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9" w:line="713" w:lineRule="exact"/>
        <w:ind w:left="1964"/>
        <w:rPr>
          <w:rFonts w:ascii="宋体" w:hAnsi="宋体" w:eastAsia="宋体" w:cs="宋体"/>
          <w:color w:val="000000" w:themeColor="text1"/>
          <w:sz w:val="52"/>
          <w:szCs w:val="52"/>
          <w:highlight w:val="none"/>
          <w14:textFill>
            <w14:solidFill>
              <w14:schemeClr w14:val="tx1"/>
            </w14:solidFill>
          </w14:textFill>
        </w:rPr>
      </w:pPr>
    </w:p>
    <w:p>
      <w:pPr>
        <w:spacing w:before="169" w:line="713" w:lineRule="exact"/>
        <w:ind w:left="1964"/>
        <w:rPr>
          <w:rFonts w:ascii="宋体" w:hAnsi="宋体" w:eastAsia="宋体" w:cs="宋体"/>
          <w:color w:val="000000" w:themeColor="text1"/>
          <w:sz w:val="52"/>
          <w:szCs w:val="52"/>
          <w:highlight w:val="none"/>
          <w14:textFill>
            <w14:solidFill>
              <w14:schemeClr w14:val="tx1"/>
            </w14:solidFill>
          </w14:textFill>
        </w:rPr>
      </w:pPr>
    </w:p>
    <w:p>
      <w:pPr>
        <w:spacing w:before="169" w:line="713" w:lineRule="exact"/>
        <w:ind w:left="1964"/>
        <w:rPr>
          <w:rFonts w:ascii="宋体" w:hAnsi="宋体" w:eastAsia="宋体" w:cs="宋体"/>
          <w:color w:val="000000" w:themeColor="text1"/>
          <w:sz w:val="52"/>
          <w:szCs w:val="52"/>
          <w:highlight w:val="none"/>
          <w14:textFill>
            <w14:solidFill>
              <w14:schemeClr w14:val="tx1"/>
            </w14:solidFill>
          </w14:textFill>
        </w:rPr>
      </w:pPr>
    </w:p>
    <w:p>
      <w:pPr>
        <w:spacing w:before="2" w:line="218" w:lineRule="auto"/>
        <w:jc w:val="center"/>
        <w:outlineLvl w:val="0"/>
        <w:rPr>
          <w:rFonts w:ascii="黑体" w:hAnsi="黑体" w:eastAsia="黑体" w:cs="黑体"/>
          <w:b/>
          <w:bCs/>
          <w:color w:val="000000" w:themeColor="text1"/>
          <w:sz w:val="84"/>
          <w:szCs w:val="84"/>
          <w:highlight w:val="none"/>
          <w14:textFill>
            <w14:solidFill>
              <w14:schemeClr w14:val="tx1"/>
            </w14:solidFill>
          </w14:textFill>
        </w:rPr>
      </w:pPr>
      <w:bookmarkStart w:id="0" w:name="_Toc6031"/>
      <w:r>
        <w:rPr>
          <w:rFonts w:hint="eastAsia" w:ascii="黑体" w:hAnsi="黑体" w:eastAsia="黑体" w:cs="黑体"/>
          <w:b/>
          <w:bCs/>
          <w:color w:val="000000" w:themeColor="text1"/>
          <w:spacing w:val="1"/>
          <w:sz w:val="84"/>
          <w:szCs w:val="84"/>
          <w:highlight w:val="none"/>
          <w14:textFill>
            <w14:solidFill>
              <w14:schemeClr w14:val="tx1"/>
            </w14:solidFill>
          </w14:textFill>
        </w:rPr>
        <w:t>封闭式框</w:t>
      </w:r>
      <w:r>
        <w:rPr>
          <w:rFonts w:hint="eastAsia" w:ascii="黑体" w:hAnsi="黑体" w:eastAsia="黑体" w:cs="黑体"/>
          <w:b/>
          <w:bCs/>
          <w:color w:val="000000" w:themeColor="text1"/>
          <w:sz w:val="84"/>
          <w:szCs w:val="84"/>
          <w:highlight w:val="none"/>
          <w14:textFill>
            <w14:solidFill>
              <w14:schemeClr w14:val="tx1"/>
            </w14:solidFill>
          </w14:textFill>
        </w:rPr>
        <w:t>架协议采购</w:t>
      </w:r>
      <w:bookmarkEnd w:id="0"/>
    </w:p>
    <w:p>
      <w:pPr>
        <w:spacing w:before="2" w:line="218" w:lineRule="auto"/>
        <w:jc w:val="center"/>
        <w:rPr>
          <w:rFonts w:ascii="黑体" w:hAnsi="黑体" w:eastAsia="黑体" w:cs="黑体"/>
          <w:b/>
          <w:bCs/>
          <w:color w:val="000000" w:themeColor="text1"/>
          <w:sz w:val="84"/>
          <w:szCs w:val="84"/>
          <w:highlight w:val="none"/>
          <w14:textFill>
            <w14:solidFill>
              <w14:schemeClr w14:val="tx1"/>
            </w14:solidFill>
          </w14:textFill>
        </w:rPr>
      </w:pPr>
      <w:r>
        <w:rPr>
          <w:rFonts w:hint="eastAsia" w:ascii="黑体" w:hAnsi="黑体" w:eastAsia="黑体" w:cs="黑体"/>
          <w:b/>
          <w:bCs/>
          <w:color w:val="000000" w:themeColor="text1"/>
          <w:sz w:val="84"/>
          <w:szCs w:val="84"/>
          <w:highlight w:val="none"/>
          <w14:textFill>
            <w14:solidFill>
              <w14:schemeClr w14:val="tx1"/>
            </w14:solidFill>
          </w14:textFill>
        </w:rPr>
        <w:t>征集文件</w:t>
      </w:r>
    </w:p>
    <w:p>
      <w:pPr>
        <w:spacing w:line="253" w:lineRule="auto"/>
        <w:rPr>
          <w:color w:val="000000" w:themeColor="text1"/>
          <w:highlight w:val="none"/>
          <w14:textFill>
            <w14:solidFill>
              <w14:schemeClr w14:val="tx1"/>
            </w14:solidFill>
          </w14:textFill>
        </w:rPr>
      </w:pPr>
    </w:p>
    <w:p>
      <w:pPr>
        <w:pStyle w:val="8"/>
        <w:rPr>
          <w:color w:val="000000" w:themeColor="text1"/>
          <w:highlight w:val="none"/>
          <w14:textFill>
            <w14:solidFill>
              <w14:schemeClr w14:val="tx1"/>
            </w14:solidFill>
          </w14:textFill>
        </w:rPr>
      </w:pPr>
    </w:p>
    <w:p>
      <w:pPr>
        <w:spacing w:before="101" w:line="254" w:lineRule="auto"/>
        <w:ind w:left="1928" w:right="52" w:hanging="1921" w:hangingChars="600"/>
        <w:rPr>
          <w:rFonts w:hint="default"/>
          <w:color w:val="000000" w:themeColor="text1"/>
          <w:highlight w:val="none"/>
          <w:lang w:val="en-US"/>
          <w14:textFill>
            <w14:solidFill>
              <w14:schemeClr w14:val="tx1"/>
            </w14:solidFill>
          </w14:textFill>
        </w:rPr>
      </w:pPr>
      <w:r>
        <w:rPr>
          <w:rFonts w:hint="eastAsia"/>
          <w:b/>
          <w:bCs/>
          <w:color w:val="000000" w:themeColor="text1"/>
          <w:sz w:val="32"/>
          <w:highlight w:val="none"/>
          <w14:textFill>
            <w14:solidFill>
              <w14:schemeClr w14:val="tx1"/>
            </w14:solidFill>
          </w14:textFill>
        </w:rPr>
        <w:t>项目编号：</w:t>
      </w:r>
      <w:r>
        <w:rPr>
          <w:rFonts w:hint="eastAsia" w:eastAsia="宋体"/>
          <w:b/>
          <w:bCs/>
          <w:color w:val="000000" w:themeColor="text1"/>
          <w:sz w:val="32"/>
          <w:highlight w:val="none"/>
          <w:lang w:val="en-US" w:eastAsia="zh-CN"/>
          <w14:textFill>
            <w14:solidFill>
              <w14:schemeClr w14:val="tx1"/>
            </w14:solidFill>
          </w14:textFill>
        </w:rPr>
        <w:t>XY2024-013（2）</w:t>
      </w:r>
    </w:p>
    <w:p>
      <w:pPr>
        <w:spacing w:line="253" w:lineRule="auto"/>
        <w:rPr>
          <w:color w:val="000000" w:themeColor="text1"/>
          <w:highlight w:val="none"/>
          <w14:textFill>
            <w14:solidFill>
              <w14:schemeClr w14:val="tx1"/>
            </w14:solidFill>
          </w14:textFill>
        </w:rPr>
      </w:pPr>
    </w:p>
    <w:p>
      <w:pPr>
        <w:spacing w:line="253" w:lineRule="auto"/>
        <w:rPr>
          <w:color w:val="000000" w:themeColor="text1"/>
          <w:highlight w:val="none"/>
          <w14:textFill>
            <w14:solidFill>
              <w14:schemeClr w14:val="tx1"/>
            </w14:solidFill>
          </w14:textFill>
        </w:rPr>
      </w:pPr>
    </w:p>
    <w:p>
      <w:pPr>
        <w:spacing w:before="101" w:line="254" w:lineRule="auto"/>
        <w:ind w:left="1928" w:right="52" w:hanging="1921" w:hangingChars="600"/>
        <w:rPr>
          <w:rFonts w:hint="eastAsia" w:ascii="宋体" w:hAnsi="宋体" w:eastAsia="宋体" w:cs="宋体"/>
          <w:color w:val="000000" w:themeColor="text1"/>
          <w:spacing w:val="37"/>
          <w:sz w:val="31"/>
          <w:szCs w:val="31"/>
          <w:highlight w:val="none"/>
          <w:u w:val="single"/>
          <w:lang w:eastAsia="zh-CN"/>
          <w14:textFill>
            <w14:solidFill>
              <w14:schemeClr w14:val="tx1"/>
            </w14:solidFill>
          </w14:textFill>
        </w:rPr>
      </w:pPr>
      <w:r>
        <w:rPr>
          <w:rFonts w:hint="eastAsia"/>
          <w:b/>
          <w:bCs/>
          <w:color w:val="000000" w:themeColor="text1"/>
          <w:sz w:val="32"/>
          <w:highlight w:val="none"/>
          <w14:textFill>
            <w14:solidFill>
              <w14:schemeClr w14:val="tx1"/>
            </w14:solidFill>
          </w14:textFill>
        </w:rPr>
        <w:t>项目名称：</w:t>
      </w:r>
      <w:r>
        <w:rPr>
          <w:rFonts w:hint="eastAsia" w:ascii="宋体" w:hAnsi="宋体" w:eastAsia="宋体" w:cs="宋体"/>
          <w:color w:val="000000" w:themeColor="text1"/>
          <w:spacing w:val="15"/>
          <w:sz w:val="31"/>
          <w:szCs w:val="31"/>
          <w:highlight w:val="none"/>
          <w:u w:val="single"/>
          <w:lang w:eastAsia="zh-CN"/>
          <w14:textFill>
            <w14:solidFill>
              <w14:schemeClr w14:val="tx1"/>
            </w14:solidFill>
          </w14:textFill>
        </w:rPr>
        <w:t>新疆维吾尔自治区行政事业单位便携式计算机202</w:t>
      </w:r>
      <w:r>
        <w:rPr>
          <w:rFonts w:hint="eastAsia" w:ascii="宋体" w:hAnsi="宋体" w:eastAsia="宋体" w:cs="宋体"/>
          <w:color w:val="000000" w:themeColor="text1"/>
          <w:spacing w:val="15"/>
          <w:sz w:val="31"/>
          <w:szCs w:val="31"/>
          <w:highlight w:val="none"/>
          <w:u w:val="single"/>
          <w:lang w:val="en-US" w:eastAsia="zh-CN"/>
          <w14:textFill>
            <w14:solidFill>
              <w14:schemeClr w14:val="tx1"/>
            </w14:solidFill>
          </w14:textFill>
        </w:rPr>
        <w:t>5</w:t>
      </w:r>
      <w:r>
        <w:rPr>
          <w:rFonts w:hint="eastAsia" w:ascii="宋体" w:hAnsi="宋体" w:eastAsia="宋体" w:cs="宋体"/>
          <w:color w:val="000000" w:themeColor="text1"/>
          <w:spacing w:val="15"/>
          <w:sz w:val="31"/>
          <w:szCs w:val="31"/>
          <w:highlight w:val="none"/>
          <w:u w:val="single"/>
          <w:lang w:eastAsia="zh-CN"/>
          <w14:textFill>
            <w14:solidFill>
              <w14:schemeClr w14:val="tx1"/>
            </w14:solidFill>
          </w14:textFill>
        </w:rPr>
        <w:t>年框架协议采购（</w:t>
      </w:r>
      <w:r>
        <w:rPr>
          <w:rFonts w:hint="eastAsia" w:ascii="宋体" w:hAnsi="宋体" w:eastAsia="宋体" w:cs="宋体"/>
          <w:color w:val="000000" w:themeColor="text1"/>
          <w:spacing w:val="15"/>
          <w:sz w:val="31"/>
          <w:szCs w:val="31"/>
          <w:highlight w:val="none"/>
          <w:u w:val="single"/>
          <w:lang w:val="en-US" w:eastAsia="zh-CN"/>
          <w14:textFill>
            <w14:solidFill>
              <w14:schemeClr w14:val="tx1"/>
            </w14:solidFill>
          </w14:textFill>
        </w:rPr>
        <w:t>二次</w:t>
      </w:r>
      <w:r>
        <w:rPr>
          <w:rFonts w:hint="eastAsia" w:ascii="宋体" w:hAnsi="宋体" w:eastAsia="宋体" w:cs="宋体"/>
          <w:color w:val="000000" w:themeColor="text1"/>
          <w:spacing w:val="15"/>
          <w:sz w:val="31"/>
          <w:szCs w:val="31"/>
          <w:highlight w:val="none"/>
          <w:u w:val="single"/>
          <w:lang w:eastAsia="zh-CN"/>
          <w14:textFill>
            <w14:solidFill>
              <w14:schemeClr w14:val="tx1"/>
            </w14:solidFill>
          </w14:textFill>
        </w:rPr>
        <w:t>）</w:t>
      </w:r>
    </w:p>
    <w:p>
      <w:pPr>
        <w:pStyle w:val="29"/>
        <w:spacing w:before="0" w:after="0"/>
        <w:ind w:firstLine="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pPr>
        <w:pStyle w:val="29"/>
        <w:ind w:firstLine="0"/>
        <w:jc w:val="center"/>
        <w:rPr>
          <w:b/>
          <w:bCs/>
          <w:color w:val="000000" w:themeColor="text1"/>
          <w:sz w:val="32"/>
          <w:highlight w:val="none"/>
          <w14:textFill>
            <w14:solidFill>
              <w14:schemeClr w14:val="tx1"/>
            </w14:solidFill>
          </w14:textFill>
        </w:rPr>
      </w:pPr>
    </w:p>
    <w:p>
      <w:pPr>
        <w:pStyle w:val="29"/>
        <w:ind w:firstLine="0"/>
        <w:jc w:val="center"/>
        <w:rPr>
          <w:b/>
          <w:bCs/>
          <w:color w:val="000000" w:themeColor="text1"/>
          <w:sz w:val="32"/>
          <w:highlight w:val="none"/>
          <w14:textFill>
            <w14:solidFill>
              <w14:schemeClr w14:val="tx1"/>
            </w14:solidFill>
          </w14:textFill>
        </w:rPr>
      </w:pPr>
    </w:p>
    <w:p>
      <w:pPr>
        <w:pStyle w:val="29"/>
        <w:ind w:firstLine="0"/>
        <w:jc w:val="center"/>
        <w:rPr>
          <w:b/>
          <w:bCs/>
          <w:color w:val="000000" w:themeColor="text1"/>
          <w:sz w:val="32"/>
          <w:highlight w:val="none"/>
          <w14:textFill>
            <w14:solidFill>
              <w14:schemeClr w14:val="tx1"/>
            </w14:solidFill>
          </w14:textFill>
        </w:rPr>
      </w:pPr>
    </w:p>
    <w:p>
      <w:pPr>
        <w:pStyle w:val="29"/>
        <w:ind w:firstLine="0"/>
        <w:jc w:val="center"/>
        <w:rPr>
          <w:b/>
          <w:bCs/>
          <w:color w:val="000000" w:themeColor="text1"/>
          <w:sz w:val="32"/>
          <w:highlight w:val="none"/>
          <w14:textFill>
            <w14:solidFill>
              <w14:schemeClr w14:val="tx1"/>
            </w14:solidFill>
          </w14:textFill>
        </w:rPr>
      </w:pPr>
    </w:p>
    <w:p>
      <w:pPr>
        <w:pStyle w:val="29"/>
        <w:ind w:firstLine="0"/>
        <w:jc w:val="center"/>
        <w:rPr>
          <w:b/>
          <w:bCs/>
          <w:color w:val="000000" w:themeColor="text1"/>
          <w:sz w:val="32"/>
          <w:highlight w:val="none"/>
          <w14:textFill>
            <w14:solidFill>
              <w14:schemeClr w14:val="tx1"/>
            </w14:solidFill>
          </w14:textFill>
        </w:rPr>
      </w:pPr>
    </w:p>
    <w:p>
      <w:pPr>
        <w:pStyle w:val="29"/>
        <w:ind w:firstLine="0"/>
        <w:jc w:val="center"/>
        <w:rPr>
          <w:b/>
          <w:bCs/>
          <w:color w:val="000000" w:themeColor="text1"/>
          <w:sz w:val="32"/>
          <w:highlight w:val="none"/>
          <w14:textFill>
            <w14:solidFill>
              <w14:schemeClr w14:val="tx1"/>
            </w14:solidFill>
          </w14:textFill>
        </w:rPr>
      </w:pPr>
    </w:p>
    <w:p>
      <w:pPr>
        <w:pStyle w:val="29"/>
        <w:ind w:firstLine="0"/>
        <w:jc w:val="center"/>
        <w:rPr>
          <w:b/>
          <w:bCs/>
          <w:color w:val="000000" w:themeColor="text1"/>
          <w:sz w:val="32"/>
          <w:highlight w:val="none"/>
          <w14:textFill>
            <w14:solidFill>
              <w14:schemeClr w14:val="tx1"/>
            </w14:solidFill>
          </w14:textFill>
        </w:rPr>
      </w:pPr>
    </w:p>
    <w:p>
      <w:pPr>
        <w:pStyle w:val="29"/>
        <w:ind w:firstLine="0"/>
        <w:jc w:val="center"/>
        <w:outlineLvl w:val="0"/>
        <w:rPr>
          <w:b/>
          <w:bCs/>
          <w:color w:val="000000" w:themeColor="text1"/>
          <w:sz w:val="32"/>
          <w:highlight w:val="none"/>
          <w14:textFill>
            <w14:solidFill>
              <w14:schemeClr w14:val="tx1"/>
            </w14:solidFill>
          </w14:textFill>
        </w:rPr>
      </w:pPr>
      <w:bookmarkStart w:id="1" w:name="_Toc13978"/>
      <w:r>
        <w:rPr>
          <w:rFonts w:hint="eastAsia"/>
          <w:b/>
          <w:bCs/>
          <w:color w:val="000000" w:themeColor="text1"/>
          <w:sz w:val="32"/>
          <w:highlight w:val="none"/>
          <w14:textFill>
            <w14:solidFill>
              <w14:schemeClr w14:val="tx1"/>
            </w14:solidFill>
          </w14:textFill>
        </w:rPr>
        <w:t>新疆维吾尔自治区政务服务和公共资源交易中心</w:t>
      </w:r>
      <w:bookmarkEnd w:id="1"/>
    </w:p>
    <w:p>
      <w:pPr>
        <w:pStyle w:val="29"/>
        <w:ind w:firstLine="0"/>
        <w:jc w:val="center"/>
        <w:rPr>
          <w:b/>
          <w:bCs/>
          <w:color w:val="000000" w:themeColor="text1"/>
          <w:sz w:val="32"/>
          <w:highlight w:val="none"/>
          <w14:textFill>
            <w14:solidFill>
              <w14:schemeClr w14:val="tx1"/>
            </w14:solidFill>
          </w14:textFill>
        </w:rPr>
      </w:pPr>
      <w:r>
        <w:rPr>
          <w:rFonts w:hint="eastAsia"/>
          <w:b/>
          <w:bCs/>
          <w:color w:val="000000" w:themeColor="text1"/>
          <w:sz w:val="32"/>
          <w:highlight w:val="none"/>
          <w14:textFill>
            <w14:solidFill>
              <w14:schemeClr w14:val="tx1"/>
            </w14:solidFill>
          </w14:textFill>
        </w:rPr>
        <w:t>202</w:t>
      </w:r>
      <w:r>
        <w:rPr>
          <w:rFonts w:hint="eastAsia" w:eastAsia="宋体"/>
          <w:b/>
          <w:bCs/>
          <w:color w:val="000000" w:themeColor="text1"/>
          <w:sz w:val="32"/>
          <w:highlight w:val="none"/>
          <w:lang w:val="en-US" w:eastAsia="zh-CN"/>
          <w14:textFill>
            <w14:solidFill>
              <w14:schemeClr w14:val="tx1"/>
            </w14:solidFill>
          </w14:textFill>
        </w:rPr>
        <w:t>4</w:t>
      </w:r>
      <w:r>
        <w:rPr>
          <w:rFonts w:hint="eastAsia" w:ascii="宋体" w:hAnsi="宋体" w:eastAsia="宋体" w:cs="宋体"/>
          <w:b/>
          <w:bCs/>
          <w:color w:val="000000" w:themeColor="text1"/>
          <w:sz w:val="32"/>
          <w:highlight w:val="none"/>
          <w14:textFill>
            <w14:solidFill>
              <w14:schemeClr w14:val="tx1"/>
            </w14:solidFill>
          </w14:textFill>
        </w:rPr>
        <w:t>年</w:t>
      </w:r>
      <w:r>
        <w:rPr>
          <w:rFonts w:hint="eastAsia" w:eastAsia="宋体"/>
          <w:b/>
          <w:bCs/>
          <w:color w:val="000000" w:themeColor="text1"/>
          <w:sz w:val="32"/>
          <w:highlight w:val="none"/>
          <w:lang w:val="en-US" w:eastAsia="zh-CN"/>
          <w14:textFill>
            <w14:solidFill>
              <w14:schemeClr w14:val="tx1"/>
            </w14:solidFill>
          </w14:textFill>
        </w:rPr>
        <w:t>12</w:t>
      </w:r>
      <w:r>
        <w:rPr>
          <w:rFonts w:hint="eastAsia" w:ascii="宋体" w:hAnsi="宋体" w:eastAsia="宋体" w:cs="宋体"/>
          <w:b/>
          <w:bCs/>
          <w:color w:val="000000" w:themeColor="text1"/>
          <w:sz w:val="32"/>
          <w:highlight w:val="none"/>
          <w14:textFill>
            <w14:solidFill>
              <w14:schemeClr w14:val="tx1"/>
            </w14:solidFill>
          </w14:textFill>
        </w:rPr>
        <w:t>月</w:t>
      </w:r>
      <w:r>
        <w:rPr>
          <w:rFonts w:hint="eastAsia" w:eastAsia="宋体"/>
          <w:b/>
          <w:bCs/>
          <w:color w:val="000000" w:themeColor="text1"/>
          <w:sz w:val="32"/>
          <w:highlight w:val="none"/>
          <w:lang w:val="en-US" w:eastAsia="zh-CN"/>
          <w14:textFill>
            <w14:solidFill>
              <w14:schemeClr w14:val="tx1"/>
            </w14:solidFill>
          </w14:textFill>
        </w:rPr>
        <w:t>23</w:t>
      </w:r>
      <w:r>
        <w:rPr>
          <w:rFonts w:hint="eastAsia" w:ascii="宋体" w:hAnsi="宋体" w:eastAsia="宋体" w:cs="宋体"/>
          <w:b/>
          <w:bCs/>
          <w:color w:val="000000" w:themeColor="text1"/>
          <w:sz w:val="32"/>
          <w:highlight w:val="none"/>
          <w14:textFill>
            <w14:solidFill>
              <w14:schemeClr w14:val="tx1"/>
            </w14:solidFill>
          </w14:textFill>
        </w:rPr>
        <w:t>日</w:t>
      </w:r>
      <w:r>
        <w:rPr>
          <w:b/>
          <w:bCs/>
          <w:color w:val="000000" w:themeColor="text1"/>
          <w:sz w:val="32"/>
          <w:highlight w:val="none"/>
          <w14:textFill>
            <w14:solidFill>
              <w14:schemeClr w14:val="tx1"/>
            </w14:solidFill>
          </w14:textFill>
        </w:rPr>
        <w:br w:type="page"/>
      </w:r>
    </w:p>
    <w:p>
      <w:pPr>
        <w:pStyle w:val="29"/>
        <w:ind w:firstLine="0"/>
        <w:jc w:val="center"/>
        <w:rPr>
          <w:color w:val="000000" w:themeColor="text1"/>
          <w:highlight w:val="none"/>
          <w14:textFill>
            <w14:solidFill>
              <w14:schemeClr w14:val="tx1"/>
            </w14:solidFill>
          </w14:textFill>
        </w:rPr>
      </w:pPr>
    </w:p>
    <w:sdt>
      <w:sdtPr>
        <w:rPr>
          <w:rFonts w:hint="eastAsia" w:ascii="黑体" w:hAnsi="黑体" w:eastAsia="黑体" w:cs="黑体"/>
          <w:color w:val="000000" w:themeColor="text1"/>
          <w:sz w:val="32"/>
          <w:szCs w:val="32"/>
          <w:highlight w:val="none"/>
          <w14:textFill>
            <w14:solidFill>
              <w14:schemeClr w14:val="tx1"/>
            </w14:solidFill>
          </w14:textFill>
        </w:rPr>
        <w:id w:val="147454459"/>
        <w15:color w:val="DBDBDB"/>
        <w:docPartObj>
          <w:docPartGallery w:val="Table of Contents"/>
          <w:docPartUnique/>
        </w:docPartObj>
      </w:sdtPr>
      <w:sdtEndPr>
        <w:rPr>
          <w:rFonts w:hint="eastAsia" w:ascii="Arial" w:hAnsi="Arial" w:eastAsia="Arial" w:cs="Arial"/>
          <w:b/>
          <w:color w:val="000000" w:themeColor="text1"/>
          <w:sz w:val="21"/>
          <w:szCs w:val="21"/>
          <w:highlight w:val="none"/>
          <w14:textFill>
            <w14:solidFill>
              <w14:schemeClr w14:val="tx1"/>
            </w14:solidFill>
          </w14:textFill>
        </w:rPr>
      </w:sdtEndPr>
      <w:sdtContent>
        <w:p>
          <w:pPr>
            <w:jc w:val="center"/>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目  录</w:t>
          </w:r>
        </w:p>
        <w:p>
          <w:pPr>
            <w:pStyle w:val="15"/>
            <w:tabs>
              <w:tab w:val="right" w:leader="dot" w:pos="9880"/>
            </w:tabs>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TOC \o "1-2" \h \u </w:instrText>
          </w:r>
          <w:r>
            <w:rPr>
              <w:color w:val="000000" w:themeColor="text1"/>
              <w:highlight w:val="none"/>
              <w14:textFill>
                <w14:solidFill>
                  <w14:schemeClr w14:val="tx1"/>
                </w14:solidFill>
              </w14:textFill>
            </w:rPr>
            <w:fldChar w:fldCharType="separate"/>
          </w:r>
        </w:p>
        <w:p>
          <w:pPr>
            <w:pStyle w:val="15"/>
            <w:tabs>
              <w:tab w:val="right" w:leader="dot" w:pos="9880"/>
            </w:tabs>
            <w:rPr>
              <w:rFonts w:ascii="黑体" w:hAnsi="黑体" w:eastAsia="黑体" w:cs="黑体"/>
              <w:b/>
              <w:bCs/>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"_Toc27009" </w:instrText>
          </w:r>
          <w:r>
            <w:rPr>
              <w:color w:val="000000" w:themeColor="text1"/>
              <w:highlight w:val="none"/>
              <w14:textFill>
                <w14:solidFill>
                  <w14:schemeClr w14:val="tx1"/>
                </w14:solidFill>
              </w14:textFill>
            </w:rPr>
            <w:fldChar w:fldCharType="separate"/>
          </w:r>
          <w:r>
            <w:rPr>
              <w:rFonts w:hint="eastAsia" w:ascii="黑体" w:hAnsi="黑体" w:eastAsia="黑体" w:cs="黑体"/>
              <w:b/>
              <w:bCs/>
              <w:color w:val="000000" w:themeColor="text1"/>
              <w:sz w:val="24"/>
              <w:szCs w:val="24"/>
              <w:highlight w:val="none"/>
              <w14:textFill>
                <w14:solidFill>
                  <w14:schemeClr w14:val="tx1"/>
                </w14:solidFill>
              </w14:textFill>
            </w:rPr>
            <w:t>第一章 征集邀请</w:t>
          </w:r>
          <w:r>
            <w:rPr>
              <w:rFonts w:hint="eastAsia" w:ascii="黑体" w:hAnsi="黑体" w:eastAsia="黑体" w:cs="黑体"/>
              <w:b/>
              <w:bCs/>
              <w:color w:val="000000" w:themeColor="text1"/>
              <w:sz w:val="24"/>
              <w:szCs w:val="24"/>
              <w:highlight w:val="none"/>
              <w14:textFill>
                <w14:solidFill>
                  <w14:schemeClr w14:val="tx1"/>
                </w14:solidFill>
              </w14:textFill>
            </w:rPr>
            <w:tab/>
          </w:r>
          <w:r>
            <w:rPr>
              <w:rFonts w:hint="eastAsia" w:ascii="黑体" w:hAnsi="黑体" w:eastAsia="黑体" w:cs="黑体"/>
              <w:b/>
              <w:bCs/>
              <w:color w:val="000000" w:themeColor="text1"/>
              <w:sz w:val="24"/>
              <w:szCs w:val="24"/>
              <w:highlight w:val="none"/>
              <w14:textFill>
                <w14:solidFill>
                  <w14:schemeClr w14:val="tx1"/>
                </w14:solidFill>
              </w14:textFill>
            </w:rPr>
            <w:fldChar w:fldCharType="end"/>
          </w:r>
        </w:p>
        <w:p>
          <w:pPr>
            <w:pStyle w:val="16"/>
            <w:tabs>
              <w:tab w:val="right" w:leader="dot" w:pos="9880"/>
            </w:tabs>
            <w:rPr>
              <w:rFonts w:ascii="黑体" w:hAnsi="黑体" w:eastAsia="黑体" w:cs="黑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"_Toc29282" </w:instrText>
          </w:r>
          <w:r>
            <w:rPr>
              <w:color w:val="000000" w:themeColor="text1"/>
              <w:highlight w:val="none"/>
              <w14:textFill>
                <w14:solidFill>
                  <w14:schemeClr w14:val="tx1"/>
                </w14:solidFill>
              </w14:textFill>
            </w:rPr>
            <w:fldChar w:fldCharType="separate"/>
          </w:r>
          <w:r>
            <w:rPr>
              <w:rFonts w:hint="eastAsia" w:ascii="黑体" w:hAnsi="黑体" w:eastAsia="黑体" w:cs="黑体"/>
              <w:color w:val="000000" w:themeColor="text1"/>
              <w:sz w:val="22"/>
              <w:szCs w:val="22"/>
              <w:highlight w:val="none"/>
              <w14:textFill>
                <w14:solidFill>
                  <w14:schemeClr w14:val="tx1"/>
                </w14:solidFill>
              </w14:textFill>
            </w:rPr>
            <w:t>一、项目基本情况：</w:t>
          </w:r>
          <w:r>
            <w:rPr>
              <w:rFonts w:hint="eastAsia" w:ascii="黑体" w:hAnsi="黑体" w:eastAsia="黑体" w:cs="黑体"/>
              <w:color w:val="000000" w:themeColor="text1"/>
              <w:sz w:val="22"/>
              <w:szCs w:val="22"/>
              <w:highlight w:val="none"/>
              <w14:textFill>
                <w14:solidFill>
                  <w14:schemeClr w14:val="tx1"/>
                </w14:solidFill>
              </w14:textFill>
            </w:rPr>
            <w:tab/>
          </w:r>
          <w:r>
            <w:rPr>
              <w:rFonts w:hint="eastAsia" w:ascii="黑体" w:hAnsi="黑体" w:eastAsia="黑体" w:cs="黑体"/>
              <w:color w:val="000000" w:themeColor="text1"/>
              <w:sz w:val="22"/>
              <w:szCs w:val="22"/>
              <w:highlight w:val="none"/>
              <w14:textFill>
                <w14:solidFill>
                  <w14:schemeClr w14:val="tx1"/>
                </w14:solidFill>
              </w14:textFill>
            </w:rPr>
            <w:fldChar w:fldCharType="end"/>
          </w:r>
        </w:p>
        <w:p>
          <w:pPr>
            <w:pStyle w:val="16"/>
            <w:tabs>
              <w:tab w:val="right" w:leader="dot" w:pos="9880"/>
            </w:tabs>
            <w:rPr>
              <w:rFonts w:ascii="黑体" w:hAnsi="黑体" w:eastAsia="黑体" w:cs="黑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"_Toc15854" </w:instrText>
          </w:r>
          <w:r>
            <w:rPr>
              <w:color w:val="000000" w:themeColor="text1"/>
              <w:highlight w:val="none"/>
              <w14:textFill>
                <w14:solidFill>
                  <w14:schemeClr w14:val="tx1"/>
                </w14:solidFill>
              </w14:textFill>
            </w:rPr>
            <w:fldChar w:fldCharType="separate"/>
          </w:r>
          <w:r>
            <w:rPr>
              <w:rFonts w:hint="eastAsia" w:ascii="黑体" w:hAnsi="黑体" w:eastAsia="黑体" w:cs="黑体"/>
              <w:color w:val="000000" w:themeColor="text1"/>
              <w:sz w:val="22"/>
              <w:szCs w:val="22"/>
              <w:highlight w:val="none"/>
              <w14:textFill>
                <w14:solidFill>
                  <w14:schemeClr w14:val="tx1"/>
                </w14:solidFill>
              </w14:textFill>
            </w:rPr>
            <w:t>二、供应商资格要求：</w:t>
          </w:r>
          <w:r>
            <w:rPr>
              <w:rFonts w:hint="eastAsia" w:ascii="黑体" w:hAnsi="黑体" w:eastAsia="黑体" w:cs="黑体"/>
              <w:color w:val="000000" w:themeColor="text1"/>
              <w:sz w:val="22"/>
              <w:szCs w:val="22"/>
              <w:highlight w:val="none"/>
              <w14:textFill>
                <w14:solidFill>
                  <w14:schemeClr w14:val="tx1"/>
                </w14:solidFill>
              </w14:textFill>
            </w:rPr>
            <w:tab/>
          </w:r>
          <w:r>
            <w:rPr>
              <w:rFonts w:hint="eastAsia" w:ascii="黑体" w:hAnsi="黑体" w:eastAsia="黑体" w:cs="黑体"/>
              <w:color w:val="000000" w:themeColor="text1"/>
              <w:sz w:val="22"/>
              <w:szCs w:val="22"/>
              <w:highlight w:val="none"/>
              <w14:textFill>
                <w14:solidFill>
                  <w14:schemeClr w14:val="tx1"/>
                </w14:solidFill>
              </w14:textFill>
            </w:rPr>
            <w:fldChar w:fldCharType="end"/>
          </w:r>
        </w:p>
        <w:p>
          <w:pPr>
            <w:pStyle w:val="16"/>
            <w:tabs>
              <w:tab w:val="right" w:leader="dot" w:pos="9880"/>
            </w:tabs>
            <w:rPr>
              <w:rFonts w:ascii="黑体" w:hAnsi="黑体" w:eastAsia="黑体" w:cs="黑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"_Toc2032" </w:instrText>
          </w:r>
          <w:r>
            <w:rPr>
              <w:color w:val="000000" w:themeColor="text1"/>
              <w:highlight w:val="none"/>
              <w14:textFill>
                <w14:solidFill>
                  <w14:schemeClr w14:val="tx1"/>
                </w14:solidFill>
              </w14:textFill>
            </w:rPr>
            <w:fldChar w:fldCharType="separate"/>
          </w:r>
          <w:r>
            <w:rPr>
              <w:rFonts w:hint="eastAsia" w:ascii="黑体" w:hAnsi="黑体" w:eastAsia="黑体" w:cs="黑体"/>
              <w:color w:val="000000" w:themeColor="text1"/>
              <w:sz w:val="22"/>
              <w:szCs w:val="22"/>
              <w:highlight w:val="none"/>
              <w14:textFill>
                <w14:solidFill>
                  <w14:schemeClr w14:val="tx1"/>
                </w14:solidFill>
              </w14:textFill>
            </w:rPr>
            <w:t>三、征集文件的获取：</w:t>
          </w:r>
          <w:r>
            <w:rPr>
              <w:rFonts w:hint="eastAsia" w:ascii="黑体" w:hAnsi="黑体" w:eastAsia="黑体" w:cs="黑体"/>
              <w:color w:val="000000" w:themeColor="text1"/>
              <w:sz w:val="22"/>
              <w:szCs w:val="22"/>
              <w:highlight w:val="none"/>
              <w14:textFill>
                <w14:solidFill>
                  <w14:schemeClr w14:val="tx1"/>
                </w14:solidFill>
              </w14:textFill>
            </w:rPr>
            <w:tab/>
          </w:r>
          <w:r>
            <w:rPr>
              <w:rFonts w:hint="eastAsia" w:ascii="黑体" w:hAnsi="黑体" w:eastAsia="黑体" w:cs="黑体"/>
              <w:color w:val="000000" w:themeColor="text1"/>
              <w:sz w:val="22"/>
              <w:szCs w:val="22"/>
              <w:highlight w:val="none"/>
              <w14:textFill>
                <w14:solidFill>
                  <w14:schemeClr w14:val="tx1"/>
                </w14:solidFill>
              </w14:textFill>
            </w:rPr>
            <w:fldChar w:fldCharType="end"/>
          </w:r>
        </w:p>
        <w:p>
          <w:pPr>
            <w:pStyle w:val="16"/>
            <w:tabs>
              <w:tab w:val="right" w:leader="dot" w:pos="9880"/>
            </w:tabs>
            <w:rPr>
              <w:rFonts w:ascii="黑体" w:hAnsi="黑体" w:eastAsia="黑体" w:cs="黑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"_Toc18024" </w:instrText>
          </w:r>
          <w:r>
            <w:rPr>
              <w:color w:val="000000" w:themeColor="text1"/>
              <w:highlight w:val="none"/>
              <w14:textFill>
                <w14:solidFill>
                  <w14:schemeClr w14:val="tx1"/>
                </w14:solidFill>
              </w14:textFill>
            </w:rPr>
            <w:fldChar w:fldCharType="separate"/>
          </w:r>
          <w:r>
            <w:rPr>
              <w:rFonts w:hint="eastAsia" w:ascii="黑体" w:hAnsi="黑体" w:eastAsia="黑体" w:cs="黑体"/>
              <w:color w:val="000000" w:themeColor="text1"/>
              <w:sz w:val="22"/>
              <w:szCs w:val="22"/>
              <w:highlight w:val="none"/>
              <w14:textFill>
                <w14:solidFill>
                  <w14:schemeClr w14:val="tx1"/>
                </w14:solidFill>
              </w14:textFill>
            </w:rPr>
            <w:t>四、开启时间及地点：</w:t>
          </w:r>
          <w:r>
            <w:rPr>
              <w:rFonts w:hint="eastAsia" w:ascii="黑体" w:hAnsi="黑体" w:eastAsia="黑体" w:cs="黑体"/>
              <w:color w:val="000000" w:themeColor="text1"/>
              <w:sz w:val="22"/>
              <w:szCs w:val="22"/>
              <w:highlight w:val="none"/>
              <w14:textFill>
                <w14:solidFill>
                  <w14:schemeClr w14:val="tx1"/>
                </w14:solidFill>
              </w14:textFill>
            </w:rPr>
            <w:tab/>
          </w:r>
          <w:r>
            <w:rPr>
              <w:rFonts w:hint="eastAsia" w:ascii="黑体" w:hAnsi="黑体" w:eastAsia="黑体" w:cs="黑体"/>
              <w:color w:val="000000" w:themeColor="text1"/>
              <w:sz w:val="22"/>
              <w:szCs w:val="22"/>
              <w:highlight w:val="none"/>
              <w14:textFill>
                <w14:solidFill>
                  <w14:schemeClr w14:val="tx1"/>
                </w14:solidFill>
              </w14:textFill>
            </w:rPr>
            <w:fldChar w:fldCharType="end"/>
          </w:r>
        </w:p>
        <w:p>
          <w:pPr>
            <w:pStyle w:val="16"/>
            <w:tabs>
              <w:tab w:val="right" w:leader="dot" w:pos="9880"/>
            </w:tabs>
            <w:rPr>
              <w:rFonts w:ascii="黑体" w:hAnsi="黑体" w:eastAsia="黑体" w:cs="黑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"_Toc3638" </w:instrText>
          </w:r>
          <w:r>
            <w:rPr>
              <w:color w:val="000000" w:themeColor="text1"/>
              <w:highlight w:val="none"/>
              <w14:textFill>
                <w14:solidFill>
                  <w14:schemeClr w14:val="tx1"/>
                </w14:solidFill>
              </w14:textFill>
            </w:rPr>
            <w:fldChar w:fldCharType="separate"/>
          </w:r>
          <w:r>
            <w:rPr>
              <w:rFonts w:hint="eastAsia" w:ascii="黑体" w:hAnsi="黑体" w:eastAsia="黑体" w:cs="黑体"/>
              <w:color w:val="000000" w:themeColor="text1"/>
              <w:sz w:val="22"/>
              <w:szCs w:val="22"/>
              <w:highlight w:val="none"/>
              <w14:textFill>
                <w14:solidFill>
                  <w14:schemeClr w14:val="tx1"/>
                </w14:solidFill>
              </w14:textFill>
            </w:rPr>
            <w:t>五、响应文件提交截止时间：</w:t>
          </w:r>
          <w:r>
            <w:rPr>
              <w:rFonts w:hint="eastAsia" w:ascii="黑体" w:hAnsi="黑体" w:eastAsia="黑体" w:cs="黑体"/>
              <w:color w:val="000000" w:themeColor="text1"/>
              <w:sz w:val="22"/>
              <w:szCs w:val="22"/>
              <w:highlight w:val="none"/>
              <w14:textFill>
                <w14:solidFill>
                  <w14:schemeClr w14:val="tx1"/>
                </w14:solidFill>
              </w14:textFill>
            </w:rPr>
            <w:tab/>
          </w:r>
          <w:r>
            <w:rPr>
              <w:rFonts w:hint="eastAsia" w:ascii="黑体" w:hAnsi="黑体" w:eastAsia="黑体" w:cs="黑体"/>
              <w:color w:val="000000" w:themeColor="text1"/>
              <w:sz w:val="22"/>
              <w:szCs w:val="22"/>
              <w:highlight w:val="none"/>
              <w14:textFill>
                <w14:solidFill>
                  <w14:schemeClr w14:val="tx1"/>
                </w14:solidFill>
              </w14:textFill>
            </w:rPr>
            <w:fldChar w:fldCharType="end"/>
          </w:r>
        </w:p>
        <w:p>
          <w:pPr>
            <w:pStyle w:val="16"/>
            <w:tabs>
              <w:tab w:val="right" w:leader="dot" w:pos="9880"/>
            </w:tabs>
            <w:rPr>
              <w:rFonts w:ascii="黑体" w:hAnsi="黑体" w:eastAsia="黑体" w:cs="黑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"_Toc25373" </w:instrText>
          </w:r>
          <w:r>
            <w:rPr>
              <w:color w:val="000000" w:themeColor="text1"/>
              <w:highlight w:val="none"/>
              <w14:textFill>
                <w14:solidFill>
                  <w14:schemeClr w14:val="tx1"/>
                </w14:solidFill>
              </w14:textFill>
            </w:rPr>
            <w:fldChar w:fldCharType="separate"/>
          </w:r>
          <w:r>
            <w:rPr>
              <w:rFonts w:hint="eastAsia" w:ascii="黑体" w:hAnsi="黑体" w:eastAsia="黑体" w:cs="黑体"/>
              <w:color w:val="000000" w:themeColor="text1"/>
              <w:sz w:val="22"/>
              <w:szCs w:val="22"/>
              <w:highlight w:val="none"/>
              <w14:textFill>
                <w14:solidFill>
                  <w14:schemeClr w14:val="tx1"/>
                </w14:solidFill>
              </w14:textFill>
            </w:rPr>
            <w:t>六、公告期限：</w:t>
          </w:r>
          <w:r>
            <w:rPr>
              <w:rFonts w:hint="eastAsia" w:ascii="黑体" w:hAnsi="黑体" w:eastAsia="黑体" w:cs="黑体"/>
              <w:color w:val="000000" w:themeColor="text1"/>
              <w:sz w:val="22"/>
              <w:szCs w:val="22"/>
              <w:highlight w:val="none"/>
              <w14:textFill>
                <w14:solidFill>
                  <w14:schemeClr w14:val="tx1"/>
                </w14:solidFill>
              </w14:textFill>
            </w:rPr>
            <w:tab/>
          </w:r>
          <w:r>
            <w:rPr>
              <w:rFonts w:hint="eastAsia" w:ascii="黑体" w:hAnsi="黑体" w:eastAsia="黑体" w:cs="黑体"/>
              <w:color w:val="000000" w:themeColor="text1"/>
              <w:sz w:val="22"/>
              <w:szCs w:val="22"/>
              <w:highlight w:val="none"/>
              <w14:textFill>
                <w14:solidFill>
                  <w14:schemeClr w14:val="tx1"/>
                </w14:solidFill>
              </w14:textFill>
            </w:rPr>
            <w:fldChar w:fldCharType="end"/>
          </w:r>
        </w:p>
        <w:p>
          <w:pPr>
            <w:pStyle w:val="16"/>
            <w:tabs>
              <w:tab w:val="right" w:leader="dot" w:pos="9880"/>
            </w:tabs>
            <w:rPr>
              <w:rFonts w:ascii="黑体" w:hAnsi="黑体" w:eastAsia="黑体" w:cs="黑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"_Toc32164" </w:instrText>
          </w:r>
          <w:r>
            <w:rPr>
              <w:color w:val="000000" w:themeColor="text1"/>
              <w:highlight w:val="none"/>
              <w14:textFill>
                <w14:solidFill>
                  <w14:schemeClr w14:val="tx1"/>
                </w14:solidFill>
              </w14:textFill>
            </w:rPr>
            <w:fldChar w:fldCharType="separate"/>
          </w:r>
          <w:r>
            <w:rPr>
              <w:rFonts w:hint="eastAsia" w:ascii="黑体" w:hAnsi="黑体" w:eastAsia="黑体" w:cs="黑体"/>
              <w:color w:val="000000" w:themeColor="text1"/>
              <w:sz w:val="22"/>
              <w:szCs w:val="22"/>
              <w:highlight w:val="none"/>
              <w14:textFill>
                <w14:solidFill>
                  <w14:schemeClr w14:val="tx1"/>
                </w14:solidFill>
              </w14:textFill>
            </w:rPr>
            <w:t>七、其他事项说明：</w:t>
          </w:r>
          <w:r>
            <w:rPr>
              <w:rFonts w:hint="eastAsia" w:ascii="黑体" w:hAnsi="黑体" w:eastAsia="黑体" w:cs="黑体"/>
              <w:color w:val="000000" w:themeColor="text1"/>
              <w:sz w:val="22"/>
              <w:szCs w:val="22"/>
              <w:highlight w:val="none"/>
              <w14:textFill>
                <w14:solidFill>
                  <w14:schemeClr w14:val="tx1"/>
                </w14:solidFill>
              </w14:textFill>
            </w:rPr>
            <w:tab/>
          </w:r>
          <w:r>
            <w:rPr>
              <w:rFonts w:hint="eastAsia" w:ascii="黑体" w:hAnsi="黑体" w:eastAsia="黑体" w:cs="黑体"/>
              <w:color w:val="000000" w:themeColor="text1"/>
              <w:sz w:val="22"/>
              <w:szCs w:val="22"/>
              <w:highlight w:val="none"/>
              <w14:textFill>
                <w14:solidFill>
                  <w14:schemeClr w14:val="tx1"/>
                </w14:solidFill>
              </w14:textFill>
            </w:rPr>
            <w:fldChar w:fldCharType="end"/>
          </w:r>
        </w:p>
        <w:p>
          <w:pPr>
            <w:pStyle w:val="16"/>
            <w:tabs>
              <w:tab w:val="right" w:leader="dot" w:pos="9880"/>
            </w:tabs>
            <w:rPr>
              <w:rFonts w:ascii="黑体" w:hAnsi="黑体" w:eastAsia="黑体" w:cs="黑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"_Toc18382" </w:instrText>
          </w:r>
          <w:r>
            <w:rPr>
              <w:color w:val="000000" w:themeColor="text1"/>
              <w:highlight w:val="none"/>
              <w14:textFill>
                <w14:solidFill>
                  <w14:schemeClr w14:val="tx1"/>
                </w14:solidFill>
              </w14:textFill>
            </w:rPr>
            <w:fldChar w:fldCharType="separate"/>
          </w:r>
          <w:r>
            <w:rPr>
              <w:rFonts w:hint="eastAsia" w:ascii="黑体" w:hAnsi="黑体" w:eastAsia="黑体" w:cs="黑体"/>
              <w:color w:val="000000" w:themeColor="text1"/>
              <w:sz w:val="22"/>
              <w:szCs w:val="22"/>
              <w:highlight w:val="none"/>
              <w14:textFill>
                <w14:solidFill>
                  <w14:schemeClr w14:val="tx1"/>
                </w14:solidFill>
              </w14:textFill>
            </w:rPr>
            <w:t>八、联系方式：</w:t>
          </w:r>
          <w:r>
            <w:rPr>
              <w:rFonts w:hint="eastAsia" w:ascii="黑体" w:hAnsi="黑体" w:eastAsia="黑体" w:cs="黑体"/>
              <w:color w:val="000000" w:themeColor="text1"/>
              <w:sz w:val="22"/>
              <w:szCs w:val="22"/>
              <w:highlight w:val="none"/>
              <w14:textFill>
                <w14:solidFill>
                  <w14:schemeClr w14:val="tx1"/>
                </w14:solidFill>
              </w14:textFill>
            </w:rPr>
            <w:tab/>
          </w:r>
          <w:r>
            <w:rPr>
              <w:rFonts w:hint="eastAsia" w:ascii="黑体" w:hAnsi="黑体" w:eastAsia="黑体" w:cs="黑体"/>
              <w:color w:val="000000" w:themeColor="text1"/>
              <w:sz w:val="22"/>
              <w:szCs w:val="22"/>
              <w:highlight w:val="none"/>
              <w14:textFill>
                <w14:solidFill>
                  <w14:schemeClr w14:val="tx1"/>
                </w14:solidFill>
              </w14:textFill>
            </w:rPr>
            <w:fldChar w:fldCharType="end"/>
          </w:r>
        </w:p>
        <w:p>
          <w:pPr>
            <w:pStyle w:val="15"/>
            <w:tabs>
              <w:tab w:val="right" w:leader="dot" w:pos="9880"/>
            </w:tabs>
            <w:rPr>
              <w:rFonts w:ascii="黑体" w:hAnsi="黑体" w:eastAsia="黑体" w:cs="黑体"/>
              <w:b/>
              <w:bCs/>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"_Toc11198" </w:instrText>
          </w:r>
          <w:r>
            <w:rPr>
              <w:color w:val="000000" w:themeColor="text1"/>
              <w:highlight w:val="none"/>
              <w14:textFill>
                <w14:solidFill>
                  <w14:schemeClr w14:val="tx1"/>
                </w14:solidFill>
              </w14:textFill>
            </w:rPr>
            <w:fldChar w:fldCharType="separate"/>
          </w:r>
          <w:r>
            <w:rPr>
              <w:rFonts w:hint="eastAsia" w:ascii="黑体" w:hAnsi="黑体" w:eastAsia="黑体" w:cs="黑体"/>
              <w:b/>
              <w:bCs/>
              <w:color w:val="000000" w:themeColor="text1"/>
              <w:sz w:val="24"/>
              <w:szCs w:val="24"/>
              <w:highlight w:val="none"/>
              <w14:textFill>
                <w14:solidFill>
                  <w14:schemeClr w14:val="tx1"/>
                </w14:solidFill>
              </w14:textFill>
            </w:rPr>
            <w:t>第二章  供应商须知</w:t>
          </w:r>
          <w:r>
            <w:rPr>
              <w:rFonts w:hint="eastAsia" w:ascii="黑体" w:hAnsi="黑体" w:eastAsia="黑体" w:cs="黑体"/>
              <w:b/>
              <w:bCs/>
              <w:color w:val="000000" w:themeColor="text1"/>
              <w:sz w:val="22"/>
              <w:szCs w:val="22"/>
              <w:highlight w:val="none"/>
              <w14:textFill>
                <w14:solidFill>
                  <w14:schemeClr w14:val="tx1"/>
                </w14:solidFill>
              </w14:textFill>
            </w:rPr>
            <w:tab/>
          </w:r>
          <w:r>
            <w:rPr>
              <w:rFonts w:hint="eastAsia" w:ascii="黑体" w:hAnsi="黑体" w:eastAsia="黑体" w:cs="黑体"/>
              <w:b/>
              <w:bCs/>
              <w:color w:val="000000" w:themeColor="text1"/>
              <w:sz w:val="22"/>
              <w:szCs w:val="22"/>
              <w:highlight w:val="none"/>
              <w14:textFill>
                <w14:solidFill>
                  <w14:schemeClr w14:val="tx1"/>
                </w14:solidFill>
              </w14:textFill>
            </w:rPr>
            <w:fldChar w:fldCharType="end"/>
          </w:r>
        </w:p>
        <w:p>
          <w:pPr>
            <w:pStyle w:val="16"/>
            <w:tabs>
              <w:tab w:val="right" w:leader="dot" w:pos="9880"/>
            </w:tabs>
            <w:rPr>
              <w:rFonts w:ascii="黑体" w:hAnsi="黑体" w:eastAsia="黑体" w:cs="黑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"_Toc18832" </w:instrText>
          </w:r>
          <w:r>
            <w:rPr>
              <w:color w:val="000000" w:themeColor="text1"/>
              <w:highlight w:val="none"/>
              <w14:textFill>
                <w14:solidFill>
                  <w14:schemeClr w14:val="tx1"/>
                </w14:solidFill>
              </w14:textFill>
            </w:rPr>
            <w:fldChar w:fldCharType="separate"/>
          </w:r>
          <w:r>
            <w:rPr>
              <w:rFonts w:hint="eastAsia" w:ascii="黑体" w:hAnsi="黑体" w:eastAsia="黑体" w:cs="黑体"/>
              <w:color w:val="000000" w:themeColor="text1"/>
              <w:spacing w:val="15"/>
              <w:position w:val="2"/>
              <w:sz w:val="22"/>
              <w:szCs w:val="22"/>
              <w:highlight w:val="none"/>
              <w14:textFill>
                <w14:solidFill>
                  <w14:schemeClr w14:val="tx1"/>
                </w14:solidFill>
              </w14:textFill>
            </w:rPr>
            <w:t>一</w:t>
          </w:r>
          <w:r>
            <w:rPr>
              <w:rFonts w:hint="eastAsia" w:ascii="黑体" w:hAnsi="黑体" w:eastAsia="黑体" w:cs="黑体"/>
              <w:color w:val="000000" w:themeColor="text1"/>
              <w:spacing w:val="9"/>
              <w:position w:val="2"/>
              <w:sz w:val="22"/>
              <w:szCs w:val="22"/>
              <w:highlight w:val="none"/>
              <w14:textFill>
                <w14:solidFill>
                  <w14:schemeClr w14:val="tx1"/>
                </w14:solidFill>
              </w14:textFill>
            </w:rPr>
            <w:t>、供应商须知前附表</w:t>
          </w:r>
          <w:r>
            <w:rPr>
              <w:rFonts w:hint="eastAsia" w:ascii="黑体" w:hAnsi="黑体" w:eastAsia="黑体" w:cs="黑体"/>
              <w:color w:val="000000" w:themeColor="text1"/>
              <w:sz w:val="22"/>
              <w:szCs w:val="22"/>
              <w:highlight w:val="none"/>
              <w14:textFill>
                <w14:solidFill>
                  <w14:schemeClr w14:val="tx1"/>
                </w14:solidFill>
              </w14:textFill>
            </w:rPr>
            <w:tab/>
          </w:r>
          <w:r>
            <w:rPr>
              <w:rFonts w:hint="eastAsia" w:ascii="黑体" w:hAnsi="黑体" w:eastAsia="黑体" w:cs="黑体"/>
              <w:color w:val="000000" w:themeColor="text1"/>
              <w:sz w:val="22"/>
              <w:szCs w:val="22"/>
              <w:highlight w:val="none"/>
              <w14:textFill>
                <w14:solidFill>
                  <w14:schemeClr w14:val="tx1"/>
                </w14:solidFill>
              </w14:textFill>
            </w:rPr>
            <w:fldChar w:fldCharType="end"/>
          </w:r>
        </w:p>
        <w:p>
          <w:pPr>
            <w:pStyle w:val="16"/>
            <w:tabs>
              <w:tab w:val="right" w:leader="dot" w:pos="9880"/>
            </w:tabs>
            <w:rPr>
              <w:rFonts w:ascii="黑体" w:hAnsi="黑体" w:eastAsia="黑体" w:cs="黑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"_Toc8295" </w:instrText>
          </w:r>
          <w:r>
            <w:rPr>
              <w:color w:val="000000" w:themeColor="text1"/>
              <w:highlight w:val="none"/>
              <w14:textFill>
                <w14:solidFill>
                  <w14:schemeClr w14:val="tx1"/>
                </w14:solidFill>
              </w14:textFill>
            </w:rPr>
            <w:fldChar w:fldCharType="separate"/>
          </w:r>
          <w:r>
            <w:rPr>
              <w:rFonts w:hint="eastAsia" w:ascii="黑体" w:hAnsi="黑体" w:eastAsia="黑体" w:cs="黑体"/>
              <w:color w:val="000000" w:themeColor="text1"/>
              <w:spacing w:val="11"/>
              <w:position w:val="1"/>
              <w:sz w:val="22"/>
              <w:szCs w:val="22"/>
              <w:highlight w:val="none"/>
              <w14:textFill>
                <w14:solidFill>
                  <w14:schemeClr w14:val="tx1"/>
                </w14:solidFill>
              </w14:textFill>
            </w:rPr>
            <w:t>二</w:t>
          </w:r>
          <w:r>
            <w:rPr>
              <w:rFonts w:hint="eastAsia" w:ascii="黑体" w:hAnsi="黑体" w:eastAsia="黑体" w:cs="黑体"/>
              <w:color w:val="000000" w:themeColor="text1"/>
              <w:spacing w:val="9"/>
              <w:position w:val="1"/>
              <w:sz w:val="22"/>
              <w:szCs w:val="22"/>
              <w:highlight w:val="none"/>
              <w14:textFill>
                <w14:solidFill>
                  <w14:schemeClr w14:val="tx1"/>
                </w14:solidFill>
              </w14:textFill>
            </w:rPr>
            <w:t>、供应商须知正文</w:t>
          </w:r>
          <w:r>
            <w:rPr>
              <w:rFonts w:hint="eastAsia" w:ascii="黑体" w:hAnsi="黑体" w:eastAsia="黑体" w:cs="黑体"/>
              <w:color w:val="000000" w:themeColor="text1"/>
              <w:sz w:val="22"/>
              <w:szCs w:val="22"/>
              <w:highlight w:val="none"/>
              <w14:textFill>
                <w14:solidFill>
                  <w14:schemeClr w14:val="tx1"/>
                </w14:solidFill>
              </w14:textFill>
            </w:rPr>
            <w:tab/>
          </w:r>
          <w:r>
            <w:rPr>
              <w:rFonts w:hint="eastAsia" w:ascii="黑体" w:hAnsi="黑体" w:eastAsia="黑体" w:cs="黑体"/>
              <w:color w:val="000000" w:themeColor="text1"/>
              <w:sz w:val="22"/>
              <w:szCs w:val="22"/>
              <w:highlight w:val="none"/>
              <w14:textFill>
                <w14:solidFill>
                  <w14:schemeClr w14:val="tx1"/>
                </w14:solidFill>
              </w14:textFill>
            </w:rPr>
            <w:fldChar w:fldCharType="end"/>
          </w:r>
        </w:p>
        <w:p>
          <w:pPr>
            <w:pStyle w:val="15"/>
            <w:tabs>
              <w:tab w:val="right" w:leader="dot" w:pos="9880"/>
            </w:tabs>
            <w:rPr>
              <w:rFonts w:ascii="黑体" w:hAnsi="黑体" w:eastAsia="黑体" w:cs="黑体"/>
              <w:b/>
              <w:bCs/>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"_Toc9072" </w:instrText>
          </w:r>
          <w:r>
            <w:rPr>
              <w:color w:val="000000" w:themeColor="text1"/>
              <w:highlight w:val="none"/>
              <w14:textFill>
                <w14:solidFill>
                  <w14:schemeClr w14:val="tx1"/>
                </w14:solidFill>
              </w14:textFill>
            </w:rPr>
            <w:fldChar w:fldCharType="separate"/>
          </w:r>
          <w:r>
            <w:rPr>
              <w:rFonts w:hint="eastAsia" w:ascii="黑体" w:hAnsi="黑体" w:eastAsia="黑体" w:cs="黑体"/>
              <w:b/>
              <w:bCs/>
              <w:color w:val="000000" w:themeColor="text1"/>
              <w:sz w:val="24"/>
              <w:szCs w:val="24"/>
              <w:highlight w:val="none"/>
              <w14:textFill>
                <w14:solidFill>
                  <w14:schemeClr w14:val="tx1"/>
                </w14:solidFill>
              </w14:textFill>
            </w:rPr>
            <w:t>第三章  采购需求</w:t>
          </w:r>
          <w:r>
            <w:rPr>
              <w:rFonts w:hint="eastAsia" w:ascii="黑体" w:hAnsi="黑体" w:eastAsia="黑体" w:cs="黑体"/>
              <w:b/>
              <w:bCs/>
              <w:color w:val="000000" w:themeColor="text1"/>
              <w:sz w:val="22"/>
              <w:szCs w:val="22"/>
              <w:highlight w:val="none"/>
              <w14:textFill>
                <w14:solidFill>
                  <w14:schemeClr w14:val="tx1"/>
                </w14:solidFill>
              </w14:textFill>
            </w:rPr>
            <w:tab/>
          </w:r>
          <w:r>
            <w:rPr>
              <w:rFonts w:hint="eastAsia" w:ascii="黑体" w:hAnsi="黑体" w:eastAsia="黑体" w:cs="黑体"/>
              <w:b/>
              <w:bCs/>
              <w:color w:val="000000" w:themeColor="text1"/>
              <w:sz w:val="22"/>
              <w:szCs w:val="22"/>
              <w:highlight w:val="none"/>
              <w14:textFill>
                <w14:solidFill>
                  <w14:schemeClr w14:val="tx1"/>
                </w14:solidFill>
              </w14:textFill>
            </w:rPr>
            <w:fldChar w:fldCharType="end"/>
          </w:r>
        </w:p>
        <w:p>
          <w:pPr>
            <w:pStyle w:val="16"/>
            <w:tabs>
              <w:tab w:val="right" w:leader="dot" w:pos="9880"/>
            </w:tabs>
            <w:rPr>
              <w:rFonts w:ascii="黑体" w:hAnsi="黑体" w:eastAsia="黑体" w:cs="黑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"_Toc31322" </w:instrText>
          </w:r>
          <w:r>
            <w:rPr>
              <w:color w:val="000000" w:themeColor="text1"/>
              <w:highlight w:val="none"/>
              <w14:textFill>
                <w14:solidFill>
                  <w14:schemeClr w14:val="tx1"/>
                </w14:solidFill>
              </w14:textFill>
            </w:rPr>
            <w:fldChar w:fldCharType="separate"/>
          </w:r>
          <w:r>
            <w:rPr>
              <w:rFonts w:hint="eastAsia" w:ascii="黑体" w:hAnsi="黑体" w:eastAsia="黑体" w:cs="黑体"/>
              <w:color w:val="000000" w:themeColor="text1"/>
              <w:spacing w:val="11"/>
              <w:position w:val="2"/>
              <w:sz w:val="22"/>
              <w:szCs w:val="22"/>
              <w:highlight w:val="none"/>
              <w14:textFill>
                <w14:solidFill>
                  <w14:schemeClr w14:val="tx1"/>
                </w14:solidFill>
              </w14:textFill>
            </w:rPr>
            <w:t>一</w:t>
          </w:r>
          <w:r>
            <w:rPr>
              <w:rFonts w:hint="eastAsia" w:ascii="黑体" w:hAnsi="黑体" w:eastAsia="黑体" w:cs="黑体"/>
              <w:color w:val="000000" w:themeColor="text1"/>
              <w:spacing w:val="9"/>
              <w:position w:val="2"/>
              <w:sz w:val="22"/>
              <w:szCs w:val="22"/>
              <w:highlight w:val="none"/>
              <w14:textFill>
                <w14:solidFill>
                  <w14:schemeClr w14:val="tx1"/>
                </w14:solidFill>
              </w14:textFill>
            </w:rPr>
            <w:t>、采购需求前附表</w:t>
          </w:r>
          <w:r>
            <w:rPr>
              <w:rFonts w:hint="eastAsia" w:ascii="黑体" w:hAnsi="黑体" w:eastAsia="黑体" w:cs="黑体"/>
              <w:color w:val="000000" w:themeColor="text1"/>
              <w:sz w:val="22"/>
              <w:szCs w:val="22"/>
              <w:highlight w:val="none"/>
              <w14:textFill>
                <w14:solidFill>
                  <w14:schemeClr w14:val="tx1"/>
                </w14:solidFill>
              </w14:textFill>
            </w:rPr>
            <w:tab/>
          </w:r>
          <w:r>
            <w:rPr>
              <w:rFonts w:hint="eastAsia" w:ascii="黑体" w:hAnsi="黑体" w:eastAsia="黑体" w:cs="黑体"/>
              <w:color w:val="000000" w:themeColor="text1"/>
              <w:sz w:val="22"/>
              <w:szCs w:val="22"/>
              <w:highlight w:val="none"/>
              <w14:textFill>
                <w14:solidFill>
                  <w14:schemeClr w14:val="tx1"/>
                </w14:solidFill>
              </w14:textFill>
            </w:rPr>
            <w:fldChar w:fldCharType="end"/>
          </w:r>
        </w:p>
        <w:p>
          <w:pPr>
            <w:pStyle w:val="16"/>
            <w:tabs>
              <w:tab w:val="right" w:leader="dot" w:pos="9880"/>
            </w:tabs>
            <w:rPr>
              <w:rFonts w:ascii="黑体" w:hAnsi="黑体" w:eastAsia="黑体" w:cs="黑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"_Toc12666" </w:instrText>
          </w:r>
          <w:r>
            <w:rPr>
              <w:color w:val="000000" w:themeColor="text1"/>
              <w:highlight w:val="none"/>
              <w14:textFill>
                <w14:solidFill>
                  <w14:schemeClr w14:val="tx1"/>
                </w14:solidFill>
              </w14:textFill>
            </w:rPr>
            <w:fldChar w:fldCharType="separate"/>
          </w:r>
          <w:r>
            <w:rPr>
              <w:rFonts w:hint="eastAsia" w:ascii="黑体" w:hAnsi="黑体" w:eastAsia="黑体" w:cs="黑体"/>
              <w:color w:val="000000" w:themeColor="text1"/>
              <w:spacing w:val="11"/>
              <w:position w:val="1"/>
              <w:sz w:val="22"/>
              <w:szCs w:val="22"/>
              <w:highlight w:val="none"/>
              <w14:textFill>
                <w14:solidFill>
                  <w14:schemeClr w14:val="tx1"/>
                </w14:solidFill>
              </w14:textFill>
            </w:rPr>
            <w:t>二</w:t>
          </w:r>
          <w:r>
            <w:rPr>
              <w:rFonts w:hint="eastAsia" w:ascii="黑体" w:hAnsi="黑体" w:eastAsia="黑体" w:cs="黑体"/>
              <w:color w:val="000000" w:themeColor="text1"/>
              <w:spacing w:val="8"/>
              <w:position w:val="1"/>
              <w:sz w:val="22"/>
              <w:szCs w:val="22"/>
              <w:highlight w:val="none"/>
              <w14:textFill>
                <w14:solidFill>
                  <w14:schemeClr w14:val="tx1"/>
                </w14:solidFill>
              </w14:textFill>
            </w:rPr>
            <w:t>、采购需求</w:t>
          </w:r>
          <w:r>
            <w:rPr>
              <w:rFonts w:hint="eastAsia" w:ascii="黑体" w:hAnsi="黑体" w:eastAsia="黑体" w:cs="黑体"/>
              <w:color w:val="000000" w:themeColor="text1"/>
              <w:sz w:val="22"/>
              <w:szCs w:val="22"/>
              <w:highlight w:val="none"/>
              <w14:textFill>
                <w14:solidFill>
                  <w14:schemeClr w14:val="tx1"/>
                </w14:solidFill>
              </w14:textFill>
            </w:rPr>
            <w:tab/>
          </w:r>
          <w:r>
            <w:rPr>
              <w:rFonts w:hint="eastAsia" w:ascii="黑体" w:hAnsi="黑体" w:eastAsia="黑体" w:cs="黑体"/>
              <w:color w:val="000000" w:themeColor="text1"/>
              <w:sz w:val="22"/>
              <w:szCs w:val="22"/>
              <w:highlight w:val="none"/>
              <w14:textFill>
                <w14:solidFill>
                  <w14:schemeClr w14:val="tx1"/>
                </w14:solidFill>
              </w14:textFill>
            </w:rPr>
            <w:fldChar w:fldCharType="end"/>
          </w:r>
        </w:p>
        <w:p>
          <w:pPr>
            <w:pStyle w:val="16"/>
            <w:tabs>
              <w:tab w:val="right" w:leader="dot" w:pos="9880"/>
            </w:tabs>
            <w:rPr>
              <w:rFonts w:ascii="黑体" w:hAnsi="黑体" w:eastAsia="黑体" w:cs="黑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"_Toc1203" </w:instrText>
          </w:r>
          <w:r>
            <w:rPr>
              <w:color w:val="000000" w:themeColor="text1"/>
              <w:highlight w:val="none"/>
              <w14:textFill>
                <w14:solidFill>
                  <w14:schemeClr w14:val="tx1"/>
                </w14:solidFill>
              </w14:textFill>
            </w:rPr>
            <w:fldChar w:fldCharType="separate"/>
          </w:r>
          <w:r>
            <w:rPr>
              <w:rFonts w:hint="eastAsia" w:ascii="黑体" w:hAnsi="黑体" w:eastAsia="黑体" w:cs="黑体"/>
              <w:color w:val="000000" w:themeColor="text1"/>
              <w:spacing w:val="9"/>
              <w:position w:val="1"/>
              <w:sz w:val="22"/>
              <w:szCs w:val="22"/>
              <w:highlight w:val="none"/>
              <w14:textFill>
                <w14:solidFill>
                  <w14:schemeClr w14:val="tx1"/>
                </w14:solidFill>
              </w14:textFill>
            </w:rPr>
            <w:t>三、报价要求</w:t>
          </w:r>
          <w:r>
            <w:rPr>
              <w:rFonts w:hint="eastAsia" w:ascii="黑体" w:hAnsi="黑体" w:eastAsia="黑体" w:cs="黑体"/>
              <w:color w:val="000000" w:themeColor="text1"/>
              <w:sz w:val="22"/>
              <w:szCs w:val="22"/>
              <w:highlight w:val="none"/>
              <w14:textFill>
                <w14:solidFill>
                  <w14:schemeClr w14:val="tx1"/>
                </w14:solidFill>
              </w14:textFill>
            </w:rPr>
            <w:tab/>
          </w:r>
          <w:r>
            <w:rPr>
              <w:rFonts w:hint="eastAsia" w:ascii="黑体" w:hAnsi="黑体" w:eastAsia="黑体" w:cs="黑体"/>
              <w:color w:val="000000" w:themeColor="text1"/>
              <w:sz w:val="22"/>
              <w:szCs w:val="22"/>
              <w:highlight w:val="none"/>
              <w14:textFill>
                <w14:solidFill>
                  <w14:schemeClr w14:val="tx1"/>
                </w14:solidFill>
              </w14:textFill>
            </w:rPr>
            <w:fldChar w:fldCharType="end"/>
          </w:r>
        </w:p>
        <w:p>
          <w:pPr>
            <w:pStyle w:val="16"/>
            <w:tabs>
              <w:tab w:val="right" w:leader="dot" w:pos="9880"/>
            </w:tabs>
            <w:rPr>
              <w:rFonts w:ascii="黑体" w:hAnsi="黑体" w:eastAsia="黑体" w:cs="黑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"_Toc23727" </w:instrText>
          </w:r>
          <w:r>
            <w:rPr>
              <w:color w:val="000000" w:themeColor="text1"/>
              <w:highlight w:val="none"/>
              <w14:textFill>
                <w14:solidFill>
                  <w14:schemeClr w14:val="tx1"/>
                </w14:solidFill>
              </w14:textFill>
            </w:rPr>
            <w:fldChar w:fldCharType="separate"/>
          </w:r>
          <w:r>
            <w:rPr>
              <w:rFonts w:hint="eastAsia" w:ascii="黑体" w:hAnsi="黑体" w:eastAsia="黑体" w:cs="黑体"/>
              <w:color w:val="000000" w:themeColor="text1"/>
              <w:spacing w:val="7"/>
              <w:sz w:val="22"/>
              <w:szCs w:val="22"/>
              <w:highlight w:val="none"/>
              <w14:textFill>
                <w14:solidFill>
                  <w14:schemeClr w14:val="tx1"/>
                </w14:solidFill>
              </w14:textFill>
            </w:rPr>
            <w:t>四</w:t>
          </w:r>
          <w:r>
            <w:rPr>
              <w:rFonts w:hint="eastAsia" w:ascii="黑体" w:hAnsi="黑体" w:eastAsia="黑体" w:cs="黑体"/>
              <w:color w:val="000000" w:themeColor="text1"/>
              <w:spacing w:val="5"/>
              <w:sz w:val="22"/>
              <w:szCs w:val="22"/>
              <w:highlight w:val="none"/>
              <w14:textFill>
                <w14:solidFill>
                  <w14:schemeClr w14:val="tx1"/>
                </w14:solidFill>
              </w14:textFill>
            </w:rPr>
            <w:t>、</w:t>
          </w:r>
          <w:r>
            <w:rPr>
              <w:rFonts w:hint="eastAsia" w:ascii="黑体" w:hAnsi="黑体" w:eastAsia="黑体" w:cs="黑体"/>
              <w:color w:val="000000" w:themeColor="text1"/>
              <w:sz w:val="22"/>
              <w:szCs w:val="22"/>
              <w:highlight w:val="none"/>
              <w14:textFill>
                <w14:solidFill>
                  <w14:schemeClr w14:val="tx1"/>
                </w14:solidFill>
              </w14:textFill>
            </w:rPr>
            <w:t>技术要求</w:t>
          </w:r>
          <w:r>
            <w:rPr>
              <w:rFonts w:hint="eastAsia" w:ascii="黑体" w:hAnsi="黑体" w:eastAsia="黑体" w:cs="黑体"/>
              <w:color w:val="000000" w:themeColor="text1"/>
              <w:sz w:val="22"/>
              <w:szCs w:val="22"/>
              <w:highlight w:val="none"/>
              <w14:textFill>
                <w14:solidFill>
                  <w14:schemeClr w14:val="tx1"/>
                </w14:solidFill>
              </w14:textFill>
            </w:rPr>
            <w:tab/>
          </w:r>
          <w:r>
            <w:rPr>
              <w:rFonts w:hint="eastAsia" w:ascii="黑体" w:hAnsi="黑体" w:eastAsia="黑体" w:cs="黑体"/>
              <w:color w:val="000000" w:themeColor="text1"/>
              <w:sz w:val="22"/>
              <w:szCs w:val="22"/>
              <w:highlight w:val="none"/>
              <w14:textFill>
                <w14:solidFill>
                  <w14:schemeClr w14:val="tx1"/>
                </w14:solidFill>
              </w14:textFill>
            </w:rPr>
            <w:fldChar w:fldCharType="end"/>
          </w:r>
        </w:p>
        <w:p>
          <w:pPr>
            <w:pStyle w:val="15"/>
            <w:tabs>
              <w:tab w:val="right" w:leader="dot" w:pos="9880"/>
            </w:tabs>
            <w:rPr>
              <w:rFonts w:ascii="黑体" w:hAnsi="黑体" w:eastAsia="黑体" w:cs="黑体"/>
              <w:b/>
              <w:bCs/>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"_Toc28019" </w:instrText>
          </w:r>
          <w:r>
            <w:rPr>
              <w:color w:val="000000" w:themeColor="text1"/>
              <w:highlight w:val="none"/>
              <w14:textFill>
                <w14:solidFill>
                  <w14:schemeClr w14:val="tx1"/>
                </w14:solidFill>
              </w14:textFill>
            </w:rPr>
            <w:fldChar w:fldCharType="separate"/>
          </w:r>
          <w:r>
            <w:rPr>
              <w:rFonts w:hint="eastAsia" w:ascii="黑体" w:hAnsi="黑体" w:eastAsia="黑体" w:cs="黑体"/>
              <w:b/>
              <w:bCs/>
              <w:color w:val="000000" w:themeColor="text1"/>
              <w:sz w:val="24"/>
              <w:szCs w:val="24"/>
              <w:highlight w:val="none"/>
              <w14:textFill>
                <w14:solidFill>
                  <w14:schemeClr w14:val="tx1"/>
                </w14:solidFill>
              </w14:textFill>
            </w:rPr>
            <w:t>第四章  评审方法和标准 (价格优先法)</w:t>
          </w:r>
          <w:r>
            <w:rPr>
              <w:rFonts w:hint="eastAsia" w:ascii="黑体" w:hAnsi="黑体" w:eastAsia="黑体" w:cs="黑体"/>
              <w:b/>
              <w:bCs/>
              <w:color w:val="000000" w:themeColor="text1"/>
              <w:sz w:val="22"/>
              <w:szCs w:val="22"/>
              <w:highlight w:val="none"/>
              <w14:textFill>
                <w14:solidFill>
                  <w14:schemeClr w14:val="tx1"/>
                </w14:solidFill>
              </w14:textFill>
            </w:rPr>
            <w:tab/>
          </w:r>
          <w:r>
            <w:rPr>
              <w:rFonts w:hint="eastAsia" w:ascii="黑体" w:hAnsi="黑体" w:eastAsia="黑体" w:cs="黑体"/>
              <w:b/>
              <w:bCs/>
              <w:color w:val="000000" w:themeColor="text1"/>
              <w:sz w:val="22"/>
              <w:szCs w:val="22"/>
              <w:highlight w:val="none"/>
              <w14:textFill>
                <w14:solidFill>
                  <w14:schemeClr w14:val="tx1"/>
                </w14:solidFill>
              </w14:textFill>
            </w:rPr>
            <w:fldChar w:fldCharType="end"/>
          </w:r>
        </w:p>
        <w:p>
          <w:pPr>
            <w:pStyle w:val="16"/>
            <w:tabs>
              <w:tab w:val="right" w:leader="dot" w:pos="9880"/>
            </w:tabs>
            <w:rPr>
              <w:rFonts w:ascii="黑体" w:hAnsi="黑体" w:eastAsia="黑体" w:cs="黑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"_Toc2029" </w:instrText>
          </w:r>
          <w:r>
            <w:rPr>
              <w:color w:val="000000" w:themeColor="text1"/>
              <w:highlight w:val="none"/>
              <w14:textFill>
                <w14:solidFill>
                  <w14:schemeClr w14:val="tx1"/>
                </w14:solidFill>
              </w14:textFill>
            </w:rPr>
            <w:fldChar w:fldCharType="separate"/>
          </w:r>
          <w:r>
            <w:rPr>
              <w:rFonts w:hint="eastAsia" w:ascii="黑体" w:hAnsi="黑体" w:eastAsia="黑体" w:cs="黑体"/>
              <w:color w:val="000000" w:themeColor="text1"/>
              <w:spacing w:val="8"/>
              <w:position w:val="2"/>
              <w:sz w:val="22"/>
              <w:szCs w:val="22"/>
              <w:highlight w:val="none"/>
              <w14:textFill>
                <w14:solidFill>
                  <w14:schemeClr w14:val="tx1"/>
                </w14:solidFill>
              </w14:textFill>
            </w:rPr>
            <w:t>一</w:t>
          </w:r>
          <w:r>
            <w:rPr>
              <w:rFonts w:hint="eastAsia" w:ascii="黑体" w:hAnsi="黑体" w:eastAsia="黑体" w:cs="黑体"/>
              <w:color w:val="000000" w:themeColor="text1"/>
              <w:spacing w:val="7"/>
              <w:position w:val="2"/>
              <w:sz w:val="22"/>
              <w:szCs w:val="22"/>
              <w:highlight w:val="none"/>
              <w14:textFill>
                <w14:solidFill>
                  <w14:schemeClr w14:val="tx1"/>
                </w14:solidFill>
              </w14:textFill>
            </w:rPr>
            <w:t>、总则</w:t>
          </w:r>
          <w:r>
            <w:rPr>
              <w:rFonts w:hint="eastAsia" w:ascii="黑体" w:hAnsi="黑体" w:eastAsia="黑体" w:cs="黑体"/>
              <w:color w:val="000000" w:themeColor="text1"/>
              <w:sz w:val="22"/>
              <w:szCs w:val="22"/>
              <w:highlight w:val="none"/>
              <w14:textFill>
                <w14:solidFill>
                  <w14:schemeClr w14:val="tx1"/>
                </w14:solidFill>
              </w14:textFill>
            </w:rPr>
            <w:tab/>
          </w:r>
          <w:r>
            <w:rPr>
              <w:rFonts w:hint="eastAsia" w:ascii="黑体" w:hAnsi="黑体" w:eastAsia="黑体" w:cs="黑体"/>
              <w:color w:val="000000" w:themeColor="text1"/>
              <w:sz w:val="22"/>
              <w:szCs w:val="22"/>
              <w:highlight w:val="none"/>
              <w14:textFill>
                <w14:solidFill>
                  <w14:schemeClr w14:val="tx1"/>
                </w14:solidFill>
              </w14:textFill>
            </w:rPr>
            <w:fldChar w:fldCharType="end"/>
          </w:r>
        </w:p>
        <w:p>
          <w:pPr>
            <w:pStyle w:val="16"/>
            <w:tabs>
              <w:tab w:val="right" w:leader="dot" w:pos="9880"/>
            </w:tabs>
            <w:rPr>
              <w:rFonts w:ascii="黑体" w:hAnsi="黑体" w:eastAsia="黑体" w:cs="黑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"_Toc19806" </w:instrText>
          </w:r>
          <w:r>
            <w:rPr>
              <w:color w:val="000000" w:themeColor="text1"/>
              <w:highlight w:val="none"/>
              <w14:textFill>
                <w14:solidFill>
                  <w14:schemeClr w14:val="tx1"/>
                </w14:solidFill>
              </w14:textFill>
            </w:rPr>
            <w:fldChar w:fldCharType="separate"/>
          </w:r>
          <w:r>
            <w:rPr>
              <w:rFonts w:hint="eastAsia" w:ascii="黑体" w:hAnsi="黑体" w:eastAsia="黑体" w:cs="黑体"/>
              <w:color w:val="000000" w:themeColor="text1"/>
              <w:spacing w:val="7"/>
              <w:position w:val="2"/>
              <w:sz w:val="22"/>
              <w:szCs w:val="22"/>
              <w:highlight w:val="none"/>
              <w14:textFill>
                <w14:solidFill>
                  <w14:schemeClr w14:val="tx1"/>
                </w14:solidFill>
              </w14:textFill>
            </w:rPr>
            <w:t>二、评审方法</w:t>
          </w:r>
          <w:r>
            <w:rPr>
              <w:rFonts w:hint="eastAsia" w:ascii="黑体" w:hAnsi="黑体" w:eastAsia="黑体" w:cs="黑体"/>
              <w:color w:val="000000" w:themeColor="text1"/>
              <w:sz w:val="22"/>
              <w:szCs w:val="22"/>
              <w:highlight w:val="none"/>
              <w14:textFill>
                <w14:solidFill>
                  <w14:schemeClr w14:val="tx1"/>
                </w14:solidFill>
              </w14:textFill>
            </w:rPr>
            <w:tab/>
          </w:r>
          <w:r>
            <w:rPr>
              <w:rFonts w:hint="eastAsia" w:ascii="黑体" w:hAnsi="黑体" w:eastAsia="黑体" w:cs="黑体"/>
              <w:color w:val="000000" w:themeColor="text1"/>
              <w:sz w:val="22"/>
              <w:szCs w:val="22"/>
              <w:highlight w:val="none"/>
              <w14:textFill>
                <w14:solidFill>
                  <w14:schemeClr w14:val="tx1"/>
                </w14:solidFill>
              </w14:textFill>
            </w:rPr>
            <w:fldChar w:fldCharType="end"/>
          </w:r>
        </w:p>
        <w:p>
          <w:pPr>
            <w:pStyle w:val="16"/>
            <w:tabs>
              <w:tab w:val="right" w:leader="dot" w:pos="9880"/>
            </w:tabs>
            <w:rPr>
              <w:rFonts w:ascii="黑体" w:hAnsi="黑体" w:eastAsia="黑体" w:cs="黑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"_Toc3289" </w:instrText>
          </w:r>
          <w:r>
            <w:rPr>
              <w:color w:val="000000" w:themeColor="text1"/>
              <w:highlight w:val="none"/>
              <w14:textFill>
                <w14:solidFill>
                  <w14:schemeClr w14:val="tx1"/>
                </w14:solidFill>
              </w14:textFill>
            </w:rPr>
            <w:fldChar w:fldCharType="separate"/>
          </w:r>
          <w:r>
            <w:rPr>
              <w:rFonts w:hint="eastAsia" w:ascii="黑体" w:hAnsi="黑体" w:eastAsia="黑体" w:cs="黑体"/>
              <w:color w:val="000000" w:themeColor="text1"/>
              <w:spacing w:val="7"/>
              <w:position w:val="2"/>
              <w:sz w:val="22"/>
              <w:szCs w:val="22"/>
              <w:highlight w:val="none"/>
              <w14:textFill>
                <w14:solidFill>
                  <w14:schemeClr w14:val="tx1"/>
                </w14:solidFill>
              </w14:textFill>
            </w:rPr>
            <w:t>三、入围供应商约定</w:t>
          </w:r>
          <w:r>
            <w:rPr>
              <w:rFonts w:hint="eastAsia" w:ascii="黑体" w:hAnsi="黑体" w:eastAsia="黑体" w:cs="黑体"/>
              <w:color w:val="000000" w:themeColor="text1"/>
              <w:sz w:val="22"/>
              <w:szCs w:val="22"/>
              <w:highlight w:val="none"/>
              <w14:textFill>
                <w14:solidFill>
                  <w14:schemeClr w14:val="tx1"/>
                </w14:solidFill>
              </w14:textFill>
            </w:rPr>
            <w:tab/>
          </w:r>
          <w:r>
            <w:rPr>
              <w:rFonts w:hint="eastAsia" w:ascii="黑体" w:hAnsi="黑体" w:eastAsia="黑体" w:cs="黑体"/>
              <w:color w:val="000000" w:themeColor="text1"/>
              <w:sz w:val="22"/>
              <w:szCs w:val="22"/>
              <w:highlight w:val="none"/>
              <w14:textFill>
                <w14:solidFill>
                  <w14:schemeClr w14:val="tx1"/>
                </w14:solidFill>
              </w14:textFill>
            </w:rPr>
            <w:fldChar w:fldCharType="end"/>
          </w:r>
        </w:p>
        <w:p>
          <w:pPr>
            <w:pStyle w:val="15"/>
            <w:tabs>
              <w:tab w:val="right" w:leader="dot" w:pos="9880"/>
            </w:tabs>
            <w:rPr>
              <w:rFonts w:ascii="黑体" w:hAnsi="黑体" w:eastAsia="黑体" w:cs="黑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"_Toc29616" </w:instrText>
          </w:r>
          <w:r>
            <w:rPr>
              <w:color w:val="000000" w:themeColor="text1"/>
              <w:highlight w:val="none"/>
              <w14:textFill>
                <w14:solidFill>
                  <w14:schemeClr w14:val="tx1"/>
                </w14:solidFill>
              </w14:textFill>
            </w:rPr>
            <w:fldChar w:fldCharType="separate"/>
          </w:r>
          <w:r>
            <w:rPr>
              <w:rFonts w:hint="eastAsia" w:ascii="黑体" w:hAnsi="黑体" w:eastAsia="黑体" w:cs="黑体"/>
              <w:b/>
              <w:bCs/>
              <w:color w:val="000000" w:themeColor="text1"/>
              <w:sz w:val="24"/>
              <w:szCs w:val="24"/>
              <w:highlight w:val="none"/>
              <w14:textFill>
                <w14:solidFill>
                  <w14:schemeClr w14:val="tx1"/>
                </w14:solidFill>
              </w14:textFill>
            </w:rPr>
            <w:t>第五章  框架协议和采购合同文本</w:t>
          </w:r>
          <w:r>
            <w:rPr>
              <w:rFonts w:hint="eastAsia" w:ascii="黑体" w:hAnsi="黑体" w:eastAsia="黑体" w:cs="黑体"/>
              <w:b/>
              <w:bCs/>
              <w:color w:val="000000" w:themeColor="text1"/>
              <w:sz w:val="22"/>
              <w:szCs w:val="22"/>
              <w:highlight w:val="none"/>
              <w14:textFill>
                <w14:solidFill>
                  <w14:schemeClr w14:val="tx1"/>
                </w14:solidFill>
              </w14:textFill>
            </w:rPr>
            <w:tab/>
          </w:r>
          <w:r>
            <w:rPr>
              <w:rFonts w:hint="eastAsia" w:ascii="黑体" w:hAnsi="黑体" w:eastAsia="黑体" w:cs="黑体"/>
              <w:b/>
              <w:bCs/>
              <w:color w:val="000000" w:themeColor="text1"/>
              <w:sz w:val="22"/>
              <w:szCs w:val="22"/>
              <w:highlight w:val="none"/>
              <w14:textFill>
                <w14:solidFill>
                  <w14:schemeClr w14:val="tx1"/>
                </w14:solidFill>
              </w14:textFill>
            </w:rPr>
            <w:fldChar w:fldCharType="end"/>
          </w:r>
        </w:p>
        <w:p>
          <w:pPr>
            <w:pStyle w:val="15"/>
            <w:tabs>
              <w:tab w:val="right" w:leader="dot" w:pos="9880"/>
            </w:tabs>
            <w:rPr>
              <w:rFonts w:ascii="黑体" w:hAnsi="黑体" w:eastAsia="黑体" w:cs="黑体"/>
              <w:b/>
              <w:bCs/>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"_Toc17970" </w:instrText>
          </w:r>
          <w:r>
            <w:rPr>
              <w:color w:val="000000" w:themeColor="text1"/>
              <w:highlight w:val="none"/>
              <w14:textFill>
                <w14:solidFill>
                  <w14:schemeClr w14:val="tx1"/>
                </w14:solidFill>
              </w14:textFill>
            </w:rPr>
            <w:fldChar w:fldCharType="separate"/>
          </w:r>
          <w:r>
            <w:rPr>
              <w:rFonts w:hint="eastAsia" w:ascii="黑体" w:hAnsi="黑体" w:eastAsia="黑体" w:cs="黑体"/>
              <w:b/>
              <w:bCs/>
              <w:color w:val="000000" w:themeColor="text1"/>
              <w:sz w:val="24"/>
              <w:szCs w:val="24"/>
              <w:highlight w:val="none"/>
              <w14:textFill>
                <w14:solidFill>
                  <w14:schemeClr w14:val="tx1"/>
                </w14:solidFill>
              </w14:textFill>
            </w:rPr>
            <w:t>第六章  响应文件格式</w:t>
          </w:r>
          <w:r>
            <w:rPr>
              <w:rFonts w:hint="eastAsia" w:ascii="黑体" w:hAnsi="黑体" w:eastAsia="黑体" w:cs="黑体"/>
              <w:b/>
              <w:bCs/>
              <w:color w:val="000000" w:themeColor="text1"/>
              <w:sz w:val="22"/>
              <w:szCs w:val="22"/>
              <w:highlight w:val="none"/>
              <w14:textFill>
                <w14:solidFill>
                  <w14:schemeClr w14:val="tx1"/>
                </w14:solidFill>
              </w14:textFill>
            </w:rPr>
            <w:tab/>
          </w:r>
          <w:r>
            <w:rPr>
              <w:rFonts w:hint="eastAsia" w:ascii="黑体" w:hAnsi="黑体" w:eastAsia="黑体" w:cs="黑体"/>
              <w:b/>
              <w:bCs/>
              <w:color w:val="000000" w:themeColor="text1"/>
              <w:sz w:val="22"/>
              <w:szCs w:val="22"/>
              <w:highlight w:val="none"/>
              <w14:textFill>
                <w14:solidFill>
                  <w14:schemeClr w14:val="tx1"/>
                </w14:solidFill>
              </w14:textFill>
            </w:rPr>
            <w:fldChar w:fldCharType="end"/>
          </w:r>
        </w:p>
        <w:p>
          <w:pPr>
            <w:pStyle w:val="16"/>
            <w:tabs>
              <w:tab w:val="right" w:leader="dot" w:pos="9880"/>
            </w:tabs>
            <w:rPr>
              <w:rFonts w:ascii="黑体" w:hAnsi="黑体" w:eastAsia="黑体" w:cs="黑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"_Toc15721" </w:instrText>
          </w:r>
          <w:r>
            <w:rPr>
              <w:color w:val="000000" w:themeColor="text1"/>
              <w:highlight w:val="none"/>
              <w14:textFill>
                <w14:solidFill>
                  <w14:schemeClr w14:val="tx1"/>
                </w14:solidFill>
              </w14:textFill>
            </w:rPr>
            <w:fldChar w:fldCharType="separate"/>
          </w:r>
          <w:r>
            <w:rPr>
              <w:rFonts w:hint="eastAsia" w:ascii="黑体" w:hAnsi="黑体" w:eastAsia="黑体" w:cs="黑体"/>
              <w:bCs/>
              <w:color w:val="000000" w:themeColor="text1"/>
              <w:spacing w:val="9"/>
              <w:position w:val="2"/>
              <w:sz w:val="22"/>
              <w:szCs w:val="22"/>
              <w:highlight w:val="none"/>
              <w14:textFill>
                <w14:solidFill>
                  <w14:schemeClr w14:val="tx1"/>
                </w14:solidFill>
              </w14:textFill>
            </w:rPr>
            <w:t>一</w:t>
          </w:r>
          <w:r>
            <w:rPr>
              <w:rFonts w:hint="eastAsia" w:ascii="黑体" w:hAnsi="黑体" w:eastAsia="黑体" w:cs="黑体"/>
              <w:bCs/>
              <w:color w:val="000000" w:themeColor="text1"/>
              <w:spacing w:val="8"/>
              <w:position w:val="2"/>
              <w:sz w:val="22"/>
              <w:szCs w:val="22"/>
              <w:highlight w:val="none"/>
              <w14:textFill>
                <w14:solidFill>
                  <w14:schemeClr w14:val="tx1"/>
                </w14:solidFill>
              </w14:textFill>
            </w:rPr>
            <w:t>、报价表</w:t>
          </w:r>
          <w:r>
            <w:rPr>
              <w:rFonts w:hint="eastAsia" w:ascii="黑体" w:hAnsi="黑体" w:eastAsia="黑体" w:cs="黑体"/>
              <w:color w:val="000000" w:themeColor="text1"/>
              <w:sz w:val="22"/>
              <w:szCs w:val="22"/>
              <w:highlight w:val="none"/>
              <w14:textFill>
                <w14:solidFill>
                  <w14:schemeClr w14:val="tx1"/>
                </w14:solidFill>
              </w14:textFill>
            </w:rPr>
            <w:tab/>
          </w:r>
          <w:r>
            <w:rPr>
              <w:rFonts w:hint="eastAsia" w:ascii="黑体" w:hAnsi="黑体" w:eastAsia="黑体" w:cs="黑体"/>
              <w:color w:val="000000" w:themeColor="text1"/>
              <w:sz w:val="22"/>
              <w:szCs w:val="22"/>
              <w:highlight w:val="none"/>
              <w14:textFill>
                <w14:solidFill>
                  <w14:schemeClr w14:val="tx1"/>
                </w14:solidFill>
              </w14:textFill>
            </w:rPr>
            <w:fldChar w:fldCharType="end"/>
          </w:r>
        </w:p>
        <w:p>
          <w:pPr>
            <w:pStyle w:val="16"/>
            <w:tabs>
              <w:tab w:val="right" w:leader="dot" w:pos="9880"/>
            </w:tabs>
            <w:rPr>
              <w:rFonts w:ascii="黑体" w:hAnsi="黑体" w:eastAsia="黑体" w:cs="黑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"_Toc16235" </w:instrText>
          </w:r>
          <w:r>
            <w:rPr>
              <w:color w:val="000000" w:themeColor="text1"/>
              <w:highlight w:val="none"/>
              <w14:textFill>
                <w14:solidFill>
                  <w14:schemeClr w14:val="tx1"/>
                </w14:solidFill>
              </w14:textFill>
            </w:rPr>
            <w:fldChar w:fldCharType="separate"/>
          </w:r>
          <w:r>
            <w:rPr>
              <w:rFonts w:hint="eastAsia" w:ascii="黑体" w:hAnsi="黑体" w:eastAsia="黑体" w:cs="黑体"/>
              <w:bCs/>
              <w:color w:val="000000" w:themeColor="text1"/>
              <w:spacing w:val="9"/>
              <w:position w:val="1"/>
              <w:sz w:val="22"/>
              <w:szCs w:val="22"/>
              <w:highlight w:val="none"/>
              <w14:textFill>
                <w14:solidFill>
                  <w14:schemeClr w14:val="tx1"/>
                </w14:solidFill>
              </w14:textFill>
            </w:rPr>
            <w:t>二</w:t>
          </w:r>
          <w:r>
            <w:rPr>
              <w:rFonts w:hint="eastAsia" w:ascii="黑体" w:hAnsi="黑体" w:eastAsia="黑体" w:cs="黑体"/>
              <w:bCs/>
              <w:color w:val="000000" w:themeColor="text1"/>
              <w:spacing w:val="8"/>
              <w:position w:val="1"/>
              <w:sz w:val="22"/>
              <w:szCs w:val="22"/>
              <w:highlight w:val="none"/>
              <w14:textFill>
                <w14:solidFill>
                  <w14:schemeClr w14:val="tx1"/>
                </w14:solidFill>
              </w14:textFill>
            </w:rPr>
            <w:t>、</w:t>
          </w:r>
          <w:r>
            <w:rPr>
              <w:rFonts w:hint="eastAsia" w:ascii="黑体" w:hAnsi="黑体" w:eastAsia="黑体" w:cs="黑体"/>
              <w:bCs/>
              <w:color w:val="000000" w:themeColor="text1"/>
              <w:spacing w:val="8"/>
              <w:position w:val="1"/>
              <w:sz w:val="22"/>
              <w:szCs w:val="22"/>
              <w:highlight w:val="none"/>
              <w:lang w:val="en-US" w:eastAsia="zh-CN"/>
              <w14:textFill>
                <w14:solidFill>
                  <w14:schemeClr w14:val="tx1"/>
                </w14:solidFill>
              </w14:textFill>
            </w:rPr>
            <w:t>分项报价表</w:t>
          </w:r>
          <w:r>
            <w:rPr>
              <w:rFonts w:hint="eastAsia" w:ascii="黑体" w:hAnsi="黑体" w:eastAsia="黑体" w:cs="黑体"/>
              <w:color w:val="000000" w:themeColor="text1"/>
              <w:sz w:val="22"/>
              <w:szCs w:val="22"/>
              <w:highlight w:val="none"/>
              <w14:textFill>
                <w14:solidFill>
                  <w14:schemeClr w14:val="tx1"/>
                </w14:solidFill>
              </w14:textFill>
            </w:rPr>
            <w:tab/>
          </w:r>
          <w:r>
            <w:rPr>
              <w:rFonts w:hint="eastAsia" w:ascii="黑体" w:hAnsi="黑体" w:eastAsia="黑体" w:cs="黑体"/>
              <w:color w:val="000000" w:themeColor="text1"/>
              <w:sz w:val="22"/>
              <w:szCs w:val="22"/>
              <w:highlight w:val="none"/>
              <w14:textFill>
                <w14:solidFill>
                  <w14:schemeClr w14:val="tx1"/>
                </w14:solidFill>
              </w14:textFill>
            </w:rPr>
            <w:fldChar w:fldCharType="end"/>
          </w:r>
        </w:p>
        <w:p>
          <w:pPr>
            <w:pStyle w:val="16"/>
            <w:tabs>
              <w:tab w:val="right" w:leader="dot" w:pos="9880"/>
            </w:tabs>
            <w:ind w:left="0" w:leftChars="0" w:firstLine="420" w:firstLineChars="200"/>
            <w:rPr>
              <w:rFonts w:ascii="黑体" w:hAnsi="黑体" w:eastAsia="黑体" w:cs="黑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"_Toc23175" </w:instrText>
          </w:r>
          <w:r>
            <w:rPr>
              <w:color w:val="000000" w:themeColor="text1"/>
              <w:highlight w:val="none"/>
              <w14:textFill>
                <w14:solidFill>
                  <w14:schemeClr w14:val="tx1"/>
                </w14:solidFill>
              </w14:textFill>
            </w:rPr>
            <w:fldChar w:fldCharType="separate"/>
          </w:r>
          <w:r>
            <w:rPr>
              <w:rFonts w:hint="eastAsia" w:ascii="黑体" w:hAnsi="黑体" w:eastAsia="黑体" w:cs="黑体"/>
              <w:bCs/>
              <w:color w:val="000000" w:themeColor="text1"/>
              <w:spacing w:val="20"/>
              <w:position w:val="1"/>
              <w:sz w:val="22"/>
              <w:szCs w:val="22"/>
              <w:highlight w:val="none"/>
              <w14:textFill>
                <w14:solidFill>
                  <w14:schemeClr w14:val="tx1"/>
                </w14:solidFill>
              </w14:textFill>
            </w:rPr>
            <w:t>三</w:t>
          </w:r>
          <w:r>
            <w:rPr>
              <w:rFonts w:hint="eastAsia" w:ascii="黑体" w:hAnsi="黑体" w:eastAsia="黑体" w:cs="黑体"/>
              <w:bCs/>
              <w:color w:val="000000" w:themeColor="text1"/>
              <w:spacing w:val="12"/>
              <w:position w:val="1"/>
              <w:sz w:val="22"/>
              <w:szCs w:val="22"/>
              <w:highlight w:val="none"/>
              <w14:textFill>
                <w14:solidFill>
                  <w14:schemeClr w14:val="tx1"/>
                </w14:solidFill>
              </w14:textFill>
            </w:rPr>
            <w:t>、</w:t>
          </w:r>
          <w:r>
            <w:rPr>
              <w:rFonts w:hint="eastAsia" w:ascii="黑体" w:hAnsi="黑体" w:eastAsia="黑体" w:cs="黑体"/>
              <w:bCs/>
              <w:color w:val="000000" w:themeColor="text1"/>
              <w:spacing w:val="12"/>
              <w:position w:val="1"/>
              <w:sz w:val="22"/>
              <w:szCs w:val="22"/>
              <w:highlight w:val="none"/>
              <w:lang w:val="en-US" w:eastAsia="zh-CN"/>
              <w14:textFill>
                <w14:solidFill>
                  <w14:schemeClr w14:val="tx1"/>
                </w14:solidFill>
              </w14:textFill>
            </w:rPr>
            <w:t>产品配置清单</w:t>
          </w:r>
          <w:r>
            <w:rPr>
              <w:rFonts w:hint="eastAsia" w:ascii="黑体" w:hAnsi="黑体" w:eastAsia="黑体" w:cs="黑体"/>
              <w:color w:val="000000" w:themeColor="text1"/>
              <w:sz w:val="22"/>
              <w:szCs w:val="22"/>
              <w:highlight w:val="none"/>
              <w14:textFill>
                <w14:solidFill>
                  <w14:schemeClr w14:val="tx1"/>
                </w14:solidFill>
              </w14:textFill>
            </w:rPr>
            <w:tab/>
          </w:r>
          <w:r>
            <w:rPr>
              <w:rFonts w:hint="eastAsia" w:ascii="黑体" w:hAnsi="黑体" w:eastAsia="黑体" w:cs="黑体"/>
              <w:color w:val="000000" w:themeColor="text1"/>
              <w:sz w:val="22"/>
              <w:szCs w:val="22"/>
              <w:highlight w:val="none"/>
              <w14:textFill>
                <w14:solidFill>
                  <w14:schemeClr w14:val="tx1"/>
                </w14:solidFill>
              </w14:textFill>
            </w:rPr>
            <w:fldChar w:fldCharType="end"/>
          </w:r>
        </w:p>
        <w:p>
          <w:pPr>
            <w:pStyle w:val="16"/>
            <w:tabs>
              <w:tab w:val="right" w:leader="dot" w:pos="9880"/>
            </w:tabs>
            <w:rPr>
              <w:rFonts w:ascii="黑体" w:hAnsi="黑体" w:eastAsia="黑体" w:cs="黑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"_Toc19769" </w:instrText>
          </w:r>
          <w:r>
            <w:rPr>
              <w:color w:val="000000" w:themeColor="text1"/>
              <w:highlight w:val="none"/>
              <w14:textFill>
                <w14:solidFill>
                  <w14:schemeClr w14:val="tx1"/>
                </w14:solidFill>
              </w14:textFill>
            </w:rPr>
            <w:fldChar w:fldCharType="separate"/>
          </w:r>
          <w:r>
            <w:rPr>
              <w:rFonts w:hint="eastAsia" w:ascii="黑体" w:hAnsi="黑体" w:eastAsia="黑体" w:cs="黑体"/>
              <w:bCs/>
              <w:color w:val="000000" w:themeColor="text1"/>
              <w:spacing w:val="6"/>
              <w:sz w:val="22"/>
              <w:szCs w:val="22"/>
              <w:highlight w:val="none"/>
              <w14:textFill>
                <w14:solidFill>
                  <w14:schemeClr w14:val="tx1"/>
                </w14:solidFill>
              </w14:textFill>
            </w:rPr>
            <w:t>四</w:t>
          </w:r>
          <w:r>
            <w:rPr>
              <w:rFonts w:hint="eastAsia" w:ascii="黑体" w:hAnsi="黑体" w:eastAsia="黑体" w:cs="黑体"/>
              <w:bCs/>
              <w:color w:val="000000" w:themeColor="text1"/>
              <w:spacing w:val="4"/>
              <w:sz w:val="22"/>
              <w:szCs w:val="22"/>
              <w:highlight w:val="none"/>
              <w14:textFill>
                <w14:solidFill>
                  <w14:schemeClr w14:val="tx1"/>
                </w14:solidFill>
              </w14:textFill>
            </w:rPr>
            <w:t>、</w:t>
          </w:r>
          <w:r>
            <w:rPr>
              <w:rFonts w:hint="eastAsia" w:ascii="黑体" w:hAnsi="黑体" w:eastAsia="黑体" w:cs="黑体"/>
              <w:bCs/>
              <w:color w:val="000000" w:themeColor="text1"/>
              <w:spacing w:val="4"/>
              <w:sz w:val="22"/>
              <w:szCs w:val="22"/>
              <w:highlight w:val="none"/>
              <w:lang w:val="en-US" w:eastAsia="zh-CN"/>
              <w14:textFill>
                <w14:solidFill>
                  <w14:schemeClr w14:val="tx1"/>
                </w14:solidFill>
              </w14:textFill>
            </w:rPr>
            <w:t>响应函</w:t>
          </w:r>
          <w:r>
            <w:rPr>
              <w:rFonts w:hint="eastAsia" w:ascii="黑体" w:hAnsi="黑体" w:eastAsia="黑体" w:cs="黑体"/>
              <w:color w:val="000000" w:themeColor="text1"/>
              <w:sz w:val="22"/>
              <w:szCs w:val="22"/>
              <w:highlight w:val="none"/>
              <w14:textFill>
                <w14:solidFill>
                  <w14:schemeClr w14:val="tx1"/>
                </w14:solidFill>
              </w14:textFill>
            </w:rPr>
            <w:tab/>
          </w:r>
          <w:r>
            <w:rPr>
              <w:rFonts w:hint="eastAsia" w:ascii="黑体" w:hAnsi="黑体" w:eastAsia="黑体" w:cs="黑体"/>
              <w:color w:val="000000" w:themeColor="text1"/>
              <w:sz w:val="22"/>
              <w:szCs w:val="22"/>
              <w:highlight w:val="none"/>
              <w14:textFill>
                <w14:solidFill>
                  <w14:schemeClr w14:val="tx1"/>
                </w14:solidFill>
              </w14:textFill>
            </w:rPr>
            <w:fldChar w:fldCharType="end"/>
          </w:r>
        </w:p>
        <w:p>
          <w:pPr>
            <w:pStyle w:val="16"/>
            <w:tabs>
              <w:tab w:val="right" w:leader="dot" w:pos="9880"/>
            </w:tabs>
            <w:rPr>
              <w:rFonts w:ascii="黑体" w:hAnsi="黑体" w:eastAsia="黑体" w:cs="黑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"_Toc29374" </w:instrText>
          </w:r>
          <w:r>
            <w:rPr>
              <w:color w:val="000000" w:themeColor="text1"/>
              <w:highlight w:val="none"/>
              <w14:textFill>
                <w14:solidFill>
                  <w14:schemeClr w14:val="tx1"/>
                </w14:solidFill>
              </w14:textFill>
            </w:rPr>
            <w:fldChar w:fldCharType="separate"/>
          </w:r>
          <w:r>
            <w:rPr>
              <w:rFonts w:hint="eastAsia" w:ascii="黑体" w:hAnsi="黑体" w:eastAsia="黑体" w:cs="黑体"/>
              <w:bCs/>
              <w:color w:val="000000" w:themeColor="text1"/>
              <w:spacing w:val="8"/>
              <w:sz w:val="22"/>
              <w:szCs w:val="22"/>
              <w:highlight w:val="none"/>
              <w14:textFill>
                <w14:solidFill>
                  <w14:schemeClr w14:val="tx1"/>
                </w14:solidFill>
              </w14:textFill>
            </w:rPr>
            <w:t>五、无重大违法记录声明函、无不良信用记录声明函</w:t>
          </w:r>
          <w:r>
            <w:rPr>
              <w:rFonts w:hint="eastAsia" w:ascii="黑体" w:hAnsi="黑体" w:eastAsia="黑体" w:cs="黑体"/>
              <w:color w:val="000000" w:themeColor="text1"/>
              <w:sz w:val="22"/>
              <w:szCs w:val="22"/>
              <w:highlight w:val="none"/>
              <w14:textFill>
                <w14:solidFill>
                  <w14:schemeClr w14:val="tx1"/>
                </w14:solidFill>
              </w14:textFill>
            </w:rPr>
            <w:tab/>
          </w:r>
          <w:r>
            <w:rPr>
              <w:rFonts w:hint="eastAsia" w:ascii="黑体" w:hAnsi="黑体" w:eastAsia="黑体" w:cs="黑体"/>
              <w:color w:val="000000" w:themeColor="text1"/>
              <w:sz w:val="22"/>
              <w:szCs w:val="22"/>
              <w:highlight w:val="none"/>
              <w14:textFill>
                <w14:solidFill>
                  <w14:schemeClr w14:val="tx1"/>
                </w14:solidFill>
              </w14:textFill>
            </w:rPr>
            <w:fldChar w:fldCharType="end"/>
          </w:r>
        </w:p>
        <w:p>
          <w:pPr>
            <w:pStyle w:val="16"/>
            <w:tabs>
              <w:tab w:val="right" w:leader="dot" w:pos="9880"/>
            </w:tabs>
            <w:rPr>
              <w:rFonts w:ascii="黑体" w:hAnsi="黑体" w:eastAsia="黑体" w:cs="黑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"_Toc27724" </w:instrText>
          </w:r>
          <w:r>
            <w:rPr>
              <w:color w:val="000000" w:themeColor="text1"/>
              <w:highlight w:val="none"/>
              <w14:textFill>
                <w14:solidFill>
                  <w14:schemeClr w14:val="tx1"/>
                </w14:solidFill>
              </w14:textFill>
            </w:rPr>
            <w:fldChar w:fldCharType="separate"/>
          </w:r>
          <w:r>
            <w:rPr>
              <w:rFonts w:hint="eastAsia" w:ascii="黑体" w:hAnsi="黑体" w:eastAsia="黑体" w:cs="黑体"/>
              <w:bCs/>
              <w:color w:val="000000" w:themeColor="text1"/>
              <w:spacing w:val="14"/>
              <w:sz w:val="22"/>
              <w:szCs w:val="22"/>
              <w:highlight w:val="none"/>
              <w14:textFill>
                <w14:solidFill>
                  <w14:schemeClr w14:val="tx1"/>
                </w14:solidFill>
              </w14:textFill>
            </w:rPr>
            <w:t>六</w:t>
          </w:r>
          <w:r>
            <w:rPr>
              <w:rFonts w:hint="eastAsia" w:ascii="黑体" w:hAnsi="黑体" w:eastAsia="黑体" w:cs="黑体"/>
              <w:bCs/>
              <w:color w:val="000000" w:themeColor="text1"/>
              <w:spacing w:val="8"/>
              <w:sz w:val="22"/>
              <w:szCs w:val="22"/>
              <w:highlight w:val="none"/>
              <w14:textFill>
                <w14:solidFill>
                  <w14:schemeClr w14:val="tx1"/>
                </w14:solidFill>
              </w14:textFill>
            </w:rPr>
            <w:t>、具备履行合同所必须的设备和专业技术能力承诺</w:t>
          </w:r>
          <w:r>
            <w:rPr>
              <w:rFonts w:hint="eastAsia" w:ascii="黑体" w:hAnsi="黑体" w:eastAsia="黑体" w:cs="黑体"/>
              <w:color w:val="000000" w:themeColor="text1"/>
              <w:sz w:val="22"/>
              <w:szCs w:val="22"/>
              <w:highlight w:val="none"/>
              <w14:textFill>
                <w14:solidFill>
                  <w14:schemeClr w14:val="tx1"/>
                </w14:solidFill>
              </w14:textFill>
            </w:rPr>
            <w:tab/>
          </w:r>
          <w:r>
            <w:rPr>
              <w:rFonts w:hint="eastAsia" w:ascii="黑体" w:hAnsi="黑体" w:eastAsia="黑体" w:cs="黑体"/>
              <w:color w:val="000000" w:themeColor="text1"/>
              <w:sz w:val="22"/>
              <w:szCs w:val="22"/>
              <w:highlight w:val="none"/>
              <w14:textFill>
                <w14:solidFill>
                  <w14:schemeClr w14:val="tx1"/>
                </w14:solidFill>
              </w14:textFill>
            </w:rPr>
            <w:fldChar w:fldCharType="end"/>
          </w:r>
        </w:p>
        <w:p>
          <w:pPr>
            <w:pStyle w:val="16"/>
            <w:tabs>
              <w:tab w:val="right" w:leader="dot" w:pos="9880"/>
            </w:tabs>
            <w:rPr>
              <w:rFonts w:ascii="黑体" w:hAnsi="黑体" w:eastAsia="黑体" w:cs="黑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"_Toc22655" </w:instrText>
          </w:r>
          <w:r>
            <w:rPr>
              <w:color w:val="000000" w:themeColor="text1"/>
              <w:highlight w:val="none"/>
              <w14:textFill>
                <w14:solidFill>
                  <w14:schemeClr w14:val="tx1"/>
                </w14:solidFill>
              </w14:textFill>
            </w:rPr>
            <w:fldChar w:fldCharType="separate"/>
          </w:r>
          <w:r>
            <w:rPr>
              <w:rFonts w:hint="eastAsia" w:ascii="黑体" w:hAnsi="黑体" w:eastAsia="黑体" w:cs="黑体"/>
              <w:bCs/>
              <w:color w:val="000000" w:themeColor="text1"/>
              <w:spacing w:val="10"/>
              <w:sz w:val="22"/>
              <w:szCs w:val="22"/>
              <w:highlight w:val="none"/>
              <w14:textFill>
                <w14:solidFill>
                  <w14:schemeClr w14:val="tx1"/>
                </w14:solidFill>
              </w14:textFill>
            </w:rPr>
            <w:t>七</w:t>
          </w:r>
          <w:r>
            <w:rPr>
              <w:rFonts w:hint="eastAsia" w:ascii="黑体" w:hAnsi="黑体" w:eastAsia="黑体" w:cs="黑体"/>
              <w:bCs/>
              <w:color w:val="000000" w:themeColor="text1"/>
              <w:spacing w:val="9"/>
              <w:sz w:val="22"/>
              <w:szCs w:val="22"/>
              <w:highlight w:val="none"/>
              <w14:textFill>
                <w14:solidFill>
                  <w14:schemeClr w14:val="tx1"/>
                </w14:solidFill>
              </w14:textFill>
            </w:rPr>
            <w:t>、</w:t>
          </w:r>
          <w:r>
            <w:rPr>
              <w:rFonts w:hint="eastAsia" w:ascii="黑体" w:hAnsi="黑体" w:eastAsia="黑体" w:cs="黑体"/>
              <w:bCs/>
              <w:color w:val="000000" w:themeColor="text1"/>
              <w:spacing w:val="9"/>
              <w:sz w:val="22"/>
              <w:szCs w:val="22"/>
              <w:highlight w:val="none"/>
              <w:lang w:val="en-US" w:eastAsia="zh-CN"/>
              <w14:textFill>
                <w14:solidFill>
                  <w14:schemeClr w14:val="tx1"/>
                </w14:solidFill>
              </w14:textFill>
            </w:rPr>
            <w:t>授权书</w:t>
          </w:r>
          <w:r>
            <w:rPr>
              <w:rFonts w:hint="eastAsia" w:ascii="黑体" w:hAnsi="黑体" w:eastAsia="黑体" w:cs="黑体"/>
              <w:color w:val="000000" w:themeColor="text1"/>
              <w:sz w:val="22"/>
              <w:szCs w:val="22"/>
              <w:highlight w:val="none"/>
              <w14:textFill>
                <w14:solidFill>
                  <w14:schemeClr w14:val="tx1"/>
                </w14:solidFill>
              </w14:textFill>
            </w:rPr>
            <w:tab/>
          </w:r>
          <w:r>
            <w:rPr>
              <w:rFonts w:hint="eastAsia" w:ascii="黑体" w:hAnsi="黑体" w:eastAsia="黑体" w:cs="黑体"/>
              <w:color w:val="000000" w:themeColor="text1"/>
              <w:sz w:val="22"/>
              <w:szCs w:val="22"/>
              <w:highlight w:val="none"/>
              <w14:textFill>
                <w14:solidFill>
                  <w14:schemeClr w14:val="tx1"/>
                </w14:solidFill>
              </w14:textFill>
            </w:rPr>
            <w:fldChar w:fldCharType="end"/>
          </w:r>
        </w:p>
        <w:p>
          <w:pPr>
            <w:pStyle w:val="16"/>
            <w:tabs>
              <w:tab w:val="right" w:leader="dot" w:pos="9880"/>
            </w:tabs>
            <w:rPr>
              <w:rFonts w:ascii="黑体" w:hAnsi="黑体" w:eastAsia="黑体" w:cs="黑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"_Toc961" </w:instrText>
          </w:r>
          <w:r>
            <w:rPr>
              <w:color w:val="000000" w:themeColor="text1"/>
              <w:highlight w:val="none"/>
              <w14:textFill>
                <w14:solidFill>
                  <w14:schemeClr w14:val="tx1"/>
                </w14:solidFill>
              </w14:textFill>
            </w:rPr>
            <w:fldChar w:fldCharType="separate"/>
          </w:r>
          <w:r>
            <w:rPr>
              <w:rFonts w:hint="eastAsia" w:ascii="黑体" w:hAnsi="黑体" w:eastAsia="黑体" w:cs="黑体"/>
              <w:bCs/>
              <w:color w:val="000000" w:themeColor="text1"/>
              <w:spacing w:val="11"/>
              <w:sz w:val="22"/>
              <w:szCs w:val="22"/>
              <w:highlight w:val="none"/>
              <w14:textFill>
                <w14:solidFill>
                  <w14:schemeClr w14:val="tx1"/>
                </w14:solidFill>
              </w14:textFill>
            </w:rPr>
            <w:t>八</w:t>
          </w:r>
          <w:r>
            <w:rPr>
              <w:rFonts w:hint="eastAsia" w:ascii="黑体" w:hAnsi="黑体" w:eastAsia="黑体" w:cs="黑体"/>
              <w:bCs/>
              <w:color w:val="000000" w:themeColor="text1"/>
              <w:spacing w:val="10"/>
              <w:sz w:val="22"/>
              <w:szCs w:val="22"/>
              <w:highlight w:val="none"/>
              <w14:textFill>
                <w14:solidFill>
                  <w14:schemeClr w14:val="tx1"/>
                </w14:solidFill>
              </w14:textFill>
            </w:rPr>
            <w:t>、</w:t>
          </w:r>
          <w:r>
            <w:rPr>
              <w:rFonts w:hint="eastAsia" w:ascii="黑体" w:hAnsi="黑体" w:eastAsia="黑体" w:cs="黑体"/>
              <w:bCs/>
              <w:color w:val="000000" w:themeColor="text1"/>
              <w:spacing w:val="9"/>
              <w:sz w:val="22"/>
              <w:szCs w:val="22"/>
              <w:highlight w:val="none"/>
              <w:lang w:val="en-US" w:eastAsia="zh-CN"/>
              <w14:textFill>
                <w14:solidFill>
                  <w14:schemeClr w14:val="tx1"/>
                </w14:solidFill>
              </w14:textFill>
            </w:rPr>
            <w:t>征集文件需求偏离表</w:t>
          </w:r>
          <w:r>
            <w:rPr>
              <w:rFonts w:hint="eastAsia" w:ascii="黑体" w:hAnsi="黑体" w:eastAsia="黑体" w:cs="黑体"/>
              <w:color w:val="000000" w:themeColor="text1"/>
              <w:sz w:val="22"/>
              <w:szCs w:val="22"/>
              <w:highlight w:val="none"/>
              <w14:textFill>
                <w14:solidFill>
                  <w14:schemeClr w14:val="tx1"/>
                </w14:solidFill>
              </w14:textFill>
            </w:rPr>
            <w:tab/>
          </w:r>
          <w:r>
            <w:rPr>
              <w:rFonts w:hint="eastAsia" w:ascii="黑体" w:hAnsi="黑体" w:eastAsia="黑体" w:cs="黑体"/>
              <w:color w:val="000000" w:themeColor="text1"/>
              <w:sz w:val="22"/>
              <w:szCs w:val="22"/>
              <w:highlight w:val="none"/>
              <w14:textFill>
                <w14:solidFill>
                  <w14:schemeClr w14:val="tx1"/>
                </w14:solidFill>
              </w14:textFill>
            </w:rPr>
            <w:fldChar w:fldCharType="end"/>
          </w:r>
        </w:p>
        <w:p>
          <w:pPr>
            <w:pStyle w:val="16"/>
            <w:tabs>
              <w:tab w:val="right" w:leader="dot" w:pos="9880"/>
            </w:tabs>
            <w:rPr>
              <w:rFonts w:ascii="黑体" w:hAnsi="黑体" w:eastAsia="黑体" w:cs="黑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"_Toc791" </w:instrText>
          </w:r>
          <w:r>
            <w:rPr>
              <w:color w:val="000000" w:themeColor="text1"/>
              <w:highlight w:val="none"/>
              <w14:textFill>
                <w14:solidFill>
                  <w14:schemeClr w14:val="tx1"/>
                </w14:solidFill>
              </w14:textFill>
            </w:rPr>
            <w:fldChar w:fldCharType="separate"/>
          </w:r>
          <w:r>
            <w:rPr>
              <w:rFonts w:hint="eastAsia" w:ascii="黑体" w:hAnsi="黑体" w:eastAsia="黑体" w:cs="黑体"/>
              <w:bCs/>
              <w:color w:val="000000" w:themeColor="text1"/>
              <w:spacing w:val="10"/>
              <w:sz w:val="22"/>
              <w:szCs w:val="22"/>
              <w:highlight w:val="none"/>
              <w14:textFill>
                <w14:solidFill>
                  <w14:schemeClr w14:val="tx1"/>
                </w14:solidFill>
              </w14:textFill>
            </w:rPr>
            <w:t>九、服务方案</w:t>
          </w:r>
          <w:r>
            <w:rPr>
              <w:rFonts w:hint="eastAsia" w:ascii="黑体" w:hAnsi="黑体" w:eastAsia="黑体" w:cs="黑体"/>
              <w:color w:val="000000" w:themeColor="text1"/>
              <w:sz w:val="22"/>
              <w:szCs w:val="22"/>
              <w:highlight w:val="none"/>
              <w14:textFill>
                <w14:solidFill>
                  <w14:schemeClr w14:val="tx1"/>
                </w14:solidFill>
              </w14:textFill>
            </w:rPr>
            <w:tab/>
          </w:r>
          <w:r>
            <w:rPr>
              <w:rFonts w:hint="eastAsia" w:ascii="黑体" w:hAnsi="黑体" w:eastAsia="黑体" w:cs="黑体"/>
              <w:color w:val="000000" w:themeColor="text1"/>
              <w:sz w:val="22"/>
              <w:szCs w:val="22"/>
              <w:highlight w:val="none"/>
              <w14:textFill>
                <w14:solidFill>
                  <w14:schemeClr w14:val="tx1"/>
                </w14:solidFill>
              </w14:textFill>
            </w:rPr>
            <w:fldChar w:fldCharType="end"/>
          </w:r>
        </w:p>
        <w:p>
          <w:pPr>
            <w:pStyle w:val="16"/>
            <w:tabs>
              <w:tab w:val="right" w:leader="dot" w:pos="9880"/>
            </w:tabs>
            <w:rPr>
              <w:rFonts w:hint="eastAsia" w:ascii="黑体" w:hAnsi="黑体" w:eastAsia="黑体" w:cs="黑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"_Toc20405" </w:instrText>
          </w:r>
          <w:r>
            <w:rPr>
              <w:color w:val="000000" w:themeColor="text1"/>
              <w:highlight w:val="none"/>
              <w14:textFill>
                <w14:solidFill>
                  <w14:schemeClr w14:val="tx1"/>
                </w14:solidFill>
              </w14:textFill>
            </w:rPr>
            <w:fldChar w:fldCharType="separate"/>
          </w:r>
          <w:r>
            <w:rPr>
              <w:rFonts w:hint="eastAsia" w:ascii="黑体" w:hAnsi="黑体" w:eastAsia="黑体" w:cs="黑体"/>
              <w:bCs/>
              <w:color w:val="000000" w:themeColor="text1"/>
              <w:spacing w:val="10"/>
              <w:sz w:val="22"/>
              <w:szCs w:val="22"/>
              <w:highlight w:val="none"/>
              <w14:textFill>
                <w14:solidFill>
                  <w14:schemeClr w14:val="tx1"/>
                </w14:solidFill>
              </w14:textFill>
            </w:rPr>
            <w:t>十、中小企业声明函</w:t>
          </w:r>
          <w:r>
            <w:rPr>
              <w:rFonts w:hint="eastAsia" w:ascii="黑体" w:hAnsi="黑体" w:eastAsia="黑体" w:cs="黑体"/>
              <w:color w:val="000000" w:themeColor="text1"/>
              <w:sz w:val="22"/>
              <w:szCs w:val="22"/>
              <w:highlight w:val="none"/>
              <w14:textFill>
                <w14:solidFill>
                  <w14:schemeClr w14:val="tx1"/>
                </w14:solidFill>
              </w14:textFill>
            </w:rPr>
            <w:tab/>
          </w:r>
          <w:r>
            <w:rPr>
              <w:rFonts w:hint="eastAsia" w:ascii="黑体" w:hAnsi="黑体" w:eastAsia="黑体" w:cs="黑体"/>
              <w:color w:val="000000" w:themeColor="text1"/>
              <w:sz w:val="22"/>
              <w:szCs w:val="22"/>
              <w:highlight w:val="none"/>
              <w14:textFill>
                <w14:solidFill>
                  <w14:schemeClr w14:val="tx1"/>
                </w14:solidFill>
              </w14:textFill>
            </w:rPr>
            <w:fldChar w:fldCharType="end"/>
          </w:r>
        </w:p>
        <w:p>
          <w:pPr>
            <w:pStyle w:val="16"/>
            <w:tabs>
              <w:tab w:val="right" w:leader="dot" w:pos="9880"/>
            </w:tabs>
            <w:rPr>
              <w:rFonts w:hint="eastAsia" w:ascii="黑体" w:hAnsi="黑体" w:eastAsia="黑体" w:cs="黑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"_Toc29374" </w:instrText>
          </w:r>
          <w:r>
            <w:rPr>
              <w:color w:val="000000" w:themeColor="text1"/>
              <w:highlight w:val="none"/>
              <w14:textFill>
                <w14:solidFill>
                  <w14:schemeClr w14:val="tx1"/>
                </w14:solidFill>
              </w14:textFill>
            </w:rPr>
            <w:fldChar w:fldCharType="separate"/>
          </w:r>
          <w:r>
            <w:rPr>
              <w:rFonts w:hint="eastAsia" w:ascii="黑体" w:hAnsi="黑体" w:eastAsia="黑体" w:cs="黑体"/>
              <w:bCs/>
              <w:color w:val="000000" w:themeColor="text1"/>
              <w:spacing w:val="10"/>
              <w:sz w:val="22"/>
              <w:szCs w:val="22"/>
              <w:highlight w:val="none"/>
              <w:lang w:val="en-US" w:eastAsia="zh-CN"/>
              <w14:textFill>
                <w14:solidFill>
                  <w14:schemeClr w14:val="tx1"/>
                </w14:solidFill>
              </w14:textFill>
            </w:rPr>
            <w:t>十一</w:t>
          </w:r>
          <w:r>
            <w:rPr>
              <w:rFonts w:hint="eastAsia" w:ascii="黑体" w:hAnsi="黑体" w:eastAsia="黑体" w:cs="黑体"/>
              <w:bCs/>
              <w:color w:val="000000" w:themeColor="text1"/>
              <w:spacing w:val="8"/>
              <w:sz w:val="22"/>
              <w:szCs w:val="22"/>
              <w:highlight w:val="none"/>
              <w14:textFill>
                <w14:solidFill>
                  <w14:schemeClr w14:val="tx1"/>
                </w14:solidFill>
              </w14:textFill>
            </w:rPr>
            <w:t>、残疾人福利性单位声明函</w:t>
          </w:r>
          <w:r>
            <w:rPr>
              <w:rFonts w:hint="eastAsia" w:ascii="黑体" w:hAnsi="黑体" w:eastAsia="黑体" w:cs="黑体"/>
              <w:color w:val="000000" w:themeColor="text1"/>
              <w:sz w:val="22"/>
              <w:szCs w:val="22"/>
              <w:highlight w:val="none"/>
              <w14:textFill>
                <w14:solidFill>
                  <w14:schemeClr w14:val="tx1"/>
                </w14:solidFill>
              </w14:textFill>
            </w:rPr>
            <w:tab/>
          </w:r>
          <w:r>
            <w:rPr>
              <w:rFonts w:hint="eastAsia" w:ascii="黑体" w:hAnsi="黑体" w:eastAsia="黑体" w:cs="黑体"/>
              <w:color w:val="000000" w:themeColor="text1"/>
              <w:sz w:val="22"/>
              <w:szCs w:val="22"/>
              <w:highlight w:val="none"/>
              <w14:textFill>
                <w14:solidFill>
                  <w14:schemeClr w14:val="tx1"/>
                </w14:solidFill>
              </w14:textFill>
            </w:rPr>
            <w:fldChar w:fldCharType="end"/>
          </w:r>
        </w:p>
        <w:p>
          <w:pPr>
            <w:pStyle w:val="16"/>
            <w:tabs>
              <w:tab w:val="right" w:leader="dot" w:pos="9880"/>
            </w:tabs>
            <w:rPr>
              <w:rFonts w:ascii="黑体" w:hAnsi="黑体" w:eastAsia="黑体" w:cs="黑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"_Toc19769" </w:instrText>
          </w:r>
          <w:r>
            <w:rPr>
              <w:color w:val="000000" w:themeColor="text1"/>
              <w:highlight w:val="none"/>
              <w14:textFill>
                <w14:solidFill>
                  <w14:schemeClr w14:val="tx1"/>
                </w14:solidFill>
              </w14:textFill>
            </w:rPr>
            <w:fldChar w:fldCharType="separate"/>
          </w:r>
          <w:r>
            <w:rPr>
              <w:rFonts w:hint="eastAsia" w:ascii="黑体" w:hAnsi="黑体" w:eastAsia="黑体" w:cs="黑体"/>
              <w:bCs/>
              <w:color w:val="000000" w:themeColor="text1"/>
              <w:spacing w:val="8"/>
              <w:sz w:val="22"/>
              <w:szCs w:val="22"/>
              <w:highlight w:val="none"/>
              <w:lang w:val="en-US" w:eastAsia="zh-CN"/>
              <w14:textFill>
                <w14:solidFill>
                  <w14:schemeClr w14:val="tx1"/>
                </w14:solidFill>
              </w14:textFill>
            </w:rPr>
            <w:t>十二</w:t>
          </w:r>
          <w:r>
            <w:rPr>
              <w:rFonts w:hint="eastAsia" w:ascii="黑体" w:hAnsi="黑体" w:eastAsia="黑体" w:cs="黑体"/>
              <w:bCs/>
              <w:color w:val="000000" w:themeColor="text1"/>
              <w:spacing w:val="8"/>
              <w:sz w:val="22"/>
              <w:szCs w:val="22"/>
              <w:highlight w:val="none"/>
              <w14:textFill>
                <w14:solidFill>
                  <w14:schemeClr w14:val="tx1"/>
                </w14:solidFill>
              </w14:textFill>
            </w:rPr>
            <w:t>、诚信履约承诺函</w:t>
          </w:r>
          <w:r>
            <w:rPr>
              <w:rFonts w:hint="eastAsia" w:ascii="黑体" w:hAnsi="黑体" w:eastAsia="黑体" w:cs="黑体"/>
              <w:color w:val="000000" w:themeColor="text1"/>
              <w:sz w:val="22"/>
              <w:szCs w:val="22"/>
              <w:highlight w:val="none"/>
              <w14:textFill>
                <w14:solidFill>
                  <w14:schemeClr w14:val="tx1"/>
                </w14:solidFill>
              </w14:textFill>
            </w:rPr>
            <w:tab/>
          </w:r>
          <w:r>
            <w:rPr>
              <w:rFonts w:hint="eastAsia" w:ascii="黑体" w:hAnsi="黑体" w:eastAsia="黑体" w:cs="黑体"/>
              <w:color w:val="000000" w:themeColor="text1"/>
              <w:sz w:val="22"/>
              <w:szCs w:val="22"/>
              <w:highlight w:val="none"/>
              <w14:textFill>
                <w14:solidFill>
                  <w14:schemeClr w14:val="tx1"/>
                </w14:solidFill>
              </w14:textFill>
            </w:rPr>
            <w:fldChar w:fldCharType="end"/>
          </w:r>
        </w:p>
        <w:p>
          <w:pPr>
            <w:pStyle w:val="16"/>
            <w:tabs>
              <w:tab w:val="right" w:leader="dot" w:pos="9880"/>
            </w:tabs>
            <w:rPr>
              <w:rFonts w:ascii="黑体" w:hAnsi="黑体" w:eastAsia="黑体" w:cs="黑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"_Toc29374" </w:instrText>
          </w:r>
          <w:r>
            <w:rPr>
              <w:color w:val="000000" w:themeColor="text1"/>
              <w:highlight w:val="none"/>
              <w14:textFill>
                <w14:solidFill>
                  <w14:schemeClr w14:val="tx1"/>
                </w14:solidFill>
              </w14:textFill>
            </w:rPr>
            <w:fldChar w:fldCharType="separate"/>
          </w:r>
          <w:r>
            <w:rPr>
              <w:rFonts w:hint="eastAsia" w:ascii="黑体" w:hAnsi="黑体" w:eastAsia="黑体" w:cs="黑体"/>
              <w:bCs/>
              <w:color w:val="000000" w:themeColor="text1"/>
              <w:spacing w:val="8"/>
              <w:sz w:val="22"/>
              <w:szCs w:val="22"/>
              <w:highlight w:val="none"/>
              <w:lang w:val="en-US" w:eastAsia="zh-CN"/>
              <w14:textFill>
                <w14:solidFill>
                  <w14:schemeClr w14:val="tx1"/>
                </w14:solidFill>
              </w14:textFill>
            </w:rPr>
            <w:t>十三</w:t>
          </w:r>
          <w:r>
            <w:rPr>
              <w:rFonts w:hint="eastAsia" w:ascii="黑体" w:hAnsi="黑体" w:eastAsia="黑体" w:cs="黑体"/>
              <w:bCs/>
              <w:color w:val="000000" w:themeColor="text1"/>
              <w:spacing w:val="8"/>
              <w:sz w:val="22"/>
              <w:szCs w:val="22"/>
              <w:highlight w:val="none"/>
              <w14:textFill>
                <w14:solidFill>
                  <w14:schemeClr w14:val="tx1"/>
                </w14:solidFill>
              </w14:textFill>
            </w:rPr>
            <w:t>、其他相关证明材料</w:t>
          </w:r>
          <w:r>
            <w:rPr>
              <w:rFonts w:hint="eastAsia" w:ascii="黑体" w:hAnsi="黑体" w:eastAsia="黑体" w:cs="黑体"/>
              <w:color w:val="000000" w:themeColor="text1"/>
              <w:sz w:val="22"/>
              <w:szCs w:val="22"/>
              <w:highlight w:val="none"/>
              <w14:textFill>
                <w14:solidFill>
                  <w14:schemeClr w14:val="tx1"/>
                </w14:solidFill>
              </w14:textFill>
            </w:rPr>
            <w:tab/>
          </w:r>
          <w:r>
            <w:rPr>
              <w:rFonts w:hint="eastAsia" w:ascii="黑体" w:hAnsi="黑体" w:eastAsia="黑体" w:cs="黑体"/>
              <w:color w:val="000000" w:themeColor="text1"/>
              <w:sz w:val="22"/>
              <w:szCs w:val="22"/>
              <w:highlight w:val="none"/>
              <w14:textFill>
                <w14:solidFill>
                  <w14:schemeClr w14:val="tx1"/>
                </w14:solidFill>
              </w14:textFill>
            </w:rPr>
            <w:fldChar w:fldCharType="end"/>
          </w:r>
        </w:p>
        <w:p>
          <w:pPr>
            <w:pStyle w:val="15"/>
            <w:tabs>
              <w:tab w:val="right" w:leader="dot" w:pos="9880"/>
            </w:tabs>
            <w:rPr>
              <w:b/>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"_Toc24618" </w:instrText>
          </w:r>
          <w:r>
            <w:rPr>
              <w:color w:val="000000" w:themeColor="text1"/>
              <w:highlight w:val="none"/>
              <w14:textFill>
                <w14:solidFill>
                  <w14:schemeClr w14:val="tx1"/>
                </w14:solidFill>
              </w14:textFill>
            </w:rPr>
            <w:fldChar w:fldCharType="separate"/>
          </w:r>
          <w:r>
            <w:rPr>
              <w:rFonts w:hint="eastAsia" w:ascii="黑体" w:hAnsi="黑体" w:eastAsia="黑体" w:cs="黑体"/>
              <w:b/>
              <w:bCs/>
              <w:color w:val="000000" w:themeColor="text1"/>
              <w:sz w:val="24"/>
              <w:szCs w:val="24"/>
              <w:highlight w:val="none"/>
              <w14:textFill>
                <w14:solidFill>
                  <w14:schemeClr w14:val="tx1"/>
                </w14:solidFill>
              </w14:textFill>
            </w:rPr>
            <w:t>第七章  政府采购供应商质疑函范本</w:t>
          </w:r>
          <w:r>
            <w:rPr>
              <w:rFonts w:hint="eastAsia" w:ascii="黑体" w:hAnsi="黑体" w:eastAsia="黑体" w:cs="黑体"/>
              <w:b/>
              <w:bCs/>
              <w:color w:val="000000" w:themeColor="text1"/>
              <w:sz w:val="22"/>
              <w:szCs w:val="22"/>
              <w:highlight w:val="none"/>
              <w14:textFill>
                <w14:solidFill>
                  <w14:schemeClr w14:val="tx1"/>
                </w14:solidFill>
              </w14:textFill>
            </w:rPr>
            <w:tab/>
          </w:r>
          <w:r>
            <w:rPr>
              <w:rFonts w:hint="eastAsia" w:ascii="黑体" w:hAnsi="黑体" w:eastAsia="黑体" w:cs="黑体"/>
              <w:b/>
              <w:bCs/>
              <w:color w:val="000000" w:themeColor="text1"/>
              <w:sz w:val="22"/>
              <w:szCs w:val="22"/>
              <w:highlight w:val="none"/>
              <w14:textFill>
                <w14:solidFill>
                  <w14:schemeClr w14:val="tx1"/>
                </w14:solidFill>
              </w14:textFill>
            </w:rPr>
            <w:fldChar w:fldCharType="end"/>
          </w:r>
        </w:p>
        <w:p>
          <w:pPr>
            <w:pStyle w:val="16"/>
            <w:tabs>
              <w:tab w:val="right" w:leader="dot" w:pos="9880"/>
            </w:tabs>
            <w:rPr>
              <w:b/>
              <w:bCs/>
              <w:color w:val="000000" w:themeColor="text1"/>
              <w:highlight w:val="none"/>
              <w14:textFill>
                <w14:solidFill>
                  <w14:schemeClr w14:val="tx1"/>
                </w14:solidFill>
              </w14:textFill>
            </w:rPr>
          </w:pPr>
        </w:p>
        <w:p>
          <w:pPr>
            <w:rPr>
              <w:rFonts w:hint="eastAsia" w:ascii="Arial" w:hAnsi="Arial" w:eastAsia="Arial" w:cs="Arial"/>
              <w:b/>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end"/>
          </w:r>
        </w:p>
      </w:sdtContent>
    </w:sdt>
    <w:sdt>
      <w:sdtPr>
        <w:rPr>
          <w:rFonts w:hint="eastAsia" w:ascii="黑体" w:hAnsi="黑体" w:eastAsia="黑体" w:cs="黑体"/>
          <w:color w:val="000000" w:themeColor="text1"/>
          <w:sz w:val="32"/>
          <w:szCs w:val="32"/>
          <w:highlight w:val="none"/>
          <w14:textFill>
            <w14:solidFill>
              <w14:schemeClr w14:val="tx1"/>
            </w14:solidFill>
          </w14:textFill>
        </w:rPr>
        <w:id w:val="147463251"/>
        <w15:color w:val="DBDBDB"/>
        <w:docPartObj>
          <w:docPartGallery w:val="Table of Contents"/>
          <w:docPartUnique/>
        </w:docPartObj>
      </w:sdtPr>
      <w:sdtEndPr>
        <w:rPr>
          <w:rFonts w:hint="eastAsia" w:ascii="Arial" w:hAnsi="Arial" w:eastAsia="Arial" w:cs="Arial"/>
          <w:b/>
          <w:color w:val="000000" w:themeColor="text1"/>
          <w:sz w:val="21"/>
          <w:szCs w:val="21"/>
          <w:highlight w:val="none"/>
          <w14:textFill>
            <w14:solidFill>
              <w14:schemeClr w14:val="tx1"/>
            </w14:solidFill>
          </w14:textFill>
        </w:rPr>
      </w:sdtEndPr>
      <w:sdtContent>
        <w:p>
          <w:pPr>
            <w:rPr>
              <w:color w:val="000000" w:themeColor="text1"/>
              <w:highlight w:val="none"/>
              <w14:textFill>
                <w14:solidFill>
                  <w14:schemeClr w14:val="tx1"/>
                </w14:solidFill>
              </w14:textFill>
            </w:rPr>
            <w:sectPr>
              <w:pgSz w:w="11906" w:h="16839"/>
              <w:pgMar w:top="1136" w:right="861" w:bottom="0" w:left="1165" w:header="878" w:footer="0" w:gutter="0"/>
              <w:pgNumType w:start="1"/>
              <w:cols w:space="720" w:num="1"/>
            </w:sectPr>
          </w:pPr>
        </w:p>
      </w:sdtContent>
    </w:sdt>
    <w:p>
      <w:pPr>
        <w:spacing w:line="289" w:lineRule="auto"/>
        <w:rPr>
          <w:color w:val="000000" w:themeColor="text1"/>
          <w:highlight w:val="none"/>
          <w14:textFill>
            <w14:solidFill>
              <w14:schemeClr w14:val="tx1"/>
            </w14:solidFill>
          </w14:textFill>
        </w:rPr>
      </w:pPr>
    </w:p>
    <w:p>
      <w:pPr>
        <w:spacing w:line="289" w:lineRule="auto"/>
        <w:rPr>
          <w:color w:val="000000" w:themeColor="text1"/>
          <w:highlight w:val="none"/>
          <w14:textFill>
            <w14:solidFill>
              <w14:schemeClr w14:val="tx1"/>
            </w14:solidFill>
          </w14:textFill>
        </w:rPr>
      </w:pPr>
    </w:p>
    <w:p>
      <w:pPr>
        <w:spacing w:line="289" w:lineRule="auto"/>
        <w:rPr>
          <w:color w:val="000000" w:themeColor="text1"/>
          <w:highlight w:val="none"/>
          <w14:textFill>
            <w14:solidFill>
              <w14:schemeClr w14:val="tx1"/>
            </w14:solidFill>
          </w14:textFill>
        </w:rPr>
      </w:pPr>
    </w:p>
    <w:p>
      <w:pPr>
        <w:spacing w:line="289" w:lineRule="auto"/>
        <w:rPr>
          <w:color w:val="000000" w:themeColor="text1"/>
          <w:highlight w:val="none"/>
          <w14:textFill>
            <w14:solidFill>
              <w14:schemeClr w14:val="tx1"/>
            </w14:solidFill>
          </w14:textFill>
        </w:rPr>
      </w:pPr>
    </w:p>
    <w:p>
      <w:pPr>
        <w:spacing w:line="289" w:lineRule="auto"/>
        <w:rPr>
          <w:color w:val="000000" w:themeColor="text1"/>
          <w:highlight w:val="none"/>
          <w14:textFill>
            <w14:solidFill>
              <w14:schemeClr w14:val="tx1"/>
            </w14:solidFill>
          </w14:textFill>
        </w:rPr>
      </w:pPr>
    </w:p>
    <w:p>
      <w:pPr>
        <w:spacing w:line="289" w:lineRule="auto"/>
        <w:rPr>
          <w:color w:val="000000" w:themeColor="text1"/>
          <w:highlight w:val="none"/>
          <w14:textFill>
            <w14:solidFill>
              <w14:schemeClr w14:val="tx1"/>
            </w14:solidFill>
          </w14:textFill>
        </w:rPr>
      </w:pPr>
    </w:p>
    <w:p>
      <w:pPr>
        <w:spacing w:line="289" w:lineRule="auto"/>
        <w:rPr>
          <w:color w:val="000000" w:themeColor="text1"/>
          <w:highlight w:val="none"/>
          <w14:textFill>
            <w14:solidFill>
              <w14:schemeClr w14:val="tx1"/>
            </w14:solidFill>
          </w14:textFill>
        </w:rPr>
      </w:pPr>
    </w:p>
    <w:p>
      <w:pPr>
        <w:spacing w:line="289" w:lineRule="auto"/>
        <w:rPr>
          <w:color w:val="000000" w:themeColor="text1"/>
          <w:highlight w:val="none"/>
          <w14:textFill>
            <w14:solidFill>
              <w14:schemeClr w14:val="tx1"/>
            </w14:solidFill>
          </w14:textFill>
        </w:rPr>
      </w:pPr>
    </w:p>
    <w:p>
      <w:pPr>
        <w:spacing w:line="289" w:lineRule="auto"/>
        <w:rPr>
          <w:color w:val="000000" w:themeColor="text1"/>
          <w:highlight w:val="none"/>
          <w14:textFill>
            <w14:solidFill>
              <w14:schemeClr w14:val="tx1"/>
            </w14:solidFill>
          </w14:textFill>
        </w:rPr>
      </w:pPr>
    </w:p>
    <w:p>
      <w:pPr>
        <w:spacing w:line="289" w:lineRule="auto"/>
        <w:rPr>
          <w:color w:val="000000" w:themeColor="text1"/>
          <w:highlight w:val="none"/>
          <w14:textFill>
            <w14:solidFill>
              <w14:schemeClr w14:val="tx1"/>
            </w14:solidFill>
          </w14:textFill>
        </w:rPr>
      </w:pPr>
    </w:p>
    <w:p>
      <w:pPr>
        <w:spacing w:line="289" w:lineRule="auto"/>
        <w:rPr>
          <w:color w:val="000000" w:themeColor="text1"/>
          <w:highlight w:val="none"/>
          <w14:textFill>
            <w14:solidFill>
              <w14:schemeClr w14:val="tx1"/>
            </w14:solidFill>
          </w14:textFill>
        </w:rPr>
      </w:pPr>
    </w:p>
    <w:p>
      <w:pPr>
        <w:spacing w:before="91" w:line="220" w:lineRule="auto"/>
        <w:jc w:val="center"/>
        <w:outlineLvl w:val="0"/>
        <w:rPr>
          <w:rFonts w:ascii="宋体" w:hAnsi="宋体" w:eastAsia="宋体" w:cs="宋体"/>
          <w:b/>
          <w:bCs/>
          <w:color w:val="000000" w:themeColor="text1"/>
          <w:sz w:val="32"/>
          <w:szCs w:val="32"/>
          <w:highlight w:val="none"/>
          <w14:textFill>
            <w14:solidFill>
              <w14:schemeClr w14:val="tx1"/>
            </w14:solidFill>
          </w14:textFill>
        </w:rPr>
      </w:pPr>
      <w:bookmarkStart w:id="2" w:name="_bookmark1"/>
      <w:bookmarkEnd w:id="2"/>
      <w:bookmarkStart w:id="3" w:name="_Toc27009"/>
      <w:r>
        <w:rPr>
          <w:rFonts w:hint="eastAsia" w:ascii="宋体" w:hAnsi="宋体" w:eastAsia="宋体" w:cs="宋体"/>
          <w:b/>
          <w:bCs/>
          <w:color w:val="000000" w:themeColor="text1"/>
          <w:sz w:val="32"/>
          <w:szCs w:val="32"/>
          <w:highlight w:val="none"/>
          <w14:textFill>
            <w14:solidFill>
              <w14:schemeClr w14:val="tx1"/>
            </w14:solidFill>
          </w14:textFill>
        </w:rPr>
        <w:t xml:space="preserve">第一章 </w:t>
      </w:r>
      <w:r>
        <w:rPr>
          <w:rFonts w:ascii="宋体" w:hAnsi="宋体" w:eastAsia="宋体" w:cs="宋体"/>
          <w:b/>
          <w:bCs/>
          <w:color w:val="000000" w:themeColor="text1"/>
          <w:sz w:val="32"/>
          <w:szCs w:val="32"/>
          <w:highlight w:val="none"/>
          <w14:textFill>
            <w14:solidFill>
              <w14:schemeClr w14:val="tx1"/>
            </w14:solidFill>
          </w14:textFill>
        </w:rPr>
        <w:t>征集邀请</w:t>
      </w:r>
      <w:bookmarkEnd w:id="3"/>
    </w:p>
    <w:tbl>
      <w:tblPr>
        <w:tblStyle w:val="25"/>
        <w:tblW w:w="952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2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2029" w:hRule="atLeast"/>
        </w:trPr>
        <w:tc>
          <w:tcPr>
            <w:tcW w:w="9522" w:type="dxa"/>
          </w:tcPr>
          <w:p>
            <w:pPr>
              <w:spacing w:before="185" w:line="218" w:lineRule="auto"/>
              <w:ind w:left="98"/>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pacing w:val="-9"/>
                <w:sz w:val="28"/>
                <w:szCs w:val="28"/>
                <w:highlight w:val="none"/>
                <w14:textOutline w14:w="5105" w14:cap="sq" w14:cmpd="sng" w14:algn="ctr">
                  <w14:solidFill>
                    <w14:srgbClr w14:val="000000"/>
                  </w14:solidFill>
                  <w14:prstDash w14:val="solid"/>
                  <w14:bevel/>
                </w14:textOutline>
                <w14:textFill>
                  <w14:solidFill>
                    <w14:schemeClr w14:val="tx1"/>
                  </w14:solidFill>
                </w14:textFill>
              </w:rPr>
              <w:t>项目概况</w:t>
            </w:r>
          </w:p>
          <w:p>
            <w:pPr>
              <w:spacing w:before="167" w:line="330" w:lineRule="auto"/>
              <w:ind w:left="145" w:right="70" w:firstLine="755"/>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pacing w:val="-8"/>
                <w:sz w:val="28"/>
                <w:szCs w:val="28"/>
                <w:highlight w:val="none"/>
                <w:u w:val="single"/>
                <w:lang w:eastAsia="zh-CN"/>
                <w14:textFill>
                  <w14:solidFill>
                    <w14:schemeClr w14:val="tx1"/>
                  </w14:solidFill>
                </w14:textFill>
              </w:rPr>
              <w:t>新疆维吾尔自治区行政事业单位便携式计算机202</w:t>
            </w:r>
            <w:r>
              <w:rPr>
                <w:rFonts w:hint="eastAsia" w:ascii="仿宋" w:hAnsi="仿宋" w:eastAsia="仿宋" w:cs="仿宋"/>
                <w:color w:val="000000" w:themeColor="text1"/>
                <w:spacing w:val="-8"/>
                <w:sz w:val="28"/>
                <w:szCs w:val="28"/>
                <w:highlight w:val="none"/>
                <w:u w:val="single"/>
                <w:lang w:val="en-US" w:eastAsia="zh-CN"/>
                <w14:textFill>
                  <w14:solidFill>
                    <w14:schemeClr w14:val="tx1"/>
                  </w14:solidFill>
                </w14:textFill>
              </w:rPr>
              <w:t>5</w:t>
            </w:r>
            <w:r>
              <w:rPr>
                <w:rFonts w:hint="eastAsia" w:ascii="仿宋" w:hAnsi="仿宋" w:eastAsia="仿宋" w:cs="仿宋"/>
                <w:color w:val="000000" w:themeColor="text1"/>
                <w:spacing w:val="-8"/>
                <w:sz w:val="28"/>
                <w:szCs w:val="28"/>
                <w:highlight w:val="none"/>
                <w:u w:val="single"/>
                <w:lang w:eastAsia="zh-CN"/>
                <w14:textFill>
                  <w14:solidFill>
                    <w14:schemeClr w14:val="tx1"/>
                  </w14:solidFill>
                </w14:textFill>
              </w:rPr>
              <w:t>年框架协议采购</w:t>
            </w:r>
            <w:r>
              <w:rPr>
                <w:rFonts w:hint="eastAsia" w:ascii="仿宋" w:hAnsi="仿宋" w:eastAsia="仿宋" w:cs="仿宋"/>
                <w:color w:val="000000" w:themeColor="text1"/>
                <w:spacing w:val="-8"/>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8"/>
                <w:sz w:val="28"/>
                <w:szCs w:val="28"/>
                <w:highlight w:val="none"/>
                <w:u w:val="single"/>
                <w:lang w:eastAsia="zh-CN"/>
                <w14:textFill>
                  <w14:solidFill>
                    <w14:schemeClr w14:val="tx1"/>
                  </w14:solidFill>
                </w14:textFill>
              </w:rPr>
              <w:t>（</w:t>
            </w:r>
            <w:r>
              <w:rPr>
                <w:rFonts w:hint="eastAsia" w:ascii="仿宋" w:hAnsi="仿宋" w:eastAsia="仿宋" w:cs="仿宋"/>
                <w:color w:val="000000" w:themeColor="text1"/>
                <w:spacing w:val="-8"/>
                <w:sz w:val="28"/>
                <w:szCs w:val="28"/>
                <w:highlight w:val="none"/>
                <w:u w:val="single"/>
                <w:lang w:val="en-US" w:eastAsia="zh-CN"/>
                <w14:textFill>
                  <w14:solidFill>
                    <w14:schemeClr w14:val="tx1"/>
                  </w14:solidFill>
                </w14:textFill>
              </w:rPr>
              <w:t>二次</w:t>
            </w:r>
            <w:r>
              <w:rPr>
                <w:rFonts w:hint="eastAsia" w:ascii="仿宋" w:hAnsi="仿宋" w:eastAsia="仿宋" w:cs="仿宋"/>
                <w:color w:val="000000" w:themeColor="text1"/>
                <w:spacing w:val="-8"/>
                <w:sz w:val="28"/>
                <w:szCs w:val="28"/>
                <w:highlight w:val="none"/>
                <w:u w:val="single"/>
                <w:lang w:eastAsia="zh-CN"/>
                <w14:textFill>
                  <w14:solidFill>
                    <w14:schemeClr w14:val="tx1"/>
                  </w14:solidFill>
                </w14:textFill>
              </w:rPr>
              <w:t>）</w:t>
            </w:r>
            <w:r>
              <w:rPr>
                <w:rFonts w:ascii="仿宋" w:hAnsi="仿宋" w:eastAsia="仿宋" w:cs="仿宋"/>
                <w:color w:val="000000" w:themeColor="text1"/>
                <w:spacing w:val="-8"/>
                <w:sz w:val="28"/>
                <w:szCs w:val="28"/>
                <w:highlight w:val="none"/>
                <w:u w:val="single"/>
                <w14:textFill>
                  <w14:solidFill>
                    <w14:schemeClr w14:val="tx1"/>
                  </w14:solidFill>
                </w14:textFill>
              </w:rPr>
              <w:t>征集项</w:t>
            </w:r>
            <w:r>
              <w:rPr>
                <w:rFonts w:ascii="仿宋" w:hAnsi="仿宋" w:eastAsia="仿宋" w:cs="仿宋"/>
                <w:color w:val="000000" w:themeColor="text1"/>
                <w:spacing w:val="-19"/>
                <w:sz w:val="28"/>
                <w:szCs w:val="28"/>
                <w:highlight w:val="none"/>
                <w:u w:val="single"/>
                <w14:textFill>
                  <w14:solidFill>
                    <w14:schemeClr w14:val="tx1"/>
                  </w14:solidFill>
                </w14:textFill>
              </w:rPr>
              <w:t>目</w:t>
            </w:r>
            <w:r>
              <w:rPr>
                <w:rFonts w:ascii="仿宋" w:hAnsi="仿宋" w:eastAsia="仿宋" w:cs="仿宋"/>
                <w:color w:val="000000" w:themeColor="text1"/>
                <w:spacing w:val="-10"/>
                <w:sz w:val="28"/>
                <w:szCs w:val="28"/>
                <w:highlight w:val="none"/>
                <w14:textFill>
                  <w14:solidFill>
                    <w14:schemeClr w14:val="tx1"/>
                  </w14:solidFill>
                </w14:textFill>
              </w:rPr>
              <w:t>的潜在供应商应在</w:t>
            </w:r>
            <w:r>
              <w:rPr>
                <w:rFonts w:hint="eastAsia" w:ascii="仿宋" w:hAnsi="仿宋" w:eastAsia="仿宋" w:cs="仿宋"/>
                <w:color w:val="000000" w:themeColor="text1"/>
                <w:spacing w:val="-10"/>
                <w:sz w:val="28"/>
                <w:szCs w:val="28"/>
                <w:highlight w:val="none"/>
                <w14:textFill>
                  <w14:solidFill>
                    <w14:schemeClr w14:val="tx1"/>
                  </w14:solidFill>
                </w14:textFill>
              </w:rPr>
              <w:t>“</w:t>
            </w:r>
            <w:r>
              <w:rPr>
                <w:rFonts w:hint="eastAsia" w:ascii="仿宋" w:hAnsi="仿宋" w:eastAsia="仿宋" w:cs="仿宋"/>
                <w:color w:val="000000" w:themeColor="text1"/>
                <w:spacing w:val="-10"/>
                <w:sz w:val="28"/>
                <w:szCs w:val="28"/>
                <w:highlight w:val="none"/>
                <w:u w:val="single"/>
                <w14:textFill>
                  <w14:solidFill>
                    <w14:schemeClr w14:val="tx1"/>
                  </w14:solidFill>
                </w14:textFill>
              </w:rPr>
              <w:t>新疆</w:t>
            </w:r>
            <w:r>
              <w:rPr>
                <w:rFonts w:ascii="仿宋" w:hAnsi="仿宋" w:eastAsia="仿宋" w:cs="仿宋"/>
                <w:color w:val="000000" w:themeColor="text1"/>
                <w:spacing w:val="-10"/>
                <w:sz w:val="28"/>
                <w:szCs w:val="28"/>
                <w:highlight w:val="none"/>
                <w:u w:val="single"/>
                <w14:textFill>
                  <w14:solidFill>
                    <w14:schemeClr w14:val="tx1"/>
                  </w14:solidFill>
                </w14:textFill>
              </w:rPr>
              <w:t>政府采购网</w:t>
            </w:r>
            <w:r>
              <w:rPr>
                <w:rFonts w:hint="eastAsia" w:ascii="仿宋" w:hAnsi="仿宋" w:eastAsia="仿宋" w:cs="仿宋"/>
                <w:color w:val="000000" w:themeColor="text1"/>
                <w:spacing w:val="-10"/>
                <w:sz w:val="28"/>
                <w:szCs w:val="28"/>
                <w:highlight w:val="none"/>
                <w:u w:val="single"/>
                <w14:textFill>
                  <w14:solidFill>
                    <w14:schemeClr w14:val="tx1"/>
                  </w14:solidFill>
                </w14:textFill>
              </w:rPr>
              <w:t>”</w:t>
            </w:r>
            <w:r>
              <w:rPr>
                <w:rFonts w:ascii="仿宋" w:hAnsi="仿宋" w:eastAsia="仿宋" w:cs="仿宋"/>
                <w:color w:val="000000" w:themeColor="text1"/>
                <w:spacing w:val="-10"/>
                <w:sz w:val="28"/>
                <w:szCs w:val="28"/>
                <w:highlight w:val="none"/>
                <w:u w:val="single"/>
                <w14:textFill>
                  <w14:solidFill>
                    <w14:schemeClr w14:val="tx1"/>
                  </w14:solidFill>
                </w14:textFill>
              </w:rPr>
              <w:t>和</w:t>
            </w:r>
            <w:r>
              <w:rPr>
                <w:rFonts w:hint="eastAsia" w:ascii="仿宋" w:hAnsi="仿宋" w:eastAsia="仿宋" w:cs="仿宋"/>
                <w:color w:val="000000" w:themeColor="text1"/>
                <w:spacing w:val="-10"/>
                <w:sz w:val="28"/>
                <w:szCs w:val="28"/>
                <w:highlight w:val="none"/>
                <w:u w:val="single"/>
                <w14:textFill>
                  <w14:solidFill>
                    <w14:schemeClr w14:val="tx1"/>
                  </w14:solidFill>
                </w14:textFill>
              </w:rPr>
              <w:t>“新疆</w:t>
            </w:r>
            <w:r>
              <w:rPr>
                <w:rFonts w:ascii="仿宋" w:hAnsi="仿宋" w:eastAsia="仿宋" w:cs="仿宋"/>
                <w:color w:val="000000" w:themeColor="text1"/>
                <w:spacing w:val="-10"/>
                <w:sz w:val="28"/>
                <w:szCs w:val="28"/>
                <w:highlight w:val="none"/>
                <w:u w:val="single"/>
                <w14:textFill>
                  <w14:solidFill>
                    <w14:schemeClr w14:val="tx1"/>
                  </w14:solidFill>
                </w14:textFill>
              </w:rPr>
              <w:t>公共资源交易中心网</w:t>
            </w:r>
            <w:r>
              <w:rPr>
                <w:rFonts w:hint="eastAsia" w:ascii="仿宋" w:hAnsi="仿宋" w:eastAsia="仿宋" w:cs="仿宋"/>
                <w:color w:val="000000" w:themeColor="text1"/>
                <w:spacing w:val="-10"/>
                <w:sz w:val="28"/>
                <w:szCs w:val="28"/>
                <w:highlight w:val="none"/>
                <w:u w:val="single"/>
                <w14:textFill>
                  <w14:solidFill>
                    <w14:schemeClr w14:val="tx1"/>
                  </w14:solidFill>
                </w14:textFill>
              </w:rPr>
              <w:t>”</w:t>
            </w:r>
            <w:r>
              <w:rPr>
                <w:rFonts w:hint="eastAsia" w:ascii="仿宋" w:hAnsi="仿宋" w:eastAsia="仿宋" w:cs="仿宋"/>
                <w:color w:val="000000" w:themeColor="text1"/>
                <w:spacing w:val="-10"/>
                <w:sz w:val="28"/>
                <w:szCs w:val="28"/>
                <w:highlight w:val="none"/>
                <w14:textFill>
                  <w14:solidFill>
                    <w14:schemeClr w14:val="tx1"/>
                  </w14:solidFill>
                </w14:textFill>
              </w:rPr>
              <w:t>自行免费下载</w:t>
            </w:r>
            <w:r>
              <w:rPr>
                <w:rFonts w:ascii="仿宋" w:hAnsi="仿宋" w:eastAsia="仿宋" w:cs="仿宋"/>
                <w:color w:val="000000" w:themeColor="text1"/>
                <w:spacing w:val="-10"/>
                <w:sz w:val="28"/>
                <w:szCs w:val="28"/>
                <w:highlight w:val="none"/>
                <w14:textFill>
                  <w14:solidFill>
                    <w14:schemeClr w14:val="tx1"/>
                  </w14:solidFill>
                </w14:textFill>
              </w:rPr>
              <w:t>获取征集</w:t>
            </w:r>
            <w:r>
              <w:rPr>
                <w:rFonts w:ascii="仿宋" w:hAnsi="仿宋" w:eastAsia="仿宋" w:cs="仿宋"/>
                <w:color w:val="000000" w:themeColor="text1"/>
                <w:spacing w:val="-18"/>
                <w:sz w:val="28"/>
                <w:szCs w:val="28"/>
                <w:highlight w:val="none"/>
                <w14:textFill>
                  <w14:solidFill>
                    <w14:schemeClr w14:val="tx1"/>
                  </w14:solidFill>
                </w14:textFill>
              </w:rPr>
              <w:t>文件，并于</w:t>
            </w:r>
            <w:r>
              <w:rPr>
                <w:rFonts w:ascii="宋体" w:hAnsi="宋体" w:eastAsia="宋体" w:cs="宋体"/>
                <w:color w:val="000000" w:themeColor="text1"/>
                <w:spacing w:val="-18"/>
                <w:sz w:val="28"/>
                <w:szCs w:val="28"/>
                <w:highlight w:val="none"/>
                <w:u w:val="single"/>
                <w14:textFill>
                  <w14:solidFill>
                    <w14:schemeClr w14:val="tx1"/>
                  </w14:solidFill>
                </w14:textFill>
              </w:rPr>
              <w:t xml:space="preserve"> 202</w:t>
            </w:r>
            <w:r>
              <w:rPr>
                <w:rFonts w:hint="eastAsia" w:ascii="宋体" w:hAnsi="宋体" w:eastAsia="宋体" w:cs="宋体"/>
                <w:color w:val="000000" w:themeColor="text1"/>
                <w:spacing w:val="-18"/>
                <w:sz w:val="28"/>
                <w:szCs w:val="28"/>
                <w:highlight w:val="none"/>
                <w:u w:val="single"/>
                <w:lang w:val="en-US" w:eastAsia="zh-CN"/>
                <w14:textFill>
                  <w14:solidFill>
                    <w14:schemeClr w14:val="tx1"/>
                  </w14:solidFill>
                </w14:textFill>
              </w:rPr>
              <w:t>5</w:t>
            </w:r>
            <w:r>
              <w:rPr>
                <w:rFonts w:ascii="仿宋" w:hAnsi="仿宋" w:eastAsia="仿宋" w:cs="仿宋"/>
                <w:color w:val="000000" w:themeColor="text1"/>
                <w:spacing w:val="-18"/>
                <w:sz w:val="28"/>
                <w:szCs w:val="28"/>
                <w:highlight w:val="none"/>
                <w:u w:val="single"/>
                <w14:textFill>
                  <w14:solidFill>
                    <w14:schemeClr w14:val="tx1"/>
                  </w14:solidFill>
                </w14:textFill>
              </w:rPr>
              <w:t>年</w:t>
            </w:r>
            <w:r>
              <w:rPr>
                <w:rFonts w:hint="eastAsia" w:ascii="仿宋" w:hAnsi="仿宋" w:eastAsia="仿宋" w:cs="仿宋"/>
                <w:color w:val="000000" w:themeColor="text1"/>
                <w:spacing w:val="-18"/>
                <w:sz w:val="28"/>
                <w:szCs w:val="28"/>
                <w:highlight w:val="none"/>
                <w:u w:val="single"/>
                <w:lang w:val="en-US" w:eastAsia="zh-CN"/>
                <w14:textFill>
                  <w14:solidFill>
                    <w14:schemeClr w14:val="tx1"/>
                  </w14:solidFill>
                </w14:textFill>
              </w:rPr>
              <w:t>1</w:t>
            </w:r>
            <w:r>
              <w:rPr>
                <w:rFonts w:ascii="仿宋" w:hAnsi="仿宋" w:eastAsia="仿宋" w:cs="仿宋"/>
                <w:color w:val="000000" w:themeColor="text1"/>
                <w:spacing w:val="-18"/>
                <w:sz w:val="28"/>
                <w:szCs w:val="28"/>
                <w:highlight w:val="none"/>
                <w:u w:val="single"/>
                <w14:textFill>
                  <w14:solidFill>
                    <w14:schemeClr w14:val="tx1"/>
                  </w14:solidFill>
                </w14:textFill>
              </w:rPr>
              <w:t>月</w:t>
            </w:r>
            <w:r>
              <w:rPr>
                <w:rFonts w:hint="eastAsia" w:ascii="仿宋" w:hAnsi="仿宋" w:eastAsia="仿宋" w:cs="仿宋"/>
                <w:color w:val="000000" w:themeColor="text1"/>
                <w:spacing w:val="-18"/>
                <w:sz w:val="28"/>
                <w:szCs w:val="28"/>
                <w:highlight w:val="none"/>
                <w:u w:val="single"/>
                <w:lang w:val="en-US" w:eastAsia="zh-CN"/>
                <w14:textFill>
                  <w14:solidFill>
                    <w14:schemeClr w14:val="tx1"/>
                  </w14:solidFill>
                </w14:textFill>
              </w:rPr>
              <w:t>15</w:t>
            </w:r>
            <w:r>
              <w:rPr>
                <w:rFonts w:ascii="仿宋" w:hAnsi="仿宋" w:eastAsia="仿宋" w:cs="仿宋"/>
                <w:color w:val="000000" w:themeColor="text1"/>
                <w:spacing w:val="-18"/>
                <w:sz w:val="28"/>
                <w:szCs w:val="28"/>
                <w:highlight w:val="none"/>
                <w:u w:val="single"/>
                <w14:textFill>
                  <w14:solidFill>
                    <w14:schemeClr w14:val="tx1"/>
                  </w14:solidFill>
                </w14:textFill>
              </w:rPr>
              <w:t xml:space="preserve">日 </w:t>
            </w:r>
            <w:r>
              <w:rPr>
                <w:rFonts w:hint="eastAsia" w:ascii="宋体" w:hAnsi="宋体" w:eastAsia="宋体" w:cs="宋体"/>
                <w:color w:val="000000" w:themeColor="text1"/>
                <w:spacing w:val="-18"/>
                <w:sz w:val="28"/>
                <w:szCs w:val="28"/>
                <w:highlight w:val="none"/>
                <w:u w:val="single"/>
                <w14:textFill>
                  <w14:solidFill>
                    <w14:schemeClr w14:val="tx1"/>
                  </w14:solidFill>
                </w14:textFill>
              </w:rPr>
              <w:t>11</w:t>
            </w:r>
            <w:r>
              <w:rPr>
                <w:rFonts w:ascii="宋体" w:hAnsi="宋体" w:eastAsia="宋体" w:cs="宋体"/>
                <w:color w:val="000000" w:themeColor="text1"/>
                <w:spacing w:val="-18"/>
                <w:sz w:val="28"/>
                <w:szCs w:val="28"/>
                <w:highlight w:val="none"/>
                <w:u w:val="single"/>
                <w14:textFill>
                  <w14:solidFill>
                    <w14:schemeClr w14:val="tx1"/>
                  </w14:solidFill>
                </w14:textFill>
              </w:rPr>
              <w:t xml:space="preserve">:00 </w:t>
            </w:r>
            <w:r>
              <w:rPr>
                <w:rFonts w:ascii="宋体" w:hAnsi="宋体" w:eastAsia="宋体" w:cs="宋体"/>
                <w:color w:val="000000" w:themeColor="text1"/>
                <w:spacing w:val="-18"/>
                <w:sz w:val="28"/>
                <w:szCs w:val="28"/>
                <w:highlight w:val="none"/>
                <w14:textFill>
                  <w14:solidFill>
                    <w14:schemeClr w14:val="tx1"/>
                  </w14:solidFill>
                </w14:textFill>
              </w:rPr>
              <w:t xml:space="preserve"> （</w:t>
            </w:r>
            <w:r>
              <w:rPr>
                <w:rFonts w:ascii="仿宋" w:hAnsi="仿宋" w:eastAsia="仿宋" w:cs="仿宋"/>
                <w:color w:val="000000" w:themeColor="text1"/>
                <w:spacing w:val="-18"/>
                <w:sz w:val="28"/>
                <w:szCs w:val="28"/>
                <w:highlight w:val="none"/>
                <w14:textFill>
                  <w14:solidFill>
                    <w14:schemeClr w14:val="tx1"/>
                  </w14:solidFill>
                </w14:textFill>
              </w:rPr>
              <w:t>北京时间，下同）前递交响应文件</w:t>
            </w:r>
            <w:r>
              <w:rPr>
                <w:rFonts w:ascii="仿宋" w:hAnsi="仿宋" w:eastAsia="仿宋" w:cs="仿宋"/>
                <w:color w:val="000000" w:themeColor="text1"/>
                <w:spacing w:val="-16"/>
                <w:sz w:val="28"/>
                <w:szCs w:val="28"/>
                <w:highlight w:val="none"/>
                <w14:textFill>
                  <w14:solidFill>
                    <w14:schemeClr w14:val="tx1"/>
                  </w14:solidFill>
                </w14:textFill>
              </w:rPr>
              <w:t>。</w:t>
            </w:r>
          </w:p>
        </w:tc>
      </w:tr>
    </w:tbl>
    <w:p>
      <w:pPr>
        <w:pStyle w:val="8"/>
        <w:spacing w:line="360" w:lineRule="exact"/>
        <w:ind w:left="0"/>
        <w:rPr>
          <w:color w:val="000000" w:themeColor="text1"/>
          <w:highlight w:val="none"/>
          <w14:textFill>
            <w14:solidFill>
              <w14:schemeClr w14:val="tx1"/>
            </w14:solidFill>
          </w14:textFill>
        </w:rPr>
      </w:pPr>
    </w:p>
    <w:p>
      <w:pPr>
        <w:kinsoku/>
        <w:autoSpaceDE/>
        <w:autoSpaceDN/>
        <w:adjustRightInd/>
        <w:snapToGrid/>
        <w:spacing w:line="360" w:lineRule="auto"/>
        <w:textAlignment w:val="auto"/>
        <w:outlineLvl w:val="1"/>
        <w:rPr>
          <w:rFonts w:ascii="宋体" w:hAnsi="宋体" w:eastAsia="宋体" w:cs="宋体"/>
          <w:color w:val="000000" w:themeColor="text1"/>
          <w:sz w:val="24"/>
          <w:szCs w:val="24"/>
          <w:highlight w:val="none"/>
          <w14:textFill>
            <w14:solidFill>
              <w14:schemeClr w14:val="tx1"/>
            </w14:solidFill>
          </w14:textFill>
        </w:rPr>
      </w:pPr>
      <w:bookmarkStart w:id="4" w:name="_Toc29282"/>
      <w:r>
        <w:rPr>
          <w:rFonts w:hint="eastAsia" w:ascii="黑体" w:hAnsi="黑体" w:eastAsia="黑体" w:cs="黑体"/>
          <w:color w:val="000000" w:themeColor="text1"/>
          <w:sz w:val="28"/>
          <w:szCs w:val="28"/>
          <w:highlight w:val="none"/>
          <w14:textFill>
            <w14:solidFill>
              <w14:schemeClr w14:val="tx1"/>
            </w14:solidFill>
          </w14:textFill>
        </w:rPr>
        <w:t>一、项目基本情况：</w:t>
      </w:r>
      <w:bookmarkEnd w:id="4"/>
    </w:p>
    <w:p>
      <w:pPr>
        <w:numPr>
          <w:ilvl w:val="0"/>
          <w:numId w:val="1"/>
        </w:num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XY2024-013（2）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numPr>
          <w:ilvl w:val="0"/>
          <w:numId w:val="1"/>
        </w:num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lang w:eastAsia="zh-CN"/>
          <w14:textFill>
            <w14:solidFill>
              <w14:schemeClr w14:val="tx1"/>
            </w14:solidFill>
          </w14:textFill>
        </w:rPr>
        <w:t>新疆维吾尔自治区行政事业单位便携式计算机202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年框架协议采购（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二次</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3.预算金额： / 万元；</w:t>
      </w:r>
    </w:p>
    <w:p>
      <w:pPr>
        <w:kinsoku/>
        <w:autoSpaceDE/>
        <w:autoSpaceDN/>
        <w:adjustRightInd/>
        <w:snapToGrid/>
        <w:spacing w:line="360" w:lineRule="auto"/>
        <w:ind w:firstLine="480" w:firstLineChars="200"/>
        <w:textAlignment w:val="auto"/>
        <w:rPr>
          <w:rFonts w:eastAsia="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4.最高限价：最高限价详见第三章采购需求；</w:t>
      </w:r>
    </w:p>
    <w:p>
      <w:pPr>
        <w:kinsoku/>
        <w:autoSpaceDE/>
        <w:autoSpaceDN/>
        <w:adjustRightInd/>
        <w:snapToGrid/>
        <w:spacing w:line="360" w:lineRule="auto"/>
        <w:ind w:left="719" w:leftChars="228" w:hanging="240" w:hangingChars="1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5.采购需求：新疆维吾尔自治区行政事业单位20</w:t>
      </w: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eastAsia="zh-CN"/>
          <w14:textFill>
            <w14:solidFill>
              <w14:schemeClr w14:val="tx1"/>
            </w14:solidFill>
          </w14:textFill>
        </w:rPr>
        <w:t>便携式计算机</w:t>
      </w:r>
      <w:r>
        <w:rPr>
          <w:rFonts w:hint="eastAsia" w:ascii="宋体" w:hAnsi="宋体" w:eastAsia="宋体" w:cs="宋体"/>
          <w:color w:val="000000" w:themeColor="text1"/>
          <w:sz w:val="24"/>
          <w:szCs w:val="24"/>
          <w:highlight w:val="none"/>
          <w:lang w:val="en-US" w:eastAsia="zh-CN"/>
          <w14:textFill>
            <w14:solidFill>
              <w14:schemeClr w14:val="tx1"/>
            </w14:solidFill>
          </w14:textFill>
        </w:rPr>
        <w:t>货物采购</w:t>
      </w:r>
      <w:r>
        <w:rPr>
          <w:rFonts w:hint="eastAsia" w:ascii="宋体" w:hAnsi="宋体" w:eastAsia="宋体" w:cs="宋体"/>
          <w:color w:val="000000" w:themeColor="text1"/>
          <w:sz w:val="24"/>
          <w:szCs w:val="24"/>
          <w:highlight w:val="none"/>
          <w14:textFill>
            <w14:solidFill>
              <w14:schemeClr w14:val="tx1"/>
            </w14:solidFill>
          </w14:textFill>
        </w:rPr>
        <w:t>，本项目共计</w:t>
      </w:r>
      <w:r>
        <w:rPr>
          <w:rFonts w:hint="eastAsia" w:ascii="宋体" w:hAnsi="宋体" w:eastAsia="宋体" w:cs="宋体"/>
          <w:color w:val="000000" w:themeColor="text1"/>
          <w:sz w:val="24"/>
          <w:szCs w:val="24"/>
          <w:highlight w:val="none"/>
          <w:lang w:val="en-US" w:eastAsia="zh-CN"/>
          <w14:textFill>
            <w14:solidFill>
              <w14:schemeClr w14:val="tx1"/>
            </w14:solidFill>
          </w14:textFill>
        </w:rPr>
        <w:t>32</w:t>
      </w:r>
      <w:r>
        <w:rPr>
          <w:rFonts w:hint="eastAsia" w:ascii="宋体" w:hAnsi="宋体" w:eastAsia="宋体" w:cs="宋体"/>
          <w:color w:val="000000" w:themeColor="text1"/>
          <w:sz w:val="24"/>
          <w:szCs w:val="24"/>
          <w:highlight w:val="none"/>
          <w14:textFill>
            <w14:solidFill>
              <w14:schemeClr w14:val="tx1"/>
            </w14:solidFill>
          </w14:textFill>
        </w:rPr>
        <w:t>个包段，具体内容详见征集文件；</w:t>
      </w:r>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6.合同履行期限：</w:t>
      </w:r>
      <w:r>
        <w:rPr>
          <w:rFonts w:hint="eastAsia" w:ascii="宋体" w:hAnsi="宋体" w:eastAsia="宋体" w:cs="宋体"/>
          <w:color w:val="000000" w:themeColor="text1"/>
          <w:sz w:val="24"/>
          <w:szCs w:val="24"/>
          <w:highlight w:val="none"/>
          <w:lang w:val="en-US" w:eastAsia="zh-CN"/>
          <w14:textFill>
            <w14:solidFill>
              <w14:schemeClr w14:val="tx1"/>
            </w14:solidFill>
          </w14:textFill>
        </w:rPr>
        <w:t>2025年1月16日</w:t>
      </w:r>
      <w:r>
        <w:rPr>
          <w:rFonts w:hint="eastAsia" w:ascii="宋体" w:hAnsi="宋体" w:eastAsia="宋体" w:cs="宋体"/>
          <w:color w:val="000000" w:themeColor="text1"/>
          <w:sz w:val="24"/>
          <w:szCs w:val="24"/>
          <w:highlight w:val="none"/>
          <w14:textFill>
            <w14:solidFill>
              <w14:schemeClr w14:val="tx1"/>
            </w14:solidFill>
          </w14:textFill>
        </w:rPr>
        <w:t>至 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 年 12 月 31 日。根据</w:t>
      </w:r>
      <w:r>
        <w:rPr>
          <w:rFonts w:hint="eastAsia" w:ascii="宋体" w:hAnsi="宋体" w:eastAsia="宋体" w:cs="宋体"/>
          <w:color w:val="000000" w:themeColor="text1"/>
          <w:sz w:val="24"/>
          <w:szCs w:val="24"/>
          <w:highlight w:val="none"/>
          <w:lang w:eastAsia="zh-CN"/>
          <w14:textFill>
            <w14:solidFill>
              <w14:schemeClr w14:val="tx1"/>
            </w14:solidFill>
          </w14:textFill>
        </w:rPr>
        <w:t>入围供应商</w:t>
      </w:r>
      <w:r>
        <w:rPr>
          <w:rFonts w:hint="eastAsia" w:ascii="宋体" w:hAnsi="宋体" w:eastAsia="宋体" w:cs="宋体"/>
          <w:color w:val="000000" w:themeColor="text1"/>
          <w:sz w:val="24"/>
          <w:szCs w:val="24"/>
          <w:highlight w:val="none"/>
          <w14:textFill>
            <w14:solidFill>
              <w14:schemeClr w14:val="tx1"/>
            </w14:solidFill>
          </w14:textFill>
        </w:rPr>
        <w:t>的履约情况，有权对构成严重违约的</w:t>
      </w:r>
      <w:r>
        <w:rPr>
          <w:rFonts w:hint="eastAsia" w:ascii="宋体" w:hAnsi="宋体" w:eastAsia="宋体" w:cs="宋体"/>
          <w:color w:val="000000" w:themeColor="text1"/>
          <w:sz w:val="24"/>
          <w:szCs w:val="24"/>
          <w:highlight w:val="none"/>
          <w:lang w:eastAsia="zh-CN"/>
          <w14:textFill>
            <w14:solidFill>
              <w14:schemeClr w14:val="tx1"/>
            </w14:solidFill>
          </w14:textFill>
        </w:rPr>
        <w:t>入围供应商</w:t>
      </w:r>
      <w:r>
        <w:rPr>
          <w:rFonts w:hint="eastAsia" w:ascii="宋体" w:hAnsi="宋体" w:eastAsia="宋体" w:cs="宋体"/>
          <w:color w:val="000000" w:themeColor="text1"/>
          <w:sz w:val="24"/>
          <w:szCs w:val="24"/>
          <w:highlight w:val="none"/>
          <w14:textFill>
            <w14:solidFill>
              <w14:schemeClr w14:val="tx1"/>
            </w14:solidFill>
          </w14:textFill>
        </w:rPr>
        <w:t>取消其服务资格，</w:t>
      </w:r>
      <w:r>
        <w:rPr>
          <w:rFonts w:ascii="宋体" w:hAnsi="宋体" w:eastAsia="宋体" w:cs="宋体"/>
          <w:color w:val="000000" w:themeColor="text1"/>
          <w:sz w:val="24"/>
          <w:szCs w:val="24"/>
          <w:highlight w:val="none"/>
          <w14:textFill>
            <w14:solidFill>
              <w14:schemeClr w14:val="tx1"/>
            </w14:solidFill>
          </w14:textFill>
        </w:rPr>
        <w:t>终止</w:t>
      </w:r>
      <w:r>
        <w:rPr>
          <w:rFonts w:hint="eastAsia" w:ascii="宋体" w:hAnsi="宋体" w:eastAsia="宋体" w:cs="宋体"/>
          <w:color w:val="000000" w:themeColor="text1"/>
          <w:sz w:val="24"/>
          <w:szCs w:val="24"/>
          <w:highlight w:val="none"/>
          <w14:textFill>
            <w14:solidFill>
              <w14:schemeClr w14:val="tx1"/>
            </w14:solidFill>
          </w14:textFill>
        </w:rPr>
        <w:t>服务合同，违约服务商同时还应当承担违约及赔偿责任；</w:t>
      </w:r>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7.本项目不接受联合体投标；</w:t>
      </w:r>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8.本项目不接受采购进口产品。</w:t>
      </w:r>
    </w:p>
    <w:p>
      <w:pPr>
        <w:kinsoku/>
        <w:autoSpaceDE/>
        <w:autoSpaceDN/>
        <w:adjustRightInd/>
        <w:snapToGrid/>
        <w:spacing w:line="360" w:lineRule="auto"/>
        <w:textAlignment w:val="auto"/>
        <w:outlineLvl w:val="1"/>
        <w:rPr>
          <w:rFonts w:ascii="黑体" w:hAnsi="黑体" w:eastAsia="黑体" w:cs="黑体"/>
          <w:color w:val="000000" w:themeColor="text1"/>
          <w:sz w:val="28"/>
          <w:szCs w:val="28"/>
          <w:highlight w:val="none"/>
          <w14:textFill>
            <w14:solidFill>
              <w14:schemeClr w14:val="tx1"/>
            </w14:solidFill>
          </w14:textFill>
        </w:rPr>
      </w:pPr>
      <w:bookmarkStart w:id="5" w:name="_Toc15854"/>
      <w:r>
        <w:rPr>
          <w:rFonts w:hint="eastAsia" w:ascii="黑体" w:hAnsi="黑体" w:eastAsia="黑体" w:cs="黑体"/>
          <w:color w:val="000000" w:themeColor="text1"/>
          <w:sz w:val="28"/>
          <w:szCs w:val="28"/>
          <w:highlight w:val="none"/>
          <w14:textFill>
            <w14:solidFill>
              <w14:schemeClr w14:val="tx1"/>
            </w14:solidFill>
          </w14:textFill>
        </w:rPr>
        <w:t>二、供应商资格要求：</w:t>
      </w:r>
      <w:bookmarkEnd w:id="5"/>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1.满足《中华人民共和国政府采购法》第二十二条规定；</w:t>
      </w:r>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1.1法人或者其他组织的营业执照等证明文件，自然人的身份证明；</w:t>
      </w:r>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1.2最近一个年度的财务状况报告（成立不满一年不需提供）；</w:t>
      </w:r>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1.3依法缴纳税收和社会保障资金的相关材料（提供提交投标文件截止时间前一年内至少一个月依法缴纳税收及缴纳社会保障资金的证明材料。投标人依法享受缓缴、免缴税收、社会保障资金的提供证明材料。）；</w:t>
      </w:r>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1.4具备履行合同所必需的设备和专业技术能力的证明材料</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提供承诺函</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1.5参加政府采购活动前3年内在经营活动中没有重大违法记录的书面声明；</w:t>
      </w:r>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1.6未被“信用中国”网站（www.creditchina.gov.cn）、“中国政府采购网"(www.ccgp.gov.cn)列入失信被执行人、重大税收违法案件当事人名单、政府采购严重失信行为记录名单；</w:t>
      </w:r>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2.落实政府采购政策需满足的资格要求：本项目非专门面向中小企业采购，具体内容详见征集文件；</w:t>
      </w:r>
    </w:p>
    <w:p>
      <w:pPr>
        <w:spacing w:line="360" w:lineRule="auto"/>
        <w:ind w:firstLine="480" w:firstLineChars="200"/>
        <w:rPr>
          <w:rFonts w:eastAsia="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3.本项目资格审查方式：资格后审。</w:t>
      </w:r>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4.本项目的特定资格要求：</w:t>
      </w:r>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4.1.货物项目框架协议的入围供应商应当为产品生产厂家或者生产厂家</w:t>
      </w:r>
      <w:r>
        <w:rPr>
          <w:rFonts w:hint="eastAsia" w:ascii="宋体" w:hAnsi="宋体" w:eastAsia="宋体" w:cs="宋体"/>
          <w:color w:val="000000" w:themeColor="text1"/>
          <w:sz w:val="24"/>
          <w:szCs w:val="24"/>
          <w:highlight w:val="none"/>
          <w:lang w:val="en-US" w:eastAsia="zh-CN"/>
          <w14:textFill>
            <w14:solidFill>
              <w14:schemeClr w14:val="tx1"/>
            </w14:solidFill>
          </w14:textFill>
        </w:rPr>
        <w:t>针对本项目在新疆地区</w:t>
      </w:r>
      <w:r>
        <w:rPr>
          <w:rFonts w:hint="eastAsia" w:ascii="宋体" w:hAnsi="宋体" w:eastAsia="宋体" w:cs="宋体"/>
          <w:color w:val="000000" w:themeColor="text1"/>
          <w:sz w:val="24"/>
          <w:szCs w:val="24"/>
          <w:highlight w:val="none"/>
          <w14:textFill>
            <w14:solidFill>
              <w14:schemeClr w14:val="tx1"/>
            </w14:solidFill>
          </w14:textFill>
        </w:rPr>
        <w:t>唯一授权供应商</w:t>
      </w:r>
      <w:r>
        <w:rPr>
          <w:rFonts w:hint="eastAsia" w:ascii="宋体" w:hAnsi="宋体" w:eastAsia="宋体" w:cs="宋体"/>
          <w:color w:val="000000" w:themeColor="text1"/>
          <w:spacing w:val="4"/>
          <w:sz w:val="23"/>
          <w:szCs w:val="23"/>
          <w:highlight w:val="none"/>
          <w:lang w:val="en-US" w:eastAsia="zh-CN"/>
          <w14:textFill>
            <w14:solidFill>
              <w14:schemeClr w14:val="tx1"/>
            </w14:solidFill>
          </w14:textFill>
        </w:rPr>
        <w:t>（授权时间覆盖本协议服务时间）</w:t>
      </w:r>
      <w:r>
        <w:rPr>
          <w:rFonts w:hint="eastAsia" w:ascii="宋体" w:hAnsi="宋体" w:eastAsia="宋体" w:cs="宋体"/>
          <w:color w:val="000000" w:themeColor="text1"/>
          <w:sz w:val="24"/>
          <w:szCs w:val="24"/>
          <w:highlight w:val="none"/>
          <w14:textFill>
            <w14:solidFill>
              <w14:schemeClr w14:val="tx1"/>
            </w14:solidFill>
          </w14:textFill>
        </w:rPr>
        <w:t>。</w:t>
      </w:r>
    </w:p>
    <w:p>
      <w:pPr>
        <w:kinsoku/>
        <w:autoSpaceDE/>
        <w:autoSpaceDN/>
        <w:adjustRightInd/>
        <w:snapToGrid/>
        <w:spacing w:line="360" w:lineRule="auto"/>
        <w:textAlignment w:val="auto"/>
        <w:outlineLvl w:val="1"/>
        <w:rPr>
          <w:rFonts w:ascii="宋体" w:hAnsi="宋体" w:eastAsia="宋体" w:cs="宋体"/>
          <w:color w:val="000000" w:themeColor="text1"/>
          <w:sz w:val="24"/>
          <w:szCs w:val="24"/>
          <w:highlight w:val="none"/>
          <w14:textFill>
            <w14:solidFill>
              <w14:schemeClr w14:val="tx1"/>
            </w14:solidFill>
          </w14:textFill>
        </w:rPr>
      </w:pPr>
      <w:bookmarkStart w:id="6" w:name="_Toc2032"/>
      <w:r>
        <w:rPr>
          <w:rFonts w:hint="eastAsia" w:ascii="黑体" w:hAnsi="黑体" w:eastAsia="黑体" w:cs="黑体"/>
          <w:color w:val="000000" w:themeColor="text1"/>
          <w:sz w:val="28"/>
          <w:szCs w:val="28"/>
          <w:highlight w:val="none"/>
          <w14:textFill>
            <w14:solidFill>
              <w14:schemeClr w14:val="tx1"/>
            </w14:solidFill>
          </w14:textFill>
        </w:rPr>
        <w:t>三、征集文件的获取：</w:t>
      </w:r>
      <w:bookmarkEnd w:id="6"/>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1.时间：202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25</w:t>
      </w:r>
      <w:bookmarkStart w:id="43" w:name="_GoBack"/>
      <w:bookmarkEnd w:id="43"/>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分至202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分（北京时间，法定节假日除外）。</w:t>
      </w:r>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2.获取方式：供应商登陆政采云平台http://www.zcygov.cn</w:t>
      </w:r>
      <w:r>
        <w:rPr>
          <w:rFonts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在线申请获取招标文件（登录政府采购云平台→项目采购→获取招标文件→申请，审核通过后可下载招标文件，如有操作性问题，可与政采云在线客服进行咨询，咨询电话：95763）</w:t>
      </w:r>
    </w:p>
    <w:p>
      <w:pPr>
        <w:kinsoku/>
        <w:autoSpaceDE/>
        <w:autoSpaceDN/>
        <w:adjustRightInd/>
        <w:snapToGrid/>
        <w:spacing w:line="360" w:lineRule="auto"/>
        <w:textAlignment w:val="auto"/>
        <w:outlineLvl w:val="1"/>
        <w:rPr>
          <w:rFonts w:ascii="宋体" w:hAnsi="宋体" w:eastAsia="宋体" w:cs="宋体"/>
          <w:color w:val="000000" w:themeColor="text1"/>
          <w:sz w:val="24"/>
          <w:szCs w:val="24"/>
          <w:highlight w:val="none"/>
          <w14:textFill>
            <w14:solidFill>
              <w14:schemeClr w14:val="tx1"/>
            </w14:solidFill>
          </w14:textFill>
        </w:rPr>
      </w:pPr>
      <w:bookmarkStart w:id="7" w:name="_Toc18024"/>
      <w:r>
        <w:rPr>
          <w:rFonts w:hint="eastAsia" w:ascii="黑体" w:hAnsi="黑体" w:eastAsia="黑体" w:cs="黑体"/>
          <w:color w:val="000000" w:themeColor="text1"/>
          <w:sz w:val="28"/>
          <w:szCs w:val="28"/>
          <w:highlight w:val="none"/>
          <w14:textFill>
            <w14:solidFill>
              <w14:schemeClr w14:val="tx1"/>
            </w14:solidFill>
          </w14:textFill>
        </w:rPr>
        <w:t>四、开启时间及地点：</w:t>
      </w:r>
      <w:bookmarkEnd w:id="7"/>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1.开标时间：详见征集公告</w:t>
      </w:r>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2.开标地点：供应商在政采云平台https://www.zcygov.cn/不见面开标大厅远程参加开标活动</w:t>
      </w:r>
    </w:p>
    <w:p>
      <w:pPr>
        <w:kinsoku/>
        <w:autoSpaceDE/>
        <w:autoSpaceDN/>
        <w:adjustRightInd/>
        <w:snapToGrid/>
        <w:spacing w:line="360" w:lineRule="auto"/>
        <w:textAlignment w:val="auto"/>
        <w:outlineLvl w:val="1"/>
        <w:rPr>
          <w:rFonts w:ascii="宋体" w:hAnsi="宋体" w:eastAsia="宋体" w:cs="宋体"/>
          <w:color w:val="000000" w:themeColor="text1"/>
          <w:sz w:val="24"/>
          <w:szCs w:val="24"/>
          <w:highlight w:val="none"/>
          <w14:textFill>
            <w14:solidFill>
              <w14:schemeClr w14:val="tx1"/>
            </w14:solidFill>
          </w14:textFill>
        </w:rPr>
      </w:pPr>
      <w:bookmarkStart w:id="8" w:name="_Toc3638"/>
      <w:r>
        <w:rPr>
          <w:rFonts w:hint="eastAsia" w:ascii="黑体" w:hAnsi="黑体" w:eastAsia="黑体" w:cs="黑体"/>
          <w:color w:val="000000" w:themeColor="text1"/>
          <w:sz w:val="28"/>
          <w:szCs w:val="28"/>
          <w:highlight w:val="none"/>
          <w14:textFill>
            <w14:solidFill>
              <w14:schemeClr w14:val="tx1"/>
            </w14:solidFill>
          </w14:textFill>
        </w:rPr>
        <w:t>五、响应文件提交截止时间：</w:t>
      </w:r>
      <w:bookmarkEnd w:id="8"/>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同开启时间</w:t>
      </w:r>
    </w:p>
    <w:p>
      <w:pPr>
        <w:kinsoku/>
        <w:autoSpaceDE/>
        <w:autoSpaceDN/>
        <w:adjustRightInd/>
        <w:snapToGrid/>
        <w:spacing w:line="360" w:lineRule="auto"/>
        <w:textAlignment w:val="auto"/>
        <w:outlineLvl w:val="1"/>
        <w:rPr>
          <w:rFonts w:ascii="宋体" w:hAnsi="宋体" w:eastAsia="宋体" w:cs="宋体"/>
          <w:color w:val="000000" w:themeColor="text1"/>
          <w:sz w:val="24"/>
          <w:szCs w:val="24"/>
          <w:highlight w:val="none"/>
          <w14:textFill>
            <w14:solidFill>
              <w14:schemeClr w14:val="tx1"/>
            </w14:solidFill>
          </w14:textFill>
        </w:rPr>
      </w:pPr>
      <w:bookmarkStart w:id="9" w:name="_Toc25373"/>
      <w:r>
        <w:rPr>
          <w:rFonts w:hint="eastAsia" w:ascii="黑体" w:hAnsi="黑体" w:eastAsia="黑体" w:cs="黑体"/>
          <w:color w:val="000000" w:themeColor="text1"/>
          <w:sz w:val="28"/>
          <w:szCs w:val="28"/>
          <w:highlight w:val="none"/>
          <w14:textFill>
            <w14:solidFill>
              <w14:schemeClr w14:val="tx1"/>
            </w14:solidFill>
          </w14:textFill>
        </w:rPr>
        <w:t>六、公告期限：</w:t>
      </w:r>
      <w:bookmarkEnd w:id="9"/>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自本公告发布之日起5个工作日</w:t>
      </w:r>
    </w:p>
    <w:p>
      <w:pPr>
        <w:kinsoku/>
        <w:autoSpaceDE/>
        <w:autoSpaceDN/>
        <w:adjustRightInd/>
        <w:snapToGrid/>
        <w:spacing w:line="360" w:lineRule="auto"/>
        <w:textAlignment w:val="auto"/>
        <w:outlineLvl w:val="1"/>
        <w:rPr>
          <w:rFonts w:ascii="宋体" w:hAnsi="宋体" w:eastAsia="宋体" w:cs="宋体"/>
          <w:color w:val="000000" w:themeColor="text1"/>
          <w:sz w:val="24"/>
          <w:szCs w:val="24"/>
          <w:highlight w:val="none"/>
          <w14:textFill>
            <w14:solidFill>
              <w14:schemeClr w14:val="tx1"/>
            </w14:solidFill>
          </w14:textFill>
        </w:rPr>
      </w:pPr>
      <w:bookmarkStart w:id="10" w:name="_Toc32164"/>
      <w:r>
        <w:rPr>
          <w:rFonts w:hint="eastAsia" w:ascii="黑体" w:hAnsi="黑体" w:eastAsia="黑体" w:cs="黑体"/>
          <w:color w:val="000000" w:themeColor="text1"/>
          <w:sz w:val="28"/>
          <w:szCs w:val="28"/>
          <w:highlight w:val="none"/>
          <w14:textFill>
            <w14:solidFill>
              <w14:schemeClr w14:val="tx1"/>
            </w14:solidFill>
          </w14:textFill>
        </w:rPr>
        <w:t>七、其他事项说明：</w:t>
      </w:r>
      <w:bookmarkEnd w:id="10"/>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1、本公告在新疆政府采购网（http://www.ccgp-xinjiang.gov.cn）、新疆公共资源交易网（https://ggzy.xinjiang.gov.cn/）发布。 </w:t>
      </w:r>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2、请各供应商随时关注本项目的变更、答疑、澄清文件。</w:t>
      </w:r>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3、本项目实行电子招投标，供应商须登录政采云平台申请获取征集文件，并通过政采云电子投标客户端制作响应文件，同时自行承担与投标有关的一切费用。</w:t>
      </w:r>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4、各供应商应在开标前确保成为新疆维吾尔自治区政府采购网正式注册入库供应商，并完成CA数字证书申领。因未注册入库、未办理CA数字证书等原因造成无法投标或投标失败等后果由供应商自行承担。</w:t>
      </w:r>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进行咨询。</w:t>
      </w:r>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6、本项目采用不见面开标，供应商须在投标截止时间前通过CA在政采云平台上传加密的电子响应文件。</w:t>
      </w:r>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pPr>
        <w:kinsoku/>
        <w:autoSpaceDE/>
        <w:autoSpaceDN/>
        <w:adjustRightInd/>
        <w:snapToGrid/>
        <w:spacing w:line="360" w:lineRule="auto"/>
        <w:textAlignment w:val="auto"/>
        <w:outlineLvl w:val="1"/>
        <w:rPr>
          <w:rFonts w:ascii="宋体" w:hAnsi="宋体" w:eastAsia="宋体" w:cs="宋体"/>
          <w:color w:val="000000" w:themeColor="text1"/>
          <w:sz w:val="24"/>
          <w:szCs w:val="24"/>
          <w:highlight w:val="none"/>
          <w14:textFill>
            <w14:solidFill>
              <w14:schemeClr w14:val="tx1"/>
            </w14:solidFill>
          </w14:textFill>
        </w:rPr>
      </w:pPr>
      <w:bookmarkStart w:id="11" w:name="_Toc18382"/>
      <w:r>
        <w:rPr>
          <w:rFonts w:hint="eastAsia" w:ascii="黑体" w:hAnsi="黑体" w:eastAsia="黑体" w:cs="黑体"/>
          <w:color w:val="000000" w:themeColor="text1"/>
          <w:sz w:val="28"/>
          <w:szCs w:val="28"/>
          <w:highlight w:val="none"/>
          <w14:textFill>
            <w14:solidFill>
              <w14:schemeClr w14:val="tx1"/>
            </w14:solidFill>
          </w14:textFill>
        </w:rPr>
        <w:t>八、联系方式：</w:t>
      </w:r>
      <w:bookmarkEnd w:id="11"/>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1.征集人</w:t>
      </w:r>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征集人：新疆维吾尔自治区政务服务和公共资源交易中心</w:t>
      </w:r>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址：新疆乌鲁木齐市水磨沟区准噶尔街299号益民大厦4楼A408室</w:t>
      </w:r>
    </w:p>
    <w:p>
      <w:pPr>
        <w:kinsoku/>
        <w:autoSpaceDE/>
        <w:autoSpaceDN/>
        <w:adjustRightInd/>
        <w:snapToGrid/>
        <w:spacing w:line="360" w:lineRule="auto"/>
        <w:ind w:firstLine="480" w:firstLineChars="200"/>
        <w:textAlignment w:val="auto"/>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张老师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0991-3550122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2.政府采购监督管理部门</w:t>
      </w:r>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政府采购监督管理部门：新疆维吾尔自治区财政厅政府采购管理处</w:t>
      </w:r>
    </w:p>
    <w:p>
      <w:pPr>
        <w:kinsoku/>
        <w:autoSpaceDE/>
        <w:autoSpaceDN/>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新疆乌鲁木齐市明德路16号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ind w:firstLine="48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0991-2359482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br w:type="page"/>
      </w:r>
    </w:p>
    <w:p>
      <w:pPr>
        <w:spacing w:line="290" w:lineRule="auto"/>
        <w:rPr>
          <w:color w:val="000000" w:themeColor="text1"/>
          <w:highlight w:val="none"/>
          <w14:textFill>
            <w14:solidFill>
              <w14:schemeClr w14:val="tx1"/>
            </w14:solidFill>
          </w14:textFill>
        </w:rPr>
      </w:pPr>
    </w:p>
    <w:p>
      <w:pPr>
        <w:spacing w:before="91" w:line="220" w:lineRule="auto"/>
        <w:jc w:val="center"/>
        <w:outlineLvl w:val="0"/>
        <w:rPr>
          <w:rFonts w:ascii="宋体" w:hAnsi="宋体" w:eastAsia="宋体" w:cs="宋体"/>
          <w:b/>
          <w:bCs/>
          <w:color w:val="000000" w:themeColor="text1"/>
          <w:sz w:val="32"/>
          <w:szCs w:val="32"/>
          <w:highlight w:val="none"/>
          <w14:textFill>
            <w14:solidFill>
              <w14:schemeClr w14:val="tx1"/>
            </w14:solidFill>
          </w14:textFill>
        </w:rPr>
      </w:pPr>
      <w:bookmarkStart w:id="12" w:name="_bookmark2"/>
      <w:bookmarkEnd w:id="12"/>
      <w:bookmarkStart w:id="13" w:name="_Toc11198"/>
      <w:r>
        <w:rPr>
          <w:rFonts w:ascii="宋体" w:hAnsi="宋体" w:eastAsia="宋体" w:cs="宋体"/>
          <w:b/>
          <w:bCs/>
          <w:color w:val="000000" w:themeColor="text1"/>
          <w:sz w:val="32"/>
          <w:szCs w:val="32"/>
          <w:highlight w:val="none"/>
          <w14:textFill>
            <w14:solidFill>
              <w14:schemeClr w14:val="tx1"/>
            </w14:solidFill>
          </w14:textFill>
        </w:rPr>
        <w:t>第二章  供应商须知</w:t>
      </w:r>
      <w:bookmarkEnd w:id="13"/>
    </w:p>
    <w:p>
      <w:pPr>
        <w:spacing w:before="264" w:line="394" w:lineRule="exact"/>
        <w:jc w:val="center"/>
        <w:outlineLvl w:val="1"/>
        <w:rPr>
          <w:rFonts w:ascii="宋体" w:hAnsi="宋体" w:eastAsia="宋体" w:cs="宋体"/>
          <w:color w:val="000000" w:themeColor="text1"/>
          <w:sz w:val="23"/>
          <w:szCs w:val="23"/>
          <w:highlight w:val="none"/>
          <w14:textFill>
            <w14:solidFill>
              <w14:schemeClr w14:val="tx1"/>
            </w14:solidFill>
          </w14:textFill>
        </w:rPr>
      </w:pPr>
      <w:bookmarkStart w:id="14" w:name="_Toc18832"/>
      <w:r>
        <w:rPr>
          <w:rFonts w:hint="eastAsia" w:ascii="黑体" w:hAnsi="黑体" w:eastAsia="黑体" w:cs="黑体"/>
          <w:color w:val="000000" w:themeColor="text1"/>
          <w:spacing w:val="15"/>
          <w:position w:val="2"/>
          <w:sz w:val="28"/>
          <w:szCs w:val="28"/>
          <w:highlight w:val="none"/>
          <w14:textFill>
            <w14:solidFill>
              <w14:schemeClr w14:val="tx1"/>
            </w14:solidFill>
          </w14:textFill>
        </w:rPr>
        <w:t>一</w:t>
      </w:r>
      <w:r>
        <w:rPr>
          <w:rFonts w:hint="eastAsia" w:ascii="黑体" w:hAnsi="黑体" w:eastAsia="黑体" w:cs="黑体"/>
          <w:color w:val="000000" w:themeColor="text1"/>
          <w:spacing w:val="9"/>
          <w:position w:val="2"/>
          <w:sz w:val="28"/>
          <w:szCs w:val="28"/>
          <w:highlight w:val="none"/>
          <w14:textFill>
            <w14:solidFill>
              <w14:schemeClr w14:val="tx1"/>
            </w14:solidFill>
          </w14:textFill>
        </w:rPr>
        <w:t>、供应商须知前附表</w:t>
      </w:r>
      <w:bookmarkEnd w:id="14"/>
    </w:p>
    <w:tbl>
      <w:tblPr>
        <w:tblStyle w:val="25"/>
        <w:tblpPr w:leftFromText="180" w:rightFromText="180" w:vertAnchor="text" w:horzAnchor="page" w:tblpX="963" w:tblpY="824"/>
        <w:tblOverlap w:val="never"/>
        <w:tblW w:w="100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9"/>
        <w:gridCol w:w="2740"/>
        <w:gridCol w:w="67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1" w:hRule="atLeast"/>
        </w:trPr>
        <w:tc>
          <w:tcPr>
            <w:tcW w:w="529" w:type="dxa"/>
          </w:tcPr>
          <w:p>
            <w:pPr>
              <w:spacing w:before="169" w:line="229" w:lineRule="auto"/>
              <w:ind w:left="213"/>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序</w:t>
            </w:r>
            <w:r>
              <w:rPr>
                <w:rFonts w:hint="eastAsia" w:ascii="宋体" w:hAnsi="宋体" w:eastAsia="宋体" w:cs="宋体"/>
                <w:b/>
                <w:bCs/>
                <w:color w:val="000000" w:themeColor="text1"/>
                <w:spacing w:val="5"/>
                <w:sz w:val="24"/>
                <w:szCs w:val="24"/>
                <w:highlight w:val="none"/>
                <w14:textFill>
                  <w14:solidFill>
                    <w14:schemeClr w14:val="tx1"/>
                  </w14:solidFill>
                </w14:textFill>
              </w:rPr>
              <w:t>号</w:t>
            </w:r>
          </w:p>
        </w:tc>
        <w:tc>
          <w:tcPr>
            <w:tcW w:w="2740" w:type="dxa"/>
          </w:tcPr>
          <w:p>
            <w:pPr>
              <w:spacing w:before="170" w:line="227" w:lineRule="auto"/>
              <w:ind w:left="800"/>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内</w:t>
            </w:r>
            <w:r>
              <w:rPr>
                <w:rFonts w:hint="eastAsia" w:ascii="宋体" w:hAnsi="宋体" w:eastAsia="宋体" w:cs="宋体"/>
                <w:b/>
                <w:bCs/>
                <w:color w:val="000000" w:themeColor="text1"/>
                <w:sz w:val="24"/>
                <w:szCs w:val="24"/>
                <w:highlight w:val="none"/>
                <w14:textFill>
                  <w14:solidFill>
                    <w14:schemeClr w14:val="tx1"/>
                  </w14:solidFill>
                </w14:textFill>
              </w:rPr>
              <w:t xml:space="preserve">   容</w:t>
            </w:r>
          </w:p>
        </w:tc>
        <w:tc>
          <w:tcPr>
            <w:tcW w:w="6794" w:type="dxa"/>
          </w:tcPr>
          <w:p>
            <w:pPr>
              <w:spacing w:before="170" w:line="227" w:lineRule="auto"/>
              <w:ind w:left="2751"/>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0"/>
                <w:sz w:val="24"/>
                <w:szCs w:val="24"/>
                <w:highlight w:val="none"/>
                <w14:textFill>
                  <w14:solidFill>
                    <w14:schemeClr w14:val="tx1"/>
                  </w14:solidFill>
                </w14:textFill>
              </w:rPr>
              <w:t>说</w:t>
            </w:r>
            <w:r>
              <w:rPr>
                <w:rFonts w:hint="eastAsia" w:ascii="宋体" w:hAnsi="宋体" w:eastAsia="宋体" w:cs="宋体"/>
                <w:b/>
                <w:bCs/>
                <w:color w:val="000000" w:themeColor="text1"/>
                <w:spacing w:val="8"/>
                <w:sz w:val="24"/>
                <w:szCs w:val="24"/>
                <w:highlight w:val="none"/>
                <w14:textFill>
                  <w14:solidFill>
                    <w14:schemeClr w14:val="tx1"/>
                  </w14:solidFill>
                </w14:textFill>
              </w:rPr>
              <w:t>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529"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1</w:t>
            </w:r>
          </w:p>
        </w:tc>
        <w:tc>
          <w:tcPr>
            <w:tcW w:w="2740"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项目编号</w:t>
            </w:r>
          </w:p>
        </w:tc>
        <w:tc>
          <w:tcPr>
            <w:tcW w:w="6794" w:type="dxa"/>
          </w:tcPr>
          <w:p>
            <w:pPr>
              <w:spacing w:before="196" w:line="227" w:lineRule="auto"/>
              <w:ind w:left="118"/>
              <w:rPr>
                <w:rFonts w:hint="default" w:ascii="宋体" w:hAnsi="宋体" w:eastAsia="宋体" w:cs="宋体"/>
                <w:color w:val="000000" w:themeColor="text1"/>
                <w:sz w:val="24"/>
                <w:szCs w:val="24"/>
                <w:highlight w:val="none"/>
                <w:u w:val="single"/>
                <w:lang w:val="en-US"/>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XY2024-013（2）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529"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2</w:t>
            </w:r>
          </w:p>
        </w:tc>
        <w:tc>
          <w:tcPr>
            <w:tcW w:w="2740"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项目名称</w:t>
            </w:r>
          </w:p>
        </w:tc>
        <w:tc>
          <w:tcPr>
            <w:tcW w:w="6794" w:type="dxa"/>
          </w:tcPr>
          <w:p>
            <w:pPr>
              <w:spacing w:before="196" w:line="227" w:lineRule="auto"/>
              <w:ind w:left="118"/>
              <w:rPr>
                <w:rFonts w:hint="eastAsia" w:ascii="宋体" w:hAnsi="宋体" w:eastAsia="宋体" w:cs="宋体"/>
                <w:color w:val="000000" w:themeColor="text1"/>
                <w:sz w:val="23"/>
                <w:szCs w:val="23"/>
                <w:highlight w:val="none"/>
                <w:lang w:eastAsia="zh-CN"/>
                <w14:textFill>
                  <w14:solidFill>
                    <w14:schemeClr w14:val="tx1"/>
                  </w14:solidFill>
                </w14:textFill>
              </w:rPr>
            </w:pPr>
            <w:r>
              <w:rPr>
                <w:rFonts w:hint="eastAsia" w:ascii="宋体" w:hAnsi="宋体" w:eastAsia="宋体" w:cs="宋体"/>
                <w:color w:val="000000" w:themeColor="text1"/>
                <w:sz w:val="23"/>
                <w:szCs w:val="23"/>
                <w:highlight w:val="none"/>
                <w:lang w:eastAsia="zh-CN"/>
                <w14:textFill>
                  <w14:solidFill>
                    <w14:schemeClr w14:val="tx1"/>
                  </w14:solidFill>
                </w14:textFill>
              </w:rPr>
              <w:t>新疆维吾尔自治区行政事业单位便携式计算机202</w:t>
            </w:r>
            <w:r>
              <w:rPr>
                <w:rFonts w:hint="eastAsia" w:ascii="宋体" w:hAnsi="宋体" w:eastAsia="宋体" w:cs="宋体"/>
                <w:color w:val="000000" w:themeColor="text1"/>
                <w:sz w:val="23"/>
                <w:szCs w:val="23"/>
                <w:highlight w:val="none"/>
                <w:lang w:val="en-US" w:eastAsia="zh-CN"/>
                <w14:textFill>
                  <w14:solidFill>
                    <w14:schemeClr w14:val="tx1"/>
                  </w14:solidFill>
                </w14:textFill>
              </w:rPr>
              <w:t>5</w:t>
            </w:r>
            <w:r>
              <w:rPr>
                <w:rFonts w:hint="eastAsia" w:ascii="宋体" w:hAnsi="宋体" w:eastAsia="宋体" w:cs="宋体"/>
                <w:color w:val="000000" w:themeColor="text1"/>
                <w:sz w:val="23"/>
                <w:szCs w:val="23"/>
                <w:highlight w:val="none"/>
                <w:lang w:eastAsia="zh-CN"/>
                <w14:textFill>
                  <w14:solidFill>
                    <w14:schemeClr w14:val="tx1"/>
                  </w14:solidFill>
                </w14:textFill>
              </w:rPr>
              <w:t>年框架协议采购（</w:t>
            </w:r>
            <w:r>
              <w:rPr>
                <w:rFonts w:hint="eastAsia" w:ascii="宋体" w:hAnsi="宋体" w:eastAsia="宋体" w:cs="宋体"/>
                <w:color w:val="000000" w:themeColor="text1"/>
                <w:sz w:val="23"/>
                <w:szCs w:val="23"/>
                <w:highlight w:val="none"/>
                <w:lang w:val="en-US" w:eastAsia="zh-CN"/>
                <w14:textFill>
                  <w14:solidFill>
                    <w14:schemeClr w14:val="tx1"/>
                  </w14:solidFill>
                </w14:textFill>
              </w:rPr>
              <w:t>二次</w:t>
            </w:r>
            <w:r>
              <w:rPr>
                <w:rFonts w:hint="eastAsia" w:ascii="宋体" w:hAnsi="宋体" w:eastAsia="宋体" w:cs="宋体"/>
                <w:color w:val="000000" w:themeColor="text1"/>
                <w:sz w:val="23"/>
                <w:szCs w:val="23"/>
                <w:highlight w:val="none"/>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529"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3</w:t>
            </w:r>
          </w:p>
        </w:tc>
        <w:tc>
          <w:tcPr>
            <w:tcW w:w="2740"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征集人</w:t>
            </w:r>
          </w:p>
        </w:tc>
        <w:tc>
          <w:tcPr>
            <w:tcW w:w="6794" w:type="dxa"/>
          </w:tcPr>
          <w:p>
            <w:pPr>
              <w:spacing w:before="196" w:line="227" w:lineRule="auto"/>
              <w:ind w:left="118"/>
              <w:rPr>
                <w:rFonts w:ascii="宋体" w:hAnsi="宋体" w:eastAsia="宋体" w:cs="宋体"/>
                <w:color w:val="000000" w:themeColor="text1"/>
                <w:sz w:val="23"/>
                <w:szCs w:val="23"/>
                <w:highlight w:val="none"/>
                <w14:textFill>
                  <w14:solidFill>
                    <w14:schemeClr w14:val="tx1"/>
                  </w14:solidFill>
                </w14:textFill>
              </w:rPr>
            </w:pPr>
            <w:r>
              <w:rPr>
                <w:rFonts w:hint="eastAsia" w:ascii="宋体" w:hAnsi="宋体" w:eastAsia="宋体" w:cs="宋体"/>
                <w:color w:val="000000" w:themeColor="text1"/>
                <w:sz w:val="23"/>
                <w:szCs w:val="23"/>
                <w:highlight w:val="none"/>
                <w14:textFill>
                  <w14:solidFill>
                    <w14:schemeClr w14:val="tx1"/>
                  </w14:solidFill>
                </w14:textFill>
              </w:rPr>
              <w:t>新疆维吾尔自治区政务服务和公共资源交易中心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529"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4</w:t>
            </w:r>
          </w:p>
        </w:tc>
        <w:tc>
          <w:tcPr>
            <w:tcW w:w="2740"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采购方式</w:t>
            </w:r>
          </w:p>
        </w:tc>
        <w:tc>
          <w:tcPr>
            <w:tcW w:w="6794" w:type="dxa"/>
          </w:tcPr>
          <w:p>
            <w:pPr>
              <w:spacing w:before="194" w:line="227" w:lineRule="auto"/>
              <w:ind w:left="118"/>
              <w:rPr>
                <w:rFonts w:ascii="宋体" w:hAnsi="宋体" w:eastAsia="宋体" w:cs="宋体"/>
                <w:color w:val="000000" w:themeColor="text1"/>
                <w:sz w:val="23"/>
                <w:szCs w:val="23"/>
                <w:highlight w:val="none"/>
                <w14:textFill>
                  <w14:solidFill>
                    <w14:schemeClr w14:val="tx1"/>
                  </w14:solidFill>
                </w14:textFill>
              </w:rPr>
            </w:pPr>
            <w:r>
              <w:rPr>
                <w:rFonts w:hint="eastAsia" w:ascii="宋体" w:hAnsi="宋体" w:eastAsia="宋体" w:cs="宋体"/>
                <w:color w:val="000000" w:themeColor="text1"/>
                <w:sz w:val="23"/>
                <w:szCs w:val="23"/>
                <w:highlight w:val="none"/>
                <w14:textFill>
                  <w14:solidFill>
                    <w14:schemeClr w14:val="tx1"/>
                  </w14:solidFill>
                </w14:textFill>
              </w:rPr>
              <w:t>封闭式框架协议采购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4" w:hRule="atLeast"/>
        </w:trPr>
        <w:tc>
          <w:tcPr>
            <w:tcW w:w="529"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5</w:t>
            </w:r>
          </w:p>
        </w:tc>
        <w:tc>
          <w:tcPr>
            <w:tcW w:w="2740"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政府采购监督管理</w:t>
            </w:r>
          </w:p>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部门</w:t>
            </w:r>
          </w:p>
        </w:tc>
        <w:tc>
          <w:tcPr>
            <w:tcW w:w="6794" w:type="dxa"/>
          </w:tcPr>
          <w:p>
            <w:pPr>
              <w:rPr>
                <w:rFonts w:ascii="宋体" w:hAnsi="宋体" w:eastAsia="宋体" w:cs="宋体"/>
                <w:color w:val="000000" w:themeColor="text1"/>
                <w:sz w:val="23"/>
                <w:szCs w:val="23"/>
                <w:highlight w:val="none"/>
                <w14:textFill>
                  <w14:solidFill>
                    <w14:schemeClr w14:val="tx1"/>
                  </w14:solidFill>
                </w14:textFill>
              </w:rPr>
            </w:pPr>
          </w:p>
          <w:p>
            <w:pPr>
              <w:spacing w:before="75" w:line="227" w:lineRule="auto"/>
              <w:ind w:left="118"/>
              <w:rPr>
                <w:rFonts w:ascii="宋体" w:hAnsi="宋体" w:eastAsia="宋体" w:cs="宋体"/>
                <w:color w:val="000000" w:themeColor="text1"/>
                <w:sz w:val="23"/>
                <w:szCs w:val="23"/>
                <w:highlight w:val="none"/>
                <w14:textFill>
                  <w14:solidFill>
                    <w14:schemeClr w14:val="tx1"/>
                  </w14:solidFill>
                </w14:textFill>
              </w:rPr>
            </w:pPr>
            <w:r>
              <w:rPr>
                <w:rFonts w:hint="eastAsia" w:ascii="宋体" w:hAnsi="宋体" w:eastAsia="宋体" w:cs="宋体"/>
                <w:color w:val="000000" w:themeColor="text1"/>
                <w:spacing w:val="9"/>
                <w:sz w:val="23"/>
                <w:szCs w:val="23"/>
                <w:highlight w:val="none"/>
                <w14:textFill>
                  <w14:solidFill>
                    <w14:schemeClr w14:val="tx1"/>
                  </w14:solidFill>
                </w14:textFill>
              </w:rPr>
              <w:t>新疆维吾尔自治区财政厅政府采购管理处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9" w:hRule="atLeast"/>
        </w:trPr>
        <w:tc>
          <w:tcPr>
            <w:tcW w:w="529"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6</w:t>
            </w:r>
          </w:p>
        </w:tc>
        <w:tc>
          <w:tcPr>
            <w:tcW w:w="2740"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操作模式</w:t>
            </w:r>
          </w:p>
        </w:tc>
        <w:tc>
          <w:tcPr>
            <w:tcW w:w="6794" w:type="dxa"/>
          </w:tcPr>
          <w:p>
            <w:pPr>
              <w:spacing w:before="196" w:line="227" w:lineRule="auto"/>
              <w:ind w:left="118"/>
              <w:rPr>
                <w:rFonts w:ascii="宋体" w:hAnsi="宋体" w:eastAsia="宋体" w:cs="宋体"/>
                <w:color w:val="000000" w:themeColor="text1"/>
                <w:sz w:val="23"/>
                <w:szCs w:val="23"/>
                <w:highlight w:val="none"/>
                <w14:textFill>
                  <w14:solidFill>
                    <w14:schemeClr w14:val="tx1"/>
                  </w14:solidFill>
                </w14:textFill>
              </w:rPr>
            </w:pPr>
            <w:r>
              <w:rPr>
                <w:rFonts w:hint="eastAsia" w:ascii="宋体" w:hAnsi="宋体" w:eastAsia="宋体" w:cs="宋体"/>
                <w:color w:val="000000" w:themeColor="text1"/>
                <w:sz w:val="23"/>
                <w:szCs w:val="23"/>
                <w:highlight w:val="none"/>
                <w14:textFill>
                  <w14:solidFill>
                    <w14:schemeClr w14:val="tx1"/>
                  </w14:solidFill>
                </w14:textFill>
              </w:rPr>
              <w:t>本项目实行全流程电子化操作，供应商应按照平台要求，熟悉并完成网上所有操作流程。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529"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7</w:t>
            </w:r>
          </w:p>
        </w:tc>
        <w:tc>
          <w:tcPr>
            <w:tcW w:w="2740"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响应截止时间</w:t>
            </w:r>
          </w:p>
        </w:tc>
        <w:tc>
          <w:tcPr>
            <w:tcW w:w="6794" w:type="dxa"/>
          </w:tcPr>
          <w:p>
            <w:pPr>
              <w:tabs>
                <w:tab w:val="left" w:pos="236"/>
              </w:tabs>
              <w:spacing w:before="197" w:line="227" w:lineRule="auto"/>
              <w:ind w:left="103"/>
              <w:rPr>
                <w:rFonts w:ascii="宋体" w:hAnsi="宋体" w:eastAsia="宋体" w:cs="宋体"/>
                <w:color w:val="000000" w:themeColor="text1"/>
                <w:sz w:val="23"/>
                <w:szCs w:val="23"/>
                <w:highlight w:val="none"/>
                <w14:textFill>
                  <w14:solidFill>
                    <w14:schemeClr w14:val="tx1"/>
                  </w14:solidFill>
                </w14:textFill>
              </w:rPr>
            </w:pPr>
            <w:r>
              <w:rPr>
                <w:rFonts w:hint="eastAsia" w:ascii="宋体" w:hAnsi="宋体" w:eastAsia="宋体" w:cs="宋体"/>
                <w:color w:val="000000" w:themeColor="text1"/>
                <w:spacing w:val="-11"/>
                <w:sz w:val="23"/>
                <w:szCs w:val="23"/>
                <w:highlight w:val="none"/>
                <w:u w:val="single"/>
                <w:lang w:val="en-US" w:eastAsia="zh-CN"/>
                <w14:textFill>
                  <w14:solidFill>
                    <w14:schemeClr w14:val="tx1"/>
                  </w14:solidFill>
                </w14:textFill>
              </w:rPr>
              <w:t>2025</w:t>
            </w:r>
            <w:r>
              <w:rPr>
                <w:rFonts w:ascii="宋体" w:hAnsi="宋体" w:eastAsia="宋体" w:cs="宋体"/>
                <w:color w:val="000000" w:themeColor="text1"/>
                <w:spacing w:val="-11"/>
                <w:sz w:val="23"/>
                <w:szCs w:val="23"/>
                <w:highlight w:val="none"/>
                <w:u w:val="single"/>
                <w14:textFill>
                  <w14:solidFill>
                    <w14:schemeClr w14:val="tx1"/>
                  </w14:solidFill>
                </w14:textFill>
              </w:rPr>
              <w:t xml:space="preserve"> </w:t>
            </w:r>
            <w:r>
              <w:rPr>
                <w:rFonts w:ascii="宋体" w:hAnsi="宋体" w:eastAsia="宋体" w:cs="宋体"/>
                <w:color w:val="000000" w:themeColor="text1"/>
                <w:spacing w:val="-11"/>
                <w:sz w:val="23"/>
                <w:szCs w:val="23"/>
                <w:highlight w:val="none"/>
                <w14:textFill>
                  <w14:solidFill>
                    <w14:schemeClr w14:val="tx1"/>
                  </w14:solidFill>
                </w14:textFill>
              </w:rPr>
              <w:t>年</w:t>
            </w:r>
            <w:r>
              <w:rPr>
                <w:rFonts w:hint="eastAsia" w:ascii="宋体" w:hAnsi="宋体" w:eastAsia="宋体" w:cs="宋体"/>
                <w:color w:val="000000" w:themeColor="text1"/>
                <w:spacing w:val="-11"/>
                <w:sz w:val="23"/>
                <w:szCs w:val="23"/>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1"/>
                <w:sz w:val="23"/>
                <w:szCs w:val="23"/>
                <w:highlight w:val="none"/>
                <w:u w:val="single"/>
                <w:lang w:val="en-US" w:eastAsia="zh-CN"/>
                <w14:textFill>
                  <w14:solidFill>
                    <w14:schemeClr w14:val="tx1"/>
                  </w14:solidFill>
                </w14:textFill>
              </w:rPr>
              <w:t>1</w:t>
            </w:r>
            <w:r>
              <w:rPr>
                <w:rFonts w:ascii="宋体" w:hAnsi="宋体" w:eastAsia="宋体" w:cs="宋体"/>
                <w:color w:val="000000" w:themeColor="text1"/>
                <w:spacing w:val="-11"/>
                <w:sz w:val="23"/>
                <w:szCs w:val="23"/>
                <w:highlight w:val="none"/>
                <w14:textFill>
                  <w14:solidFill>
                    <w14:schemeClr w14:val="tx1"/>
                  </w14:solidFill>
                </w14:textFill>
              </w:rPr>
              <w:t>月</w:t>
            </w:r>
            <w:r>
              <w:rPr>
                <w:rFonts w:hint="eastAsia" w:ascii="宋体" w:hAnsi="宋体" w:eastAsia="宋体" w:cs="宋体"/>
                <w:color w:val="000000" w:themeColor="text1"/>
                <w:spacing w:val="-11"/>
                <w:sz w:val="23"/>
                <w:szCs w:val="23"/>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1"/>
                <w:sz w:val="23"/>
                <w:szCs w:val="23"/>
                <w:highlight w:val="none"/>
                <w:u w:val="single"/>
                <w:lang w:val="en-US" w:eastAsia="zh-CN"/>
                <w14:textFill>
                  <w14:solidFill>
                    <w14:schemeClr w14:val="tx1"/>
                  </w14:solidFill>
                </w14:textFill>
              </w:rPr>
              <w:t xml:space="preserve">15 </w:t>
            </w:r>
            <w:r>
              <w:rPr>
                <w:rFonts w:ascii="宋体" w:hAnsi="宋体" w:eastAsia="宋体" w:cs="宋体"/>
                <w:color w:val="000000" w:themeColor="text1"/>
                <w:spacing w:val="-11"/>
                <w:sz w:val="23"/>
                <w:szCs w:val="23"/>
                <w:highlight w:val="none"/>
                <w14:textFill>
                  <w14:solidFill>
                    <w14:schemeClr w14:val="tx1"/>
                  </w14:solidFill>
                </w14:textFill>
              </w:rPr>
              <w:t>日</w:t>
            </w:r>
            <w:r>
              <w:rPr>
                <w:rFonts w:hint="eastAsia" w:ascii="宋体" w:hAnsi="宋体" w:eastAsia="宋体" w:cs="宋体"/>
                <w:color w:val="000000" w:themeColor="text1"/>
                <w:spacing w:val="-11"/>
                <w:sz w:val="23"/>
                <w:szCs w:val="23"/>
                <w:highlight w:val="none"/>
                <w:u w:val="single"/>
                <w14:textFill>
                  <w14:solidFill>
                    <w14:schemeClr w14:val="tx1"/>
                  </w14:solidFill>
                </w14:textFill>
              </w:rPr>
              <w:t xml:space="preserve"> </w:t>
            </w:r>
            <w:r>
              <w:rPr>
                <w:rFonts w:hint="eastAsia" w:ascii="宋体" w:hAnsi="宋体" w:eastAsia="宋体" w:cs="宋体"/>
                <w:color w:val="000000" w:themeColor="text1"/>
                <w:spacing w:val="-11"/>
                <w:sz w:val="23"/>
                <w:szCs w:val="23"/>
                <w:highlight w:val="none"/>
                <w:u w:val="single"/>
                <w:lang w:val="en-US" w:eastAsia="zh-CN"/>
                <w14:textFill>
                  <w14:solidFill>
                    <w14:schemeClr w14:val="tx1"/>
                  </w14:solidFill>
                </w14:textFill>
              </w:rPr>
              <w:t>11</w:t>
            </w:r>
            <w:r>
              <w:rPr>
                <w:rFonts w:hint="eastAsia" w:ascii="宋体" w:hAnsi="宋体" w:eastAsia="宋体" w:cs="宋体"/>
                <w:color w:val="000000" w:themeColor="text1"/>
                <w:spacing w:val="-11"/>
                <w:sz w:val="23"/>
                <w:szCs w:val="23"/>
                <w:highlight w:val="none"/>
                <w:u w:val="single"/>
                <w14:textFill>
                  <w14:solidFill>
                    <w14:schemeClr w14:val="tx1"/>
                  </w14:solidFill>
                </w14:textFill>
              </w:rPr>
              <w:t xml:space="preserve"> </w:t>
            </w:r>
            <w:r>
              <w:rPr>
                <w:rFonts w:ascii="宋体" w:hAnsi="宋体" w:eastAsia="宋体" w:cs="宋体"/>
                <w:color w:val="000000" w:themeColor="text1"/>
                <w:spacing w:val="-11"/>
                <w:sz w:val="23"/>
                <w:szCs w:val="23"/>
                <w:highlight w:val="none"/>
                <w14:textFill>
                  <w14:solidFill>
                    <w14:schemeClr w14:val="tx1"/>
                  </w14:solidFill>
                </w14:textFill>
              </w:rPr>
              <w:t>时</w:t>
            </w:r>
            <w:r>
              <w:rPr>
                <w:rFonts w:hint="eastAsia" w:ascii="宋体" w:hAnsi="宋体" w:eastAsia="宋体" w:cs="宋体"/>
                <w:color w:val="000000" w:themeColor="text1"/>
                <w:spacing w:val="-11"/>
                <w:sz w:val="23"/>
                <w:szCs w:val="23"/>
                <w:highlight w:val="none"/>
                <w:u w:val="single"/>
                <w14:textFill>
                  <w14:solidFill>
                    <w14:schemeClr w14:val="tx1"/>
                  </w14:solidFill>
                </w14:textFill>
              </w:rPr>
              <w:t xml:space="preserve"> </w:t>
            </w:r>
            <w:r>
              <w:rPr>
                <w:rFonts w:hint="eastAsia" w:ascii="宋体" w:hAnsi="宋体" w:eastAsia="宋体" w:cs="宋体"/>
                <w:color w:val="000000" w:themeColor="text1"/>
                <w:spacing w:val="-11"/>
                <w:sz w:val="23"/>
                <w:szCs w:val="23"/>
                <w:highlight w:val="none"/>
                <w:u w:val="single"/>
                <w:lang w:val="en-US" w:eastAsia="zh-CN"/>
                <w14:textFill>
                  <w14:solidFill>
                    <w14:schemeClr w14:val="tx1"/>
                  </w14:solidFill>
                </w14:textFill>
              </w:rPr>
              <w:t>00</w:t>
            </w:r>
            <w:r>
              <w:rPr>
                <w:rFonts w:hint="eastAsia" w:ascii="宋体" w:hAnsi="宋体" w:eastAsia="宋体" w:cs="宋体"/>
                <w:color w:val="000000" w:themeColor="text1"/>
                <w:spacing w:val="-11"/>
                <w:sz w:val="23"/>
                <w:szCs w:val="23"/>
                <w:highlight w:val="none"/>
                <w:u w:val="single"/>
                <w14:textFill>
                  <w14:solidFill>
                    <w14:schemeClr w14:val="tx1"/>
                  </w14:solidFill>
                </w14:textFill>
              </w:rPr>
              <w:t xml:space="preserve"> </w:t>
            </w:r>
            <w:r>
              <w:rPr>
                <w:rFonts w:ascii="宋体" w:hAnsi="宋体" w:eastAsia="宋体" w:cs="宋体"/>
                <w:color w:val="000000" w:themeColor="text1"/>
                <w:spacing w:val="-11"/>
                <w:sz w:val="23"/>
                <w:szCs w:val="23"/>
                <w:highlight w:val="none"/>
                <w14:textFill>
                  <w14:solidFill>
                    <w14:schemeClr w14:val="tx1"/>
                  </w14:solidFill>
                </w14:textFill>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529"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8</w:t>
            </w:r>
          </w:p>
        </w:tc>
        <w:tc>
          <w:tcPr>
            <w:tcW w:w="2740"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服务期限</w:t>
            </w:r>
          </w:p>
        </w:tc>
        <w:tc>
          <w:tcPr>
            <w:tcW w:w="6794" w:type="dxa"/>
          </w:tcPr>
          <w:p>
            <w:pPr>
              <w:spacing w:before="196" w:line="227" w:lineRule="auto"/>
              <w:ind w:left="118"/>
              <w:rPr>
                <w:rFonts w:ascii="宋体" w:hAnsi="宋体" w:eastAsia="宋体" w:cs="宋体"/>
                <w:color w:val="000000" w:themeColor="text1"/>
                <w:sz w:val="23"/>
                <w:szCs w:val="23"/>
                <w:highlight w:val="none"/>
                <w14:textFill>
                  <w14:solidFill>
                    <w14:schemeClr w14:val="tx1"/>
                  </w14:solidFill>
                </w14:textFill>
              </w:rPr>
            </w:pPr>
            <w:r>
              <w:rPr>
                <w:rFonts w:hint="eastAsia" w:ascii="宋体" w:hAnsi="宋体" w:eastAsia="宋体" w:cs="宋体"/>
                <w:color w:val="000000" w:themeColor="text1"/>
                <w:sz w:val="23"/>
                <w:szCs w:val="23"/>
                <w:highlight w:val="none"/>
                <w:lang w:val="en-US" w:eastAsia="zh-CN"/>
                <w14:textFill>
                  <w14:solidFill>
                    <w14:schemeClr w14:val="tx1"/>
                  </w14:solidFill>
                </w14:textFill>
              </w:rPr>
              <w:t>2025年 1 月 16 日</w:t>
            </w:r>
            <w:r>
              <w:rPr>
                <w:rFonts w:hint="eastAsia" w:ascii="宋体" w:hAnsi="宋体" w:eastAsia="宋体" w:cs="宋体"/>
                <w:color w:val="000000" w:themeColor="text1"/>
                <w:sz w:val="23"/>
                <w:szCs w:val="23"/>
                <w:highlight w:val="none"/>
                <w14:textFill>
                  <w14:solidFill>
                    <w14:schemeClr w14:val="tx1"/>
                  </w14:solidFill>
                </w14:textFill>
              </w:rPr>
              <w:t>至202</w:t>
            </w:r>
            <w:r>
              <w:rPr>
                <w:rFonts w:hint="eastAsia" w:ascii="宋体" w:hAnsi="宋体" w:eastAsia="宋体" w:cs="宋体"/>
                <w:color w:val="000000" w:themeColor="text1"/>
                <w:sz w:val="23"/>
                <w:szCs w:val="23"/>
                <w:highlight w:val="none"/>
                <w:lang w:val="en-US" w:eastAsia="zh-CN"/>
                <w14:textFill>
                  <w14:solidFill>
                    <w14:schemeClr w14:val="tx1"/>
                  </w14:solidFill>
                </w14:textFill>
              </w:rPr>
              <w:t>5</w:t>
            </w:r>
            <w:r>
              <w:rPr>
                <w:rFonts w:hint="eastAsia" w:ascii="宋体" w:hAnsi="宋体" w:eastAsia="宋体" w:cs="宋体"/>
                <w:color w:val="000000" w:themeColor="text1"/>
                <w:sz w:val="23"/>
                <w:szCs w:val="23"/>
                <w:highlight w:val="none"/>
                <w14:textFill>
                  <w14:solidFill>
                    <w14:schemeClr w14:val="tx1"/>
                  </w14:solidFill>
                </w14:textFill>
              </w:rPr>
              <w:t>年 12 月 31 日。根据</w:t>
            </w:r>
            <w:r>
              <w:rPr>
                <w:rFonts w:hint="eastAsia" w:ascii="宋体" w:hAnsi="宋体" w:eastAsia="宋体" w:cs="宋体"/>
                <w:color w:val="000000" w:themeColor="text1"/>
                <w:sz w:val="23"/>
                <w:szCs w:val="23"/>
                <w:highlight w:val="none"/>
                <w:lang w:eastAsia="zh-CN"/>
                <w14:textFill>
                  <w14:solidFill>
                    <w14:schemeClr w14:val="tx1"/>
                  </w14:solidFill>
                </w14:textFill>
              </w:rPr>
              <w:t>入围供应商</w:t>
            </w:r>
            <w:r>
              <w:rPr>
                <w:rFonts w:hint="eastAsia" w:ascii="宋体" w:hAnsi="宋体" w:eastAsia="宋体" w:cs="宋体"/>
                <w:color w:val="000000" w:themeColor="text1"/>
                <w:sz w:val="23"/>
                <w:szCs w:val="23"/>
                <w:highlight w:val="none"/>
                <w14:textFill>
                  <w14:solidFill>
                    <w14:schemeClr w14:val="tx1"/>
                  </w14:solidFill>
                </w14:textFill>
              </w:rPr>
              <w:t>的履约情况，有权对构成严重违约的</w:t>
            </w:r>
            <w:r>
              <w:rPr>
                <w:rFonts w:hint="eastAsia" w:ascii="宋体" w:hAnsi="宋体" w:eastAsia="宋体" w:cs="宋体"/>
                <w:color w:val="000000" w:themeColor="text1"/>
                <w:sz w:val="23"/>
                <w:szCs w:val="23"/>
                <w:highlight w:val="none"/>
                <w:lang w:eastAsia="zh-CN"/>
                <w14:textFill>
                  <w14:solidFill>
                    <w14:schemeClr w14:val="tx1"/>
                  </w14:solidFill>
                </w14:textFill>
              </w:rPr>
              <w:t>入围供应商</w:t>
            </w:r>
            <w:r>
              <w:rPr>
                <w:rFonts w:hint="eastAsia" w:ascii="宋体" w:hAnsi="宋体" w:eastAsia="宋体" w:cs="宋体"/>
                <w:color w:val="000000" w:themeColor="text1"/>
                <w:sz w:val="23"/>
                <w:szCs w:val="23"/>
                <w:highlight w:val="none"/>
                <w14:textFill>
                  <w14:solidFill>
                    <w14:schemeClr w14:val="tx1"/>
                  </w14:solidFill>
                </w14:textFill>
              </w:rPr>
              <w:t>取消其服务资格，</w:t>
            </w:r>
            <w:r>
              <w:rPr>
                <w:rFonts w:ascii="宋体" w:hAnsi="宋体" w:eastAsia="宋体" w:cs="宋体"/>
                <w:color w:val="000000" w:themeColor="text1"/>
                <w:sz w:val="23"/>
                <w:szCs w:val="23"/>
                <w:highlight w:val="none"/>
                <w14:textFill>
                  <w14:solidFill>
                    <w14:schemeClr w14:val="tx1"/>
                  </w14:solidFill>
                </w14:textFill>
              </w:rPr>
              <w:t>终止</w:t>
            </w:r>
            <w:r>
              <w:rPr>
                <w:rFonts w:hint="eastAsia" w:ascii="宋体" w:hAnsi="宋体" w:eastAsia="宋体" w:cs="宋体"/>
                <w:color w:val="000000" w:themeColor="text1"/>
                <w:sz w:val="23"/>
                <w:szCs w:val="23"/>
                <w:highlight w:val="none"/>
                <w14:textFill>
                  <w14:solidFill>
                    <w14:schemeClr w14:val="tx1"/>
                  </w14:solidFill>
                </w14:textFill>
              </w:rPr>
              <w:t>服务合同，违约服务商同时还应当承担违约及赔偿责任；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529"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9</w:t>
            </w:r>
          </w:p>
        </w:tc>
        <w:tc>
          <w:tcPr>
            <w:tcW w:w="2740"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响应文件有效期</w:t>
            </w:r>
          </w:p>
        </w:tc>
        <w:tc>
          <w:tcPr>
            <w:tcW w:w="6794" w:type="dxa"/>
          </w:tcPr>
          <w:p>
            <w:pPr>
              <w:tabs>
                <w:tab w:val="left" w:pos="370"/>
              </w:tabs>
              <w:spacing w:before="197" w:line="230" w:lineRule="auto"/>
              <w:ind w:left="103"/>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6"/>
                <w:sz w:val="23"/>
                <w:szCs w:val="23"/>
                <w:highlight w:val="none"/>
                <w:u w:val="single"/>
                <w14:textFill>
                  <w14:solidFill>
                    <w14:schemeClr w14:val="tx1"/>
                  </w14:solidFill>
                </w14:textFill>
              </w:rPr>
              <w:t>1</w:t>
            </w:r>
            <w:r>
              <w:rPr>
                <w:rFonts w:ascii="宋体" w:hAnsi="宋体" w:eastAsia="宋体" w:cs="宋体"/>
                <w:color w:val="000000" w:themeColor="text1"/>
                <w:spacing w:val="-9"/>
                <w:sz w:val="23"/>
                <w:szCs w:val="23"/>
                <w:highlight w:val="none"/>
                <w:u w:val="single"/>
                <w14:textFill>
                  <w14:solidFill>
                    <w14:schemeClr w14:val="tx1"/>
                  </w14:solidFill>
                </w14:textFill>
              </w:rPr>
              <w:t xml:space="preserve">20 </w:t>
            </w:r>
            <w:r>
              <w:rPr>
                <w:rFonts w:ascii="宋体" w:hAnsi="宋体" w:eastAsia="宋体" w:cs="宋体"/>
                <w:color w:val="000000" w:themeColor="text1"/>
                <w:spacing w:val="-9"/>
                <w:sz w:val="23"/>
                <w:szCs w:val="23"/>
                <w:highlight w:val="none"/>
                <w14:textFill>
                  <w14:solidFill>
                    <w14:schemeClr w14:val="tx1"/>
                  </w14:solidFill>
                </w14:textFill>
              </w:rPr>
              <w:t>日历日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529"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10</w:t>
            </w:r>
          </w:p>
        </w:tc>
        <w:tc>
          <w:tcPr>
            <w:tcW w:w="2740"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响应文件要求</w:t>
            </w:r>
          </w:p>
        </w:tc>
        <w:tc>
          <w:tcPr>
            <w:tcW w:w="6794" w:type="dxa"/>
          </w:tcPr>
          <w:p>
            <w:pPr>
              <w:spacing w:before="196" w:line="227" w:lineRule="auto"/>
              <w:ind w:left="113"/>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u w:val="single"/>
                <w14:textFill>
                  <w14:solidFill>
                    <w14:schemeClr w14:val="tx1"/>
                  </w14:solidFill>
                </w14:textFill>
              </w:rPr>
              <w:t>加密电子响应文</w:t>
            </w:r>
            <w:r>
              <w:rPr>
                <w:rFonts w:ascii="宋体" w:hAnsi="宋体" w:eastAsia="宋体" w:cs="宋体"/>
                <w:color w:val="000000" w:themeColor="text1"/>
                <w:spacing w:val="7"/>
                <w:sz w:val="23"/>
                <w:szCs w:val="23"/>
                <w:highlight w:val="none"/>
                <w:u w:val="single"/>
                <w14:textFill>
                  <w14:solidFill>
                    <w14:schemeClr w14:val="tx1"/>
                  </w14:solidFill>
                </w14:textFill>
              </w:rPr>
              <w:t>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4" w:hRule="atLeast"/>
        </w:trPr>
        <w:tc>
          <w:tcPr>
            <w:tcW w:w="529"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11</w:t>
            </w:r>
          </w:p>
        </w:tc>
        <w:tc>
          <w:tcPr>
            <w:tcW w:w="2740"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响应文件解密时间</w:t>
            </w:r>
          </w:p>
        </w:tc>
        <w:tc>
          <w:tcPr>
            <w:tcW w:w="6794" w:type="dxa"/>
          </w:tcPr>
          <w:p>
            <w:pPr>
              <w:spacing w:before="115" w:line="322" w:lineRule="auto"/>
              <w:ind w:left="125"/>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8"/>
                <w:sz w:val="23"/>
                <w:szCs w:val="23"/>
                <w:highlight w:val="none"/>
                <w:u w:val="single"/>
                <w14:textFill>
                  <w14:solidFill>
                    <w14:schemeClr w14:val="tx1"/>
                  </w14:solidFill>
                </w14:textFill>
              </w:rPr>
              <w:t>响应文件提交截止时间后</w:t>
            </w:r>
            <w:r>
              <w:rPr>
                <w:rFonts w:hint="eastAsia" w:ascii="宋体" w:hAnsi="宋体" w:eastAsia="宋体" w:cs="宋体"/>
                <w:color w:val="000000" w:themeColor="text1"/>
                <w:spacing w:val="8"/>
                <w:sz w:val="23"/>
                <w:szCs w:val="23"/>
                <w:highlight w:val="none"/>
                <w:u w:val="single"/>
                <w14:textFill>
                  <w14:solidFill>
                    <w14:schemeClr w14:val="tx1"/>
                  </w14:solidFill>
                </w14:textFill>
              </w:rPr>
              <w:t>30</w:t>
            </w:r>
            <w:r>
              <w:rPr>
                <w:rFonts w:ascii="宋体" w:hAnsi="宋体" w:eastAsia="宋体" w:cs="宋体"/>
                <w:color w:val="000000" w:themeColor="text1"/>
                <w:spacing w:val="8"/>
                <w:sz w:val="23"/>
                <w:szCs w:val="23"/>
                <w:highlight w:val="none"/>
                <w:u w:val="single"/>
                <w14:textFill>
                  <w14:solidFill>
                    <w14:schemeClr w14:val="tx1"/>
                  </w14:solidFill>
                </w14:textFill>
              </w:rPr>
              <w:t>分钟内（以电子交易系统解密</w:t>
            </w:r>
            <w:r>
              <w:rPr>
                <w:rFonts w:ascii="宋体" w:hAnsi="宋体" w:eastAsia="宋体" w:cs="宋体"/>
                <w:color w:val="000000" w:themeColor="text1"/>
                <w:spacing w:val="4"/>
                <w:sz w:val="23"/>
                <w:szCs w:val="23"/>
                <w:highlight w:val="none"/>
                <w:u w:val="single"/>
                <w14:textFill>
                  <w14:solidFill>
                    <w14:schemeClr w14:val="tx1"/>
                  </w14:solidFill>
                </w14:textFill>
              </w:rPr>
              <w:t>倒计时为准）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529"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12</w:t>
            </w:r>
          </w:p>
        </w:tc>
        <w:tc>
          <w:tcPr>
            <w:tcW w:w="2740"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资格审查</w:t>
            </w:r>
          </w:p>
        </w:tc>
        <w:tc>
          <w:tcPr>
            <w:tcW w:w="6794" w:type="dxa"/>
          </w:tcPr>
          <w:p>
            <w:pPr>
              <w:spacing w:before="197" w:line="227" w:lineRule="auto"/>
              <w:ind w:left="116"/>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征集</w:t>
            </w:r>
            <w:r>
              <w:rPr>
                <w:rFonts w:ascii="宋体" w:hAnsi="宋体" w:eastAsia="宋体" w:cs="宋体"/>
                <w:color w:val="000000" w:themeColor="text1"/>
                <w:spacing w:val="5"/>
                <w:sz w:val="23"/>
                <w:szCs w:val="23"/>
                <w:highlight w:val="none"/>
                <w14:textFill>
                  <w14:solidFill>
                    <w14:schemeClr w14:val="tx1"/>
                  </w14:solidFill>
                </w14:textFill>
              </w:rPr>
              <w:t>人</w:t>
            </w:r>
            <w:r>
              <w:rPr>
                <w:rFonts w:hint="eastAsia" w:ascii="宋体" w:hAnsi="宋体" w:eastAsia="宋体" w:cs="宋体"/>
                <w:color w:val="000000" w:themeColor="text1"/>
                <w:spacing w:val="5"/>
                <w:sz w:val="23"/>
                <w:szCs w:val="23"/>
                <w:highlight w:val="none"/>
                <w14:textFill>
                  <w14:solidFill>
                    <w14:schemeClr w14:val="tx1"/>
                  </w14:solidFill>
                </w14:textFill>
              </w:rPr>
              <w:t>，具体详见第四章</w:t>
            </w:r>
            <w:r>
              <w:rPr>
                <w:rFonts w:ascii="宋体" w:hAnsi="宋体" w:eastAsia="宋体" w:cs="宋体"/>
                <w:color w:val="000000" w:themeColor="text1"/>
                <w:spacing w:val="-2"/>
                <w:sz w:val="23"/>
                <w:szCs w:val="23"/>
                <w:highlight w:val="none"/>
                <w14:textFill>
                  <w14:solidFill>
                    <w14:schemeClr w14:val="tx1"/>
                  </w14:solidFill>
                </w14:textFill>
              </w:rPr>
              <w:t>2.1资</w:t>
            </w:r>
            <w:r>
              <w:rPr>
                <w:rFonts w:ascii="宋体" w:hAnsi="宋体" w:eastAsia="宋体" w:cs="宋体"/>
                <w:color w:val="000000" w:themeColor="text1"/>
                <w:spacing w:val="-1"/>
                <w:sz w:val="23"/>
                <w:szCs w:val="23"/>
                <w:highlight w:val="none"/>
                <w14:textFill>
                  <w14:solidFill>
                    <w14:schemeClr w14:val="tx1"/>
                  </w14:solidFill>
                </w14:textFill>
              </w:rPr>
              <w:t>格审查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5" w:hRule="atLeast"/>
        </w:trPr>
        <w:tc>
          <w:tcPr>
            <w:tcW w:w="529"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13</w:t>
            </w:r>
          </w:p>
        </w:tc>
        <w:tc>
          <w:tcPr>
            <w:tcW w:w="2740"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评标委员会</w:t>
            </w:r>
          </w:p>
        </w:tc>
        <w:tc>
          <w:tcPr>
            <w:tcW w:w="6794" w:type="dxa"/>
          </w:tcPr>
          <w:p>
            <w:pPr>
              <w:spacing w:before="116" w:line="244" w:lineRule="auto"/>
              <w:ind w:left="124"/>
              <w:rPr>
                <w:rFonts w:ascii="宋体" w:hAnsi="宋体" w:eastAsia="宋体" w:cs="宋体"/>
                <w:color w:val="000000" w:themeColor="text1"/>
                <w:spacing w:val="2"/>
                <w:sz w:val="23"/>
                <w:szCs w:val="23"/>
                <w:highlight w:val="none"/>
                <w14:textFill>
                  <w14:solidFill>
                    <w14:schemeClr w14:val="tx1"/>
                  </w14:solidFill>
                </w14:textFill>
              </w:rPr>
            </w:pPr>
            <w:r>
              <w:rPr>
                <w:rFonts w:ascii="宋体" w:hAnsi="宋体" w:eastAsia="宋体" w:cs="宋体"/>
                <w:color w:val="000000" w:themeColor="text1"/>
                <w:spacing w:val="2"/>
                <w:sz w:val="23"/>
                <w:szCs w:val="23"/>
                <w:highlight w:val="none"/>
                <w14:textFill>
                  <w14:solidFill>
                    <w14:schemeClr w14:val="tx1"/>
                  </w14:solidFill>
                </w14:textFill>
              </w:rPr>
              <w:t>评标委员会的组建：</w:t>
            </w:r>
          </w:p>
          <w:p>
            <w:pPr>
              <w:spacing w:before="116" w:line="244" w:lineRule="auto"/>
              <w:ind w:left="124"/>
              <w:rPr>
                <w:rFonts w:ascii="宋体" w:hAnsi="宋体" w:eastAsia="宋体" w:cs="宋体"/>
                <w:color w:val="000000" w:themeColor="text1"/>
                <w:spacing w:val="2"/>
                <w:sz w:val="23"/>
                <w:szCs w:val="23"/>
                <w:highlight w:val="none"/>
                <w14:textFill>
                  <w14:solidFill>
                    <w14:schemeClr w14:val="tx1"/>
                  </w14:solidFill>
                </w14:textFill>
              </w:rPr>
            </w:pPr>
            <w:r>
              <w:rPr>
                <w:rFonts w:hint="eastAsia" w:ascii="宋体" w:hAnsi="宋体" w:eastAsia="宋体" w:cs="宋体"/>
                <w:color w:val="000000" w:themeColor="text1"/>
                <w:spacing w:val="2"/>
                <w:sz w:val="23"/>
                <w:szCs w:val="23"/>
                <w:highlight w:val="none"/>
                <w14:textFill>
                  <w14:solidFill>
                    <w14:schemeClr w14:val="tx1"/>
                  </w14:solidFill>
                </w14:textFill>
              </w:rPr>
              <w:t>（1）</w:t>
            </w:r>
            <w:r>
              <w:rPr>
                <w:rFonts w:ascii="宋体" w:hAnsi="宋体" w:eastAsia="宋体" w:cs="宋体"/>
                <w:color w:val="000000" w:themeColor="text1"/>
                <w:spacing w:val="2"/>
                <w:sz w:val="23"/>
                <w:szCs w:val="23"/>
                <w:highlight w:val="none"/>
                <w14:textFill>
                  <w14:solidFill>
                    <w14:schemeClr w14:val="tx1"/>
                  </w14:solidFill>
                </w14:textFill>
              </w:rPr>
              <w:t>评标委员会构成：相关专业专家不少于5人以上单数；</w:t>
            </w:r>
          </w:p>
          <w:p>
            <w:pPr>
              <w:spacing w:before="116" w:line="244" w:lineRule="auto"/>
              <w:ind w:left="124"/>
              <w:rPr>
                <w:rFonts w:ascii="宋体" w:hAnsi="宋体" w:eastAsia="宋体" w:cs="宋体"/>
                <w:color w:val="000000" w:themeColor="text1"/>
                <w:spacing w:val="2"/>
                <w:sz w:val="23"/>
                <w:szCs w:val="23"/>
                <w:highlight w:val="none"/>
                <w14:textFill>
                  <w14:solidFill>
                    <w14:schemeClr w14:val="tx1"/>
                  </w14:solidFill>
                </w14:textFill>
              </w:rPr>
            </w:pPr>
            <w:r>
              <w:rPr>
                <w:rFonts w:hint="eastAsia" w:ascii="宋体" w:hAnsi="宋体" w:eastAsia="宋体" w:cs="宋体"/>
                <w:color w:val="000000" w:themeColor="text1"/>
                <w:spacing w:val="2"/>
                <w:sz w:val="23"/>
                <w:szCs w:val="23"/>
                <w:highlight w:val="none"/>
                <w14:textFill>
                  <w14:solidFill>
                    <w14:schemeClr w14:val="tx1"/>
                  </w14:solidFill>
                </w14:textFill>
              </w:rPr>
              <w:t>（2）</w:t>
            </w:r>
            <w:r>
              <w:rPr>
                <w:rFonts w:ascii="宋体" w:hAnsi="宋体" w:eastAsia="宋体" w:cs="宋体"/>
                <w:color w:val="000000" w:themeColor="text1"/>
                <w:spacing w:val="2"/>
                <w:sz w:val="23"/>
                <w:szCs w:val="23"/>
                <w:highlight w:val="none"/>
                <w14:textFill>
                  <w14:solidFill>
                    <w14:schemeClr w14:val="tx1"/>
                  </w14:solidFill>
                </w14:textFill>
              </w:rPr>
              <w:t>评标专家确定方式：从自治区政府采购评审专家库中随机抽取产生。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529"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14</w:t>
            </w:r>
          </w:p>
        </w:tc>
        <w:tc>
          <w:tcPr>
            <w:tcW w:w="2740"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评审方法</w:t>
            </w:r>
          </w:p>
        </w:tc>
        <w:tc>
          <w:tcPr>
            <w:tcW w:w="6794" w:type="dxa"/>
          </w:tcPr>
          <w:p>
            <w:pPr>
              <w:spacing w:before="116" w:line="244" w:lineRule="auto"/>
              <w:ind w:left="124"/>
              <w:rPr>
                <w:rFonts w:ascii="宋体" w:hAnsi="宋体" w:eastAsia="宋体" w:cs="宋体"/>
                <w:color w:val="000000" w:themeColor="text1"/>
                <w:spacing w:val="13"/>
                <w:sz w:val="23"/>
                <w:szCs w:val="23"/>
                <w:highlight w:val="none"/>
                <w14:textFill>
                  <w14:solidFill>
                    <w14:schemeClr w14:val="tx1"/>
                  </w14:solidFill>
                </w14:textFill>
              </w:rPr>
            </w:pPr>
            <w:r>
              <w:rPr>
                <w:rFonts w:hint="eastAsia" w:ascii="宋体" w:hAnsi="宋体" w:eastAsia="宋体" w:cs="宋体"/>
                <w:b/>
                <w:bCs/>
                <w:color w:val="000000" w:themeColor="text1"/>
                <w:spacing w:val="13"/>
                <w:sz w:val="23"/>
                <w:szCs w:val="23"/>
                <w:highlight w:val="none"/>
                <w14:textFill>
                  <w14:solidFill>
                    <w14:schemeClr w14:val="tx1"/>
                  </w14:solidFill>
                </w14:textFill>
              </w:rPr>
              <w:t>价格优先法。</w:t>
            </w:r>
            <w:r>
              <w:rPr>
                <w:rFonts w:hint="eastAsia" w:ascii="宋体" w:hAnsi="宋体" w:eastAsia="宋体" w:cs="宋体"/>
                <w:color w:val="000000" w:themeColor="text1"/>
                <w:spacing w:val="13"/>
                <w:sz w:val="23"/>
                <w:szCs w:val="23"/>
                <w:highlight w:val="none"/>
                <w14:textFill>
                  <w14:solidFill>
                    <w14:schemeClr w14:val="tx1"/>
                  </w14:solidFill>
                </w14:textFill>
              </w:rPr>
              <w:t>价格优先法是指对满足采购需求且响应报价不超过最高限制单价的货物、服务，按照响应报价从低到高排序，根据征集文件规定的淘汰率或者入围供应商数量上限，确定入围供应商的评审方法。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31" w:hRule="atLeast"/>
        </w:trPr>
        <w:tc>
          <w:tcPr>
            <w:tcW w:w="529"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15</w:t>
            </w:r>
          </w:p>
        </w:tc>
        <w:tc>
          <w:tcPr>
            <w:tcW w:w="2740"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政府采购支持政策</w:t>
            </w:r>
          </w:p>
        </w:tc>
        <w:tc>
          <w:tcPr>
            <w:tcW w:w="6794" w:type="dxa"/>
          </w:tcPr>
          <w:p>
            <w:pPr>
              <w:spacing w:before="116" w:line="244" w:lineRule="auto"/>
              <w:ind w:left="124"/>
              <w:rPr>
                <w:rFonts w:ascii="宋体" w:hAnsi="宋体" w:eastAsia="宋体" w:cs="宋体"/>
                <w:color w:val="000000" w:themeColor="text1"/>
                <w:spacing w:val="13"/>
                <w:sz w:val="23"/>
                <w:szCs w:val="23"/>
                <w:highlight w:val="none"/>
                <w14:textFill>
                  <w14:solidFill>
                    <w14:schemeClr w14:val="tx1"/>
                  </w14:solidFill>
                </w14:textFill>
              </w:rPr>
            </w:pPr>
            <w:r>
              <w:rPr>
                <w:rFonts w:hint="eastAsia" w:ascii="宋体" w:hAnsi="宋体" w:eastAsia="宋体" w:cs="宋体"/>
                <w:color w:val="000000" w:themeColor="text1"/>
                <w:spacing w:val="13"/>
                <w:sz w:val="23"/>
                <w:szCs w:val="23"/>
                <w:highlight w:val="none"/>
                <w14:textFill>
                  <w14:solidFill>
                    <w14:schemeClr w14:val="tx1"/>
                  </w14:solidFill>
                </w14:textFill>
              </w:rPr>
              <w:t>（1）是否专门面向中小微企业：</w:t>
            </w:r>
            <w:r>
              <w:rPr>
                <w:rFonts w:hint="eastAsia" w:ascii="宋体" w:hAnsi="宋体" w:eastAsia="宋体" w:cs="宋体"/>
                <w:color w:val="000000" w:themeColor="text1"/>
                <w:spacing w:val="13"/>
                <w:sz w:val="23"/>
                <w:szCs w:val="23"/>
                <w:highlight w:val="none"/>
                <w:u w:val="single"/>
                <w14:textFill>
                  <w14:solidFill>
                    <w14:schemeClr w14:val="tx1"/>
                  </w14:solidFill>
                </w14:textFill>
              </w:rPr>
              <w:t xml:space="preserve">  否  </w:t>
            </w:r>
            <w:r>
              <w:rPr>
                <w:rFonts w:hint="eastAsia" w:ascii="宋体" w:hAnsi="宋体" w:eastAsia="宋体" w:cs="宋体"/>
                <w:color w:val="000000" w:themeColor="text1"/>
                <w:spacing w:val="13"/>
                <w:sz w:val="23"/>
                <w:szCs w:val="23"/>
                <w:highlight w:val="none"/>
                <w14:textFill>
                  <w14:solidFill>
                    <w14:schemeClr w14:val="tx1"/>
                  </w14:solidFill>
                </w14:textFill>
              </w:rPr>
              <w:t>。</w:t>
            </w:r>
          </w:p>
          <w:p>
            <w:pPr>
              <w:spacing w:before="116" w:line="244" w:lineRule="auto"/>
              <w:ind w:left="124"/>
              <w:rPr>
                <w:rFonts w:ascii="宋体" w:hAnsi="宋体" w:eastAsia="宋体" w:cs="宋体"/>
                <w:color w:val="000000" w:themeColor="text1"/>
                <w:spacing w:val="13"/>
                <w:sz w:val="23"/>
                <w:szCs w:val="23"/>
                <w:highlight w:val="none"/>
                <w14:textFill>
                  <w14:solidFill>
                    <w14:schemeClr w14:val="tx1"/>
                  </w14:solidFill>
                </w14:textFill>
              </w:rPr>
            </w:pPr>
            <w:r>
              <w:rPr>
                <w:rFonts w:hint="eastAsia" w:ascii="宋体" w:hAnsi="宋体" w:eastAsia="宋体" w:cs="宋体"/>
                <w:color w:val="000000" w:themeColor="text1"/>
                <w:spacing w:val="13"/>
                <w:sz w:val="23"/>
                <w:szCs w:val="23"/>
                <w:highlight w:val="none"/>
                <w14:textFill>
                  <w14:solidFill>
                    <w14:schemeClr w14:val="tx1"/>
                  </w14:solidFill>
                </w14:textFill>
              </w:rPr>
              <w:t>（2）监狱企业、残疾人福利性单位视同小型、微型企业。</w:t>
            </w:r>
          </w:p>
          <w:p>
            <w:pPr>
              <w:spacing w:before="116" w:line="244" w:lineRule="auto"/>
              <w:ind w:left="124"/>
              <w:rPr>
                <w:rFonts w:ascii="宋体" w:hAnsi="宋体" w:eastAsia="宋体" w:cs="宋体"/>
                <w:color w:val="000000" w:themeColor="text1"/>
                <w:spacing w:val="13"/>
                <w:sz w:val="23"/>
                <w:szCs w:val="23"/>
                <w:highlight w:val="none"/>
                <w14:textFill>
                  <w14:solidFill>
                    <w14:schemeClr w14:val="tx1"/>
                  </w14:solidFill>
                </w14:textFill>
              </w:rPr>
            </w:pPr>
            <w:r>
              <w:rPr>
                <w:rFonts w:hint="eastAsia" w:ascii="宋体" w:hAnsi="宋体" w:eastAsia="宋体" w:cs="宋体"/>
                <w:color w:val="000000" w:themeColor="text1"/>
                <w:spacing w:val="13"/>
                <w:sz w:val="23"/>
                <w:szCs w:val="23"/>
                <w:highlight w:val="none"/>
                <w14:textFill>
                  <w14:solidFill>
                    <w14:schemeClr w14:val="tx1"/>
                  </w14:solidFill>
                </w14:textFill>
              </w:rPr>
              <w:t>（3）本项目采购标的对应的大型企业、中小企业划分标准所属行业为“</w:t>
            </w:r>
            <w:r>
              <w:rPr>
                <w:rFonts w:hint="eastAsia" w:ascii="宋体" w:hAnsi="宋体" w:eastAsia="宋体" w:cs="宋体"/>
                <w:color w:val="000000" w:themeColor="text1"/>
                <w:spacing w:val="13"/>
                <w:sz w:val="23"/>
                <w:szCs w:val="23"/>
                <w:highlight w:val="none"/>
                <w:lang w:val="en-US" w:eastAsia="zh-CN"/>
                <w14:textFill>
                  <w14:solidFill>
                    <w14:schemeClr w14:val="tx1"/>
                  </w14:solidFill>
                </w14:textFill>
              </w:rPr>
              <w:t>工</w:t>
            </w:r>
            <w:r>
              <w:rPr>
                <w:rFonts w:hint="eastAsia" w:ascii="宋体" w:hAnsi="宋体" w:eastAsia="宋体" w:cs="宋体"/>
                <w:color w:val="000000" w:themeColor="text1"/>
                <w:spacing w:val="13"/>
                <w:sz w:val="23"/>
                <w:szCs w:val="23"/>
                <w:highlight w:val="none"/>
                <w14:textFill>
                  <w14:solidFill>
                    <w14:schemeClr w14:val="tx1"/>
                  </w14:solidFill>
                </w14:textFill>
              </w:rPr>
              <w:t>业”。</w:t>
            </w:r>
          </w:p>
          <w:p>
            <w:pPr>
              <w:spacing w:before="116" w:line="244" w:lineRule="auto"/>
              <w:ind w:left="124"/>
              <w:rPr>
                <w:rFonts w:hint="eastAsia" w:ascii="宋体" w:hAnsi="宋体" w:eastAsia="宋体" w:cs="宋体"/>
                <w:color w:val="000000" w:themeColor="text1"/>
                <w:spacing w:val="13"/>
                <w:sz w:val="23"/>
                <w:szCs w:val="23"/>
                <w:highlight w:val="none"/>
                <w14:textFill>
                  <w14:solidFill>
                    <w14:schemeClr w14:val="tx1"/>
                  </w14:solidFill>
                </w14:textFill>
              </w:rPr>
            </w:pPr>
            <w:r>
              <w:rPr>
                <w:rFonts w:hint="eastAsia" w:ascii="宋体" w:hAnsi="宋体" w:eastAsia="宋体" w:cs="宋体"/>
                <w:color w:val="000000" w:themeColor="text1"/>
                <w:spacing w:val="13"/>
                <w:sz w:val="23"/>
                <w:szCs w:val="23"/>
                <w:highlight w:val="none"/>
                <w14:textFill>
                  <w14:solidFill>
                    <w14:schemeClr w14:val="tx1"/>
                  </w14:solidFill>
                </w14:textFill>
              </w:rPr>
              <w:t>（4）①根据《关于政府采购支持监狱企业发展有关问题的通知》规定</w:t>
            </w: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14:textFill>
                  <w14:solidFill>
                    <w14:schemeClr w14:val="tx1"/>
                  </w14:solidFill>
                </w14:textFill>
              </w:rPr>
              <w:t>在本次采购中落实政府采购支持监狱企业发展政府采购政策</w:t>
            </w: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14:textFill>
                  <w14:solidFill>
                    <w14:schemeClr w14:val="tx1"/>
                  </w14:solidFill>
                </w14:textFill>
              </w:rPr>
              <w:t>②根据《关于促进残疾人就业政府采购政策的通知》规定</w:t>
            </w: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14:textFill>
                  <w14:solidFill>
                    <w14:schemeClr w14:val="tx1"/>
                  </w14:solidFill>
                </w14:textFill>
              </w:rPr>
              <w:t>在本次采购中落实政府采购促进残疾人就业政府采购政策。</w:t>
            </w:r>
          </w:p>
          <w:p>
            <w:pPr>
              <w:spacing w:before="116" w:line="244" w:lineRule="auto"/>
              <w:ind w:left="124"/>
              <w:rPr>
                <w:rFonts w:hint="eastAsia" w:ascii="宋体" w:hAnsi="宋体" w:eastAsia="宋体" w:cs="宋体"/>
                <w:color w:val="000000" w:themeColor="text1"/>
                <w:spacing w:val="13"/>
                <w:sz w:val="23"/>
                <w:szCs w:val="23"/>
                <w:highlight w:val="none"/>
                <w:lang w:eastAsia="zh-CN"/>
                <w14:textFill>
                  <w14:solidFill>
                    <w14:schemeClr w14:val="tx1"/>
                  </w14:solidFill>
                </w14:textFill>
              </w:rPr>
            </w:pPr>
            <w:r>
              <w:rPr>
                <w:rFonts w:hint="eastAsia" w:ascii="宋体" w:hAnsi="宋体" w:eastAsia="宋体" w:cs="宋体"/>
                <w:color w:val="000000" w:themeColor="text1"/>
                <w:spacing w:val="13"/>
                <w:sz w:val="23"/>
                <w:szCs w:val="23"/>
                <w:highlight w:val="none"/>
                <w:lang w:eastAsia="zh-CN"/>
                <w14:textFill>
                  <w14:solidFill>
                    <w14:schemeClr w14:val="tx1"/>
                  </w14:solidFill>
                </w14:textFill>
              </w:rPr>
              <w:t>（</w:t>
            </w:r>
            <w:r>
              <w:rPr>
                <w:rFonts w:hint="eastAsia" w:ascii="宋体" w:hAnsi="宋体" w:eastAsia="宋体" w:cs="宋体"/>
                <w:color w:val="000000" w:themeColor="text1"/>
                <w:spacing w:val="13"/>
                <w:sz w:val="23"/>
                <w:szCs w:val="23"/>
                <w:highlight w:val="none"/>
                <w:lang w:val="en-US" w:eastAsia="zh-CN"/>
                <w14:textFill>
                  <w14:solidFill>
                    <w14:schemeClr w14:val="tx1"/>
                  </w14:solidFill>
                </w14:textFill>
              </w:rPr>
              <w:t>5</w:t>
            </w:r>
            <w:r>
              <w:rPr>
                <w:rFonts w:hint="eastAsia" w:ascii="宋体" w:hAnsi="宋体" w:eastAsia="宋体" w:cs="宋体"/>
                <w:color w:val="000000" w:themeColor="text1"/>
                <w:spacing w:val="13"/>
                <w:sz w:val="23"/>
                <w:szCs w:val="23"/>
                <w:highlight w:val="none"/>
                <w:lang w:eastAsia="zh-CN"/>
                <w14:textFill>
                  <w14:solidFill>
                    <w14:schemeClr w14:val="tx1"/>
                  </w14:solidFill>
                </w14:textFill>
              </w:rPr>
              <w:t>）</w:t>
            </w:r>
            <w:r>
              <w:rPr>
                <w:rFonts w:hint="eastAsia" w:ascii="宋体" w:hAnsi="宋体" w:eastAsia="宋体" w:cs="宋体"/>
                <w:color w:val="000000" w:themeColor="text1"/>
                <w:spacing w:val="13"/>
                <w:sz w:val="23"/>
                <w:szCs w:val="23"/>
                <w:highlight w:val="none"/>
                <w14:textFill>
                  <w14:solidFill>
                    <w14:schemeClr w14:val="tx1"/>
                  </w14:solidFill>
                </w14:textFill>
              </w:rPr>
              <w:t>本项目对小型和微型企业</w:t>
            </w:r>
            <w:r>
              <w:rPr>
                <w:rFonts w:hint="eastAsia" w:ascii="宋体" w:hAnsi="宋体" w:eastAsia="宋体" w:cs="宋体"/>
                <w:color w:val="000000" w:themeColor="text1"/>
                <w:spacing w:val="13"/>
                <w:sz w:val="23"/>
                <w:szCs w:val="23"/>
                <w:highlight w:val="none"/>
                <w:lang w:val="en-US" w:eastAsia="zh-CN"/>
                <w14:textFill>
                  <w14:solidFill>
                    <w14:schemeClr w14:val="tx1"/>
                  </w14:solidFill>
                </w14:textFill>
              </w:rPr>
              <w:t>报价</w:t>
            </w:r>
            <w:r>
              <w:rPr>
                <w:rFonts w:hint="eastAsia" w:ascii="宋体" w:hAnsi="宋体" w:eastAsia="宋体" w:cs="宋体"/>
                <w:color w:val="000000" w:themeColor="text1"/>
                <w:spacing w:val="13"/>
                <w:sz w:val="23"/>
                <w:szCs w:val="23"/>
                <w:highlight w:val="none"/>
                <w14:textFill>
                  <w14:solidFill>
                    <w14:schemeClr w14:val="tx1"/>
                  </w14:solidFill>
                </w14:textFill>
              </w:rPr>
              <w:t>给予</w:t>
            </w:r>
            <w:r>
              <w:rPr>
                <w:rFonts w:hint="eastAsia" w:ascii="宋体" w:hAnsi="宋体" w:eastAsia="宋体" w:cs="宋体"/>
                <w:color w:val="000000" w:themeColor="text1"/>
                <w:spacing w:val="13"/>
                <w:sz w:val="23"/>
                <w:szCs w:val="23"/>
                <w:highlight w:val="none"/>
                <w:u w:val="single"/>
                <w:lang w:val="en-US" w:eastAsia="zh-CN"/>
                <w14:textFill>
                  <w14:solidFill>
                    <w14:schemeClr w14:val="tx1"/>
                  </w14:solidFill>
                </w14:textFill>
              </w:rPr>
              <w:t>10%</w:t>
            </w:r>
            <w:r>
              <w:rPr>
                <w:rFonts w:hint="eastAsia" w:ascii="宋体" w:hAnsi="宋体" w:eastAsia="宋体" w:cs="宋体"/>
                <w:color w:val="000000" w:themeColor="text1"/>
                <w:spacing w:val="13"/>
                <w:sz w:val="23"/>
                <w:szCs w:val="23"/>
                <w:highlight w:val="none"/>
                <w14:textFill>
                  <w14:solidFill>
                    <w14:schemeClr w14:val="tx1"/>
                  </w14:solidFill>
                </w14:textFill>
              </w:rPr>
              <w:t>的扣除价格，用扣除后的价格参与评审。供应商需按照</w:t>
            </w:r>
            <w:r>
              <w:rPr>
                <w:rFonts w:hint="eastAsia" w:ascii="宋体" w:hAnsi="宋体" w:eastAsia="宋体" w:cs="宋体"/>
                <w:color w:val="000000" w:themeColor="text1"/>
                <w:spacing w:val="13"/>
                <w:sz w:val="23"/>
                <w:szCs w:val="23"/>
                <w:highlight w:val="none"/>
                <w:lang w:val="en-US" w:eastAsia="zh-CN"/>
                <w14:textFill>
                  <w14:solidFill>
                    <w14:schemeClr w14:val="tx1"/>
                  </w14:solidFill>
                </w14:textFill>
              </w:rPr>
              <w:t>征集</w:t>
            </w:r>
            <w:r>
              <w:rPr>
                <w:rFonts w:hint="eastAsia" w:ascii="宋体" w:hAnsi="宋体" w:eastAsia="宋体" w:cs="宋体"/>
                <w:color w:val="000000" w:themeColor="text1"/>
                <w:spacing w:val="13"/>
                <w:sz w:val="23"/>
                <w:szCs w:val="23"/>
                <w:highlight w:val="none"/>
                <w14:textFill>
                  <w14:solidFill>
                    <w14:schemeClr w14:val="tx1"/>
                  </w14:solidFill>
                </w14:textFill>
              </w:rPr>
              <w:t>文件的要求提供相应的《</w:t>
            </w:r>
            <w:r>
              <w:rPr>
                <w:rFonts w:hint="eastAsia" w:ascii="宋体" w:hAnsi="宋体" w:eastAsia="宋体" w:cs="宋体"/>
                <w:color w:val="000000" w:themeColor="text1"/>
                <w:spacing w:val="13"/>
                <w:sz w:val="23"/>
                <w:szCs w:val="23"/>
                <w:highlight w:val="none"/>
                <w:lang w:val="en-US" w:eastAsia="zh-CN"/>
                <w14:textFill>
                  <w14:solidFill>
                    <w14:schemeClr w14:val="tx1"/>
                  </w14:solidFill>
                </w14:textFill>
              </w:rPr>
              <w:t>中小</w:t>
            </w:r>
            <w:r>
              <w:rPr>
                <w:rFonts w:hint="eastAsia" w:ascii="宋体" w:hAnsi="宋体" w:eastAsia="宋体" w:cs="宋体"/>
                <w:color w:val="000000" w:themeColor="text1"/>
                <w:spacing w:val="13"/>
                <w:sz w:val="23"/>
                <w:szCs w:val="23"/>
                <w:highlight w:val="none"/>
                <w14:textFill>
                  <w14:solidFill>
                    <w14:schemeClr w14:val="tx1"/>
                  </w14:solidFill>
                </w14:textFill>
              </w:rPr>
              <w:t>企业声明函》。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4" w:hRule="atLeast"/>
        </w:trPr>
        <w:tc>
          <w:tcPr>
            <w:tcW w:w="529"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16</w:t>
            </w:r>
          </w:p>
        </w:tc>
        <w:tc>
          <w:tcPr>
            <w:tcW w:w="2740"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确定入围供应商</w:t>
            </w:r>
          </w:p>
        </w:tc>
        <w:tc>
          <w:tcPr>
            <w:tcW w:w="6794" w:type="dxa"/>
          </w:tcPr>
          <w:p>
            <w:pPr>
              <w:spacing w:before="116" w:line="244" w:lineRule="auto"/>
              <w:ind w:left="124"/>
              <w:rPr>
                <w:rFonts w:ascii="宋体" w:hAnsi="宋体" w:eastAsia="宋体" w:cs="宋体"/>
                <w:color w:val="000000" w:themeColor="text1"/>
                <w:spacing w:val="13"/>
                <w:sz w:val="23"/>
                <w:szCs w:val="23"/>
                <w:highlight w:val="none"/>
                <w14:textFill>
                  <w14:solidFill>
                    <w14:schemeClr w14:val="tx1"/>
                  </w14:solidFill>
                </w14:textFill>
              </w:rPr>
            </w:pP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14:textFill>
                  <w14:solidFill>
                    <w14:schemeClr w14:val="tx1"/>
                  </w14:solidFill>
                </w14:textFill>
              </w:rPr>
              <w:t>1</w:t>
            </w: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14:textFill>
                  <w14:solidFill>
                    <w14:schemeClr w14:val="tx1"/>
                  </w14:solidFill>
                </w14:textFill>
              </w:rPr>
              <w:t>评审委员会按照报价由低到高顺序推荐候选入围供应商，并编写评审报告。</w:t>
            </w:r>
          </w:p>
          <w:p>
            <w:pPr>
              <w:spacing w:before="116" w:line="244" w:lineRule="auto"/>
              <w:ind w:left="124"/>
              <w:rPr>
                <w:rFonts w:ascii="宋体" w:hAnsi="宋体" w:eastAsia="宋体" w:cs="宋体"/>
                <w:color w:val="000000" w:themeColor="text1"/>
                <w:spacing w:val="13"/>
                <w:sz w:val="23"/>
                <w:szCs w:val="23"/>
                <w:highlight w:val="none"/>
                <w14:textFill>
                  <w14:solidFill>
                    <w14:schemeClr w14:val="tx1"/>
                  </w14:solidFill>
                </w14:textFill>
              </w:rPr>
            </w:pP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14:textFill>
                  <w14:solidFill>
                    <w14:schemeClr w14:val="tx1"/>
                  </w14:solidFill>
                </w14:textFill>
              </w:rPr>
              <w:t>2</w:t>
            </w: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14:textFill>
                  <w14:solidFill>
                    <w14:schemeClr w14:val="tx1"/>
                  </w14:solidFill>
                </w14:textFill>
              </w:rPr>
              <w:t>入围供应商的淘汰比例：20%</w:t>
            </w: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lang w:val="en-US" w:eastAsia="zh-CN"/>
                <w14:textFill>
                  <w14:solidFill>
                    <w14:schemeClr w14:val="tx1"/>
                  </w14:solidFill>
                </w14:textFill>
              </w:rPr>
              <w:t>向上取整</w:t>
            </w: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14:textFill>
                  <w14:solidFill>
                    <w14:schemeClr w14:val="tx1"/>
                  </w14:solidFill>
                </w14:textFill>
              </w:rPr>
              <w:t>，且至少淘汰一家供应商</w:t>
            </w: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14:textFill>
                  <w14:solidFill>
                    <w14:schemeClr w14:val="tx1"/>
                  </w14:solidFill>
                </w14:textFill>
              </w:rPr>
              <w:t>提交响应文件和符合资格条件、实质性要求的供应商少于2家时，采购活动终止</w:t>
            </w: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87" w:hRule="atLeast"/>
        </w:trPr>
        <w:tc>
          <w:tcPr>
            <w:tcW w:w="529"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17</w:t>
            </w:r>
          </w:p>
        </w:tc>
        <w:tc>
          <w:tcPr>
            <w:tcW w:w="2740" w:type="dxa"/>
            <w:vAlign w:val="center"/>
          </w:tcPr>
          <w:p>
            <w:pPr>
              <w:spacing w:before="196" w:line="227" w:lineRule="auto"/>
              <w:ind w:left="116"/>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随入围结果公告同时公告的入围供应的响应文件内容</w:t>
            </w:r>
          </w:p>
        </w:tc>
        <w:tc>
          <w:tcPr>
            <w:tcW w:w="6794" w:type="dxa"/>
          </w:tcPr>
          <w:p>
            <w:pPr>
              <w:spacing w:before="116" w:line="244" w:lineRule="auto"/>
              <w:rPr>
                <w:rFonts w:ascii="宋体" w:hAnsi="宋体" w:eastAsia="宋体" w:cs="宋体"/>
                <w:color w:val="000000" w:themeColor="text1"/>
                <w:spacing w:val="13"/>
                <w:sz w:val="23"/>
                <w:szCs w:val="23"/>
                <w:highlight w:val="none"/>
                <w14:textFill>
                  <w14:solidFill>
                    <w14:schemeClr w14:val="tx1"/>
                  </w14:solidFill>
                </w14:textFill>
              </w:rPr>
            </w:pP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lang w:val="en-US" w:eastAsia="zh-CN"/>
                <w14:textFill>
                  <w14:solidFill>
                    <w14:schemeClr w14:val="tx1"/>
                  </w14:solidFill>
                </w14:textFill>
              </w:rPr>
              <w:t>1</w:t>
            </w: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14:textFill>
                  <w14:solidFill>
                    <w14:schemeClr w14:val="tx1"/>
                  </w14:solidFill>
                </w14:textFill>
              </w:rPr>
              <w:t>中小企业声明函；</w:t>
            </w: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14:textFill>
                  <w14:solidFill>
                    <w14:schemeClr w14:val="tx1"/>
                  </w14:solidFill>
                </w14:textFill>
              </w:rPr>
              <w:t>如有</w:t>
            </w:r>
            <w:r>
              <w:rPr>
                <w:rFonts w:ascii="宋体" w:hAnsi="宋体" w:eastAsia="宋体" w:cs="宋体"/>
                <w:color w:val="000000" w:themeColor="text1"/>
                <w:spacing w:val="13"/>
                <w:sz w:val="23"/>
                <w:szCs w:val="23"/>
                <w:highlight w:val="none"/>
                <w14:textFill>
                  <w14:solidFill>
                    <w14:schemeClr w14:val="tx1"/>
                  </w14:solidFill>
                </w14:textFill>
              </w:rPr>
              <w:t>）</w:t>
            </w:r>
          </w:p>
          <w:p>
            <w:pPr>
              <w:spacing w:before="116" w:line="244" w:lineRule="auto"/>
              <w:rPr>
                <w:rFonts w:asciiTheme="minorEastAsia" w:hAnsiTheme="minorEastAsia" w:eastAsiaTheme="minorEastAsia" w:cstheme="minorEastAsia"/>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lang w:val="en-US" w:eastAsia="zh-CN"/>
                <w14:textFill>
                  <w14:solidFill>
                    <w14:schemeClr w14:val="tx1"/>
                  </w14:solidFill>
                </w14:textFill>
              </w:rPr>
              <w:t>2</w:t>
            </w: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14:textFill>
                  <w14:solidFill>
                    <w14:schemeClr w14:val="tx1"/>
                  </w14:solidFill>
                </w14:textFill>
              </w:rPr>
              <w:t>征集文件中规定进行公示的其他内容。</w:t>
            </w: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14:textFill>
                  <w14:solidFill>
                    <w14:schemeClr w14:val="tx1"/>
                  </w14:solidFill>
                </w14:textFill>
              </w:rPr>
              <w:t>如有</w:t>
            </w:r>
            <w:r>
              <w:rPr>
                <w:rFonts w:ascii="宋体" w:hAnsi="宋体" w:eastAsia="宋体" w:cs="宋体"/>
                <w:color w:val="000000" w:themeColor="text1"/>
                <w:spacing w:val="13"/>
                <w:sz w:val="23"/>
                <w:szCs w:val="23"/>
                <w:highlight w:val="none"/>
                <w14:textFill>
                  <w14:solidFill>
                    <w14:schemeClr w14:val="tx1"/>
                  </w14:solidFill>
                </w14:textFill>
              </w:rPr>
              <w:t>）</w:t>
            </w:r>
          </w:p>
        </w:tc>
      </w:tr>
    </w:tbl>
    <w:tbl>
      <w:tblPr>
        <w:tblStyle w:val="25"/>
        <w:tblW w:w="10061" w:type="dxa"/>
        <w:tblInd w:w="-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1"/>
        <w:gridCol w:w="2723"/>
        <w:gridCol w:w="68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9" w:hRule="atLeast"/>
        </w:trPr>
        <w:tc>
          <w:tcPr>
            <w:tcW w:w="531" w:type="dxa"/>
            <w:vAlign w:val="center"/>
          </w:tcPr>
          <w:p>
            <w:pPr>
              <w:spacing w:before="74" w:line="191" w:lineRule="auto"/>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18</w:t>
            </w:r>
          </w:p>
        </w:tc>
        <w:tc>
          <w:tcPr>
            <w:tcW w:w="2723" w:type="dxa"/>
            <w:vAlign w:val="center"/>
          </w:tcPr>
          <w:p>
            <w:pPr>
              <w:spacing w:before="74" w:line="191" w:lineRule="auto"/>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入围供应商公示媒介及期限</w:t>
            </w:r>
          </w:p>
        </w:tc>
        <w:tc>
          <w:tcPr>
            <w:tcW w:w="6807" w:type="dxa"/>
          </w:tcPr>
          <w:p>
            <w:pPr>
              <w:spacing w:before="116" w:line="244" w:lineRule="auto"/>
              <w:ind w:left="124"/>
              <w:rPr>
                <w:rFonts w:asciiTheme="minorEastAsia" w:hAnsiTheme="minorEastAsia" w:eastAsiaTheme="minorEastAsia" w:cstheme="minorEastAsia"/>
                <w:color w:val="000000" w:themeColor="text1"/>
                <w:spacing w:val="13"/>
                <w:sz w:val="23"/>
                <w:szCs w:val="23"/>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3"/>
                <w:sz w:val="23"/>
                <w:szCs w:val="23"/>
                <w:highlight w:val="none"/>
                <w14:textFill>
                  <w14:solidFill>
                    <w14:schemeClr w14:val="tx1"/>
                  </w14:solidFill>
                </w14:textFill>
              </w:rPr>
              <w:t>公示媒介：</w:t>
            </w:r>
          </w:p>
          <w:p>
            <w:pPr>
              <w:spacing w:before="116" w:line="244" w:lineRule="auto"/>
              <w:ind w:left="124"/>
              <w:rPr>
                <w:rFonts w:asciiTheme="minorEastAsia" w:hAnsiTheme="minorEastAsia" w:eastAsiaTheme="minorEastAsia" w:cstheme="minorEastAsia"/>
                <w:color w:val="000000" w:themeColor="text1"/>
                <w:spacing w:val="13"/>
                <w:sz w:val="23"/>
                <w:szCs w:val="23"/>
                <w:highlight w:val="none"/>
                <w14:textFill>
                  <w14:solidFill>
                    <w14:schemeClr w14:val="tx1"/>
                  </w14:solidFill>
                </w14:textFill>
              </w:rPr>
            </w:pPr>
            <w:r>
              <w:rPr>
                <w:rFonts w:asciiTheme="minorEastAsia" w:hAnsiTheme="minorEastAsia" w:eastAsiaTheme="minorEastAsia" w:cstheme="minorEastAsia"/>
                <w:color w:val="000000" w:themeColor="text1"/>
                <w:spacing w:val="13"/>
                <w:sz w:val="23"/>
                <w:szCs w:val="23"/>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13"/>
                <w:sz w:val="23"/>
                <w:szCs w:val="23"/>
                <w:highlight w:val="none"/>
                <w14:textFill>
                  <w14:solidFill>
                    <w14:schemeClr w14:val="tx1"/>
                  </w14:solidFill>
                </w14:textFill>
              </w:rPr>
              <w:t>1</w:t>
            </w:r>
            <w:r>
              <w:rPr>
                <w:rFonts w:asciiTheme="minorEastAsia" w:hAnsiTheme="minorEastAsia" w:eastAsiaTheme="minorEastAsia" w:cstheme="minorEastAsia"/>
                <w:color w:val="000000" w:themeColor="text1"/>
                <w:spacing w:val="13"/>
                <w:sz w:val="23"/>
                <w:szCs w:val="23"/>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13"/>
                <w:sz w:val="23"/>
                <w:szCs w:val="23"/>
                <w:highlight w:val="none"/>
                <w14:textFill>
                  <w14:solidFill>
                    <w14:schemeClr w14:val="tx1"/>
                  </w14:solidFill>
                </w14:textFill>
              </w:rPr>
              <w:t>新疆政府采购网</w:t>
            </w:r>
            <w:r>
              <w:rPr>
                <w:rFonts w:asciiTheme="minorEastAsia" w:hAnsiTheme="minorEastAsia" w:eastAsiaTheme="minorEastAsia" w:cstheme="minorEastAsia"/>
                <w:color w:val="000000" w:themeColor="text1"/>
                <w:spacing w:val="13"/>
                <w:sz w:val="23"/>
                <w:szCs w:val="23"/>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13"/>
                <w:sz w:val="23"/>
                <w:szCs w:val="23"/>
                <w:highlight w:val="none"/>
                <w14:textFill>
                  <w14:solidFill>
                    <w14:schemeClr w14:val="tx1"/>
                  </w14:solidFill>
                </w14:textFill>
              </w:rPr>
              <w:t>网址：http://www.ccgp-xinjiang.gov.cn/</w:t>
            </w:r>
            <w:r>
              <w:rPr>
                <w:rFonts w:asciiTheme="minorEastAsia" w:hAnsiTheme="minorEastAsia" w:eastAsiaTheme="minorEastAsia" w:cstheme="minorEastAsia"/>
                <w:color w:val="000000" w:themeColor="text1"/>
                <w:spacing w:val="13"/>
                <w:sz w:val="23"/>
                <w:szCs w:val="23"/>
                <w:highlight w:val="none"/>
                <w14:textFill>
                  <w14:solidFill>
                    <w14:schemeClr w14:val="tx1"/>
                  </w14:solidFill>
                </w14:textFill>
              </w:rPr>
              <w:t>）</w:t>
            </w:r>
          </w:p>
          <w:p>
            <w:pPr>
              <w:spacing w:before="116" w:line="244" w:lineRule="auto"/>
              <w:ind w:left="124"/>
              <w:rPr>
                <w:rFonts w:asciiTheme="minorEastAsia" w:hAnsiTheme="minorEastAsia" w:eastAsiaTheme="minorEastAsia" w:cstheme="minorEastAsia"/>
                <w:color w:val="000000" w:themeColor="text1"/>
                <w:spacing w:val="13"/>
                <w:sz w:val="23"/>
                <w:szCs w:val="23"/>
                <w:highlight w:val="none"/>
                <w14:textFill>
                  <w14:solidFill>
                    <w14:schemeClr w14:val="tx1"/>
                  </w14:solidFill>
                </w14:textFill>
              </w:rPr>
            </w:pPr>
            <w:r>
              <w:rPr>
                <w:rFonts w:asciiTheme="minorEastAsia" w:hAnsiTheme="minorEastAsia" w:eastAsiaTheme="minorEastAsia" w:cstheme="minorEastAsia"/>
                <w:color w:val="000000" w:themeColor="text1"/>
                <w:spacing w:val="13"/>
                <w:sz w:val="23"/>
                <w:szCs w:val="23"/>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13"/>
                <w:sz w:val="23"/>
                <w:szCs w:val="23"/>
                <w:highlight w:val="none"/>
                <w14:textFill>
                  <w14:solidFill>
                    <w14:schemeClr w14:val="tx1"/>
                  </w14:solidFill>
                </w14:textFill>
              </w:rPr>
              <w:t>2</w:t>
            </w:r>
            <w:r>
              <w:rPr>
                <w:rFonts w:asciiTheme="minorEastAsia" w:hAnsiTheme="minorEastAsia" w:eastAsiaTheme="minorEastAsia" w:cstheme="minorEastAsia"/>
                <w:color w:val="000000" w:themeColor="text1"/>
                <w:spacing w:val="13"/>
                <w:sz w:val="23"/>
                <w:szCs w:val="23"/>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13"/>
                <w:sz w:val="23"/>
                <w:szCs w:val="23"/>
                <w:highlight w:val="none"/>
                <w14:textFill>
                  <w14:solidFill>
                    <w14:schemeClr w14:val="tx1"/>
                  </w14:solidFill>
                </w14:textFill>
              </w:rPr>
              <w:t>新疆公共资源交易网：</w:t>
            </w:r>
          </w:p>
          <w:p>
            <w:pPr>
              <w:spacing w:before="116" w:line="244" w:lineRule="auto"/>
              <w:ind w:left="124"/>
              <w:rPr>
                <w:rFonts w:asciiTheme="minorEastAsia" w:hAnsiTheme="minorEastAsia" w:eastAsiaTheme="minorEastAsia" w:cstheme="minorEastAsia"/>
                <w:color w:val="000000" w:themeColor="text1"/>
                <w:spacing w:val="13"/>
                <w:sz w:val="23"/>
                <w:szCs w:val="23"/>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3"/>
                <w:sz w:val="23"/>
                <w:szCs w:val="23"/>
                <w:highlight w:val="none"/>
                <w14:textFill>
                  <w14:solidFill>
                    <w14:schemeClr w14:val="tx1"/>
                  </w14:solidFill>
                </w14:textFill>
              </w:rPr>
              <w:t>https://ggzy.xinjiang.gov.cn/)</w:t>
            </w:r>
          </w:p>
          <w:p>
            <w:pPr>
              <w:spacing w:before="116" w:line="244" w:lineRule="auto"/>
              <w:ind w:left="124"/>
              <w:rPr>
                <w:rFonts w:asciiTheme="minorEastAsia" w:hAnsiTheme="minorEastAsia" w:eastAsiaTheme="minorEastAsia" w:cstheme="minorEastAsia"/>
                <w:color w:val="000000" w:themeColor="text1"/>
                <w:sz w:val="23"/>
                <w:szCs w:val="23"/>
                <w:highlight w:val="none"/>
                <w14:textFill>
                  <w14:solidFill>
                    <w14:schemeClr w14:val="tx1"/>
                  </w14:solidFill>
                </w14:textFill>
              </w:rPr>
            </w:pPr>
            <w:r>
              <w:rPr>
                <w:rFonts w:asciiTheme="minorEastAsia" w:hAnsiTheme="minorEastAsia" w:eastAsiaTheme="minorEastAsia" w:cstheme="minorEastAsia"/>
                <w:color w:val="000000" w:themeColor="text1"/>
                <w:spacing w:val="13"/>
                <w:sz w:val="23"/>
                <w:szCs w:val="23"/>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13"/>
                <w:sz w:val="23"/>
                <w:szCs w:val="23"/>
                <w:highlight w:val="none"/>
                <w14:textFill>
                  <w14:solidFill>
                    <w14:schemeClr w14:val="tx1"/>
                  </w14:solidFill>
                </w14:textFill>
              </w:rPr>
              <w:t>3</w:t>
            </w:r>
            <w:r>
              <w:rPr>
                <w:rFonts w:asciiTheme="minorEastAsia" w:hAnsiTheme="minorEastAsia" w:eastAsiaTheme="minorEastAsia" w:cstheme="minorEastAsia"/>
                <w:color w:val="000000" w:themeColor="text1"/>
                <w:spacing w:val="13"/>
                <w:sz w:val="23"/>
                <w:szCs w:val="23"/>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13"/>
                <w:sz w:val="23"/>
                <w:szCs w:val="23"/>
                <w:highlight w:val="none"/>
                <w14:textFill>
                  <w14:solidFill>
                    <w14:schemeClr w14:val="tx1"/>
                  </w14:solidFill>
                </w14:textFill>
              </w:rPr>
              <w:t>公示期限：1个工作日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88" w:hRule="atLeast"/>
        </w:trPr>
        <w:tc>
          <w:tcPr>
            <w:tcW w:w="531" w:type="dxa"/>
            <w:vAlign w:val="center"/>
          </w:tcPr>
          <w:p>
            <w:pPr>
              <w:spacing w:before="74" w:line="191" w:lineRule="auto"/>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19</w:t>
            </w:r>
          </w:p>
        </w:tc>
        <w:tc>
          <w:tcPr>
            <w:tcW w:w="2723" w:type="dxa"/>
            <w:vAlign w:val="center"/>
          </w:tcPr>
          <w:p>
            <w:pPr>
              <w:spacing w:before="74" w:line="191" w:lineRule="auto"/>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采购资金的支付方式、时间和条件</w:t>
            </w:r>
          </w:p>
        </w:tc>
        <w:tc>
          <w:tcPr>
            <w:tcW w:w="6807" w:type="dxa"/>
          </w:tcPr>
          <w:p>
            <w:pPr>
              <w:spacing w:line="370" w:lineRule="auto"/>
              <w:rPr>
                <w:rFonts w:asciiTheme="minorEastAsia" w:hAnsiTheme="minorEastAsia" w:eastAsiaTheme="minorEastAsia" w:cstheme="minorEastAsia"/>
                <w:color w:val="000000" w:themeColor="text1"/>
                <w:sz w:val="23"/>
                <w:szCs w:val="23"/>
                <w:highlight w:val="none"/>
                <w14:textFill>
                  <w14:solidFill>
                    <w14:schemeClr w14:val="tx1"/>
                  </w14:solidFill>
                </w14:textFill>
              </w:rPr>
            </w:pPr>
          </w:p>
          <w:p>
            <w:pPr>
              <w:spacing w:before="75" w:line="224" w:lineRule="auto"/>
              <w:ind w:left="146"/>
              <w:rPr>
                <w:rFonts w:asciiTheme="minorEastAsia" w:hAnsiTheme="minorEastAsia" w:eastAsiaTheme="minorEastAsia" w:cstheme="minorEastAsia"/>
                <w:color w:val="000000" w:themeColor="text1"/>
                <w:sz w:val="23"/>
                <w:szCs w:val="23"/>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sz w:val="23"/>
                <w:szCs w:val="23"/>
                <w:highlight w:val="none"/>
                <w14:textFill>
                  <w14:solidFill>
                    <w14:schemeClr w14:val="tx1"/>
                  </w14:solidFill>
                </w14:textFill>
              </w:rPr>
              <w:t>由</w:t>
            </w:r>
            <w:r>
              <w:rPr>
                <w:rFonts w:hint="eastAsia" w:asciiTheme="minorEastAsia" w:hAnsiTheme="minorEastAsia" w:eastAsiaTheme="minorEastAsia" w:cstheme="minorEastAsia"/>
                <w:color w:val="000000" w:themeColor="text1"/>
                <w:spacing w:val="-3"/>
                <w:sz w:val="23"/>
                <w:szCs w:val="23"/>
                <w:highlight w:val="none"/>
                <w14:textFill>
                  <w14:solidFill>
                    <w14:schemeClr w14:val="tx1"/>
                  </w14:solidFill>
                </w14:textFill>
              </w:rPr>
              <w:t>采购人按照采购合同约定的方式自行与入围供应商结算。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531" w:type="dxa"/>
            <w:vAlign w:val="center"/>
          </w:tcPr>
          <w:p>
            <w:pPr>
              <w:spacing w:before="74" w:line="191" w:lineRule="auto"/>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21</w:t>
            </w:r>
          </w:p>
        </w:tc>
        <w:tc>
          <w:tcPr>
            <w:tcW w:w="2723" w:type="dxa"/>
            <w:vAlign w:val="center"/>
          </w:tcPr>
          <w:p>
            <w:pPr>
              <w:spacing w:before="74" w:line="191" w:lineRule="auto"/>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履约保证金</w:t>
            </w:r>
          </w:p>
        </w:tc>
        <w:tc>
          <w:tcPr>
            <w:tcW w:w="6807" w:type="dxa"/>
          </w:tcPr>
          <w:p>
            <w:pPr>
              <w:spacing w:before="119" w:line="192" w:lineRule="auto"/>
              <w:ind w:left="124"/>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5"/>
                <w:sz w:val="23"/>
                <w:szCs w:val="23"/>
                <w:highlight w:val="none"/>
                <w14:textFill>
                  <w14:solidFill>
                    <w14:schemeClr w14:val="tx1"/>
                  </w14:solidFill>
                </w14:textFill>
              </w:rPr>
              <w:t>免收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531" w:type="dxa"/>
            <w:vAlign w:val="center"/>
          </w:tcPr>
          <w:p>
            <w:pPr>
              <w:spacing w:before="74" w:line="191" w:lineRule="auto"/>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22</w:t>
            </w:r>
          </w:p>
        </w:tc>
        <w:tc>
          <w:tcPr>
            <w:tcW w:w="2723" w:type="dxa"/>
            <w:vAlign w:val="center"/>
          </w:tcPr>
          <w:p>
            <w:pPr>
              <w:spacing w:before="74" w:line="191" w:lineRule="auto"/>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代理服务费</w:t>
            </w:r>
          </w:p>
        </w:tc>
        <w:tc>
          <w:tcPr>
            <w:tcW w:w="6807" w:type="dxa"/>
          </w:tcPr>
          <w:p>
            <w:pPr>
              <w:spacing w:before="199" w:line="192" w:lineRule="auto"/>
              <w:ind w:left="124"/>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5"/>
                <w:sz w:val="23"/>
                <w:szCs w:val="23"/>
                <w:highlight w:val="none"/>
                <w14:textFill>
                  <w14:solidFill>
                    <w14:schemeClr w14:val="tx1"/>
                  </w14:solidFill>
                </w14:textFill>
              </w:rPr>
              <w:t>免收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16" w:hRule="atLeast"/>
        </w:trPr>
        <w:tc>
          <w:tcPr>
            <w:tcW w:w="531" w:type="dxa"/>
            <w:vAlign w:val="center"/>
          </w:tcPr>
          <w:p>
            <w:pPr>
              <w:spacing w:before="74" w:line="191" w:lineRule="auto"/>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23</w:t>
            </w:r>
          </w:p>
        </w:tc>
        <w:tc>
          <w:tcPr>
            <w:tcW w:w="2723" w:type="dxa"/>
            <w:vAlign w:val="center"/>
          </w:tcPr>
          <w:p>
            <w:pPr>
              <w:spacing w:before="74" w:line="191" w:lineRule="auto"/>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质疑函递交方式、接收部门、联系电话和通讯地址</w:t>
            </w:r>
          </w:p>
        </w:tc>
        <w:tc>
          <w:tcPr>
            <w:tcW w:w="6807" w:type="dxa"/>
          </w:tcPr>
          <w:p>
            <w:pPr>
              <w:spacing w:before="198" w:line="227" w:lineRule="auto"/>
              <w:ind w:left="114"/>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递交方式：</w:t>
            </w:r>
            <w:r>
              <w:rPr>
                <w:rFonts w:ascii="宋体" w:hAnsi="宋体" w:eastAsia="宋体" w:cs="宋体"/>
                <w:color w:val="000000" w:themeColor="text1"/>
                <w:spacing w:val="9"/>
                <w:sz w:val="23"/>
                <w:szCs w:val="23"/>
                <w:highlight w:val="none"/>
                <w:u w:val="single"/>
                <w14:textFill>
                  <w14:solidFill>
                    <w14:schemeClr w14:val="tx1"/>
                  </w14:solidFill>
                </w14:textFill>
              </w:rPr>
              <w:t>书面形式递交</w:t>
            </w:r>
          </w:p>
          <w:p>
            <w:pPr>
              <w:spacing w:before="119" w:line="227" w:lineRule="auto"/>
              <w:ind w:left="112"/>
              <w:rPr>
                <w:rFonts w:ascii="宋体" w:hAnsi="宋体" w:eastAsia="宋体" w:cs="宋体"/>
                <w:color w:val="000000" w:themeColor="text1"/>
                <w:sz w:val="23"/>
                <w:szCs w:val="23"/>
                <w:highlight w:val="none"/>
                <w:u w:val="single"/>
                <w14:textFill>
                  <w14:solidFill>
                    <w14:schemeClr w14:val="tx1"/>
                  </w14:solidFill>
                </w14:textFill>
              </w:rPr>
            </w:pPr>
            <w:r>
              <w:rPr>
                <w:rFonts w:ascii="宋体" w:hAnsi="宋体" w:eastAsia="宋体" w:cs="宋体"/>
                <w:color w:val="000000" w:themeColor="text1"/>
                <w:spacing w:val="10"/>
                <w:sz w:val="23"/>
                <w:szCs w:val="23"/>
                <w:highlight w:val="none"/>
                <w14:textFill>
                  <w14:solidFill>
                    <w14:schemeClr w14:val="tx1"/>
                  </w14:solidFill>
                </w14:textFill>
              </w:rPr>
              <w:t>接</w:t>
            </w:r>
            <w:r>
              <w:rPr>
                <w:rFonts w:ascii="宋体" w:hAnsi="宋体" w:eastAsia="宋体" w:cs="宋体"/>
                <w:color w:val="000000" w:themeColor="text1"/>
                <w:spacing w:val="9"/>
                <w:sz w:val="23"/>
                <w:szCs w:val="23"/>
                <w:highlight w:val="none"/>
                <w14:textFill>
                  <w14:solidFill>
                    <w14:schemeClr w14:val="tx1"/>
                  </w14:solidFill>
                </w14:textFill>
              </w:rPr>
              <w:t>收部门：</w:t>
            </w:r>
            <w:r>
              <w:rPr>
                <w:rFonts w:hint="eastAsia" w:ascii="宋体" w:hAnsi="宋体" w:eastAsia="宋体" w:cs="宋体"/>
                <w:color w:val="000000" w:themeColor="text1"/>
                <w:spacing w:val="9"/>
                <w:sz w:val="23"/>
                <w:szCs w:val="23"/>
                <w:highlight w:val="none"/>
                <w:u w:val="single"/>
                <w14:textFill>
                  <w14:solidFill>
                    <w14:schemeClr w14:val="tx1"/>
                  </w14:solidFill>
                </w14:textFill>
              </w:rPr>
              <w:t>自治区政务服务和公共资源交易中心现场监督部</w:t>
            </w:r>
          </w:p>
          <w:p>
            <w:pPr>
              <w:spacing w:before="116" w:line="230" w:lineRule="auto"/>
              <w:ind w:left="114"/>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联系电话：</w:t>
            </w:r>
            <w:r>
              <w:rPr>
                <w:rFonts w:hint="eastAsia" w:ascii="宋体" w:hAnsi="宋体" w:eastAsia="宋体" w:cs="宋体"/>
                <w:color w:val="000000" w:themeColor="text1"/>
                <w:spacing w:val="6"/>
                <w:sz w:val="23"/>
                <w:szCs w:val="23"/>
                <w:highlight w:val="none"/>
                <w:u w:val="single"/>
                <w14:textFill>
                  <w14:solidFill>
                    <w14:schemeClr w14:val="tx1"/>
                  </w14:solidFill>
                </w14:textFill>
              </w:rPr>
              <w:t>3551778。</w:t>
            </w:r>
          </w:p>
          <w:p>
            <w:pPr>
              <w:spacing w:before="113" w:line="274" w:lineRule="auto"/>
              <w:ind w:left="114" w:right="108" w:hanging="1"/>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8"/>
                <w:sz w:val="23"/>
                <w:szCs w:val="23"/>
                <w:highlight w:val="none"/>
                <w14:textFill>
                  <w14:solidFill>
                    <w14:schemeClr w14:val="tx1"/>
                  </w14:solidFill>
                </w14:textFill>
              </w:rPr>
              <w:t>通讯地址：</w:t>
            </w:r>
            <w:r>
              <w:rPr>
                <w:rFonts w:hint="eastAsia" w:ascii="宋体" w:hAnsi="宋体" w:eastAsia="宋体" w:cs="宋体"/>
                <w:color w:val="000000" w:themeColor="text1"/>
                <w:spacing w:val="8"/>
                <w:sz w:val="23"/>
                <w:szCs w:val="23"/>
                <w:highlight w:val="none"/>
                <w:u w:val="single"/>
                <w14:textFill>
                  <w14:solidFill>
                    <w14:schemeClr w14:val="tx1"/>
                  </w14:solidFill>
                </w14:textFill>
              </w:rPr>
              <w:t xml:space="preserve"> 乌鲁木齐市准格尔街299号A417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4" w:hRule="atLeast"/>
        </w:trPr>
        <w:tc>
          <w:tcPr>
            <w:tcW w:w="531" w:type="dxa"/>
            <w:vAlign w:val="center"/>
          </w:tcPr>
          <w:p>
            <w:pPr>
              <w:spacing w:before="74" w:line="191" w:lineRule="auto"/>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24</w:t>
            </w:r>
          </w:p>
        </w:tc>
        <w:tc>
          <w:tcPr>
            <w:tcW w:w="2723" w:type="dxa"/>
            <w:vAlign w:val="center"/>
          </w:tcPr>
          <w:p>
            <w:pPr>
              <w:spacing w:before="74" w:line="191" w:lineRule="auto"/>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本项目提供除电子版征集文件以外的其资料</w:t>
            </w:r>
          </w:p>
        </w:tc>
        <w:tc>
          <w:tcPr>
            <w:tcW w:w="6807" w:type="dxa"/>
          </w:tcPr>
          <w:p>
            <w:pPr>
              <w:spacing w:line="414" w:lineRule="auto"/>
              <w:rPr>
                <w:color w:val="000000" w:themeColor="text1"/>
                <w:sz w:val="23"/>
                <w:szCs w:val="23"/>
                <w:highlight w:val="none"/>
                <w14:textFill>
                  <w14:solidFill>
                    <w14:schemeClr w14:val="tx1"/>
                  </w14:solidFill>
                </w14:textFill>
              </w:rPr>
            </w:pPr>
          </w:p>
          <w:p>
            <w:pPr>
              <w:spacing w:before="98" w:line="192" w:lineRule="auto"/>
              <w:ind w:left="124"/>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64" w:hRule="atLeast"/>
        </w:trPr>
        <w:tc>
          <w:tcPr>
            <w:tcW w:w="531" w:type="dxa"/>
            <w:vAlign w:val="center"/>
          </w:tcPr>
          <w:p>
            <w:pPr>
              <w:spacing w:before="74" w:line="191" w:lineRule="auto"/>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25</w:t>
            </w:r>
          </w:p>
        </w:tc>
        <w:tc>
          <w:tcPr>
            <w:tcW w:w="2723" w:type="dxa"/>
            <w:vAlign w:val="center"/>
          </w:tcPr>
          <w:p>
            <w:pPr>
              <w:spacing w:before="74" w:line="191" w:lineRule="auto"/>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重要提示</w:t>
            </w:r>
          </w:p>
        </w:tc>
        <w:tc>
          <w:tcPr>
            <w:tcW w:w="6807" w:type="dxa"/>
          </w:tcPr>
          <w:p>
            <w:pPr>
              <w:spacing w:before="116" w:line="244" w:lineRule="auto"/>
              <w:rPr>
                <w:rFonts w:ascii="宋体" w:hAnsi="宋体" w:eastAsia="宋体" w:cs="宋体"/>
                <w:color w:val="000000" w:themeColor="text1"/>
                <w:spacing w:val="13"/>
                <w:sz w:val="23"/>
                <w:szCs w:val="23"/>
                <w:highlight w:val="none"/>
                <w14:textFill>
                  <w14:solidFill>
                    <w14:schemeClr w14:val="tx1"/>
                  </w14:solidFill>
                </w14:textFill>
              </w:rPr>
            </w:pP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14:textFill>
                  <w14:solidFill>
                    <w14:schemeClr w14:val="tx1"/>
                  </w14:solidFill>
                </w14:textFill>
              </w:rPr>
              <w:t>1</w:t>
            </w: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14:textFill>
                  <w14:solidFill>
                    <w14:schemeClr w14:val="tx1"/>
                  </w14:solidFill>
                </w14:textFill>
              </w:rPr>
              <w:t>入围供应商应在规定期限内与征集人签订框架协议，若入围供应商未能在规定期限内签订框架协议，征集人有权取消入围供应商入围资格，并将相关违约行为报送监管部门，实施信用惩戒；</w:t>
            </w:r>
          </w:p>
          <w:p>
            <w:pPr>
              <w:spacing w:before="116" w:line="244" w:lineRule="auto"/>
              <w:rPr>
                <w:rFonts w:ascii="宋体" w:hAnsi="宋体" w:eastAsia="宋体" w:cs="宋体"/>
                <w:color w:val="000000" w:themeColor="text1"/>
                <w:spacing w:val="13"/>
                <w:sz w:val="23"/>
                <w:szCs w:val="23"/>
                <w:highlight w:val="none"/>
                <w14:textFill>
                  <w14:solidFill>
                    <w14:schemeClr w14:val="tx1"/>
                  </w14:solidFill>
                </w14:textFill>
              </w:rPr>
            </w:pP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14:textFill>
                  <w14:solidFill>
                    <w14:schemeClr w14:val="tx1"/>
                  </w14:solidFill>
                </w14:textFill>
              </w:rPr>
              <w:t>2</w:t>
            </w: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14:textFill>
                  <w14:solidFill>
                    <w14:schemeClr w14:val="tx1"/>
                  </w14:solidFill>
                </w14:textFill>
              </w:rPr>
              <w:t>采购合同签订后，入围供应商存在规定时间内不组织人员进场开工，不履行供货、安装或服务义务等情况，征集人有权解除框架协议，并追究违约责任，同时将相关违约行为报送监管部门，记不良行为记录，实施信用惩戒；</w:t>
            </w:r>
          </w:p>
          <w:p>
            <w:pPr>
              <w:spacing w:before="116" w:line="244" w:lineRule="auto"/>
              <w:rPr>
                <w:rFonts w:ascii="宋体" w:hAnsi="宋体" w:eastAsia="宋体" w:cs="宋体"/>
                <w:color w:val="000000" w:themeColor="text1"/>
                <w:spacing w:val="13"/>
                <w:sz w:val="23"/>
                <w:szCs w:val="23"/>
                <w:highlight w:val="none"/>
                <w14:textFill>
                  <w14:solidFill>
                    <w14:schemeClr w14:val="tx1"/>
                  </w14:solidFill>
                </w14:textFill>
              </w:rPr>
            </w:pP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14:textFill>
                  <w14:solidFill>
                    <w14:schemeClr w14:val="tx1"/>
                  </w14:solidFill>
                </w14:textFill>
              </w:rPr>
              <w:t>3</w:t>
            </w: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14:textFill>
                  <w14:solidFill>
                    <w14:schemeClr w14:val="tx1"/>
                  </w14:solidFill>
                </w14:textFill>
              </w:rPr>
              <w:t>入围供应商入围后被监管部门查实存在违法行为，不满足入围条件的，由征集人取消入围资格，并做好项目后续工作；</w:t>
            </w:r>
          </w:p>
          <w:p>
            <w:pPr>
              <w:spacing w:before="116" w:line="244" w:lineRule="auto"/>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14:textFill>
                  <w14:solidFill>
                    <w14:schemeClr w14:val="tx1"/>
                  </w14:solidFill>
                </w14:textFill>
              </w:rPr>
              <w:t>4</w:t>
            </w: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14:textFill>
                  <w14:solidFill>
                    <w14:schemeClr w14:val="tx1"/>
                  </w14:solidFill>
                </w14:textFill>
              </w:rPr>
              <w:t>入围供应商在项目发生投诉、信访举报案件、履约存在争议时，拒绝协助配合执法部门调查案件的，征集人可以取消其入围资格或解除框架协议，并追究其违约责任</w:t>
            </w:r>
            <w:r>
              <w:rPr>
                <w:rFonts w:ascii="宋体" w:hAnsi="宋体" w:eastAsia="宋体" w:cs="宋体"/>
                <w:color w:val="000000" w:themeColor="text1"/>
                <w:spacing w:val="9"/>
                <w:sz w:val="23"/>
                <w:szCs w:val="23"/>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63" w:hRule="atLeast"/>
        </w:trPr>
        <w:tc>
          <w:tcPr>
            <w:tcW w:w="531" w:type="dxa"/>
            <w:vAlign w:val="center"/>
          </w:tcPr>
          <w:p>
            <w:pPr>
              <w:spacing w:before="74" w:line="191" w:lineRule="auto"/>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26</w:t>
            </w:r>
          </w:p>
        </w:tc>
        <w:tc>
          <w:tcPr>
            <w:tcW w:w="2723" w:type="dxa"/>
            <w:vAlign w:val="center"/>
          </w:tcPr>
          <w:p>
            <w:pPr>
              <w:spacing w:before="74" w:line="191" w:lineRule="auto"/>
              <w:jc w:val="center"/>
              <w:rPr>
                <w:rFonts w:ascii="宋体" w:hAnsi="宋体" w:eastAsia="宋体" w:cs="宋体"/>
                <w:b/>
                <w:bCs/>
                <w:color w:val="000000" w:themeColor="text1"/>
                <w:spacing w:val="6"/>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特别提醒</w:t>
            </w:r>
          </w:p>
        </w:tc>
        <w:tc>
          <w:tcPr>
            <w:tcW w:w="6807" w:type="dxa"/>
          </w:tcPr>
          <w:p>
            <w:pPr>
              <w:spacing w:before="116" w:line="244" w:lineRule="auto"/>
              <w:rPr>
                <w:rFonts w:ascii="宋体" w:hAnsi="宋体" w:eastAsia="宋体" w:cs="宋体"/>
                <w:color w:val="000000" w:themeColor="text1"/>
                <w:spacing w:val="13"/>
                <w:sz w:val="23"/>
                <w:szCs w:val="23"/>
                <w:highlight w:val="none"/>
                <w14:textFill>
                  <w14:solidFill>
                    <w14:schemeClr w14:val="tx1"/>
                  </w14:solidFill>
                </w14:textFill>
              </w:rPr>
            </w:pPr>
            <w:r>
              <w:rPr>
                <w:rFonts w:hint="eastAsia" w:ascii="宋体" w:hAnsi="宋体" w:eastAsia="宋体" w:cs="宋体"/>
                <w:color w:val="000000" w:themeColor="text1"/>
                <w:spacing w:val="13"/>
                <w:sz w:val="23"/>
                <w:szCs w:val="23"/>
                <w:highlight w:val="none"/>
                <w14:textFill>
                  <w14:solidFill>
                    <w14:schemeClr w14:val="tx1"/>
                  </w14:solidFill>
                </w14:textFill>
              </w:rPr>
              <w:t>因电子服务系统或电子交易系统出现软件设计或功能缺陷、运行异常等情况，影响政府采购活动正常进行的，政府采购各方当事人免责。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25" w:hRule="atLeast"/>
        </w:trPr>
        <w:tc>
          <w:tcPr>
            <w:tcW w:w="531" w:type="dxa"/>
            <w:vAlign w:val="center"/>
          </w:tcPr>
          <w:p>
            <w:pPr>
              <w:spacing w:before="75" w:line="190" w:lineRule="auto"/>
              <w:jc w:val="center"/>
              <w:rPr>
                <w:rFonts w:ascii="宋体" w:hAnsi="宋体" w:eastAsia="宋体" w:cs="宋体"/>
                <w:b/>
                <w:bCs/>
                <w:color w:val="000000" w:themeColor="text1"/>
                <w:sz w:val="23"/>
                <w:szCs w:val="23"/>
                <w:highlight w:val="none"/>
                <w14:textFill>
                  <w14:solidFill>
                    <w14:schemeClr w14:val="tx1"/>
                  </w14:solidFill>
                </w14:textFill>
              </w:rPr>
            </w:pPr>
            <w:r>
              <w:rPr>
                <w:rFonts w:hint="eastAsia" w:ascii="宋体" w:hAnsi="宋体" w:eastAsia="宋体" w:cs="宋体"/>
                <w:b/>
                <w:bCs/>
                <w:color w:val="000000" w:themeColor="text1"/>
                <w:spacing w:val="-2"/>
                <w:sz w:val="23"/>
                <w:szCs w:val="23"/>
                <w:highlight w:val="none"/>
                <w14:textFill>
                  <w14:solidFill>
                    <w14:schemeClr w14:val="tx1"/>
                  </w14:solidFill>
                </w14:textFill>
              </w:rPr>
              <w:t>28</w:t>
            </w:r>
          </w:p>
        </w:tc>
        <w:tc>
          <w:tcPr>
            <w:tcW w:w="2723" w:type="dxa"/>
            <w:vAlign w:val="center"/>
          </w:tcPr>
          <w:p>
            <w:pPr>
              <w:spacing w:before="75" w:line="227" w:lineRule="auto"/>
              <w:jc w:val="center"/>
              <w:rPr>
                <w:rFonts w:ascii="宋体" w:hAnsi="宋体" w:eastAsia="宋体" w:cs="宋体"/>
                <w:b/>
                <w:bCs/>
                <w:color w:val="000000" w:themeColor="text1"/>
                <w:sz w:val="23"/>
                <w:szCs w:val="23"/>
                <w:highlight w:val="none"/>
                <w14:textFill>
                  <w14:solidFill>
                    <w14:schemeClr w14:val="tx1"/>
                  </w14:solidFill>
                </w14:textFill>
              </w:rPr>
            </w:pPr>
            <w:r>
              <w:rPr>
                <w:rFonts w:ascii="宋体" w:hAnsi="宋体" w:eastAsia="宋体" w:cs="宋体"/>
                <w:b/>
                <w:bCs/>
                <w:color w:val="000000" w:themeColor="text1"/>
                <w:spacing w:val="9"/>
                <w:sz w:val="23"/>
                <w:szCs w:val="23"/>
                <w:highlight w:val="none"/>
                <w14:textFill>
                  <w14:solidFill>
                    <w14:schemeClr w14:val="tx1"/>
                  </w14:solidFill>
                </w14:textFill>
              </w:rPr>
              <w:t>其</w:t>
            </w:r>
            <w:r>
              <w:rPr>
                <w:rFonts w:ascii="宋体" w:hAnsi="宋体" w:eastAsia="宋体" w:cs="宋体"/>
                <w:b/>
                <w:bCs/>
                <w:color w:val="000000" w:themeColor="text1"/>
                <w:spacing w:val="8"/>
                <w:sz w:val="23"/>
                <w:szCs w:val="23"/>
                <w:highlight w:val="none"/>
                <w14:textFill>
                  <w14:solidFill>
                    <w14:schemeClr w14:val="tx1"/>
                  </w14:solidFill>
                </w14:textFill>
              </w:rPr>
              <w:t>他补充说明</w:t>
            </w:r>
          </w:p>
        </w:tc>
        <w:tc>
          <w:tcPr>
            <w:tcW w:w="6807" w:type="dxa"/>
          </w:tcPr>
          <w:p>
            <w:pPr>
              <w:spacing w:before="116" w:line="244" w:lineRule="auto"/>
              <w:rPr>
                <w:rFonts w:ascii="宋体" w:hAnsi="宋体" w:eastAsia="宋体" w:cs="宋体"/>
                <w:color w:val="000000" w:themeColor="text1"/>
                <w:spacing w:val="13"/>
                <w:sz w:val="23"/>
                <w:szCs w:val="23"/>
                <w:highlight w:val="none"/>
                <w14:textFill>
                  <w14:solidFill>
                    <w14:schemeClr w14:val="tx1"/>
                  </w14:solidFill>
                </w14:textFill>
              </w:rPr>
            </w:pP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14:textFill>
                  <w14:solidFill>
                    <w14:schemeClr w14:val="tx1"/>
                  </w14:solidFill>
                </w14:textFill>
              </w:rPr>
              <w:t>1</w:t>
            </w: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最高限价详见第三章采购需求</w:t>
            </w:r>
            <w:r>
              <w:rPr>
                <w:rFonts w:hint="eastAsia" w:ascii="宋体" w:hAnsi="宋体" w:eastAsia="宋体" w:cs="宋体"/>
                <w:color w:val="000000" w:themeColor="text1"/>
                <w:spacing w:val="13"/>
                <w:sz w:val="23"/>
                <w:szCs w:val="23"/>
                <w:highlight w:val="none"/>
                <w14:textFill>
                  <w14:solidFill>
                    <w14:schemeClr w14:val="tx1"/>
                  </w14:solidFill>
                </w14:textFill>
              </w:rPr>
              <w:t>。</w:t>
            </w:r>
          </w:p>
          <w:p>
            <w:pPr>
              <w:spacing w:before="116" w:line="244" w:lineRule="auto"/>
              <w:rPr>
                <w:rFonts w:ascii="宋体" w:hAnsi="宋体" w:eastAsia="宋体" w:cs="宋体"/>
                <w:color w:val="000000" w:themeColor="text1"/>
                <w:spacing w:val="13"/>
                <w:sz w:val="23"/>
                <w:szCs w:val="23"/>
                <w:highlight w:val="none"/>
                <w14:textFill>
                  <w14:solidFill>
                    <w14:schemeClr w14:val="tx1"/>
                  </w14:solidFill>
                </w14:textFill>
              </w:rPr>
            </w:pP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14:textFill>
                  <w14:solidFill>
                    <w14:schemeClr w14:val="tx1"/>
                  </w14:solidFill>
                </w14:textFill>
              </w:rPr>
              <w:t>2</w:t>
            </w: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14:textFill>
                  <w14:solidFill>
                    <w14:schemeClr w14:val="tx1"/>
                  </w14:solidFill>
                </w14:textFill>
              </w:rPr>
              <w:t>响应报价为最终采购人实际采购价格，不含选装配件的费用。</w:t>
            </w:r>
          </w:p>
          <w:p>
            <w:pPr>
              <w:spacing w:before="116" w:line="244" w:lineRule="auto"/>
              <w:rPr>
                <w:rFonts w:ascii="宋体" w:hAnsi="宋体" w:eastAsia="宋体" w:cs="宋体"/>
                <w:color w:val="000000" w:themeColor="text1"/>
                <w:spacing w:val="13"/>
                <w:sz w:val="23"/>
                <w:szCs w:val="23"/>
                <w:highlight w:val="none"/>
                <w14:textFill>
                  <w14:solidFill>
                    <w14:schemeClr w14:val="tx1"/>
                  </w14:solidFill>
                </w14:textFill>
              </w:rPr>
            </w:pP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14:textFill>
                  <w14:solidFill>
                    <w14:schemeClr w14:val="tx1"/>
                  </w14:solidFill>
                </w14:textFill>
              </w:rPr>
              <w:t>3</w:t>
            </w: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14:textFill>
                  <w14:solidFill>
                    <w14:schemeClr w14:val="tx1"/>
                  </w14:solidFill>
                </w14:textFill>
              </w:rPr>
              <w:t>供应商所响应的价格应不高于同时期销售给任何使用方的价格以及向任何其他集采机构协议供货提供的优惠后的价格。供应商应承诺入围后在框架协议有效期内，确保销售给新疆维吾尔自治区全区各级党政机关、事业单位及团体组织的价格不高于同时期销售给任何使用方的价格以及向任何其他集采机构协议供货提供的优惠后的价格。</w:t>
            </w:r>
          </w:p>
          <w:p>
            <w:pPr>
              <w:spacing w:before="116" w:line="244" w:lineRule="auto"/>
              <w:rPr>
                <w:rFonts w:ascii="宋体" w:hAnsi="宋体" w:eastAsia="宋体" w:cs="宋体"/>
                <w:color w:val="000000" w:themeColor="text1"/>
                <w:spacing w:val="13"/>
                <w:sz w:val="23"/>
                <w:szCs w:val="23"/>
                <w:highlight w:val="none"/>
                <w14:textFill>
                  <w14:solidFill>
                    <w14:schemeClr w14:val="tx1"/>
                  </w14:solidFill>
                </w14:textFill>
              </w:rPr>
            </w:pP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14:textFill>
                  <w14:solidFill>
                    <w14:schemeClr w14:val="tx1"/>
                  </w14:solidFill>
                </w14:textFill>
              </w:rPr>
              <w:t>4</w:t>
            </w:r>
            <w:r>
              <w:rPr>
                <w:rFonts w:ascii="宋体" w:hAnsi="宋体" w:eastAsia="宋体" w:cs="宋体"/>
                <w:color w:val="000000" w:themeColor="text1"/>
                <w:spacing w:val="13"/>
                <w:sz w:val="23"/>
                <w:szCs w:val="23"/>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在框架协议期内，不对已入围产品进行升级替换，如入围产品在协议期内停产的，在框架协议供货系统对产品进行下架处理</w:t>
            </w:r>
            <w:r>
              <w:rPr>
                <w:rFonts w:hint="eastAsia" w:ascii="宋体" w:hAnsi="宋体" w:eastAsia="宋体" w:cs="宋体"/>
                <w:color w:val="000000" w:themeColor="text1"/>
                <w:spacing w:val="13"/>
                <w:sz w:val="23"/>
                <w:szCs w:val="23"/>
                <w:highlight w:val="none"/>
                <w14:textFill>
                  <w14:solidFill>
                    <w14:schemeClr w14:val="tx1"/>
                  </w14:solidFill>
                </w14:textFill>
              </w:rPr>
              <w:t>。</w:t>
            </w:r>
          </w:p>
          <w:p>
            <w:pPr>
              <w:spacing w:before="116" w:line="244" w:lineRule="auto"/>
              <w:rPr>
                <w:rFonts w:ascii="宋体" w:hAnsi="宋体" w:eastAsia="宋体" w:cs="宋体"/>
                <w:color w:val="000000" w:themeColor="text1"/>
                <w:spacing w:val="13"/>
                <w:sz w:val="23"/>
                <w:szCs w:val="23"/>
                <w:highlight w:val="none"/>
                <w14:textFill>
                  <w14:solidFill>
                    <w14:schemeClr w14:val="tx1"/>
                  </w14:solidFill>
                </w14:textFill>
              </w:rPr>
            </w:pP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lang w:val="en-US" w:eastAsia="zh-CN"/>
                <w14:textFill>
                  <w14:solidFill>
                    <w14:schemeClr w14:val="tx1"/>
                  </w14:solidFill>
                </w14:textFill>
              </w:rPr>
              <w:t>5</w:t>
            </w:r>
            <w:r>
              <w:rPr>
                <w:rFonts w:ascii="宋体" w:hAnsi="宋体" w:eastAsia="宋体" w:cs="宋体"/>
                <w:color w:val="000000" w:themeColor="text1"/>
                <w:spacing w:val="13"/>
                <w:sz w:val="23"/>
                <w:szCs w:val="23"/>
                <w:highlight w:val="none"/>
                <w14:textFill>
                  <w14:solidFill>
                    <w14:schemeClr w14:val="tx1"/>
                  </w14:solidFill>
                </w14:textFill>
              </w:rPr>
              <w:t>）</w:t>
            </w:r>
            <w:r>
              <w:rPr>
                <w:rFonts w:hint="eastAsia" w:ascii="宋体" w:hAnsi="宋体" w:eastAsia="宋体" w:cs="宋体"/>
                <w:color w:val="000000" w:themeColor="text1"/>
                <w:spacing w:val="13"/>
                <w:sz w:val="23"/>
                <w:szCs w:val="23"/>
                <w:highlight w:val="none"/>
                <w14:textFill>
                  <w14:solidFill>
                    <w14:schemeClr w14:val="tx1"/>
                  </w14:solidFill>
                </w14:textFill>
              </w:rPr>
              <w:t>入围供应商的响应报价是采购人确定第二阶段</w:t>
            </w:r>
            <w:r>
              <w:rPr>
                <w:rFonts w:hint="eastAsia" w:ascii="宋体" w:hAnsi="宋体" w:eastAsia="宋体" w:cs="宋体"/>
                <w:color w:val="000000" w:themeColor="text1"/>
                <w:spacing w:val="13"/>
                <w:sz w:val="23"/>
                <w:szCs w:val="23"/>
                <w:highlight w:val="none"/>
                <w:lang w:val="en-US" w:eastAsia="zh-CN"/>
                <w14:textFill>
                  <w14:solidFill>
                    <w14:schemeClr w14:val="tx1"/>
                  </w14:solidFill>
                </w14:textFill>
              </w:rPr>
              <w:t>成交供应商</w:t>
            </w:r>
            <w:r>
              <w:rPr>
                <w:rFonts w:hint="eastAsia" w:ascii="宋体" w:hAnsi="宋体" w:eastAsia="宋体" w:cs="宋体"/>
                <w:color w:val="000000" w:themeColor="text1"/>
                <w:spacing w:val="13"/>
                <w:sz w:val="23"/>
                <w:szCs w:val="23"/>
                <w:highlight w:val="none"/>
                <w14:textFill>
                  <w14:solidFill>
                    <w14:schemeClr w14:val="tx1"/>
                  </w14:solidFill>
                </w14:textFill>
              </w:rPr>
              <w:t>的最高限价，采购人可以与入围供应商在限价范围内协商确定最终成交价格。</w:t>
            </w:r>
          </w:p>
        </w:tc>
      </w:tr>
    </w:tbl>
    <w:p>
      <w:pPr>
        <w:kinsoku/>
        <w:autoSpaceDE/>
        <w:autoSpaceDN/>
        <w:adjustRightInd/>
        <w:snapToGrid/>
        <w:textAlignment w:val="auto"/>
        <w:rPr>
          <w:color w:val="000000" w:themeColor="text1"/>
          <w:highlight w:val="none"/>
          <w14:textFill>
            <w14:solidFill>
              <w14:schemeClr w14:val="tx1"/>
            </w14:solidFill>
          </w14:textFill>
        </w:rPr>
      </w:pPr>
    </w:p>
    <w:p>
      <w:pPr>
        <w:spacing w:before="75" w:line="314" w:lineRule="exact"/>
        <w:ind w:left="3805"/>
        <w:outlineLvl w:val="1"/>
        <w:rPr>
          <w:rFonts w:ascii="黑体" w:hAnsi="黑体" w:eastAsia="黑体" w:cs="黑体"/>
          <w:color w:val="000000" w:themeColor="text1"/>
          <w:sz w:val="36"/>
          <w:szCs w:val="36"/>
          <w:highlight w:val="none"/>
          <w14:textFill>
            <w14:solidFill>
              <w14:schemeClr w14:val="tx1"/>
            </w14:solidFill>
          </w14:textFill>
        </w:rPr>
      </w:pPr>
      <w:bookmarkStart w:id="15" w:name="_Toc8295"/>
      <w:r>
        <w:rPr>
          <w:rFonts w:hint="eastAsia" w:ascii="黑体" w:hAnsi="黑体" w:eastAsia="黑体" w:cs="黑体"/>
          <w:color w:val="000000" w:themeColor="text1"/>
          <w:spacing w:val="11"/>
          <w:position w:val="1"/>
          <w:sz w:val="28"/>
          <w:szCs w:val="28"/>
          <w:highlight w:val="none"/>
          <w14:textFill>
            <w14:solidFill>
              <w14:schemeClr w14:val="tx1"/>
            </w14:solidFill>
          </w14:textFill>
        </w:rPr>
        <w:t>二</w:t>
      </w:r>
      <w:r>
        <w:rPr>
          <w:rFonts w:hint="eastAsia" w:ascii="黑体" w:hAnsi="黑体" w:eastAsia="黑体" w:cs="黑体"/>
          <w:color w:val="000000" w:themeColor="text1"/>
          <w:spacing w:val="9"/>
          <w:position w:val="1"/>
          <w:sz w:val="28"/>
          <w:szCs w:val="28"/>
          <w:highlight w:val="none"/>
          <w14:textFill>
            <w14:solidFill>
              <w14:schemeClr w14:val="tx1"/>
            </w14:solidFill>
          </w14:textFill>
        </w:rPr>
        <w:t>、供应商须知正文</w:t>
      </w:r>
      <w:bookmarkEnd w:id="15"/>
    </w:p>
    <w:p>
      <w:pPr>
        <w:spacing w:before="247" w:line="311" w:lineRule="exact"/>
        <w:ind w:left="463"/>
        <w:rPr>
          <w:rFonts w:ascii="宋体" w:hAnsi="宋体" w:eastAsia="宋体" w:cs="宋体"/>
          <w:color w:val="000000" w:themeColor="text1"/>
          <w:sz w:val="23"/>
          <w:szCs w:val="23"/>
          <w:highlight w:val="none"/>
          <w14:textFill>
            <w14:solidFill>
              <w14:schemeClr w14:val="tx1"/>
            </w14:solidFill>
          </w14:textFill>
        </w:rPr>
      </w:pPr>
      <w:r>
        <w:rPr>
          <w:rFonts w:hint="eastAsia" w:ascii="黑体" w:hAnsi="黑体" w:eastAsia="黑体" w:cs="黑体"/>
          <w:color w:val="000000" w:themeColor="text1"/>
          <w:spacing w:val="5"/>
          <w:position w:val="1"/>
          <w:sz w:val="28"/>
          <w:szCs w:val="28"/>
          <w:highlight w:val="none"/>
          <w14:textFill>
            <w14:solidFill>
              <w14:schemeClr w14:val="tx1"/>
            </w14:solidFill>
          </w14:textFill>
        </w:rPr>
        <w:t>1</w:t>
      </w:r>
      <w:r>
        <w:rPr>
          <w:rFonts w:hint="eastAsia" w:ascii="黑体" w:hAnsi="黑体" w:eastAsia="黑体" w:cs="黑体"/>
          <w:color w:val="000000" w:themeColor="text1"/>
          <w:spacing w:val="4"/>
          <w:position w:val="1"/>
          <w:sz w:val="28"/>
          <w:szCs w:val="28"/>
          <w:highlight w:val="none"/>
          <w14:textFill>
            <w14:solidFill>
              <w14:schemeClr w14:val="tx1"/>
            </w14:solidFill>
          </w14:textFill>
        </w:rPr>
        <w:t>.适用范围</w:t>
      </w:r>
    </w:p>
    <w:p>
      <w:pPr>
        <w:spacing w:before="248" w:line="227" w:lineRule="auto"/>
        <w:ind w:left="461"/>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1.1 本征集文件仅适用于本次框架协议采购所述的项目采购</w:t>
      </w:r>
      <w:r>
        <w:rPr>
          <w:rFonts w:ascii="宋体" w:hAnsi="宋体" w:eastAsia="宋体" w:cs="宋体"/>
          <w:color w:val="000000" w:themeColor="text1"/>
          <w:spacing w:val="4"/>
          <w:sz w:val="23"/>
          <w:szCs w:val="23"/>
          <w:highlight w:val="none"/>
          <w14:textFill>
            <w14:solidFill>
              <w14:schemeClr w14:val="tx1"/>
            </w14:solidFill>
          </w14:textFill>
        </w:rPr>
        <w:t>。</w:t>
      </w:r>
    </w:p>
    <w:p>
      <w:pPr>
        <w:spacing w:before="276" w:line="311" w:lineRule="exact"/>
        <w:ind w:left="449"/>
        <w:rPr>
          <w:rFonts w:ascii="宋体" w:hAnsi="宋体" w:eastAsia="宋体" w:cs="宋体"/>
          <w:color w:val="000000" w:themeColor="text1"/>
          <w:sz w:val="23"/>
          <w:szCs w:val="23"/>
          <w:highlight w:val="none"/>
          <w14:textFill>
            <w14:solidFill>
              <w14:schemeClr w14:val="tx1"/>
            </w14:solidFill>
          </w14:textFill>
        </w:rPr>
      </w:pPr>
      <w:r>
        <w:rPr>
          <w:rFonts w:hint="eastAsia" w:ascii="黑体" w:hAnsi="黑体" w:eastAsia="黑体" w:cs="黑体"/>
          <w:color w:val="000000" w:themeColor="text1"/>
          <w:spacing w:val="5"/>
          <w:position w:val="1"/>
          <w:sz w:val="28"/>
          <w:szCs w:val="28"/>
          <w:highlight w:val="none"/>
          <w14:textFill>
            <w14:solidFill>
              <w14:schemeClr w14:val="tx1"/>
            </w14:solidFill>
          </w14:textFill>
        </w:rPr>
        <w:t>2</w:t>
      </w:r>
      <w:r>
        <w:rPr>
          <w:rFonts w:hint="eastAsia" w:ascii="黑体" w:hAnsi="黑体" w:eastAsia="黑体" w:cs="黑体"/>
          <w:color w:val="000000" w:themeColor="text1"/>
          <w:spacing w:val="4"/>
          <w:position w:val="1"/>
          <w:sz w:val="28"/>
          <w:szCs w:val="28"/>
          <w:highlight w:val="none"/>
          <w14:textFill>
            <w14:solidFill>
              <w14:schemeClr w14:val="tx1"/>
            </w14:solidFill>
          </w14:textFill>
        </w:rPr>
        <w:t>.定义</w:t>
      </w:r>
    </w:p>
    <w:p>
      <w:pPr>
        <w:spacing w:before="251" w:line="327" w:lineRule="auto"/>
        <w:ind w:left="8" w:firstLine="436"/>
        <w:rPr>
          <w:rFonts w:ascii="宋体" w:hAnsi="宋体" w:eastAsia="宋体" w:cs="宋体"/>
          <w:color w:val="000000" w:themeColor="text1"/>
          <w:spacing w:val="5"/>
          <w:sz w:val="23"/>
          <w:szCs w:val="23"/>
          <w:highlight w:val="none"/>
          <w14:textFill>
            <w14:solidFill>
              <w14:schemeClr w14:val="tx1"/>
            </w14:solidFill>
          </w14:textFill>
        </w:rPr>
      </w:pPr>
      <w:r>
        <w:rPr>
          <w:rFonts w:ascii="宋体" w:hAnsi="宋体" w:eastAsia="宋体" w:cs="宋体"/>
          <w:color w:val="000000" w:themeColor="text1"/>
          <w:spacing w:val="5"/>
          <w:sz w:val="23"/>
          <w:szCs w:val="23"/>
          <w:highlight w:val="none"/>
          <w14:textFill>
            <w14:solidFill>
              <w14:schemeClr w14:val="tx1"/>
            </w14:solidFill>
          </w14:textFill>
        </w:rPr>
        <w:t>2.1 时限（年份、月份等）计算：系指从开标之日向前追溯 X 年/月（“X”为“一”及以后整数）起算。</w:t>
      </w:r>
    </w:p>
    <w:p>
      <w:pPr>
        <w:spacing w:before="251" w:line="327" w:lineRule="auto"/>
        <w:ind w:left="8" w:firstLine="436"/>
        <w:rPr>
          <w:rFonts w:ascii="宋体" w:hAnsi="宋体" w:eastAsia="宋体" w:cs="宋体"/>
          <w:color w:val="000000" w:themeColor="text1"/>
          <w:spacing w:val="5"/>
          <w:sz w:val="23"/>
          <w:szCs w:val="23"/>
          <w:highlight w:val="none"/>
          <w14:textFill>
            <w14:solidFill>
              <w14:schemeClr w14:val="tx1"/>
            </w14:solidFill>
          </w14:textFill>
        </w:rPr>
      </w:pPr>
      <w:r>
        <w:rPr>
          <w:rFonts w:ascii="宋体" w:hAnsi="宋体" w:eastAsia="宋体" w:cs="宋体"/>
          <w:color w:val="000000" w:themeColor="text1"/>
          <w:spacing w:val="5"/>
          <w:sz w:val="23"/>
          <w:szCs w:val="23"/>
          <w:highlight w:val="none"/>
          <w14:textFill>
            <w14:solidFill>
              <w14:schemeClr w14:val="tx1"/>
            </w14:solidFill>
          </w14:textFill>
        </w:rPr>
        <w:t>2.2 业绩：业绩系指符合本征集文件规定的与最终用户签订的合同或征集文件要求的相关证明。供应商与其关联公司（如母公司、控股公司、分公司、子公司、同一法定代表人的公司）之间签订的合同，均不予认可。</w:t>
      </w:r>
    </w:p>
    <w:p>
      <w:pPr>
        <w:spacing w:before="251" w:line="327" w:lineRule="auto"/>
        <w:ind w:left="8" w:firstLine="436"/>
        <w:rPr>
          <w:rFonts w:ascii="宋体" w:hAnsi="宋体" w:eastAsia="宋体" w:cs="宋体"/>
          <w:color w:val="000000" w:themeColor="text1"/>
          <w:spacing w:val="5"/>
          <w:sz w:val="23"/>
          <w:szCs w:val="23"/>
          <w:highlight w:val="none"/>
          <w14:textFill>
            <w14:solidFill>
              <w14:schemeClr w14:val="tx1"/>
            </w14:solidFill>
          </w14:textFill>
        </w:rPr>
      </w:pPr>
      <w:r>
        <w:rPr>
          <w:rFonts w:ascii="宋体" w:hAnsi="宋体" w:eastAsia="宋体" w:cs="宋体"/>
          <w:color w:val="000000" w:themeColor="text1"/>
          <w:spacing w:val="5"/>
          <w:sz w:val="23"/>
          <w:szCs w:val="23"/>
          <w:highlight w:val="none"/>
          <w14:textFill>
            <w14:solidFill>
              <w14:schemeClr w14:val="tx1"/>
            </w14:solidFill>
          </w14:textFill>
        </w:rPr>
        <w:t>除非本征集文件中另有规定，否则业绩均为已服务完毕的业绩，业绩时间均以合同签订之日为追溯节点。</w:t>
      </w:r>
    </w:p>
    <w:p>
      <w:pPr>
        <w:spacing w:before="131" w:line="309" w:lineRule="exact"/>
        <w:ind w:left="450"/>
        <w:rPr>
          <w:rFonts w:ascii="宋体" w:hAnsi="宋体" w:eastAsia="宋体" w:cs="宋体"/>
          <w:color w:val="000000" w:themeColor="text1"/>
          <w:sz w:val="23"/>
          <w:szCs w:val="23"/>
          <w:highlight w:val="none"/>
          <w14:textFill>
            <w14:solidFill>
              <w14:schemeClr w14:val="tx1"/>
            </w14:solidFill>
          </w14:textFill>
        </w:rPr>
      </w:pPr>
      <w:r>
        <w:rPr>
          <w:rFonts w:hint="eastAsia" w:ascii="黑体" w:hAnsi="黑体" w:eastAsia="黑体" w:cs="黑体"/>
          <w:color w:val="000000" w:themeColor="text1"/>
          <w:spacing w:val="12"/>
          <w:position w:val="1"/>
          <w:sz w:val="28"/>
          <w:szCs w:val="28"/>
          <w:highlight w:val="none"/>
          <w14:textFill>
            <w14:solidFill>
              <w14:schemeClr w14:val="tx1"/>
            </w14:solidFill>
          </w14:textFill>
        </w:rPr>
        <w:t>3</w:t>
      </w:r>
      <w:r>
        <w:rPr>
          <w:rFonts w:hint="eastAsia" w:ascii="黑体" w:hAnsi="黑体" w:eastAsia="黑体" w:cs="黑体"/>
          <w:color w:val="000000" w:themeColor="text1"/>
          <w:spacing w:val="9"/>
          <w:position w:val="1"/>
          <w:sz w:val="28"/>
          <w:szCs w:val="28"/>
          <w:highlight w:val="none"/>
          <w14:textFill>
            <w14:solidFill>
              <w14:schemeClr w14:val="tx1"/>
            </w14:solidFill>
          </w14:textFill>
        </w:rPr>
        <w:t>.征集人、采购代理机构及供应商</w:t>
      </w:r>
    </w:p>
    <w:p>
      <w:pPr>
        <w:spacing w:before="251" w:line="327" w:lineRule="auto"/>
        <w:ind w:left="8" w:firstLine="436"/>
        <w:rPr>
          <w:rFonts w:ascii="宋体" w:hAnsi="宋体" w:eastAsia="宋体" w:cs="宋体"/>
          <w:color w:val="000000" w:themeColor="text1"/>
          <w:spacing w:val="5"/>
          <w:sz w:val="23"/>
          <w:szCs w:val="23"/>
          <w:highlight w:val="none"/>
          <w14:textFill>
            <w14:solidFill>
              <w14:schemeClr w14:val="tx1"/>
            </w14:solidFill>
          </w14:textFill>
        </w:rPr>
      </w:pPr>
      <w:r>
        <w:rPr>
          <w:rFonts w:ascii="宋体" w:hAnsi="宋体" w:eastAsia="宋体" w:cs="宋体"/>
          <w:color w:val="000000" w:themeColor="text1"/>
          <w:spacing w:val="5"/>
          <w:sz w:val="23"/>
          <w:szCs w:val="23"/>
          <w:highlight w:val="none"/>
          <w14:textFill>
            <w14:solidFill>
              <w14:schemeClr w14:val="tx1"/>
            </w14:solidFill>
          </w14:textFill>
        </w:rPr>
        <w:t>3.1 征集人：是指依法开展政府采购活动的集中采购机构。本项目的征集人见</w:t>
      </w:r>
      <w:r>
        <w:rPr>
          <w:rFonts w:ascii="宋体" w:hAnsi="宋体" w:eastAsia="宋体" w:cs="宋体"/>
          <w:color w:val="000000" w:themeColor="text1"/>
          <w:spacing w:val="5"/>
          <w:sz w:val="23"/>
          <w:szCs w:val="23"/>
          <w:highlight w:val="none"/>
          <w:u w:val="single"/>
          <w14:textFill>
            <w14:solidFill>
              <w14:schemeClr w14:val="tx1"/>
            </w14:solidFill>
          </w14:textFill>
        </w:rPr>
        <w:t>供应商须知前附表</w:t>
      </w:r>
      <w:r>
        <w:rPr>
          <w:rFonts w:ascii="宋体" w:hAnsi="宋体" w:eastAsia="宋体" w:cs="宋体"/>
          <w:color w:val="000000" w:themeColor="text1"/>
          <w:spacing w:val="5"/>
          <w:sz w:val="23"/>
          <w:szCs w:val="23"/>
          <w:highlight w:val="none"/>
          <w14:textFill>
            <w14:solidFill>
              <w14:schemeClr w14:val="tx1"/>
            </w14:solidFill>
          </w14:textFill>
        </w:rPr>
        <w:t>。</w:t>
      </w:r>
    </w:p>
    <w:p>
      <w:pPr>
        <w:spacing w:before="251" w:line="327" w:lineRule="auto"/>
        <w:ind w:left="8" w:firstLine="436"/>
        <w:rPr>
          <w:rFonts w:ascii="宋体" w:hAnsi="宋体" w:eastAsia="宋体" w:cs="宋体"/>
          <w:color w:val="000000" w:themeColor="text1"/>
          <w:spacing w:val="5"/>
          <w:sz w:val="23"/>
          <w:szCs w:val="23"/>
          <w:highlight w:val="none"/>
          <w14:textFill>
            <w14:solidFill>
              <w14:schemeClr w14:val="tx1"/>
            </w14:solidFill>
          </w14:textFill>
        </w:rPr>
      </w:pPr>
      <w:r>
        <w:rPr>
          <w:rFonts w:ascii="宋体" w:hAnsi="宋体" w:eastAsia="宋体" w:cs="宋体"/>
          <w:color w:val="000000" w:themeColor="text1"/>
          <w:spacing w:val="5"/>
          <w:sz w:val="23"/>
          <w:szCs w:val="23"/>
          <w:highlight w:val="none"/>
          <w14:textFill>
            <w14:solidFill>
              <w14:schemeClr w14:val="tx1"/>
            </w14:solidFill>
          </w14:textFill>
        </w:rPr>
        <w:t>3.2 采购代理机构：是指集中采购机构或从事采购代理业务的社会中介机构。本项目的采购代理机构见</w:t>
      </w:r>
      <w:r>
        <w:rPr>
          <w:rFonts w:ascii="宋体" w:hAnsi="宋体" w:eastAsia="宋体" w:cs="宋体"/>
          <w:color w:val="000000" w:themeColor="text1"/>
          <w:spacing w:val="5"/>
          <w:sz w:val="23"/>
          <w:szCs w:val="23"/>
          <w:highlight w:val="none"/>
          <w:u w:val="single"/>
          <w14:textFill>
            <w14:solidFill>
              <w14:schemeClr w14:val="tx1"/>
            </w14:solidFill>
          </w14:textFill>
        </w:rPr>
        <w:t>供应商须知前附表</w:t>
      </w:r>
      <w:r>
        <w:rPr>
          <w:rFonts w:ascii="宋体" w:hAnsi="宋体" w:eastAsia="宋体" w:cs="宋体"/>
          <w:color w:val="000000" w:themeColor="text1"/>
          <w:spacing w:val="5"/>
          <w:sz w:val="23"/>
          <w:szCs w:val="23"/>
          <w:highlight w:val="none"/>
          <w14:textFill>
            <w14:solidFill>
              <w14:schemeClr w14:val="tx1"/>
            </w14:solidFill>
          </w14:textFill>
        </w:rPr>
        <w:t>。</w:t>
      </w:r>
    </w:p>
    <w:p>
      <w:pPr>
        <w:spacing w:before="251" w:line="327" w:lineRule="auto"/>
        <w:ind w:left="8" w:firstLine="436"/>
        <w:rPr>
          <w:rFonts w:ascii="宋体" w:hAnsi="宋体" w:eastAsia="宋体" w:cs="宋体"/>
          <w:color w:val="000000" w:themeColor="text1"/>
          <w:spacing w:val="5"/>
          <w:sz w:val="23"/>
          <w:szCs w:val="23"/>
          <w:highlight w:val="none"/>
          <w14:textFill>
            <w14:solidFill>
              <w14:schemeClr w14:val="tx1"/>
            </w14:solidFill>
          </w14:textFill>
        </w:rPr>
      </w:pPr>
      <w:r>
        <w:rPr>
          <w:rFonts w:ascii="宋体" w:hAnsi="宋体" w:eastAsia="宋体" w:cs="宋体"/>
          <w:color w:val="000000" w:themeColor="text1"/>
          <w:spacing w:val="5"/>
          <w:sz w:val="23"/>
          <w:szCs w:val="23"/>
          <w:highlight w:val="none"/>
          <w14:textFill>
            <w14:solidFill>
              <w14:schemeClr w14:val="tx1"/>
            </w14:solidFill>
          </w14:textFill>
        </w:rPr>
        <w:t>3.3 政府采购监督管理部门：各级人民政府指定的有关部门依法履行与政府采购活动有关的监督管理职责。本项目的政府采购监督管理部门间供应商须知前附表。</w:t>
      </w:r>
    </w:p>
    <w:p>
      <w:pPr>
        <w:spacing w:before="251" w:line="327" w:lineRule="auto"/>
        <w:ind w:left="8" w:firstLine="436"/>
        <w:rPr>
          <w:rFonts w:ascii="宋体" w:hAnsi="宋体" w:eastAsia="宋体" w:cs="宋体"/>
          <w:color w:val="000000" w:themeColor="text1"/>
          <w:spacing w:val="5"/>
          <w:sz w:val="23"/>
          <w:szCs w:val="23"/>
          <w:highlight w:val="none"/>
          <w14:textFill>
            <w14:solidFill>
              <w14:schemeClr w14:val="tx1"/>
            </w14:solidFill>
          </w14:textFill>
        </w:rPr>
      </w:pPr>
      <w:r>
        <w:rPr>
          <w:rFonts w:ascii="宋体" w:hAnsi="宋体" w:eastAsia="宋体" w:cs="宋体"/>
          <w:color w:val="000000" w:themeColor="text1"/>
          <w:spacing w:val="5"/>
          <w:sz w:val="23"/>
          <w:szCs w:val="23"/>
          <w:highlight w:val="none"/>
          <w14:textFill>
            <w14:solidFill>
              <w14:schemeClr w14:val="tx1"/>
            </w14:solidFill>
          </w14:textFill>
        </w:rPr>
        <w:t>3.4 供应商：是指向征集人提供货物或者服务的法人、非法人组织或者自然人。分支机构不得参加政府采购活动，但银行、保险、石油石化、电力、电信等特殊行业除外。本项目的供应商须满足以下条件：</w:t>
      </w:r>
    </w:p>
    <w:p>
      <w:pPr>
        <w:spacing w:before="251" w:line="327" w:lineRule="auto"/>
        <w:ind w:left="8" w:firstLine="436"/>
        <w:rPr>
          <w:rFonts w:ascii="宋体" w:hAnsi="宋体" w:eastAsia="宋体" w:cs="宋体"/>
          <w:color w:val="000000" w:themeColor="text1"/>
          <w:spacing w:val="5"/>
          <w:sz w:val="23"/>
          <w:szCs w:val="23"/>
          <w:highlight w:val="none"/>
          <w14:textFill>
            <w14:solidFill>
              <w14:schemeClr w14:val="tx1"/>
            </w14:solidFill>
          </w14:textFill>
        </w:rPr>
      </w:pPr>
      <w:r>
        <w:rPr>
          <w:rFonts w:ascii="宋体" w:hAnsi="宋体" w:eastAsia="宋体" w:cs="宋体"/>
          <w:color w:val="000000" w:themeColor="text1"/>
          <w:spacing w:val="5"/>
          <w:sz w:val="23"/>
          <w:szCs w:val="23"/>
          <w:highlight w:val="none"/>
          <w14:textFill>
            <w14:solidFill>
              <w14:schemeClr w14:val="tx1"/>
            </w14:solidFill>
          </w14:textFill>
        </w:rPr>
        <w:t>3.4.1 在中华人民共和国境内注册，能够独立承担民事责任，有生产或供应能力的本国供应商。</w:t>
      </w:r>
    </w:p>
    <w:p>
      <w:pPr>
        <w:spacing w:before="251" w:line="327" w:lineRule="auto"/>
        <w:ind w:left="8" w:firstLine="436"/>
        <w:rPr>
          <w:rFonts w:ascii="宋体" w:hAnsi="宋体" w:eastAsia="宋体" w:cs="宋体"/>
          <w:color w:val="000000" w:themeColor="text1"/>
          <w:spacing w:val="5"/>
          <w:sz w:val="23"/>
          <w:szCs w:val="23"/>
          <w:highlight w:val="none"/>
          <w14:textFill>
            <w14:solidFill>
              <w14:schemeClr w14:val="tx1"/>
            </w14:solidFill>
          </w14:textFill>
        </w:rPr>
      </w:pPr>
      <w:r>
        <w:rPr>
          <w:rFonts w:ascii="宋体" w:hAnsi="宋体" w:eastAsia="宋体" w:cs="宋体"/>
          <w:color w:val="000000" w:themeColor="text1"/>
          <w:spacing w:val="5"/>
          <w:sz w:val="23"/>
          <w:szCs w:val="23"/>
          <w:highlight w:val="none"/>
          <w14:textFill>
            <w14:solidFill>
              <w14:schemeClr w14:val="tx1"/>
            </w14:solidFill>
          </w14:textFill>
        </w:rPr>
        <w:t>3.4.2 具备《中华人民共和国政府采购法》第二十二条关于供应商条件的规定，遵守本项目征集人本级和上级财政部门政府采购的有关规定。</w:t>
      </w:r>
    </w:p>
    <w:p>
      <w:pPr>
        <w:spacing w:before="251" w:line="327" w:lineRule="auto"/>
        <w:ind w:left="8" w:firstLine="436"/>
        <w:rPr>
          <w:rFonts w:ascii="宋体" w:hAnsi="宋体" w:eastAsia="宋体" w:cs="宋体"/>
          <w:color w:val="000000" w:themeColor="text1"/>
          <w:spacing w:val="5"/>
          <w:sz w:val="23"/>
          <w:szCs w:val="23"/>
          <w:highlight w:val="none"/>
          <w14:textFill>
            <w14:solidFill>
              <w14:schemeClr w14:val="tx1"/>
            </w14:solidFill>
          </w14:textFill>
        </w:rPr>
      </w:pPr>
      <w:r>
        <w:rPr>
          <w:rFonts w:ascii="宋体" w:hAnsi="宋体" w:eastAsia="宋体" w:cs="宋体"/>
          <w:color w:val="000000" w:themeColor="text1"/>
          <w:spacing w:val="5"/>
          <w:sz w:val="23"/>
          <w:szCs w:val="23"/>
          <w:highlight w:val="none"/>
          <w14:textFill>
            <w14:solidFill>
              <w14:schemeClr w14:val="tx1"/>
            </w14:solidFill>
          </w14:textFill>
        </w:rPr>
        <w:t>3.4.3 以采购代理机构认可的方式获得了本项目的征集文件。</w:t>
      </w:r>
    </w:p>
    <w:p>
      <w:pPr>
        <w:spacing w:before="251" w:line="327" w:lineRule="auto"/>
        <w:ind w:left="8" w:firstLine="436"/>
        <w:rPr>
          <w:rFonts w:ascii="宋体" w:hAnsi="宋体" w:eastAsia="宋体" w:cs="宋体"/>
          <w:color w:val="000000" w:themeColor="text1"/>
          <w:spacing w:val="5"/>
          <w:sz w:val="23"/>
          <w:szCs w:val="23"/>
          <w:highlight w:val="none"/>
          <w14:textFill>
            <w14:solidFill>
              <w14:schemeClr w14:val="tx1"/>
            </w14:solidFill>
          </w14:textFill>
        </w:rPr>
      </w:pPr>
      <w:r>
        <w:rPr>
          <w:rFonts w:ascii="宋体" w:hAnsi="宋体" w:eastAsia="宋体" w:cs="宋体"/>
          <w:color w:val="000000" w:themeColor="text1"/>
          <w:spacing w:val="5"/>
          <w:sz w:val="23"/>
          <w:szCs w:val="23"/>
          <w:highlight w:val="none"/>
          <w14:textFill>
            <w14:solidFill>
              <w14:schemeClr w14:val="tx1"/>
            </w14:solidFill>
          </w14:textFill>
        </w:rPr>
        <w:t>3.4.4 若供应商须知前附表中写明专门面向中小企业采购的，如供应商提供的服务非中小企业承接或提供的货物非中小企业制造的，其响应文件将被认定为响应无效。</w:t>
      </w:r>
    </w:p>
    <w:p>
      <w:pPr>
        <w:spacing w:before="251" w:line="327" w:lineRule="auto"/>
        <w:ind w:left="8" w:firstLine="436"/>
        <w:rPr>
          <w:rFonts w:ascii="宋体" w:hAnsi="宋体" w:eastAsia="宋体" w:cs="宋体"/>
          <w:color w:val="000000" w:themeColor="text1"/>
          <w:spacing w:val="5"/>
          <w:sz w:val="23"/>
          <w:szCs w:val="23"/>
          <w:highlight w:val="none"/>
          <w14:textFill>
            <w14:solidFill>
              <w14:schemeClr w14:val="tx1"/>
            </w14:solidFill>
          </w14:textFill>
        </w:rPr>
      </w:pPr>
      <w:r>
        <w:rPr>
          <w:rFonts w:ascii="宋体" w:hAnsi="宋体" w:eastAsia="宋体" w:cs="宋体"/>
          <w:color w:val="000000" w:themeColor="text1"/>
          <w:spacing w:val="5"/>
          <w:sz w:val="23"/>
          <w:szCs w:val="23"/>
          <w:highlight w:val="none"/>
          <w14:textFill>
            <w14:solidFill>
              <w14:schemeClr w14:val="tx1"/>
            </w14:solidFill>
          </w14:textFill>
        </w:rPr>
        <w:t>3.5 单位负责人为同一人或者存在直接控股、管理关系的不同供应商，不得参加同一框架协议项下的政府采购活动。否则其响应文件将被认定为响应无效。</w:t>
      </w:r>
    </w:p>
    <w:p>
      <w:pPr>
        <w:spacing w:before="136" w:line="310" w:lineRule="exact"/>
        <w:ind w:left="445"/>
        <w:rPr>
          <w:rFonts w:ascii="宋体" w:hAnsi="宋体" w:eastAsia="宋体" w:cs="宋体"/>
          <w:color w:val="000000" w:themeColor="text1"/>
          <w:sz w:val="23"/>
          <w:szCs w:val="23"/>
          <w:highlight w:val="none"/>
          <w14:textFill>
            <w14:solidFill>
              <w14:schemeClr w14:val="tx1"/>
            </w14:solidFill>
          </w14:textFill>
        </w:rPr>
      </w:pPr>
      <w:r>
        <w:rPr>
          <w:rFonts w:hint="eastAsia" w:ascii="黑体" w:hAnsi="黑体" w:eastAsia="黑体" w:cs="黑体"/>
          <w:color w:val="000000" w:themeColor="text1"/>
          <w:spacing w:val="6"/>
          <w:position w:val="1"/>
          <w:sz w:val="28"/>
          <w:szCs w:val="28"/>
          <w:highlight w:val="none"/>
          <w14:textFill>
            <w14:solidFill>
              <w14:schemeClr w14:val="tx1"/>
            </w14:solidFill>
          </w14:textFill>
        </w:rPr>
        <w:t>4</w:t>
      </w:r>
      <w:r>
        <w:rPr>
          <w:rFonts w:hint="eastAsia" w:ascii="黑体" w:hAnsi="黑体" w:eastAsia="黑体" w:cs="黑体"/>
          <w:color w:val="000000" w:themeColor="text1"/>
          <w:spacing w:val="5"/>
          <w:position w:val="1"/>
          <w:sz w:val="28"/>
          <w:szCs w:val="28"/>
          <w:highlight w:val="none"/>
          <w14:textFill>
            <w14:solidFill>
              <w14:schemeClr w14:val="tx1"/>
            </w14:solidFill>
          </w14:textFill>
        </w:rPr>
        <w:t>.费用</w:t>
      </w:r>
    </w:p>
    <w:p>
      <w:pPr>
        <w:spacing w:before="251" w:line="327" w:lineRule="auto"/>
        <w:ind w:left="8" w:firstLine="436"/>
        <w:rPr>
          <w:rFonts w:ascii="宋体" w:hAnsi="宋体" w:eastAsia="宋体" w:cs="宋体"/>
          <w:color w:val="000000" w:themeColor="text1"/>
          <w:spacing w:val="5"/>
          <w:sz w:val="23"/>
          <w:szCs w:val="23"/>
          <w:highlight w:val="none"/>
          <w14:textFill>
            <w14:solidFill>
              <w14:schemeClr w14:val="tx1"/>
            </w14:solidFill>
          </w14:textFill>
        </w:rPr>
      </w:pPr>
      <w:r>
        <w:rPr>
          <w:rFonts w:ascii="宋体" w:hAnsi="宋体" w:eastAsia="宋体" w:cs="宋体"/>
          <w:color w:val="000000" w:themeColor="text1"/>
          <w:spacing w:val="5"/>
          <w:sz w:val="23"/>
          <w:szCs w:val="23"/>
          <w:highlight w:val="none"/>
          <w14:textFill>
            <w14:solidFill>
              <w14:schemeClr w14:val="tx1"/>
            </w14:solidFill>
          </w14:textFill>
        </w:rPr>
        <w:t>不论响应的结果如何，供应商应承担所有与准备和参加响应有关的费用。</w:t>
      </w:r>
    </w:p>
    <w:p>
      <w:pPr>
        <w:spacing w:before="275" w:line="308" w:lineRule="exact"/>
        <w:ind w:left="450"/>
        <w:rPr>
          <w:rFonts w:ascii="宋体" w:hAnsi="宋体" w:eastAsia="宋体" w:cs="宋体"/>
          <w:color w:val="000000" w:themeColor="text1"/>
          <w:sz w:val="23"/>
          <w:szCs w:val="23"/>
          <w:highlight w:val="none"/>
          <w14:textFill>
            <w14:solidFill>
              <w14:schemeClr w14:val="tx1"/>
            </w14:solidFill>
          </w14:textFill>
        </w:rPr>
      </w:pPr>
      <w:r>
        <w:rPr>
          <w:rFonts w:hint="eastAsia" w:ascii="黑体" w:hAnsi="黑体" w:eastAsia="黑体" w:cs="黑体"/>
          <w:color w:val="000000" w:themeColor="text1"/>
          <w:spacing w:val="8"/>
          <w:position w:val="1"/>
          <w:sz w:val="28"/>
          <w:szCs w:val="28"/>
          <w:highlight w:val="none"/>
          <w14:textFill>
            <w14:solidFill>
              <w14:schemeClr w14:val="tx1"/>
            </w14:solidFill>
          </w14:textFill>
        </w:rPr>
        <w:t>5</w:t>
      </w:r>
      <w:r>
        <w:rPr>
          <w:rFonts w:hint="eastAsia" w:ascii="黑体" w:hAnsi="黑体" w:eastAsia="黑体" w:cs="黑体"/>
          <w:color w:val="000000" w:themeColor="text1"/>
          <w:spacing w:val="6"/>
          <w:position w:val="1"/>
          <w:sz w:val="28"/>
          <w:szCs w:val="28"/>
          <w:highlight w:val="none"/>
          <w14:textFill>
            <w14:solidFill>
              <w14:schemeClr w14:val="tx1"/>
            </w14:solidFill>
          </w14:textFill>
        </w:rPr>
        <w:t>.适用法律</w:t>
      </w:r>
    </w:p>
    <w:p>
      <w:pPr>
        <w:spacing w:before="251" w:line="327" w:lineRule="auto"/>
        <w:ind w:left="8" w:firstLine="436"/>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5"/>
          <w:sz w:val="23"/>
          <w:szCs w:val="23"/>
          <w:highlight w:val="none"/>
          <w14:textFill>
            <w14:solidFill>
              <w14:schemeClr w14:val="tx1"/>
            </w14:solidFill>
          </w14:textFill>
        </w:rPr>
        <w:t>本项目征集人、采购代理机构、供应商、评审小组的相关行为均受《中华人民共和国政府采购法》《中华人民共和国政府采购法实施条例》《政府采购框架协议采购方式管理暂行办法》及本项目本级和上级财政部门、政府采购监督管理部门的政府采购有关规定的约束，其权利受到上述法律法规的保护</w:t>
      </w:r>
      <w:r>
        <w:rPr>
          <w:rFonts w:ascii="宋体" w:hAnsi="宋体" w:eastAsia="宋体" w:cs="宋体"/>
          <w:color w:val="000000" w:themeColor="text1"/>
          <w:spacing w:val="8"/>
          <w:sz w:val="23"/>
          <w:szCs w:val="23"/>
          <w:highlight w:val="none"/>
          <w14:textFill>
            <w14:solidFill>
              <w14:schemeClr w14:val="tx1"/>
            </w14:solidFill>
          </w14:textFill>
        </w:rPr>
        <w:t>。</w:t>
      </w:r>
    </w:p>
    <w:p>
      <w:pPr>
        <w:spacing w:before="131" w:line="309" w:lineRule="exact"/>
        <w:ind w:left="448"/>
        <w:rPr>
          <w:rFonts w:ascii="宋体" w:hAnsi="宋体" w:eastAsia="宋体" w:cs="宋体"/>
          <w:color w:val="000000" w:themeColor="text1"/>
          <w:sz w:val="23"/>
          <w:szCs w:val="23"/>
          <w:highlight w:val="none"/>
          <w14:textFill>
            <w14:solidFill>
              <w14:schemeClr w14:val="tx1"/>
            </w14:solidFill>
          </w14:textFill>
        </w:rPr>
      </w:pPr>
      <w:r>
        <w:rPr>
          <w:rFonts w:hint="eastAsia" w:ascii="黑体" w:hAnsi="黑体" w:eastAsia="黑体" w:cs="黑体"/>
          <w:color w:val="000000" w:themeColor="text1"/>
          <w:spacing w:val="8"/>
          <w:position w:val="1"/>
          <w:sz w:val="28"/>
          <w:szCs w:val="28"/>
          <w:highlight w:val="none"/>
          <w14:textFill>
            <w14:solidFill>
              <w14:schemeClr w14:val="tx1"/>
            </w14:solidFill>
          </w14:textFill>
        </w:rPr>
        <w:t>6.征集文件构</w:t>
      </w:r>
      <w:r>
        <w:rPr>
          <w:rFonts w:hint="eastAsia" w:ascii="黑体" w:hAnsi="黑体" w:eastAsia="黑体" w:cs="黑体"/>
          <w:color w:val="000000" w:themeColor="text1"/>
          <w:spacing w:val="7"/>
          <w:position w:val="1"/>
          <w:sz w:val="28"/>
          <w:szCs w:val="28"/>
          <w:highlight w:val="none"/>
          <w14:textFill>
            <w14:solidFill>
              <w14:schemeClr w14:val="tx1"/>
            </w14:solidFill>
          </w14:textFill>
        </w:rPr>
        <w:t>成</w:t>
      </w:r>
    </w:p>
    <w:p>
      <w:pPr>
        <w:spacing w:before="251" w:line="227" w:lineRule="auto"/>
        <w:ind w:left="445"/>
        <w:rPr>
          <w:rFonts w:ascii="宋体" w:hAnsi="宋体" w:eastAsia="宋体" w:cs="宋体"/>
          <w:color w:val="000000" w:themeColor="text1"/>
          <w:spacing w:val="3"/>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6</w:t>
      </w:r>
      <w:r>
        <w:rPr>
          <w:rFonts w:ascii="宋体" w:hAnsi="宋体" w:eastAsia="宋体" w:cs="宋体"/>
          <w:color w:val="000000" w:themeColor="text1"/>
          <w:spacing w:val="3"/>
          <w:sz w:val="23"/>
          <w:szCs w:val="23"/>
          <w:highlight w:val="none"/>
          <w14:textFill>
            <w14:solidFill>
              <w14:schemeClr w14:val="tx1"/>
            </w14:solidFill>
          </w14:textFill>
        </w:rPr>
        <w:t>.1 征集文件包括下列内容：</w:t>
      </w:r>
    </w:p>
    <w:p>
      <w:pPr>
        <w:spacing w:before="251" w:line="227" w:lineRule="auto"/>
        <w:ind w:left="445"/>
        <w:rPr>
          <w:rFonts w:ascii="宋体" w:hAnsi="宋体" w:eastAsia="宋体" w:cs="宋体"/>
          <w:color w:val="000000" w:themeColor="text1"/>
          <w:spacing w:val="3"/>
          <w:sz w:val="23"/>
          <w:szCs w:val="23"/>
          <w:highlight w:val="none"/>
          <w14:textFill>
            <w14:solidFill>
              <w14:schemeClr w14:val="tx1"/>
            </w14:solidFill>
          </w14:textFill>
        </w:rPr>
      </w:pPr>
      <w:r>
        <w:rPr>
          <w:rFonts w:hint="eastAsia" w:ascii="宋体" w:hAnsi="宋体" w:eastAsia="宋体" w:cs="宋体"/>
          <w:color w:val="000000" w:themeColor="text1"/>
          <w:spacing w:val="3"/>
          <w:sz w:val="23"/>
          <w:szCs w:val="23"/>
          <w:highlight w:val="none"/>
          <w14:textFill>
            <w14:solidFill>
              <w14:schemeClr w14:val="tx1"/>
            </w14:solidFill>
          </w14:textFill>
        </w:rPr>
        <w:t>第一章 征集邀请</w:t>
      </w:r>
    </w:p>
    <w:p>
      <w:pPr>
        <w:spacing w:before="251" w:line="227" w:lineRule="auto"/>
        <w:ind w:left="445"/>
        <w:rPr>
          <w:rFonts w:ascii="宋体" w:hAnsi="宋体" w:eastAsia="宋体" w:cs="宋体"/>
          <w:color w:val="000000" w:themeColor="text1"/>
          <w:spacing w:val="3"/>
          <w:sz w:val="23"/>
          <w:szCs w:val="23"/>
          <w:highlight w:val="none"/>
          <w14:textFill>
            <w14:solidFill>
              <w14:schemeClr w14:val="tx1"/>
            </w14:solidFill>
          </w14:textFill>
        </w:rPr>
      </w:pPr>
      <w:r>
        <w:rPr>
          <w:rFonts w:hint="eastAsia" w:ascii="宋体" w:hAnsi="宋体" w:eastAsia="宋体" w:cs="宋体"/>
          <w:color w:val="000000" w:themeColor="text1"/>
          <w:spacing w:val="3"/>
          <w:sz w:val="23"/>
          <w:szCs w:val="23"/>
          <w:highlight w:val="none"/>
          <w14:textFill>
            <w14:solidFill>
              <w14:schemeClr w14:val="tx1"/>
            </w14:solidFill>
          </w14:textFill>
        </w:rPr>
        <w:t>第二章 供应商须知</w:t>
      </w:r>
    </w:p>
    <w:p>
      <w:pPr>
        <w:spacing w:before="251" w:line="227" w:lineRule="auto"/>
        <w:ind w:left="445"/>
        <w:rPr>
          <w:rFonts w:ascii="宋体" w:hAnsi="宋体" w:eastAsia="宋体" w:cs="宋体"/>
          <w:color w:val="000000" w:themeColor="text1"/>
          <w:spacing w:val="3"/>
          <w:sz w:val="23"/>
          <w:szCs w:val="23"/>
          <w:highlight w:val="none"/>
          <w14:textFill>
            <w14:solidFill>
              <w14:schemeClr w14:val="tx1"/>
            </w14:solidFill>
          </w14:textFill>
        </w:rPr>
      </w:pPr>
      <w:r>
        <w:rPr>
          <w:rFonts w:hint="eastAsia" w:ascii="宋体" w:hAnsi="宋体" w:eastAsia="宋体" w:cs="宋体"/>
          <w:color w:val="000000" w:themeColor="text1"/>
          <w:spacing w:val="3"/>
          <w:sz w:val="23"/>
          <w:szCs w:val="23"/>
          <w:highlight w:val="none"/>
          <w14:textFill>
            <w14:solidFill>
              <w14:schemeClr w14:val="tx1"/>
            </w14:solidFill>
          </w14:textFill>
        </w:rPr>
        <w:t>第三章 采购需求</w:t>
      </w:r>
    </w:p>
    <w:p>
      <w:pPr>
        <w:spacing w:before="251" w:line="227" w:lineRule="auto"/>
        <w:ind w:left="445"/>
        <w:rPr>
          <w:rFonts w:ascii="宋体" w:hAnsi="宋体" w:eastAsia="宋体" w:cs="宋体"/>
          <w:color w:val="000000" w:themeColor="text1"/>
          <w:spacing w:val="3"/>
          <w:sz w:val="23"/>
          <w:szCs w:val="23"/>
          <w:highlight w:val="none"/>
          <w14:textFill>
            <w14:solidFill>
              <w14:schemeClr w14:val="tx1"/>
            </w14:solidFill>
          </w14:textFill>
        </w:rPr>
      </w:pPr>
      <w:r>
        <w:rPr>
          <w:rFonts w:hint="eastAsia" w:ascii="宋体" w:hAnsi="宋体" w:eastAsia="宋体" w:cs="宋体"/>
          <w:color w:val="000000" w:themeColor="text1"/>
          <w:spacing w:val="3"/>
          <w:sz w:val="23"/>
          <w:szCs w:val="23"/>
          <w:highlight w:val="none"/>
          <w14:textFill>
            <w14:solidFill>
              <w14:schemeClr w14:val="tx1"/>
            </w14:solidFill>
          </w14:textFill>
        </w:rPr>
        <w:t>第四章 评审方法和标准</w:t>
      </w:r>
    </w:p>
    <w:p>
      <w:pPr>
        <w:spacing w:before="251" w:line="227" w:lineRule="auto"/>
        <w:ind w:left="445"/>
        <w:rPr>
          <w:rFonts w:ascii="宋体" w:hAnsi="宋体" w:eastAsia="宋体" w:cs="宋体"/>
          <w:color w:val="000000" w:themeColor="text1"/>
          <w:spacing w:val="3"/>
          <w:sz w:val="23"/>
          <w:szCs w:val="23"/>
          <w:highlight w:val="none"/>
          <w14:textFill>
            <w14:solidFill>
              <w14:schemeClr w14:val="tx1"/>
            </w14:solidFill>
          </w14:textFill>
        </w:rPr>
      </w:pPr>
      <w:r>
        <w:rPr>
          <w:rFonts w:hint="eastAsia" w:ascii="宋体" w:hAnsi="宋体" w:eastAsia="宋体" w:cs="宋体"/>
          <w:color w:val="000000" w:themeColor="text1"/>
          <w:spacing w:val="3"/>
          <w:sz w:val="23"/>
          <w:szCs w:val="23"/>
          <w:highlight w:val="none"/>
          <w14:textFill>
            <w14:solidFill>
              <w14:schemeClr w14:val="tx1"/>
            </w14:solidFill>
          </w14:textFill>
        </w:rPr>
        <w:t>第五章 框架协议和采购合同文本</w:t>
      </w:r>
    </w:p>
    <w:p>
      <w:pPr>
        <w:spacing w:before="251" w:line="227" w:lineRule="auto"/>
        <w:ind w:left="445"/>
        <w:rPr>
          <w:rFonts w:ascii="宋体" w:hAnsi="宋体" w:eastAsia="宋体" w:cs="宋体"/>
          <w:color w:val="000000" w:themeColor="text1"/>
          <w:spacing w:val="3"/>
          <w:sz w:val="23"/>
          <w:szCs w:val="23"/>
          <w:highlight w:val="none"/>
          <w14:textFill>
            <w14:solidFill>
              <w14:schemeClr w14:val="tx1"/>
            </w14:solidFill>
          </w14:textFill>
        </w:rPr>
      </w:pPr>
      <w:r>
        <w:rPr>
          <w:rFonts w:hint="eastAsia" w:ascii="宋体" w:hAnsi="宋体" w:eastAsia="宋体" w:cs="宋体"/>
          <w:color w:val="000000" w:themeColor="text1"/>
          <w:spacing w:val="3"/>
          <w:sz w:val="23"/>
          <w:szCs w:val="23"/>
          <w:highlight w:val="none"/>
          <w14:textFill>
            <w14:solidFill>
              <w14:schemeClr w14:val="tx1"/>
            </w14:solidFill>
          </w14:textFill>
        </w:rPr>
        <w:t>第六章 响应文件格式</w:t>
      </w:r>
    </w:p>
    <w:p>
      <w:pPr>
        <w:kinsoku/>
        <w:autoSpaceDE/>
        <w:autoSpaceDN/>
        <w:adjustRightInd/>
        <w:snapToGrid/>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spacing w:line="230" w:lineRule="exact"/>
        <w:rPr>
          <w:color w:val="000000" w:themeColor="text1"/>
          <w:highlight w:val="none"/>
          <w14:textFill>
            <w14:solidFill>
              <w14:schemeClr w14:val="tx1"/>
            </w14:solidFill>
          </w14:textFill>
        </w:rPr>
      </w:pPr>
    </w:p>
    <w:p>
      <w:pPr>
        <w:spacing w:before="75" w:line="227" w:lineRule="auto"/>
        <w:ind w:left="445"/>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7"/>
          <w:sz w:val="23"/>
          <w:szCs w:val="23"/>
          <w:highlight w:val="none"/>
          <w14:textFill>
            <w14:solidFill>
              <w14:schemeClr w14:val="tx1"/>
            </w14:solidFill>
          </w14:textFill>
        </w:rPr>
        <w:t>6.2 征集文件中有不一致的，有澄清的部分以最终的澄清更正内容为准。</w:t>
      </w:r>
    </w:p>
    <w:p>
      <w:pPr>
        <w:spacing w:before="276" w:line="227" w:lineRule="auto"/>
        <w:ind w:left="445"/>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0"/>
          <w:sz w:val="23"/>
          <w:szCs w:val="23"/>
          <w:highlight w:val="none"/>
          <w14:textFill>
            <w14:solidFill>
              <w14:schemeClr w14:val="tx1"/>
            </w14:solidFill>
          </w14:textFill>
        </w:rPr>
        <w:t>6.</w:t>
      </w:r>
      <w:r>
        <w:rPr>
          <w:rFonts w:ascii="宋体" w:hAnsi="宋体" w:eastAsia="宋体" w:cs="宋体"/>
          <w:color w:val="000000" w:themeColor="text1"/>
          <w:spacing w:val="8"/>
          <w:sz w:val="23"/>
          <w:szCs w:val="23"/>
          <w:highlight w:val="none"/>
          <w14:textFill>
            <w14:solidFill>
              <w14:schemeClr w14:val="tx1"/>
            </w14:solidFill>
          </w14:textFill>
        </w:rPr>
        <w:t>3</w:t>
      </w:r>
      <w:r>
        <w:rPr>
          <w:rFonts w:ascii="宋体" w:hAnsi="宋体" w:eastAsia="宋体" w:cs="宋体"/>
          <w:color w:val="000000" w:themeColor="text1"/>
          <w:spacing w:val="5"/>
          <w:sz w:val="23"/>
          <w:szCs w:val="23"/>
          <w:highlight w:val="none"/>
          <w14:textFill>
            <w14:solidFill>
              <w14:schemeClr w14:val="tx1"/>
            </w14:solidFill>
          </w14:textFill>
        </w:rPr>
        <w:t xml:space="preserve"> 现场考察及相关事项见</w:t>
      </w:r>
      <w:r>
        <w:rPr>
          <w:rFonts w:hint="eastAsia" w:ascii="宋体" w:hAnsi="宋体" w:eastAsia="宋体" w:cs="宋体"/>
          <w:color w:val="000000" w:themeColor="text1"/>
          <w:spacing w:val="5"/>
          <w:sz w:val="23"/>
          <w:szCs w:val="23"/>
          <w:highlight w:val="none"/>
          <w:lang w:eastAsia="zh-CN"/>
          <w14:textFill>
            <w14:solidFill>
              <w14:schemeClr w14:val="tx1"/>
            </w14:solidFill>
          </w14:textFill>
        </w:rPr>
        <w:t>“</w:t>
      </w:r>
      <w:r>
        <w:rPr>
          <w:rFonts w:hint="eastAsia" w:ascii="宋体" w:hAnsi="宋体" w:eastAsia="宋体" w:cs="宋体"/>
          <w:color w:val="000000" w:themeColor="text1"/>
          <w:spacing w:val="5"/>
          <w:sz w:val="23"/>
          <w:szCs w:val="23"/>
          <w:highlight w:val="none"/>
          <w:lang w:val="en-US" w:eastAsia="zh-CN"/>
          <w14:textFill>
            <w14:solidFill>
              <w14:schemeClr w14:val="tx1"/>
            </w14:solidFill>
          </w14:textFill>
        </w:rPr>
        <w:t>第三章采购需求-基础要求</w:t>
      </w:r>
      <w:r>
        <w:rPr>
          <w:rFonts w:hint="eastAsia" w:ascii="宋体" w:hAnsi="宋体" w:eastAsia="宋体" w:cs="宋体"/>
          <w:color w:val="000000" w:themeColor="text1"/>
          <w:spacing w:val="5"/>
          <w:sz w:val="23"/>
          <w:szCs w:val="23"/>
          <w:highlight w:val="none"/>
          <w:lang w:eastAsia="zh-CN"/>
          <w14:textFill>
            <w14:solidFill>
              <w14:schemeClr w14:val="tx1"/>
            </w14:solidFill>
          </w14:textFill>
        </w:rPr>
        <w:t>”</w:t>
      </w:r>
      <w:r>
        <w:rPr>
          <w:rFonts w:ascii="宋体" w:hAnsi="宋体" w:eastAsia="宋体" w:cs="宋体"/>
          <w:color w:val="000000" w:themeColor="text1"/>
          <w:spacing w:val="5"/>
          <w:sz w:val="23"/>
          <w:szCs w:val="23"/>
          <w:highlight w:val="none"/>
          <w14:textFill>
            <w14:solidFill>
              <w14:schemeClr w14:val="tx1"/>
            </w14:solidFill>
          </w14:textFill>
        </w:rPr>
        <w:t>。</w:t>
      </w:r>
    </w:p>
    <w:p>
      <w:pPr>
        <w:spacing w:before="279" w:line="227" w:lineRule="auto"/>
        <w:ind w:left="445"/>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7"/>
          <w:sz w:val="23"/>
          <w:szCs w:val="23"/>
          <w:highlight w:val="none"/>
          <w14:textFill>
            <w14:solidFill>
              <w14:schemeClr w14:val="tx1"/>
            </w14:solidFill>
          </w14:textFill>
        </w:rPr>
        <w:t>6.4 供应商应认真阅读征集文件所有的事项、格式、条款和技术规范等。</w:t>
      </w:r>
    </w:p>
    <w:p>
      <w:pPr>
        <w:spacing w:before="276" w:line="309" w:lineRule="exact"/>
        <w:ind w:left="451"/>
        <w:rPr>
          <w:rFonts w:ascii="宋体" w:hAnsi="宋体" w:eastAsia="宋体" w:cs="宋体"/>
          <w:color w:val="000000" w:themeColor="text1"/>
          <w:sz w:val="23"/>
          <w:szCs w:val="23"/>
          <w:highlight w:val="none"/>
          <w14:textFill>
            <w14:solidFill>
              <w14:schemeClr w14:val="tx1"/>
            </w14:solidFill>
          </w14:textFill>
        </w:rPr>
      </w:pPr>
      <w:r>
        <w:rPr>
          <w:rFonts w:hint="eastAsia" w:ascii="黑体" w:hAnsi="黑体" w:eastAsia="黑体" w:cs="黑体"/>
          <w:color w:val="000000" w:themeColor="text1"/>
          <w:spacing w:val="16"/>
          <w:position w:val="1"/>
          <w:sz w:val="28"/>
          <w:szCs w:val="28"/>
          <w:highlight w:val="none"/>
          <w14:textFill>
            <w14:solidFill>
              <w14:schemeClr w14:val="tx1"/>
            </w14:solidFill>
          </w14:textFill>
        </w:rPr>
        <w:t>7</w:t>
      </w:r>
      <w:r>
        <w:rPr>
          <w:rFonts w:hint="eastAsia" w:ascii="黑体" w:hAnsi="黑体" w:eastAsia="黑体" w:cs="黑体"/>
          <w:color w:val="000000" w:themeColor="text1"/>
          <w:spacing w:val="8"/>
          <w:position w:val="1"/>
          <w:sz w:val="28"/>
          <w:szCs w:val="28"/>
          <w:highlight w:val="none"/>
          <w14:textFill>
            <w14:solidFill>
              <w14:schemeClr w14:val="tx1"/>
            </w14:solidFill>
          </w14:textFill>
        </w:rPr>
        <w:t>.征集文件的澄清与修改</w:t>
      </w:r>
    </w:p>
    <w:p>
      <w:pPr>
        <w:spacing w:before="248" w:line="332" w:lineRule="auto"/>
        <w:ind w:left="10" w:right="2" w:firstLine="451"/>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7.</w:t>
      </w:r>
      <w:r>
        <w:rPr>
          <w:rFonts w:hint="eastAsia" w:ascii="宋体" w:hAnsi="宋体" w:eastAsia="宋体" w:cs="宋体"/>
          <w:color w:val="000000" w:themeColor="text1"/>
          <w:spacing w:val="9"/>
          <w:sz w:val="23"/>
          <w:szCs w:val="23"/>
          <w:highlight w:val="none"/>
          <w:lang w:val="en-US" w:eastAsia="zh-CN"/>
          <w14:textFill>
            <w14:solidFill>
              <w14:schemeClr w14:val="tx1"/>
            </w14:solidFill>
          </w14:textFill>
        </w:rPr>
        <w:t>1</w:t>
      </w:r>
      <w:r>
        <w:rPr>
          <w:rFonts w:ascii="宋体" w:hAnsi="宋体" w:eastAsia="宋体" w:cs="宋体"/>
          <w:color w:val="000000" w:themeColor="text1"/>
          <w:spacing w:val="9"/>
          <w:sz w:val="23"/>
          <w:szCs w:val="23"/>
          <w:highlight w:val="none"/>
          <w14:textFill>
            <w14:solidFill>
              <w14:schemeClr w14:val="tx1"/>
            </w14:solidFill>
          </w14:textFill>
        </w:rPr>
        <w:t xml:space="preserve"> 征集人可主动地或在解答供应商提出的问题时对征集文件进行澄清与修改。采购代理机构将在</w:t>
      </w:r>
      <w:r>
        <w:rPr>
          <w:rFonts w:hint="eastAsia" w:ascii="宋体" w:hAnsi="宋体" w:eastAsia="宋体" w:cs="宋体"/>
          <w:color w:val="000000" w:themeColor="text1"/>
          <w:spacing w:val="9"/>
          <w:sz w:val="23"/>
          <w:szCs w:val="23"/>
          <w:highlight w:val="none"/>
          <w14:textFill>
            <w14:solidFill>
              <w14:schemeClr w14:val="tx1"/>
            </w14:solidFill>
          </w14:textFill>
        </w:rPr>
        <w:t>新疆维吾尔自治区</w:t>
      </w:r>
      <w:r>
        <w:rPr>
          <w:rFonts w:ascii="宋体" w:hAnsi="宋体" w:eastAsia="宋体" w:cs="宋体"/>
          <w:color w:val="000000" w:themeColor="text1"/>
          <w:spacing w:val="9"/>
          <w:sz w:val="23"/>
          <w:szCs w:val="23"/>
          <w:highlight w:val="none"/>
          <w14:textFill>
            <w14:solidFill>
              <w14:schemeClr w14:val="tx1"/>
            </w14:solidFill>
          </w14:textFill>
        </w:rPr>
        <w:t>政府采购网以发布更正公告的方式，澄清或修改征集文件，更正公告的内容作为征集文件的组成部分，对供应商起约束作用。供应商应主动上网查询。</w:t>
      </w:r>
    </w:p>
    <w:p>
      <w:pPr>
        <w:spacing w:before="248" w:line="332" w:lineRule="auto"/>
        <w:ind w:left="10" w:right="2" w:firstLine="451"/>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7.</w:t>
      </w:r>
      <w:r>
        <w:rPr>
          <w:rFonts w:hint="eastAsia" w:ascii="宋体" w:hAnsi="宋体" w:eastAsia="宋体" w:cs="宋体"/>
          <w:color w:val="000000" w:themeColor="text1"/>
          <w:spacing w:val="9"/>
          <w:sz w:val="23"/>
          <w:szCs w:val="23"/>
          <w:highlight w:val="none"/>
          <w:lang w:val="en-US" w:eastAsia="zh-CN"/>
          <w14:textFill>
            <w14:solidFill>
              <w14:schemeClr w14:val="tx1"/>
            </w14:solidFill>
          </w14:textFill>
        </w:rPr>
        <w:t>2</w:t>
      </w:r>
      <w:r>
        <w:rPr>
          <w:rFonts w:ascii="宋体" w:hAnsi="宋体" w:eastAsia="宋体" w:cs="宋体"/>
          <w:color w:val="000000" w:themeColor="text1"/>
          <w:spacing w:val="9"/>
          <w:sz w:val="23"/>
          <w:szCs w:val="23"/>
          <w:highlight w:val="none"/>
          <w14:textFill>
            <w14:solidFill>
              <w14:schemeClr w14:val="tx1"/>
            </w14:solidFill>
          </w14:textFill>
        </w:rPr>
        <w:t xml:space="preserve"> 任何人或任何组织向供应商提供的任何书面或口头资料，未经采购代理机构在网上发布或书面通知，均作无效处理，不得作为征集文件的组成部分。采购代理机构对供应商由此而做出的推论、理解和结论概不负责。</w:t>
      </w:r>
    </w:p>
    <w:p>
      <w:pPr>
        <w:spacing w:before="248" w:line="332" w:lineRule="auto"/>
        <w:ind w:left="10" w:right="2" w:firstLine="451"/>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7.</w:t>
      </w:r>
      <w:r>
        <w:rPr>
          <w:rFonts w:hint="eastAsia" w:ascii="宋体" w:hAnsi="宋体" w:eastAsia="宋体" w:cs="宋体"/>
          <w:color w:val="000000" w:themeColor="text1"/>
          <w:spacing w:val="9"/>
          <w:sz w:val="23"/>
          <w:szCs w:val="23"/>
          <w:highlight w:val="none"/>
          <w:lang w:val="en-US" w:eastAsia="zh-CN"/>
          <w14:textFill>
            <w14:solidFill>
              <w14:schemeClr w14:val="tx1"/>
            </w14:solidFill>
          </w14:textFill>
        </w:rPr>
        <w:t>3</w:t>
      </w:r>
      <w:r>
        <w:rPr>
          <w:rFonts w:ascii="宋体" w:hAnsi="宋体" w:eastAsia="宋体" w:cs="宋体"/>
          <w:color w:val="000000" w:themeColor="text1"/>
          <w:spacing w:val="9"/>
          <w:sz w:val="23"/>
          <w:szCs w:val="23"/>
          <w:highlight w:val="none"/>
          <w14:textFill>
            <w14:solidFill>
              <w14:schemeClr w14:val="tx1"/>
            </w14:solidFill>
          </w14:textFill>
        </w:rPr>
        <w:t xml:space="preserve"> 对于没有提出疑问又参与了本项目响应的供应商将被视为完全认同本征集文件（含更正公告的内容）。</w:t>
      </w:r>
    </w:p>
    <w:p>
      <w:pPr>
        <w:spacing w:before="131" w:line="308" w:lineRule="exact"/>
        <w:ind w:left="447"/>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pacing w:val="10"/>
          <w:position w:val="1"/>
          <w:sz w:val="28"/>
          <w:szCs w:val="28"/>
          <w:highlight w:val="none"/>
          <w14:textFill>
            <w14:solidFill>
              <w14:schemeClr w14:val="tx1"/>
            </w14:solidFill>
          </w14:textFill>
        </w:rPr>
        <w:t>8.响应范围及响应文件中标准和计量单位的使</w:t>
      </w:r>
      <w:r>
        <w:rPr>
          <w:rFonts w:hint="eastAsia" w:ascii="黑体" w:hAnsi="黑体" w:eastAsia="黑体" w:cs="黑体"/>
          <w:color w:val="000000" w:themeColor="text1"/>
          <w:spacing w:val="6"/>
          <w:position w:val="1"/>
          <w:sz w:val="28"/>
          <w:szCs w:val="28"/>
          <w:highlight w:val="none"/>
          <w14:textFill>
            <w14:solidFill>
              <w14:schemeClr w14:val="tx1"/>
            </w14:solidFill>
          </w14:textFill>
        </w:rPr>
        <w:t>用</w:t>
      </w:r>
    </w:p>
    <w:p>
      <w:pPr>
        <w:spacing w:before="248" w:line="332" w:lineRule="auto"/>
        <w:ind w:left="10" w:right="2" w:firstLine="451"/>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8.1 项目有分包的，供应商可对征集文件其中某一个或几个分包进行响应，除非在</w:t>
      </w:r>
      <w:r>
        <w:rPr>
          <w:rFonts w:ascii="宋体" w:hAnsi="宋体" w:eastAsia="宋体" w:cs="宋体"/>
          <w:color w:val="000000" w:themeColor="text1"/>
          <w:spacing w:val="9"/>
          <w:sz w:val="23"/>
          <w:szCs w:val="23"/>
          <w:highlight w:val="none"/>
          <w:u w:val="single"/>
          <w14:textFill>
            <w14:solidFill>
              <w14:schemeClr w14:val="tx1"/>
            </w14:solidFill>
          </w14:textFill>
        </w:rPr>
        <w:t>供应商须知前附表</w:t>
      </w:r>
      <w:r>
        <w:rPr>
          <w:rFonts w:ascii="宋体" w:hAnsi="宋体" w:eastAsia="宋体" w:cs="宋体"/>
          <w:color w:val="000000" w:themeColor="text1"/>
          <w:spacing w:val="9"/>
          <w:sz w:val="23"/>
          <w:szCs w:val="23"/>
          <w:highlight w:val="none"/>
          <w14:textFill>
            <w14:solidFill>
              <w14:schemeClr w14:val="tx1"/>
            </w14:solidFill>
          </w14:textFill>
        </w:rPr>
        <w:t>中另有规定。</w:t>
      </w:r>
    </w:p>
    <w:p>
      <w:pPr>
        <w:spacing w:before="248" w:line="332" w:lineRule="auto"/>
        <w:ind w:left="10" w:right="2" w:firstLine="451"/>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8.2 供应商应当对所投分包征集文件中“采购需求”所列的所有内容进行响应，如仅响应所投包别中的部分内容，其所投包别的响应文件将被认定为响应无效。</w:t>
      </w:r>
    </w:p>
    <w:p>
      <w:pPr>
        <w:spacing w:before="248" w:line="332" w:lineRule="auto"/>
        <w:ind w:left="10" w:right="2" w:firstLine="451"/>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8.3 无论征集文件中是否要求，供应商所响应的服务（及伴随的货物）、货物（及伴随的服务）均应符合国家强制性标准。</w:t>
      </w:r>
    </w:p>
    <w:p>
      <w:pPr>
        <w:spacing w:before="248" w:line="332" w:lineRule="auto"/>
        <w:ind w:left="10" w:right="2" w:firstLine="451"/>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8.4 供应商与征集人之间与征集响应有关的所有往来通知、函件和响应文件均用中文表述。供应商随响应文件提供的证明文件和资料可以为其他语言，但必须附中文译文。翻译的中文资料与外文资料出现差异时，以中文为准。</w:t>
      </w:r>
    </w:p>
    <w:p>
      <w:pPr>
        <w:spacing w:before="248" w:line="332" w:lineRule="auto"/>
        <w:ind w:left="10" w:right="2" w:firstLine="451"/>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8.5 除征集文件中有特殊要求外，响应文件中所使用的计量单位，应采用中华人民共和国法定计量单位。</w:t>
      </w:r>
    </w:p>
    <w:p>
      <w:pPr>
        <w:spacing w:before="248" w:line="332" w:lineRule="auto"/>
        <w:ind w:left="10" w:right="2" w:firstLine="451"/>
        <w:rPr>
          <w:rFonts w:hint="default" w:ascii="宋体" w:hAnsi="宋体" w:eastAsia="宋体" w:cs="宋体"/>
          <w:color w:val="000000" w:themeColor="text1"/>
          <w:spacing w:val="9"/>
          <w:sz w:val="23"/>
          <w:szCs w:val="23"/>
          <w:highlight w:val="none"/>
          <w:lang w:val="en-US" w:eastAsia="zh-CN"/>
          <w14:textFill>
            <w14:solidFill>
              <w14:schemeClr w14:val="tx1"/>
            </w14:solidFill>
          </w14:textFill>
        </w:rPr>
      </w:pPr>
      <w:r>
        <w:rPr>
          <w:rFonts w:hint="eastAsia" w:ascii="宋体" w:hAnsi="宋体" w:eastAsia="宋体" w:cs="宋体"/>
          <w:color w:val="000000" w:themeColor="text1"/>
          <w:spacing w:val="9"/>
          <w:sz w:val="23"/>
          <w:szCs w:val="23"/>
          <w:highlight w:val="none"/>
          <w:lang w:val="en-US" w:eastAsia="zh-CN"/>
          <w14:textFill>
            <w14:solidFill>
              <w14:schemeClr w14:val="tx1"/>
            </w14:solidFill>
          </w14:textFill>
        </w:rPr>
        <w:t>8.6 本项目征集文件中</w:t>
      </w:r>
      <w:r>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t>斜体加下划线条款</w:t>
      </w:r>
      <w:r>
        <w:rPr>
          <w:rFonts w:hint="eastAsia" w:ascii="宋体" w:hAnsi="宋体" w:eastAsia="宋体" w:cs="宋体"/>
          <w:color w:val="000000" w:themeColor="text1"/>
          <w:spacing w:val="9"/>
          <w:sz w:val="23"/>
          <w:szCs w:val="23"/>
          <w:highlight w:val="none"/>
          <w:lang w:val="en-US" w:eastAsia="zh-CN"/>
          <w14:textFill>
            <w14:solidFill>
              <w14:schemeClr w14:val="tx1"/>
            </w14:solidFill>
          </w14:textFill>
        </w:rPr>
        <w:t>为实质性响应条款。</w:t>
      </w:r>
    </w:p>
    <w:p>
      <w:pPr>
        <w:spacing w:before="135" w:line="308" w:lineRule="exact"/>
        <w:ind w:left="447"/>
        <w:rPr>
          <w:rFonts w:ascii="宋体" w:hAnsi="宋体" w:eastAsia="宋体" w:cs="宋体"/>
          <w:color w:val="000000" w:themeColor="text1"/>
          <w:sz w:val="23"/>
          <w:szCs w:val="23"/>
          <w:highlight w:val="none"/>
          <w14:textFill>
            <w14:solidFill>
              <w14:schemeClr w14:val="tx1"/>
            </w14:solidFill>
          </w14:textFill>
        </w:rPr>
      </w:pPr>
      <w:r>
        <w:rPr>
          <w:rFonts w:hint="eastAsia" w:ascii="黑体" w:hAnsi="黑体" w:eastAsia="黑体" w:cs="黑体"/>
          <w:color w:val="000000" w:themeColor="text1"/>
          <w:spacing w:val="8"/>
          <w:position w:val="1"/>
          <w:sz w:val="28"/>
          <w:szCs w:val="28"/>
          <w:highlight w:val="none"/>
          <w14:textFill>
            <w14:solidFill>
              <w14:schemeClr w14:val="tx1"/>
            </w14:solidFill>
          </w14:textFill>
        </w:rPr>
        <w:t>9.响应文件构成</w:t>
      </w:r>
    </w:p>
    <w:p>
      <w:pPr>
        <w:spacing w:before="248" w:line="332" w:lineRule="auto"/>
        <w:ind w:left="10" w:right="2" w:firstLine="451"/>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9.1 供应商应完整地按征集文件提供的响应文件格式及要求编写响应文件，具体内容详见本项目第六章响应文件格式的相关内容。</w:t>
      </w:r>
    </w:p>
    <w:p>
      <w:pPr>
        <w:spacing w:before="248" w:line="332" w:lineRule="auto"/>
        <w:ind w:left="10" w:right="2" w:firstLine="451"/>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9.2 上述文件应按照征集文件规定的格式填写、签署和盖章。</w:t>
      </w:r>
    </w:p>
    <w:p>
      <w:pPr>
        <w:spacing w:before="278" w:line="310" w:lineRule="exact"/>
        <w:ind w:left="463"/>
        <w:rPr>
          <w:rFonts w:ascii="黑体" w:hAnsi="黑体" w:eastAsia="黑体" w:cs="黑体"/>
          <w:color w:val="000000" w:themeColor="text1"/>
          <w:spacing w:val="6"/>
          <w:position w:val="1"/>
          <w:sz w:val="28"/>
          <w:szCs w:val="28"/>
          <w:highlight w:val="none"/>
          <w14:textFill>
            <w14:solidFill>
              <w14:schemeClr w14:val="tx1"/>
            </w14:solidFill>
          </w14:textFill>
        </w:rPr>
      </w:pPr>
      <w:r>
        <w:rPr>
          <w:rFonts w:hint="eastAsia" w:ascii="黑体" w:hAnsi="黑体" w:eastAsia="黑体" w:cs="黑体"/>
          <w:color w:val="000000" w:themeColor="text1"/>
          <w:spacing w:val="6"/>
          <w:position w:val="1"/>
          <w:sz w:val="28"/>
          <w:szCs w:val="28"/>
          <w:highlight w:val="none"/>
          <w14:textFill>
            <w14:solidFill>
              <w14:schemeClr w14:val="tx1"/>
            </w14:solidFill>
          </w14:textFill>
        </w:rPr>
        <w:t>10.证明响应标的的合格性和符合征集文件规定的响应文件</w:t>
      </w:r>
    </w:p>
    <w:p>
      <w:pPr>
        <w:spacing w:before="248" w:line="332" w:lineRule="auto"/>
        <w:ind w:left="10" w:right="2" w:firstLine="451"/>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10.1 供应商应提交征集文件要求的证明文件，证明其响应内容符合征集文件规定。该证明文件是响应文件的一部分。</w:t>
      </w:r>
    </w:p>
    <w:p>
      <w:pPr>
        <w:spacing w:before="248" w:line="332" w:lineRule="auto"/>
        <w:ind w:left="10" w:right="2" w:firstLine="451"/>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10.2 上款所述的证明文件，可以是文字资料、图纸和数据。</w:t>
      </w:r>
    </w:p>
    <w:p>
      <w:pPr>
        <w:spacing w:before="248" w:line="332" w:lineRule="auto"/>
        <w:ind w:left="10" w:right="2" w:firstLine="451"/>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10.3 本条所指证明文件不包括对征集文件相关部分的文字、图表的复制。</w:t>
      </w:r>
    </w:p>
    <w:p>
      <w:pPr>
        <w:spacing w:before="248" w:line="332" w:lineRule="auto"/>
        <w:ind w:left="10" w:right="2" w:firstLine="451"/>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10.4 为保证公平公正，除非另有规定或说明，供应商对同一项目响应时，不得同时提供备选响应方案。</w:t>
      </w:r>
    </w:p>
    <w:p>
      <w:pPr>
        <w:spacing w:before="278" w:line="310" w:lineRule="exact"/>
        <w:ind w:left="463"/>
        <w:rPr>
          <w:rFonts w:ascii="黑体" w:hAnsi="黑体" w:eastAsia="黑体" w:cs="黑体"/>
          <w:color w:val="000000" w:themeColor="text1"/>
          <w:spacing w:val="6"/>
          <w:position w:val="1"/>
          <w:sz w:val="28"/>
          <w:szCs w:val="28"/>
          <w:highlight w:val="none"/>
          <w14:textFill>
            <w14:solidFill>
              <w14:schemeClr w14:val="tx1"/>
            </w14:solidFill>
          </w14:textFill>
        </w:rPr>
      </w:pPr>
      <w:r>
        <w:rPr>
          <w:rFonts w:hint="eastAsia" w:ascii="黑体" w:hAnsi="黑体" w:eastAsia="黑体" w:cs="黑体"/>
          <w:color w:val="000000" w:themeColor="text1"/>
          <w:spacing w:val="6"/>
          <w:position w:val="1"/>
          <w:sz w:val="28"/>
          <w:szCs w:val="28"/>
          <w:highlight w:val="none"/>
          <w14:textFill>
            <w14:solidFill>
              <w14:schemeClr w14:val="tx1"/>
            </w14:solidFill>
          </w14:textFill>
        </w:rPr>
        <w:t>11.响应报价</w:t>
      </w:r>
    </w:p>
    <w:p>
      <w:pPr>
        <w:spacing w:before="248" w:line="332" w:lineRule="auto"/>
        <w:ind w:left="10" w:right="2" w:firstLine="451"/>
        <w:rPr>
          <w:rFonts w:ascii="宋体" w:hAnsi="宋体" w:eastAsia="宋体" w:cs="宋体"/>
          <w:i w:val="0"/>
          <w:iCs w:val="0"/>
          <w:color w:val="000000" w:themeColor="text1"/>
          <w:spacing w:val="9"/>
          <w:sz w:val="23"/>
          <w:szCs w:val="23"/>
          <w:highlight w:val="none"/>
          <w:u w:val="none"/>
          <w14:textFill>
            <w14:solidFill>
              <w14:schemeClr w14:val="tx1"/>
            </w14:solidFill>
          </w14:textFill>
        </w:rPr>
      </w:pPr>
      <w:r>
        <w:rPr>
          <w:rFonts w:ascii="宋体" w:hAnsi="宋体" w:eastAsia="宋体" w:cs="宋体"/>
          <w:i w:val="0"/>
          <w:iCs w:val="0"/>
          <w:color w:val="000000" w:themeColor="text1"/>
          <w:spacing w:val="9"/>
          <w:sz w:val="23"/>
          <w:szCs w:val="23"/>
          <w:highlight w:val="none"/>
          <w:u w:val="none"/>
          <w14:textFill>
            <w14:solidFill>
              <w14:schemeClr w14:val="tx1"/>
            </w14:solidFill>
          </w14:textFill>
        </w:rPr>
        <w:t>11.1 供应商的报价应当包括满足本次征集全部采购需求所应提供的货物或服务。所有响应均应以人民币报价。供应商的响应报价应遵守《中华人民共和国价格法》。</w:t>
      </w:r>
    </w:p>
    <w:p>
      <w:pPr>
        <w:spacing w:before="248" w:line="332" w:lineRule="auto"/>
        <w:ind w:left="10" w:right="2" w:firstLine="451"/>
        <w:rPr>
          <w:rFonts w:ascii="宋体" w:hAnsi="宋体" w:eastAsia="宋体" w:cs="宋体"/>
          <w:i w:val="0"/>
          <w:iCs w:val="0"/>
          <w:color w:val="000000" w:themeColor="text1"/>
          <w:spacing w:val="9"/>
          <w:sz w:val="23"/>
          <w:szCs w:val="23"/>
          <w:highlight w:val="none"/>
          <w:u w:val="none"/>
          <w14:textFill>
            <w14:solidFill>
              <w14:schemeClr w14:val="tx1"/>
            </w14:solidFill>
          </w14:textFill>
        </w:rPr>
      </w:pPr>
      <w:r>
        <w:rPr>
          <w:rFonts w:ascii="宋体" w:hAnsi="宋体" w:eastAsia="宋体" w:cs="宋体"/>
          <w:i w:val="0"/>
          <w:iCs w:val="0"/>
          <w:color w:val="000000" w:themeColor="text1"/>
          <w:spacing w:val="9"/>
          <w:sz w:val="23"/>
          <w:szCs w:val="23"/>
          <w:highlight w:val="none"/>
          <w:u w:val="none"/>
          <w14:textFill>
            <w14:solidFill>
              <w14:schemeClr w14:val="tx1"/>
            </w14:solidFill>
          </w14:textFill>
        </w:rPr>
        <w:t>11.2 供应商报价超过征集文件规定的分项、分包最高限价，其响应文件将被认定为响应无效。</w:t>
      </w:r>
    </w:p>
    <w:p>
      <w:pPr>
        <w:spacing w:before="248" w:line="332" w:lineRule="auto"/>
        <w:ind w:left="10" w:right="2" w:firstLine="451"/>
        <w:rPr>
          <w:rFonts w:ascii="宋体" w:hAnsi="宋体" w:eastAsia="宋体" w:cs="宋体"/>
          <w:i w:val="0"/>
          <w:iCs w:val="0"/>
          <w:color w:val="000000" w:themeColor="text1"/>
          <w:spacing w:val="9"/>
          <w:sz w:val="23"/>
          <w:szCs w:val="23"/>
          <w:highlight w:val="none"/>
          <w:u w:val="none"/>
          <w14:textFill>
            <w14:solidFill>
              <w14:schemeClr w14:val="tx1"/>
            </w14:solidFill>
          </w14:textFill>
        </w:rPr>
      </w:pPr>
      <w:r>
        <w:rPr>
          <w:rFonts w:ascii="宋体" w:hAnsi="宋体" w:eastAsia="宋体" w:cs="宋体"/>
          <w:i w:val="0"/>
          <w:iCs w:val="0"/>
          <w:color w:val="000000" w:themeColor="text1"/>
          <w:spacing w:val="9"/>
          <w:sz w:val="23"/>
          <w:szCs w:val="23"/>
          <w:highlight w:val="none"/>
          <w:u w:val="none"/>
          <w14:textFill>
            <w14:solidFill>
              <w14:schemeClr w14:val="tx1"/>
            </w14:solidFill>
          </w14:textFill>
        </w:rPr>
        <w:t>11.3 最高限制单价是供应商第一阶段响应报价的最高限价。入围供应商第一阶段响应报价（有量价关系折扣的，包括量价关系折扣）是采购人确定第二阶段成交供应商的最高限价。</w:t>
      </w:r>
    </w:p>
    <w:p>
      <w:pPr>
        <w:spacing w:before="248" w:line="332" w:lineRule="auto"/>
        <w:ind w:left="10" w:right="2" w:firstLine="451"/>
        <w:rPr>
          <w:rFonts w:ascii="宋体" w:hAnsi="宋体" w:eastAsia="宋体" w:cs="宋体"/>
          <w:i w:val="0"/>
          <w:iCs w:val="0"/>
          <w:color w:val="000000" w:themeColor="text1"/>
          <w:spacing w:val="9"/>
          <w:sz w:val="23"/>
          <w:szCs w:val="23"/>
          <w:highlight w:val="none"/>
          <w:u w:val="none"/>
          <w14:textFill>
            <w14:solidFill>
              <w14:schemeClr w14:val="tx1"/>
            </w14:solidFill>
          </w14:textFill>
        </w:rPr>
      </w:pPr>
      <w:r>
        <w:rPr>
          <w:rFonts w:ascii="宋体" w:hAnsi="宋体" w:eastAsia="宋体" w:cs="宋体"/>
          <w:i w:val="0"/>
          <w:iCs w:val="0"/>
          <w:color w:val="000000" w:themeColor="text1"/>
          <w:spacing w:val="9"/>
          <w:sz w:val="23"/>
          <w:szCs w:val="23"/>
          <w:highlight w:val="none"/>
          <w:u w:val="none"/>
          <w14:textFill>
            <w14:solidFill>
              <w14:schemeClr w14:val="tx1"/>
            </w14:solidFill>
          </w14:textFill>
        </w:rPr>
        <w:t>11.4 评审小组认为供应商的报价明显低于其他通过符合性审查供应商的报价，有可能影响产品质量或者不能诚信履约的，应当要求其在合理的时间内提供书面说明，必要时提交相关证明材料；供应商不能证明其报价合理性的，其响应文件将被认定为响应无效。</w:t>
      </w:r>
    </w:p>
    <w:p>
      <w:pPr>
        <w:spacing w:before="278" w:line="310" w:lineRule="exact"/>
        <w:ind w:left="463"/>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pacing w:val="11"/>
          <w:position w:val="1"/>
          <w:sz w:val="28"/>
          <w:szCs w:val="28"/>
          <w:highlight w:val="none"/>
          <w14:textFill>
            <w14:solidFill>
              <w14:schemeClr w14:val="tx1"/>
            </w14:solidFill>
          </w14:textFill>
        </w:rPr>
        <w:t>1</w:t>
      </w:r>
      <w:r>
        <w:rPr>
          <w:rFonts w:hint="eastAsia" w:ascii="黑体" w:hAnsi="黑体" w:eastAsia="黑体" w:cs="黑体"/>
          <w:color w:val="000000" w:themeColor="text1"/>
          <w:spacing w:val="6"/>
          <w:position w:val="1"/>
          <w:sz w:val="28"/>
          <w:szCs w:val="28"/>
          <w:highlight w:val="none"/>
          <w14:textFill>
            <w14:solidFill>
              <w14:schemeClr w14:val="tx1"/>
            </w14:solidFill>
          </w14:textFill>
        </w:rPr>
        <w:t>2.响应文件有效期</w:t>
      </w:r>
    </w:p>
    <w:p>
      <w:pPr>
        <w:spacing w:before="250" w:line="332" w:lineRule="auto"/>
        <w:ind w:left="9" w:right="2" w:firstLine="452"/>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8"/>
          <w:sz w:val="23"/>
          <w:szCs w:val="23"/>
          <w:highlight w:val="none"/>
          <w14:textFill>
            <w14:solidFill>
              <w14:schemeClr w14:val="tx1"/>
            </w14:solidFill>
          </w14:textFill>
        </w:rPr>
        <w:t>12.1 响应</w:t>
      </w:r>
      <w:r>
        <w:rPr>
          <w:rFonts w:ascii="宋体" w:hAnsi="宋体" w:eastAsia="宋体" w:cs="宋体"/>
          <w:color w:val="000000" w:themeColor="text1"/>
          <w:spacing w:val="7"/>
          <w:sz w:val="23"/>
          <w:szCs w:val="23"/>
          <w:highlight w:val="none"/>
          <w14:textFill>
            <w14:solidFill>
              <w14:schemeClr w14:val="tx1"/>
            </w14:solidFill>
          </w14:textFill>
        </w:rPr>
        <w:t>文</w:t>
      </w:r>
      <w:r>
        <w:rPr>
          <w:rFonts w:ascii="宋体" w:hAnsi="宋体" w:eastAsia="宋体" w:cs="宋体"/>
          <w:color w:val="000000" w:themeColor="text1"/>
          <w:spacing w:val="4"/>
          <w:sz w:val="23"/>
          <w:szCs w:val="23"/>
          <w:highlight w:val="none"/>
          <w14:textFill>
            <w14:solidFill>
              <w14:schemeClr w14:val="tx1"/>
            </w14:solidFill>
          </w14:textFill>
        </w:rPr>
        <w:t>件有效期为从响应文件提交截止之日算起的日历天数，响应文件有效期详见</w:t>
      </w:r>
      <w:r>
        <w:rPr>
          <w:rFonts w:ascii="宋体" w:hAnsi="宋体" w:eastAsia="宋体" w:cs="宋体"/>
          <w:color w:val="000000" w:themeColor="text1"/>
          <w:spacing w:val="4"/>
          <w:sz w:val="23"/>
          <w:szCs w:val="23"/>
          <w:highlight w:val="none"/>
          <w:u w:val="single"/>
          <w14:textFill>
            <w14:solidFill>
              <w14:schemeClr w14:val="tx1"/>
            </w14:solidFill>
          </w14:textFill>
        </w:rPr>
        <w:t>供</w:t>
      </w:r>
      <w:r>
        <w:rPr>
          <w:rFonts w:ascii="宋体" w:hAnsi="宋体" w:eastAsia="宋体" w:cs="宋体"/>
          <w:color w:val="000000" w:themeColor="text1"/>
          <w:spacing w:val="11"/>
          <w:sz w:val="23"/>
          <w:szCs w:val="23"/>
          <w:highlight w:val="none"/>
          <w:u w:val="single"/>
          <w14:textFill>
            <w14:solidFill>
              <w14:schemeClr w14:val="tx1"/>
            </w14:solidFill>
          </w14:textFill>
        </w:rPr>
        <w:t>应</w:t>
      </w:r>
      <w:r>
        <w:rPr>
          <w:rFonts w:ascii="宋体" w:hAnsi="宋体" w:eastAsia="宋体" w:cs="宋体"/>
          <w:color w:val="000000" w:themeColor="text1"/>
          <w:spacing w:val="7"/>
          <w:sz w:val="23"/>
          <w:szCs w:val="23"/>
          <w:highlight w:val="none"/>
          <w:u w:val="single"/>
          <w14:textFill>
            <w14:solidFill>
              <w14:schemeClr w14:val="tx1"/>
            </w14:solidFill>
          </w14:textFill>
        </w:rPr>
        <w:t>商须知前附表</w:t>
      </w:r>
      <w:r>
        <w:rPr>
          <w:rFonts w:ascii="宋体" w:hAnsi="宋体" w:eastAsia="宋体" w:cs="宋体"/>
          <w:color w:val="000000" w:themeColor="text1"/>
          <w:spacing w:val="7"/>
          <w:sz w:val="23"/>
          <w:szCs w:val="23"/>
          <w:highlight w:val="none"/>
          <w14:textFill>
            <w14:solidFill>
              <w14:schemeClr w14:val="tx1"/>
            </w14:solidFill>
          </w14:textFill>
        </w:rPr>
        <w:t>。</w:t>
      </w:r>
    </w:p>
    <w:p>
      <w:pPr>
        <w:spacing w:before="131" w:line="333" w:lineRule="auto"/>
        <w:ind w:left="8" w:right="2" w:firstLine="453"/>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8"/>
          <w:sz w:val="23"/>
          <w:szCs w:val="23"/>
          <w:highlight w:val="none"/>
          <w14:textFill>
            <w14:solidFill>
              <w14:schemeClr w14:val="tx1"/>
            </w14:solidFill>
          </w14:textFill>
        </w:rPr>
        <w:t>12.2 在响</w:t>
      </w:r>
      <w:r>
        <w:rPr>
          <w:rFonts w:ascii="宋体" w:hAnsi="宋体" w:eastAsia="宋体" w:cs="宋体"/>
          <w:color w:val="000000" w:themeColor="text1"/>
          <w:spacing w:val="7"/>
          <w:sz w:val="23"/>
          <w:szCs w:val="23"/>
          <w:highlight w:val="none"/>
          <w14:textFill>
            <w14:solidFill>
              <w14:schemeClr w14:val="tx1"/>
            </w14:solidFill>
          </w14:textFill>
        </w:rPr>
        <w:t>应</w:t>
      </w:r>
      <w:r>
        <w:rPr>
          <w:rFonts w:ascii="宋体" w:hAnsi="宋体" w:eastAsia="宋体" w:cs="宋体"/>
          <w:color w:val="000000" w:themeColor="text1"/>
          <w:spacing w:val="4"/>
          <w:sz w:val="23"/>
          <w:szCs w:val="23"/>
          <w:highlight w:val="none"/>
          <w14:textFill>
            <w14:solidFill>
              <w14:schemeClr w14:val="tx1"/>
            </w14:solidFill>
          </w14:textFill>
        </w:rPr>
        <w:t>文件有效期内，供应商的响应保持有效，供应商不得要求撤销或修改其响应文</w:t>
      </w:r>
      <w:r>
        <w:rPr>
          <w:rFonts w:ascii="宋体" w:hAnsi="宋体" w:eastAsia="宋体" w:cs="宋体"/>
          <w:color w:val="000000" w:themeColor="text1"/>
          <w:spacing w:val="18"/>
          <w:sz w:val="23"/>
          <w:szCs w:val="23"/>
          <w:highlight w:val="none"/>
          <w14:textFill>
            <w14:solidFill>
              <w14:schemeClr w14:val="tx1"/>
            </w14:solidFill>
          </w14:textFill>
        </w:rPr>
        <w:t>件</w:t>
      </w:r>
      <w:r>
        <w:rPr>
          <w:rFonts w:ascii="宋体" w:hAnsi="宋体" w:eastAsia="宋体" w:cs="宋体"/>
          <w:color w:val="000000" w:themeColor="text1"/>
          <w:spacing w:val="14"/>
          <w:sz w:val="23"/>
          <w:szCs w:val="23"/>
          <w:highlight w:val="none"/>
          <w14:textFill>
            <w14:solidFill>
              <w14:schemeClr w14:val="tx1"/>
            </w14:solidFill>
          </w14:textFill>
        </w:rPr>
        <w:t>。</w:t>
      </w:r>
      <w:r>
        <w:rPr>
          <w:rFonts w:ascii="宋体" w:hAnsi="宋体" w:eastAsia="宋体" w:cs="宋体"/>
          <w:color w:val="000000" w:themeColor="text1"/>
          <w:spacing w:val="9"/>
          <w:sz w:val="23"/>
          <w:szCs w:val="23"/>
          <w:highlight w:val="none"/>
          <w14:textFill>
            <w14:solidFill>
              <w14:schemeClr w14:val="tx1"/>
            </w14:solidFill>
          </w14:textFill>
        </w:rPr>
        <w:t>响应文件有效期不满足要求的，其响应文件将被认定为响应无效。</w:t>
      </w:r>
    </w:p>
    <w:p>
      <w:pPr>
        <w:spacing w:before="132" w:line="329" w:lineRule="auto"/>
        <w:ind w:left="10" w:right="2" w:firstLine="451"/>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8"/>
          <w:sz w:val="23"/>
          <w:szCs w:val="23"/>
          <w:highlight w:val="none"/>
          <w14:textFill>
            <w14:solidFill>
              <w14:schemeClr w14:val="tx1"/>
            </w14:solidFill>
          </w14:textFill>
        </w:rPr>
        <w:t>12.3 因特</w:t>
      </w:r>
      <w:r>
        <w:rPr>
          <w:rFonts w:ascii="宋体" w:hAnsi="宋体" w:eastAsia="宋体" w:cs="宋体"/>
          <w:color w:val="000000" w:themeColor="text1"/>
          <w:spacing w:val="7"/>
          <w:sz w:val="23"/>
          <w:szCs w:val="23"/>
          <w:highlight w:val="none"/>
          <w14:textFill>
            <w14:solidFill>
              <w14:schemeClr w14:val="tx1"/>
            </w14:solidFill>
          </w14:textFill>
        </w:rPr>
        <w:t>殊</w:t>
      </w:r>
      <w:r>
        <w:rPr>
          <w:rFonts w:ascii="宋体" w:hAnsi="宋体" w:eastAsia="宋体" w:cs="宋体"/>
          <w:color w:val="000000" w:themeColor="text1"/>
          <w:spacing w:val="4"/>
          <w:sz w:val="23"/>
          <w:szCs w:val="23"/>
          <w:highlight w:val="none"/>
          <w14:textFill>
            <w14:solidFill>
              <w14:schemeClr w14:val="tx1"/>
            </w14:solidFill>
          </w14:textFill>
        </w:rPr>
        <w:t>原因，征集人可在原响应文件有效期截止之前，要求供应商延长响应文件的有</w:t>
      </w:r>
      <w:r>
        <w:rPr>
          <w:rFonts w:ascii="宋体" w:hAnsi="宋体" w:eastAsia="宋体" w:cs="宋体"/>
          <w:color w:val="000000" w:themeColor="text1"/>
          <w:spacing w:val="14"/>
          <w:sz w:val="23"/>
          <w:szCs w:val="23"/>
          <w:highlight w:val="none"/>
          <w14:textFill>
            <w14:solidFill>
              <w14:schemeClr w14:val="tx1"/>
            </w14:solidFill>
          </w14:textFill>
        </w:rPr>
        <w:t>效期</w:t>
      </w:r>
      <w:r>
        <w:rPr>
          <w:rFonts w:ascii="宋体" w:hAnsi="宋体" w:eastAsia="宋体" w:cs="宋体"/>
          <w:color w:val="000000" w:themeColor="text1"/>
          <w:spacing w:val="12"/>
          <w:sz w:val="23"/>
          <w:szCs w:val="23"/>
          <w:highlight w:val="none"/>
          <w14:textFill>
            <w14:solidFill>
              <w14:schemeClr w14:val="tx1"/>
            </w14:solidFill>
          </w14:textFill>
        </w:rPr>
        <w:t>。</w:t>
      </w:r>
      <w:r>
        <w:rPr>
          <w:rFonts w:ascii="宋体" w:hAnsi="宋体" w:eastAsia="宋体" w:cs="宋体"/>
          <w:color w:val="000000" w:themeColor="text1"/>
          <w:spacing w:val="7"/>
          <w:sz w:val="23"/>
          <w:szCs w:val="23"/>
          <w:highlight w:val="none"/>
          <w14:textFill>
            <w14:solidFill>
              <w14:schemeClr w14:val="tx1"/>
            </w14:solidFill>
          </w14:textFill>
        </w:rPr>
        <w:t>接受该要求的供应商将不会被要求和允许修正其响应。供应商也可以拒绝延长响应文件</w:t>
      </w:r>
      <w:r>
        <w:rPr>
          <w:rFonts w:ascii="宋体" w:hAnsi="宋体" w:eastAsia="宋体" w:cs="宋体"/>
          <w:color w:val="000000" w:themeColor="text1"/>
          <w:spacing w:val="18"/>
          <w:sz w:val="23"/>
          <w:szCs w:val="23"/>
          <w:highlight w:val="none"/>
          <w14:textFill>
            <w14:solidFill>
              <w14:schemeClr w14:val="tx1"/>
            </w14:solidFill>
          </w14:textFill>
        </w:rPr>
        <w:t>有</w:t>
      </w:r>
      <w:r>
        <w:rPr>
          <w:rFonts w:ascii="宋体" w:hAnsi="宋体" w:eastAsia="宋体" w:cs="宋体"/>
          <w:color w:val="000000" w:themeColor="text1"/>
          <w:spacing w:val="12"/>
          <w:sz w:val="23"/>
          <w:szCs w:val="23"/>
          <w:highlight w:val="none"/>
          <w14:textFill>
            <w14:solidFill>
              <w14:schemeClr w14:val="tx1"/>
            </w14:solidFill>
          </w14:textFill>
        </w:rPr>
        <w:t>效</w:t>
      </w:r>
      <w:r>
        <w:rPr>
          <w:rFonts w:ascii="宋体" w:hAnsi="宋体" w:eastAsia="宋体" w:cs="宋体"/>
          <w:color w:val="000000" w:themeColor="text1"/>
          <w:spacing w:val="9"/>
          <w:sz w:val="23"/>
          <w:szCs w:val="23"/>
          <w:highlight w:val="none"/>
          <w14:textFill>
            <w14:solidFill>
              <w14:schemeClr w14:val="tx1"/>
            </w14:solidFill>
          </w14:textFill>
        </w:rPr>
        <w:t>期的要求，且不承担任何责任。上述要求和答复都应以书面形式提交。</w:t>
      </w:r>
    </w:p>
    <w:p>
      <w:pPr>
        <w:spacing w:before="130" w:line="308" w:lineRule="exact"/>
        <w:ind w:left="463"/>
        <w:rPr>
          <w:rFonts w:ascii="宋体" w:hAnsi="宋体" w:eastAsia="宋体" w:cs="宋体"/>
          <w:color w:val="000000" w:themeColor="text1"/>
          <w:sz w:val="23"/>
          <w:szCs w:val="23"/>
          <w:highlight w:val="none"/>
          <w14:textFill>
            <w14:solidFill>
              <w14:schemeClr w14:val="tx1"/>
            </w14:solidFill>
          </w14:textFill>
        </w:rPr>
      </w:pPr>
      <w:r>
        <w:rPr>
          <w:rFonts w:hint="eastAsia" w:ascii="黑体" w:hAnsi="黑体" w:eastAsia="黑体" w:cs="黑体"/>
          <w:color w:val="000000" w:themeColor="text1"/>
          <w:spacing w:val="11"/>
          <w:position w:val="1"/>
          <w:sz w:val="28"/>
          <w:szCs w:val="28"/>
          <w:highlight w:val="none"/>
          <w14:textFill>
            <w14:solidFill>
              <w14:schemeClr w14:val="tx1"/>
            </w14:solidFill>
          </w14:textFill>
        </w:rPr>
        <w:t>1</w:t>
      </w:r>
      <w:r>
        <w:rPr>
          <w:rFonts w:hint="eastAsia" w:ascii="黑体" w:hAnsi="黑体" w:eastAsia="黑体" w:cs="黑体"/>
          <w:color w:val="000000" w:themeColor="text1"/>
          <w:spacing w:val="6"/>
          <w:position w:val="1"/>
          <w:sz w:val="28"/>
          <w:szCs w:val="28"/>
          <w:highlight w:val="none"/>
          <w14:textFill>
            <w14:solidFill>
              <w14:schemeClr w14:val="tx1"/>
            </w14:solidFill>
          </w14:textFill>
        </w:rPr>
        <w:t>3.响应文件的制作</w:t>
      </w:r>
    </w:p>
    <w:p>
      <w:pPr>
        <w:spacing w:before="250" w:line="332" w:lineRule="auto"/>
        <w:ind w:left="9" w:right="2" w:firstLine="452"/>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13.1 本项目要求提供加密电子响应文件，响应文件的制作应满足以下规定：</w:t>
      </w:r>
    </w:p>
    <w:p>
      <w:pPr>
        <w:spacing w:before="250" w:line="332" w:lineRule="auto"/>
        <w:ind w:left="9" w:right="2" w:firstLine="452"/>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(1) 响应文件由供应商使用电子交易系统提供的“</w:t>
      </w:r>
      <w:r>
        <w:rPr>
          <w:rFonts w:hint="eastAsia" w:ascii="宋体" w:hAnsi="宋体" w:eastAsia="宋体" w:cs="宋体"/>
          <w:color w:val="000000" w:themeColor="text1"/>
          <w:spacing w:val="4"/>
          <w:sz w:val="23"/>
          <w:szCs w:val="23"/>
          <w:highlight w:val="none"/>
          <w:lang w:eastAsia="zh-CN"/>
          <w14:textFill>
            <w14:solidFill>
              <w14:schemeClr w14:val="tx1"/>
            </w14:solidFill>
          </w14:textFill>
        </w:rPr>
        <w:t>政采云投标客户端</w:t>
      </w:r>
      <w:r>
        <w:rPr>
          <w:rFonts w:ascii="宋体" w:hAnsi="宋体" w:eastAsia="宋体" w:cs="宋体"/>
          <w:color w:val="000000" w:themeColor="text1"/>
          <w:spacing w:val="4"/>
          <w:sz w:val="23"/>
          <w:szCs w:val="23"/>
          <w:highlight w:val="none"/>
          <w14:textFill>
            <w14:solidFill>
              <w14:schemeClr w14:val="tx1"/>
            </w14:solidFill>
          </w14:textFill>
        </w:rPr>
        <w:t>”制作生成。“</w:t>
      </w:r>
      <w:r>
        <w:rPr>
          <w:rFonts w:hint="eastAsia" w:ascii="宋体" w:hAnsi="宋体" w:eastAsia="宋体" w:cs="宋体"/>
          <w:color w:val="000000" w:themeColor="text1"/>
          <w:spacing w:val="4"/>
          <w:sz w:val="23"/>
          <w:szCs w:val="23"/>
          <w:highlight w:val="none"/>
          <w:lang w:eastAsia="zh-CN"/>
          <w14:textFill>
            <w14:solidFill>
              <w14:schemeClr w14:val="tx1"/>
            </w14:solidFill>
          </w14:textFill>
        </w:rPr>
        <w:t>政采云投标客户端</w:t>
      </w:r>
      <w:r>
        <w:rPr>
          <w:rFonts w:ascii="宋体" w:hAnsi="宋体" w:eastAsia="宋体" w:cs="宋体"/>
          <w:color w:val="000000" w:themeColor="text1"/>
          <w:spacing w:val="4"/>
          <w:sz w:val="23"/>
          <w:szCs w:val="23"/>
          <w:highlight w:val="none"/>
          <w14:textFill>
            <w14:solidFill>
              <w14:schemeClr w14:val="tx1"/>
            </w14:solidFill>
          </w14:textFill>
        </w:rPr>
        <w:t>”可以通过电子交易系统中下载。供应商应当在互联网络通畅状态下启用最新版</w:t>
      </w:r>
      <w:r>
        <w:rPr>
          <w:rFonts w:hint="eastAsia" w:ascii="宋体" w:hAnsi="宋体" w:eastAsia="宋体" w:cs="宋体"/>
          <w:color w:val="000000" w:themeColor="text1"/>
          <w:spacing w:val="4"/>
          <w:sz w:val="23"/>
          <w:szCs w:val="23"/>
          <w:highlight w:val="none"/>
          <w:lang w:eastAsia="zh-CN"/>
          <w14:textFill>
            <w14:solidFill>
              <w14:schemeClr w14:val="tx1"/>
            </w14:solidFill>
          </w14:textFill>
        </w:rPr>
        <w:t>政采云投标客户端</w:t>
      </w:r>
      <w:r>
        <w:rPr>
          <w:rFonts w:ascii="宋体" w:hAnsi="宋体" w:eastAsia="宋体" w:cs="宋体"/>
          <w:color w:val="000000" w:themeColor="text1"/>
          <w:spacing w:val="4"/>
          <w:sz w:val="23"/>
          <w:szCs w:val="23"/>
          <w:highlight w:val="none"/>
          <w14:textFill>
            <w14:solidFill>
              <w14:schemeClr w14:val="tx1"/>
            </w14:solidFill>
          </w14:textFill>
        </w:rPr>
        <w:t>制作响应文件。</w:t>
      </w:r>
    </w:p>
    <w:p>
      <w:pPr>
        <w:spacing w:before="250" w:line="332" w:lineRule="auto"/>
        <w:ind w:left="9" w:right="2" w:firstLine="452"/>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(2) 在第六章“响应文件格式”中要求盖供应商电子签章处，供应商均应加盖供应商电子签章或公章。</w:t>
      </w:r>
    </w:p>
    <w:p>
      <w:pPr>
        <w:spacing w:before="250" w:line="332" w:lineRule="auto"/>
        <w:ind w:left="9" w:right="2" w:firstLine="452"/>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(3) 响应文件制作完成后，供应商应对响应文件进行文件加密，形成加密的响应文件。采用数字证书加密的，加密时响应文件的所有内容均只能使用同一把数字证书进行加密，否则引起的解密失败责任由供应商自行承担。</w:t>
      </w:r>
    </w:p>
    <w:p>
      <w:pPr>
        <w:spacing w:before="133" w:line="227" w:lineRule="auto"/>
        <w:ind w:left="455"/>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3"/>
          <w:sz w:val="23"/>
          <w:szCs w:val="23"/>
          <w:highlight w:val="none"/>
          <w14:textFill>
            <w14:solidFill>
              <w14:schemeClr w14:val="tx1"/>
            </w14:solidFill>
          </w14:textFill>
        </w:rPr>
        <w:t>(</w:t>
      </w:r>
      <w:r>
        <w:rPr>
          <w:rFonts w:ascii="宋体" w:hAnsi="宋体" w:eastAsia="宋体" w:cs="宋体"/>
          <w:color w:val="000000" w:themeColor="text1"/>
          <w:spacing w:val="12"/>
          <w:sz w:val="23"/>
          <w:szCs w:val="23"/>
          <w:highlight w:val="none"/>
          <w14:textFill>
            <w14:solidFill>
              <w14:schemeClr w14:val="tx1"/>
            </w14:solidFill>
          </w14:textFill>
        </w:rPr>
        <w:t>4) 响应文件制作的具体方法详见“</w:t>
      </w:r>
      <w:r>
        <w:rPr>
          <w:rFonts w:hint="eastAsia" w:ascii="宋体" w:hAnsi="宋体" w:eastAsia="宋体" w:cs="宋体"/>
          <w:color w:val="000000" w:themeColor="text1"/>
          <w:spacing w:val="12"/>
          <w:sz w:val="23"/>
          <w:szCs w:val="23"/>
          <w:highlight w:val="none"/>
          <w:lang w:eastAsia="zh-CN"/>
          <w14:textFill>
            <w14:solidFill>
              <w14:schemeClr w14:val="tx1"/>
            </w14:solidFill>
          </w14:textFill>
        </w:rPr>
        <w:t>政采云投标客户端</w:t>
      </w:r>
      <w:r>
        <w:rPr>
          <w:rFonts w:ascii="宋体" w:hAnsi="宋体" w:eastAsia="宋体" w:cs="宋体"/>
          <w:color w:val="000000" w:themeColor="text1"/>
          <w:spacing w:val="12"/>
          <w:sz w:val="23"/>
          <w:szCs w:val="23"/>
          <w:highlight w:val="none"/>
          <w14:textFill>
            <w14:solidFill>
              <w14:schemeClr w14:val="tx1"/>
            </w14:solidFill>
          </w14:textFill>
        </w:rPr>
        <w:t>”中的帮助文档。</w:t>
      </w:r>
    </w:p>
    <w:p>
      <w:pPr>
        <w:spacing w:before="278" w:line="331" w:lineRule="auto"/>
        <w:ind w:left="9" w:right="2" w:firstLine="452"/>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8"/>
          <w:sz w:val="23"/>
          <w:szCs w:val="23"/>
          <w:highlight w:val="none"/>
          <w14:textFill>
            <w14:solidFill>
              <w14:schemeClr w14:val="tx1"/>
            </w14:solidFill>
          </w14:textFill>
        </w:rPr>
        <w:t>13.2 因供</w:t>
      </w:r>
      <w:r>
        <w:rPr>
          <w:rFonts w:ascii="宋体" w:hAnsi="宋体" w:eastAsia="宋体" w:cs="宋体"/>
          <w:color w:val="000000" w:themeColor="text1"/>
          <w:spacing w:val="7"/>
          <w:sz w:val="23"/>
          <w:szCs w:val="23"/>
          <w:highlight w:val="none"/>
          <w14:textFill>
            <w14:solidFill>
              <w14:schemeClr w14:val="tx1"/>
            </w14:solidFill>
          </w14:textFill>
        </w:rPr>
        <w:t>应</w:t>
      </w:r>
      <w:r>
        <w:rPr>
          <w:rFonts w:ascii="宋体" w:hAnsi="宋体" w:eastAsia="宋体" w:cs="宋体"/>
          <w:color w:val="000000" w:themeColor="text1"/>
          <w:spacing w:val="4"/>
          <w:sz w:val="23"/>
          <w:szCs w:val="23"/>
          <w:highlight w:val="none"/>
          <w14:textFill>
            <w14:solidFill>
              <w14:schemeClr w14:val="tx1"/>
            </w14:solidFill>
          </w14:textFill>
        </w:rPr>
        <w:t>商自身原因而导致响应文件无法导入电子交易系统电子开标、评标系统，该响</w:t>
      </w:r>
      <w:r>
        <w:rPr>
          <w:rFonts w:ascii="宋体" w:hAnsi="宋体" w:eastAsia="宋体" w:cs="宋体"/>
          <w:color w:val="000000" w:themeColor="text1"/>
          <w:spacing w:val="6"/>
          <w:sz w:val="23"/>
          <w:szCs w:val="23"/>
          <w:highlight w:val="none"/>
          <w14:textFill>
            <w14:solidFill>
              <w14:schemeClr w14:val="tx1"/>
            </w14:solidFill>
          </w14:textFill>
        </w:rPr>
        <w:t>应视为无效响应，供</w:t>
      </w:r>
      <w:r>
        <w:rPr>
          <w:rFonts w:ascii="宋体" w:hAnsi="宋体" w:eastAsia="宋体" w:cs="宋体"/>
          <w:color w:val="000000" w:themeColor="text1"/>
          <w:spacing w:val="4"/>
          <w:sz w:val="23"/>
          <w:szCs w:val="23"/>
          <w:highlight w:val="none"/>
          <w14:textFill>
            <w14:solidFill>
              <w14:schemeClr w14:val="tx1"/>
            </w14:solidFill>
          </w14:textFill>
        </w:rPr>
        <w:t>应</w:t>
      </w:r>
      <w:r>
        <w:rPr>
          <w:rFonts w:ascii="宋体" w:hAnsi="宋体" w:eastAsia="宋体" w:cs="宋体"/>
          <w:color w:val="000000" w:themeColor="text1"/>
          <w:spacing w:val="3"/>
          <w:sz w:val="23"/>
          <w:szCs w:val="23"/>
          <w:highlight w:val="none"/>
          <w14:textFill>
            <w14:solidFill>
              <w14:schemeClr w14:val="tx1"/>
            </w14:solidFill>
          </w14:textFill>
        </w:rPr>
        <w:t>商自行承担由此导致的全部责任。（该响应文件是指解密后的响应文件）。</w:t>
      </w:r>
    </w:p>
    <w:p>
      <w:pPr>
        <w:spacing w:before="134" w:line="311" w:lineRule="exact"/>
        <w:ind w:left="463"/>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pacing w:val="7"/>
          <w:position w:val="1"/>
          <w:sz w:val="28"/>
          <w:szCs w:val="28"/>
          <w:highlight w:val="none"/>
          <w14:textFill>
            <w14:solidFill>
              <w14:schemeClr w14:val="tx1"/>
            </w14:solidFill>
          </w14:textFill>
        </w:rPr>
        <w:t>1</w:t>
      </w:r>
      <w:r>
        <w:rPr>
          <w:rFonts w:hint="eastAsia" w:ascii="黑体" w:hAnsi="黑体" w:eastAsia="黑体" w:cs="黑体"/>
          <w:color w:val="000000" w:themeColor="text1"/>
          <w:spacing w:val="6"/>
          <w:position w:val="1"/>
          <w:sz w:val="28"/>
          <w:szCs w:val="28"/>
          <w:highlight w:val="none"/>
          <w14:textFill>
            <w14:solidFill>
              <w14:schemeClr w14:val="tx1"/>
            </w14:solidFill>
          </w14:textFill>
        </w:rPr>
        <w:t>4.响应文件提交</w:t>
      </w:r>
    </w:p>
    <w:p>
      <w:pPr>
        <w:spacing w:before="248" w:line="333" w:lineRule="auto"/>
        <w:ind w:left="10" w:right="82" w:firstLine="451"/>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8"/>
          <w:sz w:val="23"/>
          <w:szCs w:val="23"/>
          <w:highlight w:val="none"/>
          <w14:textFill>
            <w14:solidFill>
              <w14:schemeClr w14:val="tx1"/>
            </w14:solidFill>
          </w14:textFill>
        </w:rPr>
        <w:t>14.1 供应</w:t>
      </w:r>
      <w:r>
        <w:rPr>
          <w:rFonts w:ascii="宋体" w:hAnsi="宋体" w:eastAsia="宋体" w:cs="宋体"/>
          <w:color w:val="000000" w:themeColor="text1"/>
          <w:spacing w:val="7"/>
          <w:sz w:val="23"/>
          <w:szCs w:val="23"/>
          <w:highlight w:val="none"/>
          <w14:textFill>
            <w14:solidFill>
              <w14:schemeClr w14:val="tx1"/>
            </w14:solidFill>
          </w14:textFill>
        </w:rPr>
        <w:t>商</w:t>
      </w:r>
      <w:r>
        <w:rPr>
          <w:rFonts w:ascii="宋体" w:hAnsi="宋体" w:eastAsia="宋体" w:cs="宋体"/>
          <w:color w:val="000000" w:themeColor="text1"/>
          <w:spacing w:val="4"/>
          <w:sz w:val="23"/>
          <w:szCs w:val="23"/>
          <w:highlight w:val="none"/>
          <w14:textFill>
            <w14:solidFill>
              <w14:schemeClr w14:val="tx1"/>
            </w14:solidFill>
          </w14:textFill>
        </w:rPr>
        <w:t>应在</w:t>
      </w:r>
      <w:r>
        <w:rPr>
          <w:rFonts w:ascii="宋体" w:hAnsi="宋体" w:eastAsia="宋体" w:cs="宋体"/>
          <w:color w:val="000000" w:themeColor="text1"/>
          <w:spacing w:val="4"/>
          <w:sz w:val="23"/>
          <w:szCs w:val="23"/>
          <w:highlight w:val="none"/>
          <w:u w:val="single"/>
          <w14:textFill>
            <w14:solidFill>
              <w14:schemeClr w14:val="tx1"/>
            </w14:solidFill>
          </w14:textFill>
        </w:rPr>
        <w:t>供应商须知前附表</w:t>
      </w:r>
      <w:r>
        <w:rPr>
          <w:rFonts w:ascii="宋体" w:hAnsi="宋体" w:eastAsia="宋体" w:cs="宋体"/>
          <w:color w:val="000000" w:themeColor="text1"/>
          <w:spacing w:val="4"/>
          <w:sz w:val="23"/>
          <w:szCs w:val="23"/>
          <w:highlight w:val="none"/>
          <w14:textFill>
            <w14:solidFill>
              <w14:schemeClr w14:val="tx1"/>
            </w14:solidFill>
          </w14:textFill>
        </w:rPr>
        <w:t>中规定的响应文件提交截止时间前，在网上提交加密电</w:t>
      </w:r>
      <w:r>
        <w:rPr>
          <w:rFonts w:ascii="宋体" w:hAnsi="宋体" w:eastAsia="宋体" w:cs="宋体"/>
          <w:color w:val="000000" w:themeColor="text1"/>
          <w:spacing w:val="9"/>
          <w:sz w:val="23"/>
          <w:szCs w:val="23"/>
          <w:highlight w:val="none"/>
          <w14:textFill>
            <w14:solidFill>
              <w14:schemeClr w14:val="tx1"/>
            </w14:solidFill>
          </w14:textFill>
        </w:rPr>
        <w:t>子</w:t>
      </w:r>
      <w:r>
        <w:rPr>
          <w:rFonts w:ascii="宋体" w:hAnsi="宋体" w:eastAsia="宋体" w:cs="宋体"/>
          <w:color w:val="000000" w:themeColor="text1"/>
          <w:spacing w:val="6"/>
          <w:sz w:val="23"/>
          <w:szCs w:val="23"/>
          <w:highlight w:val="none"/>
          <w14:textFill>
            <w14:solidFill>
              <w14:schemeClr w14:val="tx1"/>
            </w14:solidFill>
          </w14:textFill>
        </w:rPr>
        <w:t>响应文件。</w:t>
      </w:r>
    </w:p>
    <w:p>
      <w:pPr>
        <w:spacing w:before="130" w:line="333" w:lineRule="auto"/>
        <w:ind w:left="13" w:right="82" w:firstLine="448"/>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8"/>
          <w:sz w:val="23"/>
          <w:szCs w:val="23"/>
          <w:highlight w:val="none"/>
          <w14:textFill>
            <w14:solidFill>
              <w14:schemeClr w14:val="tx1"/>
            </w14:solidFill>
          </w14:textFill>
        </w:rPr>
        <w:t>14.2 供应</w:t>
      </w:r>
      <w:r>
        <w:rPr>
          <w:rFonts w:ascii="宋体" w:hAnsi="宋体" w:eastAsia="宋体" w:cs="宋体"/>
          <w:color w:val="000000" w:themeColor="text1"/>
          <w:spacing w:val="7"/>
          <w:sz w:val="23"/>
          <w:szCs w:val="23"/>
          <w:highlight w:val="none"/>
          <w14:textFill>
            <w14:solidFill>
              <w14:schemeClr w14:val="tx1"/>
            </w14:solidFill>
          </w14:textFill>
        </w:rPr>
        <w:t>商</w:t>
      </w:r>
      <w:r>
        <w:rPr>
          <w:rFonts w:ascii="宋体" w:hAnsi="宋体" w:eastAsia="宋体" w:cs="宋体"/>
          <w:color w:val="000000" w:themeColor="text1"/>
          <w:spacing w:val="4"/>
          <w:sz w:val="23"/>
          <w:szCs w:val="23"/>
          <w:highlight w:val="none"/>
          <w14:textFill>
            <w14:solidFill>
              <w14:schemeClr w14:val="tx1"/>
            </w14:solidFill>
          </w14:textFill>
        </w:rPr>
        <w:t>在征集文件规定的响应文件提交截止时间前上传了网上加密电子响应文件，但</w:t>
      </w:r>
      <w:r>
        <w:rPr>
          <w:rFonts w:ascii="宋体" w:hAnsi="宋体" w:eastAsia="宋体" w:cs="宋体"/>
          <w:color w:val="000000" w:themeColor="text1"/>
          <w:spacing w:val="9"/>
          <w:sz w:val="23"/>
          <w:szCs w:val="23"/>
          <w:highlight w:val="none"/>
          <w14:textFill>
            <w14:solidFill>
              <w14:schemeClr w14:val="tx1"/>
            </w14:solidFill>
          </w14:textFill>
        </w:rPr>
        <w:t>未在规定时间内进行解密的，响应无效</w:t>
      </w:r>
      <w:r>
        <w:rPr>
          <w:rFonts w:ascii="宋体" w:hAnsi="宋体" w:eastAsia="宋体" w:cs="宋体"/>
          <w:color w:val="000000" w:themeColor="text1"/>
          <w:spacing w:val="6"/>
          <w:sz w:val="23"/>
          <w:szCs w:val="23"/>
          <w:highlight w:val="none"/>
          <w14:textFill>
            <w14:solidFill>
              <w14:schemeClr w14:val="tx1"/>
            </w14:solidFill>
          </w14:textFill>
        </w:rPr>
        <w:t>。</w:t>
      </w:r>
    </w:p>
    <w:p>
      <w:pPr>
        <w:spacing w:before="130" w:line="329" w:lineRule="auto"/>
        <w:ind w:left="8" w:firstLine="453"/>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2"/>
          <w:sz w:val="23"/>
          <w:szCs w:val="23"/>
          <w:highlight w:val="none"/>
          <w14:textFill>
            <w14:solidFill>
              <w14:schemeClr w14:val="tx1"/>
            </w14:solidFill>
          </w14:textFill>
        </w:rPr>
        <w:t>14.3 征集人有</w:t>
      </w:r>
      <w:r>
        <w:rPr>
          <w:rFonts w:ascii="宋体" w:hAnsi="宋体" w:eastAsia="宋体" w:cs="宋体"/>
          <w:color w:val="000000" w:themeColor="text1"/>
          <w:spacing w:val="1"/>
          <w:sz w:val="23"/>
          <w:szCs w:val="23"/>
          <w:highlight w:val="none"/>
          <w14:textFill>
            <w14:solidFill>
              <w14:schemeClr w14:val="tx1"/>
            </w14:solidFill>
          </w14:textFill>
        </w:rPr>
        <w:t>权按本征集文件的规定，延迟响应文件提交截止时间。在此情况下，征集人、</w:t>
      </w:r>
      <w:r>
        <w:rPr>
          <w:rFonts w:ascii="宋体" w:hAnsi="宋体" w:eastAsia="宋体" w:cs="宋体"/>
          <w:color w:val="000000" w:themeColor="text1"/>
          <w:spacing w:val="26"/>
          <w:sz w:val="23"/>
          <w:szCs w:val="23"/>
          <w:highlight w:val="none"/>
          <w14:textFill>
            <w14:solidFill>
              <w14:schemeClr w14:val="tx1"/>
            </w14:solidFill>
          </w14:textFill>
        </w:rPr>
        <w:t>采</w:t>
      </w:r>
      <w:r>
        <w:rPr>
          <w:rFonts w:ascii="宋体" w:hAnsi="宋体" w:eastAsia="宋体" w:cs="宋体"/>
          <w:color w:val="000000" w:themeColor="text1"/>
          <w:spacing w:val="15"/>
          <w:sz w:val="23"/>
          <w:szCs w:val="23"/>
          <w:highlight w:val="none"/>
          <w14:textFill>
            <w14:solidFill>
              <w14:schemeClr w14:val="tx1"/>
            </w14:solidFill>
          </w14:textFill>
        </w:rPr>
        <w:t>购</w:t>
      </w:r>
      <w:r>
        <w:rPr>
          <w:rFonts w:ascii="宋体" w:hAnsi="宋体" w:eastAsia="宋体" w:cs="宋体"/>
          <w:color w:val="000000" w:themeColor="text1"/>
          <w:spacing w:val="13"/>
          <w:sz w:val="23"/>
          <w:szCs w:val="23"/>
          <w:highlight w:val="none"/>
          <w14:textFill>
            <w14:solidFill>
              <w14:schemeClr w14:val="tx1"/>
            </w14:solidFill>
          </w14:textFill>
        </w:rPr>
        <w:t>代理机构和供应商受响应文件提交截止时间制约的所有权利和义务均应延长至新的截止</w:t>
      </w:r>
      <w:r>
        <w:rPr>
          <w:rFonts w:ascii="宋体" w:hAnsi="宋体" w:eastAsia="宋体" w:cs="宋体"/>
          <w:color w:val="000000" w:themeColor="text1"/>
          <w:spacing w:val="4"/>
          <w:sz w:val="23"/>
          <w:szCs w:val="23"/>
          <w:highlight w:val="none"/>
          <w14:textFill>
            <w14:solidFill>
              <w14:schemeClr w14:val="tx1"/>
            </w14:solidFill>
          </w14:textFill>
        </w:rPr>
        <w:t>时间</w:t>
      </w:r>
      <w:r>
        <w:rPr>
          <w:rFonts w:ascii="宋体" w:hAnsi="宋体" w:eastAsia="宋体" w:cs="宋体"/>
          <w:color w:val="000000" w:themeColor="text1"/>
          <w:spacing w:val="3"/>
          <w:sz w:val="23"/>
          <w:szCs w:val="23"/>
          <w:highlight w:val="none"/>
          <w14:textFill>
            <w14:solidFill>
              <w14:schemeClr w14:val="tx1"/>
            </w14:solidFill>
          </w14:textFill>
        </w:rPr>
        <w:t>。</w:t>
      </w:r>
    </w:p>
    <w:p>
      <w:pPr>
        <w:spacing w:before="132" w:line="309" w:lineRule="exact"/>
        <w:ind w:left="463"/>
        <w:rPr>
          <w:rFonts w:ascii="宋体" w:hAnsi="宋体" w:eastAsia="宋体" w:cs="宋体"/>
          <w:color w:val="000000" w:themeColor="text1"/>
          <w:sz w:val="23"/>
          <w:szCs w:val="23"/>
          <w:highlight w:val="none"/>
          <w14:textFill>
            <w14:solidFill>
              <w14:schemeClr w14:val="tx1"/>
            </w14:solidFill>
          </w14:textFill>
        </w:rPr>
      </w:pPr>
      <w:r>
        <w:rPr>
          <w:rFonts w:hint="eastAsia" w:ascii="黑体" w:hAnsi="黑体" w:eastAsia="黑体" w:cs="黑体"/>
          <w:color w:val="000000" w:themeColor="text1"/>
          <w:spacing w:val="12"/>
          <w:position w:val="1"/>
          <w:sz w:val="28"/>
          <w:szCs w:val="28"/>
          <w:highlight w:val="none"/>
          <w14:textFill>
            <w14:solidFill>
              <w14:schemeClr w14:val="tx1"/>
            </w14:solidFill>
          </w14:textFill>
        </w:rPr>
        <w:t>1</w:t>
      </w:r>
      <w:r>
        <w:rPr>
          <w:rFonts w:hint="eastAsia" w:ascii="黑体" w:hAnsi="黑体" w:eastAsia="黑体" w:cs="黑体"/>
          <w:color w:val="000000" w:themeColor="text1"/>
          <w:spacing w:val="8"/>
          <w:position w:val="1"/>
          <w:sz w:val="28"/>
          <w:szCs w:val="28"/>
          <w:highlight w:val="none"/>
          <w14:textFill>
            <w14:solidFill>
              <w14:schemeClr w14:val="tx1"/>
            </w14:solidFill>
          </w14:textFill>
        </w:rPr>
        <w:t>5.响应文件的递交、修改与撤回</w:t>
      </w:r>
    </w:p>
    <w:p>
      <w:pPr>
        <w:spacing w:before="251" w:line="332" w:lineRule="auto"/>
        <w:ind w:left="8" w:right="82" w:firstLine="453"/>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8"/>
          <w:sz w:val="23"/>
          <w:szCs w:val="23"/>
          <w:highlight w:val="none"/>
          <w14:textFill>
            <w14:solidFill>
              <w14:schemeClr w14:val="tx1"/>
            </w14:solidFill>
          </w14:textFill>
        </w:rPr>
        <w:t>15.1 供应</w:t>
      </w:r>
      <w:r>
        <w:rPr>
          <w:rFonts w:ascii="宋体" w:hAnsi="宋体" w:eastAsia="宋体" w:cs="宋体"/>
          <w:color w:val="000000" w:themeColor="text1"/>
          <w:spacing w:val="7"/>
          <w:sz w:val="23"/>
          <w:szCs w:val="23"/>
          <w:highlight w:val="none"/>
          <w14:textFill>
            <w14:solidFill>
              <w14:schemeClr w14:val="tx1"/>
            </w14:solidFill>
          </w14:textFill>
        </w:rPr>
        <w:t>商</w:t>
      </w:r>
      <w:r>
        <w:rPr>
          <w:rFonts w:ascii="宋体" w:hAnsi="宋体" w:eastAsia="宋体" w:cs="宋体"/>
          <w:color w:val="000000" w:themeColor="text1"/>
          <w:spacing w:val="4"/>
          <w:sz w:val="23"/>
          <w:szCs w:val="23"/>
          <w:highlight w:val="none"/>
          <w14:textFill>
            <w14:solidFill>
              <w14:schemeClr w14:val="tx1"/>
            </w14:solidFill>
          </w14:textFill>
        </w:rPr>
        <w:t>应当在第一章“征集邀请”规定的响应文件提交截止时间前，将加密的响应文</w:t>
      </w:r>
      <w:r>
        <w:rPr>
          <w:rFonts w:ascii="宋体" w:hAnsi="宋体" w:eastAsia="宋体" w:cs="宋体"/>
          <w:color w:val="000000" w:themeColor="text1"/>
          <w:spacing w:val="11"/>
          <w:sz w:val="23"/>
          <w:szCs w:val="23"/>
          <w:highlight w:val="none"/>
          <w14:textFill>
            <w14:solidFill>
              <w14:schemeClr w14:val="tx1"/>
            </w14:solidFill>
          </w14:textFill>
        </w:rPr>
        <w:t>件</w:t>
      </w:r>
      <w:r>
        <w:rPr>
          <w:rFonts w:ascii="宋体" w:hAnsi="宋体" w:eastAsia="宋体" w:cs="宋体"/>
          <w:color w:val="000000" w:themeColor="text1"/>
          <w:spacing w:val="8"/>
          <w:sz w:val="23"/>
          <w:szCs w:val="23"/>
          <w:highlight w:val="none"/>
          <w14:textFill>
            <w14:solidFill>
              <w14:schemeClr w14:val="tx1"/>
            </w14:solidFill>
          </w14:textFill>
        </w:rPr>
        <w:t>在电子交易系统上传。</w:t>
      </w:r>
    </w:p>
    <w:p>
      <w:pPr>
        <w:spacing w:before="130" w:line="327" w:lineRule="auto"/>
        <w:ind w:left="7" w:right="82" w:firstLine="454"/>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4"/>
          <w:sz w:val="23"/>
          <w:szCs w:val="23"/>
          <w:highlight w:val="none"/>
          <w14:textFill>
            <w14:solidFill>
              <w14:schemeClr w14:val="tx1"/>
            </w14:solidFill>
          </w14:textFill>
        </w:rPr>
        <w:t>15</w:t>
      </w:r>
      <w:r>
        <w:rPr>
          <w:rFonts w:ascii="宋体" w:hAnsi="宋体" w:eastAsia="宋体" w:cs="宋体"/>
          <w:color w:val="000000" w:themeColor="text1"/>
          <w:spacing w:val="13"/>
          <w:sz w:val="23"/>
          <w:szCs w:val="23"/>
          <w:highlight w:val="none"/>
          <w14:textFill>
            <w14:solidFill>
              <w14:schemeClr w14:val="tx1"/>
            </w14:solidFill>
          </w14:textFill>
        </w:rPr>
        <w:t>.</w:t>
      </w:r>
      <w:r>
        <w:rPr>
          <w:rFonts w:ascii="宋体" w:hAnsi="宋体" w:eastAsia="宋体" w:cs="宋体"/>
          <w:color w:val="000000" w:themeColor="text1"/>
          <w:spacing w:val="7"/>
          <w:sz w:val="23"/>
          <w:szCs w:val="23"/>
          <w:highlight w:val="none"/>
          <w14:textFill>
            <w14:solidFill>
              <w14:schemeClr w14:val="tx1"/>
            </w14:solidFill>
          </w14:textFill>
        </w:rPr>
        <w:t>2 供应商应当在响应文件提交截止时间前完成响应文件的传输递交（以接收到电子签收</w:t>
      </w:r>
      <w:r>
        <w:rPr>
          <w:rFonts w:ascii="宋体" w:hAnsi="宋体" w:eastAsia="宋体" w:cs="宋体"/>
          <w:color w:val="000000" w:themeColor="text1"/>
          <w:spacing w:val="14"/>
          <w:sz w:val="23"/>
          <w:szCs w:val="23"/>
          <w:highlight w:val="none"/>
          <w14:textFill>
            <w14:solidFill>
              <w14:schemeClr w14:val="tx1"/>
            </w14:solidFill>
          </w14:textFill>
        </w:rPr>
        <w:t>凭证</w:t>
      </w:r>
      <w:r>
        <w:rPr>
          <w:rFonts w:ascii="宋体" w:hAnsi="宋体" w:eastAsia="宋体" w:cs="宋体"/>
          <w:color w:val="000000" w:themeColor="text1"/>
          <w:spacing w:val="7"/>
          <w:sz w:val="23"/>
          <w:szCs w:val="23"/>
          <w:highlight w:val="none"/>
          <w14:textFill>
            <w14:solidFill>
              <w14:schemeClr w14:val="tx1"/>
            </w14:solidFill>
          </w14:textFill>
        </w:rPr>
        <w:t>为准），并可以补充、修改或者撤回响应文件。响应文件提交截止时间前未完成响应文件</w:t>
      </w:r>
      <w:r>
        <w:rPr>
          <w:rFonts w:ascii="宋体" w:hAnsi="宋体" w:eastAsia="宋体" w:cs="宋体"/>
          <w:color w:val="000000" w:themeColor="text1"/>
          <w:spacing w:val="14"/>
          <w:sz w:val="23"/>
          <w:szCs w:val="23"/>
          <w:highlight w:val="none"/>
          <w14:textFill>
            <w14:solidFill>
              <w14:schemeClr w14:val="tx1"/>
            </w14:solidFill>
          </w14:textFill>
        </w:rPr>
        <w:t>传输的</w:t>
      </w:r>
      <w:r>
        <w:rPr>
          <w:rFonts w:ascii="宋体" w:hAnsi="宋体" w:eastAsia="宋体" w:cs="宋体"/>
          <w:color w:val="000000" w:themeColor="text1"/>
          <w:spacing w:val="7"/>
          <w:sz w:val="23"/>
          <w:szCs w:val="23"/>
          <w:highlight w:val="none"/>
          <w14:textFill>
            <w14:solidFill>
              <w14:schemeClr w14:val="tx1"/>
            </w14:solidFill>
          </w14:textFill>
        </w:rPr>
        <w:t>，视为撤回响应文件。未按规定加密或响应文件提交截止时间后送达的响应文件，电子</w:t>
      </w:r>
      <w:r>
        <w:rPr>
          <w:rFonts w:ascii="宋体" w:hAnsi="宋体" w:eastAsia="宋体" w:cs="宋体"/>
          <w:color w:val="000000" w:themeColor="text1"/>
          <w:spacing w:val="8"/>
          <w:sz w:val="23"/>
          <w:szCs w:val="23"/>
          <w:highlight w:val="none"/>
          <w14:textFill>
            <w14:solidFill>
              <w14:schemeClr w14:val="tx1"/>
            </w14:solidFill>
          </w14:textFill>
        </w:rPr>
        <w:t>交易系统应当拒收。</w:t>
      </w:r>
    </w:p>
    <w:p>
      <w:pPr>
        <w:spacing w:before="131" w:line="333" w:lineRule="auto"/>
        <w:ind w:left="11" w:right="82" w:firstLine="450"/>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8"/>
          <w:sz w:val="23"/>
          <w:szCs w:val="23"/>
          <w:highlight w:val="none"/>
          <w14:textFill>
            <w14:solidFill>
              <w14:schemeClr w14:val="tx1"/>
            </w14:solidFill>
          </w14:textFill>
        </w:rPr>
        <w:t xml:space="preserve">15.3 </w:t>
      </w:r>
      <w:r>
        <w:rPr>
          <w:rFonts w:ascii="宋体" w:hAnsi="宋体" w:eastAsia="宋体" w:cs="宋体"/>
          <w:color w:val="000000" w:themeColor="text1"/>
          <w:spacing w:val="7"/>
          <w:sz w:val="23"/>
          <w:szCs w:val="23"/>
          <w:highlight w:val="none"/>
          <w14:textFill>
            <w14:solidFill>
              <w14:schemeClr w14:val="tx1"/>
            </w14:solidFill>
          </w14:textFill>
        </w:rPr>
        <w:t>供</w:t>
      </w:r>
      <w:r>
        <w:rPr>
          <w:rFonts w:ascii="宋体" w:hAnsi="宋体" w:eastAsia="宋体" w:cs="宋体"/>
          <w:color w:val="000000" w:themeColor="text1"/>
          <w:spacing w:val="4"/>
          <w:sz w:val="23"/>
          <w:szCs w:val="23"/>
          <w:highlight w:val="none"/>
          <w14:textFill>
            <w14:solidFill>
              <w14:schemeClr w14:val="tx1"/>
            </w14:solidFill>
          </w14:textFill>
        </w:rPr>
        <w:t>应商在</w:t>
      </w:r>
      <w:r>
        <w:rPr>
          <w:rFonts w:ascii="宋体" w:hAnsi="宋体" w:eastAsia="宋体" w:cs="宋体"/>
          <w:color w:val="000000" w:themeColor="text1"/>
          <w:spacing w:val="4"/>
          <w:sz w:val="23"/>
          <w:szCs w:val="23"/>
          <w:highlight w:val="none"/>
          <w:u w:val="single"/>
          <w14:textFill>
            <w14:solidFill>
              <w14:schemeClr w14:val="tx1"/>
            </w14:solidFill>
          </w14:textFill>
        </w:rPr>
        <w:t>供应商须知前附表</w:t>
      </w:r>
      <w:r>
        <w:rPr>
          <w:rFonts w:ascii="宋体" w:hAnsi="宋体" w:eastAsia="宋体" w:cs="宋体"/>
          <w:color w:val="000000" w:themeColor="text1"/>
          <w:spacing w:val="4"/>
          <w:sz w:val="23"/>
          <w:szCs w:val="23"/>
          <w:highlight w:val="none"/>
          <w14:textFill>
            <w14:solidFill>
              <w14:schemeClr w14:val="tx1"/>
            </w14:solidFill>
          </w14:textFill>
        </w:rPr>
        <w:t>规定的解密时间（以电子交易系统解密倒计时为准）内完</w:t>
      </w:r>
      <w:r>
        <w:rPr>
          <w:rFonts w:ascii="宋体" w:hAnsi="宋体" w:eastAsia="宋体" w:cs="宋体"/>
          <w:color w:val="000000" w:themeColor="text1"/>
          <w:spacing w:val="12"/>
          <w:sz w:val="23"/>
          <w:szCs w:val="23"/>
          <w:highlight w:val="none"/>
          <w14:textFill>
            <w14:solidFill>
              <w14:schemeClr w14:val="tx1"/>
            </w14:solidFill>
          </w14:textFill>
        </w:rPr>
        <w:t>成</w:t>
      </w:r>
      <w:r>
        <w:rPr>
          <w:rFonts w:ascii="宋体" w:hAnsi="宋体" w:eastAsia="宋体" w:cs="宋体"/>
          <w:color w:val="000000" w:themeColor="text1"/>
          <w:spacing w:val="8"/>
          <w:sz w:val="23"/>
          <w:szCs w:val="23"/>
          <w:highlight w:val="none"/>
          <w14:textFill>
            <w14:solidFill>
              <w14:schemeClr w14:val="tx1"/>
            </w14:solidFill>
          </w14:textFill>
        </w:rPr>
        <w:t>电子响应文件的解密工作。</w:t>
      </w:r>
    </w:p>
    <w:p>
      <w:pPr>
        <w:spacing w:before="131" w:line="309" w:lineRule="exact"/>
        <w:ind w:left="463"/>
        <w:rPr>
          <w:rFonts w:ascii="宋体" w:hAnsi="宋体" w:eastAsia="宋体" w:cs="宋体"/>
          <w:color w:val="000000" w:themeColor="text1"/>
          <w:sz w:val="23"/>
          <w:szCs w:val="23"/>
          <w:highlight w:val="none"/>
          <w14:textFill>
            <w14:solidFill>
              <w14:schemeClr w14:val="tx1"/>
            </w14:solidFill>
          </w14:textFill>
        </w:rPr>
      </w:pPr>
      <w:r>
        <w:rPr>
          <w:rFonts w:hint="eastAsia" w:ascii="黑体" w:hAnsi="黑体" w:eastAsia="黑体" w:cs="黑体"/>
          <w:color w:val="000000" w:themeColor="text1"/>
          <w:spacing w:val="7"/>
          <w:position w:val="1"/>
          <w:sz w:val="28"/>
          <w:szCs w:val="28"/>
          <w:highlight w:val="none"/>
          <w14:textFill>
            <w14:solidFill>
              <w14:schemeClr w14:val="tx1"/>
            </w14:solidFill>
          </w14:textFill>
        </w:rPr>
        <w:t>1</w:t>
      </w:r>
      <w:r>
        <w:rPr>
          <w:rFonts w:hint="eastAsia" w:ascii="黑体" w:hAnsi="黑体" w:eastAsia="黑体" w:cs="黑体"/>
          <w:color w:val="000000" w:themeColor="text1"/>
          <w:spacing w:val="6"/>
          <w:position w:val="1"/>
          <w:sz w:val="28"/>
          <w:szCs w:val="28"/>
          <w:highlight w:val="none"/>
          <w14:textFill>
            <w14:solidFill>
              <w14:schemeClr w14:val="tx1"/>
            </w14:solidFill>
          </w14:textFill>
        </w:rPr>
        <w:t>6.响应文件开启</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16.1 征集人将按</w:t>
      </w:r>
      <w:r>
        <w:rPr>
          <w:rFonts w:ascii="宋体" w:hAnsi="宋体" w:eastAsia="宋体" w:cs="宋体"/>
          <w:color w:val="000000" w:themeColor="text1"/>
          <w:spacing w:val="4"/>
          <w:sz w:val="23"/>
          <w:szCs w:val="23"/>
          <w:highlight w:val="none"/>
          <w:u w:val="single"/>
          <w14:textFill>
            <w14:solidFill>
              <w14:schemeClr w14:val="tx1"/>
            </w14:solidFill>
          </w14:textFill>
        </w:rPr>
        <w:t>供应商须知前附表</w:t>
      </w:r>
      <w:r>
        <w:rPr>
          <w:rFonts w:ascii="宋体" w:hAnsi="宋体" w:eastAsia="宋体" w:cs="宋体"/>
          <w:color w:val="000000" w:themeColor="text1"/>
          <w:spacing w:val="4"/>
          <w:sz w:val="23"/>
          <w:szCs w:val="23"/>
          <w:highlight w:val="none"/>
          <w14:textFill>
            <w14:solidFill>
              <w14:schemeClr w14:val="tx1"/>
            </w14:solidFill>
          </w14:textFill>
        </w:rPr>
        <w:t>中规定的开启时间和地点组织响应文件开启。</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16.2 响应文件开启时，各供应商应在规定时间前（以电子交易系统解密倒计时为准）对本单位的响应文件进行解密。</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16.3 响应文件开启时，采购代理机构将通过网上开标系统公布开启结果，公布内容包括供应商名称、响应价格及征集文件规定的内容。</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供应商可自行登录电子服务系统查看开标情况。</w:t>
      </w:r>
    </w:p>
    <w:p>
      <w:pPr>
        <w:spacing w:before="279" w:line="308" w:lineRule="exact"/>
        <w:ind w:left="463"/>
        <w:rPr>
          <w:rFonts w:ascii="宋体" w:hAnsi="宋体" w:eastAsia="宋体" w:cs="宋体"/>
          <w:color w:val="000000" w:themeColor="text1"/>
          <w:sz w:val="23"/>
          <w:szCs w:val="23"/>
          <w:highlight w:val="none"/>
          <w14:textFill>
            <w14:solidFill>
              <w14:schemeClr w14:val="tx1"/>
            </w14:solidFill>
          </w14:textFill>
        </w:rPr>
      </w:pPr>
      <w:r>
        <w:rPr>
          <w:rFonts w:hint="eastAsia" w:ascii="黑体" w:hAnsi="黑体" w:eastAsia="黑体" w:cs="黑体"/>
          <w:color w:val="000000" w:themeColor="text1"/>
          <w:spacing w:val="8"/>
          <w:position w:val="1"/>
          <w:sz w:val="28"/>
          <w:szCs w:val="28"/>
          <w:highlight w:val="none"/>
          <w14:textFill>
            <w14:solidFill>
              <w14:schemeClr w14:val="tx1"/>
            </w14:solidFill>
          </w14:textFill>
        </w:rPr>
        <w:t>17.资格审查及组建评审小</w:t>
      </w:r>
      <w:r>
        <w:rPr>
          <w:rFonts w:hint="eastAsia" w:ascii="黑体" w:hAnsi="黑体" w:eastAsia="黑体" w:cs="黑体"/>
          <w:color w:val="000000" w:themeColor="text1"/>
          <w:spacing w:val="5"/>
          <w:position w:val="1"/>
          <w:sz w:val="28"/>
          <w:szCs w:val="28"/>
          <w:highlight w:val="none"/>
          <w14:textFill>
            <w14:solidFill>
              <w14:schemeClr w14:val="tx1"/>
            </w14:solidFill>
          </w14:textFill>
        </w:rPr>
        <w:t>组</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17.1 征集人依据法律法规和征集文件中规定的内容，对供应商资格进行审查，未通过资格审查的供应商不进入评审。</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 xml:space="preserve">17.2 </w:t>
      </w:r>
      <w:r>
        <w:rPr>
          <w:rFonts w:hint="eastAsia" w:ascii="宋体" w:hAnsi="宋体" w:eastAsia="宋体" w:cs="宋体"/>
          <w:color w:val="000000" w:themeColor="text1"/>
          <w:spacing w:val="4"/>
          <w:sz w:val="23"/>
          <w:szCs w:val="23"/>
          <w:highlight w:val="none"/>
          <w14:textFill>
            <w14:solidFill>
              <w14:schemeClr w14:val="tx1"/>
            </w14:solidFill>
          </w14:textFill>
        </w:rPr>
        <w:t>供应商自行提供</w:t>
      </w:r>
      <w:r>
        <w:rPr>
          <w:rFonts w:ascii="宋体" w:hAnsi="宋体" w:eastAsia="宋体" w:cs="宋体"/>
          <w:color w:val="000000" w:themeColor="text1"/>
          <w:spacing w:val="4"/>
          <w:sz w:val="23"/>
          <w:szCs w:val="23"/>
          <w:highlight w:val="none"/>
          <w14:textFill>
            <w14:solidFill>
              <w14:schemeClr w14:val="tx1"/>
            </w14:solidFill>
          </w14:textFill>
        </w:rPr>
        <w:t>不良信用记录</w:t>
      </w:r>
      <w:r>
        <w:rPr>
          <w:rFonts w:hint="eastAsia" w:ascii="宋体" w:hAnsi="宋体" w:eastAsia="宋体" w:cs="宋体"/>
          <w:color w:val="000000" w:themeColor="text1"/>
          <w:spacing w:val="4"/>
          <w:sz w:val="23"/>
          <w:szCs w:val="23"/>
          <w:highlight w:val="none"/>
          <w14:textFill>
            <w14:solidFill>
              <w14:schemeClr w14:val="tx1"/>
            </w14:solidFill>
          </w14:textFill>
        </w:rPr>
        <w:t>承诺函</w:t>
      </w:r>
      <w:r>
        <w:rPr>
          <w:rFonts w:ascii="宋体" w:hAnsi="宋体" w:eastAsia="宋体" w:cs="宋体"/>
          <w:color w:val="000000" w:themeColor="text1"/>
          <w:spacing w:val="4"/>
          <w:sz w:val="23"/>
          <w:szCs w:val="23"/>
          <w:highlight w:val="none"/>
          <w14:textFill>
            <w14:solidFill>
              <w14:schemeClr w14:val="tx1"/>
            </w14:solidFill>
          </w14:textFill>
        </w:rPr>
        <w:t>，</w:t>
      </w:r>
      <w:r>
        <w:rPr>
          <w:rFonts w:hint="eastAsia" w:ascii="宋体" w:hAnsi="宋体" w:eastAsia="宋体" w:cs="宋体"/>
          <w:color w:val="000000" w:themeColor="text1"/>
          <w:spacing w:val="4"/>
          <w:sz w:val="23"/>
          <w:szCs w:val="23"/>
          <w:highlight w:val="none"/>
          <w14:textFill>
            <w14:solidFill>
              <w14:schemeClr w14:val="tx1"/>
            </w14:solidFill>
          </w14:textFill>
        </w:rPr>
        <w:t>若不提供，</w:t>
      </w:r>
      <w:r>
        <w:rPr>
          <w:rFonts w:ascii="宋体" w:hAnsi="宋体" w:eastAsia="宋体" w:cs="宋体"/>
          <w:color w:val="000000" w:themeColor="text1"/>
          <w:spacing w:val="4"/>
          <w:sz w:val="23"/>
          <w:szCs w:val="23"/>
          <w:highlight w:val="none"/>
          <w14:textFill>
            <w14:solidFill>
              <w14:schemeClr w14:val="tx1"/>
            </w14:solidFill>
          </w14:textFill>
        </w:rPr>
        <w:t>其响应文件将被认定为响应无效。</w:t>
      </w:r>
    </w:p>
    <w:p>
      <w:pPr>
        <w:spacing w:before="131" w:line="333" w:lineRule="auto"/>
        <w:ind w:left="11" w:right="82" w:firstLine="450"/>
        <w:rPr>
          <w:rFonts w:hint="eastAsia" w:ascii="宋体" w:hAnsi="宋体" w:eastAsia="宋体" w:cs="宋体"/>
          <w:color w:val="000000" w:themeColor="text1"/>
          <w:spacing w:val="4"/>
          <w:sz w:val="23"/>
          <w:szCs w:val="23"/>
          <w:highlight w:val="none"/>
          <w14:textFill>
            <w14:solidFill>
              <w14:schemeClr w14:val="tx1"/>
            </w14:solidFill>
          </w14:textFill>
        </w:rPr>
      </w:pPr>
      <w:r>
        <w:rPr>
          <w:rFonts w:hint="eastAsia" w:ascii="宋体" w:hAnsi="宋体" w:eastAsia="宋体" w:cs="宋体"/>
          <w:color w:val="000000" w:themeColor="text1"/>
          <w:spacing w:val="4"/>
          <w:sz w:val="23"/>
          <w:szCs w:val="23"/>
          <w:highlight w:val="none"/>
          <w14:textFill>
            <w14:solidFill>
              <w14:schemeClr w14:val="tx1"/>
            </w14:solidFill>
          </w14:textFill>
        </w:rPr>
        <w:t>17.2.1 不良信用记录是指：（1） 供应商被人民法院列入失信被执行人；（</w:t>
      </w:r>
      <w:r>
        <w:rPr>
          <w:rFonts w:hint="eastAsia" w:ascii="宋体" w:hAnsi="宋体" w:eastAsia="宋体" w:cs="宋体"/>
          <w:color w:val="000000" w:themeColor="text1"/>
          <w:spacing w:val="4"/>
          <w:sz w:val="23"/>
          <w:szCs w:val="23"/>
          <w:highlight w:val="none"/>
          <w:lang w:val="en-US" w:eastAsia="zh-CN"/>
          <w14:textFill>
            <w14:solidFill>
              <w14:schemeClr w14:val="tx1"/>
            </w14:solidFill>
          </w14:textFill>
        </w:rPr>
        <w:t>2</w:t>
      </w:r>
      <w:r>
        <w:rPr>
          <w:rFonts w:hint="eastAsia" w:ascii="宋体" w:hAnsi="宋体" w:eastAsia="宋体" w:cs="宋体"/>
          <w:color w:val="000000" w:themeColor="text1"/>
          <w:spacing w:val="4"/>
          <w:sz w:val="23"/>
          <w:szCs w:val="23"/>
          <w:highlight w:val="none"/>
          <w14:textFill>
            <w14:solidFill>
              <w14:schemeClr w14:val="tx1"/>
            </w14:solidFill>
          </w14:textFill>
        </w:rPr>
        <w:t>） 供应商被工商行政管理部门列入企业经营异常名录；（</w:t>
      </w:r>
      <w:r>
        <w:rPr>
          <w:rFonts w:hint="eastAsia" w:ascii="宋体" w:hAnsi="宋体" w:eastAsia="宋体" w:cs="宋体"/>
          <w:color w:val="000000" w:themeColor="text1"/>
          <w:spacing w:val="4"/>
          <w:sz w:val="23"/>
          <w:szCs w:val="23"/>
          <w:highlight w:val="none"/>
          <w:lang w:val="en-US" w:eastAsia="zh-CN"/>
          <w14:textFill>
            <w14:solidFill>
              <w14:schemeClr w14:val="tx1"/>
            </w14:solidFill>
          </w14:textFill>
        </w:rPr>
        <w:t>3</w:t>
      </w:r>
      <w:r>
        <w:rPr>
          <w:rFonts w:hint="eastAsia" w:ascii="宋体" w:hAnsi="宋体" w:eastAsia="宋体" w:cs="宋体"/>
          <w:color w:val="000000" w:themeColor="text1"/>
          <w:spacing w:val="4"/>
          <w:sz w:val="23"/>
          <w:szCs w:val="23"/>
          <w:highlight w:val="none"/>
          <w14:textFill>
            <w14:solidFill>
              <w14:schemeClr w14:val="tx1"/>
            </w14:solidFill>
          </w14:textFill>
        </w:rPr>
        <w:t>） 供应商被税务部门列入重大税收违法案件当事人名单；（</w:t>
      </w:r>
      <w:r>
        <w:rPr>
          <w:rFonts w:hint="eastAsia" w:ascii="宋体" w:hAnsi="宋体" w:eastAsia="宋体" w:cs="宋体"/>
          <w:color w:val="000000" w:themeColor="text1"/>
          <w:spacing w:val="4"/>
          <w:sz w:val="23"/>
          <w:szCs w:val="23"/>
          <w:highlight w:val="none"/>
          <w:lang w:val="en-US" w:eastAsia="zh-CN"/>
          <w14:textFill>
            <w14:solidFill>
              <w14:schemeClr w14:val="tx1"/>
            </w14:solidFill>
          </w14:textFill>
        </w:rPr>
        <w:t>4</w:t>
      </w:r>
      <w:r>
        <w:rPr>
          <w:rFonts w:hint="eastAsia" w:ascii="宋体" w:hAnsi="宋体" w:eastAsia="宋体" w:cs="宋体"/>
          <w:color w:val="000000" w:themeColor="text1"/>
          <w:spacing w:val="4"/>
          <w:sz w:val="23"/>
          <w:szCs w:val="23"/>
          <w:highlight w:val="none"/>
          <w14:textFill>
            <w14:solidFill>
              <w14:schemeClr w14:val="tx1"/>
            </w14:solidFill>
          </w14:textFill>
        </w:rPr>
        <w:t>） 供应商被政府采购监管部门列入政府采购严重违法失信行为记录名单，以及存在《中华人民共和国政府采购法实施条例》第十九条规定的行政处罚记录。</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17.2.2 信用信息查询渠道：中国政府采购网（www.ccgp.gov.cn）、“信用中国”网站（www.creditchina.gov.cn）。</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注：企业经营异常名录以国家企业信用信息公示系统查询结果为准。</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17.2.3 信用信息记录方式：</w:t>
      </w:r>
      <w:r>
        <w:rPr>
          <w:rFonts w:hint="eastAsia" w:ascii="宋体" w:hAnsi="宋体" w:eastAsia="宋体" w:cs="宋体"/>
          <w:color w:val="000000" w:themeColor="text1"/>
          <w:spacing w:val="4"/>
          <w:sz w:val="23"/>
          <w:szCs w:val="23"/>
          <w:highlight w:val="none"/>
          <w14:textFill>
            <w14:solidFill>
              <w14:schemeClr w14:val="tx1"/>
            </w14:solidFill>
          </w14:textFill>
        </w:rPr>
        <w:t>供应商自行提供承诺函。</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17.3 按照《中华人民共和国政府采购法》《中华人民共和国政府采购法实施条例》《政府采购框架协议采购方式管理暂行办法》及本项目本级和上级财政部门、政府采购监督管理部门的有关规定依法组建的评审小组，负责本项目评审工作。</w:t>
      </w:r>
    </w:p>
    <w:p>
      <w:pPr>
        <w:spacing w:before="135" w:line="309" w:lineRule="exact"/>
        <w:ind w:left="463"/>
        <w:rPr>
          <w:rFonts w:ascii="宋体" w:hAnsi="宋体" w:eastAsia="宋体" w:cs="宋体"/>
          <w:color w:val="000000" w:themeColor="text1"/>
          <w:sz w:val="23"/>
          <w:szCs w:val="23"/>
          <w:highlight w:val="none"/>
          <w14:textFill>
            <w14:solidFill>
              <w14:schemeClr w14:val="tx1"/>
            </w14:solidFill>
          </w14:textFill>
        </w:rPr>
      </w:pPr>
      <w:r>
        <w:rPr>
          <w:rFonts w:hint="eastAsia" w:ascii="黑体" w:hAnsi="黑体" w:eastAsia="黑体" w:cs="黑体"/>
          <w:color w:val="000000" w:themeColor="text1"/>
          <w:spacing w:val="8"/>
          <w:position w:val="1"/>
          <w:sz w:val="28"/>
          <w:szCs w:val="28"/>
          <w:highlight w:val="none"/>
          <w14:textFill>
            <w14:solidFill>
              <w14:schemeClr w14:val="tx1"/>
            </w14:solidFill>
          </w14:textFill>
        </w:rPr>
        <w:t>18.响应文件符合性审查与澄</w:t>
      </w:r>
      <w:r>
        <w:rPr>
          <w:rFonts w:hint="eastAsia" w:ascii="黑体" w:hAnsi="黑体" w:eastAsia="黑体" w:cs="黑体"/>
          <w:color w:val="000000" w:themeColor="text1"/>
          <w:spacing w:val="7"/>
          <w:position w:val="1"/>
          <w:sz w:val="28"/>
          <w:szCs w:val="28"/>
          <w:highlight w:val="none"/>
          <w14:textFill>
            <w14:solidFill>
              <w14:schemeClr w14:val="tx1"/>
            </w14:solidFill>
          </w14:textFill>
        </w:rPr>
        <w:t>清</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18.1 符合性审查是指依据征集文件的规定，从响应文件的有效性和完整性对征集文件的响应程度进行审查，以确定是否对征集文件的实质性要求做出响应。</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18.2 响应文件的澄清</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18.2.1 为有助于响应文件的审查、评价和比较，在评审期间，评审小组将以书面方式（询标）要求供应商对其响应文件中含义不明确、对同类问题表述不一致或者有明显文字和计算错误的内容，以及评审小组认为供应商的报价明显低于其他通过符合性审查供应商的报价，有可能影响履约的情况做必要的澄清、说明或补正。供应商的澄清、说明或补正应在评审小组规定的时间内以书面方式进行，并不得超出响应文件范围或者改变响应文件的实质性内容。</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如有询标，供应商授权代表（或法定代表人）可通过远程登录的方式接受网上询标，也可凭本人有效身份证明参加询标。因供应商授权代表联系不上、没有及时登录系统等情形而无法接受评审小组询标的，供应商自行承担相关风险。</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18.2.2 供应商的澄清、说明或补正将作为响应文件的一部分。</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18.2.3 评审小组对供应商提交的澄清、说明或补正有疑问的，可以要求供应商进一步澄清、说明或补正，直至满足评审小组的要求。</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18.3 响应文件报价出现前后不一致的，按照下列规定修正：</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(1) 响应文件中报价表内容与响应文件中相应内容不一致的，以报价表为准；</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(2) 大写金额和小写金额不一致的，以大写金额为准；</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(3) 单价金额小数点或者百分比有明显错位的，以报价表的总价为准，并修改单价；</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同时出现两种以上不一致的，按照前款规定的顺序修正。修正后的报价按照第18.2条的规定经供应商确认后产生约束力，供应商不确认的，其响应文件将被认定为响应无效。</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对不同文字文本响应文件的解释发生异议的，以中文文本为准。</w:t>
      </w:r>
    </w:p>
    <w:p>
      <w:pPr>
        <w:spacing w:before="276" w:line="309" w:lineRule="exact"/>
        <w:ind w:left="463"/>
        <w:rPr>
          <w:rFonts w:ascii="宋体" w:hAnsi="宋体" w:eastAsia="宋体" w:cs="宋体"/>
          <w:color w:val="000000" w:themeColor="text1"/>
          <w:sz w:val="23"/>
          <w:szCs w:val="23"/>
          <w:highlight w:val="none"/>
          <w14:textFill>
            <w14:solidFill>
              <w14:schemeClr w14:val="tx1"/>
            </w14:solidFill>
          </w14:textFill>
        </w:rPr>
      </w:pPr>
      <w:r>
        <w:rPr>
          <w:rFonts w:hint="eastAsia" w:ascii="黑体" w:hAnsi="黑体" w:eastAsia="黑体" w:cs="黑体"/>
          <w:color w:val="000000" w:themeColor="text1"/>
          <w:spacing w:val="8"/>
          <w:position w:val="1"/>
          <w:sz w:val="28"/>
          <w:szCs w:val="28"/>
          <w:highlight w:val="none"/>
          <w14:textFill>
            <w14:solidFill>
              <w14:schemeClr w14:val="tx1"/>
            </w14:solidFill>
          </w14:textFill>
        </w:rPr>
        <w:t>1</w:t>
      </w:r>
      <w:r>
        <w:rPr>
          <w:rFonts w:hint="eastAsia" w:ascii="黑体" w:hAnsi="黑体" w:eastAsia="黑体" w:cs="黑体"/>
          <w:color w:val="000000" w:themeColor="text1"/>
          <w:spacing w:val="4"/>
          <w:position w:val="1"/>
          <w:sz w:val="28"/>
          <w:szCs w:val="28"/>
          <w:highlight w:val="none"/>
          <w14:textFill>
            <w14:solidFill>
              <w14:schemeClr w14:val="tx1"/>
            </w14:solidFill>
          </w14:textFill>
        </w:rPr>
        <w:t>9.响应无效</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19.1 根据本征集文件的规定，评审小组要审查每份响应文件是否实质上响应了征集文件的要求。供应商不得通过修正或撤销不符合要求的偏离，从而使其响应成为实质上响应。</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评审小组决定供应商的响应性只根据征集文件要求和响应文件内容。</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无论何种原因，即使供应商响应时携带了证书材料的原件，但响应文件中未提供与之内容完全一致的扫描件的，评审小组视同其未提供。</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19.2 如发现下列情况之一的，其响应文件将被认定为响应无效：</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(1) 响应文件未按照征集文件规定要求签署、盖章的；</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(2) 不具备征集文件中规定的资格要求的；</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(3) 报价超过征集文件中规定最高限价的；</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(4) 响应文件含有征集人不能接受的附加条件的；</w:t>
      </w:r>
    </w:p>
    <w:p>
      <w:pPr>
        <w:spacing w:before="131" w:line="333" w:lineRule="auto"/>
        <w:ind w:left="11" w:right="82" w:firstLine="450"/>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(5) 法律、法规和征集文件规定的其他无效情形。</w:t>
      </w:r>
    </w:p>
    <w:p>
      <w:pPr>
        <w:spacing w:before="275" w:line="309" w:lineRule="exact"/>
        <w:ind w:left="449"/>
        <w:rPr>
          <w:rFonts w:ascii="宋体" w:hAnsi="宋体" w:eastAsia="宋体" w:cs="宋体"/>
          <w:color w:val="000000" w:themeColor="text1"/>
          <w:sz w:val="23"/>
          <w:szCs w:val="23"/>
          <w:highlight w:val="none"/>
          <w14:textFill>
            <w14:solidFill>
              <w14:schemeClr w14:val="tx1"/>
            </w14:solidFill>
          </w14:textFill>
        </w:rPr>
      </w:pPr>
      <w:r>
        <w:rPr>
          <w:rFonts w:hint="eastAsia" w:ascii="黑体" w:hAnsi="黑体" w:eastAsia="黑体" w:cs="黑体"/>
          <w:color w:val="000000" w:themeColor="text1"/>
          <w:spacing w:val="10"/>
          <w:position w:val="1"/>
          <w:sz w:val="28"/>
          <w:szCs w:val="28"/>
          <w:highlight w:val="none"/>
          <w14:textFill>
            <w14:solidFill>
              <w14:schemeClr w14:val="tx1"/>
            </w14:solidFill>
          </w14:textFill>
        </w:rPr>
        <w:t>2</w:t>
      </w:r>
      <w:r>
        <w:rPr>
          <w:rFonts w:hint="eastAsia" w:ascii="黑体" w:hAnsi="黑体" w:eastAsia="黑体" w:cs="黑体"/>
          <w:color w:val="000000" w:themeColor="text1"/>
          <w:spacing w:val="7"/>
          <w:position w:val="1"/>
          <w:sz w:val="28"/>
          <w:szCs w:val="28"/>
          <w:highlight w:val="none"/>
          <w14:textFill>
            <w14:solidFill>
              <w14:schemeClr w14:val="tx1"/>
            </w14:solidFill>
          </w14:textFill>
        </w:rPr>
        <w:t>0.比较与评价</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20.1 经符合性审查合格的响应文件，评审小组将根据征集文件确定的评审方法和标准，对其响应文件作进一步的比较与评价。</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20.2 评审严格按照征集文件的要求和条件进行。根据实际情况，在</w:t>
      </w:r>
      <w:r>
        <w:rPr>
          <w:rFonts w:ascii="宋体" w:hAnsi="宋体" w:eastAsia="宋体" w:cs="宋体"/>
          <w:color w:val="000000" w:themeColor="text1"/>
          <w:spacing w:val="4"/>
          <w:sz w:val="23"/>
          <w:szCs w:val="23"/>
          <w:highlight w:val="none"/>
          <w:u w:val="single"/>
          <w14:textFill>
            <w14:solidFill>
              <w14:schemeClr w14:val="tx1"/>
            </w14:solidFill>
          </w14:textFill>
        </w:rPr>
        <w:t>供应商须知前附表</w:t>
      </w:r>
      <w:r>
        <w:rPr>
          <w:rFonts w:ascii="宋体" w:hAnsi="宋体" w:eastAsia="宋体" w:cs="宋体"/>
          <w:color w:val="000000" w:themeColor="text1"/>
          <w:spacing w:val="4"/>
          <w:sz w:val="23"/>
          <w:szCs w:val="23"/>
          <w:highlight w:val="none"/>
          <w14:textFill>
            <w14:solidFill>
              <w14:schemeClr w14:val="tx1"/>
            </w14:solidFill>
          </w14:textFill>
        </w:rPr>
        <w:t>中规定采用下列一种评审方法，详细评审方法和标准见征集文件第四章：</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(1) 价格优先法，是指对满足采购需求且响应报价不超过最高限制单价的货物、服务，按照响应报价从低到高排序，根据征集文件规定的淘汰率或者入围供应商数量上限，确定入围供应商的评审方法。</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(2) 质量优先法，是指对满足采购需求且响应报价不超过最高限制单价的货物、服务进行质量综合评分，按照质量评分从高到低排序，根据征集文件规定的淘汰率或者入围供应商数量上限，确定入围供应商的评审方法。</w:t>
      </w:r>
    </w:p>
    <w:p>
      <w:pPr>
        <w:spacing w:before="131" w:line="333" w:lineRule="auto"/>
        <w:ind w:left="11" w:right="82" w:firstLine="450"/>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20.3</w:t>
      </w:r>
      <w:r>
        <w:rPr>
          <w:rFonts w:hint="eastAsia" w:ascii="宋体" w:hAnsi="宋体" w:eastAsia="宋体" w:cs="宋体"/>
          <w:color w:val="000000" w:themeColor="text1"/>
          <w:spacing w:val="4"/>
          <w:sz w:val="23"/>
          <w:szCs w:val="23"/>
          <w:highlight w:val="none"/>
          <w14:textFill>
            <w14:solidFill>
              <w14:schemeClr w14:val="tx1"/>
            </w14:solidFill>
          </w14:textFill>
        </w:rPr>
        <w:t xml:space="preserve"> 根据</w:t>
      </w:r>
      <w:r>
        <w:rPr>
          <w:rFonts w:ascii="宋体" w:hAnsi="宋体" w:eastAsia="宋体" w:cs="宋体"/>
          <w:color w:val="000000" w:themeColor="text1"/>
          <w:spacing w:val="4"/>
          <w:sz w:val="23"/>
          <w:szCs w:val="23"/>
          <w:highlight w:val="none"/>
          <w14:textFill>
            <w14:solidFill>
              <w14:schemeClr w14:val="tx1"/>
            </w14:solidFill>
          </w14:textFill>
        </w:rPr>
        <w:t>《财政部司法部关于政府采购支持监狱企业发展有关问题的通知》（财库〔2014〕68号）和《三部门联合发布关于促进残疾人就业政府采购政策的通知》（财库〔2017〕141号）的规定，对满足价格扣除条件且在响应文件中提交了《残疾人福利性单位声明函》或省级以上监狱管理局、戒毒管理局（含新疆生产建设兵团）出具的属于监狱企业的证明文件的供应商，其响应报价按照供应商须知前附表中规定的标准扣除后的价格参与评审。对于同时属于小微企业、监狱企业或残疾人福利性单位的，不重复进行响应报价扣除。</w:t>
      </w:r>
    </w:p>
    <w:p>
      <w:pPr>
        <w:spacing w:before="132" w:line="310" w:lineRule="exact"/>
        <w:ind w:left="449"/>
        <w:rPr>
          <w:rFonts w:ascii="宋体" w:hAnsi="宋体" w:eastAsia="宋体" w:cs="宋体"/>
          <w:color w:val="000000" w:themeColor="text1"/>
          <w:sz w:val="23"/>
          <w:szCs w:val="23"/>
          <w:highlight w:val="none"/>
          <w14:textFill>
            <w14:solidFill>
              <w14:schemeClr w14:val="tx1"/>
            </w14:solidFill>
          </w14:textFill>
        </w:rPr>
      </w:pPr>
      <w:r>
        <w:rPr>
          <w:rFonts w:hint="eastAsia" w:ascii="黑体" w:hAnsi="黑体" w:eastAsia="黑体" w:cs="黑体"/>
          <w:color w:val="000000" w:themeColor="text1"/>
          <w:spacing w:val="8"/>
          <w:position w:val="1"/>
          <w:sz w:val="28"/>
          <w:szCs w:val="28"/>
          <w:highlight w:val="none"/>
          <w14:textFill>
            <w14:solidFill>
              <w14:schemeClr w14:val="tx1"/>
            </w14:solidFill>
          </w14:textFill>
        </w:rPr>
        <w:t>21.废标、重新征</w:t>
      </w:r>
      <w:r>
        <w:rPr>
          <w:rFonts w:hint="eastAsia" w:ascii="黑体" w:hAnsi="黑体" w:eastAsia="黑体" w:cs="黑体"/>
          <w:color w:val="000000" w:themeColor="text1"/>
          <w:spacing w:val="7"/>
          <w:position w:val="1"/>
          <w:sz w:val="28"/>
          <w:szCs w:val="28"/>
          <w:highlight w:val="none"/>
          <w14:textFill>
            <w14:solidFill>
              <w14:schemeClr w14:val="tx1"/>
            </w14:solidFill>
          </w14:textFill>
        </w:rPr>
        <w:t>集</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21.1 出现下列情形之一，将导致项目废标：</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(1) 符合专业条件的供应商或者对征集文件做实质性响应的供应商不足规定数量的；</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(2) 出现影响采购公正的违法、违规行为的；</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(3) 供应商的报价均超过了采购预算，征集人不能支付的；</w:t>
      </w:r>
    </w:p>
    <w:p>
      <w:pPr>
        <w:spacing w:before="131" w:line="333" w:lineRule="auto"/>
        <w:ind w:left="11" w:right="82" w:firstLine="450"/>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(4) 因重大变故，采购任务取消的。</w:t>
      </w:r>
    </w:p>
    <w:p>
      <w:pPr>
        <w:spacing w:before="131" w:line="333" w:lineRule="auto"/>
        <w:ind w:left="11" w:right="82" w:firstLine="450"/>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21.2 响应文件提交截止时间后供应商不足规定数量或者通过资格审查或符合性审查的供应商不足规定数量的，除采购任务取消情形外，征集人可依法重新征集。</w:t>
      </w:r>
    </w:p>
    <w:p>
      <w:pPr>
        <w:spacing w:before="75" w:line="310" w:lineRule="exact"/>
        <w:ind w:left="449"/>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pacing w:val="11"/>
          <w:position w:val="1"/>
          <w:sz w:val="28"/>
          <w:szCs w:val="28"/>
          <w:highlight w:val="none"/>
          <w14:textFill>
            <w14:solidFill>
              <w14:schemeClr w14:val="tx1"/>
            </w14:solidFill>
          </w14:textFill>
        </w:rPr>
        <w:t>2</w:t>
      </w:r>
      <w:r>
        <w:rPr>
          <w:rFonts w:hint="eastAsia" w:ascii="黑体" w:hAnsi="黑体" w:eastAsia="黑体" w:cs="黑体"/>
          <w:color w:val="000000" w:themeColor="text1"/>
          <w:spacing w:val="6"/>
          <w:position w:val="1"/>
          <w:sz w:val="28"/>
          <w:szCs w:val="28"/>
          <w:highlight w:val="none"/>
          <w14:textFill>
            <w14:solidFill>
              <w14:schemeClr w14:val="tx1"/>
            </w14:solidFill>
          </w14:textFill>
        </w:rPr>
        <w:t>2.保密要求</w:t>
      </w:r>
    </w:p>
    <w:p>
      <w:pPr>
        <w:spacing w:before="131" w:line="333" w:lineRule="auto"/>
        <w:ind w:left="229" w:leftChars="109" w:right="82" w:firstLine="223" w:firstLineChars="94"/>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22.1 评审将在严格保密的情况下进行。</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22.2 有关人员应当遵守评审工作纪律，不得泄露评审文件、评审情况和评审中获悉的国家秘密、商业秘密。</w:t>
      </w:r>
    </w:p>
    <w:p>
      <w:pPr>
        <w:spacing w:before="131" w:line="308" w:lineRule="exact"/>
        <w:ind w:left="449"/>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pacing w:val="12"/>
          <w:position w:val="1"/>
          <w:sz w:val="28"/>
          <w:szCs w:val="28"/>
          <w:highlight w:val="none"/>
          <w14:textFill>
            <w14:solidFill>
              <w14:schemeClr w14:val="tx1"/>
            </w14:solidFill>
          </w14:textFill>
        </w:rPr>
        <w:t>2</w:t>
      </w:r>
      <w:r>
        <w:rPr>
          <w:rFonts w:hint="eastAsia" w:ascii="黑体" w:hAnsi="黑体" w:eastAsia="黑体" w:cs="黑体"/>
          <w:color w:val="000000" w:themeColor="text1"/>
          <w:spacing w:val="9"/>
          <w:position w:val="1"/>
          <w:sz w:val="28"/>
          <w:szCs w:val="28"/>
          <w:highlight w:val="none"/>
          <w14:textFill>
            <w14:solidFill>
              <w14:schemeClr w14:val="tx1"/>
            </w14:solidFill>
          </w14:textFill>
        </w:rPr>
        <w:t>3.入围供应商的确定原则及标准</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23.1 评审小组依据本项目征集文件所约定的评审方法，对实质上响应征集文件的供应商按下列方法进行排序，确定入围供应商：</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(1) 采用价格优先法的，除了算术修正和落实政府采购政策需进行的价格扣除外，不对供应商的响应价格进行任何调整。评审结果按修正和扣除后的响应报价由低到高顺序排列。修正和扣除后的响应报价出现两家或两家以上相同者，采取征集文件第四章详细评审方法和标准中约定的方式确定入围顺序，征集文件未规定的，采取随机抽取的方式确定。</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(2) 采用质量优先法的，评审结果按评审后得分由高到低顺序排列。得分相同的，按响应报价由低到高顺序排列。得分与响应报价均相同的，采取征集文件第四章详细评审方法和标准中约定的方式确定入围顺序，征集文件未规定的，采取随机抽取的方式确定。</w:t>
      </w:r>
    </w:p>
    <w:p>
      <w:pPr>
        <w:spacing w:before="131" w:line="311" w:lineRule="exact"/>
        <w:ind w:left="449"/>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pacing w:val="8"/>
          <w:position w:val="1"/>
          <w:sz w:val="28"/>
          <w:szCs w:val="28"/>
          <w:highlight w:val="none"/>
          <w14:textFill>
            <w14:solidFill>
              <w14:schemeClr w14:val="tx1"/>
            </w14:solidFill>
          </w14:textFill>
        </w:rPr>
        <w:t>24.确定入围供应</w:t>
      </w:r>
      <w:r>
        <w:rPr>
          <w:rFonts w:hint="eastAsia" w:ascii="黑体" w:hAnsi="黑体" w:eastAsia="黑体" w:cs="黑体"/>
          <w:color w:val="000000" w:themeColor="text1"/>
          <w:spacing w:val="7"/>
          <w:position w:val="1"/>
          <w:sz w:val="28"/>
          <w:szCs w:val="28"/>
          <w:highlight w:val="none"/>
          <w14:textFill>
            <w14:solidFill>
              <w14:schemeClr w14:val="tx1"/>
            </w14:solidFill>
          </w14:textFill>
        </w:rPr>
        <w:t>商</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24.1 评审小组将根据评审标准，按</w:t>
      </w:r>
      <w:r>
        <w:rPr>
          <w:rFonts w:ascii="宋体" w:hAnsi="宋体" w:eastAsia="宋体" w:cs="宋体"/>
          <w:color w:val="000000" w:themeColor="text1"/>
          <w:spacing w:val="4"/>
          <w:sz w:val="23"/>
          <w:szCs w:val="23"/>
          <w:highlight w:val="none"/>
          <w:u w:val="single"/>
          <w14:textFill>
            <w14:solidFill>
              <w14:schemeClr w14:val="tx1"/>
            </w14:solidFill>
          </w14:textFill>
        </w:rPr>
        <w:t>第四章评审方法和标准</w:t>
      </w:r>
      <w:r>
        <w:rPr>
          <w:rFonts w:ascii="宋体" w:hAnsi="宋体" w:eastAsia="宋体" w:cs="宋体"/>
          <w:color w:val="000000" w:themeColor="text1"/>
          <w:spacing w:val="4"/>
          <w:sz w:val="23"/>
          <w:szCs w:val="23"/>
          <w:highlight w:val="none"/>
          <w14:textFill>
            <w14:solidFill>
              <w14:schemeClr w14:val="tx1"/>
            </w14:solidFill>
          </w14:textFill>
        </w:rPr>
        <w:t>中规定数量推荐入围供应商。</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24.2 按</w:t>
      </w:r>
      <w:r>
        <w:rPr>
          <w:rFonts w:ascii="宋体" w:hAnsi="宋体" w:eastAsia="宋体" w:cs="宋体"/>
          <w:color w:val="000000" w:themeColor="text1"/>
          <w:spacing w:val="4"/>
          <w:sz w:val="23"/>
          <w:szCs w:val="23"/>
          <w:highlight w:val="none"/>
          <w:u w:val="single"/>
          <w14:textFill>
            <w14:solidFill>
              <w14:schemeClr w14:val="tx1"/>
            </w14:solidFill>
          </w14:textFill>
        </w:rPr>
        <w:t>供应商须知前附表</w:t>
      </w:r>
      <w:r>
        <w:rPr>
          <w:rFonts w:ascii="宋体" w:hAnsi="宋体" w:eastAsia="宋体" w:cs="宋体"/>
          <w:color w:val="000000" w:themeColor="text1"/>
          <w:spacing w:val="4"/>
          <w:sz w:val="23"/>
          <w:szCs w:val="23"/>
          <w:highlight w:val="none"/>
          <w14:textFill>
            <w14:solidFill>
              <w14:schemeClr w14:val="tx1"/>
            </w14:solidFill>
          </w14:textFill>
        </w:rPr>
        <w:t>中规定，由评审小组确定入围供应商。</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24.3 因重大变故采购任务取消时，征集人有权拒绝任何供应商入围，且对受影响的供应商不承担任何责任。</w:t>
      </w:r>
    </w:p>
    <w:p>
      <w:pPr>
        <w:spacing w:before="276" w:line="309" w:lineRule="exact"/>
        <w:ind w:left="449"/>
        <w:rPr>
          <w:rFonts w:ascii="宋体" w:hAnsi="宋体" w:eastAsia="宋体" w:cs="宋体"/>
          <w:color w:val="000000" w:themeColor="text1"/>
          <w:sz w:val="23"/>
          <w:szCs w:val="23"/>
          <w:highlight w:val="none"/>
          <w14:textFill>
            <w14:solidFill>
              <w14:schemeClr w14:val="tx1"/>
            </w14:solidFill>
          </w14:textFill>
        </w:rPr>
      </w:pPr>
      <w:r>
        <w:rPr>
          <w:rFonts w:hint="eastAsia" w:ascii="黑体" w:hAnsi="黑体" w:eastAsia="黑体" w:cs="黑体"/>
          <w:color w:val="000000" w:themeColor="text1"/>
          <w:spacing w:val="13"/>
          <w:position w:val="1"/>
          <w:sz w:val="28"/>
          <w:szCs w:val="28"/>
          <w:highlight w:val="none"/>
          <w14:textFill>
            <w14:solidFill>
              <w14:schemeClr w14:val="tx1"/>
            </w14:solidFill>
          </w14:textFill>
        </w:rPr>
        <w:t>2</w:t>
      </w:r>
      <w:r>
        <w:rPr>
          <w:rFonts w:hint="eastAsia" w:ascii="黑体" w:hAnsi="黑体" w:eastAsia="黑体" w:cs="黑体"/>
          <w:color w:val="000000" w:themeColor="text1"/>
          <w:spacing w:val="7"/>
          <w:position w:val="1"/>
          <w:sz w:val="28"/>
          <w:szCs w:val="28"/>
          <w:highlight w:val="none"/>
          <w14:textFill>
            <w14:solidFill>
              <w14:schemeClr w14:val="tx1"/>
            </w14:solidFill>
          </w14:textFill>
        </w:rPr>
        <w:t>5.编写评审报告</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pPr>
        <w:spacing w:before="122" w:line="309" w:lineRule="exact"/>
        <w:ind w:firstLine="588" w:firstLineChars="200"/>
        <w:rPr>
          <w:rFonts w:ascii="黑体" w:hAnsi="黑体" w:eastAsia="黑体" w:cs="黑体"/>
          <w:color w:val="000000" w:themeColor="text1"/>
          <w:spacing w:val="7"/>
          <w:position w:val="1"/>
          <w:sz w:val="28"/>
          <w:szCs w:val="28"/>
          <w:highlight w:val="none"/>
          <w14:textFill>
            <w14:solidFill>
              <w14:schemeClr w14:val="tx1"/>
            </w14:solidFill>
          </w14:textFill>
        </w:rPr>
      </w:pPr>
      <w:r>
        <w:rPr>
          <w:rFonts w:hint="eastAsia" w:ascii="黑体" w:hAnsi="黑体" w:eastAsia="黑体" w:cs="黑体"/>
          <w:color w:val="000000" w:themeColor="text1"/>
          <w:spacing w:val="7"/>
          <w:position w:val="1"/>
          <w:sz w:val="28"/>
          <w:szCs w:val="28"/>
          <w:highlight w:val="none"/>
          <w14:textFill>
            <w14:solidFill>
              <w14:schemeClr w14:val="tx1"/>
            </w14:solidFill>
          </w14:textFill>
        </w:rPr>
        <w:t>26.入围结果公告</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26.1 入围供应商确定后，采购代理机构将在</w:t>
      </w:r>
      <w:r>
        <w:rPr>
          <w:rFonts w:hint="eastAsia" w:ascii="宋体" w:hAnsi="宋体" w:eastAsia="宋体" w:cs="宋体"/>
          <w:color w:val="000000" w:themeColor="text1"/>
          <w:sz w:val="24"/>
          <w:szCs w:val="24"/>
          <w:highlight w:val="none"/>
          <w14:textFill>
            <w14:solidFill>
              <w14:schemeClr w14:val="tx1"/>
            </w14:solidFill>
          </w14:textFill>
        </w:rPr>
        <w:t>新疆政府采购网（http://www.ccgp-xinjiang.gov.cn）、新疆公共资源交易网（https://ggzy.xinjiang.gov.cn/）发布</w:t>
      </w:r>
      <w:r>
        <w:rPr>
          <w:rFonts w:ascii="宋体" w:hAnsi="宋体" w:eastAsia="宋体" w:cs="宋体"/>
          <w:color w:val="000000" w:themeColor="text1"/>
          <w:spacing w:val="4"/>
          <w:sz w:val="23"/>
          <w:szCs w:val="23"/>
          <w:highlight w:val="none"/>
          <w14:textFill>
            <w14:solidFill>
              <w14:schemeClr w14:val="tx1"/>
            </w14:solidFill>
          </w14:textFill>
        </w:rPr>
        <w:t>上发布入围结果公告。</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26.2 入围结果公告内容应当包括征集人及其委托的采购代理机构的名称、地址、联系人和联系方式，项目名称和项目编号，入围供应商名称、地址及排序，最高入围价格或者最低入围分值，入围产品名称、规格型号或者主要服务内容及服务标准，入围单价，主要入围标的的名称、规格型号、数量、单价、服务要求，评审小组成员名单，采购代理服务收费标准及金额，公告期限以及</w:t>
      </w:r>
      <w:r>
        <w:rPr>
          <w:rFonts w:ascii="宋体" w:hAnsi="宋体" w:eastAsia="宋体" w:cs="宋体"/>
          <w:color w:val="000000" w:themeColor="text1"/>
          <w:spacing w:val="4"/>
          <w:sz w:val="23"/>
          <w:szCs w:val="23"/>
          <w:highlight w:val="none"/>
          <w:u w:val="single"/>
          <w14:textFill>
            <w14:solidFill>
              <w14:schemeClr w14:val="tx1"/>
            </w14:solidFill>
          </w14:textFill>
        </w:rPr>
        <w:t>供应商须知前附表</w:t>
      </w:r>
      <w:r>
        <w:rPr>
          <w:rFonts w:ascii="宋体" w:hAnsi="宋体" w:eastAsia="宋体" w:cs="宋体"/>
          <w:color w:val="000000" w:themeColor="text1"/>
          <w:spacing w:val="4"/>
          <w:sz w:val="23"/>
          <w:szCs w:val="23"/>
          <w:highlight w:val="none"/>
          <w14:textFill>
            <w14:solidFill>
              <w14:schemeClr w14:val="tx1"/>
            </w14:solidFill>
          </w14:textFill>
        </w:rPr>
        <w:t>中约定进行公告的内容。入围结果公告期限为1个工作日。</w:t>
      </w:r>
    </w:p>
    <w:p>
      <w:pPr>
        <w:spacing w:before="133" w:line="308" w:lineRule="exact"/>
        <w:ind w:left="449"/>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pacing w:val="10"/>
          <w:position w:val="1"/>
          <w:sz w:val="28"/>
          <w:szCs w:val="28"/>
          <w:highlight w:val="none"/>
          <w14:textFill>
            <w14:solidFill>
              <w14:schemeClr w14:val="tx1"/>
            </w14:solidFill>
          </w14:textFill>
        </w:rPr>
        <w:t>2</w:t>
      </w:r>
      <w:r>
        <w:rPr>
          <w:rFonts w:hint="eastAsia" w:ascii="黑体" w:hAnsi="黑体" w:eastAsia="黑体" w:cs="黑体"/>
          <w:color w:val="000000" w:themeColor="text1"/>
          <w:spacing w:val="7"/>
          <w:position w:val="1"/>
          <w:sz w:val="28"/>
          <w:szCs w:val="28"/>
          <w:highlight w:val="none"/>
          <w14:textFill>
            <w14:solidFill>
              <w14:schemeClr w14:val="tx1"/>
            </w14:solidFill>
          </w14:textFill>
        </w:rPr>
        <w:t>7.入围通知书</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27.1 采购代理机构发布入围结果公告的</w:t>
      </w:r>
      <w:r>
        <w:rPr>
          <w:rFonts w:hint="eastAsia" w:ascii="宋体" w:hAnsi="宋体" w:eastAsia="宋体" w:cs="宋体"/>
          <w:color w:val="000000" w:themeColor="text1"/>
          <w:spacing w:val="4"/>
          <w:sz w:val="23"/>
          <w:szCs w:val="23"/>
          <w:highlight w:val="none"/>
          <w:lang w:val="en-US" w:eastAsia="zh-CN"/>
          <w14:textFill>
            <w14:solidFill>
              <w14:schemeClr w14:val="tx1"/>
            </w14:solidFill>
          </w14:textFill>
        </w:rPr>
        <w:t>同时向</w:t>
      </w:r>
      <w:r>
        <w:rPr>
          <w:rFonts w:ascii="宋体" w:hAnsi="宋体" w:eastAsia="宋体" w:cs="宋体"/>
          <w:color w:val="000000" w:themeColor="text1"/>
          <w:spacing w:val="4"/>
          <w:sz w:val="23"/>
          <w:szCs w:val="23"/>
          <w:highlight w:val="none"/>
          <w14:textFill>
            <w14:solidFill>
              <w14:schemeClr w14:val="tx1"/>
            </w14:solidFill>
          </w14:textFill>
        </w:rPr>
        <w:t>入围供应商发出入围通知书。</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27.2 入围通知书对征集人和入围供应商具有同等法律效力。入围通知书发出以后，征集人改变入围结果或者入围供应商放弃入围，应当承担相应的法律责任。</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27.3 入围通知书是框架协议和采购合同的组成部分。</w:t>
      </w:r>
    </w:p>
    <w:p>
      <w:pPr>
        <w:spacing w:before="277" w:line="308" w:lineRule="exact"/>
        <w:ind w:left="449"/>
        <w:rPr>
          <w:rFonts w:ascii="宋体" w:hAnsi="宋体" w:eastAsia="宋体" w:cs="宋体"/>
          <w:color w:val="000000" w:themeColor="text1"/>
          <w:sz w:val="23"/>
          <w:szCs w:val="23"/>
          <w:highlight w:val="none"/>
          <w14:textFill>
            <w14:solidFill>
              <w14:schemeClr w14:val="tx1"/>
            </w14:solidFill>
          </w14:textFill>
        </w:rPr>
      </w:pPr>
      <w:r>
        <w:rPr>
          <w:rFonts w:hint="eastAsia" w:ascii="黑体" w:hAnsi="黑体" w:eastAsia="黑体" w:cs="黑体"/>
          <w:color w:val="000000" w:themeColor="text1"/>
          <w:spacing w:val="13"/>
          <w:position w:val="1"/>
          <w:sz w:val="28"/>
          <w:szCs w:val="28"/>
          <w:highlight w:val="none"/>
          <w14:textFill>
            <w14:solidFill>
              <w14:schemeClr w14:val="tx1"/>
            </w14:solidFill>
          </w14:textFill>
        </w:rPr>
        <w:t>2</w:t>
      </w:r>
      <w:r>
        <w:rPr>
          <w:rFonts w:hint="eastAsia" w:ascii="黑体" w:hAnsi="黑体" w:eastAsia="黑体" w:cs="黑体"/>
          <w:color w:val="000000" w:themeColor="text1"/>
          <w:spacing w:val="7"/>
          <w:position w:val="1"/>
          <w:sz w:val="28"/>
          <w:szCs w:val="28"/>
          <w:highlight w:val="none"/>
          <w14:textFill>
            <w14:solidFill>
              <w14:schemeClr w14:val="tx1"/>
            </w14:solidFill>
          </w14:textFill>
        </w:rPr>
        <w:t>8.告知征集结果</w:t>
      </w:r>
    </w:p>
    <w:p>
      <w:pPr>
        <w:spacing w:before="131" w:line="333" w:lineRule="auto"/>
        <w:ind w:right="82" w:firstLine="418" w:firstLineChars="176"/>
        <w:rPr>
          <w:rFonts w:hint="eastAsia" w:ascii="宋体" w:hAnsi="宋体" w:eastAsia="宋体" w:cs="宋体"/>
          <w:color w:val="000000" w:themeColor="text1"/>
          <w:spacing w:val="4"/>
          <w:sz w:val="23"/>
          <w:szCs w:val="23"/>
          <w:highlight w:val="none"/>
          <w:lang w:eastAsia="zh-CN"/>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28.1 在公告入围结果的同时，采购代理机构同时以供应商须知前附表规定的形式告知征集结果</w:t>
      </w:r>
      <w:r>
        <w:rPr>
          <w:rFonts w:hint="eastAsia" w:ascii="宋体" w:hAnsi="宋体" w:eastAsia="宋体" w:cs="宋体"/>
          <w:color w:val="000000" w:themeColor="text1"/>
          <w:spacing w:val="4"/>
          <w:sz w:val="23"/>
          <w:szCs w:val="23"/>
          <w:highlight w:val="none"/>
          <w:lang w:eastAsia="zh-CN"/>
          <w14:textFill>
            <w14:solidFill>
              <w14:schemeClr w14:val="tx1"/>
            </w14:solidFill>
          </w14:textFill>
        </w:rPr>
        <w:t>。</w:t>
      </w:r>
    </w:p>
    <w:p>
      <w:pPr>
        <w:spacing w:before="131" w:line="308" w:lineRule="exact"/>
        <w:ind w:left="449"/>
        <w:rPr>
          <w:rFonts w:ascii="宋体" w:hAnsi="宋体" w:eastAsia="宋体" w:cs="宋体"/>
          <w:color w:val="000000" w:themeColor="text1"/>
          <w:sz w:val="23"/>
          <w:szCs w:val="23"/>
          <w:highlight w:val="none"/>
          <w14:textFill>
            <w14:solidFill>
              <w14:schemeClr w14:val="tx1"/>
            </w14:solidFill>
          </w14:textFill>
        </w:rPr>
      </w:pPr>
      <w:r>
        <w:rPr>
          <w:rFonts w:hint="eastAsia" w:ascii="黑体" w:hAnsi="黑体" w:eastAsia="黑体" w:cs="黑体"/>
          <w:color w:val="000000" w:themeColor="text1"/>
          <w:spacing w:val="10"/>
          <w:position w:val="1"/>
          <w:sz w:val="28"/>
          <w:szCs w:val="28"/>
          <w:highlight w:val="none"/>
          <w14:textFill>
            <w14:solidFill>
              <w14:schemeClr w14:val="tx1"/>
            </w14:solidFill>
          </w14:textFill>
        </w:rPr>
        <w:t>2</w:t>
      </w:r>
      <w:r>
        <w:rPr>
          <w:rFonts w:hint="eastAsia" w:ascii="黑体" w:hAnsi="黑体" w:eastAsia="黑体" w:cs="黑体"/>
          <w:color w:val="000000" w:themeColor="text1"/>
          <w:spacing w:val="7"/>
          <w:position w:val="1"/>
          <w:sz w:val="28"/>
          <w:szCs w:val="28"/>
          <w:highlight w:val="none"/>
          <w14:textFill>
            <w14:solidFill>
              <w14:schemeClr w14:val="tx1"/>
            </w14:solidFill>
          </w14:textFill>
        </w:rPr>
        <w:t>9.履约保证金</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29.1 入围供应商应按照</w:t>
      </w:r>
      <w:r>
        <w:rPr>
          <w:rFonts w:ascii="宋体" w:hAnsi="宋体" w:eastAsia="宋体" w:cs="宋体"/>
          <w:color w:val="000000" w:themeColor="text1"/>
          <w:spacing w:val="4"/>
          <w:sz w:val="23"/>
          <w:szCs w:val="23"/>
          <w:highlight w:val="none"/>
          <w:u w:val="single"/>
          <w14:textFill>
            <w14:solidFill>
              <w14:schemeClr w14:val="tx1"/>
            </w14:solidFill>
          </w14:textFill>
        </w:rPr>
        <w:t>供应商须知前附表</w:t>
      </w:r>
      <w:r>
        <w:rPr>
          <w:rFonts w:ascii="宋体" w:hAnsi="宋体" w:eastAsia="宋体" w:cs="宋体"/>
          <w:color w:val="000000" w:themeColor="text1"/>
          <w:spacing w:val="4"/>
          <w:sz w:val="23"/>
          <w:szCs w:val="23"/>
          <w:highlight w:val="none"/>
          <w14:textFill>
            <w14:solidFill>
              <w14:schemeClr w14:val="tx1"/>
            </w14:solidFill>
          </w14:textFill>
        </w:rPr>
        <w:t>规定缴纳履约保证金。</w:t>
      </w:r>
    </w:p>
    <w:p>
      <w:pPr>
        <w:spacing w:before="277" w:line="308" w:lineRule="exact"/>
        <w:ind w:left="450"/>
        <w:rPr>
          <w:rFonts w:ascii="宋体" w:hAnsi="宋体" w:eastAsia="宋体" w:cs="宋体"/>
          <w:color w:val="000000" w:themeColor="text1"/>
          <w:sz w:val="23"/>
          <w:szCs w:val="23"/>
          <w:highlight w:val="none"/>
          <w14:textFill>
            <w14:solidFill>
              <w14:schemeClr w14:val="tx1"/>
            </w14:solidFill>
          </w14:textFill>
        </w:rPr>
      </w:pPr>
      <w:r>
        <w:rPr>
          <w:rFonts w:hint="eastAsia" w:ascii="黑体" w:hAnsi="黑体" w:eastAsia="黑体" w:cs="黑体"/>
          <w:color w:val="000000" w:themeColor="text1"/>
          <w:spacing w:val="12"/>
          <w:position w:val="1"/>
          <w:sz w:val="28"/>
          <w:szCs w:val="28"/>
          <w:highlight w:val="none"/>
          <w14:textFill>
            <w14:solidFill>
              <w14:schemeClr w14:val="tx1"/>
            </w14:solidFill>
          </w14:textFill>
        </w:rPr>
        <w:t>3</w:t>
      </w:r>
      <w:r>
        <w:rPr>
          <w:rFonts w:hint="eastAsia" w:ascii="黑体" w:hAnsi="黑体" w:eastAsia="黑体" w:cs="黑体"/>
          <w:color w:val="000000" w:themeColor="text1"/>
          <w:spacing w:val="7"/>
          <w:position w:val="1"/>
          <w:sz w:val="28"/>
          <w:szCs w:val="28"/>
          <w:highlight w:val="none"/>
          <w14:textFill>
            <w14:solidFill>
              <w14:schemeClr w14:val="tx1"/>
            </w14:solidFill>
          </w14:textFill>
        </w:rPr>
        <w:t>0.签订框架协议</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30.1 征集人与入围供应商应当自入围通知书发出之日起30日内签订框架协议。</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30.2 征集文件、入围供应商的响应文件及其澄清文件等，均为签订框架协议的依据。</w:t>
      </w:r>
    </w:p>
    <w:p>
      <w:pPr>
        <w:spacing w:before="131" w:line="333" w:lineRule="auto"/>
        <w:ind w:right="82" w:firstLine="418" w:firstLineChars="176"/>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3</w:t>
      </w:r>
      <w:r>
        <w:rPr>
          <w:rFonts w:hint="eastAsia" w:ascii="宋体" w:hAnsi="宋体" w:eastAsia="宋体" w:cs="宋体"/>
          <w:color w:val="000000" w:themeColor="text1"/>
          <w:spacing w:val="4"/>
          <w:sz w:val="23"/>
          <w:szCs w:val="23"/>
          <w:highlight w:val="none"/>
          <w:lang w:val="en-US" w:eastAsia="zh-CN"/>
          <w14:textFill>
            <w14:solidFill>
              <w14:schemeClr w14:val="tx1"/>
            </w14:solidFill>
          </w14:textFill>
        </w:rPr>
        <w:t>0.3 货物项目框架协议的入围供应商应当为产品生产厂家或者生产厂家针对本项目新疆地区唯一授权供应商（授权时间覆盖本协议服务时间）</w:t>
      </w:r>
      <w:r>
        <w:rPr>
          <w:rFonts w:ascii="宋体" w:hAnsi="宋体" w:eastAsia="宋体" w:cs="宋体"/>
          <w:color w:val="000000" w:themeColor="text1"/>
          <w:spacing w:val="4"/>
          <w:sz w:val="23"/>
          <w:szCs w:val="23"/>
          <w:highlight w:val="none"/>
          <w14:textFill>
            <w14:solidFill>
              <w14:schemeClr w14:val="tx1"/>
            </w14:solidFill>
          </w14:textFill>
        </w:rPr>
        <w:t>。入围供应商可以委托</w:t>
      </w:r>
      <w:r>
        <w:rPr>
          <w:rFonts w:hint="eastAsia" w:ascii="宋体" w:hAnsi="宋体" w:eastAsia="宋体" w:cs="宋体"/>
          <w:color w:val="000000" w:themeColor="text1"/>
          <w:spacing w:val="4"/>
          <w:sz w:val="23"/>
          <w:szCs w:val="23"/>
          <w:highlight w:val="none"/>
          <w:lang w:val="en-US" w:eastAsia="zh-CN"/>
          <w14:textFill>
            <w14:solidFill>
              <w14:schemeClr w14:val="tx1"/>
            </w14:solidFill>
          </w14:textFill>
        </w:rPr>
        <w:t>每个地州区域最多四</w:t>
      </w:r>
      <w:r>
        <w:rPr>
          <w:rFonts w:ascii="宋体" w:hAnsi="宋体" w:eastAsia="宋体" w:cs="宋体"/>
          <w:color w:val="000000" w:themeColor="text1"/>
          <w:spacing w:val="4"/>
          <w:sz w:val="23"/>
          <w:szCs w:val="23"/>
          <w:highlight w:val="none"/>
          <w14:textFill>
            <w14:solidFill>
              <w14:schemeClr w14:val="tx1"/>
            </w14:solidFill>
          </w14:textFill>
        </w:rPr>
        <w:t>家代理商，按照框架协议约定接受采购人合同授予，并履行采购合同。入围供应商应当在框架协议中提供委托协议和委托的代理商名单。</w:t>
      </w:r>
    </w:p>
    <w:p>
      <w:pPr>
        <w:spacing w:before="132" w:line="308" w:lineRule="exact"/>
        <w:ind w:left="450"/>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pacing w:val="12"/>
          <w:position w:val="1"/>
          <w:sz w:val="28"/>
          <w:szCs w:val="28"/>
          <w:highlight w:val="none"/>
          <w14:textFill>
            <w14:solidFill>
              <w14:schemeClr w14:val="tx1"/>
            </w14:solidFill>
          </w14:textFill>
        </w:rPr>
        <w:t>3</w:t>
      </w:r>
      <w:r>
        <w:rPr>
          <w:rFonts w:hint="eastAsia" w:ascii="黑体" w:hAnsi="黑体" w:eastAsia="黑体" w:cs="黑体"/>
          <w:color w:val="000000" w:themeColor="text1"/>
          <w:spacing w:val="7"/>
          <w:position w:val="1"/>
          <w:sz w:val="28"/>
          <w:szCs w:val="28"/>
          <w:highlight w:val="none"/>
          <w14:textFill>
            <w14:solidFill>
              <w14:schemeClr w14:val="tx1"/>
            </w14:solidFill>
          </w14:textFill>
        </w:rPr>
        <w:t>1.签订采购合同</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31.1 采购人采购框架协议约定的货物、服务，应当将第二阶段的采购合同授予入围供应商。</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31.2 同一框架协议采购应当使用统一的采购合同文本，采购人和供应商不得擅自改变框架协议约定的合同实质性条款。</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31.3 框架协议采购应当订立固定价格合同。</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31.4 入围供应商在约定期限内，应当以不高于其报价的价格向适用框架协议的采购人供应专用耗材。</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31.5 采购人证明能够以更低价格向非入围供应商采购相同货物，且入围供应商不同意将价格降至非入围供应商以下的，可以将合同授予非入围供应商。采购人将合同授予非入围供应商的，应当在确定成交供应商后1个工作日内，将成交结果抄送征集人，由征集人按照单笔公告要求发布成交结果公告。</w:t>
      </w:r>
    </w:p>
    <w:p>
      <w:pPr>
        <w:spacing w:before="135" w:line="309" w:lineRule="exact"/>
        <w:ind w:left="448"/>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pacing w:val="10"/>
          <w:position w:val="1"/>
          <w:sz w:val="28"/>
          <w:szCs w:val="28"/>
          <w:highlight w:val="none"/>
          <w14:textFill>
            <w14:solidFill>
              <w14:schemeClr w14:val="tx1"/>
            </w14:solidFill>
          </w14:textFill>
        </w:rPr>
        <w:t>3</w:t>
      </w:r>
      <w:r>
        <w:rPr>
          <w:rFonts w:hint="eastAsia" w:ascii="黑体" w:hAnsi="黑体" w:eastAsia="黑体" w:cs="黑体"/>
          <w:color w:val="000000" w:themeColor="text1"/>
          <w:spacing w:val="8"/>
          <w:position w:val="1"/>
          <w:sz w:val="28"/>
          <w:szCs w:val="28"/>
          <w:highlight w:val="none"/>
          <w14:textFill>
            <w14:solidFill>
              <w14:schemeClr w14:val="tx1"/>
            </w14:solidFill>
          </w14:textFill>
        </w:rPr>
        <w:t>2.入围产品升级换代</w:t>
      </w:r>
    </w:p>
    <w:p>
      <w:pPr>
        <w:spacing w:before="131" w:line="333" w:lineRule="auto"/>
        <w:ind w:right="82" w:firstLine="418" w:firstLineChars="176"/>
        <w:rPr>
          <w:rFonts w:hint="eastAsia" w:ascii="宋体" w:hAnsi="宋体" w:eastAsia="宋体" w:cs="宋体"/>
          <w:color w:val="000000" w:themeColor="text1"/>
          <w:spacing w:val="4"/>
          <w:sz w:val="23"/>
          <w:szCs w:val="23"/>
          <w:highlight w:val="none"/>
          <w:lang w:eastAsia="zh-CN"/>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32.1 在框架协议期内，不对已入围产品进行升级替换，如入围产品在协议期内停产的，在框架协议供货系统对产品进行下架处理</w:t>
      </w:r>
      <w:r>
        <w:rPr>
          <w:rFonts w:hint="eastAsia" w:ascii="宋体" w:hAnsi="宋体" w:eastAsia="宋体" w:cs="宋体"/>
          <w:color w:val="000000" w:themeColor="text1"/>
          <w:spacing w:val="4"/>
          <w:sz w:val="23"/>
          <w:szCs w:val="23"/>
          <w:highlight w:val="none"/>
          <w:lang w:eastAsia="zh-CN"/>
          <w14:textFill>
            <w14:solidFill>
              <w14:schemeClr w14:val="tx1"/>
            </w14:solidFill>
          </w14:textFill>
        </w:rPr>
        <w:t>。</w:t>
      </w:r>
    </w:p>
    <w:p>
      <w:pPr>
        <w:spacing w:before="131" w:line="308" w:lineRule="exact"/>
        <w:ind w:left="448"/>
        <w:rPr>
          <w:rFonts w:ascii="宋体" w:hAnsi="宋体" w:eastAsia="宋体" w:cs="宋体"/>
          <w:color w:val="000000" w:themeColor="text1"/>
          <w:sz w:val="23"/>
          <w:szCs w:val="23"/>
          <w:highlight w:val="none"/>
          <w14:textFill>
            <w14:solidFill>
              <w14:schemeClr w14:val="tx1"/>
            </w14:solidFill>
          </w14:textFill>
        </w:rPr>
      </w:pPr>
      <w:r>
        <w:rPr>
          <w:rFonts w:hint="eastAsia" w:ascii="黑体" w:hAnsi="黑体" w:eastAsia="黑体" w:cs="黑体"/>
          <w:color w:val="000000" w:themeColor="text1"/>
          <w:spacing w:val="8"/>
          <w:position w:val="1"/>
          <w:sz w:val="28"/>
          <w:szCs w:val="28"/>
          <w:highlight w:val="none"/>
          <w14:textFill>
            <w14:solidFill>
              <w14:schemeClr w14:val="tx1"/>
            </w14:solidFill>
          </w14:textFill>
        </w:rPr>
        <w:t>33.用户反馈和评</w:t>
      </w:r>
      <w:r>
        <w:rPr>
          <w:rFonts w:hint="eastAsia" w:ascii="黑体" w:hAnsi="黑体" w:eastAsia="黑体" w:cs="黑体"/>
          <w:color w:val="000000" w:themeColor="text1"/>
          <w:spacing w:val="6"/>
          <w:position w:val="1"/>
          <w:sz w:val="28"/>
          <w:szCs w:val="28"/>
          <w:highlight w:val="none"/>
          <w14:textFill>
            <w14:solidFill>
              <w14:schemeClr w14:val="tx1"/>
            </w14:solidFill>
          </w14:textFill>
        </w:rPr>
        <w:t>价</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33.1 征集人接受采购人对入围供应商履行框架协议和采购合同情况的反馈与评价，并将用户反馈和评价情况向采购人公开，作为第二阶段直接选定成交供应商的参考。</w:t>
      </w:r>
    </w:p>
    <w:p>
      <w:pPr>
        <w:spacing w:before="133" w:line="309" w:lineRule="exact"/>
        <w:ind w:left="448"/>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pacing w:val="16"/>
          <w:position w:val="1"/>
          <w:sz w:val="28"/>
          <w:szCs w:val="28"/>
          <w:highlight w:val="none"/>
          <w14:textFill>
            <w14:solidFill>
              <w14:schemeClr w14:val="tx1"/>
            </w14:solidFill>
          </w14:textFill>
        </w:rPr>
        <w:t>3</w:t>
      </w:r>
      <w:r>
        <w:rPr>
          <w:rFonts w:hint="eastAsia" w:ascii="黑体" w:hAnsi="黑体" w:eastAsia="黑体" w:cs="黑体"/>
          <w:color w:val="000000" w:themeColor="text1"/>
          <w:spacing w:val="10"/>
          <w:position w:val="1"/>
          <w:sz w:val="28"/>
          <w:szCs w:val="28"/>
          <w:highlight w:val="none"/>
          <w14:textFill>
            <w14:solidFill>
              <w14:schemeClr w14:val="tx1"/>
            </w14:solidFill>
          </w14:textFill>
        </w:rPr>
        <w:t>4</w:t>
      </w:r>
      <w:r>
        <w:rPr>
          <w:rFonts w:hint="eastAsia" w:ascii="黑体" w:hAnsi="黑体" w:eastAsia="黑体" w:cs="黑体"/>
          <w:color w:val="000000" w:themeColor="text1"/>
          <w:spacing w:val="8"/>
          <w:position w:val="1"/>
          <w:sz w:val="28"/>
          <w:szCs w:val="28"/>
          <w:highlight w:val="none"/>
          <w14:textFill>
            <w14:solidFill>
              <w14:schemeClr w14:val="tx1"/>
            </w14:solidFill>
          </w14:textFill>
        </w:rPr>
        <w:t>.入围供应商的清退和补充</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34.1 框架协议入围供应商无正当理由，不得主动放弃入围资格或者退出框架协议。</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34.2 入围供应商有下列情形之一，尚未签订框架协议的，取消其入围资格；已经签订框架协议的，解除与其签订的框架协议；情节严重的，报请财政监管部门依规处理：</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(1) 恶意串通谋取入围或者合同成交的；</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(2) 提供虚假材料谋取入围或者合同成交的；</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(3) 无正当理由拒不签订框架协议或者拒不接受合同授予的；</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(4) 不履行合同义务或者履行合同义务不符合约定，经采购人请求履行后仍不履行或者仍未按约定履行的；</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(5) 框架协议有效期内，因违法行为被禁止或限制参加政府采购活动的；</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(6) 框架协议有效期内，出现本征集文件第17.2.1条规定的不良信用记录的；</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(7) 当征集人或者采购人发起针对入围产品 （或服务）的价格调查时，未能主动提供包括但不限于销售记录、成交合同等价格证明材料的；</w:t>
      </w:r>
    </w:p>
    <w:p>
      <w:pPr>
        <w:spacing w:before="131" w:line="333" w:lineRule="auto"/>
        <w:ind w:right="82" w:firstLine="418" w:firstLineChars="176"/>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(8) 框架协议约定的其他情形。</w:t>
      </w:r>
    </w:p>
    <w:p>
      <w:pPr>
        <w:spacing w:before="276" w:line="308" w:lineRule="exact"/>
        <w:ind w:left="450"/>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pacing w:val="9"/>
          <w:position w:val="1"/>
          <w:sz w:val="28"/>
          <w:szCs w:val="28"/>
          <w:highlight w:val="none"/>
          <w14:textFill>
            <w14:solidFill>
              <w14:schemeClr w14:val="tx1"/>
            </w14:solidFill>
          </w14:textFill>
        </w:rPr>
        <w:t>3</w:t>
      </w:r>
      <w:r>
        <w:rPr>
          <w:rFonts w:hint="eastAsia" w:ascii="黑体" w:hAnsi="黑体" w:eastAsia="黑体" w:cs="黑体"/>
          <w:color w:val="000000" w:themeColor="text1"/>
          <w:spacing w:val="7"/>
          <w:position w:val="1"/>
          <w:sz w:val="28"/>
          <w:szCs w:val="28"/>
          <w:highlight w:val="none"/>
          <w14:textFill>
            <w14:solidFill>
              <w14:schemeClr w14:val="tx1"/>
            </w14:solidFill>
          </w14:textFill>
        </w:rPr>
        <w:t>5.代理服务费</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35.1 本项目</w:t>
      </w:r>
      <w:r>
        <w:rPr>
          <w:rFonts w:hint="eastAsia" w:ascii="宋体" w:hAnsi="宋体" w:eastAsia="宋体" w:cs="宋体"/>
          <w:color w:val="000000" w:themeColor="text1"/>
          <w:spacing w:val="4"/>
          <w:sz w:val="23"/>
          <w:szCs w:val="23"/>
          <w:highlight w:val="none"/>
          <w:lang w:val="en-US" w:eastAsia="zh-CN"/>
          <w14:textFill>
            <w14:solidFill>
              <w14:schemeClr w14:val="tx1"/>
            </w14:solidFill>
          </w14:textFill>
        </w:rPr>
        <w:t>不收取</w:t>
      </w:r>
      <w:r>
        <w:rPr>
          <w:rFonts w:ascii="宋体" w:hAnsi="宋体" w:eastAsia="宋体" w:cs="宋体"/>
          <w:color w:val="000000" w:themeColor="text1"/>
          <w:spacing w:val="4"/>
          <w:sz w:val="23"/>
          <w:szCs w:val="23"/>
          <w:highlight w:val="none"/>
          <w14:textFill>
            <w14:solidFill>
              <w14:schemeClr w14:val="tx1"/>
            </w14:solidFill>
          </w14:textFill>
        </w:rPr>
        <w:t>代理服务费。</w:t>
      </w:r>
    </w:p>
    <w:p>
      <w:pPr>
        <w:spacing w:before="279" w:line="308" w:lineRule="exact"/>
        <w:ind w:left="450"/>
        <w:rPr>
          <w:rFonts w:ascii="宋体" w:hAnsi="宋体" w:eastAsia="宋体" w:cs="宋体"/>
          <w:color w:val="000000" w:themeColor="text1"/>
          <w:sz w:val="23"/>
          <w:szCs w:val="23"/>
          <w:highlight w:val="none"/>
          <w14:textFill>
            <w14:solidFill>
              <w14:schemeClr w14:val="tx1"/>
            </w14:solidFill>
          </w14:textFill>
        </w:rPr>
      </w:pPr>
      <w:r>
        <w:rPr>
          <w:rFonts w:hint="eastAsia" w:ascii="黑体" w:hAnsi="黑体" w:eastAsia="黑体" w:cs="黑体"/>
          <w:color w:val="000000" w:themeColor="text1"/>
          <w:spacing w:val="10"/>
          <w:position w:val="1"/>
          <w:sz w:val="28"/>
          <w:szCs w:val="28"/>
          <w:highlight w:val="none"/>
          <w14:textFill>
            <w14:solidFill>
              <w14:schemeClr w14:val="tx1"/>
            </w14:solidFill>
          </w14:textFill>
        </w:rPr>
        <w:t>3</w:t>
      </w:r>
      <w:r>
        <w:rPr>
          <w:rFonts w:hint="eastAsia" w:ascii="黑体" w:hAnsi="黑体" w:eastAsia="黑体" w:cs="黑体"/>
          <w:color w:val="000000" w:themeColor="text1"/>
          <w:spacing w:val="8"/>
          <w:position w:val="1"/>
          <w:sz w:val="28"/>
          <w:szCs w:val="28"/>
          <w:highlight w:val="none"/>
          <w14:textFill>
            <w14:solidFill>
              <w14:schemeClr w14:val="tx1"/>
            </w14:solidFill>
          </w14:textFill>
        </w:rPr>
        <w:t>6.质疑的提出与接收</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36.1 供应商认为征集文件、征集过程和入围结果使自己的权益受到损害的，可以根据《中华人民共和国政府采购法》《中华人民共和国政府采购法实施条例》和《政府采购质疑和投诉办法》的有关规定，依法向征集人或其委托的采购代理机构提出质疑。</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36.2 质疑供应商应按照财政部制定的《政府采购供应商质疑函范本》格式（详见征集文件第七章）和《政府采购质疑和投诉办法》的要求，在法定质疑期内以书面形式提出质疑，超出法定质疑期提交的质疑将被拒绝。针对同一采购程序环节的质疑应一次性提出。</w:t>
      </w:r>
    </w:p>
    <w:p>
      <w:pPr>
        <w:spacing w:before="131" w:line="333" w:lineRule="auto"/>
        <w:ind w:right="82" w:firstLine="418" w:firstLineChars="176"/>
        <w:rPr>
          <w:rFonts w:hint="eastAsia" w:ascii="宋体" w:hAnsi="宋体" w:eastAsia="宋体" w:cs="宋体"/>
          <w:color w:val="000000" w:themeColor="text1"/>
          <w:sz w:val="23"/>
          <w:szCs w:val="23"/>
          <w:highlight w:val="none"/>
          <w:lang w:val="en-US" w:eastAsia="zh-CN"/>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36.3 采购代理机构质疑函接收部门、联系电话和通讯地址，见</w:t>
      </w:r>
      <w:r>
        <w:rPr>
          <w:rFonts w:ascii="宋体" w:hAnsi="宋体" w:eastAsia="宋体" w:cs="宋体"/>
          <w:color w:val="000000" w:themeColor="text1"/>
          <w:spacing w:val="4"/>
          <w:sz w:val="23"/>
          <w:szCs w:val="23"/>
          <w:highlight w:val="none"/>
          <w:u w:val="single"/>
          <w14:textFill>
            <w14:solidFill>
              <w14:schemeClr w14:val="tx1"/>
            </w14:solidFill>
          </w14:textFill>
        </w:rPr>
        <w:t>供应商须知前附表</w:t>
      </w:r>
      <w:r>
        <w:rPr>
          <w:rFonts w:ascii="宋体" w:hAnsi="宋体" w:eastAsia="宋体" w:cs="宋体"/>
          <w:color w:val="000000" w:themeColor="text1"/>
          <w:spacing w:val="4"/>
          <w:sz w:val="23"/>
          <w:szCs w:val="23"/>
          <w:highlight w:val="none"/>
          <w14:textFill>
            <w14:solidFill>
              <w14:schemeClr w14:val="tx1"/>
            </w14:solidFill>
          </w14:textFill>
        </w:rPr>
        <w:t>。</w:t>
      </w:r>
    </w:p>
    <w:p>
      <w:pPr>
        <w:spacing w:before="279" w:line="309" w:lineRule="exact"/>
        <w:ind w:left="450"/>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pacing w:val="12"/>
          <w:position w:val="1"/>
          <w:sz w:val="28"/>
          <w:szCs w:val="28"/>
          <w:highlight w:val="none"/>
          <w14:textFill>
            <w14:solidFill>
              <w14:schemeClr w14:val="tx1"/>
            </w14:solidFill>
          </w14:textFill>
        </w:rPr>
        <w:t>3</w:t>
      </w:r>
      <w:r>
        <w:rPr>
          <w:rFonts w:hint="eastAsia" w:ascii="黑体" w:hAnsi="黑体" w:eastAsia="黑体" w:cs="黑体"/>
          <w:color w:val="000000" w:themeColor="text1"/>
          <w:spacing w:val="8"/>
          <w:position w:val="1"/>
          <w:sz w:val="28"/>
          <w:szCs w:val="28"/>
          <w:highlight w:val="none"/>
          <w14:textFill>
            <w14:solidFill>
              <w14:schemeClr w14:val="tx1"/>
            </w14:solidFill>
          </w14:textFill>
        </w:rPr>
        <w:t>7.需要补充的其他内容</w:t>
      </w:r>
    </w:p>
    <w:p>
      <w:pPr>
        <w:spacing w:before="131" w:line="333" w:lineRule="auto"/>
        <w:ind w:right="82" w:firstLine="418" w:firstLineChars="176"/>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需要补充的其他内容，见</w:t>
      </w:r>
      <w:r>
        <w:rPr>
          <w:rFonts w:ascii="宋体" w:hAnsi="宋体" w:eastAsia="宋体" w:cs="宋体"/>
          <w:color w:val="000000" w:themeColor="text1"/>
          <w:spacing w:val="4"/>
          <w:sz w:val="23"/>
          <w:szCs w:val="23"/>
          <w:highlight w:val="none"/>
          <w:u w:val="single"/>
          <w14:textFill>
            <w14:solidFill>
              <w14:schemeClr w14:val="tx1"/>
            </w14:solidFill>
          </w14:textFill>
        </w:rPr>
        <w:t>供应商须知前附表</w:t>
      </w:r>
      <w:r>
        <w:rPr>
          <w:rFonts w:ascii="宋体" w:hAnsi="宋体" w:eastAsia="宋体" w:cs="宋体"/>
          <w:color w:val="000000" w:themeColor="text1"/>
          <w:spacing w:val="4"/>
          <w:sz w:val="23"/>
          <w:szCs w:val="23"/>
          <w:highlight w:val="none"/>
          <w14:textFill>
            <w14:solidFill>
              <w14:schemeClr w14:val="tx1"/>
            </w14:solidFill>
          </w14:textFill>
        </w:rPr>
        <w:t>。</w:t>
      </w:r>
    </w:p>
    <w:p>
      <w:pPr>
        <w:kinsoku/>
        <w:autoSpaceDE/>
        <w:autoSpaceDN/>
        <w:adjustRightInd/>
        <w:snapToGrid/>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spacing w:line="290" w:lineRule="auto"/>
        <w:rPr>
          <w:color w:val="000000" w:themeColor="text1"/>
          <w:highlight w:val="none"/>
          <w14:textFill>
            <w14:solidFill>
              <w14:schemeClr w14:val="tx1"/>
            </w14:solidFill>
          </w14:textFill>
        </w:rPr>
      </w:pPr>
    </w:p>
    <w:p>
      <w:pPr>
        <w:spacing w:before="91" w:line="219" w:lineRule="auto"/>
        <w:jc w:val="center"/>
        <w:outlineLvl w:val="0"/>
        <w:rPr>
          <w:rFonts w:ascii="宋体" w:hAnsi="宋体" w:eastAsia="宋体" w:cs="宋体"/>
          <w:color w:val="000000" w:themeColor="text1"/>
          <w:sz w:val="28"/>
          <w:szCs w:val="28"/>
          <w:highlight w:val="none"/>
          <w14:textFill>
            <w14:solidFill>
              <w14:schemeClr w14:val="tx1"/>
            </w14:solidFill>
          </w14:textFill>
        </w:rPr>
      </w:pPr>
      <w:bookmarkStart w:id="16" w:name="_bookmark3"/>
      <w:bookmarkEnd w:id="16"/>
      <w:bookmarkStart w:id="17" w:name="_Toc9072"/>
      <w:r>
        <w:rPr>
          <w:rFonts w:ascii="宋体" w:hAnsi="宋体" w:eastAsia="宋体" w:cs="宋体"/>
          <w:b/>
          <w:bCs/>
          <w:color w:val="000000" w:themeColor="text1"/>
          <w:sz w:val="32"/>
          <w:szCs w:val="32"/>
          <w:highlight w:val="none"/>
          <w14:textFill>
            <w14:solidFill>
              <w14:schemeClr w14:val="tx1"/>
            </w14:solidFill>
          </w14:textFill>
        </w:rPr>
        <w:t>第三章  采购需求</w:t>
      </w:r>
      <w:bookmarkEnd w:id="17"/>
    </w:p>
    <w:p>
      <w:pPr>
        <w:spacing w:before="263" w:line="230" w:lineRule="auto"/>
        <w:ind w:left="126"/>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2"/>
          <w:sz w:val="23"/>
          <w:szCs w:val="23"/>
          <w:highlight w:val="none"/>
          <w14:textFill>
            <w14:solidFill>
              <w14:schemeClr w14:val="tx1"/>
            </w14:solidFill>
          </w14:textFill>
        </w:rPr>
        <w:t>前注：</w:t>
      </w:r>
    </w:p>
    <w:p>
      <w:pPr>
        <w:spacing w:before="272" w:line="327" w:lineRule="auto"/>
        <w:ind w:left="122" w:right="112" w:firstLine="434"/>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6"/>
          <w:sz w:val="23"/>
          <w:szCs w:val="23"/>
          <w:highlight w:val="none"/>
          <w14:textFill>
            <w14:solidFill>
              <w14:schemeClr w14:val="tx1"/>
            </w14:solidFill>
          </w14:textFill>
        </w:rPr>
        <w:t>供应</w:t>
      </w:r>
      <w:r>
        <w:rPr>
          <w:rFonts w:ascii="宋体" w:hAnsi="宋体" w:eastAsia="宋体" w:cs="宋体"/>
          <w:color w:val="000000" w:themeColor="text1"/>
          <w:spacing w:val="12"/>
          <w:sz w:val="23"/>
          <w:szCs w:val="23"/>
          <w:highlight w:val="none"/>
          <w14:textFill>
            <w14:solidFill>
              <w14:schemeClr w14:val="tx1"/>
            </w14:solidFill>
          </w14:textFill>
        </w:rPr>
        <w:t>商</w:t>
      </w:r>
      <w:r>
        <w:rPr>
          <w:rFonts w:ascii="宋体" w:hAnsi="宋体" w:eastAsia="宋体" w:cs="宋体"/>
          <w:color w:val="000000" w:themeColor="text1"/>
          <w:spacing w:val="8"/>
          <w:sz w:val="23"/>
          <w:szCs w:val="23"/>
          <w:highlight w:val="none"/>
          <w14:textFill>
            <w14:solidFill>
              <w14:schemeClr w14:val="tx1"/>
            </w14:solidFill>
          </w14:textFill>
        </w:rPr>
        <w:t>响应的货物和服务的技术、商务等条件不得低于采购需求，货物原则上应当是市场</w:t>
      </w:r>
      <w:r>
        <w:rPr>
          <w:rFonts w:ascii="宋体" w:hAnsi="宋体" w:eastAsia="宋体" w:cs="宋体"/>
          <w:color w:val="000000" w:themeColor="text1"/>
          <w:spacing w:val="14"/>
          <w:sz w:val="23"/>
          <w:szCs w:val="23"/>
          <w:highlight w:val="none"/>
          <w14:textFill>
            <w14:solidFill>
              <w14:schemeClr w14:val="tx1"/>
            </w14:solidFill>
          </w14:textFill>
        </w:rPr>
        <w:t>上已</w:t>
      </w:r>
      <w:r>
        <w:rPr>
          <w:rFonts w:ascii="宋体" w:hAnsi="宋体" w:eastAsia="宋体" w:cs="宋体"/>
          <w:color w:val="000000" w:themeColor="text1"/>
          <w:spacing w:val="13"/>
          <w:sz w:val="23"/>
          <w:szCs w:val="23"/>
          <w:highlight w:val="none"/>
          <w14:textFill>
            <w14:solidFill>
              <w14:schemeClr w14:val="tx1"/>
            </w14:solidFill>
          </w14:textFill>
        </w:rPr>
        <w:t>有</w:t>
      </w:r>
      <w:r>
        <w:rPr>
          <w:rFonts w:ascii="宋体" w:hAnsi="宋体" w:eastAsia="宋体" w:cs="宋体"/>
          <w:color w:val="000000" w:themeColor="text1"/>
          <w:spacing w:val="7"/>
          <w:sz w:val="23"/>
          <w:szCs w:val="23"/>
          <w:highlight w:val="none"/>
          <w14:textFill>
            <w14:solidFill>
              <w14:schemeClr w14:val="tx1"/>
            </w14:solidFill>
          </w14:textFill>
        </w:rPr>
        <w:t>销售的规格型号，不得是专供政府采购的产品。对货物项目每个采购包段只能用一个产</w:t>
      </w:r>
      <w:r>
        <w:rPr>
          <w:rFonts w:ascii="宋体" w:hAnsi="宋体" w:eastAsia="宋体" w:cs="宋体"/>
          <w:color w:val="000000" w:themeColor="text1"/>
          <w:spacing w:val="14"/>
          <w:sz w:val="23"/>
          <w:szCs w:val="23"/>
          <w:highlight w:val="none"/>
          <w14:textFill>
            <w14:solidFill>
              <w14:schemeClr w14:val="tx1"/>
            </w14:solidFill>
          </w14:textFill>
        </w:rPr>
        <w:t>品进</w:t>
      </w:r>
      <w:r>
        <w:rPr>
          <w:rFonts w:ascii="宋体" w:hAnsi="宋体" w:eastAsia="宋体" w:cs="宋体"/>
          <w:color w:val="000000" w:themeColor="text1"/>
          <w:spacing w:val="13"/>
          <w:sz w:val="23"/>
          <w:szCs w:val="23"/>
          <w:highlight w:val="none"/>
          <w14:textFill>
            <w14:solidFill>
              <w14:schemeClr w14:val="tx1"/>
            </w14:solidFill>
          </w14:textFill>
        </w:rPr>
        <w:t>行</w:t>
      </w:r>
      <w:r>
        <w:rPr>
          <w:rFonts w:ascii="宋体" w:hAnsi="宋体" w:eastAsia="宋体" w:cs="宋体"/>
          <w:color w:val="000000" w:themeColor="text1"/>
          <w:spacing w:val="7"/>
          <w:sz w:val="23"/>
          <w:szCs w:val="23"/>
          <w:highlight w:val="none"/>
          <w14:textFill>
            <w14:solidFill>
              <w14:schemeClr w14:val="tx1"/>
            </w14:solidFill>
          </w14:textFill>
        </w:rPr>
        <w:t>响应，征集文件有要求的，应当同时对产品的选配件、耗材进行报价。服务项目包含货</w:t>
      </w:r>
      <w:r>
        <w:rPr>
          <w:rFonts w:ascii="宋体" w:hAnsi="宋体" w:eastAsia="宋体" w:cs="宋体"/>
          <w:color w:val="000000" w:themeColor="text1"/>
          <w:spacing w:val="11"/>
          <w:sz w:val="23"/>
          <w:szCs w:val="23"/>
          <w:highlight w:val="none"/>
          <w14:textFill>
            <w14:solidFill>
              <w14:schemeClr w14:val="tx1"/>
            </w14:solidFill>
          </w14:textFill>
        </w:rPr>
        <w:t>物</w:t>
      </w:r>
      <w:r>
        <w:rPr>
          <w:rFonts w:ascii="宋体" w:hAnsi="宋体" w:eastAsia="宋体" w:cs="宋体"/>
          <w:color w:val="000000" w:themeColor="text1"/>
          <w:spacing w:val="9"/>
          <w:sz w:val="23"/>
          <w:szCs w:val="23"/>
          <w:highlight w:val="none"/>
          <w14:textFill>
            <w14:solidFill>
              <w14:schemeClr w14:val="tx1"/>
            </w14:solidFill>
          </w14:textFill>
        </w:rPr>
        <w:t>的，响应文件中应当列明货物清单及质量标准。</w:t>
      </w:r>
    </w:p>
    <w:p>
      <w:pPr>
        <w:spacing w:before="129" w:line="394" w:lineRule="exact"/>
        <w:ind w:left="562"/>
        <w:outlineLvl w:val="1"/>
        <w:rPr>
          <w:rFonts w:ascii="宋体" w:hAnsi="宋体" w:eastAsia="宋体" w:cs="宋体"/>
          <w:color w:val="000000" w:themeColor="text1"/>
          <w:sz w:val="23"/>
          <w:szCs w:val="23"/>
          <w:highlight w:val="none"/>
          <w14:textFill>
            <w14:solidFill>
              <w14:schemeClr w14:val="tx1"/>
            </w14:solidFill>
          </w14:textFill>
        </w:rPr>
      </w:pPr>
      <w:bookmarkStart w:id="18" w:name="_Toc31322"/>
      <w:r>
        <w:rPr>
          <w:rFonts w:hint="eastAsia" w:ascii="黑体" w:hAnsi="黑体" w:eastAsia="黑体" w:cs="黑体"/>
          <w:color w:val="000000" w:themeColor="text1"/>
          <w:spacing w:val="11"/>
          <w:position w:val="2"/>
          <w:sz w:val="28"/>
          <w:szCs w:val="28"/>
          <w:highlight w:val="none"/>
          <w14:textFill>
            <w14:solidFill>
              <w14:schemeClr w14:val="tx1"/>
            </w14:solidFill>
          </w14:textFill>
        </w:rPr>
        <w:t>一</w:t>
      </w:r>
      <w:r>
        <w:rPr>
          <w:rFonts w:hint="eastAsia" w:ascii="黑体" w:hAnsi="黑体" w:eastAsia="黑体" w:cs="黑体"/>
          <w:color w:val="000000" w:themeColor="text1"/>
          <w:spacing w:val="9"/>
          <w:position w:val="2"/>
          <w:sz w:val="28"/>
          <w:szCs w:val="28"/>
          <w:highlight w:val="none"/>
          <w14:textFill>
            <w14:solidFill>
              <w14:schemeClr w14:val="tx1"/>
            </w14:solidFill>
          </w14:textFill>
        </w:rPr>
        <w:t>、采购需求前附表</w:t>
      </w:r>
      <w:bookmarkEnd w:id="18"/>
    </w:p>
    <w:p>
      <w:pPr>
        <w:spacing w:line="52" w:lineRule="exact"/>
        <w:rPr>
          <w:color w:val="000000" w:themeColor="text1"/>
          <w:highlight w:val="none"/>
          <w14:textFill>
            <w14:solidFill>
              <w14:schemeClr w14:val="tx1"/>
            </w14:solidFill>
          </w14:textFill>
        </w:rPr>
      </w:pPr>
    </w:p>
    <w:tbl>
      <w:tblPr>
        <w:tblStyle w:val="25"/>
        <w:tblW w:w="9966"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9"/>
        <w:gridCol w:w="3390"/>
        <w:gridCol w:w="53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9" w:hRule="atLeast"/>
          <w:jc w:val="center"/>
        </w:trPr>
        <w:tc>
          <w:tcPr>
            <w:tcW w:w="1179" w:type="dxa"/>
            <w:vAlign w:val="center"/>
          </w:tcPr>
          <w:p>
            <w:pPr>
              <w:spacing w:before="119" w:line="229" w:lineRule="auto"/>
              <w:jc w:val="center"/>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序</w:t>
            </w:r>
            <w:r>
              <w:rPr>
                <w:rFonts w:ascii="宋体" w:hAnsi="宋体" w:eastAsia="宋体" w:cs="宋体"/>
                <w:color w:val="000000" w:themeColor="text1"/>
                <w:spacing w:val="5"/>
                <w:sz w:val="23"/>
                <w:szCs w:val="23"/>
                <w:highlight w:val="none"/>
                <w14:textFill>
                  <w14:solidFill>
                    <w14:schemeClr w14:val="tx1"/>
                  </w14:solidFill>
                </w14:textFill>
              </w:rPr>
              <w:t>号</w:t>
            </w:r>
          </w:p>
        </w:tc>
        <w:tc>
          <w:tcPr>
            <w:tcW w:w="3390" w:type="dxa"/>
            <w:vAlign w:val="center"/>
          </w:tcPr>
          <w:p>
            <w:pPr>
              <w:spacing w:before="199" w:line="227" w:lineRule="auto"/>
              <w:jc w:val="center"/>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0"/>
                <w:sz w:val="23"/>
                <w:szCs w:val="23"/>
                <w:highlight w:val="none"/>
                <w14:textFill>
                  <w14:solidFill>
                    <w14:schemeClr w14:val="tx1"/>
                  </w14:solidFill>
                </w14:textFill>
              </w:rPr>
              <w:t>条</w:t>
            </w:r>
            <w:r>
              <w:rPr>
                <w:rFonts w:ascii="宋体" w:hAnsi="宋体" w:eastAsia="宋体" w:cs="宋体"/>
                <w:color w:val="000000" w:themeColor="text1"/>
                <w:spacing w:val="7"/>
                <w:sz w:val="23"/>
                <w:szCs w:val="23"/>
                <w:highlight w:val="none"/>
                <w14:textFill>
                  <w14:solidFill>
                    <w14:schemeClr w14:val="tx1"/>
                  </w14:solidFill>
                </w14:textFill>
              </w:rPr>
              <w:t>款名称</w:t>
            </w:r>
          </w:p>
        </w:tc>
        <w:tc>
          <w:tcPr>
            <w:tcW w:w="5397" w:type="dxa"/>
            <w:vAlign w:val="center"/>
          </w:tcPr>
          <w:p>
            <w:pPr>
              <w:spacing w:before="199" w:line="227" w:lineRule="auto"/>
              <w:jc w:val="center"/>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内容、说明与要求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jc w:val="center"/>
        </w:trPr>
        <w:tc>
          <w:tcPr>
            <w:tcW w:w="1179" w:type="dxa"/>
            <w:vAlign w:val="center"/>
          </w:tcPr>
          <w:p>
            <w:pPr>
              <w:spacing w:before="152" w:line="192" w:lineRule="auto"/>
              <w:jc w:val="center"/>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z w:val="23"/>
                <w:szCs w:val="23"/>
                <w:highlight w:val="none"/>
                <w14:textFill>
                  <w14:solidFill>
                    <w14:schemeClr w14:val="tx1"/>
                  </w14:solidFill>
                </w14:textFill>
              </w:rPr>
              <w:t>1</w:t>
            </w:r>
          </w:p>
        </w:tc>
        <w:tc>
          <w:tcPr>
            <w:tcW w:w="3390" w:type="dxa"/>
            <w:vAlign w:val="center"/>
          </w:tcPr>
          <w:p>
            <w:pPr>
              <w:spacing w:before="197" w:line="227" w:lineRule="auto"/>
              <w:jc w:val="center"/>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付款方式、时间和条件</w:t>
            </w:r>
          </w:p>
        </w:tc>
        <w:tc>
          <w:tcPr>
            <w:tcW w:w="5397" w:type="dxa"/>
            <w:vAlign w:val="center"/>
          </w:tcPr>
          <w:p>
            <w:pPr>
              <w:spacing w:before="197" w:line="227" w:lineRule="auto"/>
              <w:jc w:val="center"/>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在签订合同时确定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jc w:val="center"/>
        </w:trPr>
        <w:tc>
          <w:tcPr>
            <w:tcW w:w="1179" w:type="dxa"/>
            <w:vAlign w:val="center"/>
          </w:tcPr>
          <w:p>
            <w:pPr>
              <w:spacing w:before="154" w:line="192" w:lineRule="auto"/>
              <w:jc w:val="center"/>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z w:val="23"/>
                <w:szCs w:val="23"/>
                <w:highlight w:val="none"/>
                <w14:textFill>
                  <w14:solidFill>
                    <w14:schemeClr w14:val="tx1"/>
                  </w14:solidFill>
                </w14:textFill>
              </w:rPr>
              <w:t>2</w:t>
            </w:r>
          </w:p>
        </w:tc>
        <w:tc>
          <w:tcPr>
            <w:tcW w:w="3390" w:type="dxa"/>
            <w:vAlign w:val="center"/>
          </w:tcPr>
          <w:p>
            <w:pPr>
              <w:spacing w:before="197" w:line="227" w:lineRule="auto"/>
              <w:jc w:val="center"/>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框架协议期限</w:t>
            </w:r>
          </w:p>
        </w:tc>
        <w:tc>
          <w:tcPr>
            <w:tcW w:w="5397" w:type="dxa"/>
            <w:vAlign w:val="center"/>
          </w:tcPr>
          <w:p>
            <w:pPr>
              <w:spacing w:before="197" w:line="227" w:lineRule="auto"/>
              <w:jc w:val="both"/>
              <w:rPr>
                <w:rFonts w:ascii="宋体" w:hAnsi="宋体" w:eastAsia="宋体" w:cs="宋体"/>
                <w:color w:val="000000" w:themeColor="text1"/>
                <w:spacing w:val="9"/>
                <w:sz w:val="23"/>
                <w:szCs w:val="23"/>
                <w:highlight w:val="none"/>
                <w14:textFill>
                  <w14:solidFill>
                    <w14:schemeClr w14:val="tx1"/>
                  </w14:solidFill>
                </w14:textFill>
              </w:rPr>
            </w:pPr>
            <w:r>
              <w:rPr>
                <w:rFonts w:hint="eastAsia" w:ascii="宋体" w:hAnsi="宋体" w:eastAsia="宋体" w:cs="宋体"/>
                <w:color w:val="000000" w:themeColor="text1"/>
                <w:spacing w:val="9"/>
                <w:sz w:val="23"/>
                <w:szCs w:val="23"/>
                <w:highlight w:val="none"/>
                <w:lang w:val="en-US" w:eastAsia="zh-CN"/>
                <w14:textFill>
                  <w14:solidFill>
                    <w14:schemeClr w14:val="tx1"/>
                  </w14:solidFill>
                </w14:textFill>
              </w:rPr>
              <w:t>2025年1月16日</w:t>
            </w:r>
            <w:r>
              <w:rPr>
                <w:rFonts w:hint="eastAsia" w:ascii="宋体" w:hAnsi="宋体" w:eastAsia="宋体" w:cs="宋体"/>
                <w:color w:val="000000" w:themeColor="text1"/>
                <w:spacing w:val="9"/>
                <w:sz w:val="23"/>
                <w:szCs w:val="23"/>
                <w:highlight w:val="none"/>
                <w14:textFill>
                  <w14:solidFill>
                    <w14:schemeClr w14:val="tx1"/>
                  </w14:solidFill>
                </w14:textFill>
              </w:rPr>
              <w:t>起至 202</w:t>
            </w:r>
            <w:r>
              <w:rPr>
                <w:rFonts w:hint="eastAsia" w:ascii="宋体" w:hAnsi="宋体" w:eastAsia="宋体" w:cs="宋体"/>
                <w:color w:val="000000" w:themeColor="text1"/>
                <w:spacing w:val="9"/>
                <w:sz w:val="23"/>
                <w:szCs w:val="23"/>
                <w:highlight w:val="none"/>
                <w:lang w:val="en-US" w:eastAsia="zh-CN"/>
                <w14:textFill>
                  <w14:solidFill>
                    <w14:schemeClr w14:val="tx1"/>
                  </w14:solidFill>
                </w14:textFill>
              </w:rPr>
              <w:t>5</w:t>
            </w:r>
            <w:r>
              <w:rPr>
                <w:rFonts w:hint="eastAsia" w:ascii="宋体" w:hAnsi="宋体" w:eastAsia="宋体" w:cs="宋体"/>
                <w:color w:val="000000" w:themeColor="text1"/>
                <w:spacing w:val="9"/>
                <w:sz w:val="23"/>
                <w:szCs w:val="23"/>
                <w:highlight w:val="none"/>
                <w14:textFill>
                  <w14:solidFill>
                    <w14:schemeClr w14:val="tx1"/>
                  </w14:solidFill>
                </w14:textFill>
              </w:rPr>
              <w:t>年 12 月 31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jc w:val="center"/>
        </w:trPr>
        <w:tc>
          <w:tcPr>
            <w:tcW w:w="1179" w:type="dxa"/>
            <w:vAlign w:val="center"/>
          </w:tcPr>
          <w:p>
            <w:pPr>
              <w:spacing w:before="275" w:line="190" w:lineRule="auto"/>
              <w:jc w:val="center"/>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z w:val="23"/>
                <w:szCs w:val="23"/>
                <w:highlight w:val="none"/>
                <w14:textFill>
                  <w14:solidFill>
                    <w14:schemeClr w14:val="tx1"/>
                  </w14:solidFill>
                </w14:textFill>
              </w:rPr>
              <w:t>3</w:t>
            </w:r>
          </w:p>
        </w:tc>
        <w:tc>
          <w:tcPr>
            <w:tcW w:w="3390" w:type="dxa"/>
            <w:vAlign w:val="center"/>
          </w:tcPr>
          <w:p>
            <w:pPr>
              <w:spacing w:before="197" w:line="227" w:lineRule="auto"/>
              <w:jc w:val="center"/>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合同</w:t>
            </w:r>
            <w:r>
              <w:rPr>
                <w:rFonts w:hint="eastAsia" w:ascii="宋体" w:hAnsi="宋体" w:eastAsia="宋体" w:cs="宋体"/>
                <w:color w:val="000000" w:themeColor="text1"/>
                <w:spacing w:val="9"/>
                <w:sz w:val="23"/>
                <w:szCs w:val="23"/>
                <w:highlight w:val="none"/>
                <w14:textFill>
                  <w14:solidFill>
                    <w14:schemeClr w14:val="tx1"/>
                  </w14:solidFill>
                </w14:textFill>
              </w:rPr>
              <w:t>服务</w:t>
            </w:r>
            <w:r>
              <w:rPr>
                <w:rFonts w:ascii="宋体" w:hAnsi="宋体" w:eastAsia="宋体" w:cs="宋体"/>
                <w:color w:val="000000" w:themeColor="text1"/>
                <w:spacing w:val="9"/>
                <w:sz w:val="23"/>
                <w:szCs w:val="23"/>
                <w:highlight w:val="none"/>
                <w14:textFill>
                  <w14:solidFill>
                    <w14:schemeClr w14:val="tx1"/>
                  </w14:solidFill>
                </w14:textFill>
              </w:rPr>
              <w:t>地点</w:t>
            </w:r>
          </w:p>
        </w:tc>
        <w:tc>
          <w:tcPr>
            <w:tcW w:w="5397" w:type="dxa"/>
          </w:tcPr>
          <w:p>
            <w:pPr>
              <w:spacing w:before="197" w:line="227" w:lineRule="auto"/>
              <w:jc w:val="both"/>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在签订合同时根据采购人实际需求确定，供应商应</w:t>
            </w:r>
          </w:p>
          <w:p>
            <w:pPr>
              <w:spacing w:before="197" w:line="227" w:lineRule="auto"/>
              <w:jc w:val="both"/>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按合同规定送货至采购人指定地点。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jc w:val="center"/>
        </w:trPr>
        <w:tc>
          <w:tcPr>
            <w:tcW w:w="1179" w:type="dxa"/>
            <w:vAlign w:val="center"/>
          </w:tcPr>
          <w:p>
            <w:pPr>
              <w:spacing w:before="75" w:line="192" w:lineRule="auto"/>
              <w:jc w:val="center"/>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z w:val="23"/>
                <w:szCs w:val="23"/>
                <w:highlight w:val="none"/>
                <w14:textFill>
                  <w14:solidFill>
                    <w14:schemeClr w14:val="tx1"/>
                  </w14:solidFill>
                </w14:textFill>
              </w:rPr>
              <w:t>4</w:t>
            </w:r>
          </w:p>
        </w:tc>
        <w:tc>
          <w:tcPr>
            <w:tcW w:w="3390" w:type="dxa"/>
            <w:vAlign w:val="center"/>
          </w:tcPr>
          <w:p>
            <w:pPr>
              <w:spacing w:before="197" w:line="227" w:lineRule="auto"/>
              <w:jc w:val="center"/>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合同</w:t>
            </w:r>
            <w:r>
              <w:rPr>
                <w:rFonts w:hint="eastAsia" w:ascii="宋体" w:hAnsi="宋体" w:eastAsia="宋体" w:cs="宋体"/>
                <w:color w:val="000000" w:themeColor="text1"/>
                <w:spacing w:val="9"/>
                <w:sz w:val="23"/>
                <w:szCs w:val="23"/>
                <w:highlight w:val="none"/>
                <w14:textFill>
                  <w14:solidFill>
                    <w14:schemeClr w14:val="tx1"/>
                  </w14:solidFill>
                </w14:textFill>
              </w:rPr>
              <w:t>服务</w:t>
            </w:r>
            <w:r>
              <w:rPr>
                <w:rFonts w:ascii="宋体" w:hAnsi="宋体" w:eastAsia="宋体" w:cs="宋体"/>
                <w:color w:val="000000" w:themeColor="text1"/>
                <w:spacing w:val="9"/>
                <w:sz w:val="23"/>
                <w:szCs w:val="23"/>
                <w:highlight w:val="none"/>
                <w14:textFill>
                  <w14:solidFill>
                    <w14:schemeClr w14:val="tx1"/>
                  </w14:solidFill>
                </w14:textFill>
              </w:rPr>
              <w:t>期限</w:t>
            </w:r>
          </w:p>
        </w:tc>
        <w:tc>
          <w:tcPr>
            <w:tcW w:w="5397" w:type="dxa"/>
          </w:tcPr>
          <w:p>
            <w:pPr>
              <w:spacing w:before="197" w:line="227" w:lineRule="auto"/>
              <w:jc w:val="both"/>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在签订合同时根据采购人实际需求确定。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jc w:val="center"/>
        </w:trPr>
        <w:tc>
          <w:tcPr>
            <w:tcW w:w="1179" w:type="dxa"/>
            <w:vAlign w:val="center"/>
          </w:tcPr>
          <w:p>
            <w:pPr>
              <w:spacing w:before="159" w:line="189" w:lineRule="auto"/>
              <w:jc w:val="center"/>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z w:val="23"/>
                <w:szCs w:val="23"/>
                <w:highlight w:val="none"/>
                <w14:textFill>
                  <w14:solidFill>
                    <w14:schemeClr w14:val="tx1"/>
                  </w14:solidFill>
                </w14:textFill>
              </w:rPr>
              <w:t>5</w:t>
            </w:r>
          </w:p>
        </w:tc>
        <w:tc>
          <w:tcPr>
            <w:tcW w:w="3390" w:type="dxa"/>
            <w:vAlign w:val="center"/>
          </w:tcPr>
          <w:p>
            <w:pPr>
              <w:spacing w:before="197" w:line="227" w:lineRule="auto"/>
              <w:jc w:val="center"/>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合同免费质保期</w:t>
            </w:r>
          </w:p>
        </w:tc>
        <w:tc>
          <w:tcPr>
            <w:tcW w:w="5397" w:type="dxa"/>
          </w:tcPr>
          <w:p>
            <w:pPr>
              <w:spacing w:before="197" w:line="227" w:lineRule="auto"/>
              <w:jc w:val="center"/>
              <w:rPr>
                <w:rFonts w:ascii="宋体" w:hAnsi="宋体" w:eastAsia="宋体" w:cs="宋体"/>
                <w:color w:val="000000" w:themeColor="text1"/>
                <w:spacing w:val="9"/>
                <w:sz w:val="23"/>
                <w:szCs w:val="23"/>
                <w:highlight w:val="none"/>
                <w14:textFill>
                  <w14:solidFill>
                    <w14:schemeClr w14:val="tx1"/>
                  </w14:solidFill>
                </w14:textFill>
              </w:rPr>
            </w:pPr>
            <w:r>
              <w:rPr>
                <w:rFonts w:hint="eastAsia" w:ascii="宋体" w:hAnsi="宋体" w:eastAsia="宋体" w:cs="宋体"/>
                <w:color w:val="000000" w:themeColor="text1"/>
                <w:spacing w:val="9"/>
                <w:sz w:val="23"/>
                <w:szCs w:val="23"/>
                <w:highlight w:val="none"/>
                <w14:textFill>
                  <w14:solidFill>
                    <w14:schemeClr w14:val="tx1"/>
                  </w14:solidFill>
                </w14:textFill>
              </w:rPr>
              <w:t>详见采购需求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jc w:val="center"/>
        </w:trPr>
        <w:tc>
          <w:tcPr>
            <w:tcW w:w="1179" w:type="dxa"/>
            <w:vAlign w:val="center"/>
          </w:tcPr>
          <w:p>
            <w:pPr>
              <w:spacing w:before="156" w:line="190" w:lineRule="auto"/>
              <w:jc w:val="center"/>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z w:val="23"/>
                <w:szCs w:val="23"/>
                <w:highlight w:val="none"/>
                <w14:textFill>
                  <w14:solidFill>
                    <w14:schemeClr w14:val="tx1"/>
                  </w14:solidFill>
                </w14:textFill>
              </w:rPr>
              <w:t>6</w:t>
            </w:r>
          </w:p>
        </w:tc>
        <w:tc>
          <w:tcPr>
            <w:tcW w:w="3390" w:type="dxa"/>
            <w:vAlign w:val="center"/>
          </w:tcPr>
          <w:p>
            <w:pPr>
              <w:spacing w:before="197" w:line="227" w:lineRule="auto"/>
              <w:jc w:val="center"/>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采购标的</w:t>
            </w:r>
          </w:p>
        </w:tc>
        <w:tc>
          <w:tcPr>
            <w:tcW w:w="5397" w:type="dxa"/>
            <w:vAlign w:val="center"/>
          </w:tcPr>
          <w:p>
            <w:pPr>
              <w:spacing w:before="197" w:line="227" w:lineRule="auto"/>
              <w:jc w:val="center"/>
              <w:rPr>
                <w:rFonts w:hint="eastAsia" w:ascii="宋体" w:hAnsi="宋体" w:eastAsia="宋体" w:cs="宋体"/>
                <w:color w:val="000000" w:themeColor="text1"/>
                <w:spacing w:val="9"/>
                <w:sz w:val="23"/>
                <w:szCs w:val="23"/>
                <w:highlight w:val="none"/>
                <w:lang w:eastAsia="zh-CN"/>
                <w14:textFill>
                  <w14:solidFill>
                    <w14:schemeClr w14:val="tx1"/>
                  </w14:solidFill>
                </w14:textFill>
              </w:rPr>
            </w:pPr>
            <w:r>
              <w:rPr>
                <w:rFonts w:hint="eastAsia" w:ascii="宋体" w:hAnsi="宋体" w:eastAsia="宋体" w:cs="宋体"/>
                <w:color w:val="000000" w:themeColor="text1"/>
                <w:spacing w:val="9"/>
                <w:sz w:val="23"/>
                <w:szCs w:val="23"/>
                <w:highlight w:val="none"/>
                <w:lang w:eastAsia="zh-CN"/>
                <w14:textFill>
                  <w14:solidFill>
                    <w14:schemeClr w14:val="tx1"/>
                  </w14:solidFill>
                </w14:textFill>
              </w:rPr>
              <w:t>便携式计算机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jc w:val="center"/>
        </w:trPr>
        <w:tc>
          <w:tcPr>
            <w:tcW w:w="1179" w:type="dxa"/>
            <w:vAlign w:val="center"/>
          </w:tcPr>
          <w:p>
            <w:pPr>
              <w:spacing w:before="159" w:line="189" w:lineRule="auto"/>
              <w:jc w:val="center"/>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z w:val="23"/>
                <w:szCs w:val="23"/>
                <w:highlight w:val="none"/>
                <w14:textFill>
                  <w14:solidFill>
                    <w14:schemeClr w14:val="tx1"/>
                  </w14:solidFill>
                </w14:textFill>
              </w:rPr>
              <w:t>7</w:t>
            </w:r>
          </w:p>
        </w:tc>
        <w:tc>
          <w:tcPr>
            <w:tcW w:w="3390" w:type="dxa"/>
            <w:vAlign w:val="center"/>
          </w:tcPr>
          <w:p>
            <w:pPr>
              <w:spacing w:before="197" w:line="227" w:lineRule="auto"/>
              <w:jc w:val="center"/>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本项目采购标的所属行业</w:t>
            </w:r>
          </w:p>
        </w:tc>
        <w:tc>
          <w:tcPr>
            <w:tcW w:w="5397" w:type="dxa"/>
            <w:vAlign w:val="center"/>
          </w:tcPr>
          <w:p>
            <w:pPr>
              <w:spacing w:before="197" w:line="227" w:lineRule="auto"/>
              <w:jc w:val="center"/>
              <w:rPr>
                <w:rFonts w:ascii="宋体" w:hAnsi="宋体" w:eastAsia="宋体" w:cs="宋体"/>
                <w:color w:val="000000" w:themeColor="text1"/>
                <w:spacing w:val="9"/>
                <w:sz w:val="23"/>
                <w:szCs w:val="23"/>
                <w:highlight w:val="none"/>
                <w14:textFill>
                  <w14:solidFill>
                    <w14:schemeClr w14:val="tx1"/>
                  </w14:solidFill>
                </w14:textFill>
              </w:rPr>
            </w:pPr>
            <w:r>
              <w:rPr>
                <w:rFonts w:hint="eastAsia" w:ascii="宋体" w:hAnsi="宋体" w:eastAsia="宋体" w:cs="宋体"/>
                <w:color w:val="000000" w:themeColor="text1"/>
                <w:spacing w:val="9"/>
                <w:sz w:val="23"/>
                <w:szCs w:val="23"/>
                <w:highlight w:val="none"/>
                <w14:textFill>
                  <w14:solidFill>
                    <w14:schemeClr w14:val="tx1"/>
                  </w14:solidFill>
                </w14:textFill>
              </w:rPr>
              <w:t>工业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jc w:val="center"/>
        </w:trPr>
        <w:tc>
          <w:tcPr>
            <w:tcW w:w="1179" w:type="dxa"/>
            <w:vAlign w:val="center"/>
          </w:tcPr>
          <w:p>
            <w:pPr>
              <w:spacing w:before="159" w:line="189" w:lineRule="auto"/>
              <w:jc w:val="center"/>
              <w:rPr>
                <w:rFonts w:ascii="宋体" w:hAnsi="宋体" w:eastAsia="宋体" w:cs="宋体"/>
                <w:color w:val="000000" w:themeColor="text1"/>
                <w:sz w:val="23"/>
                <w:szCs w:val="23"/>
                <w:highlight w:val="none"/>
                <w14:textFill>
                  <w14:solidFill>
                    <w14:schemeClr w14:val="tx1"/>
                  </w14:solidFill>
                </w14:textFill>
              </w:rPr>
            </w:pPr>
            <w:bookmarkStart w:id="19" w:name="_Toc12666"/>
            <w:r>
              <w:rPr>
                <w:rFonts w:hint="eastAsia" w:ascii="宋体" w:hAnsi="宋体" w:eastAsia="宋体" w:cs="宋体"/>
                <w:color w:val="000000" w:themeColor="text1"/>
                <w:sz w:val="23"/>
                <w:szCs w:val="23"/>
                <w:highlight w:val="none"/>
                <w14:textFill>
                  <w14:solidFill>
                    <w14:schemeClr w14:val="tx1"/>
                  </w14:solidFill>
                </w14:textFill>
              </w:rPr>
              <w:t>8</w:t>
            </w:r>
          </w:p>
        </w:tc>
        <w:tc>
          <w:tcPr>
            <w:tcW w:w="3390" w:type="dxa"/>
            <w:vAlign w:val="center"/>
          </w:tcPr>
          <w:p>
            <w:pPr>
              <w:spacing w:before="197" w:line="227" w:lineRule="auto"/>
              <w:jc w:val="center"/>
              <w:rPr>
                <w:rFonts w:ascii="宋体" w:hAnsi="宋体" w:eastAsia="宋体" w:cs="宋体"/>
                <w:color w:val="000000" w:themeColor="text1"/>
                <w:spacing w:val="9"/>
                <w:sz w:val="23"/>
                <w:szCs w:val="23"/>
                <w:highlight w:val="none"/>
                <w14:textFill>
                  <w14:solidFill>
                    <w14:schemeClr w14:val="tx1"/>
                  </w14:solidFill>
                </w14:textFill>
              </w:rPr>
            </w:pPr>
            <w:r>
              <w:rPr>
                <w:rFonts w:hint="eastAsia" w:ascii="宋体" w:hAnsi="宋体" w:eastAsia="宋体" w:cs="宋体"/>
                <w:color w:val="000000" w:themeColor="text1"/>
                <w:spacing w:val="9"/>
                <w:sz w:val="23"/>
                <w:szCs w:val="23"/>
                <w:highlight w:val="none"/>
                <w14:textFill>
                  <w14:solidFill>
                    <w14:schemeClr w14:val="tx1"/>
                  </w14:solidFill>
                </w14:textFill>
              </w:rPr>
              <w:t>采购</w:t>
            </w:r>
            <w:r>
              <w:rPr>
                <w:rFonts w:hint="eastAsia" w:ascii="宋体" w:hAnsi="宋体" w:eastAsia="宋体" w:cs="宋体"/>
                <w:color w:val="000000" w:themeColor="text1"/>
                <w:spacing w:val="9"/>
                <w:sz w:val="23"/>
                <w:szCs w:val="23"/>
                <w:highlight w:val="none"/>
                <w:lang w:val="en-US" w:eastAsia="zh-CN"/>
                <w14:textFill>
                  <w14:solidFill>
                    <w14:schemeClr w14:val="tx1"/>
                  </w14:solidFill>
                </w14:textFill>
              </w:rPr>
              <w:t>人适用</w:t>
            </w:r>
            <w:r>
              <w:rPr>
                <w:rFonts w:hint="eastAsia" w:ascii="宋体" w:hAnsi="宋体" w:eastAsia="宋体" w:cs="宋体"/>
                <w:color w:val="000000" w:themeColor="text1"/>
                <w:spacing w:val="9"/>
                <w:sz w:val="23"/>
                <w:szCs w:val="23"/>
                <w:highlight w:val="none"/>
                <w14:textFill>
                  <w14:solidFill>
                    <w14:schemeClr w14:val="tx1"/>
                  </w14:solidFill>
                </w14:textFill>
              </w:rPr>
              <w:t>范围</w:t>
            </w:r>
          </w:p>
        </w:tc>
        <w:tc>
          <w:tcPr>
            <w:tcW w:w="5397" w:type="dxa"/>
            <w:vAlign w:val="center"/>
          </w:tcPr>
          <w:p>
            <w:pPr>
              <w:rPr>
                <w:rFonts w:hint="eastAsia" w:ascii="宋体" w:hAnsi="宋体" w:eastAsia="宋体" w:cs="宋体"/>
                <w:color w:val="000000" w:themeColor="text1"/>
                <w:spacing w:val="9"/>
                <w:sz w:val="23"/>
                <w:szCs w:val="23"/>
                <w:highlight w:val="none"/>
                <w:lang w:eastAsia="zh-CN"/>
                <w14:textFill>
                  <w14:solidFill>
                    <w14:schemeClr w14:val="tx1"/>
                  </w14:solidFill>
                </w14:textFill>
              </w:rPr>
            </w:pPr>
            <w:r>
              <w:rPr>
                <w:rFonts w:hint="eastAsia" w:ascii="宋体" w:hAnsi="宋体" w:eastAsia="宋体" w:cs="宋体"/>
                <w:color w:val="000000" w:themeColor="text1"/>
                <w:spacing w:val="9"/>
                <w:sz w:val="23"/>
                <w:szCs w:val="23"/>
                <w:highlight w:val="none"/>
                <w14:textFill>
                  <w14:solidFill>
                    <w14:schemeClr w14:val="tx1"/>
                  </w14:solidFill>
                </w14:textFill>
              </w:rPr>
              <w:t>新疆维吾尔自治区各级党政机关、事业单位</w:t>
            </w:r>
            <w:r>
              <w:rPr>
                <w:rFonts w:hint="eastAsia" w:ascii="宋体" w:hAnsi="宋体" w:eastAsia="宋体" w:cs="宋体"/>
                <w:color w:val="000000" w:themeColor="text1"/>
                <w:spacing w:val="9"/>
                <w:sz w:val="23"/>
                <w:szCs w:val="23"/>
                <w:highlight w:val="none"/>
                <w:lang w:eastAsia="zh-CN"/>
                <w14:textFill>
                  <w14:solidFill>
                    <w14:schemeClr w14:val="tx1"/>
                  </w14:solidFill>
                </w14:textFill>
              </w:rPr>
              <w:t>。</w:t>
            </w:r>
          </w:p>
        </w:tc>
      </w:tr>
    </w:tbl>
    <w:p>
      <w:pPr>
        <w:spacing w:before="114" w:line="314" w:lineRule="exact"/>
        <w:ind w:left="562"/>
        <w:outlineLvl w:val="1"/>
        <w:rPr>
          <w:rFonts w:ascii="黑体" w:hAnsi="黑体" w:eastAsia="黑体" w:cs="黑体"/>
          <w:color w:val="000000" w:themeColor="text1"/>
          <w:spacing w:val="11"/>
          <w:position w:val="1"/>
          <w:sz w:val="28"/>
          <w:szCs w:val="28"/>
          <w:highlight w:val="none"/>
          <w14:textFill>
            <w14:solidFill>
              <w14:schemeClr w14:val="tx1"/>
            </w14:solidFill>
          </w14:textFill>
        </w:rPr>
      </w:pPr>
    </w:p>
    <w:p>
      <w:pPr>
        <w:kinsoku/>
        <w:autoSpaceDE/>
        <w:autoSpaceDN/>
        <w:adjustRightInd/>
        <w:snapToGrid/>
        <w:textAlignment w:val="auto"/>
        <w:rPr>
          <w:rFonts w:ascii="黑体" w:hAnsi="黑体" w:eastAsia="黑体" w:cs="黑体"/>
          <w:color w:val="000000" w:themeColor="text1"/>
          <w:spacing w:val="11"/>
          <w:position w:val="1"/>
          <w:sz w:val="28"/>
          <w:szCs w:val="28"/>
          <w:highlight w:val="none"/>
          <w14:textFill>
            <w14:solidFill>
              <w14:schemeClr w14:val="tx1"/>
            </w14:solidFill>
          </w14:textFill>
        </w:rPr>
      </w:pPr>
      <w:r>
        <w:rPr>
          <w:rFonts w:ascii="黑体" w:hAnsi="黑体" w:eastAsia="黑体" w:cs="黑体"/>
          <w:color w:val="000000" w:themeColor="text1"/>
          <w:spacing w:val="11"/>
          <w:position w:val="1"/>
          <w:sz w:val="28"/>
          <w:szCs w:val="28"/>
          <w:highlight w:val="none"/>
          <w14:textFill>
            <w14:solidFill>
              <w14:schemeClr w14:val="tx1"/>
            </w14:solidFill>
          </w14:textFill>
        </w:rPr>
        <w:br w:type="page"/>
      </w:r>
    </w:p>
    <w:p>
      <w:pPr>
        <w:numPr>
          <w:ilvl w:val="0"/>
          <w:numId w:val="2"/>
        </w:numPr>
        <w:spacing w:before="114" w:line="314" w:lineRule="exact"/>
        <w:ind w:left="562"/>
        <w:outlineLvl w:val="1"/>
        <w:rPr>
          <w:rFonts w:hint="eastAsia" w:ascii="黑体" w:hAnsi="黑体" w:eastAsia="黑体" w:cs="黑体"/>
          <w:color w:val="000000" w:themeColor="text1"/>
          <w:spacing w:val="8"/>
          <w:position w:val="1"/>
          <w:sz w:val="28"/>
          <w:szCs w:val="28"/>
          <w:highlight w:val="none"/>
          <w14:textFill>
            <w14:solidFill>
              <w14:schemeClr w14:val="tx1"/>
            </w14:solidFill>
          </w14:textFill>
        </w:rPr>
      </w:pPr>
      <w:r>
        <w:rPr>
          <w:rFonts w:hint="eastAsia" w:ascii="黑体" w:hAnsi="黑体" w:eastAsia="黑体" w:cs="黑体"/>
          <w:color w:val="000000" w:themeColor="text1"/>
          <w:spacing w:val="8"/>
          <w:position w:val="1"/>
          <w:sz w:val="28"/>
          <w:szCs w:val="28"/>
          <w:highlight w:val="none"/>
          <w14:textFill>
            <w14:solidFill>
              <w14:schemeClr w14:val="tx1"/>
            </w14:solidFill>
          </w14:textFill>
        </w:rPr>
        <w:t>采购需求</w:t>
      </w:r>
      <w:bookmarkEnd w:id="19"/>
    </w:p>
    <w:p>
      <w:pPr>
        <w:pBdr>
          <w:top w:val="none" w:color="000000" w:sz="0" w:space="0"/>
          <w:left w:val="none" w:color="000000" w:sz="0" w:space="0"/>
          <w:bottom w:val="none" w:color="000000" w:sz="0" w:space="0"/>
          <w:right w:val="none" w:color="000000" w:sz="0" w:space="0"/>
        </w:pBdr>
        <w:jc w:val="both"/>
        <w:rPr>
          <w:rFonts w:ascii="宋体" w:hAnsi="宋体" w:eastAsia="宋体" w:cs="宋体"/>
          <w:b/>
          <w:bCs/>
          <w:color w:val="000000" w:themeColor="text1"/>
          <w:sz w:val="24"/>
          <w:highlight w:val="none"/>
          <w14:textFill>
            <w14:solidFill>
              <w14:schemeClr w14:val="tx1"/>
            </w14:solidFill>
          </w14:textFill>
        </w:rPr>
      </w:pPr>
      <w:r>
        <w:rPr>
          <w:rFonts w:ascii="宋体" w:hAnsi="宋体" w:eastAsia="宋体" w:cs="宋体"/>
          <w:b/>
          <w:bCs/>
          <w:color w:val="000000" w:themeColor="text1"/>
          <w:sz w:val="24"/>
          <w:highlight w:val="none"/>
          <w14:textFill>
            <w14:solidFill>
              <w14:schemeClr w14:val="tx1"/>
            </w14:solidFill>
          </w14:textFill>
        </w:rPr>
        <w:t>本次征集分包如下</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技术参数不允许任何偏离</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ascii="宋体" w:hAnsi="宋体" w:eastAsia="宋体" w:cs="宋体"/>
          <w:b/>
          <w:bCs/>
          <w:color w:val="000000" w:themeColor="text1"/>
          <w:sz w:val="24"/>
          <w:highlight w:val="none"/>
          <w14:textFill>
            <w14:solidFill>
              <w14:schemeClr w14:val="tx1"/>
            </w14:solidFill>
          </w14:textFill>
        </w:rPr>
        <w:t>：</w:t>
      </w:r>
    </w:p>
    <w:tbl>
      <w:tblPr>
        <w:tblStyle w:val="20"/>
        <w:tblW w:w="972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0"/>
        <w:gridCol w:w="849"/>
        <w:gridCol w:w="1206"/>
        <w:gridCol w:w="644"/>
        <w:gridCol w:w="678"/>
        <w:gridCol w:w="556"/>
        <w:gridCol w:w="1031"/>
        <w:gridCol w:w="718"/>
        <w:gridCol w:w="1312"/>
        <w:gridCol w:w="1167"/>
        <w:gridCol w:w="1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2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1"/>
                <w:szCs w:val="21"/>
                <w:highlight w:val="none"/>
                <w:u w:val="none"/>
                <w:lang w:val="en-US" w:eastAsia="zh-CN" w:bidi="ar"/>
                <w14:textFill>
                  <w14:solidFill>
                    <w14:schemeClr w14:val="tx1"/>
                  </w14:solidFill>
                </w14:textFill>
              </w:rPr>
              <w:t>包号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0"/>
                <w:b/>
                <w:bCs/>
                <w:snapToGrid w:val="0"/>
                <w:color w:val="000000" w:themeColor="text1"/>
                <w:highlight w:val="none"/>
                <w:lang w:val="en-US" w:eastAsia="zh-CN" w:bidi="ar"/>
                <w14:textFill>
                  <w14:solidFill>
                    <w14:schemeClr w14:val="tx1"/>
                  </w14:solidFill>
                </w14:textFill>
              </w:rPr>
            </w:pPr>
            <w:r>
              <w:rPr>
                <w:rFonts w:hint="eastAsia" w:ascii="宋体" w:hAnsi="宋体" w:eastAsia="宋体" w:cs="宋体"/>
                <w:b/>
                <w:bCs/>
                <w:i w:val="0"/>
                <w:iCs w:val="0"/>
                <w:snapToGrid w:val="0"/>
                <w:color w:val="000000" w:themeColor="text1"/>
                <w:kern w:val="0"/>
                <w:sz w:val="21"/>
                <w:szCs w:val="21"/>
                <w:highlight w:val="none"/>
                <w:u w:val="none"/>
                <w:lang w:val="en-US" w:eastAsia="zh-CN" w:bidi="ar"/>
                <w14:textFill>
                  <w14:solidFill>
                    <w14:schemeClr w14:val="tx1"/>
                  </w14:solidFill>
                </w14:textFill>
              </w:rPr>
              <w:t>最高</w:t>
            </w:r>
            <w:r>
              <w:rPr>
                <w:rStyle w:val="39"/>
                <w:b/>
                <w:bCs/>
                <w:snapToGrid w:val="0"/>
                <w:color w:val="000000" w:themeColor="text1"/>
                <w:highlight w:val="none"/>
                <w:lang w:val="en-US" w:eastAsia="zh-CN" w:bidi="ar"/>
                <w14:textFill>
                  <w14:solidFill>
                    <w14:schemeClr w14:val="tx1"/>
                  </w14:solidFill>
                </w14:textFill>
              </w:rPr>
              <w:t xml:space="preserve"> </w:t>
            </w:r>
            <w:r>
              <w:rPr>
                <w:rStyle w:val="40"/>
                <w:b/>
                <w:bCs/>
                <w:snapToGrid w:val="0"/>
                <w:color w:val="000000" w:themeColor="text1"/>
                <w:highlight w:val="none"/>
                <w:lang w:val="en-US" w:eastAsia="zh-CN" w:bidi="ar"/>
                <w14:textFill>
                  <w14:solidFill>
                    <w14:schemeClr w14:val="tx1"/>
                  </w14:solidFill>
                </w14:textFill>
              </w:rPr>
              <w:t>限价</w:t>
            </w:r>
          </w:p>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Style w:val="39"/>
                <w:b/>
                <w:bCs/>
                <w:snapToGrid w:val="0"/>
                <w:color w:val="000000" w:themeColor="text1"/>
                <w:highlight w:val="none"/>
                <w:lang w:val="en-US" w:eastAsia="zh-CN" w:bidi="ar"/>
                <w14:textFill>
                  <w14:solidFill>
                    <w14:schemeClr w14:val="tx1"/>
                  </w14:solidFill>
                </w14:textFill>
              </w:rPr>
              <w:t>（</w:t>
            </w:r>
            <w:r>
              <w:rPr>
                <w:rStyle w:val="39"/>
                <w:rFonts w:hint="eastAsia"/>
                <w:b/>
                <w:bCs/>
                <w:snapToGrid w:val="0"/>
                <w:color w:val="000000" w:themeColor="text1"/>
                <w:highlight w:val="none"/>
                <w:lang w:val="en-US" w:eastAsia="zh-CN" w:bidi="ar"/>
                <w14:textFill>
                  <w14:solidFill>
                    <w14:schemeClr w14:val="tx1"/>
                  </w14:solidFill>
                </w14:textFill>
              </w:rPr>
              <w:t>元</w:t>
            </w:r>
            <w:r>
              <w:rPr>
                <w:rStyle w:val="39"/>
                <w:b/>
                <w:bCs/>
                <w:snapToGrid w:val="0"/>
                <w:color w:val="000000" w:themeColor="text1"/>
                <w:highlight w:val="none"/>
                <w:lang w:val="en-US" w:eastAsia="zh-CN" w:bidi="ar"/>
                <w14:textFill>
                  <w14:solidFill>
                    <w14:schemeClr w14:val="tx1"/>
                  </w14:solidFill>
                </w14:textFill>
              </w:rPr>
              <w:t xml:space="preserve">）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1"/>
                <w:szCs w:val="21"/>
                <w:highlight w:val="none"/>
                <w:u w:val="none"/>
                <w:lang w:val="en-US" w:eastAsia="zh-CN" w:bidi="ar"/>
                <w14:textFill>
                  <w14:solidFill>
                    <w14:schemeClr w14:val="tx1"/>
                  </w14:solidFill>
                </w14:textFill>
              </w:rPr>
              <w:t>CPU 规格</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1"/>
                <w:szCs w:val="21"/>
                <w:highlight w:val="none"/>
                <w:u w:val="none"/>
                <w:lang w:val="en-US" w:eastAsia="zh-CN" w:bidi="ar"/>
                <w14:textFill>
                  <w14:solidFill>
                    <w14:schemeClr w14:val="tx1"/>
                  </w14:solidFill>
                </w14:textFill>
              </w:rPr>
              <w:t>内存规格</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1"/>
                <w:szCs w:val="21"/>
                <w:highlight w:val="none"/>
                <w:u w:val="none"/>
                <w:lang w:val="en-US" w:eastAsia="zh-CN" w:bidi="ar"/>
                <w14:textFill>
                  <w14:solidFill>
                    <w14:schemeClr w14:val="tx1"/>
                  </w14:solidFill>
                </w14:textFill>
              </w:rPr>
              <w:t>存储设备</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1"/>
                <w:szCs w:val="21"/>
                <w:highlight w:val="none"/>
                <w:u w:val="none"/>
                <w:lang w:val="en-US" w:eastAsia="zh-CN" w:bidi="ar"/>
                <w14:textFill>
                  <w14:solidFill>
                    <w14:schemeClr w14:val="tx1"/>
                  </w14:solidFill>
                </w14:textFill>
              </w:rPr>
              <w:t>显卡</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1"/>
                <w:szCs w:val="21"/>
                <w:highlight w:val="none"/>
                <w:u w:val="none"/>
                <w:lang w:val="en-US" w:eastAsia="zh-CN" w:bidi="ar"/>
                <w14:textFill>
                  <w14:solidFill>
                    <w14:schemeClr w14:val="tx1"/>
                  </w14:solidFill>
                </w14:textFill>
              </w:rPr>
              <w:t>显示屏</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bCs/>
                <w:i w:val="0"/>
                <w:iCs w:val="0"/>
                <w:snapToGrid w:val="0"/>
                <w:color w:val="000000" w:themeColor="text1"/>
                <w:kern w:val="0"/>
                <w:sz w:val="21"/>
                <w:szCs w:val="21"/>
                <w:highlight w:val="none"/>
                <w:u w:val="none"/>
                <w:lang w:val="en-US" w:eastAsia="zh-CN" w:bidi="ar"/>
                <w14:textFill>
                  <w14:solidFill>
                    <w14:schemeClr w14:val="tx1"/>
                  </w14:solidFill>
                </w14:textFill>
              </w:rPr>
              <w:t>电池容量</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1"/>
                <w:szCs w:val="21"/>
                <w:highlight w:val="none"/>
                <w:u w:val="none"/>
                <w:lang w:val="en-US" w:eastAsia="zh-CN" w:bidi="ar"/>
                <w14:textFill>
                  <w14:solidFill>
                    <w14:schemeClr w14:val="tx1"/>
                  </w14:solidFill>
                </w14:textFill>
              </w:rPr>
              <w:t>操作系统</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1"/>
                <w:szCs w:val="21"/>
                <w:highlight w:val="none"/>
                <w:u w:val="none"/>
                <w:lang w:val="en-US" w:eastAsia="zh-CN" w:bidi="ar"/>
                <w14:textFill>
                  <w14:solidFill>
                    <w14:schemeClr w14:val="tx1"/>
                  </w14:solidFill>
                </w14:textFill>
              </w:rPr>
              <w:t>办公软件</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snapToGrid w:val="0"/>
                <w:color w:val="000000" w:themeColor="text1"/>
                <w:kern w:val="0"/>
                <w:sz w:val="21"/>
                <w:szCs w:val="21"/>
                <w:highlight w:val="none"/>
                <w:u w:val="none"/>
                <w:lang w:val="en-US" w:eastAsia="zh-CN" w:bidi="ar"/>
                <w14:textFill>
                  <w14:solidFill>
                    <w14:schemeClr w14:val="tx1"/>
                  </w14:solidFill>
                </w14:textFill>
              </w:rPr>
              <w:t>杀毒软件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26</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7000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t>兆芯KX-U6780A</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8G</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512G SSD</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集成显卡或独立显卡</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13寸及以上液晶显示器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≥50Wh</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符合《安全可靠测评结果公告（2023年第1号）》、《安全可靠测评结果公告（2024年第1号）》的操作系统</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流版一体式办公软件或流式、版式办公软件</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适配信创操作系统杀毒软件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27</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7000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t>兆芯KX-U6780A</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16G</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256G SSD</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集成显卡或独立显卡</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13寸及以上液晶显示器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≥50Wh</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符合《安全可靠测评结果公告（2023年第1号）》、《安全可靠测评结果公告（2024年第1号）》的操作系统</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流版一体式办公软件或流式、版式办公软件</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适配信创操作系统杀毒软件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28</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7500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t>兆芯KX-U6780A</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16G</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512G SSD</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集成显卡或独立显卡</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13寸及以上液晶显示器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≥50Wh</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符合《安全可靠测评结果公告（2023年第1号）》、《安全可靠测评结果公告（2024年第1号）》的操作系统</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流版一体式办公软件或流式、版式办公软件</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适配信创操作系统杀毒软件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t>29</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7500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t>兆芯KX6000G</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8G</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256G SSD</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集成显卡或独立显卡</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13寸及以上液晶显示器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≥50Wh</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符合《安全可靠测评结果公告（2023年第1号）》、《安全可靠测评结果公告（2024年第1号）》的操作系统</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流版一体式办公软件或流式、版式办公软件</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适配信创操作系统杀毒软件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t>30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7800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t>兆芯KX6000G</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8G</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512G SSD</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集成显卡或独立显卡</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13寸及以上液晶显示器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≥50Wh</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符合《安全可靠测评结果公告（2023年第1号）》、《安全可靠测评结果公告（2024年第1号）》的操作系统</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流版一体式办公软件或流式、版式办公软件</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适配信创操作系统杀毒软件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t>31</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7800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t>兆芯KX6000G</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16G</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256G SSD</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集成显卡或独立显卡</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13寸及以上液晶显示器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≥50Wh</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符合《安全可靠测评结果公告（2023年第1号）》、《安全可靠测评结果公告（2024年第1号）》的操作系统</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流版一体式办公软件或流式、版式办公软件</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适配信创操作系统杀毒软件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t>32</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8000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t>兆芯KX6000G</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16G</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512G SSD</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集成显卡或独立显卡</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13寸及以上液晶显示器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≥50Wh</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符合《安全可靠测评结果公告（2023年第1号）》、《安全可靠测评结果公告（2024年第1号）》的操作系统</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流版一体式办公软件或流式、版式办公软件</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highlight w:val="none"/>
                <w:u w:val="none"/>
                <w:lang w:val="en-US" w:eastAsia="zh-CN" w:bidi="ar"/>
                <w14:textFill>
                  <w14:solidFill>
                    <w14:schemeClr w14:val="tx1"/>
                  </w14:solidFill>
                </w14:textFill>
              </w:rPr>
              <w:t>适配信创操作系统杀毒软件</w:t>
            </w:r>
          </w:p>
        </w:tc>
      </w:tr>
    </w:tbl>
    <w:p>
      <w:pPr>
        <w:keepNext w:val="0"/>
        <w:keepLines w:val="0"/>
        <w:widowControl/>
        <w:suppressLineNumbers w:val="0"/>
        <w:jc w:val="left"/>
        <w:rPr>
          <w:rFonts w:hint="default" w:ascii="宋体" w:hAnsi="宋体" w:eastAsia="宋体" w:cs="宋体"/>
          <w:i/>
          <w:iCs/>
          <w:color w:val="000000" w:themeColor="text1"/>
          <w:sz w:val="24"/>
          <w:highlight w:val="none"/>
          <w:u w:val="single"/>
          <w:lang w:val="en-US" w:eastAsia="zh-CN"/>
          <w14:textFill>
            <w14:solidFill>
              <w14:schemeClr w14:val="tx1"/>
            </w14:solidFill>
          </w14:textFill>
        </w:rPr>
      </w:pPr>
      <w:r>
        <w:rPr>
          <w:rFonts w:hint="eastAsia" w:ascii="宋体" w:hAnsi="宋体" w:eastAsia="宋体" w:cs="宋体"/>
          <w:i/>
          <w:iCs/>
          <w:color w:val="000000" w:themeColor="text1"/>
          <w:sz w:val="24"/>
          <w:highlight w:val="none"/>
          <w:u w:val="single"/>
          <w:lang w:val="en-US" w:eastAsia="zh-CN"/>
          <w14:textFill>
            <w14:solidFill>
              <w14:schemeClr w14:val="tx1"/>
            </w14:solidFill>
          </w14:textFill>
        </w:rPr>
        <w:t>注：其他未注明参数需满足《</w:t>
      </w:r>
      <w:r>
        <w:rPr>
          <w:rFonts w:ascii="宋体" w:hAnsi="宋体" w:eastAsia="宋体" w:cs="宋体"/>
          <w:i/>
          <w:iCs/>
          <w:snapToGrid w:val="0"/>
          <w:color w:val="000000" w:themeColor="text1"/>
          <w:kern w:val="0"/>
          <w:sz w:val="24"/>
          <w:szCs w:val="24"/>
          <w:highlight w:val="none"/>
          <w:u w:val="single"/>
          <w:vertAlign w:val="baseline"/>
          <w:lang w:val="en-US" w:eastAsia="zh-CN" w:bidi="ar"/>
          <w14:textFill>
            <w14:solidFill>
              <w14:schemeClr w14:val="tx1"/>
            </w14:solidFill>
          </w14:textFill>
        </w:rPr>
        <w:fldChar w:fldCharType="begin"/>
      </w:r>
      <w:r>
        <w:rPr>
          <w:rFonts w:ascii="宋体" w:hAnsi="宋体" w:eastAsia="宋体" w:cs="宋体"/>
          <w:i/>
          <w:iCs/>
          <w:snapToGrid w:val="0"/>
          <w:color w:val="000000" w:themeColor="text1"/>
          <w:kern w:val="0"/>
          <w:sz w:val="24"/>
          <w:szCs w:val="24"/>
          <w:highlight w:val="none"/>
          <w:u w:val="single"/>
          <w:vertAlign w:val="baseline"/>
          <w:lang w:val="en-US" w:eastAsia="zh-CN" w:bidi="ar"/>
          <w14:textFill>
            <w14:solidFill>
              <w14:schemeClr w14:val="tx1"/>
            </w14:solidFill>
          </w14:textFill>
        </w:rPr>
        <w:instrText xml:space="preserve"> HYPERLINK "http://gks.mof.gov.cn/guizhangzhidu/202312/P020231226419770441340.pdf" \t "/Users/mac/Documents\\x/_blank" </w:instrText>
      </w:r>
      <w:r>
        <w:rPr>
          <w:rFonts w:ascii="宋体" w:hAnsi="宋体" w:eastAsia="宋体" w:cs="宋体"/>
          <w:i/>
          <w:iCs/>
          <w:snapToGrid w:val="0"/>
          <w:color w:val="000000" w:themeColor="text1"/>
          <w:kern w:val="0"/>
          <w:sz w:val="24"/>
          <w:szCs w:val="24"/>
          <w:highlight w:val="none"/>
          <w:u w:val="single"/>
          <w:vertAlign w:val="baseline"/>
          <w:lang w:val="en-US" w:eastAsia="zh-CN" w:bidi="ar"/>
          <w14:textFill>
            <w14:solidFill>
              <w14:schemeClr w14:val="tx1"/>
            </w14:solidFill>
          </w14:textFill>
        </w:rPr>
        <w:fldChar w:fldCharType="separate"/>
      </w:r>
      <w:r>
        <w:rPr>
          <w:rStyle w:val="23"/>
          <w:rFonts w:ascii="宋体" w:hAnsi="宋体" w:eastAsia="宋体" w:cs="宋体"/>
          <w:i/>
          <w:iCs/>
          <w:color w:val="000000" w:themeColor="text1"/>
          <w:sz w:val="24"/>
          <w:szCs w:val="24"/>
          <w:highlight w:val="none"/>
          <w:u w:val="single"/>
          <w:vertAlign w:val="baseline"/>
          <w14:textFill>
            <w14:solidFill>
              <w14:schemeClr w14:val="tx1"/>
            </w14:solidFill>
          </w14:textFill>
        </w:rPr>
        <w:t>便携式计算机政府采购需求标准（2023年版）</w:t>
      </w:r>
      <w:r>
        <w:rPr>
          <w:rFonts w:ascii="宋体" w:hAnsi="宋体" w:eastAsia="宋体" w:cs="宋体"/>
          <w:i/>
          <w:iCs/>
          <w:snapToGrid w:val="0"/>
          <w:color w:val="000000" w:themeColor="text1"/>
          <w:kern w:val="0"/>
          <w:sz w:val="24"/>
          <w:szCs w:val="24"/>
          <w:highlight w:val="none"/>
          <w:u w:val="single"/>
          <w:vertAlign w:val="baseline"/>
          <w:lang w:val="en-US" w:eastAsia="zh-CN" w:bidi="ar"/>
          <w14:textFill>
            <w14:solidFill>
              <w14:schemeClr w14:val="tx1"/>
            </w14:solidFill>
          </w14:textFill>
        </w:rPr>
        <w:fldChar w:fldCharType="end"/>
      </w:r>
      <w:r>
        <w:rPr>
          <w:rFonts w:hint="eastAsia" w:ascii="宋体" w:hAnsi="宋体" w:eastAsia="宋体" w:cs="宋体"/>
          <w:i/>
          <w:iCs/>
          <w:color w:val="000000" w:themeColor="text1"/>
          <w:sz w:val="24"/>
          <w:highlight w:val="none"/>
          <w:u w:val="single"/>
          <w:lang w:val="en-US" w:eastAsia="zh-CN"/>
          <w14:textFill>
            <w14:solidFill>
              <w14:schemeClr w14:val="tx1"/>
            </w14:solidFill>
          </w14:textFill>
        </w:rPr>
        <w:t>》要求（供应商需提供承诺函，格式自拟）。</w:t>
      </w:r>
    </w:p>
    <w:p>
      <w:pPr>
        <w:rPr>
          <w:rFonts w:hint="eastAsia" w:ascii="黑体" w:hAnsi="黑体" w:eastAsia="黑体" w:cs="黑体"/>
          <w:color w:val="000000" w:themeColor="text1"/>
          <w:sz w:val="28"/>
          <w:highlight w:val="none"/>
          <w:lang w:val="en-US" w:eastAsia="zh-CN"/>
          <w14:textFill>
            <w14:solidFill>
              <w14:schemeClr w14:val="tx1"/>
            </w14:solidFill>
          </w14:textFill>
        </w:rPr>
      </w:pPr>
      <w:r>
        <w:rPr>
          <w:rFonts w:hint="eastAsia" w:ascii="黑体" w:hAnsi="黑体" w:eastAsia="黑体" w:cs="黑体"/>
          <w:color w:val="000000" w:themeColor="text1"/>
          <w:sz w:val="28"/>
          <w:highlight w:val="none"/>
          <w:lang w:val="en-US" w:eastAsia="zh-CN"/>
          <w14:textFill>
            <w14:solidFill>
              <w14:schemeClr w14:val="tx1"/>
            </w14:solidFill>
          </w14:textFill>
        </w:rPr>
        <w:br w:type="page"/>
      </w:r>
    </w:p>
    <w:p>
      <w:pPr>
        <w:pBdr>
          <w:top w:val="none" w:color="000000" w:sz="0" w:space="0"/>
          <w:left w:val="none" w:color="000000" w:sz="0" w:space="0"/>
          <w:bottom w:val="none" w:color="000000" w:sz="0" w:space="0"/>
          <w:right w:val="none" w:color="000000" w:sz="0" w:space="0"/>
        </w:pBdr>
        <w:ind w:firstLine="560"/>
        <w:jc w:val="both"/>
        <w:rPr>
          <w:color w:val="000000" w:themeColor="text1"/>
          <w:highlight w:val="none"/>
          <w14:textFill>
            <w14:solidFill>
              <w14:schemeClr w14:val="tx1"/>
            </w14:solidFill>
          </w14:textFill>
        </w:rPr>
      </w:pPr>
      <w:r>
        <w:rPr>
          <w:rFonts w:hint="eastAsia" w:ascii="黑体" w:hAnsi="黑体" w:eastAsia="黑体" w:cs="黑体"/>
          <w:color w:val="000000" w:themeColor="text1"/>
          <w:sz w:val="28"/>
          <w:highlight w:val="none"/>
          <w:lang w:val="en-US" w:eastAsia="zh-CN"/>
          <w14:textFill>
            <w14:solidFill>
              <w14:schemeClr w14:val="tx1"/>
            </w14:solidFill>
          </w14:textFill>
        </w:rPr>
        <w:t>三</w:t>
      </w:r>
      <w:r>
        <w:rPr>
          <w:rFonts w:ascii="黑体" w:hAnsi="黑体" w:eastAsia="黑体" w:cs="黑体"/>
          <w:color w:val="000000" w:themeColor="text1"/>
          <w:sz w:val="28"/>
          <w:highlight w:val="none"/>
          <w14:textFill>
            <w14:solidFill>
              <w14:schemeClr w14:val="tx1"/>
            </w14:solidFill>
          </w14:textFill>
        </w:rPr>
        <w:t>、基本要求</w:t>
      </w:r>
    </w:p>
    <w:p>
      <w:pPr>
        <w:spacing w:before="132" w:line="327" w:lineRule="auto"/>
        <w:ind w:left="9" w:firstLine="435"/>
        <w:rPr>
          <w:rFonts w:ascii="宋体" w:hAnsi="宋体" w:eastAsia="宋体" w:cs="宋体"/>
          <w:i/>
          <w:iCs/>
          <w:color w:val="000000" w:themeColor="text1"/>
          <w:spacing w:val="9"/>
          <w:sz w:val="23"/>
          <w:szCs w:val="23"/>
          <w:highlight w:val="none"/>
          <w:u w:val="single"/>
          <w14:textFill>
            <w14:solidFill>
              <w14:schemeClr w14:val="tx1"/>
            </w14:solidFill>
          </w14:textFill>
        </w:rPr>
      </w:pPr>
      <w:r>
        <w:rPr>
          <w:rFonts w:ascii="宋体" w:hAnsi="宋体" w:eastAsia="宋体" w:cs="宋体"/>
          <w:i/>
          <w:iCs/>
          <w:color w:val="000000" w:themeColor="text1"/>
          <w:spacing w:val="9"/>
          <w:sz w:val="23"/>
          <w:szCs w:val="23"/>
          <w:highlight w:val="none"/>
          <w:u w:val="single"/>
          <w14:textFill>
            <w14:solidFill>
              <w14:schemeClr w14:val="tx1"/>
            </w14:solidFill>
          </w14:textFill>
        </w:rPr>
        <w:t>1、适用范围。本次框架协议采购人的范围是</w:t>
      </w:r>
      <w:r>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t>新疆维吾尔自治区</w:t>
      </w:r>
      <w:r>
        <w:rPr>
          <w:rFonts w:ascii="宋体" w:hAnsi="宋体" w:eastAsia="宋体" w:cs="宋体"/>
          <w:i/>
          <w:iCs/>
          <w:color w:val="000000" w:themeColor="text1"/>
          <w:spacing w:val="9"/>
          <w:sz w:val="23"/>
          <w:szCs w:val="23"/>
          <w:highlight w:val="none"/>
          <w:u w:val="single"/>
          <w14:textFill>
            <w14:solidFill>
              <w14:schemeClr w14:val="tx1"/>
            </w14:solidFill>
          </w14:textFill>
        </w:rPr>
        <w:t>各级党政机关、事业单位</w:t>
      </w:r>
      <w:r>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t>及团体组织</w:t>
      </w:r>
      <w:r>
        <w:rPr>
          <w:rFonts w:ascii="宋体" w:hAnsi="宋体" w:eastAsia="宋体" w:cs="宋体"/>
          <w:i/>
          <w:iCs/>
          <w:color w:val="000000" w:themeColor="text1"/>
          <w:spacing w:val="9"/>
          <w:sz w:val="23"/>
          <w:szCs w:val="23"/>
          <w:highlight w:val="none"/>
          <w:u w:val="single"/>
          <w14:textFill>
            <w14:solidFill>
              <w14:schemeClr w14:val="tx1"/>
            </w14:solidFill>
          </w14:textFill>
        </w:rPr>
        <w:t>，响应供应商不得对采购人的范围作任何附加条件的限定。</w:t>
      </w:r>
    </w:p>
    <w:p>
      <w:pPr>
        <w:spacing w:before="132" w:line="327" w:lineRule="auto"/>
        <w:ind w:left="9" w:firstLine="435"/>
        <w:rPr>
          <w:rFonts w:ascii="宋体" w:hAnsi="宋体" w:eastAsia="宋体" w:cs="宋体"/>
          <w:i/>
          <w:iCs/>
          <w:color w:val="000000" w:themeColor="text1"/>
          <w:spacing w:val="9"/>
          <w:sz w:val="23"/>
          <w:szCs w:val="23"/>
          <w:highlight w:val="none"/>
          <w:u w:val="single"/>
          <w14:textFill>
            <w14:solidFill>
              <w14:schemeClr w14:val="tx1"/>
            </w14:solidFill>
          </w14:textFill>
        </w:rPr>
      </w:pPr>
      <w:r>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t>2</w:t>
      </w:r>
      <w:r>
        <w:rPr>
          <w:rFonts w:ascii="宋体" w:hAnsi="宋体" w:eastAsia="宋体" w:cs="宋体"/>
          <w:i/>
          <w:iCs/>
          <w:color w:val="000000" w:themeColor="text1"/>
          <w:spacing w:val="9"/>
          <w:sz w:val="23"/>
          <w:szCs w:val="23"/>
          <w:highlight w:val="none"/>
          <w:u w:val="single"/>
          <w14:textFill>
            <w14:solidFill>
              <w14:schemeClr w14:val="tx1"/>
            </w14:solidFill>
          </w14:textFill>
        </w:rPr>
        <w:t>、本次征集文件所有分包类别均为</w:t>
      </w:r>
      <w:r>
        <w:rPr>
          <w:rFonts w:hint="eastAsia" w:ascii="宋体" w:hAnsi="宋体" w:eastAsia="宋体" w:cs="宋体"/>
          <w:i/>
          <w:iCs/>
          <w:color w:val="000000" w:themeColor="text1"/>
          <w:spacing w:val="9"/>
          <w:sz w:val="23"/>
          <w:szCs w:val="23"/>
          <w:highlight w:val="none"/>
          <w:u w:val="single"/>
          <w:lang w:eastAsia="zh-CN"/>
          <w14:textFill>
            <w14:solidFill>
              <w14:schemeClr w14:val="tx1"/>
            </w14:solidFill>
          </w14:textFill>
        </w:rPr>
        <w:t>便携式计算机</w:t>
      </w:r>
      <w:r>
        <w:rPr>
          <w:rFonts w:ascii="宋体" w:hAnsi="宋体" w:eastAsia="宋体" w:cs="宋体"/>
          <w:i/>
          <w:iCs/>
          <w:color w:val="000000" w:themeColor="text1"/>
          <w:spacing w:val="9"/>
          <w:sz w:val="23"/>
          <w:szCs w:val="23"/>
          <w:highlight w:val="none"/>
          <w:u w:val="single"/>
          <w14:textFill>
            <w14:solidFill>
              <w14:schemeClr w14:val="tx1"/>
            </w14:solidFill>
          </w14:textFill>
        </w:rPr>
        <w:t>，每个响应供应商根据分包要求每个分包只能提交一款产品进行响应。每个型号的产品只能投一个分包，</w:t>
      </w:r>
      <w:r>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t>一</w:t>
      </w:r>
      <w:r>
        <w:rPr>
          <w:rFonts w:ascii="宋体" w:hAnsi="宋体" w:eastAsia="宋体" w:cs="宋体"/>
          <w:i/>
          <w:iCs/>
          <w:color w:val="000000" w:themeColor="text1"/>
          <w:spacing w:val="9"/>
          <w:sz w:val="23"/>
          <w:szCs w:val="23"/>
          <w:highlight w:val="none"/>
          <w:u w:val="single"/>
          <w14:textFill>
            <w14:solidFill>
              <w14:schemeClr w14:val="tx1"/>
            </w14:solidFill>
          </w14:textFill>
        </w:rPr>
        <w:t>个型号投多个分包的，所投分包均作无效响应处理。</w:t>
      </w:r>
    </w:p>
    <w:p>
      <w:pPr>
        <w:spacing w:before="132" w:line="327" w:lineRule="auto"/>
        <w:ind w:left="9" w:firstLine="435"/>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pPr>
      <w:r>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t>3、供应商须对所投产品可增配配件进行报价，包括但不限于512G固态硬盘、256G固态硬盘、1TB机械硬盘、2TB机械硬盘、8G内存、16G内存、光驱、移动光驱等，此报价仅作为参考，不作为评审指标。</w:t>
      </w:r>
    </w:p>
    <w:p>
      <w:pPr>
        <w:spacing w:before="132" w:line="327" w:lineRule="auto"/>
        <w:ind w:left="9" w:firstLine="435"/>
        <w:rPr>
          <w:rFonts w:hint="eastAsia" w:ascii="宋体" w:hAnsi="宋体" w:eastAsia="宋体" w:cs="宋体"/>
          <w:i/>
          <w:iCs/>
          <w:color w:val="000000" w:themeColor="text1"/>
          <w:spacing w:val="9"/>
          <w:sz w:val="23"/>
          <w:szCs w:val="23"/>
          <w:highlight w:val="none"/>
          <w:u w:val="single"/>
          <w14:textFill>
            <w14:solidFill>
              <w14:schemeClr w14:val="tx1"/>
            </w14:solidFill>
          </w14:textFill>
        </w:rPr>
      </w:pPr>
      <w:r>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t>4、</w:t>
      </w:r>
      <w:r>
        <w:rPr>
          <w:rFonts w:ascii="宋体" w:hAnsi="宋体" w:eastAsia="宋体" w:cs="宋体"/>
          <w:i/>
          <w:iCs/>
          <w:color w:val="000000" w:themeColor="text1"/>
          <w:spacing w:val="9"/>
          <w:sz w:val="23"/>
          <w:szCs w:val="23"/>
          <w:highlight w:val="none"/>
          <w:u w:val="single"/>
          <w14:textFill>
            <w14:solidFill>
              <w14:schemeClr w14:val="tx1"/>
            </w14:solidFill>
          </w14:textFill>
        </w:rPr>
        <w:t>入围供应商可以委托代理商</w:t>
      </w:r>
      <w:r>
        <w:rPr>
          <w:rFonts w:hint="eastAsia" w:ascii="宋体" w:hAnsi="宋体" w:eastAsia="宋体" w:cs="宋体"/>
          <w:i/>
          <w:iCs/>
          <w:color w:val="000000" w:themeColor="text1"/>
          <w:spacing w:val="9"/>
          <w:sz w:val="23"/>
          <w:szCs w:val="23"/>
          <w:highlight w:val="none"/>
          <w:u w:val="single"/>
          <w:lang w:eastAsia="zh-CN"/>
          <w14:textFill>
            <w14:solidFill>
              <w14:schemeClr w14:val="tx1"/>
            </w14:solidFill>
          </w14:textFill>
        </w:rPr>
        <w:t>（</w:t>
      </w:r>
      <w:r>
        <w:rPr>
          <w:rFonts w:hint="eastAsia" w:ascii="宋体" w:hAnsi="宋体" w:eastAsia="宋体" w:cs="宋体"/>
          <w:i/>
          <w:iCs/>
          <w:color w:val="000000" w:themeColor="text1"/>
          <w:spacing w:val="9"/>
          <w:sz w:val="23"/>
          <w:szCs w:val="23"/>
          <w:highlight w:val="none"/>
          <w:u w:val="single"/>
          <w14:textFill>
            <w14:solidFill>
              <w14:schemeClr w14:val="tx1"/>
            </w14:solidFill>
          </w14:textFill>
        </w:rPr>
        <w:t>每个地州</w:t>
      </w:r>
      <w:r>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t>区域内</w:t>
      </w:r>
      <w:r>
        <w:rPr>
          <w:rFonts w:hint="eastAsia" w:ascii="宋体" w:hAnsi="宋体" w:eastAsia="宋体" w:cs="宋体"/>
          <w:i/>
          <w:iCs/>
          <w:color w:val="000000" w:themeColor="text1"/>
          <w:spacing w:val="9"/>
          <w:sz w:val="23"/>
          <w:szCs w:val="23"/>
          <w:highlight w:val="none"/>
          <w:u w:val="single"/>
          <w14:textFill>
            <w14:solidFill>
              <w14:schemeClr w14:val="tx1"/>
            </w14:solidFill>
          </w14:textFill>
        </w:rPr>
        <w:t>不超过</w:t>
      </w:r>
      <w:r>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t>四</w:t>
      </w:r>
      <w:r>
        <w:rPr>
          <w:rFonts w:hint="eastAsia" w:ascii="宋体" w:hAnsi="宋体" w:eastAsia="宋体" w:cs="宋体"/>
          <w:i/>
          <w:iCs/>
          <w:color w:val="000000" w:themeColor="text1"/>
          <w:spacing w:val="9"/>
          <w:sz w:val="23"/>
          <w:szCs w:val="23"/>
          <w:highlight w:val="none"/>
          <w:u w:val="single"/>
          <w14:textFill>
            <w14:solidFill>
              <w14:schemeClr w14:val="tx1"/>
            </w14:solidFill>
          </w14:textFill>
        </w:rPr>
        <w:t>家</w:t>
      </w:r>
      <w:r>
        <w:rPr>
          <w:rFonts w:hint="eastAsia" w:ascii="宋体" w:hAnsi="宋体" w:eastAsia="宋体" w:cs="宋体"/>
          <w:i/>
          <w:iCs/>
          <w:color w:val="000000" w:themeColor="text1"/>
          <w:spacing w:val="9"/>
          <w:sz w:val="23"/>
          <w:szCs w:val="23"/>
          <w:highlight w:val="none"/>
          <w:u w:val="single"/>
          <w:lang w:eastAsia="zh-CN"/>
          <w14:textFill>
            <w14:solidFill>
              <w14:schemeClr w14:val="tx1"/>
            </w14:solidFill>
          </w14:textFill>
        </w:rPr>
        <w:t>，</w:t>
      </w:r>
      <w:r>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t>自治区本级按照采购人驻地进行划分</w:t>
      </w:r>
      <w:r>
        <w:rPr>
          <w:rFonts w:hint="eastAsia" w:ascii="宋体" w:hAnsi="宋体" w:eastAsia="宋体" w:cs="宋体"/>
          <w:i/>
          <w:iCs/>
          <w:color w:val="000000" w:themeColor="text1"/>
          <w:spacing w:val="9"/>
          <w:sz w:val="23"/>
          <w:szCs w:val="23"/>
          <w:highlight w:val="none"/>
          <w:u w:val="single"/>
          <w:lang w:eastAsia="zh-CN"/>
          <w14:textFill>
            <w14:solidFill>
              <w14:schemeClr w14:val="tx1"/>
            </w14:solidFill>
          </w14:textFill>
        </w:rPr>
        <w:t>）</w:t>
      </w:r>
      <w:r>
        <w:rPr>
          <w:rFonts w:ascii="宋体" w:hAnsi="宋体" w:eastAsia="宋体" w:cs="宋体"/>
          <w:i/>
          <w:iCs/>
          <w:color w:val="000000" w:themeColor="text1"/>
          <w:spacing w:val="9"/>
          <w:sz w:val="23"/>
          <w:szCs w:val="23"/>
          <w:highlight w:val="none"/>
          <w:u w:val="single"/>
          <w14:textFill>
            <w14:solidFill>
              <w14:schemeClr w14:val="tx1"/>
            </w14:solidFill>
          </w14:textFill>
        </w:rPr>
        <w:t>，按照框架协议约定接受采购人合同授予，并履行采购合同</w:t>
      </w:r>
      <w:r>
        <w:rPr>
          <w:rFonts w:hint="eastAsia" w:ascii="宋体" w:hAnsi="宋体" w:eastAsia="宋体" w:cs="宋体"/>
          <w:i/>
          <w:iCs/>
          <w:color w:val="000000" w:themeColor="text1"/>
          <w:spacing w:val="9"/>
          <w:sz w:val="23"/>
          <w:szCs w:val="23"/>
          <w:highlight w:val="none"/>
          <w:u w:val="single"/>
          <w14:textFill>
            <w14:solidFill>
              <w14:schemeClr w14:val="tx1"/>
            </w14:solidFill>
          </w14:textFill>
        </w:rPr>
        <w:t>,入围供应商与其委托</w:t>
      </w:r>
      <w:r>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t>代理</w:t>
      </w:r>
      <w:r>
        <w:rPr>
          <w:rFonts w:hint="eastAsia" w:ascii="宋体" w:hAnsi="宋体" w:eastAsia="宋体" w:cs="宋体"/>
          <w:i/>
          <w:iCs/>
          <w:color w:val="000000" w:themeColor="text1"/>
          <w:spacing w:val="9"/>
          <w:sz w:val="23"/>
          <w:szCs w:val="23"/>
          <w:highlight w:val="none"/>
          <w:u w:val="single"/>
          <w14:textFill>
            <w14:solidFill>
              <w14:schemeClr w14:val="tx1"/>
            </w14:solidFill>
          </w14:textFill>
        </w:rPr>
        <w:t>商承担同等责任。</w:t>
      </w:r>
    </w:p>
    <w:p>
      <w:pPr>
        <w:spacing w:before="132" w:line="327" w:lineRule="auto"/>
        <w:ind w:left="9" w:firstLine="435"/>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pPr>
      <w:r>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t>5、入围供应商选择代理商时，应确保其在对应供货范围内有较好履行采购合同的能力，并符合《中华人民共和国政府采购法》第二十二条规定。（在响应文件中提供代理商承诺函，承诺函格式自拟）。</w:t>
      </w:r>
    </w:p>
    <w:p>
      <w:pPr>
        <w:spacing w:before="132" w:line="327" w:lineRule="auto"/>
        <w:ind w:left="9" w:firstLine="435"/>
        <w:rPr>
          <w:rFonts w:hint="default" w:ascii="宋体" w:hAnsi="宋体" w:eastAsia="宋体" w:cs="宋体"/>
          <w:i/>
          <w:iCs/>
          <w:color w:val="000000" w:themeColor="text1"/>
          <w:spacing w:val="9"/>
          <w:sz w:val="23"/>
          <w:szCs w:val="23"/>
          <w:highlight w:val="none"/>
          <w:u w:val="single"/>
          <w:lang w:val="en-US" w:eastAsia="zh-CN"/>
          <w14:textFill>
            <w14:solidFill>
              <w14:schemeClr w14:val="tx1"/>
            </w14:solidFill>
          </w14:textFill>
        </w:rPr>
      </w:pPr>
      <w:r>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t>6、投标供应商或产品制造商</w:t>
      </w:r>
      <w:r>
        <w:rPr>
          <w:rFonts w:hint="eastAsia" w:ascii="宋体" w:hAnsi="宋体" w:eastAsia="宋体" w:cs="宋体"/>
          <w:i/>
          <w:iCs/>
          <w:color w:val="000000" w:themeColor="text1"/>
          <w:spacing w:val="9"/>
          <w:sz w:val="23"/>
          <w:szCs w:val="23"/>
          <w:highlight w:val="none"/>
          <w:u w:val="single"/>
          <w14:textFill>
            <w14:solidFill>
              <w14:schemeClr w14:val="tx1"/>
            </w14:solidFill>
          </w14:textFill>
        </w:rPr>
        <w:t>必须</w:t>
      </w:r>
      <w:r>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t>对</w:t>
      </w:r>
      <w:r>
        <w:rPr>
          <w:rFonts w:hint="eastAsia" w:ascii="宋体" w:hAnsi="宋体" w:eastAsia="宋体" w:cs="宋体"/>
          <w:i/>
          <w:iCs/>
          <w:color w:val="000000" w:themeColor="text1"/>
          <w:spacing w:val="9"/>
          <w:sz w:val="23"/>
          <w:szCs w:val="23"/>
          <w:highlight w:val="none"/>
          <w:u w:val="single"/>
          <w14:textFill>
            <w14:solidFill>
              <w14:schemeClr w14:val="tx1"/>
            </w14:solidFill>
          </w14:textFill>
        </w:rPr>
        <w:t>所投产品进行</w:t>
      </w:r>
      <w:r>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t>技术</w:t>
      </w:r>
      <w:r>
        <w:rPr>
          <w:rFonts w:hint="eastAsia" w:ascii="宋体" w:hAnsi="宋体" w:eastAsia="宋体" w:cs="宋体"/>
          <w:i/>
          <w:iCs/>
          <w:color w:val="000000" w:themeColor="text1"/>
          <w:spacing w:val="9"/>
          <w:sz w:val="23"/>
          <w:szCs w:val="23"/>
          <w:highlight w:val="none"/>
          <w:u w:val="single"/>
          <w14:textFill>
            <w14:solidFill>
              <w14:schemeClr w14:val="tx1"/>
            </w14:solidFill>
          </w14:textFill>
        </w:rPr>
        <w:t>限制，所投产品</w:t>
      </w:r>
      <w:r>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t>必须</w:t>
      </w:r>
      <w:r>
        <w:rPr>
          <w:rFonts w:hint="eastAsia" w:ascii="宋体" w:hAnsi="宋体" w:eastAsia="宋体" w:cs="宋体"/>
          <w:i/>
          <w:iCs/>
          <w:color w:val="000000" w:themeColor="text1"/>
          <w:spacing w:val="9"/>
          <w:sz w:val="23"/>
          <w:szCs w:val="23"/>
          <w:highlight w:val="none"/>
          <w:u w:val="single"/>
          <w14:textFill>
            <w14:solidFill>
              <w14:schemeClr w14:val="tx1"/>
            </w14:solidFill>
          </w14:textFill>
        </w:rPr>
        <w:t>只能安装《</w:t>
      </w:r>
      <w:r>
        <w:rPr>
          <w:rFonts w:hint="eastAsia" w:ascii="宋体" w:hAnsi="宋体" w:eastAsia="宋体" w:cs="宋体"/>
          <w:i/>
          <w:iCs/>
          <w:color w:val="000000" w:themeColor="text1"/>
          <w:spacing w:val="9"/>
          <w:sz w:val="23"/>
          <w:szCs w:val="23"/>
          <w:highlight w:val="none"/>
          <w:u w:val="single"/>
          <w:lang w:eastAsia="zh-CN"/>
          <w14:textFill>
            <w14:solidFill>
              <w14:schemeClr w14:val="tx1"/>
            </w14:solidFill>
          </w14:textFill>
        </w:rPr>
        <w:t>安全可靠测评结果公告（2023年第1号）</w:t>
      </w:r>
      <w:r>
        <w:rPr>
          <w:rFonts w:hint="eastAsia" w:ascii="宋体" w:hAnsi="宋体" w:eastAsia="宋体" w:cs="宋体"/>
          <w:i/>
          <w:iCs/>
          <w:color w:val="000000" w:themeColor="text1"/>
          <w:spacing w:val="9"/>
          <w:sz w:val="23"/>
          <w:szCs w:val="23"/>
          <w:highlight w:val="none"/>
          <w:u w:val="single"/>
          <w14:textFill>
            <w14:solidFill>
              <w14:schemeClr w14:val="tx1"/>
            </w14:solidFill>
          </w14:textFill>
        </w:rPr>
        <w:t>》</w:t>
      </w:r>
      <w:r>
        <w:rPr>
          <w:rFonts w:hint="eastAsia" w:ascii="宋体" w:hAnsi="宋体" w:eastAsia="宋体" w:cs="宋体"/>
          <w:i/>
          <w:iCs/>
          <w:color w:val="000000" w:themeColor="text1"/>
          <w:spacing w:val="9"/>
          <w:sz w:val="23"/>
          <w:szCs w:val="23"/>
          <w:highlight w:val="none"/>
          <w:u w:val="single"/>
          <w:lang w:eastAsia="zh-CN"/>
          <w14:textFill>
            <w14:solidFill>
              <w14:schemeClr w14:val="tx1"/>
            </w14:solidFill>
          </w14:textFill>
        </w:rPr>
        <w:t>、</w:t>
      </w:r>
      <w:r>
        <w:rPr>
          <w:rFonts w:hint="eastAsia" w:ascii="宋体" w:hAnsi="宋体" w:eastAsia="宋体" w:cs="宋体"/>
          <w:i/>
          <w:iCs/>
          <w:color w:val="000000" w:themeColor="text1"/>
          <w:spacing w:val="9"/>
          <w:sz w:val="23"/>
          <w:szCs w:val="23"/>
          <w:highlight w:val="none"/>
          <w:u w:val="single"/>
          <w14:textFill>
            <w14:solidFill>
              <w14:schemeClr w14:val="tx1"/>
            </w14:solidFill>
          </w14:textFill>
        </w:rPr>
        <w:t>《</w:t>
      </w:r>
      <w:r>
        <w:rPr>
          <w:rFonts w:hint="eastAsia" w:ascii="宋体" w:hAnsi="宋体" w:eastAsia="宋体" w:cs="宋体"/>
          <w:i/>
          <w:iCs/>
          <w:color w:val="000000" w:themeColor="text1"/>
          <w:spacing w:val="9"/>
          <w:sz w:val="23"/>
          <w:szCs w:val="23"/>
          <w:highlight w:val="none"/>
          <w:u w:val="single"/>
          <w:lang w:eastAsia="zh-CN"/>
          <w14:textFill>
            <w14:solidFill>
              <w14:schemeClr w14:val="tx1"/>
            </w14:solidFill>
          </w14:textFill>
        </w:rPr>
        <w:t>安全可靠测评结果公告（202</w:t>
      </w:r>
      <w:r>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t>4</w:t>
      </w:r>
      <w:r>
        <w:rPr>
          <w:rFonts w:hint="eastAsia" w:ascii="宋体" w:hAnsi="宋体" w:eastAsia="宋体" w:cs="宋体"/>
          <w:i/>
          <w:iCs/>
          <w:color w:val="000000" w:themeColor="text1"/>
          <w:spacing w:val="9"/>
          <w:sz w:val="23"/>
          <w:szCs w:val="23"/>
          <w:highlight w:val="none"/>
          <w:u w:val="single"/>
          <w:lang w:eastAsia="zh-CN"/>
          <w14:textFill>
            <w14:solidFill>
              <w14:schemeClr w14:val="tx1"/>
            </w14:solidFill>
          </w14:textFill>
        </w:rPr>
        <w:t>年第1号）</w:t>
      </w:r>
      <w:r>
        <w:rPr>
          <w:rFonts w:hint="eastAsia" w:ascii="宋体" w:hAnsi="宋体" w:eastAsia="宋体" w:cs="宋体"/>
          <w:i/>
          <w:iCs/>
          <w:color w:val="000000" w:themeColor="text1"/>
          <w:spacing w:val="9"/>
          <w:sz w:val="23"/>
          <w:szCs w:val="23"/>
          <w:highlight w:val="none"/>
          <w:u w:val="single"/>
          <w14:textFill>
            <w14:solidFill>
              <w14:schemeClr w14:val="tx1"/>
            </w14:solidFill>
          </w14:textFill>
        </w:rPr>
        <w:t>》要求内的操作系统，如发现交付产品</w:t>
      </w:r>
      <w:r>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t>可</w:t>
      </w:r>
      <w:r>
        <w:rPr>
          <w:rFonts w:hint="eastAsia" w:ascii="宋体" w:hAnsi="宋体" w:eastAsia="宋体" w:cs="宋体"/>
          <w:i/>
          <w:iCs/>
          <w:color w:val="000000" w:themeColor="text1"/>
          <w:spacing w:val="9"/>
          <w:sz w:val="23"/>
          <w:szCs w:val="23"/>
          <w:highlight w:val="none"/>
          <w:u w:val="single"/>
          <w14:textFill>
            <w14:solidFill>
              <w14:schemeClr w14:val="tx1"/>
            </w14:solidFill>
          </w14:textFill>
        </w:rPr>
        <w:t>安装非《</w:t>
      </w:r>
      <w:r>
        <w:rPr>
          <w:rFonts w:hint="eastAsia" w:ascii="宋体" w:hAnsi="宋体" w:eastAsia="宋体" w:cs="宋体"/>
          <w:i/>
          <w:iCs/>
          <w:color w:val="000000" w:themeColor="text1"/>
          <w:spacing w:val="9"/>
          <w:sz w:val="23"/>
          <w:szCs w:val="23"/>
          <w:highlight w:val="none"/>
          <w:u w:val="single"/>
          <w:lang w:eastAsia="zh-CN"/>
          <w14:textFill>
            <w14:solidFill>
              <w14:schemeClr w14:val="tx1"/>
            </w14:solidFill>
          </w14:textFill>
        </w:rPr>
        <w:t>安全可靠测评结果公告（2023年第1号）</w:t>
      </w:r>
      <w:r>
        <w:rPr>
          <w:rFonts w:hint="eastAsia" w:ascii="宋体" w:hAnsi="宋体" w:eastAsia="宋体" w:cs="宋体"/>
          <w:i/>
          <w:iCs/>
          <w:color w:val="000000" w:themeColor="text1"/>
          <w:spacing w:val="9"/>
          <w:sz w:val="23"/>
          <w:szCs w:val="23"/>
          <w:highlight w:val="none"/>
          <w:u w:val="single"/>
          <w14:textFill>
            <w14:solidFill>
              <w14:schemeClr w14:val="tx1"/>
            </w14:solidFill>
          </w14:textFill>
        </w:rPr>
        <w:t>》</w:t>
      </w:r>
      <w:r>
        <w:rPr>
          <w:rFonts w:hint="eastAsia" w:ascii="宋体" w:hAnsi="宋体" w:eastAsia="宋体" w:cs="宋体"/>
          <w:i/>
          <w:iCs/>
          <w:color w:val="000000" w:themeColor="text1"/>
          <w:spacing w:val="9"/>
          <w:sz w:val="23"/>
          <w:szCs w:val="23"/>
          <w:highlight w:val="none"/>
          <w:u w:val="single"/>
          <w:lang w:eastAsia="zh-CN"/>
          <w14:textFill>
            <w14:solidFill>
              <w14:schemeClr w14:val="tx1"/>
            </w14:solidFill>
          </w14:textFill>
        </w:rPr>
        <w:t>、</w:t>
      </w:r>
      <w:r>
        <w:rPr>
          <w:rFonts w:hint="eastAsia" w:ascii="宋体" w:hAnsi="宋体" w:eastAsia="宋体" w:cs="宋体"/>
          <w:i/>
          <w:iCs/>
          <w:color w:val="000000" w:themeColor="text1"/>
          <w:spacing w:val="9"/>
          <w:sz w:val="23"/>
          <w:szCs w:val="23"/>
          <w:highlight w:val="none"/>
          <w:u w:val="single"/>
          <w14:textFill>
            <w14:solidFill>
              <w14:schemeClr w14:val="tx1"/>
            </w14:solidFill>
          </w14:textFill>
        </w:rPr>
        <w:t>《</w:t>
      </w:r>
      <w:r>
        <w:rPr>
          <w:rFonts w:hint="eastAsia" w:ascii="宋体" w:hAnsi="宋体" w:eastAsia="宋体" w:cs="宋体"/>
          <w:i/>
          <w:iCs/>
          <w:color w:val="000000" w:themeColor="text1"/>
          <w:spacing w:val="9"/>
          <w:sz w:val="23"/>
          <w:szCs w:val="23"/>
          <w:highlight w:val="none"/>
          <w:u w:val="single"/>
          <w:lang w:eastAsia="zh-CN"/>
          <w14:textFill>
            <w14:solidFill>
              <w14:schemeClr w14:val="tx1"/>
            </w14:solidFill>
          </w14:textFill>
        </w:rPr>
        <w:t>安全可靠测评结果公告（202</w:t>
      </w:r>
      <w:r>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t>4</w:t>
      </w:r>
      <w:r>
        <w:rPr>
          <w:rFonts w:hint="eastAsia" w:ascii="宋体" w:hAnsi="宋体" w:eastAsia="宋体" w:cs="宋体"/>
          <w:i/>
          <w:iCs/>
          <w:color w:val="000000" w:themeColor="text1"/>
          <w:spacing w:val="9"/>
          <w:sz w:val="23"/>
          <w:szCs w:val="23"/>
          <w:highlight w:val="none"/>
          <w:u w:val="single"/>
          <w:lang w:eastAsia="zh-CN"/>
          <w14:textFill>
            <w14:solidFill>
              <w14:schemeClr w14:val="tx1"/>
            </w14:solidFill>
          </w14:textFill>
        </w:rPr>
        <w:t>年第1号）</w:t>
      </w:r>
      <w:r>
        <w:rPr>
          <w:rFonts w:hint="eastAsia" w:ascii="宋体" w:hAnsi="宋体" w:eastAsia="宋体" w:cs="宋体"/>
          <w:i/>
          <w:iCs/>
          <w:color w:val="000000" w:themeColor="text1"/>
          <w:spacing w:val="9"/>
          <w:sz w:val="23"/>
          <w:szCs w:val="23"/>
          <w:highlight w:val="none"/>
          <w:u w:val="single"/>
          <w14:textFill>
            <w14:solidFill>
              <w14:schemeClr w14:val="tx1"/>
            </w14:solidFill>
          </w14:textFill>
        </w:rPr>
        <w:t>》操作系统</w:t>
      </w:r>
      <w:r>
        <w:rPr>
          <w:rFonts w:hint="eastAsia" w:ascii="宋体" w:hAnsi="宋体" w:eastAsia="宋体" w:cs="宋体"/>
          <w:i/>
          <w:iCs/>
          <w:color w:val="000000" w:themeColor="text1"/>
          <w:spacing w:val="9"/>
          <w:sz w:val="23"/>
          <w:szCs w:val="23"/>
          <w:highlight w:val="none"/>
          <w:u w:val="single"/>
          <w:lang w:eastAsia="zh-CN"/>
          <w14:textFill>
            <w14:solidFill>
              <w14:schemeClr w14:val="tx1"/>
            </w14:solidFill>
          </w14:textFill>
        </w:rPr>
        <w:t>（</w:t>
      </w:r>
      <w:r>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t>包括用户自行安装</w:t>
      </w:r>
      <w:r>
        <w:rPr>
          <w:rFonts w:hint="eastAsia" w:ascii="宋体" w:hAnsi="宋体" w:eastAsia="宋体" w:cs="宋体"/>
          <w:i/>
          <w:iCs/>
          <w:color w:val="000000" w:themeColor="text1"/>
          <w:spacing w:val="9"/>
          <w:sz w:val="23"/>
          <w:szCs w:val="23"/>
          <w:highlight w:val="none"/>
          <w:u w:val="single"/>
          <w:lang w:eastAsia="zh-CN"/>
          <w14:textFill>
            <w14:solidFill>
              <w14:schemeClr w14:val="tx1"/>
            </w14:solidFill>
          </w14:textFill>
        </w:rPr>
        <w:t>）</w:t>
      </w:r>
      <w:r>
        <w:rPr>
          <w:rFonts w:hint="eastAsia" w:ascii="宋体" w:hAnsi="宋体" w:eastAsia="宋体" w:cs="宋体"/>
          <w:i/>
          <w:iCs/>
          <w:color w:val="000000" w:themeColor="text1"/>
          <w:spacing w:val="9"/>
          <w:sz w:val="23"/>
          <w:szCs w:val="23"/>
          <w:highlight w:val="none"/>
          <w:u w:val="single"/>
          <w14:textFill>
            <w14:solidFill>
              <w14:schemeClr w14:val="tx1"/>
            </w14:solidFill>
          </w14:textFill>
        </w:rPr>
        <w:t>，</w:t>
      </w:r>
      <w:r>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t>按虚假应标处理。（提供承诺函，格式自拟）</w:t>
      </w:r>
    </w:p>
    <w:p>
      <w:pPr>
        <w:spacing w:before="132" w:line="327" w:lineRule="auto"/>
        <w:ind w:left="9" w:firstLine="435"/>
        <w:rPr>
          <w:rFonts w:ascii="宋体" w:hAnsi="宋体" w:eastAsia="宋体" w:cs="宋体"/>
          <w:i/>
          <w:iCs/>
          <w:color w:val="000000" w:themeColor="text1"/>
          <w:spacing w:val="9"/>
          <w:sz w:val="23"/>
          <w:szCs w:val="23"/>
          <w:highlight w:val="none"/>
          <w:u w:val="single"/>
          <w14:textFill>
            <w14:solidFill>
              <w14:schemeClr w14:val="tx1"/>
            </w14:solidFill>
          </w14:textFill>
        </w:rPr>
      </w:pPr>
      <w:r>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t>7</w:t>
      </w:r>
      <w:r>
        <w:rPr>
          <w:rFonts w:ascii="宋体" w:hAnsi="宋体" w:eastAsia="宋体" w:cs="宋体"/>
          <w:i/>
          <w:iCs/>
          <w:color w:val="000000" w:themeColor="text1"/>
          <w:spacing w:val="9"/>
          <w:sz w:val="23"/>
          <w:szCs w:val="23"/>
          <w:highlight w:val="none"/>
          <w:u w:val="single"/>
          <w14:textFill>
            <w14:solidFill>
              <w14:schemeClr w14:val="tx1"/>
            </w14:solidFill>
          </w14:textFill>
        </w:rPr>
        <w:t>、供应商响应的货物和服务的技术、商务等条件不得低于采购需求（所有技术规格要求都必须满足，虚假响应的一经发现取消入围资格，并按照政府采购相关</w:t>
      </w:r>
      <w:r>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t>规定</w:t>
      </w:r>
      <w:r>
        <w:rPr>
          <w:rFonts w:ascii="宋体" w:hAnsi="宋体" w:eastAsia="宋体" w:cs="宋体"/>
          <w:i/>
          <w:iCs/>
          <w:color w:val="000000" w:themeColor="text1"/>
          <w:spacing w:val="9"/>
          <w:sz w:val="23"/>
          <w:szCs w:val="23"/>
          <w:highlight w:val="none"/>
          <w:u w:val="single"/>
          <w14:textFill>
            <w14:solidFill>
              <w14:schemeClr w14:val="tx1"/>
            </w14:solidFill>
          </w14:textFill>
        </w:rPr>
        <w:t>处理），不得是专供政府采购的产品（所投产品生产</w:t>
      </w:r>
      <w:r>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t>厂商</w:t>
      </w:r>
      <w:r>
        <w:rPr>
          <w:rFonts w:ascii="宋体" w:hAnsi="宋体" w:eastAsia="宋体" w:cs="宋体"/>
          <w:i/>
          <w:iCs/>
          <w:color w:val="000000" w:themeColor="text1"/>
          <w:spacing w:val="9"/>
          <w:sz w:val="23"/>
          <w:szCs w:val="23"/>
          <w:highlight w:val="none"/>
          <w:u w:val="single"/>
          <w14:textFill>
            <w14:solidFill>
              <w14:schemeClr w14:val="tx1"/>
            </w14:solidFill>
          </w14:textFill>
        </w:rPr>
        <w:t>提供承诺函</w:t>
      </w:r>
      <w:r>
        <w:rPr>
          <w:rFonts w:hint="eastAsia" w:ascii="宋体" w:hAnsi="宋体" w:eastAsia="宋体" w:cs="宋体"/>
          <w:i/>
          <w:iCs/>
          <w:color w:val="000000" w:themeColor="text1"/>
          <w:spacing w:val="9"/>
          <w:sz w:val="23"/>
          <w:szCs w:val="23"/>
          <w:highlight w:val="none"/>
          <w:u w:val="single"/>
          <w:lang w:eastAsia="zh-CN"/>
          <w14:textFill>
            <w14:solidFill>
              <w14:schemeClr w14:val="tx1"/>
            </w14:solidFill>
          </w14:textFill>
        </w:rPr>
        <w:t>，</w:t>
      </w:r>
      <w:r>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t>格式自拟</w:t>
      </w:r>
      <w:r>
        <w:rPr>
          <w:rFonts w:ascii="宋体" w:hAnsi="宋体" w:eastAsia="宋体" w:cs="宋体"/>
          <w:i/>
          <w:iCs/>
          <w:color w:val="000000" w:themeColor="text1"/>
          <w:spacing w:val="9"/>
          <w:sz w:val="23"/>
          <w:szCs w:val="23"/>
          <w:highlight w:val="none"/>
          <w:u w:val="single"/>
          <w14:textFill>
            <w14:solidFill>
              <w14:schemeClr w14:val="tx1"/>
            </w14:solidFill>
          </w14:textFill>
        </w:rPr>
        <w:t>）。</w:t>
      </w:r>
    </w:p>
    <w:p>
      <w:pPr>
        <w:spacing w:before="132" w:line="327" w:lineRule="auto"/>
        <w:ind w:left="9" w:firstLine="435"/>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pPr>
      <w:r>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t>8、厂商或供应商应提供完善的本地化售后服务。包括但不限于提供上门服务、</w:t>
      </w:r>
      <w:r>
        <w:rPr>
          <w:rFonts w:hint="eastAsia" w:ascii="宋体" w:hAnsi="宋体" w:eastAsia="宋体" w:cs="宋体"/>
          <w:i/>
          <w:iCs/>
          <w:color w:val="000000" w:themeColor="text1"/>
          <w:spacing w:val="9"/>
          <w:sz w:val="23"/>
          <w:szCs w:val="23"/>
          <w:highlight w:val="none"/>
          <w:u w:val="single"/>
          <w14:textFill>
            <w14:solidFill>
              <w14:schemeClr w14:val="tx1"/>
            </w14:solidFill>
          </w14:textFill>
        </w:rPr>
        <w:t>新疆维吾尔自治区</w:t>
      </w:r>
      <w:r>
        <w:rPr>
          <w:rFonts w:ascii="宋体" w:hAnsi="宋体" w:eastAsia="宋体" w:cs="宋体"/>
          <w:i/>
          <w:iCs/>
          <w:color w:val="000000" w:themeColor="text1"/>
          <w:spacing w:val="9"/>
          <w:sz w:val="23"/>
          <w:szCs w:val="23"/>
          <w:highlight w:val="none"/>
          <w:u w:val="single"/>
          <w14:textFill>
            <w14:solidFill>
              <w14:schemeClr w14:val="tx1"/>
            </w14:solidFill>
          </w14:textFill>
        </w:rPr>
        <w:t>区域总联系人及联系方式</w:t>
      </w:r>
      <w:r>
        <w:rPr>
          <w:rFonts w:hint="eastAsia" w:ascii="宋体" w:hAnsi="宋体" w:eastAsia="宋体" w:cs="宋体"/>
          <w:i/>
          <w:iCs/>
          <w:color w:val="000000" w:themeColor="text1"/>
          <w:spacing w:val="9"/>
          <w:sz w:val="23"/>
          <w:szCs w:val="23"/>
          <w:highlight w:val="none"/>
          <w:u w:val="single"/>
          <w:lang w:eastAsia="zh-CN"/>
          <w14:textFill>
            <w14:solidFill>
              <w14:schemeClr w14:val="tx1"/>
            </w14:solidFill>
          </w14:textFill>
        </w:rPr>
        <w:t>、</w:t>
      </w:r>
      <w:r>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t>各地州售后电话、地址、联系人、备品备件、同型号备用机、损坏硬盘不返还等，征集人将不定期对相关情况进行抽查，如与招标文件和响应文件不符，将取消入围资格，并按政府采购相关法律法规处理。（提供售后服务方案及承诺函）。</w:t>
      </w:r>
    </w:p>
    <w:p>
      <w:pPr>
        <w:spacing w:before="132" w:line="327" w:lineRule="auto"/>
        <w:ind w:left="9" w:firstLine="435"/>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pPr>
      <w:r>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t>9、供应商所投产品整机提供整机原厂三年质保服务，操作系统、办公软件、杀毒软件提供三年服务（提供说明或承诺函，格式自拟）。</w:t>
      </w:r>
    </w:p>
    <w:p>
      <w:pPr>
        <w:spacing w:before="132" w:line="327" w:lineRule="auto"/>
        <w:ind w:left="9" w:firstLine="435"/>
        <w:rPr>
          <w:rFonts w:hint="default" w:ascii="宋体" w:hAnsi="宋体" w:eastAsia="宋体" w:cs="宋体"/>
          <w:i/>
          <w:iCs/>
          <w:color w:val="000000" w:themeColor="text1"/>
          <w:spacing w:val="9"/>
          <w:sz w:val="23"/>
          <w:szCs w:val="23"/>
          <w:highlight w:val="none"/>
          <w:u w:val="single"/>
          <w:lang w:val="en-US" w:eastAsia="zh-CN"/>
          <w14:textFill>
            <w14:solidFill>
              <w14:schemeClr w14:val="tx1"/>
            </w14:solidFill>
          </w14:textFill>
        </w:rPr>
      </w:pPr>
      <w:r>
        <w:rPr>
          <w:rFonts w:hint="eastAsia" w:ascii="宋体" w:hAnsi="宋体" w:eastAsia="宋体" w:cs="宋体"/>
          <w:i/>
          <w:iCs/>
          <w:color w:val="000000" w:themeColor="text1"/>
          <w:spacing w:val="9"/>
          <w:sz w:val="23"/>
          <w:szCs w:val="23"/>
          <w:highlight w:val="none"/>
          <w:u w:val="single"/>
          <w:lang w:val="en-US" w:eastAsia="zh-CN"/>
          <w14:textFill>
            <w14:solidFill>
              <w14:schemeClr w14:val="tx1"/>
            </w14:solidFill>
          </w14:textFill>
        </w:rPr>
        <w:t>10、供应商在投标时，需针对所投分包单独制作响应文件，一个响应文件包含多个分包内容的，所投分包做无效响应处理。</w:t>
      </w:r>
    </w:p>
    <w:p>
      <w:pPr>
        <w:spacing w:before="76" w:line="304" w:lineRule="exact"/>
        <w:ind w:left="446"/>
        <w:outlineLvl w:val="1"/>
        <w:rPr>
          <w:rFonts w:ascii="宋体" w:hAnsi="宋体" w:eastAsia="宋体" w:cs="宋体"/>
          <w:color w:val="000000" w:themeColor="text1"/>
          <w:spacing w:val="9"/>
          <w:position w:val="1"/>
          <w:sz w:val="23"/>
          <w:szCs w:val="23"/>
          <w:highlight w:val="none"/>
          <w14:textFill>
            <w14:solidFill>
              <w14:schemeClr w14:val="tx1"/>
            </w14:solidFill>
          </w14:textFill>
        </w:rPr>
      </w:pPr>
      <w:bookmarkStart w:id="20" w:name="_Toc1203"/>
      <w:r>
        <w:rPr>
          <w:rFonts w:hint="eastAsia" w:ascii="黑体" w:hAnsi="黑体" w:eastAsia="黑体" w:cs="黑体"/>
          <w:color w:val="000000" w:themeColor="text1"/>
          <w:spacing w:val="9"/>
          <w:position w:val="1"/>
          <w:sz w:val="28"/>
          <w:szCs w:val="28"/>
          <w:highlight w:val="none"/>
          <w:lang w:val="en-US" w:eastAsia="zh-CN"/>
          <w14:textFill>
            <w14:solidFill>
              <w14:schemeClr w14:val="tx1"/>
            </w14:solidFill>
          </w14:textFill>
        </w:rPr>
        <w:t>四</w:t>
      </w:r>
      <w:r>
        <w:rPr>
          <w:rFonts w:hint="eastAsia" w:ascii="黑体" w:hAnsi="黑体" w:eastAsia="黑体" w:cs="黑体"/>
          <w:color w:val="000000" w:themeColor="text1"/>
          <w:spacing w:val="9"/>
          <w:position w:val="1"/>
          <w:sz w:val="28"/>
          <w:szCs w:val="28"/>
          <w:highlight w:val="none"/>
          <w14:textFill>
            <w14:solidFill>
              <w14:schemeClr w14:val="tx1"/>
            </w14:solidFill>
          </w14:textFill>
        </w:rPr>
        <w:t>、报价要求</w:t>
      </w:r>
      <w:bookmarkEnd w:id="20"/>
    </w:p>
    <w:p>
      <w:pPr>
        <w:spacing w:before="132" w:line="327" w:lineRule="auto"/>
        <w:ind w:left="9" w:firstLine="435"/>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1、在框架协议期间，入围产品价格为合同授予阶段最高限价，不得上调。</w:t>
      </w:r>
    </w:p>
    <w:p>
      <w:pPr>
        <w:spacing w:before="132" w:line="327" w:lineRule="auto"/>
        <w:ind w:left="9" w:firstLine="435"/>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2、框架协议采购应当订立固定价格合同。</w:t>
      </w:r>
    </w:p>
    <w:p>
      <w:pPr>
        <w:spacing w:before="132" w:line="327" w:lineRule="auto"/>
        <w:ind w:left="9" w:firstLine="435"/>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3、在其他优惠条件方面，入围供应商不得对采购人实行差别待遇。零售客户等享受的优惠条件，采购人必须同等享受。</w:t>
      </w:r>
    </w:p>
    <w:p>
      <w:pPr>
        <w:spacing w:before="132" w:line="327" w:lineRule="auto"/>
        <w:ind w:left="9" w:firstLine="435"/>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4、响应供应商应按照技术参数响应表要求填报有关信息，在技术响应偏离表及商务响应偏离表填报。</w:t>
      </w:r>
    </w:p>
    <w:p>
      <w:pPr>
        <w:pBdr>
          <w:top w:val="none" w:color="000000" w:sz="0" w:space="0"/>
          <w:left w:val="none" w:color="000000" w:sz="0" w:space="0"/>
          <w:bottom w:val="none" w:color="000000" w:sz="0" w:space="0"/>
          <w:right w:val="none" w:color="000000" w:sz="0" w:space="0"/>
        </w:pBdr>
        <w:ind w:firstLine="560"/>
        <w:jc w:val="both"/>
        <w:rPr>
          <w:color w:val="000000" w:themeColor="text1"/>
          <w:highlight w:val="none"/>
          <w14:textFill>
            <w14:solidFill>
              <w14:schemeClr w14:val="tx1"/>
            </w14:solidFill>
          </w14:textFill>
        </w:rPr>
      </w:pPr>
      <w:r>
        <w:rPr>
          <w:rFonts w:hint="eastAsia" w:ascii="黑体" w:hAnsi="黑体" w:eastAsia="黑体" w:cs="黑体"/>
          <w:color w:val="000000" w:themeColor="text1"/>
          <w:sz w:val="28"/>
          <w:highlight w:val="none"/>
          <w:lang w:val="en-US" w:eastAsia="zh-CN"/>
          <w14:textFill>
            <w14:solidFill>
              <w14:schemeClr w14:val="tx1"/>
            </w14:solidFill>
          </w14:textFill>
        </w:rPr>
        <w:t>五</w:t>
      </w:r>
      <w:r>
        <w:rPr>
          <w:rFonts w:hint="eastAsia" w:ascii="黑体" w:hAnsi="黑体" w:eastAsia="黑体" w:cs="黑体"/>
          <w:color w:val="000000" w:themeColor="text1"/>
          <w:sz w:val="28"/>
          <w:highlight w:val="none"/>
          <w14:textFill>
            <w14:solidFill>
              <w14:schemeClr w14:val="tx1"/>
            </w14:solidFill>
          </w14:textFill>
        </w:rPr>
        <w:t>、</w:t>
      </w:r>
      <w:r>
        <w:rPr>
          <w:rFonts w:ascii="黑体" w:hAnsi="黑体" w:eastAsia="黑体" w:cs="黑体"/>
          <w:color w:val="000000" w:themeColor="text1"/>
          <w:sz w:val="28"/>
          <w:highlight w:val="none"/>
          <w14:textFill>
            <w14:solidFill>
              <w14:schemeClr w14:val="tx1"/>
            </w14:solidFill>
          </w14:textFill>
        </w:rPr>
        <w:t>入围供应商商务要求</w:t>
      </w:r>
    </w:p>
    <w:p>
      <w:pPr>
        <w:spacing w:before="132" w:line="327" w:lineRule="auto"/>
        <w:ind w:left="9" w:firstLine="435"/>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1、保证本次框架协议产品入围价是真实的，可考量的，接受征集人的监督、检查。</w:t>
      </w:r>
    </w:p>
    <w:p>
      <w:pPr>
        <w:spacing w:before="132" w:line="327" w:lineRule="auto"/>
        <w:ind w:left="9" w:firstLine="435"/>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2、保证所提供的货物是全新、未使用过的原厂原装合格正品,并且符合国家有关质量技术标准及相关法律、法规规定的要求，不得使用任何的改装机、定制机进行响应。</w:t>
      </w:r>
    </w:p>
    <w:p>
      <w:pPr>
        <w:spacing w:before="132" w:line="327" w:lineRule="auto"/>
        <w:ind w:left="9" w:firstLine="435"/>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3、保证</w:t>
      </w:r>
      <w:r>
        <w:rPr>
          <w:rFonts w:hint="eastAsia" w:ascii="宋体" w:hAnsi="宋体" w:eastAsia="宋体" w:cs="宋体"/>
          <w:color w:val="000000" w:themeColor="text1"/>
          <w:spacing w:val="9"/>
          <w:sz w:val="23"/>
          <w:szCs w:val="23"/>
          <w:highlight w:val="none"/>
          <w14:textFill>
            <w14:solidFill>
              <w14:schemeClr w14:val="tx1"/>
            </w14:solidFill>
          </w14:textFill>
        </w:rPr>
        <w:t>新疆维吾尔自治区各级党政机关、事业单位、团体组织等</w:t>
      </w:r>
      <w:r>
        <w:rPr>
          <w:rFonts w:ascii="宋体" w:hAnsi="宋体" w:eastAsia="宋体" w:cs="宋体"/>
          <w:color w:val="000000" w:themeColor="text1"/>
          <w:spacing w:val="9"/>
          <w:sz w:val="23"/>
          <w:szCs w:val="23"/>
          <w:highlight w:val="none"/>
          <w14:textFill>
            <w14:solidFill>
              <w14:schemeClr w14:val="tx1"/>
            </w14:solidFill>
          </w14:textFill>
        </w:rPr>
        <w:t>各级采购人优先享受各项服务。</w:t>
      </w:r>
    </w:p>
    <w:p>
      <w:pPr>
        <w:spacing w:before="132" w:line="327" w:lineRule="auto"/>
        <w:ind w:left="9" w:firstLine="435"/>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4、针对本项目成立服务小组，指派专人负责日常管理及联络工作。</w:t>
      </w:r>
    </w:p>
    <w:p>
      <w:pPr>
        <w:spacing w:before="132" w:line="327" w:lineRule="auto"/>
        <w:ind w:left="9" w:firstLine="435"/>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5、建立采购人对产品代理商投诉及处理台帐，记录投诉内容及协调处理方法，有效督促产品代理商严格履约。</w:t>
      </w:r>
    </w:p>
    <w:p>
      <w:pPr>
        <w:spacing w:before="132" w:line="327" w:lineRule="auto"/>
        <w:ind w:left="9" w:firstLine="435"/>
        <w:rPr>
          <w:rFonts w:hint="default" w:ascii="宋体" w:hAnsi="宋体" w:eastAsia="宋体" w:cs="宋体"/>
          <w:color w:val="000000" w:themeColor="text1"/>
          <w:spacing w:val="9"/>
          <w:sz w:val="23"/>
          <w:szCs w:val="23"/>
          <w:highlight w:val="none"/>
          <w:lang w:val="en-US" w:eastAsia="zh-CN"/>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6、提供技术服务热线（7*24小时），</w:t>
      </w:r>
      <w:r>
        <w:rPr>
          <w:rFonts w:hint="eastAsia" w:ascii="宋体" w:hAnsi="宋体" w:eastAsia="宋体" w:cs="宋体"/>
          <w:color w:val="000000" w:themeColor="text1"/>
          <w:spacing w:val="9"/>
          <w:sz w:val="23"/>
          <w:szCs w:val="23"/>
          <w:highlight w:val="none"/>
          <w:lang w:val="en-US" w:eastAsia="zh-CN"/>
          <w14:textFill>
            <w14:solidFill>
              <w14:schemeClr w14:val="tx1"/>
            </w14:solidFill>
          </w14:textFill>
        </w:rPr>
        <w:t>具体响应时间为，10分钟内电话响应，</w:t>
      </w:r>
      <w:r>
        <w:rPr>
          <w:rFonts w:ascii="宋体" w:hAnsi="宋体" w:eastAsia="宋体" w:cs="宋体"/>
          <w:color w:val="000000" w:themeColor="text1"/>
          <w:spacing w:val="9"/>
          <w:sz w:val="23"/>
          <w:szCs w:val="23"/>
          <w:highlight w:val="none"/>
          <w14:textFill>
            <w14:solidFill>
              <w14:schemeClr w14:val="tx1"/>
            </w14:solidFill>
          </w14:textFill>
        </w:rPr>
        <w:t>负责解答采购人在使用中遇到的问题</w:t>
      </w:r>
      <w:r>
        <w:rPr>
          <w:rFonts w:hint="eastAsia" w:ascii="宋体" w:hAnsi="宋体" w:eastAsia="宋体" w:cs="宋体"/>
          <w:color w:val="000000" w:themeColor="text1"/>
          <w:spacing w:val="9"/>
          <w:sz w:val="23"/>
          <w:szCs w:val="23"/>
          <w:highlight w:val="none"/>
          <w:lang w:eastAsia="zh-CN"/>
          <w14:textFill>
            <w14:solidFill>
              <w14:schemeClr w14:val="tx1"/>
            </w14:solidFill>
          </w14:textFill>
        </w:rPr>
        <w:t>，</w:t>
      </w:r>
      <w:r>
        <w:rPr>
          <w:rFonts w:hint="eastAsia" w:ascii="宋体" w:hAnsi="宋体" w:eastAsia="宋体" w:cs="宋体"/>
          <w:color w:val="000000" w:themeColor="text1"/>
          <w:spacing w:val="9"/>
          <w:sz w:val="23"/>
          <w:szCs w:val="23"/>
          <w:highlight w:val="none"/>
          <w:lang w:val="en-US" w:eastAsia="zh-CN"/>
          <w14:textFill>
            <w14:solidFill>
              <w14:schemeClr w14:val="tx1"/>
            </w14:solidFill>
          </w14:textFill>
        </w:rPr>
        <w:t>4小时内现场服务，负责解决无法电话处理的问题，同时在各地州提供备机服务，需要返修或暂时无法解决问题，需立即提供相同型号的备机，保证采购人正常办公。</w:t>
      </w:r>
    </w:p>
    <w:p>
      <w:pPr>
        <w:spacing w:before="132" w:line="327" w:lineRule="auto"/>
        <w:ind w:left="9" w:firstLine="435"/>
        <w:rPr>
          <w:rFonts w:ascii="宋体" w:hAnsi="宋体" w:eastAsia="宋体" w:cs="宋体"/>
          <w:color w:val="000000" w:themeColor="text1"/>
          <w:spacing w:val="9"/>
          <w:sz w:val="23"/>
          <w:szCs w:val="23"/>
          <w:highlight w:val="none"/>
          <w14:textFill>
            <w14:solidFill>
              <w14:schemeClr w14:val="tx1"/>
            </w14:solidFill>
          </w14:textFill>
        </w:rPr>
      </w:pPr>
      <w:r>
        <w:rPr>
          <w:rFonts w:hint="eastAsia" w:ascii="宋体" w:hAnsi="宋体" w:eastAsia="宋体" w:cs="宋体"/>
          <w:color w:val="000000" w:themeColor="text1"/>
          <w:spacing w:val="9"/>
          <w:sz w:val="23"/>
          <w:szCs w:val="23"/>
          <w:highlight w:val="none"/>
          <w14:textFill>
            <w14:solidFill>
              <w14:schemeClr w14:val="tx1"/>
            </w14:solidFill>
          </w14:textFill>
        </w:rPr>
        <w:t>7</w:t>
      </w:r>
      <w:r>
        <w:rPr>
          <w:rFonts w:ascii="宋体" w:hAnsi="宋体" w:eastAsia="宋体" w:cs="宋体"/>
          <w:color w:val="000000" w:themeColor="text1"/>
          <w:spacing w:val="9"/>
          <w:sz w:val="23"/>
          <w:szCs w:val="23"/>
          <w:highlight w:val="none"/>
          <w14:textFill>
            <w14:solidFill>
              <w14:schemeClr w14:val="tx1"/>
            </w14:solidFill>
          </w14:textFill>
        </w:rPr>
        <w:t>、协助有关部门做好廉政工作，防止腐败现象的出现。</w:t>
      </w:r>
    </w:p>
    <w:p>
      <w:pPr>
        <w:spacing w:before="132" w:line="327" w:lineRule="auto"/>
        <w:ind w:left="9" w:firstLine="435"/>
        <w:rPr>
          <w:rFonts w:ascii="宋体" w:hAnsi="宋体" w:eastAsia="宋体" w:cs="宋体"/>
          <w:color w:val="000000" w:themeColor="text1"/>
          <w:spacing w:val="9"/>
          <w:sz w:val="23"/>
          <w:szCs w:val="23"/>
          <w:highlight w:val="none"/>
          <w14:textFill>
            <w14:solidFill>
              <w14:schemeClr w14:val="tx1"/>
            </w14:solidFill>
          </w14:textFill>
        </w:rPr>
      </w:pPr>
      <w:r>
        <w:rPr>
          <w:rFonts w:hint="eastAsia" w:ascii="宋体" w:hAnsi="宋体" w:eastAsia="宋体" w:cs="宋体"/>
          <w:color w:val="000000" w:themeColor="text1"/>
          <w:spacing w:val="9"/>
          <w:sz w:val="23"/>
          <w:szCs w:val="23"/>
          <w:highlight w:val="none"/>
          <w14:textFill>
            <w14:solidFill>
              <w14:schemeClr w14:val="tx1"/>
            </w14:solidFill>
          </w14:textFill>
        </w:rPr>
        <w:t>8</w:t>
      </w:r>
      <w:r>
        <w:rPr>
          <w:rFonts w:ascii="宋体" w:hAnsi="宋体" w:eastAsia="宋体" w:cs="宋体"/>
          <w:color w:val="000000" w:themeColor="text1"/>
          <w:spacing w:val="9"/>
          <w:sz w:val="23"/>
          <w:szCs w:val="23"/>
          <w:highlight w:val="none"/>
          <w14:textFill>
            <w14:solidFill>
              <w14:schemeClr w14:val="tx1"/>
            </w14:solidFill>
          </w14:textFill>
        </w:rPr>
        <w:t>、响应供应商提供的其他服务承诺。</w:t>
      </w:r>
    </w:p>
    <w:p>
      <w:pPr>
        <w:spacing w:before="132" w:line="327" w:lineRule="auto"/>
        <w:ind w:left="9" w:firstLine="435"/>
        <w:rPr>
          <w:rFonts w:ascii="宋体" w:hAnsi="宋体" w:eastAsia="宋体" w:cs="宋体"/>
          <w:color w:val="000000" w:themeColor="text1"/>
          <w:spacing w:val="9"/>
          <w:sz w:val="23"/>
          <w:szCs w:val="23"/>
          <w:highlight w:val="none"/>
          <w14:textFill>
            <w14:solidFill>
              <w14:schemeClr w14:val="tx1"/>
            </w14:solidFill>
          </w14:textFill>
        </w:rPr>
      </w:pPr>
      <w:r>
        <w:rPr>
          <w:rFonts w:hint="eastAsia" w:ascii="宋体" w:hAnsi="宋体" w:eastAsia="宋体" w:cs="宋体"/>
          <w:color w:val="000000" w:themeColor="text1"/>
          <w:spacing w:val="9"/>
          <w:sz w:val="23"/>
          <w:szCs w:val="23"/>
          <w:highlight w:val="none"/>
          <w14:textFill>
            <w14:solidFill>
              <w14:schemeClr w14:val="tx1"/>
            </w14:solidFill>
          </w14:textFill>
        </w:rPr>
        <w:t>9</w:t>
      </w:r>
      <w:r>
        <w:rPr>
          <w:rFonts w:ascii="宋体" w:hAnsi="宋体" w:eastAsia="宋体" w:cs="宋体"/>
          <w:color w:val="000000" w:themeColor="text1"/>
          <w:spacing w:val="9"/>
          <w:sz w:val="23"/>
          <w:szCs w:val="23"/>
          <w:highlight w:val="none"/>
          <w14:textFill>
            <w14:solidFill>
              <w14:schemeClr w14:val="tx1"/>
            </w14:solidFill>
          </w14:textFill>
        </w:rPr>
        <w:t>、入围供应商应按照框架协议管理相关规定，主动配合征集人和各级财政部门的管理，按照相关的要求实施框架协议采购，并应做好入围产品的信息维护、代理商履约管理等工作。</w:t>
      </w:r>
    </w:p>
    <w:p>
      <w:pPr>
        <w:spacing w:before="132" w:line="327" w:lineRule="auto"/>
        <w:ind w:left="9" w:firstLine="435"/>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1</w:t>
      </w:r>
      <w:r>
        <w:rPr>
          <w:rFonts w:hint="eastAsia" w:ascii="宋体" w:hAnsi="宋体" w:eastAsia="宋体" w:cs="宋体"/>
          <w:color w:val="000000" w:themeColor="text1"/>
          <w:spacing w:val="9"/>
          <w:sz w:val="23"/>
          <w:szCs w:val="23"/>
          <w:highlight w:val="none"/>
          <w14:textFill>
            <w14:solidFill>
              <w14:schemeClr w14:val="tx1"/>
            </w14:solidFill>
          </w14:textFill>
        </w:rPr>
        <w:t>0</w:t>
      </w:r>
      <w:r>
        <w:rPr>
          <w:rFonts w:ascii="宋体" w:hAnsi="宋体" w:eastAsia="宋体" w:cs="宋体"/>
          <w:color w:val="000000" w:themeColor="text1"/>
          <w:spacing w:val="9"/>
          <w:sz w:val="23"/>
          <w:szCs w:val="23"/>
          <w:highlight w:val="none"/>
          <w14:textFill>
            <w14:solidFill>
              <w14:schemeClr w14:val="tx1"/>
            </w14:solidFill>
          </w14:textFill>
        </w:rPr>
        <w:t>、供货时间地点：授予合同之日起30日内或者根据合同约定时间和地点交货并完成安装调试。</w:t>
      </w:r>
    </w:p>
    <w:p>
      <w:pPr>
        <w:spacing w:before="132" w:line="327" w:lineRule="auto"/>
        <w:ind w:left="9" w:firstLine="435"/>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1</w:t>
      </w:r>
      <w:r>
        <w:rPr>
          <w:rFonts w:hint="eastAsia" w:ascii="宋体" w:hAnsi="宋体" w:eastAsia="宋体" w:cs="宋体"/>
          <w:color w:val="000000" w:themeColor="text1"/>
          <w:spacing w:val="9"/>
          <w:sz w:val="23"/>
          <w:szCs w:val="23"/>
          <w:highlight w:val="none"/>
          <w14:textFill>
            <w14:solidFill>
              <w14:schemeClr w14:val="tx1"/>
            </w14:solidFill>
          </w14:textFill>
        </w:rPr>
        <w:t>1</w:t>
      </w:r>
      <w:r>
        <w:rPr>
          <w:rFonts w:ascii="宋体" w:hAnsi="宋体" w:eastAsia="宋体" w:cs="宋体"/>
          <w:color w:val="000000" w:themeColor="text1"/>
          <w:spacing w:val="9"/>
          <w:sz w:val="23"/>
          <w:szCs w:val="23"/>
          <w:highlight w:val="none"/>
          <w14:textFill>
            <w14:solidFill>
              <w14:schemeClr w14:val="tx1"/>
            </w14:solidFill>
          </w14:textFill>
        </w:rPr>
        <w:t>、验收：采购人组织产品验收，符合征集文件和响应文件要求和承诺书承诺方可验收。</w:t>
      </w:r>
    </w:p>
    <w:p>
      <w:pPr>
        <w:spacing w:before="132" w:line="327" w:lineRule="auto"/>
        <w:ind w:left="9" w:firstLine="435"/>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1</w:t>
      </w:r>
      <w:r>
        <w:rPr>
          <w:rFonts w:hint="eastAsia" w:ascii="宋体" w:hAnsi="宋体" w:eastAsia="宋体" w:cs="宋体"/>
          <w:color w:val="000000" w:themeColor="text1"/>
          <w:spacing w:val="9"/>
          <w:sz w:val="23"/>
          <w:szCs w:val="23"/>
          <w:highlight w:val="none"/>
          <w14:textFill>
            <w14:solidFill>
              <w14:schemeClr w14:val="tx1"/>
            </w14:solidFill>
          </w14:textFill>
        </w:rPr>
        <w:t>2</w:t>
      </w:r>
      <w:r>
        <w:rPr>
          <w:rFonts w:ascii="宋体" w:hAnsi="宋体" w:eastAsia="宋体" w:cs="宋体"/>
          <w:color w:val="000000" w:themeColor="text1"/>
          <w:spacing w:val="9"/>
          <w:sz w:val="23"/>
          <w:szCs w:val="23"/>
          <w:highlight w:val="none"/>
          <w14:textFill>
            <w14:solidFill>
              <w14:schemeClr w14:val="tx1"/>
            </w14:solidFill>
          </w14:textFill>
        </w:rPr>
        <w:t>、付款要求：按照采购人和入围供应商的合同约定。</w:t>
      </w:r>
    </w:p>
    <w:p>
      <w:pPr>
        <w:spacing w:before="132" w:line="327" w:lineRule="auto"/>
        <w:ind w:left="9" w:firstLine="435"/>
        <w:rPr>
          <w:color w:val="000000" w:themeColor="text1"/>
          <w:highlight w:val="none"/>
          <w14:textFill>
            <w14:solidFill>
              <w14:schemeClr w14:val="tx1"/>
            </w14:solidFill>
          </w14:textFill>
        </w:rPr>
      </w:pPr>
      <w:r>
        <w:rPr>
          <w:rFonts w:hint="eastAsia" w:ascii="宋体" w:hAnsi="宋体" w:eastAsia="宋体" w:cs="宋体"/>
          <w:color w:val="000000" w:themeColor="text1"/>
          <w:spacing w:val="9"/>
          <w:sz w:val="23"/>
          <w:szCs w:val="23"/>
          <w:highlight w:val="none"/>
          <w14:textFill>
            <w14:solidFill>
              <w14:schemeClr w14:val="tx1"/>
            </w14:solidFill>
          </w14:textFill>
        </w:rPr>
        <w:t>13、入围供应商需在产品详情页设定入围品牌制造商总协调人，明确姓名、联系电话、邮箱等，负责此次项目的综合协调。</w:t>
      </w:r>
    </w:p>
    <w:p>
      <w:pPr>
        <w:spacing w:line="360" w:lineRule="auto"/>
        <w:ind w:firstLine="600"/>
        <w:outlineLvl w:val="1"/>
        <w:rPr>
          <w:rFonts w:ascii="宋体" w:hAnsi="宋体"/>
          <w:b/>
          <w:color w:val="000000" w:themeColor="text1"/>
          <w:sz w:val="24"/>
          <w:szCs w:val="24"/>
          <w:highlight w:val="none"/>
          <w14:textFill>
            <w14:solidFill>
              <w14:schemeClr w14:val="tx1"/>
            </w14:solidFill>
          </w14:textFill>
        </w:rPr>
      </w:pPr>
      <w:bookmarkStart w:id="21" w:name="_Toc23727"/>
      <w:r>
        <w:rPr>
          <w:rFonts w:hint="eastAsia" w:ascii="黑体" w:hAnsi="黑体" w:eastAsia="黑体" w:cs="黑体"/>
          <w:color w:val="000000" w:themeColor="text1"/>
          <w:spacing w:val="5"/>
          <w:sz w:val="28"/>
          <w:szCs w:val="28"/>
          <w:highlight w:val="none"/>
          <w:lang w:val="en-US" w:eastAsia="zh-CN"/>
          <w14:textFill>
            <w14:solidFill>
              <w14:schemeClr w14:val="tx1"/>
            </w14:solidFill>
          </w14:textFill>
        </w:rPr>
        <w:t>六</w:t>
      </w:r>
      <w:r>
        <w:rPr>
          <w:rFonts w:hint="eastAsia" w:ascii="黑体" w:hAnsi="黑体" w:eastAsia="黑体" w:cs="黑体"/>
          <w:color w:val="000000" w:themeColor="text1"/>
          <w:spacing w:val="5"/>
          <w:sz w:val="28"/>
          <w:szCs w:val="28"/>
          <w:highlight w:val="none"/>
          <w14:textFill>
            <w14:solidFill>
              <w14:schemeClr w14:val="tx1"/>
            </w14:solidFill>
          </w14:textFill>
        </w:rPr>
        <w:t>、</w:t>
      </w:r>
      <w:r>
        <w:rPr>
          <w:rFonts w:ascii="黑体" w:hAnsi="黑体" w:eastAsia="黑体" w:cs="黑体"/>
          <w:color w:val="000000" w:themeColor="text1"/>
          <w:spacing w:val="5"/>
          <w:sz w:val="28"/>
          <w:szCs w:val="28"/>
          <w:highlight w:val="none"/>
          <w14:textFill>
            <w14:solidFill>
              <w14:schemeClr w14:val="tx1"/>
            </w14:solidFill>
          </w14:textFill>
        </w:rPr>
        <w:t>其他要求</w:t>
      </w:r>
      <w:bookmarkEnd w:id="21"/>
    </w:p>
    <w:p>
      <w:pPr>
        <w:spacing w:before="132" w:line="327" w:lineRule="auto"/>
        <w:ind w:left="9" w:firstLine="435"/>
        <w:rPr>
          <w:rFonts w:ascii="宋体" w:hAnsi="宋体" w:eastAsia="宋体" w:cs="宋体"/>
          <w:i w:val="0"/>
          <w:iCs w:val="0"/>
          <w:color w:val="000000" w:themeColor="text1"/>
          <w:spacing w:val="9"/>
          <w:sz w:val="23"/>
          <w:szCs w:val="23"/>
          <w:highlight w:val="none"/>
          <w:u w:val="none"/>
          <w14:textFill>
            <w14:solidFill>
              <w14:schemeClr w14:val="tx1"/>
            </w14:solidFill>
          </w14:textFill>
        </w:rPr>
      </w:pPr>
      <w:r>
        <w:rPr>
          <w:rFonts w:hint="eastAsia" w:ascii="宋体" w:hAnsi="宋体" w:eastAsia="宋体" w:cs="宋体"/>
          <w:i w:val="0"/>
          <w:iCs w:val="0"/>
          <w:color w:val="000000" w:themeColor="text1"/>
          <w:spacing w:val="9"/>
          <w:sz w:val="23"/>
          <w:szCs w:val="23"/>
          <w:highlight w:val="none"/>
          <w:u w:val="none"/>
          <w:lang w:val="en-US" w:eastAsia="zh-CN"/>
          <w14:textFill>
            <w14:solidFill>
              <w14:schemeClr w14:val="tx1"/>
            </w14:solidFill>
          </w14:textFill>
        </w:rPr>
        <w:t>1.</w:t>
      </w:r>
      <w:r>
        <w:rPr>
          <w:rFonts w:hint="eastAsia" w:ascii="宋体" w:hAnsi="宋体" w:eastAsia="宋体" w:cs="宋体"/>
          <w:i w:val="0"/>
          <w:iCs w:val="0"/>
          <w:color w:val="000000" w:themeColor="text1"/>
          <w:spacing w:val="9"/>
          <w:sz w:val="23"/>
          <w:szCs w:val="23"/>
          <w:highlight w:val="none"/>
          <w:u w:val="none"/>
          <w14:textFill>
            <w14:solidFill>
              <w14:schemeClr w14:val="tx1"/>
            </w14:solidFill>
          </w14:textFill>
        </w:rPr>
        <w:t>新疆维吾尔自治区</w:t>
      </w:r>
      <w:r>
        <w:rPr>
          <w:rFonts w:ascii="宋体" w:hAnsi="宋体" w:eastAsia="宋体" w:cs="宋体"/>
          <w:i w:val="0"/>
          <w:iCs w:val="0"/>
          <w:color w:val="000000" w:themeColor="text1"/>
          <w:spacing w:val="9"/>
          <w:sz w:val="23"/>
          <w:szCs w:val="23"/>
          <w:highlight w:val="none"/>
          <w:u w:val="none"/>
          <w14:textFill>
            <w14:solidFill>
              <w14:schemeClr w14:val="tx1"/>
            </w14:solidFill>
          </w14:textFill>
        </w:rPr>
        <w:t>区域总联系人具体负责入围后采购人对其入围产品的有关咨询、签订和执行合同、无条件履行售后服务承诺和接受投诉等事务。总联系人必须由入围供应商的在职人员担当。总联系人及联系方式在入围后尽量保持不变，若有变动，应及时补缺，并向征集人做好更新备案。</w:t>
      </w:r>
    </w:p>
    <w:p>
      <w:pPr>
        <w:spacing w:before="132" w:line="327" w:lineRule="auto"/>
        <w:ind w:left="9" w:firstLine="435"/>
        <w:rPr>
          <w:rFonts w:hint="eastAsia" w:ascii="宋体" w:hAnsi="宋体" w:eastAsia="宋体" w:cs="宋体"/>
          <w:i w:val="0"/>
          <w:iCs w:val="0"/>
          <w:color w:val="000000" w:themeColor="text1"/>
          <w:spacing w:val="9"/>
          <w:sz w:val="23"/>
          <w:szCs w:val="23"/>
          <w:highlight w:val="none"/>
          <w:u w:val="none"/>
          <w14:textFill>
            <w14:solidFill>
              <w14:schemeClr w14:val="tx1"/>
            </w14:solidFill>
          </w14:textFill>
        </w:rPr>
      </w:pPr>
      <w:r>
        <w:rPr>
          <w:rFonts w:hint="eastAsia" w:ascii="宋体" w:hAnsi="宋体" w:eastAsia="宋体" w:cs="宋体"/>
          <w:i w:val="0"/>
          <w:iCs w:val="0"/>
          <w:color w:val="000000" w:themeColor="text1"/>
          <w:spacing w:val="9"/>
          <w:sz w:val="23"/>
          <w:szCs w:val="23"/>
          <w:highlight w:val="none"/>
          <w:u w:val="none"/>
          <w:lang w:val="en-US" w:eastAsia="zh-CN"/>
          <w14:textFill>
            <w14:solidFill>
              <w14:schemeClr w14:val="tx1"/>
            </w14:solidFill>
          </w14:textFill>
        </w:rPr>
        <w:t>2</w:t>
      </w:r>
      <w:r>
        <w:rPr>
          <w:rFonts w:hint="eastAsia" w:ascii="宋体" w:hAnsi="宋体" w:eastAsia="宋体" w:cs="宋体"/>
          <w:i w:val="0"/>
          <w:iCs w:val="0"/>
          <w:color w:val="000000" w:themeColor="text1"/>
          <w:spacing w:val="9"/>
          <w:sz w:val="23"/>
          <w:szCs w:val="23"/>
          <w:highlight w:val="none"/>
          <w:u w:val="none"/>
          <w14:textFill>
            <w14:solidFill>
              <w14:schemeClr w14:val="tx1"/>
            </w14:solidFill>
          </w14:textFill>
        </w:rPr>
        <w:t>.合同授予：入围供应商可以直接接受采购人合同授予，也可以委托代理商接受采购人合同授予并履行采购合同。</w:t>
      </w:r>
    </w:p>
    <w:p>
      <w:pPr>
        <w:spacing w:before="132" w:line="327" w:lineRule="auto"/>
        <w:ind w:left="9" w:firstLine="435"/>
        <w:rPr>
          <w:rFonts w:hint="eastAsia" w:ascii="宋体" w:hAnsi="宋体" w:eastAsia="宋体" w:cs="宋体"/>
          <w:i w:val="0"/>
          <w:iCs w:val="0"/>
          <w:color w:val="000000" w:themeColor="text1"/>
          <w:spacing w:val="9"/>
          <w:sz w:val="23"/>
          <w:szCs w:val="23"/>
          <w:highlight w:val="none"/>
          <w:u w:val="none"/>
          <w14:textFill>
            <w14:solidFill>
              <w14:schemeClr w14:val="tx1"/>
            </w14:solidFill>
          </w14:textFill>
        </w:rPr>
      </w:pPr>
      <w:r>
        <w:rPr>
          <w:rFonts w:hint="eastAsia" w:ascii="宋体" w:hAnsi="宋体" w:eastAsia="宋体" w:cs="宋体"/>
          <w:i w:val="0"/>
          <w:iCs w:val="0"/>
          <w:color w:val="000000" w:themeColor="text1"/>
          <w:spacing w:val="9"/>
          <w:sz w:val="23"/>
          <w:szCs w:val="23"/>
          <w:highlight w:val="none"/>
          <w:u w:val="none"/>
          <w:lang w:val="en-US" w:eastAsia="zh-CN"/>
          <w14:textFill>
            <w14:solidFill>
              <w14:schemeClr w14:val="tx1"/>
            </w14:solidFill>
          </w14:textFill>
        </w:rPr>
        <w:t>3.</w:t>
      </w:r>
      <w:r>
        <w:rPr>
          <w:rFonts w:hint="eastAsia" w:ascii="宋体" w:hAnsi="宋体" w:eastAsia="宋体" w:cs="宋体"/>
          <w:i w:val="0"/>
          <w:iCs w:val="0"/>
          <w:color w:val="000000" w:themeColor="text1"/>
          <w:spacing w:val="9"/>
          <w:sz w:val="23"/>
          <w:szCs w:val="23"/>
          <w:highlight w:val="none"/>
          <w:u w:val="none"/>
          <w14:textFill>
            <w14:solidFill>
              <w14:schemeClr w14:val="tx1"/>
            </w14:solidFill>
          </w14:textFill>
        </w:rPr>
        <w:t>框架协议有效期内，每</w:t>
      </w:r>
      <w:r>
        <w:rPr>
          <w:rFonts w:hint="eastAsia" w:ascii="宋体" w:hAnsi="宋体" w:eastAsia="宋体" w:cs="宋体"/>
          <w:i w:val="0"/>
          <w:iCs w:val="0"/>
          <w:color w:val="000000" w:themeColor="text1"/>
          <w:spacing w:val="9"/>
          <w:sz w:val="23"/>
          <w:szCs w:val="23"/>
          <w:highlight w:val="none"/>
          <w:u w:val="none"/>
          <w:lang w:val="en-US" w:eastAsia="zh-CN"/>
          <w14:textFill>
            <w14:solidFill>
              <w14:schemeClr w14:val="tx1"/>
            </w14:solidFill>
          </w14:textFill>
        </w:rPr>
        <w:t>3</w:t>
      </w:r>
      <w:r>
        <w:rPr>
          <w:rFonts w:hint="eastAsia" w:ascii="宋体" w:hAnsi="宋体" w:eastAsia="宋体" w:cs="宋体"/>
          <w:i w:val="0"/>
          <w:iCs w:val="0"/>
          <w:color w:val="000000" w:themeColor="text1"/>
          <w:spacing w:val="9"/>
          <w:sz w:val="23"/>
          <w:szCs w:val="23"/>
          <w:highlight w:val="none"/>
          <w:u w:val="none"/>
          <w14:textFill>
            <w14:solidFill>
              <w14:schemeClr w14:val="tx1"/>
            </w14:solidFill>
          </w14:textFill>
        </w:rPr>
        <w:t>个月可终止或更换一次委托代理商，</w:t>
      </w:r>
      <w:r>
        <w:rPr>
          <w:rFonts w:hint="eastAsia" w:ascii="宋体" w:hAnsi="宋体" w:eastAsia="宋体" w:cs="宋体"/>
          <w:i w:val="0"/>
          <w:iCs w:val="0"/>
          <w:color w:val="000000" w:themeColor="text1"/>
          <w:spacing w:val="9"/>
          <w:sz w:val="23"/>
          <w:szCs w:val="23"/>
          <w:highlight w:val="none"/>
          <w:u w:val="none"/>
          <w:lang w:val="en-US" w:eastAsia="zh-CN"/>
          <w14:textFill>
            <w14:solidFill>
              <w14:schemeClr w14:val="tx1"/>
            </w14:solidFill>
          </w14:textFill>
        </w:rPr>
        <w:t>由征集人统一通知变更或终止时间，</w:t>
      </w:r>
      <w:r>
        <w:rPr>
          <w:rFonts w:hint="eastAsia" w:ascii="宋体" w:hAnsi="宋体" w:eastAsia="宋体" w:cs="宋体"/>
          <w:i w:val="0"/>
          <w:iCs w:val="0"/>
          <w:color w:val="000000" w:themeColor="text1"/>
          <w:spacing w:val="9"/>
          <w:sz w:val="23"/>
          <w:szCs w:val="23"/>
          <w:highlight w:val="none"/>
          <w:u w:val="none"/>
          <w14:textFill>
            <w14:solidFill>
              <w14:schemeClr w14:val="tx1"/>
            </w14:solidFill>
          </w14:textFill>
        </w:rPr>
        <w:t>入围供应商应及时向征集人</w:t>
      </w:r>
      <w:r>
        <w:rPr>
          <w:rFonts w:hint="eastAsia" w:ascii="宋体" w:hAnsi="宋体" w:eastAsia="宋体" w:cs="宋体"/>
          <w:i w:val="0"/>
          <w:iCs w:val="0"/>
          <w:color w:val="000000" w:themeColor="text1"/>
          <w:spacing w:val="9"/>
          <w:sz w:val="23"/>
          <w:szCs w:val="23"/>
          <w:highlight w:val="none"/>
          <w:u w:val="none"/>
          <w:lang w:val="en-US" w:eastAsia="zh-CN"/>
          <w14:textFill>
            <w14:solidFill>
              <w14:schemeClr w14:val="tx1"/>
            </w14:solidFill>
          </w14:textFill>
        </w:rPr>
        <w:t>提交</w:t>
      </w:r>
      <w:r>
        <w:rPr>
          <w:rFonts w:hint="eastAsia" w:ascii="宋体" w:hAnsi="宋体" w:eastAsia="宋体" w:cs="宋体"/>
          <w:i w:val="0"/>
          <w:iCs w:val="0"/>
          <w:color w:val="000000" w:themeColor="text1"/>
          <w:spacing w:val="9"/>
          <w:sz w:val="23"/>
          <w:szCs w:val="23"/>
          <w:highlight w:val="none"/>
          <w:u w:val="none"/>
          <w14:textFill>
            <w14:solidFill>
              <w14:schemeClr w14:val="tx1"/>
            </w14:solidFill>
          </w14:textFill>
        </w:rPr>
        <w:t>委托代理商</w:t>
      </w:r>
      <w:r>
        <w:rPr>
          <w:rFonts w:hint="eastAsia" w:ascii="宋体" w:hAnsi="宋体" w:eastAsia="宋体" w:cs="宋体"/>
          <w:i w:val="0"/>
          <w:iCs w:val="0"/>
          <w:color w:val="000000" w:themeColor="text1"/>
          <w:spacing w:val="9"/>
          <w:sz w:val="23"/>
          <w:szCs w:val="23"/>
          <w:highlight w:val="none"/>
          <w:u w:val="none"/>
          <w:lang w:val="en-US" w:eastAsia="zh-CN"/>
          <w14:textFill>
            <w14:solidFill>
              <w14:schemeClr w14:val="tx1"/>
            </w14:solidFill>
          </w14:textFill>
        </w:rPr>
        <w:t>变更或终止资料</w:t>
      </w:r>
      <w:r>
        <w:rPr>
          <w:rFonts w:hint="eastAsia" w:ascii="宋体" w:hAnsi="宋体" w:eastAsia="宋体" w:cs="宋体"/>
          <w:i w:val="0"/>
          <w:iCs w:val="0"/>
          <w:color w:val="000000" w:themeColor="text1"/>
          <w:spacing w:val="9"/>
          <w:sz w:val="23"/>
          <w:szCs w:val="23"/>
          <w:highlight w:val="none"/>
          <w:u w:val="none"/>
          <w14:textFill>
            <w14:solidFill>
              <w14:schemeClr w14:val="tx1"/>
            </w14:solidFill>
          </w14:textFill>
        </w:rPr>
        <w:t>。</w:t>
      </w:r>
    </w:p>
    <w:p>
      <w:pPr>
        <w:spacing w:before="132" w:line="327" w:lineRule="auto"/>
        <w:ind w:left="9" w:firstLine="435"/>
        <w:rPr>
          <w:rFonts w:ascii="宋体" w:hAnsi="宋体" w:eastAsia="宋体" w:cs="宋体"/>
          <w:i w:val="0"/>
          <w:iCs w:val="0"/>
          <w:color w:val="000000" w:themeColor="text1"/>
          <w:spacing w:val="9"/>
          <w:sz w:val="23"/>
          <w:szCs w:val="23"/>
          <w:highlight w:val="none"/>
          <w:u w:val="none"/>
          <w14:textFill>
            <w14:solidFill>
              <w14:schemeClr w14:val="tx1"/>
            </w14:solidFill>
          </w14:textFill>
        </w:rPr>
      </w:pPr>
      <w:r>
        <w:rPr>
          <w:rFonts w:ascii="宋体" w:hAnsi="宋体" w:eastAsia="宋体" w:cs="宋体"/>
          <w:i w:val="0"/>
          <w:iCs w:val="0"/>
          <w:color w:val="000000" w:themeColor="text1"/>
          <w:spacing w:val="9"/>
          <w:sz w:val="23"/>
          <w:szCs w:val="23"/>
          <w:highlight w:val="none"/>
          <w:u w:val="none"/>
          <w14:textFill>
            <w14:solidFill>
              <w14:schemeClr w14:val="tx1"/>
            </w14:solidFill>
          </w14:textFill>
        </w:rPr>
        <w:t xml:space="preserve">(1) </w:t>
      </w:r>
      <w:r>
        <w:rPr>
          <w:rFonts w:hint="eastAsia" w:ascii="宋体" w:hAnsi="宋体" w:eastAsia="宋体" w:cs="宋体"/>
          <w:i w:val="0"/>
          <w:iCs w:val="0"/>
          <w:color w:val="000000" w:themeColor="text1"/>
          <w:spacing w:val="9"/>
          <w:sz w:val="23"/>
          <w:szCs w:val="23"/>
          <w:highlight w:val="none"/>
          <w:u w:val="none"/>
          <w14:textFill>
            <w14:solidFill>
              <w14:schemeClr w14:val="tx1"/>
            </w14:solidFill>
          </w14:textFill>
        </w:rPr>
        <w:t>代理</w:t>
      </w:r>
      <w:r>
        <w:rPr>
          <w:rFonts w:ascii="宋体" w:hAnsi="宋体" w:eastAsia="宋体" w:cs="宋体"/>
          <w:i w:val="0"/>
          <w:iCs w:val="0"/>
          <w:color w:val="000000" w:themeColor="text1"/>
          <w:spacing w:val="9"/>
          <w:sz w:val="23"/>
          <w:szCs w:val="23"/>
          <w:highlight w:val="none"/>
          <w:u w:val="none"/>
          <w14:textFill>
            <w14:solidFill>
              <w14:schemeClr w14:val="tx1"/>
            </w14:solidFill>
          </w14:textFill>
        </w:rPr>
        <w:t>商条件</w:t>
      </w:r>
    </w:p>
    <w:p>
      <w:pPr>
        <w:spacing w:before="132" w:line="327" w:lineRule="auto"/>
        <w:ind w:left="9" w:firstLine="435"/>
        <w:rPr>
          <w:rFonts w:ascii="宋体" w:hAnsi="宋体" w:eastAsia="宋体" w:cs="宋体"/>
          <w:i w:val="0"/>
          <w:iCs w:val="0"/>
          <w:color w:val="000000" w:themeColor="text1"/>
          <w:spacing w:val="9"/>
          <w:sz w:val="23"/>
          <w:szCs w:val="23"/>
          <w:highlight w:val="none"/>
          <w:u w:val="none"/>
          <w14:textFill>
            <w14:solidFill>
              <w14:schemeClr w14:val="tx1"/>
            </w14:solidFill>
          </w14:textFill>
        </w:rPr>
      </w:pPr>
      <w:r>
        <w:rPr>
          <w:rFonts w:ascii="宋体" w:hAnsi="宋体" w:eastAsia="宋体" w:cs="宋体"/>
          <w:i w:val="0"/>
          <w:iCs w:val="0"/>
          <w:color w:val="000000" w:themeColor="text1"/>
          <w:spacing w:val="9"/>
          <w:sz w:val="23"/>
          <w:szCs w:val="23"/>
          <w:highlight w:val="none"/>
          <w:u w:val="none"/>
          <w14:textFill>
            <w14:solidFill>
              <w14:schemeClr w14:val="tx1"/>
            </w14:solidFill>
          </w14:textFill>
        </w:rPr>
        <w:t>入围供应商选择代理商时，应确保其在对应供货范围内有较好履行采购合同的能力，并符合《中华人民共和国政府采购法》第二十二条规定</w:t>
      </w:r>
      <w:r>
        <w:rPr>
          <w:rFonts w:hint="eastAsia" w:ascii="宋体" w:hAnsi="宋体" w:eastAsia="宋体" w:cs="宋体"/>
          <w:i w:val="0"/>
          <w:iCs w:val="0"/>
          <w:color w:val="000000" w:themeColor="text1"/>
          <w:spacing w:val="9"/>
          <w:sz w:val="23"/>
          <w:szCs w:val="23"/>
          <w:highlight w:val="none"/>
          <w:u w:val="none"/>
          <w:lang w:eastAsia="zh-CN"/>
          <w14:textFill>
            <w14:solidFill>
              <w14:schemeClr w14:val="tx1"/>
            </w14:solidFill>
          </w14:textFill>
        </w:rPr>
        <w:t>，</w:t>
      </w:r>
      <w:r>
        <w:rPr>
          <w:rFonts w:hint="eastAsia" w:ascii="宋体" w:hAnsi="宋体" w:eastAsia="宋体" w:cs="宋体"/>
          <w:i w:val="0"/>
          <w:iCs w:val="0"/>
          <w:color w:val="000000" w:themeColor="text1"/>
          <w:spacing w:val="9"/>
          <w:sz w:val="23"/>
          <w:szCs w:val="23"/>
          <w:highlight w:val="none"/>
          <w:u w:val="none"/>
          <w:lang w:val="en-US" w:eastAsia="zh-CN"/>
          <w14:textFill>
            <w14:solidFill>
              <w14:schemeClr w14:val="tx1"/>
            </w14:solidFill>
          </w14:textFill>
        </w:rPr>
        <w:t>提供承诺函（格式自拟）</w:t>
      </w:r>
      <w:r>
        <w:rPr>
          <w:rFonts w:ascii="宋体" w:hAnsi="宋体" w:eastAsia="宋体" w:cs="宋体"/>
          <w:i w:val="0"/>
          <w:iCs w:val="0"/>
          <w:color w:val="000000" w:themeColor="text1"/>
          <w:spacing w:val="9"/>
          <w:sz w:val="23"/>
          <w:szCs w:val="23"/>
          <w:highlight w:val="none"/>
          <w:u w:val="none"/>
          <w14:textFill>
            <w14:solidFill>
              <w14:schemeClr w14:val="tx1"/>
            </w14:solidFill>
          </w14:textFill>
        </w:rPr>
        <w:t>。</w:t>
      </w:r>
    </w:p>
    <w:p>
      <w:pPr>
        <w:spacing w:before="132" w:line="327" w:lineRule="auto"/>
        <w:ind w:left="9" w:firstLine="435"/>
        <w:rPr>
          <w:rFonts w:ascii="宋体" w:hAnsi="宋体" w:eastAsia="宋体" w:cs="宋体"/>
          <w:i w:val="0"/>
          <w:iCs w:val="0"/>
          <w:color w:val="000000" w:themeColor="text1"/>
          <w:spacing w:val="9"/>
          <w:sz w:val="23"/>
          <w:szCs w:val="23"/>
          <w:highlight w:val="none"/>
          <w:u w:val="none"/>
          <w14:textFill>
            <w14:solidFill>
              <w14:schemeClr w14:val="tx1"/>
            </w14:solidFill>
          </w14:textFill>
        </w:rPr>
      </w:pPr>
      <w:r>
        <w:rPr>
          <w:rFonts w:ascii="宋体" w:hAnsi="宋体" w:eastAsia="宋体" w:cs="宋体"/>
          <w:i w:val="0"/>
          <w:iCs w:val="0"/>
          <w:color w:val="000000" w:themeColor="text1"/>
          <w:spacing w:val="9"/>
          <w:sz w:val="23"/>
          <w:szCs w:val="23"/>
          <w:highlight w:val="none"/>
          <w:u w:val="none"/>
          <w14:textFill>
            <w14:solidFill>
              <w14:schemeClr w14:val="tx1"/>
            </w14:solidFill>
          </w14:textFill>
        </w:rPr>
        <w:t>(2) 代理商管理</w:t>
      </w:r>
    </w:p>
    <w:p>
      <w:pPr>
        <w:spacing w:before="132" w:line="327" w:lineRule="auto"/>
        <w:ind w:left="9" w:firstLine="435"/>
        <w:rPr>
          <w:rFonts w:ascii="宋体" w:hAnsi="宋体" w:eastAsia="宋体" w:cs="宋体"/>
          <w:i w:val="0"/>
          <w:iCs w:val="0"/>
          <w:color w:val="000000" w:themeColor="text1"/>
          <w:spacing w:val="9"/>
          <w:sz w:val="23"/>
          <w:szCs w:val="23"/>
          <w:highlight w:val="none"/>
          <w:u w:val="none"/>
          <w14:textFill>
            <w14:solidFill>
              <w14:schemeClr w14:val="tx1"/>
            </w14:solidFill>
          </w14:textFill>
        </w:rPr>
      </w:pPr>
      <w:r>
        <w:rPr>
          <w:rFonts w:ascii="宋体" w:hAnsi="宋体" w:eastAsia="宋体" w:cs="宋体"/>
          <w:i w:val="0"/>
          <w:iCs w:val="0"/>
          <w:color w:val="000000" w:themeColor="text1"/>
          <w:spacing w:val="9"/>
          <w:sz w:val="23"/>
          <w:szCs w:val="23"/>
          <w:highlight w:val="none"/>
          <w:u w:val="none"/>
          <w14:textFill>
            <w14:solidFill>
              <w14:schemeClr w14:val="tx1"/>
            </w14:solidFill>
          </w14:textFill>
        </w:rPr>
        <w:t>入围供应商负责其委托的代理商管理，并在框架协议范围内承担连带责任。代理商根据与入围供应商签订的委托协议开展活动，其行为的法律后果由入围供应商承担。</w:t>
      </w:r>
    </w:p>
    <w:p>
      <w:pPr>
        <w:spacing w:before="132" w:line="327" w:lineRule="auto"/>
        <w:ind w:left="9" w:firstLine="435"/>
        <w:rPr>
          <w:rFonts w:ascii="宋体" w:hAnsi="宋体" w:eastAsia="宋体" w:cs="宋体"/>
          <w:i w:val="0"/>
          <w:iCs w:val="0"/>
          <w:color w:val="000000" w:themeColor="text1"/>
          <w:spacing w:val="9"/>
          <w:sz w:val="23"/>
          <w:szCs w:val="23"/>
          <w:highlight w:val="none"/>
          <w:u w:val="none"/>
          <w14:textFill>
            <w14:solidFill>
              <w14:schemeClr w14:val="tx1"/>
            </w14:solidFill>
          </w14:textFill>
        </w:rPr>
      </w:pPr>
      <w:r>
        <w:rPr>
          <w:rFonts w:ascii="宋体" w:hAnsi="宋体" w:eastAsia="宋体" w:cs="宋体"/>
          <w:i w:val="0"/>
          <w:iCs w:val="0"/>
          <w:color w:val="000000" w:themeColor="text1"/>
          <w:spacing w:val="9"/>
          <w:sz w:val="23"/>
          <w:szCs w:val="23"/>
          <w:highlight w:val="none"/>
          <w:u w:val="none"/>
          <w14:textFill>
            <w14:solidFill>
              <w14:schemeClr w14:val="tx1"/>
            </w14:solidFill>
          </w14:textFill>
        </w:rPr>
        <w:t>框架协议有效期内，入围供应商委托的代理商存在无正当理由拒不接受合同授予，或者不履行合同义务或履行合同义务不符合规定的，经采购人请求履行后仍不履行或仍未按约定履行，或者存在因违法行为被禁止或限制参加政府采购活动的情形的，入围供应商应当终止与其签订的委托协议，并按照框架协议约定，积极协调其委托的其他代理商接受合同授予，履行合同义务，确保采购活动顺利完成。</w:t>
      </w:r>
    </w:p>
    <w:p>
      <w:pPr>
        <w:kinsoku/>
        <w:autoSpaceDE/>
        <w:autoSpaceDN/>
        <w:adjustRightInd/>
        <w:snapToGrid/>
        <w:textAlignment w:val="auto"/>
        <w:rPr>
          <w:rFonts w:ascii="宋体" w:hAnsi="宋体" w:eastAsia="宋体" w:cs="宋体"/>
          <w:color w:val="000000" w:themeColor="text1"/>
          <w:spacing w:val="9"/>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br w:type="page"/>
      </w:r>
    </w:p>
    <w:p>
      <w:pPr>
        <w:spacing w:before="91" w:line="219" w:lineRule="auto"/>
        <w:jc w:val="center"/>
        <w:outlineLvl w:val="0"/>
        <w:rPr>
          <w:rFonts w:ascii="宋体" w:hAnsi="宋体" w:eastAsia="宋体" w:cs="宋体"/>
          <w:b/>
          <w:bCs/>
          <w:color w:val="000000" w:themeColor="text1"/>
          <w:sz w:val="32"/>
          <w:szCs w:val="32"/>
          <w:highlight w:val="none"/>
          <w14:textFill>
            <w14:solidFill>
              <w14:schemeClr w14:val="tx1"/>
            </w14:solidFill>
          </w14:textFill>
        </w:rPr>
      </w:pPr>
      <w:bookmarkStart w:id="22" w:name="_bookmark4"/>
      <w:bookmarkEnd w:id="22"/>
      <w:bookmarkStart w:id="23" w:name="_Toc28019"/>
      <w:r>
        <w:rPr>
          <w:rFonts w:ascii="宋体" w:hAnsi="宋体" w:eastAsia="宋体" w:cs="宋体"/>
          <w:b/>
          <w:bCs/>
          <w:color w:val="000000" w:themeColor="text1"/>
          <w:sz w:val="32"/>
          <w:szCs w:val="32"/>
          <w:highlight w:val="none"/>
          <w14:textFill>
            <w14:solidFill>
              <w14:schemeClr w14:val="tx1"/>
            </w14:solidFill>
          </w14:textFill>
        </w:rPr>
        <w:t>第四章  评审方法和标准（价格优先法）</w:t>
      </w:r>
      <w:bookmarkEnd w:id="23"/>
    </w:p>
    <w:p>
      <w:pPr>
        <w:spacing w:before="265" w:line="394" w:lineRule="exact"/>
        <w:ind w:left="1181" w:hanging="1181" w:hangingChars="399"/>
        <w:outlineLvl w:val="1"/>
        <w:rPr>
          <w:rFonts w:ascii="宋体" w:hAnsi="宋体" w:eastAsia="宋体" w:cs="宋体"/>
          <w:color w:val="000000" w:themeColor="text1"/>
          <w:sz w:val="23"/>
          <w:szCs w:val="23"/>
          <w:highlight w:val="none"/>
          <w14:textFill>
            <w14:solidFill>
              <w14:schemeClr w14:val="tx1"/>
            </w14:solidFill>
          </w14:textFill>
        </w:rPr>
      </w:pPr>
      <w:bookmarkStart w:id="24" w:name="_Toc2029"/>
      <w:r>
        <w:rPr>
          <w:rFonts w:hint="eastAsia" w:ascii="黑体" w:hAnsi="黑体" w:eastAsia="黑体" w:cs="黑体"/>
          <w:color w:val="000000" w:themeColor="text1"/>
          <w:spacing w:val="8"/>
          <w:position w:val="2"/>
          <w:sz w:val="28"/>
          <w:szCs w:val="28"/>
          <w:highlight w:val="none"/>
          <w14:textFill>
            <w14:solidFill>
              <w14:schemeClr w14:val="tx1"/>
            </w14:solidFill>
          </w14:textFill>
        </w:rPr>
        <w:t>一</w:t>
      </w:r>
      <w:r>
        <w:rPr>
          <w:rFonts w:hint="eastAsia" w:ascii="黑体" w:hAnsi="黑体" w:eastAsia="黑体" w:cs="黑体"/>
          <w:color w:val="000000" w:themeColor="text1"/>
          <w:spacing w:val="7"/>
          <w:position w:val="2"/>
          <w:sz w:val="28"/>
          <w:szCs w:val="28"/>
          <w:highlight w:val="none"/>
          <w14:textFill>
            <w14:solidFill>
              <w14:schemeClr w14:val="tx1"/>
            </w14:solidFill>
          </w14:textFill>
        </w:rPr>
        <w:t>、总则</w:t>
      </w:r>
      <w:bookmarkEnd w:id="24"/>
    </w:p>
    <w:p>
      <w:pPr>
        <w:spacing w:line="319" w:lineRule="auto"/>
        <w:ind w:firstLine="496" w:firstLineChars="200"/>
        <w:rPr>
          <w:rFonts w:ascii="宋体" w:hAnsi="宋体" w:eastAsia="宋体" w:cs="宋体"/>
          <w:color w:val="000000" w:themeColor="text1"/>
          <w:spacing w:val="9"/>
          <w:sz w:val="23"/>
          <w:szCs w:val="23"/>
          <w:highlight w:val="none"/>
          <w14:textFill>
            <w14:solidFill>
              <w14:schemeClr w14:val="tx1"/>
            </w14:solidFill>
          </w14:textFill>
        </w:rPr>
      </w:pPr>
      <w:r>
        <w:rPr>
          <w:rFonts w:hint="eastAsia" w:ascii="宋体" w:hAnsi="宋体" w:eastAsia="宋体" w:cs="宋体"/>
          <w:color w:val="000000" w:themeColor="text1"/>
          <w:spacing w:val="9"/>
          <w:sz w:val="23"/>
          <w:szCs w:val="23"/>
          <w:highlight w:val="none"/>
          <w14:textFill>
            <w14:solidFill>
              <w14:schemeClr w14:val="tx1"/>
            </w14:solidFill>
          </w14:textFill>
        </w:rPr>
        <w:t>本项目将按照征集文件第二章供应商须知的相关要求及本章的规定评审。</w:t>
      </w:r>
    </w:p>
    <w:p>
      <w:pPr>
        <w:spacing w:before="265" w:line="394" w:lineRule="exact"/>
        <w:ind w:left="1173" w:hanging="1173" w:hangingChars="399"/>
        <w:outlineLvl w:val="1"/>
        <w:rPr>
          <w:rFonts w:ascii="黑体" w:hAnsi="黑体" w:eastAsia="黑体" w:cs="黑体"/>
          <w:color w:val="000000" w:themeColor="text1"/>
          <w:spacing w:val="7"/>
          <w:position w:val="2"/>
          <w:sz w:val="28"/>
          <w:szCs w:val="28"/>
          <w:highlight w:val="none"/>
          <w14:textFill>
            <w14:solidFill>
              <w14:schemeClr w14:val="tx1"/>
            </w14:solidFill>
          </w14:textFill>
        </w:rPr>
      </w:pPr>
      <w:bookmarkStart w:id="25" w:name="_Toc19806"/>
      <w:r>
        <w:rPr>
          <w:rFonts w:hint="eastAsia" w:ascii="黑体" w:hAnsi="黑体" w:eastAsia="黑体" w:cs="黑体"/>
          <w:color w:val="000000" w:themeColor="text1"/>
          <w:spacing w:val="7"/>
          <w:position w:val="2"/>
          <w:sz w:val="28"/>
          <w:szCs w:val="28"/>
          <w:highlight w:val="none"/>
          <w14:textFill>
            <w14:solidFill>
              <w14:schemeClr w14:val="tx1"/>
            </w14:solidFill>
          </w14:textFill>
        </w:rPr>
        <w:t>二、评审方法</w:t>
      </w:r>
      <w:bookmarkEnd w:id="25"/>
    </w:p>
    <w:p>
      <w:pPr>
        <w:spacing w:line="319" w:lineRule="auto"/>
        <w:ind w:firstLine="496" w:firstLineChars="200"/>
        <w:rPr>
          <w:rFonts w:ascii="宋体" w:hAnsi="宋体" w:eastAsia="宋体" w:cs="宋体"/>
          <w:color w:val="000000" w:themeColor="text1"/>
          <w:spacing w:val="9"/>
          <w:sz w:val="23"/>
          <w:szCs w:val="23"/>
          <w:highlight w:val="none"/>
          <w14:textFill>
            <w14:solidFill>
              <w14:schemeClr w14:val="tx1"/>
            </w14:solidFill>
          </w14:textFill>
        </w:rPr>
      </w:pPr>
      <w:r>
        <w:rPr>
          <w:rFonts w:hint="eastAsia" w:ascii="宋体" w:hAnsi="宋体" w:eastAsia="宋体" w:cs="宋体"/>
          <w:color w:val="000000" w:themeColor="text1"/>
          <w:spacing w:val="9"/>
          <w:sz w:val="23"/>
          <w:szCs w:val="23"/>
          <w:highlight w:val="none"/>
          <w14:textFill>
            <w14:solidFill>
              <w14:schemeClr w14:val="tx1"/>
            </w14:solidFill>
          </w14:textFill>
        </w:rPr>
        <w:t>2.1 资格审查</w:t>
      </w:r>
    </w:p>
    <w:p>
      <w:pPr>
        <w:spacing w:line="319" w:lineRule="auto"/>
        <w:ind w:firstLine="496" w:firstLineChars="200"/>
        <w:rPr>
          <w:rFonts w:ascii="宋体" w:hAnsi="宋体" w:eastAsia="宋体" w:cs="宋体"/>
          <w:color w:val="000000" w:themeColor="text1"/>
          <w:spacing w:val="9"/>
          <w:sz w:val="23"/>
          <w:szCs w:val="23"/>
          <w:highlight w:val="none"/>
          <w14:textFill>
            <w14:solidFill>
              <w14:schemeClr w14:val="tx1"/>
            </w14:solidFill>
          </w14:textFill>
        </w:rPr>
      </w:pPr>
      <w:r>
        <w:rPr>
          <w:rFonts w:hint="eastAsia" w:ascii="宋体" w:hAnsi="宋体" w:eastAsia="宋体" w:cs="宋体"/>
          <w:color w:val="000000" w:themeColor="text1"/>
          <w:spacing w:val="9"/>
          <w:sz w:val="23"/>
          <w:szCs w:val="23"/>
          <w:highlight w:val="none"/>
          <w14:textFill>
            <w14:solidFill>
              <w14:schemeClr w14:val="tx1"/>
            </w14:solidFill>
          </w14:textFill>
        </w:rPr>
        <w:t>依据政府采购相关法律法规规定</w:t>
      </w:r>
      <w:r>
        <w:rPr>
          <w:rFonts w:ascii="宋体" w:hAnsi="宋体" w:eastAsia="宋体" w:cs="宋体"/>
          <w:color w:val="000000" w:themeColor="text1"/>
          <w:spacing w:val="9"/>
          <w:sz w:val="23"/>
          <w:szCs w:val="23"/>
          <w:highlight w:val="none"/>
          <w14:textFill>
            <w14:solidFill>
              <w14:schemeClr w14:val="tx1"/>
            </w14:solidFill>
          </w14:textFill>
        </w:rPr>
        <w:t>，</w:t>
      </w:r>
      <w:r>
        <w:rPr>
          <w:rFonts w:hint="eastAsia" w:ascii="宋体" w:hAnsi="宋体" w:eastAsia="宋体" w:cs="宋体"/>
          <w:color w:val="000000" w:themeColor="text1"/>
          <w:spacing w:val="9"/>
          <w:sz w:val="23"/>
          <w:szCs w:val="23"/>
          <w:highlight w:val="none"/>
          <w14:textFill>
            <w14:solidFill>
              <w14:schemeClr w14:val="tx1"/>
            </w14:solidFill>
          </w14:textFill>
        </w:rPr>
        <w:t>由征集人对供应商进行资格审查。资格审查表如下：</w:t>
      </w:r>
    </w:p>
    <w:p>
      <w:pPr>
        <w:spacing w:line="15" w:lineRule="exact"/>
        <w:rPr>
          <w:color w:val="000000" w:themeColor="text1"/>
          <w:highlight w:val="none"/>
          <w14:textFill>
            <w14:solidFill>
              <w14:schemeClr w14:val="tx1"/>
            </w14:solidFill>
          </w14:textFill>
        </w:rPr>
      </w:pPr>
    </w:p>
    <w:tbl>
      <w:tblPr>
        <w:tblStyle w:val="25"/>
        <w:tblW w:w="83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723"/>
        <w:gridCol w:w="1800"/>
        <w:gridCol w:w="4064"/>
        <w:gridCol w:w="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90" w:type="dxa"/>
          <w:trHeight w:val="569" w:hRule="atLeast"/>
        </w:trPr>
        <w:tc>
          <w:tcPr>
            <w:tcW w:w="8286" w:type="dxa"/>
            <w:gridSpan w:val="4"/>
            <w:vAlign w:val="center"/>
          </w:tcPr>
          <w:p>
            <w:pPr>
              <w:spacing w:before="119" w:line="227" w:lineRule="auto"/>
              <w:jc w:val="center"/>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7"/>
                <w:sz w:val="23"/>
                <w:szCs w:val="23"/>
                <w:highlight w:val="none"/>
                <w14:textFill>
                  <w14:solidFill>
                    <w14:schemeClr w14:val="tx1"/>
                  </w14:solidFill>
                </w14:textFill>
              </w:rPr>
              <w:t>资格审查表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699" w:type="dxa"/>
            <w:vAlign w:val="center"/>
          </w:tcPr>
          <w:p>
            <w:pPr>
              <w:spacing w:before="116" w:line="229" w:lineRule="auto"/>
              <w:jc w:val="center"/>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序</w:t>
            </w:r>
            <w:r>
              <w:rPr>
                <w:rFonts w:ascii="宋体" w:hAnsi="宋体" w:eastAsia="宋体" w:cs="宋体"/>
                <w:color w:val="000000" w:themeColor="text1"/>
                <w:spacing w:val="5"/>
                <w:sz w:val="23"/>
                <w:szCs w:val="23"/>
                <w:highlight w:val="none"/>
                <w14:textFill>
                  <w14:solidFill>
                    <w14:schemeClr w14:val="tx1"/>
                  </w14:solidFill>
                </w14:textFill>
              </w:rPr>
              <w:t>号</w:t>
            </w:r>
          </w:p>
        </w:tc>
        <w:tc>
          <w:tcPr>
            <w:tcW w:w="1723" w:type="dxa"/>
            <w:vAlign w:val="center"/>
          </w:tcPr>
          <w:p>
            <w:pPr>
              <w:spacing w:before="116" w:line="228" w:lineRule="auto"/>
              <w:jc w:val="center"/>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8"/>
                <w:sz w:val="23"/>
                <w:szCs w:val="23"/>
                <w:highlight w:val="none"/>
                <w14:textFill>
                  <w14:solidFill>
                    <w14:schemeClr w14:val="tx1"/>
                  </w14:solidFill>
                </w14:textFill>
              </w:rPr>
              <w:t>评审指</w:t>
            </w:r>
            <w:r>
              <w:rPr>
                <w:rFonts w:ascii="宋体" w:hAnsi="宋体" w:eastAsia="宋体" w:cs="宋体"/>
                <w:color w:val="000000" w:themeColor="text1"/>
                <w:spacing w:val="7"/>
                <w:sz w:val="23"/>
                <w:szCs w:val="23"/>
                <w:highlight w:val="none"/>
                <w14:textFill>
                  <w14:solidFill>
                    <w14:schemeClr w14:val="tx1"/>
                  </w14:solidFill>
                </w14:textFill>
              </w:rPr>
              <w:t>标</w:t>
            </w:r>
          </w:p>
        </w:tc>
        <w:tc>
          <w:tcPr>
            <w:tcW w:w="1800" w:type="dxa"/>
            <w:vAlign w:val="center"/>
          </w:tcPr>
          <w:p>
            <w:pPr>
              <w:spacing w:before="116" w:line="228" w:lineRule="auto"/>
              <w:jc w:val="center"/>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8"/>
                <w:sz w:val="23"/>
                <w:szCs w:val="23"/>
                <w:highlight w:val="none"/>
                <w14:textFill>
                  <w14:solidFill>
                    <w14:schemeClr w14:val="tx1"/>
                  </w14:solidFill>
                </w14:textFill>
              </w:rPr>
              <w:t>评审标</w:t>
            </w:r>
            <w:r>
              <w:rPr>
                <w:rFonts w:ascii="宋体" w:hAnsi="宋体" w:eastAsia="宋体" w:cs="宋体"/>
                <w:color w:val="000000" w:themeColor="text1"/>
                <w:spacing w:val="7"/>
                <w:sz w:val="23"/>
                <w:szCs w:val="23"/>
                <w:highlight w:val="none"/>
                <w14:textFill>
                  <w14:solidFill>
                    <w14:schemeClr w14:val="tx1"/>
                  </w14:solidFill>
                </w14:textFill>
              </w:rPr>
              <w:t>准</w:t>
            </w:r>
          </w:p>
        </w:tc>
        <w:tc>
          <w:tcPr>
            <w:tcW w:w="4064" w:type="dxa"/>
            <w:vAlign w:val="center"/>
          </w:tcPr>
          <w:p>
            <w:pPr>
              <w:spacing w:before="116" w:line="227" w:lineRule="auto"/>
              <w:jc w:val="center"/>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2"/>
                <w:sz w:val="23"/>
                <w:szCs w:val="23"/>
                <w:highlight w:val="none"/>
                <w14:textFill>
                  <w14:solidFill>
                    <w14:schemeClr w14:val="tx1"/>
                  </w14:solidFill>
                </w14:textFill>
              </w:rPr>
              <w:t>格</w:t>
            </w:r>
            <w:r>
              <w:rPr>
                <w:rFonts w:ascii="宋体" w:hAnsi="宋体" w:eastAsia="宋体" w:cs="宋体"/>
                <w:color w:val="000000" w:themeColor="text1"/>
                <w:spacing w:val="8"/>
                <w:sz w:val="23"/>
                <w:szCs w:val="23"/>
                <w:highlight w:val="none"/>
                <w14:textFill>
                  <w14:solidFill>
                    <w14:schemeClr w14:val="tx1"/>
                  </w14:solidFill>
                </w14:textFill>
              </w:rPr>
              <w:t>式及材料要求</w:t>
            </w:r>
          </w:p>
        </w:tc>
        <w:tc>
          <w:tcPr>
            <w:tcW w:w="90" w:type="dxa"/>
            <w:tcBorders>
              <w:top w:val="single" w:color="FFFFFF" w:sz="2" w:space="0"/>
              <w:bottom w:val="nil"/>
              <w:right w:val="nil"/>
            </w:tcBorders>
            <w:vAlign w:val="center"/>
          </w:tcPr>
          <w:p>
            <w:pPr>
              <w:jc w:val="center"/>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11" w:hRule="atLeast"/>
        </w:trPr>
        <w:tc>
          <w:tcPr>
            <w:tcW w:w="699" w:type="dxa"/>
            <w:vAlign w:val="center"/>
          </w:tcPr>
          <w:p>
            <w:pPr>
              <w:spacing w:before="74" w:line="192" w:lineRule="auto"/>
              <w:jc w:val="center"/>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z w:val="23"/>
                <w:szCs w:val="23"/>
                <w:highlight w:val="none"/>
                <w14:textFill>
                  <w14:solidFill>
                    <w14:schemeClr w14:val="tx1"/>
                  </w14:solidFill>
                </w14:textFill>
              </w:rPr>
              <w:t>1</w:t>
            </w:r>
          </w:p>
        </w:tc>
        <w:tc>
          <w:tcPr>
            <w:tcW w:w="1723" w:type="dxa"/>
            <w:vAlign w:val="center"/>
          </w:tcPr>
          <w:p>
            <w:pPr>
              <w:spacing w:before="75" w:line="227" w:lineRule="auto"/>
              <w:jc w:val="center"/>
              <w:rPr>
                <w:rFonts w:ascii="宋体" w:hAnsi="宋体" w:eastAsia="宋体" w:cs="宋体"/>
                <w:color w:val="000000" w:themeColor="text1"/>
                <w:spacing w:val="6"/>
                <w:sz w:val="23"/>
                <w:szCs w:val="23"/>
                <w:highlight w:val="none"/>
                <w14:textFill>
                  <w14:solidFill>
                    <w14:schemeClr w14:val="tx1"/>
                  </w14:solidFill>
                </w14:textFill>
              </w:rPr>
            </w:pPr>
            <w:r>
              <w:rPr>
                <w:rFonts w:hint="eastAsia" w:ascii="宋体" w:hAnsi="宋体" w:eastAsia="宋体" w:cs="宋体"/>
                <w:color w:val="000000" w:themeColor="text1"/>
                <w:spacing w:val="6"/>
                <w:sz w:val="23"/>
                <w:szCs w:val="23"/>
                <w:highlight w:val="none"/>
                <w14:textFill>
                  <w14:solidFill>
                    <w14:schemeClr w14:val="tx1"/>
                  </w14:solidFill>
                </w14:textFill>
              </w:rPr>
              <w:t>营业执</w:t>
            </w:r>
            <w:r>
              <w:rPr>
                <w:rFonts w:hint="eastAsia" w:ascii="宋体" w:hAnsi="宋体" w:eastAsia="宋体" w:cs="宋体"/>
                <w:color w:val="000000" w:themeColor="text1"/>
                <w:spacing w:val="5"/>
                <w:sz w:val="23"/>
                <w:szCs w:val="23"/>
                <w:highlight w:val="none"/>
                <w14:textFill>
                  <w14:solidFill>
                    <w14:schemeClr w14:val="tx1"/>
                  </w14:solidFill>
                </w14:textFill>
              </w:rPr>
              <w:t>照、财务报表、税收、社保、具备合同能力</w:t>
            </w:r>
          </w:p>
        </w:tc>
        <w:tc>
          <w:tcPr>
            <w:tcW w:w="1800" w:type="dxa"/>
            <w:vAlign w:val="center"/>
          </w:tcPr>
          <w:p>
            <w:pPr>
              <w:spacing w:before="75" w:line="227" w:lineRule="auto"/>
              <w:jc w:val="center"/>
              <w:rPr>
                <w:rFonts w:ascii="宋体" w:hAnsi="宋体" w:eastAsia="宋体" w:cs="宋体"/>
                <w:color w:val="000000" w:themeColor="text1"/>
                <w:spacing w:val="6"/>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合法有效</w:t>
            </w:r>
          </w:p>
        </w:tc>
        <w:tc>
          <w:tcPr>
            <w:tcW w:w="4064" w:type="dxa"/>
            <w:tcBorders>
              <w:bottom w:val="nil"/>
            </w:tcBorders>
            <w:vAlign w:val="center"/>
          </w:tcPr>
          <w:p>
            <w:pPr>
              <w:spacing w:before="75" w:line="227" w:lineRule="auto"/>
              <w:rPr>
                <w:rFonts w:hint="eastAsia" w:ascii="宋体" w:hAnsi="宋体" w:eastAsia="宋体" w:cs="宋体"/>
                <w:color w:val="000000" w:themeColor="text1"/>
                <w:spacing w:val="6"/>
                <w:sz w:val="23"/>
                <w:szCs w:val="23"/>
                <w:highlight w:val="none"/>
                <w:lang w:eastAsia="zh-CN"/>
                <w14:textFill>
                  <w14:solidFill>
                    <w14:schemeClr w14:val="tx1"/>
                  </w14:solidFill>
                </w14:textFill>
              </w:rPr>
            </w:pPr>
            <w:r>
              <w:rPr>
                <w:rFonts w:hint="eastAsia" w:ascii="宋体" w:hAnsi="宋体" w:eastAsia="宋体" w:cs="宋体"/>
                <w:color w:val="000000" w:themeColor="text1"/>
                <w:spacing w:val="14"/>
                <w:sz w:val="23"/>
                <w:szCs w:val="23"/>
                <w:highlight w:val="none"/>
                <w14:textFill>
                  <w14:solidFill>
                    <w14:schemeClr w14:val="tx1"/>
                  </w14:solidFill>
                </w14:textFill>
              </w:rPr>
              <w:t>提</w:t>
            </w:r>
            <w:r>
              <w:rPr>
                <w:rFonts w:hint="eastAsia" w:ascii="宋体" w:hAnsi="宋体" w:eastAsia="宋体" w:cs="宋体"/>
                <w:color w:val="000000" w:themeColor="text1"/>
                <w:spacing w:val="8"/>
                <w:sz w:val="23"/>
                <w:szCs w:val="23"/>
                <w:highlight w:val="none"/>
                <w14:textFill>
                  <w14:solidFill>
                    <w14:schemeClr w14:val="tx1"/>
                  </w14:solidFill>
                </w14:textFill>
              </w:rPr>
              <w:t>供有效的供应商营业执照</w:t>
            </w:r>
            <w:r>
              <w:rPr>
                <w:rFonts w:ascii="宋体" w:hAnsi="宋体" w:eastAsia="宋体" w:cs="宋体"/>
                <w:color w:val="000000" w:themeColor="text1"/>
                <w:spacing w:val="8"/>
                <w:sz w:val="23"/>
                <w:szCs w:val="23"/>
                <w:highlight w:val="none"/>
                <w14:textFill>
                  <w14:solidFill>
                    <w14:schemeClr w14:val="tx1"/>
                  </w14:solidFill>
                </w14:textFill>
              </w:rPr>
              <w:t>（</w:t>
            </w:r>
            <w:r>
              <w:rPr>
                <w:rFonts w:hint="eastAsia" w:ascii="宋体" w:hAnsi="宋体" w:eastAsia="宋体" w:cs="宋体"/>
                <w:color w:val="000000" w:themeColor="text1"/>
                <w:spacing w:val="8"/>
                <w:sz w:val="23"/>
                <w:szCs w:val="23"/>
                <w:highlight w:val="none"/>
                <w14:textFill>
                  <w14:solidFill>
                    <w14:schemeClr w14:val="tx1"/>
                  </w14:solidFill>
                </w14:textFill>
              </w:rPr>
              <w:t>或事业单</w:t>
            </w:r>
            <w:r>
              <w:rPr>
                <w:rFonts w:hint="eastAsia" w:ascii="宋体" w:hAnsi="宋体" w:eastAsia="宋体" w:cs="宋体"/>
                <w:color w:val="000000" w:themeColor="text1"/>
                <w:spacing w:val="16"/>
                <w:sz w:val="23"/>
                <w:szCs w:val="23"/>
                <w:highlight w:val="none"/>
                <w14:textFill>
                  <w14:solidFill>
                    <w14:schemeClr w14:val="tx1"/>
                  </w14:solidFill>
                </w14:textFill>
              </w:rPr>
              <w:t>位</w:t>
            </w:r>
            <w:r>
              <w:rPr>
                <w:rFonts w:hint="eastAsia" w:ascii="宋体" w:hAnsi="宋体" w:eastAsia="宋体" w:cs="宋体"/>
                <w:color w:val="000000" w:themeColor="text1"/>
                <w:spacing w:val="8"/>
                <w:sz w:val="23"/>
                <w:szCs w:val="23"/>
                <w:highlight w:val="none"/>
                <w14:textFill>
                  <w14:solidFill>
                    <w14:schemeClr w14:val="tx1"/>
                  </w14:solidFill>
                </w14:textFill>
              </w:rPr>
              <w:t>法人登记证书</w:t>
            </w:r>
            <w:r>
              <w:rPr>
                <w:rFonts w:ascii="宋体" w:hAnsi="宋体" w:eastAsia="宋体" w:cs="宋体"/>
                <w:color w:val="000000" w:themeColor="text1"/>
                <w:spacing w:val="8"/>
                <w:sz w:val="23"/>
                <w:szCs w:val="23"/>
                <w:highlight w:val="none"/>
                <w14:textFill>
                  <w14:solidFill>
                    <w14:schemeClr w14:val="tx1"/>
                  </w14:solidFill>
                </w14:textFill>
              </w:rPr>
              <w:t>）</w:t>
            </w:r>
            <w:r>
              <w:rPr>
                <w:rFonts w:hint="eastAsia" w:ascii="宋体" w:hAnsi="宋体" w:eastAsia="宋体" w:cs="宋体"/>
                <w:color w:val="000000" w:themeColor="text1"/>
                <w:spacing w:val="8"/>
                <w:sz w:val="23"/>
                <w:szCs w:val="23"/>
                <w:highlight w:val="none"/>
                <w14:textFill>
                  <w14:solidFill>
                    <w14:schemeClr w14:val="tx1"/>
                  </w14:solidFill>
                </w14:textFill>
              </w:rPr>
              <w:t>和税务登记证的扫描</w:t>
            </w:r>
            <w:r>
              <w:rPr>
                <w:rFonts w:hint="eastAsia" w:ascii="宋体" w:hAnsi="宋体" w:eastAsia="宋体" w:cs="宋体"/>
                <w:color w:val="000000" w:themeColor="text1"/>
                <w:spacing w:val="16"/>
                <w:sz w:val="23"/>
                <w:szCs w:val="23"/>
                <w:highlight w:val="none"/>
                <w14:textFill>
                  <w14:solidFill>
                    <w14:schemeClr w14:val="tx1"/>
                  </w14:solidFill>
                </w14:textFill>
              </w:rPr>
              <w:t>件</w:t>
            </w:r>
            <w:r>
              <w:rPr>
                <w:rFonts w:hint="eastAsia" w:ascii="宋体" w:hAnsi="宋体" w:eastAsia="宋体" w:cs="宋体"/>
                <w:color w:val="000000" w:themeColor="text1"/>
                <w:spacing w:val="8"/>
                <w:sz w:val="23"/>
                <w:szCs w:val="23"/>
                <w:highlight w:val="none"/>
                <w14:textFill>
                  <w14:solidFill>
                    <w14:schemeClr w14:val="tx1"/>
                  </w14:solidFill>
                </w14:textFill>
              </w:rPr>
              <w:t>，应完整的体现出营业执照</w:t>
            </w:r>
            <w:r>
              <w:rPr>
                <w:rFonts w:ascii="宋体" w:hAnsi="宋体" w:eastAsia="宋体" w:cs="宋体"/>
                <w:color w:val="000000" w:themeColor="text1"/>
                <w:spacing w:val="8"/>
                <w:sz w:val="23"/>
                <w:szCs w:val="23"/>
                <w:highlight w:val="none"/>
                <w14:textFill>
                  <w14:solidFill>
                    <w14:schemeClr w14:val="tx1"/>
                  </w14:solidFill>
                </w14:textFill>
              </w:rPr>
              <w:t>（</w:t>
            </w:r>
            <w:r>
              <w:rPr>
                <w:rFonts w:hint="eastAsia" w:ascii="宋体" w:hAnsi="宋体" w:eastAsia="宋体" w:cs="宋体"/>
                <w:color w:val="000000" w:themeColor="text1"/>
                <w:spacing w:val="8"/>
                <w:sz w:val="23"/>
                <w:szCs w:val="23"/>
                <w:highlight w:val="none"/>
                <w14:textFill>
                  <w14:solidFill>
                    <w14:schemeClr w14:val="tx1"/>
                  </w14:solidFill>
                </w14:textFill>
              </w:rPr>
              <w:t>或事业</w:t>
            </w:r>
            <w:r>
              <w:rPr>
                <w:rFonts w:hint="eastAsia" w:ascii="宋体" w:hAnsi="宋体" w:eastAsia="宋体" w:cs="宋体"/>
                <w:color w:val="000000" w:themeColor="text1"/>
                <w:spacing w:val="16"/>
                <w:sz w:val="23"/>
                <w:szCs w:val="23"/>
                <w:highlight w:val="none"/>
                <w14:textFill>
                  <w14:solidFill>
                    <w14:schemeClr w14:val="tx1"/>
                  </w14:solidFill>
                </w14:textFill>
              </w:rPr>
              <w:t>单</w:t>
            </w:r>
            <w:r>
              <w:rPr>
                <w:rFonts w:hint="eastAsia" w:ascii="宋体" w:hAnsi="宋体" w:eastAsia="宋体" w:cs="宋体"/>
                <w:color w:val="000000" w:themeColor="text1"/>
                <w:spacing w:val="8"/>
                <w:sz w:val="23"/>
                <w:szCs w:val="23"/>
                <w:highlight w:val="none"/>
                <w14:textFill>
                  <w14:solidFill>
                    <w14:schemeClr w14:val="tx1"/>
                  </w14:solidFill>
                </w14:textFill>
              </w:rPr>
              <w:t>位法人登记证书</w:t>
            </w:r>
            <w:r>
              <w:rPr>
                <w:rFonts w:ascii="宋体" w:hAnsi="宋体" w:eastAsia="宋体" w:cs="宋体"/>
                <w:color w:val="000000" w:themeColor="text1"/>
                <w:spacing w:val="8"/>
                <w:sz w:val="23"/>
                <w:szCs w:val="23"/>
                <w:highlight w:val="none"/>
                <w14:textFill>
                  <w14:solidFill>
                    <w14:schemeClr w14:val="tx1"/>
                  </w14:solidFill>
                </w14:textFill>
              </w:rPr>
              <w:t>）</w:t>
            </w:r>
            <w:r>
              <w:rPr>
                <w:rFonts w:hint="eastAsia" w:ascii="宋体" w:hAnsi="宋体" w:eastAsia="宋体" w:cs="宋体"/>
                <w:color w:val="000000" w:themeColor="text1"/>
                <w:spacing w:val="8"/>
                <w:sz w:val="23"/>
                <w:szCs w:val="23"/>
                <w:highlight w:val="none"/>
                <w14:textFill>
                  <w14:solidFill>
                    <w14:schemeClr w14:val="tx1"/>
                  </w14:solidFill>
                </w14:textFill>
              </w:rPr>
              <w:t>和税务登记证的全</w:t>
            </w:r>
            <w:r>
              <w:rPr>
                <w:rFonts w:hint="eastAsia" w:ascii="宋体" w:hAnsi="宋体" w:eastAsia="宋体" w:cs="宋体"/>
                <w:color w:val="000000" w:themeColor="text1"/>
                <w:spacing w:val="9"/>
                <w:sz w:val="23"/>
                <w:szCs w:val="23"/>
                <w:highlight w:val="none"/>
                <w14:textFill>
                  <w14:solidFill>
                    <w14:schemeClr w14:val="tx1"/>
                  </w14:solidFill>
                </w14:textFill>
              </w:rPr>
              <w:t>部内容。已办理“三证合一”登记的</w:t>
            </w:r>
            <w:r>
              <w:rPr>
                <w:rFonts w:hint="eastAsia" w:ascii="宋体" w:hAnsi="宋体" w:eastAsia="宋体" w:cs="宋体"/>
                <w:color w:val="000000" w:themeColor="text1"/>
                <w:spacing w:val="8"/>
                <w:sz w:val="23"/>
                <w:szCs w:val="23"/>
                <w:highlight w:val="none"/>
                <w14:textFill>
                  <w14:solidFill>
                    <w14:schemeClr w14:val="tx1"/>
                  </w14:solidFill>
                </w14:textFill>
              </w:rPr>
              <w:t>，</w:t>
            </w:r>
            <w:r>
              <w:rPr>
                <w:rFonts w:hint="eastAsia" w:ascii="宋体" w:hAnsi="宋体" w:eastAsia="宋体" w:cs="宋体"/>
                <w:color w:val="000000" w:themeColor="text1"/>
                <w:spacing w:val="16"/>
                <w:sz w:val="23"/>
                <w:szCs w:val="23"/>
                <w:highlight w:val="none"/>
                <w14:textFill>
                  <w14:solidFill>
                    <w14:schemeClr w14:val="tx1"/>
                  </w14:solidFill>
                </w14:textFill>
              </w:rPr>
              <w:t>响</w:t>
            </w:r>
            <w:r>
              <w:rPr>
                <w:rFonts w:hint="eastAsia" w:ascii="宋体" w:hAnsi="宋体" w:eastAsia="宋体" w:cs="宋体"/>
                <w:color w:val="000000" w:themeColor="text1"/>
                <w:spacing w:val="8"/>
                <w:sz w:val="23"/>
                <w:szCs w:val="23"/>
                <w:highlight w:val="none"/>
                <w14:textFill>
                  <w14:solidFill>
                    <w14:schemeClr w14:val="tx1"/>
                  </w14:solidFill>
                </w14:textFill>
              </w:rPr>
              <w:t>应文件中提供营业执照</w:t>
            </w:r>
            <w:r>
              <w:rPr>
                <w:rFonts w:ascii="宋体" w:hAnsi="宋体" w:eastAsia="宋体" w:cs="宋体"/>
                <w:color w:val="000000" w:themeColor="text1"/>
                <w:spacing w:val="8"/>
                <w:sz w:val="23"/>
                <w:szCs w:val="23"/>
                <w:highlight w:val="none"/>
                <w14:textFill>
                  <w14:solidFill>
                    <w14:schemeClr w14:val="tx1"/>
                  </w14:solidFill>
                </w14:textFill>
              </w:rPr>
              <w:t>（</w:t>
            </w:r>
            <w:r>
              <w:rPr>
                <w:rFonts w:hint="eastAsia" w:ascii="宋体" w:hAnsi="宋体" w:eastAsia="宋体" w:cs="宋体"/>
                <w:color w:val="000000" w:themeColor="text1"/>
                <w:spacing w:val="8"/>
                <w:sz w:val="23"/>
                <w:szCs w:val="23"/>
                <w:highlight w:val="none"/>
                <w14:textFill>
                  <w14:solidFill>
                    <w14:schemeClr w14:val="tx1"/>
                  </w14:solidFill>
                </w14:textFill>
              </w:rPr>
              <w:t>或事业单位法人登记证书</w:t>
            </w:r>
            <w:r>
              <w:rPr>
                <w:rFonts w:ascii="宋体" w:hAnsi="宋体" w:eastAsia="宋体" w:cs="宋体"/>
                <w:color w:val="000000" w:themeColor="text1"/>
                <w:spacing w:val="8"/>
                <w:sz w:val="23"/>
                <w:szCs w:val="23"/>
                <w:highlight w:val="none"/>
                <w14:textFill>
                  <w14:solidFill>
                    <w14:schemeClr w14:val="tx1"/>
                  </w14:solidFill>
                </w14:textFill>
              </w:rPr>
              <w:t>）</w:t>
            </w:r>
            <w:r>
              <w:rPr>
                <w:rFonts w:hint="eastAsia" w:ascii="宋体" w:hAnsi="宋体" w:eastAsia="宋体" w:cs="宋体"/>
                <w:color w:val="000000" w:themeColor="text1"/>
                <w:spacing w:val="8"/>
                <w:sz w:val="23"/>
                <w:szCs w:val="23"/>
                <w:highlight w:val="none"/>
                <w14:textFill>
                  <w14:solidFill>
                    <w14:schemeClr w14:val="tx1"/>
                  </w14:solidFill>
                </w14:textFill>
              </w:rPr>
              <w:t>扫描件即可、最近一个年度的财务状况报告（成立不满一年不需提供）、依法缴纳税收和社会保障资金的相关材料（提供提交投标文件截止时间前一年内至少一个月依法缴纳税收及缴纳社会保障资金的证明材料。投标人依法享受缓缴、免缴税收、社会保障资金的提供证明材料。）、具备履行合同所必需的设备和专业技术能力的证明材料</w:t>
            </w:r>
            <w:r>
              <w:rPr>
                <w:rFonts w:hint="eastAsia" w:ascii="宋体" w:hAnsi="宋体" w:eastAsia="宋体" w:cs="宋体"/>
                <w:color w:val="000000" w:themeColor="text1"/>
                <w:spacing w:val="8"/>
                <w:sz w:val="23"/>
                <w:szCs w:val="23"/>
                <w:highlight w:val="none"/>
                <w:lang w:eastAsia="zh-CN"/>
                <w14:textFill>
                  <w14:solidFill>
                    <w14:schemeClr w14:val="tx1"/>
                  </w14:solidFill>
                </w14:textFill>
              </w:rPr>
              <w:t>（</w:t>
            </w:r>
            <w:r>
              <w:rPr>
                <w:rFonts w:hint="eastAsia" w:ascii="宋体" w:hAnsi="宋体" w:eastAsia="宋体" w:cs="宋体"/>
                <w:color w:val="000000" w:themeColor="text1"/>
                <w:spacing w:val="8"/>
                <w:sz w:val="23"/>
                <w:szCs w:val="23"/>
                <w:highlight w:val="none"/>
                <w:lang w:val="en-US" w:eastAsia="zh-CN"/>
                <w14:textFill>
                  <w14:solidFill>
                    <w14:schemeClr w14:val="tx1"/>
                  </w14:solidFill>
                </w14:textFill>
              </w:rPr>
              <w:t>详见第六章</w:t>
            </w:r>
            <w:r>
              <w:rPr>
                <w:rFonts w:hint="eastAsia" w:ascii="宋体" w:hAnsi="宋体" w:eastAsia="宋体" w:cs="宋体"/>
                <w:color w:val="000000" w:themeColor="text1"/>
                <w:spacing w:val="6"/>
                <w:sz w:val="23"/>
                <w:szCs w:val="23"/>
                <w:highlight w:val="none"/>
                <w:lang w:val="en-US" w:eastAsia="zh-CN"/>
                <w14:textFill>
                  <w14:solidFill>
                    <w14:schemeClr w14:val="tx1"/>
                  </w14:solidFill>
                </w14:textFill>
              </w:rPr>
              <w:t>响应文件</w:t>
            </w:r>
            <w:r>
              <w:rPr>
                <w:rFonts w:hint="eastAsia" w:ascii="宋体" w:hAnsi="宋体" w:eastAsia="宋体" w:cs="宋体"/>
                <w:color w:val="000000" w:themeColor="text1"/>
                <w:spacing w:val="8"/>
                <w:sz w:val="23"/>
                <w:szCs w:val="23"/>
                <w:highlight w:val="none"/>
                <w:lang w:val="en-US" w:eastAsia="zh-CN"/>
                <w14:textFill>
                  <w14:solidFill>
                    <w14:schemeClr w14:val="tx1"/>
                  </w14:solidFill>
                </w14:textFill>
              </w:rPr>
              <w:t>格式六</w:t>
            </w:r>
            <w:r>
              <w:rPr>
                <w:rFonts w:hint="eastAsia" w:ascii="宋体" w:hAnsi="宋体" w:eastAsia="宋体" w:cs="宋体"/>
                <w:color w:val="000000" w:themeColor="text1"/>
                <w:spacing w:val="8"/>
                <w:sz w:val="23"/>
                <w:szCs w:val="23"/>
                <w:highlight w:val="none"/>
                <w:lang w:eastAsia="zh-CN"/>
                <w14:textFill>
                  <w14:solidFill>
                    <w14:schemeClr w14:val="tx1"/>
                  </w14:solidFill>
                </w14:textFill>
              </w:rPr>
              <w:t>）</w:t>
            </w:r>
          </w:p>
        </w:tc>
        <w:tc>
          <w:tcPr>
            <w:tcW w:w="90" w:type="dxa"/>
            <w:tcBorders>
              <w:top w:val="nil"/>
              <w:bottom w:val="nil"/>
              <w:right w:val="nil"/>
            </w:tcBorders>
            <w:vAlign w:val="center"/>
          </w:tcPr>
          <w:p>
            <w:pPr>
              <w:jc w:val="center"/>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4" w:hRule="atLeast"/>
        </w:trPr>
        <w:tc>
          <w:tcPr>
            <w:tcW w:w="699" w:type="dxa"/>
            <w:vAlign w:val="center"/>
          </w:tcPr>
          <w:p>
            <w:pPr>
              <w:spacing w:before="75" w:line="190" w:lineRule="auto"/>
              <w:jc w:val="center"/>
              <w:rPr>
                <w:rFonts w:ascii="宋体" w:hAnsi="宋体" w:eastAsia="宋体" w:cs="宋体"/>
                <w:color w:val="000000" w:themeColor="text1"/>
                <w:sz w:val="23"/>
                <w:szCs w:val="23"/>
                <w:highlight w:val="none"/>
                <w14:textFill>
                  <w14:solidFill>
                    <w14:schemeClr w14:val="tx1"/>
                  </w14:solidFill>
                </w14:textFill>
              </w:rPr>
            </w:pPr>
            <w:r>
              <w:rPr>
                <w:rFonts w:hint="eastAsia" w:ascii="宋体" w:hAnsi="宋体" w:eastAsia="宋体" w:cs="宋体"/>
                <w:color w:val="000000" w:themeColor="text1"/>
                <w:sz w:val="23"/>
                <w:szCs w:val="23"/>
                <w:highlight w:val="none"/>
                <w14:textFill>
                  <w14:solidFill>
                    <w14:schemeClr w14:val="tx1"/>
                  </w14:solidFill>
                </w14:textFill>
              </w:rPr>
              <w:t>2</w:t>
            </w:r>
          </w:p>
        </w:tc>
        <w:tc>
          <w:tcPr>
            <w:tcW w:w="1723" w:type="dxa"/>
            <w:vAlign w:val="center"/>
          </w:tcPr>
          <w:p>
            <w:pPr>
              <w:spacing w:before="75" w:line="227" w:lineRule="auto"/>
              <w:jc w:val="center"/>
              <w:rPr>
                <w:rFonts w:ascii="宋体" w:hAnsi="宋体" w:eastAsia="宋体" w:cs="宋体"/>
                <w:color w:val="000000" w:themeColor="text1"/>
                <w:spacing w:val="6"/>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无重大违法记录、无不良信用记录</w:t>
            </w:r>
          </w:p>
        </w:tc>
        <w:tc>
          <w:tcPr>
            <w:tcW w:w="1800" w:type="dxa"/>
            <w:vAlign w:val="center"/>
          </w:tcPr>
          <w:p>
            <w:pPr>
              <w:spacing w:before="75" w:line="227" w:lineRule="auto"/>
              <w:rPr>
                <w:rFonts w:ascii="宋体" w:hAnsi="宋体" w:eastAsia="宋体" w:cs="宋体"/>
                <w:color w:val="000000" w:themeColor="text1"/>
                <w:spacing w:val="6"/>
                <w:sz w:val="23"/>
                <w:szCs w:val="23"/>
                <w:highlight w:val="none"/>
                <w14:textFill>
                  <w14:solidFill>
                    <w14:schemeClr w14:val="tx1"/>
                  </w14:solidFill>
                </w14:textFill>
              </w:rPr>
            </w:pPr>
            <w:r>
              <w:rPr>
                <w:rFonts w:hint="eastAsia" w:ascii="宋体" w:hAnsi="宋体" w:eastAsia="宋体" w:cs="宋体"/>
                <w:color w:val="000000" w:themeColor="text1"/>
                <w:spacing w:val="6"/>
                <w:sz w:val="23"/>
                <w:szCs w:val="23"/>
                <w:highlight w:val="none"/>
                <w14:textFill>
                  <w14:solidFill>
                    <w14:schemeClr w14:val="tx1"/>
                  </w14:solidFill>
                </w14:textFill>
              </w:rPr>
              <w:t>1.在“中国政府采购网”网站（http://</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pacing w:val="6"/>
                <w:sz w:val="23"/>
                <w:szCs w:val="23"/>
                <w:highlight w:val="none"/>
                <w14:textFill>
                  <w14:solidFill>
                    <w14:schemeClr w14:val="tx1"/>
                  </w14:solidFill>
                </w14:textFill>
              </w:rPr>
              <w:t>(ccgp.gov.cn</w:t>
            </w:r>
            <w:r>
              <w:rPr>
                <w:rFonts w:ascii="宋体" w:hAnsi="宋体" w:eastAsia="宋体" w:cs="宋体"/>
                <w:color w:val="000000" w:themeColor="text1"/>
                <w:spacing w:val="6"/>
                <w:sz w:val="23"/>
                <w:szCs w:val="23"/>
                <w:highlight w:val="none"/>
                <w14:textFill>
                  <w14:solidFill>
                    <w14:schemeClr w14:val="tx1"/>
                  </w14:solidFill>
                </w14:textFill>
              </w:rPr>
              <w:t>）</w:t>
            </w:r>
            <w:r>
              <w:rPr>
                <w:rFonts w:ascii="宋体" w:hAnsi="宋体" w:eastAsia="宋体" w:cs="宋体"/>
                <w:color w:val="000000" w:themeColor="text1"/>
                <w:spacing w:val="6"/>
                <w:sz w:val="23"/>
                <w:szCs w:val="23"/>
                <w:highlight w:val="none"/>
                <w14:textFill>
                  <w14:solidFill>
                    <w14:schemeClr w14:val="tx1"/>
                  </w14:solidFill>
                </w14:textFill>
              </w:rPr>
              <w:fldChar w:fldCharType="end"/>
            </w:r>
            <w:r>
              <w:rPr>
                <w:rFonts w:hint="eastAsia" w:ascii="宋体" w:hAnsi="宋体" w:eastAsia="宋体" w:cs="宋体"/>
                <w:color w:val="000000" w:themeColor="text1"/>
                <w:spacing w:val="6"/>
                <w:sz w:val="23"/>
                <w:szCs w:val="23"/>
                <w:highlight w:val="none"/>
                <w14:textFill>
                  <w14:solidFill>
                    <w14:schemeClr w14:val="tx1"/>
                  </w14:solidFill>
                </w14:textFill>
              </w:rPr>
              <w:t>查询本单位被列入失信被执行人的供应商，不得参加本次政府采购活动；</w:t>
            </w:r>
          </w:p>
          <w:p>
            <w:pPr>
              <w:spacing w:before="75" w:line="227" w:lineRule="auto"/>
              <w:rPr>
                <w:rFonts w:ascii="宋体" w:hAnsi="宋体" w:eastAsia="宋体" w:cs="宋体"/>
                <w:color w:val="000000" w:themeColor="text1"/>
                <w:spacing w:val="6"/>
                <w:sz w:val="23"/>
                <w:szCs w:val="23"/>
                <w:highlight w:val="none"/>
                <w14:textFill>
                  <w14:solidFill>
                    <w14:schemeClr w14:val="tx1"/>
                  </w14:solidFill>
                </w14:textFill>
              </w:rPr>
            </w:pPr>
            <w:r>
              <w:rPr>
                <w:rFonts w:hint="eastAsia" w:ascii="宋体" w:hAnsi="宋体" w:eastAsia="宋体" w:cs="宋体"/>
                <w:color w:val="000000" w:themeColor="text1"/>
                <w:spacing w:val="6"/>
                <w:sz w:val="23"/>
                <w:szCs w:val="23"/>
                <w:highlight w:val="none"/>
                <w14:textFill>
                  <w14:solidFill>
                    <w14:schemeClr w14:val="tx1"/>
                  </w14:solidFill>
                </w14:textFill>
              </w:rPr>
              <w:t>2.“信用中国”网站（https://www.creditchina.gov.cn/）查询本单位被列入重大税收违法失信主体以及政府采购严重违法失信名单。</w:t>
            </w:r>
          </w:p>
        </w:tc>
        <w:tc>
          <w:tcPr>
            <w:tcW w:w="4064" w:type="dxa"/>
            <w:vAlign w:val="center"/>
          </w:tcPr>
          <w:p>
            <w:pPr>
              <w:pStyle w:val="8"/>
              <w:ind w:left="0"/>
              <w:rPr>
                <w:rFonts w:hint="default" w:eastAsia="宋体"/>
                <w:color w:val="000000" w:themeColor="text1"/>
                <w:highlight w:val="none"/>
                <w:lang w:val="en-US"/>
                <w14:textFill>
                  <w14:solidFill>
                    <w14:schemeClr w14:val="tx1"/>
                  </w14:solidFill>
                </w14:textFill>
              </w:rPr>
            </w:pPr>
            <w:r>
              <w:rPr>
                <w:rFonts w:hint="eastAsia" w:ascii="宋体" w:hAnsi="宋体" w:eastAsia="宋体" w:cs="宋体"/>
                <w:snapToGrid w:val="0"/>
                <w:color w:val="000000" w:themeColor="text1"/>
                <w:spacing w:val="6"/>
                <w:sz w:val="23"/>
                <w:szCs w:val="23"/>
                <w:highlight w:val="none"/>
                <w:lang w:val="en-US" w:eastAsia="zh-CN" w:bidi="ar-SA"/>
                <w14:textFill>
                  <w14:solidFill>
                    <w14:schemeClr w14:val="tx1"/>
                  </w14:solidFill>
                </w14:textFill>
              </w:rPr>
              <w:t>供应商不得存在的不良信用记录情形、参加政府采购前三年内在经营活动中有重大违法记录情形；（提供无重大违法记录声明函、无不良信用记录声明函</w:t>
            </w:r>
            <w:r>
              <w:rPr>
                <w:rFonts w:hint="eastAsia" w:ascii="宋体" w:hAnsi="宋体" w:eastAsia="宋体" w:cs="宋体"/>
                <w:color w:val="000000" w:themeColor="text1"/>
                <w:spacing w:val="6"/>
                <w:sz w:val="23"/>
                <w:szCs w:val="23"/>
                <w:highlight w:val="none"/>
                <w:shd w:val="clear" w:color="FFFFFF" w:fill="D9D9D9"/>
                <w:lang w:eastAsia="zh-CN"/>
                <w14:textFill>
                  <w14:solidFill>
                    <w14:schemeClr w14:val="tx1"/>
                  </w14:solidFill>
                </w14:textFill>
              </w:rPr>
              <w:t>，</w:t>
            </w:r>
            <w:r>
              <w:rPr>
                <w:rFonts w:hint="eastAsia" w:ascii="宋体" w:hAnsi="宋体" w:eastAsia="宋体" w:cs="宋体"/>
                <w:color w:val="000000" w:themeColor="text1"/>
                <w:spacing w:val="6"/>
                <w:sz w:val="23"/>
                <w:szCs w:val="23"/>
                <w:highlight w:val="none"/>
                <w:shd w:val="clear" w:color="FFFFFF" w:fill="D9D9D9"/>
                <w:lang w:val="en-US" w:eastAsia="zh-CN"/>
                <w14:textFill>
                  <w14:solidFill>
                    <w14:schemeClr w14:val="tx1"/>
                  </w14:solidFill>
                </w14:textFill>
              </w:rPr>
              <w:t>格式详见第六章响应文件格式五</w:t>
            </w:r>
            <w:r>
              <w:rPr>
                <w:rFonts w:hint="eastAsia" w:ascii="宋体" w:hAnsi="宋体" w:eastAsia="宋体" w:cs="宋体"/>
                <w:snapToGrid w:val="0"/>
                <w:color w:val="000000" w:themeColor="text1"/>
                <w:spacing w:val="6"/>
                <w:sz w:val="23"/>
                <w:szCs w:val="23"/>
                <w:highlight w:val="none"/>
                <w:shd w:val="clear" w:color="FFFFFF" w:fill="D9D9D9"/>
                <w:lang w:val="en-US" w:eastAsia="zh-CN" w:bidi="ar-SA"/>
                <w14:textFill>
                  <w14:solidFill>
                    <w14:schemeClr w14:val="tx1"/>
                  </w14:solidFill>
                </w14:textFill>
              </w:rPr>
              <w:t>。格式、填写要求符合征集文件规定，并加盖供应商电子签章。）</w:t>
            </w:r>
          </w:p>
        </w:tc>
        <w:tc>
          <w:tcPr>
            <w:tcW w:w="90" w:type="dxa"/>
            <w:tcBorders>
              <w:top w:val="nil"/>
              <w:bottom w:val="nil"/>
              <w:right w:val="nil"/>
            </w:tcBorders>
            <w:vAlign w:val="center"/>
          </w:tcPr>
          <w:p>
            <w:pPr>
              <w:jc w:val="center"/>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69" w:hRule="atLeast"/>
        </w:trPr>
        <w:tc>
          <w:tcPr>
            <w:tcW w:w="699" w:type="dxa"/>
            <w:vAlign w:val="center"/>
          </w:tcPr>
          <w:p>
            <w:pPr>
              <w:spacing w:before="74" w:line="189" w:lineRule="auto"/>
              <w:jc w:val="center"/>
              <w:rPr>
                <w:rFonts w:hint="eastAsia" w:ascii="宋体" w:hAnsi="宋体" w:eastAsia="宋体" w:cs="宋体"/>
                <w:color w:val="000000" w:themeColor="text1"/>
                <w:sz w:val="23"/>
                <w:szCs w:val="23"/>
                <w:highlight w:val="none"/>
                <w:lang w:val="en-US" w:eastAsia="zh-CN"/>
                <w14:textFill>
                  <w14:solidFill>
                    <w14:schemeClr w14:val="tx1"/>
                  </w14:solidFill>
                </w14:textFill>
              </w:rPr>
            </w:pPr>
            <w:r>
              <w:rPr>
                <w:rFonts w:hint="eastAsia" w:ascii="宋体" w:hAnsi="宋体" w:eastAsia="宋体" w:cs="宋体"/>
                <w:color w:val="000000" w:themeColor="text1"/>
                <w:sz w:val="23"/>
                <w:szCs w:val="23"/>
                <w:highlight w:val="none"/>
                <w:lang w:val="en-US" w:eastAsia="zh-CN"/>
                <w14:textFill>
                  <w14:solidFill>
                    <w14:schemeClr w14:val="tx1"/>
                  </w14:solidFill>
                </w14:textFill>
              </w:rPr>
              <w:t>3</w:t>
            </w:r>
          </w:p>
        </w:tc>
        <w:tc>
          <w:tcPr>
            <w:tcW w:w="1723" w:type="dxa"/>
            <w:vAlign w:val="center"/>
          </w:tcPr>
          <w:p>
            <w:pPr>
              <w:spacing w:before="75" w:line="227" w:lineRule="auto"/>
              <w:jc w:val="center"/>
              <w:rPr>
                <w:rFonts w:ascii="宋体" w:hAnsi="宋体" w:eastAsia="宋体" w:cs="宋体"/>
                <w:color w:val="000000" w:themeColor="text1"/>
                <w:spacing w:val="6"/>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供应商</w:t>
            </w:r>
            <w:r>
              <w:rPr>
                <w:rFonts w:hint="eastAsia" w:ascii="宋体" w:hAnsi="宋体" w:eastAsia="宋体" w:cs="宋体"/>
                <w:color w:val="000000" w:themeColor="text1"/>
                <w:spacing w:val="6"/>
                <w:sz w:val="23"/>
                <w:szCs w:val="23"/>
                <w:highlight w:val="none"/>
                <w14:textFill>
                  <w14:solidFill>
                    <w14:schemeClr w14:val="tx1"/>
                  </w14:solidFill>
                </w14:textFill>
              </w:rPr>
              <w:t>特定</w:t>
            </w:r>
            <w:r>
              <w:rPr>
                <w:rFonts w:ascii="宋体" w:hAnsi="宋体" w:eastAsia="宋体" w:cs="宋体"/>
                <w:color w:val="000000" w:themeColor="text1"/>
                <w:spacing w:val="6"/>
                <w:sz w:val="23"/>
                <w:szCs w:val="23"/>
                <w:highlight w:val="none"/>
                <w14:textFill>
                  <w14:solidFill>
                    <w14:schemeClr w14:val="tx1"/>
                  </w14:solidFill>
                </w14:textFill>
              </w:rPr>
              <w:t>资质</w:t>
            </w:r>
          </w:p>
        </w:tc>
        <w:tc>
          <w:tcPr>
            <w:tcW w:w="1800" w:type="dxa"/>
            <w:vAlign w:val="center"/>
          </w:tcPr>
          <w:p>
            <w:pPr>
              <w:spacing w:before="75" w:line="227" w:lineRule="auto"/>
              <w:jc w:val="center"/>
              <w:rPr>
                <w:rFonts w:ascii="宋体" w:hAnsi="宋体" w:eastAsia="宋体" w:cs="宋体"/>
                <w:color w:val="000000" w:themeColor="text1"/>
                <w:spacing w:val="6"/>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符合供应商资格中本项目的特定资格要求</w:t>
            </w:r>
          </w:p>
        </w:tc>
        <w:tc>
          <w:tcPr>
            <w:tcW w:w="4064" w:type="dxa"/>
            <w:vAlign w:val="center"/>
          </w:tcPr>
          <w:p>
            <w:pPr>
              <w:spacing w:before="75" w:line="227" w:lineRule="auto"/>
              <w:jc w:val="center"/>
              <w:rPr>
                <w:rFonts w:hint="eastAsia" w:ascii="宋体" w:hAnsi="宋体" w:eastAsia="宋体" w:cs="宋体"/>
                <w:color w:val="000000" w:themeColor="text1"/>
                <w:spacing w:val="6"/>
                <w:sz w:val="23"/>
                <w:szCs w:val="23"/>
                <w:highlight w:val="none"/>
                <w:lang w:eastAsia="zh-CN"/>
                <w14:textFill>
                  <w14:solidFill>
                    <w14:schemeClr w14:val="tx1"/>
                  </w14:solidFill>
                </w14:textFill>
              </w:rPr>
            </w:pPr>
            <w:r>
              <w:rPr>
                <w:rFonts w:hint="eastAsia" w:ascii="宋体" w:hAnsi="宋体" w:eastAsia="宋体" w:cs="宋体"/>
                <w:color w:val="000000" w:themeColor="text1"/>
                <w:spacing w:val="6"/>
                <w:sz w:val="23"/>
                <w:szCs w:val="23"/>
                <w:highlight w:val="none"/>
                <w14:textFill>
                  <w14:solidFill>
                    <w14:schemeClr w14:val="tx1"/>
                  </w14:solidFill>
                </w14:textFill>
              </w:rPr>
              <w:t>货物项目框架协议的入围供应商应当为产品生产厂家或者生产厂家</w:t>
            </w:r>
            <w:r>
              <w:rPr>
                <w:rFonts w:hint="eastAsia" w:ascii="宋体" w:hAnsi="宋体" w:eastAsia="宋体" w:cs="宋体"/>
                <w:color w:val="000000" w:themeColor="text1"/>
                <w:spacing w:val="6"/>
                <w:sz w:val="23"/>
                <w:szCs w:val="23"/>
                <w:highlight w:val="none"/>
                <w:lang w:val="en-US" w:eastAsia="zh-CN"/>
                <w14:textFill>
                  <w14:solidFill>
                    <w14:schemeClr w14:val="tx1"/>
                  </w14:solidFill>
                </w14:textFill>
              </w:rPr>
              <w:t>针对本项目新疆地区</w:t>
            </w:r>
            <w:r>
              <w:rPr>
                <w:rFonts w:hint="eastAsia" w:ascii="宋体" w:hAnsi="宋体" w:eastAsia="宋体" w:cs="宋体"/>
                <w:color w:val="000000" w:themeColor="text1"/>
                <w:spacing w:val="6"/>
                <w:sz w:val="23"/>
                <w:szCs w:val="23"/>
                <w:highlight w:val="none"/>
                <w14:textFill>
                  <w14:solidFill>
                    <w14:schemeClr w14:val="tx1"/>
                  </w14:solidFill>
                </w14:textFill>
              </w:rPr>
              <w:t>唯一授权供应商。</w:t>
            </w:r>
            <w:r>
              <w:rPr>
                <w:rFonts w:hint="eastAsia" w:ascii="宋体" w:hAnsi="宋体" w:eastAsia="宋体" w:cs="宋体"/>
                <w:color w:val="000000" w:themeColor="text1"/>
                <w:spacing w:val="6"/>
                <w:sz w:val="23"/>
                <w:szCs w:val="23"/>
                <w:highlight w:val="none"/>
                <w:lang w:eastAsia="zh-CN"/>
                <w14:textFill>
                  <w14:solidFill>
                    <w14:schemeClr w14:val="tx1"/>
                  </w14:solidFill>
                </w14:textFill>
              </w:rPr>
              <w:t>（</w:t>
            </w:r>
            <w:r>
              <w:rPr>
                <w:rFonts w:hint="eastAsia" w:ascii="宋体" w:hAnsi="宋体" w:eastAsia="宋体" w:cs="宋体"/>
                <w:color w:val="000000" w:themeColor="text1"/>
                <w:spacing w:val="6"/>
                <w:sz w:val="23"/>
                <w:szCs w:val="23"/>
                <w:highlight w:val="none"/>
                <w:lang w:val="en-US" w:eastAsia="zh-CN"/>
                <w14:textFill>
                  <w14:solidFill>
                    <w14:schemeClr w14:val="tx1"/>
                  </w14:solidFill>
                </w14:textFill>
              </w:rPr>
              <w:t>提供生产厂家针对本项目在新疆地区唯一授权书，授权书注明</w:t>
            </w:r>
            <w:r>
              <w:rPr>
                <w:rFonts w:hint="eastAsia" w:ascii="宋体" w:hAnsi="宋体" w:eastAsia="宋体" w:cs="宋体"/>
                <w:color w:val="000000" w:themeColor="text1"/>
                <w:spacing w:val="4"/>
                <w:sz w:val="23"/>
                <w:szCs w:val="23"/>
                <w:highlight w:val="none"/>
                <w:lang w:val="en-US" w:eastAsia="zh-CN"/>
                <w14:textFill>
                  <w14:solidFill>
                    <w14:schemeClr w14:val="tx1"/>
                  </w14:solidFill>
                </w14:textFill>
              </w:rPr>
              <w:t>授权时间覆盖本协议服务时间）</w:t>
            </w:r>
          </w:p>
        </w:tc>
        <w:tc>
          <w:tcPr>
            <w:tcW w:w="90" w:type="dxa"/>
            <w:tcBorders>
              <w:top w:val="nil"/>
              <w:bottom w:val="nil"/>
              <w:right w:val="nil"/>
            </w:tcBorders>
            <w:vAlign w:val="center"/>
          </w:tcPr>
          <w:p>
            <w:pPr>
              <w:jc w:val="center"/>
              <w:rPr>
                <w:color w:val="000000" w:themeColor="text1"/>
                <w:highlight w:val="none"/>
                <w14:textFill>
                  <w14:solidFill>
                    <w14:schemeClr w14:val="tx1"/>
                  </w14:solidFill>
                </w14:textFill>
              </w:rPr>
            </w:pPr>
          </w:p>
        </w:tc>
      </w:tr>
    </w:tbl>
    <w:p>
      <w:pPr>
        <w:spacing w:line="319" w:lineRule="auto"/>
        <w:ind w:firstLine="496" w:firstLineChars="200"/>
        <w:rPr>
          <w:rFonts w:ascii="宋体" w:hAnsi="宋体" w:eastAsia="宋体" w:cs="宋体"/>
          <w:color w:val="000000" w:themeColor="text1"/>
          <w:spacing w:val="9"/>
          <w:sz w:val="23"/>
          <w:szCs w:val="23"/>
          <w:highlight w:val="none"/>
          <w14:textFill>
            <w14:solidFill>
              <w14:schemeClr w14:val="tx1"/>
            </w14:solidFill>
          </w14:textFill>
        </w:rPr>
      </w:pPr>
      <w:r>
        <w:rPr>
          <w:rFonts w:hint="eastAsia" w:ascii="宋体" w:hAnsi="宋体" w:eastAsia="宋体" w:cs="宋体"/>
          <w:color w:val="000000" w:themeColor="text1"/>
          <w:spacing w:val="9"/>
          <w:sz w:val="23"/>
          <w:szCs w:val="23"/>
          <w:highlight w:val="none"/>
          <w14:textFill>
            <w14:solidFill>
              <w14:schemeClr w14:val="tx1"/>
            </w14:solidFill>
          </w14:textFill>
        </w:rPr>
        <w:t>资格审查指标通过标准：供应商必须通过资格审查表中的全部评审指标。</w:t>
      </w:r>
    </w:p>
    <w:p>
      <w:pPr>
        <w:spacing w:line="319" w:lineRule="auto"/>
        <w:ind w:firstLine="496" w:firstLineChars="200"/>
        <w:rPr>
          <w:rFonts w:ascii="宋体" w:hAnsi="宋体" w:eastAsia="宋体" w:cs="宋体"/>
          <w:color w:val="000000" w:themeColor="text1"/>
          <w:spacing w:val="9"/>
          <w:sz w:val="23"/>
          <w:szCs w:val="23"/>
          <w:highlight w:val="none"/>
          <w14:textFill>
            <w14:solidFill>
              <w14:schemeClr w14:val="tx1"/>
            </w14:solidFill>
          </w14:textFill>
        </w:rPr>
      </w:pPr>
    </w:p>
    <w:p>
      <w:pPr>
        <w:spacing w:line="319" w:lineRule="auto"/>
        <w:ind w:firstLine="496" w:firstLineChars="200"/>
        <w:rPr>
          <w:rFonts w:ascii="宋体" w:hAnsi="宋体" w:eastAsia="宋体" w:cs="宋体"/>
          <w:color w:val="000000" w:themeColor="text1"/>
          <w:spacing w:val="9"/>
          <w:sz w:val="23"/>
          <w:szCs w:val="23"/>
          <w:highlight w:val="none"/>
          <w14:textFill>
            <w14:solidFill>
              <w14:schemeClr w14:val="tx1"/>
            </w14:solidFill>
          </w14:textFill>
        </w:rPr>
      </w:pPr>
      <w:r>
        <w:rPr>
          <w:rFonts w:hint="eastAsia" w:ascii="宋体" w:hAnsi="宋体" w:eastAsia="宋体" w:cs="宋体"/>
          <w:color w:val="000000" w:themeColor="text1"/>
          <w:spacing w:val="9"/>
          <w:sz w:val="23"/>
          <w:szCs w:val="23"/>
          <w:highlight w:val="none"/>
          <w14:textFill>
            <w14:solidFill>
              <w14:schemeClr w14:val="tx1"/>
            </w14:solidFill>
          </w14:textFill>
        </w:rPr>
        <w:t>2.2 符合性审查</w:t>
      </w:r>
    </w:p>
    <w:p>
      <w:pPr>
        <w:spacing w:line="319" w:lineRule="auto"/>
        <w:ind w:firstLine="496" w:firstLineChars="200"/>
        <w:rPr>
          <w:rFonts w:ascii="宋体" w:hAnsi="宋体" w:eastAsia="宋体" w:cs="宋体"/>
          <w:color w:val="000000" w:themeColor="text1"/>
          <w:spacing w:val="9"/>
          <w:sz w:val="23"/>
          <w:szCs w:val="23"/>
          <w:highlight w:val="none"/>
          <w14:textFill>
            <w14:solidFill>
              <w14:schemeClr w14:val="tx1"/>
            </w14:solidFill>
          </w14:textFill>
        </w:rPr>
      </w:pPr>
      <w:r>
        <w:rPr>
          <w:rFonts w:hint="eastAsia" w:ascii="宋体" w:hAnsi="宋体" w:eastAsia="宋体" w:cs="宋体"/>
          <w:color w:val="000000" w:themeColor="text1"/>
          <w:spacing w:val="9"/>
          <w:sz w:val="23"/>
          <w:szCs w:val="23"/>
          <w:highlight w:val="none"/>
          <w14:textFill>
            <w14:solidFill>
              <w14:schemeClr w14:val="tx1"/>
            </w14:solidFill>
          </w14:textFill>
        </w:rPr>
        <w:t>评审小组对通过资格审查的供应商的响应文件进行符合性审查，以确定其是否满足征集文件的实质性要求。符合性审查表如下：</w:t>
      </w:r>
    </w:p>
    <w:p>
      <w:pPr>
        <w:spacing w:line="19" w:lineRule="exact"/>
        <w:rPr>
          <w:color w:val="000000" w:themeColor="text1"/>
          <w:highlight w:val="none"/>
          <w14:textFill>
            <w14:solidFill>
              <w14:schemeClr w14:val="tx1"/>
            </w14:solidFill>
          </w14:textFill>
        </w:rPr>
      </w:pPr>
    </w:p>
    <w:tbl>
      <w:tblPr>
        <w:tblStyle w:val="2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2116"/>
        <w:gridCol w:w="3126"/>
        <w:gridCol w:w="25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4" w:hRule="atLeast"/>
        </w:trPr>
        <w:tc>
          <w:tcPr>
            <w:tcW w:w="8526" w:type="dxa"/>
            <w:gridSpan w:val="4"/>
            <w:vAlign w:val="center"/>
          </w:tcPr>
          <w:p>
            <w:pPr>
              <w:spacing w:before="147" w:line="227" w:lineRule="auto"/>
              <w:jc w:val="center"/>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符合性审查</w:t>
            </w:r>
            <w:r>
              <w:rPr>
                <w:rFonts w:ascii="宋体" w:hAnsi="宋体" w:eastAsia="宋体" w:cs="宋体"/>
                <w:color w:val="000000" w:themeColor="text1"/>
                <w:spacing w:val="8"/>
                <w:sz w:val="23"/>
                <w:szCs w:val="23"/>
                <w:highlight w:val="none"/>
                <w14:textFill>
                  <w14:solidFill>
                    <w14:schemeClr w14:val="tx1"/>
                  </w14:solidFill>
                </w14:textFill>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9" w:hRule="atLeast"/>
        </w:trPr>
        <w:tc>
          <w:tcPr>
            <w:tcW w:w="765" w:type="dxa"/>
          </w:tcPr>
          <w:p>
            <w:pPr>
              <w:spacing w:before="299" w:line="229" w:lineRule="auto"/>
              <w:jc w:val="center"/>
              <w:rPr>
                <w:rFonts w:ascii="宋体" w:hAnsi="宋体" w:eastAsia="宋体" w:cs="宋体"/>
                <w:color w:val="000000" w:themeColor="text1"/>
                <w:spacing w:val="6"/>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序号</w:t>
            </w:r>
          </w:p>
        </w:tc>
        <w:tc>
          <w:tcPr>
            <w:tcW w:w="2116" w:type="dxa"/>
          </w:tcPr>
          <w:p>
            <w:pPr>
              <w:spacing w:before="299" w:line="229" w:lineRule="auto"/>
              <w:jc w:val="center"/>
              <w:rPr>
                <w:rFonts w:ascii="宋体" w:hAnsi="宋体" w:eastAsia="宋体" w:cs="宋体"/>
                <w:color w:val="000000" w:themeColor="text1"/>
                <w:spacing w:val="6"/>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评审指标</w:t>
            </w:r>
          </w:p>
        </w:tc>
        <w:tc>
          <w:tcPr>
            <w:tcW w:w="3126" w:type="dxa"/>
          </w:tcPr>
          <w:p>
            <w:pPr>
              <w:spacing w:before="299" w:line="229" w:lineRule="auto"/>
              <w:jc w:val="center"/>
              <w:rPr>
                <w:rFonts w:ascii="宋体" w:hAnsi="宋体" w:eastAsia="宋体" w:cs="宋体"/>
                <w:color w:val="000000" w:themeColor="text1"/>
                <w:spacing w:val="6"/>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评审标准</w:t>
            </w:r>
          </w:p>
        </w:tc>
        <w:tc>
          <w:tcPr>
            <w:tcW w:w="2519" w:type="dxa"/>
          </w:tcPr>
          <w:p>
            <w:pPr>
              <w:spacing w:before="299" w:line="229" w:lineRule="auto"/>
              <w:jc w:val="center"/>
              <w:rPr>
                <w:rFonts w:ascii="宋体" w:hAnsi="宋体" w:eastAsia="宋体" w:cs="宋体"/>
                <w:color w:val="000000" w:themeColor="text1"/>
                <w:spacing w:val="6"/>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格式及材料要求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74" w:hRule="atLeast"/>
        </w:trPr>
        <w:tc>
          <w:tcPr>
            <w:tcW w:w="765" w:type="dxa"/>
            <w:vAlign w:val="center"/>
          </w:tcPr>
          <w:p>
            <w:pPr>
              <w:spacing w:before="299" w:line="229" w:lineRule="auto"/>
              <w:jc w:val="center"/>
              <w:rPr>
                <w:rFonts w:ascii="宋体" w:hAnsi="宋体" w:eastAsia="宋体" w:cs="宋体"/>
                <w:color w:val="000000" w:themeColor="text1"/>
                <w:spacing w:val="6"/>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1</w:t>
            </w:r>
          </w:p>
        </w:tc>
        <w:tc>
          <w:tcPr>
            <w:tcW w:w="2116" w:type="dxa"/>
            <w:vAlign w:val="center"/>
          </w:tcPr>
          <w:p>
            <w:pPr>
              <w:spacing w:before="299" w:line="229" w:lineRule="auto"/>
              <w:jc w:val="center"/>
              <w:rPr>
                <w:rFonts w:ascii="宋体" w:hAnsi="宋体" w:eastAsia="宋体" w:cs="宋体"/>
                <w:color w:val="000000" w:themeColor="text1"/>
                <w:spacing w:val="6"/>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报价表</w:t>
            </w:r>
          </w:p>
        </w:tc>
        <w:tc>
          <w:tcPr>
            <w:tcW w:w="3126" w:type="dxa"/>
            <w:vAlign w:val="center"/>
          </w:tcPr>
          <w:p>
            <w:pPr>
              <w:spacing w:before="299" w:line="229" w:lineRule="auto"/>
              <w:jc w:val="center"/>
              <w:rPr>
                <w:rFonts w:ascii="宋体" w:hAnsi="宋体" w:eastAsia="宋体" w:cs="宋体"/>
                <w:color w:val="000000" w:themeColor="text1"/>
                <w:spacing w:val="6"/>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格式、填写要求符合征集文件规定并加盖供应商电子签章</w:t>
            </w:r>
          </w:p>
        </w:tc>
        <w:tc>
          <w:tcPr>
            <w:tcW w:w="2519" w:type="dxa"/>
            <w:vAlign w:val="center"/>
          </w:tcPr>
          <w:p>
            <w:pPr>
              <w:spacing w:before="299" w:line="229" w:lineRule="auto"/>
              <w:jc w:val="center"/>
              <w:rPr>
                <w:rFonts w:ascii="宋体" w:hAnsi="宋体" w:eastAsia="宋体" w:cs="宋体"/>
                <w:color w:val="000000" w:themeColor="text1"/>
                <w:spacing w:val="6"/>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详见第六章响应文件格式一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4" w:hRule="atLeast"/>
        </w:trPr>
        <w:tc>
          <w:tcPr>
            <w:tcW w:w="765" w:type="dxa"/>
            <w:vAlign w:val="center"/>
          </w:tcPr>
          <w:p>
            <w:pPr>
              <w:spacing w:before="299" w:line="229" w:lineRule="auto"/>
              <w:jc w:val="center"/>
              <w:rPr>
                <w:rFonts w:ascii="宋体" w:hAnsi="宋体" w:eastAsia="宋体" w:cs="宋体"/>
                <w:color w:val="000000" w:themeColor="text1"/>
                <w:spacing w:val="6"/>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2</w:t>
            </w:r>
          </w:p>
        </w:tc>
        <w:tc>
          <w:tcPr>
            <w:tcW w:w="2116" w:type="dxa"/>
            <w:vAlign w:val="center"/>
          </w:tcPr>
          <w:p>
            <w:pPr>
              <w:spacing w:before="299" w:line="229" w:lineRule="auto"/>
              <w:jc w:val="center"/>
              <w:rPr>
                <w:rFonts w:ascii="宋体" w:hAnsi="宋体" w:eastAsia="宋体" w:cs="宋体"/>
                <w:color w:val="000000" w:themeColor="text1"/>
                <w:spacing w:val="6"/>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响应函</w:t>
            </w:r>
          </w:p>
        </w:tc>
        <w:tc>
          <w:tcPr>
            <w:tcW w:w="3126" w:type="dxa"/>
            <w:vAlign w:val="center"/>
          </w:tcPr>
          <w:p>
            <w:pPr>
              <w:spacing w:before="299" w:line="229" w:lineRule="auto"/>
              <w:jc w:val="center"/>
              <w:rPr>
                <w:rFonts w:ascii="宋体" w:hAnsi="宋体" w:eastAsia="宋体" w:cs="宋体"/>
                <w:color w:val="000000" w:themeColor="text1"/>
                <w:spacing w:val="6"/>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格式、填写要求符合征集文件规定并加盖供应商电子签章</w:t>
            </w:r>
          </w:p>
        </w:tc>
        <w:tc>
          <w:tcPr>
            <w:tcW w:w="2519" w:type="dxa"/>
            <w:vAlign w:val="center"/>
          </w:tcPr>
          <w:p>
            <w:pPr>
              <w:spacing w:before="299" w:line="229" w:lineRule="auto"/>
              <w:ind w:left="152" w:leftChars="0"/>
              <w:jc w:val="center"/>
              <w:rPr>
                <w:rFonts w:ascii="宋体" w:hAnsi="宋体" w:eastAsia="宋体" w:cs="宋体"/>
                <w:color w:val="000000" w:themeColor="text1"/>
                <w:spacing w:val="6"/>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详见第六章响应文件格式</w:t>
            </w:r>
            <w:r>
              <w:rPr>
                <w:rFonts w:hint="eastAsia" w:ascii="宋体" w:hAnsi="宋体" w:eastAsia="宋体" w:cs="宋体"/>
                <w:color w:val="000000" w:themeColor="text1"/>
                <w:spacing w:val="6"/>
                <w:sz w:val="23"/>
                <w:szCs w:val="23"/>
                <w:highlight w:val="none"/>
                <w:lang w:val="en-US" w:eastAsia="zh-CN"/>
                <w14:textFill>
                  <w14:solidFill>
                    <w14:schemeClr w14:val="tx1"/>
                  </w14:solidFill>
                </w14:textFill>
              </w:rP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09" w:hRule="atLeast"/>
        </w:trPr>
        <w:tc>
          <w:tcPr>
            <w:tcW w:w="765" w:type="dxa"/>
            <w:vAlign w:val="center"/>
          </w:tcPr>
          <w:p>
            <w:pPr>
              <w:spacing w:before="299" w:line="229" w:lineRule="auto"/>
              <w:jc w:val="center"/>
              <w:rPr>
                <w:rFonts w:ascii="宋体" w:hAnsi="宋体" w:eastAsia="宋体" w:cs="宋体"/>
                <w:color w:val="000000" w:themeColor="text1"/>
                <w:spacing w:val="6"/>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3</w:t>
            </w:r>
          </w:p>
        </w:tc>
        <w:tc>
          <w:tcPr>
            <w:tcW w:w="2116" w:type="dxa"/>
            <w:vAlign w:val="center"/>
          </w:tcPr>
          <w:p>
            <w:pPr>
              <w:spacing w:before="299" w:line="229" w:lineRule="auto"/>
              <w:jc w:val="center"/>
              <w:rPr>
                <w:rFonts w:ascii="宋体" w:hAnsi="宋体" w:eastAsia="宋体" w:cs="宋体"/>
                <w:color w:val="000000" w:themeColor="text1"/>
                <w:spacing w:val="6"/>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授权书</w:t>
            </w:r>
          </w:p>
        </w:tc>
        <w:tc>
          <w:tcPr>
            <w:tcW w:w="3126" w:type="dxa"/>
            <w:vAlign w:val="center"/>
          </w:tcPr>
          <w:p>
            <w:pPr>
              <w:spacing w:before="299" w:line="229" w:lineRule="auto"/>
              <w:jc w:val="center"/>
              <w:rPr>
                <w:rFonts w:ascii="宋体" w:hAnsi="宋体" w:eastAsia="宋体" w:cs="宋体"/>
                <w:color w:val="000000" w:themeColor="text1"/>
                <w:spacing w:val="6"/>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格式、填写要求符合征集文件规定并加盖供应商电子签章</w:t>
            </w:r>
          </w:p>
        </w:tc>
        <w:tc>
          <w:tcPr>
            <w:tcW w:w="2519" w:type="dxa"/>
            <w:vAlign w:val="center"/>
          </w:tcPr>
          <w:p>
            <w:pPr>
              <w:spacing w:before="299" w:line="229" w:lineRule="auto"/>
              <w:jc w:val="center"/>
              <w:rPr>
                <w:rFonts w:hint="eastAsia" w:ascii="宋体" w:hAnsi="宋体" w:eastAsia="宋体" w:cs="宋体"/>
                <w:color w:val="000000" w:themeColor="text1"/>
                <w:spacing w:val="6"/>
                <w:sz w:val="23"/>
                <w:szCs w:val="23"/>
                <w:highlight w:val="none"/>
                <w:lang w:eastAsia="zh-CN"/>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法定代表人参加响应的无需此件，提供身份证明即可。详见第六章响应文件格式</w:t>
            </w:r>
            <w:r>
              <w:rPr>
                <w:rFonts w:hint="eastAsia" w:ascii="宋体" w:hAnsi="宋体" w:eastAsia="宋体" w:cs="宋体"/>
                <w:color w:val="000000" w:themeColor="text1"/>
                <w:spacing w:val="6"/>
                <w:sz w:val="23"/>
                <w:szCs w:val="23"/>
                <w:highlight w:val="none"/>
                <w:lang w:val="en-US" w:eastAsia="zh-CN"/>
                <w14:textFill>
                  <w14:solidFill>
                    <w14:schemeClr w14:val="tx1"/>
                  </w14:solidFill>
                </w14:textFill>
              </w:rPr>
              <w:t>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25" w:hRule="atLeast"/>
        </w:trPr>
        <w:tc>
          <w:tcPr>
            <w:tcW w:w="765" w:type="dxa"/>
            <w:vAlign w:val="center"/>
          </w:tcPr>
          <w:p>
            <w:pPr>
              <w:spacing w:before="299" w:line="229" w:lineRule="auto"/>
              <w:jc w:val="center"/>
              <w:rPr>
                <w:rFonts w:hint="eastAsia" w:ascii="宋体" w:hAnsi="宋体" w:eastAsia="宋体" w:cs="宋体"/>
                <w:color w:val="000000" w:themeColor="text1"/>
                <w:spacing w:val="6"/>
                <w:sz w:val="23"/>
                <w:szCs w:val="23"/>
                <w:highlight w:val="none"/>
                <w:lang w:eastAsia="zh-CN"/>
                <w14:textFill>
                  <w14:solidFill>
                    <w14:schemeClr w14:val="tx1"/>
                  </w14:solidFill>
                </w14:textFill>
              </w:rPr>
            </w:pPr>
            <w:r>
              <w:rPr>
                <w:rFonts w:hint="eastAsia" w:ascii="宋体" w:hAnsi="宋体" w:eastAsia="宋体" w:cs="宋体"/>
                <w:color w:val="000000" w:themeColor="text1"/>
                <w:spacing w:val="6"/>
                <w:sz w:val="23"/>
                <w:szCs w:val="23"/>
                <w:highlight w:val="none"/>
                <w:lang w:val="en-US" w:eastAsia="zh-CN"/>
                <w14:textFill>
                  <w14:solidFill>
                    <w14:schemeClr w14:val="tx1"/>
                  </w14:solidFill>
                </w14:textFill>
              </w:rPr>
              <w:t>4</w:t>
            </w:r>
          </w:p>
        </w:tc>
        <w:tc>
          <w:tcPr>
            <w:tcW w:w="2116" w:type="dxa"/>
            <w:vAlign w:val="center"/>
          </w:tcPr>
          <w:p>
            <w:pPr>
              <w:spacing w:before="299" w:line="229" w:lineRule="auto"/>
              <w:jc w:val="center"/>
              <w:rPr>
                <w:rFonts w:hint="default" w:ascii="宋体" w:hAnsi="宋体" w:eastAsia="宋体" w:cs="宋体"/>
                <w:color w:val="000000" w:themeColor="text1"/>
                <w:spacing w:val="6"/>
                <w:sz w:val="23"/>
                <w:szCs w:val="23"/>
                <w:highlight w:val="none"/>
                <w:lang w:val="en-US" w:eastAsia="zh-CN"/>
                <w14:textFill>
                  <w14:solidFill>
                    <w14:schemeClr w14:val="tx1"/>
                  </w14:solidFill>
                </w14:textFill>
              </w:rPr>
            </w:pPr>
            <w:r>
              <w:rPr>
                <w:rFonts w:hint="eastAsia" w:ascii="宋体" w:hAnsi="宋体" w:eastAsia="宋体" w:cs="宋体"/>
                <w:color w:val="000000" w:themeColor="text1"/>
                <w:spacing w:val="6"/>
                <w:sz w:val="23"/>
                <w:szCs w:val="23"/>
                <w:highlight w:val="none"/>
                <w:lang w:val="en-US" w:eastAsia="zh-CN"/>
                <w14:textFill>
                  <w14:solidFill>
                    <w14:schemeClr w14:val="tx1"/>
                  </w14:solidFill>
                </w14:textFill>
              </w:rPr>
              <w:t>采购需求响应情况</w:t>
            </w:r>
          </w:p>
        </w:tc>
        <w:tc>
          <w:tcPr>
            <w:tcW w:w="3126" w:type="dxa"/>
            <w:vAlign w:val="center"/>
          </w:tcPr>
          <w:p>
            <w:pPr>
              <w:spacing w:before="299" w:line="229" w:lineRule="auto"/>
              <w:jc w:val="center"/>
              <w:rPr>
                <w:rFonts w:hint="eastAsia" w:ascii="宋体" w:hAnsi="宋体" w:eastAsia="宋体" w:cs="宋体"/>
                <w:color w:val="000000" w:themeColor="text1"/>
                <w:spacing w:val="6"/>
                <w:sz w:val="23"/>
                <w:szCs w:val="23"/>
                <w:highlight w:val="none"/>
                <w:lang w:eastAsia="zh-CN"/>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符合征集文件采购需求</w:t>
            </w:r>
            <w:r>
              <w:rPr>
                <w:rFonts w:hint="eastAsia" w:ascii="宋体" w:hAnsi="宋体" w:eastAsia="宋体" w:cs="宋体"/>
                <w:color w:val="000000" w:themeColor="text1"/>
                <w:spacing w:val="6"/>
                <w:sz w:val="23"/>
                <w:szCs w:val="23"/>
                <w:highlight w:val="none"/>
                <w:lang w:eastAsia="zh-CN"/>
                <w14:textFill>
                  <w14:solidFill>
                    <w14:schemeClr w14:val="tx1"/>
                  </w14:solidFill>
                </w14:textFill>
              </w:rPr>
              <w:t>。</w:t>
            </w:r>
          </w:p>
        </w:tc>
        <w:tc>
          <w:tcPr>
            <w:tcW w:w="2519" w:type="dxa"/>
            <w:vAlign w:val="center"/>
          </w:tcPr>
          <w:p>
            <w:pPr>
              <w:spacing w:before="299" w:line="229" w:lineRule="auto"/>
              <w:jc w:val="center"/>
              <w:rPr>
                <w:rFonts w:ascii="宋体" w:hAnsi="宋体" w:eastAsia="宋体" w:cs="宋体"/>
                <w:color w:val="000000" w:themeColor="text1"/>
                <w:spacing w:val="6"/>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详见第六章响应文件格式</w:t>
            </w:r>
            <w:r>
              <w:rPr>
                <w:rFonts w:hint="eastAsia" w:ascii="宋体" w:hAnsi="宋体" w:eastAsia="宋体" w:cs="宋体"/>
                <w:color w:val="000000" w:themeColor="text1"/>
                <w:spacing w:val="6"/>
                <w:sz w:val="23"/>
                <w:szCs w:val="23"/>
                <w:highlight w:val="none"/>
                <w:lang w:val="en-US" w:eastAsia="zh-CN"/>
                <w14:textFill>
                  <w14:solidFill>
                    <w14:schemeClr w14:val="tx1"/>
                  </w14:solidFill>
                </w14:textFill>
              </w:rPr>
              <w:t>八</w:t>
            </w:r>
            <w:r>
              <w:rPr>
                <w:rFonts w:ascii="宋体" w:hAnsi="宋体" w:eastAsia="宋体" w:cs="宋体"/>
                <w:color w:val="000000" w:themeColor="text1"/>
                <w:spacing w:val="6"/>
                <w:sz w:val="23"/>
                <w:szCs w:val="23"/>
                <w:highlight w:val="none"/>
                <w14:textFill>
                  <w14:solidFill>
                    <w14:schemeClr w14:val="tx1"/>
                  </w14:solidFill>
                </w14:textFill>
              </w:rPr>
              <w:t>（</w:t>
            </w:r>
            <w:r>
              <w:rPr>
                <w:rFonts w:hint="eastAsia" w:ascii="宋体" w:hAnsi="宋体" w:eastAsia="宋体" w:cs="宋体"/>
                <w:color w:val="000000" w:themeColor="text1"/>
                <w:spacing w:val="6"/>
                <w:sz w:val="23"/>
                <w:szCs w:val="23"/>
                <w:highlight w:val="none"/>
                <w:lang w:val="en-US" w:eastAsia="zh-CN"/>
                <w14:textFill>
                  <w14:solidFill>
                    <w14:schemeClr w14:val="tx1"/>
                  </w14:solidFill>
                </w14:textFill>
              </w:rPr>
              <w:t>偏离</w:t>
            </w:r>
            <w:r>
              <w:rPr>
                <w:rFonts w:ascii="宋体" w:hAnsi="宋体" w:eastAsia="宋体" w:cs="宋体"/>
                <w:color w:val="000000" w:themeColor="text1"/>
                <w:spacing w:val="6"/>
                <w:sz w:val="23"/>
                <w:szCs w:val="23"/>
                <w:highlight w:val="none"/>
                <w14:textFill>
                  <w14:solidFill>
                    <w14:schemeClr w14:val="tx1"/>
                  </w14:solidFill>
                </w14:textFill>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74" w:hRule="atLeast"/>
        </w:trPr>
        <w:tc>
          <w:tcPr>
            <w:tcW w:w="765" w:type="dxa"/>
            <w:vAlign w:val="center"/>
          </w:tcPr>
          <w:p>
            <w:pPr>
              <w:spacing w:before="299" w:line="229" w:lineRule="auto"/>
              <w:jc w:val="center"/>
              <w:rPr>
                <w:rFonts w:hint="eastAsia" w:ascii="宋体" w:hAnsi="宋体" w:eastAsia="宋体" w:cs="宋体"/>
                <w:color w:val="000000" w:themeColor="text1"/>
                <w:spacing w:val="6"/>
                <w:sz w:val="23"/>
                <w:szCs w:val="23"/>
                <w:highlight w:val="none"/>
                <w:lang w:eastAsia="zh-CN"/>
                <w14:textFill>
                  <w14:solidFill>
                    <w14:schemeClr w14:val="tx1"/>
                  </w14:solidFill>
                </w14:textFill>
              </w:rPr>
            </w:pPr>
            <w:r>
              <w:rPr>
                <w:rFonts w:hint="eastAsia" w:ascii="宋体" w:hAnsi="宋体" w:eastAsia="宋体" w:cs="宋体"/>
                <w:color w:val="000000" w:themeColor="text1"/>
                <w:spacing w:val="6"/>
                <w:sz w:val="23"/>
                <w:szCs w:val="23"/>
                <w:highlight w:val="none"/>
                <w:lang w:val="en-US" w:eastAsia="zh-CN"/>
                <w14:textFill>
                  <w14:solidFill>
                    <w14:schemeClr w14:val="tx1"/>
                  </w14:solidFill>
                </w14:textFill>
              </w:rPr>
              <w:t>5</w:t>
            </w:r>
          </w:p>
        </w:tc>
        <w:tc>
          <w:tcPr>
            <w:tcW w:w="2116" w:type="dxa"/>
            <w:vAlign w:val="center"/>
          </w:tcPr>
          <w:p>
            <w:pPr>
              <w:spacing w:before="299" w:line="229" w:lineRule="auto"/>
              <w:jc w:val="center"/>
              <w:rPr>
                <w:rFonts w:ascii="宋体" w:hAnsi="宋体" w:eastAsia="宋体" w:cs="宋体"/>
                <w:color w:val="000000" w:themeColor="text1"/>
                <w:spacing w:val="6"/>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其他要求</w:t>
            </w:r>
          </w:p>
        </w:tc>
        <w:tc>
          <w:tcPr>
            <w:tcW w:w="3126" w:type="dxa"/>
            <w:vAlign w:val="center"/>
          </w:tcPr>
          <w:p>
            <w:pPr>
              <w:spacing w:before="299" w:line="229" w:lineRule="auto"/>
              <w:jc w:val="center"/>
              <w:rPr>
                <w:rFonts w:ascii="宋体" w:hAnsi="宋体" w:eastAsia="宋体" w:cs="宋体"/>
                <w:color w:val="000000" w:themeColor="text1"/>
                <w:spacing w:val="6"/>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符合法律、行政法规规定的其他条件或征集文件列明的</w:t>
            </w:r>
            <w:r>
              <w:rPr>
                <w:rFonts w:hint="eastAsia" w:ascii="宋体" w:hAnsi="宋体" w:eastAsia="宋体" w:cs="宋体"/>
                <w:color w:val="000000" w:themeColor="text1"/>
                <w:spacing w:val="6"/>
                <w:sz w:val="23"/>
                <w:szCs w:val="23"/>
                <w:highlight w:val="none"/>
                <w:lang w:val="en-US" w:eastAsia="zh-CN"/>
                <w14:textFill>
                  <w14:solidFill>
                    <w14:schemeClr w14:val="tx1"/>
                  </w14:solidFill>
                </w14:textFill>
              </w:rPr>
              <w:t>实质性要求（</w:t>
            </w:r>
            <w:r>
              <w:rPr>
                <w:rFonts w:hint="eastAsia" w:ascii="宋体" w:hAnsi="宋体" w:eastAsia="宋体" w:cs="宋体"/>
                <w:i/>
                <w:iCs/>
                <w:color w:val="000000" w:themeColor="text1"/>
                <w:spacing w:val="6"/>
                <w:sz w:val="23"/>
                <w:szCs w:val="23"/>
                <w:highlight w:val="none"/>
                <w:u w:val="single"/>
                <w:lang w:val="en-US" w:eastAsia="zh-CN"/>
                <w14:textFill>
                  <w14:solidFill>
                    <w14:schemeClr w14:val="tx1"/>
                  </w14:solidFill>
                </w14:textFill>
              </w:rPr>
              <w:t>斜体下划线条款</w:t>
            </w:r>
            <w:r>
              <w:rPr>
                <w:rFonts w:hint="eastAsia" w:ascii="宋体" w:hAnsi="宋体" w:eastAsia="宋体" w:cs="宋体"/>
                <w:color w:val="000000" w:themeColor="text1"/>
                <w:spacing w:val="6"/>
                <w:sz w:val="23"/>
                <w:szCs w:val="23"/>
                <w:highlight w:val="none"/>
                <w:lang w:val="en-US" w:eastAsia="zh-CN"/>
                <w14:textFill>
                  <w14:solidFill>
                    <w14:schemeClr w14:val="tx1"/>
                  </w14:solidFill>
                </w14:textFill>
              </w:rPr>
              <w:t>）</w:t>
            </w:r>
            <w:r>
              <w:rPr>
                <w:rFonts w:ascii="宋体" w:hAnsi="宋体" w:eastAsia="宋体" w:cs="宋体"/>
                <w:color w:val="000000" w:themeColor="text1"/>
                <w:spacing w:val="6"/>
                <w:sz w:val="23"/>
                <w:szCs w:val="23"/>
                <w:highlight w:val="none"/>
                <w14:textFill>
                  <w14:solidFill>
                    <w14:schemeClr w14:val="tx1"/>
                  </w14:solidFill>
                </w14:textFill>
              </w:rPr>
              <w:t>。</w:t>
            </w:r>
          </w:p>
        </w:tc>
        <w:tc>
          <w:tcPr>
            <w:tcW w:w="2519" w:type="dxa"/>
            <w:vAlign w:val="center"/>
          </w:tcPr>
          <w:p>
            <w:pPr>
              <w:spacing w:before="299" w:line="229" w:lineRule="auto"/>
              <w:ind w:left="152"/>
              <w:jc w:val="center"/>
              <w:rPr>
                <w:rFonts w:ascii="宋体" w:hAnsi="宋体" w:eastAsia="宋体" w:cs="宋体"/>
                <w:color w:val="000000" w:themeColor="text1"/>
                <w:spacing w:val="6"/>
                <w:sz w:val="23"/>
                <w:szCs w:val="23"/>
                <w:highlight w:val="none"/>
                <w14:textFill>
                  <w14:solidFill>
                    <w14:schemeClr w14:val="tx1"/>
                  </w14:solidFill>
                </w14:textFill>
              </w:rPr>
            </w:pPr>
          </w:p>
        </w:tc>
      </w:tr>
    </w:tbl>
    <w:p>
      <w:pPr>
        <w:spacing w:before="116" w:line="331" w:lineRule="auto"/>
        <w:ind w:left="123" w:right="100" w:firstLine="435"/>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符合性审查指标通过标准：供应商必须通过符合性审查表中的全部评审指标。</w:t>
      </w:r>
    </w:p>
    <w:p>
      <w:pPr>
        <w:spacing w:before="265" w:line="394" w:lineRule="exact"/>
        <w:ind w:left="1173" w:hanging="1173" w:hangingChars="399"/>
        <w:outlineLvl w:val="1"/>
        <w:rPr>
          <w:rFonts w:ascii="黑体" w:hAnsi="黑体" w:eastAsia="黑体" w:cs="黑体"/>
          <w:color w:val="000000" w:themeColor="text1"/>
          <w:spacing w:val="7"/>
          <w:position w:val="2"/>
          <w:sz w:val="28"/>
          <w:szCs w:val="28"/>
          <w:highlight w:val="none"/>
          <w14:textFill>
            <w14:solidFill>
              <w14:schemeClr w14:val="tx1"/>
            </w14:solidFill>
          </w14:textFill>
        </w:rPr>
      </w:pPr>
      <w:bookmarkStart w:id="26" w:name="_Toc3289"/>
      <w:r>
        <w:rPr>
          <w:rFonts w:hint="eastAsia" w:ascii="黑体" w:hAnsi="黑体" w:eastAsia="黑体" w:cs="黑体"/>
          <w:color w:val="000000" w:themeColor="text1"/>
          <w:spacing w:val="7"/>
          <w:position w:val="2"/>
          <w:sz w:val="28"/>
          <w:szCs w:val="28"/>
          <w:highlight w:val="none"/>
          <w14:textFill>
            <w14:solidFill>
              <w14:schemeClr w14:val="tx1"/>
            </w14:solidFill>
          </w14:textFill>
        </w:rPr>
        <w:t>三、入围供应商</w:t>
      </w:r>
      <w:bookmarkEnd w:id="26"/>
      <w:r>
        <w:rPr>
          <w:rFonts w:hint="eastAsia" w:ascii="黑体" w:hAnsi="黑体" w:eastAsia="黑体" w:cs="黑体"/>
          <w:color w:val="000000" w:themeColor="text1"/>
          <w:spacing w:val="7"/>
          <w:position w:val="2"/>
          <w:sz w:val="28"/>
          <w:szCs w:val="28"/>
          <w:highlight w:val="none"/>
          <w14:textFill>
            <w14:solidFill>
              <w14:schemeClr w14:val="tx1"/>
            </w14:solidFill>
          </w14:textFill>
        </w:rPr>
        <w:t>确定</w:t>
      </w:r>
    </w:p>
    <w:p>
      <w:pPr>
        <w:spacing w:before="116" w:line="331" w:lineRule="auto"/>
        <w:ind w:left="123" w:right="100" w:firstLine="435"/>
        <w:rPr>
          <w:color w:val="000000" w:themeColor="text1"/>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本项目设置淘汰比例为20%</w:t>
      </w:r>
      <w:r>
        <w:rPr>
          <w:rFonts w:hint="eastAsia" w:ascii="宋体" w:hAnsi="宋体" w:eastAsia="宋体" w:cs="宋体"/>
          <w:color w:val="000000" w:themeColor="text1"/>
          <w:spacing w:val="6"/>
          <w:sz w:val="23"/>
          <w:szCs w:val="23"/>
          <w:highlight w:val="none"/>
          <w:lang w:eastAsia="zh-CN"/>
          <w14:textFill>
            <w14:solidFill>
              <w14:schemeClr w14:val="tx1"/>
            </w14:solidFill>
          </w14:textFill>
        </w:rPr>
        <w:t>（</w:t>
      </w:r>
      <w:r>
        <w:rPr>
          <w:rFonts w:hint="eastAsia" w:ascii="宋体" w:hAnsi="宋体" w:eastAsia="宋体" w:cs="宋体"/>
          <w:color w:val="000000" w:themeColor="text1"/>
          <w:spacing w:val="6"/>
          <w:sz w:val="23"/>
          <w:szCs w:val="23"/>
          <w:highlight w:val="none"/>
          <w:lang w:val="en-US" w:eastAsia="zh-CN"/>
          <w14:textFill>
            <w14:solidFill>
              <w14:schemeClr w14:val="tx1"/>
            </w14:solidFill>
          </w14:textFill>
        </w:rPr>
        <w:t>向上取整</w:t>
      </w:r>
      <w:r>
        <w:rPr>
          <w:rFonts w:hint="eastAsia" w:ascii="宋体" w:hAnsi="宋体" w:eastAsia="宋体" w:cs="宋体"/>
          <w:color w:val="000000" w:themeColor="text1"/>
          <w:spacing w:val="6"/>
          <w:sz w:val="23"/>
          <w:szCs w:val="23"/>
          <w:highlight w:val="none"/>
          <w:lang w:eastAsia="zh-CN"/>
          <w14:textFill>
            <w14:solidFill>
              <w14:schemeClr w14:val="tx1"/>
            </w14:solidFill>
          </w14:textFill>
        </w:rPr>
        <w:t>）</w:t>
      </w:r>
      <w:r>
        <w:rPr>
          <w:rFonts w:ascii="宋体" w:hAnsi="宋体" w:eastAsia="宋体" w:cs="宋体"/>
          <w:color w:val="000000" w:themeColor="text1"/>
          <w:spacing w:val="6"/>
          <w:sz w:val="23"/>
          <w:szCs w:val="23"/>
          <w:highlight w:val="none"/>
          <w14:textFill>
            <w14:solidFill>
              <w14:schemeClr w14:val="tx1"/>
            </w14:solidFill>
          </w14:textFill>
        </w:rPr>
        <w:t>，且至少淘汰一家供应商。</w:t>
      </w:r>
    </w:p>
    <w:p>
      <w:pPr>
        <w:spacing w:before="116" w:line="331" w:lineRule="auto"/>
        <w:ind w:left="123" w:right="100" w:firstLine="435"/>
        <w:rPr>
          <w:rFonts w:ascii="宋体" w:hAnsi="宋体" w:eastAsia="宋体" w:cs="宋体"/>
          <w:color w:val="000000" w:themeColor="text1"/>
          <w:spacing w:val="6"/>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按照扣除后的响应报价从低到高排序，在报价相同的情况下，按照</w:t>
      </w:r>
      <w:r>
        <w:rPr>
          <w:rFonts w:hint="eastAsia" w:ascii="宋体" w:hAnsi="宋体" w:eastAsia="宋体" w:cs="宋体"/>
          <w:color w:val="000000" w:themeColor="text1"/>
          <w:spacing w:val="6"/>
          <w:sz w:val="23"/>
          <w:szCs w:val="23"/>
          <w:highlight w:val="none"/>
          <w14:textFill>
            <w14:solidFill>
              <w14:schemeClr w14:val="tx1"/>
            </w14:solidFill>
          </w14:textFill>
        </w:rPr>
        <w:t>价格</w:t>
      </w:r>
      <w:r>
        <w:rPr>
          <w:rFonts w:ascii="宋体" w:hAnsi="宋体" w:eastAsia="宋体" w:cs="宋体"/>
          <w:color w:val="000000" w:themeColor="text1"/>
          <w:spacing w:val="6"/>
          <w:sz w:val="23"/>
          <w:szCs w:val="23"/>
          <w:highlight w:val="none"/>
          <w14:textFill>
            <w14:solidFill>
              <w14:schemeClr w14:val="tx1"/>
            </w14:solidFill>
          </w14:textFill>
        </w:rPr>
        <w:t>从</w:t>
      </w:r>
      <w:r>
        <w:rPr>
          <w:rFonts w:hint="eastAsia" w:ascii="宋体" w:hAnsi="宋体" w:eastAsia="宋体" w:cs="宋体"/>
          <w:color w:val="000000" w:themeColor="text1"/>
          <w:spacing w:val="6"/>
          <w:sz w:val="23"/>
          <w:szCs w:val="23"/>
          <w:highlight w:val="none"/>
          <w14:textFill>
            <w14:solidFill>
              <w14:schemeClr w14:val="tx1"/>
            </w14:solidFill>
          </w14:textFill>
        </w:rPr>
        <w:t>低</w:t>
      </w:r>
      <w:r>
        <w:rPr>
          <w:rFonts w:ascii="宋体" w:hAnsi="宋体" w:eastAsia="宋体" w:cs="宋体"/>
          <w:color w:val="000000" w:themeColor="text1"/>
          <w:spacing w:val="6"/>
          <w:sz w:val="23"/>
          <w:szCs w:val="23"/>
          <w:highlight w:val="none"/>
          <w14:textFill>
            <w14:solidFill>
              <w14:schemeClr w14:val="tx1"/>
            </w14:solidFill>
          </w14:textFill>
        </w:rPr>
        <w:t>到</w:t>
      </w:r>
      <w:r>
        <w:rPr>
          <w:rFonts w:hint="eastAsia" w:ascii="宋体" w:hAnsi="宋体" w:eastAsia="宋体" w:cs="宋体"/>
          <w:color w:val="000000" w:themeColor="text1"/>
          <w:spacing w:val="6"/>
          <w:sz w:val="23"/>
          <w:szCs w:val="23"/>
          <w:highlight w:val="none"/>
          <w14:textFill>
            <w14:solidFill>
              <w14:schemeClr w14:val="tx1"/>
            </w14:solidFill>
          </w14:textFill>
        </w:rPr>
        <w:t>高</w:t>
      </w:r>
      <w:r>
        <w:rPr>
          <w:rFonts w:ascii="宋体" w:hAnsi="宋体" w:eastAsia="宋体" w:cs="宋体"/>
          <w:color w:val="000000" w:themeColor="text1"/>
          <w:spacing w:val="6"/>
          <w:sz w:val="23"/>
          <w:szCs w:val="23"/>
          <w:highlight w:val="none"/>
          <w14:textFill>
            <w14:solidFill>
              <w14:schemeClr w14:val="tx1"/>
            </w14:solidFill>
          </w14:textFill>
        </w:rPr>
        <w:t>排序</w:t>
      </w:r>
      <w:r>
        <w:rPr>
          <w:rFonts w:hint="eastAsia" w:ascii="宋体" w:hAnsi="宋体" w:eastAsia="宋体" w:cs="宋体"/>
          <w:color w:val="000000" w:themeColor="text1"/>
          <w:spacing w:val="6"/>
          <w:sz w:val="23"/>
          <w:szCs w:val="23"/>
          <w:highlight w:val="none"/>
          <w:lang w:eastAsia="zh-CN"/>
          <w14:textFill>
            <w14:solidFill>
              <w14:schemeClr w14:val="tx1"/>
            </w14:solidFill>
          </w14:textFill>
        </w:rPr>
        <w:t>，</w:t>
      </w:r>
      <w:r>
        <w:rPr>
          <w:rFonts w:ascii="宋体" w:hAnsi="宋体" w:eastAsia="宋体" w:cs="宋体"/>
          <w:color w:val="000000" w:themeColor="text1"/>
          <w:spacing w:val="6"/>
          <w:sz w:val="23"/>
          <w:szCs w:val="23"/>
          <w:highlight w:val="none"/>
          <w14:textFill>
            <w14:solidFill>
              <w14:schemeClr w14:val="tx1"/>
            </w14:solidFill>
          </w14:textFill>
        </w:rPr>
        <w:t>根据排序进行淘汰。如出现并列时，</w:t>
      </w:r>
      <w:r>
        <w:rPr>
          <w:rFonts w:hint="eastAsia" w:ascii="宋体" w:hAnsi="宋体" w:eastAsia="宋体" w:cs="宋体"/>
          <w:color w:val="000000" w:themeColor="text1"/>
          <w:spacing w:val="6"/>
          <w:sz w:val="23"/>
          <w:szCs w:val="23"/>
          <w:highlight w:val="none"/>
          <w:lang w:val="en-US" w:eastAsia="zh-CN"/>
          <w14:textFill>
            <w14:solidFill>
              <w14:schemeClr w14:val="tx1"/>
            </w14:solidFill>
          </w14:textFill>
        </w:rPr>
        <w:t>优先比较产品配置、服务响应时间，如配置和服务响应时间均相同，</w:t>
      </w:r>
      <w:r>
        <w:rPr>
          <w:rFonts w:ascii="宋体" w:hAnsi="宋体" w:eastAsia="宋体" w:cs="宋体"/>
          <w:color w:val="000000" w:themeColor="text1"/>
          <w:spacing w:val="6"/>
          <w:sz w:val="23"/>
          <w:szCs w:val="23"/>
          <w:highlight w:val="none"/>
          <w14:textFill>
            <w14:solidFill>
              <w14:schemeClr w14:val="tx1"/>
            </w14:solidFill>
          </w14:textFill>
        </w:rPr>
        <w:t>则由评审小组采用随机抽取的方式确定淘汰供应商。</w:t>
      </w:r>
    </w:p>
    <w:p>
      <w:pPr>
        <w:kinsoku/>
        <w:autoSpaceDE/>
        <w:autoSpaceDN/>
        <w:adjustRightInd/>
        <w:snapToGrid/>
        <w:textAlignment w:val="auto"/>
        <w:rPr>
          <w:rFonts w:ascii="宋体" w:hAnsi="宋体" w:eastAsia="宋体" w:cs="宋体"/>
          <w:color w:val="000000" w:themeColor="text1"/>
          <w:spacing w:val="6"/>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br w:type="page"/>
      </w:r>
    </w:p>
    <w:p>
      <w:pPr>
        <w:spacing w:before="91" w:line="219" w:lineRule="auto"/>
        <w:jc w:val="center"/>
        <w:outlineLvl w:val="0"/>
        <w:rPr>
          <w:rFonts w:ascii="宋体" w:hAnsi="宋体" w:eastAsia="宋体" w:cs="宋体"/>
          <w:b/>
          <w:bCs/>
          <w:color w:val="000000" w:themeColor="text1"/>
          <w:sz w:val="32"/>
          <w:szCs w:val="32"/>
          <w:highlight w:val="none"/>
          <w14:textFill>
            <w14:solidFill>
              <w14:schemeClr w14:val="tx1"/>
            </w14:solidFill>
          </w14:textFill>
        </w:rPr>
      </w:pPr>
      <w:bookmarkStart w:id="27" w:name="_bookmark5"/>
      <w:bookmarkEnd w:id="27"/>
      <w:bookmarkStart w:id="28" w:name="_Toc29616"/>
      <w:r>
        <w:rPr>
          <w:rFonts w:hint="eastAsia" w:ascii="宋体" w:hAnsi="宋体" w:eastAsia="宋体" w:cs="宋体"/>
          <w:b/>
          <w:bCs/>
          <w:color w:val="000000" w:themeColor="text1"/>
          <w:sz w:val="32"/>
          <w:szCs w:val="32"/>
          <w:highlight w:val="none"/>
          <w14:textFill>
            <w14:solidFill>
              <w14:schemeClr w14:val="tx1"/>
            </w14:solidFill>
          </w14:textFill>
        </w:rPr>
        <w:t>第五章</w:t>
      </w:r>
      <w:r>
        <w:rPr>
          <w:rFonts w:ascii="宋体" w:hAnsi="宋体" w:eastAsia="宋体" w:cs="宋体"/>
          <w:b/>
          <w:bCs/>
          <w:color w:val="000000" w:themeColor="text1"/>
          <w:sz w:val="32"/>
          <w:szCs w:val="32"/>
          <w:highlight w:val="none"/>
          <w14:textFill>
            <w14:solidFill>
              <w14:schemeClr w14:val="tx1"/>
            </w14:solidFill>
          </w14:textFill>
        </w:rPr>
        <w:t xml:space="preserve">  框架协议和采购合同文本</w:t>
      </w:r>
      <w:bookmarkEnd w:id="28"/>
    </w:p>
    <w:p>
      <w:pPr>
        <w:spacing w:before="91" w:line="219" w:lineRule="auto"/>
        <w:rPr>
          <w:rFonts w:ascii="宋体" w:hAnsi="宋体" w:eastAsia="宋体" w:cs="宋体"/>
          <w:color w:val="000000" w:themeColor="text1"/>
          <w:sz w:val="28"/>
          <w:szCs w:val="28"/>
          <w:highlight w:val="none"/>
          <w14:textFill>
            <w14:solidFill>
              <w14:schemeClr w14:val="tx1"/>
            </w14:solidFill>
          </w14:textFill>
        </w:rPr>
      </w:pPr>
    </w:p>
    <w:p>
      <w:pPr>
        <w:spacing w:before="91" w:line="219" w:lineRule="auto"/>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pacing w:val="39"/>
          <w:sz w:val="31"/>
          <w:szCs w:val="31"/>
          <w:highlight w:val="none"/>
          <w:u w:val="single"/>
          <w14:textFill>
            <w14:solidFill>
              <w14:schemeClr w14:val="tx1"/>
            </w14:solidFill>
          </w14:textFill>
        </w:rPr>
        <w:t>新疆维吾尔自治区行政事业单位</w:t>
      </w:r>
      <w:r>
        <w:rPr>
          <w:rFonts w:hint="eastAsia" w:ascii="宋体" w:hAnsi="宋体" w:eastAsia="宋体" w:cs="宋体"/>
          <w:color w:val="000000" w:themeColor="text1"/>
          <w:spacing w:val="39"/>
          <w:sz w:val="31"/>
          <w:szCs w:val="31"/>
          <w:highlight w:val="none"/>
          <w:u w:val="single"/>
          <w:lang w:eastAsia="zh-CN"/>
          <w14:textFill>
            <w14:solidFill>
              <w14:schemeClr w14:val="tx1"/>
            </w14:solidFill>
          </w14:textFill>
        </w:rPr>
        <w:t>便携式计算机</w:t>
      </w:r>
      <w:r>
        <w:rPr>
          <w:rFonts w:hint="eastAsia" w:ascii="宋体" w:hAnsi="宋体" w:eastAsia="宋体" w:cs="宋体"/>
          <w:color w:val="000000" w:themeColor="text1"/>
          <w:spacing w:val="39"/>
          <w:sz w:val="31"/>
          <w:szCs w:val="31"/>
          <w:highlight w:val="none"/>
          <w:u w:val="single"/>
          <w14:textFill>
            <w14:solidFill>
              <w14:schemeClr w14:val="tx1"/>
            </w14:solidFill>
          </w14:textFill>
        </w:rPr>
        <w:t>202</w:t>
      </w:r>
      <w:r>
        <w:rPr>
          <w:rFonts w:hint="eastAsia" w:ascii="宋体" w:hAnsi="宋体" w:eastAsia="宋体" w:cs="宋体"/>
          <w:color w:val="000000" w:themeColor="text1"/>
          <w:spacing w:val="39"/>
          <w:sz w:val="31"/>
          <w:szCs w:val="31"/>
          <w:highlight w:val="none"/>
          <w:u w:val="single"/>
          <w:lang w:val="en-US" w:eastAsia="zh-CN"/>
          <w14:textFill>
            <w14:solidFill>
              <w14:schemeClr w14:val="tx1"/>
            </w14:solidFill>
          </w14:textFill>
        </w:rPr>
        <w:t>5</w:t>
      </w:r>
      <w:r>
        <w:rPr>
          <w:rFonts w:hint="eastAsia" w:ascii="宋体" w:hAnsi="宋体" w:eastAsia="宋体" w:cs="宋体"/>
          <w:color w:val="000000" w:themeColor="text1"/>
          <w:spacing w:val="39"/>
          <w:sz w:val="31"/>
          <w:szCs w:val="31"/>
          <w:highlight w:val="none"/>
          <w:u w:val="single"/>
          <w14:textFill>
            <w14:solidFill>
              <w14:schemeClr w14:val="tx1"/>
            </w14:solidFill>
          </w14:textFill>
        </w:rPr>
        <w:t>年框架协议</w:t>
      </w:r>
    </w:p>
    <w:p>
      <w:pPr>
        <w:spacing w:before="91" w:line="219" w:lineRule="auto"/>
        <w:rPr>
          <w:rFonts w:ascii="宋体" w:hAnsi="宋体" w:eastAsia="宋体" w:cs="宋体"/>
          <w:color w:val="000000" w:themeColor="text1"/>
          <w:sz w:val="28"/>
          <w:szCs w:val="28"/>
          <w:highlight w:val="none"/>
          <w14:textFill>
            <w14:solidFill>
              <w14:schemeClr w14:val="tx1"/>
            </w14:solidFill>
          </w14:textFill>
        </w:rPr>
      </w:pPr>
    </w:p>
    <w:p>
      <w:pPr>
        <w:spacing w:line="258" w:lineRule="auto"/>
        <w:rPr>
          <w:color w:val="000000" w:themeColor="text1"/>
          <w:highlight w:val="none"/>
          <w14:textFill>
            <w14:solidFill>
              <w14:schemeClr w14:val="tx1"/>
            </w14:solidFill>
          </w14:textFill>
        </w:rPr>
      </w:pPr>
    </w:p>
    <w:p>
      <w:pPr>
        <w:spacing w:line="258" w:lineRule="auto"/>
        <w:rPr>
          <w:color w:val="000000" w:themeColor="text1"/>
          <w:highlight w:val="none"/>
          <w14:textFill>
            <w14:solidFill>
              <w14:schemeClr w14:val="tx1"/>
            </w14:solidFill>
          </w14:textFill>
        </w:rPr>
      </w:pPr>
    </w:p>
    <w:p>
      <w:pPr>
        <w:spacing w:line="258" w:lineRule="auto"/>
        <w:rPr>
          <w:color w:val="000000" w:themeColor="text1"/>
          <w:highlight w:val="none"/>
          <w14:textFill>
            <w14:solidFill>
              <w14:schemeClr w14:val="tx1"/>
            </w14:solidFill>
          </w14:textFill>
        </w:rPr>
      </w:pPr>
    </w:p>
    <w:p>
      <w:pPr>
        <w:spacing w:before="75" w:line="227" w:lineRule="auto"/>
        <w:ind w:left="3466"/>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24"/>
          <w:sz w:val="23"/>
          <w:szCs w:val="23"/>
          <w:highlight w:val="none"/>
          <w14:textFill>
            <w14:solidFill>
              <w14:schemeClr w14:val="tx1"/>
            </w14:solidFill>
          </w14:textFill>
        </w:rPr>
        <w:t>（</w:t>
      </w:r>
      <w:r>
        <w:rPr>
          <w:rFonts w:ascii="宋体" w:hAnsi="宋体" w:eastAsia="宋体" w:cs="宋体"/>
          <w:color w:val="000000" w:themeColor="text1"/>
          <w:spacing w:val="20"/>
          <w:sz w:val="23"/>
          <w:szCs w:val="23"/>
          <w:highlight w:val="none"/>
          <w14:textFill>
            <w14:solidFill>
              <w14:schemeClr w14:val="tx1"/>
            </w14:solidFill>
          </w14:textFill>
        </w:rPr>
        <w:t>第</w:t>
      </w:r>
      <w:r>
        <w:rPr>
          <w:rFonts w:ascii="宋体" w:hAnsi="宋体" w:eastAsia="宋体" w:cs="宋体"/>
          <w:color w:val="000000" w:themeColor="text1"/>
          <w:spacing w:val="20"/>
          <w:sz w:val="23"/>
          <w:szCs w:val="23"/>
          <w:highlight w:val="none"/>
          <w:u w:val="single"/>
          <w14:textFill>
            <w14:solidFill>
              <w14:schemeClr w14:val="tx1"/>
            </w14:solidFill>
          </w14:textFill>
        </w:rPr>
        <w:t xml:space="preserve">  </w:t>
      </w:r>
      <w:r>
        <w:rPr>
          <w:rFonts w:ascii="宋体" w:hAnsi="宋体" w:eastAsia="宋体" w:cs="宋体"/>
          <w:color w:val="000000" w:themeColor="text1"/>
          <w:spacing w:val="20"/>
          <w:sz w:val="23"/>
          <w:szCs w:val="23"/>
          <w:highlight w:val="none"/>
          <w14:textFill>
            <w14:solidFill>
              <w14:schemeClr w14:val="tx1"/>
            </w14:solidFill>
          </w14:textFill>
        </w:rPr>
        <w:t>包段）</w:t>
      </w:r>
    </w:p>
    <w:p>
      <w:pPr>
        <w:spacing w:line="250" w:lineRule="auto"/>
        <w:rPr>
          <w:color w:val="000000" w:themeColor="text1"/>
          <w:highlight w:val="none"/>
          <w14:textFill>
            <w14:solidFill>
              <w14:schemeClr w14:val="tx1"/>
            </w14:solidFill>
          </w14:textFill>
        </w:rPr>
      </w:pPr>
    </w:p>
    <w:p>
      <w:pPr>
        <w:spacing w:line="250" w:lineRule="auto"/>
        <w:rPr>
          <w:color w:val="000000" w:themeColor="text1"/>
          <w:highlight w:val="none"/>
          <w14:textFill>
            <w14:solidFill>
              <w14:schemeClr w14:val="tx1"/>
            </w14:solidFill>
          </w14:textFill>
        </w:rPr>
      </w:pPr>
    </w:p>
    <w:p>
      <w:pPr>
        <w:spacing w:line="250" w:lineRule="auto"/>
        <w:rPr>
          <w:color w:val="000000" w:themeColor="text1"/>
          <w:highlight w:val="none"/>
          <w14:textFill>
            <w14:solidFill>
              <w14:schemeClr w14:val="tx1"/>
            </w14:solidFill>
          </w14:textFill>
        </w:rPr>
      </w:pPr>
    </w:p>
    <w:p>
      <w:pPr>
        <w:spacing w:line="250" w:lineRule="auto"/>
        <w:rPr>
          <w:color w:val="000000" w:themeColor="text1"/>
          <w:highlight w:val="none"/>
          <w14:textFill>
            <w14:solidFill>
              <w14:schemeClr w14:val="tx1"/>
            </w14:solidFill>
          </w14:textFill>
        </w:rPr>
      </w:pPr>
    </w:p>
    <w:p>
      <w:pPr>
        <w:spacing w:line="251" w:lineRule="auto"/>
        <w:rPr>
          <w:color w:val="000000" w:themeColor="text1"/>
          <w:highlight w:val="none"/>
          <w14:textFill>
            <w14:solidFill>
              <w14:schemeClr w14:val="tx1"/>
            </w14:solidFill>
          </w14:textFill>
        </w:rPr>
      </w:pPr>
    </w:p>
    <w:p>
      <w:pPr>
        <w:spacing w:line="267" w:lineRule="auto"/>
        <w:rPr>
          <w:color w:val="000000" w:themeColor="text1"/>
          <w:highlight w:val="none"/>
          <w14:textFill>
            <w14:solidFill>
              <w14:schemeClr w14:val="tx1"/>
            </w14:solidFill>
          </w14:textFill>
        </w:rPr>
      </w:pPr>
    </w:p>
    <w:p>
      <w:pPr>
        <w:spacing w:before="75" w:line="328" w:lineRule="auto"/>
        <w:ind w:left="25" w:firstLine="509"/>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6"/>
          <w:sz w:val="23"/>
          <w:szCs w:val="23"/>
          <w:highlight w:val="none"/>
          <w14:textFill>
            <w14:solidFill>
              <w14:schemeClr w14:val="tx1"/>
            </w14:solidFill>
          </w14:textFill>
        </w:rPr>
        <w:t>甲</w:t>
      </w:r>
      <w:r>
        <w:rPr>
          <w:rFonts w:ascii="宋体" w:hAnsi="宋体" w:eastAsia="宋体" w:cs="宋体"/>
          <w:color w:val="000000" w:themeColor="text1"/>
          <w:spacing w:val="11"/>
          <w:sz w:val="23"/>
          <w:szCs w:val="23"/>
          <w:highlight w:val="none"/>
          <w14:textFill>
            <w14:solidFill>
              <w14:schemeClr w14:val="tx1"/>
            </w14:solidFill>
          </w14:textFill>
        </w:rPr>
        <w:t>乙</w:t>
      </w:r>
      <w:r>
        <w:rPr>
          <w:rFonts w:ascii="宋体" w:hAnsi="宋体" w:eastAsia="宋体" w:cs="宋体"/>
          <w:color w:val="000000" w:themeColor="text1"/>
          <w:spacing w:val="8"/>
          <w:sz w:val="23"/>
          <w:szCs w:val="23"/>
          <w:highlight w:val="none"/>
          <w14:textFill>
            <w14:solidFill>
              <w14:schemeClr w14:val="tx1"/>
            </w14:solidFill>
          </w14:textFill>
        </w:rPr>
        <w:t>双方根据《中华人民共和国政府采购法》《中华人民共和国民法典》</w:t>
      </w:r>
      <w:r>
        <w:rPr>
          <w:rFonts w:ascii="宋体" w:hAnsi="宋体" w:eastAsia="宋体" w:cs="宋体"/>
          <w:color w:val="000000" w:themeColor="text1"/>
          <w:spacing w:val="12"/>
          <w:sz w:val="23"/>
          <w:szCs w:val="23"/>
          <w:highlight w:val="none"/>
          <w14:textFill>
            <w14:solidFill>
              <w14:schemeClr w14:val="tx1"/>
            </w14:solidFill>
          </w14:textFill>
        </w:rPr>
        <w:t>等</w:t>
      </w:r>
      <w:r>
        <w:rPr>
          <w:rFonts w:ascii="宋体" w:hAnsi="宋体" w:eastAsia="宋体" w:cs="宋体"/>
          <w:color w:val="000000" w:themeColor="text1"/>
          <w:spacing w:val="9"/>
          <w:sz w:val="23"/>
          <w:szCs w:val="23"/>
          <w:highlight w:val="none"/>
          <w14:textFill>
            <w14:solidFill>
              <w14:schemeClr w14:val="tx1"/>
            </w14:solidFill>
          </w14:textFill>
        </w:rPr>
        <w:t>相关法律法规，</w:t>
      </w:r>
      <w:r>
        <w:rPr>
          <w:rFonts w:hint="eastAsia" w:ascii="宋体" w:hAnsi="宋体" w:eastAsia="宋体" w:cs="宋体"/>
          <w:color w:val="000000" w:themeColor="text1"/>
          <w:spacing w:val="9"/>
          <w:sz w:val="23"/>
          <w:szCs w:val="23"/>
          <w:highlight w:val="none"/>
          <w14:textFill>
            <w14:solidFill>
              <w14:schemeClr w14:val="tx1"/>
            </w14:solidFill>
          </w14:textFill>
        </w:rPr>
        <w:t>新疆维吾尔自治区本</w:t>
      </w:r>
      <w:r>
        <w:rPr>
          <w:rFonts w:hint="eastAsia" w:ascii="宋体" w:hAnsi="宋体" w:eastAsia="宋体" w:cs="宋体"/>
          <w:color w:val="000000" w:themeColor="text1"/>
          <w:spacing w:val="9"/>
          <w:sz w:val="23"/>
          <w:szCs w:val="23"/>
          <w:highlight w:val="none"/>
          <w:lang w:val="en-US" w:eastAsia="zh-CN"/>
          <w14:textFill>
            <w14:solidFill>
              <w14:schemeClr w14:val="tx1"/>
            </w14:solidFill>
          </w14:textFill>
        </w:rPr>
        <w:t>各</w:t>
      </w:r>
      <w:r>
        <w:rPr>
          <w:rFonts w:hint="eastAsia" w:ascii="宋体" w:hAnsi="宋体" w:eastAsia="宋体" w:cs="宋体"/>
          <w:color w:val="000000" w:themeColor="text1"/>
          <w:spacing w:val="9"/>
          <w:sz w:val="23"/>
          <w:szCs w:val="23"/>
          <w:highlight w:val="none"/>
          <w14:textFill>
            <w14:solidFill>
              <w14:schemeClr w14:val="tx1"/>
            </w14:solidFill>
          </w14:textFill>
        </w:rPr>
        <w:t>级</w:t>
      </w:r>
      <w:r>
        <w:rPr>
          <w:rFonts w:hint="eastAsia" w:ascii="宋体" w:hAnsi="宋体" w:eastAsia="宋体" w:cs="宋体"/>
          <w:color w:val="000000" w:themeColor="text1"/>
          <w:spacing w:val="9"/>
          <w:sz w:val="23"/>
          <w:szCs w:val="23"/>
          <w:highlight w:val="none"/>
          <w:lang w:val="en-US" w:eastAsia="zh-CN"/>
          <w14:textFill>
            <w14:solidFill>
              <w14:schemeClr w14:val="tx1"/>
            </w14:solidFill>
          </w14:textFill>
        </w:rPr>
        <w:t>行政事业单位</w:t>
      </w:r>
      <w:r>
        <w:rPr>
          <w:rFonts w:hint="eastAsia" w:ascii="宋体" w:hAnsi="宋体" w:eastAsia="宋体" w:cs="宋体"/>
          <w:color w:val="000000" w:themeColor="text1"/>
          <w:spacing w:val="5"/>
          <w:sz w:val="23"/>
          <w:szCs w:val="23"/>
          <w:highlight w:val="none"/>
          <w:lang w:eastAsia="zh-CN"/>
          <w14:textFill>
            <w14:solidFill>
              <w14:schemeClr w14:val="tx1"/>
            </w14:solidFill>
          </w14:textFill>
        </w:rPr>
        <w:t>便携式计算机</w:t>
      </w:r>
      <w:r>
        <w:rPr>
          <w:rFonts w:ascii="宋体" w:hAnsi="宋体" w:eastAsia="宋体" w:cs="宋体"/>
          <w:color w:val="000000" w:themeColor="text1"/>
          <w:spacing w:val="5"/>
          <w:sz w:val="23"/>
          <w:szCs w:val="23"/>
          <w:highlight w:val="none"/>
          <w14:textFill>
            <w14:solidFill>
              <w14:schemeClr w14:val="tx1"/>
            </w14:solidFill>
          </w14:textFill>
        </w:rPr>
        <w:t>202</w:t>
      </w:r>
      <w:r>
        <w:rPr>
          <w:rFonts w:hint="eastAsia" w:ascii="宋体" w:hAnsi="宋体" w:eastAsia="宋体" w:cs="宋体"/>
          <w:color w:val="000000" w:themeColor="text1"/>
          <w:spacing w:val="5"/>
          <w:sz w:val="23"/>
          <w:szCs w:val="23"/>
          <w:highlight w:val="none"/>
          <w:lang w:val="en-US" w:eastAsia="zh-CN"/>
          <w14:textFill>
            <w14:solidFill>
              <w14:schemeClr w14:val="tx1"/>
            </w14:solidFill>
          </w14:textFill>
        </w:rPr>
        <w:t>4</w:t>
      </w:r>
      <w:r>
        <w:rPr>
          <w:rFonts w:ascii="宋体" w:hAnsi="宋体" w:eastAsia="宋体" w:cs="宋体"/>
          <w:color w:val="000000" w:themeColor="text1"/>
          <w:spacing w:val="5"/>
          <w:sz w:val="23"/>
          <w:szCs w:val="23"/>
          <w:highlight w:val="none"/>
          <w14:textFill>
            <w14:solidFill>
              <w14:schemeClr w14:val="tx1"/>
            </w14:solidFill>
          </w14:textFill>
        </w:rPr>
        <w:t>年框架协议采购</w:t>
      </w:r>
      <w:r>
        <w:rPr>
          <w:rFonts w:ascii="宋体" w:hAnsi="宋体" w:eastAsia="宋体" w:cs="宋体"/>
          <w:color w:val="000000" w:themeColor="text1"/>
          <w:spacing w:val="9"/>
          <w:sz w:val="23"/>
          <w:szCs w:val="23"/>
          <w:highlight w:val="none"/>
          <w14:textFill>
            <w14:solidFill>
              <w14:schemeClr w14:val="tx1"/>
            </w14:solidFill>
          </w14:textFill>
        </w:rPr>
        <w:t>项目（编号：****）征集文件及其相关文件的规定，经平</w:t>
      </w:r>
      <w:r>
        <w:rPr>
          <w:rFonts w:ascii="宋体" w:hAnsi="宋体" w:eastAsia="宋体" w:cs="宋体"/>
          <w:color w:val="000000" w:themeColor="text1"/>
          <w:spacing w:val="8"/>
          <w:sz w:val="23"/>
          <w:szCs w:val="23"/>
          <w:highlight w:val="none"/>
          <w14:textFill>
            <w14:solidFill>
              <w14:schemeClr w14:val="tx1"/>
            </w14:solidFill>
          </w14:textFill>
        </w:rPr>
        <w:t>等协商，</w:t>
      </w:r>
      <w:r>
        <w:rPr>
          <w:rFonts w:ascii="宋体" w:hAnsi="宋体" w:eastAsia="宋体" w:cs="宋体"/>
          <w:color w:val="000000" w:themeColor="text1"/>
          <w:spacing w:val="4"/>
          <w:sz w:val="23"/>
          <w:szCs w:val="23"/>
          <w:highlight w:val="none"/>
          <w14:textFill>
            <w14:solidFill>
              <w14:schemeClr w14:val="tx1"/>
            </w14:solidFill>
          </w14:textFill>
        </w:rPr>
        <w:t>自愿就本项目相关事项达成一致，并签署订立本框架协议，内容如下：</w:t>
      </w:r>
    </w:p>
    <w:p>
      <w:pPr>
        <w:spacing w:before="136" w:line="393" w:lineRule="exact"/>
        <w:ind w:left="507"/>
        <w:rPr>
          <w:rFonts w:hint="eastAsia" w:ascii="宋体" w:hAnsi="宋体" w:eastAsia="宋体" w:cs="宋体"/>
          <w:color w:val="000000" w:themeColor="text1"/>
          <w:spacing w:val="15"/>
          <w:position w:val="2"/>
          <w:sz w:val="23"/>
          <w:szCs w:val="23"/>
          <w:highlight w:val="none"/>
          <w:lang w:val="en-US" w:eastAsia="zh-CN"/>
          <w14:textFill>
            <w14:solidFill>
              <w14:schemeClr w14:val="tx1"/>
            </w14:solidFill>
          </w14:textFill>
        </w:rPr>
      </w:pPr>
      <w:r>
        <w:rPr>
          <w:rFonts w:hint="eastAsia" w:ascii="宋体" w:hAnsi="宋体" w:eastAsia="宋体" w:cs="宋体"/>
          <w:color w:val="000000" w:themeColor="text1"/>
          <w:spacing w:val="15"/>
          <w:position w:val="2"/>
          <w:sz w:val="23"/>
          <w:szCs w:val="23"/>
          <w:highlight w:val="none"/>
          <w:lang w:val="en-US" w:eastAsia="zh-CN"/>
          <w14:textFill>
            <w14:solidFill>
              <w14:schemeClr w14:val="tx1"/>
            </w14:solidFill>
          </w14:textFill>
        </w:rPr>
        <w:t>一、征集人及入围供应商</w:t>
      </w:r>
    </w:p>
    <w:p>
      <w:pPr>
        <w:spacing w:before="136" w:line="393" w:lineRule="exact"/>
        <w:rPr>
          <w:rFonts w:hint="eastAsia" w:ascii="宋体" w:hAnsi="宋体" w:eastAsia="宋体" w:cs="宋体"/>
          <w:color w:val="000000" w:themeColor="text1"/>
          <w:spacing w:val="15"/>
          <w:position w:val="2"/>
          <w:sz w:val="23"/>
          <w:szCs w:val="23"/>
          <w:highlight w:val="none"/>
          <w:lang w:val="en-US" w:eastAsia="zh-CN"/>
          <w14:textFill>
            <w14:solidFill>
              <w14:schemeClr w14:val="tx1"/>
            </w14:solidFill>
          </w14:textFill>
        </w:rPr>
      </w:pPr>
      <w:r>
        <w:rPr>
          <w:rFonts w:hint="eastAsia" w:ascii="宋体" w:hAnsi="宋体" w:eastAsia="宋体" w:cs="宋体"/>
          <w:color w:val="000000" w:themeColor="text1"/>
          <w:spacing w:val="15"/>
          <w:position w:val="2"/>
          <w:sz w:val="23"/>
          <w:szCs w:val="23"/>
          <w:highlight w:val="none"/>
          <w:lang w:val="en-US" w:eastAsia="zh-CN"/>
          <w14:textFill>
            <w14:solidFill>
              <w14:schemeClr w14:val="tx1"/>
            </w14:solidFill>
          </w14:textFill>
        </w:rPr>
        <w:t>征集人：</w:t>
      </w:r>
      <w:r>
        <w:rPr>
          <w:rFonts w:hint="eastAsia" w:ascii="宋体" w:hAnsi="宋体" w:eastAsia="宋体" w:cs="宋体"/>
          <w:color w:val="000000" w:themeColor="text1"/>
          <w:spacing w:val="15"/>
          <w:position w:val="2"/>
          <w:sz w:val="23"/>
          <w:szCs w:val="23"/>
          <w:highlight w:val="none"/>
          <w:u w:val="single"/>
          <w:lang w:val="en-US" w:eastAsia="zh-CN"/>
          <w14:textFill>
            <w14:solidFill>
              <w14:schemeClr w14:val="tx1"/>
            </w14:solidFill>
          </w14:textFill>
        </w:rPr>
        <w:t>新疆维吾尔自治区政务服务和公共资源交易中心</w:t>
      </w:r>
    </w:p>
    <w:p>
      <w:pPr>
        <w:spacing w:before="136" w:line="393" w:lineRule="exact"/>
        <w:rPr>
          <w:rFonts w:hint="default" w:ascii="宋体" w:hAnsi="宋体" w:eastAsia="宋体" w:cs="宋体"/>
          <w:color w:val="000000" w:themeColor="text1"/>
          <w:spacing w:val="15"/>
          <w:position w:val="2"/>
          <w:sz w:val="23"/>
          <w:szCs w:val="23"/>
          <w:highlight w:val="none"/>
          <w:u w:val="single"/>
          <w:lang w:val="en-US" w:eastAsia="zh-CN"/>
          <w14:textFill>
            <w14:solidFill>
              <w14:schemeClr w14:val="tx1"/>
            </w14:solidFill>
          </w14:textFill>
        </w:rPr>
      </w:pPr>
      <w:r>
        <w:rPr>
          <w:rFonts w:hint="eastAsia" w:ascii="宋体" w:hAnsi="宋体" w:eastAsia="宋体" w:cs="宋体"/>
          <w:color w:val="000000" w:themeColor="text1"/>
          <w:spacing w:val="15"/>
          <w:position w:val="2"/>
          <w:sz w:val="23"/>
          <w:szCs w:val="23"/>
          <w:highlight w:val="none"/>
          <w:lang w:val="en-US" w:eastAsia="zh-CN"/>
          <w14:textFill>
            <w14:solidFill>
              <w14:schemeClr w14:val="tx1"/>
            </w14:solidFill>
          </w14:textFill>
        </w:rPr>
        <w:t>供应商：</w:t>
      </w:r>
    </w:p>
    <w:p>
      <w:pPr>
        <w:numPr>
          <w:ilvl w:val="0"/>
          <w:numId w:val="3"/>
        </w:numPr>
        <w:spacing w:before="136" w:line="393" w:lineRule="exact"/>
        <w:ind w:firstLine="520" w:firstLineChars="200"/>
        <w:rPr>
          <w:rFonts w:hint="eastAsia" w:ascii="宋体" w:hAnsi="宋体" w:eastAsia="宋体" w:cs="宋体"/>
          <w:color w:val="000000" w:themeColor="text1"/>
          <w:spacing w:val="15"/>
          <w:position w:val="2"/>
          <w:sz w:val="23"/>
          <w:szCs w:val="23"/>
          <w:highlight w:val="none"/>
          <w:lang w:val="en-US" w:eastAsia="zh-CN"/>
          <w14:textFill>
            <w14:solidFill>
              <w14:schemeClr w14:val="tx1"/>
            </w14:solidFill>
          </w14:textFill>
        </w:rPr>
      </w:pPr>
      <w:r>
        <w:rPr>
          <w:rFonts w:hint="eastAsia" w:ascii="宋体" w:hAnsi="宋体" w:eastAsia="宋体" w:cs="宋体"/>
          <w:color w:val="000000" w:themeColor="text1"/>
          <w:spacing w:val="15"/>
          <w:position w:val="2"/>
          <w:sz w:val="23"/>
          <w:szCs w:val="23"/>
          <w:highlight w:val="none"/>
          <w:lang w:val="en-US" w:eastAsia="zh-CN"/>
          <w14:textFill>
            <w14:solidFill>
              <w14:schemeClr w14:val="tx1"/>
            </w14:solidFill>
          </w14:textFill>
        </w:rPr>
        <w:t>采购项目名称、编号</w:t>
      </w:r>
    </w:p>
    <w:p>
      <w:pPr>
        <w:numPr>
          <w:ilvl w:val="0"/>
          <w:numId w:val="0"/>
        </w:numPr>
        <w:spacing w:before="136" w:line="393" w:lineRule="exact"/>
        <w:rPr>
          <w:rFonts w:hint="eastAsia" w:ascii="宋体" w:hAnsi="宋体" w:eastAsia="宋体" w:cs="宋体"/>
          <w:color w:val="000000" w:themeColor="text1"/>
          <w:spacing w:val="15"/>
          <w:position w:val="2"/>
          <w:sz w:val="23"/>
          <w:szCs w:val="23"/>
          <w:highlight w:val="none"/>
          <w:lang w:val="en-US" w:eastAsia="zh-CN"/>
          <w14:textFill>
            <w14:solidFill>
              <w14:schemeClr w14:val="tx1"/>
            </w14:solidFill>
          </w14:textFill>
        </w:rPr>
      </w:pPr>
      <w:r>
        <w:rPr>
          <w:rFonts w:hint="eastAsia" w:ascii="宋体" w:hAnsi="宋体" w:eastAsia="宋体" w:cs="宋体"/>
          <w:color w:val="000000" w:themeColor="text1"/>
          <w:spacing w:val="15"/>
          <w:position w:val="2"/>
          <w:sz w:val="23"/>
          <w:szCs w:val="23"/>
          <w:highlight w:val="none"/>
          <w:lang w:val="en-US" w:eastAsia="zh-CN"/>
          <w14:textFill>
            <w14:solidFill>
              <w14:schemeClr w14:val="tx1"/>
            </w14:solidFill>
          </w14:textFill>
        </w:rPr>
        <w:t>项目名称：</w:t>
      </w:r>
      <w:r>
        <w:rPr>
          <w:rFonts w:hint="eastAsia" w:ascii="宋体" w:hAnsi="宋体" w:eastAsia="宋体" w:cs="宋体"/>
          <w:color w:val="000000" w:themeColor="text1"/>
          <w:spacing w:val="6"/>
          <w:sz w:val="23"/>
          <w:szCs w:val="23"/>
          <w:highlight w:val="none"/>
          <w:u w:val="single"/>
          <w:lang w:eastAsia="zh-CN"/>
          <w14:textFill>
            <w14:solidFill>
              <w14:schemeClr w14:val="tx1"/>
            </w14:solidFill>
          </w14:textFill>
        </w:rPr>
        <w:t>新疆维吾尔自治区行政事业单位便携式计算机202</w:t>
      </w:r>
      <w:r>
        <w:rPr>
          <w:rFonts w:hint="eastAsia" w:ascii="宋体" w:hAnsi="宋体" w:eastAsia="宋体" w:cs="宋体"/>
          <w:color w:val="000000" w:themeColor="text1"/>
          <w:spacing w:val="6"/>
          <w:sz w:val="23"/>
          <w:szCs w:val="23"/>
          <w:highlight w:val="none"/>
          <w:u w:val="single"/>
          <w:lang w:val="en-US" w:eastAsia="zh-CN"/>
          <w14:textFill>
            <w14:solidFill>
              <w14:schemeClr w14:val="tx1"/>
            </w14:solidFill>
          </w14:textFill>
        </w:rPr>
        <w:t>5</w:t>
      </w:r>
      <w:r>
        <w:rPr>
          <w:rFonts w:hint="eastAsia" w:ascii="宋体" w:hAnsi="宋体" w:eastAsia="宋体" w:cs="宋体"/>
          <w:color w:val="000000" w:themeColor="text1"/>
          <w:spacing w:val="6"/>
          <w:sz w:val="23"/>
          <w:szCs w:val="23"/>
          <w:highlight w:val="none"/>
          <w:u w:val="single"/>
          <w:lang w:eastAsia="zh-CN"/>
          <w14:textFill>
            <w14:solidFill>
              <w14:schemeClr w14:val="tx1"/>
            </w14:solidFill>
          </w14:textFill>
        </w:rPr>
        <w:t>年框架协议采购</w:t>
      </w:r>
    </w:p>
    <w:p>
      <w:pPr>
        <w:numPr>
          <w:ilvl w:val="0"/>
          <w:numId w:val="0"/>
        </w:numPr>
        <w:spacing w:before="136" w:line="393" w:lineRule="exact"/>
        <w:rPr>
          <w:rFonts w:hint="eastAsia" w:ascii="宋体" w:hAnsi="宋体" w:eastAsia="宋体" w:cs="宋体"/>
          <w:color w:val="000000" w:themeColor="text1"/>
          <w:spacing w:val="15"/>
          <w:position w:val="2"/>
          <w:sz w:val="23"/>
          <w:szCs w:val="23"/>
          <w:highlight w:val="none"/>
          <w:lang w:val="en-US" w:eastAsia="zh-CN"/>
          <w14:textFill>
            <w14:solidFill>
              <w14:schemeClr w14:val="tx1"/>
            </w14:solidFill>
          </w14:textFill>
        </w:rPr>
      </w:pPr>
      <w:r>
        <w:rPr>
          <w:rFonts w:hint="eastAsia" w:ascii="宋体" w:hAnsi="宋体" w:eastAsia="宋体" w:cs="宋体"/>
          <w:color w:val="000000" w:themeColor="text1"/>
          <w:spacing w:val="15"/>
          <w:position w:val="2"/>
          <w:sz w:val="23"/>
          <w:szCs w:val="23"/>
          <w:highlight w:val="none"/>
          <w:lang w:val="en-US" w:eastAsia="zh-CN"/>
          <w14:textFill>
            <w14:solidFill>
              <w14:schemeClr w14:val="tx1"/>
            </w14:solidFill>
          </w14:textFill>
        </w:rPr>
        <w:t>项目编号：</w:t>
      </w:r>
    </w:p>
    <w:p>
      <w:pPr>
        <w:numPr>
          <w:ilvl w:val="0"/>
          <w:numId w:val="3"/>
        </w:numPr>
        <w:spacing w:before="136" w:line="393" w:lineRule="exact"/>
        <w:ind w:left="0" w:leftChars="0" w:firstLine="520" w:firstLineChars="200"/>
        <w:rPr>
          <w:rFonts w:hint="eastAsia" w:ascii="宋体" w:hAnsi="宋体" w:eastAsia="宋体" w:cs="宋体"/>
          <w:color w:val="000000" w:themeColor="text1"/>
          <w:spacing w:val="15"/>
          <w:position w:val="2"/>
          <w:sz w:val="23"/>
          <w:szCs w:val="23"/>
          <w:highlight w:val="none"/>
          <w:lang w:val="en-US" w:eastAsia="zh-CN"/>
          <w14:textFill>
            <w14:solidFill>
              <w14:schemeClr w14:val="tx1"/>
            </w14:solidFill>
          </w14:textFill>
        </w:rPr>
      </w:pPr>
      <w:r>
        <w:rPr>
          <w:rFonts w:hint="eastAsia" w:ascii="宋体" w:hAnsi="宋体" w:eastAsia="宋体" w:cs="宋体"/>
          <w:color w:val="000000" w:themeColor="text1"/>
          <w:spacing w:val="15"/>
          <w:position w:val="2"/>
          <w:sz w:val="23"/>
          <w:szCs w:val="23"/>
          <w:highlight w:val="none"/>
          <w:lang w:val="en-US" w:eastAsia="zh-CN"/>
          <w14:textFill>
            <w14:solidFill>
              <w14:schemeClr w14:val="tx1"/>
            </w14:solidFill>
          </w14:textFill>
        </w:rPr>
        <w:t>采购需求及最高限价单价</w:t>
      </w:r>
    </w:p>
    <w:p>
      <w:pPr>
        <w:numPr>
          <w:ilvl w:val="0"/>
          <w:numId w:val="0"/>
        </w:numPr>
        <w:spacing w:before="136" w:line="393" w:lineRule="exact"/>
        <w:rPr>
          <w:rFonts w:hint="eastAsia" w:ascii="宋体" w:hAnsi="宋体" w:eastAsia="宋体" w:cs="宋体"/>
          <w:color w:val="000000" w:themeColor="text1"/>
          <w:spacing w:val="15"/>
          <w:position w:val="2"/>
          <w:sz w:val="23"/>
          <w:szCs w:val="23"/>
          <w:highlight w:val="none"/>
          <w:lang w:val="en-US" w:eastAsia="zh-CN"/>
          <w14:textFill>
            <w14:solidFill>
              <w14:schemeClr w14:val="tx1"/>
            </w14:solidFill>
          </w14:textFill>
        </w:rPr>
      </w:pPr>
      <w:r>
        <w:rPr>
          <w:rFonts w:hint="eastAsia" w:ascii="宋体" w:hAnsi="宋体" w:eastAsia="宋体" w:cs="宋体"/>
          <w:color w:val="000000" w:themeColor="text1"/>
          <w:spacing w:val="15"/>
          <w:position w:val="2"/>
          <w:sz w:val="23"/>
          <w:szCs w:val="23"/>
          <w:highlight w:val="none"/>
          <w:lang w:val="en-US" w:eastAsia="zh-CN"/>
          <w14:textFill>
            <w14:solidFill>
              <w14:schemeClr w14:val="tx1"/>
            </w14:solidFill>
          </w14:textFill>
        </w:rPr>
        <w:t>详见第三章采购需求</w:t>
      </w:r>
    </w:p>
    <w:p>
      <w:pPr>
        <w:numPr>
          <w:ilvl w:val="0"/>
          <w:numId w:val="3"/>
        </w:numPr>
        <w:spacing w:before="136" w:line="393" w:lineRule="exact"/>
        <w:ind w:left="0" w:leftChars="0" w:firstLine="520" w:firstLineChars="200"/>
        <w:rPr>
          <w:rFonts w:hint="eastAsia" w:ascii="宋体" w:hAnsi="宋体" w:eastAsia="宋体" w:cs="宋体"/>
          <w:color w:val="000000" w:themeColor="text1"/>
          <w:spacing w:val="15"/>
          <w:position w:val="2"/>
          <w:sz w:val="23"/>
          <w:szCs w:val="23"/>
          <w:highlight w:val="none"/>
          <w:lang w:val="en-US" w:eastAsia="zh-CN"/>
          <w14:textFill>
            <w14:solidFill>
              <w14:schemeClr w14:val="tx1"/>
            </w14:solidFill>
          </w14:textFill>
        </w:rPr>
      </w:pPr>
      <w:r>
        <w:rPr>
          <w:rFonts w:hint="eastAsia" w:ascii="宋体" w:hAnsi="宋体" w:eastAsia="宋体" w:cs="宋体"/>
          <w:color w:val="000000" w:themeColor="text1"/>
          <w:spacing w:val="15"/>
          <w:position w:val="2"/>
          <w:sz w:val="23"/>
          <w:szCs w:val="23"/>
          <w:highlight w:val="none"/>
          <w:lang w:val="en-US" w:eastAsia="zh-CN"/>
          <w14:textFill>
            <w14:solidFill>
              <w14:schemeClr w14:val="tx1"/>
            </w14:solidFill>
          </w14:textFill>
        </w:rPr>
        <w:t>入围产品</w:t>
      </w:r>
    </w:p>
    <w:tbl>
      <w:tblPr>
        <w:tblStyle w:val="21"/>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929"/>
        <w:gridCol w:w="874"/>
        <w:gridCol w:w="1021"/>
        <w:gridCol w:w="1058"/>
        <w:gridCol w:w="2029"/>
        <w:gridCol w:w="1205"/>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558"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序号</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1</w:t>
            </w:r>
          </w:p>
        </w:tc>
        <w:tc>
          <w:tcPr>
            <w:tcW w:w="87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2</w:t>
            </w:r>
          </w:p>
        </w:tc>
        <w:tc>
          <w:tcPr>
            <w:tcW w:w="1021"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3</w:t>
            </w:r>
          </w:p>
        </w:tc>
        <w:tc>
          <w:tcPr>
            <w:tcW w:w="105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4</w:t>
            </w:r>
          </w:p>
        </w:tc>
        <w:tc>
          <w:tcPr>
            <w:tcW w:w="20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5</w:t>
            </w:r>
          </w:p>
        </w:tc>
        <w:tc>
          <w:tcPr>
            <w:tcW w:w="1205"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6</w:t>
            </w:r>
          </w:p>
        </w:tc>
        <w:tc>
          <w:tcPr>
            <w:tcW w:w="1227"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55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1</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产品</w:t>
            </w:r>
          </w:p>
          <w:p>
            <w:pPr>
              <w:pBdr>
                <w:top w:val="none" w:color="000000" w:sz="0" w:space="0"/>
                <w:left w:val="none" w:color="000000" w:sz="0" w:space="0"/>
                <w:bottom w:val="none" w:color="000000" w:sz="0" w:space="0"/>
                <w:right w:val="none" w:color="000000" w:sz="0" w:space="0"/>
              </w:pBdr>
              <w:jc w:val="center"/>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名称</w:t>
            </w:r>
          </w:p>
        </w:tc>
        <w:tc>
          <w:tcPr>
            <w:tcW w:w="87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品牌</w:t>
            </w:r>
          </w:p>
        </w:tc>
        <w:tc>
          <w:tcPr>
            <w:tcW w:w="1021"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规格</w:t>
            </w:r>
          </w:p>
          <w:p>
            <w:pPr>
              <w:pBdr>
                <w:top w:val="none" w:color="000000" w:sz="0" w:space="0"/>
                <w:left w:val="none" w:color="000000" w:sz="0" w:space="0"/>
                <w:bottom w:val="none" w:color="000000" w:sz="0" w:space="0"/>
                <w:right w:val="none" w:color="000000" w:sz="0" w:space="0"/>
              </w:pBdr>
              <w:jc w:val="center"/>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型号</w:t>
            </w:r>
          </w:p>
        </w:tc>
        <w:tc>
          <w:tcPr>
            <w:tcW w:w="105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产地</w:t>
            </w:r>
          </w:p>
        </w:tc>
        <w:tc>
          <w:tcPr>
            <w:tcW w:w="20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交付期</w:t>
            </w:r>
          </w:p>
        </w:tc>
        <w:tc>
          <w:tcPr>
            <w:tcW w:w="1205"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质保期</w:t>
            </w:r>
          </w:p>
        </w:tc>
        <w:tc>
          <w:tcPr>
            <w:tcW w:w="1227"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55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2</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rFonts w:hint="eastAsia" w:eastAsia="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便携式计算机</w:t>
            </w:r>
          </w:p>
        </w:tc>
        <w:tc>
          <w:tcPr>
            <w:tcW w:w="87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w:t>
            </w:r>
          </w:p>
        </w:tc>
        <w:tc>
          <w:tcPr>
            <w:tcW w:w="1021"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w:t>
            </w:r>
          </w:p>
        </w:tc>
        <w:tc>
          <w:tcPr>
            <w:tcW w:w="105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w:t>
            </w:r>
          </w:p>
        </w:tc>
        <w:tc>
          <w:tcPr>
            <w:tcW w:w="20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合同签订后</w:t>
            </w:r>
            <w:r>
              <w:rPr>
                <w:rFonts w:ascii="宋体" w:hAnsi="宋体" w:eastAsia="宋体" w:cs="宋体"/>
                <w:color w:val="000000" w:themeColor="text1"/>
                <w:sz w:val="24"/>
                <w:highlight w:val="none"/>
                <w:u w:val="single"/>
                <w14:textFill>
                  <w14:solidFill>
                    <w14:schemeClr w14:val="tx1"/>
                  </w14:solidFill>
                </w14:textFill>
              </w:rPr>
              <w:t>    </w:t>
            </w:r>
            <w:r>
              <w:rPr>
                <w:rFonts w:ascii="宋体" w:hAnsi="宋体" w:eastAsia="宋体" w:cs="宋体"/>
                <w:color w:val="000000" w:themeColor="text1"/>
                <w:sz w:val="24"/>
                <w:highlight w:val="none"/>
                <w14:textFill>
                  <w14:solidFill>
                    <w14:schemeClr w14:val="tx1"/>
                  </w14:solidFill>
                </w14:textFill>
              </w:rPr>
              <w:t>日</w:t>
            </w:r>
          </w:p>
        </w:tc>
        <w:tc>
          <w:tcPr>
            <w:tcW w:w="1205"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u w:val="single"/>
                <w14:textFill>
                  <w14:solidFill>
                    <w14:schemeClr w14:val="tx1"/>
                  </w14:solidFill>
                </w14:textFill>
              </w:rPr>
              <w:t> </w:t>
            </w:r>
          </w:p>
        </w:tc>
        <w:tc>
          <w:tcPr>
            <w:tcW w:w="1227"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3</w:t>
            </w:r>
          </w:p>
        </w:tc>
        <w:tc>
          <w:tcPr>
            <w:tcW w:w="8343" w:type="dxa"/>
            <w:gridSpan w:val="7"/>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详细配置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4</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处理器</w:t>
            </w:r>
          </w:p>
        </w:tc>
        <w:tc>
          <w:tcPr>
            <w:tcW w:w="7414" w:type="dxa"/>
            <w:gridSpan w:val="6"/>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5</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内存</w:t>
            </w:r>
          </w:p>
        </w:tc>
        <w:tc>
          <w:tcPr>
            <w:tcW w:w="7414" w:type="dxa"/>
            <w:gridSpan w:val="6"/>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（填写示例如“ 8GB DDR4  最大内存容量：32GB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6</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硬盘</w:t>
            </w:r>
          </w:p>
        </w:tc>
        <w:tc>
          <w:tcPr>
            <w:tcW w:w="7414" w:type="dxa"/>
            <w:gridSpan w:val="6"/>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（填写示例如“256GB固态硬盘   最大硬盘容量：1TB固态硬盘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7</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显示屏</w:t>
            </w:r>
          </w:p>
        </w:tc>
        <w:tc>
          <w:tcPr>
            <w:tcW w:w="7414" w:type="dxa"/>
            <w:gridSpan w:val="6"/>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（填写示例如“</w:t>
            </w:r>
            <w:r>
              <w:rPr>
                <w:rFonts w:hint="eastAsia" w:ascii="宋体" w:hAnsi="宋体" w:eastAsia="宋体" w:cs="宋体"/>
                <w:color w:val="000000" w:themeColor="text1"/>
                <w:sz w:val="24"/>
                <w:highlight w:val="none"/>
                <w:lang w:val="en-US" w:eastAsia="zh-CN"/>
                <w14:textFill>
                  <w14:solidFill>
                    <w14:schemeClr w14:val="tx1"/>
                  </w14:solidFill>
                </w14:textFill>
              </w:rPr>
              <w:t>23</w:t>
            </w:r>
            <w:r>
              <w:rPr>
                <w:rFonts w:ascii="宋体" w:hAnsi="宋体" w:eastAsia="宋体" w:cs="宋体"/>
                <w:color w:val="000000" w:themeColor="text1"/>
                <w:sz w:val="24"/>
                <w:highlight w:val="none"/>
                <w14:textFill>
                  <w14:solidFill>
                    <w14:schemeClr w14:val="tx1"/>
                  </w14:solidFill>
                </w14:textFill>
              </w:rPr>
              <w:t>”液晶 分辨率：</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"https://detail.zol.com.cn/notebook_index/subcate16_list_p13569_1.html" \o "https://detail.zol.com.cn/notebook_index/subcate16_list_p13569_1.html" </w:instrText>
            </w:r>
            <w:r>
              <w:rPr>
                <w:color w:val="000000" w:themeColor="text1"/>
                <w:highlight w:val="none"/>
                <w14:textFill>
                  <w14:solidFill>
                    <w14:schemeClr w14:val="tx1"/>
                  </w14:solidFill>
                </w14:textFill>
              </w:rPr>
              <w:fldChar w:fldCharType="separate"/>
            </w:r>
            <w:r>
              <w:rPr>
                <w:rStyle w:val="34"/>
                <w:rFonts w:ascii="宋体" w:hAnsi="宋体" w:eastAsia="宋体" w:cs="宋体"/>
                <w:color w:val="000000" w:themeColor="text1"/>
                <w:sz w:val="24"/>
                <w:highlight w:val="none"/>
                <w:u w:val="none"/>
                <w14:textFill>
                  <w14:solidFill>
                    <w14:schemeClr w14:val="tx1"/>
                  </w14:solidFill>
                </w14:textFill>
              </w:rPr>
              <w:t>1920x1080</w:t>
            </w:r>
            <w:r>
              <w:rPr>
                <w:rStyle w:val="34"/>
                <w:rFonts w:ascii="宋体" w:hAnsi="宋体" w:eastAsia="宋体" w:cs="宋体"/>
                <w:color w:val="000000" w:themeColor="text1"/>
                <w:sz w:val="24"/>
                <w:highlight w:val="none"/>
                <w:u w:val="none"/>
                <w14:textFill>
                  <w14:solidFill>
                    <w14:schemeClr w14:val="tx1"/>
                  </w14:solidFill>
                </w14:textFill>
              </w:rPr>
              <w:fldChar w:fldCharType="end"/>
            </w:r>
            <w:r>
              <w:rPr>
                <w:rFonts w:ascii="宋体" w:hAnsi="宋体" w:eastAsia="宋体" w:cs="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8</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显卡</w:t>
            </w:r>
          </w:p>
        </w:tc>
        <w:tc>
          <w:tcPr>
            <w:tcW w:w="7414" w:type="dxa"/>
            <w:gridSpan w:val="6"/>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（填写示例如“</w:t>
            </w:r>
            <w:r>
              <w:rPr>
                <w:rFonts w:hint="eastAsia" w:ascii="宋体" w:hAnsi="宋体" w:eastAsia="宋体" w:cs="宋体"/>
                <w:color w:val="000000" w:themeColor="text1"/>
                <w:sz w:val="24"/>
                <w:highlight w:val="none"/>
                <w:lang w:eastAsia="zh-CN"/>
                <w14:textFill>
                  <w14:solidFill>
                    <w14:schemeClr w14:val="tx1"/>
                  </w14:solidFill>
                </w14:textFill>
              </w:rPr>
              <w:t>集成显卡或独立显卡或独立显卡</w:t>
            </w:r>
            <w:r>
              <w:rPr>
                <w:rFonts w:ascii="宋体" w:hAnsi="宋体" w:eastAsia="宋体" w:cs="宋体"/>
                <w:color w:val="000000" w:themeColor="text1"/>
                <w:sz w:val="24"/>
                <w:highlight w:val="none"/>
                <w14:textFill>
                  <w14:solidFill>
                    <w14:schemeClr w14:val="tx1"/>
                  </w14:solidFill>
                </w14:textFill>
              </w:rPr>
              <w:t>或2GB NVIDIA Geforce RTX 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9</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网卡</w:t>
            </w:r>
          </w:p>
        </w:tc>
        <w:tc>
          <w:tcPr>
            <w:tcW w:w="7414" w:type="dxa"/>
            <w:gridSpan w:val="6"/>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10</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键盘</w:t>
            </w:r>
          </w:p>
        </w:tc>
        <w:tc>
          <w:tcPr>
            <w:tcW w:w="7414" w:type="dxa"/>
            <w:gridSpan w:val="6"/>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11</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接口</w:t>
            </w:r>
          </w:p>
        </w:tc>
        <w:tc>
          <w:tcPr>
            <w:tcW w:w="7414" w:type="dxa"/>
            <w:gridSpan w:val="6"/>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（填写示例如“3×USB3.0，1×Type-C，1×HDMI”）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12</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操作系统</w:t>
            </w:r>
          </w:p>
        </w:tc>
        <w:tc>
          <w:tcPr>
            <w:tcW w:w="7414" w:type="dxa"/>
            <w:gridSpan w:val="6"/>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办公软件</w:t>
            </w:r>
          </w:p>
        </w:tc>
        <w:tc>
          <w:tcPr>
            <w:tcW w:w="7414" w:type="dxa"/>
            <w:gridSpan w:val="6"/>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both"/>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填写例如WPS或永中</w:t>
            </w:r>
            <w:r>
              <w:rPr>
                <w:rFonts w:hint="eastAsia" w:ascii="宋体" w:hAnsi="宋体" w:eastAsia="宋体" w:cs="宋体"/>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14</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杀毒软件</w:t>
            </w:r>
          </w:p>
        </w:tc>
        <w:tc>
          <w:tcPr>
            <w:tcW w:w="7414" w:type="dxa"/>
            <w:gridSpan w:val="6"/>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both"/>
              <w:rPr>
                <w:rFonts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15</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配件</w:t>
            </w:r>
          </w:p>
        </w:tc>
        <w:tc>
          <w:tcPr>
            <w:tcW w:w="7414" w:type="dxa"/>
            <w:gridSpan w:val="6"/>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16</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服务</w:t>
            </w:r>
          </w:p>
        </w:tc>
        <w:tc>
          <w:tcPr>
            <w:tcW w:w="7414" w:type="dxa"/>
            <w:gridSpan w:val="6"/>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（填写示例如“3年上门服务”）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17</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其他</w:t>
            </w:r>
          </w:p>
        </w:tc>
        <w:tc>
          <w:tcPr>
            <w:tcW w:w="7414" w:type="dxa"/>
            <w:gridSpan w:val="6"/>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所投产品有其他特色功能或亮点的，供应商自行填写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558"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18</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rFonts w:ascii="宋体" w:hAnsi="宋体" w:eastAsia="宋体" w:cs="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产品包装</w:t>
            </w:r>
          </w:p>
        </w:tc>
        <w:tc>
          <w:tcPr>
            <w:tcW w:w="7414" w:type="dxa"/>
            <w:gridSpan w:val="6"/>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承诺是否按照“</w:t>
            </w:r>
            <w:r>
              <w:rPr>
                <w:rFonts w:ascii="宋体" w:hAnsi="宋体" w:eastAsia="宋体" w:cs="宋体"/>
                <w:color w:val="000000" w:themeColor="text1"/>
                <w:sz w:val="24"/>
                <w:highlight w:val="none"/>
                <w14:textFill>
                  <w14:solidFill>
                    <w14:schemeClr w14:val="tx1"/>
                  </w14:solidFill>
                </w14:textFill>
              </w:rPr>
              <w:t>财办库〔2020〕123号</w:t>
            </w:r>
            <w:r>
              <w:rPr>
                <w:rFonts w:hint="eastAsia" w:ascii="宋体" w:hAnsi="宋体" w:eastAsia="宋体" w:cs="宋体"/>
                <w:color w:val="000000" w:themeColor="text1"/>
                <w:sz w:val="24"/>
                <w:highlight w:val="none"/>
                <w14:textFill>
                  <w14:solidFill>
                    <w14:schemeClr w14:val="tx1"/>
                  </w14:solidFill>
                </w14:textFill>
              </w:rPr>
              <w:t>《关于印发《商品包装政府采购需求标准（试行）》、《快递包装政府采购需求标准（试行）》的通知》”执行。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center"/>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19</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rFonts w:ascii="宋体" w:hAnsi="宋体" w:eastAsia="宋体" w:cs="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备注</w:t>
            </w:r>
          </w:p>
        </w:tc>
        <w:tc>
          <w:tcPr>
            <w:tcW w:w="7414" w:type="dxa"/>
            <w:gridSpan w:val="6"/>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rFonts w:ascii="宋体" w:hAnsi="宋体" w:eastAsia="宋体" w:cs="宋体"/>
                <w:color w:val="000000" w:themeColor="text1"/>
                <w:sz w:val="24"/>
                <w:highlight w:val="none"/>
                <w14:textFill>
                  <w14:solidFill>
                    <w14:schemeClr w14:val="tx1"/>
                  </w14:solidFill>
                </w14:textFill>
              </w:rPr>
            </w:pPr>
          </w:p>
        </w:tc>
      </w:tr>
    </w:tbl>
    <w:p>
      <w:pPr>
        <w:numPr>
          <w:ilvl w:val="0"/>
          <w:numId w:val="3"/>
        </w:numPr>
        <w:kinsoku w:val="0"/>
        <w:autoSpaceDE w:val="0"/>
        <w:autoSpaceDN w:val="0"/>
        <w:adjustRightInd w:val="0"/>
        <w:snapToGrid w:val="0"/>
        <w:spacing w:before="136" w:line="393" w:lineRule="exact"/>
        <w:ind w:left="0" w:leftChars="0" w:firstLine="520" w:firstLineChars="200"/>
        <w:textAlignment w:val="baseline"/>
        <w:rPr>
          <w:rFonts w:hint="eastAsia" w:ascii="宋体" w:hAnsi="宋体" w:eastAsia="宋体" w:cs="宋体"/>
          <w:color w:val="000000" w:themeColor="text1"/>
          <w:spacing w:val="15"/>
          <w:position w:val="2"/>
          <w:sz w:val="23"/>
          <w:szCs w:val="23"/>
          <w:highlight w:val="none"/>
          <w:lang w:val="en-US" w:eastAsia="zh-CN"/>
          <w14:textFill>
            <w14:solidFill>
              <w14:schemeClr w14:val="tx1"/>
            </w14:solidFill>
          </w14:textFill>
        </w:rPr>
      </w:pPr>
      <w:r>
        <w:rPr>
          <w:rFonts w:hint="eastAsia" w:ascii="宋体" w:hAnsi="宋体" w:eastAsia="宋体" w:cs="宋体"/>
          <w:color w:val="000000" w:themeColor="text1"/>
          <w:spacing w:val="15"/>
          <w:position w:val="2"/>
          <w:sz w:val="23"/>
          <w:szCs w:val="23"/>
          <w:highlight w:val="none"/>
          <w:lang w:val="en-US" w:eastAsia="zh-CN"/>
          <w14:textFill>
            <w14:solidFill>
              <w14:schemeClr w14:val="tx1"/>
            </w14:solidFill>
          </w14:textFill>
        </w:rPr>
        <w:t>入围产品升级换代规则</w:t>
      </w:r>
    </w:p>
    <w:p>
      <w:pPr>
        <w:numPr>
          <w:ilvl w:val="0"/>
          <w:numId w:val="0"/>
        </w:numPr>
        <w:kinsoku w:val="0"/>
        <w:autoSpaceDE w:val="0"/>
        <w:autoSpaceDN w:val="0"/>
        <w:adjustRightInd w:val="0"/>
        <w:snapToGrid w:val="0"/>
        <w:spacing w:before="136" w:line="393" w:lineRule="exact"/>
        <w:textAlignment w:val="baseline"/>
        <w:rPr>
          <w:rFonts w:ascii="宋体" w:hAnsi="宋体" w:eastAsia="宋体" w:cs="宋体"/>
          <w:color w:val="000000" w:themeColor="text1"/>
          <w:spacing w:val="4"/>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在框架协议期内，不对已入围产品进行升级替换，如入围产品在协议期内停产的，在框架协议供货系统对产品进行下架处理</w:t>
      </w:r>
    </w:p>
    <w:p>
      <w:pPr>
        <w:numPr>
          <w:ilvl w:val="0"/>
          <w:numId w:val="0"/>
        </w:numPr>
        <w:kinsoku w:val="0"/>
        <w:autoSpaceDE w:val="0"/>
        <w:autoSpaceDN w:val="0"/>
        <w:adjustRightInd w:val="0"/>
        <w:snapToGrid w:val="0"/>
        <w:spacing w:before="136" w:line="393" w:lineRule="exact"/>
        <w:ind w:firstLine="476" w:firstLineChars="200"/>
        <w:textAlignment w:val="baseline"/>
        <w:rPr>
          <w:rFonts w:ascii="宋体" w:hAnsi="宋体" w:eastAsia="宋体" w:cs="宋体"/>
          <w:color w:val="000000" w:themeColor="text1"/>
          <w:spacing w:val="10"/>
          <w:position w:val="1"/>
          <w:sz w:val="23"/>
          <w:szCs w:val="23"/>
          <w:highlight w:val="none"/>
          <w14:textFill>
            <w14:solidFill>
              <w14:schemeClr w14:val="tx1"/>
            </w14:solidFill>
          </w14:textFill>
        </w:rPr>
      </w:pPr>
      <w:r>
        <w:rPr>
          <w:rFonts w:hint="eastAsia" w:ascii="宋体" w:hAnsi="宋体" w:eastAsia="宋体" w:cs="宋体"/>
          <w:color w:val="000000" w:themeColor="text1"/>
          <w:spacing w:val="4"/>
          <w:sz w:val="23"/>
          <w:szCs w:val="23"/>
          <w:highlight w:val="none"/>
          <w:lang w:val="en-US" w:eastAsia="zh-CN"/>
          <w14:textFill>
            <w14:solidFill>
              <w14:schemeClr w14:val="tx1"/>
            </w14:solidFill>
          </w14:textFill>
        </w:rPr>
        <w:t>六、</w:t>
      </w:r>
      <w:r>
        <w:rPr>
          <w:rFonts w:ascii="宋体" w:hAnsi="宋体" w:eastAsia="宋体" w:cs="宋体"/>
          <w:color w:val="000000" w:themeColor="text1"/>
          <w:spacing w:val="10"/>
          <w:position w:val="1"/>
          <w:sz w:val="23"/>
          <w:szCs w:val="23"/>
          <w:highlight w:val="none"/>
          <w14:textFill>
            <w14:solidFill>
              <w14:schemeClr w14:val="tx1"/>
            </w14:solidFill>
          </w14:textFill>
        </w:rPr>
        <w:t>确定第二阶段成交供应商的方式</w:t>
      </w:r>
    </w:p>
    <w:p>
      <w:pPr>
        <w:spacing w:before="272" w:line="310" w:lineRule="auto"/>
        <w:ind w:left="16" w:firstLine="504"/>
        <w:rPr>
          <w:rFonts w:ascii="宋体" w:hAnsi="宋体" w:eastAsia="宋体" w:cs="宋体"/>
          <w:color w:val="000000" w:themeColor="text1"/>
          <w:spacing w:val="9"/>
          <w:sz w:val="23"/>
          <w:szCs w:val="23"/>
          <w:highlight w:val="none"/>
          <w14:textFill>
            <w14:solidFill>
              <w14:schemeClr w14:val="tx1"/>
            </w14:solidFill>
          </w14:textFill>
        </w:rPr>
      </w:pPr>
      <w:r>
        <w:rPr>
          <w:rFonts w:hint="eastAsia" w:ascii="宋体" w:hAnsi="宋体" w:eastAsia="宋体" w:cs="宋体"/>
          <w:color w:val="000000" w:themeColor="text1"/>
          <w:spacing w:val="9"/>
          <w:sz w:val="23"/>
          <w:szCs w:val="23"/>
          <w:highlight w:val="none"/>
          <w14:textFill>
            <w14:solidFill>
              <w14:schemeClr w14:val="tx1"/>
            </w14:solidFill>
          </w14:textFill>
        </w:rPr>
        <w:t>1.确定第二阶段成交供应商的方式为直接选定。由采购人或者服务对象依据入围产品价格、质量以及服务便利性、用户评价等因素，从第一阶段入围供应商中直接选定。第一阶段入围供应商的协议价格</w:t>
      </w:r>
      <w:r>
        <w:rPr>
          <w:rFonts w:ascii="宋体" w:hAnsi="宋体" w:eastAsia="宋体" w:cs="宋体"/>
          <w:color w:val="000000" w:themeColor="text1"/>
          <w:spacing w:val="9"/>
          <w:sz w:val="23"/>
          <w:szCs w:val="23"/>
          <w:highlight w:val="none"/>
          <w14:textFill>
            <w14:solidFill>
              <w14:schemeClr w14:val="tx1"/>
            </w14:solidFill>
          </w14:textFill>
        </w:rPr>
        <w:t>（</w:t>
      </w:r>
      <w:r>
        <w:rPr>
          <w:rFonts w:hint="eastAsia" w:ascii="宋体" w:hAnsi="宋体" w:eastAsia="宋体" w:cs="宋体"/>
          <w:color w:val="000000" w:themeColor="text1"/>
          <w:spacing w:val="9"/>
          <w:sz w:val="23"/>
          <w:szCs w:val="23"/>
          <w:highlight w:val="none"/>
          <w14:textFill>
            <w14:solidFill>
              <w14:schemeClr w14:val="tx1"/>
            </w14:solidFill>
          </w14:textFill>
        </w:rPr>
        <w:t>有量价关系折扣的，包括量价关系折扣，以下统称协议价格</w:t>
      </w:r>
      <w:r>
        <w:rPr>
          <w:rFonts w:ascii="宋体" w:hAnsi="宋体" w:eastAsia="宋体" w:cs="宋体"/>
          <w:color w:val="000000" w:themeColor="text1"/>
          <w:spacing w:val="9"/>
          <w:sz w:val="23"/>
          <w:szCs w:val="23"/>
          <w:highlight w:val="none"/>
          <w14:textFill>
            <w14:solidFill>
              <w14:schemeClr w14:val="tx1"/>
            </w14:solidFill>
          </w14:textFill>
        </w:rPr>
        <w:t>）</w:t>
      </w:r>
      <w:r>
        <w:rPr>
          <w:rFonts w:hint="eastAsia" w:ascii="宋体" w:hAnsi="宋体" w:eastAsia="宋体" w:cs="宋体"/>
          <w:color w:val="000000" w:themeColor="text1"/>
          <w:spacing w:val="9"/>
          <w:sz w:val="23"/>
          <w:szCs w:val="23"/>
          <w:highlight w:val="none"/>
          <w14:textFill>
            <w14:solidFill>
              <w14:schemeClr w14:val="tx1"/>
            </w14:solidFill>
          </w14:textFill>
        </w:rPr>
        <w:t>是采购人确定第二阶段成交供应商的最高限价。</w:t>
      </w:r>
    </w:p>
    <w:p>
      <w:pPr>
        <w:numPr>
          <w:ilvl w:val="0"/>
          <w:numId w:val="0"/>
        </w:numPr>
        <w:kinsoku w:val="0"/>
        <w:autoSpaceDE w:val="0"/>
        <w:autoSpaceDN w:val="0"/>
        <w:adjustRightInd w:val="0"/>
        <w:snapToGrid w:val="0"/>
        <w:spacing w:before="136" w:line="393" w:lineRule="exact"/>
        <w:ind w:firstLine="496" w:firstLineChars="200"/>
        <w:textAlignment w:val="baseline"/>
        <w:rPr>
          <w:rFonts w:hint="eastAsia" w:ascii="宋体" w:hAnsi="宋体" w:eastAsia="宋体" w:cs="宋体"/>
          <w:color w:val="000000" w:themeColor="text1"/>
          <w:spacing w:val="9"/>
          <w:sz w:val="23"/>
          <w:szCs w:val="23"/>
          <w:highlight w:val="none"/>
          <w14:textFill>
            <w14:solidFill>
              <w14:schemeClr w14:val="tx1"/>
            </w14:solidFill>
          </w14:textFill>
        </w:rPr>
      </w:pPr>
      <w:r>
        <w:rPr>
          <w:rFonts w:hint="eastAsia" w:ascii="宋体" w:hAnsi="宋体" w:eastAsia="宋体" w:cs="宋体"/>
          <w:color w:val="000000" w:themeColor="text1"/>
          <w:spacing w:val="9"/>
          <w:sz w:val="23"/>
          <w:szCs w:val="23"/>
          <w:highlight w:val="none"/>
          <w14:textFill>
            <w14:solidFill>
              <w14:schemeClr w14:val="tx1"/>
            </w14:solidFill>
          </w14:textFill>
        </w:rPr>
        <w:t>2.采购人在确定成交供应商后，双方直接签订合同。</w:t>
      </w:r>
    </w:p>
    <w:p>
      <w:pPr>
        <w:numPr>
          <w:ilvl w:val="0"/>
          <w:numId w:val="0"/>
        </w:numPr>
        <w:kinsoku w:val="0"/>
        <w:autoSpaceDE w:val="0"/>
        <w:autoSpaceDN w:val="0"/>
        <w:adjustRightInd w:val="0"/>
        <w:snapToGrid w:val="0"/>
        <w:spacing w:before="136" w:line="393" w:lineRule="exact"/>
        <w:ind w:firstLine="496" w:firstLineChars="200"/>
        <w:textAlignment w:val="baseline"/>
        <w:rPr>
          <w:rFonts w:hint="eastAsia" w:ascii="宋体" w:hAnsi="宋体" w:eastAsia="宋体" w:cs="宋体"/>
          <w:color w:val="000000" w:themeColor="text1"/>
          <w:spacing w:val="8"/>
          <w:sz w:val="23"/>
          <w:szCs w:val="23"/>
          <w:highlight w:val="none"/>
          <w:lang w:eastAsia="zh-CN"/>
          <w14:textFill>
            <w14:solidFill>
              <w14:schemeClr w14:val="tx1"/>
            </w14:solidFill>
          </w14:textFill>
        </w:rPr>
      </w:pPr>
      <w:r>
        <w:rPr>
          <w:rFonts w:hint="eastAsia" w:ascii="宋体" w:hAnsi="宋体" w:eastAsia="宋体" w:cs="宋体"/>
          <w:color w:val="000000" w:themeColor="text1"/>
          <w:spacing w:val="9"/>
          <w:sz w:val="23"/>
          <w:szCs w:val="23"/>
          <w:highlight w:val="none"/>
          <w:lang w:eastAsia="zh-CN"/>
          <w14:textFill>
            <w14:solidFill>
              <w14:schemeClr w14:val="tx1"/>
            </w14:solidFill>
          </w14:textFill>
        </w:rPr>
        <w:t>七、</w:t>
      </w:r>
      <w:r>
        <w:rPr>
          <w:rFonts w:ascii="宋体" w:hAnsi="宋体" w:eastAsia="宋体" w:cs="宋体"/>
          <w:color w:val="000000" w:themeColor="text1"/>
          <w:spacing w:val="8"/>
          <w:sz w:val="23"/>
          <w:szCs w:val="23"/>
          <w:highlight w:val="none"/>
          <w14:textFill>
            <w14:solidFill>
              <w14:schemeClr w14:val="tx1"/>
            </w14:solidFill>
          </w14:textFill>
        </w:rPr>
        <w:t>适用框架协议的采购人</w:t>
      </w:r>
      <w:r>
        <w:rPr>
          <w:rFonts w:hint="eastAsia" w:ascii="宋体" w:hAnsi="宋体" w:eastAsia="宋体" w:cs="宋体"/>
          <w:color w:val="000000" w:themeColor="text1"/>
          <w:spacing w:val="8"/>
          <w:sz w:val="23"/>
          <w:szCs w:val="23"/>
          <w:highlight w:val="none"/>
          <w:lang w:eastAsia="zh-CN"/>
          <w14:textFill>
            <w14:solidFill>
              <w14:schemeClr w14:val="tx1"/>
            </w14:solidFill>
          </w14:textFill>
        </w:rPr>
        <w:t>或服务对象范围，以及履行合同的地域范围</w:t>
      </w:r>
    </w:p>
    <w:p>
      <w:pPr>
        <w:numPr>
          <w:ilvl w:val="0"/>
          <w:numId w:val="0"/>
        </w:numPr>
        <w:kinsoku w:val="0"/>
        <w:autoSpaceDE w:val="0"/>
        <w:autoSpaceDN w:val="0"/>
        <w:adjustRightInd w:val="0"/>
        <w:snapToGrid w:val="0"/>
        <w:spacing w:before="136" w:line="393" w:lineRule="exact"/>
        <w:ind w:firstLine="492" w:firstLineChars="200"/>
        <w:textAlignment w:val="baseline"/>
        <w:rPr>
          <w:rFonts w:hint="eastAsia" w:ascii="宋体" w:hAnsi="宋体" w:eastAsia="宋体" w:cs="宋体"/>
          <w:color w:val="000000" w:themeColor="text1"/>
          <w:spacing w:val="8"/>
          <w:sz w:val="23"/>
          <w:szCs w:val="23"/>
          <w:highlight w:val="none"/>
          <w:lang w:val="en-US" w:eastAsia="zh-CN"/>
          <w14:textFill>
            <w14:solidFill>
              <w14:schemeClr w14:val="tx1"/>
            </w14:solidFill>
          </w14:textFill>
        </w:rPr>
      </w:pPr>
      <w:r>
        <w:rPr>
          <w:rFonts w:hint="eastAsia" w:ascii="宋体" w:hAnsi="宋体" w:eastAsia="宋体" w:cs="宋体"/>
          <w:color w:val="000000" w:themeColor="text1"/>
          <w:spacing w:val="8"/>
          <w:sz w:val="23"/>
          <w:szCs w:val="23"/>
          <w:highlight w:val="none"/>
          <w:lang w:val="en-US" w:eastAsia="zh-CN"/>
          <w14:textFill>
            <w14:solidFill>
              <w14:schemeClr w14:val="tx1"/>
            </w14:solidFill>
          </w14:textFill>
        </w:rPr>
        <w:t>1、甲方作为征集人，已经通过与采购人依法签订委托代理协议，确定了委托代理的事项及相关的权利义务，进而已经成为本项目的合法当事人，具有办理采购事宜的必要合法根据。新疆维吾尔自治区各级党政机关、事业单位和团体组织及其下属的各级预算单位为本项目最终采购人</w:t>
      </w:r>
    </w:p>
    <w:p>
      <w:pPr>
        <w:numPr>
          <w:ilvl w:val="0"/>
          <w:numId w:val="0"/>
        </w:numPr>
        <w:kinsoku w:val="0"/>
        <w:autoSpaceDE w:val="0"/>
        <w:autoSpaceDN w:val="0"/>
        <w:adjustRightInd w:val="0"/>
        <w:snapToGrid w:val="0"/>
        <w:spacing w:before="136" w:line="393" w:lineRule="exact"/>
        <w:ind w:firstLine="492" w:firstLineChars="200"/>
        <w:textAlignment w:val="baseline"/>
        <w:rPr>
          <w:rFonts w:hint="eastAsia" w:ascii="宋体" w:hAnsi="宋体" w:eastAsia="宋体" w:cs="宋体"/>
          <w:color w:val="000000" w:themeColor="text1"/>
          <w:spacing w:val="8"/>
          <w:sz w:val="23"/>
          <w:szCs w:val="23"/>
          <w:highlight w:val="none"/>
          <w:lang w:val="en-US" w:eastAsia="zh-CN"/>
          <w14:textFill>
            <w14:solidFill>
              <w14:schemeClr w14:val="tx1"/>
            </w14:solidFill>
          </w14:textFill>
        </w:rPr>
      </w:pPr>
      <w:r>
        <w:rPr>
          <w:rFonts w:hint="eastAsia" w:ascii="宋体" w:hAnsi="宋体" w:eastAsia="宋体" w:cs="宋体"/>
          <w:color w:val="000000" w:themeColor="text1"/>
          <w:spacing w:val="8"/>
          <w:sz w:val="23"/>
          <w:szCs w:val="23"/>
          <w:highlight w:val="none"/>
          <w:lang w:val="en-US" w:eastAsia="zh-CN"/>
          <w14:textFill>
            <w14:solidFill>
              <w14:schemeClr w14:val="tx1"/>
            </w14:solidFill>
          </w14:textFill>
        </w:rPr>
        <w:t>2、本次框架协议履约合同的地域范围为：新疆维吾尔自治区全区域。</w:t>
      </w:r>
    </w:p>
    <w:p>
      <w:pPr>
        <w:numPr>
          <w:ilvl w:val="0"/>
          <w:numId w:val="0"/>
        </w:numPr>
        <w:kinsoku w:val="0"/>
        <w:autoSpaceDE w:val="0"/>
        <w:autoSpaceDN w:val="0"/>
        <w:adjustRightInd w:val="0"/>
        <w:snapToGrid w:val="0"/>
        <w:spacing w:before="136" w:line="393" w:lineRule="exact"/>
        <w:ind w:firstLine="492" w:firstLineChars="200"/>
        <w:textAlignment w:val="baseline"/>
        <w:rPr>
          <w:rFonts w:hint="eastAsia" w:ascii="宋体" w:hAnsi="宋体" w:eastAsia="宋体" w:cs="宋体"/>
          <w:color w:val="000000" w:themeColor="text1"/>
          <w:spacing w:val="8"/>
          <w:sz w:val="23"/>
          <w:szCs w:val="23"/>
          <w:highlight w:val="none"/>
          <w:lang w:val="en-US" w:eastAsia="zh-CN"/>
          <w14:textFill>
            <w14:solidFill>
              <w14:schemeClr w14:val="tx1"/>
            </w14:solidFill>
          </w14:textFill>
        </w:rPr>
      </w:pPr>
      <w:r>
        <w:rPr>
          <w:rFonts w:hint="eastAsia" w:ascii="宋体" w:hAnsi="宋体" w:eastAsia="宋体" w:cs="宋体"/>
          <w:color w:val="000000" w:themeColor="text1"/>
          <w:spacing w:val="8"/>
          <w:sz w:val="23"/>
          <w:szCs w:val="23"/>
          <w:highlight w:val="none"/>
          <w:lang w:val="en-US" w:eastAsia="zh-CN"/>
          <w14:textFill>
            <w14:solidFill>
              <w14:schemeClr w14:val="tx1"/>
            </w14:solidFill>
          </w14:textFill>
        </w:rPr>
        <w:t>3、经乙方同意在履行合同的地域范围内代理销售乙方某产品的公司、企业</w:t>
      </w:r>
    </w:p>
    <w:p>
      <w:pPr>
        <w:numPr>
          <w:ilvl w:val="0"/>
          <w:numId w:val="0"/>
        </w:numPr>
        <w:kinsoku w:val="0"/>
        <w:autoSpaceDE w:val="0"/>
        <w:autoSpaceDN w:val="0"/>
        <w:adjustRightInd w:val="0"/>
        <w:snapToGrid w:val="0"/>
        <w:spacing w:before="136" w:line="393" w:lineRule="exact"/>
        <w:ind w:firstLine="492" w:firstLineChars="200"/>
        <w:textAlignment w:val="baseline"/>
        <w:rPr>
          <w:rFonts w:hint="eastAsia" w:ascii="宋体" w:hAnsi="宋体" w:eastAsia="宋体" w:cs="宋体"/>
          <w:color w:val="000000" w:themeColor="text1"/>
          <w:spacing w:val="8"/>
          <w:sz w:val="23"/>
          <w:szCs w:val="23"/>
          <w:highlight w:val="none"/>
          <w:lang w:val="en-US" w:eastAsia="zh-CN"/>
          <w14:textFill>
            <w14:solidFill>
              <w14:schemeClr w14:val="tx1"/>
            </w14:solidFill>
          </w14:textFill>
        </w:rPr>
      </w:pPr>
      <w:r>
        <w:rPr>
          <w:rFonts w:hint="eastAsia" w:ascii="宋体" w:hAnsi="宋体" w:eastAsia="宋体" w:cs="宋体"/>
          <w:color w:val="000000" w:themeColor="text1"/>
          <w:spacing w:val="8"/>
          <w:sz w:val="23"/>
          <w:szCs w:val="23"/>
          <w:highlight w:val="none"/>
          <w:lang w:val="en-US" w:eastAsia="zh-CN"/>
          <w14:textFill>
            <w14:solidFill>
              <w14:schemeClr w14:val="tx1"/>
            </w14:solidFill>
          </w14:textFill>
        </w:rPr>
        <w:t>及其他经济组织，简称“代理商”。乙方承诺对于其代理商有关本协议的行为承担连带法律责任。</w:t>
      </w:r>
    </w:p>
    <w:p>
      <w:pPr>
        <w:spacing w:before="75" w:line="237" w:lineRule="auto"/>
        <w:ind w:firstLine="532" w:firstLineChars="200"/>
        <w:rPr>
          <w:rFonts w:ascii="宋体" w:hAnsi="宋体" w:eastAsia="宋体" w:cs="宋体"/>
          <w:color w:val="000000" w:themeColor="text1"/>
          <w:sz w:val="23"/>
          <w:szCs w:val="23"/>
          <w:highlight w:val="none"/>
          <w14:textFill>
            <w14:solidFill>
              <w14:schemeClr w14:val="tx1"/>
            </w14:solidFill>
          </w14:textFill>
        </w:rPr>
      </w:pPr>
      <w:r>
        <w:rPr>
          <w:rFonts w:hint="eastAsia" w:ascii="宋体" w:hAnsi="宋体" w:eastAsia="宋体" w:cs="宋体"/>
          <w:color w:val="000000" w:themeColor="text1"/>
          <w:spacing w:val="18"/>
          <w:sz w:val="23"/>
          <w:szCs w:val="23"/>
          <w:highlight w:val="none"/>
          <w:lang w:eastAsia="zh-CN"/>
          <w14:textFill>
            <w14:solidFill>
              <w14:schemeClr w14:val="tx1"/>
            </w14:solidFill>
          </w14:textFill>
        </w:rPr>
        <w:t>八</w:t>
      </w:r>
      <w:r>
        <w:rPr>
          <w:rFonts w:ascii="宋体" w:hAnsi="宋体" w:eastAsia="宋体" w:cs="宋体"/>
          <w:color w:val="000000" w:themeColor="text1"/>
          <w:spacing w:val="10"/>
          <w:sz w:val="23"/>
          <w:szCs w:val="23"/>
          <w:highlight w:val="none"/>
          <w14:textFill>
            <w14:solidFill>
              <w14:schemeClr w14:val="tx1"/>
            </w14:solidFill>
          </w14:textFill>
        </w:rPr>
        <w:t>、</w:t>
      </w:r>
      <w:r>
        <w:rPr>
          <w:rFonts w:ascii="宋体" w:hAnsi="宋体" w:eastAsia="宋体" w:cs="宋体"/>
          <w:color w:val="000000" w:themeColor="text1"/>
          <w:spacing w:val="9"/>
          <w:sz w:val="23"/>
          <w:szCs w:val="23"/>
          <w:highlight w:val="none"/>
          <w14:textFill>
            <w14:solidFill>
              <w14:schemeClr w14:val="tx1"/>
            </w14:solidFill>
          </w14:textFill>
        </w:rPr>
        <w:t>资金支付方式、时间和条件</w:t>
      </w:r>
    </w:p>
    <w:p>
      <w:pPr>
        <w:spacing w:before="266" w:line="331" w:lineRule="auto"/>
        <w:ind w:left="25" w:right="92" w:firstLine="478"/>
        <w:rPr>
          <w:rFonts w:ascii="宋体" w:hAnsi="宋体" w:eastAsia="宋体" w:cs="宋体"/>
          <w:color w:val="000000" w:themeColor="text1"/>
          <w:spacing w:val="7"/>
          <w:sz w:val="23"/>
          <w:szCs w:val="23"/>
          <w:highlight w:val="none"/>
          <w14:textFill>
            <w14:solidFill>
              <w14:schemeClr w14:val="tx1"/>
            </w14:solidFill>
          </w14:textFill>
        </w:rPr>
      </w:pPr>
      <w:r>
        <w:rPr>
          <w:rFonts w:ascii="宋体" w:hAnsi="宋体" w:eastAsia="宋体" w:cs="宋体"/>
          <w:color w:val="000000" w:themeColor="text1"/>
          <w:spacing w:val="7"/>
          <w:sz w:val="23"/>
          <w:szCs w:val="23"/>
          <w:highlight w:val="none"/>
          <w14:textFill>
            <w14:solidFill>
              <w14:schemeClr w14:val="tx1"/>
            </w14:solidFill>
          </w14:textFill>
        </w:rPr>
        <w:t>供应商履行合同后，依据框架协议约定的凭单、订单以及结算方式，与采</w:t>
      </w:r>
      <w:r>
        <w:rPr>
          <w:rFonts w:ascii="宋体" w:hAnsi="宋体" w:eastAsia="宋体" w:cs="宋体"/>
          <w:color w:val="000000" w:themeColor="text1"/>
          <w:spacing w:val="3"/>
          <w:sz w:val="23"/>
          <w:szCs w:val="23"/>
          <w:highlight w:val="none"/>
          <w14:textFill>
            <w14:solidFill>
              <w14:schemeClr w14:val="tx1"/>
            </w14:solidFill>
          </w14:textFill>
        </w:rPr>
        <w:t>购</w:t>
      </w:r>
      <w:r>
        <w:rPr>
          <w:rFonts w:ascii="宋体" w:hAnsi="宋体" w:eastAsia="宋体" w:cs="宋体"/>
          <w:color w:val="000000" w:themeColor="text1"/>
          <w:spacing w:val="9"/>
          <w:sz w:val="23"/>
          <w:szCs w:val="23"/>
          <w:highlight w:val="none"/>
          <w14:textFill>
            <w14:solidFill>
              <w14:schemeClr w14:val="tx1"/>
            </w14:solidFill>
          </w14:textFill>
        </w:rPr>
        <w:t>人</w:t>
      </w:r>
      <w:r>
        <w:rPr>
          <w:rFonts w:ascii="宋体" w:hAnsi="宋体" w:eastAsia="宋体" w:cs="宋体"/>
          <w:color w:val="000000" w:themeColor="text1"/>
          <w:spacing w:val="7"/>
          <w:sz w:val="23"/>
          <w:szCs w:val="23"/>
          <w:highlight w:val="none"/>
          <w14:textFill>
            <w14:solidFill>
              <w14:schemeClr w14:val="tx1"/>
            </w14:solidFill>
          </w14:textFill>
        </w:rPr>
        <w:t>进行费用结算。</w:t>
      </w:r>
    </w:p>
    <w:p>
      <w:pPr>
        <w:numPr>
          <w:ilvl w:val="0"/>
          <w:numId w:val="4"/>
        </w:numPr>
        <w:spacing w:before="266" w:line="331" w:lineRule="auto"/>
        <w:ind w:left="25" w:right="92" w:firstLine="478"/>
        <w:rPr>
          <w:rFonts w:hint="eastAsia" w:ascii="宋体" w:hAnsi="宋体" w:eastAsia="宋体" w:cs="宋体"/>
          <w:color w:val="000000" w:themeColor="text1"/>
          <w:spacing w:val="7"/>
          <w:sz w:val="23"/>
          <w:szCs w:val="23"/>
          <w:highlight w:val="none"/>
          <w:lang w:eastAsia="zh-CN"/>
          <w14:textFill>
            <w14:solidFill>
              <w14:schemeClr w14:val="tx1"/>
            </w14:solidFill>
          </w14:textFill>
        </w:rPr>
      </w:pPr>
      <w:r>
        <w:rPr>
          <w:rFonts w:hint="eastAsia" w:ascii="宋体" w:hAnsi="宋体" w:eastAsia="宋体" w:cs="宋体"/>
          <w:color w:val="000000" w:themeColor="text1"/>
          <w:spacing w:val="7"/>
          <w:sz w:val="23"/>
          <w:szCs w:val="23"/>
          <w:highlight w:val="none"/>
          <w:lang w:eastAsia="zh-CN"/>
          <w14:textFill>
            <w14:solidFill>
              <w14:schemeClr w14:val="tx1"/>
            </w14:solidFill>
          </w14:textFill>
        </w:rPr>
        <w:t>采购合同文本</w:t>
      </w:r>
    </w:p>
    <w:p>
      <w:pPr>
        <w:numPr>
          <w:ilvl w:val="0"/>
          <w:numId w:val="0"/>
        </w:numPr>
        <w:spacing w:before="266" w:line="331" w:lineRule="auto"/>
        <w:ind w:left="503" w:leftChars="0" w:right="92" w:rightChars="0"/>
        <w:rPr>
          <w:rFonts w:hint="eastAsia" w:ascii="宋体" w:hAnsi="宋体" w:eastAsia="宋体" w:cs="宋体"/>
          <w:color w:val="000000" w:themeColor="text1"/>
          <w:spacing w:val="7"/>
          <w:sz w:val="23"/>
          <w:szCs w:val="23"/>
          <w:highlight w:val="none"/>
          <w:lang w:eastAsia="zh-CN"/>
          <w14:textFill>
            <w14:solidFill>
              <w14:schemeClr w14:val="tx1"/>
            </w14:solidFill>
          </w14:textFill>
        </w:rPr>
      </w:pPr>
      <w:r>
        <w:rPr>
          <w:rFonts w:hint="eastAsia" w:ascii="宋体" w:hAnsi="宋体" w:eastAsia="宋体" w:cs="宋体"/>
          <w:color w:val="000000" w:themeColor="text1"/>
          <w:spacing w:val="7"/>
          <w:sz w:val="23"/>
          <w:szCs w:val="23"/>
          <w:highlight w:val="none"/>
          <w:lang w:eastAsia="zh-CN"/>
          <w14:textFill>
            <w14:solidFill>
              <w14:schemeClr w14:val="tx1"/>
            </w14:solidFill>
          </w14:textFill>
        </w:rPr>
        <w:t>详见合同模板</w:t>
      </w:r>
    </w:p>
    <w:p>
      <w:pPr>
        <w:spacing w:before="135" w:line="232" w:lineRule="auto"/>
        <w:ind w:firstLine="500" w:firstLineChars="200"/>
        <w:rPr>
          <w:rFonts w:ascii="宋体" w:hAnsi="宋体" w:eastAsia="宋体" w:cs="宋体"/>
          <w:color w:val="000000" w:themeColor="text1"/>
          <w:sz w:val="23"/>
          <w:szCs w:val="23"/>
          <w:highlight w:val="none"/>
          <w14:textFill>
            <w14:solidFill>
              <w14:schemeClr w14:val="tx1"/>
            </w14:solidFill>
          </w14:textFill>
        </w:rPr>
      </w:pPr>
      <w:r>
        <w:rPr>
          <w:rFonts w:hint="eastAsia" w:ascii="宋体" w:hAnsi="宋体" w:eastAsia="宋体" w:cs="宋体"/>
          <w:color w:val="000000" w:themeColor="text1"/>
          <w:spacing w:val="10"/>
          <w:sz w:val="23"/>
          <w:szCs w:val="23"/>
          <w:highlight w:val="none"/>
          <w:lang w:eastAsia="zh-CN"/>
          <w14:textFill>
            <w14:solidFill>
              <w14:schemeClr w14:val="tx1"/>
            </w14:solidFill>
          </w14:textFill>
        </w:rPr>
        <w:t>十</w:t>
      </w:r>
      <w:r>
        <w:rPr>
          <w:rFonts w:ascii="宋体" w:hAnsi="宋体" w:eastAsia="宋体" w:cs="宋体"/>
          <w:color w:val="000000" w:themeColor="text1"/>
          <w:spacing w:val="9"/>
          <w:sz w:val="23"/>
          <w:szCs w:val="23"/>
          <w:highlight w:val="none"/>
          <w14:textFill>
            <w14:solidFill>
              <w14:schemeClr w14:val="tx1"/>
            </w14:solidFill>
          </w14:textFill>
        </w:rPr>
        <w:t>、框架协议期限</w:t>
      </w:r>
    </w:p>
    <w:p>
      <w:pPr>
        <w:spacing w:before="270" w:line="326" w:lineRule="auto"/>
        <w:ind w:left="24" w:right="92" w:firstLine="480"/>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2"/>
          <w:sz w:val="23"/>
          <w:szCs w:val="23"/>
          <w:highlight w:val="none"/>
          <w14:textFill>
            <w14:solidFill>
              <w14:schemeClr w14:val="tx1"/>
            </w14:solidFill>
          </w14:textFill>
        </w:rPr>
        <w:t>本协议</w:t>
      </w:r>
      <w:r>
        <w:rPr>
          <w:rFonts w:ascii="宋体" w:hAnsi="宋体" w:eastAsia="宋体" w:cs="宋体"/>
          <w:color w:val="000000" w:themeColor="text1"/>
          <w:spacing w:val="10"/>
          <w:sz w:val="23"/>
          <w:szCs w:val="23"/>
          <w:highlight w:val="none"/>
          <w14:textFill>
            <w14:solidFill>
              <w14:schemeClr w14:val="tx1"/>
            </w14:solidFill>
          </w14:textFill>
        </w:rPr>
        <w:t>经</w:t>
      </w:r>
      <w:r>
        <w:rPr>
          <w:rFonts w:ascii="宋体" w:hAnsi="宋体" w:eastAsia="宋体" w:cs="宋体"/>
          <w:color w:val="000000" w:themeColor="text1"/>
          <w:spacing w:val="6"/>
          <w:sz w:val="23"/>
          <w:szCs w:val="23"/>
          <w:highlight w:val="none"/>
          <w14:textFill>
            <w14:solidFill>
              <w14:schemeClr w14:val="tx1"/>
            </w14:solidFill>
          </w14:textFill>
        </w:rPr>
        <w:t>乙方签署提交后，自甲方发布入围公告授予乙方入围资格之日起生</w:t>
      </w:r>
      <w:r>
        <w:rPr>
          <w:rFonts w:ascii="宋体" w:hAnsi="宋体" w:eastAsia="宋体" w:cs="宋体"/>
          <w:color w:val="000000" w:themeColor="text1"/>
          <w:spacing w:val="18"/>
          <w:sz w:val="23"/>
          <w:szCs w:val="23"/>
          <w:highlight w:val="none"/>
          <w14:textFill>
            <w14:solidFill>
              <w14:schemeClr w14:val="tx1"/>
            </w14:solidFill>
          </w14:textFill>
        </w:rPr>
        <w:t>效，</w:t>
      </w:r>
      <w:r>
        <w:rPr>
          <w:rFonts w:ascii="宋体" w:hAnsi="宋体" w:eastAsia="宋体" w:cs="宋体"/>
          <w:color w:val="000000" w:themeColor="text1"/>
          <w:spacing w:val="10"/>
          <w:sz w:val="23"/>
          <w:szCs w:val="23"/>
          <w:highlight w:val="none"/>
          <w14:textFill>
            <w14:solidFill>
              <w14:schemeClr w14:val="tx1"/>
            </w14:solidFill>
          </w14:textFill>
        </w:rPr>
        <w:t>并在乙方依照本协议为采购人提供的所有产品的质量保证期届满之前一直有</w:t>
      </w:r>
      <w:r>
        <w:rPr>
          <w:rFonts w:ascii="宋体" w:hAnsi="宋体" w:eastAsia="宋体" w:cs="宋体"/>
          <w:color w:val="000000" w:themeColor="text1"/>
          <w:spacing w:val="8"/>
          <w:sz w:val="23"/>
          <w:szCs w:val="23"/>
          <w:highlight w:val="none"/>
          <w14:textFill>
            <w14:solidFill>
              <w14:schemeClr w14:val="tx1"/>
            </w14:solidFill>
          </w14:textFill>
        </w:rPr>
        <w:t>效</w:t>
      </w:r>
      <w:r>
        <w:rPr>
          <w:rFonts w:ascii="宋体" w:hAnsi="宋体" w:eastAsia="宋体" w:cs="宋体"/>
          <w:color w:val="000000" w:themeColor="text1"/>
          <w:spacing w:val="7"/>
          <w:sz w:val="23"/>
          <w:szCs w:val="23"/>
          <w:highlight w:val="none"/>
          <w14:textFill>
            <w14:solidFill>
              <w14:schemeClr w14:val="tx1"/>
            </w14:solidFill>
          </w14:textFill>
        </w:rPr>
        <w:t>。本协议及本项目征集文件响应文件已经签署或以任何其他方式有效成立的</w:t>
      </w:r>
      <w:r>
        <w:rPr>
          <w:rFonts w:ascii="宋体" w:hAnsi="宋体" w:eastAsia="宋体" w:cs="宋体"/>
          <w:color w:val="000000" w:themeColor="text1"/>
          <w:spacing w:val="15"/>
          <w:sz w:val="23"/>
          <w:szCs w:val="23"/>
          <w:highlight w:val="none"/>
          <w14:textFill>
            <w14:solidFill>
              <w14:schemeClr w14:val="tx1"/>
            </w14:solidFill>
          </w14:textFill>
        </w:rPr>
        <w:t>合</w:t>
      </w:r>
      <w:r>
        <w:rPr>
          <w:rFonts w:ascii="宋体" w:hAnsi="宋体" w:eastAsia="宋体" w:cs="宋体"/>
          <w:color w:val="000000" w:themeColor="text1"/>
          <w:spacing w:val="9"/>
          <w:sz w:val="23"/>
          <w:szCs w:val="23"/>
          <w:highlight w:val="none"/>
          <w14:textFill>
            <w14:solidFill>
              <w14:schemeClr w14:val="tx1"/>
            </w14:solidFill>
          </w14:textFill>
        </w:rPr>
        <w:t>同中所涉及事项的期限，均作为本协议所涉及或相关事项的有效期限。</w:t>
      </w:r>
    </w:p>
    <w:p>
      <w:pPr>
        <w:spacing w:before="135" w:line="239" w:lineRule="auto"/>
        <w:ind w:firstLine="504" w:firstLineChars="200"/>
        <w:rPr>
          <w:rFonts w:ascii="宋体" w:hAnsi="宋体" w:eastAsia="宋体" w:cs="宋体"/>
          <w:color w:val="000000" w:themeColor="text1"/>
          <w:sz w:val="23"/>
          <w:szCs w:val="23"/>
          <w:highlight w:val="none"/>
          <w14:textFill>
            <w14:solidFill>
              <w14:schemeClr w14:val="tx1"/>
            </w14:solidFill>
          </w14:textFill>
        </w:rPr>
      </w:pPr>
      <w:r>
        <w:rPr>
          <w:rFonts w:hint="eastAsia" w:ascii="宋体" w:hAnsi="宋体" w:eastAsia="宋体" w:cs="宋体"/>
          <w:color w:val="000000" w:themeColor="text1"/>
          <w:spacing w:val="11"/>
          <w:sz w:val="23"/>
          <w:szCs w:val="23"/>
          <w:highlight w:val="none"/>
          <w:lang w:eastAsia="zh-CN"/>
          <w14:textFill>
            <w14:solidFill>
              <w14:schemeClr w14:val="tx1"/>
            </w14:solidFill>
          </w14:textFill>
        </w:rPr>
        <w:t>十一</w:t>
      </w:r>
      <w:r>
        <w:rPr>
          <w:rFonts w:ascii="宋体" w:hAnsi="宋体" w:eastAsia="宋体" w:cs="宋体"/>
          <w:color w:val="000000" w:themeColor="text1"/>
          <w:spacing w:val="10"/>
          <w:sz w:val="23"/>
          <w:szCs w:val="23"/>
          <w:highlight w:val="none"/>
          <w14:textFill>
            <w14:solidFill>
              <w14:schemeClr w14:val="tx1"/>
            </w14:solidFill>
          </w14:textFill>
        </w:rPr>
        <w:t>、入围供应商清退和补充规则</w:t>
      </w:r>
    </w:p>
    <w:p>
      <w:pPr>
        <w:spacing w:before="264" w:line="331" w:lineRule="auto"/>
        <w:ind w:left="21" w:right="94" w:firstLine="499"/>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8"/>
          <w:sz w:val="23"/>
          <w:szCs w:val="23"/>
          <w:highlight w:val="none"/>
          <w14:textFill>
            <w14:solidFill>
              <w14:schemeClr w14:val="tx1"/>
            </w14:solidFill>
          </w14:textFill>
        </w:rPr>
        <w:t>1</w:t>
      </w:r>
      <w:r>
        <w:rPr>
          <w:rFonts w:ascii="宋体" w:hAnsi="宋体" w:eastAsia="宋体" w:cs="宋体"/>
          <w:color w:val="000000" w:themeColor="text1"/>
          <w:spacing w:val="6"/>
          <w:sz w:val="23"/>
          <w:szCs w:val="23"/>
          <w:highlight w:val="none"/>
          <w14:textFill>
            <w14:solidFill>
              <w14:schemeClr w14:val="tx1"/>
            </w14:solidFill>
          </w14:textFill>
        </w:rPr>
        <w:t>、甲方有权按本项目征集文件、本框架协议等文件文本对乙方的履约行为</w:t>
      </w:r>
      <w:r>
        <w:rPr>
          <w:rFonts w:ascii="宋体" w:hAnsi="宋体" w:eastAsia="宋体" w:cs="宋体"/>
          <w:color w:val="000000" w:themeColor="text1"/>
          <w:spacing w:val="20"/>
          <w:sz w:val="23"/>
          <w:szCs w:val="23"/>
          <w:highlight w:val="none"/>
          <w14:textFill>
            <w14:solidFill>
              <w14:schemeClr w14:val="tx1"/>
            </w14:solidFill>
          </w14:textFill>
        </w:rPr>
        <w:t>进</w:t>
      </w:r>
      <w:r>
        <w:rPr>
          <w:rFonts w:ascii="宋体" w:hAnsi="宋体" w:eastAsia="宋体" w:cs="宋体"/>
          <w:color w:val="000000" w:themeColor="text1"/>
          <w:spacing w:val="11"/>
          <w:sz w:val="23"/>
          <w:szCs w:val="23"/>
          <w:highlight w:val="none"/>
          <w14:textFill>
            <w14:solidFill>
              <w14:schemeClr w14:val="tx1"/>
            </w14:solidFill>
          </w14:textFill>
        </w:rPr>
        <w:t>行</w:t>
      </w:r>
      <w:r>
        <w:rPr>
          <w:rFonts w:ascii="宋体" w:hAnsi="宋体" w:eastAsia="宋体" w:cs="宋体"/>
          <w:color w:val="000000" w:themeColor="text1"/>
          <w:spacing w:val="10"/>
          <w:sz w:val="23"/>
          <w:szCs w:val="23"/>
          <w:highlight w:val="none"/>
          <w14:textFill>
            <w14:solidFill>
              <w14:schemeClr w14:val="tx1"/>
            </w14:solidFill>
          </w14:textFill>
        </w:rPr>
        <w:t>监督和检查。如发现乙方违反征集文件、本框架协议的有关规定或承诺，甲</w:t>
      </w:r>
      <w:r>
        <w:rPr>
          <w:rFonts w:ascii="宋体" w:hAnsi="宋体" w:eastAsia="宋体" w:cs="宋体"/>
          <w:color w:val="000000" w:themeColor="text1"/>
          <w:spacing w:val="7"/>
          <w:sz w:val="23"/>
          <w:szCs w:val="23"/>
          <w:highlight w:val="none"/>
          <w14:textFill>
            <w14:solidFill>
              <w14:schemeClr w14:val="tx1"/>
            </w14:solidFill>
          </w14:textFill>
        </w:rPr>
        <w:t>方有权依照相关规定、征集文件、本框架协议，追究乙方的违约责任，并有权通</w:t>
      </w:r>
      <w:r>
        <w:rPr>
          <w:rFonts w:ascii="宋体" w:hAnsi="宋体" w:eastAsia="宋体" w:cs="宋体"/>
          <w:color w:val="000000" w:themeColor="text1"/>
          <w:spacing w:val="1"/>
          <w:sz w:val="23"/>
          <w:szCs w:val="23"/>
          <w:highlight w:val="none"/>
          <w14:textFill>
            <w14:solidFill>
              <w14:schemeClr w14:val="tx1"/>
            </w14:solidFill>
          </w14:textFill>
        </w:rPr>
        <w:t>过</w:t>
      </w:r>
      <w:r>
        <w:rPr>
          <w:rFonts w:ascii="宋体" w:hAnsi="宋体" w:eastAsia="宋体" w:cs="宋体"/>
          <w:color w:val="000000" w:themeColor="text1"/>
          <w:spacing w:val="11"/>
          <w:sz w:val="23"/>
          <w:szCs w:val="23"/>
          <w:highlight w:val="none"/>
          <w14:textFill>
            <w14:solidFill>
              <w14:schemeClr w14:val="tx1"/>
            </w14:solidFill>
          </w14:textFill>
        </w:rPr>
        <w:t>有</w:t>
      </w:r>
      <w:r>
        <w:rPr>
          <w:rFonts w:ascii="宋体" w:hAnsi="宋体" w:eastAsia="宋体" w:cs="宋体"/>
          <w:color w:val="000000" w:themeColor="text1"/>
          <w:spacing w:val="10"/>
          <w:sz w:val="23"/>
          <w:szCs w:val="23"/>
          <w:highlight w:val="none"/>
          <w14:textFill>
            <w14:solidFill>
              <w14:schemeClr w14:val="tx1"/>
            </w14:solidFill>
          </w14:textFill>
        </w:rPr>
        <w:t>关媒体予以公告或其他形式予以披露，直至停止乙方的入围资格，情节严重的，</w:t>
      </w:r>
      <w:r>
        <w:rPr>
          <w:rFonts w:ascii="宋体" w:hAnsi="宋体" w:eastAsia="宋体" w:cs="宋体"/>
          <w:color w:val="000000" w:themeColor="text1"/>
          <w:spacing w:val="15"/>
          <w:sz w:val="23"/>
          <w:szCs w:val="23"/>
          <w:highlight w:val="none"/>
          <w14:textFill>
            <w14:solidFill>
              <w14:schemeClr w14:val="tx1"/>
            </w14:solidFill>
          </w14:textFill>
        </w:rPr>
        <w:t>列</w:t>
      </w:r>
      <w:r>
        <w:rPr>
          <w:rFonts w:ascii="宋体" w:hAnsi="宋体" w:eastAsia="宋体" w:cs="宋体"/>
          <w:color w:val="000000" w:themeColor="text1"/>
          <w:spacing w:val="8"/>
          <w:sz w:val="23"/>
          <w:szCs w:val="23"/>
          <w:highlight w:val="none"/>
          <w14:textFill>
            <w14:solidFill>
              <w14:schemeClr w14:val="tx1"/>
            </w14:solidFill>
          </w14:textFill>
        </w:rPr>
        <w:t>入政府采购不良供应商名单。</w:t>
      </w:r>
    </w:p>
    <w:p>
      <w:pPr>
        <w:spacing w:before="132" w:line="332" w:lineRule="auto"/>
        <w:ind w:left="107" w:right="80" w:firstLine="483"/>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2"/>
          <w:sz w:val="23"/>
          <w:szCs w:val="23"/>
          <w:highlight w:val="none"/>
          <w14:textFill>
            <w14:solidFill>
              <w14:schemeClr w14:val="tx1"/>
            </w14:solidFill>
          </w14:textFill>
        </w:rPr>
        <w:t>2、甲</w:t>
      </w:r>
      <w:r>
        <w:rPr>
          <w:rFonts w:ascii="宋体" w:hAnsi="宋体" w:eastAsia="宋体" w:cs="宋体"/>
          <w:color w:val="000000" w:themeColor="text1"/>
          <w:spacing w:val="8"/>
          <w:sz w:val="23"/>
          <w:szCs w:val="23"/>
          <w:highlight w:val="none"/>
          <w14:textFill>
            <w14:solidFill>
              <w14:schemeClr w14:val="tx1"/>
            </w14:solidFill>
          </w14:textFill>
        </w:rPr>
        <w:t>方</w:t>
      </w:r>
      <w:r>
        <w:rPr>
          <w:rFonts w:ascii="宋体" w:hAnsi="宋体" w:eastAsia="宋体" w:cs="宋体"/>
          <w:color w:val="000000" w:themeColor="text1"/>
          <w:spacing w:val="6"/>
          <w:sz w:val="23"/>
          <w:szCs w:val="23"/>
          <w:highlight w:val="none"/>
          <w14:textFill>
            <w14:solidFill>
              <w14:schemeClr w14:val="tx1"/>
            </w14:solidFill>
          </w14:textFill>
        </w:rPr>
        <w:t>有权根据国家有关政策.产品发布周期和市场调查结果适时组织朴充</w:t>
      </w:r>
      <w:r>
        <w:rPr>
          <w:rFonts w:ascii="宋体" w:hAnsi="宋体" w:eastAsia="宋体" w:cs="宋体"/>
          <w:color w:val="000000" w:themeColor="text1"/>
          <w:spacing w:val="12"/>
          <w:sz w:val="23"/>
          <w:szCs w:val="23"/>
          <w:highlight w:val="none"/>
          <w14:textFill>
            <w14:solidFill>
              <w14:schemeClr w14:val="tx1"/>
            </w14:solidFill>
          </w14:textFill>
        </w:rPr>
        <w:t>采</w:t>
      </w:r>
      <w:r>
        <w:rPr>
          <w:rFonts w:ascii="宋体" w:hAnsi="宋体" w:eastAsia="宋体" w:cs="宋体"/>
          <w:color w:val="000000" w:themeColor="text1"/>
          <w:spacing w:val="7"/>
          <w:sz w:val="23"/>
          <w:szCs w:val="23"/>
          <w:highlight w:val="none"/>
          <w14:textFill>
            <w14:solidFill>
              <w14:schemeClr w14:val="tx1"/>
            </w14:solidFill>
          </w14:textFill>
        </w:rPr>
        <w:t>购或重新采购。</w:t>
      </w:r>
    </w:p>
    <w:p>
      <w:pPr>
        <w:spacing w:before="132" w:line="228" w:lineRule="auto"/>
        <w:ind w:firstLine="512" w:firstLineChars="200"/>
        <w:rPr>
          <w:rFonts w:ascii="宋体" w:hAnsi="宋体" w:eastAsia="宋体" w:cs="宋体"/>
          <w:color w:val="000000" w:themeColor="text1"/>
          <w:sz w:val="23"/>
          <w:szCs w:val="23"/>
          <w:highlight w:val="none"/>
          <w14:textFill>
            <w14:solidFill>
              <w14:schemeClr w14:val="tx1"/>
            </w14:solidFill>
          </w14:textFill>
        </w:rPr>
      </w:pPr>
      <w:r>
        <w:rPr>
          <w:rFonts w:hint="eastAsia" w:ascii="宋体" w:hAnsi="宋体" w:eastAsia="宋体" w:cs="宋体"/>
          <w:color w:val="000000" w:themeColor="text1"/>
          <w:spacing w:val="13"/>
          <w:sz w:val="23"/>
          <w:szCs w:val="23"/>
          <w:highlight w:val="none"/>
          <w:lang w:eastAsia="zh-CN"/>
          <w14:textFill>
            <w14:solidFill>
              <w14:schemeClr w14:val="tx1"/>
            </w14:solidFill>
          </w14:textFill>
        </w:rPr>
        <w:t>十二</w:t>
      </w:r>
      <w:r>
        <w:rPr>
          <w:rFonts w:ascii="宋体" w:hAnsi="宋体" w:eastAsia="宋体" w:cs="宋体"/>
          <w:color w:val="000000" w:themeColor="text1"/>
          <w:spacing w:val="9"/>
          <w:sz w:val="23"/>
          <w:szCs w:val="23"/>
          <w:highlight w:val="none"/>
          <w14:textFill>
            <w14:solidFill>
              <w14:schemeClr w14:val="tx1"/>
            </w14:solidFill>
          </w14:textFill>
        </w:rPr>
        <w:t>、协议方的权利和义务</w:t>
      </w:r>
    </w:p>
    <w:p>
      <w:pPr>
        <w:spacing w:before="275" w:line="227" w:lineRule="auto"/>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4"/>
          <w:sz w:val="23"/>
          <w:szCs w:val="23"/>
          <w:highlight w:val="none"/>
          <w14:textFill>
            <w14:solidFill>
              <w14:schemeClr w14:val="tx1"/>
            </w14:solidFill>
          </w14:textFill>
        </w:rPr>
        <w:t>（</w:t>
      </w:r>
      <w:r>
        <w:rPr>
          <w:rFonts w:ascii="宋体" w:hAnsi="宋体" w:eastAsia="宋体" w:cs="宋体"/>
          <w:color w:val="000000" w:themeColor="text1"/>
          <w:spacing w:val="7"/>
          <w:sz w:val="23"/>
          <w:szCs w:val="23"/>
          <w:highlight w:val="none"/>
          <w14:textFill>
            <w14:solidFill>
              <w14:schemeClr w14:val="tx1"/>
            </w14:solidFill>
          </w14:textFill>
        </w:rPr>
        <w:t>一）甲方的权利和义务</w:t>
      </w:r>
    </w:p>
    <w:p>
      <w:pPr>
        <w:spacing w:before="279" w:line="224" w:lineRule="auto"/>
        <w:ind w:left="606"/>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1、甲方就组织本项目的合法有效性负责，包括甲方在必要情形下将采取</w:t>
      </w:r>
      <w:r>
        <w:rPr>
          <w:rFonts w:ascii="宋体" w:hAnsi="宋体" w:eastAsia="宋体" w:cs="宋体"/>
          <w:color w:val="000000" w:themeColor="text1"/>
          <w:spacing w:val="2"/>
          <w:sz w:val="23"/>
          <w:szCs w:val="23"/>
          <w:highlight w:val="none"/>
          <w14:textFill>
            <w14:solidFill>
              <w14:schemeClr w14:val="tx1"/>
            </w14:solidFill>
          </w14:textFill>
        </w:rPr>
        <w:t>符</w:t>
      </w:r>
    </w:p>
    <w:p>
      <w:pPr>
        <w:spacing w:before="118" w:line="333" w:lineRule="auto"/>
        <w:ind w:left="153" w:right="80" w:hanging="44"/>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20"/>
          <w:sz w:val="23"/>
          <w:szCs w:val="23"/>
          <w:highlight w:val="none"/>
          <w14:textFill>
            <w14:solidFill>
              <w14:schemeClr w14:val="tx1"/>
            </w14:solidFill>
          </w14:textFill>
        </w:rPr>
        <w:t>合</w:t>
      </w:r>
      <w:r>
        <w:rPr>
          <w:rFonts w:ascii="宋体" w:hAnsi="宋体" w:eastAsia="宋体" w:cs="宋体"/>
          <w:color w:val="000000" w:themeColor="text1"/>
          <w:spacing w:val="11"/>
          <w:sz w:val="23"/>
          <w:szCs w:val="23"/>
          <w:highlight w:val="none"/>
          <w14:textFill>
            <w14:solidFill>
              <w14:schemeClr w14:val="tx1"/>
            </w14:solidFill>
          </w14:textFill>
        </w:rPr>
        <w:t>法</w:t>
      </w:r>
      <w:r>
        <w:rPr>
          <w:rFonts w:ascii="宋体" w:hAnsi="宋体" w:eastAsia="宋体" w:cs="宋体"/>
          <w:color w:val="000000" w:themeColor="text1"/>
          <w:spacing w:val="10"/>
          <w:sz w:val="23"/>
          <w:szCs w:val="23"/>
          <w:highlight w:val="none"/>
          <w14:textFill>
            <w14:solidFill>
              <w14:schemeClr w14:val="tx1"/>
            </w14:solidFill>
          </w14:textFill>
        </w:rPr>
        <w:t>律规定及本次征集文件规定的适当可行的必要措施，尽力保证甲方组织本项</w:t>
      </w:r>
      <w:r>
        <w:rPr>
          <w:rFonts w:ascii="宋体" w:hAnsi="宋体" w:eastAsia="宋体" w:cs="宋体"/>
          <w:color w:val="000000" w:themeColor="text1"/>
          <w:spacing w:val="2"/>
          <w:sz w:val="23"/>
          <w:szCs w:val="23"/>
          <w:highlight w:val="none"/>
          <w14:textFill>
            <w14:solidFill>
              <w14:schemeClr w14:val="tx1"/>
            </w14:solidFill>
          </w14:textFill>
        </w:rPr>
        <w:t>目的合法有效性</w:t>
      </w:r>
      <w:r>
        <w:rPr>
          <w:rFonts w:ascii="宋体" w:hAnsi="宋体" w:eastAsia="宋体" w:cs="宋体"/>
          <w:color w:val="000000" w:themeColor="text1"/>
          <w:sz w:val="23"/>
          <w:szCs w:val="23"/>
          <w:highlight w:val="none"/>
          <w14:textFill>
            <w14:solidFill>
              <w14:schemeClr w14:val="tx1"/>
            </w14:solidFill>
          </w14:textFill>
        </w:rPr>
        <w:t>。</w:t>
      </w:r>
    </w:p>
    <w:p>
      <w:pPr>
        <w:spacing w:before="131" w:line="332" w:lineRule="auto"/>
        <w:ind w:left="107" w:right="80" w:firstLine="483"/>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2"/>
          <w:sz w:val="23"/>
          <w:szCs w:val="23"/>
          <w:highlight w:val="none"/>
          <w14:textFill>
            <w14:solidFill>
              <w14:schemeClr w14:val="tx1"/>
            </w14:solidFill>
          </w14:textFill>
        </w:rPr>
        <w:t>2、甲</w:t>
      </w:r>
      <w:r>
        <w:rPr>
          <w:rFonts w:ascii="宋体" w:hAnsi="宋体" w:eastAsia="宋体" w:cs="宋体"/>
          <w:color w:val="000000" w:themeColor="text1"/>
          <w:spacing w:val="8"/>
          <w:sz w:val="23"/>
          <w:szCs w:val="23"/>
          <w:highlight w:val="none"/>
          <w14:textFill>
            <w14:solidFill>
              <w14:schemeClr w14:val="tx1"/>
            </w14:solidFill>
          </w14:textFill>
        </w:rPr>
        <w:t>方</w:t>
      </w:r>
      <w:r>
        <w:rPr>
          <w:rFonts w:ascii="宋体" w:hAnsi="宋体" w:eastAsia="宋体" w:cs="宋体"/>
          <w:color w:val="000000" w:themeColor="text1"/>
          <w:spacing w:val="6"/>
          <w:sz w:val="23"/>
          <w:szCs w:val="23"/>
          <w:highlight w:val="none"/>
          <w14:textFill>
            <w14:solidFill>
              <w14:schemeClr w14:val="tx1"/>
            </w14:solidFill>
          </w14:textFill>
        </w:rPr>
        <w:t>将依照有关法规、规章的规定，要求采购人按照本项目征集文件、本</w:t>
      </w:r>
      <w:r>
        <w:rPr>
          <w:rFonts w:ascii="宋体" w:hAnsi="宋体" w:eastAsia="宋体" w:cs="宋体"/>
          <w:color w:val="000000" w:themeColor="text1"/>
          <w:spacing w:val="15"/>
          <w:sz w:val="23"/>
          <w:szCs w:val="23"/>
          <w:highlight w:val="none"/>
          <w14:textFill>
            <w14:solidFill>
              <w14:schemeClr w14:val="tx1"/>
            </w14:solidFill>
          </w14:textFill>
        </w:rPr>
        <w:t>框</w:t>
      </w:r>
      <w:r>
        <w:rPr>
          <w:rFonts w:ascii="宋体" w:hAnsi="宋体" w:eastAsia="宋体" w:cs="宋体"/>
          <w:color w:val="000000" w:themeColor="text1"/>
          <w:spacing w:val="9"/>
          <w:sz w:val="23"/>
          <w:szCs w:val="23"/>
          <w:highlight w:val="none"/>
          <w14:textFill>
            <w14:solidFill>
              <w14:schemeClr w14:val="tx1"/>
            </w14:solidFill>
          </w14:textFill>
        </w:rPr>
        <w:t>架协议所确定的产品和服务范围向乙方采购有关产品。</w:t>
      </w:r>
    </w:p>
    <w:p>
      <w:pPr>
        <w:spacing w:before="133" w:line="329" w:lineRule="auto"/>
        <w:ind w:left="108" w:right="80" w:firstLine="484"/>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2"/>
          <w:sz w:val="23"/>
          <w:szCs w:val="23"/>
          <w:highlight w:val="none"/>
          <w14:textFill>
            <w14:solidFill>
              <w14:schemeClr w14:val="tx1"/>
            </w14:solidFill>
          </w14:textFill>
        </w:rPr>
        <w:t>3、</w:t>
      </w:r>
      <w:r>
        <w:rPr>
          <w:rFonts w:ascii="宋体" w:hAnsi="宋体" w:eastAsia="宋体" w:cs="宋体"/>
          <w:color w:val="000000" w:themeColor="text1"/>
          <w:spacing w:val="6"/>
          <w:sz w:val="23"/>
          <w:szCs w:val="23"/>
          <w:highlight w:val="none"/>
          <w14:textFill>
            <w14:solidFill>
              <w14:schemeClr w14:val="tx1"/>
            </w14:solidFill>
          </w14:textFill>
        </w:rPr>
        <w:t>甲方就本项目的任何及/或全部事项相关的活动及/或行为，均应当严格遵</w:t>
      </w:r>
      <w:r>
        <w:rPr>
          <w:rFonts w:ascii="宋体" w:hAnsi="宋体" w:eastAsia="宋体" w:cs="宋体"/>
          <w:color w:val="000000" w:themeColor="text1"/>
          <w:spacing w:val="9"/>
          <w:sz w:val="23"/>
          <w:szCs w:val="23"/>
          <w:highlight w:val="none"/>
          <w14:textFill>
            <w14:solidFill>
              <w14:schemeClr w14:val="tx1"/>
            </w14:solidFill>
          </w14:textFill>
        </w:rPr>
        <w:t>循</w:t>
      </w:r>
      <w:r>
        <w:rPr>
          <w:rFonts w:ascii="宋体" w:hAnsi="宋体" w:eastAsia="宋体" w:cs="宋体"/>
          <w:color w:val="000000" w:themeColor="text1"/>
          <w:spacing w:val="7"/>
          <w:sz w:val="23"/>
          <w:szCs w:val="23"/>
          <w:highlight w:val="none"/>
          <w14:textFill>
            <w14:solidFill>
              <w14:schemeClr w14:val="tx1"/>
            </w14:solidFill>
          </w14:textFill>
        </w:rPr>
        <w:t>政府采购依法所应当遵循的公开透明原则、公平竞争原则、公正原则和诚实信</w:t>
      </w:r>
      <w:r>
        <w:rPr>
          <w:rFonts w:ascii="宋体" w:hAnsi="宋体" w:eastAsia="宋体" w:cs="宋体"/>
          <w:color w:val="000000" w:themeColor="text1"/>
          <w:spacing w:val="5"/>
          <w:sz w:val="23"/>
          <w:szCs w:val="23"/>
          <w:highlight w:val="none"/>
          <w14:textFill>
            <w14:solidFill>
              <w14:schemeClr w14:val="tx1"/>
            </w14:solidFill>
          </w14:textFill>
        </w:rPr>
        <w:t>用原则。</w:t>
      </w:r>
    </w:p>
    <w:p>
      <w:pPr>
        <w:spacing w:before="131" w:line="331" w:lineRule="auto"/>
        <w:ind w:left="108" w:right="80" w:firstLine="479"/>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2"/>
          <w:sz w:val="23"/>
          <w:szCs w:val="23"/>
          <w:highlight w:val="none"/>
          <w14:textFill>
            <w14:solidFill>
              <w14:schemeClr w14:val="tx1"/>
            </w14:solidFill>
          </w14:textFill>
        </w:rPr>
        <w:t>4、</w:t>
      </w:r>
      <w:r>
        <w:rPr>
          <w:rFonts w:ascii="宋体" w:hAnsi="宋体" w:eastAsia="宋体" w:cs="宋体"/>
          <w:color w:val="000000" w:themeColor="text1"/>
          <w:spacing w:val="6"/>
          <w:sz w:val="23"/>
          <w:szCs w:val="23"/>
          <w:highlight w:val="none"/>
          <w14:textFill>
            <w14:solidFill>
              <w14:schemeClr w14:val="tx1"/>
            </w14:solidFill>
          </w14:textFill>
        </w:rPr>
        <w:t>甲方（及其代表的采购人）有权根据实际使用需要及乙方在响应文件中的承诺，确定最终采购的数量、配置和相关</w:t>
      </w:r>
      <w:r>
        <w:rPr>
          <w:rFonts w:ascii="宋体" w:hAnsi="宋体" w:eastAsia="宋体" w:cs="宋体"/>
          <w:color w:val="000000" w:themeColor="text1"/>
          <w:spacing w:val="9"/>
          <w:sz w:val="23"/>
          <w:szCs w:val="23"/>
          <w:highlight w:val="none"/>
          <w14:textFill>
            <w14:solidFill>
              <w14:schemeClr w14:val="tx1"/>
            </w14:solidFill>
          </w14:textFill>
        </w:rPr>
        <w:t>服务的内容</w:t>
      </w:r>
      <w:r>
        <w:rPr>
          <w:rFonts w:ascii="宋体" w:hAnsi="宋体" w:eastAsia="宋体" w:cs="宋体"/>
          <w:color w:val="000000" w:themeColor="text1"/>
          <w:spacing w:val="8"/>
          <w:sz w:val="23"/>
          <w:szCs w:val="23"/>
          <w:highlight w:val="none"/>
          <w14:textFill>
            <w14:solidFill>
              <w14:schemeClr w14:val="tx1"/>
            </w14:solidFill>
          </w14:textFill>
        </w:rPr>
        <w:t>。</w:t>
      </w:r>
    </w:p>
    <w:p>
      <w:pPr>
        <w:spacing w:before="134" w:line="328" w:lineRule="auto"/>
        <w:ind w:left="109" w:right="80" w:firstLine="483"/>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2"/>
          <w:sz w:val="23"/>
          <w:szCs w:val="23"/>
          <w:highlight w:val="none"/>
          <w14:textFill>
            <w14:solidFill>
              <w14:schemeClr w14:val="tx1"/>
            </w14:solidFill>
          </w14:textFill>
        </w:rPr>
        <w:t>5、</w:t>
      </w:r>
      <w:r>
        <w:rPr>
          <w:rFonts w:ascii="宋体" w:hAnsi="宋体" w:eastAsia="宋体" w:cs="宋体"/>
          <w:color w:val="000000" w:themeColor="text1"/>
          <w:spacing w:val="6"/>
          <w:sz w:val="23"/>
          <w:szCs w:val="23"/>
          <w:highlight w:val="none"/>
          <w14:textFill>
            <w14:solidFill>
              <w14:schemeClr w14:val="tx1"/>
            </w14:solidFill>
          </w14:textFill>
        </w:rPr>
        <w:t>甲方有权建立用户反馈和评价机制，接受采购人对入围供应商履行框架</w:t>
      </w:r>
      <w:r>
        <w:rPr>
          <w:rFonts w:ascii="宋体" w:hAnsi="宋体" w:eastAsia="宋体" w:cs="宋体"/>
          <w:color w:val="000000" w:themeColor="text1"/>
          <w:spacing w:val="8"/>
          <w:sz w:val="23"/>
          <w:szCs w:val="23"/>
          <w:highlight w:val="none"/>
          <w14:textFill>
            <w14:solidFill>
              <w14:schemeClr w14:val="tx1"/>
            </w14:solidFill>
          </w14:textFill>
        </w:rPr>
        <w:t>协</w:t>
      </w:r>
      <w:r>
        <w:rPr>
          <w:rFonts w:ascii="宋体" w:hAnsi="宋体" w:eastAsia="宋体" w:cs="宋体"/>
          <w:color w:val="000000" w:themeColor="text1"/>
          <w:spacing w:val="7"/>
          <w:sz w:val="23"/>
          <w:szCs w:val="23"/>
          <w:highlight w:val="none"/>
          <w14:textFill>
            <w14:solidFill>
              <w14:schemeClr w14:val="tx1"/>
            </w14:solidFill>
          </w14:textFill>
        </w:rPr>
        <w:t>议和采购合同情况的反馈与评价，并将用户反馈和评价情况向采购人公开，作</w:t>
      </w:r>
      <w:r>
        <w:rPr>
          <w:rFonts w:ascii="宋体" w:hAnsi="宋体" w:eastAsia="宋体" w:cs="宋体"/>
          <w:color w:val="000000" w:themeColor="text1"/>
          <w:spacing w:val="15"/>
          <w:sz w:val="23"/>
          <w:szCs w:val="23"/>
          <w:highlight w:val="none"/>
          <w14:textFill>
            <w14:solidFill>
              <w14:schemeClr w14:val="tx1"/>
            </w14:solidFill>
          </w14:textFill>
        </w:rPr>
        <w:t>为</w:t>
      </w:r>
      <w:r>
        <w:rPr>
          <w:rFonts w:ascii="宋体" w:hAnsi="宋体" w:eastAsia="宋体" w:cs="宋体"/>
          <w:color w:val="000000" w:themeColor="text1"/>
          <w:spacing w:val="9"/>
          <w:sz w:val="23"/>
          <w:szCs w:val="23"/>
          <w:highlight w:val="none"/>
          <w14:textFill>
            <w14:solidFill>
              <w14:schemeClr w14:val="tx1"/>
            </w14:solidFill>
          </w14:textFill>
        </w:rPr>
        <w:t>第二阶段直接选定成交供应商的参考</w:t>
      </w:r>
    </w:p>
    <w:p>
      <w:pPr>
        <w:spacing w:before="136" w:line="227" w:lineRule="auto"/>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8"/>
          <w:sz w:val="23"/>
          <w:szCs w:val="23"/>
          <w:highlight w:val="none"/>
          <w14:textFill>
            <w14:solidFill>
              <w14:schemeClr w14:val="tx1"/>
            </w14:solidFill>
          </w14:textFill>
        </w:rPr>
        <w:t>（二）乙方的权利和义</w:t>
      </w:r>
      <w:r>
        <w:rPr>
          <w:rFonts w:ascii="宋体" w:hAnsi="宋体" w:eastAsia="宋体" w:cs="宋体"/>
          <w:color w:val="000000" w:themeColor="text1"/>
          <w:spacing w:val="15"/>
          <w:sz w:val="23"/>
          <w:szCs w:val="23"/>
          <w:highlight w:val="none"/>
          <w14:textFill>
            <w14:solidFill>
              <w14:schemeClr w14:val="tx1"/>
            </w14:solidFill>
          </w14:textFill>
        </w:rPr>
        <w:t>务</w:t>
      </w:r>
    </w:p>
    <w:p>
      <w:pPr>
        <w:spacing w:before="274" w:line="327" w:lineRule="auto"/>
        <w:ind w:left="107" w:firstLine="498"/>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8"/>
          <w:sz w:val="23"/>
          <w:szCs w:val="23"/>
          <w:highlight w:val="none"/>
          <w14:textFill>
            <w14:solidFill>
              <w14:schemeClr w14:val="tx1"/>
            </w14:solidFill>
          </w14:textFill>
        </w:rPr>
        <w:t>1、</w:t>
      </w:r>
      <w:r>
        <w:rPr>
          <w:rFonts w:ascii="宋体" w:hAnsi="宋体" w:eastAsia="宋体" w:cs="宋体"/>
          <w:color w:val="000000" w:themeColor="text1"/>
          <w:spacing w:val="15"/>
          <w:sz w:val="23"/>
          <w:szCs w:val="23"/>
          <w:highlight w:val="none"/>
          <w14:textFill>
            <w14:solidFill>
              <w14:schemeClr w14:val="tx1"/>
            </w14:solidFill>
          </w14:textFill>
        </w:rPr>
        <w:t>在</w:t>
      </w:r>
      <w:r>
        <w:rPr>
          <w:rFonts w:ascii="宋体" w:hAnsi="宋体" w:eastAsia="宋体" w:cs="宋体"/>
          <w:color w:val="000000" w:themeColor="text1"/>
          <w:spacing w:val="9"/>
          <w:sz w:val="23"/>
          <w:szCs w:val="23"/>
          <w:highlight w:val="none"/>
          <w14:textFill>
            <w14:solidFill>
              <w14:schemeClr w14:val="tx1"/>
            </w14:solidFill>
          </w14:textFill>
        </w:rPr>
        <w:t>本协议有效期内，乙方保证其所提供给甲方的价格不高于同期销售给任</w:t>
      </w:r>
      <w:r>
        <w:rPr>
          <w:rFonts w:ascii="宋体" w:hAnsi="宋体" w:eastAsia="宋体" w:cs="宋体"/>
          <w:color w:val="000000" w:themeColor="text1"/>
          <w:spacing w:val="7"/>
          <w:sz w:val="23"/>
          <w:szCs w:val="23"/>
          <w:highlight w:val="none"/>
          <w14:textFill>
            <w14:solidFill>
              <w14:schemeClr w14:val="tx1"/>
            </w14:solidFill>
          </w14:textFill>
        </w:rPr>
        <w:t>何使用方的价格以及向任何其他集采机构协议供货提供的优惠后的价格，乙方</w:t>
      </w:r>
      <w:r>
        <w:rPr>
          <w:rFonts w:ascii="宋体" w:hAnsi="宋体" w:eastAsia="宋体" w:cs="宋体"/>
          <w:color w:val="000000" w:themeColor="text1"/>
          <w:spacing w:val="4"/>
          <w:sz w:val="23"/>
          <w:szCs w:val="23"/>
          <w:highlight w:val="none"/>
          <w14:textFill>
            <w14:solidFill>
              <w14:schemeClr w14:val="tx1"/>
            </w14:solidFill>
          </w14:textFill>
        </w:rPr>
        <w:t>提供的某产品必须是未曾销售</w:t>
      </w:r>
      <w:r>
        <w:rPr>
          <w:rFonts w:ascii="宋体" w:hAnsi="宋体" w:eastAsia="宋体" w:cs="宋体"/>
          <w:color w:val="000000" w:themeColor="text1"/>
          <w:spacing w:val="2"/>
          <w:sz w:val="23"/>
          <w:szCs w:val="23"/>
          <w:highlight w:val="none"/>
          <w14:textFill>
            <w14:solidFill>
              <w14:schemeClr w14:val="tx1"/>
            </w14:solidFill>
          </w14:textFill>
        </w:rPr>
        <w:t>并未曾使用过的、未曾返修过且新下线的、崭新的、</w:t>
      </w:r>
      <w:r>
        <w:rPr>
          <w:rFonts w:ascii="宋体" w:hAnsi="宋体" w:eastAsia="宋体" w:cs="宋体"/>
          <w:color w:val="000000" w:themeColor="text1"/>
          <w:spacing w:val="15"/>
          <w:sz w:val="23"/>
          <w:szCs w:val="23"/>
          <w:highlight w:val="none"/>
          <w14:textFill>
            <w14:solidFill>
              <w14:schemeClr w14:val="tx1"/>
            </w14:solidFill>
          </w14:textFill>
        </w:rPr>
        <w:t>正</w:t>
      </w:r>
      <w:r>
        <w:rPr>
          <w:rFonts w:ascii="宋体" w:hAnsi="宋体" w:eastAsia="宋体" w:cs="宋体"/>
          <w:color w:val="000000" w:themeColor="text1"/>
          <w:spacing w:val="8"/>
          <w:sz w:val="23"/>
          <w:szCs w:val="23"/>
          <w:highlight w:val="none"/>
          <w14:textFill>
            <w14:solidFill>
              <w14:schemeClr w14:val="tx1"/>
            </w14:solidFill>
          </w14:textFill>
        </w:rPr>
        <w:t>品合格品的标准的某产品。</w:t>
      </w:r>
    </w:p>
    <w:p>
      <w:pPr>
        <w:spacing w:before="134" w:line="325" w:lineRule="auto"/>
        <w:ind w:left="108" w:right="80" w:firstLine="482"/>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6"/>
          <w:sz w:val="23"/>
          <w:szCs w:val="23"/>
          <w:highlight w:val="none"/>
          <w14:textFill>
            <w14:solidFill>
              <w14:schemeClr w14:val="tx1"/>
            </w14:solidFill>
          </w14:textFill>
        </w:rPr>
        <w:t>2</w:t>
      </w:r>
      <w:r>
        <w:rPr>
          <w:rFonts w:ascii="宋体" w:hAnsi="宋体" w:eastAsia="宋体" w:cs="宋体"/>
          <w:color w:val="000000" w:themeColor="text1"/>
          <w:spacing w:val="10"/>
          <w:sz w:val="23"/>
          <w:szCs w:val="23"/>
          <w:highlight w:val="none"/>
          <w14:textFill>
            <w14:solidFill>
              <w14:schemeClr w14:val="tx1"/>
            </w14:solidFill>
          </w14:textFill>
        </w:rPr>
        <w:t>、乙方因市场原因所做的价格调整对调价日以后的某产品订单有效。但在</w:t>
      </w:r>
      <w:r>
        <w:rPr>
          <w:rFonts w:ascii="宋体" w:hAnsi="宋体" w:eastAsia="宋体" w:cs="宋体"/>
          <w:color w:val="000000" w:themeColor="text1"/>
          <w:spacing w:val="9"/>
          <w:sz w:val="23"/>
          <w:szCs w:val="23"/>
          <w:highlight w:val="none"/>
          <w14:textFill>
            <w14:solidFill>
              <w14:schemeClr w14:val="tx1"/>
            </w14:solidFill>
          </w14:textFill>
        </w:rPr>
        <w:t>应</w:t>
      </w:r>
      <w:r>
        <w:rPr>
          <w:rFonts w:ascii="宋体" w:hAnsi="宋体" w:eastAsia="宋体" w:cs="宋体"/>
          <w:color w:val="000000" w:themeColor="text1"/>
          <w:spacing w:val="7"/>
          <w:sz w:val="23"/>
          <w:szCs w:val="23"/>
          <w:highlight w:val="none"/>
          <w14:textFill>
            <w14:solidFill>
              <w14:schemeClr w14:val="tx1"/>
            </w14:solidFill>
          </w14:textFill>
        </w:rPr>
        <w:t>当符合本协议各项约定的含义或原则的情况下，若自本协议签署之日起一个月</w:t>
      </w:r>
      <w:r>
        <w:rPr>
          <w:rFonts w:ascii="宋体" w:hAnsi="宋体" w:eastAsia="宋体" w:cs="宋体"/>
          <w:color w:val="000000" w:themeColor="text1"/>
          <w:spacing w:val="14"/>
          <w:sz w:val="23"/>
          <w:szCs w:val="23"/>
          <w:highlight w:val="none"/>
          <w14:textFill>
            <w14:solidFill>
              <w14:schemeClr w14:val="tx1"/>
            </w14:solidFill>
          </w14:textFill>
        </w:rPr>
        <w:t>内乙方某产品向上调价则对甲方仍适用按照本协议签署之日价格及本协议的优</w:t>
      </w:r>
      <w:r>
        <w:rPr>
          <w:rFonts w:ascii="宋体" w:hAnsi="宋体" w:eastAsia="宋体" w:cs="宋体"/>
          <w:color w:val="000000" w:themeColor="text1"/>
          <w:spacing w:val="9"/>
          <w:sz w:val="23"/>
          <w:szCs w:val="23"/>
          <w:highlight w:val="none"/>
          <w14:textFill>
            <w14:solidFill>
              <w14:schemeClr w14:val="tx1"/>
            </w14:solidFill>
          </w14:textFill>
        </w:rPr>
        <w:t>惠</w:t>
      </w:r>
      <w:r>
        <w:rPr>
          <w:rFonts w:ascii="宋体" w:hAnsi="宋体" w:eastAsia="宋体" w:cs="宋体"/>
          <w:color w:val="000000" w:themeColor="text1"/>
          <w:spacing w:val="7"/>
          <w:sz w:val="23"/>
          <w:szCs w:val="23"/>
          <w:highlight w:val="none"/>
          <w14:textFill>
            <w14:solidFill>
              <w14:schemeClr w14:val="tx1"/>
            </w14:solidFill>
          </w14:textFill>
        </w:rPr>
        <w:t>规定所推导计算出的价格；若乙方某产品向下调价则对甲方自动适用按照该下</w:t>
      </w:r>
      <w:r>
        <w:rPr>
          <w:rFonts w:ascii="宋体" w:hAnsi="宋体" w:eastAsia="宋体" w:cs="宋体"/>
          <w:color w:val="000000" w:themeColor="text1"/>
          <w:spacing w:val="13"/>
          <w:sz w:val="23"/>
          <w:szCs w:val="23"/>
          <w:highlight w:val="none"/>
          <w14:textFill>
            <w14:solidFill>
              <w14:schemeClr w14:val="tx1"/>
            </w14:solidFill>
          </w14:textFill>
        </w:rPr>
        <w:t>调</w:t>
      </w:r>
      <w:r>
        <w:rPr>
          <w:rFonts w:ascii="宋体" w:hAnsi="宋体" w:eastAsia="宋体" w:cs="宋体"/>
          <w:color w:val="000000" w:themeColor="text1"/>
          <w:spacing w:val="9"/>
          <w:sz w:val="23"/>
          <w:szCs w:val="23"/>
          <w:highlight w:val="none"/>
          <w14:textFill>
            <w14:solidFill>
              <w14:schemeClr w14:val="tx1"/>
            </w14:solidFill>
          </w14:textFill>
        </w:rPr>
        <w:t>后的价格及本协议的优惠规定所推导计算出的价格。</w:t>
      </w:r>
    </w:p>
    <w:p>
      <w:pPr>
        <w:spacing w:before="75" w:line="332" w:lineRule="auto"/>
        <w:ind w:left="23" w:right="56" w:firstLine="484"/>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2"/>
          <w:sz w:val="23"/>
          <w:szCs w:val="23"/>
          <w:highlight w:val="none"/>
          <w14:textFill>
            <w14:solidFill>
              <w14:schemeClr w14:val="tx1"/>
            </w14:solidFill>
          </w14:textFill>
        </w:rPr>
        <w:t>3</w:t>
      </w:r>
      <w:r>
        <w:rPr>
          <w:rFonts w:ascii="宋体" w:hAnsi="宋体" w:eastAsia="宋体" w:cs="宋体"/>
          <w:color w:val="000000" w:themeColor="text1"/>
          <w:spacing w:val="9"/>
          <w:sz w:val="23"/>
          <w:szCs w:val="23"/>
          <w:highlight w:val="none"/>
          <w14:textFill>
            <w14:solidFill>
              <w14:schemeClr w14:val="tx1"/>
            </w14:solidFill>
          </w14:textFill>
        </w:rPr>
        <w:t>、</w:t>
      </w:r>
      <w:r>
        <w:rPr>
          <w:rFonts w:ascii="宋体" w:hAnsi="宋体" w:eastAsia="宋体" w:cs="宋体"/>
          <w:color w:val="000000" w:themeColor="text1"/>
          <w:spacing w:val="6"/>
          <w:sz w:val="23"/>
          <w:szCs w:val="23"/>
          <w:highlight w:val="none"/>
          <w14:textFill>
            <w14:solidFill>
              <w14:schemeClr w14:val="tx1"/>
            </w14:solidFill>
          </w14:textFill>
        </w:rPr>
        <w:t>乙方调整市场价格3日内应及时通知甲方，经双方按照本协议约定的价</w:t>
      </w:r>
      <w:r>
        <w:rPr>
          <w:rFonts w:ascii="宋体" w:hAnsi="宋体" w:eastAsia="宋体" w:cs="宋体"/>
          <w:color w:val="000000" w:themeColor="text1"/>
          <w:spacing w:val="9"/>
          <w:sz w:val="23"/>
          <w:szCs w:val="23"/>
          <w:highlight w:val="none"/>
          <w14:textFill>
            <w14:solidFill>
              <w14:schemeClr w14:val="tx1"/>
            </w14:solidFill>
          </w14:textFill>
        </w:rPr>
        <w:t>格调整办法协商并重新确定供货价格</w:t>
      </w:r>
      <w:r>
        <w:rPr>
          <w:rFonts w:ascii="宋体" w:hAnsi="宋体" w:eastAsia="宋体" w:cs="宋体"/>
          <w:color w:val="000000" w:themeColor="text1"/>
          <w:spacing w:val="6"/>
          <w:sz w:val="23"/>
          <w:szCs w:val="23"/>
          <w:highlight w:val="none"/>
          <w14:textFill>
            <w14:solidFill>
              <w14:schemeClr w14:val="tx1"/>
            </w14:solidFill>
          </w14:textFill>
        </w:rPr>
        <w:t>。</w:t>
      </w:r>
    </w:p>
    <w:p>
      <w:pPr>
        <w:spacing w:before="134" w:line="324" w:lineRule="auto"/>
        <w:ind w:left="22" w:right="53" w:firstLine="480"/>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2"/>
          <w:sz w:val="23"/>
          <w:szCs w:val="23"/>
          <w:highlight w:val="none"/>
          <w14:textFill>
            <w14:solidFill>
              <w14:schemeClr w14:val="tx1"/>
            </w14:solidFill>
          </w14:textFill>
        </w:rPr>
        <w:t>4、</w:t>
      </w:r>
      <w:r>
        <w:rPr>
          <w:rFonts w:ascii="宋体" w:hAnsi="宋体" w:eastAsia="宋体" w:cs="宋体"/>
          <w:color w:val="000000" w:themeColor="text1"/>
          <w:spacing w:val="6"/>
          <w:sz w:val="23"/>
          <w:szCs w:val="23"/>
          <w:highlight w:val="none"/>
          <w14:textFill>
            <w14:solidFill>
              <w14:schemeClr w14:val="tx1"/>
            </w14:solidFill>
          </w14:textFill>
        </w:rPr>
        <w:t>因乙方违反本协议给甲方或最终采购用户造成损害、损失时，及/或因</w:t>
      </w:r>
      <w:r>
        <w:rPr>
          <w:rFonts w:ascii="宋体" w:hAnsi="宋体" w:eastAsia="宋体" w:cs="宋体"/>
          <w:color w:val="000000" w:themeColor="text1"/>
          <w:spacing w:val="7"/>
          <w:sz w:val="23"/>
          <w:szCs w:val="23"/>
          <w:highlight w:val="none"/>
          <w14:textFill>
            <w14:solidFill>
              <w14:schemeClr w14:val="tx1"/>
            </w14:solidFill>
          </w14:textFill>
        </w:rPr>
        <w:t>乙方</w:t>
      </w:r>
      <w:r>
        <w:rPr>
          <w:rFonts w:hint="eastAsia" w:ascii="宋体" w:hAnsi="宋体" w:eastAsia="宋体" w:cs="宋体"/>
          <w:color w:val="000000" w:themeColor="text1"/>
          <w:spacing w:val="7"/>
          <w:sz w:val="23"/>
          <w:szCs w:val="23"/>
          <w:highlight w:val="none"/>
          <w14:textFill>
            <w14:solidFill>
              <w14:schemeClr w14:val="tx1"/>
            </w14:solidFill>
          </w14:textFill>
        </w:rPr>
        <w:t>产品</w:t>
      </w:r>
      <w:r>
        <w:rPr>
          <w:rFonts w:ascii="宋体" w:hAnsi="宋体" w:eastAsia="宋体" w:cs="宋体"/>
          <w:color w:val="000000" w:themeColor="text1"/>
          <w:spacing w:val="7"/>
          <w:sz w:val="23"/>
          <w:szCs w:val="23"/>
          <w:highlight w:val="none"/>
          <w14:textFill>
            <w14:solidFill>
              <w14:schemeClr w14:val="tx1"/>
            </w14:solidFill>
          </w14:textFill>
        </w:rPr>
        <w:t>及/或零部件，及/或其性能缺陷、质量缺陷等问题，包括其直接或由</w:t>
      </w:r>
      <w:r>
        <w:rPr>
          <w:rFonts w:ascii="宋体" w:hAnsi="宋体" w:eastAsia="宋体" w:cs="宋体"/>
          <w:color w:val="000000" w:themeColor="text1"/>
          <w:spacing w:val="2"/>
          <w:sz w:val="23"/>
          <w:szCs w:val="23"/>
          <w:highlight w:val="none"/>
          <w14:textFill>
            <w14:solidFill>
              <w14:schemeClr w14:val="tx1"/>
            </w14:solidFill>
          </w14:textFill>
        </w:rPr>
        <w:t>代</w:t>
      </w:r>
      <w:r>
        <w:rPr>
          <w:rFonts w:ascii="宋体" w:hAnsi="宋体" w:eastAsia="宋体" w:cs="宋体"/>
          <w:color w:val="000000" w:themeColor="text1"/>
          <w:spacing w:val="20"/>
          <w:sz w:val="23"/>
          <w:szCs w:val="23"/>
          <w:highlight w:val="none"/>
          <w14:textFill>
            <w14:solidFill>
              <w14:schemeClr w14:val="tx1"/>
            </w14:solidFill>
          </w14:textFill>
        </w:rPr>
        <w:t>理</w:t>
      </w:r>
      <w:r>
        <w:rPr>
          <w:rFonts w:ascii="宋体" w:hAnsi="宋体" w:eastAsia="宋体" w:cs="宋体"/>
          <w:color w:val="000000" w:themeColor="text1"/>
          <w:spacing w:val="10"/>
          <w:sz w:val="23"/>
          <w:szCs w:val="23"/>
          <w:highlight w:val="none"/>
          <w14:textFill>
            <w14:solidFill>
              <w14:schemeClr w14:val="tx1"/>
            </w14:solidFill>
          </w14:textFill>
        </w:rPr>
        <w:t>商包修、修理、维护、保养等，引起甲方或最终采购用户的任何损失，及/或</w:t>
      </w:r>
      <w:r>
        <w:rPr>
          <w:rFonts w:ascii="宋体" w:hAnsi="宋体" w:eastAsia="宋体" w:cs="宋体"/>
          <w:color w:val="000000" w:themeColor="text1"/>
          <w:spacing w:val="9"/>
          <w:sz w:val="23"/>
          <w:szCs w:val="23"/>
          <w:highlight w:val="none"/>
          <w14:textFill>
            <w14:solidFill>
              <w14:schemeClr w14:val="tx1"/>
            </w14:solidFill>
          </w14:textFill>
        </w:rPr>
        <w:t>引</w:t>
      </w:r>
      <w:r>
        <w:rPr>
          <w:rFonts w:ascii="宋体" w:hAnsi="宋体" w:eastAsia="宋体" w:cs="宋体"/>
          <w:color w:val="000000" w:themeColor="text1"/>
          <w:spacing w:val="7"/>
          <w:sz w:val="23"/>
          <w:szCs w:val="23"/>
          <w:highlight w:val="none"/>
          <w14:textFill>
            <w14:solidFill>
              <w14:schemeClr w14:val="tx1"/>
            </w14:solidFill>
          </w14:textFill>
        </w:rPr>
        <w:t>起甲方或最终用户的</w:t>
      </w:r>
      <w:r>
        <w:rPr>
          <w:rFonts w:hint="eastAsia" w:ascii="宋体" w:hAnsi="宋体" w:eastAsia="宋体" w:cs="宋体"/>
          <w:color w:val="000000" w:themeColor="text1"/>
          <w:spacing w:val="7"/>
          <w:sz w:val="23"/>
          <w:szCs w:val="23"/>
          <w:highlight w:val="none"/>
          <w14:textFill>
            <w14:solidFill>
              <w14:schemeClr w14:val="tx1"/>
            </w14:solidFill>
          </w14:textFill>
        </w:rPr>
        <w:t>产品</w:t>
      </w:r>
      <w:r>
        <w:rPr>
          <w:rFonts w:ascii="宋体" w:hAnsi="宋体" w:eastAsia="宋体" w:cs="宋体"/>
          <w:color w:val="000000" w:themeColor="text1"/>
          <w:spacing w:val="7"/>
          <w:sz w:val="23"/>
          <w:szCs w:val="23"/>
          <w:highlight w:val="none"/>
          <w14:textFill>
            <w14:solidFill>
              <w14:schemeClr w14:val="tx1"/>
            </w14:solidFill>
          </w14:textFill>
        </w:rPr>
        <w:t>给第三方造成损害，甲方、最终采购用户、受损失的</w:t>
      </w:r>
      <w:r>
        <w:rPr>
          <w:rFonts w:ascii="宋体" w:hAnsi="宋体" w:eastAsia="宋体" w:cs="宋体"/>
          <w:color w:val="000000" w:themeColor="text1"/>
          <w:spacing w:val="20"/>
          <w:sz w:val="23"/>
          <w:szCs w:val="23"/>
          <w:highlight w:val="none"/>
          <w14:textFill>
            <w14:solidFill>
              <w14:schemeClr w14:val="tx1"/>
            </w14:solidFill>
          </w14:textFill>
        </w:rPr>
        <w:t>第</w:t>
      </w:r>
      <w:r>
        <w:rPr>
          <w:rFonts w:ascii="宋体" w:hAnsi="宋体" w:eastAsia="宋体" w:cs="宋体"/>
          <w:color w:val="000000" w:themeColor="text1"/>
          <w:spacing w:val="12"/>
          <w:sz w:val="23"/>
          <w:szCs w:val="23"/>
          <w:highlight w:val="none"/>
          <w14:textFill>
            <w14:solidFill>
              <w14:schemeClr w14:val="tx1"/>
            </w14:solidFill>
          </w14:textFill>
        </w:rPr>
        <w:t>三</w:t>
      </w:r>
      <w:r>
        <w:rPr>
          <w:rFonts w:ascii="宋体" w:hAnsi="宋体" w:eastAsia="宋体" w:cs="宋体"/>
          <w:color w:val="000000" w:themeColor="text1"/>
          <w:spacing w:val="10"/>
          <w:sz w:val="23"/>
          <w:szCs w:val="23"/>
          <w:highlight w:val="none"/>
          <w14:textFill>
            <w14:solidFill>
              <w14:schemeClr w14:val="tx1"/>
            </w14:solidFill>
          </w14:textFill>
        </w:rPr>
        <w:t>方均有权直接要求乙方及其代理商赔偿全部及/或任何相关的经济损失，乙</w:t>
      </w:r>
      <w:r>
        <w:rPr>
          <w:rFonts w:ascii="宋体" w:hAnsi="宋体" w:eastAsia="宋体" w:cs="宋体"/>
          <w:color w:val="000000" w:themeColor="text1"/>
          <w:spacing w:val="20"/>
          <w:sz w:val="23"/>
          <w:szCs w:val="23"/>
          <w:highlight w:val="none"/>
          <w14:textFill>
            <w14:solidFill>
              <w14:schemeClr w14:val="tx1"/>
            </w14:solidFill>
          </w14:textFill>
        </w:rPr>
        <w:t>方</w:t>
      </w:r>
      <w:r>
        <w:rPr>
          <w:rFonts w:ascii="宋体" w:hAnsi="宋体" w:eastAsia="宋体" w:cs="宋体"/>
          <w:color w:val="000000" w:themeColor="text1"/>
          <w:spacing w:val="12"/>
          <w:sz w:val="23"/>
          <w:szCs w:val="23"/>
          <w:highlight w:val="none"/>
          <w14:textFill>
            <w14:solidFill>
              <w14:schemeClr w14:val="tx1"/>
            </w14:solidFill>
          </w14:textFill>
        </w:rPr>
        <w:t>承</w:t>
      </w:r>
      <w:r>
        <w:rPr>
          <w:rFonts w:ascii="宋体" w:hAnsi="宋体" w:eastAsia="宋体" w:cs="宋体"/>
          <w:color w:val="000000" w:themeColor="text1"/>
          <w:spacing w:val="10"/>
          <w:sz w:val="23"/>
          <w:szCs w:val="23"/>
          <w:highlight w:val="none"/>
          <w14:textFill>
            <w14:solidFill>
              <w14:schemeClr w14:val="tx1"/>
            </w14:solidFill>
          </w14:textFill>
        </w:rPr>
        <w:t>诺将不予推卸地、及时地、直接地承担全部及/或任何相关的损失的赔偿责</w:t>
      </w:r>
      <w:r>
        <w:rPr>
          <w:rFonts w:ascii="宋体" w:hAnsi="宋体" w:eastAsia="宋体" w:cs="宋体"/>
          <w:color w:val="000000" w:themeColor="text1"/>
          <w:spacing w:val="18"/>
          <w:sz w:val="23"/>
          <w:szCs w:val="23"/>
          <w:highlight w:val="none"/>
          <w14:textFill>
            <w14:solidFill>
              <w14:schemeClr w14:val="tx1"/>
            </w14:solidFill>
          </w14:textFill>
        </w:rPr>
        <w:t>任</w:t>
      </w:r>
      <w:r>
        <w:rPr>
          <w:rFonts w:ascii="宋体" w:hAnsi="宋体" w:eastAsia="宋体" w:cs="宋体"/>
          <w:color w:val="000000" w:themeColor="text1"/>
          <w:spacing w:val="11"/>
          <w:sz w:val="23"/>
          <w:szCs w:val="23"/>
          <w:highlight w:val="none"/>
          <w14:textFill>
            <w14:solidFill>
              <w14:schemeClr w14:val="tx1"/>
            </w14:solidFill>
          </w14:textFill>
        </w:rPr>
        <w:t>，</w:t>
      </w:r>
      <w:r>
        <w:rPr>
          <w:rFonts w:ascii="宋体" w:hAnsi="宋体" w:eastAsia="宋体" w:cs="宋体"/>
          <w:color w:val="000000" w:themeColor="text1"/>
          <w:spacing w:val="9"/>
          <w:sz w:val="23"/>
          <w:szCs w:val="23"/>
          <w:highlight w:val="none"/>
          <w14:textFill>
            <w14:solidFill>
              <w14:schemeClr w14:val="tx1"/>
            </w14:solidFill>
          </w14:textFill>
        </w:rPr>
        <w:t>包括第三方的相关的全部及/或任何损失的赔偿责任</w:t>
      </w:r>
    </w:p>
    <w:p>
      <w:pPr>
        <w:spacing w:before="131" w:line="325" w:lineRule="auto"/>
        <w:ind w:left="22" w:right="53" w:firstLine="485"/>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26"/>
          <w:sz w:val="23"/>
          <w:szCs w:val="23"/>
          <w:highlight w:val="none"/>
          <w14:textFill>
            <w14:solidFill>
              <w14:schemeClr w14:val="tx1"/>
            </w14:solidFill>
          </w14:textFill>
        </w:rPr>
        <w:t>5</w:t>
      </w:r>
      <w:r>
        <w:rPr>
          <w:rFonts w:ascii="宋体" w:hAnsi="宋体" w:eastAsia="宋体" w:cs="宋体"/>
          <w:color w:val="000000" w:themeColor="text1"/>
          <w:spacing w:val="20"/>
          <w:sz w:val="23"/>
          <w:szCs w:val="23"/>
          <w:highlight w:val="none"/>
          <w14:textFill>
            <w14:solidFill>
              <w14:schemeClr w14:val="tx1"/>
            </w14:solidFill>
          </w14:textFill>
        </w:rPr>
        <w:t>、</w:t>
      </w:r>
      <w:r>
        <w:rPr>
          <w:rFonts w:ascii="宋体" w:hAnsi="宋体" w:eastAsia="宋体" w:cs="宋体"/>
          <w:color w:val="000000" w:themeColor="text1"/>
          <w:spacing w:val="13"/>
          <w:sz w:val="23"/>
          <w:szCs w:val="23"/>
          <w:highlight w:val="none"/>
          <w14:textFill>
            <w14:solidFill>
              <w14:schemeClr w14:val="tx1"/>
            </w14:solidFill>
          </w14:textFill>
        </w:rPr>
        <w:t>当采购人投诉乙方提供的产品存在质量问题时，乙方承诺按照本框架协</w:t>
      </w:r>
      <w:r>
        <w:rPr>
          <w:rFonts w:ascii="宋体" w:hAnsi="宋体" w:eastAsia="宋体" w:cs="宋体"/>
          <w:color w:val="000000" w:themeColor="text1"/>
          <w:spacing w:val="9"/>
          <w:sz w:val="23"/>
          <w:szCs w:val="23"/>
          <w:highlight w:val="none"/>
          <w14:textFill>
            <w14:solidFill>
              <w14:schemeClr w14:val="tx1"/>
            </w14:solidFill>
          </w14:textFill>
        </w:rPr>
        <w:t>议</w:t>
      </w:r>
      <w:r>
        <w:rPr>
          <w:rFonts w:ascii="宋体" w:hAnsi="宋体" w:eastAsia="宋体" w:cs="宋体"/>
          <w:color w:val="000000" w:themeColor="text1"/>
          <w:spacing w:val="7"/>
          <w:sz w:val="23"/>
          <w:szCs w:val="23"/>
          <w:highlight w:val="none"/>
          <w14:textFill>
            <w14:solidFill>
              <w14:schemeClr w14:val="tx1"/>
            </w14:solidFill>
          </w14:textFill>
        </w:rPr>
        <w:t>、征集文件、响应文件和国家有关强制性规范中的相关规定、约定、承诺进行</w:t>
      </w:r>
      <w:r>
        <w:rPr>
          <w:rFonts w:ascii="宋体" w:hAnsi="宋体" w:eastAsia="宋体" w:cs="宋体"/>
          <w:color w:val="000000" w:themeColor="text1"/>
          <w:spacing w:val="9"/>
          <w:sz w:val="23"/>
          <w:szCs w:val="23"/>
          <w:highlight w:val="none"/>
          <w14:textFill>
            <w14:solidFill>
              <w14:schemeClr w14:val="tx1"/>
            </w14:solidFill>
          </w14:textFill>
        </w:rPr>
        <w:t>处</w:t>
      </w:r>
      <w:r>
        <w:rPr>
          <w:rFonts w:ascii="宋体" w:hAnsi="宋体" w:eastAsia="宋体" w:cs="宋体"/>
          <w:color w:val="000000" w:themeColor="text1"/>
          <w:spacing w:val="7"/>
          <w:sz w:val="23"/>
          <w:szCs w:val="23"/>
          <w:highlight w:val="none"/>
          <w14:textFill>
            <w14:solidFill>
              <w14:schemeClr w14:val="tx1"/>
            </w14:solidFill>
          </w14:textFill>
        </w:rPr>
        <w:t>理。若乙方不认同采购人投诉的问题或双方无法就提供的产品是否存在质量问</w:t>
      </w:r>
      <w:r>
        <w:rPr>
          <w:rFonts w:ascii="宋体" w:hAnsi="宋体" w:eastAsia="宋体" w:cs="宋体"/>
          <w:color w:val="000000" w:themeColor="text1"/>
          <w:spacing w:val="20"/>
          <w:sz w:val="23"/>
          <w:szCs w:val="23"/>
          <w:highlight w:val="none"/>
          <w14:textFill>
            <w14:solidFill>
              <w14:schemeClr w14:val="tx1"/>
            </w14:solidFill>
          </w14:textFill>
        </w:rPr>
        <w:t>题</w:t>
      </w:r>
      <w:r>
        <w:rPr>
          <w:rFonts w:ascii="宋体" w:hAnsi="宋体" w:eastAsia="宋体" w:cs="宋体"/>
          <w:color w:val="000000" w:themeColor="text1"/>
          <w:spacing w:val="10"/>
          <w:sz w:val="23"/>
          <w:szCs w:val="23"/>
          <w:highlight w:val="none"/>
          <w14:textFill>
            <w14:solidFill>
              <w14:schemeClr w14:val="tx1"/>
            </w14:solidFill>
          </w14:textFill>
        </w:rPr>
        <w:t>以及问题类型达成一致书面意见的，乙方在此承诺同意经采购人指定的第三方</w:t>
      </w:r>
      <w:r>
        <w:rPr>
          <w:rFonts w:ascii="宋体" w:hAnsi="宋体" w:eastAsia="宋体" w:cs="宋体"/>
          <w:color w:val="000000" w:themeColor="text1"/>
          <w:spacing w:val="15"/>
          <w:sz w:val="23"/>
          <w:szCs w:val="23"/>
          <w:highlight w:val="none"/>
          <w14:textFill>
            <w14:solidFill>
              <w14:schemeClr w14:val="tx1"/>
            </w14:solidFill>
          </w14:textFill>
        </w:rPr>
        <w:t>权</w:t>
      </w:r>
      <w:r>
        <w:rPr>
          <w:rFonts w:ascii="宋体" w:hAnsi="宋体" w:eastAsia="宋体" w:cs="宋体"/>
          <w:color w:val="000000" w:themeColor="text1"/>
          <w:spacing w:val="14"/>
          <w:sz w:val="23"/>
          <w:szCs w:val="23"/>
          <w:highlight w:val="none"/>
          <w14:textFill>
            <w14:solidFill>
              <w14:schemeClr w14:val="tx1"/>
            </w14:solidFill>
          </w14:textFill>
        </w:rPr>
        <w:t>威检测机构进行检验并在检测结果证明存在采购人投诉的问题的情形下承担</w:t>
      </w:r>
      <w:r>
        <w:rPr>
          <w:rFonts w:ascii="宋体" w:hAnsi="宋体" w:eastAsia="宋体" w:cs="宋体"/>
          <w:color w:val="000000" w:themeColor="text1"/>
          <w:spacing w:val="9"/>
          <w:sz w:val="23"/>
          <w:szCs w:val="23"/>
          <w:highlight w:val="none"/>
          <w14:textFill>
            <w14:solidFill>
              <w14:schemeClr w14:val="tx1"/>
            </w14:solidFill>
          </w14:textFill>
        </w:rPr>
        <w:t>由</w:t>
      </w:r>
      <w:r>
        <w:rPr>
          <w:rFonts w:ascii="宋体" w:hAnsi="宋体" w:eastAsia="宋体" w:cs="宋体"/>
          <w:color w:val="000000" w:themeColor="text1"/>
          <w:spacing w:val="8"/>
          <w:sz w:val="23"/>
          <w:szCs w:val="23"/>
          <w:highlight w:val="none"/>
          <w14:textFill>
            <w14:solidFill>
              <w14:schemeClr w14:val="tx1"/>
            </w14:solidFill>
          </w14:textFill>
        </w:rPr>
        <w:t>此发生的检测费用。</w:t>
      </w:r>
    </w:p>
    <w:p>
      <w:pPr>
        <w:spacing w:before="130" w:line="325" w:lineRule="auto"/>
        <w:ind w:left="23" w:firstLine="481"/>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2"/>
          <w:sz w:val="23"/>
          <w:szCs w:val="23"/>
          <w:highlight w:val="none"/>
          <w14:textFill>
            <w14:solidFill>
              <w14:schemeClr w14:val="tx1"/>
            </w14:solidFill>
          </w14:textFill>
        </w:rPr>
        <w:t>6、乙</w:t>
      </w:r>
      <w:r>
        <w:rPr>
          <w:rFonts w:ascii="宋体" w:hAnsi="宋体" w:eastAsia="宋体" w:cs="宋体"/>
          <w:color w:val="000000" w:themeColor="text1"/>
          <w:spacing w:val="9"/>
          <w:sz w:val="23"/>
          <w:szCs w:val="23"/>
          <w:highlight w:val="none"/>
          <w14:textFill>
            <w14:solidFill>
              <w14:schemeClr w14:val="tx1"/>
            </w14:solidFill>
          </w14:textFill>
        </w:rPr>
        <w:t>方</w:t>
      </w:r>
      <w:r>
        <w:rPr>
          <w:rFonts w:ascii="宋体" w:hAnsi="宋体" w:eastAsia="宋体" w:cs="宋体"/>
          <w:color w:val="000000" w:themeColor="text1"/>
          <w:spacing w:val="6"/>
          <w:sz w:val="23"/>
          <w:szCs w:val="23"/>
          <w:highlight w:val="none"/>
          <w14:textFill>
            <w14:solidFill>
              <w14:schemeClr w14:val="tx1"/>
            </w14:solidFill>
          </w14:textFill>
        </w:rPr>
        <w:t>接受并配合征集人和采购人开展的价格行情调查工作，接受对乙方提</w:t>
      </w:r>
      <w:r>
        <w:rPr>
          <w:rFonts w:ascii="宋体" w:hAnsi="宋体" w:eastAsia="宋体" w:cs="宋体"/>
          <w:color w:val="000000" w:themeColor="text1"/>
          <w:spacing w:val="9"/>
          <w:sz w:val="23"/>
          <w:szCs w:val="23"/>
          <w:highlight w:val="none"/>
          <w14:textFill>
            <w14:solidFill>
              <w14:schemeClr w14:val="tx1"/>
            </w14:solidFill>
          </w14:textFill>
        </w:rPr>
        <w:t>供</w:t>
      </w:r>
      <w:r>
        <w:rPr>
          <w:rFonts w:ascii="宋体" w:hAnsi="宋体" w:eastAsia="宋体" w:cs="宋体"/>
          <w:color w:val="000000" w:themeColor="text1"/>
          <w:spacing w:val="7"/>
          <w:sz w:val="23"/>
          <w:szCs w:val="23"/>
          <w:highlight w:val="none"/>
          <w14:textFill>
            <w14:solidFill>
              <w14:schemeClr w14:val="tx1"/>
            </w14:solidFill>
          </w14:textFill>
        </w:rPr>
        <w:t>产品的价格进行监测及综合分析。如采购人或其他相关方向征集人书面反映乙</w:t>
      </w:r>
      <w:r>
        <w:rPr>
          <w:rFonts w:ascii="宋体" w:hAnsi="宋体" w:eastAsia="宋体" w:cs="宋体"/>
          <w:color w:val="000000" w:themeColor="text1"/>
          <w:spacing w:val="19"/>
          <w:sz w:val="23"/>
          <w:szCs w:val="23"/>
          <w:highlight w:val="none"/>
          <w14:textFill>
            <w14:solidFill>
              <w14:schemeClr w14:val="tx1"/>
            </w14:solidFill>
          </w14:textFill>
        </w:rPr>
        <w:t>方</w:t>
      </w:r>
      <w:r>
        <w:rPr>
          <w:rFonts w:ascii="宋体" w:hAnsi="宋体" w:eastAsia="宋体" w:cs="宋体"/>
          <w:color w:val="000000" w:themeColor="text1"/>
          <w:spacing w:val="10"/>
          <w:sz w:val="23"/>
          <w:szCs w:val="23"/>
          <w:highlight w:val="none"/>
          <w14:textFill>
            <w14:solidFill>
              <w14:schemeClr w14:val="tx1"/>
            </w14:solidFill>
          </w14:textFill>
        </w:rPr>
        <w:t>的某项产品价格高于乙方针对其他采购对象提供的平均市场价格，经核实属实</w:t>
      </w:r>
      <w:r>
        <w:rPr>
          <w:rFonts w:ascii="宋体" w:hAnsi="宋体" w:eastAsia="宋体" w:cs="宋体"/>
          <w:color w:val="000000" w:themeColor="text1"/>
          <w:spacing w:val="16"/>
          <w:sz w:val="23"/>
          <w:szCs w:val="23"/>
          <w:highlight w:val="none"/>
          <w14:textFill>
            <w14:solidFill>
              <w14:schemeClr w14:val="tx1"/>
            </w14:solidFill>
          </w14:textFill>
        </w:rPr>
        <w:t>的，</w:t>
      </w:r>
      <w:r>
        <w:rPr>
          <w:rFonts w:ascii="宋体" w:hAnsi="宋体" w:eastAsia="宋体" w:cs="宋体"/>
          <w:color w:val="000000" w:themeColor="text1"/>
          <w:spacing w:val="12"/>
          <w:sz w:val="23"/>
          <w:szCs w:val="23"/>
          <w:highlight w:val="none"/>
          <w14:textFill>
            <w14:solidFill>
              <w14:schemeClr w14:val="tx1"/>
            </w14:solidFill>
          </w14:textFill>
        </w:rPr>
        <w:t>应</w:t>
      </w:r>
      <w:r>
        <w:rPr>
          <w:rFonts w:ascii="宋体" w:hAnsi="宋体" w:eastAsia="宋体" w:cs="宋体"/>
          <w:color w:val="000000" w:themeColor="text1"/>
          <w:spacing w:val="8"/>
          <w:sz w:val="23"/>
          <w:szCs w:val="23"/>
          <w:highlight w:val="none"/>
          <w14:textFill>
            <w14:solidFill>
              <w14:schemeClr w14:val="tx1"/>
            </w14:solidFill>
          </w14:textFill>
        </w:rPr>
        <w:t>立即予以纠正，若在征集人规定期限内不能按照规定标准做到价格下调。</w:t>
      </w:r>
      <w:r>
        <w:rPr>
          <w:rFonts w:ascii="宋体" w:hAnsi="宋体" w:eastAsia="宋体" w:cs="宋体"/>
          <w:color w:val="000000" w:themeColor="text1"/>
          <w:spacing w:val="9"/>
          <w:sz w:val="23"/>
          <w:szCs w:val="23"/>
          <w:highlight w:val="none"/>
          <w14:textFill>
            <w14:solidFill>
              <w14:schemeClr w14:val="tx1"/>
            </w14:solidFill>
          </w14:textFill>
        </w:rPr>
        <w:t>乙</w:t>
      </w:r>
      <w:r>
        <w:rPr>
          <w:rFonts w:ascii="宋体" w:hAnsi="宋体" w:eastAsia="宋体" w:cs="宋体"/>
          <w:color w:val="000000" w:themeColor="text1"/>
          <w:spacing w:val="7"/>
          <w:sz w:val="23"/>
          <w:szCs w:val="23"/>
          <w:highlight w:val="none"/>
          <w14:textFill>
            <w14:solidFill>
              <w14:schemeClr w14:val="tx1"/>
            </w14:solidFill>
          </w14:textFill>
        </w:rPr>
        <w:t>方将接受征集人强制降价或暂停提供该项产品的资格，直至终止全部产品的提</w:t>
      </w:r>
      <w:r>
        <w:rPr>
          <w:rFonts w:ascii="宋体" w:hAnsi="宋体" w:eastAsia="宋体" w:cs="宋体"/>
          <w:color w:val="000000" w:themeColor="text1"/>
          <w:spacing w:val="5"/>
          <w:sz w:val="23"/>
          <w:szCs w:val="23"/>
          <w:highlight w:val="none"/>
          <w14:textFill>
            <w14:solidFill>
              <w14:schemeClr w14:val="tx1"/>
            </w14:solidFill>
          </w14:textFill>
        </w:rPr>
        <w:t>供资格。</w:t>
      </w:r>
    </w:p>
    <w:p>
      <w:pPr>
        <w:spacing w:before="134" w:line="326" w:lineRule="auto"/>
        <w:ind w:left="22" w:right="53" w:firstLine="486"/>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2"/>
          <w:sz w:val="23"/>
          <w:szCs w:val="23"/>
          <w:highlight w:val="none"/>
          <w14:textFill>
            <w14:solidFill>
              <w14:schemeClr w14:val="tx1"/>
            </w14:solidFill>
          </w14:textFill>
        </w:rPr>
        <w:t>7、</w:t>
      </w:r>
      <w:r>
        <w:rPr>
          <w:rFonts w:ascii="宋体" w:hAnsi="宋体" w:eastAsia="宋体" w:cs="宋体"/>
          <w:color w:val="000000" w:themeColor="text1"/>
          <w:spacing w:val="11"/>
          <w:sz w:val="23"/>
          <w:szCs w:val="23"/>
          <w:highlight w:val="none"/>
          <w14:textFill>
            <w14:solidFill>
              <w14:schemeClr w14:val="tx1"/>
            </w14:solidFill>
          </w14:textFill>
        </w:rPr>
        <w:t>乙</w:t>
      </w:r>
      <w:r>
        <w:rPr>
          <w:rFonts w:ascii="宋体" w:hAnsi="宋体" w:eastAsia="宋体" w:cs="宋体"/>
          <w:color w:val="000000" w:themeColor="text1"/>
          <w:spacing w:val="6"/>
          <w:sz w:val="23"/>
          <w:szCs w:val="23"/>
          <w:highlight w:val="none"/>
          <w14:textFill>
            <w14:solidFill>
              <w14:schemeClr w14:val="tx1"/>
            </w14:solidFill>
          </w14:textFill>
        </w:rPr>
        <w:t>方承诺服从征集人对乙方进行履约管理。承诺并知晓：若乙方不按征集</w:t>
      </w:r>
      <w:r>
        <w:rPr>
          <w:rFonts w:ascii="宋体" w:hAnsi="宋体" w:eastAsia="宋体" w:cs="宋体"/>
          <w:color w:val="000000" w:themeColor="text1"/>
          <w:spacing w:val="7"/>
          <w:sz w:val="23"/>
          <w:szCs w:val="23"/>
          <w:highlight w:val="none"/>
          <w14:textFill>
            <w14:solidFill>
              <w14:schemeClr w14:val="tx1"/>
            </w14:solidFill>
          </w14:textFill>
        </w:rPr>
        <w:t>文件约定进行履约，或出现质量和服务等问题时，征集人将通过约谈和公示机制，对严重违反征集文件规定的情形，暂停入围资格、在相关媒体曝光，直至提请财</w:t>
      </w:r>
      <w:r>
        <w:rPr>
          <w:rFonts w:ascii="宋体" w:hAnsi="宋体" w:eastAsia="宋体" w:cs="宋体"/>
          <w:color w:val="000000" w:themeColor="text1"/>
          <w:spacing w:val="2"/>
          <w:sz w:val="23"/>
          <w:szCs w:val="23"/>
          <w:highlight w:val="none"/>
          <w14:textFill>
            <w14:solidFill>
              <w14:schemeClr w14:val="tx1"/>
            </w14:solidFill>
          </w14:textFill>
        </w:rPr>
        <w:t>政</w:t>
      </w:r>
      <w:r>
        <w:rPr>
          <w:rFonts w:ascii="宋体" w:hAnsi="宋体" w:eastAsia="宋体" w:cs="宋体"/>
          <w:color w:val="000000" w:themeColor="text1"/>
          <w:sz w:val="23"/>
          <w:szCs w:val="23"/>
          <w:highlight w:val="none"/>
          <w14:textFill>
            <w14:solidFill>
              <w14:schemeClr w14:val="tx1"/>
            </w14:solidFill>
          </w14:textFill>
        </w:rPr>
        <w:t xml:space="preserve"> </w:t>
      </w:r>
      <w:r>
        <w:rPr>
          <w:rFonts w:ascii="宋体" w:hAnsi="宋体" w:eastAsia="宋体" w:cs="宋体"/>
          <w:color w:val="000000" w:themeColor="text1"/>
          <w:spacing w:val="11"/>
          <w:sz w:val="23"/>
          <w:szCs w:val="23"/>
          <w:highlight w:val="none"/>
          <w14:textFill>
            <w14:solidFill>
              <w14:schemeClr w14:val="tx1"/>
            </w14:solidFill>
          </w14:textFill>
        </w:rPr>
        <w:t>部</w:t>
      </w:r>
      <w:r>
        <w:rPr>
          <w:rFonts w:ascii="宋体" w:hAnsi="宋体" w:eastAsia="宋体" w:cs="宋体"/>
          <w:color w:val="000000" w:themeColor="text1"/>
          <w:spacing w:val="9"/>
          <w:sz w:val="23"/>
          <w:szCs w:val="23"/>
          <w:highlight w:val="none"/>
          <w14:textFill>
            <w14:solidFill>
              <w14:schemeClr w14:val="tx1"/>
            </w14:solidFill>
          </w14:textFill>
        </w:rPr>
        <w:t>门列入政府采购严重违法失信行为记录名单。</w:t>
      </w:r>
    </w:p>
    <w:p>
      <w:pPr>
        <w:spacing w:before="134" w:line="329" w:lineRule="auto"/>
        <w:ind w:left="22" w:right="53" w:firstLine="481"/>
        <w:rPr>
          <w:rFonts w:ascii="宋体" w:hAnsi="宋体" w:eastAsia="宋体" w:cs="宋体"/>
          <w:color w:val="000000" w:themeColor="text1"/>
          <w:spacing w:val="3"/>
          <w:sz w:val="23"/>
          <w:szCs w:val="23"/>
          <w:highlight w:val="none"/>
          <w14:textFill>
            <w14:solidFill>
              <w14:schemeClr w14:val="tx1"/>
            </w14:solidFill>
          </w14:textFill>
        </w:rPr>
      </w:pPr>
      <w:r>
        <w:rPr>
          <w:rFonts w:ascii="宋体" w:hAnsi="宋体" w:eastAsia="宋体" w:cs="宋体"/>
          <w:color w:val="000000" w:themeColor="text1"/>
          <w:spacing w:val="18"/>
          <w:sz w:val="23"/>
          <w:szCs w:val="23"/>
          <w:highlight w:val="none"/>
          <w14:textFill>
            <w14:solidFill>
              <w14:schemeClr w14:val="tx1"/>
            </w14:solidFill>
          </w14:textFill>
        </w:rPr>
        <w:t>8</w:t>
      </w:r>
      <w:r>
        <w:rPr>
          <w:rFonts w:ascii="宋体" w:hAnsi="宋体" w:eastAsia="宋体" w:cs="宋体"/>
          <w:color w:val="000000" w:themeColor="text1"/>
          <w:spacing w:val="10"/>
          <w:sz w:val="23"/>
          <w:szCs w:val="23"/>
          <w:highlight w:val="none"/>
          <w14:textFill>
            <w14:solidFill>
              <w14:schemeClr w14:val="tx1"/>
            </w14:solidFill>
          </w14:textFill>
        </w:rPr>
        <w:t>、在本次框架协议采购的执行有效期内。乙方在特定时间举办的促销活动</w:t>
      </w:r>
      <w:r>
        <w:rPr>
          <w:rFonts w:ascii="宋体" w:hAnsi="宋体" w:eastAsia="宋体" w:cs="宋体"/>
          <w:color w:val="000000" w:themeColor="text1"/>
          <w:spacing w:val="20"/>
          <w:sz w:val="23"/>
          <w:szCs w:val="23"/>
          <w:highlight w:val="none"/>
          <w14:textFill>
            <w14:solidFill>
              <w14:schemeClr w14:val="tx1"/>
            </w14:solidFill>
          </w14:textFill>
        </w:rPr>
        <w:t>和</w:t>
      </w:r>
      <w:r>
        <w:rPr>
          <w:rFonts w:ascii="宋体" w:hAnsi="宋体" w:eastAsia="宋体" w:cs="宋体"/>
          <w:color w:val="000000" w:themeColor="text1"/>
          <w:spacing w:val="12"/>
          <w:sz w:val="23"/>
          <w:szCs w:val="23"/>
          <w:highlight w:val="none"/>
          <w14:textFill>
            <w14:solidFill>
              <w14:schemeClr w14:val="tx1"/>
            </w14:solidFill>
          </w14:textFill>
        </w:rPr>
        <w:t>推</w:t>
      </w:r>
      <w:r>
        <w:rPr>
          <w:rFonts w:ascii="宋体" w:hAnsi="宋体" w:eastAsia="宋体" w:cs="宋体"/>
          <w:color w:val="000000" w:themeColor="text1"/>
          <w:spacing w:val="10"/>
          <w:sz w:val="23"/>
          <w:szCs w:val="23"/>
          <w:highlight w:val="none"/>
          <w14:textFill>
            <w14:solidFill>
              <w14:schemeClr w14:val="tx1"/>
            </w14:solidFill>
          </w14:textFill>
        </w:rPr>
        <w:t>出的优惠政策，如涉及响应的产品的，采购人有权参加促销活动并享受优惠</w:t>
      </w:r>
      <w:r>
        <w:rPr>
          <w:rFonts w:ascii="宋体" w:hAnsi="宋体" w:eastAsia="宋体" w:cs="宋体"/>
          <w:color w:val="000000" w:themeColor="text1"/>
          <w:spacing w:val="4"/>
          <w:sz w:val="23"/>
          <w:szCs w:val="23"/>
          <w:highlight w:val="none"/>
          <w14:textFill>
            <w14:solidFill>
              <w14:schemeClr w14:val="tx1"/>
            </w14:solidFill>
          </w14:textFill>
        </w:rPr>
        <w:t>政策</w:t>
      </w:r>
      <w:r>
        <w:rPr>
          <w:rFonts w:ascii="宋体" w:hAnsi="宋体" w:eastAsia="宋体" w:cs="宋体"/>
          <w:color w:val="000000" w:themeColor="text1"/>
          <w:spacing w:val="3"/>
          <w:sz w:val="23"/>
          <w:szCs w:val="23"/>
          <w:highlight w:val="none"/>
          <w14:textFill>
            <w14:solidFill>
              <w14:schemeClr w14:val="tx1"/>
            </w14:solidFill>
          </w14:textFill>
        </w:rPr>
        <w:t>。</w:t>
      </w:r>
    </w:p>
    <w:p>
      <w:pPr>
        <w:spacing w:before="134" w:line="329" w:lineRule="auto"/>
        <w:ind w:left="22" w:right="53" w:firstLine="481"/>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1"/>
          <w:sz w:val="23"/>
          <w:szCs w:val="23"/>
          <w:highlight w:val="none"/>
          <w14:textFill>
            <w14:solidFill>
              <w14:schemeClr w14:val="tx1"/>
            </w14:solidFill>
          </w14:textFill>
        </w:rPr>
        <w:t>9</w:t>
      </w:r>
      <w:r>
        <w:rPr>
          <w:rFonts w:ascii="宋体" w:hAnsi="宋体" w:eastAsia="宋体" w:cs="宋体"/>
          <w:color w:val="000000" w:themeColor="text1"/>
          <w:spacing w:val="10"/>
          <w:sz w:val="23"/>
          <w:szCs w:val="23"/>
          <w:highlight w:val="none"/>
          <w14:textFill>
            <w14:solidFill>
              <w14:schemeClr w14:val="tx1"/>
            </w14:solidFill>
          </w14:textFill>
        </w:rPr>
        <w:t>、乙方保证在提供产品时遵从甲方关于本项目的采购程序，按征集文件规</w:t>
      </w:r>
      <w:r>
        <w:rPr>
          <w:rFonts w:ascii="宋体" w:hAnsi="宋体" w:eastAsia="宋体" w:cs="宋体"/>
          <w:color w:val="000000" w:themeColor="text1"/>
          <w:spacing w:val="13"/>
          <w:sz w:val="23"/>
          <w:szCs w:val="23"/>
          <w:highlight w:val="none"/>
          <w14:textFill>
            <w14:solidFill>
              <w14:schemeClr w14:val="tx1"/>
            </w14:solidFill>
          </w14:textFill>
        </w:rPr>
        <w:t>定的方式与各采购人签订合同/协议，妥善保管合同/协议，保证不会将合同及</w:t>
      </w:r>
      <w:r>
        <w:rPr>
          <w:rFonts w:ascii="宋体" w:hAnsi="宋体" w:eastAsia="宋体" w:cs="宋体"/>
          <w:color w:val="000000" w:themeColor="text1"/>
          <w:spacing w:val="6"/>
          <w:sz w:val="23"/>
          <w:szCs w:val="23"/>
          <w:highlight w:val="none"/>
          <w14:textFill>
            <w14:solidFill>
              <w14:schemeClr w14:val="tx1"/>
            </w14:solidFill>
          </w14:textFill>
        </w:rPr>
        <w:t>/</w:t>
      </w:r>
      <w:r>
        <w:rPr>
          <w:rFonts w:ascii="宋体" w:hAnsi="宋体" w:eastAsia="宋体" w:cs="宋体"/>
          <w:color w:val="000000" w:themeColor="text1"/>
          <w:spacing w:val="16"/>
          <w:sz w:val="23"/>
          <w:szCs w:val="23"/>
          <w:highlight w:val="none"/>
          <w14:textFill>
            <w14:solidFill>
              <w14:schemeClr w14:val="tx1"/>
            </w14:solidFill>
          </w14:textFill>
        </w:rPr>
        <w:t>或其</w:t>
      </w:r>
      <w:r>
        <w:rPr>
          <w:rFonts w:ascii="宋体" w:hAnsi="宋体" w:eastAsia="宋体" w:cs="宋体"/>
          <w:color w:val="000000" w:themeColor="text1"/>
          <w:spacing w:val="8"/>
          <w:sz w:val="23"/>
          <w:szCs w:val="23"/>
          <w:highlight w:val="none"/>
          <w14:textFill>
            <w14:solidFill>
              <w14:schemeClr w14:val="tx1"/>
            </w14:solidFill>
          </w14:textFill>
        </w:rPr>
        <w:t>中的权利、义务转让，保证不会转包、分包。</w:t>
      </w:r>
    </w:p>
    <w:p>
      <w:pPr>
        <w:spacing w:before="74" w:line="325" w:lineRule="auto"/>
        <w:ind w:left="23" w:right="80" w:firstLine="497"/>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3"/>
          <w:sz w:val="23"/>
          <w:szCs w:val="23"/>
          <w:highlight w:val="none"/>
          <w14:textFill>
            <w14:solidFill>
              <w14:schemeClr w14:val="tx1"/>
            </w14:solidFill>
          </w14:textFill>
        </w:rPr>
        <w:t>10、乙方同意：除非乙方另外递交书面特别声明文件并经甲方书面确认外，</w:t>
      </w:r>
      <w:r>
        <w:rPr>
          <w:rFonts w:ascii="宋体" w:hAnsi="宋体" w:eastAsia="宋体" w:cs="宋体"/>
          <w:color w:val="000000" w:themeColor="text1"/>
          <w:spacing w:val="14"/>
          <w:sz w:val="23"/>
          <w:szCs w:val="23"/>
          <w:highlight w:val="none"/>
          <w14:textFill>
            <w14:solidFill>
              <w14:schemeClr w14:val="tx1"/>
            </w14:solidFill>
          </w14:textFill>
        </w:rPr>
        <w:t>甲方为实施政府采购工作的需要可以在相关政府采购业务网站和相关文件上公</w:t>
      </w:r>
      <w:r>
        <w:rPr>
          <w:rFonts w:ascii="宋体" w:hAnsi="宋体" w:eastAsia="宋体" w:cs="宋体"/>
          <w:color w:val="000000" w:themeColor="text1"/>
          <w:spacing w:val="9"/>
          <w:sz w:val="23"/>
          <w:szCs w:val="23"/>
          <w:highlight w:val="none"/>
          <w14:textFill>
            <w14:solidFill>
              <w14:schemeClr w14:val="tx1"/>
            </w14:solidFill>
          </w14:textFill>
        </w:rPr>
        <w:t>布</w:t>
      </w:r>
      <w:r>
        <w:rPr>
          <w:rFonts w:ascii="宋体" w:hAnsi="宋体" w:eastAsia="宋体" w:cs="宋体"/>
          <w:color w:val="000000" w:themeColor="text1"/>
          <w:spacing w:val="7"/>
          <w:sz w:val="23"/>
          <w:szCs w:val="23"/>
          <w:highlight w:val="none"/>
          <w14:textFill>
            <w14:solidFill>
              <w14:schemeClr w14:val="tx1"/>
            </w14:solidFill>
          </w14:textFill>
        </w:rPr>
        <w:t>乙方入围的产品类型、价格、优惠情况以及其他相关信息；所公布的信息无需</w:t>
      </w:r>
      <w:r>
        <w:rPr>
          <w:rFonts w:ascii="宋体" w:hAnsi="宋体" w:eastAsia="宋体" w:cs="宋体"/>
          <w:color w:val="000000" w:themeColor="text1"/>
          <w:spacing w:val="19"/>
          <w:sz w:val="23"/>
          <w:szCs w:val="23"/>
          <w:highlight w:val="none"/>
          <w14:textFill>
            <w14:solidFill>
              <w14:schemeClr w14:val="tx1"/>
            </w14:solidFill>
          </w14:textFill>
        </w:rPr>
        <w:t>事</w:t>
      </w:r>
      <w:r>
        <w:rPr>
          <w:rFonts w:ascii="宋体" w:hAnsi="宋体" w:eastAsia="宋体" w:cs="宋体"/>
          <w:color w:val="000000" w:themeColor="text1"/>
          <w:spacing w:val="10"/>
          <w:sz w:val="23"/>
          <w:szCs w:val="23"/>
          <w:highlight w:val="none"/>
          <w14:textFill>
            <w14:solidFill>
              <w14:schemeClr w14:val="tx1"/>
            </w14:solidFill>
          </w14:textFill>
        </w:rPr>
        <w:t>先经过乙方审查同意，任何在政府采购有关的官方媒体上的信息公布均属于或</w:t>
      </w:r>
      <w:r>
        <w:rPr>
          <w:rFonts w:ascii="宋体" w:hAnsi="宋体" w:eastAsia="宋体" w:cs="宋体"/>
          <w:color w:val="000000" w:themeColor="text1"/>
          <w:spacing w:val="15"/>
          <w:sz w:val="23"/>
          <w:szCs w:val="23"/>
          <w:highlight w:val="none"/>
          <w14:textFill>
            <w14:solidFill>
              <w14:schemeClr w14:val="tx1"/>
            </w14:solidFill>
          </w14:textFill>
        </w:rPr>
        <w:t>均</w:t>
      </w:r>
      <w:r>
        <w:rPr>
          <w:rFonts w:ascii="宋体" w:hAnsi="宋体" w:eastAsia="宋体" w:cs="宋体"/>
          <w:color w:val="000000" w:themeColor="text1"/>
          <w:spacing w:val="9"/>
          <w:sz w:val="23"/>
          <w:szCs w:val="23"/>
          <w:highlight w:val="none"/>
          <w14:textFill>
            <w14:solidFill>
              <w14:schemeClr w14:val="tx1"/>
            </w14:solidFill>
          </w14:textFill>
        </w:rPr>
        <w:t>被视为符合法律程序的信息公布，均不属于对有关保密义务的违反。</w:t>
      </w:r>
    </w:p>
    <w:p>
      <w:pPr>
        <w:spacing w:before="136" w:line="332" w:lineRule="auto"/>
        <w:ind w:left="32" w:right="80" w:firstLine="488"/>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11、乙方应当保存与入围产品有关的统一正式对外报价（包括公司内部文件</w:t>
      </w:r>
      <w:r>
        <w:rPr>
          <w:rFonts w:ascii="宋体" w:hAnsi="宋体" w:eastAsia="宋体" w:cs="宋体"/>
          <w:color w:val="000000" w:themeColor="text1"/>
          <w:spacing w:val="18"/>
          <w:sz w:val="23"/>
          <w:szCs w:val="23"/>
          <w:highlight w:val="none"/>
          <w14:textFill>
            <w14:solidFill>
              <w14:schemeClr w14:val="tx1"/>
            </w14:solidFill>
          </w14:textFill>
        </w:rPr>
        <w:t>官</w:t>
      </w:r>
      <w:r>
        <w:rPr>
          <w:rFonts w:ascii="宋体" w:hAnsi="宋体" w:eastAsia="宋体" w:cs="宋体"/>
          <w:color w:val="000000" w:themeColor="text1"/>
          <w:spacing w:val="15"/>
          <w:sz w:val="23"/>
          <w:szCs w:val="23"/>
          <w:highlight w:val="none"/>
          <w14:textFill>
            <w14:solidFill>
              <w14:schemeClr w14:val="tx1"/>
            </w14:solidFill>
          </w14:textFill>
        </w:rPr>
        <w:t>网</w:t>
      </w:r>
      <w:r>
        <w:rPr>
          <w:rFonts w:ascii="宋体" w:hAnsi="宋体" w:eastAsia="宋体" w:cs="宋体"/>
          <w:color w:val="000000" w:themeColor="text1"/>
          <w:spacing w:val="9"/>
          <w:sz w:val="23"/>
          <w:szCs w:val="23"/>
          <w:highlight w:val="none"/>
          <w14:textFill>
            <w14:solidFill>
              <w14:schemeClr w14:val="tx1"/>
            </w14:solidFill>
          </w14:textFill>
        </w:rPr>
        <w:t>信息发布等各类形式）等信息三年以上，并随时可以提供给甲方审查.</w:t>
      </w:r>
    </w:p>
    <w:p>
      <w:pPr>
        <w:spacing w:before="131" w:line="333" w:lineRule="auto"/>
        <w:ind w:left="54" w:right="80" w:firstLine="466"/>
        <w:rPr>
          <w:rFonts w:ascii="宋体" w:hAnsi="宋体" w:eastAsia="宋体" w:cs="宋体"/>
          <w:color w:val="000000" w:themeColor="text1"/>
          <w:spacing w:val="6"/>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12、乙方入围的产品如出现无法继续提供的情况时，需向甲方提交书面材料，申请暂停或替换该类型的产品。</w:t>
      </w:r>
    </w:p>
    <w:p>
      <w:pPr>
        <w:spacing w:before="131" w:line="333" w:lineRule="auto"/>
        <w:ind w:left="54" w:right="80" w:firstLine="466"/>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13、甲方决定延长本项目有效期的，可通过“</w:t>
      </w:r>
      <w:r>
        <w:rPr>
          <w:rFonts w:hint="eastAsia" w:ascii="宋体" w:hAnsi="宋体" w:eastAsia="宋体" w:cs="宋体"/>
          <w:color w:val="000000" w:themeColor="text1"/>
          <w:spacing w:val="6"/>
          <w:sz w:val="23"/>
          <w:szCs w:val="23"/>
          <w:highlight w:val="none"/>
          <w14:textFill>
            <w14:solidFill>
              <w14:schemeClr w14:val="tx1"/>
            </w14:solidFill>
          </w14:textFill>
        </w:rPr>
        <w:t>新疆维吾尔自治区</w:t>
      </w:r>
      <w:r>
        <w:rPr>
          <w:rFonts w:ascii="宋体" w:hAnsi="宋体" w:eastAsia="宋体" w:cs="宋体"/>
          <w:color w:val="000000" w:themeColor="text1"/>
          <w:spacing w:val="6"/>
          <w:sz w:val="23"/>
          <w:szCs w:val="23"/>
          <w:highlight w:val="none"/>
          <w14:textFill>
            <w14:solidFill>
              <w14:schemeClr w14:val="tx1"/>
            </w14:solidFill>
          </w14:textFill>
        </w:rPr>
        <w:t>政府采购网”予以公示。若乙方在7日内没有提出书面异议，则视为接受甲方的要约，乙方在响应文件、本框架协议及其所涉及相关事项的</w:t>
      </w:r>
      <w:r>
        <w:rPr>
          <w:rFonts w:ascii="宋体" w:hAnsi="宋体" w:eastAsia="宋体" w:cs="宋体"/>
          <w:color w:val="000000" w:themeColor="text1"/>
          <w:spacing w:val="3"/>
          <w:sz w:val="23"/>
          <w:szCs w:val="23"/>
          <w:highlight w:val="none"/>
          <w14:textFill>
            <w14:solidFill>
              <w14:schemeClr w14:val="tx1"/>
            </w14:solidFill>
          </w14:textFill>
        </w:rPr>
        <w:t>有效承诺期限也相应延长。除此以外，乙方承诺不修改响应文件的其他实质性内容</w:t>
      </w:r>
      <w:r>
        <w:rPr>
          <w:rFonts w:ascii="宋体" w:hAnsi="宋体" w:eastAsia="宋体" w:cs="宋体"/>
          <w:color w:val="000000" w:themeColor="text1"/>
          <w:spacing w:val="6"/>
          <w:sz w:val="23"/>
          <w:szCs w:val="23"/>
          <w:highlight w:val="none"/>
          <w14:textFill>
            <w14:solidFill>
              <w14:schemeClr w14:val="tx1"/>
            </w14:solidFill>
          </w14:textFill>
        </w:rPr>
        <w:t>。</w:t>
      </w:r>
    </w:p>
    <w:p>
      <w:pPr>
        <w:spacing w:before="131" w:line="325" w:lineRule="auto"/>
        <w:ind w:left="22" w:right="77" w:firstLine="498"/>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8"/>
          <w:sz w:val="23"/>
          <w:szCs w:val="23"/>
          <w:highlight w:val="none"/>
          <w14:textFill>
            <w14:solidFill>
              <w14:schemeClr w14:val="tx1"/>
            </w14:solidFill>
          </w14:textFill>
        </w:rPr>
        <w:t>1</w:t>
      </w:r>
      <w:r>
        <w:rPr>
          <w:rFonts w:ascii="宋体" w:hAnsi="宋体" w:eastAsia="宋体" w:cs="宋体"/>
          <w:color w:val="000000" w:themeColor="text1"/>
          <w:spacing w:val="9"/>
          <w:sz w:val="23"/>
          <w:szCs w:val="23"/>
          <w:highlight w:val="none"/>
          <w14:textFill>
            <w14:solidFill>
              <w14:schemeClr w14:val="tx1"/>
            </w14:solidFill>
          </w14:textFill>
        </w:rPr>
        <w:t>4、乙方承诺：甲方已充分提示及要求乙方，乙方亦已经保证：乙方在本项目</w:t>
      </w:r>
      <w:r>
        <w:rPr>
          <w:rFonts w:ascii="宋体" w:hAnsi="宋体" w:eastAsia="宋体" w:cs="宋体"/>
          <w:color w:val="000000" w:themeColor="text1"/>
          <w:spacing w:val="20"/>
          <w:sz w:val="23"/>
          <w:szCs w:val="23"/>
          <w:highlight w:val="none"/>
          <w14:textFill>
            <w14:solidFill>
              <w14:schemeClr w14:val="tx1"/>
            </w14:solidFill>
          </w14:textFill>
        </w:rPr>
        <w:t>下</w:t>
      </w:r>
      <w:r>
        <w:rPr>
          <w:rFonts w:ascii="宋体" w:hAnsi="宋体" w:eastAsia="宋体" w:cs="宋体"/>
          <w:color w:val="000000" w:themeColor="text1"/>
          <w:spacing w:val="12"/>
          <w:sz w:val="23"/>
          <w:szCs w:val="23"/>
          <w:highlight w:val="none"/>
          <w14:textFill>
            <w14:solidFill>
              <w14:schemeClr w14:val="tx1"/>
            </w14:solidFill>
          </w14:textFill>
        </w:rPr>
        <w:t>的</w:t>
      </w:r>
      <w:r>
        <w:rPr>
          <w:rFonts w:ascii="宋体" w:hAnsi="宋体" w:eastAsia="宋体" w:cs="宋体"/>
          <w:color w:val="000000" w:themeColor="text1"/>
          <w:spacing w:val="10"/>
          <w:sz w:val="23"/>
          <w:szCs w:val="23"/>
          <w:highlight w:val="none"/>
          <w14:textFill>
            <w14:solidFill>
              <w14:schemeClr w14:val="tx1"/>
            </w14:solidFill>
          </w14:textFill>
        </w:rPr>
        <w:t>任何行为均将严格遵守法律法规的规定，包括但不限于应当符合有关依法</w:t>
      </w:r>
      <w:r>
        <w:rPr>
          <w:rFonts w:ascii="宋体" w:hAnsi="宋体" w:eastAsia="宋体" w:cs="宋体"/>
          <w:color w:val="000000" w:themeColor="text1"/>
          <w:spacing w:val="9"/>
          <w:sz w:val="23"/>
          <w:szCs w:val="23"/>
          <w:highlight w:val="none"/>
          <w14:textFill>
            <w14:solidFill>
              <w14:schemeClr w14:val="tx1"/>
            </w14:solidFill>
          </w14:textFill>
        </w:rPr>
        <w:t>纳</w:t>
      </w:r>
      <w:r>
        <w:rPr>
          <w:rFonts w:ascii="宋体" w:hAnsi="宋体" w:eastAsia="宋体" w:cs="宋体"/>
          <w:color w:val="000000" w:themeColor="text1"/>
          <w:spacing w:val="7"/>
          <w:sz w:val="23"/>
          <w:szCs w:val="23"/>
          <w:highlight w:val="none"/>
          <w14:textFill>
            <w14:solidFill>
              <w14:schemeClr w14:val="tx1"/>
            </w14:solidFill>
          </w14:textFill>
        </w:rPr>
        <w:t>税、环境保护、知识产权、童工禁用、劳动保护、劳动保险与待遇等各方面的</w:t>
      </w:r>
      <w:r>
        <w:rPr>
          <w:rFonts w:ascii="宋体" w:hAnsi="宋体" w:eastAsia="宋体" w:cs="宋体"/>
          <w:color w:val="000000" w:themeColor="text1"/>
          <w:spacing w:val="6"/>
          <w:sz w:val="23"/>
          <w:szCs w:val="23"/>
          <w:highlight w:val="none"/>
          <w14:textFill>
            <w14:solidFill>
              <w14:schemeClr w14:val="tx1"/>
            </w14:solidFill>
          </w14:textFill>
        </w:rPr>
        <w:t>规定。尽管乙方已做</w:t>
      </w:r>
      <w:r>
        <w:rPr>
          <w:rFonts w:ascii="宋体" w:hAnsi="宋体" w:eastAsia="宋体" w:cs="宋体"/>
          <w:color w:val="000000" w:themeColor="text1"/>
          <w:spacing w:val="3"/>
          <w:sz w:val="23"/>
          <w:szCs w:val="23"/>
          <w:highlight w:val="none"/>
          <w14:textFill>
            <w14:solidFill>
              <w14:schemeClr w14:val="tx1"/>
            </w14:solidFill>
          </w14:textFill>
        </w:rPr>
        <w:t>出上述保证，若一旦发生违反法律、法规、承诺之任何情形，</w:t>
      </w:r>
      <w:r>
        <w:rPr>
          <w:rFonts w:ascii="宋体" w:hAnsi="宋体" w:eastAsia="宋体" w:cs="宋体"/>
          <w:color w:val="000000" w:themeColor="text1"/>
          <w:spacing w:val="20"/>
          <w:sz w:val="23"/>
          <w:szCs w:val="23"/>
          <w:highlight w:val="none"/>
          <w14:textFill>
            <w14:solidFill>
              <w14:schemeClr w14:val="tx1"/>
            </w14:solidFill>
          </w14:textFill>
        </w:rPr>
        <w:t>均</w:t>
      </w:r>
      <w:r>
        <w:rPr>
          <w:rFonts w:ascii="宋体" w:hAnsi="宋体" w:eastAsia="宋体" w:cs="宋体"/>
          <w:color w:val="000000" w:themeColor="text1"/>
          <w:spacing w:val="10"/>
          <w:sz w:val="23"/>
          <w:szCs w:val="23"/>
          <w:highlight w:val="none"/>
          <w14:textFill>
            <w14:solidFill>
              <w14:schemeClr w14:val="tx1"/>
            </w14:solidFill>
          </w14:textFill>
        </w:rPr>
        <w:t>属乙方单方面之因素、原因、责任，任何情况下乙方均应当承担相应的法律责</w:t>
      </w:r>
      <w:r>
        <w:rPr>
          <w:rFonts w:ascii="宋体" w:hAnsi="宋体" w:eastAsia="宋体" w:cs="宋体"/>
          <w:color w:val="000000" w:themeColor="text1"/>
          <w:spacing w:val="1"/>
          <w:sz w:val="23"/>
          <w:szCs w:val="23"/>
          <w:highlight w:val="none"/>
          <w14:textFill>
            <w14:solidFill>
              <w14:schemeClr w14:val="tx1"/>
            </w14:solidFill>
          </w14:textFill>
        </w:rPr>
        <w:t>任</w:t>
      </w:r>
      <w:r>
        <w:rPr>
          <w:rFonts w:ascii="宋体" w:hAnsi="宋体" w:eastAsia="宋体" w:cs="宋体"/>
          <w:color w:val="000000" w:themeColor="text1"/>
          <w:sz w:val="23"/>
          <w:szCs w:val="23"/>
          <w:highlight w:val="none"/>
          <w14:textFill>
            <w14:solidFill>
              <w14:schemeClr w14:val="tx1"/>
            </w14:solidFill>
          </w14:textFill>
        </w:rPr>
        <w:t>。</w:t>
      </w:r>
    </w:p>
    <w:p>
      <w:pPr>
        <w:spacing w:before="132" w:line="331" w:lineRule="auto"/>
        <w:ind w:left="25" w:right="61" w:firstLine="495"/>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2"/>
          <w:sz w:val="23"/>
          <w:szCs w:val="23"/>
          <w:highlight w:val="none"/>
          <w14:textFill>
            <w14:solidFill>
              <w14:schemeClr w14:val="tx1"/>
            </w14:solidFill>
          </w14:textFill>
        </w:rPr>
        <w:t>15、乙</w:t>
      </w:r>
      <w:r>
        <w:rPr>
          <w:rFonts w:ascii="宋体" w:hAnsi="宋体" w:eastAsia="宋体" w:cs="宋体"/>
          <w:color w:val="000000" w:themeColor="text1"/>
          <w:spacing w:val="6"/>
          <w:sz w:val="23"/>
          <w:szCs w:val="23"/>
          <w:highlight w:val="none"/>
          <w14:textFill>
            <w14:solidFill>
              <w14:schemeClr w14:val="tx1"/>
            </w14:solidFill>
          </w14:textFill>
        </w:rPr>
        <w:t>方同意本协议适用于</w:t>
      </w:r>
      <w:r>
        <w:rPr>
          <w:rFonts w:hint="eastAsia" w:ascii="宋体" w:hAnsi="宋体" w:eastAsia="宋体" w:cs="宋体"/>
          <w:color w:val="000000" w:themeColor="text1"/>
          <w:spacing w:val="9"/>
          <w:sz w:val="23"/>
          <w:szCs w:val="23"/>
          <w:highlight w:val="none"/>
          <w14:textFill>
            <w14:solidFill>
              <w14:schemeClr w14:val="tx1"/>
            </w14:solidFill>
          </w14:textFill>
        </w:rPr>
        <w:t>新疆维吾尔自治区</w:t>
      </w:r>
      <w:r>
        <w:rPr>
          <w:rFonts w:ascii="宋体" w:hAnsi="宋体" w:eastAsia="宋体" w:cs="宋体"/>
          <w:color w:val="000000" w:themeColor="text1"/>
          <w:spacing w:val="9"/>
          <w:sz w:val="23"/>
          <w:szCs w:val="23"/>
          <w:highlight w:val="none"/>
          <w14:textFill>
            <w14:solidFill>
              <w14:schemeClr w14:val="tx1"/>
            </w14:solidFill>
          </w14:textFill>
        </w:rPr>
        <w:t>各级预算单位。</w:t>
      </w:r>
    </w:p>
    <w:p>
      <w:pPr>
        <w:spacing w:line="309" w:lineRule="auto"/>
        <w:rPr>
          <w:color w:val="000000" w:themeColor="text1"/>
          <w:highlight w:val="none"/>
          <w14:textFill>
            <w14:solidFill>
              <w14:schemeClr w14:val="tx1"/>
            </w14:solidFill>
          </w14:textFill>
        </w:rPr>
      </w:pPr>
    </w:p>
    <w:p>
      <w:pPr>
        <w:spacing w:before="76" w:line="230" w:lineRule="auto"/>
        <w:ind w:left="29"/>
        <w:rPr>
          <w:rFonts w:hint="eastAsia" w:ascii="宋体" w:hAnsi="宋体" w:eastAsia="宋体" w:cs="宋体"/>
          <w:color w:val="000000" w:themeColor="text1"/>
          <w:sz w:val="23"/>
          <w:szCs w:val="23"/>
          <w:highlight w:val="none"/>
          <w:lang w:eastAsia="zh-CN"/>
          <w14:textFill>
            <w14:solidFill>
              <w14:schemeClr w14:val="tx1"/>
            </w14:solidFill>
          </w14:textFill>
        </w:rPr>
      </w:pPr>
      <w:r>
        <w:rPr>
          <w:rFonts w:hint="eastAsia" w:ascii="宋体" w:hAnsi="宋体" w:eastAsia="宋体" w:cs="宋体"/>
          <w:color w:val="000000" w:themeColor="text1"/>
          <w:spacing w:val="9"/>
          <w:sz w:val="23"/>
          <w:szCs w:val="23"/>
          <w:highlight w:val="none"/>
          <w:lang w:eastAsia="zh-CN"/>
          <w14:textFill>
            <w14:solidFill>
              <w14:schemeClr w14:val="tx1"/>
            </w14:solidFill>
          </w14:textFill>
        </w:rPr>
        <w:t>十三</w:t>
      </w:r>
      <w:r>
        <w:rPr>
          <w:rFonts w:ascii="宋体" w:hAnsi="宋体" w:eastAsia="宋体" w:cs="宋体"/>
          <w:color w:val="000000" w:themeColor="text1"/>
          <w:spacing w:val="8"/>
          <w:sz w:val="23"/>
          <w:szCs w:val="23"/>
          <w:highlight w:val="none"/>
          <w14:textFill>
            <w14:solidFill>
              <w14:schemeClr w14:val="tx1"/>
            </w14:solidFill>
          </w14:textFill>
        </w:rPr>
        <w:t>、</w:t>
      </w:r>
      <w:r>
        <w:rPr>
          <w:rFonts w:hint="eastAsia" w:ascii="宋体" w:hAnsi="宋体" w:eastAsia="宋体" w:cs="宋体"/>
          <w:color w:val="000000" w:themeColor="text1"/>
          <w:spacing w:val="8"/>
          <w:sz w:val="23"/>
          <w:szCs w:val="23"/>
          <w:highlight w:val="none"/>
          <w:lang w:eastAsia="zh-CN"/>
          <w14:textFill>
            <w14:solidFill>
              <w14:schemeClr w14:val="tx1"/>
            </w14:solidFill>
          </w14:textFill>
        </w:rPr>
        <w:t>其他事项</w:t>
      </w:r>
    </w:p>
    <w:p>
      <w:pPr>
        <w:spacing w:before="272" w:line="333" w:lineRule="auto"/>
        <w:ind w:left="62" w:right="82" w:firstLine="458"/>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8"/>
          <w:sz w:val="23"/>
          <w:szCs w:val="23"/>
          <w:highlight w:val="none"/>
          <w14:textFill>
            <w14:solidFill>
              <w14:schemeClr w14:val="tx1"/>
            </w14:solidFill>
          </w14:textFill>
        </w:rPr>
        <w:t>1、</w:t>
      </w:r>
      <w:r>
        <w:rPr>
          <w:rFonts w:ascii="宋体" w:hAnsi="宋体" w:eastAsia="宋体" w:cs="宋体"/>
          <w:color w:val="000000" w:themeColor="text1"/>
          <w:spacing w:val="15"/>
          <w:sz w:val="23"/>
          <w:szCs w:val="23"/>
          <w:highlight w:val="none"/>
          <w14:textFill>
            <w14:solidFill>
              <w14:schemeClr w14:val="tx1"/>
            </w14:solidFill>
          </w14:textFill>
        </w:rPr>
        <w:t>本</w:t>
      </w:r>
      <w:r>
        <w:rPr>
          <w:rFonts w:ascii="宋体" w:hAnsi="宋体" w:eastAsia="宋体" w:cs="宋体"/>
          <w:color w:val="000000" w:themeColor="text1"/>
          <w:spacing w:val="9"/>
          <w:sz w:val="23"/>
          <w:szCs w:val="23"/>
          <w:highlight w:val="none"/>
          <w14:textFill>
            <w14:solidFill>
              <w14:schemeClr w14:val="tx1"/>
            </w14:solidFill>
          </w14:textFill>
        </w:rPr>
        <w:t>次框架协议采购将使用统一的采购合同文本，采购人和供应商不得擅</w:t>
      </w:r>
      <w:r>
        <w:rPr>
          <w:rFonts w:ascii="宋体" w:hAnsi="宋体" w:eastAsia="宋体" w:cs="宋体"/>
          <w:color w:val="000000" w:themeColor="text1"/>
          <w:spacing w:val="12"/>
          <w:sz w:val="23"/>
          <w:szCs w:val="23"/>
          <w:highlight w:val="none"/>
          <w14:textFill>
            <w14:solidFill>
              <w14:schemeClr w14:val="tx1"/>
            </w14:solidFill>
          </w14:textFill>
        </w:rPr>
        <w:t>自改</w:t>
      </w:r>
      <w:r>
        <w:rPr>
          <w:rFonts w:ascii="宋体" w:hAnsi="宋体" w:eastAsia="宋体" w:cs="宋体"/>
          <w:color w:val="000000" w:themeColor="text1"/>
          <w:spacing w:val="7"/>
          <w:sz w:val="23"/>
          <w:szCs w:val="23"/>
          <w:highlight w:val="none"/>
          <w14:textFill>
            <w14:solidFill>
              <w14:schemeClr w14:val="tx1"/>
            </w14:solidFill>
          </w14:textFill>
        </w:rPr>
        <w:t>变</w:t>
      </w:r>
      <w:r>
        <w:rPr>
          <w:rFonts w:ascii="宋体" w:hAnsi="宋体" w:eastAsia="宋体" w:cs="宋体"/>
          <w:color w:val="000000" w:themeColor="text1"/>
          <w:spacing w:val="6"/>
          <w:sz w:val="23"/>
          <w:szCs w:val="23"/>
          <w:highlight w:val="none"/>
          <w14:textFill>
            <w14:solidFill>
              <w14:schemeClr w14:val="tx1"/>
            </w14:solidFill>
          </w14:textFill>
        </w:rPr>
        <w:t>框架协议约定的合同实质性条款。</w:t>
      </w:r>
    </w:p>
    <w:p>
      <w:pPr>
        <w:spacing w:before="129" w:line="327" w:lineRule="auto"/>
        <w:ind w:left="22" w:right="80" w:firstLine="483"/>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6"/>
          <w:sz w:val="23"/>
          <w:szCs w:val="23"/>
          <w:highlight w:val="none"/>
          <w14:textFill>
            <w14:solidFill>
              <w14:schemeClr w14:val="tx1"/>
            </w14:solidFill>
          </w14:textFill>
        </w:rPr>
        <w:t>2</w:t>
      </w:r>
      <w:r>
        <w:rPr>
          <w:rFonts w:ascii="宋体" w:hAnsi="宋体" w:eastAsia="宋体" w:cs="宋体"/>
          <w:color w:val="000000" w:themeColor="text1"/>
          <w:spacing w:val="10"/>
          <w:sz w:val="23"/>
          <w:szCs w:val="23"/>
          <w:highlight w:val="none"/>
          <w14:textFill>
            <w14:solidFill>
              <w14:schemeClr w14:val="tx1"/>
            </w14:solidFill>
          </w14:textFill>
        </w:rPr>
        <w:t>、协议双方应通过友好协商解决因解释、执行本协议所发生的和本协议有</w:t>
      </w:r>
      <w:r>
        <w:rPr>
          <w:rFonts w:ascii="宋体" w:hAnsi="宋体" w:eastAsia="宋体" w:cs="宋体"/>
          <w:color w:val="000000" w:themeColor="text1"/>
          <w:spacing w:val="9"/>
          <w:sz w:val="23"/>
          <w:szCs w:val="23"/>
          <w:highlight w:val="none"/>
          <w14:textFill>
            <w14:solidFill>
              <w14:schemeClr w14:val="tx1"/>
            </w14:solidFill>
          </w14:textFill>
        </w:rPr>
        <w:t>关</w:t>
      </w:r>
      <w:r>
        <w:rPr>
          <w:rFonts w:ascii="宋体" w:hAnsi="宋体" w:eastAsia="宋体" w:cs="宋体"/>
          <w:color w:val="000000" w:themeColor="text1"/>
          <w:spacing w:val="7"/>
          <w:sz w:val="23"/>
          <w:szCs w:val="23"/>
          <w:highlight w:val="none"/>
          <w14:textFill>
            <w14:solidFill>
              <w14:schemeClr w14:val="tx1"/>
            </w14:solidFill>
          </w14:textFill>
        </w:rPr>
        <w:t>的一切争议。如果经协商在任何一方认为所需的合理时间内不能达成协议，则</w:t>
      </w:r>
      <w:r>
        <w:rPr>
          <w:rFonts w:ascii="宋体" w:hAnsi="宋体" w:eastAsia="宋体" w:cs="宋体"/>
          <w:color w:val="000000" w:themeColor="text1"/>
          <w:spacing w:val="9"/>
          <w:sz w:val="23"/>
          <w:szCs w:val="23"/>
          <w:highlight w:val="none"/>
          <w14:textFill>
            <w14:solidFill>
              <w14:schemeClr w14:val="tx1"/>
            </w14:solidFill>
          </w14:textFill>
        </w:rPr>
        <w:t>双</w:t>
      </w:r>
      <w:r>
        <w:rPr>
          <w:rFonts w:ascii="宋体" w:hAnsi="宋体" w:eastAsia="宋体" w:cs="宋体"/>
          <w:color w:val="000000" w:themeColor="text1"/>
          <w:spacing w:val="7"/>
          <w:sz w:val="23"/>
          <w:szCs w:val="23"/>
          <w:highlight w:val="none"/>
          <w14:textFill>
            <w14:solidFill>
              <w14:schemeClr w14:val="tx1"/>
            </w14:solidFill>
          </w14:textFill>
        </w:rPr>
        <w:t>方同意在甲方住所地有管辖权的人民法院提起诉讼。在诉讼期间，除了必须在</w:t>
      </w:r>
      <w:r>
        <w:rPr>
          <w:rFonts w:ascii="宋体" w:hAnsi="宋体" w:eastAsia="宋体" w:cs="宋体"/>
          <w:color w:val="000000" w:themeColor="text1"/>
          <w:spacing w:val="18"/>
          <w:sz w:val="23"/>
          <w:szCs w:val="23"/>
          <w:highlight w:val="none"/>
          <w14:textFill>
            <w14:solidFill>
              <w14:schemeClr w14:val="tx1"/>
            </w14:solidFill>
          </w14:textFill>
        </w:rPr>
        <w:t>诉</w:t>
      </w:r>
      <w:r>
        <w:rPr>
          <w:rFonts w:ascii="宋体" w:hAnsi="宋体" w:eastAsia="宋体" w:cs="宋体"/>
          <w:color w:val="000000" w:themeColor="text1"/>
          <w:spacing w:val="10"/>
          <w:sz w:val="23"/>
          <w:szCs w:val="23"/>
          <w:highlight w:val="none"/>
          <w14:textFill>
            <w14:solidFill>
              <w14:schemeClr w14:val="tx1"/>
            </w14:solidFill>
          </w14:textFill>
        </w:rPr>
        <w:t>讼</w:t>
      </w:r>
      <w:r>
        <w:rPr>
          <w:rFonts w:ascii="宋体" w:hAnsi="宋体" w:eastAsia="宋体" w:cs="宋体"/>
          <w:color w:val="000000" w:themeColor="text1"/>
          <w:spacing w:val="9"/>
          <w:sz w:val="23"/>
          <w:szCs w:val="23"/>
          <w:highlight w:val="none"/>
          <w14:textFill>
            <w14:solidFill>
              <w14:schemeClr w14:val="tx1"/>
            </w14:solidFill>
          </w14:textFill>
        </w:rPr>
        <w:t>过程中进行解决的那部分问题外，协议其余部分应继续履行。</w:t>
      </w:r>
    </w:p>
    <w:p>
      <w:pPr>
        <w:spacing w:before="131" w:line="212" w:lineRule="auto"/>
        <w:ind w:left="508"/>
        <w:rPr>
          <w:rFonts w:ascii="宋体" w:hAnsi="宋体" w:eastAsia="宋体" w:cs="宋体"/>
          <w:color w:val="000000" w:themeColor="text1"/>
          <w:sz w:val="25"/>
          <w:szCs w:val="25"/>
          <w:highlight w:val="none"/>
          <w14:textFill>
            <w14:solidFill>
              <w14:schemeClr w14:val="tx1"/>
            </w14:solidFill>
          </w14:textFill>
        </w:rPr>
      </w:pPr>
      <w:r>
        <w:rPr>
          <w:rFonts w:ascii="宋体" w:hAnsi="宋体" w:eastAsia="宋体" w:cs="宋体"/>
          <w:color w:val="000000" w:themeColor="text1"/>
          <w:spacing w:val="-2"/>
          <w:sz w:val="23"/>
          <w:szCs w:val="23"/>
          <w:highlight w:val="none"/>
          <w:u w:val="single"/>
          <w14:textFill>
            <w14:solidFill>
              <w14:schemeClr w14:val="tx1"/>
            </w14:solidFill>
          </w14:textFill>
        </w:rPr>
        <w:t>3</w:t>
      </w:r>
      <w:r>
        <w:rPr>
          <w:rFonts w:ascii="宋体" w:hAnsi="宋体" w:eastAsia="宋体" w:cs="宋体"/>
          <w:color w:val="000000" w:themeColor="text1"/>
          <w:spacing w:val="-1"/>
          <w:sz w:val="23"/>
          <w:szCs w:val="23"/>
          <w:highlight w:val="none"/>
          <w:u w:val="single"/>
          <w14:textFill>
            <w14:solidFill>
              <w14:schemeClr w14:val="tx1"/>
            </w14:solidFill>
          </w14:textFill>
        </w:rPr>
        <w:t>、（</w:t>
      </w:r>
      <w:r>
        <w:rPr>
          <w:rFonts w:ascii="宋体" w:hAnsi="宋体" w:eastAsia="宋体" w:cs="宋体"/>
          <w:i/>
          <w:iCs/>
          <w:color w:val="000000" w:themeColor="text1"/>
          <w:spacing w:val="-1"/>
          <w:sz w:val="25"/>
          <w:szCs w:val="25"/>
          <w:highlight w:val="none"/>
          <w:u w:val="single"/>
          <w14:textFill>
            <w14:solidFill>
              <w14:schemeClr w14:val="tx1"/>
            </w14:solidFill>
          </w14:textFill>
        </w:rPr>
        <w:t>根据项目情况编辑）</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206" w:lineRule="exact"/>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sectPr>
          <w:headerReference r:id="rId3" w:type="default"/>
          <w:footerReference r:id="rId4" w:type="default"/>
          <w:type w:val="continuous"/>
          <w:pgSz w:w="11906" w:h="16839"/>
          <w:pgMar w:top="1136" w:right="1785" w:bottom="1414" w:left="1381" w:header="878" w:footer="1167" w:gutter="0"/>
          <w:cols w:space="720" w:num="1"/>
        </w:sectPr>
      </w:pPr>
    </w:p>
    <w:p>
      <w:pPr>
        <w:spacing w:before="47" w:line="227" w:lineRule="auto"/>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0"/>
          <w:sz w:val="23"/>
          <w:szCs w:val="23"/>
          <w:highlight w:val="none"/>
          <w14:textFill>
            <w14:solidFill>
              <w14:schemeClr w14:val="tx1"/>
            </w14:solidFill>
          </w14:textFill>
        </w:rPr>
        <w:t>甲</w:t>
      </w:r>
      <w:r>
        <w:rPr>
          <w:rFonts w:ascii="宋体" w:hAnsi="宋体" w:eastAsia="宋体" w:cs="宋体"/>
          <w:color w:val="000000" w:themeColor="text1"/>
          <w:spacing w:val="-9"/>
          <w:sz w:val="23"/>
          <w:szCs w:val="23"/>
          <w:highlight w:val="none"/>
          <w14:textFill>
            <w14:solidFill>
              <w14:schemeClr w14:val="tx1"/>
            </w14:solidFill>
          </w14:textFill>
        </w:rPr>
        <w:t xml:space="preserve"> 方：  （盖章）</w:t>
      </w:r>
    </w:p>
    <w:p>
      <w:pPr>
        <w:spacing w:line="253" w:lineRule="auto"/>
        <w:rPr>
          <w:color w:val="000000" w:themeColor="text1"/>
          <w:highlight w:val="none"/>
          <w14:textFill>
            <w14:solidFill>
              <w14:schemeClr w14:val="tx1"/>
            </w14:solidFill>
          </w14:textFill>
        </w:rPr>
      </w:pPr>
    </w:p>
    <w:p>
      <w:pPr>
        <w:spacing w:before="75" w:line="478" w:lineRule="auto"/>
        <w:ind w:right="592"/>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甲方法定代表人或授权委托人 （签字）</w:t>
      </w:r>
      <w:r>
        <w:rPr>
          <w:rFonts w:ascii="宋体" w:hAnsi="宋体" w:eastAsia="宋体" w:cs="宋体"/>
          <w:color w:val="000000" w:themeColor="text1"/>
          <w:sz w:val="23"/>
          <w:szCs w:val="23"/>
          <w:highlight w:val="none"/>
          <w14:textFill>
            <w14:solidFill>
              <w14:schemeClr w14:val="tx1"/>
            </w14:solidFill>
          </w14:textFill>
        </w:rPr>
        <w:t xml:space="preserve"> </w:t>
      </w:r>
      <w:r>
        <w:rPr>
          <w:rFonts w:ascii="宋体" w:hAnsi="宋体" w:eastAsia="宋体" w:cs="宋体"/>
          <w:color w:val="000000" w:themeColor="text1"/>
          <w:spacing w:val="-1"/>
          <w:sz w:val="23"/>
          <w:szCs w:val="23"/>
          <w:highlight w:val="none"/>
          <w14:textFill>
            <w14:solidFill>
              <w14:schemeClr w14:val="tx1"/>
            </w14:solidFill>
          </w14:textFill>
        </w:rPr>
        <w:t>甲</w:t>
      </w:r>
      <w:r>
        <w:rPr>
          <w:rFonts w:ascii="宋体" w:hAnsi="宋体" w:eastAsia="宋体" w:cs="宋体"/>
          <w:color w:val="000000" w:themeColor="text1"/>
          <w:sz w:val="23"/>
          <w:szCs w:val="23"/>
          <w:highlight w:val="none"/>
          <w14:textFill>
            <w14:solidFill>
              <w14:schemeClr w14:val="tx1"/>
            </w14:solidFill>
          </w14:textFill>
        </w:rPr>
        <w:t>方地址：</w:t>
      </w:r>
    </w:p>
    <w:p>
      <w:pPr>
        <w:spacing w:line="253" w:lineRule="auto"/>
        <w:rPr>
          <w:color w:val="000000" w:themeColor="text1"/>
          <w:highlight w:val="none"/>
          <w14:textFill>
            <w14:solidFill>
              <w14:schemeClr w14:val="tx1"/>
            </w14:solidFill>
          </w14:textFill>
        </w:rPr>
      </w:pPr>
    </w:p>
    <w:p>
      <w:pPr>
        <w:spacing w:line="254" w:lineRule="auto"/>
        <w:rPr>
          <w:color w:val="000000" w:themeColor="text1"/>
          <w:highlight w:val="none"/>
          <w14:textFill>
            <w14:solidFill>
              <w14:schemeClr w14:val="tx1"/>
            </w14:solidFill>
          </w14:textFill>
        </w:rPr>
      </w:pPr>
    </w:p>
    <w:p>
      <w:pPr>
        <w:spacing w:before="74" w:line="612" w:lineRule="exact"/>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5"/>
          <w:position w:val="29"/>
          <w:sz w:val="23"/>
          <w:szCs w:val="23"/>
          <w:highlight w:val="none"/>
          <w14:textFill>
            <w14:solidFill>
              <w14:schemeClr w14:val="tx1"/>
            </w14:solidFill>
          </w14:textFill>
        </w:rPr>
        <w:t>甲方联系人及电</w:t>
      </w:r>
      <w:r>
        <w:rPr>
          <w:rFonts w:ascii="宋体" w:hAnsi="宋体" w:eastAsia="宋体" w:cs="宋体"/>
          <w:color w:val="000000" w:themeColor="text1"/>
          <w:spacing w:val="4"/>
          <w:position w:val="29"/>
          <w:sz w:val="23"/>
          <w:szCs w:val="23"/>
          <w:highlight w:val="none"/>
          <w14:textFill>
            <w14:solidFill>
              <w14:schemeClr w14:val="tx1"/>
            </w14:solidFill>
          </w14:textFill>
        </w:rPr>
        <w:t>话</w:t>
      </w:r>
    </w:p>
    <w:p>
      <w:pPr>
        <w:spacing w:line="192" w:lineRule="auto"/>
        <w:ind w:left="450"/>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0"/>
          <w:sz w:val="23"/>
          <w:szCs w:val="23"/>
          <w:highlight w:val="none"/>
          <w14:textFill>
            <w14:solidFill>
              <w14:schemeClr w14:val="tx1"/>
            </w14:solidFill>
          </w14:textFill>
        </w:rPr>
        <w:t>年   月   日</w:t>
      </w:r>
    </w:p>
    <w:p>
      <w:pPr>
        <w:spacing w:line="14" w:lineRule="auto"/>
        <w:rPr>
          <w:color w:val="000000" w:themeColor="text1"/>
          <w:sz w:val="2"/>
          <w:highlight w:val="none"/>
          <w14:textFill>
            <w14:solidFill>
              <w14:schemeClr w14:val="tx1"/>
            </w14:solidFill>
          </w14:textFill>
        </w:rPr>
      </w:pPr>
      <w:r>
        <w:rPr>
          <w:color w:val="000000" w:themeColor="text1"/>
          <w:sz w:val="2"/>
          <w:szCs w:val="2"/>
          <w:highlight w:val="none"/>
          <w14:textFill>
            <w14:solidFill>
              <w14:schemeClr w14:val="tx1"/>
            </w14:solidFill>
          </w14:textFill>
        </w:rPr>
        <w:br w:type="column"/>
      </w:r>
    </w:p>
    <w:p>
      <w:pPr>
        <w:spacing w:before="46" w:line="227" w:lineRule="auto"/>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1"/>
          <w:sz w:val="23"/>
          <w:szCs w:val="23"/>
          <w:highlight w:val="none"/>
          <w14:textFill>
            <w14:solidFill>
              <w14:schemeClr w14:val="tx1"/>
            </w14:solidFill>
          </w14:textFill>
        </w:rPr>
        <w:t>乙</w:t>
      </w:r>
      <w:r>
        <w:rPr>
          <w:rFonts w:ascii="宋体" w:hAnsi="宋体" w:eastAsia="宋体" w:cs="宋体"/>
          <w:color w:val="000000" w:themeColor="text1"/>
          <w:spacing w:val="-8"/>
          <w:sz w:val="23"/>
          <w:szCs w:val="23"/>
          <w:highlight w:val="none"/>
          <w14:textFill>
            <w14:solidFill>
              <w14:schemeClr w14:val="tx1"/>
            </w14:solidFill>
          </w14:textFill>
        </w:rPr>
        <w:t xml:space="preserve"> 方：  （盖章）</w:t>
      </w:r>
    </w:p>
    <w:p>
      <w:pPr>
        <w:spacing w:line="253" w:lineRule="auto"/>
        <w:rPr>
          <w:color w:val="000000" w:themeColor="text1"/>
          <w:highlight w:val="none"/>
          <w14:textFill>
            <w14:solidFill>
              <w14:schemeClr w14:val="tx1"/>
            </w14:solidFill>
          </w14:textFill>
        </w:rPr>
      </w:pPr>
    </w:p>
    <w:p>
      <w:pPr>
        <w:spacing w:before="75" w:line="478" w:lineRule="auto"/>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2"/>
          <w:sz w:val="23"/>
          <w:szCs w:val="23"/>
          <w:highlight w:val="none"/>
          <w14:textFill>
            <w14:solidFill>
              <w14:schemeClr w14:val="tx1"/>
            </w14:solidFill>
          </w14:textFill>
        </w:rPr>
        <w:t>乙</w:t>
      </w:r>
      <w:r>
        <w:rPr>
          <w:rFonts w:ascii="宋体" w:hAnsi="宋体" w:eastAsia="宋体" w:cs="宋体"/>
          <w:color w:val="000000" w:themeColor="text1"/>
          <w:spacing w:val="8"/>
          <w:sz w:val="23"/>
          <w:szCs w:val="23"/>
          <w:highlight w:val="none"/>
          <w14:textFill>
            <w14:solidFill>
              <w14:schemeClr w14:val="tx1"/>
            </w14:solidFill>
          </w14:textFill>
        </w:rPr>
        <w:t>方</w:t>
      </w:r>
      <w:r>
        <w:rPr>
          <w:rFonts w:ascii="宋体" w:hAnsi="宋体" w:eastAsia="宋体" w:cs="宋体"/>
          <w:color w:val="000000" w:themeColor="text1"/>
          <w:spacing w:val="6"/>
          <w:sz w:val="23"/>
          <w:szCs w:val="23"/>
          <w:highlight w:val="none"/>
          <w14:textFill>
            <w14:solidFill>
              <w14:schemeClr w14:val="tx1"/>
            </w14:solidFill>
          </w14:textFill>
        </w:rPr>
        <w:t>法定代表人或授权委托人 （签字）</w:t>
      </w:r>
      <w:r>
        <w:rPr>
          <w:rFonts w:ascii="宋体" w:hAnsi="宋体" w:eastAsia="宋体" w:cs="宋体"/>
          <w:color w:val="000000" w:themeColor="text1"/>
          <w:sz w:val="23"/>
          <w:szCs w:val="23"/>
          <w:highlight w:val="none"/>
          <w14:textFill>
            <w14:solidFill>
              <w14:schemeClr w14:val="tx1"/>
            </w14:solidFill>
          </w14:textFill>
        </w:rPr>
        <w:t xml:space="preserve"> </w:t>
      </w:r>
      <w:r>
        <w:rPr>
          <w:rFonts w:ascii="宋体" w:hAnsi="宋体" w:eastAsia="宋体" w:cs="宋体"/>
          <w:color w:val="000000" w:themeColor="text1"/>
          <w:spacing w:val="2"/>
          <w:sz w:val="23"/>
          <w:szCs w:val="23"/>
          <w:highlight w:val="none"/>
          <w14:textFill>
            <w14:solidFill>
              <w14:schemeClr w14:val="tx1"/>
            </w14:solidFill>
          </w14:textFill>
        </w:rPr>
        <w:t>乙方</w:t>
      </w:r>
      <w:r>
        <w:rPr>
          <w:rFonts w:ascii="宋体" w:hAnsi="宋体" w:eastAsia="宋体" w:cs="宋体"/>
          <w:color w:val="000000" w:themeColor="text1"/>
          <w:spacing w:val="1"/>
          <w:sz w:val="23"/>
          <w:szCs w:val="23"/>
          <w:highlight w:val="none"/>
          <w14:textFill>
            <w14:solidFill>
              <w14:schemeClr w14:val="tx1"/>
            </w14:solidFill>
          </w14:textFill>
        </w:rPr>
        <w:t>地址：</w:t>
      </w:r>
    </w:p>
    <w:p>
      <w:pPr>
        <w:spacing w:line="253" w:lineRule="auto"/>
        <w:rPr>
          <w:color w:val="000000" w:themeColor="text1"/>
          <w:highlight w:val="none"/>
          <w14:textFill>
            <w14:solidFill>
              <w14:schemeClr w14:val="tx1"/>
            </w14:solidFill>
          </w14:textFill>
        </w:rPr>
      </w:pPr>
    </w:p>
    <w:p>
      <w:pPr>
        <w:spacing w:line="254" w:lineRule="auto"/>
        <w:rPr>
          <w:color w:val="000000" w:themeColor="text1"/>
          <w:highlight w:val="none"/>
          <w14:textFill>
            <w14:solidFill>
              <w14:schemeClr w14:val="tx1"/>
            </w14:solidFill>
          </w14:textFill>
        </w:rPr>
      </w:pPr>
    </w:p>
    <w:p>
      <w:pPr>
        <w:spacing w:before="74" w:line="612" w:lineRule="exact"/>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6"/>
          <w:position w:val="29"/>
          <w:sz w:val="23"/>
          <w:szCs w:val="23"/>
          <w:highlight w:val="none"/>
          <w14:textFill>
            <w14:solidFill>
              <w14:schemeClr w14:val="tx1"/>
            </w14:solidFill>
          </w14:textFill>
        </w:rPr>
        <w:t>乙方联系人及电</w:t>
      </w:r>
      <w:r>
        <w:rPr>
          <w:rFonts w:ascii="宋体" w:hAnsi="宋体" w:eastAsia="宋体" w:cs="宋体"/>
          <w:color w:val="000000" w:themeColor="text1"/>
          <w:spacing w:val="5"/>
          <w:position w:val="29"/>
          <w:sz w:val="23"/>
          <w:szCs w:val="23"/>
          <w:highlight w:val="none"/>
          <w14:textFill>
            <w14:solidFill>
              <w14:schemeClr w14:val="tx1"/>
            </w14:solidFill>
          </w14:textFill>
        </w:rPr>
        <w:t>话</w:t>
      </w:r>
    </w:p>
    <w:p>
      <w:pPr>
        <w:spacing w:line="192" w:lineRule="auto"/>
        <w:ind w:left="457"/>
        <w:rPr>
          <w:color w:val="000000" w:themeColor="text1"/>
          <w:highlight w:val="none"/>
          <w14:textFill>
            <w14:solidFill>
              <w14:schemeClr w14:val="tx1"/>
            </w14:solidFill>
          </w14:textFill>
        </w:rPr>
        <w:sectPr>
          <w:headerReference r:id="rId5" w:type="default"/>
          <w:footerReference r:id="rId6" w:type="default"/>
          <w:type w:val="continuous"/>
          <w:pgSz w:w="11906" w:h="16839"/>
          <w:pgMar w:top="1136" w:right="1785" w:bottom="1414" w:left="1381" w:header="878" w:footer="1167" w:gutter="0"/>
          <w:cols w:equalWidth="0" w:num="2">
            <w:col w:w="4611" w:space="100"/>
            <w:col w:w="4028"/>
          </w:cols>
        </w:sectPr>
      </w:pPr>
      <w:r>
        <w:rPr>
          <w:rFonts w:ascii="宋体" w:hAnsi="宋体" w:eastAsia="宋体" w:cs="宋体"/>
          <w:color w:val="000000" w:themeColor="text1"/>
          <w:spacing w:val="10"/>
          <w:sz w:val="23"/>
          <w:szCs w:val="23"/>
          <w:highlight w:val="none"/>
          <w14:textFill>
            <w14:solidFill>
              <w14:schemeClr w14:val="tx1"/>
            </w14:solidFill>
          </w14:textFill>
        </w:rPr>
        <w:t xml:space="preserve">年   月  </w:t>
      </w:r>
      <w:r>
        <w:rPr>
          <w:rFonts w:hint="eastAsia" w:ascii="宋体" w:hAnsi="宋体" w:eastAsia="宋体" w:cs="宋体"/>
          <w:color w:val="000000" w:themeColor="text1"/>
          <w:spacing w:val="10"/>
          <w:sz w:val="23"/>
          <w:szCs w:val="23"/>
          <w:highlight w:val="none"/>
          <w:lang w:eastAsia="zh-CN"/>
          <w14:textFill>
            <w14:solidFill>
              <w14:schemeClr w14:val="tx1"/>
            </w14:solidFill>
          </w14:textFill>
        </w:rPr>
        <w:t>日</w:t>
      </w:r>
      <w:r>
        <w:rPr>
          <w:rFonts w:ascii="宋体" w:hAnsi="宋体" w:eastAsia="宋体" w:cs="宋体"/>
          <w:color w:val="000000" w:themeColor="text1"/>
          <w:spacing w:val="10"/>
          <w:sz w:val="23"/>
          <w:szCs w:val="23"/>
          <w:highlight w:val="none"/>
          <w14:textFill>
            <w14:solidFill>
              <w14:schemeClr w14:val="tx1"/>
            </w14:solidFill>
          </w14:textFill>
        </w:rPr>
        <w:t xml:space="preserve"> </w:t>
      </w:r>
    </w:p>
    <w:p>
      <w:pPr>
        <w:spacing w:line="267" w:lineRule="auto"/>
        <w:rPr>
          <w:color w:val="000000" w:themeColor="text1"/>
          <w:highlight w:val="none"/>
          <w14:textFill>
            <w14:solidFill>
              <w14:schemeClr w14:val="tx1"/>
            </w14:solidFill>
          </w14:textFill>
        </w:rPr>
      </w:pPr>
    </w:p>
    <w:p>
      <w:pPr>
        <w:spacing w:before="75" w:line="327" w:lineRule="auto"/>
        <w:ind w:left="687" w:right="673" w:firstLine="603"/>
        <w:rPr>
          <w:rFonts w:ascii="宋体" w:hAnsi="宋体" w:eastAsia="宋体" w:cs="宋体"/>
          <w:color w:val="000000" w:themeColor="text1"/>
          <w:spacing w:val="20"/>
          <w:sz w:val="23"/>
          <w:szCs w:val="23"/>
          <w:highlight w:val="none"/>
          <w14:textFill>
            <w14:solidFill>
              <w14:schemeClr w14:val="tx1"/>
            </w14:solidFill>
          </w14:textFill>
        </w:rPr>
      </w:pPr>
    </w:p>
    <w:p>
      <w:pPr>
        <w:keepNext w:val="0"/>
        <w:keepLines w:val="0"/>
        <w:pageBreakBefore w:val="0"/>
        <w:widowControl/>
        <w:tabs>
          <w:tab w:val="left" w:pos="-200"/>
          <w:tab w:val="left" w:pos="10720"/>
        </w:tabs>
        <w:kinsoku w:val="0"/>
        <w:wordWrap/>
        <w:overflowPunct/>
        <w:topLinePunct w:val="0"/>
        <w:autoSpaceDE w:val="0"/>
        <w:autoSpaceDN w:val="0"/>
        <w:bidi w:val="0"/>
        <w:adjustRightInd w:val="0"/>
        <w:snapToGrid w:val="0"/>
        <w:ind w:right="0" w:rightChars="0" w:firstLine="0" w:firstLineChars="0"/>
        <w:jc w:val="center"/>
        <w:textAlignment w:val="baseline"/>
        <w:rPr>
          <w:color w:val="000000" w:themeColor="text1"/>
          <w:sz w:val="28"/>
          <w:szCs w:val="28"/>
          <w:highlight w:val="none"/>
          <w14:textFill>
            <w14:solidFill>
              <w14:schemeClr w14:val="tx1"/>
            </w14:solidFill>
          </w14:textFill>
        </w:rPr>
      </w:pPr>
    </w:p>
    <w:p>
      <w:pPr>
        <w:keepNext w:val="0"/>
        <w:keepLines w:val="0"/>
        <w:pageBreakBefore w:val="0"/>
        <w:widowControl/>
        <w:tabs>
          <w:tab w:val="left" w:pos="-200"/>
          <w:tab w:val="left" w:pos="10720"/>
        </w:tabs>
        <w:kinsoku w:val="0"/>
        <w:wordWrap/>
        <w:overflowPunct/>
        <w:topLinePunct w:val="0"/>
        <w:autoSpaceDE w:val="0"/>
        <w:autoSpaceDN w:val="0"/>
        <w:bidi w:val="0"/>
        <w:adjustRightInd w:val="0"/>
        <w:snapToGrid w:val="0"/>
        <w:ind w:right="0" w:rightChars="0" w:firstLine="0" w:firstLineChars="0"/>
        <w:jc w:val="center"/>
        <w:textAlignment w:val="baseline"/>
        <w:rPr>
          <w:rFonts w:hint="eastAsia"/>
          <w:color w:val="000000" w:themeColor="text1"/>
          <w:sz w:val="28"/>
          <w:szCs w:val="28"/>
          <w:highlight w:val="none"/>
          <w:lang w:eastAsia="zh-CN"/>
          <w14:textFill>
            <w14:solidFill>
              <w14:schemeClr w14:val="tx1"/>
            </w14:solidFill>
          </w14:textFill>
        </w:rPr>
      </w:pPr>
      <w:r>
        <w:rPr>
          <w:color w:val="000000" w:themeColor="text1"/>
          <w:sz w:val="28"/>
          <w:szCs w:val="28"/>
          <w:highlight w:val="none"/>
          <w14:textFill>
            <w14:solidFill>
              <w14:schemeClr w14:val="tx1"/>
            </w14:solidFill>
          </w14:textFill>
        </w:rPr>
        <w:t>采购合同</w:t>
      </w:r>
      <w:r>
        <w:rPr>
          <w:rFonts w:hint="eastAsia"/>
          <w:color w:val="000000" w:themeColor="text1"/>
          <w:sz w:val="28"/>
          <w:szCs w:val="28"/>
          <w:highlight w:val="none"/>
          <w:lang w:eastAsia="zh-CN"/>
          <w14:textFill>
            <w14:solidFill>
              <w14:schemeClr w14:val="tx1"/>
            </w14:solidFill>
          </w14:textFill>
        </w:rPr>
        <w:t>文本</w:t>
      </w:r>
    </w:p>
    <w:p>
      <w:pPr>
        <w:keepNext w:val="0"/>
        <w:keepLines w:val="0"/>
        <w:pageBreakBefore w:val="0"/>
        <w:widowControl/>
        <w:tabs>
          <w:tab w:val="left" w:pos="-200"/>
          <w:tab w:val="left" w:pos="10720"/>
        </w:tabs>
        <w:kinsoku w:val="0"/>
        <w:wordWrap/>
        <w:overflowPunct/>
        <w:topLinePunct w:val="0"/>
        <w:autoSpaceDE w:val="0"/>
        <w:autoSpaceDN w:val="0"/>
        <w:bidi w:val="0"/>
        <w:adjustRightInd w:val="0"/>
        <w:snapToGrid w:val="0"/>
        <w:ind w:right="0" w:rightChars="0" w:firstLine="0" w:firstLineChars="0"/>
        <w:jc w:val="both"/>
        <w:textAlignment w:val="baseline"/>
        <w:rPr>
          <w:rFonts w:hint="eastAsia"/>
          <w:color w:val="000000" w:themeColor="text1"/>
          <w:sz w:val="28"/>
          <w:szCs w:val="28"/>
          <w:highlight w:val="none"/>
          <w:lang w:eastAsia="zh-CN"/>
          <w14:textFill>
            <w14:solidFill>
              <w14:schemeClr w14:val="tx1"/>
            </w14:solidFill>
          </w14:textFill>
        </w:rPr>
      </w:pPr>
    </w:p>
    <w:p>
      <w:pPr>
        <w:keepNext w:val="0"/>
        <w:keepLines w:val="0"/>
        <w:pageBreakBefore w:val="0"/>
        <w:widowControl/>
        <w:tabs>
          <w:tab w:val="left" w:pos="-200"/>
          <w:tab w:val="left" w:pos="10720"/>
        </w:tabs>
        <w:kinsoku w:val="0"/>
        <w:wordWrap/>
        <w:overflowPunct/>
        <w:topLinePunct w:val="0"/>
        <w:autoSpaceDE w:val="0"/>
        <w:autoSpaceDN w:val="0"/>
        <w:bidi w:val="0"/>
        <w:adjustRightInd w:val="0"/>
        <w:snapToGrid w:val="0"/>
        <w:ind w:right="0" w:rightChars="0" w:firstLine="0" w:firstLineChars="0"/>
        <w:jc w:val="both"/>
        <w:textAlignment w:val="baseline"/>
        <w:rPr>
          <w:rFonts w:hint="eastAsia"/>
          <w:color w:val="000000" w:themeColor="text1"/>
          <w:sz w:val="28"/>
          <w:szCs w:val="28"/>
          <w:highlight w:val="none"/>
          <w:lang w:eastAsia="zh-CN"/>
          <w14:textFill>
            <w14:solidFill>
              <w14:schemeClr w14:val="tx1"/>
            </w14:solidFill>
          </w14:textFill>
        </w:rPr>
      </w:pPr>
    </w:p>
    <w:p>
      <w:pPr>
        <w:keepNext w:val="0"/>
        <w:keepLines w:val="0"/>
        <w:pageBreakBefore w:val="0"/>
        <w:widowControl/>
        <w:tabs>
          <w:tab w:val="left" w:pos="-200"/>
          <w:tab w:val="left" w:pos="10720"/>
        </w:tabs>
        <w:kinsoku w:val="0"/>
        <w:wordWrap/>
        <w:overflowPunct/>
        <w:topLinePunct w:val="0"/>
        <w:autoSpaceDE w:val="0"/>
        <w:autoSpaceDN w:val="0"/>
        <w:bidi w:val="0"/>
        <w:adjustRightInd w:val="0"/>
        <w:snapToGrid w:val="0"/>
        <w:ind w:right="0" w:rightChars="0" w:firstLine="6670" w:firstLineChars="2900"/>
        <w:jc w:val="both"/>
        <w:textAlignment w:val="baseline"/>
        <w:rPr>
          <w:rFonts w:hint="eastAsia"/>
          <w:color w:val="000000" w:themeColor="text1"/>
          <w:sz w:val="23"/>
          <w:szCs w:val="23"/>
          <w:highlight w:val="none"/>
          <w:lang w:eastAsia="zh-CN"/>
          <w14:textFill>
            <w14:solidFill>
              <w14:schemeClr w14:val="tx1"/>
            </w14:solidFill>
          </w14:textFill>
        </w:rPr>
      </w:pPr>
      <w:r>
        <w:rPr>
          <w:rFonts w:hint="eastAsia"/>
          <w:color w:val="000000" w:themeColor="text1"/>
          <w:sz w:val="23"/>
          <w:szCs w:val="23"/>
          <w:highlight w:val="none"/>
          <w:lang w:eastAsia="zh-CN"/>
          <w14:textFill>
            <w14:solidFill>
              <w14:schemeClr w14:val="tx1"/>
            </w14:solidFill>
          </w14:textFill>
        </w:rPr>
        <w:t>合同编号：</w:t>
      </w:r>
    </w:p>
    <w:p>
      <w:pPr>
        <w:keepNext w:val="0"/>
        <w:keepLines w:val="0"/>
        <w:pageBreakBefore w:val="0"/>
        <w:widowControl/>
        <w:tabs>
          <w:tab w:val="left" w:pos="-200"/>
          <w:tab w:val="left" w:pos="10720"/>
        </w:tabs>
        <w:kinsoku w:val="0"/>
        <w:wordWrap/>
        <w:overflowPunct/>
        <w:topLinePunct w:val="0"/>
        <w:autoSpaceDE w:val="0"/>
        <w:autoSpaceDN w:val="0"/>
        <w:bidi w:val="0"/>
        <w:adjustRightInd w:val="0"/>
        <w:snapToGrid w:val="0"/>
        <w:ind w:right="0" w:rightChars="0"/>
        <w:jc w:val="both"/>
        <w:textAlignment w:val="baseline"/>
        <w:rPr>
          <w:rFonts w:hint="eastAsia"/>
          <w:color w:val="000000" w:themeColor="text1"/>
          <w:sz w:val="23"/>
          <w:szCs w:val="23"/>
          <w:highlight w:val="none"/>
          <w:lang w:eastAsia="zh-CN"/>
          <w14:textFill>
            <w14:solidFill>
              <w14:schemeClr w14:val="tx1"/>
            </w14:solidFill>
          </w14:textFill>
        </w:rPr>
      </w:pPr>
    </w:p>
    <w:p>
      <w:pPr>
        <w:keepNext w:val="0"/>
        <w:keepLines w:val="0"/>
        <w:pageBreakBefore w:val="0"/>
        <w:widowControl/>
        <w:tabs>
          <w:tab w:val="left" w:pos="-200"/>
          <w:tab w:val="left" w:pos="10720"/>
        </w:tabs>
        <w:kinsoku w:val="0"/>
        <w:wordWrap/>
        <w:overflowPunct/>
        <w:topLinePunct w:val="0"/>
        <w:autoSpaceDE w:val="0"/>
        <w:autoSpaceDN w:val="0"/>
        <w:bidi w:val="0"/>
        <w:adjustRightInd w:val="0"/>
        <w:snapToGrid w:val="0"/>
        <w:ind w:right="0" w:rightChars="0"/>
        <w:jc w:val="both"/>
        <w:textAlignment w:val="baseline"/>
        <w:rPr>
          <w:rFonts w:hint="eastAsia"/>
          <w:color w:val="000000" w:themeColor="text1"/>
          <w:sz w:val="23"/>
          <w:szCs w:val="23"/>
          <w:highlight w:val="none"/>
          <w:lang w:eastAsia="zh-CN"/>
          <w14:textFill>
            <w14:solidFill>
              <w14:schemeClr w14:val="tx1"/>
            </w14:solidFill>
          </w14:textFill>
        </w:rPr>
      </w:pPr>
      <w:r>
        <w:rPr>
          <w:rFonts w:hint="eastAsia"/>
          <w:color w:val="000000" w:themeColor="text1"/>
          <w:sz w:val="23"/>
          <w:szCs w:val="23"/>
          <w:highlight w:val="none"/>
          <w:lang w:eastAsia="zh-CN"/>
          <w14:textFill>
            <w14:solidFill>
              <w14:schemeClr w14:val="tx1"/>
            </w14:solidFill>
          </w14:textFill>
        </w:rPr>
        <w:t>采购单位（甲方）：</w:t>
      </w:r>
    </w:p>
    <w:p>
      <w:pPr>
        <w:keepNext w:val="0"/>
        <w:keepLines w:val="0"/>
        <w:pageBreakBefore w:val="0"/>
        <w:widowControl/>
        <w:tabs>
          <w:tab w:val="left" w:pos="-200"/>
          <w:tab w:val="left" w:pos="10720"/>
        </w:tabs>
        <w:kinsoku w:val="0"/>
        <w:wordWrap/>
        <w:overflowPunct/>
        <w:topLinePunct w:val="0"/>
        <w:autoSpaceDE w:val="0"/>
        <w:autoSpaceDN w:val="0"/>
        <w:bidi w:val="0"/>
        <w:adjustRightInd w:val="0"/>
        <w:snapToGrid w:val="0"/>
        <w:ind w:right="0" w:rightChars="0"/>
        <w:jc w:val="both"/>
        <w:textAlignment w:val="baseline"/>
        <w:rPr>
          <w:rFonts w:hint="eastAsia"/>
          <w:color w:val="000000" w:themeColor="text1"/>
          <w:sz w:val="23"/>
          <w:szCs w:val="23"/>
          <w:highlight w:val="none"/>
          <w:lang w:eastAsia="zh-CN"/>
          <w14:textFill>
            <w14:solidFill>
              <w14:schemeClr w14:val="tx1"/>
            </w14:solidFill>
          </w14:textFill>
        </w:rPr>
      </w:pPr>
    </w:p>
    <w:p>
      <w:pPr>
        <w:keepNext w:val="0"/>
        <w:keepLines w:val="0"/>
        <w:pageBreakBefore w:val="0"/>
        <w:widowControl/>
        <w:tabs>
          <w:tab w:val="left" w:pos="-200"/>
          <w:tab w:val="left" w:pos="10720"/>
        </w:tabs>
        <w:kinsoku w:val="0"/>
        <w:wordWrap/>
        <w:overflowPunct/>
        <w:topLinePunct w:val="0"/>
        <w:autoSpaceDE w:val="0"/>
        <w:autoSpaceDN w:val="0"/>
        <w:bidi w:val="0"/>
        <w:adjustRightInd w:val="0"/>
        <w:snapToGrid w:val="0"/>
        <w:ind w:right="0" w:rightChars="0"/>
        <w:jc w:val="both"/>
        <w:textAlignment w:val="baseline"/>
        <w:rPr>
          <w:rFonts w:hint="eastAsia"/>
          <w:color w:val="000000" w:themeColor="text1"/>
          <w:sz w:val="23"/>
          <w:szCs w:val="23"/>
          <w:highlight w:val="none"/>
          <w:lang w:eastAsia="zh-CN"/>
          <w14:textFill>
            <w14:solidFill>
              <w14:schemeClr w14:val="tx1"/>
            </w14:solidFill>
          </w14:textFill>
        </w:rPr>
        <w:sectPr>
          <w:type w:val="continuous"/>
          <w:pgSz w:w="11906" w:h="16839"/>
          <w:pgMar w:top="1136" w:right="1121" w:bottom="1414" w:left="1120" w:header="878" w:footer="1167" w:gutter="0"/>
          <w:cols w:space="0" w:num="1"/>
        </w:sectPr>
      </w:pPr>
      <w:r>
        <w:rPr>
          <w:rFonts w:hint="eastAsia"/>
          <w:color w:val="000000" w:themeColor="text1"/>
          <w:sz w:val="23"/>
          <w:szCs w:val="23"/>
          <w:highlight w:val="none"/>
          <w:lang w:eastAsia="zh-CN"/>
          <w14:textFill>
            <w14:solidFill>
              <w14:schemeClr w14:val="tx1"/>
            </w14:solidFill>
          </w14:textFill>
        </w:rPr>
        <w:t>供应商（乙方）：</w:t>
      </w:r>
    </w:p>
    <w:p>
      <w:pPr>
        <w:rPr>
          <w:color w:val="000000" w:themeColor="text1"/>
          <w:highlight w:val="none"/>
          <w14:textFill>
            <w14:solidFill>
              <w14:schemeClr w14:val="tx1"/>
            </w14:solidFill>
          </w14:textFill>
        </w:rPr>
      </w:pPr>
    </w:p>
    <w:p>
      <w:pPr>
        <w:keepNext w:val="0"/>
        <w:keepLines w:val="0"/>
        <w:pageBreakBefore w:val="0"/>
        <w:widowControl/>
        <w:tabs>
          <w:tab w:val="left" w:pos="-200"/>
          <w:tab w:val="left" w:pos="10720"/>
        </w:tabs>
        <w:kinsoku w:val="0"/>
        <w:wordWrap/>
        <w:overflowPunct/>
        <w:topLinePunct w:val="0"/>
        <w:autoSpaceDE w:val="0"/>
        <w:autoSpaceDN w:val="0"/>
        <w:bidi w:val="0"/>
        <w:adjustRightInd w:val="0"/>
        <w:snapToGrid w:val="0"/>
        <w:ind w:right="0" w:rightChars="0" w:firstLine="460" w:firstLineChars="200"/>
        <w:jc w:val="both"/>
        <w:textAlignment w:val="baseline"/>
        <w:rPr>
          <w:rFonts w:hint="eastAsia"/>
          <w:color w:val="000000" w:themeColor="text1"/>
          <w:sz w:val="23"/>
          <w:szCs w:val="23"/>
          <w:highlight w:val="none"/>
          <w:lang w:eastAsia="zh-CN"/>
          <w14:textFill>
            <w14:solidFill>
              <w14:schemeClr w14:val="tx1"/>
            </w14:solidFill>
          </w14:textFill>
        </w:rPr>
      </w:pPr>
      <w:r>
        <w:rPr>
          <w:rFonts w:hint="eastAsia"/>
          <w:color w:val="000000" w:themeColor="text1"/>
          <w:sz w:val="23"/>
          <w:szCs w:val="23"/>
          <w:highlight w:val="none"/>
          <w:lang w:eastAsia="zh-CN"/>
          <w14:textFill>
            <w14:solidFill>
              <w14:schemeClr w14:val="tx1"/>
            </w14:solidFill>
          </w14:textFill>
        </w:rPr>
        <w:t>依据“某项目框架协议”约定，买方决定将本项目采购合同授予卖方。为进一步明确双方的责任，确保合同的顺利履行，根据《中华人民共和国政府采购法》《中华人民共和国民法典》及有关法律规定，遵循平等、自愿、公平和诚实信用的原则，买卖双方协商一致同意按如下条款签订本合同：</w:t>
      </w:r>
    </w:p>
    <w:p>
      <w:pPr>
        <w:rPr>
          <w:color w:val="000000" w:themeColor="text1"/>
          <w:highlight w:val="none"/>
          <w14:textFill>
            <w14:solidFill>
              <w14:schemeClr w14:val="tx1"/>
            </w14:solidFill>
          </w14:textFill>
        </w:rPr>
      </w:pPr>
    </w:p>
    <w:p>
      <w:pPr>
        <w:keepNext w:val="0"/>
        <w:keepLines w:val="0"/>
        <w:pageBreakBefore w:val="0"/>
        <w:widowControl/>
        <w:tabs>
          <w:tab w:val="left" w:pos="-200"/>
          <w:tab w:val="left" w:pos="10720"/>
        </w:tabs>
        <w:kinsoku w:val="0"/>
        <w:wordWrap/>
        <w:overflowPunct/>
        <w:topLinePunct w:val="0"/>
        <w:autoSpaceDE w:val="0"/>
        <w:autoSpaceDN w:val="0"/>
        <w:bidi w:val="0"/>
        <w:adjustRightInd w:val="0"/>
        <w:snapToGrid w:val="0"/>
        <w:ind w:right="0" w:rightChars="0" w:firstLine="460" w:firstLineChars="200"/>
        <w:jc w:val="both"/>
        <w:textAlignment w:val="baseline"/>
        <w:rPr>
          <w:rFonts w:ascii="宋体" w:hAnsi="宋体" w:eastAsia="宋体" w:cs="宋体"/>
          <w:color w:val="000000" w:themeColor="text1"/>
          <w:sz w:val="23"/>
          <w:szCs w:val="23"/>
          <w:highlight w:val="none"/>
          <w14:textFill>
            <w14:solidFill>
              <w14:schemeClr w14:val="tx1"/>
            </w14:solidFill>
          </w14:textFill>
        </w:rPr>
      </w:pPr>
      <w:r>
        <w:rPr>
          <w:rFonts w:hint="eastAsia"/>
          <w:color w:val="000000" w:themeColor="text1"/>
          <w:sz w:val="23"/>
          <w:szCs w:val="23"/>
          <w:highlight w:val="none"/>
          <w:lang w:eastAsia="zh-CN"/>
          <w14:textFill>
            <w14:solidFill>
              <w14:schemeClr w14:val="tx1"/>
            </w14:solidFill>
          </w14:textFill>
        </w:rPr>
        <w:t>一、采购标的</w:t>
      </w:r>
    </w:p>
    <w:p>
      <w:pPr>
        <w:spacing w:line="162" w:lineRule="exact"/>
        <w:rPr>
          <w:color w:val="000000" w:themeColor="text1"/>
          <w:highlight w:val="none"/>
          <w14:textFill>
            <w14:solidFill>
              <w14:schemeClr w14:val="tx1"/>
            </w14:solidFill>
          </w14:textFill>
        </w:rPr>
      </w:pPr>
    </w:p>
    <w:tbl>
      <w:tblPr>
        <w:tblStyle w:val="25"/>
        <w:tblW w:w="96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7"/>
        <w:gridCol w:w="1670"/>
        <w:gridCol w:w="927"/>
        <w:gridCol w:w="928"/>
        <w:gridCol w:w="1105"/>
        <w:gridCol w:w="1285"/>
        <w:gridCol w:w="16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9" w:hRule="atLeast"/>
        </w:trPr>
        <w:tc>
          <w:tcPr>
            <w:tcW w:w="2047" w:type="dxa"/>
          </w:tcPr>
          <w:p>
            <w:pPr>
              <w:spacing w:before="120" w:line="227" w:lineRule="auto"/>
              <w:ind w:left="549"/>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产</w:t>
            </w:r>
            <w:r>
              <w:rPr>
                <w:rFonts w:ascii="宋体" w:hAnsi="宋体" w:eastAsia="宋体" w:cs="宋体"/>
                <w:color w:val="000000" w:themeColor="text1"/>
                <w:spacing w:val="7"/>
                <w:sz w:val="23"/>
                <w:szCs w:val="23"/>
                <w:highlight w:val="none"/>
                <w14:textFill>
                  <w14:solidFill>
                    <w14:schemeClr w14:val="tx1"/>
                  </w14:solidFill>
                </w14:textFill>
              </w:rPr>
              <w:t>品名称</w:t>
            </w:r>
          </w:p>
        </w:tc>
        <w:tc>
          <w:tcPr>
            <w:tcW w:w="1670" w:type="dxa"/>
          </w:tcPr>
          <w:p>
            <w:pPr>
              <w:spacing w:before="120" w:line="227" w:lineRule="auto"/>
              <w:ind w:left="361"/>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8"/>
                <w:sz w:val="23"/>
                <w:szCs w:val="23"/>
                <w:highlight w:val="none"/>
                <w14:textFill>
                  <w14:solidFill>
                    <w14:schemeClr w14:val="tx1"/>
                  </w14:solidFill>
                </w14:textFill>
              </w:rPr>
              <w:t>规</w:t>
            </w:r>
            <w:r>
              <w:rPr>
                <w:rFonts w:ascii="宋体" w:hAnsi="宋体" w:eastAsia="宋体" w:cs="宋体"/>
                <w:color w:val="000000" w:themeColor="text1"/>
                <w:spacing w:val="7"/>
                <w:sz w:val="23"/>
                <w:szCs w:val="23"/>
                <w:highlight w:val="none"/>
                <w14:textFill>
                  <w14:solidFill>
                    <w14:schemeClr w14:val="tx1"/>
                  </w14:solidFill>
                </w14:textFill>
              </w:rPr>
              <w:t>格型号</w:t>
            </w:r>
          </w:p>
        </w:tc>
        <w:tc>
          <w:tcPr>
            <w:tcW w:w="927" w:type="dxa"/>
          </w:tcPr>
          <w:p>
            <w:pPr>
              <w:spacing w:before="120" w:line="228" w:lineRule="auto"/>
              <w:ind w:left="233"/>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单位</w:t>
            </w:r>
          </w:p>
        </w:tc>
        <w:tc>
          <w:tcPr>
            <w:tcW w:w="928" w:type="dxa"/>
          </w:tcPr>
          <w:p>
            <w:pPr>
              <w:spacing w:before="120" w:line="227" w:lineRule="auto"/>
              <w:ind w:left="232"/>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数量</w:t>
            </w:r>
          </w:p>
        </w:tc>
        <w:tc>
          <w:tcPr>
            <w:tcW w:w="1105" w:type="dxa"/>
          </w:tcPr>
          <w:p>
            <w:pPr>
              <w:spacing w:before="120" w:line="226" w:lineRule="auto"/>
              <w:ind w:left="322"/>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4"/>
                <w:sz w:val="23"/>
                <w:szCs w:val="23"/>
                <w:highlight w:val="none"/>
                <w14:textFill>
                  <w14:solidFill>
                    <w14:schemeClr w14:val="tx1"/>
                  </w14:solidFill>
                </w14:textFill>
              </w:rPr>
              <w:t>单价</w:t>
            </w:r>
          </w:p>
        </w:tc>
        <w:tc>
          <w:tcPr>
            <w:tcW w:w="1285" w:type="dxa"/>
          </w:tcPr>
          <w:p>
            <w:pPr>
              <w:spacing w:before="119" w:line="229" w:lineRule="auto"/>
              <w:ind w:left="416"/>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2"/>
                <w:sz w:val="23"/>
                <w:szCs w:val="23"/>
                <w:highlight w:val="none"/>
                <w14:textFill>
                  <w14:solidFill>
                    <w14:schemeClr w14:val="tx1"/>
                  </w14:solidFill>
                </w14:textFill>
              </w:rPr>
              <w:t>小计</w:t>
            </w:r>
          </w:p>
        </w:tc>
        <w:tc>
          <w:tcPr>
            <w:tcW w:w="1697" w:type="dxa"/>
          </w:tcPr>
          <w:p>
            <w:pPr>
              <w:spacing w:before="120" w:line="227" w:lineRule="auto"/>
              <w:ind w:left="377"/>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7"/>
                <w:sz w:val="23"/>
                <w:szCs w:val="23"/>
                <w:highlight w:val="none"/>
                <w14:textFill>
                  <w14:solidFill>
                    <w14:schemeClr w14:val="tx1"/>
                  </w14:solidFill>
                </w14:textFill>
              </w:rPr>
              <w:t>生产厂商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4" w:hRule="atLeast"/>
        </w:trPr>
        <w:tc>
          <w:tcPr>
            <w:tcW w:w="2047" w:type="dxa"/>
          </w:tcPr>
          <w:p>
            <w:pPr>
              <w:rPr>
                <w:color w:val="000000" w:themeColor="text1"/>
                <w:highlight w:val="none"/>
                <w14:textFill>
                  <w14:solidFill>
                    <w14:schemeClr w14:val="tx1"/>
                  </w14:solidFill>
                </w14:textFill>
              </w:rPr>
            </w:pPr>
          </w:p>
        </w:tc>
        <w:tc>
          <w:tcPr>
            <w:tcW w:w="1670" w:type="dxa"/>
          </w:tcPr>
          <w:p>
            <w:pPr>
              <w:rPr>
                <w:color w:val="000000" w:themeColor="text1"/>
                <w:highlight w:val="none"/>
                <w14:textFill>
                  <w14:solidFill>
                    <w14:schemeClr w14:val="tx1"/>
                  </w14:solidFill>
                </w14:textFill>
              </w:rPr>
            </w:pPr>
          </w:p>
        </w:tc>
        <w:tc>
          <w:tcPr>
            <w:tcW w:w="927" w:type="dxa"/>
          </w:tcPr>
          <w:p>
            <w:pPr>
              <w:rPr>
                <w:color w:val="000000" w:themeColor="text1"/>
                <w:highlight w:val="none"/>
                <w14:textFill>
                  <w14:solidFill>
                    <w14:schemeClr w14:val="tx1"/>
                  </w14:solidFill>
                </w14:textFill>
              </w:rPr>
            </w:pPr>
          </w:p>
        </w:tc>
        <w:tc>
          <w:tcPr>
            <w:tcW w:w="928" w:type="dxa"/>
          </w:tcPr>
          <w:p>
            <w:pPr>
              <w:rPr>
                <w:color w:val="000000" w:themeColor="text1"/>
                <w:highlight w:val="none"/>
                <w14:textFill>
                  <w14:solidFill>
                    <w14:schemeClr w14:val="tx1"/>
                  </w14:solidFill>
                </w14:textFill>
              </w:rPr>
            </w:pPr>
          </w:p>
        </w:tc>
        <w:tc>
          <w:tcPr>
            <w:tcW w:w="1105" w:type="dxa"/>
          </w:tcPr>
          <w:p>
            <w:pPr>
              <w:rPr>
                <w:color w:val="000000" w:themeColor="text1"/>
                <w:highlight w:val="none"/>
                <w14:textFill>
                  <w14:solidFill>
                    <w14:schemeClr w14:val="tx1"/>
                  </w14:solidFill>
                </w14:textFill>
              </w:rPr>
            </w:pPr>
          </w:p>
        </w:tc>
        <w:tc>
          <w:tcPr>
            <w:tcW w:w="1285" w:type="dxa"/>
          </w:tcPr>
          <w:p>
            <w:pPr>
              <w:rPr>
                <w:color w:val="000000" w:themeColor="text1"/>
                <w:highlight w:val="none"/>
                <w14:textFill>
                  <w14:solidFill>
                    <w14:schemeClr w14:val="tx1"/>
                  </w14:solidFill>
                </w14:textFill>
              </w:rPr>
            </w:pPr>
          </w:p>
        </w:tc>
        <w:tc>
          <w:tcPr>
            <w:tcW w:w="1697" w:type="dxa"/>
          </w:tcPr>
          <w:p>
            <w:pPr>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trPr>
        <w:tc>
          <w:tcPr>
            <w:tcW w:w="2047" w:type="dxa"/>
          </w:tcPr>
          <w:p>
            <w:pPr>
              <w:rPr>
                <w:color w:val="000000" w:themeColor="text1"/>
                <w:highlight w:val="none"/>
                <w14:textFill>
                  <w14:solidFill>
                    <w14:schemeClr w14:val="tx1"/>
                  </w14:solidFill>
                </w14:textFill>
              </w:rPr>
            </w:pPr>
          </w:p>
        </w:tc>
        <w:tc>
          <w:tcPr>
            <w:tcW w:w="1670" w:type="dxa"/>
          </w:tcPr>
          <w:p>
            <w:pPr>
              <w:rPr>
                <w:color w:val="000000" w:themeColor="text1"/>
                <w:highlight w:val="none"/>
                <w14:textFill>
                  <w14:solidFill>
                    <w14:schemeClr w14:val="tx1"/>
                  </w14:solidFill>
                </w14:textFill>
              </w:rPr>
            </w:pPr>
          </w:p>
        </w:tc>
        <w:tc>
          <w:tcPr>
            <w:tcW w:w="927" w:type="dxa"/>
          </w:tcPr>
          <w:p>
            <w:pPr>
              <w:rPr>
                <w:color w:val="000000" w:themeColor="text1"/>
                <w:highlight w:val="none"/>
                <w14:textFill>
                  <w14:solidFill>
                    <w14:schemeClr w14:val="tx1"/>
                  </w14:solidFill>
                </w14:textFill>
              </w:rPr>
            </w:pPr>
          </w:p>
        </w:tc>
        <w:tc>
          <w:tcPr>
            <w:tcW w:w="928" w:type="dxa"/>
          </w:tcPr>
          <w:p>
            <w:pPr>
              <w:rPr>
                <w:color w:val="000000" w:themeColor="text1"/>
                <w:highlight w:val="none"/>
                <w14:textFill>
                  <w14:solidFill>
                    <w14:schemeClr w14:val="tx1"/>
                  </w14:solidFill>
                </w14:textFill>
              </w:rPr>
            </w:pPr>
          </w:p>
        </w:tc>
        <w:tc>
          <w:tcPr>
            <w:tcW w:w="1105" w:type="dxa"/>
          </w:tcPr>
          <w:p>
            <w:pPr>
              <w:rPr>
                <w:color w:val="000000" w:themeColor="text1"/>
                <w:highlight w:val="none"/>
                <w14:textFill>
                  <w14:solidFill>
                    <w14:schemeClr w14:val="tx1"/>
                  </w14:solidFill>
                </w14:textFill>
              </w:rPr>
            </w:pPr>
          </w:p>
        </w:tc>
        <w:tc>
          <w:tcPr>
            <w:tcW w:w="1285" w:type="dxa"/>
          </w:tcPr>
          <w:p>
            <w:pPr>
              <w:rPr>
                <w:color w:val="000000" w:themeColor="text1"/>
                <w:highlight w:val="none"/>
                <w14:textFill>
                  <w14:solidFill>
                    <w14:schemeClr w14:val="tx1"/>
                  </w14:solidFill>
                </w14:textFill>
              </w:rPr>
            </w:pPr>
          </w:p>
        </w:tc>
        <w:tc>
          <w:tcPr>
            <w:tcW w:w="1697" w:type="dxa"/>
          </w:tcPr>
          <w:p>
            <w:pPr>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8" w:hRule="atLeast"/>
        </w:trPr>
        <w:tc>
          <w:tcPr>
            <w:tcW w:w="2047" w:type="dxa"/>
          </w:tcPr>
          <w:p>
            <w:pPr>
              <w:rPr>
                <w:color w:val="000000" w:themeColor="text1"/>
                <w:highlight w:val="none"/>
                <w14:textFill>
                  <w14:solidFill>
                    <w14:schemeClr w14:val="tx1"/>
                  </w14:solidFill>
                </w14:textFill>
              </w:rPr>
            </w:pPr>
          </w:p>
        </w:tc>
        <w:tc>
          <w:tcPr>
            <w:tcW w:w="1670" w:type="dxa"/>
          </w:tcPr>
          <w:p>
            <w:pPr>
              <w:rPr>
                <w:color w:val="000000" w:themeColor="text1"/>
                <w:highlight w:val="none"/>
                <w14:textFill>
                  <w14:solidFill>
                    <w14:schemeClr w14:val="tx1"/>
                  </w14:solidFill>
                </w14:textFill>
              </w:rPr>
            </w:pPr>
          </w:p>
        </w:tc>
        <w:tc>
          <w:tcPr>
            <w:tcW w:w="927" w:type="dxa"/>
          </w:tcPr>
          <w:p>
            <w:pPr>
              <w:rPr>
                <w:color w:val="000000" w:themeColor="text1"/>
                <w:highlight w:val="none"/>
                <w14:textFill>
                  <w14:solidFill>
                    <w14:schemeClr w14:val="tx1"/>
                  </w14:solidFill>
                </w14:textFill>
              </w:rPr>
            </w:pPr>
          </w:p>
        </w:tc>
        <w:tc>
          <w:tcPr>
            <w:tcW w:w="928" w:type="dxa"/>
          </w:tcPr>
          <w:p>
            <w:pPr>
              <w:rPr>
                <w:color w:val="000000" w:themeColor="text1"/>
                <w:highlight w:val="none"/>
                <w14:textFill>
                  <w14:solidFill>
                    <w14:schemeClr w14:val="tx1"/>
                  </w14:solidFill>
                </w14:textFill>
              </w:rPr>
            </w:pPr>
          </w:p>
        </w:tc>
        <w:tc>
          <w:tcPr>
            <w:tcW w:w="1105" w:type="dxa"/>
          </w:tcPr>
          <w:p>
            <w:pPr>
              <w:rPr>
                <w:color w:val="000000" w:themeColor="text1"/>
                <w:highlight w:val="none"/>
                <w14:textFill>
                  <w14:solidFill>
                    <w14:schemeClr w14:val="tx1"/>
                  </w14:solidFill>
                </w14:textFill>
              </w:rPr>
            </w:pPr>
          </w:p>
        </w:tc>
        <w:tc>
          <w:tcPr>
            <w:tcW w:w="1285" w:type="dxa"/>
          </w:tcPr>
          <w:p>
            <w:pPr>
              <w:rPr>
                <w:color w:val="000000" w:themeColor="text1"/>
                <w:highlight w:val="none"/>
                <w14:textFill>
                  <w14:solidFill>
                    <w14:schemeClr w14:val="tx1"/>
                  </w14:solidFill>
                </w14:textFill>
              </w:rPr>
            </w:pPr>
          </w:p>
        </w:tc>
        <w:tc>
          <w:tcPr>
            <w:tcW w:w="1697" w:type="dxa"/>
          </w:tcPr>
          <w:p>
            <w:pPr>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4" w:hRule="atLeast"/>
        </w:trPr>
        <w:tc>
          <w:tcPr>
            <w:tcW w:w="6677" w:type="dxa"/>
            <w:gridSpan w:val="5"/>
          </w:tcPr>
          <w:p>
            <w:pPr>
              <w:spacing w:before="116" w:line="229" w:lineRule="auto"/>
              <w:ind w:left="3109"/>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5"/>
                <w:sz w:val="23"/>
                <w:szCs w:val="23"/>
                <w:highlight w:val="none"/>
                <w14:textFill>
                  <w14:solidFill>
                    <w14:schemeClr w14:val="tx1"/>
                  </w14:solidFill>
                </w14:textFill>
              </w:rPr>
              <w:t>合</w:t>
            </w:r>
            <w:r>
              <w:rPr>
                <w:rFonts w:ascii="宋体" w:hAnsi="宋体" w:eastAsia="宋体" w:cs="宋体"/>
                <w:color w:val="000000" w:themeColor="text1"/>
                <w:spacing w:val="4"/>
                <w:sz w:val="23"/>
                <w:szCs w:val="23"/>
                <w:highlight w:val="none"/>
                <w14:textFill>
                  <w14:solidFill>
                    <w14:schemeClr w14:val="tx1"/>
                  </w14:solidFill>
                </w14:textFill>
              </w:rPr>
              <w:t>计</w:t>
            </w:r>
          </w:p>
        </w:tc>
        <w:tc>
          <w:tcPr>
            <w:tcW w:w="2982" w:type="dxa"/>
            <w:gridSpan w:val="2"/>
          </w:tcPr>
          <w:p>
            <w:pPr>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88" w:hRule="atLeast"/>
        </w:trPr>
        <w:tc>
          <w:tcPr>
            <w:tcW w:w="9659" w:type="dxa"/>
            <w:gridSpan w:val="7"/>
          </w:tcPr>
          <w:p>
            <w:pPr>
              <w:spacing w:before="118" w:line="227" w:lineRule="auto"/>
              <w:ind w:left="118"/>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2"/>
                <w:sz w:val="23"/>
                <w:szCs w:val="23"/>
                <w:highlight w:val="none"/>
                <w14:textFill>
                  <w14:solidFill>
                    <w14:schemeClr w14:val="tx1"/>
                  </w14:solidFill>
                </w14:textFill>
              </w:rPr>
              <w:t>合</w:t>
            </w:r>
            <w:r>
              <w:rPr>
                <w:rFonts w:ascii="宋体" w:hAnsi="宋体" w:eastAsia="宋体" w:cs="宋体"/>
                <w:color w:val="000000" w:themeColor="text1"/>
                <w:spacing w:val="8"/>
                <w:sz w:val="23"/>
                <w:szCs w:val="23"/>
                <w:highlight w:val="none"/>
                <w14:textFill>
                  <w14:solidFill>
                    <w14:schemeClr w14:val="tx1"/>
                  </w14:solidFill>
                </w14:textFill>
              </w:rPr>
              <w:t>同</w:t>
            </w:r>
            <w:r>
              <w:rPr>
                <w:rFonts w:ascii="宋体" w:hAnsi="宋体" w:eastAsia="宋体" w:cs="宋体"/>
                <w:color w:val="000000" w:themeColor="text1"/>
                <w:spacing w:val="6"/>
                <w:sz w:val="23"/>
                <w:szCs w:val="23"/>
                <w:highlight w:val="none"/>
                <w14:textFill>
                  <w14:solidFill>
                    <w14:schemeClr w14:val="tx1"/>
                  </w14:solidFill>
                </w14:textFill>
              </w:rPr>
              <w:t>总金额 （大写） ：</w:t>
            </w:r>
          </w:p>
          <w:p>
            <w:pPr>
              <w:spacing w:line="319" w:lineRule="auto"/>
              <w:rPr>
                <w:color w:val="000000" w:themeColor="text1"/>
                <w:highlight w:val="none"/>
                <w14:textFill>
                  <w14:solidFill>
                    <w14:schemeClr w14:val="tx1"/>
                  </w14:solidFill>
                </w14:textFill>
              </w:rPr>
            </w:pPr>
          </w:p>
          <w:p>
            <w:pPr>
              <w:spacing w:before="74" w:line="401" w:lineRule="exact"/>
              <w:ind w:left="120"/>
              <w:rPr>
                <w:rFonts w:ascii="宋体" w:hAnsi="宋体" w:eastAsia="宋体" w:cs="宋体"/>
                <w:color w:val="000000" w:themeColor="text1"/>
                <w:sz w:val="23"/>
                <w:szCs w:val="23"/>
                <w:highlight w:val="none"/>
                <w14:textFill>
                  <w14:solidFill>
                    <w14:schemeClr w14:val="tx1"/>
                  </w14:solidFill>
                </w14:textFill>
              </w:rPr>
            </w:pPr>
            <w:r>
              <w:rPr>
                <w:rFonts w:hint="eastAsia"/>
                <w:color w:val="000000" w:themeColor="text1"/>
                <w:sz w:val="23"/>
                <w:szCs w:val="23"/>
                <w:highlight w:val="none"/>
                <w:lang w:eastAsia="zh-CN"/>
                <w14:textFill>
                  <w14:solidFill>
                    <w14:schemeClr w14:val="tx1"/>
                  </w14:solidFill>
                </w14:textFill>
              </w:rPr>
              <w:t>备注：</w:t>
            </w:r>
            <w:r>
              <w:rPr>
                <w:rFonts w:hint="eastAsia"/>
                <w:color w:val="000000" w:themeColor="text1"/>
                <w:sz w:val="23"/>
                <w:szCs w:val="23"/>
                <w:highlight w:val="none"/>
                <w:lang w:val="en-US" w:eastAsia="zh-CN"/>
                <w14:textFill>
                  <w14:solidFill>
                    <w14:schemeClr w14:val="tx1"/>
                  </w14:solidFill>
                </w14:textFill>
              </w:rPr>
              <w:t>合同总价包含商品到达甲方并能正常使用所需的一切费用，包括但不限于商品购置费、包装费、运输费、装卸费、保险费、安装调试费、技术服务费、培训费以及保修费、税费等</w:t>
            </w:r>
            <w:r>
              <w:rPr>
                <w:rFonts w:hint="eastAsia"/>
                <w:color w:val="000000" w:themeColor="text1"/>
                <w:sz w:val="23"/>
                <w:szCs w:val="23"/>
                <w:highlight w:val="none"/>
                <w:lang w:eastAsia="zh-CN"/>
                <w14:textFill>
                  <w14:solidFill>
                    <w14:schemeClr w14:val="tx1"/>
                  </w14:solidFill>
                </w14:textFill>
              </w:rPr>
              <w:t>。</w:t>
            </w:r>
          </w:p>
        </w:tc>
      </w:tr>
    </w:tbl>
    <w:p>
      <w:pPr>
        <w:spacing w:before="74" w:line="401" w:lineRule="exact"/>
        <w:rPr>
          <w:rFonts w:hint="eastAsia"/>
          <w:color w:val="000000" w:themeColor="text1"/>
          <w:sz w:val="23"/>
          <w:szCs w:val="23"/>
          <w:highlight w:val="none"/>
          <w:lang w:val="en-US" w:eastAsia="zh-CN"/>
          <w14:textFill>
            <w14:solidFill>
              <w14:schemeClr w14:val="tx1"/>
            </w14:solidFill>
          </w14:textFill>
        </w:rPr>
      </w:pPr>
      <w:r>
        <w:rPr>
          <w:rFonts w:hint="eastAsia"/>
          <w:color w:val="000000" w:themeColor="text1"/>
          <w:sz w:val="23"/>
          <w:szCs w:val="23"/>
          <w:highlight w:val="none"/>
          <w:lang w:val="en-US" w:eastAsia="zh-CN"/>
          <w14:textFill>
            <w14:solidFill>
              <w14:schemeClr w14:val="tx1"/>
            </w14:solidFill>
          </w14:textFill>
        </w:rPr>
        <w:t>二、贷款结算</w:t>
      </w:r>
    </w:p>
    <w:p>
      <w:pPr>
        <w:spacing w:before="74" w:line="401" w:lineRule="exact"/>
        <w:ind w:left="120" w:firstLine="230" w:firstLineChars="100"/>
        <w:rPr>
          <w:rFonts w:hint="eastAsia"/>
          <w:color w:val="000000" w:themeColor="text1"/>
          <w:sz w:val="23"/>
          <w:szCs w:val="23"/>
          <w:highlight w:val="none"/>
          <w:lang w:val="en-US" w:eastAsia="zh-CN"/>
          <w14:textFill>
            <w14:solidFill>
              <w14:schemeClr w14:val="tx1"/>
            </w14:solidFill>
          </w14:textFill>
        </w:rPr>
      </w:pPr>
      <w:r>
        <w:rPr>
          <w:rFonts w:hint="eastAsia"/>
          <w:color w:val="000000" w:themeColor="text1"/>
          <w:sz w:val="23"/>
          <w:szCs w:val="23"/>
          <w:highlight w:val="none"/>
          <w:lang w:val="en-US" w:eastAsia="zh-CN"/>
          <w14:textFill>
            <w14:solidFill>
              <w14:schemeClr w14:val="tx1"/>
            </w14:solidFill>
          </w14:textFill>
        </w:rPr>
        <w:t>1、甲方应于货物验收合格后</w:t>
      </w:r>
      <w:r>
        <w:rPr>
          <w:rFonts w:hint="eastAsia"/>
          <w:color w:val="000000" w:themeColor="text1"/>
          <w:sz w:val="23"/>
          <w:szCs w:val="23"/>
          <w:highlight w:val="none"/>
          <w:u w:val="single"/>
          <w:lang w:val="en-US" w:eastAsia="zh-CN"/>
          <w14:textFill>
            <w14:solidFill>
              <w14:schemeClr w14:val="tx1"/>
            </w14:solidFill>
          </w14:textFill>
        </w:rPr>
        <w:t xml:space="preserve">             </w:t>
      </w:r>
      <w:r>
        <w:rPr>
          <w:rFonts w:hint="eastAsia"/>
          <w:color w:val="000000" w:themeColor="text1"/>
          <w:sz w:val="23"/>
          <w:szCs w:val="23"/>
          <w:highlight w:val="none"/>
          <w:lang w:val="en-US" w:eastAsia="zh-CN"/>
          <w14:textFill>
            <w14:solidFill>
              <w14:schemeClr w14:val="tx1"/>
            </w14:solidFill>
          </w14:textFill>
        </w:rPr>
        <w:t>个工作日内将货款全部支付给乙方。</w:t>
      </w:r>
    </w:p>
    <w:p>
      <w:pPr>
        <w:spacing w:before="74" w:line="401" w:lineRule="exact"/>
        <w:ind w:left="120" w:firstLine="230" w:firstLineChars="100"/>
        <w:rPr>
          <w:rFonts w:hint="eastAsia"/>
          <w:color w:val="000000" w:themeColor="text1"/>
          <w:sz w:val="23"/>
          <w:szCs w:val="23"/>
          <w:highlight w:val="none"/>
          <w:lang w:val="en-US" w:eastAsia="zh-CN"/>
          <w14:textFill>
            <w14:solidFill>
              <w14:schemeClr w14:val="tx1"/>
            </w14:solidFill>
          </w14:textFill>
        </w:rPr>
      </w:pPr>
      <w:r>
        <w:rPr>
          <w:rFonts w:hint="eastAsia"/>
          <w:color w:val="000000" w:themeColor="text1"/>
          <w:sz w:val="23"/>
          <w:szCs w:val="23"/>
          <w:highlight w:val="none"/>
          <w:lang w:val="en-US" w:eastAsia="zh-CN"/>
          <w14:textFill>
            <w14:solidFill>
              <w14:schemeClr w14:val="tx1"/>
            </w14:solidFill>
          </w14:textFill>
        </w:rPr>
        <w:t>2、甲方付款前，乙方应向甲方开具等额有效的增值税发票，甲方未收到发票的，有权不予支付相应款项直至乙方提供合格发票，并不承担延迟付款责任。发票认证通过是付款的必要前提之一。</w:t>
      </w:r>
    </w:p>
    <w:p>
      <w:pPr>
        <w:spacing w:before="74" w:line="401" w:lineRule="exact"/>
        <w:rPr>
          <w:rFonts w:ascii="宋体" w:hAnsi="宋体" w:eastAsia="宋体" w:cs="宋体"/>
          <w:color w:val="000000" w:themeColor="text1"/>
          <w:spacing w:val="8"/>
          <w:sz w:val="23"/>
          <w:szCs w:val="23"/>
          <w:highlight w:val="none"/>
          <w14:textFill>
            <w14:solidFill>
              <w14:schemeClr w14:val="tx1"/>
            </w14:solidFill>
          </w14:textFill>
        </w:rPr>
      </w:pPr>
      <w:r>
        <w:rPr>
          <w:rFonts w:hint="eastAsia"/>
          <w:color w:val="000000" w:themeColor="text1"/>
          <w:sz w:val="23"/>
          <w:szCs w:val="23"/>
          <w:highlight w:val="none"/>
          <w:lang w:val="en-US" w:eastAsia="zh-CN"/>
          <w14:textFill>
            <w14:solidFill>
              <w14:schemeClr w14:val="tx1"/>
            </w14:solidFill>
          </w14:textFill>
        </w:rPr>
        <w:t>三、</w:t>
      </w:r>
      <w:r>
        <w:rPr>
          <w:rFonts w:ascii="宋体" w:hAnsi="宋体" w:eastAsia="宋体" w:cs="宋体"/>
          <w:color w:val="000000" w:themeColor="text1"/>
          <w:spacing w:val="8"/>
          <w:sz w:val="23"/>
          <w:szCs w:val="23"/>
          <w:highlight w:val="none"/>
          <w14:textFill>
            <w14:solidFill>
              <w14:schemeClr w14:val="tx1"/>
            </w14:solidFill>
          </w14:textFill>
        </w:rPr>
        <w:t>履约保证金</w:t>
      </w:r>
    </w:p>
    <w:p>
      <w:pPr>
        <w:spacing w:before="74" w:line="401" w:lineRule="exact"/>
        <w:ind w:left="120" w:firstLine="230" w:firstLineChars="100"/>
        <w:rPr>
          <w:rFonts w:hint="default"/>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1、本合同签订后 合同中心-自定义输入 个工作日内，乙方应向甲方支付合同总价</w:t>
      </w:r>
      <w:r>
        <w:rPr>
          <w:rFonts w:hint="eastAsia"/>
          <w:color w:val="000000" w:themeColor="text1"/>
          <w:sz w:val="23"/>
          <w:szCs w:val="23"/>
          <w:highlight w:val="none"/>
          <w:u w:val="single"/>
          <w:lang w:val="en-US" w:eastAsia="zh-CN"/>
          <w14:textFill>
            <w14:solidFill>
              <w14:schemeClr w14:val="tx1"/>
            </w14:solidFill>
          </w14:textFill>
        </w:rPr>
        <w:t xml:space="preserve">     </w:t>
      </w:r>
      <w:r>
        <w:rPr>
          <w:rFonts w:hint="default"/>
          <w:color w:val="000000" w:themeColor="text1"/>
          <w:sz w:val="23"/>
          <w:szCs w:val="23"/>
          <w:highlight w:val="none"/>
          <w:lang w:val="en-US" w:eastAsia="zh-CN"/>
          <w14:textFill>
            <w14:solidFill>
              <w14:schemeClr w14:val="tx1"/>
            </w14:solidFill>
          </w14:textFill>
        </w:rPr>
        <w:t>%的履约保证金，作为乙方认真履行合同条款的保证。</w:t>
      </w:r>
    </w:p>
    <w:p>
      <w:pPr>
        <w:spacing w:before="74" w:line="401" w:lineRule="exact"/>
        <w:ind w:left="120" w:firstLine="230" w:firstLineChars="100"/>
        <w:rPr>
          <w:rFonts w:hint="default"/>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2、乙方没有履行本合同项下约定的责任和义务所需承担的违约金、赔偿金及其他费用，甲方有权直接从履约保证金中扣除，履约保证金中不足以扣除的，甲方有权从任何一笔货款中扣除。剩余履约保证金(如有)</w:t>
      </w:r>
      <w:r>
        <w:rPr>
          <w:rFonts w:hint="eastAsia"/>
          <w:color w:val="000000" w:themeColor="text1"/>
          <w:sz w:val="23"/>
          <w:szCs w:val="23"/>
          <w:highlight w:val="none"/>
          <w:u w:val="single"/>
          <w:lang w:val="en-US" w:eastAsia="zh-CN"/>
          <w14:textFill>
            <w14:solidFill>
              <w14:schemeClr w14:val="tx1"/>
            </w14:solidFill>
          </w14:textFill>
        </w:rPr>
        <w:t xml:space="preserve">       </w:t>
      </w:r>
      <w:r>
        <w:rPr>
          <w:rFonts w:hint="default"/>
          <w:color w:val="000000" w:themeColor="text1"/>
          <w:sz w:val="23"/>
          <w:szCs w:val="23"/>
          <w:highlight w:val="none"/>
          <w:lang w:val="en-US" w:eastAsia="zh-CN"/>
          <w14:textFill>
            <w14:solidFill>
              <w14:schemeClr w14:val="tx1"/>
            </w14:solidFill>
          </w14:textFill>
        </w:rPr>
        <w:t>由甲方无息返还给乙方。</w:t>
      </w:r>
    </w:p>
    <w:p>
      <w:pPr>
        <w:spacing w:before="74" w:line="401" w:lineRule="exact"/>
        <w:rPr>
          <w:rFonts w:hint="eastAsia"/>
          <w:color w:val="000000" w:themeColor="text1"/>
          <w:sz w:val="23"/>
          <w:szCs w:val="23"/>
          <w:highlight w:val="none"/>
          <w:lang w:val="en-US" w:eastAsia="zh-CN"/>
          <w14:textFill>
            <w14:solidFill>
              <w14:schemeClr w14:val="tx1"/>
            </w14:solidFill>
          </w14:textFill>
        </w:rPr>
      </w:pPr>
      <w:r>
        <w:rPr>
          <w:rFonts w:hint="eastAsia"/>
          <w:color w:val="000000" w:themeColor="text1"/>
          <w:sz w:val="23"/>
          <w:szCs w:val="23"/>
          <w:highlight w:val="none"/>
          <w:lang w:val="en-US" w:eastAsia="zh-CN"/>
          <w14:textFill>
            <w14:solidFill>
              <w14:schemeClr w14:val="tx1"/>
            </w14:solidFill>
          </w14:textFill>
        </w:rPr>
        <w:t>四、货物包装与交付</w:t>
      </w:r>
    </w:p>
    <w:p>
      <w:pPr>
        <w:spacing w:before="74" w:line="401" w:lineRule="exact"/>
        <w:ind w:firstLine="230" w:firstLineChars="100"/>
        <w:rPr>
          <w:rFonts w:hint="default"/>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1、货物的包装应适于长途运输和反复装卸，并且乙方应根据货物不同的特性和要求采取防潮、防雨、防锈、防震、防腐等保护措施，以保证货物安全无损地到达甲方指定地点。乙方将承担因包装不当导致交付的合同标的物受损的责任。</w:t>
      </w:r>
    </w:p>
    <w:p>
      <w:pPr>
        <w:spacing w:before="74" w:line="401" w:lineRule="exact"/>
        <w:rPr>
          <w:rFonts w:hint="default"/>
          <w:color w:val="000000" w:themeColor="text1"/>
          <w:sz w:val="23"/>
          <w:szCs w:val="23"/>
          <w:highlight w:val="none"/>
          <w:u w:val="singl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2、乙方在交付产品的同时需向甲方提供有关货物的附随资料，包括但不限于:</w:t>
      </w:r>
      <w:r>
        <w:rPr>
          <w:rFonts w:hint="eastAsia"/>
          <w:color w:val="000000" w:themeColor="text1"/>
          <w:sz w:val="23"/>
          <w:szCs w:val="23"/>
          <w:highlight w:val="none"/>
          <w:lang w:val="en-US" w:eastAsia="zh-CN"/>
          <w14:textFill>
            <w14:solidFill>
              <w14:schemeClr w14:val="tx1"/>
            </w14:solidFill>
          </w14:textFill>
        </w:rPr>
        <w:t xml:space="preserve"> </w:t>
      </w:r>
      <w:r>
        <w:rPr>
          <w:rFonts w:hint="eastAsia"/>
          <w:color w:val="000000" w:themeColor="text1"/>
          <w:sz w:val="23"/>
          <w:szCs w:val="23"/>
          <w:highlight w:val="none"/>
          <w:u w:val="single"/>
          <w:lang w:val="en-US" w:eastAsia="zh-CN"/>
          <w14:textFill>
            <w14:solidFill>
              <w14:schemeClr w14:val="tx1"/>
            </w14:solidFill>
          </w14:textFill>
        </w:rPr>
        <w:t xml:space="preserve">       </w:t>
      </w:r>
    </w:p>
    <w:p>
      <w:pPr>
        <w:spacing w:before="74" w:line="401" w:lineRule="exact"/>
        <w:rPr>
          <w:rFonts w:hint="default"/>
          <w:color w:val="000000" w:themeColor="text1"/>
          <w:sz w:val="23"/>
          <w:szCs w:val="23"/>
          <w:highlight w:val="none"/>
          <w:u w:val="singl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3、交货期:</w:t>
      </w:r>
      <w:r>
        <w:rPr>
          <w:rFonts w:hint="eastAsia"/>
          <w:color w:val="000000" w:themeColor="text1"/>
          <w:sz w:val="23"/>
          <w:szCs w:val="23"/>
          <w:highlight w:val="none"/>
          <w:lang w:val="en-US" w:eastAsia="zh-CN"/>
          <w14:textFill>
            <w14:solidFill>
              <w14:schemeClr w14:val="tx1"/>
            </w14:solidFill>
          </w14:textFill>
        </w:rPr>
        <w:t xml:space="preserve"> </w:t>
      </w:r>
      <w:r>
        <w:rPr>
          <w:rFonts w:hint="eastAsia"/>
          <w:color w:val="000000" w:themeColor="text1"/>
          <w:sz w:val="23"/>
          <w:szCs w:val="23"/>
          <w:highlight w:val="none"/>
          <w:u w:val="single"/>
          <w:lang w:val="en-US" w:eastAsia="zh-CN"/>
          <w14:textFill>
            <w14:solidFill>
              <w14:schemeClr w14:val="tx1"/>
            </w14:solidFill>
          </w14:textFill>
        </w:rPr>
        <w:t xml:space="preserve">        </w:t>
      </w:r>
    </w:p>
    <w:p>
      <w:pPr>
        <w:spacing w:before="74" w:line="401" w:lineRule="exact"/>
        <w:rPr>
          <w:rFonts w:hint="default"/>
          <w:color w:val="000000" w:themeColor="text1"/>
          <w:sz w:val="23"/>
          <w:szCs w:val="23"/>
          <w:highlight w:val="none"/>
          <w:u w:val="singl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4、交货方式:</w:t>
      </w:r>
      <w:r>
        <w:rPr>
          <w:rFonts w:hint="eastAsia"/>
          <w:color w:val="000000" w:themeColor="text1"/>
          <w:sz w:val="23"/>
          <w:szCs w:val="23"/>
          <w:highlight w:val="none"/>
          <w:lang w:val="en-US" w:eastAsia="zh-CN"/>
          <w14:textFill>
            <w14:solidFill>
              <w14:schemeClr w14:val="tx1"/>
            </w14:solidFill>
          </w14:textFill>
        </w:rPr>
        <w:t xml:space="preserve"> </w:t>
      </w:r>
      <w:r>
        <w:rPr>
          <w:rFonts w:hint="eastAsia"/>
          <w:color w:val="000000" w:themeColor="text1"/>
          <w:sz w:val="23"/>
          <w:szCs w:val="23"/>
          <w:highlight w:val="none"/>
          <w:u w:val="single"/>
          <w:lang w:val="en-US" w:eastAsia="zh-CN"/>
          <w14:textFill>
            <w14:solidFill>
              <w14:schemeClr w14:val="tx1"/>
            </w14:solidFill>
          </w14:textFill>
        </w:rPr>
        <w:t xml:space="preserve">        </w:t>
      </w:r>
    </w:p>
    <w:p>
      <w:pPr>
        <w:spacing w:before="74" w:line="401" w:lineRule="exact"/>
        <w:rPr>
          <w:rFonts w:hint="eastAsia"/>
          <w:color w:val="000000" w:themeColor="text1"/>
          <w:sz w:val="23"/>
          <w:szCs w:val="23"/>
          <w:highlight w:val="none"/>
          <w:u w:val="singl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 xml:space="preserve">5、收货人: </w:t>
      </w:r>
      <w:r>
        <w:rPr>
          <w:rFonts w:hint="eastAsia"/>
          <w:color w:val="000000" w:themeColor="text1"/>
          <w:sz w:val="23"/>
          <w:szCs w:val="23"/>
          <w:highlight w:val="none"/>
          <w:u w:val="single"/>
          <w:lang w:val="en-US" w:eastAsia="zh-CN"/>
          <w14:textFill>
            <w14:solidFill>
              <w14:schemeClr w14:val="tx1"/>
            </w14:solidFill>
          </w14:textFill>
        </w:rPr>
        <w:t xml:space="preserve">          </w:t>
      </w:r>
      <w:r>
        <w:rPr>
          <w:rFonts w:hint="default"/>
          <w:color w:val="000000" w:themeColor="text1"/>
          <w:sz w:val="23"/>
          <w:szCs w:val="23"/>
          <w:highlight w:val="none"/>
          <w:lang w:val="en-US" w:eastAsia="zh-CN"/>
          <w14:textFill>
            <w14:solidFill>
              <w14:schemeClr w14:val="tx1"/>
            </w14:solidFill>
          </w14:textFill>
        </w:rPr>
        <w:t xml:space="preserve">;联系方式: </w:t>
      </w:r>
      <w:r>
        <w:rPr>
          <w:rFonts w:hint="eastAsia"/>
          <w:color w:val="000000" w:themeColor="text1"/>
          <w:sz w:val="23"/>
          <w:szCs w:val="23"/>
          <w:highlight w:val="none"/>
          <w:u w:val="single"/>
          <w:lang w:val="en-US" w:eastAsia="zh-CN"/>
          <w14:textFill>
            <w14:solidFill>
              <w14:schemeClr w14:val="tx1"/>
            </w14:solidFill>
          </w14:textFill>
        </w:rPr>
        <w:t xml:space="preserve">         </w:t>
      </w:r>
    </w:p>
    <w:p>
      <w:pPr>
        <w:spacing w:before="74" w:line="401" w:lineRule="exact"/>
        <w:rPr>
          <w:rFonts w:hint="eastAsia"/>
          <w:color w:val="000000" w:themeColor="text1"/>
          <w:sz w:val="23"/>
          <w:szCs w:val="23"/>
          <w:highlight w:val="none"/>
          <w:u w:val="single"/>
          <w:lang w:val="en-US" w:eastAsia="zh-CN"/>
          <w14:textFill>
            <w14:solidFill>
              <w14:schemeClr w14:val="tx1"/>
            </w14:solidFill>
          </w14:textFill>
        </w:rPr>
      </w:pPr>
      <w:r>
        <w:rPr>
          <w:rFonts w:hint="eastAsia"/>
          <w:color w:val="000000" w:themeColor="text1"/>
          <w:sz w:val="23"/>
          <w:szCs w:val="23"/>
          <w:highlight w:val="none"/>
          <w:u w:val="none"/>
          <w:lang w:val="en-US" w:eastAsia="zh-CN"/>
          <w14:textFill>
            <w14:solidFill>
              <w14:schemeClr w14:val="tx1"/>
            </w14:solidFill>
          </w14:textFill>
        </w:rPr>
        <w:t>6、收货地址：</w:t>
      </w:r>
      <w:r>
        <w:rPr>
          <w:rFonts w:hint="eastAsia"/>
          <w:color w:val="000000" w:themeColor="text1"/>
          <w:sz w:val="23"/>
          <w:szCs w:val="23"/>
          <w:highlight w:val="none"/>
          <w:u w:val="single"/>
          <w:lang w:val="en-US" w:eastAsia="zh-CN"/>
          <w14:textFill>
            <w14:solidFill>
              <w14:schemeClr w14:val="tx1"/>
            </w14:solidFill>
          </w14:textFill>
        </w:rPr>
        <w:t xml:space="preserve">            </w:t>
      </w:r>
    </w:p>
    <w:p>
      <w:pPr>
        <w:spacing w:before="74" w:line="401" w:lineRule="exact"/>
        <w:rPr>
          <w:rFonts w:hint="eastAsia"/>
          <w:color w:val="000000" w:themeColor="text1"/>
          <w:sz w:val="23"/>
          <w:szCs w:val="23"/>
          <w:highlight w:val="none"/>
          <w:lang w:val="en-US" w:eastAsia="zh-CN"/>
          <w14:textFill>
            <w14:solidFill>
              <w14:schemeClr w14:val="tx1"/>
            </w14:solidFill>
          </w14:textFill>
        </w:rPr>
      </w:pPr>
      <w:r>
        <w:rPr>
          <w:rFonts w:hint="eastAsia"/>
          <w:color w:val="000000" w:themeColor="text1"/>
          <w:sz w:val="23"/>
          <w:szCs w:val="23"/>
          <w:highlight w:val="none"/>
          <w:lang w:val="en-US" w:eastAsia="zh-CN"/>
          <w14:textFill>
            <w14:solidFill>
              <w14:schemeClr w14:val="tx1"/>
            </w14:solidFill>
          </w14:textFill>
        </w:rPr>
        <w:t>五、安装与验收</w:t>
      </w:r>
    </w:p>
    <w:p>
      <w:pPr>
        <w:spacing w:before="74" w:line="401" w:lineRule="exact"/>
        <w:ind w:left="120" w:firstLine="230" w:firstLineChars="100"/>
        <w:rPr>
          <w:rFonts w:hint="default"/>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1、安装调试(如有):乙方负责在甲方指定的时间内，按照甲方的要求完成货物的安装调试。乙方应严格遵守安全法律法规，采取安全保障措施，保证人员安全。因乙方原因造成的人员伤亡和财产损失，均由乙方承担。</w:t>
      </w:r>
    </w:p>
    <w:p>
      <w:pPr>
        <w:spacing w:before="74" w:line="401" w:lineRule="exact"/>
        <w:ind w:left="120" w:firstLine="230" w:firstLineChars="100"/>
        <w:rPr>
          <w:rFonts w:hint="default"/>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2、验收标准:详见框架协议采购项目协议书约定的验收标准或质量要求:</w:t>
      </w:r>
    </w:p>
    <w:p>
      <w:pPr>
        <w:spacing w:before="74" w:line="401" w:lineRule="exact"/>
        <w:ind w:left="120" w:firstLine="230" w:firstLineChars="100"/>
        <w:rPr>
          <w:rFonts w:hint="default"/>
          <w:color w:val="000000" w:themeColor="text1"/>
          <w:sz w:val="23"/>
          <w:szCs w:val="23"/>
          <w:highlight w:val="none"/>
          <w:lang w:val="en-US" w:eastAsia="zh-CN"/>
          <w14:textFill>
            <w14:solidFill>
              <w14:schemeClr w14:val="tx1"/>
            </w14:solidFill>
          </w14:textFill>
        </w:rPr>
      </w:pPr>
      <w:r>
        <w:rPr>
          <w:rFonts w:hint="eastAsia"/>
          <w:color w:val="000000" w:themeColor="text1"/>
          <w:sz w:val="23"/>
          <w:szCs w:val="23"/>
          <w:highlight w:val="none"/>
          <w:lang w:val="en-US" w:eastAsia="zh-CN"/>
          <w14:textFill>
            <w14:solidFill>
              <w14:schemeClr w14:val="tx1"/>
            </w14:solidFill>
          </w14:textFill>
        </w:rPr>
        <w:t>3、</w:t>
      </w:r>
      <w:r>
        <w:rPr>
          <w:rFonts w:hint="default"/>
          <w:color w:val="000000" w:themeColor="text1"/>
          <w:sz w:val="23"/>
          <w:szCs w:val="23"/>
          <w:highlight w:val="none"/>
          <w:lang w:val="en-US" w:eastAsia="zh-CN"/>
          <w14:textFill>
            <w14:solidFill>
              <w14:schemeClr w14:val="tx1"/>
            </w14:solidFill>
          </w14:textFill>
        </w:rPr>
        <w:t>到货验收:甲方应在收到货物后</w:t>
      </w:r>
      <w:r>
        <w:rPr>
          <w:rFonts w:hint="eastAsia"/>
          <w:color w:val="000000" w:themeColor="text1"/>
          <w:sz w:val="23"/>
          <w:szCs w:val="23"/>
          <w:highlight w:val="none"/>
          <w:u w:val="single"/>
          <w:lang w:val="en-US" w:eastAsia="zh-CN"/>
          <w14:textFill>
            <w14:solidFill>
              <w14:schemeClr w14:val="tx1"/>
            </w14:solidFill>
          </w14:textFill>
        </w:rPr>
        <w:t xml:space="preserve">       </w:t>
      </w:r>
      <w:r>
        <w:rPr>
          <w:rFonts w:hint="default"/>
          <w:color w:val="000000" w:themeColor="text1"/>
          <w:sz w:val="23"/>
          <w:szCs w:val="23"/>
          <w:highlight w:val="none"/>
          <w:lang w:val="en-US" w:eastAsia="zh-CN"/>
          <w14:textFill>
            <w14:solidFill>
              <w14:schemeClr w14:val="tx1"/>
            </w14:solidFill>
          </w14:textFill>
        </w:rPr>
        <w:t>个工作日内进行到货验收。甲方仅对产品的数量和外观进行检验，并不因此减轻或免除乙方所应承担的质量保证责任。</w:t>
      </w:r>
    </w:p>
    <w:p>
      <w:pPr>
        <w:spacing w:before="74" w:line="401" w:lineRule="exact"/>
        <w:ind w:left="120" w:firstLine="230" w:firstLineChars="100"/>
        <w:rPr>
          <w:rFonts w:hint="default"/>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4、最终验收(如有):安装调测完毕后，乙方应配合甲方进行最终验收，验收结果以甲方签署的验收证明为准。</w:t>
      </w:r>
    </w:p>
    <w:p>
      <w:pPr>
        <w:spacing w:before="74" w:line="401" w:lineRule="exact"/>
        <w:ind w:firstLine="230" w:firstLineChars="100"/>
        <w:rPr>
          <w:rFonts w:hint="eastAsia"/>
          <w:color w:val="000000" w:themeColor="text1"/>
          <w:sz w:val="23"/>
          <w:szCs w:val="23"/>
          <w:highlight w:val="none"/>
          <w:lang w:val="en-US" w:eastAsia="zh-CN"/>
          <w14:textFill>
            <w14:solidFill>
              <w14:schemeClr w14:val="tx1"/>
            </w14:solidFill>
          </w14:textFill>
        </w:rPr>
      </w:pPr>
      <w:r>
        <w:rPr>
          <w:rFonts w:hint="eastAsia"/>
          <w:color w:val="000000" w:themeColor="text1"/>
          <w:sz w:val="23"/>
          <w:szCs w:val="23"/>
          <w:highlight w:val="none"/>
          <w:lang w:val="en-US" w:eastAsia="zh-CN"/>
          <w14:textFill>
            <w14:solidFill>
              <w14:schemeClr w14:val="tx1"/>
            </w14:solidFill>
          </w14:textFill>
        </w:rPr>
        <w:t>六、保修与售后服务</w:t>
      </w:r>
    </w:p>
    <w:p>
      <w:pPr>
        <w:spacing w:before="74" w:line="401" w:lineRule="exact"/>
        <w:ind w:left="120" w:firstLine="230" w:firstLineChars="100"/>
        <w:rPr>
          <w:rFonts w:hint="default"/>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1、货物质保期为</w:t>
      </w:r>
      <w:r>
        <w:rPr>
          <w:rFonts w:hint="eastAsia"/>
          <w:color w:val="000000" w:themeColor="text1"/>
          <w:sz w:val="23"/>
          <w:szCs w:val="23"/>
          <w:highlight w:val="none"/>
          <w:u w:val="single"/>
          <w:lang w:val="en-US" w:eastAsia="zh-CN"/>
          <w14:textFill>
            <w14:solidFill>
              <w14:schemeClr w14:val="tx1"/>
            </w14:solidFill>
          </w14:textFill>
        </w:rPr>
        <w:t xml:space="preserve">        </w:t>
      </w:r>
      <w:r>
        <w:rPr>
          <w:rFonts w:hint="default"/>
          <w:color w:val="000000" w:themeColor="text1"/>
          <w:sz w:val="23"/>
          <w:szCs w:val="23"/>
          <w:highlight w:val="none"/>
          <w:lang w:val="en-US" w:eastAsia="zh-CN"/>
          <w14:textFill>
            <w14:solidFill>
              <w14:schemeClr w14:val="tx1"/>
            </w14:solidFill>
          </w14:textFill>
        </w:rPr>
        <w:t>，自</w:t>
      </w:r>
      <w:r>
        <w:rPr>
          <w:rFonts w:hint="eastAsia"/>
          <w:color w:val="000000" w:themeColor="text1"/>
          <w:sz w:val="23"/>
          <w:szCs w:val="23"/>
          <w:highlight w:val="none"/>
          <w:u w:val="single"/>
          <w:lang w:val="en-US" w:eastAsia="zh-CN"/>
          <w14:textFill>
            <w14:solidFill>
              <w14:schemeClr w14:val="tx1"/>
            </w14:solidFill>
          </w14:textFill>
        </w:rPr>
        <w:t xml:space="preserve">        </w:t>
      </w:r>
      <w:r>
        <w:rPr>
          <w:rFonts w:hint="default"/>
          <w:color w:val="000000" w:themeColor="text1"/>
          <w:sz w:val="23"/>
          <w:szCs w:val="23"/>
          <w:highlight w:val="none"/>
          <w:lang w:val="en-US" w:eastAsia="zh-CN"/>
          <w14:textFill>
            <w14:solidFill>
              <w14:schemeClr w14:val="tx1"/>
            </w14:solidFill>
          </w14:textFill>
        </w:rPr>
        <w:t>之日起至质保期届满且经甲方确认无任何质量问题时止。</w:t>
      </w:r>
    </w:p>
    <w:p>
      <w:pPr>
        <w:spacing w:before="74" w:line="401" w:lineRule="exact"/>
        <w:ind w:left="120" w:firstLine="230" w:firstLineChars="100"/>
        <w:rPr>
          <w:rFonts w:hint="default"/>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2、乙方承诺所售商品，自甲方收到商品之日起</w:t>
      </w:r>
      <w:r>
        <w:rPr>
          <w:rFonts w:hint="eastAsia"/>
          <w:color w:val="000000" w:themeColor="text1"/>
          <w:sz w:val="23"/>
          <w:szCs w:val="23"/>
          <w:highlight w:val="none"/>
          <w:u w:val="single"/>
          <w:lang w:val="en-US" w:eastAsia="zh-CN"/>
          <w14:textFill>
            <w14:solidFill>
              <w14:schemeClr w14:val="tx1"/>
            </w14:solidFill>
          </w14:textFill>
        </w:rPr>
        <w:t xml:space="preserve">      </w:t>
      </w:r>
      <w:r>
        <w:rPr>
          <w:rFonts w:hint="default"/>
          <w:color w:val="000000" w:themeColor="text1"/>
          <w:sz w:val="23"/>
          <w:szCs w:val="23"/>
          <w:highlight w:val="none"/>
          <w:lang w:val="en-US" w:eastAsia="zh-CN"/>
          <w14:textFill>
            <w14:solidFill>
              <w14:schemeClr w14:val="tx1"/>
            </w14:solidFill>
          </w14:textFill>
        </w:rPr>
        <w:t>日内可以无理由退货，</w:t>
      </w:r>
      <w:r>
        <w:rPr>
          <w:rFonts w:hint="eastAsia"/>
          <w:color w:val="000000" w:themeColor="text1"/>
          <w:sz w:val="23"/>
          <w:szCs w:val="23"/>
          <w:highlight w:val="none"/>
          <w:u w:val="single"/>
          <w:lang w:val="en-US" w:eastAsia="zh-CN"/>
          <w14:textFill>
            <w14:solidFill>
              <w14:schemeClr w14:val="tx1"/>
            </w14:solidFill>
          </w14:textFill>
        </w:rPr>
        <w:t xml:space="preserve">      </w:t>
      </w:r>
      <w:r>
        <w:rPr>
          <w:rFonts w:hint="default"/>
          <w:color w:val="000000" w:themeColor="text1"/>
          <w:sz w:val="23"/>
          <w:szCs w:val="23"/>
          <w:highlight w:val="none"/>
          <w:lang w:val="en-US" w:eastAsia="zh-CN"/>
          <w14:textFill>
            <w14:solidFill>
              <w14:schemeClr w14:val="tx1"/>
            </w14:solidFill>
          </w14:textFill>
        </w:rPr>
        <w:t>日内可以换货。更换后的货物质保期应重新计算。</w:t>
      </w:r>
    </w:p>
    <w:p>
      <w:pPr>
        <w:spacing w:before="74" w:line="401" w:lineRule="exact"/>
        <w:ind w:left="120" w:firstLine="230" w:firstLineChars="100"/>
        <w:rPr>
          <w:rFonts w:hint="default"/>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3、质保期内，乙方应当提供</w:t>
      </w:r>
      <w:r>
        <w:rPr>
          <w:rFonts w:hint="eastAsia"/>
          <w:color w:val="000000" w:themeColor="text1"/>
          <w:sz w:val="23"/>
          <w:szCs w:val="23"/>
          <w:highlight w:val="none"/>
          <w:u w:val="single"/>
          <w:lang w:val="en-US" w:eastAsia="zh-CN"/>
          <w14:textFill>
            <w14:solidFill>
              <w14:schemeClr w14:val="tx1"/>
            </w14:solidFill>
          </w14:textFill>
        </w:rPr>
        <w:t xml:space="preserve">       </w:t>
      </w:r>
      <w:r>
        <w:rPr>
          <w:rFonts w:hint="default"/>
          <w:color w:val="000000" w:themeColor="text1"/>
          <w:sz w:val="23"/>
          <w:szCs w:val="23"/>
          <w:highlight w:val="none"/>
          <w:lang w:val="en-US" w:eastAsia="zh-CN"/>
          <w14:textFill>
            <w14:solidFill>
              <w14:schemeClr w14:val="tx1"/>
            </w14:solidFill>
          </w14:textFill>
        </w:rPr>
        <w:t>小时电话支持服务。乙方接到甲方保修通知后</w:t>
      </w:r>
      <w:r>
        <w:rPr>
          <w:rFonts w:hint="eastAsia"/>
          <w:color w:val="000000" w:themeColor="text1"/>
          <w:sz w:val="23"/>
          <w:szCs w:val="23"/>
          <w:highlight w:val="none"/>
          <w:u w:val="single"/>
          <w:lang w:val="en-US" w:eastAsia="zh-CN"/>
          <w14:textFill>
            <w14:solidFill>
              <w14:schemeClr w14:val="tx1"/>
            </w14:solidFill>
          </w14:textFill>
        </w:rPr>
        <w:t xml:space="preserve">      </w:t>
      </w:r>
      <w:r>
        <w:rPr>
          <w:rFonts w:hint="default"/>
          <w:color w:val="000000" w:themeColor="text1"/>
          <w:sz w:val="23"/>
          <w:szCs w:val="23"/>
          <w:highlight w:val="none"/>
          <w:lang w:val="en-US" w:eastAsia="zh-CN"/>
          <w14:textFill>
            <w14:solidFill>
              <w14:schemeClr w14:val="tx1"/>
            </w14:solidFill>
          </w14:textFill>
        </w:rPr>
        <w:t>个小时内响应，</w:t>
      </w:r>
      <w:r>
        <w:rPr>
          <w:rFonts w:hint="eastAsia"/>
          <w:color w:val="000000" w:themeColor="text1"/>
          <w:sz w:val="23"/>
          <w:szCs w:val="23"/>
          <w:highlight w:val="none"/>
          <w:u w:val="single"/>
          <w:lang w:val="en-US" w:eastAsia="zh-CN"/>
          <w14:textFill>
            <w14:solidFill>
              <w14:schemeClr w14:val="tx1"/>
            </w14:solidFill>
          </w14:textFill>
        </w:rPr>
        <w:t xml:space="preserve">       </w:t>
      </w:r>
      <w:r>
        <w:rPr>
          <w:rFonts w:hint="default"/>
          <w:color w:val="000000" w:themeColor="text1"/>
          <w:sz w:val="23"/>
          <w:szCs w:val="23"/>
          <w:highlight w:val="none"/>
          <w:lang w:val="en-US" w:eastAsia="zh-CN"/>
          <w14:textFill>
            <w14:solidFill>
              <w14:schemeClr w14:val="tx1"/>
            </w14:solidFill>
          </w14:textFill>
        </w:rPr>
        <w:t>个小时内排除故障。对于质保期</w:t>
      </w:r>
      <w:r>
        <w:rPr>
          <w:rFonts w:hint="eastAsia"/>
          <w:color w:val="000000" w:themeColor="text1"/>
          <w:sz w:val="23"/>
          <w:szCs w:val="23"/>
          <w:highlight w:val="none"/>
          <w:lang w:val="en-US" w:eastAsia="zh-CN"/>
          <w14:textFill>
            <w14:solidFill>
              <w14:schemeClr w14:val="tx1"/>
            </w14:solidFill>
          </w14:textFill>
        </w:rPr>
        <w:t>内</w:t>
      </w:r>
      <w:r>
        <w:rPr>
          <w:rFonts w:hint="default"/>
          <w:color w:val="000000" w:themeColor="text1"/>
          <w:sz w:val="23"/>
          <w:szCs w:val="23"/>
          <w:highlight w:val="none"/>
          <w:lang w:val="en-US" w:eastAsia="zh-CN"/>
          <w14:textFill>
            <w14:solidFill>
              <w14:schemeClr w14:val="tx1"/>
            </w14:solidFill>
          </w14:textFill>
        </w:rPr>
        <w:t>不能修复的产品/部件，乙方应在</w:t>
      </w:r>
      <w:r>
        <w:rPr>
          <w:rFonts w:hint="eastAsia"/>
          <w:color w:val="000000" w:themeColor="text1"/>
          <w:sz w:val="23"/>
          <w:szCs w:val="23"/>
          <w:highlight w:val="none"/>
          <w:u w:val="single"/>
          <w:lang w:val="en-US" w:eastAsia="zh-CN"/>
          <w14:textFill>
            <w14:solidFill>
              <w14:schemeClr w14:val="tx1"/>
            </w14:solidFill>
          </w14:textFill>
        </w:rPr>
        <w:t xml:space="preserve">      </w:t>
      </w:r>
      <w:r>
        <w:rPr>
          <w:rFonts w:hint="default"/>
          <w:color w:val="000000" w:themeColor="text1"/>
          <w:sz w:val="23"/>
          <w:szCs w:val="23"/>
          <w:highlight w:val="none"/>
          <w:lang w:val="en-US" w:eastAsia="zh-CN"/>
          <w14:textFill>
            <w14:solidFill>
              <w14:schemeClr w14:val="tx1"/>
            </w14:solidFill>
          </w14:textFill>
        </w:rPr>
        <w:t>个小时内免费更换备品备件。</w:t>
      </w:r>
    </w:p>
    <w:p>
      <w:pPr>
        <w:spacing w:before="74" w:line="401" w:lineRule="exact"/>
        <w:ind w:left="120" w:firstLine="230" w:firstLineChars="100"/>
        <w:rPr>
          <w:rFonts w:hint="default"/>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4、质保期届满后，乙方对本合同项下货物提供终身维修服务，且维修时只收取所需维修部件的成本费，服务内容应与质保期内的要求相一致。</w:t>
      </w:r>
    </w:p>
    <w:p>
      <w:pPr>
        <w:spacing w:before="74" w:line="401" w:lineRule="exact"/>
        <w:ind w:left="120" w:firstLine="230" w:firstLineChars="100"/>
        <w:rPr>
          <w:rFonts w:hint="eastAsia"/>
          <w:color w:val="000000" w:themeColor="text1"/>
          <w:sz w:val="23"/>
          <w:szCs w:val="23"/>
          <w:highlight w:val="none"/>
          <w:lang w:val="en-US" w:eastAsia="zh-CN"/>
          <w14:textFill>
            <w14:solidFill>
              <w14:schemeClr w14:val="tx1"/>
            </w14:solidFill>
          </w14:textFill>
        </w:rPr>
      </w:pPr>
      <w:r>
        <w:rPr>
          <w:rFonts w:hint="eastAsia"/>
          <w:color w:val="000000" w:themeColor="text1"/>
          <w:sz w:val="23"/>
          <w:szCs w:val="23"/>
          <w:highlight w:val="none"/>
          <w:lang w:val="en-US" w:eastAsia="zh-CN"/>
          <w14:textFill>
            <w14:solidFill>
              <w14:schemeClr w14:val="tx1"/>
            </w14:solidFill>
          </w14:textFill>
        </w:rPr>
        <w:t>七、知识产权及其他民事权利的保护</w:t>
      </w:r>
    </w:p>
    <w:p>
      <w:pPr>
        <w:spacing w:before="74" w:line="401" w:lineRule="exact"/>
        <w:ind w:left="120" w:firstLine="230" w:firstLineChars="100"/>
        <w:rPr>
          <w:rFonts w:hint="default"/>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1、乙方保证向甲方交付的货物、软件、技术资料等，不会侵犯任何第三人的专利权、著作权、商标权、商业秘密、其他知识产权或者其他民事权利。如乙方违反上述规定，则乙方应</w:t>
      </w:r>
      <w:r>
        <w:rPr>
          <w:rFonts w:hint="eastAsia"/>
          <w:color w:val="000000" w:themeColor="text1"/>
          <w:sz w:val="23"/>
          <w:szCs w:val="23"/>
          <w:highlight w:val="none"/>
          <w:lang w:val="en-US" w:eastAsia="zh-CN"/>
          <w14:textFill>
            <w14:solidFill>
              <w14:schemeClr w14:val="tx1"/>
            </w14:solidFill>
          </w14:textFill>
        </w:rPr>
        <w:t>负责</w:t>
      </w:r>
      <w:r>
        <w:rPr>
          <w:rFonts w:hint="default"/>
          <w:color w:val="000000" w:themeColor="text1"/>
          <w:sz w:val="23"/>
          <w:szCs w:val="23"/>
          <w:highlight w:val="none"/>
          <w:lang w:val="en-US" w:eastAsia="zh-CN"/>
          <w14:textFill>
            <w14:solidFill>
              <w14:schemeClr w14:val="tx1"/>
            </w14:solidFill>
          </w14:textFill>
        </w:rPr>
        <w:t>消除甲方拥有并使用乙方交付的货物、软件、技术资料等所存在的全部法律障碍，并赔偿甲方的损失。</w:t>
      </w:r>
    </w:p>
    <w:p>
      <w:pPr>
        <w:spacing w:before="74" w:line="401" w:lineRule="exact"/>
        <w:ind w:left="120" w:firstLine="230" w:firstLineChars="100"/>
        <w:rPr>
          <w:rFonts w:hint="eastAsia"/>
          <w:color w:val="000000" w:themeColor="text1"/>
          <w:sz w:val="23"/>
          <w:szCs w:val="23"/>
          <w:highlight w:val="none"/>
          <w:lang w:val="en-US" w:eastAsia="zh-CN"/>
          <w14:textFill>
            <w14:solidFill>
              <w14:schemeClr w14:val="tx1"/>
            </w14:solidFill>
          </w14:textFill>
        </w:rPr>
      </w:pPr>
      <w:r>
        <w:rPr>
          <w:rFonts w:hint="eastAsia"/>
          <w:color w:val="000000" w:themeColor="text1"/>
          <w:sz w:val="23"/>
          <w:szCs w:val="23"/>
          <w:highlight w:val="none"/>
          <w:lang w:val="en-US" w:eastAsia="zh-CN"/>
          <w14:textFill>
            <w14:solidFill>
              <w14:schemeClr w14:val="tx1"/>
            </w14:solidFill>
          </w14:textFill>
        </w:rPr>
        <w:t>八、违约责任</w:t>
      </w:r>
    </w:p>
    <w:p>
      <w:pPr>
        <w:spacing w:before="74" w:line="401" w:lineRule="exact"/>
        <w:ind w:left="120" w:firstLine="230" w:firstLineChars="100"/>
        <w:rPr>
          <w:rFonts w:hint="default"/>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1、甲方逾期支付(申请支付)货款的，自逾期之日起，向乙方每日偿付合同总价</w:t>
      </w:r>
      <w:r>
        <w:rPr>
          <w:rFonts w:hint="eastAsia"/>
          <w:color w:val="000000" w:themeColor="text1"/>
          <w:sz w:val="23"/>
          <w:szCs w:val="23"/>
          <w:highlight w:val="none"/>
          <w:u w:val="single"/>
          <w:lang w:val="en-US" w:eastAsia="zh-CN"/>
          <w14:textFill>
            <w14:solidFill>
              <w14:schemeClr w14:val="tx1"/>
            </w14:solidFill>
          </w14:textFill>
        </w:rPr>
        <w:t xml:space="preserve">    </w:t>
      </w:r>
      <w:r>
        <w:rPr>
          <w:rFonts w:hint="default"/>
          <w:color w:val="000000" w:themeColor="text1"/>
          <w:sz w:val="23"/>
          <w:szCs w:val="23"/>
          <w:highlight w:val="none"/>
          <w:lang w:val="en-US" w:eastAsia="zh-CN"/>
          <w14:textFill>
            <w14:solidFill>
              <w14:schemeClr w14:val="tx1"/>
            </w14:solidFill>
          </w14:textFill>
        </w:rPr>
        <w:t>%的违约金;甲方无正当理由拒付货款的，应向乙方偿付合同总价</w:t>
      </w:r>
      <w:r>
        <w:rPr>
          <w:rFonts w:hint="eastAsia"/>
          <w:color w:val="000000" w:themeColor="text1"/>
          <w:sz w:val="23"/>
          <w:szCs w:val="23"/>
          <w:highlight w:val="none"/>
          <w:u w:val="single"/>
          <w:lang w:val="en-US" w:eastAsia="zh-CN"/>
          <w14:textFill>
            <w14:solidFill>
              <w14:schemeClr w14:val="tx1"/>
            </w14:solidFill>
          </w14:textFill>
        </w:rPr>
        <w:t xml:space="preserve">      </w:t>
      </w:r>
      <w:r>
        <w:rPr>
          <w:rFonts w:hint="default"/>
          <w:color w:val="000000" w:themeColor="text1"/>
          <w:sz w:val="23"/>
          <w:szCs w:val="23"/>
          <w:highlight w:val="none"/>
          <w:lang w:val="en-US" w:eastAsia="zh-CN"/>
          <w14:textFill>
            <w14:solidFill>
              <w14:schemeClr w14:val="tx1"/>
            </w14:solidFill>
          </w14:textFill>
        </w:rPr>
        <w:t>%的违约金。</w:t>
      </w:r>
    </w:p>
    <w:p>
      <w:pPr>
        <w:spacing w:before="74" w:line="401" w:lineRule="exact"/>
        <w:ind w:left="120" w:firstLine="230" w:firstLineChars="100"/>
        <w:rPr>
          <w:rFonts w:hint="default"/>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2、乙方逾期供货的，自逾期之日起，向甲方每日偿付合同总价</w:t>
      </w:r>
      <w:r>
        <w:rPr>
          <w:rFonts w:hint="eastAsia"/>
          <w:color w:val="000000" w:themeColor="text1"/>
          <w:sz w:val="23"/>
          <w:szCs w:val="23"/>
          <w:highlight w:val="none"/>
          <w:u w:val="single"/>
          <w:lang w:val="en-US" w:eastAsia="zh-CN"/>
          <w14:textFill>
            <w14:solidFill>
              <w14:schemeClr w14:val="tx1"/>
            </w14:solidFill>
          </w14:textFill>
        </w:rPr>
        <w:t xml:space="preserve">      </w:t>
      </w:r>
      <w:r>
        <w:rPr>
          <w:rFonts w:hint="default"/>
          <w:color w:val="000000" w:themeColor="text1"/>
          <w:sz w:val="23"/>
          <w:szCs w:val="23"/>
          <w:highlight w:val="none"/>
          <w:lang w:val="en-US" w:eastAsia="zh-CN"/>
          <w14:textFill>
            <w14:solidFill>
              <w14:schemeClr w14:val="tx1"/>
            </w14:solidFill>
          </w14:textFill>
        </w:rPr>
        <w:t>%的违约金;乙方逾期</w:t>
      </w:r>
      <w:r>
        <w:rPr>
          <w:rFonts w:hint="eastAsia"/>
          <w:color w:val="000000" w:themeColor="text1"/>
          <w:sz w:val="23"/>
          <w:szCs w:val="23"/>
          <w:highlight w:val="none"/>
          <w:u w:val="single"/>
          <w:lang w:val="en-US" w:eastAsia="zh-CN"/>
          <w14:textFill>
            <w14:solidFill>
              <w14:schemeClr w14:val="tx1"/>
            </w14:solidFill>
          </w14:textFill>
        </w:rPr>
        <w:t xml:space="preserve">      </w:t>
      </w:r>
      <w:r>
        <w:rPr>
          <w:rFonts w:hint="default"/>
          <w:color w:val="000000" w:themeColor="text1"/>
          <w:sz w:val="23"/>
          <w:szCs w:val="23"/>
          <w:highlight w:val="none"/>
          <w:lang w:val="en-US" w:eastAsia="zh-CN"/>
          <w14:textFill>
            <w14:solidFill>
              <w14:schemeClr w14:val="tx1"/>
            </w14:solidFill>
          </w14:textFill>
        </w:rPr>
        <w:t>日不能交货的，应向甲方支付合同总价</w:t>
      </w:r>
      <w:r>
        <w:rPr>
          <w:rFonts w:hint="eastAsia"/>
          <w:color w:val="000000" w:themeColor="text1"/>
          <w:sz w:val="23"/>
          <w:szCs w:val="23"/>
          <w:highlight w:val="none"/>
          <w:u w:val="single"/>
          <w:lang w:val="en-US" w:eastAsia="zh-CN"/>
          <w14:textFill>
            <w14:solidFill>
              <w14:schemeClr w14:val="tx1"/>
            </w14:solidFill>
          </w14:textFill>
        </w:rPr>
        <w:t xml:space="preserve">     </w:t>
      </w:r>
      <w:r>
        <w:rPr>
          <w:rFonts w:hint="default"/>
          <w:color w:val="000000" w:themeColor="text1"/>
          <w:sz w:val="23"/>
          <w:szCs w:val="23"/>
          <w:highlight w:val="none"/>
          <w:lang w:val="en-US" w:eastAsia="zh-CN"/>
          <w14:textFill>
            <w14:solidFill>
              <w14:schemeClr w14:val="tx1"/>
            </w14:solidFill>
          </w14:textFill>
        </w:rPr>
        <w:t>%的违约金，并且甲方有权解除本合同，不再退还履约保证金(如有)。</w:t>
      </w:r>
    </w:p>
    <w:p>
      <w:pPr>
        <w:spacing w:before="74" w:line="401" w:lineRule="exact"/>
        <w:ind w:left="120" w:firstLine="230" w:firstLineChars="100"/>
        <w:rPr>
          <w:rFonts w:hint="default"/>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乙方未在约定时间内完成安装调试(如有)的，参照前款约定承担违约责任。</w:t>
      </w:r>
    </w:p>
    <w:p>
      <w:pPr>
        <w:spacing w:before="74" w:line="401" w:lineRule="exact"/>
        <w:ind w:left="120" w:firstLine="230" w:firstLineChars="100"/>
        <w:rPr>
          <w:rFonts w:hint="default"/>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3、乙方违反本合同和招投标文件约定的有关质量保证及售后服务等的，每发生一次，乙方应向甲方支付</w:t>
      </w:r>
      <w:r>
        <w:rPr>
          <w:rFonts w:hint="eastAsia"/>
          <w:color w:val="000000" w:themeColor="text1"/>
          <w:sz w:val="23"/>
          <w:szCs w:val="23"/>
          <w:highlight w:val="none"/>
          <w:u w:val="single"/>
          <w:lang w:val="en-US" w:eastAsia="zh-CN"/>
          <w14:textFill>
            <w14:solidFill>
              <w14:schemeClr w14:val="tx1"/>
            </w14:solidFill>
          </w14:textFill>
        </w:rPr>
        <w:t xml:space="preserve">      </w:t>
      </w:r>
      <w:r>
        <w:rPr>
          <w:rFonts w:hint="default"/>
          <w:color w:val="000000" w:themeColor="text1"/>
          <w:sz w:val="23"/>
          <w:szCs w:val="23"/>
          <w:highlight w:val="none"/>
          <w:lang w:val="en-US" w:eastAsia="zh-CN"/>
          <w14:textFill>
            <w14:solidFill>
              <w14:schemeClr w14:val="tx1"/>
            </w14:solidFill>
          </w14:textFill>
        </w:rPr>
        <w:t>元违约金。同时，甲方有权委托第三方进行保修，所产生的费用由乙方承担。若因货物缺陷或乙方服务质量等问题造成甲方或任何人员人身、财产损害的，乙方应承担有关责任并作出相应赔偿。</w:t>
      </w:r>
    </w:p>
    <w:p>
      <w:pPr>
        <w:spacing w:before="74" w:line="401" w:lineRule="exact"/>
        <w:ind w:left="120" w:firstLine="230" w:firstLineChars="100"/>
        <w:rPr>
          <w:rFonts w:hint="default"/>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4、乙方没有按框架协议采购承诺的价格或优惠率签订合同并供货的，甲方有权没收履约保证金(如有)，同时，报经政府采购监管部门批准按照相关政府采购法律法规的规定对其进行处罚。</w:t>
      </w:r>
    </w:p>
    <w:p>
      <w:pPr>
        <w:spacing w:before="74" w:line="401" w:lineRule="exact"/>
        <w:ind w:left="120" w:firstLine="230" w:firstLineChars="100"/>
        <w:rPr>
          <w:rFonts w:hint="eastAsia"/>
          <w:color w:val="000000" w:themeColor="text1"/>
          <w:sz w:val="23"/>
          <w:szCs w:val="23"/>
          <w:highlight w:val="none"/>
          <w:lang w:val="en-US" w:eastAsia="zh-CN"/>
          <w14:textFill>
            <w14:solidFill>
              <w14:schemeClr w14:val="tx1"/>
            </w14:solidFill>
          </w14:textFill>
        </w:rPr>
      </w:pPr>
      <w:r>
        <w:rPr>
          <w:rFonts w:hint="eastAsia"/>
          <w:color w:val="000000" w:themeColor="text1"/>
          <w:sz w:val="23"/>
          <w:szCs w:val="23"/>
          <w:highlight w:val="none"/>
          <w:lang w:val="en-US" w:eastAsia="zh-CN"/>
          <w14:textFill>
            <w14:solidFill>
              <w14:schemeClr w14:val="tx1"/>
            </w14:solidFill>
          </w14:textFill>
        </w:rPr>
        <w:t>九、法律适用与争议解决</w:t>
      </w:r>
    </w:p>
    <w:p>
      <w:pPr>
        <w:spacing w:before="74" w:line="401" w:lineRule="exact"/>
        <w:ind w:left="120" w:firstLine="230" w:firstLineChars="100"/>
        <w:rPr>
          <w:rFonts w:hint="default"/>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1、本合同的订立、解释、履行及争议解决，均适用中华人民共和国法律。</w:t>
      </w:r>
    </w:p>
    <w:p>
      <w:pPr>
        <w:spacing w:before="74" w:line="401" w:lineRule="exact"/>
        <w:ind w:left="120" w:firstLine="230" w:firstLineChars="100"/>
        <w:rPr>
          <w:rFonts w:hint="default"/>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2、本合同履行过程中发生争议的，甲乙双方应友好协商;协商不成的，任何一方可向甲方所在地人民法院起诉。</w:t>
      </w:r>
    </w:p>
    <w:p>
      <w:pPr>
        <w:spacing w:before="74" w:line="401" w:lineRule="exact"/>
        <w:ind w:left="120" w:firstLine="230" w:firstLineChars="100"/>
        <w:rPr>
          <w:rFonts w:hint="eastAsia"/>
          <w:color w:val="000000" w:themeColor="text1"/>
          <w:sz w:val="23"/>
          <w:szCs w:val="23"/>
          <w:highlight w:val="none"/>
          <w:lang w:val="en-US" w:eastAsia="zh-CN"/>
          <w14:textFill>
            <w14:solidFill>
              <w14:schemeClr w14:val="tx1"/>
            </w14:solidFill>
          </w14:textFill>
        </w:rPr>
      </w:pPr>
      <w:r>
        <w:rPr>
          <w:rFonts w:hint="eastAsia"/>
          <w:color w:val="000000" w:themeColor="text1"/>
          <w:sz w:val="23"/>
          <w:szCs w:val="23"/>
          <w:highlight w:val="none"/>
          <w:lang w:val="en-US" w:eastAsia="zh-CN"/>
          <w14:textFill>
            <w14:solidFill>
              <w14:schemeClr w14:val="tx1"/>
            </w14:solidFill>
          </w14:textFill>
        </w:rPr>
        <w:t>十、合同生效及其他</w:t>
      </w:r>
    </w:p>
    <w:p>
      <w:pPr>
        <w:spacing w:before="74" w:line="401" w:lineRule="exact"/>
        <w:ind w:left="120" w:firstLine="230" w:firstLineChars="100"/>
        <w:rPr>
          <w:rFonts w:hint="default"/>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1、</w:t>
      </w:r>
      <w:r>
        <w:rPr>
          <w:rFonts w:hint="eastAsia"/>
          <w:color w:val="000000" w:themeColor="text1"/>
          <w:sz w:val="23"/>
          <w:szCs w:val="23"/>
          <w:highlight w:val="none"/>
          <w:u w:val="single"/>
          <w:lang w:val="en-US" w:eastAsia="zh-CN"/>
          <w14:textFill>
            <w14:solidFill>
              <w14:schemeClr w14:val="tx1"/>
            </w14:solidFill>
          </w14:textFill>
        </w:rPr>
        <w:t xml:space="preserve">  框架协议采购项目名称 </w:t>
      </w:r>
      <w:r>
        <w:rPr>
          <w:rFonts w:hint="eastAsia"/>
          <w:color w:val="000000" w:themeColor="text1"/>
          <w:sz w:val="23"/>
          <w:szCs w:val="23"/>
          <w:highlight w:val="none"/>
          <w:u w:val="none"/>
          <w:lang w:val="en-US" w:eastAsia="zh-CN"/>
          <w14:textFill>
            <w14:solidFill>
              <w14:schemeClr w14:val="tx1"/>
            </w14:solidFill>
          </w14:textFill>
        </w:rPr>
        <w:t>征集</w:t>
      </w:r>
      <w:r>
        <w:rPr>
          <w:rFonts w:hint="default"/>
          <w:color w:val="000000" w:themeColor="text1"/>
          <w:sz w:val="23"/>
          <w:szCs w:val="23"/>
          <w:highlight w:val="none"/>
          <w:lang w:val="en-US" w:eastAsia="zh-CN"/>
          <w14:textFill>
            <w14:solidFill>
              <w14:schemeClr w14:val="tx1"/>
            </w14:solidFill>
          </w14:textFill>
        </w:rPr>
        <w:t>文件以及投标文件</w:t>
      </w:r>
      <w:r>
        <w:rPr>
          <w:rFonts w:hint="eastAsia"/>
          <w:color w:val="000000" w:themeColor="text1"/>
          <w:sz w:val="23"/>
          <w:szCs w:val="23"/>
          <w:highlight w:val="none"/>
          <w:lang w:val="en-US" w:eastAsia="zh-CN"/>
          <w14:textFill>
            <w14:solidFill>
              <w14:schemeClr w14:val="tx1"/>
            </w14:solidFill>
          </w14:textFill>
        </w:rPr>
        <w:t>、</w:t>
      </w:r>
      <w:r>
        <w:rPr>
          <w:rFonts w:hint="default"/>
          <w:color w:val="000000" w:themeColor="text1"/>
          <w:sz w:val="23"/>
          <w:szCs w:val="23"/>
          <w:highlight w:val="none"/>
          <w:lang w:val="en-US" w:eastAsia="zh-CN"/>
          <w14:textFill>
            <w14:solidFill>
              <w14:schemeClr w14:val="tx1"/>
            </w14:solidFill>
          </w14:textFill>
        </w:rPr>
        <w:t>框架协议采购项目入围协议是本合同不可分割的组成部分，本合同未尽事宜从其规定。若本合同约定与前述文件约定不一致的，按照下列顺序予以解释:</w:t>
      </w:r>
    </w:p>
    <w:p>
      <w:pPr>
        <w:spacing w:before="74" w:line="401" w:lineRule="exact"/>
        <w:ind w:left="120" w:firstLine="230" w:firstLineChars="100"/>
        <w:rPr>
          <w:rFonts w:hint="default"/>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(1)本合同履行过程中双方签署的变更或补充协议(如有);</w:t>
      </w:r>
    </w:p>
    <w:p>
      <w:pPr>
        <w:spacing w:before="74" w:line="401" w:lineRule="exact"/>
        <w:ind w:left="120" w:firstLine="230" w:firstLineChars="100"/>
        <w:rPr>
          <w:rFonts w:hint="default"/>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(2)本合同;</w:t>
      </w:r>
    </w:p>
    <w:p>
      <w:pPr>
        <w:spacing w:before="74" w:line="401" w:lineRule="exact"/>
        <w:ind w:left="120" w:firstLine="230" w:firstLineChars="100"/>
        <w:rPr>
          <w:rFonts w:hint="default"/>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(3)框架协议采购项目入围协议;</w:t>
      </w:r>
    </w:p>
    <w:p>
      <w:pPr>
        <w:spacing w:before="74" w:line="401" w:lineRule="exact"/>
        <w:ind w:left="120" w:firstLine="230" w:firstLineChars="100"/>
        <w:rPr>
          <w:rFonts w:hint="default"/>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(4)投标文件;</w:t>
      </w:r>
    </w:p>
    <w:p>
      <w:pPr>
        <w:spacing w:before="74" w:line="401" w:lineRule="exact"/>
        <w:ind w:left="120" w:firstLine="230" w:firstLineChars="100"/>
        <w:rPr>
          <w:rFonts w:hint="default"/>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(5)其他合同文件。</w:t>
      </w:r>
    </w:p>
    <w:p>
      <w:pPr>
        <w:spacing w:before="74" w:line="401" w:lineRule="exact"/>
        <w:ind w:left="120" w:firstLine="230" w:firstLineChars="100"/>
        <w:rPr>
          <w:rFonts w:hint="default"/>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2、本合同经甲乙双方加盖公章后生效。合同内容如遇国家法律、法规及政策另有规定的，从其规定。</w:t>
      </w:r>
    </w:p>
    <w:p>
      <w:pPr>
        <w:spacing w:before="74" w:line="401" w:lineRule="exact"/>
        <w:ind w:left="120" w:firstLine="230" w:firstLineChars="100"/>
        <w:rPr>
          <w:rFonts w:hint="default"/>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 xml:space="preserve">3、本合同一式 </w:t>
      </w:r>
      <w:r>
        <w:rPr>
          <w:rFonts w:hint="eastAsia"/>
          <w:color w:val="000000" w:themeColor="text1"/>
          <w:sz w:val="23"/>
          <w:szCs w:val="23"/>
          <w:highlight w:val="none"/>
          <w:u w:val="single"/>
          <w:lang w:val="en-US" w:eastAsia="zh-CN"/>
          <w14:textFill>
            <w14:solidFill>
              <w14:schemeClr w14:val="tx1"/>
            </w14:solidFill>
          </w14:textFill>
        </w:rPr>
        <w:t xml:space="preserve">      </w:t>
      </w:r>
      <w:r>
        <w:rPr>
          <w:rFonts w:hint="default"/>
          <w:color w:val="000000" w:themeColor="text1"/>
          <w:sz w:val="23"/>
          <w:szCs w:val="23"/>
          <w:highlight w:val="none"/>
          <w:lang w:val="en-US" w:eastAsia="zh-CN"/>
          <w14:textFill>
            <w14:solidFill>
              <w14:schemeClr w14:val="tx1"/>
            </w14:solidFill>
          </w14:textFill>
        </w:rPr>
        <w:t>份，甲乙双方各执</w:t>
      </w:r>
      <w:r>
        <w:rPr>
          <w:rFonts w:hint="eastAsia"/>
          <w:color w:val="000000" w:themeColor="text1"/>
          <w:sz w:val="23"/>
          <w:szCs w:val="23"/>
          <w:highlight w:val="none"/>
          <w:u w:val="single"/>
          <w:lang w:val="en-US" w:eastAsia="zh-CN"/>
          <w14:textFill>
            <w14:solidFill>
              <w14:schemeClr w14:val="tx1"/>
            </w14:solidFill>
          </w14:textFill>
        </w:rPr>
        <w:t xml:space="preserve">     </w:t>
      </w:r>
      <w:r>
        <w:rPr>
          <w:rFonts w:hint="default"/>
          <w:color w:val="000000" w:themeColor="text1"/>
          <w:sz w:val="23"/>
          <w:szCs w:val="23"/>
          <w:highlight w:val="none"/>
          <w:lang w:val="en-US" w:eastAsia="zh-CN"/>
          <w14:textFill>
            <w14:solidFill>
              <w14:schemeClr w14:val="tx1"/>
            </w14:solidFill>
          </w14:textFill>
        </w:rPr>
        <w:t>份，具有同等法律效力。</w:t>
      </w:r>
    </w:p>
    <w:p>
      <w:pPr>
        <w:spacing w:before="74" w:line="401" w:lineRule="exact"/>
        <w:rPr>
          <w:rFonts w:hint="default"/>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甲方(公章):</w:t>
      </w:r>
      <w:r>
        <w:rPr>
          <w:rFonts w:hint="eastAsia"/>
          <w:color w:val="000000" w:themeColor="text1"/>
          <w:sz w:val="23"/>
          <w:szCs w:val="23"/>
          <w:highlight w:val="none"/>
          <w:lang w:val="en-US" w:eastAsia="zh-CN"/>
          <w14:textFill>
            <w14:solidFill>
              <w14:schemeClr w14:val="tx1"/>
            </w14:solidFill>
          </w14:textFill>
        </w:rPr>
        <w:t xml:space="preserve">                                    乙</w:t>
      </w:r>
      <w:r>
        <w:rPr>
          <w:rFonts w:hint="default"/>
          <w:color w:val="000000" w:themeColor="text1"/>
          <w:sz w:val="23"/>
          <w:szCs w:val="23"/>
          <w:highlight w:val="none"/>
          <w:lang w:val="en-US" w:eastAsia="zh-CN"/>
          <w14:textFill>
            <w14:solidFill>
              <w14:schemeClr w14:val="tx1"/>
            </w14:solidFill>
          </w14:textFill>
        </w:rPr>
        <w:t>方(公章):</w:t>
      </w:r>
      <w:r>
        <w:rPr>
          <w:rFonts w:hint="eastAsia"/>
          <w:color w:val="000000" w:themeColor="text1"/>
          <w:sz w:val="23"/>
          <w:szCs w:val="23"/>
          <w:highlight w:val="none"/>
          <w:lang w:val="en-US" w:eastAsia="zh-CN"/>
          <w14:textFill>
            <w14:solidFill>
              <w14:schemeClr w14:val="tx1"/>
            </w14:solidFill>
          </w14:textFill>
        </w:rPr>
        <w:t xml:space="preserve">   </w:t>
      </w:r>
    </w:p>
    <w:p>
      <w:pPr>
        <w:spacing w:before="74" w:line="401" w:lineRule="exact"/>
        <w:rPr>
          <w:rFonts w:hint="default"/>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法定(授权)代表人</w:t>
      </w:r>
      <w:r>
        <w:rPr>
          <w:rFonts w:hint="eastAsia"/>
          <w:color w:val="000000" w:themeColor="text1"/>
          <w:sz w:val="23"/>
          <w:szCs w:val="23"/>
          <w:highlight w:val="none"/>
          <w:lang w:val="en-US" w:eastAsia="zh-CN"/>
          <w14:textFill>
            <w14:solidFill>
              <w14:schemeClr w14:val="tx1"/>
            </w14:solidFill>
          </w14:textFill>
        </w:rPr>
        <w:t xml:space="preserve">：                             </w:t>
      </w:r>
      <w:r>
        <w:rPr>
          <w:rFonts w:hint="default"/>
          <w:color w:val="000000" w:themeColor="text1"/>
          <w:sz w:val="23"/>
          <w:szCs w:val="23"/>
          <w:highlight w:val="none"/>
          <w:lang w:val="en-US" w:eastAsia="zh-CN"/>
          <w14:textFill>
            <w14:solidFill>
              <w14:schemeClr w14:val="tx1"/>
            </w14:solidFill>
          </w14:textFill>
        </w:rPr>
        <w:t>法定(授权)代表人</w:t>
      </w:r>
      <w:r>
        <w:rPr>
          <w:rFonts w:hint="eastAsia"/>
          <w:color w:val="000000" w:themeColor="text1"/>
          <w:sz w:val="23"/>
          <w:szCs w:val="23"/>
          <w:highlight w:val="none"/>
          <w:lang w:val="en-US" w:eastAsia="zh-CN"/>
          <w14:textFill>
            <w14:solidFill>
              <w14:schemeClr w14:val="tx1"/>
            </w14:solidFill>
          </w14:textFill>
        </w:rPr>
        <w:t>：</w:t>
      </w:r>
    </w:p>
    <w:p>
      <w:pPr>
        <w:spacing w:before="74" w:line="401" w:lineRule="exact"/>
        <w:rPr>
          <w:rFonts w:hint="default"/>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(签字):</w:t>
      </w:r>
      <w:r>
        <w:rPr>
          <w:rFonts w:hint="eastAsia"/>
          <w:color w:val="000000" w:themeColor="text1"/>
          <w:sz w:val="23"/>
          <w:szCs w:val="23"/>
          <w:highlight w:val="none"/>
          <w:lang w:val="en-US" w:eastAsia="zh-CN"/>
          <w14:textFill>
            <w14:solidFill>
              <w14:schemeClr w14:val="tx1"/>
            </w14:solidFill>
          </w14:textFill>
        </w:rPr>
        <w:t xml:space="preserve">                                        </w:t>
      </w:r>
      <w:r>
        <w:rPr>
          <w:rFonts w:hint="default"/>
          <w:color w:val="000000" w:themeColor="text1"/>
          <w:sz w:val="23"/>
          <w:szCs w:val="23"/>
          <w:highlight w:val="none"/>
          <w:lang w:val="en-US" w:eastAsia="zh-CN"/>
          <w14:textFill>
            <w14:solidFill>
              <w14:schemeClr w14:val="tx1"/>
            </w14:solidFill>
          </w14:textFill>
        </w:rPr>
        <w:t>(签字):</w:t>
      </w:r>
    </w:p>
    <w:p>
      <w:pPr>
        <w:spacing w:before="74" w:line="401" w:lineRule="exact"/>
        <w:rPr>
          <w:rFonts w:hint="default"/>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地址:</w:t>
      </w:r>
      <w:r>
        <w:rPr>
          <w:rFonts w:hint="eastAsia"/>
          <w:color w:val="000000" w:themeColor="text1"/>
          <w:sz w:val="23"/>
          <w:szCs w:val="23"/>
          <w:highlight w:val="none"/>
          <w:lang w:val="en-US" w:eastAsia="zh-CN"/>
          <w14:textFill>
            <w14:solidFill>
              <w14:schemeClr w14:val="tx1"/>
            </w14:solidFill>
          </w14:textFill>
        </w:rPr>
        <w:t xml:space="preserve">                                          </w:t>
      </w:r>
      <w:r>
        <w:rPr>
          <w:rFonts w:hint="default"/>
          <w:color w:val="000000" w:themeColor="text1"/>
          <w:sz w:val="23"/>
          <w:szCs w:val="23"/>
          <w:highlight w:val="none"/>
          <w:lang w:val="en-US" w:eastAsia="zh-CN"/>
          <w14:textFill>
            <w14:solidFill>
              <w14:schemeClr w14:val="tx1"/>
            </w14:solidFill>
          </w14:textFill>
        </w:rPr>
        <w:t>地址:</w:t>
      </w:r>
    </w:p>
    <w:p>
      <w:pPr>
        <w:spacing w:before="74" w:line="401" w:lineRule="exact"/>
        <w:rPr>
          <w:rFonts w:hint="default"/>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电话:</w:t>
      </w:r>
      <w:r>
        <w:rPr>
          <w:rFonts w:hint="eastAsia"/>
          <w:color w:val="000000" w:themeColor="text1"/>
          <w:sz w:val="23"/>
          <w:szCs w:val="23"/>
          <w:highlight w:val="none"/>
          <w:lang w:val="en-US" w:eastAsia="zh-CN"/>
          <w14:textFill>
            <w14:solidFill>
              <w14:schemeClr w14:val="tx1"/>
            </w14:solidFill>
          </w14:textFill>
        </w:rPr>
        <w:t xml:space="preserve">                                          </w:t>
      </w:r>
      <w:r>
        <w:rPr>
          <w:rFonts w:hint="default"/>
          <w:color w:val="000000" w:themeColor="text1"/>
          <w:sz w:val="23"/>
          <w:szCs w:val="23"/>
          <w:highlight w:val="none"/>
          <w:lang w:val="en-US" w:eastAsia="zh-CN"/>
          <w14:textFill>
            <w14:solidFill>
              <w14:schemeClr w14:val="tx1"/>
            </w14:solidFill>
          </w14:textFill>
        </w:rPr>
        <w:t>电话:</w:t>
      </w:r>
    </w:p>
    <w:p>
      <w:pPr>
        <w:spacing w:before="74" w:line="401" w:lineRule="exact"/>
        <w:rPr>
          <w:rFonts w:hint="default"/>
          <w:b/>
          <w:bCs/>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开户银行:</w:t>
      </w:r>
      <w:r>
        <w:rPr>
          <w:rFonts w:hint="eastAsia"/>
          <w:color w:val="000000" w:themeColor="text1"/>
          <w:sz w:val="23"/>
          <w:szCs w:val="23"/>
          <w:highlight w:val="none"/>
          <w:lang w:val="en-US" w:eastAsia="zh-CN"/>
          <w14:textFill>
            <w14:solidFill>
              <w14:schemeClr w14:val="tx1"/>
            </w14:solidFill>
          </w14:textFill>
        </w:rPr>
        <w:t xml:space="preserve">                                             </w:t>
      </w:r>
      <w:r>
        <w:rPr>
          <w:rFonts w:hint="default"/>
          <w:color w:val="000000" w:themeColor="text1"/>
          <w:sz w:val="23"/>
          <w:szCs w:val="23"/>
          <w:highlight w:val="none"/>
          <w:lang w:val="en-US" w:eastAsia="zh-CN"/>
          <w14:textFill>
            <w14:solidFill>
              <w14:schemeClr w14:val="tx1"/>
            </w14:solidFill>
          </w14:textFill>
        </w:rPr>
        <w:t>开户银行:</w:t>
      </w:r>
    </w:p>
    <w:p>
      <w:pPr>
        <w:spacing w:before="74" w:line="401" w:lineRule="exact"/>
        <w:rPr>
          <w:rFonts w:hint="default"/>
          <w:color w:val="000000" w:themeColor="text1"/>
          <w:sz w:val="23"/>
          <w:szCs w:val="23"/>
          <w:highlight w:val="none"/>
          <w:lang w:val="en-US" w:eastAsia="zh-CN"/>
          <w14:textFill>
            <w14:solidFill>
              <w14:schemeClr w14:val="tx1"/>
            </w14:solidFill>
          </w14:textFill>
        </w:rPr>
      </w:pPr>
      <w:r>
        <w:rPr>
          <w:rFonts w:hint="default"/>
          <w:color w:val="000000" w:themeColor="text1"/>
          <w:sz w:val="23"/>
          <w:szCs w:val="23"/>
          <w:highlight w:val="none"/>
          <w:lang w:val="en-US" w:eastAsia="zh-CN"/>
          <w14:textFill>
            <w14:solidFill>
              <w14:schemeClr w14:val="tx1"/>
            </w14:solidFill>
          </w14:textFill>
        </w:rPr>
        <w:t>账号:</w:t>
      </w:r>
      <w:r>
        <w:rPr>
          <w:rFonts w:hint="eastAsia"/>
          <w:color w:val="000000" w:themeColor="text1"/>
          <w:sz w:val="23"/>
          <w:szCs w:val="23"/>
          <w:highlight w:val="none"/>
          <w:lang w:val="en-US" w:eastAsia="zh-CN"/>
          <w14:textFill>
            <w14:solidFill>
              <w14:schemeClr w14:val="tx1"/>
            </w14:solidFill>
          </w14:textFill>
        </w:rPr>
        <w:t xml:space="preserve">                                                 </w:t>
      </w:r>
      <w:r>
        <w:rPr>
          <w:rFonts w:hint="default"/>
          <w:color w:val="000000" w:themeColor="text1"/>
          <w:sz w:val="23"/>
          <w:szCs w:val="23"/>
          <w:highlight w:val="none"/>
          <w:lang w:val="en-US" w:eastAsia="zh-CN"/>
          <w14:textFill>
            <w14:solidFill>
              <w14:schemeClr w14:val="tx1"/>
            </w14:solidFill>
          </w14:textFill>
        </w:rPr>
        <w:t>账号:</w:t>
      </w:r>
    </w:p>
    <w:p>
      <w:pPr>
        <w:spacing w:before="74" w:line="401" w:lineRule="exact"/>
        <w:rPr>
          <w:rFonts w:hint="default"/>
          <w:color w:val="000000" w:themeColor="text1"/>
          <w:sz w:val="23"/>
          <w:szCs w:val="23"/>
          <w:highlight w:val="none"/>
          <w:lang w:val="en-US" w:eastAsia="zh-CN"/>
          <w14:textFill>
            <w14:solidFill>
              <w14:schemeClr w14:val="tx1"/>
            </w14:solidFill>
          </w14:textFill>
        </w:rPr>
      </w:pPr>
      <w:r>
        <w:rPr>
          <w:rFonts w:hint="eastAsia"/>
          <w:color w:val="000000" w:themeColor="text1"/>
          <w:sz w:val="23"/>
          <w:szCs w:val="23"/>
          <w:highlight w:val="none"/>
          <w:lang w:val="en-US" w:eastAsia="zh-CN"/>
          <w14:textFill>
            <w14:solidFill>
              <w14:schemeClr w14:val="tx1"/>
            </w14:solidFill>
          </w14:textFill>
        </w:rPr>
        <w:t>签订日期：                                            签订日期：</w:t>
      </w:r>
    </w:p>
    <w:p>
      <w:pPr>
        <w:spacing w:line="14" w:lineRule="auto"/>
        <w:rPr>
          <w:color w:val="000000" w:themeColor="text1"/>
          <w:sz w:val="2"/>
          <w:highlight w:val="none"/>
          <w14:textFill>
            <w14:solidFill>
              <w14:schemeClr w14:val="tx1"/>
            </w14:solidFill>
          </w14:textFill>
        </w:rPr>
      </w:pPr>
      <w:r>
        <w:rPr>
          <w:color w:val="000000" w:themeColor="text1"/>
          <w:sz w:val="2"/>
          <w:szCs w:val="2"/>
          <w:highlight w:val="none"/>
          <w14:textFill>
            <w14:solidFill>
              <w14:schemeClr w14:val="tx1"/>
            </w14:solidFill>
          </w14:textFill>
        </w:rPr>
        <w:br w:type="column"/>
      </w:r>
    </w:p>
    <w:p>
      <w:pPr>
        <w:spacing w:line="248" w:lineRule="auto"/>
        <w:rPr>
          <w:color w:val="000000" w:themeColor="text1"/>
          <w:highlight w:val="none"/>
          <w14:textFill>
            <w14:solidFill>
              <w14:schemeClr w14:val="tx1"/>
            </w14:solidFill>
          </w14:textFill>
        </w:rPr>
      </w:pPr>
    </w:p>
    <w:p>
      <w:pPr>
        <w:spacing w:line="248" w:lineRule="auto"/>
        <w:rPr>
          <w:color w:val="000000" w:themeColor="text1"/>
          <w:highlight w:val="none"/>
          <w14:textFill>
            <w14:solidFill>
              <w14:schemeClr w14:val="tx1"/>
            </w14:solidFill>
          </w14:textFill>
        </w:rPr>
      </w:pPr>
    </w:p>
    <w:p>
      <w:pPr>
        <w:spacing w:before="91" w:line="219" w:lineRule="auto"/>
        <w:jc w:val="center"/>
        <w:outlineLvl w:val="0"/>
        <w:rPr>
          <w:rFonts w:ascii="宋体" w:hAnsi="宋体" w:eastAsia="宋体" w:cs="宋体"/>
          <w:b/>
          <w:bCs/>
          <w:color w:val="000000" w:themeColor="text1"/>
          <w:sz w:val="32"/>
          <w:szCs w:val="32"/>
          <w:highlight w:val="none"/>
          <w14:textFill>
            <w14:solidFill>
              <w14:schemeClr w14:val="tx1"/>
            </w14:solidFill>
          </w14:textFill>
        </w:rPr>
      </w:pPr>
      <w:bookmarkStart w:id="29" w:name="_Toc17970"/>
      <w:r>
        <w:rPr>
          <w:rFonts w:ascii="宋体" w:hAnsi="宋体" w:eastAsia="宋体" w:cs="宋体"/>
          <w:b/>
          <w:bCs/>
          <w:color w:val="000000" w:themeColor="text1"/>
          <w:sz w:val="32"/>
          <w:szCs w:val="32"/>
          <w:highlight w:val="none"/>
          <w14:textFill>
            <w14:solidFill>
              <w14:schemeClr w14:val="tx1"/>
            </w14:solidFill>
          </w14:textFill>
        </w:rPr>
        <w:t>第六章  响应文件格式</w:t>
      </w:r>
      <w:bookmarkEnd w:id="29"/>
    </w:p>
    <w:p>
      <w:pPr>
        <w:spacing w:before="196" w:line="224" w:lineRule="auto"/>
        <w:ind w:left="20"/>
        <w:jc w:val="center"/>
        <w:outlineLvl w:val="1"/>
        <w:rPr>
          <w:rFonts w:hint="eastAsia" w:ascii="宋体" w:hAnsi="宋体" w:eastAsia="宋体" w:cs="宋体"/>
          <w:color w:val="000000" w:themeColor="text1"/>
          <w:sz w:val="31"/>
          <w:szCs w:val="31"/>
          <w:highlight w:val="none"/>
          <w:lang w:eastAsia="zh-CN"/>
          <w14:textFill>
            <w14:solidFill>
              <w14:schemeClr w14:val="tx1"/>
            </w14:solidFill>
          </w14:textFill>
        </w:rPr>
      </w:pPr>
      <w:r>
        <w:rPr>
          <w:rFonts w:hint="eastAsia" w:ascii="宋体" w:hAnsi="宋体" w:eastAsia="宋体" w:cs="宋体"/>
          <w:color w:val="000000" w:themeColor="text1"/>
          <w:spacing w:val="2"/>
          <w:sz w:val="31"/>
          <w:szCs w:val="31"/>
          <w:highlight w:val="none"/>
          <w14:textFill>
            <w14:solidFill>
              <w14:schemeClr w14:val="tx1"/>
            </w14:solidFill>
          </w14:textFill>
        </w:rPr>
        <w:t xml:space="preserve">     </w:t>
      </w:r>
      <w:r>
        <w:rPr>
          <w:rFonts w:hint="eastAsia" w:ascii="宋体" w:hAnsi="宋体" w:eastAsia="宋体" w:cs="宋体"/>
          <w:color w:val="000000" w:themeColor="text1"/>
          <w:spacing w:val="2"/>
          <w:sz w:val="31"/>
          <w:szCs w:val="31"/>
          <w:highlight w:val="none"/>
          <w:lang w:eastAsia="zh-CN"/>
          <w14:textFill>
            <w14:solidFill>
              <w14:schemeClr w14:val="tx1"/>
            </w14:solidFill>
          </w14:textFill>
        </w:rPr>
        <w:t>新疆维吾尔自治区行政事业单位便携式计算机2024年框架协议采购</w:t>
      </w:r>
    </w:p>
    <w:p>
      <w:pPr>
        <w:spacing w:line="248" w:lineRule="auto"/>
        <w:rPr>
          <w:color w:val="000000" w:themeColor="text1"/>
          <w:highlight w:val="none"/>
          <w14:textFill>
            <w14:solidFill>
              <w14:schemeClr w14:val="tx1"/>
            </w14:solidFill>
          </w14:textFill>
        </w:rPr>
      </w:pPr>
    </w:p>
    <w:p>
      <w:pPr>
        <w:spacing w:line="248" w:lineRule="auto"/>
        <w:rPr>
          <w:color w:val="000000" w:themeColor="text1"/>
          <w:highlight w:val="none"/>
          <w14:textFill>
            <w14:solidFill>
              <w14:schemeClr w14:val="tx1"/>
            </w14:solidFill>
          </w14:textFill>
        </w:rPr>
      </w:pPr>
    </w:p>
    <w:p>
      <w:pPr>
        <w:spacing w:line="248" w:lineRule="auto"/>
        <w:rPr>
          <w:color w:val="000000" w:themeColor="text1"/>
          <w:highlight w:val="none"/>
          <w14:textFill>
            <w14:solidFill>
              <w14:schemeClr w14:val="tx1"/>
            </w14:solidFill>
          </w14:textFill>
        </w:rPr>
      </w:pPr>
    </w:p>
    <w:p>
      <w:pPr>
        <w:spacing w:line="248" w:lineRule="auto"/>
        <w:rPr>
          <w:color w:val="000000" w:themeColor="text1"/>
          <w:highlight w:val="none"/>
          <w14:textFill>
            <w14:solidFill>
              <w14:schemeClr w14:val="tx1"/>
            </w14:solidFill>
          </w14:textFill>
        </w:rPr>
      </w:pPr>
    </w:p>
    <w:p>
      <w:pPr>
        <w:spacing w:before="237" w:line="208" w:lineRule="auto"/>
        <w:jc w:val="center"/>
        <w:rPr>
          <w:rFonts w:ascii="宋体" w:hAnsi="宋体" w:eastAsia="宋体" w:cs="宋体"/>
          <w:color w:val="000000" w:themeColor="text1"/>
          <w:spacing w:val="36"/>
          <w:position w:val="1"/>
          <w:sz w:val="71"/>
          <w:szCs w:val="71"/>
          <w:highlight w:val="none"/>
          <w14:textFill>
            <w14:solidFill>
              <w14:schemeClr w14:val="tx1"/>
            </w14:solidFill>
          </w14:textFill>
        </w:rPr>
      </w:pPr>
      <w:r>
        <w:rPr>
          <w:rFonts w:ascii="宋体" w:hAnsi="宋体" w:eastAsia="宋体" w:cs="宋体"/>
          <w:color w:val="000000" w:themeColor="text1"/>
          <w:spacing w:val="39"/>
          <w:position w:val="1"/>
          <w:sz w:val="71"/>
          <w:szCs w:val="71"/>
          <w:highlight w:val="none"/>
          <w14:textFill>
            <w14:solidFill>
              <w14:schemeClr w14:val="tx1"/>
            </w14:solidFill>
          </w14:textFill>
        </w:rPr>
        <w:t>响</w:t>
      </w:r>
    </w:p>
    <w:p>
      <w:pPr>
        <w:spacing w:before="237" w:line="208" w:lineRule="auto"/>
        <w:jc w:val="center"/>
        <w:rPr>
          <w:rFonts w:ascii="宋体" w:hAnsi="宋体" w:eastAsia="宋体" w:cs="宋体"/>
          <w:color w:val="000000" w:themeColor="text1"/>
          <w:spacing w:val="36"/>
          <w:sz w:val="71"/>
          <w:szCs w:val="71"/>
          <w:highlight w:val="none"/>
          <w14:textFill>
            <w14:solidFill>
              <w14:schemeClr w14:val="tx1"/>
            </w14:solidFill>
          </w14:textFill>
        </w:rPr>
      </w:pPr>
      <w:r>
        <w:rPr>
          <w:rFonts w:ascii="宋体" w:hAnsi="宋体" w:eastAsia="宋体" w:cs="宋体"/>
          <w:color w:val="000000" w:themeColor="text1"/>
          <w:spacing w:val="36"/>
          <w:sz w:val="71"/>
          <w:szCs w:val="71"/>
          <w:highlight w:val="none"/>
          <w14:textFill>
            <w14:solidFill>
              <w14:schemeClr w14:val="tx1"/>
            </w14:solidFill>
          </w14:textFill>
        </w:rPr>
        <w:t>应</w:t>
      </w:r>
    </w:p>
    <w:p>
      <w:pPr>
        <w:spacing w:before="237" w:line="208" w:lineRule="auto"/>
        <w:jc w:val="center"/>
        <w:rPr>
          <w:rFonts w:ascii="宋体" w:hAnsi="宋体" w:eastAsia="宋体" w:cs="宋体"/>
          <w:color w:val="000000" w:themeColor="text1"/>
          <w:spacing w:val="36"/>
          <w:sz w:val="71"/>
          <w:szCs w:val="71"/>
          <w:highlight w:val="none"/>
          <w14:textFill>
            <w14:solidFill>
              <w14:schemeClr w14:val="tx1"/>
            </w14:solidFill>
          </w14:textFill>
        </w:rPr>
      </w:pPr>
      <w:r>
        <w:rPr>
          <w:rFonts w:ascii="宋体" w:hAnsi="宋体" w:eastAsia="宋体" w:cs="宋体"/>
          <w:color w:val="000000" w:themeColor="text1"/>
          <w:spacing w:val="36"/>
          <w:sz w:val="71"/>
          <w:szCs w:val="71"/>
          <w:highlight w:val="none"/>
          <w14:textFill>
            <w14:solidFill>
              <w14:schemeClr w14:val="tx1"/>
            </w14:solidFill>
          </w14:textFill>
        </w:rPr>
        <w:t>文</w:t>
      </w:r>
    </w:p>
    <w:p>
      <w:pPr>
        <w:spacing w:before="237" w:line="208" w:lineRule="auto"/>
        <w:jc w:val="center"/>
        <w:rPr>
          <w:rFonts w:ascii="宋体" w:hAnsi="宋体" w:eastAsia="宋体" w:cs="宋体"/>
          <w:color w:val="000000" w:themeColor="text1"/>
          <w:sz w:val="71"/>
          <w:szCs w:val="71"/>
          <w:highlight w:val="none"/>
          <w14:textFill>
            <w14:solidFill>
              <w14:schemeClr w14:val="tx1"/>
            </w14:solidFill>
          </w14:textFill>
        </w:rPr>
      </w:pPr>
      <w:r>
        <w:rPr>
          <w:rFonts w:ascii="宋体" w:hAnsi="宋体" w:eastAsia="宋体" w:cs="宋体"/>
          <w:color w:val="000000" w:themeColor="text1"/>
          <w:spacing w:val="36"/>
          <w:sz w:val="71"/>
          <w:szCs w:val="71"/>
          <w:highlight w:val="none"/>
          <w14:textFill>
            <w14:solidFill>
              <w14:schemeClr w14:val="tx1"/>
            </w14:solidFill>
          </w14:textFill>
        </w:rPr>
        <w:t>件</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ind w:firstLine="1920" w:firstLineChars="600"/>
        <w:jc w:val="both"/>
        <w:rPr>
          <w:rFonts w:eastAsia="宋体"/>
          <w:color w:val="000000" w:themeColor="text1"/>
          <w:sz w:val="32"/>
          <w:szCs w:val="32"/>
          <w:highlight w:val="none"/>
          <w14:textFill>
            <w14:solidFill>
              <w14:schemeClr w14:val="tx1"/>
            </w14:solidFill>
          </w14:textFill>
        </w:rPr>
      </w:pPr>
      <w:r>
        <w:rPr>
          <w:rFonts w:hint="eastAsia" w:eastAsia="宋体"/>
          <w:color w:val="000000" w:themeColor="text1"/>
          <w:sz w:val="32"/>
          <w:szCs w:val="32"/>
          <w:highlight w:val="none"/>
          <w14:textFill>
            <w14:solidFill>
              <w14:schemeClr w14:val="tx1"/>
            </w14:solidFill>
          </w14:textFill>
        </w:rPr>
        <w:t>供应商电子签章：</w:t>
      </w:r>
      <w:r>
        <w:rPr>
          <w:rFonts w:hint="eastAsia" w:eastAsia="宋体"/>
          <w:color w:val="000000" w:themeColor="text1"/>
          <w:sz w:val="32"/>
          <w:szCs w:val="32"/>
          <w:highlight w:val="none"/>
          <w:u w:val="single"/>
          <w14:textFill>
            <w14:solidFill>
              <w14:schemeClr w14:val="tx1"/>
            </w14:solidFill>
          </w14:textFill>
        </w:rPr>
        <w:t xml:space="preserve">                  </w:t>
      </w:r>
    </w:p>
    <w:p>
      <w:pPr>
        <w:jc w:val="center"/>
        <w:rPr>
          <w:rFonts w:eastAsia="宋体"/>
          <w:color w:val="000000" w:themeColor="text1"/>
          <w:sz w:val="32"/>
          <w:szCs w:val="32"/>
          <w:highlight w:val="none"/>
          <w14:textFill>
            <w14:solidFill>
              <w14:schemeClr w14:val="tx1"/>
            </w14:solidFill>
          </w14:textFill>
        </w:rPr>
      </w:pPr>
      <w:r>
        <w:rPr>
          <w:rFonts w:hint="eastAsia" w:eastAsia="宋体"/>
          <w:color w:val="000000" w:themeColor="text1"/>
          <w:sz w:val="32"/>
          <w:szCs w:val="32"/>
          <w:highlight w:val="none"/>
          <w14:textFill>
            <w14:solidFill>
              <w14:schemeClr w14:val="tx1"/>
            </w14:solidFill>
          </w14:textFill>
        </w:rPr>
        <w:t xml:space="preserve">          </w:t>
      </w:r>
    </w:p>
    <w:p>
      <w:pPr>
        <w:jc w:val="center"/>
        <w:rPr>
          <w:rFonts w:eastAsia="宋体"/>
          <w:color w:val="000000" w:themeColor="text1"/>
          <w:sz w:val="32"/>
          <w:szCs w:val="32"/>
          <w:highlight w:val="none"/>
          <w14:textFill>
            <w14:solidFill>
              <w14:schemeClr w14:val="tx1"/>
            </w14:solidFill>
          </w14:textFill>
        </w:rPr>
        <w:sectPr>
          <w:headerReference r:id="rId7" w:type="default"/>
          <w:footerReference r:id="rId8" w:type="default"/>
          <w:pgSz w:w="11906" w:h="16839"/>
          <w:pgMar w:top="1136" w:right="1012" w:bottom="1414" w:left="840" w:header="878" w:footer="1167" w:gutter="0"/>
          <w:cols w:space="720" w:num="1"/>
        </w:sectPr>
      </w:pPr>
      <w:r>
        <w:rPr>
          <w:rFonts w:hint="eastAsia" w:eastAsia="宋体"/>
          <w:color w:val="000000" w:themeColor="text1"/>
          <w:sz w:val="32"/>
          <w:szCs w:val="32"/>
          <w:highlight w:val="none"/>
          <w14:textFill>
            <w14:solidFill>
              <w14:schemeClr w14:val="tx1"/>
            </w14:solidFill>
          </w14:textFill>
        </w:rPr>
        <w:t>202</w:t>
      </w:r>
      <w:r>
        <w:rPr>
          <w:rFonts w:hint="eastAsia" w:eastAsia="宋体"/>
          <w:color w:val="000000" w:themeColor="text1"/>
          <w:sz w:val="32"/>
          <w:szCs w:val="32"/>
          <w:highlight w:val="none"/>
          <w:lang w:val="en-US" w:eastAsia="zh-CN"/>
          <w14:textFill>
            <w14:solidFill>
              <w14:schemeClr w14:val="tx1"/>
            </w14:solidFill>
          </w14:textFill>
        </w:rPr>
        <w:t>4</w:t>
      </w:r>
      <w:r>
        <w:rPr>
          <w:rFonts w:hint="eastAsia" w:eastAsia="宋体"/>
          <w:color w:val="000000" w:themeColor="text1"/>
          <w:sz w:val="32"/>
          <w:szCs w:val="32"/>
          <w:highlight w:val="none"/>
          <w14:textFill>
            <w14:solidFill>
              <w14:schemeClr w14:val="tx1"/>
            </w14:solidFill>
          </w14:textFill>
        </w:rPr>
        <w:t>年</w:t>
      </w:r>
      <w:r>
        <w:rPr>
          <w:rFonts w:hint="eastAsia" w:eastAsia="宋体"/>
          <w:color w:val="000000" w:themeColor="text1"/>
          <w:sz w:val="32"/>
          <w:szCs w:val="32"/>
          <w:highlight w:val="none"/>
          <w:u w:val="single"/>
          <w14:textFill>
            <w14:solidFill>
              <w14:schemeClr w14:val="tx1"/>
            </w14:solidFill>
          </w14:textFill>
        </w:rPr>
        <w:t xml:space="preserve">    </w:t>
      </w:r>
      <w:r>
        <w:rPr>
          <w:rFonts w:hint="eastAsia" w:eastAsia="宋体"/>
          <w:color w:val="000000" w:themeColor="text1"/>
          <w:sz w:val="32"/>
          <w:szCs w:val="32"/>
          <w:highlight w:val="none"/>
          <w14:textFill>
            <w14:solidFill>
              <w14:schemeClr w14:val="tx1"/>
            </w14:solidFill>
          </w14:textFill>
        </w:rPr>
        <w:t>月</w:t>
      </w:r>
      <w:r>
        <w:rPr>
          <w:rFonts w:hint="eastAsia" w:eastAsia="宋体"/>
          <w:color w:val="000000" w:themeColor="text1"/>
          <w:sz w:val="32"/>
          <w:szCs w:val="32"/>
          <w:highlight w:val="none"/>
          <w:u w:val="single"/>
          <w14:textFill>
            <w14:solidFill>
              <w14:schemeClr w14:val="tx1"/>
            </w14:solidFill>
          </w14:textFill>
        </w:rPr>
        <w:t xml:space="preserve">    </w:t>
      </w:r>
      <w:r>
        <w:rPr>
          <w:rFonts w:hint="eastAsia" w:eastAsia="宋体"/>
          <w:color w:val="000000" w:themeColor="text1"/>
          <w:sz w:val="32"/>
          <w:szCs w:val="32"/>
          <w:highlight w:val="none"/>
          <w14:textFill>
            <w14:solidFill>
              <w14:schemeClr w14:val="tx1"/>
            </w14:solidFill>
          </w14:textFill>
        </w:rPr>
        <w:t>日</w:t>
      </w:r>
    </w:p>
    <w:p>
      <w:pPr>
        <w:numPr>
          <w:ilvl w:val="0"/>
          <w:numId w:val="5"/>
        </w:numPr>
        <w:spacing w:before="75" w:line="394" w:lineRule="exact"/>
        <w:jc w:val="center"/>
        <w:outlineLvl w:val="1"/>
        <w:rPr>
          <w:rFonts w:ascii="黑体" w:hAnsi="黑体" w:eastAsia="黑体" w:cs="黑体"/>
          <w:b/>
          <w:bCs/>
          <w:color w:val="000000" w:themeColor="text1"/>
          <w:spacing w:val="8"/>
          <w:position w:val="2"/>
          <w:sz w:val="28"/>
          <w:szCs w:val="28"/>
          <w:highlight w:val="none"/>
          <w14:textFill>
            <w14:solidFill>
              <w14:schemeClr w14:val="tx1"/>
            </w14:solidFill>
          </w14:textFill>
        </w:rPr>
      </w:pPr>
      <w:bookmarkStart w:id="30" w:name="_Toc15721"/>
      <w:r>
        <w:rPr>
          <w:rFonts w:hint="eastAsia" w:ascii="黑体" w:hAnsi="黑体" w:eastAsia="黑体" w:cs="黑体"/>
          <w:b/>
          <w:bCs/>
          <w:color w:val="000000" w:themeColor="text1"/>
          <w:spacing w:val="8"/>
          <w:position w:val="2"/>
          <w:sz w:val="28"/>
          <w:szCs w:val="28"/>
          <w:highlight w:val="none"/>
          <w14:textFill>
            <w14:solidFill>
              <w14:schemeClr w14:val="tx1"/>
            </w14:solidFill>
          </w14:textFill>
        </w:rPr>
        <w:t>报价表</w:t>
      </w:r>
      <w:bookmarkEnd w:id="30"/>
    </w:p>
    <w:p>
      <w:pPr>
        <w:pStyle w:val="8"/>
        <w:ind w:left="0"/>
        <w:rPr>
          <w:color w:val="000000" w:themeColor="text1"/>
          <w:highlight w:val="none"/>
          <w14:textFill>
            <w14:solidFill>
              <w14:schemeClr w14:val="tx1"/>
            </w14:solidFill>
          </w14:textFill>
        </w:rPr>
      </w:pPr>
    </w:p>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p>
    <w:p>
      <w:pPr>
        <w:pBdr>
          <w:top w:val="none" w:color="000000" w:sz="0" w:space="0"/>
          <w:left w:val="none" w:color="000000" w:sz="0" w:space="0"/>
          <w:bottom w:val="none" w:color="000000" w:sz="0" w:space="0"/>
          <w:right w:val="none" w:color="000000" w:sz="0" w:space="0"/>
        </w:pBdr>
        <w:ind w:firstLine="480"/>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项目名称：</w:t>
      </w:r>
    </w:p>
    <w:p>
      <w:pPr>
        <w:pBdr>
          <w:top w:val="none" w:color="000000" w:sz="0" w:space="0"/>
          <w:left w:val="none" w:color="000000" w:sz="0" w:space="0"/>
          <w:bottom w:val="none" w:color="000000" w:sz="0" w:space="0"/>
          <w:right w:val="none" w:color="000000" w:sz="0" w:space="0"/>
        </w:pBdr>
        <w:ind w:firstLine="480"/>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项目编号：</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分包号：</w:t>
      </w:r>
    </w:p>
    <w:tbl>
      <w:tblPr>
        <w:tblStyle w:val="21"/>
        <w:tblW w:w="8889"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8889"/>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725" w:hRule="atLeast"/>
        </w:trPr>
        <w:tc>
          <w:tcPr>
            <w:tcW w:w="888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产品报价</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612" w:hRule="atLeast"/>
        </w:trPr>
        <w:tc>
          <w:tcPr>
            <w:tcW w:w="888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line="499" w:lineRule="atLeast"/>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小写：                          （人民币：元）</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612" w:hRule="atLeast"/>
        </w:trPr>
        <w:tc>
          <w:tcPr>
            <w:tcW w:w="8889" w:type="dxa"/>
            <w:tcBorders>
              <w:top w:val="nil"/>
              <w:left w:val="single" w:color="000000" w:sz="8" w:space="0"/>
              <w:bottom w:val="single" w:color="auto" w:sz="4"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line="499" w:lineRule="atLeast"/>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所投</w:t>
            </w:r>
            <w:r>
              <w:rPr>
                <w:rFonts w:ascii="宋体" w:hAnsi="宋体" w:eastAsia="宋体" w:cs="宋体"/>
                <w:color w:val="000000" w:themeColor="text1"/>
                <w:sz w:val="24"/>
                <w:highlight w:val="none"/>
                <w14:textFill>
                  <w14:solidFill>
                    <w14:schemeClr w14:val="tx1"/>
                  </w14:solidFill>
                </w14:textFill>
              </w:rPr>
              <w:t>产品品牌</w:t>
            </w:r>
            <w:r>
              <w:rPr>
                <w:rFonts w:hint="eastAsia" w:ascii="宋体" w:hAnsi="宋体" w:eastAsia="宋体" w:cs="宋体"/>
                <w:color w:val="000000" w:themeColor="text1"/>
                <w:sz w:val="24"/>
                <w:highlight w:val="none"/>
                <w:lang w:eastAsia="zh-CN"/>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型号：</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612" w:hRule="atLeast"/>
        </w:trPr>
        <w:tc>
          <w:tcPr>
            <w:tcW w:w="8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274" w:line="310" w:lineRule="exact"/>
              <w:rPr>
                <w:rFonts w:ascii="宋体" w:hAnsi="宋体" w:eastAsia="宋体" w:cs="宋体"/>
                <w:color w:val="000000" w:themeColor="text1"/>
                <w:spacing w:val="7"/>
                <w:position w:val="1"/>
                <w:sz w:val="23"/>
                <w:szCs w:val="23"/>
                <w:highlight w:val="none"/>
                <w14:textFill>
                  <w14:solidFill>
                    <w14:schemeClr w14:val="tx1"/>
                  </w14:solidFill>
                </w14:textFill>
              </w:rPr>
            </w:pPr>
            <w:r>
              <w:rPr>
                <w:rFonts w:hint="eastAsia" w:ascii="宋体" w:hAnsi="宋体" w:eastAsia="宋体" w:cs="宋体"/>
                <w:color w:val="000000" w:themeColor="text1"/>
                <w:spacing w:val="7"/>
                <w:position w:val="1"/>
                <w:sz w:val="23"/>
                <w:szCs w:val="23"/>
                <w:highlight w:val="none"/>
                <w14:textFill>
                  <w14:solidFill>
                    <w14:schemeClr w14:val="tx1"/>
                  </w14:solidFill>
                </w14:textFill>
              </w:rPr>
              <w:t>备注：</w:t>
            </w:r>
          </w:p>
          <w:p>
            <w:pPr>
              <w:numPr>
                <w:ilvl w:val="0"/>
                <w:numId w:val="6"/>
              </w:numPr>
              <w:spacing w:before="274" w:line="310" w:lineRule="exact"/>
              <w:rPr>
                <w:rFonts w:hint="eastAsia" w:ascii="宋体" w:hAnsi="宋体" w:eastAsia="宋体" w:cs="宋体"/>
                <w:color w:val="000000" w:themeColor="text1"/>
                <w:spacing w:val="7"/>
                <w:position w:val="1"/>
                <w:sz w:val="23"/>
                <w:szCs w:val="23"/>
                <w:highlight w:val="none"/>
                <w14:textFill>
                  <w14:solidFill>
                    <w14:schemeClr w14:val="tx1"/>
                  </w14:solidFill>
                </w14:textFill>
              </w:rPr>
            </w:pPr>
            <w:r>
              <w:rPr>
                <w:rFonts w:hint="eastAsia" w:ascii="宋体" w:hAnsi="宋体" w:eastAsia="宋体" w:cs="宋体"/>
                <w:color w:val="000000" w:themeColor="text1"/>
                <w:spacing w:val="7"/>
                <w:position w:val="1"/>
                <w:sz w:val="23"/>
                <w:szCs w:val="23"/>
                <w:highlight w:val="none"/>
                <w14:textFill>
                  <w14:solidFill>
                    <w14:schemeClr w14:val="tx1"/>
                  </w14:solidFill>
                </w14:textFill>
              </w:rPr>
              <w:t>供应商所报价格为单台价格。</w:t>
            </w:r>
          </w:p>
          <w:p>
            <w:pPr>
              <w:spacing w:before="274" w:line="310" w:lineRule="exact"/>
              <w:rPr>
                <w:rFonts w:ascii="宋体" w:hAnsi="宋体" w:eastAsia="宋体" w:cs="宋体"/>
                <w:color w:val="000000" w:themeColor="text1"/>
                <w:spacing w:val="7"/>
                <w:position w:val="1"/>
                <w:sz w:val="23"/>
                <w:szCs w:val="23"/>
                <w:highlight w:val="none"/>
                <w14:textFill>
                  <w14:solidFill>
                    <w14:schemeClr w14:val="tx1"/>
                  </w14:solidFill>
                </w14:textFill>
              </w:rPr>
            </w:pPr>
            <w:r>
              <w:rPr>
                <w:rFonts w:hint="eastAsia" w:ascii="宋体" w:hAnsi="宋体" w:eastAsia="宋体" w:cs="宋体"/>
                <w:color w:val="000000" w:themeColor="text1"/>
                <w:spacing w:val="7"/>
                <w:position w:val="1"/>
                <w:sz w:val="23"/>
                <w:szCs w:val="23"/>
                <w:highlight w:val="none"/>
                <w14:textFill>
                  <w14:solidFill>
                    <w14:schemeClr w14:val="tx1"/>
                  </w14:solidFill>
                </w14:textFill>
              </w:rPr>
              <w:t>2、供应商所报“单价”中应包括产品费用、安装调试费、测试验收费、培训费、运行维护费用、税金、国际国内运输保险、报关清关、开证、办理全套免税手续费用及其他有关的为完成采购合同发生的所有费用。</w:t>
            </w:r>
          </w:p>
          <w:p>
            <w:pPr>
              <w:pBdr>
                <w:top w:val="none" w:color="000000" w:sz="0" w:space="0"/>
                <w:left w:val="none" w:color="000000" w:sz="0" w:space="0"/>
                <w:bottom w:val="none" w:color="000000" w:sz="0" w:space="0"/>
                <w:right w:val="none" w:color="000000" w:sz="0" w:space="0"/>
              </w:pBdr>
              <w:spacing w:line="499" w:lineRule="atLeast"/>
              <w:rPr>
                <w:rFonts w:ascii="宋体" w:hAnsi="宋体" w:cs="宋体"/>
                <w:color w:val="000000" w:themeColor="text1"/>
                <w:sz w:val="24"/>
                <w:highlight w:val="none"/>
                <w14:textFill>
                  <w14:solidFill>
                    <w14:schemeClr w14:val="tx1"/>
                  </w14:solidFill>
                </w14:textFill>
              </w:rPr>
            </w:pPr>
          </w:p>
        </w:tc>
      </w:tr>
    </w:tbl>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w:t>
      </w:r>
    </w:p>
    <w:p>
      <w:pPr>
        <w:pBdr>
          <w:top w:val="none" w:color="000000" w:sz="0" w:space="0"/>
          <w:left w:val="none" w:color="000000" w:sz="0" w:space="0"/>
          <w:bottom w:val="none" w:color="000000" w:sz="0" w:space="0"/>
          <w:right w:val="none" w:color="000000" w:sz="0" w:space="0"/>
        </w:pBdr>
        <w:ind w:firstLine="480"/>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w:t>
      </w:r>
    </w:p>
    <w:p>
      <w:pPr>
        <w:pBdr>
          <w:top w:val="none" w:color="000000" w:sz="0" w:space="0"/>
          <w:left w:val="none" w:color="000000" w:sz="0" w:space="0"/>
          <w:bottom w:val="none" w:color="000000" w:sz="0" w:space="0"/>
          <w:right w:val="none" w:color="000000" w:sz="0" w:space="0"/>
        </w:pBdr>
        <w:ind w:firstLine="480"/>
        <w:jc w:val="both"/>
        <w:rPr>
          <w:color w:val="000000" w:themeColor="text1"/>
          <w:highlight w:val="none"/>
          <w14:textFill>
            <w14:solidFill>
              <w14:schemeClr w14:val="tx1"/>
            </w14:solidFill>
          </w14:textFill>
        </w:rPr>
      </w:pPr>
    </w:p>
    <w:tbl>
      <w:tblPr>
        <w:tblStyle w:val="21"/>
        <w:tblW w:w="8889"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8889"/>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725" w:hRule="atLeast"/>
        </w:trPr>
        <w:tc>
          <w:tcPr>
            <w:tcW w:w="888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配件</w:t>
            </w:r>
            <w:r>
              <w:rPr>
                <w:rFonts w:ascii="宋体" w:hAnsi="宋体" w:eastAsia="宋体" w:cs="宋体"/>
                <w:color w:val="000000" w:themeColor="text1"/>
                <w:sz w:val="24"/>
                <w:highlight w:val="none"/>
                <w14:textFill>
                  <w14:solidFill>
                    <w14:schemeClr w14:val="tx1"/>
                  </w14:solidFill>
                </w14:textFill>
              </w:rPr>
              <w:t>报价</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612" w:hRule="atLeast"/>
        </w:trPr>
        <w:tc>
          <w:tcPr>
            <w:tcW w:w="888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line="499" w:lineRule="atLeast"/>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小写：                          （人民币：元）</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612" w:hRule="atLeast"/>
        </w:trPr>
        <w:tc>
          <w:tcPr>
            <w:tcW w:w="8889" w:type="dxa"/>
            <w:tcBorders>
              <w:top w:val="nil"/>
              <w:left w:val="single" w:color="000000" w:sz="8" w:space="0"/>
              <w:bottom w:val="single" w:color="auto" w:sz="4"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line="499" w:lineRule="atLeast"/>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所投</w:t>
            </w:r>
            <w:r>
              <w:rPr>
                <w:rFonts w:ascii="宋体" w:hAnsi="宋体" w:eastAsia="宋体" w:cs="宋体"/>
                <w:color w:val="000000" w:themeColor="text1"/>
                <w:sz w:val="24"/>
                <w:highlight w:val="none"/>
                <w14:textFill>
                  <w14:solidFill>
                    <w14:schemeClr w14:val="tx1"/>
                  </w14:solidFill>
                </w14:textFill>
              </w:rPr>
              <w:t>产品品牌</w:t>
            </w:r>
            <w:r>
              <w:rPr>
                <w:rFonts w:hint="eastAsia" w:ascii="宋体" w:hAnsi="宋体" w:cs="宋体"/>
                <w:color w:val="000000" w:themeColor="text1"/>
                <w:sz w:val="24"/>
                <w:highlight w:val="none"/>
                <w14:textFill>
                  <w14:solidFill>
                    <w14:schemeClr w14:val="tx1"/>
                  </w14:solidFill>
                </w14:textFill>
              </w:rPr>
              <w:t>及</w:t>
            </w:r>
            <w:r>
              <w:rPr>
                <w:rFonts w:ascii="宋体" w:hAnsi="宋体" w:eastAsia="宋体" w:cs="宋体"/>
                <w:color w:val="000000" w:themeColor="text1"/>
                <w:sz w:val="24"/>
                <w:highlight w:val="none"/>
                <w14:textFill>
                  <w14:solidFill>
                    <w14:schemeClr w14:val="tx1"/>
                  </w14:solidFill>
                </w14:textFill>
              </w:rPr>
              <w:t>型号：</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612" w:hRule="atLeast"/>
        </w:trPr>
        <w:tc>
          <w:tcPr>
            <w:tcW w:w="8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274" w:line="310" w:lineRule="exact"/>
              <w:rPr>
                <w:rFonts w:ascii="宋体" w:hAnsi="宋体" w:eastAsia="宋体" w:cs="宋体"/>
                <w:color w:val="000000" w:themeColor="text1"/>
                <w:spacing w:val="7"/>
                <w:position w:val="1"/>
                <w:sz w:val="23"/>
                <w:szCs w:val="23"/>
                <w:highlight w:val="none"/>
                <w14:textFill>
                  <w14:solidFill>
                    <w14:schemeClr w14:val="tx1"/>
                  </w14:solidFill>
                </w14:textFill>
              </w:rPr>
            </w:pPr>
            <w:r>
              <w:rPr>
                <w:rFonts w:hint="eastAsia" w:ascii="宋体" w:hAnsi="宋体" w:eastAsia="宋体" w:cs="宋体"/>
                <w:color w:val="000000" w:themeColor="text1"/>
                <w:spacing w:val="7"/>
                <w:position w:val="1"/>
                <w:sz w:val="23"/>
                <w:szCs w:val="23"/>
                <w:highlight w:val="none"/>
                <w14:textFill>
                  <w14:solidFill>
                    <w14:schemeClr w14:val="tx1"/>
                  </w14:solidFill>
                </w14:textFill>
              </w:rPr>
              <w:t>备注：</w:t>
            </w:r>
          </w:p>
          <w:p>
            <w:pPr>
              <w:spacing w:before="274" w:line="310" w:lineRule="exact"/>
              <w:rPr>
                <w:rFonts w:hint="default" w:ascii="宋体" w:hAnsi="宋体" w:eastAsia="宋体" w:cs="宋体"/>
                <w:color w:val="000000" w:themeColor="text1"/>
                <w:spacing w:val="7"/>
                <w:position w:val="1"/>
                <w:sz w:val="23"/>
                <w:szCs w:val="23"/>
                <w:highlight w:val="none"/>
                <w:lang w:val="en-US" w:eastAsia="zh-CN"/>
                <w14:textFill>
                  <w14:solidFill>
                    <w14:schemeClr w14:val="tx1"/>
                  </w14:solidFill>
                </w14:textFill>
              </w:rPr>
            </w:pPr>
            <w:r>
              <w:rPr>
                <w:rFonts w:hint="eastAsia" w:ascii="宋体" w:hAnsi="宋体" w:eastAsia="宋体" w:cs="宋体"/>
                <w:color w:val="000000" w:themeColor="text1"/>
                <w:spacing w:val="7"/>
                <w:position w:val="1"/>
                <w:sz w:val="23"/>
                <w:szCs w:val="23"/>
                <w:highlight w:val="none"/>
                <w14:textFill>
                  <w14:solidFill>
                    <w14:schemeClr w14:val="tx1"/>
                  </w14:solidFill>
                </w14:textFill>
              </w:rPr>
              <w:t>1、</w:t>
            </w:r>
            <w:r>
              <w:rPr>
                <w:rFonts w:hint="eastAsia" w:ascii="宋体" w:hAnsi="宋体" w:eastAsia="宋体" w:cs="宋体"/>
                <w:color w:val="000000" w:themeColor="text1"/>
                <w:spacing w:val="7"/>
                <w:position w:val="1"/>
                <w:sz w:val="23"/>
                <w:szCs w:val="23"/>
                <w:highlight w:val="none"/>
                <w:lang w:val="en-US" w:eastAsia="zh-CN"/>
                <w14:textFill>
                  <w14:solidFill>
                    <w14:schemeClr w14:val="tx1"/>
                  </w14:solidFill>
                </w14:textFill>
              </w:rPr>
              <w:t>配件价格仅供参考，不计入评审报价。</w:t>
            </w:r>
          </w:p>
          <w:p>
            <w:pPr>
              <w:spacing w:before="274" w:line="310" w:lineRule="exact"/>
              <w:rPr>
                <w:rFonts w:ascii="宋体" w:hAnsi="宋体" w:eastAsia="宋体" w:cs="宋体"/>
                <w:color w:val="000000" w:themeColor="text1"/>
                <w:spacing w:val="7"/>
                <w:position w:val="1"/>
                <w:sz w:val="23"/>
                <w:szCs w:val="23"/>
                <w:highlight w:val="none"/>
                <w14:textFill>
                  <w14:solidFill>
                    <w14:schemeClr w14:val="tx1"/>
                  </w14:solidFill>
                </w14:textFill>
              </w:rPr>
            </w:pPr>
            <w:r>
              <w:rPr>
                <w:rFonts w:hint="eastAsia" w:ascii="宋体" w:hAnsi="宋体" w:eastAsia="宋体" w:cs="宋体"/>
                <w:color w:val="000000" w:themeColor="text1"/>
                <w:spacing w:val="7"/>
                <w:position w:val="1"/>
                <w:sz w:val="23"/>
                <w:szCs w:val="23"/>
                <w:highlight w:val="none"/>
                <w14:textFill>
                  <w14:solidFill>
                    <w14:schemeClr w14:val="tx1"/>
                  </w14:solidFill>
                </w14:textFill>
              </w:rPr>
              <w:t>2、供应商所报“单价”中应包括产品费用、安装调试费、测试验收费、培训费、运行维护费用、税金、国际国内运输保险、报关清关、开证、办理全套免税手续费用及其他有关的为完成采购合同发生的所有费用。</w:t>
            </w:r>
          </w:p>
          <w:p>
            <w:pPr>
              <w:pBdr>
                <w:top w:val="none" w:color="000000" w:sz="0" w:space="0"/>
                <w:left w:val="none" w:color="000000" w:sz="0" w:space="0"/>
                <w:bottom w:val="none" w:color="000000" w:sz="0" w:space="0"/>
                <w:right w:val="none" w:color="000000" w:sz="0" w:space="0"/>
              </w:pBdr>
              <w:spacing w:line="499" w:lineRule="atLeast"/>
              <w:rPr>
                <w:rFonts w:ascii="宋体" w:hAnsi="宋体" w:cs="宋体"/>
                <w:color w:val="000000" w:themeColor="text1"/>
                <w:sz w:val="24"/>
                <w:highlight w:val="none"/>
                <w14:textFill>
                  <w14:solidFill>
                    <w14:schemeClr w14:val="tx1"/>
                  </w14:solidFill>
                </w14:textFill>
              </w:rPr>
            </w:pPr>
          </w:p>
        </w:tc>
      </w:tr>
    </w:tbl>
    <w:p>
      <w:pPr>
        <w:spacing w:line="299" w:lineRule="auto"/>
        <w:rPr>
          <w:rFonts w:ascii="宋体" w:hAnsi="宋体" w:eastAsia="宋体" w:cs="宋体"/>
          <w:color w:val="000000" w:themeColor="text1"/>
          <w:sz w:val="28"/>
          <w:szCs w:val="28"/>
          <w:highlight w:val="none"/>
          <w14:textFill>
            <w14:solidFill>
              <w14:schemeClr w14:val="tx1"/>
            </w14:solidFill>
          </w14:textFill>
        </w:rPr>
      </w:pPr>
    </w:p>
    <w:p>
      <w:pPr>
        <w:spacing w:before="75" w:line="227" w:lineRule="auto"/>
        <w:ind w:left="490"/>
        <w:rPr>
          <w:rFonts w:hint="eastAsia" w:ascii="宋体" w:hAnsi="宋体" w:eastAsia="宋体" w:cs="宋体"/>
          <w:color w:val="000000" w:themeColor="text1"/>
          <w:spacing w:val="7"/>
          <w:sz w:val="23"/>
          <w:szCs w:val="23"/>
          <w:highlight w:val="none"/>
          <w14:textFill>
            <w14:solidFill>
              <w14:schemeClr w14:val="tx1"/>
            </w14:solidFill>
          </w14:textFill>
        </w:rPr>
      </w:pPr>
      <w:r>
        <w:rPr>
          <w:rFonts w:hint="eastAsia" w:ascii="宋体" w:hAnsi="宋体" w:eastAsia="宋体" w:cs="宋体"/>
          <w:color w:val="000000" w:themeColor="text1"/>
          <w:spacing w:val="11"/>
          <w:sz w:val="23"/>
          <w:szCs w:val="23"/>
          <w:highlight w:val="none"/>
          <w14:textFill>
            <w14:solidFill>
              <w14:schemeClr w14:val="tx1"/>
            </w14:solidFill>
          </w14:textFill>
        </w:rPr>
        <w:t>供</w:t>
      </w:r>
      <w:r>
        <w:rPr>
          <w:rFonts w:hint="eastAsia" w:ascii="宋体" w:hAnsi="宋体" w:eastAsia="宋体" w:cs="宋体"/>
          <w:color w:val="000000" w:themeColor="text1"/>
          <w:spacing w:val="7"/>
          <w:sz w:val="23"/>
          <w:szCs w:val="23"/>
          <w:highlight w:val="none"/>
          <w14:textFill>
            <w14:solidFill>
              <w14:schemeClr w14:val="tx1"/>
            </w14:solidFill>
          </w14:textFill>
        </w:rPr>
        <w:t>应商电子签章：</w:t>
      </w:r>
    </w:p>
    <w:p>
      <w:pPr>
        <w:spacing w:before="75" w:line="227" w:lineRule="auto"/>
        <w:ind w:left="490"/>
        <w:rPr>
          <w:rFonts w:hint="eastAsia" w:ascii="宋体" w:hAnsi="宋体" w:eastAsia="宋体" w:cs="宋体"/>
          <w:color w:val="000000" w:themeColor="text1"/>
          <w:spacing w:val="7"/>
          <w:sz w:val="23"/>
          <w:szCs w:val="23"/>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日期：</w:t>
      </w:r>
      <w:r>
        <w:rPr>
          <w:rFonts w:ascii="宋体" w:hAnsi="宋体" w:eastAsia="宋体" w:cs="宋体"/>
          <w:color w:val="000000" w:themeColor="text1"/>
          <w:sz w:val="24"/>
          <w:highlight w:val="none"/>
          <w:u w:val="single"/>
          <w14:textFill>
            <w14:solidFill>
              <w14:schemeClr w14:val="tx1"/>
            </w14:solidFill>
          </w14:textFill>
        </w:rPr>
        <w:t>     </w:t>
      </w:r>
      <w:r>
        <w:rPr>
          <w:rFonts w:ascii="宋体" w:hAnsi="宋体" w:eastAsia="宋体" w:cs="宋体"/>
          <w:color w:val="000000" w:themeColor="text1"/>
          <w:sz w:val="24"/>
          <w:highlight w:val="none"/>
          <w14:textFill>
            <w14:solidFill>
              <w14:schemeClr w14:val="tx1"/>
            </w14:solidFill>
          </w14:textFill>
        </w:rPr>
        <w:t>年</w:t>
      </w:r>
      <w:r>
        <w:rPr>
          <w:rFonts w:ascii="宋体" w:hAnsi="宋体" w:eastAsia="宋体" w:cs="宋体"/>
          <w:color w:val="000000" w:themeColor="text1"/>
          <w:sz w:val="24"/>
          <w:highlight w:val="none"/>
          <w:u w:val="single"/>
          <w14:textFill>
            <w14:solidFill>
              <w14:schemeClr w14:val="tx1"/>
            </w14:solidFill>
          </w14:textFill>
        </w:rPr>
        <w:t>   </w:t>
      </w:r>
      <w:r>
        <w:rPr>
          <w:rFonts w:ascii="宋体" w:hAnsi="宋体" w:eastAsia="宋体" w:cs="宋体"/>
          <w:color w:val="000000" w:themeColor="text1"/>
          <w:sz w:val="24"/>
          <w:highlight w:val="none"/>
          <w14:textFill>
            <w14:solidFill>
              <w14:schemeClr w14:val="tx1"/>
            </w14:solidFill>
          </w14:textFill>
        </w:rPr>
        <w:t>月</w:t>
      </w:r>
      <w:r>
        <w:rPr>
          <w:rFonts w:ascii="宋体" w:hAnsi="宋体" w:eastAsia="宋体" w:cs="宋体"/>
          <w:color w:val="000000" w:themeColor="text1"/>
          <w:sz w:val="24"/>
          <w:highlight w:val="none"/>
          <w:u w:val="single"/>
          <w14:textFill>
            <w14:solidFill>
              <w14:schemeClr w14:val="tx1"/>
            </w14:solidFill>
          </w14:textFill>
        </w:rPr>
        <w:t>   </w:t>
      </w:r>
      <w:r>
        <w:rPr>
          <w:rFonts w:ascii="宋体" w:hAnsi="宋体" w:eastAsia="宋体" w:cs="宋体"/>
          <w:color w:val="000000" w:themeColor="text1"/>
          <w:sz w:val="24"/>
          <w:highlight w:val="none"/>
          <w14:textFill>
            <w14:solidFill>
              <w14:schemeClr w14:val="tx1"/>
            </w14:solidFill>
          </w14:textFill>
        </w:rPr>
        <w:t>日</w:t>
      </w:r>
    </w:p>
    <w:p>
      <w:pPr>
        <w:spacing w:before="276" w:line="229" w:lineRule="auto"/>
        <w:ind w:left="493"/>
        <w:rPr>
          <w:rFonts w:ascii="宋体" w:hAnsi="宋体" w:eastAsia="宋体" w:cs="宋体"/>
          <w:color w:val="000000" w:themeColor="text1"/>
          <w:sz w:val="23"/>
          <w:szCs w:val="23"/>
          <w:highlight w:val="none"/>
          <w14:textFill>
            <w14:solidFill>
              <w14:schemeClr w14:val="tx1"/>
            </w14:solidFill>
          </w14:textFill>
        </w:rPr>
      </w:pPr>
      <w:r>
        <w:rPr>
          <w:rFonts w:hint="eastAsia" w:ascii="宋体" w:hAnsi="宋体" w:eastAsia="宋体" w:cs="宋体"/>
          <w:color w:val="000000" w:themeColor="text1"/>
          <w:spacing w:val="3"/>
          <w:sz w:val="23"/>
          <w:szCs w:val="23"/>
          <w:highlight w:val="none"/>
          <w14:textFill>
            <w14:solidFill>
              <w14:schemeClr w14:val="tx1"/>
            </w14:solidFill>
          </w14:textFill>
        </w:rPr>
        <w:t>备</w:t>
      </w:r>
      <w:r>
        <w:rPr>
          <w:rFonts w:hint="eastAsia" w:ascii="宋体" w:hAnsi="宋体" w:eastAsia="宋体" w:cs="宋体"/>
          <w:color w:val="000000" w:themeColor="text1"/>
          <w:spacing w:val="2"/>
          <w:sz w:val="23"/>
          <w:szCs w:val="23"/>
          <w:highlight w:val="none"/>
          <w14:textFill>
            <w14:solidFill>
              <w14:schemeClr w14:val="tx1"/>
            </w14:solidFill>
          </w14:textFill>
        </w:rPr>
        <w:t>注：</w:t>
      </w:r>
    </w:p>
    <w:p>
      <w:pPr>
        <w:spacing w:before="274" w:line="310" w:lineRule="exact"/>
        <w:ind w:left="942"/>
        <w:rPr>
          <w:rFonts w:ascii="宋体" w:hAnsi="宋体" w:eastAsia="宋体" w:cs="宋体"/>
          <w:color w:val="000000" w:themeColor="text1"/>
          <w:sz w:val="23"/>
          <w:szCs w:val="23"/>
          <w:highlight w:val="none"/>
          <w14:textFill>
            <w14:solidFill>
              <w14:schemeClr w14:val="tx1"/>
            </w14:solidFill>
          </w14:textFill>
        </w:rPr>
      </w:pPr>
      <w:r>
        <w:rPr>
          <w:rFonts w:hint="eastAsia" w:ascii="宋体" w:hAnsi="宋体" w:eastAsia="宋体" w:cs="宋体"/>
          <w:color w:val="000000" w:themeColor="text1"/>
          <w:spacing w:val="10"/>
          <w:position w:val="1"/>
          <w:sz w:val="23"/>
          <w:szCs w:val="23"/>
          <w:highlight w:val="none"/>
          <w14:textFill>
            <w14:solidFill>
              <w14:schemeClr w14:val="tx1"/>
            </w14:solidFill>
          </w14:textFill>
        </w:rPr>
        <w:t>1</w:t>
      </w:r>
      <w:r>
        <w:rPr>
          <w:rFonts w:hint="eastAsia" w:ascii="宋体" w:hAnsi="宋体" w:eastAsia="宋体" w:cs="宋体"/>
          <w:color w:val="000000" w:themeColor="text1"/>
          <w:spacing w:val="7"/>
          <w:position w:val="1"/>
          <w:sz w:val="23"/>
          <w:szCs w:val="23"/>
          <w:highlight w:val="none"/>
          <w14:textFill>
            <w14:solidFill>
              <w14:schemeClr w14:val="tx1"/>
            </w14:solidFill>
          </w14:textFill>
        </w:rPr>
        <w:t>.此表用于响应文件开启唱标之用。</w:t>
      </w:r>
    </w:p>
    <w:p>
      <w:pPr>
        <w:spacing w:before="251" w:line="331" w:lineRule="auto"/>
        <w:ind w:left="494" w:right="480" w:firstLine="433"/>
        <w:rPr>
          <w:rFonts w:ascii="宋体" w:hAnsi="宋体" w:eastAsia="宋体" w:cs="宋体"/>
          <w:color w:val="000000" w:themeColor="text1"/>
          <w:sz w:val="23"/>
          <w:szCs w:val="23"/>
          <w:highlight w:val="none"/>
          <w14:textFill>
            <w14:solidFill>
              <w14:schemeClr w14:val="tx1"/>
            </w14:solidFill>
          </w14:textFill>
        </w:rPr>
      </w:pPr>
      <w:r>
        <w:rPr>
          <w:rFonts w:hint="eastAsia" w:ascii="宋体" w:hAnsi="宋体" w:eastAsia="宋体" w:cs="宋体"/>
          <w:color w:val="000000" w:themeColor="text1"/>
          <w:spacing w:val="8"/>
          <w:sz w:val="23"/>
          <w:szCs w:val="23"/>
          <w:highlight w:val="none"/>
          <w14:textFill>
            <w14:solidFill>
              <w14:schemeClr w14:val="tx1"/>
            </w14:solidFill>
          </w14:textFill>
        </w:rPr>
        <w:t>2.响应人不得对上表的产品信息进行修改，否则由此产生的后果由响应人</w:t>
      </w:r>
      <w:r>
        <w:rPr>
          <w:rFonts w:hint="eastAsia" w:ascii="宋体" w:hAnsi="宋体" w:eastAsia="宋体" w:cs="宋体"/>
          <w:color w:val="000000" w:themeColor="text1"/>
          <w:spacing w:val="5"/>
          <w:sz w:val="23"/>
          <w:szCs w:val="23"/>
          <w:highlight w:val="none"/>
          <w14:textFill>
            <w14:solidFill>
              <w14:schemeClr w14:val="tx1"/>
            </w14:solidFill>
          </w14:textFill>
        </w:rPr>
        <w:t>自</w:t>
      </w:r>
      <w:r>
        <w:rPr>
          <w:rFonts w:hint="eastAsia" w:ascii="宋体" w:hAnsi="宋体" w:eastAsia="宋体" w:cs="宋体"/>
          <w:color w:val="000000" w:themeColor="text1"/>
          <w:spacing w:val="4"/>
          <w:sz w:val="23"/>
          <w:szCs w:val="23"/>
          <w:highlight w:val="none"/>
          <w14:textFill>
            <w14:solidFill>
              <w14:schemeClr w14:val="tx1"/>
            </w14:solidFill>
          </w14:textFill>
        </w:rPr>
        <w:t>行承担。</w:t>
      </w:r>
    </w:p>
    <w:p>
      <w:pPr>
        <w:spacing w:before="135" w:line="330" w:lineRule="auto"/>
        <w:ind w:left="492" w:right="480" w:firstLine="437"/>
        <w:rPr>
          <w:rFonts w:ascii="宋体" w:hAnsi="宋体" w:eastAsia="宋体" w:cs="宋体"/>
          <w:color w:val="000000" w:themeColor="text1"/>
          <w:sz w:val="23"/>
          <w:szCs w:val="23"/>
          <w:highlight w:val="none"/>
          <w14:textFill>
            <w14:solidFill>
              <w14:schemeClr w14:val="tx1"/>
            </w14:solidFill>
          </w14:textFill>
        </w:rPr>
      </w:pPr>
      <w:r>
        <w:rPr>
          <w:rFonts w:hint="eastAsia" w:ascii="宋体" w:hAnsi="宋体" w:eastAsia="宋体" w:cs="宋体"/>
          <w:color w:val="000000" w:themeColor="text1"/>
          <w:spacing w:val="8"/>
          <w:sz w:val="23"/>
          <w:szCs w:val="23"/>
          <w:highlight w:val="none"/>
          <w14:textFill>
            <w14:solidFill>
              <w14:schemeClr w14:val="tx1"/>
            </w14:solidFill>
          </w14:textFill>
        </w:rPr>
        <w:t>3.表中响应报价即为优惠后报价，并作为评审及定标依据。任何有选择或</w:t>
      </w:r>
      <w:r>
        <w:rPr>
          <w:rFonts w:hint="eastAsia" w:ascii="宋体" w:hAnsi="宋体" w:eastAsia="宋体" w:cs="宋体"/>
          <w:color w:val="000000" w:themeColor="text1"/>
          <w:spacing w:val="3"/>
          <w:sz w:val="23"/>
          <w:szCs w:val="23"/>
          <w:highlight w:val="none"/>
          <w14:textFill>
            <w14:solidFill>
              <w14:schemeClr w14:val="tx1"/>
            </w14:solidFill>
          </w14:textFill>
        </w:rPr>
        <w:t>有</w:t>
      </w:r>
      <w:r>
        <w:rPr>
          <w:rFonts w:hint="eastAsia" w:ascii="宋体" w:hAnsi="宋体" w:eastAsia="宋体" w:cs="宋体"/>
          <w:color w:val="000000" w:themeColor="text1"/>
          <w:spacing w:val="18"/>
          <w:sz w:val="23"/>
          <w:szCs w:val="23"/>
          <w:highlight w:val="none"/>
          <w14:textFill>
            <w14:solidFill>
              <w14:schemeClr w14:val="tx1"/>
            </w14:solidFill>
          </w14:textFill>
        </w:rPr>
        <w:t>条</w:t>
      </w:r>
      <w:r>
        <w:rPr>
          <w:rFonts w:hint="eastAsia" w:ascii="宋体" w:hAnsi="宋体" w:eastAsia="宋体" w:cs="宋体"/>
          <w:color w:val="000000" w:themeColor="text1"/>
          <w:spacing w:val="10"/>
          <w:sz w:val="23"/>
          <w:szCs w:val="23"/>
          <w:highlight w:val="none"/>
          <w14:textFill>
            <w14:solidFill>
              <w14:schemeClr w14:val="tx1"/>
            </w14:solidFill>
          </w14:textFill>
        </w:rPr>
        <w:t>件</w:t>
      </w:r>
      <w:r>
        <w:rPr>
          <w:rFonts w:hint="eastAsia" w:ascii="宋体" w:hAnsi="宋体" w:eastAsia="宋体" w:cs="宋体"/>
          <w:color w:val="000000" w:themeColor="text1"/>
          <w:spacing w:val="9"/>
          <w:sz w:val="23"/>
          <w:szCs w:val="23"/>
          <w:highlight w:val="none"/>
          <w14:textFill>
            <w14:solidFill>
              <w14:schemeClr w14:val="tx1"/>
            </w14:solidFill>
          </w14:textFill>
        </w:rPr>
        <w:t>的响应报价，或者表中某一商品型号填写多个报价，均为无效报价。</w:t>
      </w:r>
    </w:p>
    <w:p>
      <w:pPr>
        <w:rPr>
          <w:color w:val="000000" w:themeColor="text1"/>
          <w:highlight w:val="none"/>
          <w14:textFill>
            <w14:solidFill>
              <w14:schemeClr w14:val="tx1"/>
            </w14:solidFill>
          </w14:textFill>
        </w:rPr>
        <w:sectPr>
          <w:headerReference r:id="rId9" w:type="default"/>
          <w:footerReference r:id="rId10" w:type="default"/>
          <w:pgSz w:w="11906" w:h="16839"/>
          <w:pgMar w:top="1136" w:right="1319" w:bottom="1414" w:left="1319" w:header="878" w:footer="1167" w:gutter="0"/>
          <w:cols w:space="720" w:num="1"/>
        </w:sectPr>
      </w:pPr>
    </w:p>
    <w:p>
      <w:pPr>
        <w:numPr>
          <w:ilvl w:val="0"/>
          <w:numId w:val="5"/>
        </w:numPr>
        <w:spacing w:before="75" w:line="394" w:lineRule="exact"/>
        <w:jc w:val="center"/>
        <w:outlineLvl w:val="1"/>
        <w:rPr>
          <w:rFonts w:hint="eastAsia" w:ascii="黑体" w:hAnsi="黑体" w:eastAsia="黑体" w:cs="黑体"/>
          <w:b/>
          <w:bCs/>
          <w:color w:val="000000" w:themeColor="text1"/>
          <w:spacing w:val="8"/>
          <w:position w:val="2"/>
          <w:sz w:val="28"/>
          <w:szCs w:val="28"/>
          <w:highlight w:val="none"/>
          <w14:textFill>
            <w14:solidFill>
              <w14:schemeClr w14:val="tx1"/>
            </w14:solidFill>
          </w14:textFill>
        </w:rPr>
      </w:pPr>
      <w:r>
        <w:rPr>
          <w:rFonts w:hint="eastAsia" w:ascii="黑体" w:hAnsi="黑体" w:eastAsia="黑体" w:cs="黑体"/>
          <w:b/>
          <w:bCs/>
          <w:color w:val="000000" w:themeColor="text1"/>
          <w:spacing w:val="8"/>
          <w:position w:val="2"/>
          <w:sz w:val="28"/>
          <w:szCs w:val="28"/>
          <w:highlight w:val="none"/>
          <w:lang w:val="en-US" w:eastAsia="zh-CN"/>
          <w14:textFill>
            <w14:solidFill>
              <w14:schemeClr w14:val="tx1"/>
            </w14:solidFill>
          </w14:textFill>
        </w:rPr>
        <w:t>分项报价表</w:t>
      </w:r>
    </w:p>
    <w:p>
      <w:pPr>
        <w:pBdr>
          <w:top w:val="none" w:color="000000" w:sz="0" w:space="0"/>
          <w:left w:val="none" w:color="000000" w:sz="0" w:space="0"/>
          <w:bottom w:val="none" w:color="000000" w:sz="0" w:space="0"/>
          <w:right w:val="none" w:color="000000" w:sz="0" w:space="0"/>
        </w:pBdr>
        <w:ind w:firstLine="480"/>
        <w:jc w:val="both"/>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项目名称：</w:t>
      </w:r>
    </w:p>
    <w:p>
      <w:pPr>
        <w:pBdr>
          <w:top w:val="none" w:color="000000" w:sz="0" w:space="0"/>
          <w:left w:val="none" w:color="000000" w:sz="0" w:space="0"/>
          <w:bottom w:val="none" w:color="000000" w:sz="0" w:space="0"/>
          <w:right w:val="none" w:color="000000" w:sz="0" w:space="0"/>
        </w:pBdr>
        <w:ind w:left="5605" w:leftChars="399" w:hanging="4767" w:hangingChars="2270"/>
        <w:jc w:val="left"/>
        <w:rPr>
          <w:rFonts w:ascii="宋体" w:hAnsi="宋体" w:eastAsia="宋体" w:cs="宋体"/>
          <w:color w:val="000000" w:themeColor="text1"/>
          <w:sz w:val="21"/>
          <w:szCs w:val="21"/>
          <w:highlight w:val="none"/>
          <w14:textFill>
            <w14:solidFill>
              <w14:schemeClr w14:val="tx1"/>
            </w14:solidFill>
          </w14:textFill>
        </w:rPr>
      </w:pPr>
    </w:p>
    <w:p>
      <w:pPr>
        <w:pBdr>
          <w:top w:val="none" w:color="000000" w:sz="0" w:space="0"/>
          <w:left w:val="none" w:color="000000" w:sz="0" w:space="0"/>
          <w:bottom w:val="none" w:color="000000" w:sz="0" w:space="0"/>
          <w:right w:val="none" w:color="000000" w:sz="0" w:space="0"/>
        </w:pBdr>
        <w:jc w:val="left"/>
        <w:rPr>
          <w:rFonts w:hint="eastAsia" w:eastAsia="宋体"/>
          <w:color w:val="000000" w:themeColor="text1"/>
          <w:sz w:val="21"/>
          <w:szCs w:val="21"/>
          <w:highlight w:val="none"/>
          <w:lang w:val="en-US" w:eastAsia="zh-CN"/>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ascii="宋体" w:hAnsi="宋体" w:eastAsia="宋体" w:cs="宋体"/>
          <w:color w:val="000000" w:themeColor="text1"/>
          <w:sz w:val="21"/>
          <w:szCs w:val="21"/>
          <w:highlight w:val="none"/>
          <w14:textFill>
            <w14:solidFill>
              <w14:schemeClr w14:val="tx1"/>
            </w14:solidFill>
          </w14:textFill>
        </w:rPr>
        <w:t>分包号：</w:t>
      </w:r>
    </w:p>
    <w:tbl>
      <w:tblPr>
        <w:tblStyle w:val="21"/>
        <w:tblW w:w="7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656"/>
        <w:gridCol w:w="1708"/>
        <w:gridCol w:w="849"/>
        <w:gridCol w:w="907"/>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rPr>
                <w:rFonts w:hint="default" w:eastAsia="宋体"/>
                <w:color w:val="000000" w:themeColor="text1"/>
                <w:sz w:val="21"/>
                <w:szCs w:val="21"/>
                <w:highlight w:val="none"/>
                <w:vertAlign w:val="baseline"/>
                <w:lang w:val="en-US" w:eastAsia="zh-CN"/>
                <w14:textFill>
                  <w14:solidFill>
                    <w14:schemeClr w14:val="tx1"/>
                  </w14:solidFill>
                </w14:textFill>
              </w:rPr>
            </w:pPr>
            <w:r>
              <w:rPr>
                <w:rFonts w:hint="eastAsia" w:eastAsia="宋体"/>
                <w:color w:val="000000" w:themeColor="text1"/>
                <w:sz w:val="21"/>
                <w:szCs w:val="21"/>
                <w:highlight w:val="none"/>
                <w:vertAlign w:val="baseline"/>
                <w:lang w:val="en-US" w:eastAsia="zh-CN"/>
                <w14:textFill>
                  <w14:solidFill>
                    <w14:schemeClr w14:val="tx1"/>
                  </w14:solidFill>
                </w14:textFill>
              </w:rPr>
              <w:t>序号</w:t>
            </w:r>
          </w:p>
        </w:tc>
        <w:tc>
          <w:tcPr>
            <w:tcW w:w="1656" w:type="dxa"/>
          </w:tcPr>
          <w:p>
            <w:pPr>
              <w:rPr>
                <w:rFonts w:hint="default" w:eastAsia="宋体"/>
                <w:color w:val="000000" w:themeColor="text1"/>
                <w:sz w:val="21"/>
                <w:szCs w:val="21"/>
                <w:highlight w:val="none"/>
                <w:vertAlign w:val="baseline"/>
                <w:lang w:val="en-US" w:eastAsia="zh-CN"/>
                <w14:textFill>
                  <w14:solidFill>
                    <w14:schemeClr w14:val="tx1"/>
                  </w14:solidFill>
                </w14:textFill>
              </w:rPr>
            </w:pPr>
            <w:r>
              <w:rPr>
                <w:rFonts w:hint="eastAsia" w:eastAsia="宋体"/>
                <w:color w:val="000000" w:themeColor="text1"/>
                <w:sz w:val="21"/>
                <w:szCs w:val="21"/>
                <w:highlight w:val="none"/>
                <w:vertAlign w:val="baseline"/>
                <w:lang w:val="en-US" w:eastAsia="zh-CN"/>
                <w14:textFill>
                  <w14:solidFill>
                    <w14:schemeClr w14:val="tx1"/>
                  </w14:solidFill>
                </w14:textFill>
              </w:rPr>
              <w:t>产品名称</w:t>
            </w:r>
          </w:p>
        </w:tc>
        <w:tc>
          <w:tcPr>
            <w:tcW w:w="1708" w:type="dxa"/>
          </w:tcPr>
          <w:p>
            <w:pPr>
              <w:rPr>
                <w:rFonts w:hint="default" w:eastAsia="宋体"/>
                <w:color w:val="000000" w:themeColor="text1"/>
                <w:sz w:val="21"/>
                <w:szCs w:val="21"/>
                <w:highlight w:val="none"/>
                <w:vertAlign w:val="baseline"/>
                <w:lang w:val="en-US" w:eastAsia="zh-CN"/>
                <w14:textFill>
                  <w14:solidFill>
                    <w14:schemeClr w14:val="tx1"/>
                  </w14:solidFill>
                </w14:textFill>
              </w:rPr>
            </w:pPr>
            <w:r>
              <w:rPr>
                <w:rFonts w:hint="eastAsia" w:eastAsia="宋体"/>
                <w:color w:val="000000" w:themeColor="text1"/>
                <w:sz w:val="21"/>
                <w:szCs w:val="21"/>
                <w:highlight w:val="none"/>
                <w:vertAlign w:val="baseline"/>
                <w:lang w:val="en-US" w:eastAsia="zh-CN"/>
                <w14:textFill>
                  <w14:solidFill>
                    <w14:schemeClr w14:val="tx1"/>
                  </w14:solidFill>
                </w14:textFill>
              </w:rPr>
              <w:t>品牌、型号</w:t>
            </w:r>
          </w:p>
        </w:tc>
        <w:tc>
          <w:tcPr>
            <w:tcW w:w="849" w:type="dxa"/>
          </w:tcPr>
          <w:p>
            <w:pPr>
              <w:rPr>
                <w:rFonts w:hint="default" w:eastAsia="宋体"/>
                <w:color w:val="000000" w:themeColor="text1"/>
                <w:sz w:val="21"/>
                <w:szCs w:val="21"/>
                <w:highlight w:val="none"/>
                <w:vertAlign w:val="baseline"/>
                <w:lang w:val="en-US" w:eastAsia="zh-CN"/>
                <w14:textFill>
                  <w14:solidFill>
                    <w14:schemeClr w14:val="tx1"/>
                  </w14:solidFill>
                </w14:textFill>
              </w:rPr>
            </w:pPr>
            <w:r>
              <w:rPr>
                <w:rFonts w:hint="eastAsia" w:eastAsia="宋体"/>
                <w:color w:val="000000" w:themeColor="text1"/>
                <w:sz w:val="21"/>
                <w:szCs w:val="21"/>
                <w:highlight w:val="none"/>
                <w:vertAlign w:val="baseline"/>
                <w:lang w:val="en-US" w:eastAsia="zh-CN"/>
                <w14:textFill>
                  <w14:solidFill>
                    <w14:schemeClr w14:val="tx1"/>
                  </w14:solidFill>
                </w14:textFill>
              </w:rPr>
              <w:t>单价</w:t>
            </w:r>
          </w:p>
        </w:tc>
        <w:tc>
          <w:tcPr>
            <w:tcW w:w="907" w:type="dxa"/>
          </w:tcPr>
          <w:p>
            <w:pPr>
              <w:rPr>
                <w:rFonts w:hint="default" w:eastAsia="宋体"/>
                <w:color w:val="000000" w:themeColor="text1"/>
                <w:sz w:val="21"/>
                <w:szCs w:val="21"/>
                <w:highlight w:val="none"/>
                <w:vertAlign w:val="baseline"/>
                <w:lang w:val="en-US" w:eastAsia="zh-CN"/>
                <w14:textFill>
                  <w14:solidFill>
                    <w14:schemeClr w14:val="tx1"/>
                  </w14:solidFill>
                </w14:textFill>
              </w:rPr>
            </w:pPr>
            <w:r>
              <w:rPr>
                <w:rFonts w:hint="eastAsia" w:eastAsia="宋体"/>
                <w:color w:val="000000" w:themeColor="text1"/>
                <w:sz w:val="21"/>
                <w:szCs w:val="21"/>
                <w:highlight w:val="none"/>
                <w:vertAlign w:val="baseline"/>
                <w:lang w:val="en-US" w:eastAsia="zh-CN"/>
                <w14:textFill>
                  <w14:solidFill>
                    <w14:schemeClr w14:val="tx1"/>
                  </w14:solidFill>
                </w14:textFill>
              </w:rPr>
              <w:t>数量</w:t>
            </w:r>
          </w:p>
        </w:tc>
        <w:tc>
          <w:tcPr>
            <w:tcW w:w="1232" w:type="dxa"/>
          </w:tcPr>
          <w:p>
            <w:pPr>
              <w:rPr>
                <w:rFonts w:hint="default" w:eastAsia="宋体"/>
                <w:color w:val="000000" w:themeColor="text1"/>
                <w:sz w:val="21"/>
                <w:szCs w:val="21"/>
                <w:highlight w:val="none"/>
                <w:vertAlign w:val="baseline"/>
                <w:lang w:val="en-US" w:eastAsia="zh-CN"/>
                <w14:textFill>
                  <w14:solidFill>
                    <w14:schemeClr w14:val="tx1"/>
                  </w14:solidFill>
                </w14:textFill>
              </w:rPr>
            </w:pPr>
            <w:r>
              <w:rPr>
                <w:rFonts w:hint="eastAsia" w:eastAsia="宋体"/>
                <w:color w:val="000000" w:themeColor="text1"/>
                <w:sz w:val="21"/>
                <w:szCs w:val="21"/>
                <w:highlight w:val="none"/>
                <w:vertAlign w:val="baseline"/>
                <w:lang w:val="en-US" w:eastAsia="zh-CN"/>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rPr>
                <w:rFonts w:hint="default" w:eastAsia="宋体"/>
                <w:color w:val="000000" w:themeColor="text1"/>
                <w:sz w:val="21"/>
                <w:szCs w:val="21"/>
                <w:highlight w:val="none"/>
                <w:vertAlign w:val="baseline"/>
                <w:lang w:val="en-US" w:eastAsia="zh-CN"/>
                <w14:textFill>
                  <w14:solidFill>
                    <w14:schemeClr w14:val="tx1"/>
                  </w14:solidFill>
                </w14:textFill>
              </w:rPr>
            </w:pPr>
            <w:r>
              <w:rPr>
                <w:rFonts w:hint="eastAsia" w:eastAsia="宋体"/>
                <w:color w:val="000000" w:themeColor="text1"/>
                <w:sz w:val="21"/>
                <w:szCs w:val="21"/>
                <w:highlight w:val="none"/>
                <w:vertAlign w:val="baseline"/>
                <w:lang w:val="en-US" w:eastAsia="zh-CN"/>
                <w14:textFill>
                  <w14:solidFill>
                    <w14:schemeClr w14:val="tx1"/>
                  </w14:solidFill>
                </w14:textFill>
              </w:rPr>
              <w:t>1</w:t>
            </w:r>
          </w:p>
        </w:tc>
        <w:tc>
          <w:tcPr>
            <w:tcW w:w="1656" w:type="dxa"/>
          </w:tcPr>
          <w:p>
            <w:pPr>
              <w:rPr>
                <w:rFonts w:hint="default" w:eastAsia="宋体"/>
                <w:color w:val="000000" w:themeColor="text1"/>
                <w:sz w:val="21"/>
                <w:szCs w:val="21"/>
                <w:highlight w:val="none"/>
                <w:vertAlign w:val="baseline"/>
                <w:lang w:val="en-US" w:eastAsia="zh-CN"/>
                <w14:textFill>
                  <w14:solidFill>
                    <w14:schemeClr w14:val="tx1"/>
                  </w14:solidFill>
                </w14:textFill>
              </w:rPr>
            </w:pPr>
            <w:r>
              <w:rPr>
                <w:rFonts w:hint="eastAsia" w:eastAsia="宋体"/>
                <w:color w:val="000000" w:themeColor="text1"/>
                <w:sz w:val="21"/>
                <w:szCs w:val="21"/>
                <w:highlight w:val="none"/>
                <w:vertAlign w:val="baseline"/>
                <w:lang w:val="en-US" w:eastAsia="zh-CN"/>
                <w14:textFill>
                  <w14:solidFill>
                    <w14:schemeClr w14:val="tx1"/>
                  </w14:solidFill>
                </w14:textFill>
              </w:rPr>
              <w:t>便携式计算机（整机）</w:t>
            </w:r>
          </w:p>
        </w:tc>
        <w:tc>
          <w:tcPr>
            <w:tcW w:w="1708" w:type="dxa"/>
          </w:tcPr>
          <w:p>
            <w:pPr>
              <w:rPr>
                <w:rFonts w:hint="default" w:eastAsia="宋体"/>
                <w:color w:val="000000" w:themeColor="text1"/>
                <w:sz w:val="21"/>
                <w:szCs w:val="21"/>
                <w:highlight w:val="none"/>
                <w:vertAlign w:val="baseline"/>
                <w:lang w:val="en-US" w:eastAsia="zh-CN"/>
                <w14:textFill>
                  <w14:solidFill>
                    <w14:schemeClr w14:val="tx1"/>
                  </w14:solidFill>
                </w14:textFill>
              </w:rPr>
            </w:pPr>
            <w:r>
              <w:rPr>
                <w:rFonts w:hint="eastAsia" w:eastAsia="宋体"/>
                <w:color w:val="000000" w:themeColor="text1"/>
                <w:sz w:val="21"/>
                <w:szCs w:val="21"/>
                <w:highlight w:val="none"/>
                <w:vertAlign w:val="baseline"/>
                <w:lang w:val="en-US" w:eastAsia="zh-CN"/>
                <w14:textFill>
                  <w14:solidFill>
                    <w14:schemeClr w14:val="tx1"/>
                  </w14:solidFill>
                </w14:textFill>
              </w:rPr>
              <w:t>例如：华为、525</w:t>
            </w:r>
          </w:p>
        </w:tc>
        <w:tc>
          <w:tcPr>
            <w:tcW w:w="849" w:type="dxa"/>
          </w:tcPr>
          <w:p>
            <w:pPr>
              <w:rPr>
                <w:rFonts w:hint="default" w:eastAsia="宋体"/>
                <w:color w:val="000000" w:themeColor="text1"/>
                <w:sz w:val="21"/>
                <w:szCs w:val="21"/>
                <w:highlight w:val="none"/>
                <w:vertAlign w:val="baseline"/>
                <w:lang w:val="en-US" w:eastAsia="zh-CN"/>
                <w14:textFill>
                  <w14:solidFill>
                    <w14:schemeClr w14:val="tx1"/>
                  </w14:solidFill>
                </w14:textFill>
              </w:rPr>
            </w:pPr>
          </w:p>
        </w:tc>
        <w:tc>
          <w:tcPr>
            <w:tcW w:w="907" w:type="dxa"/>
          </w:tcPr>
          <w:p>
            <w:pPr>
              <w:rPr>
                <w:rFonts w:hint="default" w:eastAsia="宋体"/>
                <w:color w:val="000000" w:themeColor="text1"/>
                <w:sz w:val="21"/>
                <w:szCs w:val="21"/>
                <w:highlight w:val="none"/>
                <w:vertAlign w:val="baseline"/>
                <w:lang w:val="en-US" w:eastAsia="zh-CN"/>
                <w14:textFill>
                  <w14:solidFill>
                    <w14:schemeClr w14:val="tx1"/>
                  </w14:solidFill>
                </w14:textFill>
              </w:rPr>
            </w:pPr>
          </w:p>
        </w:tc>
        <w:tc>
          <w:tcPr>
            <w:tcW w:w="1232" w:type="dxa"/>
          </w:tcPr>
          <w:p>
            <w:pPr>
              <w:rPr>
                <w:rFonts w:hint="default" w:eastAsia="宋体"/>
                <w:color w:val="000000" w:themeColor="text1"/>
                <w:sz w:val="21"/>
                <w:szCs w:val="2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rPr>
                <w:rFonts w:hint="default" w:eastAsia="宋体"/>
                <w:color w:val="000000" w:themeColor="text1"/>
                <w:sz w:val="21"/>
                <w:szCs w:val="21"/>
                <w:highlight w:val="none"/>
                <w:vertAlign w:val="baseline"/>
                <w:lang w:val="en-US" w:eastAsia="zh-CN"/>
                <w14:textFill>
                  <w14:solidFill>
                    <w14:schemeClr w14:val="tx1"/>
                  </w14:solidFill>
                </w14:textFill>
              </w:rPr>
            </w:pPr>
            <w:r>
              <w:rPr>
                <w:rFonts w:hint="eastAsia" w:eastAsia="宋体"/>
                <w:color w:val="000000" w:themeColor="text1"/>
                <w:sz w:val="21"/>
                <w:szCs w:val="21"/>
                <w:highlight w:val="none"/>
                <w:vertAlign w:val="baseline"/>
                <w:lang w:val="en-US" w:eastAsia="zh-CN"/>
                <w14:textFill>
                  <w14:solidFill>
                    <w14:schemeClr w14:val="tx1"/>
                  </w14:solidFill>
                </w14:textFill>
              </w:rPr>
              <w:t>2</w:t>
            </w:r>
          </w:p>
        </w:tc>
        <w:tc>
          <w:tcPr>
            <w:tcW w:w="1656" w:type="dxa"/>
          </w:tcPr>
          <w:p>
            <w:pPr>
              <w:rPr>
                <w:rFonts w:hint="default" w:eastAsia="宋体"/>
                <w:color w:val="000000" w:themeColor="text1"/>
                <w:sz w:val="21"/>
                <w:szCs w:val="21"/>
                <w:highlight w:val="none"/>
                <w:vertAlign w:val="baseline"/>
                <w:lang w:val="en-US" w:eastAsia="zh-CN"/>
                <w14:textFill>
                  <w14:solidFill>
                    <w14:schemeClr w14:val="tx1"/>
                  </w14:solidFill>
                </w14:textFill>
              </w:rPr>
            </w:pPr>
            <w:r>
              <w:rPr>
                <w:rFonts w:hint="eastAsia" w:eastAsia="宋体"/>
                <w:color w:val="000000" w:themeColor="text1"/>
                <w:sz w:val="21"/>
                <w:szCs w:val="21"/>
                <w:highlight w:val="none"/>
                <w:vertAlign w:val="baseline"/>
                <w:lang w:val="en-US" w:eastAsia="zh-CN"/>
                <w14:textFill>
                  <w14:solidFill>
                    <w14:schemeClr w14:val="tx1"/>
                  </w14:solidFill>
                </w14:textFill>
              </w:rPr>
              <w:t>操作系统</w:t>
            </w:r>
          </w:p>
        </w:tc>
        <w:tc>
          <w:tcPr>
            <w:tcW w:w="1708" w:type="dxa"/>
          </w:tcPr>
          <w:p>
            <w:pPr>
              <w:rPr>
                <w:rFonts w:hint="default" w:eastAsia="宋体"/>
                <w:color w:val="000000" w:themeColor="text1"/>
                <w:sz w:val="21"/>
                <w:szCs w:val="21"/>
                <w:highlight w:val="none"/>
                <w:vertAlign w:val="baseline"/>
                <w:lang w:val="en-US" w:eastAsia="zh-CN"/>
                <w14:textFill>
                  <w14:solidFill>
                    <w14:schemeClr w14:val="tx1"/>
                  </w14:solidFill>
                </w14:textFill>
              </w:rPr>
            </w:pPr>
            <w:r>
              <w:rPr>
                <w:rFonts w:hint="eastAsia" w:eastAsia="宋体"/>
                <w:color w:val="000000" w:themeColor="text1"/>
                <w:sz w:val="21"/>
                <w:szCs w:val="21"/>
                <w:highlight w:val="none"/>
                <w:vertAlign w:val="baseline"/>
                <w:lang w:val="en-US" w:eastAsia="zh-CN"/>
                <w14:textFill>
                  <w14:solidFill>
                    <w14:schemeClr w14:val="tx1"/>
                  </w14:solidFill>
                </w14:textFill>
              </w:rPr>
              <w:t>例如：银河麒麟、桌面操作系统V10</w:t>
            </w:r>
          </w:p>
        </w:tc>
        <w:tc>
          <w:tcPr>
            <w:tcW w:w="849" w:type="dxa"/>
          </w:tcPr>
          <w:p>
            <w:pPr>
              <w:rPr>
                <w:rFonts w:hint="default" w:eastAsia="宋体"/>
                <w:color w:val="000000" w:themeColor="text1"/>
                <w:sz w:val="21"/>
                <w:szCs w:val="21"/>
                <w:highlight w:val="none"/>
                <w:vertAlign w:val="baseline"/>
                <w:lang w:val="en-US" w:eastAsia="zh-CN"/>
                <w14:textFill>
                  <w14:solidFill>
                    <w14:schemeClr w14:val="tx1"/>
                  </w14:solidFill>
                </w14:textFill>
              </w:rPr>
            </w:pPr>
          </w:p>
        </w:tc>
        <w:tc>
          <w:tcPr>
            <w:tcW w:w="907" w:type="dxa"/>
          </w:tcPr>
          <w:p>
            <w:pPr>
              <w:rPr>
                <w:rFonts w:hint="default" w:eastAsia="宋体"/>
                <w:color w:val="000000" w:themeColor="text1"/>
                <w:sz w:val="21"/>
                <w:szCs w:val="21"/>
                <w:highlight w:val="none"/>
                <w:vertAlign w:val="baseline"/>
                <w:lang w:val="en-US" w:eastAsia="zh-CN"/>
                <w14:textFill>
                  <w14:solidFill>
                    <w14:schemeClr w14:val="tx1"/>
                  </w14:solidFill>
                </w14:textFill>
              </w:rPr>
            </w:pPr>
          </w:p>
        </w:tc>
        <w:tc>
          <w:tcPr>
            <w:tcW w:w="1232" w:type="dxa"/>
          </w:tcPr>
          <w:p>
            <w:pPr>
              <w:rPr>
                <w:rFonts w:hint="default" w:eastAsia="宋体"/>
                <w:color w:val="000000" w:themeColor="text1"/>
                <w:sz w:val="21"/>
                <w:szCs w:val="2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rPr>
                <w:rFonts w:hint="default" w:eastAsia="宋体"/>
                <w:color w:val="000000" w:themeColor="text1"/>
                <w:sz w:val="21"/>
                <w:szCs w:val="21"/>
                <w:highlight w:val="none"/>
                <w:vertAlign w:val="baseline"/>
                <w:lang w:val="en-US" w:eastAsia="zh-CN"/>
                <w14:textFill>
                  <w14:solidFill>
                    <w14:schemeClr w14:val="tx1"/>
                  </w14:solidFill>
                </w14:textFill>
              </w:rPr>
            </w:pPr>
            <w:r>
              <w:rPr>
                <w:rFonts w:hint="eastAsia" w:eastAsia="宋体"/>
                <w:color w:val="000000" w:themeColor="text1"/>
                <w:sz w:val="21"/>
                <w:szCs w:val="21"/>
                <w:highlight w:val="none"/>
                <w:vertAlign w:val="baseline"/>
                <w:lang w:val="en-US" w:eastAsia="zh-CN"/>
                <w14:textFill>
                  <w14:solidFill>
                    <w14:schemeClr w14:val="tx1"/>
                  </w14:solidFill>
                </w14:textFill>
              </w:rPr>
              <w:t>3</w:t>
            </w:r>
          </w:p>
        </w:tc>
        <w:tc>
          <w:tcPr>
            <w:tcW w:w="1656" w:type="dxa"/>
          </w:tcPr>
          <w:p>
            <w:pPr>
              <w:rPr>
                <w:rFonts w:hint="default" w:eastAsia="宋体"/>
                <w:color w:val="000000" w:themeColor="text1"/>
                <w:sz w:val="21"/>
                <w:szCs w:val="21"/>
                <w:highlight w:val="none"/>
                <w:vertAlign w:val="baseline"/>
                <w:lang w:val="en-US" w:eastAsia="zh-CN"/>
                <w14:textFill>
                  <w14:solidFill>
                    <w14:schemeClr w14:val="tx1"/>
                  </w14:solidFill>
                </w14:textFill>
              </w:rPr>
            </w:pPr>
            <w:r>
              <w:rPr>
                <w:rFonts w:hint="eastAsia" w:eastAsia="宋体"/>
                <w:color w:val="000000" w:themeColor="text1"/>
                <w:sz w:val="21"/>
                <w:szCs w:val="21"/>
                <w:highlight w:val="none"/>
                <w:vertAlign w:val="baseline"/>
                <w:lang w:val="en-US" w:eastAsia="zh-CN"/>
                <w14:textFill>
                  <w14:solidFill>
                    <w14:schemeClr w14:val="tx1"/>
                  </w14:solidFill>
                </w14:textFill>
              </w:rPr>
              <w:t>办公软件</w:t>
            </w:r>
          </w:p>
        </w:tc>
        <w:tc>
          <w:tcPr>
            <w:tcW w:w="1708" w:type="dxa"/>
          </w:tcPr>
          <w:p>
            <w:pPr>
              <w:rPr>
                <w:rFonts w:hint="default" w:eastAsia="宋体"/>
                <w:color w:val="000000" w:themeColor="text1"/>
                <w:sz w:val="21"/>
                <w:szCs w:val="21"/>
                <w:highlight w:val="none"/>
                <w:vertAlign w:val="baseline"/>
                <w:lang w:val="en-US" w:eastAsia="zh-CN"/>
                <w14:textFill>
                  <w14:solidFill>
                    <w14:schemeClr w14:val="tx1"/>
                  </w14:solidFill>
                </w14:textFill>
              </w:rPr>
            </w:pPr>
            <w:r>
              <w:rPr>
                <w:rFonts w:hint="eastAsia" w:eastAsia="宋体"/>
                <w:color w:val="000000" w:themeColor="text1"/>
                <w:sz w:val="21"/>
                <w:szCs w:val="21"/>
                <w:highlight w:val="none"/>
                <w:vertAlign w:val="baseline"/>
                <w:lang w:val="en-US" w:eastAsia="zh-CN"/>
                <w14:textFill>
                  <w14:solidFill>
                    <w14:schemeClr w14:val="tx1"/>
                  </w14:solidFill>
                </w14:textFill>
              </w:rPr>
              <w:t>例如：金山、WPS 2019</w:t>
            </w:r>
          </w:p>
        </w:tc>
        <w:tc>
          <w:tcPr>
            <w:tcW w:w="849" w:type="dxa"/>
          </w:tcPr>
          <w:p>
            <w:pPr>
              <w:rPr>
                <w:rFonts w:hint="default" w:eastAsia="宋体"/>
                <w:color w:val="000000" w:themeColor="text1"/>
                <w:sz w:val="21"/>
                <w:szCs w:val="21"/>
                <w:highlight w:val="none"/>
                <w:vertAlign w:val="baseline"/>
                <w:lang w:val="en-US" w:eastAsia="zh-CN"/>
                <w14:textFill>
                  <w14:solidFill>
                    <w14:schemeClr w14:val="tx1"/>
                  </w14:solidFill>
                </w14:textFill>
              </w:rPr>
            </w:pPr>
          </w:p>
        </w:tc>
        <w:tc>
          <w:tcPr>
            <w:tcW w:w="907" w:type="dxa"/>
          </w:tcPr>
          <w:p>
            <w:pPr>
              <w:rPr>
                <w:rFonts w:hint="default" w:eastAsia="宋体"/>
                <w:color w:val="000000" w:themeColor="text1"/>
                <w:sz w:val="21"/>
                <w:szCs w:val="21"/>
                <w:highlight w:val="none"/>
                <w:vertAlign w:val="baseline"/>
                <w:lang w:val="en-US" w:eastAsia="zh-CN"/>
                <w14:textFill>
                  <w14:solidFill>
                    <w14:schemeClr w14:val="tx1"/>
                  </w14:solidFill>
                </w14:textFill>
              </w:rPr>
            </w:pPr>
          </w:p>
        </w:tc>
        <w:tc>
          <w:tcPr>
            <w:tcW w:w="1232" w:type="dxa"/>
          </w:tcPr>
          <w:p>
            <w:pPr>
              <w:rPr>
                <w:rFonts w:hint="default" w:eastAsia="宋体"/>
                <w:color w:val="000000" w:themeColor="text1"/>
                <w:sz w:val="21"/>
                <w:szCs w:val="2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rPr>
                <w:rFonts w:hint="default" w:eastAsia="宋体"/>
                <w:color w:val="000000" w:themeColor="text1"/>
                <w:sz w:val="21"/>
                <w:szCs w:val="21"/>
                <w:highlight w:val="none"/>
                <w:vertAlign w:val="baseline"/>
                <w:lang w:val="en-US" w:eastAsia="zh-CN"/>
                <w14:textFill>
                  <w14:solidFill>
                    <w14:schemeClr w14:val="tx1"/>
                  </w14:solidFill>
                </w14:textFill>
              </w:rPr>
            </w:pPr>
            <w:r>
              <w:rPr>
                <w:rFonts w:hint="eastAsia" w:eastAsia="宋体"/>
                <w:color w:val="000000" w:themeColor="text1"/>
                <w:sz w:val="21"/>
                <w:szCs w:val="21"/>
                <w:highlight w:val="none"/>
                <w:vertAlign w:val="baseline"/>
                <w:lang w:val="en-US" w:eastAsia="zh-CN"/>
                <w14:textFill>
                  <w14:solidFill>
                    <w14:schemeClr w14:val="tx1"/>
                  </w14:solidFill>
                </w14:textFill>
              </w:rPr>
              <w:t>4</w:t>
            </w:r>
          </w:p>
        </w:tc>
        <w:tc>
          <w:tcPr>
            <w:tcW w:w="1656" w:type="dxa"/>
          </w:tcPr>
          <w:p>
            <w:pPr>
              <w:rPr>
                <w:rFonts w:hint="default" w:eastAsia="宋体"/>
                <w:color w:val="000000" w:themeColor="text1"/>
                <w:sz w:val="21"/>
                <w:szCs w:val="21"/>
                <w:highlight w:val="none"/>
                <w:vertAlign w:val="baseline"/>
                <w:lang w:val="en-US" w:eastAsia="zh-CN"/>
                <w14:textFill>
                  <w14:solidFill>
                    <w14:schemeClr w14:val="tx1"/>
                  </w14:solidFill>
                </w14:textFill>
              </w:rPr>
            </w:pPr>
            <w:r>
              <w:rPr>
                <w:rFonts w:hint="eastAsia" w:eastAsia="宋体"/>
                <w:color w:val="000000" w:themeColor="text1"/>
                <w:sz w:val="21"/>
                <w:szCs w:val="21"/>
                <w:highlight w:val="none"/>
                <w:vertAlign w:val="baseline"/>
                <w:lang w:val="en-US" w:eastAsia="zh-CN"/>
                <w14:textFill>
                  <w14:solidFill>
                    <w14:schemeClr w14:val="tx1"/>
                  </w14:solidFill>
                </w14:textFill>
              </w:rPr>
              <w:t>杀毒软件</w:t>
            </w:r>
          </w:p>
        </w:tc>
        <w:tc>
          <w:tcPr>
            <w:tcW w:w="1708" w:type="dxa"/>
          </w:tcPr>
          <w:p>
            <w:pPr>
              <w:rPr>
                <w:rFonts w:hint="default" w:eastAsia="宋体"/>
                <w:color w:val="000000" w:themeColor="text1"/>
                <w:sz w:val="21"/>
                <w:szCs w:val="21"/>
                <w:highlight w:val="none"/>
                <w:vertAlign w:val="baseline"/>
                <w:lang w:val="en-US" w:eastAsia="zh-CN"/>
                <w14:textFill>
                  <w14:solidFill>
                    <w14:schemeClr w14:val="tx1"/>
                  </w14:solidFill>
                </w14:textFill>
              </w:rPr>
            </w:pPr>
            <w:r>
              <w:rPr>
                <w:rFonts w:hint="eastAsia" w:eastAsia="宋体"/>
                <w:color w:val="000000" w:themeColor="text1"/>
                <w:sz w:val="21"/>
                <w:szCs w:val="21"/>
                <w:highlight w:val="none"/>
                <w:vertAlign w:val="baseline"/>
                <w:lang w:val="en-US" w:eastAsia="zh-CN"/>
                <w14:textFill>
                  <w14:solidFill>
                    <w14:schemeClr w14:val="tx1"/>
                  </w14:solidFill>
                </w14:textFill>
              </w:rPr>
              <w:t>例如：360、360杀毒</w:t>
            </w:r>
          </w:p>
        </w:tc>
        <w:tc>
          <w:tcPr>
            <w:tcW w:w="849" w:type="dxa"/>
          </w:tcPr>
          <w:p>
            <w:pPr>
              <w:rPr>
                <w:rFonts w:hint="default" w:eastAsia="宋体"/>
                <w:color w:val="000000" w:themeColor="text1"/>
                <w:sz w:val="21"/>
                <w:szCs w:val="21"/>
                <w:highlight w:val="none"/>
                <w:vertAlign w:val="baseline"/>
                <w:lang w:val="en-US" w:eastAsia="zh-CN"/>
                <w14:textFill>
                  <w14:solidFill>
                    <w14:schemeClr w14:val="tx1"/>
                  </w14:solidFill>
                </w14:textFill>
              </w:rPr>
            </w:pPr>
          </w:p>
        </w:tc>
        <w:tc>
          <w:tcPr>
            <w:tcW w:w="907" w:type="dxa"/>
          </w:tcPr>
          <w:p>
            <w:pPr>
              <w:rPr>
                <w:rFonts w:hint="default" w:eastAsia="宋体"/>
                <w:color w:val="000000" w:themeColor="text1"/>
                <w:sz w:val="21"/>
                <w:szCs w:val="21"/>
                <w:highlight w:val="none"/>
                <w:vertAlign w:val="baseline"/>
                <w:lang w:val="en-US" w:eastAsia="zh-CN"/>
                <w14:textFill>
                  <w14:solidFill>
                    <w14:schemeClr w14:val="tx1"/>
                  </w14:solidFill>
                </w14:textFill>
              </w:rPr>
            </w:pPr>
          </w:p>
        </w:tc>
        <w:tc>
          <w:tcPr>
            <w:tcW w:w="1232" w:type="dxa"/>
          </w:tcPr>
          <w:p>
            <w:pPr>
              <w:rPr>
                <w:rFonts w:hint="default" w:eastAsia="宋体"/>
                <w:color w:val="000000" w:themeColor="text1"/>
                <w:sz w:val="21"/>
                <w:szCs w:val="2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83" w:type="dxa"/>
            <w:gridSpan w:val="6"/>
          </w:tcPr>
          <w:p>
            <w:pPr>
              <w:tabs>
                <w:tab w:val="left" w:pos="2788"/>
              </w:tabs>
              <w:jc w:val="left"/>
              <w:rPr>
                <w:rFonts w:hint="default" w:eastAsia="宋体"/>
                <w:color w:val="000000" w:themeColor="text1"/>
                <w:sz w:val="21"/>
                <w:szCs w:val="21"/>
                <w:highlight w:val="none"/>
                <w:vertAlign w:val="baseline"/>
                <w:lang w:val="en-US" w:eastAsia="zh-CN"/>
                <w14:textFill>
                  <w14:solidFill>
                    <w14:schemeClr w14:val="tx1"/>
                  </w14:solidFill>
                </w14:textFill>
              </w:rPr>
            </w:pPr>
            <w:r>
              <w:rPr>
                <w:rFonts w:hint="eastAsia" w:eastAsia="宋体"/>
                <w:color w:val="000000" w:themeColor="text1"/>
                <w:sz w:val="21"/>
                <w:szCs w:val="21"/>
                <w:highlight w:val="none"/>
                <w:vertAlign w:val="baseline"/>
                <w:lang w:val="en-US" w:eastAsia="zh-CN"/>
                <w14:textFill>
                  <w14:solidFill>
                    <w14:schemeClr w14:val="tx1"/>
                  </w14:solidFill>
                </w14:textFill>
              </w:rPr>
              <w:t>合计：</w:t>
            </w:r>
          </w:p>
        </w:tc>
      </w:tr>
    </w:tbl>
    <w:p>
      <w:pPr>
        <w:spacing w:before="75" w:line="227" w:lineRule="auto"/>
        <w:ind w:firstLine="4536" w:firstLineChars="1800"/>
        <w:rPr>
          <w:rFonts w:hint="eastAsia" w:ascii="宋体" w:hAnsi="宋体" w:eastAsia="宋体" w:cs="宋体"/>
          <w:color w:val="000000" w:themeColor="text1"/>
          <w:spacing w:val="11"/>
          <w:sz w:val="23"/>
          <w:szCs w:val="23"/>
          <w:highlight w:val="none"/>
          <w14:textFill>
            <w14:solidFill>
              <w14:schemeClr w14:val="tx1"/>
            </w14:solidFill>
          </w14:textFill>
        </w:rPr>
      </w:pPr>
    </w:p>
    <w:p>
      <w:pPr>
        <w:spacing w:before="75" w:line="227" w:lineRule="auto"/>
        <w:ind w:firstLine="4536" w:firstLineChars="1800"/>
        <w:rPr>
          <w:rFonts w:hint="eastAsia" w:ascii="宋体" w:hAnsi="宋体" w:eastAsia="宋体" w:cs="宋体"/>
          <w:color w:val="000000" w:themeColor="text1"/>
          <w:spacing w:val="11"/>
          <w:sz w:val="23"/>
          <w:szCs w:val="23"/>
          <w:highlight w:val="none"/>
          <w14:textFill>
            <w14:solidFill>
              <w14:schemeClr w14:val="tx1"/>
            </w14:solidFill>
          </w14:textFill>
        </w:rPr>
      </w:pPr>
    </w:p>
    <w:p>
      <w:pPr>
        <w:spacing w:before="75" w:line="227" w:lineRule="auto"/>
        <w:ind w:firstLine="4536" w:firstLineChars="1800"/>
        <w:rPr>
          <w:rFonts w:hint="eastAsia" w:ascii="宋体" w:hAnsi="宋体" w:eastAsia="宋体" w:cs="宋体"/>
          <w:color w:val="000000" w:themeColor="text1"/>
          <w:spacing w:val="11"/>
          <w:sz w:val="23"/>
          <w:szCs w:val="23"/>
          <w:highlight w:val="none"/>
          <w14:textFill>
            <w14:solidFill>
              <w14:schemeClr w14:val="tx1"/>
            </w14:solidFill>
          </w14:textFill>
        </w:rPr>
      </w:pPr>
    </w:p>
    <w:p>
      <w:pPr>
        <w:spacing w:before="75" w:line="227" w:lineRule="auto"/>
        <w:ind w:firstLine="4536" w:firstLineChars="1800"/>
        <w:rPr>
          <w:rFonts w:hint="eastAsia" w:ascii="宋体" w:hAnsi="宋体" w:eastAsia="宋体" w:cs="宋体"/>
          <w:color w:val="000000" w:themeColor="text1"/>
          <w:spacing w:val="11"/>
          <w:sz w:val="23"/>
          <w:szCs w:val="23"/>
          <w:highlight w:val="none"/>
          <w14:textFill>
            <w14:solidFill>
              <w14:schemeClr w14:val="tx1"/>
            </w14:solidFill>
          </w14:textFill>
        </w:rPr>
      </w:pPr>
    </w:p>
    <w:p>
      <w:pPr>
        <w:spacing w:before="75" w:line="227" w:lineRule="auto"/>
        <w:ind w:firstLine="4536" w:firstLineChars="1800"/>
        <w:rPr>
          <w:rFonts w:hint="eastAsia" w:ascii="宋体" w:hAnsi="宋体" w:eastAsia="宋体" w:cs="宋体"/>
          <w:color w:val="000000" w:themeColor="text1"/>
          <w:spacing w:val="7"/>
          <w:sz w:val="23"/>
          <w:szCs w:val="23"/>
          <w:highlight w:val="none"/>
          <w14:textFill>
            <w14:solidFill>
              <w14:schemeClr w14:val="tx1"/>
            </w14:solidFill>
          </w14:textFill>
        </w:rPr>
      </w:pPr>
      <w:r>
        <w:rPr>
          <w:rFonts w:hint="eastAsia" w:ascii="宋体" w:hAnsi="宋体" w:eastAsia="宋体" w:cs="宋体"/>
          <w:color w:val="000000" w:themeColor="text1"/>
          <w:spacing w:val="11"/>
          <w:sz w:val="23"/>
          <w:szCs w:val="23"/>
          <w:highlight w:val="none"/>
          <w14:textFill>
            <w14:solidFill>
              <w14:schemeClr w14:val="tx1"/>
            </w14:solidFill>
          </w14:textFill>
        </w:rPr>
        <w:t>供</w:t>
      </w:r>
      <w:r>
        <w:rPr>
          <w:rFonts w:hint="eastAsia" w:ascii="宋体" w:hAnsi="宋体" w:eastAsia="宋体" w:cs="宋体"/>
          <w:color w:val="000000" w:themeColor="text1"/>
          <w:spacing w:val="7"/>
          <w:sz w:val="23"/>
          <w:szCs w:val="23"/>
          <w:highlight w:val="none"/>
          <w14:textFill>
            <w14:solidFill>
              <w14:schemeClr w14:val="tx1"/>
            </w14:solidFill>
          </w14:textFill>
        </w:rPr>
        <w:t>应商电子签章：</w:t>
      </w:r>
    </w:p>
    <w:p>
      <w:pPr>
        <w:spacing w:before="75" w:line="227" w:lineRule="auto"/>
        <w:ind w:firstLine="3120" w:firstLineChars="1300"/>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日期：</w:t>
      </w:r>
      <w:r>
        <w:rPr>
          <w:rFonts w:ascii="宋体" w:hAnsi="宋体" w:eastAsia="宋体" w:cs="宋体"/>
          <w:color w:val="000000" w:themeColor="text1"/>
          <w:sz w:val="24"/>
          <w:highlight w:val="none"/>
          <w:u w:val="single"/>
          <w14:textFill>
            <w14:solidFill>
              <w14:schemeClr w14:val="tx1"/>
            </w14:solidFill>
          </w14:textFill>
        </w:rPr>
        <w:t>     </w:t>
      </w:r>
      <w:r>
        <w:rPr>
          <w:rFonts w:ascii="宋体" w:hAnsi="宋体" w:eastAsia="宋体" w:cs="宋体"/>
          <w:color w:val="000000" w:themeColor="text1"/>
          <w:sz w:val="24"/>
          <w:highlight w:val="none"/>
          <w14:textFill>
            <w14:solidFill>
              <w14:schemeClr w14:val="tx1"/>
            </w14:solidFill>
          </w14:textFill>
        </w:rPr>
        <w:t>年</w:t>
      </w:r>
      <w:r>
        <w:rPr>
          <w:rFonts w:ascii="宋体" w:hAnsi="宋体" w:eastAsia="宋体" w:cs="宋体"/>
          <w:color w:val="000000" w:themeColor="text1"/>
          <w:sz w:val="24"/>
          <w:highlight w:val="none"/>
          <w:u w:val="single"/>
          <w14:textFill>
            <w14:solidFill>
              <w14:schemeClr w14:val="tx1"/>
            </w14:solidFill>
          </w14:textFill>
        </w:rPr>
        <w:t>   </w:t>
      </w:r>
      <w:r>
        <w:rPr>
          <w:rFonts w:ascii="宋体" w:hAnsi="宋体" w:eastAsia="宋体" w:cs="宋体"/>
          <w:color w:val="000000" w:themeColor="text1"/>
          <w:sz w:val="24"/>
          <w:highlight w:val="none"/>
          <w14:textFill>
            <w14:solidFill>
              <w14:schemeClr w14:val="tx1"/>
            </w14:solidFill>
          </w14:textFill>
        </w:rPr>
        <w:t>月</w:t>
      </w:r>
      <w:r>
        <w:rPr>
          <w:rFonts w:ascii="宋体" w:hAnsi="宋体" w:eastAsia="宋体" w:cs="宋体"/>
          <w:color w:val="000000" w:themeColor="text1"/>
          <w:sz w:val="24"/>
          <w:highlight w:val="none"/>
          <w:u w:val="single"/>
          <w14:textFill>
            <w14:solidFill>
              <w14:schemeClr w14:val="tx1"/>
            </w14:solidFill>
          </w14:textFill>
        </w:rPr>
        <w:t>   </w:t>
      </w:r>
      <w:r>
        <w:rPr>
          <w:rFonts w:ascii="宋体" w:hAnsi="宋体" w:eastAsia="宋体" w:cs="宋体"/>
          <w:color w:val="000000" w:themeColor="text1"/>
          <w:sz w:val="24"/>
          <w:highlight w:val="none"/>
          <w14:textFill>
            <w14:solidFill>
              <w14:schemeClr w14:val="tx1"/>
            </w14:solidFill>
          </w14:textFill>
        </w:rPr>
        <w:t>日</w:t>
      </w:r>
    </w:p>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pPr>
        <w:spacing w:before="75" w:line="227" w:lineRule="auto"/>
        <w:ind w:firstLine="3120" w:firstLineChars="1300"/>
        <w:rPr>
          <w:rFonts w:hint="eastAsia" w:ascii="宋体" w:hAnsi="宋体" w:eastAsia="宋体" w:cs="宋体"/>
          <w:color w:val="000000" w:themeColor="text1"/>
          <w:sz w:val="24"/>
          <w:highlight w:val="none"/>
          <w14:textFill>
            <w14:solidFill>
              <w14:schemeClr w14:val="tx1"/>
            </w14:solidFill>
          </w14:textFill>
        </w:rPr>
      </w:pPr>
    </w:p>
    <w:p>
      <w:pPr>
        <w:rPr>
          <w:color w:val="000000" w:themeColor="text1"/>
          <w:sz w:val="28"/>
          <w:szCs w:val="28"/>
          <w:highlight w:val="none"/>
          <w14:textFill>
            <w14:solidFill>
              <w14:schemeClr w14:val="tx1"/>
            </w14:solidFill>
          </w14:textFill>
        </w:rPr>
      </w:pPr>
    </w:p>
    <w:p>
      <w:pPr>
        <w:numPr>
          <w:ilvl w:val="0"/>
          <w:numId w:val="5"/>
        </w:numPr>
        <w:ind w:left="0" w:leftChars="0" w:firstLine="0" w:firstLineChars="0"/>
        <w:jc w:val="center"/>
        <w:rPr>
          <w:rFonts w:hint="eastAsia" w:ascii="黑体" w:hAnsi="黑体" w:eastAsia="黑体" w:cs="黑体"/>
          <w:b/>
          <w:bCs/>
          <w:color w:val="000000" w:themeColor="text1"/>
          <w:spacing w:val="8"/>
          <w:position w:val="1"/>
          <w:sz w:val="28"/>
          <w:szCs w:val="28"/>
          <w:highlight w:val="none"/>
          <w:lang w:val="en-US" w:eastAsia="zh-CN"/>
          <w14:textFill>
            <w14:solidFill>
              <w14:schemeClr w14:val="tx1"/>
            </w14:solidFill>
          </w14:textFill>
        </w:rPr>
      </w:pPr>
      <w:bookmarkStart w:id="31" w:name="_Toc16235"/>
      <w:r>
        <w:rPr>
          <w:rFonts w:hint="eastAsia" w:ascii="黑体" w:hAnsi="黑体" w:eastAsia="黑体" w:cs="黑体"/>
          <w:b/>
          <w:bCs/>
          <w:color w:val="000000" w:themeColor="text1"/>
          <w:spacing w:val="8"/>
          <w:position w:val="1"/>
          <w:sz w:val="28"/>
          <w:szCs w:val="28"/>
          <w:highlight w:val="none"/>
          <w:lang w:val="en-US" w:eastAsia="zh-CN"/>
          <w14:textFill>
            <w14:solidFill>
              <w14:schemeClr w14:val="tx1"/>
            </w14:solidFill>
          </w14:textFill>
        </w:rPr>
        <w:t>产品配置清单</w:t>
      </w:r>
    </w:p>
    <w:tbl>
      <w:tblPr>
        <w:tblStyle w:val="21"/>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929"/>
        <w:gridCol w:w="7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序号</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配置名 称</w:t>
            </w:r>
          </w:p>
        </w:tc>
        <w:tc>
          <w:tcPr>
            <w:tcW w:w="741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详细配置信息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处理器</w:t>
            </w:r>
          </w:p>
        </w:tc>
        <w:tc>
          <w:tcPr>
            <w:tcW w:w="7414" w:type="dxa"/>
            <w:tcMar>
              <w:top w:w="0" w:type="dxa"/>
              <w:left w:w="108" w:type="dxa"/>
              <w:bottom w:w="0" w:type="dxa"/>
              <w:right w:w="108" w:type="dxa"/>
            </w:tcMar>
            <w:vAlign w:val="center"/>
          </w:tcPr>
          <w:p>
            <w:pPr>
              <w:keepNext w:val="0"/>
              <w:keepLines w:val="0"/>
              <w:widowControl/>
              <w:suppressLineNumbers w:val="0"/>
              <w:jc w:val="left"/>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
                <w14:textFill>
                  <w14:solidFill>
                    <w14:schemeClr w14:val="tx1"/>
                  </w14:solidFill>
                </w14:textFill>
              </w:rPr>
              <w:t>（填写例如</w:t>
            </w:r>
            <w:r>
              <w:rPr>
                <w:rFonts w:ascii="宋体" w:hAnsi="宋体" w:eastAsia="宋体" w:cs="宋体"/>
                <w:snapToGrid w:val="0"/>
                <w:color w:val="000000" w:themeColor="text1"/>
                <w:kern w:val="0"/>
                <w:sz w:val="24"/>
                <w:szCs w:val="24"/>
                <w:highlight w:val="none"/>
                <w:lang w:val="en-US" w:eastAsia="zh-CN" w:bidi="ar"/>
                <w14:textFill>
                  <w14:solidFill>
                    <w14:schemeClr w14:val="tx1"/>
                  </w14:solidFill>
                </w14:textFill>
              </w:rPr>
              <w:t>海思麒麟 990</w:t>
            </w:r>
            <w:r>
              <w:rPr>
                <w:rFonts w:hint="eastAsia" w:ascii="宋体" w:hAnsi="宋体" w:eastAsia="宋体" w:cs="宋体"/>
                <w:snapToGrid w:val="0"/>
                <w:color w:val="000000" w:themeColor="text1"/>
                <w:kern w:val="0"/>
                <w:sz w:val="24"/>
                <w:szCs w:val="24"/>
                <w:highlight w:val="none"/>
                <w:lang w:val="en-US" w:eastAsia="zh-CN" w:bidi="ar"/>
                <w14:textFill>
                  <w14:solidFill>
                    <w14:schemeClr w14:val="tx1"/>
                  </w14:solidFill>
                </w14:textFill>
              </w:rPr>
              <w:t>，8</w:t>
            </w:r>
            <w:r>
              <w:rPr>
                <w:rFonts w:ascii="宋体" w:hAnsi="宋体" w:eastAsia="宋体" w:cs="宋体"/>
                <w:snapToGrid w:val="0"/>
                <w:color w:val="000000" w:themeColor="text1"/>
                <w:kern w:val="0"/>
                <w:sz w:val="24"/>
                <w:szCs w:val="24"/>
                <w:highlight w:val="none"/>
                <w:lang w:val="en-US" w:eastAsia="zh-CN" w:bidi="ar"/>
                <w14:textFill>
                  <w14:solidFill>
                    <w14:schemeClr w14:val="tx1"/>
                  </w14:solidFill>
                </w14:textFill>
              </w:rPr>
              <w:t>核处理器</w:t>
            </w:r>
            <w:r>
              <w:rPr>
                <w:rFonts w:hint="eastAsia" w:ascii="宋体" w:hAnsi="宋体" w:eastAsia="宋体" w:cs="宋体"/>
                <w:snapToGrid w:val="0"/>
                <w:color w:val="000000" w:themeColor="text1"/>
                <w:kern w:val="0"/>
                <w:sz w:val="24"/>
                <w:szCs w:val="24"/>
                <w:highlight w:val="none"/>
                <w:lang w:val="en-US" w:eastAsia="zh-CN" w:bidi="ar"/>
                <w14:textFill>
                  <w14:solidFill>
                    <w14:schemeClr w14:val="tx1"/>
                  </w14:solidFill>
                </w14:textFill>
              </w:rPr>
              <w:t>，最高主频2.8G）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内存</w:t>
            </w:r>
          </w:p>
        </w:tc>
        <w:tc>
          <w:tcPr>
            <w:tcW w:w="741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（填写示例如“ 8GB DDR4  最大内存容量：32GB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3</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硬盘</w:t>
            </w:r>
          </w:p>
        </w:tc>
        <w:tc>
          <w:tcPr>
            <w:tcW w:w="741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（填写示例如“256GB固态硬盘   最大硬盘容量：1TB固态硬盘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4</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显示屏</w:t>
            </w:r>
          </w:p>
        </w:tc>
        <w:tc>
          <w:tcPr>
            <w:tcW w:w="741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（填写示例如“</w:t>
            </w:r>
            <w:r>
              <w:rPr>
                <w:rFonts w:hint="eastAsia" w:ascii="宋体" w:hAnsi="宋体" w:eastAsia="宋体" w:cs="宋体"/>
                <w:color w:val="000000" w:themeColor="text1"/>
                <w:sz w:val="24"/>
                <w:highlight w:val="none"/>
                <w:lang w:val="en-US" w:eastAsia="zh-CN"/>
                <w14:textFill>
                  <w14:solidFill>
                    <w14:schemeClr w14:val="tx1"/>
                  </w14:solidFill>
                </w14:textFill>
              </w:rPr>
              <w:t>23</w:t>
            </w:r>
            <w:r>
              <w:rPr>
                <w:rFonts w:ascii="宋体" w:hAnsi="宋体" w:eastAsia="宋体" w:cs="宋体"/>
                <w:color w:val="000000" w:themeColor="text1"/>
                <w:sz w:val="24"/>
                <w:highlight w:val="none"/>
                <w14:textFill>
                  <w14:solidFill>
                    <w14:schemeClr w14:val="tx1"/>
                  </w14:solidFill>
                </w14:textFill>
              </w:rPr>
              <w:t>”液晶 分辨率：</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"https://detail.zol.com.cn/notebook_index/subcate16_list_p13569_1.html" \o "https://detail.zol.com.cn/notebook_index/subcate16_list_p13569_1.html" </w:instrText>
            </w:r>
            <w:r>
              <w:rPr>
                <w:color w:val="000000" w:themeColor="text1"/>
                <w:highlight w:val="none"/>
                <w14:textFill>
                  <w14:solidFill>
                    <w14:schemeClr w14:val="tx1"/>
                  </w14:solidFill>
                </w14:textFill>
              </w:rPr>
              <w:fldChar w:fldCharType="separate"/>
            </w:r>
            <w:r>
              <w:rPr>
                <w:rStyle w:val="34"/>
                <w:rFonts w:ascii="宋体" w:hAnsi="宋体" w:eastAsia="宋体" w:cs="宋体"/>
                <w:color w:val="000000" w:themeColor="text1"/>
                <w:sz w:val="24"/>
                <w:highlight w:val="none"/>
                <w:u w:val="none"/>
                <w14:textFill>
                  <w14:solidFill>
                    <w14:schemeClr w14:val="tx1"/>
                  </w14:solidFill>
                </w14:textFill>
              </w:rPr>
              <w:t>1920x1080</w:t>
            </w:r>
            <w:r>
              <w:rPr>
                <w:rStyle w:val="34"/>
                <w:rFonts w:ascii="宋体" w:hAnsi="宋体" w:eastAsia="宋体" w:cs="宋体"/>
                <w:color w:val="000000" w:themeColor="text1"/>
                <w:sz w:val="24"/>
                <w:highlight w:val="none"/>
                <w:u w:val="none"/>
                <w14:textFill>
                  <w14:solidFill>
                    <w14:schemeClr w14:val="tx1"/>
                  </w14:solidFill>
                </w14:textFill>
              </w:rPr>
              <w:fldChar w:fldCharType="end"/>
            </w:r>
            <w:r>
              <w:rPr>
                <w:rFonts w:ascii="宋体" w:hAnsi="宋体" w:eastAsia="宋体" w:cs="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5</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显卡</w:t>
            </w:r>
          </w:p>
        </w:tc>
        <w:tc>
          <w:tcPr>
            <w:tcW w:w="741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（填写示例如“</w:t>
            </w:r>
            <w:r>
              <w:rPr>
                <w:rFonts w:hint="eastAsia" w:ascii="宋体" w:hAnsi="宋体" w:eastAsia="宋体" w:cs="宋体"/>
                <w:color w:val="000000" w:themeColor="text1"/>
                <w:sz w:val="24"/>
                <w:highlight w:val="none"/>
                <w:lang w:eastAsia="zh-CN"/>
                <w14:textFill>
                  <w14:solidFill>
                    <w14:schemeClr w14:val="tx1"/>
                  </w14:solidFill>
                </w14:textFill>
              </w:rPr>
              <w:t>集成显卡或独立显卡或独立显卡</w:t>
            </w:r>
            <w:r>
              <w:rPr>
                <w:rFonts w:ascii="宋体" w:hAnsi="宋体" w:eastAsia="宋体" w:cs="宋体"/>
                <w:color w:val="000000" w:themeColor="text1"/>
                <w:sz w:val="24"/>
                <w:highlight w:val="none"/>
                <w14:textFill>
                  <w14:solidFill>
                    <w14:schemeClr w14:val="tx1"/>
                  </w14:solidFill>
                </w14:textFill>
              </w:rPr>
              <w:t>或2GB NVIDIA Geforce RTX 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6</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网卡</w:t>
            </w:r>
          </w:p>
        </w:tc>
        <w:tc>
          <w:tcPr>
            <w:tcW w:w="741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7</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键盘</w:t>
            </w:r>
          </w:p>
        </w:tc>
        <w:tc>
          <w:tcPr>
            <w:tcW w:w="741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8</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接口</w:t>
            </w:r>
          </w:p>
        </w:tc>
        <w:tc>
          <w:tcPr>
            <w:tcW w:w="741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（填写示例如“3×USB3.0，1×Type-C，1×HDMI”）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9</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操作系</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统</w:t>
            </w:r>
          </w:p>
        </w:tc>
        <w:tc>
          <w:tcPr>
            <w:tcW w:w="7414"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both"/>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w:t>
            </w:r>
            <w:r>
              <w:rPr>
                <w:rFonts w:hint="eastAsia" w:eastAsia="宋体"/>
                <w:color w:val="000000" w:themeColor="text1"/>
                <w:highlight w:val="none"/>
                <w:lang w:val="en-US" w:eastAsia="zh-CN"/>
                <w14:textFill>
                  <w14:solidFill>
                    <w14:schemeClr w14:val="tx1"/>
                  </w14:solidFill>
                </w14:textFill>
              </w:rPr>
              <w:t>填写示例如：银河麒麟桌面操作系统v10</w:t>
            </w:r>
            <w:r>
              <w:rPr>
                <w:rFonts w:hint="eastAsia" w:eastAsia="宋体"/>
                <w:color w:val="000000" w:themeColor="text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10</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办公软件</w:t>
            </w:r>
          </w:p>
        </w:tc>
        <w:tc>
          <w:tcPr>
            <w:tcW w:w="7414"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both"/>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填写例如WPS 2019 </w:t>
            </w:r>
            <w:r>
              <w:rPr>
                <w:rFonts w:hint="eastAsia" w:ascii="宋体" w:hAnsi="宋体" w:eastAsia="宋体" w:cs="宋体"/>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11</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杀毒软 件</w:t>
            </w:r>
          </w:p>
        </w:tc>
        <w:tc>
          <w:tcPr>
            <w:tcW w:w="7414"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eastAsia"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12</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配件</w:t>
            </w:r>
          </w:p>
        </w:tc>
        <w:tc>
          <w:tcPr>
            <w:tcW w:w="7414"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13</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服务</w:t>
            </w:r>
          </w:p>
        </w:tc>
        <w:tc>
          <w:tcPr>
            <w:tcW w:w="7414"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（填写示例如“3年上门服务”）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14</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其他</w:t>
            </w:r>
          </w:p>
        </w:tc>
        <w:tc>
          <w:tcPr>
            <w:tcW w:w="7414" w:type="dxa"/>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pBdr>
              <w:jc w:val="both"/>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所投产品有其他特色功能或亮点的，供应商自行填写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55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15</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rFonts w:ascii="宋体" w:hAnsi="宋体" w:eastAsia="宋体" w:cs="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产品包装</w:t>
            </w:r>
          </w:p>
        </w:tc>
        <w:tc>
          <w:tcPr>
            <w:tcW w:w="741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承诺是否按照“</w:t>
            </w:r>
            <w:r>
              <w:rPr>
                <w:rFonts w:ascii="宋体" w:hAnsi="宋体" w:eastAsia="宋体" w:cs="宋体"/>
                <w:color w:val="000000" w:themeColor="text1"/>
                <w:sz w:val="24"/>
                <w:highlight w:val="none"/>
                <w14:textFill>
                  <w14:solidFill>
                    <w14:schemeClr w14:val="tx1"/>
                  </w14:solidFill>
                </w14:textFill>
              </w:rPr>
              <w:t>财办库〔2020〕123号</w:t>
            </w:r>
            <w:r>
              <w:rPr>
                <w:rFonts w:hint="eastAsia" w:ascii="宋体" w:hAnsi="宋体" w:eastAsia="宋体" w:cs="宋体"/>
                <w:color w:val="000000" w:themeColor="text1"/>
                <w:sz w:val="24"/>
                <w:highlight w:val="none"/>
                <w14:textFill>
                  <w14:solidFill>
                    <w14:schemeClr w14:val="tx1"/>
                  </w14:solidFill>
                </w14:textFill>
              </w:rPr>
              <w:t>《关于印发《商品包装政府采购需求标准（试行）》、《快递包装政府采购需求标准（试行）》的通知》”执行。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558"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16</w:t>
            </w:r>
          </w:p>
        </w:tc>
        <w:tc>
          <w:tcPr>
            <w:tcW w:w="929"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rFonts w:ascii="宋体" w:hAnsi="宋体" w:eastAsia="宋体" w:cs="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备注</w:t>
            </w:r>
          </w:p>
        </w:tc>
        <w:tc>
          <w:tcPr>
            <w:tcW w:w="741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both"/>
              <w:rPr>
                <w:rFonts w:ascii="宋体" w:hAnsi="宋体" w:eastAsia="宋体" w:cs="宋体"/>
                <w:color w:val="000000" w:themeColor="text1"/>
                <w:sz w:val="24"/>
                <w:highlight w:val="none"/>
                <w14:textFill>
                  <w14:solidFill>
                    <w14:schemeClr w14:val="tx1"/>
                  </w14:solidFill>
                </w14:textFill>
              </w:rPr>
            </w:pPr>
          </w:p>
        </w:tc>
      </w:tr>
    </w:tbl>
    <w:p>
      <w:pPr>
        <w:numPr>
          <w:ilvl w:val="0"/>
          <w:numId w:val="0"/>
        </w:numPr>
        <w:ind w:leftChars="0"/>
        <w:jc w:val="both"/>
        <w:rPr>
          <w:rFonts w:hint="default" w:ascii="黑体" w:hAnsi="黑体" w:eastAsia="黑体" w:cs="黑体"/>
          <w:b/>
          <w:bCs/>
          <w:color w:val="000000" w:themeColor="text1"/>
          <w:spacing w:val="8"/>
          <w:position w:val="1"/>
          <w:sz w:val="28"/>
          <w:szCs w:val="28"/>
          <w:highlight w:val="none"/>
          <w:lang w:val="en-US" w:eastAsia="zh-CN"/>
          <w14:textFill>
            <w14:solidFill>
              <w14:schemeClr w14:val="tx1"/>
            </w14:solidFill>
          </w14:textFill>
        </w:rPr>
      </w:pPr>
    </w:p>
    <w:p>
      <w:pPr>
        <w:spacing w:before="75" w:line="227" w:lineRule="auto"/>
        <w:ind w:left="490"/>
        <w:jc w:val="center"/>
        <w:rPr>
          <w:rFonts w:hint="eastAsia" w:ascii="宋体" w:hAnsi="宋体" w:eastAsia="宋体" w:cs="宋体"/>
          <w:color w:val="000000" w:themeColor="text1"/>
          <w:spacing w:val="7"/>
          <w:sz w:val="23"/>
          <w:szCs w:val="23"/>
          <w:highlight w:val="none"/>
          <w14:textFill>
            <w14:solidFill>
              <w14:schemeClr w14:val="tx1"/>
            </w14:solidFill>
          </w14:textFill>
        </w:rPr>
      </w:pPr>
      <w:r>
        <w:rPr>
          <w:rFonts w:hint="eastAsia" w:ascii="宋体" w:hAnsi="宋体" w:eastAsia="宋体" w:cs="宋体"/>
          <w:color w:val="000000" w:themeColor="text1"/>
          <w:spacing w:val="11"/>
          <w:sz w:val="23"/>
          <w:szCs w:val="23"/>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1"/>
          <w:sz w:val="23"/>
          <w:szCs w:val="23"/>
          <w:highlight w:val="none"/>
          <w14:textFill>
            <w14:solidFill>
              <w14:schemeClr w14:val="tx1"/>
            </w14:solidFill>
          </w14:textFill>
        </w:rPr>
        <w:t>供</w:t>
      </w:r>
      <w:r>
        <w:rPr>
          <w:rFonts w:hint="eastAsia" w:ascii="宋体" w:hAnsi="宋体" w:eastAsia="宋体" w:cs="宋体"/>
          <w:color w:val="000000" w:themeColor="text1"/>
          <w:spacing w:val="7"/>
          <w:sz w:val="23"/>
          <w:szCs w:val="23"/>
          <w:highlight w:val="none"/>
          <w14:textFill>
            <w14:solidFill>
              <w14:schemeClr w14:val="tx1"/>
            </w14:solidFill>
          </w14:textFill>
        </w:rPr>
        <w:t>应商电子签章：</w:t>
      </w:r>
    </w:p>
    <w:p>
      <w:pPr>
        <w:spacing w:before="75" w:line="227" w:lineRule="auto"/>
        <w:ind w:left="490"/>
        <w:jc w:val="right"/>
        <w:rPr>
          <w:rFonts w:hint="eastAsia" w:ascii="宋体" w:hAnsi="宋体" w:eastAsia="宋体" w:cs="宋体"/>
          <w:color w:val="000000" w:themeColor="text1"/>
          <w:spacing w:val="7"/>
          <w:sz w:val="23"/>
          <w:szCs w:val="23"/>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日期：</w:t>
      </w:r>
      <w:r>
        <w:rPr>
          <w:rFonts w:ascii="宋体" w:hAnsi="宋体" w:eastAsia="宋体" w:cs="宋体"/>
          <w:color w:val="000000" w:themeColor="text1"/>
          <w:sz w:val="24"/>
          <w:highlight w:val="none"/>
          <w:u w:val="single"/>
          <w14:textFill>
            <w14:solidFill>
              <w14:schemeClr w14:val="tx1"/>
            </w14:solidFill>
          </w14:textFill>
        </w:rPr>
        <w:t>     </w:t>
      </w:r>
      <w:r>
        <w:rPr>
          <w:rFonts w:ascii="宋体" w:hAnsi="宋体" w:eastAsia="宋体" w:cs="宋体"/>
          <w:color w:val="000000" w:themeColor="text1"/>
          <w:sz w:val="24"/>
          <w:highlight w:val="none"/>
          <w14:textFill>
            <w14:solidFill>
              <w14:schemeClr w14:val="tx1"/>
            </w14:solidFill>
          </w14:textFill>
        </w:rPr>
        <w:t>年</w:t>
      </w:r>
      <w:r>
        <w:rPr>
          <w:rFonts w:ascii="宋体" w:hAnsi="宋体" w:eastAsia="宋体" w:cs="宋体"/>
          <w:color w:val="000000" w:themeColor="text1"/>
          <w:sz w:val="24"/>
          <w:highlight w:val="none"/>
          <w:u w:val="single"/>
          <w14:textFill>
            <w14:solidFill>
              <w14:schemeClr w14:val="tx1"/>
            </w14:solidFill>
          </w14:textFill>
        </w:rPr>
        <w:t>   </w:t>
      </w:r>
      <w:r>
        <w:rPr>
          <w:rFonts w:ascii="宋体" w:hAnsi="宋体" w:eastAsia="宋体" w:cs="宋体"/>
          <w:color w:val="000000" w:themeColor="text1"/>
          <w:sz w:val="24"/>
          <w:highlight w:val="none"/>
          <w14:textFill>
            <w14:solidFill>
              <w14:schemeClr w14:val="tx1"/>
            </w14:solidFill>
          </w14:textFill>
        </w:rPr>
        <w:t>月</w:t>
      </w:r>
      <w:r>
        <w:rPr>
          <w:rFonts w:ascii="宋体" w:hAnsi="宋体" w:eastAsia="宋体" w:cs="宋体"/>
          <w:color w:val="000000" w:themeColor="text1"/>
          <w:sz w:val="24"/>
          <w:highlight w:val="none"/>
          <w:u w:val="single"/>
          <w14:textFill>
            <w14:solidFill>
              <w14:schemeClr w14:val="tx1"/>
            </w14:solidFill>
          </w14:textFill>
        </w:rPr>
        <w:t>   </w:t>
      </w:r>
      <w:r>
        <w:rPr>
          <w:rFonts w:ascii="宋体" w:hAnsi="宋体" w:eastAsia="宋体" w:cs="宋体"/>
          <w:color w:val="000000" w:themeColor="text1"/>
          <w:sz w:val="24"/>
          <w:highlight w:val="none"/>
          <w14:textFill>
            <w14:solidFill>
              <w14:schemeClr w14:val="tx1"/>
            </w14:solidFill>
          </w14:textFill>
        </w:rPr>
        <w:t>日</w:t>
      </w:r>
    </w:p>
    <w:p>
      <w:pPr>
        <w:jc w:val="center"/>
        <w:rPr>
          <w:rFonts w:hint="eastAsia" w:ascii="黑体" w:hAnsi="黑体" w:eastAsia="黑体" w:cs="黑体"/>
          <w:b/>
          <w:bCs/>
          <w:color w:val="000000" w:themeColor="text1"/>
          <w:spacing w:val="8"/>
          <w:position w:val="1"/>
          <w:sz w:val="28"/>
          <w:szCs w:val="28"/>
          <w:highlight w:val="none"/>
          <w:lang w:val="en-US" w:eastAsia="zh-CN"/>
          <w14:textFill>
            <w14:solidFill>
              <w14:schemeClr w14:val="tx1"/>
            </w14:solidFill>
          </w14:textFill>
        </w:rPr>
      </w:pPr>
    </w:p>
    <w:p>
      <w:pPr>
        <w:jc w:val="center"/>
        <w:rPr>
          <w:rFonts w:hint="eastAsia" w:ascii="黑体" w:hAnsi="黑体" w:eastAsia="黑体" w:cs="黑体"/>
          <w:b/>
          <w:bCs/>
          <w:color w:val="000000" w:themeColor="text1"/>
          <w:spacing w:val="8"/>
          <w:position w:val="1"/>
          <w:sz w:val="28"/>
          <w:szCs w:val="28"/>
          <w:highlight w:val="none"/>
          <w:lang w:val="en-US" w:eastAsia="zh-CN"/>
          <w14:textFill>
            <w14:solidFill>
              <w14:schemeClr w14:val="tx1"/>
            </w14:solidFill>
          </w14:textFill>
        </w:rPr>
      </w:pPr>
    </w:p>
    <w:p>
      <w:pPr>
        <w:jc w:val="center"/>
        <w:rPr>
          <w:rFonts w:hint="eastAsia" w:ascii="黑体" w:hAnsi="黑体" w:eastAsia="黑体" w:cs="黑体"/>
          <w:b/>
          <w:bCs/>
          <w:color w:val="000000" w:themeColor="text1"/>
          <w:spacing w:val="8"/>
          <w:position w:val="1"/>
          <w:sz w:val="28"/>
          <w:szCs w:val="28"/>
          <w:highlight w:val="none"/>
          <w:lang w:val="en-US" w:eastAsia="zh-CN"/>
          <w14:textFill>
            <w14:solidFill>
              <w14:schemeClr w14:val="tx1"/>
            </w14:solidFill>
          </w14:textFill>
        </w:rPr>
      </w:pPr>
    </w:p>
    <w:p>
      <w:pPr>
        <w:jc w:val="center"/>
        <w:rPr>
          <w:rFonts w:hint="eastAsia" w:ascii="黑体" w:hAnsi="黑体" w:eastAsia="黑体" w:cs="黑体"/>
          <w:b/>
          <w:bCs/>
          <w:color w:val="000000" w:themeColor="text1"/>
          <w:spacing w:val="8"/>
          <w:position w:val="1"/>
          <w:sz w:val="28"/>
          <w:szCs w:val="28"/>
          <w:highlight w:val="none"/>
          <w:lang w:val="en-US" w:eastAsia="zh-CN"/>
          <w14:textFill>
            <w14:solidFill>
              <w14:schemeClr w14:val="tx1"/>
            </w14:solidFill>
          </w14:textFill>
        </w:rPr>
      </w:pPr>
    </w:p>
    <w:p>
      <w:pPr>
        <w:jc w:val="center"/>
        <w:rPr>
          <w:rFonts w:ascii="宋体" w:hAnsi="宋体" w:eastAsia="宋体" w:cs="宋体"/>
          <w:color w:val="000000" w:themeColor="text1"/>
          <w:sz w:val="23"/>
          <w:szCs w:val="23"/>
          <w:highlight w:val="none"/>
          <w14:textFill>
            <w14:solidFill>
              <w14:schemeClr w14:val="tx1"/>
            </w14:solidFill>
          </w14:textFill>
        </w:rPr>
      </w:pPr>
      <w:r>
        <w:rPr>
          <w:rFonts w:hint="eastAsia" w:ascii="黑体" w:hAnsi="黑体" w:eastAsia="黑体" w:cs="黑体"/>
          <w:b/>
          <w:bCs/>
          <w:color w:val="000000" w:themeColor="text1"/>
          <w:spacing w:val="8"/>
          <w:position w:val="1"/>
          <w:sz w:val="28"/>
          <w:szCs w:val="28"/>
          <w:highlight w:val="none"/>
          <w:lang w:val="en-US" w:eastAsia="zh-CN"/>
          <w14:textFill>
            <w14:solidFill>
              <w14:schemeClr w14:val="tx1"/>
            </w14:solidFill>
          </w14:textFill>
        </w:rPr>
        <w:t>四</w:t>
      </w:r>
      <w:r>
        <w:rPr>
          <w:rFonts w:hint="eastAsia" w:ascii="黑体" w:hAnsi="黑体" w:eastAsia="黑体" w:cs="黑体"/>
          <w:b/>
          <w:bCs/>
          <w:color w:val="000000" w:themeColor="text1"/>
          <w:spacing w:val="8"/>
          <w:position w:val="1"/>
          <w:sz w:val="28"/>
          <w:szCs w:val="28"/>
          <w:highlight w:val="none"/>
          <w14:textFill>
            <w14:solidFill>
              <w14:schemeClr w14:val="tx1"/>
            </w14:solidFill>
          </w14:textFill>
        </w:rPr>
        <w:t>、响应函</w:t>
      </w:r>
      <w:bookmarkEnd w:id="31"/>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3" w:lineRule="auto"/>
        <w:rPr>
          <w:color w:val="000000" w:themeColor="text1"/>
          <w:highlight w:val="none"/>
          <w14:textFill>
            <w14:solidFill>
              <w14:schemeClr w14:val="tx1"/>
            </w14:solidFill>
          </w14:textFill>
        </w:rPr>
      </w:pPr>
    </w:p>
    <w:p>
      <w:pPr>
        <w:spacing w:before="274" w:line="227" w:lineRule="auto"/>
        <w:ind w:left="498"/>
        <w:rPr>
          <w:rFonts w:ascii="宋体" w:hAnsi="宋体" w:eastAsia="宋体" w:cs="宋体"/>
          <w:color w:val="000000" w:themeColor="text1"/>
          <w:sz w:val="23"/>
          <w:szCs w:val="23"/>
          <w:highlight w:val="none"/>
          <w:u w:val="single"/>
          <w14:textFill>
            <w14:solidFill>
              <w14:schemeClr w14:val="tx1"/>
            </w14:solidFill>
          </w14:textFill>
        </w:rPr>
      </w:pPr>
      <w:r>
        <w:rPr>
          <w:rFonts w:ascii="宋体" w:hAnsi="宋体" w:eastAsia="宋体" w:cs="宋体"/>
          <w:color w:val="000000" w:themeColor="text1"/>
          <w:spacing w:val="10"/>
          <w:sz w:val="23"/>
          <w:szCs w:val="23"/>
          <w:highlight w:val="none"/>
          <w14:textFill>
            <w14:solidFill>
              <w14:schemeClr w14:val="tx1"/>
            </w14:solidFill>
          </w14:textFill>
        </w:rPr>
        <w:t>致：</w:t>
      </w:r>
      <w:r>
        <w:rPr>
          <w:rFonts w:hint="eastAsia" w:ascii="宋体" w:hAnsi="宋体" w:eastAsia="宋体" w:cs="宋体"/>
          <w:color w:val="000000" w:themeColor="text1"/>
          <w:spacing w:val="10"/>
          <w:sz w:val="23"/>
          <w:szCs w:val="23"/>
          <w:highlight w:val="none"/>
          <w:u w:val="single"/>
          <w14:textFill>
            <w14:solidFill>
              <w14:schemeClr w14:val="tx1"/>
            </w14:solidFill>
          </w14:textFill>
        </w:rPr>
        <w:t xml:space="preserve">                          </w:t>
      </w:r>
    </w:p>
    <w:p>
      <w:pPr>
        <w:spacing w:before="278" w:line="449" w:lineRule="auto"/>
        <w:ind w:left="474" w:right="1031" w:hanging="17"/>
        <w:jc w:val="both"/>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4"/>
          <w:sz w:val="23"/>
          <w:szCs w:val="23"/>
          <w:highlight w:val="none"/>
          <w14:textFill>
            <w14:solidFill>
              <w14:schemeClr w14:val="tx1"/>
            </w14:solidFill>
          </w14:textFill>
        </w:rPr>
        <w:t>根</w:t>
      </w:r>
      <w:r>
        <w:rPr>
          <w:rFonts w:ascii="宋体" w:hAnsi="宋体" w:eastAsia="宋体" w:cs="宋体"/>
          <w:color w:val="000000" w:themeColor="text1"/>
          <w:spacing w:val="9"/>
          <w:sz w:val="23"/>
          <w:szCs w:val="23"/>
          <w:highlight w:val="none"/>
          <w14:textFill>
            <w14:solidFill>
              <w14:schemeClr w14:val="tx1"/>
            </w14:solidFill>
          </w14:textFill>
        </w:rPr>
        <w:t>据贵方的征集公告和征集邀请，我方兹宣布同意如下：</w:t>
      </w:r>
      <w:r>
        <w:rPr>
          <w:rFonts w:ascii="宋体" w:hAnsi="宋体" w:eastAsia="宋体" w:cs="宋体"/>
          <w:color w:val="000000" w:themeColor="text1"/>
          <w:sz w:val="23"/>
          <w:szCs w:val="23"/>
          <w:highlight w:val="none"/>
          <w14:textFill>
            <w14:solidFill>
              <w14:schemeClr w14:val="tx1"/>
            </w14:solidFill>
          </w14:textFill>
        </w:rPr>
        <w:t xml:space="preserve">        </w:t>
      </w:r>
      <w:r>
        <w:rPr>
          <w:rFonts w:ascii="宋体" w:hAnsi="宋体" w:eastAsia="宋体" w:cs="宋体"/>
          <w:color w:val="000000" w:themeColor="text1"/>
          <w:spacing w:val="14"/>
          <w:sz w:val="23"/>
          <w:szCs w:val="23"/>
          <w:highlight w:val="none"/>
          <w14:textFill>
            <w14:solidFill>
              <w14:schemeClr w14:val="tx1"/>
            </w14:solidFill>
          </w14:textFill>
        </w:rPr>
        <w:t>1</w:t>
      </w:r>
      <w:r>
        <w:rPr>
          <w:rFonts w:ascii="宋体" w:hAnsi="宋体" w:eastAsia="宋体" w:cs="宋体"/>
          <w:color w:val="000000" w:themeColor="text1"/>
          <w:spacing w:val="13"/>
          <w:sz w:val="23"/>
          <w:szCs w:val="23"/>
          <w:highlight w:val="none"/>
          <w14:textFill>
            <w14:solidFill>
              <w14:schemeClr w14:val="tx1"/>
            </w14:solidFill>
          </w14:textFill>
        </w:rPr>
        <w:t>.</w:t>
      </w:r>
      <w:r>
        <w:rPr>
          <w:rFonts w:ascii="宋体" w:hAnsi="宋体" w:eastAsia="宋体" w:cs="宋体"/>
          <w:color w:val="000000" w:themeColor="text1"/>
          <w:spacing w:val="7"/>
          <w:sz w:val="23"/>
          <w:szCs w:val="23"/>
          <w:highlight w:val="none"/>
          <w14:textFill>
            <w14:solidFill>
              <w14:schemeClr w14:val="tx1"/>
            </w14:solidFill>
          </w14:textFill>
        </w:rPr>
        <w:t>按征集文件规定提供的全部采购标的的最终响应报价见报价表。</w:t>
      </w:r>
    </w:p>
    <w:p>
      <w:pPr>
        <w:spacing w:before="2" w:line="332" w:lineRule="auto"/>
        <w:ind w:left="25" w:right="80" w:firstLine="435"/>
        <w:jc w:val="both"/>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21"/>
          <w:sz w:val="23"/>
          <w:szCs w:val="23"/>
          <w:highlight w:val="none"/>
          <w14:textFill>
            <w14:solidFill>
              <w14:schemeClr w14:val="tx1"/>
            </w14:solidFill>
          </w14:textFill>
        </w:rPr>
        <w:t>2</w:t>
      </w:r>
      <w:r>
        <w:rPr>
          <w:rFonts w:ascii="宋体" w:hAnsi="宋体" w:eastAsia="宋体" w:cs="宋体"/>
          <w:color w:val="000000" w:themeColor="text1"/>
          <w:spacing w:val="11"/>
          <w:sz w:val="23"/>
          <w:szCs w:val="23"/>
          <w:highlight w:val="none"/>
          <w14:textFill>
            <w14:solidFill>
              <w14:schemeClr w14:val="tx1"/>
            </w14:solidFill>
          </w14:textFill>
        </w:rPr>
        <w:t>.我方根据征集文件的规定，严格履行合同的责任和义务，并保证于买方要</w:t>
      </w:r>
      <w:r>
        <w:rPr>
          <w:rFonts w:ascii="宋体" w:hAnsi="宋体" w:eastAsia="宋体" w:cs="宋体"/>
          <w:color w:val="000000" w:themeColor="text1"/>
          <w:spacing w:val="9"/>
          <w:sz w:val="23"/>
          <w:szCs w:val="23"/>
          <w:highlight w:val="none"/>
          <w14:textFill>
            <w14:solidFill>
              <w14:schemeClr w14:val="tx1"/>
            </w14:solidFill>
          </w14:textFill>
        </w:rPr>
        <w:t>求的日期内完成履约，并通过买方验收</w:t>
      </w:r>
      <w:r>
        <w:rPr>
          <w:rFonts w:ascii="宋体" w:hAnsi="宋体" w:eastAsia="宋体" w:cs="宋体"/>
          <w:color w:val="000000" w:themeColor="text1"/>
          <w:spacing w:val="5"/>
          <w:sz w:val="23"/>
          <w:szCs w:val="23"/>
          <w:highlight w:val="none"/>
          <w14:textFill>
            <w14:solidFill>
              <w14:schemeClr w14:val="tx1"/>
            </w14:solidFill>
          </w14:textFill>
        </w:rPr>
        <w:t>。</w:t>
      </w:r>
    </w:p>
    <w:p>
      <w:pPr>
        <w:spacing w:before="129" w:line="329" w:lineRule="auto"/>
        <w:ind w:left="22" w:right="49" w:firstLine="440"/>
        <w:jc w:val="both"/>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6"/>
          <w:sz w:val="23"/>
          <w:szCs w:val="23"/>
          <w:highlight w:val="none"/>
          <w14:textFill>
            <w14:solidFill>
              <w14:schemeClr w14:val="tx1"/>
            </w14:solidFill>
          </w14:textFill>
        </w:rPr>
        <w:t>3.</w:t>
      </w:r>
      <w:r>
        <w:rPr>
          <w:rFonts w:ascii="宋体" w:hAnsi="宋体" w:eastAsia="宋体" w:cs="宋体"/>
          <w:color w:val="000000" w:themeColor="text1"/>
          <w:spacing w:val="11"/>
          <w:sz w:val="23"/>
          <w:szCs w:val="23"/>
          <w:highlight w:val="none"/>
          <w14:textFill>
            <w14:solidFill>
              <w14:schemeClr w14:val="tx1"/>
            </w14:solidFill>
          </w14:textFill>
        </w:rPr>
        <w:t>我</w:t>
      </w:r>
      <w:r>
        <w:rPr>
          <w:rFonts w:ascii="宋体" w:hAnsi="宋体" w:eastAsia="宋体" w:cs="宋体"/>
          <w:color w:val="000000" w:themeColor="text1"/>
          <w:spacing w:val="8"/>
          <w:sz w:val="23"/>
          <w:szCs w:val="23"/>
          <w:highlight w:val="none"/>
          <w14:textFill>
            <w14:solidFill>
              <w14:schemeClr w14:val="tx1"/>
            </w14:solidFill>
          </w14:textFill>
        </w:rPr>
        <w:t>方承诺入围后在框架协议有效期内，确保销售给</w:t>
      </w:r>
      <w:r>
        <w:rPr>
          <w:rFonts w:hint="eastAsia" w:ascii="宋体" w:hAnsi="宋体" w:eastAsia="宋体" w:cs="宋体"/>
          <w:color w:val="000000" w:themeColor="text1"/>
          <w:spacing w:val="8"/>
          <w:sz w:val="23"/>
          <w:szCs w:val="23"/>
          <w:highlight w:val="none"/>
          <w14:textFill>
            <w14:solidFill>
              <w14:schemeClr w14:val="tx1"/>
            </w14:solidFill>
          </w14:textFill>
        </w:rPr>
        <w:t>新疆维吾尔自治</w:t>
      </w:r>
      <w:r>
        <w:rPr>
          <w:rFonts w:ascii="宋体" w:hAnsi="宋体" w:eastAsia="宋体" w:cs="宋体"/>
          <w:color w:val="000000" w:themeColor="text1"/>
          <w:spacing w:val="8"/>
          <w:sz w:val="23"/>
          <w:szCs w:val="23"/>
          <w:highlight w:val="none"/>
          <w14:textFill>
            <w14:solidFill>
              <w14:schemeClr w14:val="tx1"/>
            </w14:solidFill>
          </w14:textFill>
        </w:rPr>
        <w:t>各级党政机</w:t>
      </w:r>
      <w:r>
        <w:rPr>
          <w:rFonts w:ascii="宋体" w:hAnsi="宋体" w:eastAsia="宋体" w:cs="宋体"/>
          <w:color w:val="000000" w:themeColor="text1"/>
          <w:spacing w:val="15"/>
          <w:sz w:val="23"/>
          <w:szCs w:val="23"/>
          <w:highlight w:val="none"/>
          <w14:textFill>
            <w14:solidFill>
              <w14:schemeClr w14:val="tx1"/>
            </w14:solidFill>
          </w14:textFill>
        </w:rPr>
        <w:t>关、事业单位及团体组织的</w:t>
      </w:r>
      <w:r>
        <w:rPr>
          <w:rFonts w:hint="eastAsia" w:ascii="宋体" w:hAnsi="宋体" w:eastAsia="宋体" w:cs="宋体"/>
          <w:color w:val="000000" w:themeColor="text1"/>
          <w:spacing w:val="15"/>
          <w:sz w:val="23"/>
          <w:szCs w:val="23"/>
          <w:highlight w:val="none"/>
          <w14:textFill>
            <w14:solidFill>
              <w14:schemeClr w14:val="tx1"/>
            </w14:solidFill>
          </w14:textFill>
        </w:rPr>
        <w:t>产品</w:t>
      </w:r>
      <w:r>
        <w:rPr>
          <w:rFonts w:ascii="宋体" w:hAnsi="宋体" w:eastAsia="宋体" w:cs="宋体"/>
          <w:color w:val="000000" w:themeColor="text1"/>
          <w:spacing w:val="15"/>
          <w:sz w:val="23"/>
          <w:szCs w:val="23"/>
          <w:highlight w:val="none"/>
          <w14:textFill>
            <w14:solidFill>
              <w14:schemeClr w14:val="tx1"/>
            </w14:solidFill>
          </w14:textFill>
        </w:rPr>
        <w:t>价格不高于同时期销售给任何使用方的价格</w:t>
      </w:r>
      <w:r>
        <w:rPr>
          <w:rFonts w:ascii="宋体" w:hAnsi="宋体" w:eastAsia="宋体" w:cs="宋体"/>
          <w:color w:val="000000" w:themeColor="text1"/>
          <w:spacing w:val="14"/>
          <w:sz w:val="23"/>
          <w:szCs w:val="23"/>
          <w:highlight w:val="none"/>
          <w14:textFill>
            <w14:solidFill>
              <w14:schemeClr w14:val="tx1"/>
            </w14:solidFill>
          </w14:textFill>
        </w:rPr>
        <w:t>以</w:t>
      </w:r>
      <w:r>
        <w:rPr>
          <w:rFonts w:ascii="宋体" w:hAnsi="宋体" w:eastAsia="宋体" w:cs="宋体"/>
          <w:color w:val="000000" w:themeColor="text1"/>
          <w:spacing w:val="13"/>
          <w:sz w:val="23"/>
          <w:szCs w:val="23"/>
          <w:highlight w:val="none"/>
          <w14:textFill>
            <w14:solidFill>
              <w14:schemeClr w14:val="tx1"/>
            </w14:solidFill>
          </w14:textFill>
        </w:rPr>
        <w:t>及</w:t>
      </w:r>
      <w:r>
        <w:rPr>
          <w:rFonts w:ascii="宋体" w:hAnsi="宋体" w:eastAsia="宋体" w:cs="宋体"/>
          <w:color w:val="000000" w:themeColor="text1"/>
          <w:spacing w:val="10"/>
          <w:sz w:val="23"/>
          <w:szCs w:val="23"/>
          <w:highlight w:val="none"/>
          <w14:textFill>
            <w14:solidFill>
              <w14:schemeClr w14:val="tx1"/>
            </w14:solidFill>
          </w14:textFill>
        </w:rPr>
        <w:t>向任何其他集采机构协议供货提供的优惠后的价格。</w:t>
      </w:r>
    </w:p>
    <w:p>
      <w:pPr>
        <w:spacing w:before="133" w:line="328" w:lineRule="auto"/>
        <w:ind w:left="23" w:firstLine="433"/>
        <w:jc w:val="both"/>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4"/>
          <w:sz w:val="23"/>
          <w:szCs w:val="23"/>
          <w:highlight w:val="none"/>
          <w14:textFill>
            <w14:solidFill>
              <w14:schemeClr w14:val="tx1"/>
            </w14:solidFill>
          </w14:textFill>
        </w:rPr>
        <w:t>4.我</w:t>
      </w:r>
      <w:r>
        <w:rPr>
          <w:rFonts w:ascii="宋体" w:hAnsi="宋体" w:eastAsia="宋体" w:cs="宋体"/>
          <w:color w:val="000000" w:themeColor="text1"/>
          <w:spacing w:val="10"/>
          <w:sz w:val="23"/>
          <w:szCs w:val="23"/>
          <w:highlight w:val="none"/>
          <w14:textFill>
            <w14:solidFill>
              <w14:schemeClr w14:val="tx1"/>
            </w14:solidFill>
          </w14:textFill>
        </w:rPr>
        <w:t>方</w:t>
      </w:r>
      <w:r>
        <w:rPr>
          <w:rFonts w:ascii="宋体" w:hAnsi="宋体" w:eastAsia="宋体" w:cs="宋体"/>
          <w:color w:val="000000" w:themeColor="text1"/>
          <w:spacing w:val="7"/>
          <w:sz w:val="23"/>
          <w:szCs w:val="23"/>
          <w:highlight w:val="none"/>
          <w14:textFill>
            <w14:solidFill>
              <w14:schemeClr w14:val="tx1"/>
            </w14:solidFill>
          </w14:textFill>
        </w:rPr>
        <w:t>已详细审核全部征集文件，包括征集文件的澄清或修改（如有），参</w:t>
      </w:r>
      <w:r>
        <w:rPr>
          <w:rFonts w:ascii="宋体" w:hAnsi="宋体" w:eastAsia="宋体" w:cs="宋体"/>
          <w:color w:val="000000" w:themeColor="text1"/>
          <w:spacing w:val="4"/>
          <w:sz w:val="23"/>
          <w:szCs w:val="23"/>
          <w:highlight w:val="none"/>
          <w14:textFill>
            <w14:solidFill>
              <w14:schemeClr w14:val="tx1"/>
            </w14:solidFill>
          </w14:textFill>
        </w:rPr>
        <w:t>考资料及有关附件，我方正</w:t>
      </w:r>
      <w:r>
        <w:rPr>
          <w:rFonts w:ascii="宋体" w:hAnsi="宋体" w:eastAsia="宋体" w:cs="宋体"/>
          <w:color w:val="000000" w:themeColor="text1"/>
          <w:spacing w:val="3"/>
          <w:sz w:val="23"/>
          <w:szCs w:val="23"/>
          <w:highlight w:val="none"/>
          <w14:textFill>
            <w14:solidFill>
              <w14:schemeClr w14:val="tx1"/>
            </w14:solidFill>
          </w14:textFill>
        </w:rPr>
        <w:t>式</w:t>
      </w:r>
      <w:r>
        <w:rPr>
          <w:rFonts w:ascii="宋体" w:hAnsi="宋体" w:eastAsia="宋体" w:cs="宋体"/>
          <w:color w:val="000000" w:themeColor="text1"/>
          <w:spacing w:val="2"/>
          <w:sz w:val="23"/>
          <w:szCs w:val="23"/>
          <w:highlight w:val="none"/>
          <w14:textFill>
            <w14:solidFill>
              <w14:schemeClr w14:val="tx1"/>
            </w14:solidFill>
          </w14:textFill>
        </w:rPr>
        <w:t>认可并遵守本次征集文件，并对征集文件各项条款、</w:t>
      </w:r>
      <w:r>
        <w:rPr>
          <w:rFonts w:ascii="宋体" w:hAnsi="宋体" w:eastAsia="宋体" w:cs="宋体"/>
          <w:color w:val="000000" w:themeColor="text1"/>
          <w:spacing w:val="18"/>
          <w:sz w:val="23"/>
          <w:szCs w:val="23"/>
          <w:highlight w:val="none"/>
          <w14:textFill>
            <w14:solidFill>
              <w14:schemeClr w14:val="tx1"/>
            </w14:solidFill>
          </w14:textFill>
        </w:rPr>
        <w:t>规</w:t>
      </w:r>
      <w:r>
        <w:rPr>
          <w:rFonts w:ascii="宋体" w:hAnsi="宋体" w:eastAsia="宋体" w:cs="宋体"/>
          <w:color w:val="000000" w:themeColor="text1"/>
          <w:spacing w:val="13"/>
          <w:sz w:val="23"/>
          <w:szCs w:val="23"/>
          <w:highlight w:val="none"/>
          <w14:textFill>
            <w14:solidFill>
              <w14:schemeClr w14:val="tx1"/>
            </w14:solidFill>
          </w14:textFill>
        </w:rPr>
        <w:t>定</w:t>
      </w:r>
      <w:r>
        <w:rPr>
          <w:rFonts w:ascii="宋体" w:hAnsi="宋体" w:eastAsia="宋体" w:cs="宋体"/>
          <w:color w:val="000000" w:themeColor="text1"/>
          <w:spacing w:val="9"/>
          <w:sz w:val="23"/>
          <w:szCs w:val="23"/>
          <w:highlight w:val="none"/>
          <w14:textFill>
            <w14:solidFill>
              <w14:schemeClr w14:val="tx1"/>
            </w14:solidFill>
          </w14:textFill>
        </w:rPr>
        <w:t>及要求均无异议。我方知道必须放弃提出含糊不清或误解问题的权利。</w:t>
      </w:r>
    </w:p>
    <w:p>
      <w:pPr>
        <w:spacing w:before="134" w:line="331" w:lineRule="auto"/>
        <w:ind w:left="23" w:right="80" w:firstLine="439"/>
        <w:jc w:val="both"/>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8"/>
          <w:sz w:val="23"/>
          <w:szCs w:val="23"/>
          <w:highlight w:val="none"/>
          <w14:textFill>
            <w14:solidFill>
              <w14:schemeClr w14:val="tx1"/>
            </w14:solidFill>
          </w14:textFill>
        </w:rPr>
        <w:t>5.我方同意从征集文件规定的响应文件开启日期起遵循本征集文件，并在征集文件规定的响应文件有效</w:t>
      </w:r>
      <w:r>
        <w:rPr>
          <w:rFonts w:ascii="宋体" w:hAnsi="宋体" w:eastAsia="宋体" w:cs="宋体"/>
          <w:color w:val="000000" w:themeColor="text1"/>
          <w:spacing w:val="9"/>
          <w:sz w:val="23"/>
          <w:szCs w:val="23"/>
          <w:highlight w:val="none"/>
          <w14:textFill>
            <w14:solidFill>
              <w14:schemeClr w14:val="tx1"/>
            </w14:solidFill>
          </w14:textFill>
        </w:rPr>
        <w:t>期之前均具有约束力。</w:t>
      </w:r>
    </w:p>
    <w:p>
      <w:pPr>
        <w:spacing w:before="137" w:line="328" w:lineRule="auto"/>
        <w:ind w:left="24" w:right="80" w:firstLine="435"/>
        <w:jc w:val="both"/>
        <w:rPr>
          <w:rFonts w:ascii="宋体" w:hAnsi="宋体" w:eastAsia="宋体" w:cs="宋体"/>
          <w:color w:val="000000" w:themeColor="text1"/>
          <w:spacing w:val="8"/>
          <w:sz w:val="23"/>
          <w:szCs w:val="23"/>
          <w:highlight w:val="none"/>
          <w14:textFill>
            <w14:solidFill>
              <w14:schemeClr w14:val="tx1"/>
            </w14:solidFill>
          </w14:textFill>
        </w:rPr>
      </w:pPr>
      <w:r>
        <w:rPr>
          <w:rFonts w:ascii="宋体" w:hAnsi="宋体" w:eastAsia="宋体" w:cs="宋体"/>
          <w:color w:val="000000" w:themeColor="text1"/>
          <w:spacing w:val="8"/>
          <w:sz w:val="23"/>
          <w:szCs w:val="23"/>
          <w:highlight w:val="none"/>
          <w14:textFill>
            <w14:solidFill>
              <w14:schemeClr w14:val="tx1"/>
            </w14:solidFill>
          </w14:textFill>
        </w:rPr>
        <w:t>6.我方声明响应文件所提供的一切资料均真实无误、及时、有效，企业运营正常。由于我方提供资料不实而造成的责任和后果由我方承担。我方同意按照贵方提出的要求，提供与响应有关的任何证据、数据或资料。</w:t>
      </w:r>
    </w:p>
    <w:p>
      <w:pPr>
        <w:spacing w:before="132" w:line="561" w:lineRule="exact"/>
        <w:ind w:left="463"/>
        <w:jc w:val="both"/>
        <w:rPr>
          <w:rFonts w:ascii="宋体" w:hAnsi="宋体" w:eastAsia="宋体" w:cs="宋体"/>
          <w:color w:val="000000" w:themeColor="text1"/>
          <w:spacing w:val="8"/>
          <w:position w:val="25"/>
          <w:sz w:val="23"/>
          <w:szCs w:val="23"/>
          <w:highlight w:val="none"/>
          <w14:textFill>
            <w14:solidFill>
              <w14:schemeClr w14:val="tx1"/>
            </w14:solidFill>
          </w14:textFill>
        </w:rPr>
      </w:pPr>
      <w:r>
        <w:rPr>
          <w:rFonts w:ascii="宋体" w:hAnsi="宋体" w:eastAsia="宋体" w:cs="宋体"/>
          <w:color w:val="000000" w:themeColor="text1"/>
          <w:spacing w:val="16"/>
          <w:position w:val="25"/>
          <w:sz w:val="23"/>
          <w:szCs w:val="23"/>
          <w:highlight w:val="none"/>
          <w14:textFill>
            <w14:solidFill>
              <w14:schemeClr w14:val="tx1"/>
            </w14:solidFill>
          </w14:textFill>
        </w:rPr>
        <w:t>7</w:t>
      </w:r>
      <w:r>
        <w:rPr>
          <w:rFonts w:ascii="宋体" w:hAnsi="宋体" w:eastAsia="宋体" w:cs="宋体"/>
          <w:color w:val="000000" w:themeColor="text1"/>
          <w:spacing w:val="10"/>
          <w:position w:val="25"/>
          <w:sz w:val="23"/>
          <w:szCs w:val="23"/>
          <w:highlight w:val="none"/>
          <w14:textFill>
            <w14:solidFill>
              <w14:schemeClr w14:val="tx1"/>
            </w14:solidFill>
          </w14:textFill>
        </w:rPr>
        <w:t>.</w:t>
      </w:r>
      <w:r>
        <w:rPr>
          <w:rFonts w:ascii="宋体" w:hAnsi="宋体" w:eastAsia="宋体" w:cs="宋体"/>
          <w:color w:val="000000" w:themeColor="text1"/>
          <w:spacing w:val="8"/>
          <w:position w:val="25"/>
          <w:sz w:val="23"/>
          <w:szCs w:val="23"/>
          <w:highlight w:val="none"/>
          <w14:textFill>
            <w14:solidFill>
              <w14:schemeClr w14:val="tx1"/>
            </w14:solidFill>
          </w14:textFill>
        </w:rPr>
        <w:t>我方完全理解贵方不一定接受最低报价的响应。</w:t>
      </w:r>
    </w:p>
    <w:p>
      <w:pPr>
        <w:spacing w:before="132" w:line="561" w:lineRule="exact"/>
        <w:ind w:left="463"/>
        <w:jc w:val="both"/>
        <w:rPr>
          <w:rFonts w:ascii="宋体" w:hAnsi="宋体" w:eastAsia="宋体" w:cs="宋体"/>
          <w:color w:val="000000" w:themeColor="text1"/>
          <w:spacing w:val="8"/>
          <w:position w:val="25"/>
          <w:sz w:val="23"/>
          <w:szCs w:val="23"/>
          <w:highlight w:val="none"/>
          <w14:textFill>
            <w14:solidFill>
              <w14:schemeClr w14:val="tx1"/>
            </w14:solidFill>
          </w14:textFill>
        </w:rPr>
      </w:pPr>
      <w:r>
        <w:rPr>
          <w:rFonts w:ascii="宋体" w:hAnsi="宋体" w:eastAsia="宋体" w:cs="宋体"/>
          <w:color w:val="000000" w:themeColor="text1"/>
          <w:spacing w:val="8"/>
          <w:position w:val="25"/>
          <w:sz w:val="23"/>
          <w:szCs w:val="23"/>
          <w:highlight w:val="none"/>
          <w14:textFill>
            <w14:solidFill>
              <w14:schemeClr w14:val="tx1"/>
            </w14:solidFill>
          </w14:textFill>
        </w:rPr>
        <w:t>8.我方接受征集文件规定的付款、期限要求。</w:t>
      </w:r>
    </w:p>
    <w:p>
      <w:pPr>
        <w:spacing w:before="132" w:line="561" w:lineRule="exact"/>
        <w:ind w:left="463"/>
        <w:jc w:val="both"/>
        <w:rPr>
          <w:rFonts w:ascii="宋体" w:hAnsi="宋体" w:eastAsia="宋体" w:cs="宋体"/>
          <w:color w:val="000000" w:themeColor="text1"/>
          <w:spacing w:val="8"/>
          <w:position w:val="25"/>
          <w:sz w:val="23"/>
          <w:szCs w:val="23"/>
          <w:highlight w:val="none"/>
          <w14:textFill>
            <w14:solidFill>
              <w14:schemeClr w14:val="tx1"/>
            </w14:solidFill>
          </w14:textFill>
        </w:rPr>
      </w:pPr>
      <w:r>
        <w:rPr>
          <w:rFonts w:hint="eastAsia" w:ascii="宋体" w:hAnsi="宋体" w:eastAsia="宋体" w:cs="宋体"/>
          <w:color w:val="000000" w:themeColor="text1"/>
          <w:spacing w:val="8"/>
          <w:position w:val="25"/>
          <w:sz w:val="23"/>
          <w:szCs w:val="23"/>
          <w:highlight w:val="none"/>
          <w14:textFill>
            <w14:solidFill>
              <w14:schemeClr w14:val="tx1"/>
            </w14:solidFill>
          </w14:textFill>
        </w:rPr>
        <w:t>9.响应文件有效期为120日历日。</w:t>
      </w:r>
    </w:p>
    <w:p>
      <w:pPr>
        <w:spacing w:line="309" w:lineRule="exact"/>
        <w:ind w:left="458"/>
        <w:rPr>
          <w:rFonts w:ascii="宋体" w:hAnsi="宋体" w:eastAsia="宋体" w:cs="宋体"/>
          <w:color w:val="000000" w:themeColor="text1"/>
          <w:spacing w:val="8"/>
          <w:position w:val="1"/>
          <w:sz w:val="23"/>
          <w:szCs w:val="23"/>
          <w:highlight w:val="none"/>
          <w14:textFill>
            <w14:solidFill>
              <w14:schemeClr w14:val="tx1"/>
            </w14:solidFill>
          </w14:textFill>
        </w:rPr>
      </w:pPr>
    </w:p>
    <w:p>
      <w:pPr>
        <w:spacing w:line="244" w:lineRule="auto"/>
        <w:rPr>
          <w:color w:val="000000" w:themeColor="text1"/>
          <w:highlight w:val="none"/>
          <w14:textFill>
            <w14:solidFill>
              <w14:schemeClr w14:val="tx1"/>
            </w14:solidFill>
          </w14:textFill>
        </w:rPr>
      </w:pPr>
    </w:p>
    <w:p>
      <w:pPr>
        <w:spacing w:before="75" w:line="227" w:lineRule="auto"/>
        <w:ind w:left="4823"/>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1"/>
          <w:sz w:val="23"/>
          <w:szCs w:val="23"/>
          <w:highlight w:val="none"/>
          <w14:textFill>
            <w14:solidFill>
              <w14:schemeClr w14:val="tx1"/>
            </w14:solidFill>
          </w14:textFill>
        </w:rPr>
        <w:t>供</w:t>
      </w:r>
      <w:r>
        <w:rPr>
          <w:rFonts w:ascii="宋体" w:hAnsi="宋体" w:eastAsia="宋体" w:cs="宋体"/>
          <w:color w:val="000000" w:themeColor="text1"/>
          <w:spacing w:val="7"/>
          <w:sz w:val="23"/>
          <w:szCs w:val="23"/>
          <w:highlight w:val="none"/>
          <w14:textFill>
            <w14:solidFill>
              <w14:schemeClr w14:val="tx1"/>
            </w14:solidFill>
          </w14:textFill>
        </w:rPr>
        <w:t>应商电子签章：</w:t>
      </w:r>
      <w:r>
        <w:rPr>
          <w:rFonts w:ascii="宋体" w:hAnsi="宋体" w:eastAsia="宋体" w:cs="宋体"/>
          <w:color w:val="000000" w:themeColor="text1"/>
          <w:sz w:val="23"/>
          <w:szCs w:val="23"/>
          <w:highlight w:val="none"/>
          <w:u w:val="single"/>
          <w14:textFill>
            <w14:solidFill>
              <w14:schemeClr w14:val="tx1"/>
            </w14:solidFill>
          </w14:textFill>
        </w:rPr>
        <w:t xml:space="preserve">               </w:t>
      </w:r>
    </w:p>
    <w:p>
      <w:pPr>
        <w:spacing w:before="279" w:line="228" w:lineRule="auto"/>
        <w:ind w:left="4864"/>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2"/>
          <w:sz w:val="23"/>
          <w:szCs w:val="23"/>
          <w:highlight w:val="none"/>
          <w14:textFill>
            <w14:solidFill>
              <w14:schemeClr w14:val="tx1"/>
            </w14:solidFill>
          </w14:textFill>
        </w:rPr>
        <w:t>日</w:t>
      </w:r>
      <w:r>
        <w:rPr>
          <w:rFonts w:ascii="宋体" w:hAnsi="宋体" w:eastAsia="宋体" w:cs="宋体"/>
          <w:color w:val="000000" w:themeColor="text1"/>
          <w:spacing w:val="-9"/>
          <w:sz w:val="23"/>
          <w:szCs w:val="23"/>
          <w:highlight w:val="none"/>
          <w14:textFill>
            <w14:solidFill>
              <w14:schemeClr w14:val="tx1"/>
            </w14:solidFill>
          </w14:textFill>
        </w:rPr>
        <w:t xml:space="preserve"> </w:t>
      </w:r>
      <w:r>
        <w:rPr>
          <w:rFonts w:ascii="宋体" w:hAnsi="宋体" w:eastAsia="宋体" w:cs="宋体"/>
          <w:color w:val="000000" w:themeColor="text1"/>
          <w:spacing w:val="-6"/>
          <w:sz w:val="23"/>
          <w:szCs w:val="23"/>
          <w:highlight w:val="none"/>
          <w14:textFill>
            <w14:solidFill>
              <w14:schemeClr w14:val="tx1"/>
            </w14:solidFill>
          </w14:textFill>
        </w:rPr>
        <w:t xml:space="preserve">         期 ：</w:t>
      </w:r>
      <w:r>
        <w:rPr>
          <w:rFonts w:ascii="宋体" w:hAnsi="宋体" w:eastAsia="宋体" w:cs="宋体"/>
          <w:color w:val="000000" w:themeColor="text1"/>
          <w:sz w:val="23"/>
          <w:szCs w:val="23"/>
          <w:highlight w:val="none"/>
          <w:u w:val="single"/>
          <w14:textFill>
            <w14:solidFill>
              <w14:schemeClr w14:val="tx1"/>
            </w14:solidFill>
          </w14:textFill>
        </w:rPr>
        <w:t xml:space="preserve">               </w:t>
      </w:r>
    </w:p>
    <w:p>
      <w:pPr>
        <w:rPr>
          <w:color w:val="000000" w:themeColor="text1"/>
          <w:highlight w:val="none"/>
          <w14:textFill>
            <w14:solidFill>
              <w14:schemeClr w14:val="tx1"/>
            </w14:solidFill>
          </w14:textFill>
        </w:rPr>
        <w:sectPr>
          <w:headerReference r:id="rId11" w:type="default"/>
          <w:footerReference r:id="rId12" w:type="default"/>
          <w:pgSz w:w="11906" w:h="16839"/>
          <w:pgMar w:top="1136" w:right="1719" w:bottom="1414" w:left="1785" w:header="878" w:footer="1167" w:gutter="0"/>
          <w:cols w:space="720" w:num="1"/>
        </w:sectPr>
      </w:pPr>
    </w:p>
    <w:p>
      <w:pPr>
        <w:spacing w:line="340" w:lineRule="auto"/>
        <w:rPr>
          <w:color w:val="000000" w:themeColor="text1"/>
          <w:highlight w:val="none"/>
          <w14:textFill>
            <w14:solidFill>
              <w14:schemeClr w14:val="tx1"/>
            </w14:solidFill>
          </w14:textFill>
        </w:rPr>
      </w:pPr>
    </w:p>
    <w:p>
      <w:pPr>
        <w:spacing w:before="75" w:line="305" w:lineRule="exact"/>
        <w:jc w:val="center"/>
        <w:outlineLvl w:val="1"/>
        <w:rPr>
          <w:rFonts w:ascii="宋体" w:hAnsi="宋体" w:eastAsia="宋体" w:cs="宋体"/>
          <w:color w:val="000000" w:themeColor="text1"/>
          <w:sz w:val="23"/>
          <w:szCs w:val="23"/>
          <w:highlight w:val="none"/>
          <w14:textFill>
            <w14:solidFill>
              <w14:schemeClr w14:val="tx1"/>
            </w14:solidFill>
          </w14:textFill>
        </w:rPr>
      </w:pPr>
      <w:bookmarkStart w:id="32" w:name="_Toc23175"/>
      <w:r>
        <w:rPr>
          <w:rFonts w:hint="eastAsia" w:ascii="黑体" w:hAnsi="黑体" w:eastAsia="黑体" w:cs="黑体"/>
          <w:b/>
          <w:bCs/>
          <w:color w:val="000000" w:themeColor="text1"/>
          <w:spacing w:val="12"/>
          <w:position w:val="1"/>
          <w:sz w:val="28"/>
          <w:szCs w:val="28"/>
          <w:highlight w:val="none"/>
          <w:lang w:val="en-US" w:eastAsia="zh-CN"/>
          <w14:textFill>
            <w14:solidFill>
              <w14:schemeClr w14:val="tx1"/>
            </w14:solidFill>
          </w14:textFill>
        </w:rPr>
        <w:t>五</w:t>
      </w:r>
      <w:r>
        <w:rPr>
          <w:rFonts w:hint="eastAsia" w:ascii="黑体" w:hAnsi="黑体" w:eastAsia="黑体" w:cs="黑体"/>
          <w:b/>
          <w:bCs/>
          <w:color w:val="000000" w:themeColor="text1"/>
          <w:spacing w:val="12"/>
          <w:position w:val="1"/>
          <w:sz w:val="28"/>
          <w:szCs w:val="28"/>
          <w:highlight w:val="none"/>
          <w14:textFill>
            <w14:solidFill>
              <w14:schemeClr w14:val="tx1"/>
            </w14:solidFill>
          </w14:textFill>
        </w:rPr>
        <w:t>、</w:t>
      </w:r>
      <w:r>
        <w:rPr>
          <w:rFonts w:hint="eastAsia" w:ascii="黑体" w:hAnsi="黑体" w:eastAsia="黑体" w:cs="黑体"/>
          <w:b/>
          <w:bCs/>
          <w:color w:val="000000" w:themeColor="text1"/>
          <w:spacing w:val="10"/>
          <w:position w:val="1"/>
          <w:sz w:val="28"/>
          <w:szCs w:val="28"/>
          <w:highlight w:val="none"/>
          <w14:textFill>
            <w14:solidFill>
              <w14:schemeClr w14:val="tx1"/>
            </w14:solidFill>
          </w14:textFill>
        </w:rPr>
        <w:t>无重大违法记录声明函、无不良信用记录声明函</w:t>
      </w:r>
      <w:bookmarkEnd w:id="32"/>
    </w:p>
    <w:p>
      <w:pPr>
        <w:spacing w:line="244" w:lineRule="auto"/>
        <w:rPr>
          <w:color w:val="000000" w:themeColor="text1"/>
          <w:highlight w:val="none"/>
          <w14:textFill>
            <w14:solidFill>
              <w14:schemeClr w14:val="tx1"/>
            </w14:solidFill>
          </w14:textFill>
        </w:rPr>
      </w:pPr>
    </w:p>
    <w:p>
      <w:pPr>
        <w:spacing w:line="245" w:lineRule="auto"/>
        <w:rPr>
          <w:color w:val="000000" w:themeColor="text1"/>
          <w:highlight w:val="none"/>
          <w14:textFill>
            <w14:solidFill>
              <w14:schemeClr w14:val="tx1"/>
            </w14:solidFill>
          </w14:textFill>
        </w:rPr>
      </w:pPr>
    </w:p>
    <w:p>
      <w:pPr>
        <w:spacing w:line="245" w:lineRule="auto"/>
        <w:rPr>
          <w:color w:val="000000" w:themeColor="text1"/>
          <w:highlight w:val="none"/>
          <w14:textFill>
            <w14:solidFill>
              <w14:schemeClr w14:val="tx1"/>
            </w14:solidFill>
          </w14:textFill>
        </w:rPr>
      </w:pPr>
    </w:p>
    <w:p>
      <w:pPr>
        <w:spacing w:before="75" w:line="326" w:lineRule="auto"/>
        <w:ind w:left="24" w:right="11" w:firstLine="451"/>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4"/>
          <w:sz w:val="23"/>
          <w:szCs w:val="23"/>
          <w:highlight w:val="none"/>
          <w14:textFill>
            <w14:solidFill>
              <w14:schemeClr w14:val="tx1"/>
            </w14:solidFill>
          </w14:textFill>
        </w:rPr>
        <w:t>1.</w:t>
      </w:r>
      <w:r>
        <w:rPr>
          <w:rFonts w:ascii="宋体" w:hAnsi="宋体" w:eastAsia="宋体" w:cs="宋体"/>
          <w:color w:val="000000" w:themeColor="text1"/>
          <w:spacing w:val="12"/>
          <w:sz w:val="23"/>
          <w:szCs w:val="23"/>
          <w:highlight w:val="none"/>
          <w14:textFill>
            <w14:solidFill>
              <w14:schemeClr w14:val="tx1"/>
            </w14:solidFill>
          </w14:textFill>
        </w:rPr>
        <w:t>本</w:t>
      </w:r>
      <w:r>
        <w:rPr>
          <w:rFonts w:ascii="宋体" w:hAnsi="宋体" w:eastAsia="宋体" w:cs="宋体"/>
          <w:color w:val="000000" w:themeColor="text1"/>
          <w:spacing w:val="7"/>
          <w:sz w:val="23"/>
          <w:szCs w:val="23"/>
          <w:highlight w:val="none"/>
          <w14:textFill>
            <w14:solidFill>
              <w14:schemeClr w14:val="tx1"/>
            </w14:solidFill>
          </w14:textFill>
        </w:rPr>
        <w:t>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w:t>
      </w:r>
      <w:r>
        <w:rPr>
          <w:rFonts w:ascii="宋体" w:hAnsi="宋体" w:eastAsia="宋体" w:cs="宋体"/>
          <w:color w:val="000000" w:themeColor="text1"/>
          <w:spacing w:val="9"/>
          <w:sz w:val="23"/>
          <w:szCs w:val="23"/>
          <w:highlight w:val="none"/>
          <w14:textFill>
            <w14:solidFill>
              <w14:schemeClr w14:val="tx1"/>
            </w14:solidFill>
          </w14:textFill>
        </w:rPr>
        <w:t>处</w:t>
      </w:r>
      <w:r>
        <w:rPr>
          <w:rFonts w:ascii="宋体" w:hAnsi="宋体" w:eastAsia="宋体" w:cs="宋体"/>
          <w:color w:val="000000" w:themeColor="text1"/>
          <w:spacing w:val="6"/>
          <w:sz w:val="23"/>
          <w:szCs w:val="23"/>
          <w:highlight w:val="none"/>
          <w14:textFill>
            <w14:solidFill>
              <w14:schemeClr w14:val="tx1"/>
            </w14:solidFill>
          </w14:textFill>
        </w:rPr>
        <w:t>罚期限内。</w:t>
      </w:r>
    </w:p>
    <w:p>
      <w:pPr>
        <w:spacing w:before="131" w:line="310" w:lineRule="exact"/>
        <w:ind w:left="460"/>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6"/>
          <w:position w:val="1"/>
          <w:sz w:val="23"/>
          <w:szCs w:val="23"/>
          <w:highlight w:val="none"/>
          <w14:textFill>
            <w14:solidFill>
              <w14:schemeClr w14:val="tx1"/>
            </w14:solidFill>
          </w14:textFill>
        </w:rPr>
        <w:t>2.</w:t>
      </w:r>
      <w:r>
        <w:rPr>
          <w:rFonts w:ascii="宋体" w:hAnsi="宋体" w:eastAsia="宋体" w:cs="宋体"/>
          <w:color w:val="000000" w:themeColor="text1"/>
          <w:spacing w:val="9"/>
          <w:position w:val="1"/>
          <w:sz w:val="23"/>
          <w:szCs w:val="23"/>
          <w:highlight w:val="none"/>
          <w14:textFill>
            <w14:solidFill>
              <w14:schemeClr w14:val="tx1"/>
            </w14:solidFill>
          </w14:textFill>
        </w:rPr>
        <w:t>本</w:t>
      </w:r>
      <w:r>
        <w:rPr>
          <w:rFonts w:ascii="宋体" w:hAnsi="宋体" w:eastAsia="宋体" w:cs="宋体"/>
          <w:color w:val="000000" w:themeColor="text1"/>
          <w:spacing w:val="8"/>
          <w:position w:val="1"/>
          <w:sz w:val="23"/>
          <w:szCs w:val="23"/>
          <w:highlight w:val="none"/>
          <w14:textFill>
            <w14:solidFill>
              <w14:schemeClr w14:val="tx1"/>
            </w14:solidFill>
          </w14:textFill>
        </w:rPr>
        <w:t>单位郑重声明，我单位无以下不良信用记录情形：</w:t>
      </w:r>
    </w:p>
    <w:p>
      <w:pPr>
        <w:spacing w:before="249" w:line="227" w:lineRule="auto"/>
        <w:ind w:left="469"/>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4"/>
          <w:sz w:val="23"/>
          <w:szCs w:val="23"/>
          <w:highlight w:val="none"/>
          <w14:textFill>
            <w14:solidFill>
              <w14:schemeClr w14:val="tx1"/>
            </w14:solidFill>
          </w14:textFill>
        </w:rPr>
        <w:t>(1) 被人民法院列入失信被执行人</w:t>
      </w:r>
      <w:r>
        <w:rPr>
          <w:rFonts w:ascii="宋体" w:hAnsi="宋体" w:eastAsia="宋体" w:cs="宋体"/>
          <w:color w:val="000000" w:themeColor="text1"/>
          <w:spacing w:val="11"/>
          <w:sz w:val="23"/>
          <w:szCs w:val="23"/>
          <w:highlight w:val="none"/>
          <w14:textFill>
            <w14:solidFill>
              <w14:schemeClr w14:val="tx1"/>
            </w14:solidFill>
          </w14:textFill>
        </w:rPr>
        <w:t>；</w:t>
      </w:r>
    </w:p>
    <w:p>
      <w:pPr>
        <w:spacing w:before="278" w:line="331" w:lineRule="auto"/>
        <w:ind w:left="27" w:right="13" w:firstLine="442"/>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26"/>
          <w:sz w:val="23"/>
          <w:szCs w:val="23"/>
          <w:highlight w:val="none"/>
          <w14:textFill>
            <w14:solidFill>
              <w14:schemeClr w14:val="tx1"/>
            </w14:solidFill>
          </w14:textFill>
        </w:rPr>
        <w:t>(</w:t>
      </w:r>
      <w:r>
        <w:rPr>
          <w:rFonts w:ascii="宋体" w:hAnsi="宋体" w:eastAsia="宋体" w:cs="宋体"/>
          <w:color w:val="000000" w:themeColor="text1"/>
          <w:spacing w:val="22"/>
          <w:sz w:val="23"/>
          <w:szCs w:val="23"/>
          <w:highlight w:val="none"/>
          <w14:textFill>
            <w14:solidFill>
              <w14:schemeClr w14:val="tx1"/>
            </w14:solidFill>
          </w14:textFill>
        </w:rPr>
        <w:t>2</w:t>
      </w:r>
      <w:r>
        <w:rPr>
          <w:rFonts w:ascii="宋体" w:hAnsi="宋体" w:eastAsia="宋体" w:cs="宋体"/>
          <w:color w:val="000000" w:themeColor="text1"/>
          <w:spacing w:val="13"/>
          <w:sz w:val="23"/>
          <w:szCs w:val="23"/>
          <w:highlight w:val="none"/>
          <w14:textFill>
            <w14:solidFill>
              <w14:schemeClr w14:val="tx1"/>
            </w14:solidFill>
          </w14:textFill>
        </w:rPr>
        <w:t>) 单位、法定代表人或拟派项目经理（项目负责人）被人民检察院列入</w:t>
      </w:r>
      <w:r>
        <w:rPr>
          <w:rFonts w:ascii="宋体" w:hAnsi="宋体" w:eastAsia="宋体" w:cs="宋体"/>
          <w:color w:val="000000" w:themeColor="text1"/>
          <w:spacing w:val="10"/>
          <w:sz w:val="23"/>
          <w:szCs w:val="23"/>
          <w:highlight w:val="none"/>
          <w14:textFill>
            <w14:solidFill>
              <w14:schemeClr w14:val="tx1"/>
            </w14:solidFill>
          </w14:textFill>
        </w:rPr>
        <w:t>行</w:t>
      </w:r>
      <w:r>
        <w:rPr>
          <w:rFonts w:ascii="宋体" w:hAnsi="宋体" w:eastAsia="宋体" w:cs="宋体"/>
          <w:color w:val="000000" w:themeColor="text1"/>
          <w:spacing w:val="6"/>
          <w:sz w:val="23"/>
          <w:szCs w:val="23"/>
          <w:highlight w:val="none"/>
          <w14:textFill>
            <w14:solidFill>
              <w14:schemeClr w14:val="tx1"/>
            </w14:solidFill>
          </w14:textFill>
        </w:rPr>
        <w:t>贿犯罪档案；</w:t>
      </w:r>
    </w:p>
    <w:p>
      <w:pPr>
        <w:spacing w:before="136" w:line="227" w:lineRule="auto"/>
        <w:ind w:left="469"/>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3"/>
          <w:sz w:val="23"/>
          <w:szCs w:val="23"/>
          <w:highlight w:val="none"/>
          <w14:textFill>
            <w14:solidFill>
              <w14:schemeClr w14:val="tx1"/>
            </w14:solidFill>
          </w14:textFill>
        </w:rPr>
        <w:t>(3) 被工商行政管理部门列入企业经营异常名录</w:t>
      </w:r>
      <w:r>
        <w:rPr>
          <w:rFonts w:ascii="宋体" w:hAnsi="宋体" w:eastAsia="宋体" w:cs="宋体"/>
          <w:color w:val="000000" w:themeColor="text1"/>
          <w:spacing w:val="10"/>
          <w:sz w:val="23"/>
          <w:szCs w:val="23"/>
          <w:highlight w:val="none"/>
          <w14:textFill>
            <w14:solidFill>
              <w14:schemeClr w14:val="tx1"/>
            </w14:solidFill>
          </w14:textFill>
        </w:rPr>
        <w:t>；</w:t>
      </w:r>
    </w:p>
    <w:p>
      <w:pPr>
        <w:spacing w:before="276" w:line="227" w:lineRule="auto"/>
        <w:ind w:left="469"/>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24"/>
          <w:sz w:val="23"/>
          <w:szCs w:val="23"/>
          <w:highlight w:val="none"/>
          <w14:textFill>
            <w14:solidFill>
              <w14:schemeClr w14:val="tx1"/>
            </w14:solidFill>
          </w14:textFill>
        </w:rPr>
        <w:t>(</w:t>
      </w:r>
      <w:r>
        <w:rPr>
          <w:rFonts w:ascii="宋体" w:hAnsi="宋体" w:eastAsia="宋体" w:cs="宋体"/>
          <w:color w:val="000000" w:themeColor="text1"/>
          <w:spacing w:val="19"/>
          <w:sz w:val="23"/>
          <w:szCs w:val="23"/>
          <w:highlight w:val="none"/>
          <w14:textFill>
            <w14:solidFill>
              <w14:schemeClr w14:val="tx1"/>
            </w14:solidFill>
          </w14:textFill>
        </w:rPr>
        <w:t>4</w:t>
      </w:r>
      <w:r>
        <w:rPr>
          <w:rFonts w:ascii="宋体" w:hAnsi="宋体" w:eastAsia="宋体" w:cs="宋体"/>
          <w:color w:val="000000" w:themeColor="text1"/>
          <w:spacing w:val="12"/>
          <w:sz w:val="23"/>
          <w:szCs w:val="23"/>
          <w:highlight w:val="none"/>
          <w14:textFill>
            <w14:solidFill>
              <w14:schemeClr w14:val="tx1"/>
            </w14:solidFill>
          </w14:textFill>
        </w:rPr>
        <w:t>) 被税务部门列入重大税收违法案件当事人名单；</w:t>
      </w:r>
    </w:p>
    <w:p>
      <w:pPr>
        <w:spacing w:before="275" w:line="227" w:lineRule="auto"/>
        <w:ind w:left="469"/>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7"/>
          <w:sz w:val="23"/>
          <w:szCs w:val="23"/>
          <w:highlight w:val="none"/>
          <w14:textFill>
            <w14:solidFill>
              <w14:schemeClr w14:val="tx1"/>
            </w14:solidFill>
          </w14:textFill>
        </w:rPr>
        <w:t>(</w:t>
      </w:r>
      <w:r>
        <w:rPr>
          <w:rFonts w:ascii="宋体" w:hAnsi="宋体" w:eastAsia="宋体" w:cs="宋体"/>
          <w:color w:val="000000" w:themeColor="text1"/>
          <w:spacing w:val="12"/>
          <w:sz w:val="23"/>
          <w:szCs w:val="23"/>
          <w:highlight w:val="none"/>
          <w14:textFill>
            <w14:solidFill>
              <w14:schemeClr w14:val="tx1"/>
            </w14:solidFill>
          </w14:textFill>
        </w:rPr>
        <w:t>5) 被政府采购监管部门列入政府采购严重违法失信行为记录名单。</w:t>
      </w:r>
    </w:p>
    <w:p>
      <w:pPr>
        <w:spacing w:before="279" w:line="227" w:lineRule="auto"/>
        <w:ind w:left="458"/>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8"/>
          <w:sz w:val="23"/>
          <w:szCs w:val="23"/>
          <w:highlight w:val="none"/>
          <w14:textFill>
            <w14:solidFill>
              <w14:schemeClr w14:val="tx1"/>
            </w14:solidFill>
          </w14:textFill>
        </w:rPr>
        <w:t>本</w:t>
      </w:r>
      <w:r>
        <w:rPr>
          <w:rFonts w:ascii="宋体" w:hAnsi="宋体" w:eastAsia="宋体" w:cs="宋体"/>
          <w:color w:val="000000" w:themeColor="text1"/>
          <w:spacing w:val="9"/>
          <w:sz w:val="23"/>
          <w:szCs w:val="23"/>
          <w:highlight w:val="none"/>
          <w14:textFill>
            <w14:solidFill>
              <w14:schemeClr w14:val="tx1"/>
            </w14:solidFill>
          </w14:textFill>
        </w:rPr>
        <w:t>单位对上述声明的真实性负责。如有虚假，将依法承担相应责任。</w:t>
      </w:r>
    </w:p>
    <w:p>
      <w:pPr>
        <w:spacing w:before="276" w:line="227" w:lineRule="auto"/>
        <w:ind w:left="4823"/>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1"/>
          <w:sz w:val="23"/>
          <w:szCs w:val="23"/>
          <w:highlight w:val="none"/>
          <w14:textFill>
            <w14:solidFill>
              <w14:schemeClr w14:val="tx1"/>
            </w14:solidFill>
          </w14:textFill>
        </w:rPr>
        <w:t>供</w:t>
      </w:r>
      <w:r>
        <w:rPr>
          <w:rFonts w:ascii="宋体" w:hAnsi="宋体" w:eastAsia="宋体" w:cs="宋体"/>
          <w:color w:val="000000" w:themeColor="text1"/>
          <w:spacing w:val="7"/>
          <w:sz w:val="23"/>
          <w:szCs w:val="23"/>
          <w:highlight w:val="none"/>
          <w14:textFill>
            <w14:solidFill>
              <w14:schemeClr w14:val="tx1"/>
            </w14:solidFill>
          </w14:textFill>
        </w:rPr>
        <w:t>应商电子签章：</w:t>
      </w:r>
      <w:r>
        <w:rPr>
          <w:rFonts w:ascii="宋体" w:hAnsi="宋体" w:eastAsia="宋体" w:cs="宋体"/>
          <w:color w:val="000000" w:themeColor="text1"/>
          <w:sz w:val="23"/>
          <w:szCs w:val="23"/>
          <w:highlight w:val="none"/>
          <w:u w:val="single"/>
          <w14:textFill>
            <w14:solidFill>
              <w14:schemeClr w14:val="tx1"/>
            </w14:solidFill>
          </w14:textFill>
        </w:rPr>
        <w:t xml:space="preserve">               </w:t>
      </w:r>
    </w:p>
    <w:p>
      <w:pPr>
        <w:spacing w:before="277" w:line="228" w:lineRule="auto"/>
        <w:ind w:left="4864"/>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2"/>
          <w:sz w:val="23"/>
          <w:szCs w:val="23"/>
          <w:highlight w:val="none"/>
          <w14:textFill>
            <w14:solidFill>
              <w14:schemeClr w14:val="tx1"/>
            </w14:solidFill>
          </w14:textFill>
        </w:rPr>
        <w:t>日</w:t>
      </w:r>
      <w:r>
        <w:rPr>
          <w:rFonts w:ascii="宋体" w:hAnsi="宋体" w:eastAsia="宋体" w:cs="宋体"/>
          <w:color w:val="000000" w:themeColor="text1"/>
          <w:spacing w:val="-9"/>
          <w:sz w:val="23"/>
          <w:szCs w:val="23"/>
          <w:highlight w:val="none"/>
          <w14:textFill>
            <w14:solidFill>
              <w14:schemeClr w14:val="tx1"/>
            </w14:solidFill>
          </w14:textFill>
        </w:rPr>
        <w:t xml:space="preserve"> </w:t>
      </w:r>
      <w:r>
        <w:rPr>
          <w:rFonts w:ascii="宋体" w:hAnsi="宋体" w:eastAsia="宋体" w:cs="宋体"/>
          <w:color w:val="000000" w:themeColor="text1"/>
          <w:spacing w:val="-6"/>
          <w:sz w:val="23"/>
          <w:szCs w:val="23"/>
          <w:highlight w:val="none"/>
          <w14:textFill>
            <w14:solidFill>
              <w14:schemeClr w14:val="tx1"/>
            </w14:solidFill>
          </w14:textFill>
        </w:rPr>
        <w:t xml:space="preserve">         期 ：</w:t>
      </w:r>
      <w:r>
        <w:rPr>
          <w:rFonts w:ascii="宋体" w:hAnsi="宋体" w:eastAsia="宋体" w:cs="宋体"/>
          <w:color w:val="000000" w:themeColor="text1"/>
          <w:sz w:val="23"/>
          <w:szCs w:val="23"/>
          <w:highlight w:val="none"/>
          <w:u w:val="single"/>
          <w14:textFill>
            <w14:solidFill>
              <w14:schemeClr w14:val="tx1"/>
            </w14:solidFill>
          </w14:textFill>
        </w:rPr>
        <w:t xml:space="preserve">               </w:t>
      </w:r>
    </w:p>
    <w:p>
      <w:pPr>
        <w:rPr>
          <w:color w:val="000000" w:themeColor="text1"/>
          <w:highlight w:val="none"/>
          <w14:textFill>
            <w14:solidFill>
              <w14:schemeClr w14:val="tx1"/>
            </w14:solidFill>
          </w14:textFill>
        </w:rPr>
        <w:sectPr>
          <w:headerReference r:id="rId13" w:type="default"/>
          <w:footerReference r:id="rId14" w:type="default"/>
          <w:pgSz w:w="11906" w:h="16839"/>
          <w:pgMar w:top="1136" w:right="1785" w:bottom="1414" w:left="1785" w:header="878" w:footer="1167" w:gutter="0"/>
          <w:cols w:space="720" w:num="1"/>
        </w:sectPr>
      </w:pPr>
    </w:p>
    <w:p>
      <w:pPr>
        <w:spacing w:line="341" w:lineRule="auto"/>
        <w:jc w:val="center"/>
        <w:rPr>
          <w:rFonts w:hint="eastAsia" w:ascii="黑体" w:hAnsi="黑体" w:eastAsia="黑体" w:cs="黑体"/>
          <w:b/>
          <w:bCs/>
          <w:color w:val="000000" w:themeColor="text1"/>
          <w:spacing w:val="10"/>
          <w:sz w:val="28"/>
          <w:szCs w:val="28"/>
          <w:highlight w:val="none"/>
          <w:lang w:val="en-US" w:eastAsia="zh-CN"/>
          <w14:textFill>
            <w14:solidFill>
              <w14:schemeClr w14:val="tx1"/>
            </w14:solidFill>
          </w14:textFill>
        </w:rPr>
      </w:pPr>
      <w:r>
        <w:rPr>
          <w:rFonts w:hint="eastAsia" w:ascii="黑体" w:hAnsi="黑体" w:eastAsia="黑体" w:cs="黑体"/>
          <w:b/>
          <w:bCs/>
          <w:color w:val="000000" w:themeColor="text1"/>
          <w:spacing w:val="10"/>
          <w:sz w:val="28"/>
          <w:szCs w:val="28"/>
          <w:highlight w:val="none"/>
          <w:lang w:val="en-US" w:eastAsia="zh-CN"/>
          <w14:textFill>
            <w14:solidFill>
              <w14:schemeClr w14:val="tx1"/>
            </w14:solidFill>
          </w14:textFill>
        </w:rPr>
        <w:t>六</w:t>
      </w:r>
      <w:r>
        <w:rPr>
          <w:rFonts w:hint="eastAsia" w:ascii="黑体" w:hAnsi="黑体" w:eastAsia="黑体" w:cs="黑体"/>
          <w:b/>
          <w:bCs/>
          <w:color w:val="000000" w:themeColor="text1"/>
          <w:spacing w:val="10"/>
          <w:sz w:val="28"/>
          <w:szCs w:val="28"/>
          <w:highlight w:val="none"/>
          <w14:textFill>
            <w14:solidFill>
              <w14:schemeClr w14:val="tx1"/>
            </w14:solidFill>
          </w14:textFill>
        </w:rPr>
        <w:t>、</w:t>
      </w:r>
      <w:r>
        <w:rPr>
          <w:rFonts w:hint="eastAsia" w:ascii="黑体" w:hAnsi="黑体" w:eastAsia="黑体" w:cs="黑体"/>
          <w:b/>
          <w:bCs/>
          <w:color w:val="000000" w:themeColor="text1"/>
          <w:spacing w:val="10"/>
          <w:sz w:val="28"/>
          <w:szCs w:val="28"/>
          <w:highlight w:val="none"/>
          <w:lang w:val="en-US" w:eastAsia="zh-CN"/>
          <w14:textFill>
            <w14:solidFill>
              <w14:schemeClr w14:val="tx1"/>
            </w14:solidFill>
          </w14:textFill>
        </w:rPr>
        <w:t>具备履行合同所必须的设备和专业技术能力承诺</w:t>
      </w:r>
    </w:p>
    <w:p>
      <w:pPr>
        <w:spacing w:line="341" w:lineRule="auto"/>
        <w:jc w:val="center"/>
        <w:rPr>
          <w:rFonts w:hint="eastAsia" w:ascii="黑体" w:hAnsi="黑体" w:eastAsia="黑体" w:cs="黑体"/>
          <w:b/>
          <w:bCs/>
          <w:color w:val="000000" w:themeColor="text1"/>
          <w:spacing w:val="10"/>
          <w:sz w:val="28"/>
          <w:szCs w:val="28"/>
          <w:highlight w:val="none"/>
          <w:lang w:val="en-US" w:eastAsia="zh-CN"/>
          <w14:textFill>
            <w14:solidFill>
              <w14:schemeClr w14:val="tx1"/>
            </w14:solidFill>
          </w14:textFill>
        </w:rPr>
      </w:pPr>
    </w:p>
    <w:p>
      <w:pPr>
        <w:spacing w:before="145" w:beforeLines="50" w:after="145" w:afterLines="50" w:line="300" w:lineRule="auto"/>
        <w:ind w:firstLine="492"/>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我单位郑重声明：我单位具备履行本项采购合同所必需的设备和专业技术能力，为履行本项采购合同我公司具备如下主要设备和主要专业技术能力：</w:t>
      </w:r>
    </w:p>
    <w:p>
      <w:pPr>
        <w:spacing w:before="145" w:beforeLines="50" w:after="145" w:afterLines="50" w:line="300" w:lineRule="auto"/>
        <w:ind w:firstLine="492"/>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主要设备有：</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w:t>
      </w:r>
    </w:p>
    <w:p>
      <w:pPr>
        <w:spacing w:before="145" w:beforeLines="50" w:after="145" w:afterLines="50" w:line="300" w:lineRule="auto"/>
        <w:ind w:firstLine="492"/>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主要专业技术能力有：</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w:t>
      </w:r>
    </w:p>
    <w:p>
      <w:pPr>
        <w:pStyle w:val="29"/>
        <w:spacing w:before="145" w:beforeLines="50" w:after="145" w:afterLines="50" w:line="300" w:lineRule="auto"/>
        <w:ind w:left="5760" w:leftChars="2400" w:hanging="720" w:hangingChars="300"/>
        <w:rPr>
          <w:rFonts w:hint="eastAsia" w:ascii="宋体" w:hAnsi="宋体"/>
          <w:color w:val="000000" w:themeColor="text1"/>
          <w:kern w:val="2"/>
          <w:szCs w:val="2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w:t>
      </w:r>
      <w:r>
        <w:rPr>
          <w:rFonts w:hint="eastAsia" w:ascii="宋体" w:hAnsi="宋体"/>
          <w:color w:val="000000" w:themeColor="text1"/>
          <w:kern w:val="2"/>
          <w:szCs w:val="21"/>
          <w:highlight w:val="none"/>
          <w14:textFill>
            <w14:solidFill>
              <w14:schemeClr w14:val="tx1"/>
            </w14:solidFill>
          </w14:textFill>
        </w:rPr>
        <w:t xml:space="preserve">供应商电子签章： </w:t>
      </w:r>
    </w:p>
    <w:p>
      <w:pPr>
        <w:spacing w:line="341" w:lineRule="auto"/>
        <w:rPr>
          <w:color w:val="000000" w:themeColor="text1"/>
          <w:highlight w:val="none"/>
          <w14:textFill>
            <w14:solidFill>
              <w14:schemeClr w14:val="tx1"/>
            </w14:solidFill>
          </w14:textFill>
        </w:rPr>
        <w:sectPr>
          <w:headerReference r:id="rId15" w:type="default"/>
          <w:footerReference r:id="rId16" w:type="default"/>
          <w:pgSz w:w="11906" w:h="16839"/>
          <w:pgMar w:top="1136" w:right="1241" w:bottom="1414" w:left="1521" w:header="878" w:footer="1167" w:gutter="0"/>
          <w:cols w:space="720" w:num="1"/>
        </w:sectPr>
      </w:pPr>
      <w:r>
        <w:rPr>
          <w:rFonts w:hint="eastAsia" w:ascii="宋体" w:hAnsi="宋体" w:eastAsia="宋体"/>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______年____月____日</w:t>
      </w:r>
    </w:p>
    <w:p>
      <w:pPr>
        <w:spacing w:line="341" w:lineRule="auto"/>
        <w:rPr>
          <w:color w:val="000000" w:themeColor="text1"/>
          <w:highlight w:val="none"/>
          <w14:textFill>
            <w14:solidFill>
              <w14:schemeClr w14:val="tx1"/>
            </w14:solidFill>
          </w14:textFill>
        </w:rPr>
      </w:pPr>
    </w:p>
    <w:p>
      <w:pPr>
        <w:spacing w:before="74" w:line="230" w:lineRule="auto"/>
        <w:ind w:left="3862"/>
        <w:outlineLvl w:val="1"/>
        <w:rPr>
          <w:rFonts w:ascii="宋体" w:hAnsi="宋体" w:eastAsia="宋体" w:cs="宋体"/>
          <w:color w:val="000000" w:themeColor="text1"/>
          <w:sz w:val="23"/>
          <w:szCs w:val="23"/>
          <w:highlight w:val="none"/>
          <w14:textFill>
            <w14:solidFill>
              <w14:schemeClr w14:val="tx1"/>
            </w14:solidFill>
          </w14:textFill>
        </w:rPr>
      </w:pPr>
      <w:bookmarkStart w:id="33" w:name="_Toc19769"/>
      <w:r>
        <w:rPr>
          <w:rFonts w:hint="eastAsia" w:ascii="黑体" w:hAnsi="黑体" w:eastAsia="黑体" w:cs="黑体"/>
          <w:b/>
          <w:bCs/>
          <w:color w:val="000000" w:themeColor="text1"/>
          <w:spacing w:val="4"/>
          <w:sz w:val="28"/>
          <w:szCs w:val="28"/>
          <w:highlight w:val="none"/>
          <w:lang w:val="en-US" w:eastAsia="zh-CN"/>
          <w14:textFill>
            <w14:solidFill>
              <w14:schemeClr w14:val="tx1"/>
            </w14:solidFill>
          </w14:textFill>
        </w:rPr>
        <w:t>七</w:t>
      </w:r>
      <w:r>
        <w:rPr>
          <w:rFonts w:hint="eastAsia" w:ascii="黑体" w:hAnsi="黑体" w:eastAsia="黑体" w:cs="黑体"/>
          <w:b/>
          <w:bCs/>
          <w:color w:val="000000" w:themeColor="text1"/>
          <w:spacing w:val="4"/>
          <w:sz w:val="28"/>
          <w:szCs w:val="28"/>
          <w:highlight w:val="none"/>
          <w14:textFill>
            <w14:solidFill>
              <w14:schemeClr w14:val="tx1"/>
            </w14:solidFill>
          </w14:textFill>
        </w:rPr>
        <w:t>、授权书</w:t>
      </w:r>
      <w:bookmarkEnd w:id="33"/>
    </w:p>
    <w:p>
      <w:pPr>
        <w:spacing w:line="250" w:lineRule="auto"/>
        <w:rPr>
          <w:color w:val="000000" w:themeColor="text1"/>
          <w:highlight w:val="none"/>
          <w14:textFill>
            <w14:solidFill>
              <w14:schemeClr w14:val="tx1"/>
            </w14:solidFill>
          </w14:textFill>
        </w:rPr>
      </w:pPr>
    </w:p>
    <w:p>
      <w:pPr>
        <w:spacing w:line="251" w:lineRule="auto"/>
        <w:rPr>
          <w:color w:val="000000" w:themeColor="text1"/>
          <w:highlight w:val="none"/>
          <w14:textFill>
            <w14:solidFill>
              <w14:schemeClr w14:val="tx1"/>
            </w14:solidFill>
          </w14:textFill>
        </w:rPr>
      </w:pPr>
    </w:p>
    <w:p>
      <w:pPr>
        <w:spacing w:line="251" w:lineRule="auto"/>
        <w:rPr>
          <w:color w:val="000000" w:themeColor="text1"/>
          <w:highlight w:val="none"/>
          <w14:textFill>
            <w14:solidFill>
              <w14:schemeClr w14:val="tx1"/>
            </w14:solidFill>
          </w14:textFill>
        </w:rPr>
      </w:pPr>
    </w:p>
    <w:p>
      <w:pPr>
        <w:spacing w:before="75" w:line="326" w:lineRule="auto"/>
        <w:ind w:left="286" w:right="555" w:firstLine="436"/>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本授权书声明：</w:t>
      </w:r>
      <w:r>
        <w:rPr>
          <w:rFonts w:ascii="宋体" w:hAnsi="宋体" w:eastAsia="宋体" w:cs="宋体"/>
          <w:color w:val="000000" w:themeColor="text1"/>
          <w:spacing w:val="3"/>
          <w:sz w:val="23"/>
          <w:szCs w:val="23"/>
          <w:highlight w:val="none"/>
          <w:u w:val="single"/>
          <w14:textFill>
            <w14:solidFill>
              <w14:schemeClr w14:val="tx1"/>
            </w14:solidFill>
          </w14:textFill>
        </w:rPr>
        <w:t xml:space="preserve">             （</w:t>
      </w:r>
      <w:r>
        <w:rPr>
          <w:rFonts w:ascii="宋体" w:hAnsi="宋体" w:eastAsia="宋体" w:cs="宋体"/>
          <w:color w:val="000000" w:themeColor="text1"/>
          <w:spacing w:val="3"/>
          <w:sz w:val="23"/>
          <w:szCs w:val="23"/>
          <w:highlight w:val="none"/>
          <w14:textFill>
            <w14:solidFill>
              <w14:schemeClr w14:val="tx1"/>
            </w14:solidFill>
          </w14:textFill>
        </w:rPr>
        <w:t>供应商名称）授权</w:t>
      </w:r>
      <w:r>
        <w:rPr>
          <w:rFonts w:ascii="宋体" w:hAnsi="宋体" w:eastAsia="宋体" w:cs="宋体"/>
          <w:color w:val="000000" w:themeColor="text1"/>
          <w:spacing w:val="3"/>
          <w:sz w:val="23"/>
          <w:szCs w:val="23"/>
          <w:highlight w:val="none"/>
          <w:u w:val="single"/>
          <w14:textFill>
            <w14:solidFill>
              <w14:schemeClr w14:val="tx1"/>
            </w14:solidFill>
          </w14:textFill>
        </w:rPr>
        <w:t xml:space="preserve">       </w:t>
      </w:r>
      <w:r>
        <w:rPr>
          <w:rFonts w:ascii="宋体" w:hAnsi="宋体" w:eastAsia="宋体" w:cs="宋体"/>
          <w:color w:val="000000" w:themeColor="text1"/>
          <w:spacing w:val="3"/>
          <w:sz w:val="23"/>
          <w:szCs w:val="23"/>
          <w:highlight w:val="none"/>
          <w14:textFill>
            <w14:solidFill>
              <w14:schemeClr w14:val="tx1"/>
            </w14:solidFill>
          </w14:textFill>
        </w:rPr>
        <w:t xml:space="preserve"> （供应商授权代表</w:t>
      </w:r>
      <w:r>
        <w:rPr>
          <w:rFonts w:ascii="宋体" w:hAnsi="宋体" w:eastAsia="宋体" w:cs="宋体"/>
          <w:color w:val="000000" w:themeColor="text1"/>
          <w:spacing w:val="7"/>
          <w:sz w:val="23"/>
          <w:szCs w:val="23"/>
          <w:highlight w:val="none"/>
          <w14:textFill>
            <w14:solidFill>
              <w14:schemeClr w14:val="tx1"/>
            </w14:solidFill>
          </w14:textFill>
        </w:rPr>
        <w:t>姓名、职务）代表我方参加本项目采购活动，全权代表我方处理征集响应过程的一切事宜，包括但不限于：征集响应、参与文件澄清、谈判、签约等。供应商授权代表在征集响应过程中所签署的一切文件和处理与之有关的一切事务，我方均予以认可并对此承担责任。供应</w:t>
      </w:r>
      <w:r>
        <w:rPr>
          <w:rFonts w:ascii="宋体" w:hAnsi="宋体" w:eastAsia="宋体" w:cs="宋体"/>
          <w:color w:val="000000" w:themeColor="text1"/>
          <w:spacing w:val="9"/>
          <w:sz w:val="23"/>
          <w:szCs w:val="23"/>
          <w:highlight w:val="none"/>
          <w14:textFill>
            <w14:solidFill>
              <w14:schemeClr w14:val="tx1"/>
            </w14:solidFill>
          </w14:textFill>
        </w:rPr>
        <w:t>商授权代表无转委托权。特此授权。</w:t>
      </w:r>
    </w:p>
    <w:p>
      <w:pPr>
        <w:spacing w:before="131" w:line="559" w:lineRule="exact"/>
        <w:ind w:left="723"/>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3"/>
          <w:position w:val="25"/>
          <w:sz w:val="23"/>
          <w:szCs w:val="23"/>
          <w:highlight w:val="none"/>
          <w14:textFill>
            <w14:solidFill>
              <w14:schemeClr w14:val="tx1"/>
            </w14:solidFill>
          </w14:textFill>
        </w:rPr>
        <w:t>本</w:t>
      </w:r>
      <w:r>
        <w:rPr>
          <w:rFonts w:ascii="宋体" w:hAnsi="宋体" w:eastAsia="宋体" w:cs="宋体"/>
          <w:color w:val="000000" w:themeColor="text1"/>
          <w:spacing w:val="8"/>
          <w:position w:val="25"/>
          <w:sz w:val="23"/>
          <w:szCs w:val="23"/>
          <w:highlight w:val="none"/>
          <w14:textFill>
            <w14:solidFill>
              <w14:schemeClr w14:val="tx1"/>
            </w14:solidFill>
          </w14:textFill>
        </w:rPr>
        <w:t>授权书自出具之日起生效。</w:t>
      </w:r>
    </w:p>
    <w:p>
      <w:pPr>
        <w:spacing w:line="227" w:lineRule="auto"/>
        <w:ind w:left="721"/>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3"/>
          <w:sz w:val="23"/>
          <w:szCs w:val="23"/>
          <w:highlight w:val="none"/>
          <w14:textFill>
            <w14:solidFill>
              <w14:schemeClr w14:val="tx1"/>
            </w14:solidFill>
          </w14:textFill>
        </w:rPr>
        <w:t>授</w:t>
      </w:r>
      <w:r>
        <w:rPr>
          <w:rFonts w:ascii="宋体" w:hAnsi="宋体" w:eastAsia="宋体" w:cs="宋体"/>
          <w:color w:val="000000" w:themeColor="text1"/>
          <w:spacing w:val="8"/>
          <w:sz w:val="23"/>
          <w:szCs w:val="23"/>
          <w:highlight w:val="none"/>
          <w14:textFill>
            <w14:solidFill>
              <w14:schemeClr w14:val="tx1"/>
            </w14:solidFill>
          </w14:textFill>
        </w:rPr>
        <w:t>权代表身份证明扫描件：</w:t>
      </w:r>
    </w:p>
    <w:p>
      <w:pPr>
        <w:spacing w:line="249" w:lineRule="auto"/>
        <w:rPr>
          <w:color w:val="000000" w:themeColor="text1"/>
          <w:highlight w:val="none"/>
          <w14:textFill>
            <w14:solidFill>
              <w14:schemeClr w14:val="tx1"/>
            </w14:solidFill>
          </w14:textFill>
        </w:rPr>
      </w:pPr>
    </w:p>
    <w:p>
      <w:pPr>
        <w:spacing w:line="249" w:lineRule="auto"/>
        <w:rPr>
          <w:color w:val="000000" w:themeColor="text1"/>
          <w:highlight w:val="none"/>
          <w14:textFill>
            <w14:solidFill>
              <w14:schemeClr w14:val="tx1"/>
            </w14:solidFill>
          </w14:textFill>
        </w:rPr>
      </w:pPr>
    </w:p>
    <w:p>
      <w:pPr>
        <w:spacing w:line="249" w:lineRule="auto"/>
        <w:rPr>
          <w:color w:val="000000" w:themeColor="text1"/>
          <w:highlight w:val="none"/>
          <w14:textFill>
            <w14:solidFill>
              <w14:schemeClr w14:val="tx1"/>
            </w14:solidFill>
          </w14:textFill>
        </w:rPr>
      </w:pPr>
    </w:p>
    <w:p>
      <w:pPr>
        <w:spacing w:line="249" w:lineRule="auto"/>
        <w:rPr>
          <w:color w:val="000000" w:themeColor="text1"/>
          <w:highlight w:val="none"/>
          <w14:textFill>
            <w14:solidFill>
              <w14:schemeClr w14:val="tx1"/>
            </w14:solidFill>
          </w14:textFill>
        </w:rPr>
      </w:pPr>
    </w:p>
    <w:p>
      <w:pPr>
        <w:spacing w:line="249" w:lineRule="auto"/>
        <w:rPr>
          <w:color w:val="000000" w:themeColor="text1"/>
          <w:highlight w:val="none"/>
          <w14:textFill>
            <w14:solidFill>
              <w14:schemeClr w14:val="tx1"/>
            </w14:solidFill>
          </w14:textFill>
        </w:rPr>
      </w:pPr>
    </w:p>
    <w:p>
      <w:pPr>
        <w:spacing w:line="249" w:lineRule="auto"/>
        <w:rPr>
          <w:color w:val="000000" w:themeColor="text1"/>
          <w:highlight w:val="none"/>
          <w14:textFill>
            <w14:solidFill>
              <w14:schemeClr w14:val="tx1"/>
            </w14:solidFill>
          </w14:textFill>
        </w:rPr>
      </w:pPr>
    </w:p>
    <w:p>
      <w:pPr>
        <w:spacing w:line="249" w:lineRule="auto"/>
        <w:rPr>
          <w:color w:val="000000" w:themeColor="text1"/>
          <w:highlight w:val="none"/>
          <w14:textFill>
            <w14:solidFill>
              <w14:schemeClr w14:val="tx1"/>
            </w14:solidFill>
          </w14:textFill>
        </w:rPr>
      </w:pPr>
    </w:p>
    <w:p>
      <w:pPr>
        <w:spacing w:line="249" w:lineRule="auto"/>
        <w:rPr>
          <w:color w:val="000000" w:themeColor="text1"/>
          <w:highlight w:val="none"/>
          <w14:textFill>
            <w14:solidFill>
              <w14:schemeClr w14:val="tx1"/>
            </w14:solidFill>
          </w14:textFill>
        </w:rPr>
      </w:pPr>
    </w:p>
    <w:p>
      <w:pPr>
        <w:spacing w:line="249" w:lineRule="auto"/>
        <w:rPr>
          <w:color w:val="000000" w:themeColor="text1"/>
          <w:highlight w:val="none"/>
          <w14:textFill>
            <w14:solidFill>
              <w14:schemeClr w14:val="tx1"/>
            </w14:solidFill>
          </w14:textFill>
        </w:rPr>
      </w:pPr>
    </w:p>
    <w:p>
      <w:pPr>
        <w:spacing w:line="250" w:lineRule="auto"/>
        <w:rPr>
          <w:color w:val="000000" w:themeColor="text1"/>
          <w:highlight w:val="none"/>
          <w14:textFill>
            <w14:solidFill>
              <w14:schemeClr w14:val="tx1"/>
            </w14:solidFill>
          </w14:textFill>
        </w:rPr>
      </w:pPr>
    </w:p>
    <w:p>
      <w:pPr>
        <w:spacing w:line="250" w:lineRule="auto"/>
        <w:rPr>
          <w:color w:val="000000" w:themeColor="text1"/>
          <w:highlight w:val="none"/>
          <w14:textFill>
            <w14:solidFill>
              <w14:schemeClr w14:val="tx1"/>
            </w14:solidFill>
          </w14:textFill>
        </w:rPr>
      </w:pPr>
    </w:p>
    <w:p>
      <w:pPr>
        <w:spacing w:line="250" w:lineRule="auto"/>
        <w:rPr>
          <w:color w:val="000000" w:themeColor="text1"/>
          <w:highlight w:val="none"/>
          <w14:textFill>
            <w14:solidFill>
              <w14:schemeClr w14:val="tx1"/>
            </w14:solidFill>
          </w14:textFill>
        </w:rPr>
      </w:pPr>
    </w:p>
    <w:p>
      <w:pPr>
        <w:spacing w:line="250" w:lineRule="auto"/>
        <w:rPr>
          <w:color w:val="000000" w:themeColor="text1"/>
          <w:highlight w:val="none"/>
          <w14:textFill>
            <w14:solidFill>
              <w14:schemeClr w14:val="tx1"/>
            </w14:solidFill>
          </w14:textFill>
        </w:rPr>
      </w:pPr>
    </w:p>
    <w:p>
      <w:pPr>
        <w:spacing w:before="75" w:line="449" w:lineRule="auto"/>
        <w:ind w:left="721"/>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7"/>
          <w:sz w:val="23"/>
          <w:szCs w:val="23"/>
          <w:highlight w:val="none"/>
          <w14:textFill>
            <w14:solidFill>
              <w14:schemeClr w14:val="tx1"/>
            </w14:solidFill>
          </w14:textFill>
        </w:rPr>
        <w:t>授权代表联系方式：</w:t>
      </w:r>
      <w:r>
        <w:rPr>
          <w:rFonts w:ascii="宋体" w:hAnsi="宋体" w:eastAsia="宋体" w:cs="宋体"/>
          <w:color w:val="000000" w:themeColor="text1"/>
          <w:spacing w:val="7"/>
          <w:sz w:val="23"/>
          <w:szCs w:val="23"/>
          <w:highlight w:val="none"/>
          <w:u w:val="single"/>
          <w14:textFill>
            <w14:solidFill>
              <w14:schemeClr w14:val="tx1"/>
            </w14:solidFill>
          </w14:textFill>
        </w:rPr>
        <w:t xml:space="preserve">           （请填写手机号码）</w:t>
      </w:r>
      <w:r>
        <w:rPr>
          <w:rFonts w:ascii="宋体" w:hAnsi="宋体" w:eastAsia="宋体" w:cs="宋体"/>
          <w:color w:val="000000" w:themeColor="text1"/>
          <w:sz w:val="23"/>
          <w:szCs w:val="23"/>
          <w:highlight w:val="none"/>
          <w:u w:val="single"/>
          <w14:textFill>
            <w14:solidFill>
              <w14:schemeClr w14:val="tx1"/>
            </w14:solidFill>
          </w14:textFill>
        </w:rPr>
        <w:t xml:space="preserve"> </w:t>
      </w:r>
    </w:p>
    <w:p>
      <w:pPr>
        <w:spacing w:line="227" w:lineRule="auto"/>
        <w:ind w:left="722"/>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6"/>
          <w:sz w:val="23"/>
          <w:szCs w:val="23"/>
          <w:highlight w:val="none"/>
          <w14:textFill>
            <w14:solidFill>
              <w14:schemeClr w14:val="tx1"/>
            </w14:solidFill>
          </w14:textFill>
        </w:rPr>
        <w:t>特此声明。</w:t>
      </w:r>
    </w:p>
    <w:p>
      <w:pPr>
        <w:spacing w:line="252" w:lineRule="auto"/>
        <w:rPr>
          <w:color w:val="000000" w:themeColor="text1"/>
          <w:highlight w:val="none"/>
          <w14:textFill>
            <w14:solidFill>
              <w14:schemeClr w14:val="tx1"/>
            </w14:solidFill>
          </w14:textFill>
        </w:rPr>
      </w:pPr>
    </w:p>
    <w:p>
      <w:pPr>
        <w:spacing w:line="252" w:lineRule="auto"/>
        <w:rPr>
          <w:color w:val="000000" w:themeColor="text1"/>
          <w:highlight w:val="none"/>
          <w14:textFill>
            <w14:solidFill>
              <w14:schemeClr w14:val="tx1"/>
            </w14:solidFill>
          </w14:textFill>
        </w:rPr>
      </w:pPr>
    </w:p>
    <w:p>
      <w:pPr>
        <w:spacing w:line="253" w:lineRule="auto"/>
        <w:rPr>
          <w:color w:val="000000" w:themeColor="text1"/>
          <w:highlight w:val="none"/>
          <w14:textFill>
            <w14:solidFill>
              <w14:schemeClr w14:val="tx1"/>
            </w14:solidFill>
          </w14:textFill>
        </w:rPr>
      </w:pPr>
    </w:p>
    <w:p>
      <w:pPr>
        <w:spacing w:before="76" w:line="227" w:lineRule="auto"/>
        <w:ind w:left="722"/>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1"/>
          <w:sz w:val="23"/>
          <w:szCs w:val="23"/>
          <w:highlight w:val="none"/>
          <w14:textFill>
            <w14:solidFill>
              <w14:schemeClr w14:val="tx1"/>
            </w14:solidFill>
          </w14:textFill>
        </w:rPr>
        <w:t>供</w:t>
      </w:r>
      <w:r>
        <w:rPr>
          <w:rFonts w:ascii="宋体" w:hAnsi="宋体" w:eastAsia="宋体" w:cs="宋体"/>
          <w:color w:val="000000" w:themeColor="text1"/>
          <w:spacing w:val="7"/>
          <w:sz w:val="23"/>
          <w:szCs w:val="23"/>
          <w:highlight w:val="none"/>
          <w14:textFill>
            <w14:solidFill>
              <w14:schemeClr w14:val="tx1"/>
            </w14:solidFill>
          </w14:textFill>
        </w:rPr>
        <w:t>应商电子签章：</w:t>
      </w:r>
      <w:r>
        <w:rPr>
          <w:rFonts w:ascii="宋体" w:hAnsi="宋体" w:eastAsia="宋体" w:cs="宋体"/>
          <w:color w:val="000000" w:themeColor="text1"/>
          <w:sz w:val="23"/>
          <w:szCs w:val="23"/>
          <w:highlight w:val="none"/>
          <w:u w:val="single"/>
          <w14:textFill>
            <w14:solidFill>
              <w14:schemeClr w14:val="tx1"/>
            </w14:solidFill>
          </w14:textFill>
        </w:rPr>
        <w:t xml:space="preserve">                      </w:t>
      </w:r>
    </w:p>
    <w:p>
      <w:pPr>
        <w:spacing w:before="277" w:line="228" w:lineRule="auto"/>
        <w:ind w:left="763"/>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2"/>
          <w:sz w:val="23"/>
          <w:szCs w:val="23"/>
          <w:highlight w:val="none"/>
          <w14:textFill>
            <w14:solidFill>
              <w14:schemeClr w14:val="tx1"/>
            </w14:solidFill>
          </w14:textFill>
        </w:rPr>
        <w:t>日</w:t>
      </w:r>
      <w:r>
        <w:rPr>
          <w:rFonts w:ascii="宋体" w:hAnsi="宋体" w:eastAsia="宋体" w:cs="宋体"/>
          <w:color w:val="000000" w:themeColor="text1"/>
          <w:spacing w:val="-9"/>
          <w:sz w:val="23"/>
          <w:szCs w:val="23"/>
          <w:highlight w:val="none"/>
          <w14:textFill>
            <w14:solidFill>
              <w14:schemeClr w14:val="tx1"/>
            </w14:solidFill>
          </w14:textFill>
        </w:rPr>
        <w:t xml:space="preserve"> </w:t>
      </w:r>
      <w:r>
        <w:rPr>
          <w:rFonts w:ascii="宋体" w:hAnsi="宋体" w:eastAsia="宋体" w:cs="宋体"/>
          <w:color w:val="000000" w:themeColor="text1"/>
          <w:spacing w:val="-6"/>
          <w:sz w:val="23"/>
          <w:szCs w:val="23"/>
          <w:highlight w:val="none"/>
          <w14:textFill>
            <w14:solidFill>
              <w14:schemeClr w14:val="tx1"/>
            </w14:solidFill>
          </w14:textFill>
        </w:rPr>
        <w:t xml:space="preserve">         期 ：</w:t>
      </w:r>
      <w:r>
        <w:rPr>
          <w:rFonts w:ascii="宋体" w:hAnsi="宋体" w:eastAsia="宋体" w:cs="宋体"/>
          <w:color w:val="000000" w:themeColor="text1"/>
          <w:sz w:val="23"/>
          <w:szCs w:val="23"/>
          <w:highlight w:val="none"/>
          <w:u w:val="single"/>
          <w14:textFill>
            <w14:solidFill>
              <w14:schemeClr w14:val="tx1"/>
            </w14:solidFill>
          </w14:textFill>
        </w:rPr>
        <w:t xml:space="preserve">                      </w:t>
      </w:r>
    </w:p>
    <w:p>
      <w:pPr>
        <w:spacing w:line="252" w:lineRule="auto"/>
        <w:rPr>
          <w:color w:val="000000" w:themeColor="text1"/>
          <w:highlight w:val="none"/>
          <w14:textFill>
            <w14:solidFill>
              <w14:schemeClr w14:val="tx1"/>
            </w14:solidFill>
          </w14:textFill>
        </w:rPr>
      </w:pPr>
    </w:p>
    <w:p>
      <w:pPr>
        <w:spacing w:line="252" w:lineRule="auto"/>
        <w:rPr>
          <w:color w:val="000000" w:themeColor="text1"/>
          <w:highlight w:val="none"/>
          <w14:textFill>
            <w14:solidFill>
              <w14:schemeClr w14:val="tx1"/>
            </w14:solidFill>
          </w14:textFill>
        </w:rPr>
      </w:pPr>
    </w:p>
    <w:p>
      <w:pPr>
        <w:spacing w:line="252" w:lineRule="auto"/>
        <w:rPr>
          <w:color w:val="000000" w:themeColor="text1"/>
          <w:highlight w:val="none"/>
          <w14:textFill>
            <w14:solidFill>
              <w14:schemeClr w14:val="tx1"/>
            </w14:solidFill>
          </w14:textFill>
        </w:rPr>
      </w:pPr>
    </w:p>
    <w:p>
      <w:pPr>
        <w:spacing w:before="75" w:line="232" w:lineRule="auto"/>
        <w:ind w:left="287"/>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z w:val="23"/>
          <w:szCs w:val="23"/>
          <w:highlight w:val="none"/>
          <w14:textFill>
            <w14:solidFill>
              <w14:schemeClr w14:val="tx1"/>
            </w14:solidFill>
          </w14:textFill>
        </w:rPr>
        <w:t>注：</w:t>
      </w:r>
    </w:p>
    <w:p>
      <w:pPr>
        <w:spacing w:before="271" w:line="466" w:lineRule="auto"/>
        <w:ind w:left="739" w:right="1164"/>
        <w:rPr>
          <w:rFonts w:ascii="宋体" w:hAnsi="宋体" w:eastAsia="宋体" w:cs="宋体"/>
          <w:color w:val="000000" w:themeColor="text1"/>
          <w:sz w:val="23"/>
          <w:szCs w:val="23"/>
          <w:highlight w:val="none"/>
          <w14:textFill>
            <w14:solidFill>
              <w14:schemeClr w14:val="tx1"/>
            </w14:solidFill>
          </w14:textFill>
        </w:rPr>
      </w:pPr>
      <w:r>
        <w:rPr>
          <w:rFonts w:hint="eastAsia" w:ascii="宋体" w:hAnsi="宋体" w:eastAsia="宋体" w:cs="宋体"/>
          <w:color w:val="000000" w:themeColor="text1"/>
          <w:spacing w:val="7"/>
          <w:sz w:val="23"/>
          <w:szCs w:val="23"/>
          <w:highlight w:val="none"/>
          <w14:textFill>
            <w14:solidFill>
              <w14:schemeClr w14:val="tx1"/>
            </w14:solidFill>
          </w14:textFill>
        </w:rPr>
        <w:t>1.本项目只允许有唯一的供应商授权代表，提供身份证明扫描件</w:t>
      </w:r>
      <w:r>
        <w:rPr>
          <w:rFonts w:ascii="宋体" w:hAnsi="宋体" w:eastAsia="宋体" w:cs="宋体"/>
          <w:color w:val="000000" w:themeColor="text1"/>
          <w:spacing w:val="7"/>
          <w:sz w:val="23"/>
          <w:szCs w:val="23"/>
          <w:highlight w:val="none"/>
          <w14:textFill>
            <w14:solidFill>
              <w14:schemeClr w14:val="tx1"/>
            </w14:solidFill>
          </w14:textFill>
        </w:rPr>
        <w:t>；</w:t>
      </w:r>
      <w:r>
        <w:rPr>
          <w:rFonts w:ascii="宋体" w:hAnsi="宋体" w:eastAsia="宋体" w:cs="宋体"/>
          <w:color w:val="000000" w:themeColor="text1"/>
          <w:sz w:val="23"/>
          <w:szCs w:val="23"/>
          <w:highlight w:val="none"/>
          <w14:textFill>
            <w14:solidFill>
              <w14:schemeClr w14:val="tx1"/>
            </w14:solidFill>
          </w14:textFill>
        </w:rPr>
        <w:t xml:space="preserve"> </w:t>
      </w:r>
    </w:p>
    <w:p>
      <w:pPr>
        <w:spacing w:before="271" w:line="466" w:lineRule="auto"/>
        <w:ind w:left="739" w:right="1164"/>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8"/>
          <w:sz w:val="23"/>
          <w:szCs w:val="23"/>
          <w:highlight w:val="none"/>
          <w14:textFill>
            <w14:solidFill>
              <w14:schemeClr w14:val="tx1"/>
            </w14:solidFill>
          </w14:textFill>
        </w:rPr>
        <w:t>2.法定代表人参加响应的无需提供授权书，提供身份证明扫描件</w:t>
      </w:r>
      <w:r>
        <w:rPr>
          <w:rFonts w:ascii="宋体" w:hAnsi="宋体" w:eastAsia="宋体" w:cs="宋体"/>
          <w:color w:val="000000" w:themeColor="text1"/>
          <w:spacing w:val="5"/>
          <w:sz w:val="23"/>
          <w:szCs w:val="23"/>
          <w:highlight w:val="none"/>
          <w14:textFill>
            <w14:solidFill>
              <w14:schemeClr w14:val="tx1"/>
            </w14:solidFill>
          </w14:textFill>
        </w:rPr>
        <w:t>。</w:t>
      </w:r>
    </w:p>
    <w:p>
      <w:pPr>
        <w:rPr>
          <w:color w:val="000000" w:themeColor="text1"/>
          <w:highlight w:val="none"/>
          <w14:textFill>
            <w14:solidFill>
              <w14:schemeClr w14:val="tx1"/>
            </w14:solidFill>
          </w14:textFill>
        </w:rPr>
        <w:sectPr>
          <w:pgSz w:w="11906" w:h="16839"/>
          <w:pgMar w:top="1136" w:right="1241" w:bottom="1414" w:left="1521" w:header="878" w:footer="1167" w:gutter="0"/>
          <w:cols w:space="720" w:num="1"/>
        </w:sectPr>
      </w:pPr>
    </w:p>
    <w:p>
      <w:pPr>
        <w:spacing w:line="341" w:lineRule="auto"/>
        <w:rPr>
          <w:color w:val="000000" w:themeColor="text1"/>
          <w:highlight w:val="none"/>
          <w14:textFill>
            <w14:solidFill>
              <w14:schemeClr w14:val="tx1"/>
            </w14:solidFill>
          </w14:textFill>
        </w:rPr>
      </w:pPr>
    </w:p>
    <w:p>
      <w:pPr>
        <w:spacing w:before="75" w:line="237" w:lineRule="auto"/>
        <w:jc w:val="center"/>
        <w:outlineLvl w:val="1"/>
        <w:rPr>
          <w:rFonts w:ascii="黑体" w:eastAsia="黑体"/>
          <w:bCs/>
          <w:color w:val="000000" w:themeColor="text1"/>
          <w:sz w:val="28"/>
          <w:szCs w:val="28"/>
          <w:highlight w:val="none"/>
          <w14:textFill>
            <w14:solidFill>
              <w14:schemeClr w14:val="tx1"/>
            </w14:solidFill>
          </w14:textFill>
        </w:rPr>
      </w:pPr>
      <w:bookmarkStart w:id="34" w:name="_Toc29374"/>
      <w:r>
        <w:rPr>
          <w:rFonts w:hint="eastAsia" w:ascii="黑体" w:hAnsi="黑体" w:eastAsia="黑体" w:cs="黑体"/>
          <w:b/>
          <w:bCs/>
          <w:color w:val="000000" w:themeColor="text1"/>
          <w:spacing w:val="8"/>
          <w:sz w:val="28"/>
          <w:szCs w:val="28"/>
          <w:highlight w:val="none"/>
          <w:lang w:val="en-US" w:eastAsia="zh-CN"/>
          <w14:textFill>
            <w14:solidFill>
              <w14:schemeClr w14:val="tx1"/>
            </w14:solidFill>
          </w14:textFill>
        </w:rPr>
        <w:t>八</w:t>
      </w:r>
      <w:r>
        <w:rPr>
          <w:rFonts w:hint="eastAsia" w:ascii="黑体" w:hAnsi="黑体" w:eastAsia="黑体" w:cs="黑体"/>
          <w:b/>
          <w:bCs/>
          <w:color w:val="000000" w:themeColor="text1"/>
          <w:spacing w:val="8"/>
          <w:sz w:val="28"/>
          <w:szCs w:val="28"/>
          <w:highlight w:val="none"/>
          <w14:textFill>
            <w14:solidFill>
              <w14:schemeClr w14:val="tx1"/>
            </w14:solidFill>
          </w14:textFill>
        </w:rPr>
        <w:t>、</w:t>
      </w:r>
      <w:bookmarkEnd w:id="34"/>
      <w:r>
        <w:rPr>
          <w:rFonts w:hint="eastAsia" w:ascii="黑体" w:eastAsia="黑体"/>
          <w:bCs/>
          <w:color w:val="000000" w:themeColor="text1"/>
          <w:sz w:val="28"/>
          <w:szCs w:val="28"/>
          <w:highlight w:val="none"/>
          <w14:textFill>
            <w14:solidFill>
              <w14:schemeClr w14:val="tx1"/>
            </w14:solidFill>
          </w14:textFill>
        </w:rPr>
        <w:t>征集文件需求偏离表</w:t>
      </w:r>
    </w:p>
    <w:p>
      <w:pPr>
        <w:spacing w:line="400" w:lineRule="exact"/>
        <w:jc w:val="center"/>
        <w:rPr>
          <w:rFonts w:ascii="黑体" w:eastAsia="黑体"/>
          <w:bCs/>
          <w:color w:val="000000" w:themeColor="text1"/>
          <w:sz w:val="28"/>
          <w:szCs w:val="28"/>
          <w:highlight w:val="none"/>
          <w14:textFill>
            <w14:solidFill>
              <w14:schemeClr w14:val="tx1"/>
            </w14:solidFill>
          </w14:textFill>
        </w:rPr>
      </w:pPr>
    </w:p>
    <w:p>
      <w:pPr>
        <w:spacing w:line="400" w:lineRule="exact"/>
        <w:jc w:val="center"/>
        <w:rPr>
          <w:rFonts w:ascii="黑体" w:eastAsia="黑体"/>
          <w:bCs/>
          <w:color w:val="000000" w:themeColor="text1"/>
          <w:sz w:val="28"/>
          <w:szCs w:val="28"/>
          <w:highlight w:val="none"/>
          <w14:textFill>
            <w14:solidFill>
              <w14:schemeClr w14:val="tx1"/>
            </w14:solidFill>
          </w14:textFill>
        </w:rPr>
      </w:pPr>
    </w:p>
    <w:p>
      <w:pPr>
        <w:spacing w:line="400" w:lineRule="exact"/>
        <w:rPr>
          <w:rFonts w:ascii="黑体" w:eastAsia="黑体"/>
          <w:bCs/>
          <w:color w:val="000000" w:themeColor="text1"/>
          <w:sz w:val="24"/>
          <w:szCs w:val="24"/>
          <w:highlight w:val="none"/>
          <w14:textFill>
            <w14:solidFill>
              <w14:schemeClr w14:val="tx1"/>
            </w14:solidFill>
          </w14:textFill>
        </w:rPr>
      </w:pPr>
      <w:r>
        <w:rPr>
          <w:rFonts w:hint="eastAsia" w:ascii="黑体" w:eastAsia="黑体"/>
          <w:bCs/>
          <w:color w:val="000000" w:themeColor="text1"/>
          <w:sz w:val="24"/>
          <w:szCs w:val="24"/>
          <w:highlight w:val="none"/>
          <w14:textFill>
            <w14:solidFill>
              <w14:schemeClr w14:val="tx1"/>
            </w14:solidFill>
          </w14:textFill>
        </w:rPr>
        <w:t>供应商名称（</w:t>
      </w:r>
      <w:r>
        <w:rPr>
          <w:rFonts w:ascii="宋体" w:hAnsi="宋体" w:eastAsia="宋体" w:cs="宋体"/>
          <w:color w:val="000000" w:themeColor="text1"/>
          <w:spacing w:val="11"/>
          <w:sz w:val="23"/>
          <w:szCs w:val="23"/>
          <w:highlight w:val="none"/>
          <w14:textFill>
            <w14:solidFill>
              <w14:schemeClr w14:val="tx1"/>
            </w14:solidFill>
          </w14:textFill>
        </w:rPr>
        <w:t>供</w:t>
      </w:r>
      <w:r>
        <w:rPr>
          <w:rFonts w:ascii="宋体" w:hAnsi="宋体" w:eastAsia="宋体" w:cs="宋体"/>
          <w:color w:val="000000" w:themeColor="text1"/>
          <w:spacing w:val="7"/>
          <w:sz w:val="23"/>
          <w:szCs w:val="23"/>
          <w:highlight w:val="none"/>
          <w14:textFill>
            <w14:solidFill>
              <w14:schemeClr w14:val="tx1"/>
            </w14:solidFill>
          </w14:textFill>
        </w:rPr>
        <w:t>应商电子签章</w:t>
      </w:r>
      <w:r>
        <w:rPr>
          <w:rFonts w:hint="eastAsia" w:ascii="黑体" w:eastAsia="黑体"/>
          <w:bCs/>
          <w:color w:val="000000" w:themeColor="text1"/>
          <w:sz w:val="24"/>
          <w:szCs w:val="24"/>
          <w:highlight w:val="none"/>
          <w14:textFill>
            <w14:solidFill>
              <w14:schemeClr w14:val="tx1"/>
            </w14:solidFill>
          </w14:textFill>
        </w:rPr>
        <w:t>）</w:t>
      </w:r>
      <w:r>
        <w:rPr>
          <w:rFonts w:ascii="黑体" w:eastAsia="黑体"/>
          <w:bCs/>
          <w:color w:val="000000" w:themeColor="text1"/>
          <w:sz w:val="24"/>
          <w:szCs w:val="24"/>
          <w:highlight w:val="none"/>
          <w14:textFill>
            <w14:solidFill>
              <w14:schemeClr w14:val="tx1"/>
            </w14:solidFill>
          </w14:textFill>
        </w:rPr>
        <w:t xml:space="preserve">                     </w:t>
      </w:r>
      <w:r>
        <w:rPr>
          <w:rFonts w:hint="eastAsia" w:ascii="黑体" w:eastAsia="黑体"/>
          <w:bCs/>
          <w:color w:val="000000" w:themeColor="text1"/>
          <w:sz w:val="24"/>
          <w:szCs w:val="24"/>
          <w:highlight w:val="none"/>
          <w14:textFill>
            <w14:solidFill>
              <w14:schemeClr w14:val="tx1"/>
            </w14:solidFill>
          </w14:textFill>
        </w:rPr>
        <w:t>采购项目</w:t>
      </w:r>
      <w:r>
        <w:rPr>
          <w:rFonts w:hint="eastAsia" w:ascii="黑体" w:eastAsia="黑体"/>
          <w:bCs/>
          <w:color w:val="000000" w:themeColor="text1"/>
          <w:sz w:val="24"/>
          <w:szCs w:val="24"/>
          <w:highlight w:val="none"/>
          <w:lang w:val="en-US" w:eastAsia="zh-CN"/>
          <w14:textFill>
            <w14:solidFill>
              <w14:schemeClr w14:val="tx1"/>
            </w14:solidFill>
          </w14:textFill>
        </w:rPr>
        <w:t>包</w:t>
      </w:r>
      <w:r>
        <w:rPr>
          <w:rFonts w:hint="eastAsia" w:ascii="黑体" w:eastAsia="黑体"/>
          <w:bCs/>
          <w:color w:val="000000" w:themeColor="text1"/>
          <w:sz w:val="24"/>
          <w:szCs w:val="24"/>
          <w:highlight w:val="none"/>
          <w14:textFill>
            <w14:solidFill>
              <w14:schemeClr w14:val="tx1"/>
            </w14:solidFill>
          </w14:textFill>
        </w:rPr>
        <w:t>号：</w:t>
      </w:r>
    </w:p>
    <w:p>
      <w:pPr>
        <w:spacing w:line="400" w:lineRule="exact"/>
        <w:rPr>
          <w:rFonts w:ascii="黑体" w:eastAsia="黑体"/>
          <w:bCs/>
          <w:color w:val="000000" w:themeColor="text1"/>
          <w:sz w:val="24"/>
          <w:szCs w:val="24"/>
          <w:highlight w:val="none"/>
          <w14:textFill>
            <w14:solidFill>
              <w14:schemeClr w14:val="tx1"/>
            </w14:solidFill>
          </w14:textFill>
        </w:rPr>
      </w:pPr>
    </w:p>
    <w:tbl>
      <w:tblPr>
        <w:tblStyle w:val="20"/>
        <w:tblW w:w="9392" w:type="dxa"/>
        <w:jc w:val="center"/>
        <w:tblInd w:w="0" w:type="dxa"/>
        <w:tblLayout w:type="fixed"/>
        <w:tblCellMar>
          <w:top w:w="0" w:type="dxa"/>
          <w:left w:w="0" w:type="dxa"/>
          <w:bottom w:w="0" w:type="dxa"/>
          <w:right w:w="0" w:type="dxa"/>
        </w:tblCellMar>
      </w:tblPr>
      <w:tblGrid>
        <w:gridCol w:w="1482"/>
        <w:gridCol w:w="2048"/>
        <w:gridCol w:w="2084"/>
        <w:gridCol w:w="1862"/>
        <w:gridCol w:w="1916"/>
      </w:tblGrid>
      <w:tr>
        <w:tblPrEx>
          <w:tblLayout w:type="fixed"/>
          <w:tblCellMar>
            <w:top w:w="0" w:type="dxa"/>
            <w:left w:w="0" w:type="dxa"/>
            <w:bottom w:w="0" w:type="dxa"/>
            <w:right w:w="0" w:type="dxa"/>
          </w:tblCellMar>
        </w:tblPrEx>
        <w:trPr>
          <w:cantSplit/>
          <w:trHeight w:val="555" w:hRule="atLeast"/>
          <w:jc w:val="center"/>
        </w:trPr>
        <w:tc>
          <w:tcPr>
            <w:tcW w:w="14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序号</w:t>
            </w:r>
          </w:p>
        </w:tc>
        <w:tc>
          <w:tcPr>
            <w:tcW w:w="2048"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采购要求</w:t>
            </w:r>
          </w:p>
        </w:tc>
        <w:tc>
          <w:tcPr>
            <w:tcW w:w="2084"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响应情况</w:t>
            </w:r>
          </w:p>
        </w:tc>
        <w:tc>
          <w:tcPr>
            <w:tcW w:w="1862"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偏离情况</w:t>
            </w:r>
          </w:p>
        </w:tc>
        <w:tc>
          <w:tcPr>
            <w:tcW w:w="19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备注</w:t>
            </w:r>
          </w:p>
        </w:tc>
      </w:tr>
      <w:tr>
        <w:tblPrEx>
          <w:tblLayout w:type="fixed"/>
          <w:tblCellMar>
            <w:top w:w="0" w:type="dxa"/>
            <w:left w:w="0" w:type="dxa"/>
            <w:bottom w:w="0" w:type="dxa"/>
            <w:right w:w="0" w:type="dxa"/>
          </w:tblCellMar>
        </w:tblPrEx>
        <w:trPr>
          <w:cantSplit/>
          <w:trHeight w:val="510" w:hRule="atLeast"/>
          <w:jc w:val="center"/>
        </w:trPr>
        <w:tc>
          <w:tcPr>
            <w:tcW w:w="14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Cs/>
                <w:color w:val="000000" w:themeColor="text1"/>
                <w:highlight w:val="none"/>
                <w14:textFill>
                  <w14:solidFill>
                    <w14:schemeClr w14:val="tx1"/>
                  </w14:solidFill>
                </w14:textFill>
              </w:rPr>
            </w:pPr>
          </w:p>
        </w:tc>
        <w:tc>
          <w:tcPr>
            <w:tcW w:w="2048" w:type="dxa"/>
            <w:tcBorders>
              <w:top w:val="single" w:color="auto" w:sz="4" w:space="0"/>
              <w:left w:val="single" w:color="auto" w:sz="4" w:space="0"/>
              <w:bottom w:val="single" w:color="auto" w:sz="4" w:space="0"/>
              <w:right w:val="single" w:color="auto" w:sz="4" w:space="0"/>
            </w:tcBorders>
            <w:vAlign w:val="center"/>
          </w:tcPr>
          <w:p>
            <w:pPr>
              <w:jc w:val="center"/>
              <w:rPr>
                <w:rFonts w:ascii="宋体"/>
                <w:bCs/>
                <w:color w:val="000000" w:themeColor="text1"/>
                <w:highlight w:val="none"/>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vAlign w:val="center"/>
          </w:tcPr>
          <w:p>
            <w:pPr>
              <w:jc w:val="center"/>
              <w:rPr>
                <w:rFonts w:ascii="宋体"/>
                <w:bCs/>
                <w:color w:val="000000" w:themeColor="text1"/>
                <w:highlight w:val="none"/>
                <w14:textFill>
                  <w14:solidFill>
                    <w14:schemeClr w14:val="tx1"/>
                  </w14:solidFill>
                </w14:textFill>
              </w:rPr>
            </w:pPr>
          </w:p>
        </w:tc>
        <w:tc>
          <w:tcPr>
            <w:tcW w:w="1862" w:type="dxa"/>
            <w:tcBorders>
              <w:top w:val="single" w:color="auto" w:sz="4" w:space="0"/>
              <w:left w:val="single" w:color="auto" w:sz="4" w:space="0"/>
              <w:bottom w:val="single" w:color="auto" w:sz="4" w:space="0"/>
              <w:right w:val="single" w:color="auto" w:sz="4" w:space="0"/>
            </w:tcBorders>
            <w:vAlign w:val="center"/>
          </w:tcPr>
          <w:p>
            <w:pPr>
              <w:jc w:val="center"/>
              <w:rPr>
                <w:rFonts w:ascii="宋体"/>
                <w:bCs/>
                <w:color w:val="000000" w:themeColor="text1"/>
                <w:highlight w:val="none"/>
                <w14:textFill>
                  <w14:solidFill>
                    <w14:schemeClr w14:val="tx1"/>
                  </w14:solidFill>
                </w14:textFill>
              </w:rPr>
            </w:pPr>
          </w:p>
        </w:tc>
        <w:tc>
          <w:tcPr>
            <w:tcW w:w="1916" w:type="dxa"/>
            <w:tcBorders>
              <w:top w:val="single" w:color="auto" w:sz="4" w:space="0"/>
              <w:left w:val="single" w:color="auto" w:sz="4" w:space="0"/>
              <w:bottom w:val="single" w:color="auto" w:sz="4" w:space="0"/>
              <w:right w:val="single" w:color="auto" w:sz="4" w:space="0"/>
            </w:tcBorders>
            <w:vAlign w:val="center"/>
          </w:tcPr>
          <w:p>
            <w:pPr>
              <w:jc w:val="center"/>
              <w:rPr>
                <w:rFonts w:ascii="宋体"/>
                <w:bCs/>
                <w:color w:val="000000" w:themeColor="text1"/>
                <w:highlight w:val="none"/>
                <w14:textFill>
                  <w14:solidFill>
                    <w14:schemeClr w14:val="tx1"/>
                  </w14:solidFill>
                </w14:textFill>
              </w:rPr>
            </w:pPr>
          </w:p>
        </w:tc>
      </w:tr>
    </w:tbl>
    <w:p>
      <w:pPr>
        <w:rPr>
          <w:rFonts w:ascii="宋体"/>
          <w:b/>
          <w:color w:val="000000" w:themeColor="text1"/>
          <w:sz w:val="24"/>
          <w:szCs w:val="24"/>
          <w:highlight w:val="none"/>
          <w14:textFill>
            <w14:solidFill>
              <w14:schemeClr w14:val="tx1"/>
            </w14:solidFill>
          </w14:textFill>
        </w:rPr>
      </w:pPr>
    </w:p>
    <w:p>
      <w:pPr>
        <w:ind w:firstLine="1201" w:firstLineChars="500"/>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法定代表人或法定代表人授权代表签字或盖章：</w:t>
      </w:r>
    </w:p>
    <w:p>
      <w:pPr>
        <w:spacing w:before="75" w:line="227" w:lineRule="auto"/>
        <w:ind w:left="490" w:firstLine="1200" w:firstLineChars="500"/>
        <w:rPr>
          <w:rFonts w:hint="eastAsia" w:ascii="宋体" w:hAnsi="宋体" w:eastAsia="宋体" w:cs="宋体"/>
          <w:color w:val="000000" w:themeColor="text1"/>
          <w:spacing w:val="7"/>
          <w:sz w:val="23"/>
          <w:szCs w:val="23"/>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日期：</w:t>
      </w:r>
      <w:r>
        <w:rPr>
          <w:rFonts w:ascii="宋体" w:hAnsi="宋体" w:eastAsia="宋体" w:cs="宋体"/>
          <w:color w:val="000000" w:themeColor="text1"/>
          <w:sz w:val="24"/>
          <w:highlight w:val="none"/>
          <w:u w:val="single"/>
          <w14:textFill>
            <w14:solidFill>
              <w14:schemeClr w14:val="tx1"/>
            </w14:solidFill>
          </w14:textFill>
        </w:rPr>
        <w:t>     </w:t>
      </w:r>
      <w:r>
        <w:rPr>
          <w:rFonts w:ascii="宋体" w:hAnsi="宋体" w:eastAsia="宋体" w:cs="宋体"/>
          <w:color w:val="000000" w:themeColor="text1"/>
          <w:sz w:val="24"/>
          <w:highlight w:val="none"/>
          <w14:textFill>
            <w14:solidFill>
              <w14:schemeClr w14:val="tx1"/>
            </w14:solidFill>
          </w14:textFill>
        </w:rPr>
        <w:t>年</w:t>
      </w:r>
      <w:r>
        <w:rPr>
          <w:rFonts w:ascii="宋体" w:hAnsi="宋体" w:eastAsia="宋体" w:cs="宋体"/>
          <w:color w:val="000000" w:themeColor="text1"/>
          <w:sz w:val="24"/>
          <w:highlight w:val="none"/>
          <w:u w:val="single"/>
          <w14:textFill>
            <w14:solidFill>
              <w14:schemeClr w14:val="tx1"/>
            </w14:solidFill>
          </w14:textFill>
        </w:rPr>
        <w:t>   </w:t>
      </w:r>
      <w:r>
        <w:rPr>
          <w:rFonts w:ascii="宋体" w:hAnsi="宋体" w:eastAsia="宋体" w:cs="宋体"/>
          <w:color w:val="000000" w:themeColor="text1"/>
          <w:sz w:val="24"/>
          <w:highlight w:val="none"/>
          <w14:textFill>
            <w14:solidFill>
              <w14:schemeClr w14:val="tx1"/>
            </w14:solidFill>
          </w14:textFill>
        </w:rPr>
        <w:t>月</w:t>
      </w:r>
      <w:r>
        <w:rPr>
          <w:rFonts w:ascii="宋体" w:hAnsi="宋体" w:eastAsia="宋体" w:cs="宋体"/>
          <w:color w:val="000000" w:themeColor="text1"/>
          <w:sz w:val="24"/>
          <w:highlight w:val="none"/>
          <w:u w:val="single"/>
          <w14:textFill>
            <w14:solidFill>
              <w14:schemeClr w14:val="tx1"/>
            </w14:solidFill>
          </w14:textFill>
        </w:rPr>
        <w:t>   </w:t>
      </w:r>
      <w:r>
        <w:rPr>
          <w:rFonts w:ascii="宋体" w:hAnsi="宋体" w:eastAsia="宋体" w:cs="宋体"/>
          <w:color w:val="000000" w:themeColor="text1"/>
          <w:sz w:val="24"/>
          <w:highlight w:val="none"/>
          <w14:textFill>
            <w14:solidFill>
              <w14:schemeClr w14:val="tx1"/>
            </w14:solidFill>
          </w14:textFill>
        </w:rPr>
        <w:t>日</w:t>
      </w:r>
    </w:p>
    <w:p>
      <w:pPr>
        <w:rPr>
          <w:rFonts w:ascii="宋体"/>
          <w:bCs/>
          <w:color w:val="000000" w:themeColor="text1"/>
          <w:sz w:val="30"/>
          <w:highlight w:val="none"/>
          <w14:textFill>
            <w14:solidFill>
              <w14:schemeClr w14:val="tx1"/>
            </w14:solidFill>
          </w14:textFill>
        </w:rPr>
      </w:pPr>
    </w:p>
    <w:p>
      <w:pPr>
        <w:spacing w:before="65" w:line="517" w:lineRule="auto"/>
        <w:ind w:left="24" w:firstLine="12"/>
        <w:rPr>
          <w:rFonts w:ascii="宋体" w:hAnsi="宋体" w:eastAsia="宋体" w:cs="宋体"/>
          <w:color w:val="000000" w:themeColor="text1"/>
          <w:spacing w:val="8"/>
          <w:sz w:val="20"/>
          <w:szCs w:val="20"/>
          <w:highlight w:val="none"/>
          <w14:textFill>
            <w14:solidFill>
              <w14:schemeClr w14:val="tx1"/>
            </w14:solidFill>
          </w14:textFill>
        </w:rPr>
      </w:pPr>
      <w:r>
        <w:rPr>
          <w:rFonts w:hint="eastAsia" w:ascii="宋体" w:hAnsi="宋体" w:eastAsia="宋体" w:cs="宋体"/>
          <w:color w:val="000000" w:themeColor="text1"/>
          <w:spacing w:val="8"/>
          <w:sz w:val="20"/>
          <w:szCs w:val="20"/>
          <w:highlight w:val="none"/>
          <w14:textFill>
            <w14:solidFill>
              <w14:schemeClr w14:val="tx1"/>
            </w14:solidFill>
          </w14:textFill>
        </w:rPr>
        <w:t>注：（</w:t>
      </w:r>
      <w:r>
        <w:rPr>
          <w:rFonts w:ascii="宋体" w:hAnsi="宋体" w:eastAsia="宋体" w:cs="宋体"/>
          <w:color w:val="000000" w:themeColor="text1"/>
          <w:spacing w:val="8"/>
          <w:sz w:val="20"/>
          <w:szCs w:val="20"/>
          <w:highlight w:val="none"/>
          <w14:textFill>
            <w14:solidFill>
              <w14:schemeClr w14:val="tx1"/>
            </w14:solidFill>
          </w14:textFill>
        </w:rPr>
        <w:t>1</w:t>
      </w:r>
      <w:r>
        <w:rPr>
          <w:rFonts w:hint="eastAsia" w:ascii="宋体" w:hAnsi="宋体" w:eastAsia="宋体" w:cs="宋体"/>
          <w:color w:val="000000" w:themeColor="text1"/>
          <w:spacing w:val="8"/>
          <w:sz w:val="20"/>
          <w:szCs w:val="20"/>
          <w:highlight w:val="none"/>
          <w14:textFill>
            <w14:solidFill>
              <w14:schemeClr w14:val="tx1"/>
            </w14:solidFill>
          </w14:textFill>
        </w:rPr>
        <w:t>）本表不得删除。</w:t>
      </w:r>
    </w:p>
    <w:p>
      <w:pPr>
        <w:spacing w:before="65" w:line="517" w:lineRule="auto"/>
        <w:ind w:left="24" w:firstLine="12"/>
        <w:rPr>
          <w:rFonts w:ascii="宋体" w:hAnsi="宋体" w:eastAsia="宋体" w:cs="宋体"/>
          <w:color w:val="000000" w:themeColor="text1"/>
          <w:spacing w:val="8"/>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hint="eastAsia"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2</w:t>
      </w:r>
      <w:r>
        <w:rPr>
          <w:rFonts w:hint="eastAsia" w:ascii="宋体" w:hAnsi="宋体" w:eastAsia="宋体" w:cs="宋体"/>
          <w:color w:val="000000" w:themeColor="text1"/>
          <w:spacing w:val="8"/>
          <w:sz w:val="20"/>
          <w:szCs w:val="20"/>
          <w:highlight w:val="none"/>
          <w14:textFill>
            <w14:solidFill>
              <w14:schemeClr w14:val="tx1"/>
            </w14:solidFill>
          </w14:textFill>
        </w:rPr>
        <w:t>）对本征集文件中所有要求如无任何偏离情况，请于本表“响应情况”中注明</w:t>
      </w: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具体参数配置</w:t>
      </w:r>
      <w:r>
        <w:rPr>
          <w:rFonts w:hint="eastAsia" w:ascii="宋体" w:hAnsi="宋体" w:eastAsia="宋体" w:cs="宋体"/>
          <w:color w:val="000000" w:themeColor="text1"/>
          <w:spacing w:val="8"/>
          <w:sz w:val="20"/>
          <w:szCs w:val="20"/>
          <w:highlight w:val="none"/>
          <w14:textFill>
            <w14:solidFill>
              <w14:schemeClr w14:val="tx1"/>
            </w14:solidFill>
          </w14:textFill>
        </w:rPr>
        <w:t>，于“偏离情况”中注明“无偏离</w:t>
      </w:r>
      <w:r>
        <w:rPr>
          <w:rFonts w:hint="eastAsia" w:ascii="宋体" w:hAnsi="宋体" w:eastAsia="宋体" w:cs="宋体"/>
          <w:color w:val="000000" w:themeColor="text1"/>
          <w:spacing w:val="8"/>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8"/>
          <w:sz w:val="20"/>
          <w:szCs w:val="20"/>
          <w:highlight w:val="none"/>
          <w14:textFill>
            <w14:solidFill>
              <w14:schemeClr w14:val="tx1"/>
            </w14:solidFill>
          </w14:textFill>
        </w:rPr>
        <w:t>。</w:t>
      </w:r>
    </w:p>
    <w:p>
      <w:pPr>
        <w:spacing w:before="65" w:line="517" w:lineRule="auto"/>
        <w:ind w:left="24" w:firstLine="12"/>
        <w:rPr>
          <w:rFonts w:ascii="宋体" w:hAnsi="宋体" w:eastAsia="宋体" w:cs="宋体"/>
          <w:color w:val="000000" w:themeColor="text1"/>
          <w:spacing w:val="8"/>
          <w:sz w:val="20"/>
          <w:szCs w:val="20"/>
          <w:highlight w:val="none"/>
          <w14:textFill>
            <w14:solidFill>
              <w14:schemeClr w14:val="tx1"/>
            </w14:solidFill>
          </w14:textFill>
        </w:rPr>
      </w:pPr>
      <w:r>
        <w:rPr>
          <w:rFonts w:hint="eastAsia" w:ascii="宋体" w:hAnsi="宋体" w:eastAsia="宋体" w:cs="宋体"/>
          <w:color w:val="000000" w:themeColor="text1"/>
          <w:spacing w:val="8"/>
          <w:sz w:val="20"/>
          <w:szCs w:val="20"/>
          <w:highlight w:val="none"/>
          <w14:textFill>
            <w14:solidFill>
              <w14:schemeClr w14:val="tx1"/>
            </w14:solidFill>
          </w14:textFill>
        </w:rPr>
        <w:t xml:space="preserve">    （3）如有偏离项，于“偏离情况”中注明实际偏离情况（比如“正偏离”），</w:t>
      </w: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在备注中写明偏离点，</w:t>
      </w:r>
      <w:r>
        <w:rPr>
          <w:rFonts w:hint="eastAsia" w:ascii="宋体" w:hAnsi="宋体" w:eastAsia="宋体" w:cs="宋体"/>
          <w:color w:val="000000" w:themeColor="text1"/>
          <w:spacing w:val="8"/>
          <w:sz w:val="20"/>
          <w:szCs w:val="20"/>
          <w:highlight w:val="none"/>
          <w14:textFill>
            <w14:solidFill>
              <w14:schemeClr w14:val="tx1"/>
            </w14:solidFill>
          </w14:textFill>
        </w:rPr>
        <w:t>本项目采购要求均不接受负偏离。</w:t>
      </w:r>
    </w:p>
    <w:p>
      <w:pPr>
        <w:spacing w:before="65" w:line="517" w:lineRule="auto"/>
        <w:ind w:left="24" w:firstLine="12"/>
        <w:rPr>
          <w:rFonts w:ascii="宋体" w:hAnsi="宋体" w:eastAsia="宋体" w:cs="宋体"/>
          <w:color w:val="000000" w:themeColor="text1"/>
          <w:spacing w:val="8"/>
          <w:sz w:val="20"/>
          <w:szCs w:val="20"/>
          <w:highlight w:val="none"/>
          <w14:textFill>
            <w14:solidFill>
              <w14:schemeClr w14:val="tx1"/>
            </w14:solidFill>
          </w14:textFill>
        </w:rPr>
      </w:pPr>
      <w:r>
        <w:rPr>
          <w:rFonts w:hint="eastAsia" w:ascii="宋体" w:hAnsi="宋体" w:eastAsia="宋体" w:cs="宋体"/>
          <w:color w:val="000000" w:themeColor="text1"/>
          <w:spacing w:val="8"/>
          <w:sz w:val="20"/>
          <w:szCs w:val="20"/>
          <w:highlight w:val="none"/>
          <w14:textFill>
            <w14:solidFill>
              <w14:schemeClr w14:val="tx1"/>
            </w14:solidFill>
          </w14:textFill>
        </w:rPr>
        <w:t xml:space="preserve">   （4）表格不够可自行延长。</w:t>
      </w:r>
    </w:p>
    <w:p>
      <w:pPr>
        <w:spacing w:before="130" w:line="227" w:lineRule="auto"/>
        <w:ind w:left="119"/>
        <w:rPr>
          <w:rFonts w:ascii="宋体" w:hAnsi="宋体" w:eastAsia="宋体" w:cs="宋体"/>
          <w:color w:val="000000" w:themeColor="text1"/>
          <w:sz w:val="23"/>
          <w:szCs w:val="23"/>
          <w:highlight w:val="none"/>
          <w14:textFill>
            <w14:solidFill>
              <w14:schemeClr w14:val="tx1"/>
            </w14:solidFill>
          </w14:textFill>
        </w:rPr>
      </w:pPr>
    </w:p>
    <w:p>
      <w:pPr>
        <w:rPr>
          <w:color w:val="000000" w:themeColor="text1"/>
          <w:highlight w:val="none"/>
          <w14:textFill>
            <w14:solidFill>
              <w14:schemeClr w14:val="tx1"/>
            </w14:solidFill>
          </w14:textFill>
        </w:rPr>
        <w:sectPr>
          <w:headerReference r:id="rId17" w:type="default"/>
          <w:footerReference r:id="rId18" w:type="default"/>
          <w:pgSz w:w="11906" w:h="16839"/>
          <w:pgMar w:top="1136" w:right="1691" w:bottom="1414" w:left="1690" w:header="878" w:footer="1167" w:gutter="0"/>
          <w:cols w:space="720" w:num="1"/>
        </w:sectPr>
      </w:pPr>
    </w:p>
    <w:p>
      <w:pPr>
        <w:spacing w:line="340" w:lineRule="auto"/>
        <w:rPr>
          <w:color w:val="000000" w:themeColor="text1"/>
          <w:highlight w:val="none"/>
          <w14:textFill>
            <w14:solidFill>
              <w14:schemeClr w14:val="tx1"/>
            </w14:solidFill>
          </w14:textFill>
        </w:rPr>
      </w:pPr>
    </w:p>
    <w:p>
      <w:pPr>
        <w:spacing w:before="75" w:line="228" w:lineRule="auto"/>
        <w:ind w:left="2737"/>
        <w:outlineLvl w:val="1"/>
        <w:rPr>
          <w:rFonts w:ascii="黑体" w:hAnsi="黑体" w:eastAsia="黑体" w:cs="黑体"/>
          <w:b/>
          <w:bCs/>
          <w:color w:val="000000" w:themeColor="text1"/>
          <w:sz w:val="28"/>
          <w:szCs w:val="28"/>
          <w:highlight w:val="none"/>
          <w14:textFill>
            <w14:solidFill>
              <w14:schemeClr w14:val="tx1"/>
            </w14:solidFill>
          </w14:textFill>
        </w:rPr>
      </w:pPr>
      <w:bookmarkStart w:id="35" w:name="_Toc27724"/>
      <w:r>
        <w:rPr>
          <w:rFonts w:hint="eastAsia" w:ascii="黑体" w:hAnsi="黑体" w:eastAsia="黑体" w:cs="黑体"/>
          <w:b/>
          <w:bCs/>
          <w:color w:val="000000" w:themeColor="text1"/>
          <w:spacing w:val="8"/>
          <w:sz w:val="28"/>
          <w:szCs w:val="28"/>
          <w:highlight w:val="none"/>
          <w:lang w:val="en-US" w:eastAsia="zh-CN"/>
          <w14:textFill>
            <w14:solidFill>
              <w14:schemeClr w14:val="tx1"/>
            </w14:solidFill>
          </w14:textFill>
        </w:rPr>
        <w:t>九</w:t>
      </w:r>
      <w:r>
        <w:rPr>
          <w:rFonts w:hint="eastAsia" w:ascii="黑体" w:hAnsi="黑体" w:eastAsia="黑体" w:cs="黑体"/>
          <w:b/>
          <w:bCs/>
          <w:color w:val="000000" w:themeColor="text1"/>
          <w:spacing w:val="8"/>
          <w:sz w:val="28"/>
          <w:szCs w:val="28"/>
          <w:highlight w:val="none"/>
          <w14:textFill>
            <w14:solidFill>
              <w14:schemeClr w14:val="tx1"/>
            </w14:solidFill>
          </w14:textFill>
        </w:rPr>
        <w:t>、服务方案</w:t>
      </w:r>
      <w:bookmarkEnd w:id="35"/>
    </w:p>
    <w:p>
      <w:pPr>
        <w:spacing w:before="277" w:line="211" w:lineRule="auto"/>
        <w:ind w:left="2886"/>
        <w:rPr>
          <w:rFonts w:ascii="宋体" w:hAnsi="宋体" w:eastAsia="宋体" w:cs="宋体"/>
          <w:color w:val="000000" w:themeColor="text1"/>
          <w:sz w:val="25"/>
          <w:szCs w:val="25"/>
          <w:highlight w:val="none"/>
          <w14:textFill>
            <w14:solidFill>
              <w14:schemeClr w14:val="tx1"/>
            </w14:solidFill>
          </w14:textFill>
        </w:rPr>
      </w:pPr>
      <w:r>
        <w:rPr>
          <w:rFonts w:ascii="宋体" w:hAnsi="宋体" w:eastAsia="宋体" w:cs="宋体"/>
          <w:i/>
          <w:iCs/>
          <w:color w:val="000000" w:themeColor="text1"/>
          <w:spacing w:val="-12"/>
          <w:sz w:val="25"/>
          <w:szCs w:val="25"/>
          <w:highlight w:val="none"/>
          <w14:textFill>
            <w14:solidFill>
              <w14:schemeClr w14:val="tx1"/>
            </w14:solidFill>
          </w14:textFill>
        </w:rPr>
        <w:t>（</w:t>
      </w:r>
      <w:r>
        <w:rPr>
          <w:rFonts w:ascii="宋体" w:hAnsi="宋体" w:eastAsia="宋体" w:cs="宋体"/>
          <w:i/>
          <w:iCs/>
          <w:color w:val="000000" w:themeColor="text1"/>
          <w:spacing w:val="-8"/>
          <w:sz w:val="25"/>
          <w:szCs w:val="25"/>
          <w:highlight w:val="none"/>
          <w14:textFill>
            <w14:solidFill>
              <w14:schemeClr w14:val="tx1"/>
            </w14:solidFill>
          </w14:textFill>
        </w:rPr>
        <w:t>供</w:t>
      </w:r>
      <w:r>
        <w:rPr>
          <w:rFonts w:ascii="宋体" w:hAnsi="宋体" w:eastAsia="宋体" w:cs="宋体"/>
          <w:i/>
          <w:iCs/>
          <w:color w:val="000000" w:themeColor="text1"/>
          <w:spacing w:val="-6"/>
          <w:sz w:val="25"/>
          <w:szCs w:val="25"/>
          <w:highlight w:val="none"/>
          <w14:textFill>
            <w14:solidFill>
              <w14:schemeClr w14:val="tx1"/>
            </w14:solidFill>
          </w14:textFill>
        </w:rPr>
        <w:t>应商可自行制作格式）</w:t>
      </w:r>
    </w:p>
    <w:p>
      <w:pPr>
        <w:rPr>
          <w:color w:val="000000" w:themeColor="text1"/>
          <w:highlight w:val="none"/>
          <w14:textFill>
            <w14:solidFill>
              <w14:schemeClr w14:val="tx1"/>
            </w14:solidFill>
          </w14:textFill>
        </w:rPr>
        <w:sectPr>
          <w:headerReference r:id="rId19" w:type="default"/>
          <w:footerReference r:id="rId20" w:type="default"/>
          <w:pgSz w:w="11906" w:h="16839"/>
          <w:pgMar w:top="1136" w:right="1785" w:bottom="1414" w:left="1785" w:header="878" w:footer="1167" w:gutter="0"/>
          <w:cols w:space="720" w:num="1"/>
        </w:sectPr>
      </w:pPr>
    </w:p>
    <w:p>
      <w:pPr>
        <w:spacing w:line="341" w:lineRule="auto"/>
        <w:rPr>
          <w:color w:val="000000" w:themeColor="text1"/>
          <w:highlight w:val="none"/>
          <w14:textFill>
            <w14:solidFill>
              <w14:schemeClr w14:val="tx1"/>
            </w14:solidFill>
          </w14:textFill>
        </w:rPr>
      </w:pPr>
    </w:p>
    <w:p>
      <w:pPr>
        <w:spacing w:before="74" w:line="230" w:lineRule="auto"/>
        <w:ind w:left="3101"/>
        <w:outlineLvl w:val="1"/>
        <w:rPr>
          <w:rFonts w:ascii="黑体" w:hAnsi="黑体" w:eastAsia="黑体" w:cs="黑体"/>
          <w:b/>
          <w:bCs/>
          <w:color w:val="000000" w:themeColor="text1"/>
          <w:sz w:val="28"/>
          <w:szCs w:val="28"/>
          <w:highlight w:val="none"/>
          <w14:textFill>
            <w14:solidFill>
              <w14:schemeClr w14:val="tx1"/>
            </w14:solidFill>
          </w14:textFill>
        </w:rPr>
      </w:pPr>
      <w:bookmarkStart w:id="36" w:name="_Toc22655"/>
      <w:r>
        <w:rPr>
          <w:rFonts w:hint="eastAsia" w:ascii="黑体" w:hAnsi="黑体" w:eastAsia="黑体" w:cs="黑体"/>
          <w:b/>
          <w:bCs/>
          <w:color w:val="000000" w:themeColor="text1"/>
          <w:spacing w:val="9"/>
          <w:sz w:val="28"/>
          <w:szCs w:val="28"/>
          <w:highlight w:val="none"/>
          <w:lang w:val="en-US" w:eastAsia="zh-CN"/>
          <w14:textFill>
            <w14:solidFill>
              <w14:schemeClr w14:val="tx1"/>
            </w14:solidFill>
          </w14:textFill>
        </w:rPr>
        <w:t>十</w:t>
      </w:r>
      <w:r>
        <w:rPr>
          <w:rFonts w:hint="eastAsia" w:ascii="黑体" w:hAnsi="黑体" w:eastAsia="黑体" w:cs="黑体"/>
          <w:b/>
          <w:bCs/>
          <w:color w:val="000000" w:themeColor="text1"/>
          <w:spacing w:val="9"/>
          <w:sz w:val="28"/>
          <w:szCs w:val="28"/>
          <w:highlight w:val="none"/>
          <w14:textFill>
            <w14:solidFill>
              <w14:schemeClr w14:val="tx1"/>
            </w14:solidFill>
          </w14:textFill>
        </w:rPr>
        <w:t>、中小企业声明函</w:t>
      </w:r>
      <w:bookmarkEnd w:id="36"/>
    </w:p>
    <w:p>
      <w:pPr>
        <w:spacing w:before="274" w:line="213" w:lineRule="auto"/>
        <w:ind w:left="2486"/>
        <w:rPr>
          <w:rFonts w:ascii="宋体" w:hAnsi="宋体" w:eastAsia="宋体" w:cs="宋体"/>
          <w:color w:val="000000" w:themeColor="text1"/>
          <w:sz w:val="25"/>
          <w:szCs w:val="25"/>
          <w:highlight w:val="none"/>
          <w14:textFill>
            <w14:solidFill>
              <w14:schemeClr w14:val="tx1"/>
            </w14:solidFill>
          </w14:textFill>
        </w:rPr>
      </w:pPr>
      <w:r>
        <w:rPr>
          <w:rFonts w:ascii="宋体" w:hAnsi="宋体" w:eastAsia="宋体" w:cs="宋体"/>
          <w:i/>
          <w:iCs/>
          <w:color w:val="000000" w:themeColor="text1"/>
          <w:spacing w:val="8"/>
          <w:sz w:val="25"/>
          <w:szCs w:val="25"/>
          <w:highlight w:val="none"/>
          <w14:textFill>
            <w14:solidFill>
              <w14:schemeClr w14:val="tx1"/>
            </w14:solidFill>
          </w14:textFill>
        </w:rPr>
        <w:t>（</w:t>
      </w:r>
      <w:r>
        <w:rPr>
          <w:rFonts w:ascii="宋体" w:hAnsi="宋体" w:eastAsia="宋体" w:cs="宋体"/>
          <w:i/>
          <w:iCs/>
          <w:color w:val="000000" w:themeColor="text1"/>
          <w:spacing w:val="4"/>
          <w:sz w:val="25"/>
          <w:szCs w:val="25"/>
          <w:highlight w:val="none"/>
          <w14:textFill>
            <w14:solidFill>
              <w14:schemeClr w14:val="tx1"/>
            </w14:solidFill>
          </w14:textFill>
        </w:rPr>
        <w:t>非中小企业投标，不需此件）</w:t>
      </w:r>
    </w:p>
    <w:p>
      <w:pPr>
        <w:spacing w:line="249" w:lineRule="auto"/>
        <w:rPr>
          <w:color w:val="000000" w:themeColor="text1"/>
          <w:highlight w:val="none"/>
          <w14:textFill>
            <w14:solidFill>
              <w14:schemeClr w14:val="tx1"/>
            </w14:solidFill>
          </w14:textFill>
        </w:rPr>
      </w:pPr>
    </w:p>
    <w:p>
      <w:pPr>
        <w:spacing w:line="250" w:lineRule="auto"/>
        <w:rPr>
          <w:color w:val="000000" w:themeColor="text1"/>
          <w:highlight w:val="none"/>
          <w14:textFill>
            <w14:solidFill>
              <w14:schemeClr w14:val="tx1"/>
            </w14:solidFill>
          </w14:textFill>
        </w:rPr>
      </w:pPr>
    </w:p>
    <w:p>
      <w:pPr>
        <w:spacing w:line="250" w:lineRule="auto"/>
        <w:rPr>
          <w:color w:val="000000" w:themeColor="text1"/>
          <w:highlight w:val="none"/>
          <w14:textFill>
            <w14:solidFill>
              <w14:schemeClr w14:val="tx1"/>
            </w14:solidFill>
          </w14:textFill>
        </w:rPr>
      </w:pPr>
    </w:p>
    <w:p>
      <w:pPr>
        <w:tabs>
          <w:tab w:val="left" w:pos="148"/>
        </w:tabs>
        <w:spacing w:before="75" w:line="327" w:lineRule="auto"/>
        <w:ind w:right="22" w:firstLine="524" w:firstLineChars="200"/>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6"/>
          <w:sz w:val="23"/>
          <w:szCs w:val="23"/>
          <w:highlight w:val="none"/>
          <w14:textFill>
            <w14:solidFill>
              <w14:schemeClr w14:val="tx1"/>
            </w14:solidFill>
          </w14:textFill>
        </w:rPr>
        <w:t>本公司（</w:t>
      </w:r>
      <w:r>
        <w:rPr>
          <w:rFonts w:ascii="宋体" w:hAnsi="宋体" w:eastAsia="宋体" w:cs="宋体"/>
          <w:color w:val="000000" w:themeColor="text1"/>
          <w:spacing w:val="8"/>
          <w:sz w:val="23"/>
          <w:szCs w:val="23"/>
          <w:highlight w:val="none"/>
          <w14:textFill>
            <w14:solidFill>
              <w14:schemeClr w14:val="tx1"/>
            </w14:solidFill>
          </w14:textFill>
        </w:rPr>
        <w:t>联合体）郑重声明，根据《政府采购促进中小企业发展管理办法》</w:t>
      </w:r>
      <w:r>
        <w:rPr>
          <w:rFonts w:ascii="宋体" w:hAnsi="宋体" w:eastAsia="宋体" w:cs="宋体"/>
          <w:color w:val="000000" w:themeColor="text1"/>
          <w:sz w:val="23"/>
          <w:szCs w:val="23"/>
          <w:highlight w:val="none"/>
          <w14:textFill>
            <w14:solidFill>
              <w14:schemeClr w14:val="tx1"/>
            </w14:solidFill>
          </w14:textFill>
        </w:rPr>
        <w:tab/>
      </w:r>
      <w:r>
        <w:rPr>
          <w:rFonts w:ascii="宋体" w:hAnsi="宋体" w:eastAsia="宋体" w:cs="宋体"/>
          <w:color w:val="000000" w:themeColor="text1"/>
          <w:sz w:val="23"/>
          <w:szCs w:val="23"/>
          <w:highlight w:val="none"/>
          <w14:textFill>
            <w14:solidFill>
              <w14:schemeClr w14:val="tx1"/>
            </w14:solidFill>
          </w14:textFill>
        </w:rPr>
        <w:t>（</w:t>
      </w:r>
      <w:r>
        <w:rPr>
          <w:rFonts w:ascii="宋体" w:hAnsi="宋体" w:eastAsia="宋体" w:cs="宋体"/>
          <w:color w:val="000000" w:themeColor="text1"/>
          <w:spacing w:val="-4"/>
          <w:sz w:val="23"/>
          <w:szCs w:val="23"/>
          <w:highlight w:val="none"/>
          <w14:textFill>
            <w14:solidFill>
              <w14:schemeClr w14:val="tx1"/>
            </w14:solidFill>
          </w14:textFill>
        </w:rPr>
        <w:t>财库﹝</w:t>
      </w:r>
      <w:r>
        <w:rPr>
          <w:rFonts w:ascii="宋体" w:hAnsi="宋体" w:eastAsia="宋体" w:cs="宋体"/>
          <w:color w:val="000000" w:themeColor="text1"/>
          <w:spacing w:val="-3"/>
          <w:sz w:val="23"/>
          <w:szCs w:val="23"/>
          <w:highlight w:val="none"/>
          <w14:textFill>
            <w14:solidFill>
              <w14:schemeClr w14:val="tx1"/>
            </w14:solidFill>
          </w14:textFill>
        </w:rPr>
        <w:t>2</w:t>
      </w:r>
      <w:r>
        <w:rPr>
          <w:rFonts w:ascii="宋体" w:hAnsi="宋体" w:eastAsia="宋体" w:cs="宋体"/>
          <w:color w:val="000000" w:themeColor="text1"/>
          <w:spacing w:val="-2"/>
          <w:sz w:val="23"/>
          <w:szCs w:val="23"/>
          <w:highlight w:val="none"/>
          <w14:textFill>
            <w14:solidFill>
              <w14:schemeClr w14:val="tx1"/>
            </w14:solidFill>
          </w14:textFill>
        </w:rPr>
        <w:t>020﹞46号）的规定，本公司（联合体）参加（</w:t>
      </w:r>
      <w:r>
        <w:rPr>
          <w:rFonts w:ascii="宋体" w:hAnsi="宋体" w:eastAsia="宋体" w:cs="宋体"/>
          <w:color w:val="000000" w:themeColor="text1"/>
          <w:spacing w:val="-2"/>
          <w:sz w:val="23"/>
          <w:szCs w:val="23"/>
          <w:highlight w:val="none"/>
          <w:u w:val="single"/>
          <w14:textFill>
            <w14:solidFill>
              <w14:schemeClr w14:val="tx1"/>
            </w14:solidFill>
          </w14:textFill>
        </w:rPr>
        <w:t>某采购单位）</w:t>
      </w:r>
      <w:r>
        <w:rPr>
          <w:rFonts w:ascii="宋体" w:hAnsi="宋体" w:eastAsia="宋体" w:cs="宋体"/>
          <w:color w:val="000000" w:themeColor="text1"/>
          <w:spacing w:val="-2"/>
          <w:sz w:val="23"/>
          <w:szCs w:val="23"/>
          <w:highlight w:val="none"/>
          <w14:textFill>
            <w14:solidFill>
              <w14:schemeClr w14:val="tx1"/>
            </w14:solidFill>
          </w14:textFill>
        </w:rPr>
        <w:t>的（</w:t>
      </w:r>
      <w:r>
        <w:rPr>
          <w:rFonts w:ascii="宋体" w:hAnsi="宋体" w:eastAsia="宋体" w:cs="宋体"/>
          <w:color w:val="000000" w:themeColor="text1"/>
          <w:spacing w:val="-2"/>
          <w:sz w:val="23"/>
          <w:szCs w:val="23"/>
          <w:highlight w:val="none"/>
          <w:u w:val="single"/>
          <w14:textFill>
            <w14:solidFill>
              <w14:schemeClr w14:val="tx1"/>
            </w14:solidFill>
          </w14:textFill>
        </w:rPr>
        <w:t>某</w:t>
      </w:r>
      <w:r>
        <w:rPr>
          <w:rFonts w:ascii="宋体" w:hAnsi="宋体" w:eastAsia="宋体" w:cs="宋体"/>
          <w:color w:val="000000" w:themeColor="text1"/>
          <w:spacing w:val="7"/>
          <w:sz w:val="23"/>
          <w:szCs w:val="23"/>
          <w:highlight w:val="none"/>
          <w:u w:val="single"/>
          <w14:textFill>
            <w14:solidFill>
              <w14:schemeClr w14:val="tx1"/>
            </w14:solidFill>
          </w14:textFill>
        </w:rPr>
        <w:t>项目）</w:t>
      </w:r>
      <w:r>
        <w:rPr>
          <w:rFonts w:ascii="宋体" w:hAnsi="宋体" w:eastAsia="宋体" w:cs="宋体"/>
          <w:color w:val="000000" w:themeColor="text1"/>
          <w:spacing w:val="7"/>
          <w:sz w:val="23"/>
          <w:szCs w:val="23"/>
          <w:highlight w:val="none"/>
          <w14:textFill>
            <w14:solidFill>
              <w14:schemeClr w14:val="tx1"/>
            </w14:solidFill>
          </w14:textFill>
        </w:rPr>
        <w:t>采购活动，提供的货物全部由符合政策要求的中小企业制造。相关企业（</w:t>
      </w:r>
      <w:r>
        <w:rPr>
          <w:rFonts w:ascii="宋体" w:hAnsi="宋体" w:eastAsia="宋体" w:cs="宋体"/>
          <w:color w:val="000000" w:themeColor="text1"/>
          <w:spacing w:val="3"/>
          <w:sz w:val="23"/>
          <w:szCs w:val="23"/>
          <w:highlight w:val="none"/>
          <w14:textFill>
            <w14:solidFill>
              <w14:schemeClr w14:val="tx1"/>
            </w14:solidFill>
          </w14:textFill>
        </w:rPr>
        <w:t>含</w:t>
      </w:r>
      <w:r>
        <w:rPr>
          <w:rFonts w:ascii="宋体" w:hAnsi="宋体" w:eastAsia="宋体" w:cs="宋体"/>
          <w:color w:val="000000" w:themeColor="text1"/>
          <w:spacing w:val="11"/>
          <w:sz w:val="23"/>
          <w:szCs w:val="23"/>
          <w:highlight w:val="none"/>
          <w14:textFill>
            <w14:solidFill>
              <w14:schemeClr w14:val="tx1"/>
            </w14:solidFill>
          </w14:textFill>
        </w:rPr>
        <w:t>联</w:t>
      </w:r>
      <w:r>
        <w:rPr>
          <w:rFonts w:ascii="宋体" w:hAnsi="宋体" w:eastAsia="宋体" w:cs="宋体"/>
          <w:color w:val="000000" w:themeColor="text1"/>
          <w:spacing w:val="9"/>
          <w:sz w:val="23"/>
          <w:szCs w:val="23"/>
          <w:highlight w:val="none"/>
          <w14:textFill>
            <w14:solidFill>
              <w14:schemeClr w14:val="tx1"/>
            </w14:solidFill>
          </w14:textFill>
        </w:rPr>
        <w:t>合体中的中小企业、签订分包意向协议的中小企业）的具体情况如下：</w:t>
      </w:r>
    </w:p>
    <w:p>
      <w:pPr>
        <w:spacing w:before="132" w:line="329" w:lineRule="auto"/>
        <w:ind w:right="56" w:firstLine="532" w:firstLineChars="200"/>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8"/>
          <w:sz w:val="23"/>
          <w:szCs w:val="23"/>
          <w:highlight w:val="none"/>
          <w14:textFill>
            <w14:solidFill>
              <w14:schemeClr w14:val="tx1"/>
            </w14:solidFill>
          </w14:textFill>
        </w:rPr>
        <w:t>1</w:t>
      </w:r>
      <w:r>
        <w:rPr>
          <w:rFonts w:ascii="宋体" w:hAnsi="宋体" w:eastAsia="宋体" w:cs="宋体"/>
          <w:color w:val="000000" w:themeColor="text1"/>
          <w:spacing w:val="9"/>
          <w:sz w:val="23"/>
          <w:szCs w:val="23"/>
          <w:highlight w:val="none"/>
          <w14:textFill>
            <w14:solidFill>
              <w14:schemeClr w14:val="tx1"/>
            </w14:solidFill>
          </w14:textFill>
        </w:rPr>
        <w:t>.</w:t>
      </w:r>
      <w:r>
        <w:rPr>
          <w:rFonts w:ascii="宋体" w:hAnsi="宋体" w:eastAsia="宋体" w:cs="宋体"/>
          <w:color w:val="000000" w:themeColor="text1"/>
          <w:spacing w:val="9"/>
          <w:sz w:val="23"/>
          <w:szCs w:val="23"/>
          <w:highlight w:val="none"/>
          <w:u w:val="single"/>
          <w14:textFill>
            <w14:solidFill>
              <w14:schemeClr w14:val="tx1"/>
            </w14:solidFill>
          </w14:textFill>
        </w:rPr>
        <w:t xml:space="preserve"> </w:t>
      </w:r>
      <w:r>
        <w:rPr>
          <w:rFonts w:hint="eastAsia" w:ascii="宋体" w:hAnsi="宋体" w:eastAsia="宋体" w:cs="宋体"/>
          <w:color w:val="000000" w:themeColor="text1"/>
          <w:spacing w:val="9"/>
          <w:sz w:val="23"/>
          <w:szCs w:val="23"/>
          <w:highlight w:val="none"/>
          <w:u w:val="single"/>
          <w14:textFill>
            <w14:solidFill>
              <w14:schemeClr w14:val="tx1"/>
            </w14:solidFill>
          </w14:textFill>
        </w:rPr>
        <w:t xml:space="preserve">    </w:t>
      </w:r>
      <w:r>
        <w:rPr>
          <w:rFonts w:ascii="宋体" w:hAnsi="宋体" w:eastAsia="宋体" w:cs="宋体"/>
          <w:color w:val="000000" w:themeColor="text1"/>
          <w:spacing w:val="9"/>
          <w:sz w:val="23"/>
          <w:szCs w:val="23"/>
          <w:highlight w:val="none"/>
          <w:u w:val="single"/>
          <w14:textFill>
            <w14:solidFill>
              <w14:schemeClr w14:val="tx1"/>
            </w14:solidFill>
          </w14:textFill>
        </w:rPr>
        <w:t xml:space="preserve"> </w:t>
      </w:r>
      <w:r>
        <w:rPr>
          <w:rFonts w:ascii="宋体" w:hAnsi="宋体" w:eastAsia="宋体" w:cs="宋体"/>
          <w:color w:val="000000" w:themeColor="text1"/>
          <w:spacing w:val="9"/>
          <w:sz w:val="23"/>
          <w:szCs w:val="23"/>
          <w:highlight w:val="none"/>
          <w14:textFill>
            <w14:solidFill>
              <w14:schemeClr w14:val="tx1"/>
            </w14:solidFill>
          </w14:textFill>
        </w:rPr>
        <w:t>，属于</w:t>
      </w:r>
      <w:r>
        <w:rPr>
          <w:rFonts w:ascii="宋体" w:hAnsi="宋体" w:eastAsia="宋体" w:cs="宋体"/>
          <w:color w:val="000000" w:themeColor="text1"/>
          <w:spacing w:val="9"/>
          <w:sz w:val="23"/>
          <w:szCs w:val="23"/>
          <w:highlight w:val="none"/>
          <w:u w:val="single"/>
          <w14:textFill>
            <w14:solidFill>
              <w14:schemeClr w14:val="tx1"/>
            </w14:solidFill>
          </w14:textFill>
        </w:rPr>
        <w:t xml:space="preserve"> </w:t>
      </w:r>
      <w:r>
        <w:rPr>
          <w:rFonts w:hint="eastAsia" w:ascii="宋体" w:hAnsi="宋体" w:eastAsia="宋体" w:cs="宋体"/>
          <w:color w:val="000000" w:themeColor="text1"/>
          <w:spacing w:val="9"/>
          <w:sz w:val="23"/>
          <w:szCs w:val="23"/>
          <w:highlight w:val="none"/>
          <w:u w:val="single"/>
          <w14:textFill>
            <w14:solidFill>
              <w14:schemeClr w14:val="tx1"/>
            </w14:solidFill>
          </w14:textFill>
        </w:rPr>
        <w:t xml:space="preserve">     </w:t>
      </w:r>
      <w:r>
        <w:rPr>
          <w:rFonts w:ascii="宋体" w:hAnsi="宋体" w:eastAsia="宋体" w:cs="宋体"/>
          <w:color w:val="000000" w:themeColor="text1"/>
          <w:spacing w:val="9"/>
          <w:sz w:val="23"/>
          <w:szCs w:val="23"/>
          <w:highlight w:val="none"/>
          <w:u w:val="single"/>
          <w14:textFill>
            <w14:solidFill>
              <w14:schemeClr w14:val="tx1"/>
            </w14:solidFill>
          </w14:textFill>
        </w:rPr>
        <w:t xml:space="preserve"> </w:t>
      </w:r>
      <w:r>
        <w:rPr>
          <w:rFonts w:ascii="宋体" w:hAnsi="宋体" w:eastAsia="宋体" w:cs="宋体"/>
          <w:color w:val="000000" w:themeColor="text1"/>
          <w:spacing w:val="9"/>
          <w:sz w:val="23"/>
          <w:szCs w:val="23"/>
          <w:highlight w:val="none"/>
          <w14:textFill>
            <w14:solidFill>
              <w14:schemeClr w14:val="tx1"/>
            </w14:solidFill>
          </w14:textFill>
        </w:rPr>
        <w:t>行业；制造商为（</w:t>
      </w:r>
      <w:r>
        <w:rPr>
          <w:rFonts w:ascii="宋体" w:hAnsi="宋体" w:eastAsia="宋体" w:cs="宋体"/>
          <w:color w:val="000000" w:themeColor="text1"/>
          <w:spacing w:val="9"/>
          <w:sz w:val="23"/>
          <w:szCs w:val="23"/>
          <w:highlight w:val="none"/>
          <w:u w:val="single"/>
          <w14:textFill>
            <w14:solidFill>
              <w14:schemeClr w14:val="tx1"/>
            </w14:solidFill>
          </w14:textFill>
        </w:rPr>
        <w:t>企业名称）</w:t>
      </w:r>
      <w:r>
        <w:rPr>
          <w:rFonts w:ascii="宋体" w:hAnsi="宋体" w:eastAsia="宋体" w:cs="宋体"/>
          <w:color w:val="000000" w:themeColor="text1"/>
          <w:spacing w:val="9"/>
          <w:sz w:val="23"/>
          <w:szCs w:val="23"/>
          <w:highlight w:val="none"/>
          <w14:textFill>
            <w14:solidFill>
              <w14:schemeClr w14:val="tx1"/>
            </w14:solidFill>
          </w14:textFill>
        </w:rPr>
        <w:t>，从业人员</w:t>
      </w:r>
      <w:r>
        <w:rPr>
          <w:rFonts w:ascii="宋体" w:hAnsi="宋体" w:eastAsia="宋体" w:cs="宋体"/>
          <w:color w:val="000000" w:themeColor="text1"/>
          <w:spacing w:val="9"/>
          <w:sz w:val="23"/>
          <w:szCs w:val="23"/>
          <w:highlight w:val="none"/>
          <w:u w:val="single"/>
          <w14:textFill>
            <w14:solidFill>
              <w14:schemeClr w14:val="tx1"/>
            </w14:solidFill>
          </w14:textFill>
        </w:rPr>
        <w:t xml:space="preserve">     </w:t>
      </w:r>
      <w:r>
        <w:rPr>
          <w:rFonts w:ascii="宋体" w:hAnsi="宋体" w:eastAsia="宋体" w:cs="宋体"/>
          <w:color w:val="000000" w:themeColor="text1"/>
          <w:spacing w:val="9"/>
          <w:sz w:val="23"/>
          <w:szCs w:val="23"/>
          <w:highlight w:val="none"/>
          <w14:textFill>
            <w14:solidFill>
              <w14:schemeClr w14:val="tx1"/>
            </w14:solidFill>
          </w14:textFill>
        </w:rPr>
        <w:t>人，</w:t>
      </w:r>
      <w:r>
        <w:rPr>
          <w:rFonts w:ascii="宋体" w:hAnsi="宋体" w:eastAsia="宋体" w:cs="宋体"/>
          <w:color w:val="000000" w:themeColor="text1"/>
          <w:spacing w:val="3"/>
          <w:sz w:val="23"/>
          <w:szCs w:val="23"/>
          <w:highlight w:val="none"/>
          <w14:textFill>
            <w14:solidFill>
              <w14:schemeClr w14:val="tx1"/>
            </w14:solidFill>
          </w14:textFill>
        </w:rPr>
        <w:t>营业收入为</w:t>
      </w:r>
      <w:r>
        <w:rPr>
          <w:rFonts w:ascii="宋体" w:hAnsi="宋体" w:eastAsia="宋体" w:cs="宋体"/>
          <w:color w:val="000000" w:themeColor="text1"/>
          <w:spacing w:val="3"/>
          <w:sz w:val="23"/>
          <w:szCs w:val="23"/>
          <w:highlight w:val="none"/>
          <w:u w:val="single"/>
          <w14:textFill>
            <w14:solidFill>
              <w14:schemeClr w14:val="tx1"/>
            </w14:solidFill>
          </w14:textFill>
        </w:rPr>
        <w:t xml:space="preserve">     </w:t>
      </w:r>
      <w:r>
        <w:rPr>
          <w:rFonts w:ascii="宋体" w:hAnsi="宋体" w:eastAsia="宋体" w:cs="宋体"/>
          <w:color w:val="000000" w:themeColor="text1"/>
          <w:spacing w:val="3"/>
          <w:sz w:val="23"/>
          <w:szCs w:val="23"/>
          <w:highlight w:val="none"/>
          <w14:textFill>
            <w14:solidFill>
              <w14:schemeClr w14:val="tx1"/>
            </w14:solidFill>
          </w14:textFill>
        </w:rPr>
        <w:t>万元，资产总额为</w:t>
      </w:r>
      <w:r>
        <w:rPr>
          <w:rFonts w:ascii="宋体" w:hAnsi="宋体" w:eastAsia="宋体" w:cs="宋体"/>
          <w:color w:val="000000" w:themeColor="text1"/>
          <w:spacing w:val="3"/>
          <w:sz w:val="23"/>
          <w:szCs w:val="23"/>
          <w:highlight w:val="none"/>
          <w:u w:val="single"/>
          <w14:textFill>
            <w14:solidFill>
              <w14:schemeClr w14:val="tx1"/>
            </w14:solidFill>
          </w14:textFill>
        </w:rPr>
        <w:t xml:space="preserve">     </w:t>
      </w:r>
      <w:r>
        <w:rPr>
          <w:rFonts w:ascii="宋体" w:hAnsi="宋体" w:eastAsia="宋体" w:cs="宋体"/>
          <w:color w:val="000000" w:themeColor="text1"/>
          <w:spacing w:val="3"/>
          <w:sz w:val="23"/>
          <w:szCs w:val="23"/>
          <w:highlight w:val="none"/>
          <w14:textFill>
            <w14:solidFill>
              <w14:schemeClr w14:val="tx1"/>
            </w14:solidFill>
          </w14:textFill>
        </w:rPr>
        <w:t xml:space="preserve"> 万元，属于（</w:t>
      </w:r>
      <w:r>
        <w:rPr>
          <w:rFonts w:ascii="宋体" w:hAnsi="宋体" w:eastAsia="宋体" w:cs="宋体"/>
          <w:color w:val="000000" w:themeColor="text1"/>
          <w:spacing w:val="3"/>
          <w:sz w:val="23"/>
          <w:szCs w:val="23"/>
          <w:highlight w:val="none"/>
          <w:u w:val="single"/>
          <w14:textFill>
            <w14:solidFill>
              <w14:schemeClr w14:val="tx1"/>
            </w14:solidFill>
          </w14:textFill>
        </w:rPr>
        <w:t>中型企业、小型企业、</w:t>
      </w:r>
      <w:r>
        <w:rPr>
          <w:rFonts w:ascii="宋体" w:hAnsi="宋体" w:eastAsia="宋体" w:cs="宋体"/>
          <w:color w:val="000000" w:themeColor="text1"/>
          <w:spacing w:val="1"/>
          <w:sz w:val="23"/>
          <w:szCs w:val="23"/>
          <w:highlight w:val="none"/>
          <w:u w:val="single"/>
          <w14:textFill>
            <w14:solidFill>
              <w14:schemeClr w14:val="tx1"/>
            </w14:solidFill>
          </w14:textFill>
        </w:rPr>
        <w:t>微</w:t>
      </w:r>
      <w:r>
        <w:rPr>
          <w:rFonts w:ascii="宋体" w:hAnsi="宋体" w:eastAsia="宋体" w:cs="宋体"/>
          <w:color w:val="000000" w:themeColor="text1"/>
          <w:spacing w:val="4"/>
          <w:sz w:val="23"/>
          <w:szCs w:val="23"/>
          <w:highlight w:val="none"/>
          <w:u w:val="single"/>
          <w14:textFill>
            <w14:solidFill>
              <w14:schemeClr w14:val="tx1"/>
            </w14:solidFill>
          </w14:textFill>
        </w:rPr>
        <w:t xml:space="preserve">型企业） </w:t>
      </w:r>
      <w:r>
        <w:rPr>
          <w:rFonts w:ascii="宋体" w:hAnsi="宋体" w:eastAsia="宋体" w:cs="宋体"/>
          <w:color w:val="000000" w:themeColor="text1"/>
          <w:spacing w:val="4"/>
          <w:sz w:val="23"/>
          <w:szCs w:val="23"/>
          <w:highlight w:val="none"/>
          <w14:textFill>
            <w14:solidFill>
              <w14:schemeClr w14:val="tx1"/>
            </w14:solidFill>
          </w14:textFill>
        </w:rPr>
        <w:t>；</w:t>
      </w:r>
    </w:p>
    <w:p>
      <w:pPr>
        <w:spacing w:before="129" w:line="333" w:lineRule="auto"/>
        <w:ind w:left="27" w:right="54" w:firstLine="457"/>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4"/>
          <w:sz w:val="23"/>
          <w:szCs w:val="23"/>
          <w:highlight w:val="none"/>
          <w14:textFill>
            <w14:solidFill>
              <w14:schemeClr w14:val="tx1"/>
            </w14:solidFill>
          </w14:textFill>
        </w:rPr>
        <w:t>以上</w:t>
      </w:r>
      <w:r>
        <w:rPr>
          <w:rFonts w:ascii="宋体" w:hAnsi="宋体" w:eastAsia="宋体" w:cs="宋体"/>
          <w:color w:val="000000" w:themeColor="text1"/>
          <w:spacing w:val="9"/>
          <w:sz w:val="23"/>
          <w:szCs w:val="23"/>
          <w:highlight w:val="none"/>
          <w14:textFill>
            <w14:solidFill>
              <w14:schemeClr w14:val="tx1"/>
            </w14:solidFill>
          </w14:textFill>
        </w:rPr>
        <w:t>企</w:t>
      </w:r>
      <w:r>
        <w:rPr>
          <w:rFonts w:ascii="宋体" w:hAnsi="宋体" w:eastAsia="宋体" w:cs="宋体"/>
          <w:color w:val="000000" w:themeColor="text1"/>
          <w:spacing w:val="7"/>
          <w:sz w:val="23"/>
          <w:szCs w:val="23"/>
          <w:highlight w:val="none"/>
          <w14:textFill>
            <w14:solidFill>
              <w14:schemeClr w14:val="tx1"/>
            </w14:solidFill>
          </w14:textFill>
        </w:rPr>
        <w:t>业，不属于大企业的分支机构，不存在控股股东为大企业的情形，也</w:t>
      </w:r>
      <w:r>
        <w:rPr>
          <w:rFonts w:ascii="宋体" w:hAnsi="宋体" w:eastAsia="宋体" w:cs="宋体"/>
          <w:color w:val="000000" w:themeColor="text1"/>
          <w:spacing w:val="16"/>
          <w:sz w:val="23"/>
          <w:szCs w:val="23"/>
          <w:highlight w:val="none"/>
          <w14:textFill>
            <w14:solidFill>
              <w14:schemeClr w14:val="tx1"/>
            </w14:solidFill>
          </w14:textFill>
        </w:rPr>
        <w:t>不</w:t>
      </w:r>
      <w:r>
        <w:rPr>
          <w:rFonts w:ascii="宋体" w:hAnsi="宋体" w:eastAsia="宋体" w:cs="宋体"/>
          <w:color w:val="000000" w:themeColor="text1"/>
          <w:spacing w:val="14"/>
          <w:sz w:val="23"/>
          <w:szCs w:val="23"/>
          <w:highlight w:val="none"/>
          <w14:textFill>
            <w14:solidFill>
              <w14:schemeClr w14:val="tx1"/>
            </w14:solidFill>
          </w14:textFill>
        </w:rPr>
        <w:t>存</w:t>
      </w:r>
      <w:r>
        <w:rPr>
          <w:rFonts w:ascii="宋体" w:hAnsi="宋体" w:eastAsia="宋体" w:cs="宋体"/>
          <w:color w:val="000000" w:themeColor="text1"/>
          <w:spacing w:val="8"/>
          <w:sz w:val="23"/>
          <w:szCs w:val="23"/>
          <w:highlight w:val="none"/>
          <w14:textFill>
            <w14:solidFill>
              <w14:schemeClr w14:val="tx1"/>
            </w14:solidFill>
          </w14:textFill>
        </w:rPr>
        <w:t>在与大企业的负责人为同一人的情形。</w:t>
      </w:r>
    </w:p>
    <w:p>
      <w:pPr>
        <w:spacing w:before="130" w:line="227" w:lineRule="auto"/>
        <w:ind w:left="458"/>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8"/>
          <w:sz w:val="23"/>
          <w:szCs w:val="23"/>
          <w:highlight w:val="none"/>
          <w14:textFill>
            <w14:solidFill>
              <w14:schemeClr w14:val="tx1"/>
            </w14:solidFill>
          </w14:textFill>
        </w:rPr>
        <w:t>本</w:t>
      </w:r>
      <w:r>
        <w:rPr>
          <w:rFonts w:ascii="宋体" w:hAnsi="宋体" w:eastAsia="宋体" w:cs="宋体"/>
          <w:color w:val="000000" w:themeColor="text1"/>
          <w:spacing w:val="11"/>
          <w:sz w:val="23"/>
          <w:szCs w:val="23"/>
          <w:highlight w:val="none"/>
          <w14:textFill>
            <w14:solidFill>
              <w14:schemeClr w14:val="tx1"/>
            </w14:solidFill>
          </w14:textFill>
        </w:rPr>
        <w:t>企</w:t>
      </w:r>
      <w:r>
        <w:rPr>
          <w:rFonts w:ascii="宋体" w:hAnsi="宋体" w:eastAsia="宋体" w:cs="宋体"/>
          <w:color w:val="000000" w:themeColor="text1"/>
          <w:spacing w:val="9"/>
          <w:sz w:val="23"/>
          <w:szCs w:val="23"/>
          <w:highlight w:val="none"/>
          <w14:textFill>
            <w14:solidFill>
              <w14:schemeClr w14:val="tx1"/>
            </w14:solidFill>
          </w14:textFill>
        </w:rPr>
        <w:t>业对上述声明内容的真实性负责。如有虚假，将依法承担相应责任。</w:t>
      </w:r>
    </w:p>
    <w:p>
      <w:pPr>
        <w:spacing w:line="262" w:lineRule="auto"/>
        <w:rPr>
          <w:color w:val="000000" w:themeColor="text1"/>
          <w:highlight w:val="none"/>
          <w14:textFill>
            <w14:solidFill>
              <w14:schemeClr w14:val="tx1"/>
            </w14:solidFill>
          </w14:textFill>
        </w:rPr>
      </w:pPr>
    </w:p>
    <w:p>
      <w:pPr>
        <w:spacing w:line="263" w:lineRule="auto"/>
        <w:rPr>
          <w:color w:val="000000" w:themeColor="text1"/>
          <w:highlight w:val="none"/>
          <w14:textFill>
            <w14:solidFill>
              <w14:schemeClr w14:val="tx1"/>
            </w14:solidFill>
          </w14:textFill>
        </w:rPr>
      </w:pPr>
    </w:p>
    <w:p>
      <w:pPr>
        <w:spacing w:line="263" w:lineRule="auto"/>
        <w:rPr>
          <w:color w:val="000000" w:themeColor="text1"/>
          <w:highlight w:val="none"/>
          <w14:textFill>
            <w14:solidFill>
              <w14:schemeClr w14:val="tx1"/>
            </w14:solidFill>
          </w14:textFill>
        </w:rPr>
      </w:pPr>
    </w:p>
    <w:p>
      <w:pPr>
        <w:spacing w:line="263" w:lineRule="auto"/>
        <w:rPr>
          <w:color w:val="000000" w:themeColor="text1"/>
          <w:highlight w:val="none"/>
          <w14:textFill>
            <w14:solidFill>
              <w14:schemeClr w14:val="tx1"/>
            </w14:solidFill>
          </w14:textFill>
        </w:rPr>
      </w:pPr>
    </w:p>
    <w:p>
      <w:pPr>
        <w:spacing w:line="263" w:lineRule="auto"/>
        <w:rPr>
          <w:color w:val="000000" w:themeColor="text1"/>
          <w:highlight w:val="none"/>
          <w14:textFill>
            <w14:solidFill>
              <w14:schemeClr w14:val="tx1"/>
            </w14:solidFill>
          </w14:textFill>
        </w:rPr>
      </w:pPr>
    </w:p>
    <w:p>
      <w:pPr>
        <w:spacing w:before="75" w:line="227" w:lineRule="auto"/>
        <w:ind w:left="4252"/>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1"/>
          <w:sz w:val="23"/>
          <w:szCs w:val="23"/>
          <w:highlight w:val="none"/>
          <w14:textFill>
            <w14:solidFill>
              <w14:schemeClr w14:val="tx1"/>
            </w14:solidFill>
          </w14:textFill>
        </w:rPr>
        <w:t>供</w:t>
      </w:r>
      <w:r>
        <w:rPr>
          <w:rFonts w:ascii="宋体" w:hAnsi="宋体" w:eastAsia="宋体" w:cs="宋体"/>
          <w:color w:val="000000" w:themeColor="text1"/>
          <w:spacing w:val="7"/>
          <w:sz w:val="23"/>
          <w:szCs w:val="23"/>
          <w:highlight w:val="none"/>
          <w14:textFill>
            <w14:solidFill>
              <w14:schemeClr w14:val="tx1"/>
            </w14:solidFill>
          </w14:textFill>
        </w:rPr>
        <w:t>应商电子签章：</w:t>
      </w:r>
      <w:r>
        <w:rPr>
          <w:rFonts w:ascii="宋体" w:hAnsi="宋体" w:eastAsia="宋体" w:cs="宋体"/>
          <w:color w:val="000000" w:themeColor="text1"/>
          <w:sz w:val="23"/>
          <w:szCs w:val="23"/>
          <w:highlight w:val="none"/>
          <w:u w:val="single"/>
          <w14:textFill>
            <w14:solidFill>
              <w14:schemeClr w14:val="tx1"/>
            </w14:solidFill>
          </w14:textFill>
        </w:rPr>
        <w:t xml:space="preserve">               </w:t>
      </w:r>
    </w:p>
    <w:p>
      <w:pPr>
        <w:spacing w:before="280" w:line="228" w:lineRule="auto"/>
        <w:ind w:left="4317"/>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2"/>
          <w:sz w:val="23"/>
          <w:szCs w:val="23"/>
          <w:highlight w:val="none"/>
          <w14:textFill>
            <w14:solidFill>
              <w14:schemeClr w14:val="tx1"/>
            </w14:solidFill>
          </w14:textFill>
        </w:rPr>
        <w:t>日</w:t>
      </w:r>
      <w:r>
        <w:rPr>
          <w:rFonts w:ascii="宋体" w:hAnsi="宋体" w:eastAsia="宋体" w:cs="宋体"/>
          <w:color w:val="000000" w:themeColor="text1"/>
          <w:spacing w:val="-9"/>
          <w:sz w:val="23"/>
          <w:szCs w:val="23"/>
          <w:highlight w:val="none"/>
          <w14:textFill>
            <w14:solidFill>
              <w14:schemeClr w14:val="tx1"/>
            </w14:solidFill>
          </w14:textFill>
        </w:rPr>
        <w:t xml:space="preserve"> </w:t>
      </w:r>
      <w:r>
        <w:rPr>
          <w:rFonts w:ascii="宋体" w:hAnsi="宋体" w:eastAsia="宋体" w:cs="宋体"/>
          <w:color w:val="000000" w:themeColor="text1"/>
          <w:spacing w:val="-6"/>
          <w:sz w:val="23"/>
          <w:szCs w:val="23"/>
          <w:highlight w:val="none"/>
          <w14:textFill>
            <w14:solidFill>
              <w14:schemeClr w14:val="tx1"/>
            </w14:solidFill>
          </w14:textFill>
        </w:rPr>
        <w:t xml:space="preserve">         期 ：</w:t>
      </w:r>
      <w:r>
        <w:rPr>
          <w:rFonts w:ascii="宋体" w:hAnsi="宋体" w:eastAsia="宋体" w:cs="宋体"/>
          <w:color w:val="000000" w:themeColor="text1"/>
          <w:sz w:val="23"/>
          <w:szCs w:val="23"/>
          <w:highlight w:val="none"/>
          <w:u w:val="single"/>
          <w14:textFill>
            <w14:solidFill>
              <w14:schemeClr w14:val="tx1"/>
            </w14:solidFill>
          </w14:textFill>
        </w:rPr>
        <w:t xml:space="preserve">               </w:t>
      </w:r>
    </w:p>
    <w:p>
      <w:pPr>
        <w:spacing w:line="272" w:lineRule="auto"/>
        <w:rPr>
          <w:color w:val="000000" w:themeColor="text1"/>
          <w:highlight w:val="none"/>
          <w14:textFill>
            <w14:solidFill>
              <w14:schemeClr w14:val="tx1"/>
            </w14:solidFill>
          </w14:textFill>
        </w:rPr>
      </w:pPr>
    </w:p>
    <w:p>
      <w:pPr>
        <w:spacing w:line="272" w:lineRule="auto"/>
        <w:rPr>
          <w:color w:val="000000" w:themeColor="text1"/>
          <w:highlight w:val="none"/>
          <w14:textFill>
            <w14:solidFill>
              <w14:schemeClr w14:val="tx1"/>
            </w14:solidFill>
          </w14:textFill>
        </w:rPr>
      </w:pPr>
    </w:p>
    <w:p>
      <w:pPr>
        <w:spacing w:line="272" w:lineRule="auto"/>
        <w:rPr>
          <w:color w:val="000000" w:themeColor="text1"/>
          <w:highlight w:val="none"/>
          <w14:textFill>
            <w14:solidFill>
              <w14:schemeClr w14:val="tx1"/>
            </w14:solidFill>
          </w14:textFill>
        </w:rPr>
      </w:pPr>
    </w:p>
    <w:p>
      <w:pPr>
        <w:spacing w:line="272" w:lineRule="auto"/>
        <w:rPr>
          <w:color w:val="000000" w:themeColor="text1"/>
          <w:highlight w:val="none"/>
          <w14:textFill>
            <w14:solidFill>
              <w14:schemeClr w14:val="tx1"/>
            </w14:solidFill>
          </w14:textFill>
        </w:rPr>
      </w:pPr>
    </w:p>
    <w:p>
      <w:pPr>
        <w:spacing w:line="272" w:lineRule="auto"/>
        <w:rPr>
          <w:color w:val="000000" w:themeColor="text1"/>
          <w:highlight w:val="none"/>
          <w14:textFill>
            <w14:solidFill>
              <w14:schemeClr w14:val="tx1"/>
            </w14:solidFill>
          </w14:textFill>
        </w:rPr>
      </w:pPr>
    </w:p>
    <w:p>
      <w:pPr>
        <w:spacing w:line="272" w:lineRule="auto"/>
        <w:rPr>
          <w:color w:val="000000" w:themeColor="text1"/>
          <w:highlight w:val="none"/>
          <w14:textFill>
            <w14:solidFill>
              <w14:schemeClr w14:val="tx1"/>
            </w14:solidFill>
          </w14:textFill>
        </w:rPr>
      </w:pPr>
    </w:p>
    <w:p>
      <w:pPr>
        <w:spacing w:line="273" w:lineRule="auto"/>
        <w:rPr>
          <w:color w:val="000000" w:themeColor="text1"/>
          <w:highlight w:val="none"/>
          <w14:textFill>
            <w14:solidFill>
              <w14:schemeClr w14:val="tx1"/>
            </w14:solidFill>
          </w14:textFill>
        </w:rPr>
      </w:pPr>
    </w:p>
    <w:p>
      <w:pPr>
        <w:spacing w:before="65" w:line="229" w:lineRule="auto"/>
        <w:ind w:left="2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3"/>
          <w:sz w:val="20"/>
          <w:szCs w:val="20"/>
          <w:highlight w:val="none"/>
          <w14:textFill>
            <w14:solidFill>
              <w14:schemeClr w14:val="tx1"/>
            </w14:solidFill>
          </w14:textFill>
        </w:rPr>
        <w:t>备注：</w:t>
      </w:r>
    </w:p>
    <w:p>
      <w:pPr>
        <w:spacing w:line="245" w:lineRule="auto"/>
        <w:rPr>
          <w:color w:val="000000" w:themeColor="text1"/>
          <w:highlight w:val="none"/>
          <w14:textFill>
            <w14:solidFill>
              <w14:schemeClr w14:val="tx1"/>
            </w14:solidFill>
          </w14:textFill>
        </w:rPr>
      </w:pPr>
    </w:p>
    <w:p>
      <w:pPr>
        <w:spacing w:before="65" w:line="517" w:lineRule="auto"/>
        <w:ind w:left="24" w:firstLine="1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6"/>
          <w:sz w:val="20"/>
          <w:szCs w:val="20"/>
          <w:highlight w:val="none"/>
          <w14:textFill>
            <w14:solidFill>
              <w14:schemeClr w14:val="tx1"/>
            </w14:solidFill>
          </w14:textFill>
        </w:rPr>
        <w:t>1</w:t>
      </w:r>
      <w:r>
        <w:rPr>
          <w:rFonts w:ascii="宋体" w:hAnsi="宋体" w:eastAsia="宋体" w:cs="宋体"/>
          <w:color w:val="000000" w:themeColor="text1"/>
          <w:spacing w:val="11"/>
          <w:sz w:val="20"/>
          <w:szCs w:val="20"/>
          <w:highlight w:val="none"/>
          <w14:textFill>
            <w14:solidFill>
              <w14:schemeClr w14:val="tx1"/>
            </w14:solidFill>
          </w14:textFill>
        </w:rPr>
        <w:t>.</w:t>
      </w:r>
      <w:r>
        <w:rPr>
          <w:rFonts w:ascii="宋体" w:hAnsi="宋体" w:eastAsia="宋体" w:cs="宋体"/>
          <w:color w:val="000000" w:themeColor="text1"/>
          <w:spacing w:val="8"/>
          <w:sz w:val="20"/>
          <w:szCs w:val="20"/>
          <w:highlight w:val="none"/>
          <w14:textFill>
            <w14:solidFill>
              <w14:schemeClr w14:val="tx1"/>
            </w14:solidFill>
          </w14:textFill>
        </w:rPr>
        <w:t>从业人员、营业收入、资产总额填报上一年数据，无上一年数据的新成立企业可不填报</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2.企业划型</w:t>
      </w:r>
      <w:r>
        <w:rPr>
          <w:rFonts w:ascii="宋体" w:hAnsi="宋体" w:eastAsia="宋体" w:cs="宋体"/>
          <w:color w:val="000000" w:themeColor="text1"/>
          <w:spacing w:val="6"/>
          <w:sz w:val="20"/>
          <w:szCs w:val="20"/>
          <w:highlight w:val="none"/>
          <w14:textFill>
            <w14:solidFill>
              <w14:schemeClr w14:val="tx1"/>
            </w14:solidFill>
          </w14:textFill>
        </w:rPr>
        <w:t>标</w:t>
      </w:r>
      <w:r>
        <w:rPr>
          <w:rFonts w:ascii="宋体" w:hAnsi="宋体" w:eastAsia="宋体" w:cs="宋体"/>
          <w:color w:val="000000" w:themeColor="text1"/>
          <w:spacing w:val="4"/>
          <w:sz w:val="20"/>
          <w:szCs w:val="20"/>
          <w:highlight w:val="none"/>
          <w14:textFill>
            <w14:solidFill>
              <w14:schemeClr w14:val="tx1"/>
            </w14:solidFill>
          </w14:textFill>
        </w:rPr>
        <w:t>准按照《中小企业划型标准规定》  （工信部联企业〔2011〕300 号） 执行</w:t>
      </w:r>
    </w:p>
    <w:p>
      <w:pPr>
        <w:spacing w:before="1" w:line="226" w:lineRule="auto"/>
        <w:ind w:left="2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3.上述“</w:t>
      </w:r>
      <w:r>
        <w:rPr>
          <w:rFonts w:ascii="宋体" w:hAnsi="宋体" w:eastAsia="宋体" w:cs="宋体"/>
          <w:color w:val="000000" w:themeColor="text1"/>
          <w:spacing w:val="7"/>
          <w:sz w:val="20"/>
          <w:szCs w:val="20"/>
          <w:highlight w:val="none"/>
          <w:u w:val="single"/>
          <w14:textFill>
            <w14:solidFill>
              <w14:schemeClr w14:val="tx1"/>
            </w14:solidFill>
          </w14:textFill>
        </w:rPr>
        <w:t>采购文件中明确的所属行业</w:t>
      </w:r>
      <w:r>
        <w:rPr>
          <w:rFonts w:ascii="宋体" w:hAnsi="宋体" w:eastAsia="宋体" w:cs="宋体"/>
          <w:color w:val="000000" w:themeColor="text1"/>
          <w:spacing w:val="7"/>
          <w:sz w:val="20"/>
          <w:szCs w:val="20"/>
          <w:highlight w:val="none"/>
          <w14:textFill>
            <w14:solidFill>
              <w14:schemeClr w14:val="tx1"/>
            </w14:solidFill>
          </w14:textFill>
        </w:rPr>
        <w:t>” ，详见第三章采购需求中明确的所属行业</w:t>
      </w:r>
      <w:r>
        <w:rPr>
          <w:rFonts w:ascii="宋体" w:hAnsi="宋体" w:eastAsia="宋体" w:cs="宋体"/>
          <w:color w:val="000000" w:themeColor="text1"/>
          <w:spacing w:val="3"/>
          <w:sz w:val="20"/>
          <w:szCs w:val="20"/>
          <w:highlight w:val="none"/>
          <w14:textFill>
            <w14:solidFill>
              <w14:schemeClr w14:val="tx1"/>
            </w14:solidFill>
          </w14:textFill>
        </w:rPr>
        <w:t>。</w:t>
      </w:r>
    </w:p>
    <w:p>
      <w:pPr>
        <w:rPr>
          <w:color w:val="000000" w:themeColor="text1"/>
          <w:highlight w:val="none"/>
          <w14:textFill>
            <w14:solidFill>
              <w14:schemeClr w14:val="tx1"/>
            </w14:solidFill>
          </w14:textFill>
        </w:rPr>
        <w:sectPr>
          <w:headerReference r:id="rId21" w:type="default"/>
          <w:footerReference r:id="rId22" w:type="default"/>
          <w:pgSz w:w="11906" w:h="16839"/>
          <w:pgMar w:top="1136" w:right="1743" w:bottom="1414" w:left="1785" w:header="878" w:footer="1167" w:gutter="0"/>
          <w:cols w:space="720" w:num="1"/>
        </w:sectPr>
      </w:pPr>
    </w:p>
    <w:p>
      <w:pPr>
        <w:spacing w:line="340" w:lineRule="auto"/>
        <w:rPr>
          <w:color w:val="000000" w:themeColor="text1"/>
          <w:highlight w:val="none"/>
          <w14:textFill>
            <w14:solidFill>
              <w14:schemeClr w14:val="tx1"/>
            </w14:solidFill>
          </w14:textFill>
        </w:rPr>
      </w:pPr>
    </w:p>
    <w:p>
      <w:pPr>
        <w:spacing w:before="75" w:line="229" w:lineRule="auto"/>
        <w:ind w:left="2616"/>
        <w:outlineLvl w:val="1"/>
        <w:rPr>
          <w:rFonts w:ascii="黑体" w:hAnsi="黑体" w:eastAsia="黑体" w:cs="黑体"/>
          <w:b/>
          <w:bCs/>
          <w:color w:val="000000" w:themeColor="text1"/>
          <w:sz w:val="28"/>
          <w:szCs w:val="28"/>
          <w:highlight w:val="none"/>
          <w14:textFill>
            <w14:solidFill>
              <w14:schemeClr w14:val="tx1"/>
            </w14:solidFill>
          </w14:textFill>
        </w:rPr>
      </w:pPr>
      <w:bookmarkStart w:id="37" w:name="_Toc961"/>
      <w:r>
        <w:rPr>
          <w:rFonts w:hint="eastAsia" w:ascii="黑体" w:hAnsi="黑体" w:eastAsia="黑体" w:cs="黑体"/>
          <w:b/>
          <w:bCs/>
          <w:color w:val="000000" w:themeColor="text1"/>
          <w:spacing w:val="10"/>
          <w:sz w:val="28"/>
          <w:szCs w:val="28"/>
          <w:highlight w:val="none"/>
          <w:lang w:val="en-US" w:eastAsia="zh-CN"/>
          <w14:textFill>
            <w14:solidFill>
              <w14:schemeClr w14:val="tx1"/>
            </w14:solidFill>
          </w14:textFill>
        </w:rPr>
        <w:t>十一</w:t>
      </w:r>
      <w:r>
        <w:rPr>
          <w:rFonts w:hint="eastAsia" w:ascii="黑体" w:hAnsi="黑体" w:eastAsia="黑体" w:cs="黑体"/>
          <w:b/>
          <w:bCs/>
          <w:color w:val="000000" w:themeColor="text1"/>
          <w:spacing w:val="10"/>
          <w:sz w:val="28"/>
          <w:szCs w:val="28"/>
          <w:highlight w:val="none"/>
          <w14:textFill>
            <w14:solidFill>
              <w14:schemeClr w14:val="tx1"/>
            </w14:solidFill>
          </w14:textFill>
        </w:rPr>
        <w:t>、残疾人福利性单位声明函</w:t>
      </w:r>
      <w:bookmarkEnd w:id="37"/>
    </w:p>
    <w:p>
      <w:pPr>
        <w:spacing w:before="275" w:line="306" w:lineRule="auto"/>
        <w:ind w:left="3805" w:hanging="3316"/>
        <w:rPr>
          <w:rFonts w:ascii="宋体" w:hAnsi="宋体" w:eastAsia="宋体" w:cs="宋体"/>
          <w:color w:val="000000" w:themeColor="text1"/>
          <w:sz w:val="25"/>
          <w:szCs w:val="25"/>
          <w:highlight w:val="none"/>
          <w14:textFill>
            <w14:solidFill>
              <w14:schemeClr w14:val="tx1"/>
            </w14:solidFill>
          </w14:textFill>
        </w:rPr>
      </w:pPr>
      <w:r>
        <w:rPr>
          <w:rFonts w:ascii="宋体" w:hAnsi="宋体" w:eastAsia="宋体" w:cs="宋体"/>
          <w:i/>
          <w:iCs/>
          <w:color w:val="000000" w:themeColor="text1"/>
          <w:spacing w:val="-12"/>
          <w:sz w:val="25"/>
          <w:szCs w:val="25"/>
          <w:highlight w:val="none"/>
          <w14:textFill>
            <w14:solidFill>
              <w14:schemeClr w14:val="tx1"/>
            </w14:solidFill>
          </w14:textFill>
        </w:rPr>
        <w:t>（请完</w:t>
      </w:r>
      <w:r>
        <w:rPr>
          <w:rFonts w:ascii="宋体" w:hAnsi="宋体" w:eastAsia="宋体" w:cs="宋体"/>
          <w:i/>
          <w:iCs/>
          <w:color w:val="000000" w:themeColor="text1"/>
          <w:spacing w:val="-6"/>
          <w:sz w:val="25"/>
          <w:szCs w:val="25"/>
          <w:highlight w:val="none"/>
          <w14:textFill>
            <w14:solidFill>
              <w14:schemeClr w14:val="tx1"/>
            </w14:solidFill>
          </w14:textFill>
        </w:rPr>
        <w:t>整填写声明函内容，否则不予认可；非残疾人福利性单位投标，不需</w:t>
      </w:r>
      <w:r>
        <w:rPr>
          <w:rFonts w:ascii="宋体" w:hAnsi="宋体" w:eastAsia="宋体" w:cs="宋体"/>
          <w:i/>
          <w:iCs/>
          <w:color w:val="000000" w:themeColor="text1"/>
          <w:spacing w:val="16"/>
          <w:sz w:val="25"/>
          <w:szCs w:val="25"/>
          <w:highlight w:val="none"/>
          <w14:textFill>
            <w14:solidFill>
              <w14:schemeClr w14:val="tx1"/>
            </w14:solidFill>
          </w14:textFill>
        </w:rPr>
        <w:t>此</w:t>
      </w:r>
      <w:r>
        <w:rPr>
          <w:rFonts w:ascii="宋体" w:hAnsi="宋体" w:eastAsia="宋体" w:cs="宋体"/>
          <w:i/>
          <w:iCs/>
          <w:color w:val="000000" w:themeColor="text1"/>
          <w:spacing w:val="15"/>
          <w:sz w:val="25"/>
          <w:szCs w:val="25"/>
          <w:highlight w:val="none"/>
          <w14:textFill>
            <w14:solidFill>
              <w14:schemeClr w14:val="tx1"/>
            </w14:solidFill>
          </w14:textFill>
        </w:rPr>
        <w:t>件）</w:t>
      </w:r>
    </w:p>
    <w:p>
      <w:pPr>
        <w:spacing w:line="307" w:lineRule="auto"/>
        <w:rPr>
          <w:color w:val="000000" w:themeColor="text1"/>
          <w:highlight w:val="none"/>
          <w14:textFill>
            <w14:solidFill>
              <w14:schemeClr w14:val="tx1"/>
            </w14:solidFill>
          </w14:textFill>
        </w:rPr>
      </w:pPr>
    </w:p>
    <w:p>
      <w:pPr>
        <w:spacing w:line="308" w:lineRule="auto"/>
        <w:rPr>
          <w:color w:val="000000" w:themeColor="text1"/>
          <w:highlight w:val="none"/>
          <w14:textFill>
            <w14:solidFill>
              <w14:schemeClr w14:val="tx1"/>
            </w14:solidFill>
          </w14:textFill>
        </w:rPr>
      </w:pPr>
    </w:p>
    <w:p>
      <w:pPr>
        <w:spacing w:before="75" w:line="325" w:lineRule="auto"/>
        <w:ind w:left="22" w:right="77" w:firstLine="436"/>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35"/>
          <w:sz w:val="23"/>
          <w:szCs w:val="23"/>
          <w:highlight w:val="none"/>
          <w14:textFill>
            <w14:solidFill>
              <w14:schemeClr w14:val="tx1"/>
            </w14:solidFill>
          </w14:textFill>
        </w:rPr>
        <w:t>本</w:t>
      </w:r>
      <w:r>
        <w:rPr>
          <w:rFonts w:ascii="宋体" w:hAnsi="宋体" w:eastAsia="宋体" w:cs="宋体"/>
          <w:color w:val="000000" w:themeColor="text1"/>
          <w:spacing w:val="22"/>
          <w:sz w:val="23"/>
          <w:szCs w:val="23"/>
          <w:highlight w:val="none"/>
          <w14:textFill>
            <w14:solidFill>
              <w14:schemeClr w14:val="tx1"/>
            </w14:solidFill>
          </w14:textFill>
        </w:rPr>
        <w:t>单位郑重声明，根据《财政部民政部中国残疾人联合会关于促进残</w:t>
      </w:r>
      <w:r>
        <w:rPr>
          <w:rFonts w:ascii="宋体" w:hAnsi="宋体" w:eastAsia="宋体" w:cs="宋体"/>
          <w:color w:val="000000" w:themeColor="text1"/>
          <w:spacing w:val="9"/>
          <w:sz w:val="23"/>
          <w:szCs w:val="23"/>
          <w:highlight w:val="none"/>
          <w14:textFill>
            <w14:solidFill>
              <w14:schemeClr w14:val="tx1"/>
            </w14:solidFill>
          </w14:textFill>
        </w:rPr>
        <w:t>疾人就业政府采购政策的通知》（财库〔2017〕141号）的规定，本单位为</w:t>
      </w:r>
      <w:r>
        <w:rPr>
          <w:rFonts w:ascii="宋体" w:hAnsi="宋体" w:eastAsia="宋体" w:cs="宋体"/>
          <w:color w:val="000000" w:themeColor="text1"/>
          <w:spacing w:val="2"/>
          <w:sz w:val="23"/>
          <w:szCs w:val="23"/>
          <w:highlight w:val="none"/>
          <w14:textFill>
            <w14:solidFill>
              <w14:schemeClr w14:val="tx1"/>
            </w14:solidFill>
          </w14:textFill>
        </w:rPr>
        <w:t>符</w:t>
      </w:r>
      <w:r>
        <w:rPr>
          <w:rFonts w:ascii="宋体" w:hAnsi="宋体" w:eastAsia="宋体" w:cs="宋体"/>
          <w:color w:val="000000" w:themeColor="text1"/>
          <w:spacing w:val="22"/>
          <w:sz w:val="23"/>
          <w:szCs w:val="23"/>
          <w:highlight w:val="none"/>
          <w14:textFill>
            <w14:solidFill>
              <w14:schemeClr w14:val="tx1"/>
            </w14:solidFill>
          </w14:textFill>
        </w:rPr>
        <w:t>合</w:t>
      </w:r>
      <w:r>
        <w:rPr>
          <w:rFonts w:ascii="宋体" w:hAnsi="宋体" w:eastAsia="宋体" w:cs="宋体"/>
          <w:color w:val="000000" w:themeColor="text1"/>
          <w:spacing w:val="14"/>
          <w:sz w:val="23"/>
          <w:szCs w:val="23"/>
          <w:highlight w:val="none"/>
          <w14:textFill>
            <w14:solidFill>
              <w14:schemeClr w14:val="tx1"/>
            </w14:solidFill>
          </w14:textFill>
        </w:rPr>
        <w:t>条</w:t>
      </w:r>
      <w:r>
        <w:rPr>
          <w:rFonts w:ascii="宋体" w:hAnsi="宋体" w:eastAsia="宋体" w:cs="宋体"/>
          <w:color w:val="000000" w:themeColor="text1"/>
          <w:spacing w:val="11"/>
          <w:sz w:val="23"/>
          <w:szCs w:val="23"/>
          <w:highlight w:val="none"/>
          <w14:textFill>
            <w14:solidFill>
              <w14:schemeClr w14:val="tx1"/>
            </w14:solidFill>
          </w14:textFill>
        </w:rPr>
        <w:t>件的残疾人福利性单位，且本单位参加</w:t>
      </w:r>
      <w:r>
        <w:rPr>
          <w:rFonts w:ascii="宋体" w:hAnsi="宋体" w:eastAsia="宋体" w:cs="宋体"/>
          <w:color w:val="000000" w:themeColor="text1"/>
          <w:spacing w:val="11"/>
          <w:sz w:val="23"/>
          <w:szCs w:val="23"/>
          <w:highlight w:val="none"/>
          <w:u w:val="single"/>
          <w14:textFill>
            <w14:solidFill>
              <w14:schemeClr w14:val="tx1"/>
            </w14:solidFill>
          </w14:textFill>
        </w:rPr>
        <w:t xml:space="preserve">       </w:t>
      </w:r>
      <w:r>
        <w:rPr>
          <w:rFonts w:ascii="宋体" w:hAnsi="宋体" w:eastAsia="宋体" w:cs="宋体"/>
          <w:color w:val="000000" w:themeColor="text1"/>
          <w:spacing w:val="11"/>
          <w:sz w:val="23"/>
          <w:szCs w:val="23"/>
          <w:highlight w:val="none"/>
          <w14:textFill>
            <w14:solidFill>
              <w14:schemeClr w14:val="tx1"/>
            </w14:solidFill>
          </w14:textFill>
        </w:rPr>
        <w:t>单位的</w:t>
      </w:r>
      <w:r>
        <w:rPr>
          <w:rFonts w:ascii="宋体" w:hAnsi="宋体" w:eastAsia="宋体" w:cs="宋体"/>
          <w:color w:val="000000" w:themeColor="text1"/>
          <w:spacing w:val="11"/>
          <w:sz w:val="23"/>
          <w:szCs w:val="23"/>
          <w:highlight w:val="none"/>
          <w:u w:val="single"/>
          <w14:textFill>
            <w14:solidFill>
              <w14:schemeClr w14:val="tx1"/>
            </w14:solidFill>
          </w14:textFill>
        </w:rPr>
        <w:t xml:space="preserve">       </w:t>
      </w:r>
      <w:r>
        <w:rPr>
          <w:rFonts w:ascii="宋体" w:hAnsi="宋体" w:eastAsia="宋体" w:cs="宋体"/>
          <w:color w:val="000000" w:themeColor="text1"/>
          <w:spacing w:val="11"/>
          <w:sz w:val="23"/>
          <w:szCs w:val="23"/>
          <w:highlight w:val="none"/>
          <w14:textFill>
            <w14:solidFill>
              <w14:schemeClr w14:val="tx1"/>
            </w14:solidFill>
          </w14:textFill>
        </w:rPr>
        <w:t>项目采购活</w:t>
      </w:r>
      <w:r>
        <w:rPr>
          <w:rFonts w:ascii="宋体" w:hAnsi="宋体" w:eastAsia="宋体" w:cs="宋体"/>
          <w:color w:val="000000" w:themeColor="text1"/>
          <w:spacing w:val="35"/>
          <w:sz w:val="23"/>
          <w:szCs w:val="23"/>
          <w:highlight w:val="none"/>
          <w14:textFill>
            <w14:solidFill>
              <w14:schemeClr w14:val="tx1"/>
            </w14:solidFill>
          </w14:textFill>
        </w:rPr>
        <w:t>动</w:t>
      </w:r>
      <w:r>
        <w:rPr>
          <w:rFonts w:ascii="宋体" w:hAnsi="宋体" w:eastAsia="宋体" w:cs="宋体"/>
          <w:color w:val="000000" w:themeColor="text1"/>
          <w:spacing w:val="20"/>
          <w:sz w:val="23"/>
          <w:szCs w:val="23"/>
          <w:highlight w:val="none"/>
          <w14:textFill>
            <w14:solidFill>
              <w14:schemeClr w14:val="tx1"/>
            </w14:solidFill>
          </w14:textFill>
        </w:rPr>
        <w:t>提供本单位制造的货物，或者提供其他残疾人福利性单位制造</w:t>
      </w:r>
      <w:r>
        <w:rPr>
          <w:rFonts w:hint="eastAsia" w:ascii="宋体" w:hAnsi="宋体" w:eastAsia="宋体" w:cs="宋体"/>
          <w:color w:val="000000" w:themeColor="text1"/>
          <w:spacing w:val="20"/>
          <w:sz w:val="23"/>
          <w:szCs w:val="23"/>
          <w:highlight w:val="none"/>
          <w:lang w:eastAsia="zh-Hans"/>
          <w14:textFill>
            <w14:solidFill>
              <w14:schemeClr w14:val="tx1"/>
            </w14:solidFill>
          </w14:textFill>
        </w:rPr>
        <w:t>的</w:t>
      </w:r>
      <w:r>
        <w:rPr>
          <w:rFonts w:ascii="宋体" w:hAnsi="宋体" w:eastAsia="宋体" w:cs="宋体"/>
          <w:color w:val="000000" w:themeColor="text1"/>
          <w:spacing w:val="20"/>
          <w:sz w:val="23"/>
          <w:szCs w:val="23"/>
          <w:highlight w:val="none"/>
          <w14:textFill>
            <w14:solidFill>
              <w14:schemeClr w14:val="tx1"/>
            </w14:solidFill>
          </w14:textFill>
        </w:rPr>
        <w:t>货物（不</w:t>
      </w:r>
      <w:r>
        <w:rPr>
          <w:rFonts w:ascii="宋体" w:hAnsi="宋体" w:eastAsia="宋体" w:cs="宋体"/>
          <w:color w:val="000000" w:themeColor="text1"/>
          <w:spacing w:val="37"/>
          <w:sz w:val="23"/>
          <w:szCs w:val="23"/>
          <w:highlight w:val="none"/>
          <w14:textFill>
            <w14:solidFill>
              <w14:schemeClr w14:val="tx1"/>
            </w14:solidFill>
          </w14:textFill>
        </w:rPr>
        <w:t>包</w:t>
      </w:r>
      <w:r>
        <w:rPr>
          <w:rFonts w:ascii="宋体" w:hAnsi="宋体" w:eastAsia="宋体" w:cs="宋体"/>
          <w:color w:val="000000" w:themeColor="text1"/>
          <w:spacing w:val="19"/>
          <w:sz w:val="23"/>
          <w:szCs w:val="23"/>
          <w:highlight w:val="none"/>
          <w14:textFill>
            <w14:solidFill>
              <w14:schemeClr w14:val="tx1"/>
            </w14:solidFill>
          </w14:textFill>
        </w:rPr>
        <w:t>括使用非残疾人福利性单位注册商标的货物）。</w:t>
      </w:r>
    </w:p>
    <w:p>
      <w:pPr>
        <w:spacing w:before="132" w:line="227" w:lineRule="auto"/>
        <w:ind w:left="458"/>
        <w:rPr>
          <w:color w:val="000000" w:themeColor="text1"/>
          <w:highlight w:val="none"/>
          <w14:textFill>
            <w14:solidFill>
              <w14:schemeClr w14:val="tx1"/>
            </w14:solidFill>
          </w14:textFill>
        </w:rPr>
      </w:pPr>
      <w:r>
        <w:rPr>
          <w:rFonts w:ascii="宋体" w:hAnsi="宋体" w:eastAsia="宋体" w:cs="宋体"/>
          <w:color w:val="000000" w:themeColor="text1"/>
          <w:spacing w:val="35"/>
          <w:sz w:val="23"/>
          <w:szCs w:val="23"/>
          <w:highlight w:val="none"/>
          <w14:textFill>
            <w14:solidFill>
              <w14:schemeClr w14:val="tx1"/>
            </w14:solidFill>
          </w14:textFill>
        </w:rPr>
        <w:t>本</w:t>
      </w:r>
      <w:r>
        <w:rPr>
          <w:rFonts w:ascii="宋体" w:hAnsi="宋体" w:eastAsia="宋体" w:cs="宋体"/>
          <w:color w:val="000000" w:themeColor="text1"/>
          <w:spacing w:val="20"/>
          <w:sz w:val="23"/>
          <w:szCs w:val="23"/>
          <w:highlight w:val="none"/>
          <w14:textFill>
            <w14:solidFill>
              <w14:schemeClr w14:val="tx1"/>
            </w14:solidFill>
          </w14:textFill>
        </w:rPr>
        <w:t>单位对上述声明的真实性负责。如有虚假，将依法承担相应责任</w:t>
      </w:r>
      <w:r>
        <w:rPr>
          <w:rFonts w:hint="eastAsia" w:ascii="宋体" w:hAnsi="宋体" w:eastAsia="宋体" w:cs="宋体"/>
          <w:color w:val="000000" w:themeColor="text1"/>
          <w:spacing w:val="20"/>
          <w:sz w:val="23"/>
          <w:szCs w:val="23"/>
          <w:highlight w:val="none"/>
          <w14:textFill>
            <w14:solidFill>
              <w14:schemeClr w14:val="tx1"/>
            </w14:solidFill>
          </w14:textFill>
        </w:rPr>
        <w:t>。</w:t>
      </w:r>
    </w:p>
    <w:p>
      <w:pPr>
        <w:spacing w:line="263" w:lineRule="auto"/>
        <w:rPr>
          <w:color w:val="000000" w:themeColor="text1"/>
          <w:highlight w:val="none"/>
          <w14:textFill>
            <w14:solidFill>
              <w14:schemeClr w14:val="tx1"/>
            </w14:solidFill>
          </w14:textFill>
        </w:rPr>
      </w:pPr>
    </w:p>
    <w:p>
      <w:pPr>
        <w:spacing w:line="263" w:lineRule="auto"/>
        <w:rPr>
          <w:color w:val="000000" w:themeColor="text1"/>
          <w:highlight w:val="none"/>
          <w14:textFill>
            <w14:solidFill>
              <w14:schemeClr w14:val="tx1"/>
            </w14:solidFill>
          </w14:textFill>
        </w:rPr>
      </w:pPr>
    </w:p>
    <w:p>
      <w:pPr>
        <w:spacing w:line="263" w:lineRule="auto"/>
        <w:rPr>
          <w:color w:val="000000" w:themeColor="text1"/>
          <w:highlight w:val="none"/>
          <w14:textFill>
            <w14:solidFill>
              <w14:schemeClr w14:val="tx1"/>
            </w14:solidFill>
          </w14:textFill>
        </w:rPr>
      </w:pPr>
    </w:p>
    <w:p>
      <w:pPr>
        <w:spacing w:line="263" w:lineRule="auto"/>
        <w:rPr>
          <w:color w:val="000000" w:themeColor="text1"/>
          <w:highlight w:val="none"/>
          <w14:textFill>
            <w14:solidFill>
              <w14:schemeClr w14:val="tx1"/>
            </w14:solidFill>
          </w14:textFill>
        </w:rPr>
      </w:pPr>
    </w:p>
    <w:p>
      <w:pPr>
        <w:spacing w:before="75" w:line="227" w:lineRule="auto"/>
        <w:ind w:left="4252"/>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1"/>
          <w:sz w:val="23"/>
          <w:szCs w:val="23"/>
          <w:highlight w:val="none"/>
          <w14:textFill>
            <w14:solidFill>
              <w14:schemeClr w14:val="tx1"/>
            </w14:solidFill>
          </w14:textFill>
        </w:rPr>
        <w:t>供</w:t>
      </w:r>
      <w:r>
        <w:rPr>
          <w:rFonts w:ascii="宋体" w:hAnsi="宋体" w:eastAsia="宋体" w:cs="宋体"/>
          <w:color w:val="000000" w:themeColor="text1"/>
          <w:spacing w:val="7"/>
          <w:sz w:val="23"/>
          <w:szCs w:val="23"/>
          <w:highlight w:val="none"/>
          <w14:textFill>
            <w14:solidFill>
              <w14:schemeClr w14:val="tx1"/>
            </w14:solidFill>
          </w14:textFill>
        </w:rPr>
        <w:t>应商电子签章：</w:t>
      </w:r>
      <w:r>
        <w:rPr>
          <w:rFonts w:ascii="宋体" w:hAnsi="宋体" w:eastAsia="宋体" w:cs="宋体"/>
          <w:color w:val="000000" w:themeColor="text1"/>
          <w:sz w:val="23"/>
          <w:szCs w:val="23"/>
          <w:highlight w:val="none"/>
          <w:u w:val="single"/>
          <w14:textFill>
            <w14:solidFill>
              <w14:schemeClr w14:val="tx1"/>
            </w14:solidFill>
          </w14:textFill>
        </w:rPr>
        <w:t xml:space="preserve">               </w:t>
      </w:r>
    </w:p>
    <w:p>
      <w:pPr>
        <w:spacing w:before="276" w:line="228" w:lineRule="auto"/>
        <w:ind w:left="4317"/>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2"/>
          <w:sz w:val="23"/>
          <w:szCs w:val="23"/>
          <w:highlight w:val="none"/>
          <w14:textFill>
            <w14:solidFill>
              <w14:schemeClr w14:val="tx1"/>
            </w14:solidFill>
          </w14:textFill>
        </w:rPr>
        <w:t>日</w:t>
      </w:r>
      <w:r>
        <w:rPr>
          <w:rFonts w:ascii="宋体" w:hAnsi="宋体" w:eastAsia="宋体" w:cs="宋体"/>
          <w:color w:val="000000" w:themeColor="text1"/>
          <w:spacing w:val="-9"/>
          <w:sz w:val="23"/>
          <w:szCs w:val="23"/>
          <w:highlight w:val="none"/>
          <w14:textFill>
            <w14:solidFill>
              <w14:schemeClr w14:val="tx1"/>
            </w14:solidFill>
          </w14:textFill>
        </w:rPr>
        <w:t xml:space="preserve"> </w:t>
      </w:r>
      <w:r>
        <w:rPr>
          <w:rFonts w:ascii="宋体" w:hAnsi="宋体" w:eastAsia="宋体" w:cs="宋体"/>
          <w:color w:val="000000" w:themeColor="text1"/>
          <w:spacing w:val="-6"/>
          <w:sz w:val="23"/>
          <w:szCs w:val="23"/>
          <w:highlight w:val="none"/>
          <w14:textFill>
            <w14:solidFill>
              <w14:schemeClr w14:val="tx1"/>
            </w14:solidFill>
          </w14:textFill>
        </w:rPr>
        <w:t xml:space="preserve">         期 ：</w:t>
      </w:r>
      <w:r>
        <w:rPr>
          <w:rFonts w:ascii="宋体" w:hAnsi="宋体" w:eastAsia="宋体" w:cs="宋体"/>
          <w:color w:val="000000" w:themeColor="text1"/>
          <w:sz w:val="23"/>
          <w:szCs w:val="23"/>
          <w:highlight w:val="none"/>
          <w:u w:val="single"/>
          <w14:textFill>
            <w14:solidFill>
              <w14:schemeClr w14:val="tx1"/>
            </w14:solidFill>
          </w14:textFill>
        </w:rPr>
        <w:t xml:space="preserve">               </w:t>
      </w:r>
    </w:p>
    <w:p>
      <w:pPr>
        <w:rPr>
          <w:color w:val="000000" w:themeColor="text1"/>
          <w:highlight w:val="none"/>
          <w14:textFill>
            <w14:solidFill>
              <w14:schemeClr w14:val="tx1"/>
            </w14:solidFill>
          </w14:textFill>
        </w:rPr>
        <w:sectPr>
          <w:headerReference r:id="rId23" w:type="default"/>
          <w:footerReference r:id="rId24" w:type="default"/>
          <w:pgSz w:w="11906" w:h="16839"/>
          <w:pgMar w:top="1136" w:right="1721" w:bottom="1414" w:left="1785" w:header="878" w:footer="1167" w:gutter="0"/>
          <w:cols w:space="720" w:num="1"/>
        </w:sectPr>
      </w:pPr>
    </w:p>
    <w:p>
      <w:pPr>
        <w:spacing w:line="340" w:lineRule="auto"/>
        <w:rPr>
          <w:color w:val="000000" w:themeColor="text1"/>
          <w:highlight w:val="none"/>
          <w14:textFill>
            <w14:solidFill>
              <w14:schemeClr w14:val="tx1"/>
            </w14:solidFill>
          </w14:textFill>
        </w:rPr>
      </w:pPr>
    </w:p>
    <w:p>
      <w:pPr>
        <w:spacing w:before="75" w:line="229" w:lineRule="auto"/>
        <w:ind w:left="2976"/>
        <w:outlineLvl w:val="1"/>
        <w:rPr>
          <w:rFonts w:ascii="黑体" w:hAnsi="黑体" w:eastAsia="黑体" w:cs="黑体"/>
          <w:b/>
          <w:bCs/>
          <w:color w:val="000000" w:themeColor="text1"/>
          <w:sz w:val="28"/>
          <w:szCs w:val="28"/>
          <w:highlight w:val="none"/>
          <w14:textFill>
            <w14:solidFill>
              <w14:schemeClr w14:val="tx1"/>
            </w14:solidFill>
          </w14:textFill>
        </w:rPr>
      </w:pPr>
      <w:bookmarkStart w:id="38" w:name="_Toc791"/>
      <w:r>
        <w:rPr>
          <w:rFonts w:hint="eastAsia" w:ascii="黑体" w:hAnsi="黑体" w:eastAsia="黑体" w:cs="黑体"/>
          <w:b/>
          <w:bCs/>
          <w:color w:val="000000" w:themeColor="text1"/>
          <w:spacing w:val="10"/>
          <w:sz w:val="28"/>
          <w:szCs w:val="28"/>
          <w:highlight w:val="none"/>
          <w:lang w:eastAsia="zh-CN"/>
          <w14:textFill>
            <w14:solidFill>
              <w14:schemeClr w14:val="tx1"/>
            </w14:solidFill>
          </w14:textFill>
        </w:rPr>
        <w:t>十</w:t>
      </w:r>
      <w:r>
        <w:rPr>
          <w:rFonts w:hint="eastAsia" w:ascii="黑体" w:hAnsi="黑体" w:eastAsia="黑体" w:cs="黑体"/>
          <w:b/>
          <w:bCs/>
          <w:color w:val="000000" w:themeColor="text1"/>
          <w:spacing w:val="10"/>
          <w:sz w:val="28"/>
          <w:szCs w:val="28"/>
          <w:highlight w:val="none"/>
          <w:lang w:val="en-US" w:eastAsia="zh-CN"/>
          <w14:textFill>
            <w14:solidFill>
              <w14:schemeClr w14:val="tx1"/>
            </w14:solidFill>
          </w14:textFill>
        </w:rPr>
        <w:t>二</w:t>
      </w:r>
      <w:r>
        <w:rPr>
          <w:rFonts w:hint="eastAsia" w:ascii="黑体" w:hAnsi="黑体" w:eastAsia="黑体" w:cs="黑体"/>
          <w:b/>
          <w:bCs/>
          <w:color w:val="000000" w:themeColor="text1"/>
          <w:spacing w:val="10"/>
          <w:sz w:val="28"/>
          <w:szCs w:val="28"/>
          <w:highlight w:val="none"/>
          <w14:textFill>
            <w14:solidFill>
              <w14:schemeClr w14:val="tx1"/>
            </w14:solidFill>
          </w14:textFill>
        </w:rPr>
        <w:t>、诚信履约承诺</w:t>
      </w:r>
      <w:r>
        <w:rPr>
          <w:rFonts w:hint="eastAsia" w:ascii="黑体" w:hAnsi="黑体" w:eastAsia="黑体" w:cs="黑体"/>
          <w:b/>
          <w:bCs/>
          <w:color w:val="000000" w:themeColor="text1"/>
          <w:spacing w:val="9"/>
          <w:sz w:val="28"/>
          <w:szCs w:val="28"/>
          <w:highlight w:val="none"/>
          <w14:textFill>
            <w14:solidFill>
              <w14:schemeClr w14:val="tx1"/>
            </w14:solidFill>
          </w14:textFill>
        </w:rPr>
        <w:t>函</w:t>
      </w:r>
      <w:bookmarkEnd w:id="38"/>
    </w:p>
    <w:p>
      <w:pPr>
        <w:spacing w:line="252" w:lineRule="auto"/>
        <w:rPr>
          <w:color w:val="000000" w:themeColor="text1"/>
          <w:highlight w:val="none"/>
          <w14:textFill>
            <w14:solidFill>
              <w14:schemeClr w14:val="tx1"/>
            </w14:solidFill>
          </w14:textFill>
        </w:rPr>
      </w:pPr>
    </w:p>
    <w:p>
      <w:pPr>
        <w:spacing w:line="252" w:lineRule="auto"/>
        <w:rPr>
          <w:color w:val="000000" w:themeColor="text1"/>
          <w:highlight w:val="none"/>
          <w14:textFill>
            <w14:solidFill>
              <w14:schemeClr w14:val="tx1"/>
            </w14:solidFill>
          </w14:textFill>
        </w:rPr>
      </w:pPr>
    </w:p>
    <w:p>
      <w:pPr>
        <w:spacing w:line="252" w:lineRule="auto"/>
        <w:rPr>
          <w:color w:val="000000" w:themeColor="text1"/>
          <w:highlight w:val="none"/>
          <w14:textFill>
            <w14:solidFill>
              <w14:schemeClr w14:val="tx1"/>
            </w14:solidFill>
          </w14:textFill>
        </w:rPr>
      </w:pPr>
    </w:p>
    <w:p>
      <w:pPr>
        <w:spacing w:before="274" w:line="227" w:lineRule="auto"/>
        <w:ind w:left="508"/>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0"/>
          <w:sz w:val="23"/>
          <w:szCs w:val="23"/>
          <w:highlight w:val="none"/>
          <w14:textFill>
            <w14:solidFill>
              <w14:schemeClr w14:val="tx1"/>
            </w14:solidFill>
          </w14:textFill>
        </w:rPr>
        <w:t>致：</w:t>
      </w:r>
    </w:p>
    <w:p>
      <w:pPr>
        <w:spacing w:before="277" w:line="327" w:lineRule="auto"/>
        <w:ind w:left="21" w:right="59" w:firstLine="485"/>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2"/>
          <w:sz w:val="23"/>
          <w:szCs w:val="23"/>
          <w:highlight w:val="none"/>
          <w14:textFill>
            <w14:solidFill>
              <w14:schemeClr w14:val="tx1"/>
            </w14:solidFill>
          </w14:textFill>
        </w:rPr>
        <w:t>如我单位</w:t>
      </w:r>
      <w:r>
        <w:rPr>
          <w:rFonts w:ascii="宋体" w:hAnsi="宋体" w:eastAsia="宋体" w:cs="宋体"/>
          <w:color w:val="000000" w:themeColor="text1"/>
          <w:spacing w:val="7"/>
          <w:sz w:val="23"/>
          <w:szCs w:val="23"/>
          <w:highlight w:val="none"/>
          <w14:textFill>
            <w14:solidFill>
              <w14:schemeClr w14:val="tx1"/>
            </w14:solidFill>
          </w14:textFill>
        </w:rPr>
        <w:t>被</w:t>
      </w:r>
      <w:r>
        <w:rPr>
          <w:rFonts w:ascii="宋体" w:hAnsi="宋体" w:eastAsia="宋体" w:cs="宋体"/>
          <w:color w:val="000000" w:themeColor="text1"/>
          <w:spacing w:val="6"/>
          <w:sz w:val="23"/>
          <w:szCs w:val="23"/>
          <w:highlight w:val="none"/>
          <w14:textFill>
            <w14:solidFill>
              <w14:schemeClr w14:val="tx1"/>
            </w14:solidFill>
          </w14:textFill>
        </w:rPr>
        <w:t>确定为本项目入围供应商，我单位承诺在框架协议、合同签订及</w:t>
      </w:r>
      <w:r>
        <w:rPr>
          <w:rFonts w:ascii="宋体" w:hAnsi="宋体" w:eastAsia="宋体" w:cs="宋体"/>
          <w:color w:val="000000" w:themeColor="text1"/>
          <w:spacing w:val="10"/>
          <w:sz w:val="23"/>
          <w:szCs w:val="23"/>
          <w:highlight w:val="none"/>
          <w14:textFill>
            <w14:solidFill>
              <w14:schemeClr w14:val="tx1"/>
            </w14:solidFill>
          </w14:textFill>
        </w:rPr>
        <w:t>履</w:t>
      </w:r>
      <w:r>
        <w:rPr>
          <w:rFonts w:ascii="宋体" w:hAnsi="宋体" w:eastAsia="宋体" w:cs="宋体"/>
          <w:color w:val="000000" w:themeColor="text1"/>
          <w:spacing w:val="7"/>
          <w:sz w:val="23"/>
          <w:szCs w:val="23"/>
          <w:highlight w:val="none"/>
          <w14:textFill>
            <w14:solidFill>
              <w14:schemeClr w14:val="tx1"/>
            </w14:solidFill>
          </w14:textFill>
        </w:rPr>
        <w:t>约过程中将严格执行《中华人民共和国政府采购法》《中华人民共和国政府采</w:t>
      </w:r>
      <w:r>
        <w:rPr>
          <w:rFonts w:ascii="宋体" w:hAnsi="宋体" w:eastAsia="宋体" w:cs="宋体"/>
          <w:color w:val="000000" w:themeColor="text1"/>
          <w:spacing w:val="10"/>
          <w:sz w:val="23"/>
          <w:szCs w:val="23"/>
          <w:highlight w:val="none"/>
          <w14:textFill>
            <w14:solidFill>
              <w14:schemeClr w14:val="tx1"/>
            </w14:solidFill>
          </w14:textFill>
        </w:rPr>
        <w:t>购</w:t>
      </w:r>
      <w:r>
        <w:rPr>
          <w:rFonts w:ascii="宋体" w:hAnsi="宋体" w:eastAsia="宋体" w:cs="宋体"/>
          <w:color w:val="000000" w:themeColor="text1"/>
          <w:spacing w:val="7"/>
          <w:sz w:val="23"/>
          <w:szCs w:val="23"/>
          <w:highlight w:val="none"/>
          <w14:textFill>
            <w14:solidFill>
              <w14:schemeClr w14:val="tx1"/>
            </w14:solidFill>
          </w14:textFill>
        </w:rPr>
        <w:t>法实施条例》《政府采购框架协议采购方式管理暂行办法》及本项目征集文件</w:t>
      </w:r>
      <w:r>
        <w:rPr>
          <w:rFonts w:ascii="宋体" w:hAnsi="宋体" w:eastAsia="宋体" w:cs="宋体"/>
          <w:color w:val="000000" w:themeColor="text1"/>
          <w:spacing w:val="18"/>
          <w:sz w:val="23"/>
          <w:szCs w:val="23"/>
          <w:highlight w:val="none"/>
          <w14:textFill>
            <w14:solidFill>
              <w14:schemeClr w14:val="tx1"/>
            </w14:solidFill>
          </w14:textFill>
        </w:rPr>
        <w:t>中</w:t>
      </w:r>
      <w:r>
        <w:rPr>
          <w:rFonts w:ascii="宋体" w:hAnsi="宋体" w:eastAsia="宋体" w:cs="宋体"/>
          <w:color w:val="000000" w:themeColor="text1"/>
          <w:spacing w:val="11"/>
          <w:sz w:val="23"/>
          <w:szCs w:val="23"/>
          <w:highlight w:val="none"/>
          <w14:textFill>
            <w14:solidFill>
              <w14:schemeClr w14:val="tx1"/>
            </w14:solidFill>
          </w14:textFill>
        </w:rPr>
        <w:t>关</w:t>
      </w:r>
      <w:r>
        <w:rPr>
          <w:rFonts w:ascii="宋体" w:hAnsi="宋体" w:eastAsia="宋体" w:cs="宋体"/>
          <w:color w:val="000000" w:themeColor="text1"/>
          <w:spacing w:val="9"/>
          <w:sz w:val="23"/>
          <w:szCs w:val="23"/>
          <w:highlight w:val="none"/>
          <w14:textFill>
            <w14:solidFill>
              <w14:schemeClr w14:val="tx1"/>
            </w14:solidFill>
          </w14:textFill>
        </w:rPr>
        <w:t>于框架协议、合同签订及履约的相关规定，不出现以下情形：</w:t>
      </w:r>
    </w:p>
    <w:p>
      <w:pPr>
        <w:spacing w:before="132" w:line="332" w:lineRule="auto"/>
        <w:ind w:left="23" w:right="62" w:firstLine="491"/>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4"/>
          <w:sz w:val="23"/>
          <w:szCs w:val="23"/>
          <w:highlight w:val="none"/>
          <w14:textFill>
            <w14:solidFill>
              <w14:schemeClr w14:val="tx1"/>
            </w14:solidFill>
          </w14:textFill>
        </w:rPr>
        <w:t>(</w:t>
      </w:r>
      <w:r>
        <w:rPr>
          <w:rFonts w:ascii="宋体" w:hAnsi="宋体" w:eastAsia="宋体" w:cs="宋体"/>
          <w:color w:val="000000" w:themeColor="text1"/>
          <w:spacing w:val="13"/>
          <w:sz w:val="23"/>
          <w:szCs w:val="23"/>
          <w:highlight w:val="none"/>
          <w14:textFill>
            <w14:solidFill>
              <w14:schemeClr w14:val="tx1"/>
            </w14:solidFill>
          </w14:textFill>
        </w:rPr>
        <w:t>1) 入围或者成交后无正当理由拒不与征集人签订框架协议或不与采购人</w:t>
      </w:r>
      <w:r>
        <w:rPr>
          <w:rFonts w:ascii="宋体" w:hAnsi="宋体" w:eastAsia="宋体" w:cs="宋体"/>
          <w:color w:val="000000" w:themeColor="text1"/>
          <w:spacing w:val="8"/>
          <w:sz w:val="23"/>
          <w:szCs w:val="23"/>
          <w:highlight w:val="none"/>
          <w14:textFill>
            <w14:solidFill>
              <w14:schemeClr w14:val="tx1"/>
            </w14:solidFill>
          </w14:textFill>
        </w:rPr>
        <w:t>签订政府采购合同</w:t>
      </w:r>
      <w:r>
        <w:rPr>
          <w:rFonts w:ascii="宋体" w:hAnsi="宋体" w:eastAsia="宋体" w:cs="宋体"/>
          <w:color w:val="000000" w:themeColor="text1"/>
          <w:spacing w:val="6"/>
          <w:sz w:val="23"/>
          <w:szCs w:val="23"/>
          <w:highlight w:val="none"/>
          <w14:textFill>
            <w14:solidFill>
              <w14:schemeClr w14:val="tx1"/>
            </w14:solidFill>
          </w14:textFill>
        </w:rPr>
        <w:t>；</w:t>
      </w:r>
    </w:p>
    <w:p>
      <w:pPr>
        <w:spacing w:before="131" w:line="227" w:lineRule="auto"/>
        <w:ind w:left="514"/>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21"/>
          <w:sz w:val="23"/>
          <w:szCs w:val="23"/>
          <w:highlight w:val="none"/>
          <w14:textFill>
            <w14:solidFill>
              <w14:schemeClr w14:val="tx1"/>
            </w14:solidFill>
          </w14:textFill>
        </w:rPr>
        <w:t>(</w:t>
      </w:r>
      <w:r>
        <w:rPr>
          <w:rFonts w:ascii="宋体" w:hAnsi="宋体" w:eastAsia="宋体" w:cs="宋体"/>
          <w:color w:val="000000" w:themeColor="text1"/>
          <w:spacing w:val="12"/>
          <w:sz w:val="23"/>
          <w:szCs w:val="23"/>
          <w:highlight w:val="none"/>
          <w14:textFill>
            <w14:solidFill>
              <w14:schemeClr w14:val="tx1"/>
            </w14:solidFill>
          </w14:textFill>
        </w:rPr>
        <w:t>2) 未按照征集文件确定的事项签订框架协议和政府采购合同；</w:t>
      </w:r>
    </w:p>
    <w:p>
      <w:pPr>
        <w:spacing w:before="276" w:line="227" w:lineRule="auto"/>
        <w:ind w:left="514"/>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5"/>
          <w:sz w:val="23"/>
          <w:szCs w:val="23"/>
          <w:highlight w:val="none"/>
          <w14:textFill>
            <w14:solidFill>
              <w14:schemeClr w14:val="tx1"/>
            </w14:solidFill>
          </w14:textFill>
        </w:rPr>
        <w:t>(3) 将政府采购合同转包</w:t>
      </w:r>
      <w:r>
        <w:rPr>
          <w:rFonts w:ascii="宋体" w:hAnsi="宋体" w:eastAsia="宋体" w:cs="宋体"/>
          <w:color w:val="000000" w:themeColor="text1"/>
          <w:spacing w:val="14"/>
          <w:sz w:val="23"/>
          <w:szCs w:val="23"/>
          <w:highlight w:val="none"/>
          <w14:textFill>
            <w14:solidFill>
              <w14:schemeClr w14:val="tx1"/>
            </w14:solidFill>
          </w14:textFill>
        </w:rPr>
        <w:t>；</w:t>
      </w:r>
    </w:p>
    <w:p>
      <w:pPr>
        <w:spacing w:before="279" w:line="227" w:lineRule="auto"/>
        <w:ind w:left="514"/>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9"/>
          <w:sz w:val="23"/>
          <w:szCs w:val="23"/>
          <w:highlight w:val="none"/>
          <w14:textFill>
            <w14:solidFill>
              <w14:schemeClr w14:val="tx1"/>
            </w14:solidFill>
          </w14:textFill>
        </w:rPr>
        <w:t>(</w:t>
      </w:r>
      <w:r>
        <w:rPr>
          <w:rFonts w:ascii="宋体" w:hAnsi="宋体" w:eastAsia="宋体" w:cs="宋体"/>
          <w:color w:val="000000" w:themeColor="text1"/>
          <w:spacing w:val="15"/>
          <w:sz w:val="23"/>
          <w:szCs w:val="23"/>
          <w:highlight w:val="none"/>
          <w14:textFill>
            <w14:solidFill>
              <w14:schemeClr w14:val="tx1"/>
            </w14:solidFill>
          </w14:textFill>
        </w:rPr>
        <w:t>4) 提供假冒伪劣产品；</w:t>
      </w:r>
    </w:p>
    <w:p>
      <w:pPr>
        <w:spacing w:before="277" w:line="228" w:lineRule="auto"/>
        <w:ind w:left="514"/>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24"/>
          <w:sz w:val="23"/>
          <w:szCs w:val="23"/>
          <w:highlight w:val="none"/>
          <w14:textFill>
            <w14:solidFill>
              <w14:schemeClr w14:val="tx1"/>
            </w14:solidFill>
          </w14:textFill>
        </w:rPr>
        <w:t>(</w:t>
      </w:r>
      <w:r>
        <w:rPr>
          <w:rFonts w:ascii="宋体" w:hAnsi="宋体" w:eastAsia="宋体" w:cs="宋体"/>
          <w:color w:val="000000" w:themeColor="text1"/>
          <w:spacing w:val="15"/>
          <w:sz w:val="23"/>
          <w:szCs w:val="23"/>
          <w:highlight w:val="none"/>
          <w14:textFill>
            <w14:solidFill>
              <w14:schemeClr w14:val="tx1"/>
            </w14:solidFill>
          </w14:textFill>
        </w:rPr>
        <w:t>5</w:t>
      </w:r>
      <w:r>
        <w:rPr>
          <w:rFonts w:ascii="宋体" w:hAnsi="宋体" w:eastAsia="宋体" w:cs="宋体"/>
          <w:color w:val="000000" w:themeColor="text1"/>
          <w:spacing w:val="12"/>
          <w:sz w:val="23"/>
          <w:szCs w:val="23"/>
          <w:highlight w:val="none"/>
          <w14:textFill>
            <w14:solidFill>
              <w14:schemeClr w14:val="tx1"/>
            </w14:solidFill>
          </w14:textFill>
        </w:rPr>
        <w:t>) 擅自变更、中止或者终止框架协议和政府采购合同。</w:t>
      </w:r>
    </w:p>
    <w:p>
      <w:pPr>
        <w:spacing w:before="276" w:line="327" w:lineRule="auto"/>
        <w:ind w:left="25" w:firstLine="479"/>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2"/>
          <w:sz w:val="23"/>
          <w:szCs w:val="23"/>
          <w:highlight w:val="none"/>
          <w14:textFill>
            <w14:solidFill>
              <w14:schemeClr w14:val="tx1"/>
            </w14:solidFill>
          </w14:textFill>
        </w:rPr>
        <w:t>本单位知悉如出现上述情形，将会被依法追究法</w:t>
      </w:r>
      <w:r>
        <w:rPr>
          <w:rFonts w:ascii="宋体" w:hAnsi="宋体" w:eastAsia="宋体" w:cs="宋体"/>
          <w:color w:val="000000" w:themeColor="text1"/>
          <w:spacing w:val="1"/>
          <w:sz w:val="23"/>
          <w:szCs w:val="23"/>
          <w:highlight w:val="none"/>
          <w14:textFill>
            <w14:solidFill>
              <w14:schemeClr w14:val="tx1"/>
            </w14:solidFill>
          </w14:textFill>
        </w:rPr>
        <w:t>律责任，可能的处理结果有：</w:t>
      </w:r>
      <w:r>
        <w:rPr>
          <w:rFonts w:ascii="宋体" w:hAnsi="宋体" w:eastAsia="宋体" w:cs="宋体"/>
          <w:color w:val="000000" w:themeColor="text1"/>
          <w:spacing w:val="7"/>
          <w:sz w:val="23"/>
          <w:szCs w:val="23"/>
          <w:highlight w:val="none"/>
          <w14:textFill>
            <w14:solidFill>
              <w14:schemeClr w14:val="tx1"/>
            </w14:solidFill>
          </w14:textFill>
        </w:rPr>
        <w:t>处以采购金额千分之五以上千分之十以下的罚款，列入不良行为记录名单，在一至三年内禁止参加政府采购活动，有违法所得的，并处没收违法所得，情节严重</w:t>
      </w:r>
      <w:r>
        <w:rPr>
          <w:rFonts w:ascii="宋体" w:hAnsi="宋体" w:eastAsia="宋体" w:cs="宋体"/>
          <w:color w:val="000000" w:themeColor="text1"/>
          <w:spacing w:val="18"/>
          <w:sz w:val="23"/>
          <w:szCs w:val="23"/>
          <w:highlight w:val="none"/>
          <w14:textFill>
            <w14:solidFill>
              <w14:schemeClr w14:val="tx1"/>
            </w14:solidFill>
          </w14:textFill>
        </w:rPr>
        <w:t>的</w:t>
      </w:r>
      <w:r>
        <w:rPr>
          <w:rFonts w:ascii="宋体" w:hAnsi="宋体" w:eastAsia="宋体" w:cs="宋体"/>
          <w:color w:val="000000" w:themeColor="text1"/>
          <w:spacing w:val="11"/>
          <w:sz w:val="23"/>
          <w:szCs w:val="23"/>
          <w:highlight w:val="none"/>
          <w14:textFill>
            <w14:solidFill>
              <w14:schemeClr w14:val="tx1"/>
            </w14:solidFill>
          </w14:textFill>
        </w:rPr>
        <w:t>，</w:t>
      </w:r>
      <w:r>
        <w:rPr>
          <w:rFonts w:ascii="宋体" w:hAnsi="宋体" w:eastAsia="宋体" w:cs="宋体"/>
          <w:color w:val="000000" w:themeColor="text1"/>
          <w:spacing w:val="9"/>
          <w:sz w:val="23"/>
          <w:szCs w:val="23"/>
          <w:highlight w:val="none"/>
          <w14:textFill>
            <w14:solidFill>
              <w14:schemeClr w14:val="tx1"/>
            </w14:solidFill>
          </w14:textFill>
        </w:rPr>
        <w:t>由工商行政管理机关吊销营业执照；构成犯罪的，依法追究刑事责任。</w:t>
      </w:r>
    </w:p>
    <w:p>
      <w:pPr>
        <w:spacing w:line="291" w:lineRule="auto"/>
        <w:rPr>
          <w:color w:val="000000" w:themeColor="text1"/>
          <w:highlight w:val="none"/>
          <w14:textFill>
            <w14:solidFill>
              <w14:schemeClr w14:val="tx1"/>
            </w14:solidFill>
          </w14:textFill>
        </w:rPr>
      </w:pPr>
    </w:p>
    <w:p>
      <w:pPr>
        <w:spacing w:line="291" w:lineRule="auto"/>
        <w:rPr>
          <w:color w:val="000000" w:themeColor="text1"/>
          <w:highlight w:val="none"/>
          <w14:textFill>
            <w14:solidFill>
              <w14:schemeClr w14:val="tx1"/>
            </w14:solidFill>
          </w14:textFill>
        </w:rPr>
      </w:pPr>
    </w:p>
    <w:p>
      <w:pPr>
        <w:spacing w:line="292" w:lineRule="auto"/>
        <w:rPr>
          <w:color w:val="000000" w:themeColor="text1"/>
          <w:highlight w:val="none"/>
          <w14:textFill>
            <w14:solidFill>
              <w14:schemeClr w14:val="tx1"/>
            </w14:solidFill>
          </w14:textFill>
        </w:rPr>
      </w:pPr>
    </w:p>
    <w:p>
      <w:pPr>
        <w:spacing w:line="292" w:lineRule="auto"/>
        <w:rPr>
          <w:color w:val="000000" w:themeColor="text1"/>
          <w:highlight w:val="none"/>
          <w14:textFill>
            <w14:solidFill>
              <w14:schemeClr w14:val="tx1"/>
            </w14:solidFill>
          </w14:textFill>
        </w:rPr>
      </w:pPr>
    </w:p>
    <w:p>
      <w:pPr>
        <w:spacing w:before="76" w:line="227" w:lineRule="auto"/>
        <w:ind w:left="4343"/>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1"/>
          <w:sz w:val="23"/>
          <w:szCs w:val="23"/>
          <w:highlight w:val="none"/>
          <w14:textFill>
            <w14:solidFill>
              <w14:schemeClr w14:val="tx1"/>
            </w14:solidFill>
          </w14:textFill>
        </w:rPr>
        <w:t>供</w:t>
      </w:r>
      <w:r>
        <w:rPr>
          <w:rFonts w:ascii="宋体" w:hAnsi="宋体" w:eastAsia="宋体" w:cs="宋体"/>
          <w:color w:val="000000" w:themeColor="text1"/>
          <w:spacing w:val="7"/>
          <w:sz w:val="23"/>
          <w:szCs w:val="23"/>
          <w:highlight w:val="none"/>
          <w14:textFill>
            <w14:solidFill>
              <w14:schemeClr w14:val="tx1"/>
            </w14:solidFill>
          </w14:textFill>
        </w:rPr>
        <w:t>应商电子签章：</w:t>
      </w:r>
      <w:r>
        <w:rPr>
          <w:rFonts w:ascii="宋体" w:hAnsi="宋体" w:eastAsia="宋体" w:cs="宋体"/>
          <w:color w:val="000000" w:themeColor="text1"/>
          <w:sz w:val="23"/>
          <w:szCs w:val="23"/>
          <w:highlight w:val="none"/>
          <w:u w:val="single"/>
          <w14:textFill>
            <w14:solidFill>
              <w14:schemeClr w14:val="tx1"/>
            </w14:solidFill>
          </w14:textFill>
        </w:rPr>
        <w:t xml:space="preserve">               </w:t>
      </w:r>
    </w:p>
    <w:p>
      <w:pPr>
        <w:spacing w:before="279" w:line="228" w:lineRule="auto"/>
        <w:ind w:left="4384"/>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2"/>
          <w:sz w:val="23"/>
          <w:szCs w:val="23"/>
          <w:highlight w:val="none"/>
          <w14:textFill>
            <w14:solidFill>
              <w14:schemeClr w14:val="tx1"/>
            </w14:solidFill>
          </w14:textFill>
        </w:rPr>
        <w:t>日</w:t>
      </w:r>
      <w:r>
        <w:rPr>
          <w:rFonts w:ascii="宋体" w:hAnsi="宋体" w:eastAsia="宋体" w:cs="宋体"/>
          <w:color w:val="000000" w:themeColor="text1"/>
          <w:spacing w:val="-9"/>
          <w:sz w:val="23"/>
          <w:szCs w:val="23"/>
          <w:highlight w:val="none"/>
          <w14:textFill>
            <w14:solidFill>
              <w14:schemeClr w14:val="tx1"/>
            </w14:solidFill>
          </w14:textFill>
        </w:rPr>
        <w:t xml:space="preserve"> </w:t>
      </w:r>
      <w:r>
        <w:rPr>
          <w:rFonts w:ascii="宋体" w:hAnsi="宋体" w:eastAsia="宋体" w:cs="宋体"/>
          <w:color w:val="000000" w:themeColor="text1"/>
          <w:spacing w:val="-6"/>
          <w:sz w:val="23"/>
          <w:szCs w:val="23"/>
          <w:highlight w:val="none"/>
          <w14:textFill>
            <w14:solidFill>
              <w14:schemeClr w14:val="tx1"/>
            </w14:solidFill>
          </w14:textFill>
        </w:rPr>
        <w:t xml:space="preserve">         期 ：</w:t>
      </w:r>
      <w:r>
        <w:rPr>
          <w:rFonts w:ascii="宋体" w:hAnsi="宋体" w:eastAsia="宋体" w:cs="宋体"/>
          <w:color w:val="000000" w:themeColor="text1"/>
          <w:sz w:val="23"/>
          <w:szCs w:val="23"/>
          <w:highlight w:val="none"/>
          <w:u w:val="single"/>
          <w14:textFill>
            <w14:solidFill>
              <w14:schemeClr w14:val="tx1"/>
            </w14:solidFill>
          </w14:textFill>
        </w:rPr>
        <w:t xml:space="preserve">               </w:t>
      </w:r>
    </w:p>
    <w:p>
      <w:pPr>
        <w:rPr>
          <w:color w:val="000000" w:themeColor="text1"/>
          <w:highlight w:val="none"/>
          <w14:textFill>
            <w14:solidFill>
              <w14:schemeClr w14:val="tx1"/>
            </w14:solidFill>
          </w14:textFill>
        </w:rPr>
        <w:sectPr>
          <w:headerReference r:id="rId25" w:type="default"/>
          <w:footerReference r:id="rId26" w:type="default"/>
          <w:pgSz w:w="11906" w:h="16839"/>
          <w:pgMar w:top="1136" w:right="1739" w:bottom="1414" w:left="1785" w:header="878" w:footer="1167" w:gutter="0"/>
          <w:cols w:space="720" w:num="1"/>
        </w:sectPr>
      </w:pPr>
    </w:p>
    <w:p>
      <w:pPr>
        <w:spacing w:line="340" w:lineRule="auto"/>
        <w:rPr>
          <w:color w:val="000000" w:themeColor="text1"/>
          <w:highlight w:val="none"/>
          <w14:textFill>
            <w14:solidFill>
              <w14:schemeClr w14:val="tx1"/>
            </w14:solidFill>
          </w14:textFill>
        </w:rPr>
      </w:pPr>
    </w:p>
    <w:p>
      <w:pPr>
        <w:spacing w:before="75" w:line="229" w:lineRule="auto"/>
        <w:ind w:left="2856"/>
        <w:outlineLvl w:val="1"/>
        <w:rPr>
          <w:rFonts w:ascii="黑体" w:hAnsi="黑体" w:eastAsia="黑体" w:cs="黑体"/>
          <w:b/>
          <w:bCs/>
          <w:color w:val="000000" w:themeColor="text1"/>
          <w:sz w:val="28"/>
          <w:szCs w:val="28"/>
          <w:highlight w:val="none"/>
          <w14:textFill>
            <w14:solidFill>
              <w14:schemeClr w14:val="tx1"/>
            </w14:solidFill>
          </w14:textFill>
        </w:rPr>
      </w:pPr>
      <w:bookmarkStart w:id="39" w:name="_Toc20405"/>
      <w:r>
        <w:rPr>
          <w:rFonts w:hint="eastAsia" w:ascii="黑体" w:hAnsi="黑体" w:eastAsia="黑体" w:cs="黑体"/>
          <w:b/>
          <w:bCs/>
          <w:color w:val="000000" w:themeColor="text1"/>
          <w:spacing w:val="10"/>
          <w:sz w:val="28"/>
          <w:szCs w:val="28"/>
          <w:highlight w:val="none"/>
          <w:lang w:eastAsia="zh-CN"/>
          <w14:textFill>
            <w14:solidFill>
              <w14:schemeClr w14:val="tx1"/>
            </w14:solidFill>
          </w14:textFill>
        </w:rPr>
        <w:t>十</w:t>
      </w:r>
      <w:r>
        <w:rPr>
          <w:rFonts w:hint="eastAsia" w:ascii="黑体" w:hAnsi="黑体" w:eastAsia="黑体" w:cs="黑体"/>
          <w:b/>
          <w:bCs/>
          <w:color w:val="000000" w:themeColor="text1"/>
          <w:spacing w:val="10"/>
          <w:sz w:val="28"/>
          <w:szCs w:val="28"/>
          <w:highlight w:val="none"/>
          <w:lang w:val="en-US" w:eastAsia="zh-CN"/>
          <w14:textFill>
            <w14:solidFill>
              <w14:schemeClr w14:val="tx1"/>
            </w14:solidFill>
          </w14:textFill>
        </w:rPr>
        <w:t>三</w:t>
      </w:r>
      <w:r>
        <w:rPr>
          <w:rFonts w:hint="eastAsia" w:ascii="黑体" w:hAnsi="黑体" w:eastAsia="黑体" w:cs="黑体"/>
          <w:b/>
          <w:bCs/>
          <w:color w:val="000000" w:themeColor="text1"/>
          <w:spacing w:val="10"/>
          <w:sz w:val="28"/>
          <w:szCs w:val="28"/>
          <w:highlight w:val="none"/>
          <w14:textFill>
            <w14:solidFill>
              <w14:schemeClr w14:val="tx1"/>
            </w14:solidFill>
          </w14:textFill>
        </w:rPr>
        <w:t>、其他相关证明材</w:t>
      </w:r>
      <w:r>
        <w:rPr>
          <w:rFonts w:hint="eastAsia" w:ascii="黑体" w:hAnsi="黑体" w:eastAsia="黑体" w:cs="黑体"/>
          <w:b/>
          <w:bCs/>
          <w:color w:val="000000" w:themeColor="text1"/>
          <w:spacing w:val="9"/>
          <w:sz w:val="28"/>
          <w:szCs w:val="28"/>
          <w:highlight w:val="none"/>
          <w14:textFill>
            <w14:solidFill>
              <w14:schemeClr w14:val="tx1"/>
            </w14:solidFill>
          </w14:textFill>
        </w:rPr>
        <w:t>料</w:t>
      </w:r>
      <w:bookmarkEnd w:id="39"/>
    </w:p>
    <w:p>
      <w:pPr>
        <w:spacing w:before="276" w:line="227" w:lineRule="auto"/>
        <w:ind w:left="458"/>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8"/>
          <w:sz w:val="23"/>
          <w:szCs w:val="23"/>
          <w:highlight w:val="none"/>
          <w14:textFill>
            <w14:solidFill>
              <w14:schemeClr w14:val="tx1"/>
            </w14:solidFill>
          </w14:textFill>
        </w:rPr>
        <w:t>提</w:t>
      </w:r>
      <w:r>
        <w:rPr>
          <w:rFonts w:ascii="宋体" w:hAnsi="宋体" w:eastAsia="宋体" w:cs="宋体"/>
          <w:color w:val="000000" w:themeColor="text1"/>
          <w:spacing w:val="10"/>
          <w:sz w:val="23"/>
          <w:szCs w:val="23"/>
          <w:highlight w:val="none"/>
          <w14:textFill>
            <w14:solidFill>
              <w14:schemeClr w14:val="tx1"/>
            </w14:solidFill>
          </w14:textFill>
        </w:rPr>
        <w:t>供</w:t>
      </w:r>
      <w:r>
        <w:rPr>
          <w:rFonts w:ascii="宋体" w:hAnsi="宋体" w:eastAsia="宋体" w:cs="宋体"/>
          <w:color w:val="000000" w:themeColor="text1"/>
          <w:spacing w:val="9"/>
          <w:sz w:val="23"/>
          <w:szCs w:val="23"/>
          <w:highlight w:val="none"/>
          <w14:textFill>
            <w14:solidFill>
              <w14:schemeClr w14:val="tx1"/>
            </w14:solidFill>
          </w14:textFill>
        </w:rPr>
        <w:t>符合征集邀请、采购需求及评审方法和标准规定的相关证明文件。</w:t>
      </w:r>
    </w:p>
    <w:p>
      <w:pPr>
        <w:spacing w:line="252" w:lineRule="auto"/>
        <w:rPr>
          <w:color w:val="000000" w:themeColor="text1"/>
          <w:highlight w:val="none"/>
          <w14:textFill>
            <w14:solidFill>
              <w14:schemeClr w14:val="tx1"/>
            </w14:solidFill>
          </w14:textFill>
        </w:rPr>
      </w:pPr>
    </w:p>
    <w:p>
      <w:pPr>
        <w:spacing w:line="252" w:lineRule="auto"/>
        <w:rPr>
          <w:color w:val="000000" w:themeColor="text1"/>
          <w:highlight w:val="none"/>
          <w14:textFill>
            <w14:solidFill>
              <w14:schemeClr w14:val="tx1"/>
            </w14:solidFill>
          </w14:textFill>
        </w:rPr>
      </w:pPr>
    </w:p>
    <w:p>
      <w:pPr>
        <w:spacing w:line="253" w:lineRule="auto"/>
        <w:rPr>
          <w:color w:val="000000" w:themeColor="text1"/>
          <w:highlight w:val="none"/>
          <w14:textFill>
            <w14:solidFill>
              <w14:schemeClr w14:val="tx1"/>
            </w14:solidFill>
          </w14:textFill>
        </w:rPr>
      </w:pPr>
    </w:p>
    <w:p>
      <w:pPr>
        <w:spacing w:before="74" w:line="227" w:lineRule="auto"/>
        <w:ind w:left="457"/>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特</w:t>
      </w:r>
      <w:r>
        <w:rPr>
          <w:rFonts w:ascii="宋体" w:hAnsi="宋体" w:eastAsia="宋体" w:cs="宋体"/>
          <w:color w:val="000000" w:themeColor="text1"/>
          <w:spacing w:val="6"/>
          <w:sz w:val="23"/>
          <w:szCs w:val="23"/>
          <w:highlight w:val="none"/>
          <w14:textFill>
            <w14:solidFill>
              <w14:schemeClr w14:val="tx1"/>
            </w14:solidFill>
          </w14:textFill>
        </w:rPr>
        <w:t>别提示：</w:t>
      </w:r>
    </w:p>
    <w:p>
      <w:pPr>
        <w:spacing w:before="278" w:line="331" w:lineRule="auto"/>
        <w:ind w:left="30" w:right="13" w:firstLine="426"/>
        <w:rPr>
          <w:color w:val="000000" w:themeColor="text1"/>
          <w:highlight w:val="none"/>
          <w14:textFill>
            <w14:solidFill>
              <w14:schemeClr w14:val="tx1"/>
            </w14:solidFill>
          </w14:textFill>
        </w:rPr>
        <w:sectPr>
          <w:headerReference r:id="rId27" w:type="default"/>
          <w:footerReference r:id="rId28" w:type="default"/>
          <w:pgSz w:w="11906" w:h="16839"/>
          <w:pgMar w:top="1136" w:right="1785" w:bottom="1414" w:left="1785" w:header="878" w:footer="1167" w:gutter="0"/>
          <w:cols w:space="720" w:num="1"/>
        </w:sectPr>
      </w:pPr>
      <w:r>
        <w:rPr>
          <w:rFonts w:ascii="宋体" w:hAnsi="宋体" w:eastAsia="宋体" w:cs="宋体"/>
          <w:color w:val="000000" w:themeColor="text1"/>
          <w:spacing w:val="16"/>
          <w:sz w:val="23"/>
          <w:szCs w:val="23"/>
          <w:highlight w:val="none"/>
          <w14:textFill>
            <w14:solidFill>
              <w14:schemeClr w14:val="tx1"/>
            </w14:solidFill>
          </w14:textFill>
        </w:rPr>
        <w:t>供</w:t>
      </w:r>
      <w:r>
        <w:rPr>
          <w:rFonts w:ascii="宋体" w:hAnsi="宋体" w:eastAsia="宋体" w:cs="宋体"/>
          <w:color w:val="000000" w:themeColor="text1"/>
          <w:spacing w:val="8"/>
          <w:sz w:val="23"/>
          <w:szCs w:val="23"/>
          <w:highlight w:val="none"/>
          <w14:textFill>
            <w14:solidFill>
              <w14:schemeClr w14:val="tx1"/>
            </w14:solidFill>
          </w14:textFill>
        </w:rPr>
        <w:t>应商在响应文件制作时可在此栏内上传征集文件要求上传的证明资料，如</w:t>
      </w:r>
      <w:r>
        <w:rPr>
          <w:rFonts w:ascii="宋体" w:hAnsi="宋体" w:eastAsia="宋体" w:cs="宋体"/>
          <w:color w:val="000000" w:themeColor="text1"/>
          <w:spacing w:val="16"/>
          <w:sz w:val="23"/>
          <w:szCs w:val="23"/>
          <w:highlight w:val="none"/>
          <w14:textFill>
            <w14:solidFill>
              <w14:schemeClr w14:val="tx1"/>
            </w14:solidFill>
          </w14:textFill>
        </w:rPr>
        <w:t>营</w:t>
      </w:r>
      <w:r>
        <w:rPr>
          <w:rFonts w:ascii="宋体" w:hAnsi="宋体" w:eastAsia="宋体" w:cs="宋体"/>
          <w:color w:val="000000" w:themeColor="text1"/>
          <w:spacing w:val="9"/>
          <w:sz w:val="23"/>
          <w:szCs w:val="23"/>
          <w:highlight w:val="none"/>
          <w14:textFill>
            <w14:solidFill>
              <w14:schemeClr w14:val="tx1"/>
            </w14:solidFill>
          </w14:textFill>
        </w:rPr>
        <w:t>业执照、税务登记证、资质证书等，应将上述证明材料制作成扫描件上传。</w:t>
      </w:r>
    </w:p>
    <w:p>
      <w:pPr>
        <w:spacing w:line="290" w:lineRule="auto"/>
        <w:rPr>
          <w:color w:val="000000" w:themeColor="text1"/>
          <w:highlight w:val="none"/>
          <w14:textFill>
            <w14:solidFill>
              <w14:schemeClr w14:val="tx1"/>
            </w14:solidFill>
          </w14:textFill>
        </w:rPr>
      </w:pPr>
    </w:p>
    <w:p>
      <w:pPr>
        <w:spacing w:before="91" w:line="219" w:lineRule="auto"/>
        <w:jc w:val="center"/>
        <w:outlineLvl w:val="0"/>
        <w:rPr>
          <w:rFonts w:ascii="宋体" w:hAnsi="宋体" w:eastAsia="宋体" w:cs="宋体"/>
          <w:b/>
          <w:bCs/>
          <w:color w:val="000000" w:themeColor="text1"/>
          <w:sz w:val="32"/>
          <w:szCs w:val="32"/>
          <w:highlight w:val="none"/>
          <w14:textFill>
            <w14:solidFill>
              <w14:schemeClr w14:val="tx1"/>
            </w14:solidFill>
          </w14:textFill>
        </w:rPr>
      </w:pPr>
      <w:bookmarkStart w:id="40" w:name="_bookmark7"/>
      <w:bookmarkEnd w:id="40"/>
      <w:bookmarkStart w:id="41" w:name="_Toc24618"/>
      <w:r>
        <w:rPr>
          <w:rFonts w:ascii="宋体" w:hAnsi="宋体" w:eastAsia="宋体" w:cs="宋体"/>
          <w:b/>
          <w:bCs/>
          <w:color w:val="000000" w:themeColor="text1"/>
          <w:sz w:val="32"/>
          <w:szCs w:val="32"/>
          <w:highlight w:val="none"/>
          <w14:textFill>
            <w14:solidFill>
              <w14:schemeClr w14:val="tx1"/>
            </w14:solidFill>
          </w14:textFill>
        </w:rPr>
        <w:t>第七章  政府采购供应商质疑函范本</w:t>
      </w:r>
      <w:bookmarkEnd w:id="41"/>
    </w:p>
    <w:p>
      <w:pPr>
        <w:spacing w:before="196" w:line="228" w:lineRule="auto"/>
        <w:ind w:left="3393"/>
        <w:outlineLvl w:val="1"/>
        <w:rPr>
          <w:rFonts w:ascii="仿宋" w:hAnsi="仿宋" w:eastAsia="仿宋" w:cs="仿宋"/>
          <w:color w:val="000000" w:themeColor="text1"/>
          <w:sz w:val="31"/>
          <w:szCs w:val="31"/>
          <w:highlight w:val="none"/>
          <w14:textFill>
            <w14:solidFill>
              <w14:schemeClr w14:val="tx1"/>
            </w14:solidFill>
          </w14:textFill>
        </w:rPr>
      </w:pPr>
      <w:bookmarkStart w:id="42" w:name="_Toc2379"/>
      <w:r>
        <w:rPr>
          <w:rFonts w:ascii="仿宋" w:hAnsi="仿宋" w:eastAsia="仿宋" w:cs="仿宋"/>
          <w:color w:val="000000" w:themeColor="text1"/>
          <w:spacing w:val="5"/>
          <w:sz w:val="31"/>
          <w:szCs w:val="31"/>
          <w:highlight w:val="none"/>
          <w14:textFill>
            <w14:solidFill>
              <w14:schemeClr w14:val="tx1"/>
            </w14:solidFill>
          </w14:textFill>
        </w:rPr>
        <w:t>质疑函范</w:t>
      </w:r>
      <w:r>
        <w:rPr>
          <w:rFonts w:ascii="仿宋" w:hAnsi="仿宋" w:eastAsia="仿宋" w:cs="仿宋"/>
          <w:color w:val="000000" w:themeColor="text1"/>
          <w:spacing w:val="4"/>
          <w:sz w:val="31"/>
          <w:szCs w:val="31"/>
          <w:highlight w:val="none"/>
          <w14:textFill>
            <w14:solidFill>
              <w14:schemeClr w14:val="tx1"/>
            </w14:solidFill>
          </w14:textFill>
        </w:rPr>
        <w:t>本</w:t>
      </w:r>
      <w:bookmarkEnd w:id="42"/>
    </w:p>
    <w:p>
      <w:pPr>
        <w:spacing w:line="319" w:lineRule="auto"/>
        <w:rPr>
          <w:color w:val="000000" w:themeColor="text1"/>
          <w:highlight w:val="none"/>
          <w14:textFill>
            <w14:solidFill>
              <w14:schemeClr w14:val="tx1"/>
            </w14:solidFill>
          </w14:textFill>
        </w:rPr>
      </w:pPr>
    </w:p>
    <w:tbl>
      <w:tblPr>
        <w:tblStyle w:val="20"/>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13"/>
        <w:gridCol w:w="1238"/>
        <w:gridCol w:w="724"/>
        <w:gridCol w:w="1358"/>
        <w:gridCol w:w="1761"/>
        <w:gridCol w:w="935"/>
        <w:gridCol w:w="1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1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质疑项目</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基本情况</w:t>
            </w: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项目名称</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项目编号</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包  号</w:t>
            </w: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采购人名称</w:t>
            </w:r>
          </w:p>
        </w:tc>
        <w:tc>
          <w:tcPr>
            <w:tcW w:w="6465"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采购公告时间</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年</w:t>
            </w: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月</w:t>
            </w: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日</w:t>
            </w: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中标（成交）公告时间</w:t>
            </w: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年</w:t>
            </w: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月</w:t>
            </w: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更正公告时间</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（包含采购文件和采购结果更正公告）</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年</w:t>
            </w: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月</w:t>
            </w: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日</w:t>
            </w: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终止公告时间（包含废标和采购任务取消）</w:t>
            </w: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年</w:t>
            </w: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月</w:t>
            </w: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1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质疑供应商基本信息</w:t>
            </w: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单位名称</w:t>
            </w:r>
          </w:p>
        </w:tc>
        <w:tc>
          <w:tcPr>
            <w:tcW w:w="6465"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地址</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邮编</w:t>
            </w: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联系人</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联系电话</w:t>
            </w: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授权代表</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联系电话</w:t>
            </w: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1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质疑事项及相关请求（纸张不够另附）</w:t>
            </w: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分    类</w:t>
            </w:r>
          </w:p>
        </w:tc>
        <w:tc>
          <w:tcPr>
            <w:tcW w:w="6465"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 采购文件 □ 采购过程 □ 中标或成交结果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125"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7703"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请逐条列明质疑事项、事实依据和法律依据，并提供必要的证明材料。</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质疑事项</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1</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事实依据：</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法律依据：</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相关请求：</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质疑事项</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2</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35" w:hRule="atLeast"/>
        </w:trPr>
        <w:tc>
          <w:tcPr>
            <w:tcW w:w="81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签字</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或盖人名章</w:t>
            </w:r>
          </w:p>
        </w:tc>
        <w:tc>
          <w:tcPr>
            <w:tcW w:w="1962"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311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公章</w:t>
            </w:r>
          </w:p>
        </w:tc>
        <w:tc>
          <w:tcPr>
            <w:tcW w:w="26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6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1962"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311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日期</w:t>
            </w:r>
          </w:p>
        </w:tc>
        <w:tc>
          <w:tcPr>
            <w:tcW w:w="26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8516"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质疑函制作说明：</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1.</w:t>
            </w:r>
            <w:r>
              <w:rPr>
                <w:rFonts w:hint="default"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供应商提出质疑时，应提交质疑函和必要的证明材料</w:t>
            </w:r>
            <w:r>
              <w:rPr>
                <w:rFonts w:hint="eastAsia" w:ascii="方正仿宋简体" w:hAnsi="方正仿宋简体" w:eastAsia="方正仿宋简体" w:cs="方正仿宋简体"/>
                <w:i w:val="0"/>
                <w:iCs w:val="0"/>
                <w:caps w:val="0"/>
                <w:color w:val="000000" w:themeColor="text1"/>
                <w:spacing w:val="0"/>
                <w:sz w:val="21"/>
                <w:szCs w:val="21"/>
                <w:highlight w:val="none"/>
                <w:lang w:eastAsia="zh-CN"/>
                <w14:textFill>
                  <w14:solidFill>
                    <w14:schemeClr w14:val="tx1"/>
                  </w14:solidFill>
                </w14:textFill>
              </w:rPr>
              <w:t>或有效线索</w:t>
            </w:r>
            <w:r>
              <w:rPr>
                <w:rFonts w:hint="default"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；质疑函存在《</w:t>
            </w: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自治区政务服务和公共资源交易中心公共资源交易质疑异议投诉举报处理实施细则</w:t>
            </w:r>
            <w:r>
              <w:rPr>
                <w:rFonts w:hint="default"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》（新政资内发〔202</w:t>
            </w: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2</w:t>
            </w:r>
            <w:r>
              <w:rPr>
                <w:rFonts w:hint="default"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12</w:t>
            </w:r>
            <w:r>
              <w:rPr>
                <w:rFonts w:hint="default"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号）第十</w:t>
            </w: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四</w:t>
            </w:r>
            <w:r>
              <w:rPr>
                <w:rFonts w:hint="default"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条所列情形的，</w:t>
            </w: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交易</w:t>
            </w:r>
            <w:r>
              <w:rPr>
                <w:rFonts w:hint="default"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中心不予受理。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方正仿宋简体" w:hAnsi="方正仿宋简体" w:eastAsia="方正仿宋简体" w:cs="方正仿宋简体"/>
                <w:i w:val="0"/>
                <w:iCs w:val="0"/>
                <w:caps w:val="0"/>
                <w:color w:val="000000" w:themeColor="text1"/>
                <w:spacing w:val="0"/>
                <w:sz w:val="21"/>
                <w:szCs w:val="21"/>
                <w:highlight w:val="none"/>
                <w:lang w:eastAsia="zh-CN"/>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2.</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质疑函的质疑事项应具体、明确，并有必要的事实依据和法律依据</w:t>
            </w:r>
            <w:r>
              <w:rPr>
                <w:rFonts w:hint="eastAsia" w:ascii="方正仿宋简体" w:hAnsi="方正仿宋简体" w:eastAsia="方正仿宋简体" w:cs="方正仿宋简体"/>
                <w:i w:val="0"/>
                <w:iCs w:val="0"/>
                <w:caps w:val="0"/>
                <w:color w:val="000000" w:themeColor="text1"/>
                <w:spacing w:val="0"/>
                <w:sz w:val="21"/>
                <w:szCs w:val="21"/>
                <w:highlight w:val="none"/>
                <w:lang w:eastAsia="zh-CN"/>
                <w14:textFill>
                  <w14:solidFill>
                    <w14:schemeClr w14:val="tx1"/>
                  </w14:solidFill>
                </w14:textFill>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3.</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质疑函的质疑请求应与质疑事项相关。</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4</w:t>
            </w:r>
            <w:r>
              <w:rPr>
                <w:rFonts w:hint="eastAsia"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21"/>
                <w:szCs w:val="21"/>
                <w:highlight w:val="none"/>
                <w:lang w:eastAsia="zh-CN"/>
                <w14:textFill>
                  <w14:solidFill>
                    <w14:schemeClr w14:val="tx1"/>
                  </w14:solidFill>
                </w14:textFill>
              </w:rPr>
              <w:t>一份质疑函只能针对一个项目提出质疑，且针对同一</w:t>
            </w: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交易</w:t>
            </w:r>
            <w:r>
              <w:rPr>
                <w:rFonts w:hint="eastAsia" w:ascii="方正仿宋简体" w:hAnsi="方正仿宋简体" w:eastAsia="方正仿宋简体" w:cs="方正仿宋简体"/>
                <w:i w:val="0"/>
                <w:iCs w:val="0"/>
                <w:caps w:val="0"/>
                <w:color w:val="000000" w:themeColor="text1"/>
                <w:spacing w:val="0"/>
                <w:sz w:val="21"/>
                <w:szCs w:val="21"/>
                <w:highlight w:val="none"/>
                <w:lang w:eastAsia="zh-CN"/>
                <w14:textFill>
                  <w14:solidFill>
                    <w14:schemeClr w14:val="tx1"/>
                  </w14:solidFill>
                </w14:textFill>
              </w:rPr>
              <w:t>程序环节的质疑应当一次性提出。</w:t>
            </w:r>
            <w:r>
              <w:rPr>
                <w:rFonts w:hint="eastAsia"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质疑对一个项目的不同包提出质疑的</w:t>
            </w:r>
            <w:r>
              <w:rPr>
                <w:rFonts w:hint="eastAsia" w:ascii="方正仿宋简体" w:hAnsi="方正仿宋简体" w:eastAsia="方正仿宋简体" w:cs="方正仿宋简体"/>
                <w:i w:val="0"/>
                <w:iCs w:val="0"/>
                <w:caps w:val="0"/>
                <w:color w:val="000000" w:themeColor="text1"/>
                <w:spacing w:val="0"/>
                <w:sz w:val="21"/>
                <w:szCs w:val="21"/>
                <w:highlight w:val="none"/>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应当将各包质疑事项集中在一份质疑函中提出</w:t>
            </w:r>
            <w:r>
              <w:rPr>
                <w:rFonts w:hint="eastAsia" w:ascii="方正仿宋简体" w:hAnsi="方正仿宋简体" w:eastAsia="方正仿宋简体" w:cs="方正仿宋简体"/>
                <w:i w:val="0"/>
                <w:iCs w:val="0"/>
                <w:caps w:val="0"/>
                <w:color w:val="000000" w:themeColor="text1"/>
                <w:spacing w:val="0"/>
                <w:sz w:val="21"/>
                <w:szCs w:val="21"/>
                <w:highlight w:val="none"/>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并在</w:t>
            </w:r>
            <w:r>
              <w:rPr>
                <w:rFonts w:hint="eastAsia"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质疑函中列明具体分包号。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5</w:t>
            </w:r>
            <w:r>
              <w:rPr>
                <w:rFonts w:hint="eastAsia"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质疑供应商若委托代理人进行质疑的，质疑函应按要求列明</w:t>
            </w:r>
            <w:r>
              <w:rPr>
                <w:rFonts w:hint="eastAsia" w:ascii="方正仿宋简体" w:hAnsi="方正仿宋简体" w:eastAsia="方正仿宋简体" w:cs="方正仿宋简体"/>
                <w:i w:val="0"/>
                <w:iCs w:val="0"/>
                <w:caps w:val="0"/>
                <w:color w:val="000000" w:themeColor="text1"/>
                <w:spacing w:val="0"/>
                <w:sz w:val="21"/>
                <w:szCs w:val="21"/>
                <w:highlight w:val="none"/>
                <w:lang w:eastAsia="zh-CN"/>
                <w14:textFill>
                  <w14:solidFill>
                    <w14:schemeClr w14:val="tx1"/>
                  </w14:solidFill>
                </w14:textFill>
              </w:rPr>
              <w:t>“</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授权代表”的有关内容，并在附件中提交由质疑供应商签署的授权委托书。授权委托书应载明代理人的姓名或者名称、代理事项、具体权限、期限和相关事项。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pPr>
            <w:r>
              <w:rPr>
                <w:rFonts w:hint="eastAsia" w:eastAsia="宋体" w:cs="宋体"/>
                <w:i w:val="0"/>
                <w:iCs w:val="0"/>
                <w:caps w:val="0"/>
                <w:color w:val="000000" w:themeColor="text1"/>
                <w:spacing w:val="0"/>
                <w:sz w:val="21"/>
                <w:szCs w:val="21"/>
                <w:highlight w:val="none"/>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质疑供应商为自然人的，质疑函应由本人签字</w:t>
            </w:r>
            <w:r>
              <w:rPr>
                <w:rFonts w:hint="eastAsia" w:ascii="方正仿宋简体" w:hAnsi="方正仿宋简体" w:eastAsia="方正仿宋简体" w:cs="方正仿宋简体"/>
                <w:i w:val="0"/>
                <w:iCs w:val="0"/>
                <w:caps w:val="0"/>
                <w:color w:val="000000" w:themeColor="text1"/>
                <w:spacing w:val="0"/>
                <w:sz w:val="21"/>
                <w:szCs w:val="21"/>
                <w:highlight w:val="none"/>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提供本人及代理人身份证复印件，并在复印件上签字</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i w:val="0"/>
                <w:iCs w:val="0"/>
                <w:caps w:val="0"/>
                <w:color w:val="000000" w:themeColor="text1"/>
                <w:spacing w:val="0"/>
                <w:sz w:val="21"/>
                <w:szCs w:val="21"/>
                <w:highlight w:val="none"/>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同时提供法人证书（营业执照）复印件、代理人身份证复印件并加盖法人公章</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w:t>
            </w:r>
          </w:p>
          <w:p>
            <w:pPr>
              <w:widowControl/>
              <w:spacing w:line="400" w:lineRule="exact"/>
              <w:ind w:firstLine="420" w:firstLineChars="200"/>
              <w:jc w:val="left"/>
              <w:rPr>
                <w:rFonts w:hint="default"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pPr>
            <w:r>
              <w:rPr>
                <w:rFonts w:hint="eastAsia" w:ascii="方正仿宋简体" w:hAnsi="方正仿宋简体" w:eastAsia="方正仿宋简体" w:cs="方正仿宋简体"/>
                <w:b/>
                <w:bCs/>
                <w:i w:val="0"/>
                <w:iCs w:val="0"/>
                <w:caps w:val="0"/>
                <w:color w:val="000000" w:themeColor="text1"/>
                <w:spacing w:val="0"/>
                <w:kern w:val="0"/>
                <w:sz w:val="21"/>
                <w:szCs w:val="21"/>
                <w:highlight w:val="none"/>
                <w:lang w:val="en-US" w:eastAsia="zh-CN" w:bidi="ar-SA"/>
                <w14:textFill>
                  <w14:solidFill>
                    <w14:schemeClr w14:val="tx1"/>
                  </w14:solidFill>
                </w14:textFill>
              </w:rPr>
              <w:t>7.质疑函份数要求：一式四份</w:t>
            </w:r>
            <w:r>
              <w:rPr>
                <w:rFonts w:hint="eastAsia" w:ascii="方正仿宋简体" w:hAnsi="方正仿宋简体" w:eastAsia="方正仿宋简体" w:cs="方正仿宋简体"/>
                <w:i w:val="0"/>
                <w:iCs w:val="0"/>
                <w:caps w:val="0"/>
                <w:color w:val="000000" w:themeColor="text1"/>
                <w:spacing w:val="0"/>
                <w:kern w:val="0"/>
                <w:sz w:val="21"/>
                <w:szCs w:val="21"/>
                <w:highlight w:val="none"/>
                <w:lang w:val="en-US" w:eastAsia="zh-CN" w:bidi="ar-SA"/>
                <w14:textFill>
                  <w14:solidFill>
                    <w14:schemeClr w14:val="tx1"/>
                  </w14:solidFill>
                </w14:textFill>
              </w:rPr>
              <w:t>。</w:t>
            </w:r>
          </w:p>
        </w:tc>
      </w:tr>
    </w:tbl>
    <w:p>
      <w:pPr>
        <w:rPr>
          <w:color w:val="000000" w:themeColor="text1"/>
          <w:highlight w:val="none"/>
          <w14:textFill>
            <w14:solidFill>
              <w14:schemeClr w14:val="tx1"/>
            </w14:solidFill>
          </w14:textFill>
        </w:rPr>
      </w:pPr>
    </w:p>
    <w:p>
      <w:pPr>
        <w:spacing w:line="128" w:lineRule="exact"/>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sectPr>
          <w:headerReference r:id="rId29" w:type="default"/>
          <w:footerReference r:id="rId30" w:type="default"/>
          <w:pgSz w:w="11906" w:h="16839"/>
          <w:pgMar w:top="1136" w:right="1785" w:bottom="1414" w:left="1785" w:header="878" w:footer="1167" w:gutter="0"/>
          <w:cols w:space="720" w:num="1"/>
        </w:sectPr>
      </w:pPr>
    </w:p>
    <w:p>
      <w:pPr>
        <w:spacing w:before="47" w:line="562" w:lineRule="exact"/>
        <w:ind w:left="23"/>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6"/>
          <w:position w:val="25"/>
          <w:sz w:val="23"/>
          <w:szCs w:val="23"/>
          <w:highlight w:val="none"/>
          <w14:textFill>
            <w14:solidFill>
              <w14:schemeClr w14:val="tx1"/>
            </w14:solidFill>
          </w14:textFill>
        </w:rPr>
        <w:t>签字（签章）</w:t>
      </w:r>
      <w:r>
        <w:rPr>
          <w:rFonts w:ascii="宋体" w:hAnsi="宋体" w:eastAsia="宋体" w:cs="宋体"/>
          <w:color w:val="000000" w:themeColor="text1"/>
          <w:spacing w:val="4"/>
          <w:position w:val="25"/>
          <w:sz w:val="23"/>
          <w:szCs w:val="23"/>
          <w:highlight w:val="none"/>
          <w14:textFill>
            <w14:solidFill>
              <w14:schemeClr w14:val="tx1"/>
            </w14:solidFill>
          </w14:textFill>
        </w:rPr>
        <w:t>：</w:t>
      </w:r>
    </w:p>
    <w:p>
      <w:pPr>
        <w:spacing w:line="192" w:lineRule="auto"/>
        <w:ind w:left="64"/>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1"/>
          <w:sz w:val="23"/>
          <w:szCs w:val="23"/>
          <w:highlight w:val="none"/>
          <w14:textFill>
            <w14:solidFill>
              <w14:schemeClr w14:val="tx1"/>
            </w14:solidFill>
          </w14:textFill>
        </w:rPr>
        <w:t>日</w:t>
      </w:r>
      <w:r>
        <w:rPr>
          <w:rFonts w:ascii="宋体" w:hAnsi="宋体" w:eastAsia="宋体" w:cs="宋体"/>
          <w:color w:val="000000" w:themeColor="text1"/>
          <w:spacing w:val="-10"/>
          <w:sz w:val="23"/>
          <w:szCs w:val="23"/>
          <w:highlight w:val="none"/>
          <w14:textFill>
            <w14:solidFill>
              <w14:schemeClr w14:val="tx1"/>
            </w14:solidFill>
          </w14:textFill>
        </w:rPr>
        <w:t>期：</w:t>
      </w:r>
    </w:p>
    <w:p>
      <w:pPr>
        <w:spacing w:line="14" w:lineRule="auto"/>
        <w:rPr>
          <w:color w:val="000000" w:themeColor="text1"/>
          <w:sz w:val="2"/>
          <w:highlight w:val="none"/>
          <w14:textFill>
            <w14:solidFill>
              <w14:schemeClr w14:val="tx1"/>
            </w14:solidFill>
          </w14:textFill>
        </w:rPr>
      </w:pPr>
      <w:r>
        <w:rPr>
          <w:color w:val="000000" w:themeColor="text1"/>
          <w:sz w:val="2"/>
          <w:szCs w:val="2"/>
          <w:highlight w:val="none"/>
          <w14:textFill>
            <w14:solidFill>
              <w14:schemeClr w14:val="tx1"/>
            </w14:solidFill>
          </w14:textFill>
        </w:rPr>
        <w:br w:type="column"/>
      </w:r>
    </w:p>
    <w:p>
      <w:pPr>
        <w:spacing w:before="46" w:line="227" w:lineRule="auto"/>
        <w:rPr>
          <w:color w:val="000000" w:themeColor="text1"/>
          <w:highlight w:val="none"/>
          <w14:textFill>
            <w14:solidFill>
              <w14:schemeClr w14:val="tx1"/>
            </w14:solidFill>
          </w14:textFill>
        </w:rPr>
        <w:sectPr>
          <w:type w:val="continuous"/>
          <w:pgSz w:w="11906" w:h="16839"/>
          <w:pgMar w:top="1136" w:right="1785" w:bottom="1414" w:left="1785" w:header="878" w:footer="1167" w:gutter="0"/>
          <w:cols w:equalWidth="0" w:num="2">
            <w:col w:w="3651" w:space="100"/>
            <w:col w:w="4584"/>
          </w:cols>
        </w:sectPr>
      </w:pPr>
      <w:r>
        <w:rPr>
          <w:rFonts w:ascii="宋体" w:hAnsi="宋体" w:eastAsia="宋体" w:cs="宋体"/>
          <w:color w:val="000000" w:themeColor="text1"/>
          <w:spacing w:val="1"/>
          <w:sz w:val="23"/>
          <w:szCs w:val="23"/>
          <w:highlight w:val="none"/>
          <w14:textFill>
            <w14:solidFill>
              <w14:schemeClr w14:val="tx1"/>
            </w14:solidFill>
          </w14:textFill>
        </w:rPr>
        <w:t>公章</w:t>
      </w:r>
    </w:p>
    <w:p>
      <w:pPr>
        <w:rPr>
          <w:rFonts w:hint="eastAsia" w:eastAsia="宋体"/>
          <w:color w:val="000000" w:themeColor="text1"/>
          <w:highlight w:val="none"/>
          <w:lang w:eastAsia="zh-CN"/>
          <w14:textFill>
            <w14:solidFill>
              <w14:schemeClr w14:val="tx1"/>
            </w14:solidFill>
          </w14:textFill>
        </w:rPr>
      </w:pPr>
    </w:p>
    <w:p>
      <w:pPr>
        <w:pStyle w:val="2"/>
        <w:rPr>
          <w:rFonts w:hint="eastAsia" w:eastAsia="宋体"/>
          <w:color w:val="000000" w:themeColor="text1"/>
          <w:highlight w:val="none"/>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oqOYQAgAACQQAAA4AAABkcnMvZTJvRG9jLnhtbK1TzY7TMBC+I/EO&#10;lu80aRFL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rKKjmEAIAAAkEAAAOAAAAAAAAAAEAIAAA&#10;AB8BAABkcnMvZTJvRG9jLnhtbFBLBQYAAAAABgAGAFkBAACh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paJM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&#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DGpaJMPAgAACQQAAA4AAAAAAAAAAQAgAAAA&#10;HwEAAGRycy9lMm9Eb2MueG1sUEsFBgAAAAAGAAYAWQEAAKA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kO9MQAgAACQQAAA4AAABkcnMvZTJvRG9jLnhtbK1TzY7TMBC+I/EO&#10;lu80aRGrUj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Z5DvTEAIAAAkEAAAOAAAAAAAAAAEAIAAA&#10;AB8BAABkcnMvZTJvRG9jLnhtbFBLBQYAAAAABgAGAFkBAACh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MlA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1NKdFMYUeXr18u335cvn8m8IGg1voF8nYWmaF7bTosevR7OOPc&#10;XeVU/GIigjioPl/pFV0gPF6az+bzHCGO2PgD/OzpunU+vBFGkWgU1GF/iVZ22vrQp44psZo2m0bK&#10;tEOpSVvQm5ev8nThGgG41KgRh+ibjVbo9t0w2d6UZwzmTK8Nb/mmQfEt8+GROYgBDUPg4QFHJQ2K&#10;mMGipDbu09/8MR87QpSSFuIqqIb6KZFvNXYXdTgabjT2o6GP6s5ArVgHekk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IMlA8PAgAACQQAAA4AAAAAAAAAAQAgAAAA&#10;HwEAAGRycy9lMm9Eb2MueG1sUEsFBgAAAAAGAAYAWQEAAKA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XMo8R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OrijRTGFHpx/fTz9/n359I/CBoNb6GfI2Fpmhe2c6LHrwezjj&#10;3F3lVPxiIoI4qD5e6BVdIDxemk6m0xwhjtjwA/zs6bp1PrwXRpFoFNRhf4lWdlj70KcOKbGaNqtG&#10;yrRDqUlb0Ourt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spcyjxECAAAJBAAADgAAAAAAAAABACAA&#10;AAAfAQAAZHJzL2Uyb0RvYy54bWxQSwUGAAAAAAYABgBZAQAAog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4udhmhECAAAJBAAADgAAAAAAAAABACAA&#10;AAAfAQAAZHJzL2Uyb0RvYy54bWxQSwUGAAAAAAYABgBZAQAAog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ANl+6YPAgAACQQAAA4AAAAAAAAAAQAgAAAA&#10;HwEAAGRycy9lMm9Eb2MueG1sUEsFBgAAAAAGAAYAWQEAAKA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A409DB"/>
    <w:multiLevelType w:val="singleLevel"/>
    <w:tmpl w:val="BCA409DB"/>
    <w:lvl w:ilvl="0" w:tentative="0">
      <w:start w:val="9"/>
      <w:numFmt w:val="chineseCounting"/>
      <w:suff w:val="nothing"/>
      <w:lvlText w:val="%1、"/>
      <w:lvlJc w:val="left"/>
      <w:rPr>
        <w:rFonts w:hint="eastAsia"/>
      </w:rPr>
    </w:lvl>
  </w:abstractNum>
  <w:abstractNum w:abstractNumId="1">
    <w:nsid w:val="DD6AEBDA"/>
    <w:multiLevelType w:val="singleLevel"/>
    <w:tmpl w:val="DD6AEBDA"/>
    <w:lvl w:ilvl="0" w:tentative="0">
      <w:start w:val="2"/>
      <w:numFmt w:val="chineseCounting"/>
      <w:suff w:val="nothing"/>
      <w:lvlText w:val="%1、"/>
      <w:lvlJc w:val="left"/>
      <w:rPr>
        <w:rFonts w:hint="eastAsia"/>
      </w:rPr>
    </w:lvl>
  </w:abstractNum>
  <w:abstractNum w:abstractNumId="2">
    <w:nsid w:val="EFFF5487"/>
    <w:multiLevelType w:val="singleLevel"/>
    <w:tmpl w:val="EFFF5487"/>
    <w:lvl w:ilvl="0" w:tentative="0">
      <w:start w:val="1"/>
      <w:numFmt w:val="decimal"/>
      <w:suff w:val="nothing"/>
      <w:lvlText w:val="%1、"/>
      <w:lvlJc w:val="left"/>
    </w:lvl>
  </w:abstractNum>
  <w:abstractNum w:abstractNumId="3">
    <w:nsid w:val="FFEE2129"/>
    <w:multiLevelType w:val="singleLevel"/>
    <w:tmpl w:val="FFEE2129"/>
    <w:lvl w:ilvl="0" w:tentative="0">
      <w:start w:val="2"/>
      <w:numFmt w:val="chineseCounting"/>
      <w:suff w:val="nothing"/>
      <w:lvlText w:val="%1、"/>
      <w:lvlJc w:val="left"/>
      <w:rPr>
        <w:rFonts w:hint="eastAsia"/>
      </w:rPr>
    </w:lvl>
  </w:abstractNum>
  <w:abstractNum w:abstractNumId="4">
    <w:nsid w:val="50A0C120"/>
    <w:multiLevelType w:val="singleLevel"/>
    <w:tmpl w:val="50A0C120"/>
    <w:lvl w:ilvl="0" w:tentative="0">
      <w:start w:val="1"/>
      <w:numFmt w:val="decimal"/>
      <w:lvlText w:val="%1."/>
      <w:lvlJc w:val="left"/>
      <w:pPr>
        <w:tabs>
          <w:tab w:val="left" w:pos="312"/>
        </w:tabs>
      </w:pPr>
    </w:lvl>
  </w:abstractNum>
  <w:abstractNum w:abstractNumId="5">
    <w:nsid w:val="6310AB89"/>
    <w:multiLevelType w:val="singleLevel"/>
    <w:tmpl w:val="6310AB89"/>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3MDMyNDJmZGU1OTBmMWZkNWM3MjM1OWExYTEzMmQifQ=="/>
    <w:docVar w:name="KSO_WPS_MARK_KEY" w:val="c5374fa8-e27d-4487-ac8f-63709eca7601"/>
  </w:docVars>
  <w:rsids>
    <w:rsidRoot w:val="009D2B3C"/>
    <w:rsid w:val="00027F90"/>
    <w:rsid w:val="00054A14"/>
    <w:rsid w:val="002153E6"/>
    <w:rsid w:val="002374F4"/>
    <w:rsid w:val="002441AC"/>
    <w:rsid w:val="002C1233"/>
    <w:rsid w:val="00395636"/>
    <w:rsid w:val="0045703C"/>
    <w:rsid w:val="00483B06"/>
    <w:rsid w:val="004B682F"/>
    <w:rsid w:val="00552332"/>
    <w:rsid w:val="005B3393"/>
    <w:rsid w:val="005F449A"/>
    <w:rsid w:val="00656179"/>
    <w:rsid w:val="00662F96"/>
    <w:rsid w:val="00737014"/>
    <w:rsid w:val="00744B31"/>
    <w:rsid w:val="00764379"/>
    <w:rsid w:val="007940B6"/>
    <w:rsid w:val="007C2D55"/>
    <w:rsid w:val="009B08D0"/>
    <w:rsid w:val="009C6DEA"/>
    <w:rsid w:val="009D2B3C"/>
    <w:rsid w:val="00A16A31"/>
    <w:rsid w:val="00B63174"/>
    <w:rsid w:val="00BB7801"/>
    <w:rsid w:val="00BD4017"/>
    <w:rsid w:val="00CC3EC8"/>
    <w:rsid w:val="00D01B73"/>
    <w:rsid w:val="00D219A9"/>
    <w:rsid w:val="00D2507E"/>
    <w:rsid w:val="00EA729C"/>
    <w:rsid w:val="00EE1767"/>
    <w:rsid w:val="02AF5B99"/>
    <w:rsid w:val="02B726F0"/>
    <w:rsid w:val="02ED1C6E"/>
    <w:rsid w:val="02F54FC6"/>
    <w:rsid w:val="03F75086"/>
    <w:rsid w:val="040E5808"/>
    <w:rsid w:val="042A41F9"/>
    <w:rsid w:val="044B7CBC"/>
    <w:rsid w:val="05143FCE"/>
    <w:rsid w:val="05572C44"/>
    <w:rsid w:val="056121E3"/>
    <w:rsid w:val="057D6BA7"/>
    <w:rsid w:val="062C6F51"/>
    <w:rsid w:val="063E34F2"/>
    <w:rsid w:val="066C36DA"/>
    <w:rsid w:val="06E31D05"/>
    <w:rsid w:val="07204282"/>
    <w:rsid w:val="08B57933"/>
    <w:rsid w:val="08BD6586"/>
    <w:rsid w:val="08F107A4"/>
    <w:rsid w:val="09716493"/>
    <w:rsid w:val="09C5548B"/>
    <w:rsid w:val="09EFD9E4"/>
    <w:rsid w:val="0A1670EA"/>
    <w:rsid w:val="0A196E22"/>
    <w:rsid w:val="0A382873"/>
    <w:rsid w:val="0A7D5FCD"/>
    <w:rsid w:val="0AAF79B6"/>
    <w:rsid w:val="0BEF0928"/>
    <w:rsid w:val="0C1C51CB"/>
    <w:rsid w:val="0C6F7B97"/>
    <w:rsid w:val="0C85501E"/>
    <w:rsid w:val="0CE13E9A"/>
    <w:rsid w:val="0D11213D"/>
    <w:rsid w:val="0DA104A1"/>
    <w:rsid w:val="0DC87CCF"/>
    <w:rsid w:val="0E650AF2"/>
    <w:rsid w:val="0EEB275E"/>
    <w:rsid w:val="0EFF5822"/>
    <w:rsid w:val="0F637156"/>
    <w:rsid w:val="0F781923"/>
    <w:rsid w:val="0F8B4D0B"/>
    <w:rsid w:val="0FBA4C1C"/>
    <w:rsid w:val="105A290D"/>
    <w:rsid w:val="11FB43DD"/>
    <w:rsid w:val="124F0C68"/>
    <w:rsid w:val="139C03FB"/>
    <w:rsid w:val="13D954F3"/>
    <w:rsid w:val="144742E2"/>
    <w:rsid w:val="14B3037D"/>
    <w:rsid w:val="14D40AFD"/>
    <w:rsid w:val="15057644"/>
    <w:rsid w:val="15BF3271"/>
    <w:rsid w:val="16941323"/>
    <w:rsid w:val="180408AF"/>
    <w:rsid w:val="18EB4B33"/>
    <w:rsid w:val="18FD3937"/>
    <w:rsid w:val="190E3662"/>
    <w:rsid w:val="192F3FF9"/>
    <w:rsid w:val="193975A0"/>
    <w:rsid w:val="19432E45"/>
    <w:rsid w:val="19CC0AD4"/>
    <w:rsid w:val="1A295829"/>
    <w:rsid w:val="1A3B555D"/>
    <w:rsid w:val="1A6920CA"/>
    <w:rsid w:val="1B7E0CB4"/>
    <w:rsid w:val="1B984DD4"/>
    <w:rsid w:val="1BA809D0"/>
    <w:rsid w:val="1CFFCFE2"/>
    <w:rsid w:val="1D632E00"/>
    <w:rsid w:val="1DCA2E80"/>
    <w:rsid w:val="1E8D34D4"/>
    <w:rsid w:val="1EA10432"/>
    <w:rsid w:val="1F5A5839"/>
    <w:rsid w:val="1FED31AD"/>
    <w:rsid w:val="206924B4"/>
    <w:rsid w:val="20F81E89"/>
    <w:rsid w:val="217B65E3"/>
    <w:rsid w:val="219572DD"/>
    <w:rsid w:val="21E80F4C"/>
    <w:rsid w:val="22D327D6"/>
    <w:rsid w:val="22E22A19"/>
    <w:rsid w:val="22FB7F7F"/>
    <w:rsid w:val="23083DF2"/>
    <w:rsid w:val="232D3FE2"/>
    <w:rsid w:val="23BB316A"/>
    <w:rsid w:val="249A7E80"/>
    <w:rsid w:val="25180974"/>
    <w:rsid w:val="25DA3E7C"/>
    <w:rsid w:val="26541E80"/>
    <w:rsid w:val="266B71CA"/>
    <w:rsid w:val="275B49E0"/>
    <w:rsid w:val="278C564A"/>
    <w:rsid w:val="27C6290A"/>
    <w:rsid w:val="27EE6663"/>
    <w:rsid w:val="284877C3"/>
    <w:rsid w:val="287C56BE"/>
    <w:rsid w:val="289C5BCE"/>
    <w:rsid w:val="291755B3"/>
    <w:rsid w:val="2967011C"/>
    <w:rsid w:val="29A30A29"/>
    <w:rsid w:val="29C6608A"/>
    <w:rsid w:val="29C72A75"/>
    <w:rsid w:val="29D144BA"/>
    <w:rsid w:val="29FF6315"/>
    <w:rsid w:val="2A3D0E7D"/>
    <w:rsid w:val="2AB32716"/>
    <w:rsid w:val="2AFB4FC0"/>
    <w:rsid w:val="2BFDE35D"/>
    <w:rsid w:val="2C9A7E90"/>
    <w:rsid w:val="2F9DDFB2"/>
    <w:rsid w:val="30706EEC"/>
    <w:rsid w:val="30CE30FB"/>
    <w:rsid w:val="30D05BE1"/>
    <w:rsid w:val="31D86ED0"/>
    <w:rsid w:val="31DD6BB7"/>
    <w:rsid w:val="32AA102E"/>
    <w:rsid w:val="33754136"/>
    <w:rsid w:val="33BF2E14"/>
    <w:rsid w:val="33D35CF2"/>
    <w:rsid w:val="34533777"/>
    <w:rsid w:val="347D3AA9"/>
    <w:rsid w:val="349456DE"/>
    <w:rsid w:val="34ED5B7A"/>
    <w:rsid w:val="353A4937"/>
    <w:rsid w:val="355F04E4"/>
    <w:rsid w:val="357D866C"/>
    <w:rsid w:val="3593510B"/>
    <w:rsid w:val="359469A4"/>
    <w:rsid w:val="364813F6"/>
    <w:rsid w:val="368F66D2"/>
    <w:rsid w:val="36AE032A"/>
    <w:rsid w:val="36AF31E8"/>
    <w:rsid w:val="36FF7A9A"/>
    <w:rsid w:val="375DB366"/>
    <w:rsid w:val="37D783BE"/>
    <w:rsid w:val="37E87B7D"/>
    <w:rsid w:val="380F20AB"/>
    <w:rsid w:val="381664C5"/>
    <w:rsid w:val="38E2156D"/>
    <w:rsid w:val="38F66FD1"/>
    <w:rsid w:val="39917CBB"/>
    <w:rsid w:val="39F613A7"/>
    <w:rsid w:val="3A595BD1"/>
    <w:rsid w:val="3B8C57C0"/>
    <w:rsid w:val="3BFFD6B5"/>
    <w:rsid w:val="3E370610"/>
    <w:rsid w:val="3E88226F"/>
    <w:rsid w:val="3EFD32BD"/>
    <w:rsid w:val="3EFE0B32"/>
    <w:rsid w:val="3F3DD793"/>
    <w:rsid w:val="3F77612B"/>
    <w:rsid w:val="3F9E9EEA"/>
    <w:rsid w:val="3FDB6B11"/>
    <w:rsid w:val="3FF992CE"/>
    <w:rsid w:val="402A531B"/>
    <w:rsid w:val="41151875"/>
    <w:rsid w:val="413A72C9"/>
    <w:rsid w:val="41C34B29"/>
    <w:rsid w:val="42DC08D5"/>
    <w:rsid w:val="436C3281"/>
    <w:rsid w:val="44191870"/>
    <w:rsid w:val="445957AC"/>
    <w:rsid w:val="44FC5765"/>
    <w:rsid w:val="44FF5D61"/>
    <w:rsid w:val="456C269E"/>
    <w:rsid w:val="466E7E9D"/>
    <w:rsid w:val="46A32AD0"/>
    <w:rsid w:val="46AA2F9F"/>
    <w:rsid w:val="474742FA"/>
    <w:rsid w:val="48580F04"/>
    <w:rsid w:val="488E5FB5"/>
    <w:rsid w:val="49227202"/>
    <w:rsid w:val="493D3B72"/>
    <w:rsid w:val="4A1062B0"/>
    <w:rsid w:val="4A2F4A26"/>
    <w:rsid w:val="4A612E84"/>
    <w:rsid w:val="4AD52CE0"/>
    <w:rsid w:val="4AFEE3C7"/>
    <w:rsid w:val="4B337A07"/>
    <w:rsid w:val="4B4348B3"/>
    <w:rsid w:val="4B4F2D91"/>
    <w:rsid w:val="4B621A5E"/>
    <w:rsid w:val="4B74637F"/>
    <w:rsid w:val="4B92297F"/>
    <w:rsid w:val="4C0F3FD0"/>
    <w:rsid w:val="4C401605"/>
    <w:rsid w:val="4C7D1C8C"/>
    <w:rsid w:val="4D144752"/>
    <w:rsid w:val="4D324591"/>
    <w:rsid w:val="4E7C3473"/>
    <w:rsid w:val="4FFF6CB2"/>
    <w:rsid w:val="50B47237"/>
    <w:rsid w:val="510D2AA8"/>
    <w:rsid w:val="51E35C68"/>
    <w:rsid w:val="520D0FB1"/>
    <w:rsid w:val="52AFC8AD"/>
    <w:rsid w:val="52C901FD"/>
    <w:rsid w:val="52CA7A5D"/>
    <w:rsid w:val="532675AF"/>
    <w:rsid w:val="5426033D"/>
    <w:rsid w:val="548F904E"/>
    <w:rsid w:val="550D751A"/>
    <w:rsid w:val="55320D2F"/>
    <w:rsid w:val="557475C6"/>
    <w:rsid w:val="568F10AF"/>
    <w:rsid w:val="56B5BB82"/>
    <w:rsid w:val="570B1C38"/>
    <w:rsid w:val="577B1D16"/>
    <w:rsid w:val="57BFEA83"/>
    <w:rsid w:val="582E62EC"/>
    <w:rsid w:val="58B7457C"/>
    <w:rsid w:val="59AA4F7C"/>
    <w:rsid w:val="5A3C39A3"/>
    <w:rsid w:val="5B2071C1"/>
    <w:rsid w:val="5C577036"/>
    <w:rsid w:val="5CFFA97F"/>
    <w:rsid w:val="5DAB604B"/>
    <w:rsid w:val="5DEF4761"/>
    <w:rsid w:val="5E7F79C4"/>
    <w:rsid w:val="5EAF2F1A"/>
    <w:rsid w:val="5ECF732C"/>
    <w:rsid w:val="5F044BBE"/>
    <w:rsid w:val="5F4B3F83"/>
    <w:rsid w:val="5F4E5791"/>
    <w:rsid w:val="5FF7484F"/>
    <w:rsid w:val="5FFE895D"/>
    <w:rsid w:val="5FFEACB0"/>
    <w:rsid w:val="61160102"/>
    <w:rsid w:val="619FD0FC"/>
    <w:rsid w:val="62143C96"/>
    <w:rsid w:val="6222268E"/>
    <w:rsid w:val="62F3394E"/>
    <w:rsid w:val="634C56B2"/>
    <w:rsid w:val="637E4F22"/>
    <w:rsid w:val="637F1913"/>
    <w:rsid w:val="64536E4D"/>
    <w:rsid w:val="64A10682"/>
    <w:rsid w:val="64AB7B47"/>
    <w:rsid w:val="651548E6"/>
    <w:rsid w:val="651E6BDA"/>
    <w:rsid w:val="66111108"/>
    <w:rsid w:val="66855163"/>
    <w:rsid w:val="66F347C2"/>
    <w:rsid w:val="67F44D9B"/>
    <w:rsid w:val="68C33D20"/>
    <w:rsid w:val="69DB2C96"/>
    <w:rsid w:val="69F04FE9"/>
    <w:rsid w:val="6A6E4160"/>
    <w:rsid w:val="6B3B04E6"/>
    <w:rsid w:val="6B6225D4"/>
    <w:rsid w:val="6C5B6C4C"/>
    <w:rsid w:val="6C654439"/>
    <w:rsid w:val="6C6E48EB"/>
    <w:rsid w:val="6C8B0FF9"/>
    <w:rsid w:val="6CDED4CF"/>
    <w:rsid w:val="6CEB7CE9"/>
    <w:rsid w:val="6CFC48DF"/>
    <w:rsid w:val="6D76D5E3"/>
    <w:rsid w:val="6D7B5503"/>
    <w:rsid w:val="6DD137A9"/>
    <w:rsid w:val="6DD608DE"/>
    <w:rsid w:val="6E3F4C4D"/>
    <w:rsid w:val="6EB6412D"/>
    <w:rsid w:val="6EDF8253"/>
    <w:rsid w:val="6EDFD15A"/>
    <w:rsid w:val="6FBC1868"/>
    <w:rsid w:val="6FDFFAA9"/>
    <w:rsid w:val="70BD02B1"/>
    <w:rsid w:val="710E21F8"/>
    <w:rsid w:val="71613A62"/>
    <w:rsid w:val="71E7506F"/>
    <w:rsid w:val="725A3947"/>
    <w:rsid w:val="728120E6"/>
    <w:rsid w:val="736801E2"/>
    <w:rsid w:val="739F5E1F"/>
    <w:rsid w:val="743A1501"/>
    <w:rsid w:val="75471FF6"/>
    <w:rsid w:val="75EB1C30"/>
    <w:rsid w:val="75FD79D7"/>
    <w:rsid w:val="766B5532"/>
    <w:rsid w:val="76720CF4"/>
    <w:rsid w:val="76CFF17D"/>
    <w:rsid w:val="76FFA7E3"/>
    <w:rsid w:val="770D077C"/>
    <w:rsid w:val="77EDA506"/>
    <w:rsid w:val="77FDEE26"/>
    <w:rsid w:val="77FF142C"/>
    <w:rsid w:val="77FF3FA1"/>
    <w:rsid w:val="78106856"/>
    <w:rsid w:val="782C47C0"/>
    <w:rsid w:val="787665D6"/>
    <w:rsid w:val="79753634"/>
    <w:rsid w:val="79B3588C"/>
    <w:rsid w:val="79CF6FE5"/>
    <w:rsid w:val="7A9100F4"/>
    <w:rsid w:val="7AB3335D"/>
    <w:rsid w:val="7AD33738"/>
    <w:rsid w:val="7AE873C3"/>
    <w:rsid w:val="7AFD354C"/>
    <w:rsid w:val="7B9854E0"/>
    <w:rsid w:val="7BD3D22F"/>
    <w:rsid w:val="7BEB59B8"/>
    <w:rsid w:val="7BFF0F16"/>
    <w:rsid w:val="7C6F4493"/>
    <w:rsid w:val="7D240E20"/>
    <w:rsid w:val="7D815B4F"/>
    <w:rsid w:val="7DDF54D1"/>
    <w:rsid w:val="7DF5D3A2"/>
    <w:rsid w:val="7E33AF69"/>
    <w:rsid w:val="7ED5030F"/>
    <w:rsid w:val="7EF0E91F"/>
    <w:rsid w:val="7EFE6A85"/>
    <w:rsid w:val="7F1A864D"/>
    <w:rsid w:val="7F7F7D49"/>
    <w:rsid w:val="7FB64187"/>
    <w:rsid w:val="7FBE5FF9"/>
    <w:rsid w:val="7FBF3709"/>
    <w:rsid w:val="7FDBB448"/>
    <w:rsid w:val="7FF572FD"/>
    <w:rsid w:val="7FF593A4"/>
    <w:rsid w:val="7FFD353E"/>
    <w:rsid w:val="7FFFF6A3"/>
    <w:rsid w:val="8AFB5D13"/>
    <w:rsid w:val="8DFEFEF5"/>
    <w:rsid w:val="92F7D858"/>
    <w:rsid w:val="93DF9006"/>
    <w:rsid w:val="9DFE88C2"/>
    <w:rsid w:val="9E93BCF5"/>
    <w:rsid w:val="9EFE85C2"/>
    <w:rsid w:val="9FBD8920"/>
    <w:rsid w:val="AF57C56D"/>
    <w:rsid w:val="B367ABFE"/>
    <w:rsid w:val="B5A29E50"/>
    <w:rsid w:val="B6FF9F46"/>
    <w:rsid w:val="B99F0693"/>
    <w:rsid w:val="B9DF76D1"/>
    <w:rsid w:val="B9F7832B"/>
    <w:rsid w:val="BBFE9BF8"/>
    <w:rsid w:val="BD5F57ED"/>
    <w:rsid w:val="BD5F6E49"/>
    <w:rsid w:val="BE7F2087"/>
    <w:rsid w:val="BEF705AD"/>
    <w:rsid w:val="BF75FA64"/>
    <w:rsid w:val="BF7F5302"/>
    <w:rsid w:val="BFE397B4"/>
    <w:rsid w:val="BFE557CE"/>
    <w:rsid w:val="BFF14A7A"/>
    <w:rsid w:val="C733B205"/>
    <w:rsid w:val="CCF74E29"/>
    <w:rsid w:val="CDF698A6"/>
    <w:rsid w:val="D33F06C6"/>
    <w:rsid w:val="DB5798D9"/>
    <w:rsid w:val="DBCB97E2"/>
    <w:rsid w:val="DBD1721D"/>
    <w:rsid w:val="DDF784DD"/>
    <w:rsid w:val="DE17118B"/>
    <w:rsid w:val="DF1F6C01"/>
    <w:rsid w:val="DF3F3014"/>
    <w:rsid w:val="DF6D6333"/>
    <w:rsid w:val="DFCF7AFA"/>
    <w:rsid w:val="E7DB9816"/>
    <w:rsid w:val="E7FD1122"/>
    <w:rsid w:val="EA5EAABB"/>
    <w:rsid w:val="EBFE0F00"/>
    <w:rsid w:val="EE65F5BB"/>
    <w:rsid w:val="EFBB5DD9"/>
    <w:rsid w:val="EFBCBB2E"/>
    <w:rsid w:val="EFCF1441"/>
    <w:rsid w:val="EFF31F01"/>
    <w:rsid w:val="F3FF501E"/>
    <w:rsid w:val="F47F94D0"/>
    <w:rsid w:val="F5BF0C1E"/>
    <w:rsid w:val="F5DB003D"/>
    <w:rsid w:val="F67F8AC4"/>
    <w:rsid w:val="F6F91017"/>
    <w:rsid w:val="F7791B18"/>
    <w:rsid w:val="F7BFB9BC"/>
    <w:rsid w:val="F7F727C8"/>
    <w:rsid w:val="F7FFFA49"/>
    <w:rsid w:val="FA8AF366"/>
    <w:rsid w:val="FB628A21"/>
    <w:rsid w:val="FB66BBCA"/>
    <w:rsid w:val="FB9BEB82"/>
    <w:rsid w:val="FBEE9B97"/>
    <w:rsid w:val="FBEFA5B6"/>
    <w:rsid w:val="FD8FB9DB"/>
    <w:rsid w:val="FDAF0291"/>
    <w:rsid w:val="FDEF0DDC"/>
    <w:rsid w:val="FEBFBDFC"/>
    <w:rsid w:val="FEEA649E"/>
    <w:rsid w:val="FF39F081"/>
    <w:rsid w:val="FFBB81F0"/>
    <w:rsid w:val="FFBE56AF"/>
    <w:rsid w:val="FFBEF225"/>
    <w:rsid w:val="FFD3892D"/>
    <w:rsid w:val="FFDB2F84"/>
    <w:rsid w:val="FFE3571F"/>
    <w:rsid w:val="FFE76A10"/>
    <w:rsid w:val="FFEE6D8B"/>
    <w:rsid w:val="FFF72F5B"/>
    <w:rsid w:val="FFFD618F"/>
    <w:rsid w:val="FFFEE7AB"/>
    <w:rsid w:val="FFFF4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rPr>
  </w:style>
  <w:style w:type="paragraph" w:styleId="5">
    <w:name w:val="heading 2"/>
    <w:basedOn w:val="1"/>
    <w:next w:val="1"/>
    <w:semiHidden/>
    <w:unhideWhenUsed/>
    <w:qFormat/>
    <w:uiPriority w:val="0"/>
    <w:pPr>
      <w:spacing w:beforeAutospacing="1" w:afterAutospacing="1"/>
      <w:outlineLvl w:val="1"/>
    </w:pPr>
    <w:rPr>
      <w:rFonts w:hint="eastAsia" w:ascii="宋体" w:hAnsi="宋体" w:eastAsia="宋体" w:cs="Times New Roman"/>
      <w:b/>
      <w:bCs/>
      <w:sz w:val="36"/>
      <w:szCs w:val="36"/>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line="360" w:lineRule="auto"/>
      <w:ind w:firstLine="420"/>
    </w:pPr>
    <w:rPr>
      <w:rFonts w:ascii="Calibri" w:hAnsi="Calibri" w:eastAsia="楷体_GB2312"/>
      <w:szCs w:val="20"/>
    </w:rPr>
  </w:style>
  <w:style w:type="paragraph" w:styleId="3">
    <w:name w:val="Body Text"/>
    <w:basedOn w:val="1"/>
    <w:next w:val="2"/>
    <w:qFormat/>
    <w:uiPriority w:val="99"/>
    <w:pPr>
      <w:spacing w:line="380" w:lineRule="exact"/>
    </w:pPr>
    <w:rPr>
      <w:sz w:val="24"/>
    </w:rPr>
  </w:style>
  <w:style w:type="paragraph" w:styleId="6">
    <w:name w:val="Normal Indent"/>
    <w:basedOn w:val="1"/>
    <w:qFormat/>
    <w:uiPriority w:val="0"/>
    <w:pPr>
      <w:ind w:firstLine="420"/>
    </w:pPr>
    <w:rPr>
      <w:lang w:eastAsia="en-US"/>
    </w:rPr>
  </w:style>
  <w:style w:type="paragraph" w:styleId="7">
    <w:name w:val="annotation text"/>
    <w:basedOn w:val="1"/>
    <w:link w:val="31"/>
    <w:qFormat/>
    <w:uiPriority w:val="0"/>
  </w:style>
  <w:style w:type="paragraph" w:styleId="8">
    <w:name w:val="index 6"/>
    <w:basedOn w:val="1"/>
    <w:next w:val="1"/>
    <w:qFormat/>
    <w:uiPriority w:val="99"/>
    <w:pPr>
      <w:ind w:left="2100"/>
    </w:pPr>
  </w:style>
  <w:style w:type="paragraph" w:styleId="9">
    <w:name w:val="Body Text Indent"/>
    <w:basedOn w:val="1"/>
    <w:next w:val="10"/>
    <w:qFormat/>
    <w:uiPriority w:val="0"/>
    <w:pPr>
      <w:spacing w:line="420" w:lineRule="exact"/>
      <w:ind w:firstLine="732" w:firstLineChars="300"/>
    </w:pPr>
    <w:rPr>
      <w:spacing w:val="2"/>
      <w:sz w:val="24"/>
    </w:rPr>
  </w:style>
  <w:style w:type="paragraph" w:customStyle="1" w:styleId="10">
    <w:name w:val="目录 61"/>
    <w:next w:val="1"/>
    <w:qFormat/>
    <w:uiPriority w:val="0"/>
    <w:pPr>
      <w:wordWrap w:val="0"/>
      <w:ind w:left="2125"/>
      <w:jc w:val="both"/>
    </w:pPr>
    <w:rPr>
      <w:rFonts w:ascii="Calibri" w:hAnsi="Calibri" w:eastAsia="宋体" w:cs="Times New Roman"/>
      <w:sz w:val="21"/>
      <w:lang w:val="en-US" w:eastAsia="zh-CN" w:bidi="ar-SA"/>
    </w:rPr>
  </w:style>
  <w:style w:type="paragraph" w:styleId="11">
    <w:name w:val="index 4"/>
    <w:basedOn w:val="1"/>
    <w:next w:val="1"/>
    <w:qFormat/>
    <w:uiPriority w:val="0"/>
    <w:pPr>
      <w:ind w:left="600" w:leftChars="600"/>
    </w:pPr>
    <w:rPr>
      <w:rFonts w:ascii="Times New Roman" w:hAnsi="Times New Roman"/>
    </w:rPr>
  </w:style>
  <w:style w:type="paragraph" w:styleId="12">
    <w:name w:val="Balloon Text"/>
    <w:basedOn w:val="1"/>
    <w:link w:val="33"/>
    <w:qFormat/>
    <w:uiPriority w:val="0"/>
    <w:rPr>
      <w:sz w:val="18"/>
      <w:szCs w:val="18"/>
    </w:rPr>
  </w:style>
  <w:style w:type="paragraph" w:styleId="13">
    <w:name w:val="footer"/>
    <w:basedOn w:val="1"/>
    <w:link w:val="38"/>
    <w:qFormat/>
    <w:uiPriority w:val="0"/>
    <w:pPr>
      <w:tabs>
        <w:tab w:val="center" w:pos="4153"/>
        <w:tab w:val="right" w:pos="8306"/>
      </w:tabs>
    </w:pPr>
    <w:rPr>
      <w:sz w:val="18"/>
    </w:rPr>
  </w:style>
  <w:style w:type="paragraph" w:styleId="14">
    <w:name w:val="header"/>
    <w:basedOn w:val="1"/>
    <w:link w:val="37"/>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8">
    <w:name w:val="annotation subject"/>
    <w:basedOn w:val="7"/>
    <w:next w:val="7"/>
    <w:link w:val="32"/>
    <w:qFormat/>
    <w:uiPriority w:val="0"/>
    <w:rPr>
      <w:b/>
      <w:bCs/>
    </w:rPr>
  </w:style>
  <w:style w:type="paragraph" w:styleId="19">
    <w:name w:val="Body Text First Indent 2"/>
    <w:basedOn w:val="9"/>
    <w:next w:val="1"/>
    <w:qFormat/>
    <w:uiPriority w:val="0"/>
    <w:pPr>
      <w:spacing w:after="120"/>
      <w:ind w:left="200" w:leftChars="200" w:firstLine="420" w:firstLineChars="20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3">
    <w:name w:val="Hyperlink"/>
    <w:basedOn w:val="22"/>
    <w:qFormat/>
    <w:uiPriority w:val="0"/>
    <w:rPr>
      <w:color w:val="0000FF"/>
      <w:u w:val="single"/>
    </w:rPr>
  </w:style>
  <w:style w:type="character" w:styleId="24">
    <w:name w:val="annotation reference"/>
    <w:basedOn w:val="22"/>
    <w:qFormat/>
    <w:uiPriority w:val="0"/>
    <w:rPr>
      <w:sz w:val="21"/>
      <w:szCs w:val="21"/>
    </w:rPr>
  </w:style>
  <w:style w:type="table" w:customStyle="1" w:styleId="25">
    <w:name w:val="Table Normal"/>
    <w:unhideWhenUsed/>
    <w:qFormat/>
    <w:uiPriority w:val="0"/>
    <w:tblPr>
      <w:tblLayout w:type="fixed"/>
      <w:tblCellMar>
        <w:top w:w="0" w:type="dxa"/>
        <w:left w:w="0" w:type="dxa"/>
        <w:bottom w:w="0" w:type="dxa"/>
        <w:right w:w="0" w:type="dxa"/>
      </w:tblCellMar>
    </w:tbl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styleId="27">
    <w:name w:val="List Paragraph"/>
    <w:basedOn w:val="1"/>
    <w:qFormat/>
    <w:uiPriority w:val="99"/>
    <w:pPr>
      <w:ind w:firstLine="420" w:firstLineChars="200"/>
    </w:pPr>
    <w:rPr>
      <w:rFonts w:ascii="Times New Roman" w:hAnsi="Times New Roman"/>
      <w:szCs w:val="20"/>
    </w:rPr>
  </w:style>
  <w:style w:type="paragraph" w:customStyle="1" w:styleId="28">
    <w:name w:val="普通文字"/>
    <w:basedOn w:val="1"/>
    <w:next w:val="1"/>
    <w:qFormat/>
    <w:uiPriority w:val="0"/>
    <w:rPr>
      <w:rFonts w:ascii="宋体" w:hAnsi="Times New Roman"/>
      <w:sz w:val="24"/>
      <w:szCs w:val="20"/>
      <w:u w:color="000000"/>
    </w:rPr>
  </w:style>
  <w:style w:type="paragraph" w:customStyle="1" w:styleId="29">
    <w:name w:val="普通正文"/>
    <w:basedOn w:val="1"/>
    <w:qFormat/>
    <w:uiPriority w:val="0"/>
    <w:pPr>
      <w:spacing w:before="120" w:after="120" w:line="360" w:lineRule="auto"/>
      <w:ind w:firstLine="480"/>
    </w:pPr>
    <w:rPr>
      <w:sz w:val="24"/>
      <w:szCs w:val="24"/>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1">
    <w:name w:val="批注文字 字符"/>
    <w:basedOn w:val="22"/>
    <w:link w:val="7"/>
    <w:qFormat/>
    <w:uiPriority w:val="0"/>
    <w:rPr>
      <w:rFonts w:ascii="Arial" w:hAnsi="Arial" w:eastAsia="Arial" w:cs="Arial"/>
      <w:snapToGrid w:val="0"/>
      <w:color w:val="000000"/>
      <w:sz w:val="21"/>
      <w:szCs w:val="21"/>
    </w:rPr>
  </w:style>
  <w:style w:type="character" w:customStyle="1" w:styleId="32">
    <w:name w:val="批注主题 字符"/>
    <w:basedOn w:val="31"/>
    <w:link w:val="18"/>
    <w:qFormat/>
    <w:uiPriority w:val="0"/>
    <w:rPr>
      <w:rFonts w:ascii="Arial" w:hAnsi="Arial" w:eastAsia="Arial" w:cs="Arial"/>
      <w:b/>
      <w:bCs/>
      <w:snapToGrid w:val="0"/>
      <w:color w:val="000000"/>
      <w:sz w:val="21"/>
      <w:szCs w:val="21"/>
    </w:rPr>
  </w:style>
  <w:style w:type="character" w:customStyle="1" w:styleId="33">
    <w:name w:val="批注框文本 字符"/>
    <w:basedOn w:val="22"/>
    <w:link w:val="12"/>
    <w:qFormat/>
    <w:uiPriority w:val="0"/>
    <w:rPr>
      <w:rFonts w:ascii="Arial" w:hAnsi="Arial" w:eastAsia="Arial" w:cs="Arial"/>
      <w:snapToGrid w:val="0"/>
      <w:color w:val="000000"/>
      <w:sz w:val="18"/>
      <w:szCs w:val="18"/>
    </w:rPr>
  </w:style>
  <w:style w:type="character" w:customStyle="1" w:styleId="34">
    <w:name w:val="超链接1"/>
    <w:qFormat/>
    <w:uiPriority w:val="0"/>
    <w:rPr>
      <w:color w:val="0000FF"/>
      <w:u w:val="single"/>
    </w:rPr>
  </w:style>
  <w:style w:type="paragraph" w:customStyle="1" w:styleId="35">
    <w:name w:val="正文1"/>
    <w:qFormat/>
    <w:uiPriority w:val="0"/>
    <w:pPr>
      <w:widowControl w:val="0"/>
      <w:jc w:val="both"/>
    </w:pPr>
    <w:rPr>
      <w:rFonts w:ascii="Times New Roman" w:hAnsi="Times New Roman" w:eastAsia="宋体" w:cs="Times New Roman"/>
      <w:sz w:val="21"/>
      <w:szCs w:val="21"/>
      <w:lang w:val="en-US" w:eastAsia="zh-CN" w:bidi="ar-SA"/>
    </w:rPr>
  </w:style>
  <w:style w:type="paragraph" w:customStyle="1" w:styleId="36">
    <w:name w:val="采购正文"/>
    <w:qFormat/>
    <w:uiPriority w:val="0"/>
    <w:pPr>
      <w:widowControl w:val="0"/>
      <w:snapToGrid w:val="0"/>
      <w:spacing w:line="560" w:lineRule="exact"/>
      <w:ind w:firstLine="200" w:firstLineChars="200"/>
      <w:jc w:val="both"/>
    </w:pPr>
    <w:rPr>
      <w:rFonts w:ascii="仿宋" w:hAnsi="仿宋" w:eastAsia="仿宋" w:cs="Times New Roman"/>
      <w:kern w:val="2"/>
      <w:sz w:val="24"/>
      <w:szCs w:val="24"/>
      <w:lang w:val="en-US" w:eastAsia="zh-CN" w:bidi="ar-SA"/>
    </w:rPr>
  </w:style>
  <w:style w:type="character" w:customStyle="1" w:styleId="37">
    <w:name w:val="页眉 字符"/>
    <w:basedOn w:val="22"/>
    <w:link w:val="14"/>
    <w:qFormat/>
    <w:uiPriority w:val="0"/>
    <w:rPr>
      <w:rFonts w:ascii="Arial" w:hAnsi="Arial" w:eastAsia="Arial" w:cs="Arial"/>
      <w:snapToGrid w:val="0"/>
      <w:color w:val="000000"/>
      <w:sz w:val="18"/>
      <w:szCs w:val="21"/>
    </w:rPr>
  </w:style>
  <w:style w:type="character" w:customStyle="1" w:styleId="38">
    <w:name w:val="页脚 字符"/>
    <w:basedOn w:val="22"/>
    <w:link w:val="13"/>
    <w:qFormat/>
    <w:uiPriority w:val="0"/>
    <w:rPr>
      <w:rFonts w:ascii="Arial" w:hAnsi="Arial" w:eastAsia="Arial" w:cs="Arial"/>
      <w:snapToGrid w:val="0"/>
      <w:color w:val="000000"/>
      <w:sz w:val="18"/>
      <w:szCs w:val="21"/>
    </w:rPr>
  </w:style>
  <w:style w:type="character" w:customStyle="1" w:styleId="39">
    <w:name w:val="font21"/>
    <w:basedOn w:val="22"/>
    <w:qFormat/>
    <w:uiPriority w:val="0"/>
    <w:rPr>
      <w:rFonts w:hint="eastAsia" w:ascii="宋体" w:hAnsi="宋体" w:eastAsia="宋体" w:cs="宋体"/>
      <w:color w:val="000000"/>
      <w:sz w:val="21"/>
      <w:szCs w:val="21"/>
      <w:u w:val="none"/>
    </w:rPr>
  </w:style>
  <w:style w:type="character" w:customStyle="1" w:styleId="40">
    <w:name w:val="font11"/>
    <w:basedOn w:val="22"/>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12547</Words>
  <Characters>13475</Characters>
  <Lines>246</Lines>
  <Paragraphs>69</Paragraphs>
  <TotalTime>86</TotalTime>
  <ScaleCrop>false</ScaleCrop>
  <LinksUpToDate>false</LinksUpToDate>
  <CharactersWithSpaces>13908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2024-01-19T03:45:00Z</dcterms:created>
  <dc:creator>Lenovo</dc:creator>
  <cp:lastModifiedBy>a408</cp:lastModifiedBy>
  <cp:lastPrinted>2024-03-12T11:30:00Z</cp:lastPrinted>
  <dcterms:modified xsi:type="dcterms:W3CDTF">2024-12-25T02:39:55Z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1795C800A2CB9B5DFA2719672AAF424F_43</vt:lpwstr>
  </property>
</Properties>
</file>