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5BA95">
      <w:pPr>
        <w:jc w:val="left"/>
        <w:rPr>
          <w:rFonts w:hint="eastAsia" w:ascii="宋体" w:hAnsi="宋体"/>
          <w:b/>
          <w:color w:val="000000" w:themeColor="text1"/>
          <w:sz w:val="72"/>
          <w:szCs w:val="72"/>
          <w:highlight w:val="none"/>
          <w:shd w:val="clear" w:color="auto" w:fill="FFFFFF"/>
          <w14:textFill>
            <w14:solidFill>
              <w14:schemeClr w14:val="tx1"/>
            </w14:solidFill>
          </w14:textFill>
        </w:rPr>
      </w:pPr>
    </w:p>
    <w:p w14:paraId="6D6E6139">
      <w:pPr>
        <w:pStyle w:val="33"/>
        <w:rPr>
          <w:rFonts w:hint="eastAsia" w:ascii="宋体" w:hAnsi="宋体" w:eastAsiaTheme="minorEastAsia" w:cstheme="minorBidi"/>
          <w:b/>
          <w:color w:val="auto"/>
          <w:kern w:val="2"/>
          <w:sz w:val="52"/>
          <w:szCs w:val="52"/>
          <w:highlight w:val="none"/>
          <w:shd w:val="clear" w:color="auto" w:fill="FFFFFF"/>
          <w:lang w:val="en-US" w:eastAsia="zh-CN" w:bidi="ar-SA"/>
        </w:rPr>
      </w:pPr>
      <w:r>
        <w:rPr>
          <w:rFonts w:hint="eastAsia" w:ascii="宋体" w:hAnsi="宋体" w:eastAsiaTheme="minorEastAsia" w:cstheme="minorBidi"/>
          <w:b/>
          <w:color w:val="auto"/>
          <w:kern w:val="2"/>
          <w:sz w:val="72"/>
          <w:szCs w:val="72"/>
          <w:highlight w:val="none"/>
          <w:shd w:val="clear" w:color="auto" w:fill="FFFFFF"/>
          <w:lang w:val="en-US" w:eastAsia="zh-CN" w:bidi="ar-SA"/>
        </w:rPr>
        <w:t>新疆医科大学第一附属医院房颤全程管理系统维保服务项目（二次）</w:t>
      </w:r>
    </w:p>
    <w:p w14:paraId="014339EE">
      <w:pPr>
        <w:pStyle w:val="2"/>
        <w:rPr>
          <w:rFonts w:hint="eastAsia"/>
          <w:color w:val="auto"/>
          <w:highlight w:val="none"/>
        </w:rPr>
      </w:pPr>
      <w:bookmarkStart w:id="121" w:name="_GoBack"/>
      <w:bookmarkEnd w:id="121"/>
    </w:p>
    <w:p w14:paraId="41A0FE82">
      <w:pPr>
        <w:pStyle w:val="18"/>
        <w:rPr>
          <w:rFonts w:hint="eastAsia"/>
          <w:color w:val="auto"/>
          <w:highlight w:val="none"/>
        </w:rPr>
      </w:pPr>
    </w:p>
    <w:p w14:paraId="002AEFE9">
      <w:pPr>
        <w:jc w:val="center"/>
        <w:rPr>
          <w:rFonts w:hint="eastAsia" w:ascii="宋体" w:hAnsi="宋体"/>
          <w:b/>
          <w:color w:val="auto"/>
          <w:sz w:val="72"/>
          <w:szCs w:val="72"/>
          <w:highlight w:val="none"/>
          <w:shd w:val="clear" w:color="auto" w:fill="FFFFFF"/>
          <w:lang w:val="en-US" w:eastAsia="zh-CN"/>
        </w:rPr>
      </w:pPr>
      <w:r>
        <w:rPr>
          <w:rFonts w:hint="eastAsia" w:ascii="宋体" w:hAnsi="宋体"/>
          <w:b/>
          <w:color w:val="auto"/>
          <w:sz w:val="52"/>
          <w:szCs w:val="52"/>
          <w:highlight w:val="none"/>
          <w:shd w:val="clear" w:color="auto" w:fill="FFFFFF"/>
          <w:lang w:val="en-US" w:eastAsia="zh-CN"/>
        </w:rPr>
        <w:t>招标文件</w:t>
      </w:r>
    </w:p>
    <w:p w14:paraId="029A478F">
      <w:pPr>
        <w:jc w:val="center"/>
        <w:rPr>
          <w:rFonts w:hint="default" w:ascii="宋体" w:hAnsi="宋体"/>
          <w:b/>
          <w:color w:val="auto"/>
          <w:sz w:val="144"/>
          <w:szCs w:val="96"/>
          <w:highlight w:val="none"/>
          <w:shd w:val="clear" w:color="auto" w:fill="FFFFFF"/>
          <w:lang w:val="en-US" w:eastAsia="zh-CN"/>
        </w:rPr>
      </w:pPr>
      <w:r>
        <w:rPr>
          <w:rFonts w:hint="eastAsia" w:ascii="宋体" w:hAnsi="宋体"/>
          <w:b/>
          <w:color w:val="auto"/>
          <w:sz w:val="32"/>
          <w:szCs w:val="32"/>
          <w:highlight w:val="none"/>
          <w:shd w:val="clear" w:color="auto" w:fill="FFFFFF"/>
          <w:lang w:val="en-US" w:eastAsia="zh-CN"/>
        </w:rPr>
        <w:t>项目编号：</w:t>
      </w:r>
      <w:r>
        <w:rPr>
          <w:rFonts w:hint="eastAsia" w:ascii="宋体" w:hAnsi="宋体"/>
          <w:b/>
          <w:color w:val="auto"/>
          <w:sz w:val="32"/>
          <w:szCs w:val="32"/>
          <w:highlight w:val="none"/>
          <w:shd w:val="clear" w:color="auto" w:fill="FFFFFF"/>
          <w:lang w:val="en-US" w:eastAsia="zh-CN"/>
        </w:rPr>
        <w:fldChar w:fldCharType="begin"/>
      </w:r>
      <w:r>
        <w:rPr>
          <w:rFonts w:hint="eastAsia" w:ascii="宋体" w:hAnsi="宋体"/>
          <w:b/>
          <w:color w:val="auto"/>
          <w:sz w:val="32"/>
          <w:szCs w:val="32"/>
          <w:highlight w:val="none"/>
          <w:shd w:val="clear" w:color="auto" w:fill="FFFFFF"/>
          <w:lang w:val="en-US" w:eastAsia="zh-CN"/>
        </w:rPr>
        <w:instrText xml:space="preserve"> HYPERLINK "https://pay.zcygov.cn/purchaseplan_front/" \l "/plan/list/view?id=1000000000015129268&amp;_app_=zcy.procurement" \t "https://www.zcygov.cn/project-center/_procurement_/purchasePlans/_blank" </w:instrText>
      </w:r>
      <w:r>
        <w:rPr>
          <w:rFonts w:hint="eastAsia" w:ascii="宋体" w:hAnsi="宋体"/>
          <w:b/>
          <w:color w:val="auto"/>
          <w:sz w:val="32"/>
          <w:szCs w:val="32"/>
          <w:highlight w:val="none"/>
          <w:shd w:val="clear" w:color="auto" w:fill="FFFFFF"/>
          <w:lang w:val="en-US" w:eastAsia="zh-CN"/>
        </w:rPr>
        <w:fldChar w:fldCharType="separate"/>
      </w:r>
      <w:r>
        <w:rPr>
          <w:rFonts w:hint="eastAsia" w:ascii="宋体" w:hAnsi="宋体"/>
          <w:b/>
          <w:color w:val="auto"/>
          <w:sz w:val="32"/>
          <w:szCs w:val="32"/>
          <w:highlight w:val="none"/>
          <w:shd w:val="clear" w:color="auto" w:fill="FFFFFF"/>
          <w:lang w:val="en-US" w:eastAsia="zh-CN"/>
        </w:rPr>
        <w:t>[2024]25725号</w:t>
      </w:r>
      <w:r>
        <w:rPr>
          <w:rFonts w:hint="eastAsia" w:ascii="宋体" w:hAnsi="宋体"/>
          <w:b/>
          <w:color w:val="auto"/>
          <w:sz w:val="32"/>
          <w:szCs w:val="32"/>
          <w:highlight w:val="none"/>
          <w:shd w:val="clear" w:color="auto" w:fill="FFFFFF"/>
          <w:lang w:val="en-US" w:eastAsia="zh-CN"/>
        </w:rPr>
        <w:fldChar w:fldCharType="end"/>
      </w:r>
      <w:r>
        <w:rPr>
          <w:rFonts w:hint="eastAsia" w:ascii="宋体" w:hAnsi="宋体"/>
          <w:b/>
          <w:color w:val="auto"/>
          <w:sz w:val="32"/>
          <w:szCs w:val="32"/>
          <w:highlight w:val="none"/>
          <w:shd w:val="clear" w:color="auto" w:fill="FFFFFF"/>
          <w:lang w:val="en-US" w:eastAsia="zh-CN"/>
        </w:rPr>
        <w:t>-02</w:t>
      </w:r>
    </w:p>
    <w:p w14:paraId="62C74530">
      <w:pPr>
        <w:pStyle w:val="18"/>
        <w:jc w:val="center"/>
        <w:rPr>
          <w:rFonts w:hint="eastAsia"/>
          <w:color w:val="auto"/>
          <w:highlight w:val="none"/>
          <w:lang w:val="en-US" w:eastAsia="zh-CN"/>
        </w:rPr>
      </w:pPr>
    </w:p>
    <w:p w14:paraId="684B2A2B">
      <w:pPr>
        <w:pStyle w:val="2"/>
        <w:jc w:val="both"/>
        <w:rPr>
          <w:rFonts w:hint="eastAsia"/>
          <w:color w:val="auto"/>
          <w:highlight w:val="none"/>
          <w:lang w:val="en-US" w:eastAsia="zh-CN"/>
        </w:rPr>
      </w:pPr>
    </w:p>
    <w:p w14:paraId="222E7E9B">
      <w:pPr>
        <w:rPr>
          <w:rFonts w:hint="eastAsia"/>
          <w:color w:val="auto"/>
          <w:highlight w:val="none"/>
          <w:lang w:val="en-US" w:eastAsia="zh-CN"/>
        </w:rPr>
      </w:pPr>
    </w:p>
    <w:p w14:paraId="4199FE67">
      <w:pPr>
        <w:rPr>
          <w:rFonts w:hint="eastAsia"/>
          <w:color w:val="auto"/>
          <w:highlight w:val="none"/>
          <w:lang w:val="en-US" w:eastAsia="zh-CN"/>
        </w:rPr>
      </w:pPr>
    </w:p>
    <w:p w14:paraId="78C4AC6B">
      <w:pPr>
        <w:rPr>
          <w:rFonts w:hint="eastAsia"/>
          <w:color w:val="auto"/>
          <w:highlight w:val="none"/>
          <w:lang w:val="en-US" w:eastAsia="zh-CN"/>
        </w:rPr>
      </w:pPr>
    </w:p>
    <w:p w14:paraId="02271FF8">
      <w:pPr>
        <w:rPr>
          <w:rFonts w:hint="eastAsia"/>
          <w:color w:val="auto"/>
          <w:highlight w:val="none"/>
          <w:lang w:val="en-US" w:eastAsia="zh-CN"/>
        </w:rPr>
      </w:pPr>
    </w:p>
    <w:p w14:paraId="2A80160B">
      <w:pPr>
        <w:ind w:left="2229" w:leftChars="600" w:hanging="969" w:hangingChars="303"/>
        <w:jc w:val="both"/>
        <w:rPr>
          <w:rFonts w:hint="eastAsia" w:ascii="宋体" w:hAnsi="宋体"/>
          <w:b w:val="0"/>
          <w:bCs/>
          <w:color w:val="auto"/>
          <w:sz w:val="32"/>
          <w:szCs w:val="28"/>
          <w:highlight w:val="none"/>
          <w:shd w:val="clear" w:color="auto" w:fill="FFFFFF"/>
          <w:lang w:val="en-US" w:eastAsia="zh-CN"/>
        </w:rPr>
      </w:pPr>
      <w:r>
        <w:rPr>
          <w:rFonts w:hint="eastAsia" w:ascii="宋体" w:hAnsi="宋体"/>
          <w:b w:val="0"/>
          <w:bCs/>
          <w:color w:val="auto"/>
          <w:sz w:val="32"/>
          <w:szCs w:val="28"/>
          <w:highlight w:val="none"/>
          <w:shd w:val="clear" w:color="auto" w:fill="FFFFFF"/>
          <w:lang w:val="en-US" w:eastAsia="zh-CN"/>
        </w:rPr>
        <w:t>招   标   人：新疆医科大学第一附属医院</w:t>
      </w:r>
    </w:p>
    <w:p w14:paraId="13324AB2">
      <w:pPr>
        <w:ind w:left="2229" w:leftChars="600" w:hanging="969" w:hangingChars="303"/>
        <w:jc w:val="both"/>
        <w:rPr>
          <w:rFonts w:hint="default" w:ascii="宋体" w:hAnsi="宋体"/>
          <w:b w:val="0"/>
          <w:bCs/>
          <w:color w:val="auto"/>
          <w:sz w:val="32"/>
          <w:szCs w:val="28"/>
          <w:highlight w:val="none"/>
          <w:shd w:val="clear" w:color="auto" w:fill="FFFFFF"/>
          <w:lang w:val="en-US" w:eastAsia="zh-CN"/>
        </w:rPr>
      </w:pPr>
      <w:r>
        <w:rPr>
          <w:rFonts w:hint="eastAsia" w:ascii="宋体" w:hAnsi="宋体"/>
          <w:b w:val="0"/>
          <w:bCs/>
          <w:color w:val="auto"/>
          <w:sz w:val="32"/>
          <w:szCs w:val="28"/>
          <w:highlight w:val="none"/>
          <w:shd w:val="clear" w:color="auto" w:fill="FFFFFF"/>
          <w:lang w:val="en-US" w:eastAsia="zh-CN"/>
        </w:rPr>
        <w:t>招标代理机构：华诚博远工程咨询有限公司</w:t>
      </w:r>
    </w:p>
    <w:p w14:paraId="597834F9">
      <w:pPr>
        <w:jc w:val="center"/>
        <w:rPr>
          <w:rFonts w:hint="eastAsia" w:ascii="宋体" w:hAnsi="宋体"/>
          <w:b w:val="0"/>
          <w:bCs/>
          <w:color w:val="auto"/>
          <w:sz w:val="32"/>
          <w:szCs w:val="28"/>
          <w:highlight w:val="none"/>
          <w:shd w:val="clear" w:color="auto" w:fill="FFFFFF"/>
          <w:lang w:val="en-US" w:eastAsia="zh-CN"/>
        </w:rPr>
      </w:pPr>
    </w:p>
    <w:p w14:paraId="0BDF5BE9">
      <w:pPr>
        <w:jc w:val="center"/>
        <w:rPr>
          <w:rFonts w:hint="default" w:ascii="宋体" w:hAnsi="宋体"/>
          <w:b w:val="0"/>
          <w:bCs/>
          <w:color w:val="auto"/>
          <w:sz w:val="32"/>
          <w:szCs w:val="28"/>
          <w:highlight w:val="none"/>
          <w:shd w:val="clear" w:color="auto" w:fill="FFFFFF"/>
          <w:lang w:val="en-US" w:eastAsia="zh-CN"/>
        </w:rPr>
      </w:pPr>
      <w:r>
        <w:rPr>
          <w:rFonts w:hint="eastAsia" w:ascii="宋体" w:hAnsi="宋体"/>
          <w:b w:val="0"/>
          <w:bCs/>
          <w:color w:val="auto"/>
          <w:sz w:val="32"/>
          <w:szCs w:val="28"/>
          <w:highlight w:val="none"/>
          <w:shd w:val="clear" w:color="auto" w:fill="FFFFFF"/>
          <w:lang w:val="en-US" w:eastAsia="zh-CN"/>
        </w:rPr>
        <w:t>2025年02月28日</w:t>
      </w:r>
    </w:p>
    <w:p w14:paraId="242E83AE">
      <w:pPr>
        <w:pStyle w:val="4"/>
        <w:ind w:left="0" w:leftChars="0" w:firstLine="0" w:firstLineChars="0"/>
        <w:rPr>
          <w:rFonts w:hint="eastAsia" w:ascii="宋体" w:hAnsi="宋体"/>
          <w:b w:val="0"/>
          <w:bCs/>
          <w:color w:val="auto"/>
          <w:sz w:val="32"/>
          <w:szCs w:val="28"/>
          <w:highlight w:val="none"/>
          <w:shd w:val="clear" w:color="auto" w:fill="FFFFFF"/>
          <w:lang w:val="en-US" w:eastAsia="zh-CN"/>
        </w:rPr>
      </w:pPr>
    </w:p>
    <w:p w14:paraId="00BA2AC9">
      <w:pPr>
        <w:pStyle w:val="4"/>
        <w:rPr>
          <w:rFonts w:hint="eastAsia"/>
          <w:color w:val="auto"/>
          <w:highlight w:val="none"/>
          <w:lang w:val="en-US" w:eastAsia="zh-CN"/>
        </w:rPr>
      </w:pPr>
    </w:p>
    <w:sdt>
      <w:sdtPr>
        <w:rPr>
          <w:rFonts w:ascii="宋体" w:hAnsi="宋体" w:eastAsia="宋体" w:cstheme="minorBidi"/>
          <w:color w:val="auto"/>
          <w:kern w:val="2"/>
          <w:sz w:val="21"/>
          <w:szCs w:val="24"/>
          <w:highlight w:val="none"/>
          <w:lang w:val="en-US" w:eastAsia="zh-CN" w:bidi="ar-SA"/>
        </w:rPr>
        <w:id w:val="147466853"/>
        <w15:color w:val="DBDBDB"/>
        <w:docPartObj>
          <w:docPartGallery w:val="Table of Contents"/>
          <w:docPartUnique/>
        </w:docPartObj>
      </w:sdtPr>
      <w:sdtEndPr>
        <w:rPr>
          <w:rFonts w:hint="eastAsia" w:ascii="宋体" w:hAnsi="宋体" w:eastAsia="宋体" w:cs="宋体"/>
          <w:b/>
          <w:color w:val="auto"/>
          <w:kern w:val="2"/>
          <w:sz w:val="21"/>
          <w:szCs w:val="24"/>
          <w:highlight w:val="none"/>
          <w:lang w:val="en-US" w:eastAsia="zh-CN" w:bidi="ar-SA"/>
        </w:rPr>
      </w:sdtEndPr>
      <w:sdtContent>
        <w:p w14:paraId="114FF1BB">
          <w:pPr>
            <w:spacing w:before="0" w:beforeLines="0" w:after="0" w:afterLines="0" w:line="240" w:lineRule="auto"/>
            <w:ind w:left="0" w:leftChars="0" w:right="0" w:rightChars="0" w:firstLine="0" w:firstLineChars="0"/>
            <w:jc w:val="center"/>
            <w:rPr>
              <w:color w:val="auto"/>
              <w:sz w:val="32"/>
              <w:szCs w:val="32"/>
              <w:highlight w:val="none"/>
            </w:rPr>
          </w:pPr>
          <w:r>
            <w:rPr>
              <w:rFonts w:ascii="宋体" w:hAnsi="宋体" w:eastAsia="宋体"/>
              <w:color w:val="auto"/>
              <w:sz w:val="32"/>
              <w:szCs w:val="32"/>
              <w:highlight w:val="none"/>
            </w:rPr>
            <w:t>目录</w:t>
          </w:r>
        </w:p>
        <w:p w14:paraId="56B1EED9">
          <w:pPr>
            <w:pStyle w:val="50"/>
            <w:tabs>
              <w:tab w:val="right" w:leader="underscore" w:pos="8306"/>
            </w:tabs>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TOC \o "1-2" \h \u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b/>
              <w:color w:val="auto"/>
              <w:sz w:val="24"/>
              <w:szCs w:val="24"/>
              <w:highlight w:val="none"/>
              <w:lang w:val="en-US" w:eastAsia="zh-CN"/>
            </w:rPr>
            <w:fldChar w:fldCharType="begin"/>
          </w:r>
          <w:r>
            <w:rPr>
              <w:rFonts w:hint="eastAsia" w:ascii="宋体" w:hAnsi="宋体" w:eastAsia="宋体" w:cs="宋体"/>
              <w:b/>
              <w:color w:val="auto"/>
              <w:sz w:val="24"/>
              <w:szCs w:val="24"/>
              <w:highlight w:val="none"/>
              <w:lang w:val="en-US" w:eastAsia="zh-CN"/>
            </w:rPr>
            <w:instrText xml:space="preserve"> HYPERLINK \l _Toc11050 </w:instrText>
          </w:r>
          <w:r>
            <w:rPr>
              <w:rFonts w:hint="eastAsia" w:ascii="宋体" w:hAnsi="宋体" w:eastAsia="宋体" w:cs="宋体"/>
              <w:b/>
              <w:color w:val="auto"/>
              <w:sz w:val="24"/>
              <w:szCs w:val="24"/>
              <w:highlight w:val="none"/>
              <w:lang w:val="en-US" w:eastAsia="zh-CN"/>
            </w:rPr>
            <w:fldChar w:fldCharType="separate"/>
          </w:r>
          <w:r>
            <w:rPr>
              <w:rFonts w:hint="eastAsia" w:ascii="宋体" w:hAnsi="宋体" w:eastAsia="宋体" w:cs="宋体"/>
              <w:b/>
              <w:color w:val="auto"/>
              <w:sz w:val="24"/>
              <w:szCs w:val="24"/>
              <w:highlight w:val="none"/>
              <w:lang w:val="en-US" w:eastAsia="zh-CN"/>
            </w:rPr>
            <w:t>第一章  招标公告</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_Toc11050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lang w:val="en-US" w:eastAsia="zh-CN"/>
            </w:rPr>
            <w:fldChar w:fldCharType="end"/>
          </w:r>
        </w:p>
        <w:p w14:paraId="00C2E3C5">
          <w:pPr>
            <w:pStyle w:val="50"/>
            <w:tabs>
              <w:tab w:val="right" w:leader="underscore" w:pos="8306"/>
            </w:tabs>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fldChar w:fldCharType="begin"/>
          </w:r>
          <w:r>
            <w:rPr>
              <w:rFonts w:hint="eastAsia" w:ascii="宋体" w:hAnsi="宋体" w:eastAsia="宋体" w:cs="宋体"/>
              <w:b/>
              <w:color w:val="auto"/>
              <w:sz w:val="24"/>
              <w:szCs w:val="24"/>
              <w:highlight w:val="none"/>
              <w:lang w:val="en-US" w:eastAsia="zh-CN"/>
            </w:rPr>
            <w:instrText xml:space="preserve"> HYPERLINK \l _Toc25065 </w:instrText>
          </w:r>
          <w:r>
            <w:rPr>
              <w:rFonts w:hint="eastAsia" w:ascii="宋体" w:hAnsi="宋体" w:eastAsia="宋体" w:cs="宋体"/>
              <w:b/>
              <w:color w:val="auto"/>
              <w:sz w:val="24"/>
              <w:szCs w:val="24"/>
              <w:highlight w:val="none"/>
              <w:lang w:val="en-US" w:eastAsia="zh-CN"/>
            </w:rPr>
            <w:fldChar w:fldCharType="separate"/>
          </w:r>
          <w:r>
            <w:rPr>
              <w:rFonts w:hint="eastAsia" w:ascii="宋体" w:hAnsi="宋体" w:eastAsia="宋体" w:cs="宋体"/>
              <w:b/>
              <w:color w:val="auto"/>
              <w:sz w:val="24"/>
              <w:szCs w:val="24"/>
              <w:highlight w:val="none"/>
              <w:lang w:val="en-US" w:eastAsia="zh-CN"/>
            </w:rPr>
            <w:t>第二章 投标人须知</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_Toc25065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lang w:val="en-US" w:eastAsia="zh-CN"/>
            </w:rPr>
            <w:fldChar w:fldCharType="end"/>
          </w:r>
        </w:p>
        <w:p w14:paraId="13DCDFC2">
          <w:pPr>
            <w:pStyle w:val="51"/>
            <w:tabs>
              <w:tab w:val="right" w:leader="underscore" w:pos="830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_Toc5823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投标人须知前附表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_Toc5823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61908B7E">
          <w:pPr>
            <w:pStyle w:val="50"/>
            <w:tabs>
              <w:tab w:val="right" w:leader="underscore" w:pos="8306"/>
            </w:tabs>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fldChar w:fldCharType="begin"/>
          </w:r>
          <w:r>
            <w:rPr>
              <w:rFonts w:hint="eastAsia" w:ascii="宋体" w:hAnsi="宋体" w:eastAsia="宋体" w:cs="宋体"/>
              <w:b/>
              <w:color w:val="auto"/>
              <w:sz w:val="24"/>
              <w:szCs w:val="24"/>
              <w:highlight w:val="none"/>
              <w:lang w:val="en-US" w:eastAsia="zh-CN"/>
            </w:rPr>
            <w:instrText xml:space="preserve"> HYPERLINK \l _Toc8871 </w:instrText>
          </w:r>
          <w:r>
            <w:rPr>
              <w:rFonts w:hint="eastAsia" w:ascii="宋体" w:hAnsi="宋体" w:eastAsia="宋体" w:cs="宋体"/>
              <w:b/>
              <w:color w:val="auto"/>
              <w:sz w:val="24"/>
              <w:szCs w:val="24"/>
              <w:highlight w:val="none"/>
              <w:lang w:val="en-US" w:eastAsia="zh-CN"/>
            </w:rPr>
            <w:fldChar w:fldCharType="separate"/>
          </w:r>
          <w:r>
            <w:rPr>
              <w:rFonts w:hint="eastAsia" w:ascii="宋体" w:hAnsi="宋体" w:eastAsia="宋体" w:cs="宋体"/>
              <w:b/>
              <w:bCs w:val="0"/>
              <w:color w:val="auto"/>
              <w:sz w:val="24"/>
              <w:szCs w:val="24"/>
              <w:highlight w:val="none"/>
              <w:lang w:val="en-US" w:eastAsia="zh-CN"/>
            </w:rPr>
            <w:t>第三章 评标方法</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_Toc8871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31</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lang w:val="en-US" w:eastAsia="zh-CN"/>
            </w:rPr>
            <w:fldChar w:fldCharType="end"/>
          </w:r>
        </w:p>
        <w:p w14:paraId="69008678">
          <w:pPr>
            <w:pStyle w:val="51"/>
            <w:tabs>
              <w:tab w:val="right" w:leader="underscore" w:pos="830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_Toc16904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评标方法前附表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_Toc16904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39118D20">
          <w:pPr>
            <w:pStyle w:val="51"/>
            <w:tabs>
              <w:tab w:val="right" w:leader="underscore" w:pos="830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_Toc29790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1. 评标方法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_Toc29790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1F36F28C">
          <w:pPr>
            <w:pStyle w:val="51"/>
            <w:tabs>
              <w:tab w:val="right" w:leader="underscore" w:pos="830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_Toc12447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2. 评审标准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_Toc12447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47E813F9">
          <w:pPr>
            <w:pStyle w:val="51"/>
            <w:tabs>
              <w:tab w:val="right" w:leader="underscore" w:pos="8306"/>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_Toc13312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3. 评标程序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_Toc13312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0FC999DD">
          <w:pPr>
            <w:pStyle w:val="51"/>
            <w:tabs>
              <w:tab w:val="right" w:leader="underscore" w:pos="8306"/>
            </w:tabs>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\l _Toc11167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b/>
              <w:color w:val="auto"/>
              <w:sz w:val="24"/>
              <w:szCs w:val="24"/>
              <w:highlight w:val="none"/>
              <w:lang w:val="en-US" w:eastAsia="zh-CN"/>
            </w:rPr>
            <w:t>第四章 合同条款格式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_Toc11167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fldChar w:fldCharType="end"/>
          </w:r>
        </w:p>
        <w:p w14:paraId="0CD94CB6">
          <w:pPr>
            <w:pStyle w:val="50"/>
            <w:tabs>
              <w:tab w:val="right" w:leader="underscore" w:pos="8306"/>
            </w:tabs>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fldChar w:fldCharType="begin"/>
          </w:r>
          <w:r>
            <w:rPr>
              <w:rFonts w:hint="eastAsia" w:ascii="宋体" w:hAnsi="宋体" w:eastAsia="宋体" w:cs="宋体"/>
              <w:b/>
              <w:color w:val="auto"/>
              <w:sz w:val="24"/>
              <w:szCs w:val="24"/>
              <w:highlight w:val="none"/>
              <w:lang w:val="en-US" w:eastAsia="zh-CN"/>
            </w:rPr>
            <w:instrText xml:space="preserve"> HYPERLINK \l _Toc238 </w:instrText>
          </w:r>
          <w:r>
            <w:rPr>
              <w:rFonts w:hint="eastAsia" w:ascii="宋体" w:hAnsi="宋体" w:eastAsia="宋体" w:cs="宋体"/>
              <w:b/>
              <w:color w:val="auto"/>
              <w:sz w:val="24"/>
              <w:szCs w:val="24"/>
              <w:highlight w:val="none"/>
              <w:lang w:val="en-US" w:eastAsia="zh-CN"/>
            </w:rPr>
            <w:fldChar w:fldCharType="separate"/>
          </w:r>
          <w:r>
            <w:rPr>
              <w:rFonts w:hint="eastAsia" w:ascii="宋体" w:hAnsi="宋体" w:eastAsia="宋体" w:cs="宋体"/>
              <w:b/>
              <w:color w:val="auto"/>
              <w:sz w:val="24"/>
              <w:szCs w:val="24"/>
              <w:highlight w:val="none"/>
              <w:lang w:val="en-US" w:eastAsia="zh-CN"/>
            </w:rPr>
            <w:t>第五章  技术标准和要求</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_Toc238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53</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lang w:val="en-US" w:eastAsia="zh-CN"/>
            </w:rPr>
            <w:fldChar w:fldCharType="end"/>
          </w:r>
        </w:p>
        <w:p w14:paraId="381F6CCD">
          <w:pPr>
            <w:pStyle w:val="50"/>
            <w:tabs>
              <w:tab w:val="right" w:leader="underscore" w:pos="8306"/>
            </w:tabs>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fldChar w:fldCharType="begin"/>
          </w:r>
          <w:r>
            <w:rPr>
              <w:rFonts w:hint="eastAsia" w:ascii="宋体" w:hAnsi="宋体" w:eastAsia="宋体" w:cs="宋体"/>
              <w:b/>
              <w:color w:val="auto"/>
              <w:sz w:val="24"/>
              <w:szCs w:val="24"/>
              <w:highlight w:val="none"/>
              <w:lang w:val="en-US" w:eastAsia="zh-CN"/>
            </w:rPr>
            <w:instrText xml:space="preserve"> HYPERLINK \l _Toc10462 </w:instrText>
          </w:r>
          <w:r>
            <w:rPr>
              <w:rFonts w:hint="eastAsia" w:ascii="宋体" w:hAnsi="宋体" w:eastAsia="宋体" w:cs="宋体"/>
              <w:b/>
              <w:color w:val="auto"/>
              <w:sz w:val="24"/>
              <w:szCs w:val="24"/>
              <w:highlight w:val="none"/>
              <w:lang w:val="en-US" w:eastAsia="zh-CN"/>
            </w:rPr>
            <w:fldChar w:fldCharType="separate"/>
          </w:r>
          <w:r>
            <w:rPr>
              <w:rFonts w:hint="eastAsia" w:ascii="宋体" w:hAnsi="宋体" w:eastAsia="宋体" w:cs="宋体"/>
              <w:b/>
              <w:color w:val="auto"/>
              <w:sz w:val="24"/>
              <w:szCs w:val="24"/>
              <w:highlight w:val="none"/>
              <w:lang w:val="en-US" w:eastAsia="zh-CN"/>
            </w:rPr>
            <w:t>第六章 投标文件格式</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_Toc10462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56</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lang w:val="en-US" w:eastAsia="zh-CN"/>
            </w:rPr>
            <w:fldChar w:fldCharType="end"/>
          </w:r>
        </w:p>
        <w:p w14:paraId="3F18E81E">
          <w:pPr>
            <w:pStyle w:val="51"/>
            <w:tabs>
              <w:tab w:val="right" w:leader="underscore" w:pos="8306"/>
            </w:tabs>
            <w:rPr>
              <w:rFonts w:hint="eastAsia" w:ascii="宋体" w:hAnsi="宋体" w:eastAsia="宋体" w:cs="宋体"/>
              <w:color w:val="auto"/>
              <w:sz w:val="24"/>
              <w:szCs w:val="24"/>
              <w:highlight w:val="none"/>
            </w:rPr>
          </w:pPr>
        </w:p>
        <w:p w14:paraId="7786DE6C">
          <w:pPr>
            <w:pStyle w:val="50"/>
            <w:tabs>
              <w:tab w:val="right" w:leader="underscore" w:pos="8306"/>
            </w:tabs>
            <w:rPr>
              <w:b/>
              <w:color w:val="auto"/>
              <w:highlight w:val="none"/>
            </w:rPr>
          </w:pPr>
        </w:p>
        <w:p w14:paraId="79EE797E">
          <w:pPr>
            <w:pStyle w:val="51"/>
            <w:tabs>
              <w:tab w:val="right" w:leader="underscore" w:pos="8306"/>
            </w:tabs>
            <w:rPr>
              <w:color w:val="auto"/>
              <w:highlight w:val="none"/>
            </w:rPr>
          </w:pPr>
        </w:p>
        <w:p w14:paraId="158913B3">
          <w:pPr>
            <w:pStyle w:val="51"/>
            <w:tabs>
              <w:tab w:val="right" w:leader="underscore" w:pos="8306"/>
            </w:tabs>
            <w:rPr>
              <w:color w:val="auto"/>
              <w:highlight w:val="none"/>
            </w:rPr>
          </w:pPr>
        </w:p>
        <w:p w14:paraId="482B1656">
          <w:pPr>
            <w:spacing w:line="360" w:lineRule="auto"/>
            <w:jc w:val="center"/>
            <w:rPr>
              <w:rFonts w:hint="eastAsia" w:ascii="宋体" w:hAnsi="宋体" w:eastAsia="宋体" w:cs="宋体"/>
              <w:color w:val="auto"/>
              <w:highlight w:val="none"/>
              <w:lang w:val="en-US" w:eastAsia="zh-CN"/>
            </w:rPr>
            <w:sectPr>
              <w:footerReference r:id="rId3" w:type="firs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eastAsia="宋体" w:cs="宋体"/>
              <w:b/>
              <w:color w:val="auto"/>
              <w:highlight w:val="none"/>
              <w:lang w:val="en-US" w:eastAsia="zh-CN"/>
            </w:rPr>
            <w:fldChar w:fldCharType="end"/>
          </w:r>
        </w:p>
      </w:sdtContent>
    </w:sdt>
    <w:p w14:paraId="7B53C5BE">
      <w:pPr>
        <w:rPr>
          <w:rFonts w:hint="eastAsia"/>
          <w:color w:val="auto"/>
          <w:highlight w:val="none"/>
          <w:lang w:val="en-US" w:eastAsia="zh-CN"/>
        </w:rPr>
      </w:pPr>
    </w:p>
    <w:p w14:paraId="585BE9D0">
      <w:pPr>
        <w:pStyle w:val="2"/>
        <w:jc w:val="center"/>
        <w:outlineLvl w:val="9"/>
        <w:rPr>
          <w:rFonts w:hint="eastAsia" w:ascii="宋体" w:hAnsi="宋体" w:eastAsia="宋体" w:cs="宋体"/>
          <w:color w:val="auto"/>
          <w:highlight w:val="none"/>
          <w:lang w:val="en-US" w:eastAsia="zh-CN"/>
        </w:rPr>
      </w:pPr>
    </w:p>
    <w:p w14:paraId="51A17308">
      <w:pPr>
        <w:pStyle w:val="2"/>
        <w:jc w:val="center"/>
        <w:outlineLvl w:val="9"/>
        <w:rPr>
          <w:rFonts w:hint="eastAsia" w:ascii="宋体" w:hAnsi="宋体" w:eastAsia="宋体" w:cs="宋体"/>
          <w:color w:val="auto"/>
          <w:highlight w:val="none"/>
          <w:lang w:val="en-US" w:eastAsia="zh-CN"/>
        </w:rPr>
      </w:pPr>
    </w:p>
    <w:p w14:paraId="406D9941">
      <w:pPr>
        <w:rPr>
          <w:rFonts w:hint="eastAsia" w:ascii="宋体" w:hAnsi="宋体" w:eastAsia="宋体" w:cs="宋体"/>
          <w:color w:val="auto"/>
          <w:highlight w:val="none"/>
          <w:lang w:val="en-US" w:eastAsia="zh-CN"/>
        </w:rPr>
      </w:pPr>
    </w:p>
    <w:p w14:paraId="581BAE30">
      <w:pPr>
        <w:rPr>
          <w:rFonts w:hint="eastAsia" w:ascii="宋体" w:hAnsi="宋体" w:eastAsia="宋体" w:cs="宋体"/>
          <w:color w:val="auto"/>
          <w:highlight w:val="none"/>
          <w:lang w:val="en-US" w:eastAsia="zh-CN"/>
        </w:rPr>
      </w:pPr>
    </w:p>
    <w:p w14:paraId="5CEBACC7">
      <w:pPr>
        <w:rPr>
          <w:rFonts w:hint="eastAsia" w:ascii="宋体" w:hAnsi="宋体" w:eastAsia="宋体" w:cs="宋体"/>
          <w:color w:val="auto"/>
          <w:highlight w:val="none"/>
          <w:lang w:val="en-US" w:eastAsia="zh-CN"/>
        </w:rPr>
      </w:pPr>
    </w:p>
    <w:p w14:paraId="25508F88">
      <w:pPr>
        <w:rPr>
          <w:rFonts w:hint="eastAsia" w:ascii="宋体" w:hAnsi="宋体" w:eastAsia="宋体" w:cs="宋体"/>
          <w:color w:val="auto"/>
          <w:highlight w:val="none"/>
          <w:lang w:val="en-US" w:eastAsia="zh-CN"/>
        </w:rPr>
      </w:pPr>
    </w:p>
    <w:p w14:paraId="3A280CF7">
      <w:pPr>
        <w:rPr>
          <w:rFonts w:hint="eastAsia" w:ascii="宋体" w:hAnsi="宋体" w:eastAsia="宋体" w:cs="宋体"/>
          <w:color w:val="auto"/>
          <w:highlight w:val="none"/>
          <w:lang w:val="en-US" w:eastAsia="zh-CN"/>
        </w:rPr>
      </w:pPr>
    </w:p>
    <w:p w14:paraId="4A8175BF">
      <w:pPr>
        <w:rPr>
          <w:rFonts w:hint="eastAsia" w:ascii="宋体" w:hAnsi="宋体" w:eastAsia="宋体" w:cs="宋体"/>
          <w:color w:val="auto"/>
          <w:highlight w:val="none"/>
          <w:lang w:val="en-US" w:eastAsia="zh-CN"/>
        </w:rPr>
      </w:pPr>
    </w:p>
    <w:p w14:paraId="1B6F41DB">
      <w:pPr>
        <w:rPr>
          <w:rFonts w:hint="eastAsia" w:ascii="宋体" w:hAnsi="宋体" w:eastAsia="宋体" w:cs="宋体"/>
          <w:color w:val="auto"/>
          <w:highlight w:val="none"/>
          <w:lang w:val="en-US" w:eastAsia="zh-CN"/>
        </w:rPr>
      </w:pPr>
    </w:p>
    <w:p w14:paraId="1D509CA0">
      <w:pPr>
        <w:pStyle w:val="2"/>
        <w:jc w:val="center"/>
        <w:rPr>
          <w:rFonts w:hint="eastAsia" w:ascii="宋体" w:hAnsi="宋体" w:eastAsia="宋体" w:cs="宋体"/>
          <w:color w:val="auto"/>
          <w:sz w:val="72"/>
          <w:szCs w:val="40"/>
          <w:highlight w:val="none"/>
          <w:lang w:val="en-US" w:eastAsia="zh-CN"/>
        </w:rPr>
      </w:pPr>
      <w:bookmarkStart w:id="0" w:name="_Toc11050"/>
      <w:bookmarkStart w:id="1" w:name="_Toc29379"/>
      <w:r>
        <w:rPr>
          <w:rFonts w:hint="eastAsia" w:ascii="宋体" w:hAnsi="宋体" w:eastAsia="宋体" w:cs="宋体"/>
          <w:color w:val="auto"/>
          <w:sz w:val="72"/>
          <w:szCs w:val="40"/>
          <w:highlight w:val="none"/>
          <w:lang w:val="en-US" w:eastAsia="zh-CN"/>
        </w:rPr>
        <w:t>第一章  招标公告</w:t>
      </w:r>
      <w:bookmarkEnd w:id="0"/>
      <w:bookmarkEnd w:id="1"/>
    </w:p>
    <w:p w14:paraId="56C764FF">
      <w:pPr>
        <w:shd w:val="solid" w:color="FFFFFF" w:fill="auto"/>
        <w:autoSpaceDN w:val="0"/>
        <w:spacing w:line="480" w:lineRule="auto"/>
        <w:jc w:val="both"/>
        <w:rPr>
          <w:rFonts w:hint="eastAsia" w:ascii="宋体" w:hAnsi="宋体"/>
          <w:b w:val="0"/>
          <w:bCs/>
          <w:color w:val="auto"/>
          <w:sz w:val="28"/>
          <w:highlight w:val="none"/>
          <w:shd w:val="clear" w:color="auto" w:fill="FFFFFF"/>
        </w:rPr>
      </w:pPr>
    </w:p>
    <w:p w14:paraId="704941A6">
      <w:pPr>
        <w:shd w:val="solid" w:color="FFFFFF" w:fill="auto"/>
        <w:autoSpaceDN w:val="0"/>
        <w:spacing w:line="480" w:lineRule="auto"/>
        <w:jc w:val="center"/>
        <w:rPr>
          <w:rFonts w:hint="eastAsia" w:ascii="宋体" w:hAnsi="宋体"/>
          <w:b w:val="0"/>
          <w:bCs/>
          <w:color w:val="auto"/>
          <w:sz w:val="28"/>
          <w:highlight w:val="none"/>
          <w:shd w:val="clear" w:color="auto" w:fill="FFFFFF"/>
        </w:rPr>
      </w:pPr>
    </w:p>
    <w:p w14:paraId="70626CE0">
      <w:pPr>
        <w:shd w:val="solid" w:color="FFFFFF" w:fill="auto"/>
        <w:autoSpaceDN w:val="0"/>
        <w:spacing w:line="480" w:lineRule="auto"/>
        <w:jc w:val="center"/>
        <w:rPr>
          <w:rFonts w:hint="eastAsia" w:ascii="宋体" w:hAnsi="宋体"/>
          <w:b w:val="0"/>
          <w:bCs/>
          <w:color w:val="auto"/>
          <w:sz w:val="28"/>
          <w:highlight w:val="none"/>
          <w:shd w:val="clear" w:color="auto" w:fill="FFFFFF"/>
        </w:rPr>
      </w:pPr>
    </w:p>
    <w:p w14:paraId="5D7108BF">
      <w:pPr>
        <w:shd w:val="solid" w:color="FFFFFF" w:fill="auto"/>
        <w:autoSpaceDN w:val="0"/>
        <w:spacing w:line="480" w:lineRule="auto"/>
        <w:jc w:val="center"/>
        <w:rPr>
          <w:rFonts w:hint="eastAsia" w:ascii="宋体" w:hAnsi="宋体"/>
          <w:b w:val="0"/>
          <w:bCs/>
          <w:color w:val="auto"/>
          <w:sz w:val="28"/>
          <w:highlight w:val="none"/>
          <w:shd w:val="clear" w:color="auto" w:fill="FFFFFF"/>
        </w:rPr>
      </w:pPr>
    </w:p>
    <w:p w14:paraId="3779D039">
      <w:pPr>
        <w:shd w:val="solid" w:color="FFFFFF" w:fill="auto"/>
        <w:autoSpaceDN w:val="0"/>
        <w:spacing w:line="480" w:lineRule="auto"/>
        <w:jc w:val="center"/>
        <w:rPr>
          <w:rFonts w:hint="eastAsia" w:ascii="宋体" w:hAnsi="宋体"/>
          <w:b w:val="0"/>
          <w:bCs/>
          <w:color w:val="auto"/>
          <w:sz w:val="28"/>
          <w:highlight w:val="none"/>
          <w:shd w:val="clear" w:color="auto" w:fill="FFFFFF"/>
        </w:rPr>
      </w:pPr>
    </w:p>
    <w:p w14:paraId="3BF3340D">
      <w:pPr>
        <w:shd w:val="solid" w:color="FFFFFF" w:fill="auto"/>
        <w:autoSpaceDN w:val="0"/>
        <w:spacing w:line="480" w:lineRule="auto"/>
        <w:jc w:val="center"/>
        <w:rPr>
          <w:rFonts w:hint="eastAsia" w:ascii="宋体" w:hAnsi="宋体"/>
          <w:b w:val="0"/>
          <w:bCs/>
          <w:color w:val="auto"/>
          <w:sz w:val="28"/>
          <w:highlight w:val="none"/>
          <w:shd w:val="clear" w:color="auto" w:fill="FFFFFF"/>
        </w:rPr>
      </w:pPr>
    </w:p>
    <w:p w14:paraId="0DF7611D">
      <w:pPr>
        <w:shd w:val="solid" w:color="FFFFFF" w:fill="auto"/>
        <w:autoSpaceDN w:val="0"/>
        <w:spacing w:line="480" w:lineRule="auto"/>
        <w:jc w:val="center"/>
        <w:rPr>
          <w:rFonts w:hint="eastAsia" w:ascii="宋体" w:hAnsi="宋体"/>
          <w:b w:val="0"/>
          <w:bCs/>
          <w:color w:val="auto"/>
          <w:sz w:val="28"/>
          <w:highlight w:val="none"/>
          <w:shd w:val="clear" w:color="auto" w:fill="FFFFFF"/>
        </w:rPr>
      </w:pPr>
    </w:p>
    <w:p w14:paraId="530901F6">
      <w:pPr>
        <w:shd w:val="solid" w:color="FFFFFF" w:fill="auto"/>
        <w:autoSpaceDN w:val="0"/>
        <w:spacing w:line="480" w:lineRule="auto"/>
        <w:jc w:val="center"/>
        <w:rPr>
          <w:rFonts w:hint="eastAsia" w:ascii="宋体" w:hAnsi="宋体"/>
          <w:b w:val="0"/>
          <w:bCs/>
          <w:color w:val="auto"/>
          <w:sz w:val="28"/>
          <w:highlight w:val="none"/>
          <w:shd w:val="clear" w:color="auto" w:fill="FFFFFF"/>
        </w:rPr>
      </w:pPr>
    </w:p>
    <w:p w14:paraId="4A6D2C5C">
      <w:pPr>
        <w:shd w:val="solid" w:color="FFFFFF" w:fill="auto"/>
        <w:autoSpaceDN w:val="0"/>
        <w:spacing w:line="480" w:lineRule="auto"/>
        <w:jc w:val="both"/>
        <w:rPr>
          <w:rFonts w:hint="eastAsia" w:ascii="宋体" w:hAnsi="宋体"/>
          <w:b w:val="0"/>
          <w:bCs/>
          <w:color w:val="auto"/>
          <w:sz w:val="28"/>
          <w:highlight w:val="none"/>
          <w:shd w:val="clear" w:color="auto" w:fill="FFFFFF"/>
        </w:rPr>
      </w:pPr>
    </w:p>
    <w:p w14:paraId="051BC662">
      <w:pPr>
        <w:rPr>
          <w:rFonts w:hint="eastAsia" w:ascii="宋体" w:hAnsi="宋体"/>
          <w:b/>
          <w:color w:val="auto"/>
          <w:sz w:val="28"/>
          <w:highlight w:val="none"/>
          <w:u w:val="none"/>
          <w:shd w:val="clear" w:color="auto" w:fill="FFFFFF"/>
          <w:lang w:eastAsia="zh-CN"/>
        </w:rPr>
      </w:pPr>
      <w:r>
        <w:rPr>
          <w:rFonts w:hint="eastAsia" w:ascii="宋体" w:hAnsi="宋体"/>
          <w:b/>
          <w:color w:val="auto"/>
          <w:sz w:val="28"/>
          <w:highlight w:val="none"/>
          <w:u w:val="none"/>
          <w:shd w:val="clear" w:color="auto" w:fill="FFFFFF"/>
          <w:lang w:eastAsia="zh-CN"/>
        </w:rPr>
        <w:br w:type="page"/>
      </w:r>
    </w:p>
    <w:p w14:paraId="36F3A829">
      <w:pPr>
        <w:shd w:val="solid" w:color="FFFFFF" w:fill="auto"/>
        <w:autoSpaceDN w:val="0"/>
        <w:spacing w:line="480" w:lineRule="auto"/>
        <w:ind w:left="-15" w:leftChars="-7" w:right="-92" w:rightChars="-44" w:firstLine="14" w:firstLineChars="5"/>
        <w:jc w:val="center"/>
        <w:outlineLvl w:val="1"/>
        <w:rPr>
          <w:rFonts w:hint="eastAsia" w:ascii="宋体" w:hAnsi="宋体"/>
          <w:b/>
          <w:color w:val="auto"/>
          <w:sz w:val="28"/>
          <w:highlight w:val="none"/>
          <w:u w:val="none"/>
          <w:shd w:val="clear" w:color="auto" w:fill="FFFFFF"/>
          <w:lang w:eastAsia="zh-CN"/>
        </w:rPr>
      </w:pPr>
      <w:r>
        <w:rPr>
          <w:rFonts w:hint="eastAsia" w:ascii="宋体" w:hAnsi="宋体"/>
          <w:b/>
          <w:color w:val="auto"/>
          <w:sz w:val="28"/>
          <w:highlight w:val="none"/>
          <w:u w:val="none"/>
          <w:shd w:val="clear" w:color="auto" w:fill="FFFFFF"/>
          <w:lang w:eastAsia="zh-CN"/>
        </w:rPr>
        <w:t>新疆医科大学第一附属医院</w:t>
      </w:r>
      <w:r>
        <w:rPr>
          <w:rFonts w:hint="eastAsia" w:ascii="宋体" w:hAnsi="宋体"/>
          <w:b/>
          <w:color w:val="auto"/>
          <w:sz w:val="28"/>
          <w:highlight w:val="none"/>
          <w:u w:val="none"/>
          <w:shd w:val="clear" w:color="auto" w:fill="FFFFFF"/>
          <w:lang w:val="en-US" w:eastAsia="zh-CN"/>
        </w:rPr>
        <w:t>房颤全程管理系统维保服务</w:t>
      </w:r>
      <w:r>
        <w:rPr>
          <w:rFonts w:hint="eastAsia" w:ascii="宋体" w:hAnsi="宋体"/>
          <w:b/>
          <w:color w:val="auto"/>
          <w:sz w:val="28"/>
          <w:highlight w:val="none"/>
          <w:u w:val="none"/>
          <w:shd w:val="clear" w:color="auto" w:fill="FFFFFF"/>
          <w:lang w:eastAsia="zh-CN"/>
        </w:rPr>
        <w:t>项目（</w:t>
      </w:r>
      <w:r>
        <w:rPr>
          <w:rFonts w:hint="eastAsia" w:ascii="宋体" w:hAnsi="宋体"/>
          <w:b/>
          <w:color w:val="auto"/>
          <w:sz w:val="28"/>
          <w:highlight w:val="none"/>
          <w:u w:val="none"/>
          <w:shd w:val="clear" w:color="auto" w:fill="FFFFFF"/>
          <w:lang w:val="en-US" w:eastAsia="zh-CN"/>
        </w:rPr>
        <w:t>二次</w:t>
      </w:r>
      <w:r>
        <w:rPr>
          <w:rFonts w:hint="eastAsia" w:ascii="宋体" w:hAnsi="宋体"/>
          <w:b/>
          <w:color w:val="auto"/>
          <w:sz w:val="28"/>
          <w:highlight w:val="none"/>
          <w:u w:val="none"/>
          <w:shd w:val="clear" w:color="auto" w:fill="FFFFFF"/>
          <w:lang w:eastAsia="zh-CN"/>
        </w:rPr>
        <w:t>）</w:t>
      </w:r>
    </w:p>
    <w:p w14:paraId="03C1E80F">
      <w:pPr>
        <w:shd w:val="solid" w:color="FFFFFF" w:fill="auto"/>
        <w:autoSpaceDN w:val="0"/>
        <w:spacing w:line="480" w:lineRule="auto"/>
        <w:ind w:left="-15" w:leftChars="-7" w:right="-92" w:rightChars="-44" w:firstLine="14" w:firstLineChars="5"/>
        <w:jc w:val="center"/>
        <w:outlineLvl w:val="1"/>
        <w:rPr>
          <w:rFonts w:ascii="宋体"/>
          <w:b/>
          <w:color w:val="auto"/>
          <w:sz w:val="28"/>
          <w:highlight w:val="none"/>
          <w:u w:val="none"/>
          <w:shd w:val="clear" w:color="auto" w:fill="FFFFFF"/>
        </w:rPr>
      </w:pPr>
      <w:r>
        <w:rPr>
          <w:rFonts w:hint="eastAsia" w:ascii="宋体" w:hAnsi="宋体"/>
          <w:b/>
          <w:color w:val="auto"/>
          <w:sz w:val="28"/>
          <w:highlight w:val="none"/>
          <w:u w:val="none"/>
          <w:shd w:val="clear" w:color="auto" w:fill="FFFFFF"/>
        </w:rPr>
        <w:t>招标公告</w:t>
      </w:r>
    </w:p>
    <w:p w14:paraId="019AAE8B">
      <w:pPr>
        <w:spacing w:line="360" w:lineRule="auto"/>
        <w:ind w:left="-15" w:leftChars="-7" w:right="-92" w:rightChars="-44" w:firstLine="487" w:firstLineChars="203"/>
        <w:rPr>
          <w:rFonts w:ascii="宋体" w:cs="宋体"/>
          <w:color w:val="auto"/>
          <w:sz w:val="24"/>
          <w:highlight w:val="none"/>
        </w:rPr>
      </w:pPr>
      <w:r>
        <w:rPr>
          <w:rFonts w:hint="eastAsia" w:ascii="宋体" w:hAnsi="宋体" w:cs="宋体"/>
          <w:color w:val="auto"/>
          <w:sz w:val="24"/>
          <w:highlight w:val="none"/>
          <w:lang w:eastAsia="zh-CN"/>
        </w:rPr>
        <w:t>华诚博远工程咨询有限公司</w:t>
      </w:r>
      <w:r>
        <w:rPr>
          <w:rFonts w:hint="eastAsia" w:ascii="宋体" w:hAnsi="宋体" w:cs="宋体"/>
          <w:color w:val="auto"/>
          <w:sz w:val="24"/>
          <w:highlight w:val="none"/>
          <w:shd w:val="clear" w:color="auto" w:fill="FFFFFF"/>
        </w:rPr>
        <w:t>受</w:t>
      </w:r>
      <w:r>
        <w:rPr>
          <w:rFonts w:hint="eastAsia" w:ascii="宋体" w:hAnsi="宋体" w:cs="宋体"/>
          <w:color w:val="auto"/>
          <w:sz w:val="24"/>
          <w:highlight w:val="none"/>
          <w:shd w:val="clear" w:color="auto" w:fill="FFFFFF"/>
          <w:lang w:eastAsia="zh-CN"/>
        </w:rPr>
        <w:t>新疆医科大学第一附属医院</w:t>
      </w:r>
      <w:r>
        <w:rPr>
          <w:rFonts w:hint="eastAsia" w:ascii="宋体" w:hAnsi="宋体" w:cs="宋体"/>
          <w:color w:val="auto"/>
          <w:sz w:val="24"/>
          <w:highlight w:val="none"/>
          <w:shd w:val="clear" w:color="auto" w:fill="FFFFFF"/>
        </w:rPr>
        <w:t>的委托，根据《中华人民共和国政府采购法》、《中华人民共和国政府采购法实施条例》、《政府采购货物和服务招标投标管理办法》等有关法律法规的规定对</w:t>
      </w:r>
      <w:r>
        <w:rPr>
          <w:rFonts w:hint="eastAsia" w:ascii="宋体" w:hAnsi="宋体" w:eastAsia="宋体" w:cs="宋体"/>
          <w:color w:val="auto"/>
          <w:sz w:val="24"/>
          <w:szCs w:val="24"/>
          <w:highlight w:val="none"/>
          <w:u w:val="single"/>
        </w:rPr>
        <w:t>新疆医科大学第一附属医院</w:t>
      </w:r>
      <w:r>
        <w:rPr>
          <w:rFonts w:hint="eastAsia" w:ascii="宋体" w:hAnsi="宋体" w:eastAsia="宋体" w:cs="宋体"/>
          <w:color w:val="auto"/>
          <w:sz w:val="24"/>
          <w:szCs w:val="24"/>
          <w:highlight w:val="none"/>
          <w:u w:val="single"/>
          <w:lang w:val="en-US" w:eastAsia="zh-CN"/>
        </w:rPr>
        <w:t>房颤全程管理系统维保服务</w:t>
      </w:r>
      <w:r>
        <w:rPr>
          <w:rFonts w:hint="eastAsia" w:ascii="宋体" w:hAnsi="宋体" w:eastAsia="宋体" w:cs="宋体"/>
          <w:color w:val="auto"/>
          <w:sz w:val="24"/>
          <w:szCs w:val="24"/>
          <w:highlight w:val="none"/>
          <w:u w:val="single"/>
        </w:rPr>
        <w:t>项目</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二次</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highlight w:val="none"/>
          <w:shd w:val="clear" w:color="auto" w:fill="FFFFFF"/>
        </w:rPr>
        <w:t>进行招标</w:t>
      </w:r>
      <w:r>
        <w:rPr>
          <w:rFonts w:hint="eastAsia" w:ascii="宋体" w:hAnsi="宋体" w:cs="宋体"/>
          <w:color w:val="auto"/>
          <w:sz w:val="24"/>
          <w:highlight w:val="none"/>
        </w:rPr>
        <w:t>，招标方式为公开招标，现欢迎符合要求的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参与本次招标活动。</w:t>
      </w:r>
    </w:p>
    <w:p w14:paraId="49E772C1">
      <w:pPr>
        <w:numPr>
          <w:ilvl w:val="0"/>
          <w:numId w:val="2"/>
        </w:numPr>
        <w:spacing w:line="360" w:lineRule="auto"/>
        <w:ind w:left="-67" w:leftChars="0" w:right="-92" w:rightChars="-44" w:firstLine="67" w:firstLineChars="0"/>
        <w:outlineLvl w:val="1"/>
        <w:rPr>
          <w:rFonts w:ascii="宋体" w:hAnsi="宋体" w:cs="宋体"/>
          <w:b/>
          <w:bCs/>
          <w:color w:val="auto"/>
          <w:sz w:val="28"/>
          <w:szCs w:val="28"/>
          <w:highlight w:val="none"/>
          <w:shd w:val="clear" w:color="auto" w:fill="FFFFFF"/>
        </w:rPr>
      </w:pPr>
      <w:r>
        <w:rPr>
          <w:rFonts w:hint="eastAsia" w:ascii="宋体" w:hAnsi="宋体" w:cs="宋体"/>
          <w:b/>
          <w:bCs/>
          <w:color w:val="auto"/>
          <w:sz w:val="28"/>
          <w:szCs w:val="28"/>
          <w:highlight w:val="none"/>
          <w:shd w:val="clear" w:color="auto" w:fill="FFFFFF"/>
        </w:rPr>
        <w:t>项目基本情况</w:t>
      </w:r>
    </w:p>
    <w:p w14:paraId="361F3ADF">
      <w:pPr>
        <w:numPr>
          <w:ilvl w:val="0"/>
          <w:numId w:val="3"/>
        </w:numPr>
        <w:spacing w:line="360" w:lineRule="auto"/>
        <w:ind w:right="-92" w:rightChars="-44"/>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rPr>
        <w:t>招标项目名称：</w:t>
      </w:r>
      <w:r>
        <w:rPr>
          <w:rFonts w:hint="eastAsia" w:ascii="宋体" w:hAnsi="宋体" w:eastAsia="宋体" w:cs="宋体"/>
          <w:color w:val="auto"/>
          <w:sz w:val="24"/>
          <w:szCs w:val="24"/>
          <w:highlight w:val="none"/>
        </w:rPr>
        <w:t>新疆医科大学第一附属医院</w:t>
      </w:r>
      <w:r>
        <w:rPr>
          <w:rFonts w:hint="eastAsia" w:ascii="宋体" w:hAnsi="宋体" w:eastAsia="宋体" w:cs="宋体"/>
          <w:color w:val="auto"/>
          <w:sz w:val="24"/>
          <w:szCs w:val="24"/>
          <w:highlight w:val="none"/>
          <w:lang w:val="en-US" w:eastAsia="zh-CN"/>
        </w:rPr>
        <w:t>房颤全程管理系统维保服务</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二次</w:t>
      </w:r>
      <w:r>
        <w:rPr>
          <w:rFonts w:hint="eastAsia" w:ascii="宋体" w:hAnsi="宋体" w:eastAsia="宋体" w:cs="宋体"/>
          <w:color w:val="auto"/>
          <w:sz w:val="24"/>
          <w:szCs w:val="24"/>
          <w:highlight w:val="none"/>
          <w:lang w:eastAsia="zh-CN"/>
        </w:rPr>
        <w:t>）</w:t>
      </w:r>
    </w:p>
    <w:p w14:paraId="6901C896">
      <w:pPr>
        <w:numPr>
          <w:ilvl w:val="0"/>
          <w:numId w:val="0"/>
        </w:numPr>
        <w:spacing w:line="360" w:lineRule="auto"/>
        <w:ind w:right="-92" w:rightChars="-44"/>
        <w:rPr>
          <w:rFonts w:hint="default" w:ascii="宋体" w:hAnsi="宋体" w:cs="宋体" w:eastAsiaTheme="minorEastAsia"/>
          <w:color w:val="auto"/>
          <w:sz w:val="24"/>
          <w:highlight w:val="none"/>
          <w:shd w:val="clear" w:color="auto" w:fill="FFFFFF"/>
          <w:lang w:val="en-US" w:eastAsia="zh-CN"/>
        </w:rPr>
      </w:pP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rPr>
        <w:t>项目编号：</w:t>
      </w:r>
      <w:r>
        <w:rPr>
          <w:rFonts w:hint="eastAsia" w:ascii="宋体" w:hAnsi="宋体" w:cs="宋体"/>
          <w:color w:val="auto"/>
          <w:sz w:val="24"/>
          <w:highlight w:val="none"/>
          <w:shd w:val="clear" w:color="auto" w:fill="FFFFFF"/>
          <w:lang w:val="en-US" w:eastAsia="zh-CN"/>
        </w:rPr>
        <w:fldChar w:fldCharType="begin"/>
      </w:r>
      <w:r>
        <w:rPr>
          <w:rFonts w:hint="eastAsia" w:ascii="宋体" w:hAnsi="宋体" w:cs="宋体"/>
          <w:color w:val="auto"/>
          <w:sz w:val="24"/>
          <w:highlight w:val="none"/>
          <w:shd w:val="clear" w:color="auto" w:fill="FFFFFF"/>
          <w:lang w:val="en-US" w:eastAsia="zh-CN"/>
        </w:rPr>
        <w:instrText xml:space="preserve"> HYPERLINK "https://pay.zcygov.cn/purchaseplan_front/" \l "/plan/list/view?id=1000000000015129268&amp;_app_=zcy.procurement" \t "https://www.zcygov.cn/project-center/_procurement_/purchasePlans/_blank" </w:instrText>
      </w:r>
      <w:r>
        <w:rPr>
          <w:rFonts w:hint="eastAsia" w:ascii="宋体" w:hAnsi="宋体" w:cs="宋体"/>
          <w:color w:val="auto"/>
          <w:sz w:val="24"/>
          <w:highlight w:val="none"/>
          <w:shd w:val="clear" w:color="auto" w:fill="FFFFFF"/>
          <w:lang w:val="en-US" w:eastAsia="zh-CN"/>
        </w:rPr>
        <w:fldChar w:fldCharType="separate"/>
      </w:r>
      <w:r>
        <w:rPr>
          <w:rFonts w:hint="eastAsia" w:ascii="宋体" w:hAnsi="宋体" w:cs="宋体"/>
          <w:color w:val="auto"/>
          <w:sz w:val="24"/>
          <w:highlight w:val="none"/>
          <w:shd w:val="clear" w:color="auto" w:fill="FFFFFF"/>
          <w:lang w:val="en-US" w:eastAsia="zh-CN"/>
        </w:rPr>
        <w:t>[2024]25725号</w:t>
      </w:r>
      <w:r>
        <w:rPr>
          <w:rFonts w:hint="eastAsia" w:ascii="宋体" w:hAnsi="宋体" w:cs="宋体"/>
          <w:color w:val="auto"/>
          <w:sz w:val="24"/>
          <w:highlight w:val="none"/>
          <w:shd w:val="clear" w:color="auto" w:fill="FFFFFF"/>
          <w:lang w:val="en-US" w:eastAsia="zh-CN"/>
        </w:rPr>
        <w:fldChar w:fldCharType="end"/>
      </w:r>
      <w:r>
        <w:rPr>
          <w:rFonts w:hint="eastAsia" w:ascii="宋体" w:hAnsi="宋体" w:cs="宋体"/>
          <w:color w:val="auto"/>
          <w:sz w:val="24"/>
          <w:highlight w:val="none"/>
          <w:shd w:val="clear" w:color="auto" w:fill="FFFFFF"/>
          <w:lang w:val="en-US" w:eastAsia="zh-CN"/>
        </w:rPr>
        <w:t>-02</w:t>
      </w:r>
    </w:p>
    <w:p w14:paraId="00F88FF7">
      <w:pPr>
        <w:numPr>
          <w:ilvl w:val="0"/>
          <w:numId w:val="0"/>
        </w:numPr>
        <w:spacing w:line="360" w:lineRule="auto"/>
        <w:ind w:right="-92" w:rightChars="-44"/>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rPr>
        <w:t>招标内容：</w:t>
      </w:r>
      <w:r>
        <w:rPr>
          <w:rFonts w:hint="eastAsia" w:ascii="宋体" w:hAnsi="宋体" w:eastAsia="宋体" w:cs="宋体"/>
          <w:color w:val="auto"/>
          <w:sz w:val="24"/>
          <w:szCs w:val="24"/>
          <w:highlight w:val="none"/>
          <w:lang w:val="en-US" w:eastAsia="zh-CN"/>
        </w:rPr>
        <w:t>房颤全程管理系统维保</w:t>
      </w:r>
      <w:r>
        <w:rPr>
          <w:rFonts w:hint="eastAsia" w:ascii="宋体" w:hAnsi="宋体" w:cs="宋体"/>
          <w:color w:val="auto"/>
          <w:sz w:val="24"/>
          <w:highlight w:val="none"/>
          <w:shd w:val="clear" w:color="auto" w:fill="FFFFFF"/>
        </w:rPr>
        <w:t>（具体内容详见招标文件</w:t>
      </w:r>
      <w:r>
        <w:rPr>
          <w:rFonts w:hint="eastAsia" w:ascii="宋体" w:hAnsi="宋体"/>
          <w:color w:val="auto"/>
          <w:sz w:val="24"/>
          <w:szCs w:val="24"/>
          <w:highlight w:val="none"/>
          <w:lang w:val="en-US" w:eastAsia="zh-CN"/>
        </w:rPr>
        <w:t>技术参数</w:t>
      </w:r>
      <w:r>
        <w:rPr>
          <w:rFonts w:hint="eastAsia" w:ascii="宋体" w:hAnsi="宋体" w:cs="宋体"/>
          <w:color w:val="auto"/>
          <w:sz w:val="24"/>
          <w:highlight w:val="none"/>
          <w:shd w:val="clear" w:color="auto" w:fill="FFFFFF"/>
        </w:rPr>
        <w:t>）</w:t>
      </w:r>
    </w:p>
    <w:p w14:paraId="2F746F82">
      <w:pPr>
        <w:numPr>
          <w:ilvl w:val="0"/>
          <w:numId w:val="0"/>
        </w:numPr>
        <w:spacing w:line="360" w:lineRule="auto"/>
        <w:ind w:right="-92" w:rightChars="-44"/>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rPr>
        <w:t>资金来源：</w:t>
      </w:r>
      <w:r>
        <w:rPr>
          <w:rFonts w:hint="eastAsia" w:ascii="宋体" w:hAnsi="宋体" w:cs="宋体"/>
          <w:color w:val="auto"/>
          <w:sz w:val="24"/>
          <w:highlight w:val="none"/>
          <w:shd w:val="clear" w:color="auto" w:fill="FFFFFF"/>
          <w:lang w:val="en-US" w:eastAsia="zh-CN"/>
        </w:rPr>
        <w:t>自筹资金</w:t>
      </w:r>
      <w:r>
        <w:rPr>
          <w:rFonts w:hint="eastAsia" w:ascii="宋体" w:hAnsi="宋体" w:cs="宋体"/>
          <w:color w:val="auto"/>
          <w:sz w:val="24"/>
          <w:highlight w:val="none"/>
          <w:shd w:val="clear" w:color="auto" w:fill="FFFFFF"/>
        </w:rPr>
        <w:t xml:space="preserve"> </w:t>
      </w:r>
    </w:p>
    <w:p w14:paraId="54319055">
      <w:pPr>
        <w:numPr>
          <w:ilvl w:val="0"/>
          <w:numId w:val="0"/>
        </w:numPr>
        <w:spacing w:line="360" w:lineRule="auto"/>
        <w:ind w:right="-92" w:rightChars="-44"/>
        <w:rPr>
          <w:rFonts w:hint="default" w:ascii="宋体" w:cs="宋体" w:eastAsiaTheme="minorEastAsia"/>
          <w:color w:val="auto"/>
          <w:sz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最高限价</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3.5</w:t>
      </w:r>
      <w:r>
        <w:rPr>
          <w:rFonts w:hint="eastAsia" w:ascii="宋体" w:hAnsi="宋体" w:cs="宋体"/>
          <w:color w:val="auto"/>
          <w:sz w:val="24"/>
          <w:highlight w:val="none"/>
          <w:lang w:val="en-US" w:eastAsia="zh-CN"/>
        </w:rPr>
        <w:t>万元</w:t>
      </w:r>
    </w:p>
    <w:p w14:paraId="4D1020AA">
      <w:pPr>
        <w:pStyle w:val="7"/>
        <w:rPr>
          <w:rFonts w:hint="eastAsia" w:ascii="宋体" w:hAnsi="宋体" w:cs="宋体"/>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6.</w:t>
      </w:r>
      <w:r>
        <w:rPr>
          <w:rFonts w:hint="eastAsia" w:ascii="宋体" w:hAnsi="宋体" w:eastAsia="宋体" w:cs="宋体"/>
          <w:color w:val="auto"/>
          <w:sz w:val="24"/>
          <w:szCs w:val="24"/>
          <w:highlight w:val="none"/>
        </w:rPr>
        <w:t>项目周期：</w:t>
      </w:r>
      <w:r>
        <w:rPr>
          <w:rFonts w:hint="eastAsia" w:ascii="宋体" w:hAnsi="宋体" w:eastAsia="宋体" w:cs="宋体"/>
          <w:color w:val="auto"/>
          <w:sz w:val="24"/>
          <w:szCs w:val="24"/>
          <w:highlight w:val="none"/>
          <w:lang w:val="en-US" w:eastAsia="zh-CN"/>
        </w:rPr>
        <w:t>3年，考核通过后合同一年一签。（具体时间以与甲方签订的合同为准）</w:t>
      </w:r>
    </w:p>
    <w:p w14:paraId="570AC039">
      <w:pPr>
        <w:numPr>
          <w:ilvl w:val="0"/>
          <w:numId w:val="0"/>
        </w:numPr>
        <w:spacing w:line="360" w:lineRule="auto"/>
        <w:ind w:leftChars="0" w:right="-92" w:rightChars="-44"/>
        <w:outlineLvl w:val="1"/>
        <w:rPr>
          <w:rFonts w:hint="default" w:ascii="宋体" w:hAnsi="宋体" w:cs="宋体"/>
          <w:b/>
          <w:bCs/>
          <w:color w:val="auto"/>
          <w:sz w:val="28"/>
          <w:szCs w:val="28"/>
          <w:highlight w:val="none"/>
          <w:shd w:val="clear" w:color="auto" w:fill="FFFFFF"/>
          <w:lang w:val="en-US" w:eastAsia="zh-CN"/>
        </w:rPr>
      </w:pPr>
      <w:r>
        <w:rPr>
          <w:rFonts w:hint="eastAsia" w:ascii="宋体" w:hAnsi="宋体" w:cs="宋体"/>
          <w:b/>
          <w:bCs/>
          <w:color w:val="auto"/>
          <w:sz w:val="28"/>
          <w:szCs w:val="28"/>
          <w:highlight w:val="none"/>
          <w:shd w:val="clear" w:color="auto" w:fill="FFFFFF"/>
          <w:lang w:val="en-US" w:eastAsia="zh-CN"/>
        </w:rPr>
        <w:t>二、申请人的资格要求：</w:t>
      </w:r>
    </w:p>
    <w:p w14:paraId="77C7046A">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rPr>
        <w:t>投标人应符合《中华人民共和国政府采购法》第二十二条规定的条件；</w:t>
      </w:r>
    </w:p>
    <w:p w14:paraId="4CEDD6D2">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①具有独立承担民事责任的能力；</w:t>
      </w:r>
    </w:p>
    <w:p w14:paraId="09F9F6A8">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②具有良好的商业信誉和健全的财务会计制度；</w:t>
      </w:r>
    </w:p>
    <w:p w14:paraId="3C7E95DF">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③具有履行合同所必须的设备和专业技术能力；</w:t>
      </w:r>
    </w:p>
    <w:p w14:paraId="47975A86">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④有依法缴纳税收和社会保障资金的良好记录；</w:t>
      </w:r>
    </w:p>
    <w:p w14:paraId="79434791">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⑤参加政府采购活动前三年内，在经营活动中没有重大违法、犯罪记录；</w:t>
      </w:r>
    </w:p>
    <w:p w14:paraId="17657140">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⑥法律法规规定的其他条件。</w:t>
      </w:r>
    </w:p>
    <w:p w14:paraId="6B871319">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rPr>
        <w:t>遵守国家法律、法规有关招标的规定。</w:t>
      </w:r>
    </w:p>
    <w:p w14:paraId="57283333">
      <w:pPr>
        <w:numPr>
          <w:ilvl w:val="0"/>
          <w:numId w:val="0"/>
        </w:numPr>
        <w:spacing w:line="360" w:lineRule="auto"/>
        <w:ind w:right="-92" w:rightChars="-44"/>
        <w:rPr>
          <w:rFonts w:hint="eastAsia"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lang w:val="en-US" w:eastAsia="zh-CN"/>
        </w:rPr>
        <w:t>3.</w:t>
      </w:r>
      <w:r>
        <w:rPr>
          <w:rFonts w:hint="eastAsia" w:ascii="宋体" w:hAnsi="宋体" w:cs="宋体"/>
          <w:color w:val="auto"/>
          <w:sz w:val="24"/>
          <w:highlight w:val="none"/>
          <w:shd w:val="clear" w:color="auto" w:fill="FFFFFF"/>
        </w:rPr>
        <w:t>与采购人就本次招标的项目委托的咨询机构、招标代理机构、以及上述机构的附属机构没有行政或经济关联。</w:t>
      </w:r>
    </w:p>
    <w:p w14:paraId="39ED3513">
      <w:pPr>
        <w:numPr>
          <w:ilvl w:val="0"/>
          <w:numId w:val="0"/>
        </w:numPr>
        <w:spacing w:line="360" w:lineRule="auto"/>
        <w:ind w:right="-92" w:rightChars="-44"/>
        <w:rPr>
          <w:rFonts w:hint="eastAsia" w:ascii="宋体" w:hAnsi="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 投标人处于被责令停业、财产被接管、冻结和破产状态，以及投标资格被取消或者被暂停且在暂停期内。</w:t>
      </w:r>
    </w:p>
    <w:p w14:paraId="6AE469FC">
      <w:pPr>
        <w:numPr>
          <w:ilvl w:val="0"/>
          <w:numId w:val="0"/>
        </w:numPr>
        <w:spacing w:line="360" w:lineRule="auto"/>
        <w:ind w:right="-92" w:rightChars="-44"/>
        <w:rPr>
          <w:rFonts w:hint="default" w:ascii="宋体" w:hAnsi="宋体" w:cs="宋体" w:eastAsiaTheme="minorEastAsia"/>
          <w:color w:val="auto"/>
          <w:kern w:val="2"/>
          <w:sz w:val="24"/>
          <w:szCs w:val="24"/>
          <w:highlight w:val="none"/>
          <w:shd w:val="clear" w:color="auto" w:fill="FFFFFF"/>
          <w:lang w:val="en-US" w:eastAsia="zh-CN" w:bidi="ar-SA"/>
        </w:rPr>
      </w:pPr>
      <w:r>
        <w:rPr>
          <w:rFonts w:hint="eastAsia" w:ascii="宋体" w:hAnsi="宋体" w:cs="宋体"/>
          <w:color w:val="auto"/>
          <w:sz w:val="24"/>
          <w:highlight w:val="none"/>
          <w:shd w:val="clear" w:color="auto" w:fill="FFFFFF"/>
          <w:lang w:val="en-US" w:eastAsia="zh-CN"/>
        </w:rPr>
        <w:t>5.</w:t>
      </w:r>
      <w:r>
        <w:rPr>
          <w:rFonts w:hint="eastAsia" w:hAnsi="宋体" w:cs="宋体"/>
          <w:color w:val="auto"/>
          <w:sz w:val="24"/>
          <w:highlight w:val="none"/>
        </w:rPr>
        <w:t>①若供应商为企业法人的，提供具有统一社会信用代码的“营业执照”复印件；②若供应商为事业法人的，提供统一社会信用代码的“事业单位法人证书”复印件，未换证的提交“事业单位法人证书或组织机构代码证”复印件；③若供应商为其他组织的，提供对应主管部门颁发的准许执业的证明文件或营业执照复印件；④若供应商为自然人的，提供相关“身份证明材料”</w:t>
      </w:r>
      <w:r>
        <w:rPr>
          <w:rFonts w:hint="eastAsia" w:ascii="宋体" w:hAnsi="宋体" w:cs="宋体"/>
          <w:color w:val="auto"/>
          <w:sz w:val="24"/>
          <w:highlight w:val="none"/>
          <w:shd w:val="clear" w:color="auto" w:fill="FFFFFF"/>
          <w:lang w:eastAsia="zh-CN"/>
        </w:rPr>
        <w:t>。</w:t>
      </w:r>
    </w:p>
    <w:p w14:paraId="05E0979C">
      <w:pPr>
        <w:spacing w:line="360" w:lineRule="auto"/>
        <w:ind w:right="-92" w:rightChars="-44"/>
        <w:rPr>
          <w:rFonts w:hint="eastAsia" w:ascii="宋体" w:hAnsi="宋体" w:cs="宋体" w:eastAsiaTheme="minorEastAsia"/>
          <w:color w:val="auto"/>
          <w:kern w:val="2"/>
          <w:sz w:val="24"/>
          <w:szCs w:val="24"/>
          <w:highlight w:val="none"/>
          <w:shd w:val="clear" w:color="auto" w:fill="FFFFFF"/>
          <w:lang w:val="en-US" w:eastAsia="zh-CN" w:bidi="ar-SA"/>
        </w:rPr>
      </w:pPr>
      <w:r>
        <w:rPr>
          <w:rFonts w:hint="eastAsia" w:ascii="宋体" w:hAnsi="宋体" w:cs="宋体"/>
          <w:color w:val="auto"/>
          <w:kern w:val="2"/>
          <w:sz w:val="24"/>
          <w:szCs w:val="24"/>
          <w:highlight w:val="none"/>
          <w:shd w:val="clear" w:color="auto" w:fill="FFFFFF"/>
          <w:lang w:val="en-US" w:eastAsia="zh-CN" w:bidi="ar-SA"/>
        </w:rPr>
        <w:t>6</w:t>
      </w:r>
      <w:r>
        <w:rPr>
          <w:rFonts w:hint="eastAsia" w:ascii="宋体" w:hAnsi="宋体" w:cs="宋体" w:eastAsiaTheme="minorEastAsia"/>
          <w:color w:val="auto"/>
          <w:kern w:val="2"/>
          <w:sz w:val="24"/>
          <w:szCs w:val="24"/>
          <w:highlight w:val="none"/>
          <w:shd w:val="clear" w:color="auto" w:fill="FFFFFF"/>
          <w:lang w:val="en-US" w:eastAsia="zh-CN" w:bidi="ar-SA"/>
        </w:rPr>
        <w:t>.须具备近一年财务审计报告或银行提供的资信证明（新公司从成立之日起算）。</w:t>
      </w:r>
    </w:p>
    <w:p w14:paraId="5A77DC03">
      <w:pPr>
        <w:spacing w:line="360" w:lineRule="auto"/>
        <w:ind w:right="-92" w:rightChars="-44"/>
        <w:rPr>
          <w:rFonts w:hint="eastAsia" w:ascii="宋体" w:hAnsi="宋体" w:cs="宋体" w:eastAsiaTheme="minorEastAsia"/>
          <w:color w:val="auto"/>
          <w:kern w:val="2"/>
          <w:sz w:val="24"/>
          <w:szCs w:val="24"/>
          <w:highlight w:val="none"/>
          <w:shd w:val="clear" w:color="auto" w:fill="FFFFFF"/>
          <w:lang w:val="en-US" w:eastAsia="zh-CN" w:bidi="ar-SA"/>
        </w:rPr>
      </w:pPr>
      <w:r>
        <w:rPr>
          <w:rFonts w:hint="eastAsia" w:ascii="宋体" w:hAnsi="宋体" w:cs="宋体"/>
          <w:color w:val="auto"/>
          <w:kern w:val="2"/>
          <w:sz w:val="24"/>
          <w:szCs w:val="24"/>
          <w:highlight w:val="none"/>
          <w:shd w:val="clear" w:color="auto" w:fill="FFFFFF"/>
          <w:lang w:val="en-US" w:eastAsia="zh-CN" w:bidi="ar-SA"/>
        </w:rPr>
        <w:t>7</w:t>
      </w:r>
      <w:r>
        <w:rPr>
          <w:rFonts w:hint="eastAsia" w:ascii="宋体" w:hAnsi="宋体" w:cs="宋体" w:eastAsiaTheme="minorEastAsia"/>
          <w:color w:val="auto"/>
          <w:kern w:val="2"/>
          <w:sz w:val="24"/>
          <w:szCs w:val="24"/>
          <w:highlight w:val="none"/>
          <w:shd w:val="clear" w:color="auto" w:fill="FFFFFF"/>
          <w:lang w:val="en-US" w:eastAsia="zh-CN" w:bidi="ar-SA"/>
        </w:rPr>
        <w:t>.须具有近一年任意月纳税证明（新公司从成立之日起算）。</w:t>
      </w:r>
    </w:p>
    <w:p w14:paraId="7AEFCFD1">
      <w:pPr>
        <w:spacing w:line="360" w:lineRule="auto"/>
        <w:ind w:right="-92" w:rightChars="-44"/>
        <w:rPr>
          <w:rFonts w:ascii="宋体" w:cs="宋体"/>
          <w:color w:val="auto"/>
          <w:sz w:val="24"/>
          <w:highlight w:val="none"/>
        </w:rPr>
      </w:pPr>
      <w:r>
        <w:rPr>
          <w:rFonts w:hint="eastAsia" w:ascii="宋体" w:cs="宋体"/>
          <w:color w:val="auto"/>
          <w:sz w:val="24"/>
          <w:highlight w:val="none"/>
          <w:lang w:val="en-US" w:eastAsia="zh-CN"/>
        </w:rPr>
        <w:t>8.近一年任意月企业缴纳社保的证明材料。</w:t>
      </w:r>
    </w:p>
    <w:p w14:paraId="074276DB">
      <w:pPr>
        <w:spacing w:line="360" w:lineRule="auto"/>
        <w:ind w:right="-92" w:rightChars="-44"/>
        <w:rPr>
          <w:rFonts w:hint="default" w:ascii="宋体" w:cs="宋体"/>
          <w:color w:val="auto"/>
          <w:sz w:val="24"/>
          <w:highlight w:val="none"/>
          <w:lang w:val="en-US" w:eastAsia="zh-CN"/>
        </w:rPr>
      </w:pPr>
      <w:r>
        <w:rPr>
          <w:rFonts w:hint="eastAsia" w:ascii="宋体" w:cs="宋体"/>
          <w:color w:val="auto"/>
          <w:sz w:val="24"/>
          <w:highlight w:val="none"/>
          <w:lang w:val="en-US" w:eastAsia="zh-CN"/>
        </w:rPr>
        <w:t>9.须</w:t>
      </w:r>
      <w:r>
        <w:rPr>
          <w:rFonts w:hint="eastAsia" w:ascii="宋体" w:cs="宋体"/>
          <w:color w:val="auto"/>
          <w:sz w:val="24"/>
          <w:highlight w:val="none"/>
          <w:lang w:eastAsia="zh-CN"/>
        </w:rPr>
        <w:t>具有履行合同所必须的设备和专业技术能力</w:t>
      </w:r>
      <w:r>
        <w:rPr>
          <w:rFonts w:hint="eastAsia" w:ascii="宋体" w:cs="宋体"/>
          <w:color w:val="auto"/>
          <w:sz w:val="24"/>
          <w:highlight w:val="none"/>
          <w:lang w:val="en-US" w:eastAsia="zh-CN"/>
        </w:rPr>
        <w:t xml:space="preserve">的承诺函。         </w:t>
      </w:r>
    </w:p>
    <w:p w14:paraId="52419ADB">
      <w:pPr>
        <w:spacing w:line="360" w:lineRule="auto"/>
        <w:ind w:right="-92" w:rightChars="-44"/>
        <w:rPr>
          <w:rFonts w:hint="eastAsia" w:ascii="宋体" w:cs="宋体" w:eastAsiaTheme="minorEastAsia"/>
          <w:color w:val="auto"/>
          <w:sz w:val="24"/>
          <w:highlight w:val="none"/>
          <w:lang w:eastAsia="zh-CN"/>
        </w:rPr>
      </w:pPr>
      <w:r>
        <w:rPr>
          <w:rFonts w:hint="eastAsia" w:ascii="宋体" w:cs="宋体"/>
          <w:color w:val="auto"/>
          <w:sz w:val="24"/>
          <w:highlight w:val="none"/>
          <w:lang w:val="en-US" w:eastAsia="zh-CN"/>
        </w:rPr>
        <w:t>10.</w:t>
      </w:r>
      <w:r>
        <w:rPr>
          <w:rFonts w:hint="eastAsia" w:ascii="宋体" w:cs="宋体"/>
          <w:color w:val="auto"/>
          <w:sz w:val="24"/>
          <w:highlight w:val="none"/>
        </w:rPr>
        <w:t>参加政府采购活动前3年内在经营活动中没有重大违法记录的书面声明</w:t>
      </w:r>
      <w:r>
        <w:rPr>
          <w:rFonts w:hint="eastAsia" w:ascii="宋体" w:cs="宋体"/>
          <w:color w:val="auto"/>
          <w:sz w:val="24"/>
          <w:highlight w:val="none"/>
          <w:lang w:eastAsia="zh-CN"/>
        </w:rPr>
        <w:t>。</w:t>
      </w:r>
    </w:p>
    <w:p w14:paraId="4E59C7DB">
      <w:pPr>
        <w:spacing w:line="360" w:lineRule="auto"/>
        <w:ind w:right="-92" w:rightChars="-44"/>
        <w:rPr>
          <w:rFonts w:hint="eastAsia" w:ascii="宋体" w:cs="宋体"/>
          <w:color w:val="auto"/>
          <w:sz w:val="24"/>
          <w:highlight w:val="none"/>
          <w:lang w:eastAsia="zh-CN"/>
        </w:rPr>
      </w:pPr>
      <w:r>
        <w:rPr>
          <w:rFonts w:hint="eastAsia" w:ascii="宋体" w:cs="宋体"/>
          <w:color w:val="auto"/>
          <w:sz w:val="24"/>
          <w:highlight w:val="none"/>
          <w:lang w:val="en-US" w:eastAsia="zh-CN"/>
        </w:rPr>
        <w:t>11.</w:t>
      </w:r>
      <w:r>
        <w:rPr>
          <w:rFonts w:hint="eastAsia" w:ascii="宋体" w:cs="宋体"/>
          <w:color w:val="auto"/>
          <w:sz w:val="24"/>
          <w:highlight w:val="none"/>
          <w:lang w:eastAsia="zh-CN"/>
        </w:rPr>
        <w:t>凡拟参加本次招标项目的投标人，如在“信用中国”网站（www.creditchina.gov.cn）被列入失信被执行人、重大税收违法失信主体和中国政府采购网（www.ccgp.gov.cn）政府采购严重违法失信行为记录名单的（尚在处罚期内的），将拒绝其参加本次采购活动。</w:t>
      </w:r>
    </w:p>
    <w:p w14:paraId="46208DBB">
      <w:pPr>
        <w:spacing w:line="360" w:lineRule="auto"/>
        <w:ind w:right="-92" w:rightChars="-44"/>
        <w:rPr>
          <w:rFonts w:hint="eastAsia" w:ascii="宋体" w:cs="宋体"/>
          <w:b w:val="0"/>
          <w:bCs w:val="0"/>
          <w:color w:val="auto"/>
          <w:kern w:val="2"/>
          <w:sz w:val="24"/>
          <w:szCs w:val="24"/>
          <w:highlight w:val="none"/>
          <w:lang w:val="en-US" w:eastAsia="zh-CN" w:bidi="ar-SA"/>
        </w:rPr>
      </w:pPr>
      <w:r>
        <w:rPr>
          <w:rFonts w:hint="eastAsia" w:ascii="宋体" w:cs="宋体" w:hAnsiTheme="minorHAnsi" w:eastAsiaTheme="minorEastAsia"/>
          <w:b w:val="0"/>
          <w:bCs w:val="0"/>
          <w:color w:val="auto"/>
          <w:kern w:val="2"/>
          <w:sz w:val="24"/>
          <w:szCs w:val="24"/>
          <w:highlight w:val="none"/>
          <w:lang w:val="en-US" w:eastAsia="zh-CN" w:bidi="ar-SA"/>
        </w:rPr>
        <w:t>12.法人身份证明及身份证或法人授权委托书及委托代理人身份证</w:t>
      </w:r>
      <w:r>
        <w:rPr>
          <w:rFonts w:hint="eastAsia" w:ascii="宋体" w:cs="宋体"/>
          <w:b w:val="0"/>
          <w:bCs w:val="0"/>
          <w:color w:val="auto"/>
          <w:kern w:val="2"/>
          <w:sz w:val="24"/>
          <w:szCs w:val="24"/>
          <w:highlight w:val="none"/>
          <w:lang w:val="en-US" w:eastAsia="zh-CN" w:bidi="ar-SA"/>
        </w:rPr>
        <w:t>。</w:t>
      </w:r>
    </w:p>
    <w:p w14:paraId="5BABE22C">
      <w:pPr>
        <w:spacing w:line="360" w:lineRule="auto"/>
        <w:ind w:right="-92" w:rightChars="-44"/>
        <w:rPr>
          <w:rFonts w:hint="eastAsia" w:ascii="宋体" w:cs="宋体" w:eastAsiaTheme="minorEastAsia"/>
          <w:color w:val="auto"/>
          <w:sz w:val="24"/>
          <w:highlight w:val="none"/>
          <w:lang w:eastAsia="zh-CN"/>
        </w:rPr>
      </w:pPr>
      <w:r>
        <w:rPr>
          <w:rFonts w:hint="eastAsia" w:ascii="宋体" w:cs="宋体"/>
          <w:color w:val="auto"/>
          <w:sz w:val="24"/>
          <w:highlight w:val="none"/>
          <w:lang w:val="en-US" w:eastAsia="zh-CN"/>
        </w:rPr>
        <w:t>13.</w:t>
      </w:r>
      <w:r>
        <w:rPr>
          <w:rFonts w:hint="eastAsia" w:ascii="宋体" w:cs="宋体"/>
          <w:color w:val="auto"/>
          <w:sz w:val="24"/>
          <w:highlight w:val="none"/>
        </w:rPr>
        <w:t>落实政府采购政策需满足的资格要求：</w:t>
      </w:r>
      <w:r>
        <w:rPr>
          <w:rFonts w:hint="eastAsia" w:ascii="宋体" w:cs="宋体"/>
          <w:color w:val="auto"/>
          <w:sz w:val="24"/>
          <w:highlight w:val="none"/>
          <w:lang w:eastAsia="zh-CN"/>
        </w:rPr>
        <w:t>专门面向中小企业。</w:t>
      </w:r>
    </w:p>
    <w:p w14:paraId="7D76D584">
      <w:pPr>
        <w:spacing w:line="360" w:lineRule="auto"/>
        <w:ind w:right="-92" w:rightChars="-44"/>
        <w:rPr>
          <w:rFonts w:hint="eastAsia" w:ascii="宋体" w:cs="宋体"/>
          <w:color w:val="auto"/>
          <w:sz w:val="24"/>
          <w:highlight w:val="none"/>
        </w:rPr>
      </w:pPr>
      <w:r>
        <w:rPr>
          <w:rFonts w:hint="eastAsia" w:ascii="宋体" w:cs="宋体"/>
          <w:color w:val="auto"/>
          <w:sz w:val="24"/>
          <w:highlight w:val="none"/>
          <w:lang w:val="en-US" w:eastAsia="zh-CN"/>
        </w:rPr>
        <w:t>14.本项目的特定资格要求：</w:t>
      </w:r>
      <w:r>
        <w:rPr>
          <w:rFonts w:hint="eastAsia" w:ascii="宋体" w:cs="宋体"/>
          <w:color w:val="auto"/>
          <w:sz w:val="24"/>
          <w:highlight w:val="none"/>
        </w:rPr>
        <w:t>无。</w:t>
      </w:r>
    </w:p>
    <w:p w14:paraId="217C71BD">
      <w:pPr>
        <w:numPr>
          <w:ilvl w:val="0"/>
          <w:numId w:val="0"/>
        </w:numPr>
        <w:spacing w:line="360" w:lineRule="auto"/>
        <w:ind w:leftChars="0" w:right="-92" w:rightChars="-44"/>
        <w:outlineLvl w:val="1"/>
        <w:rPr>
          <w:rFonts w:hint="default" w:ascii="宋体" w:hAnsi="宋体" w:cs="宋体"/>
          <w:b/>
          <w:bCs/>
          <w:color w:val="auto"/>
          <w:sz w:val="28"/>
          <w:szCs w:val="28"/>
          <w:highlight w:val="none"/>
          <w:shd w:val="clear" w:color="auto" w:fill="FFFFFF"/>
          <w:lang w:val="en-US" w:eastAsia="zh-CN"/>
        </w:rPr>
      </w:pPr>
      <w:r>
        <w:rPr>
          <w:rFonts w:hint="eastAsia" w:ascii="宋体" w:hAnsi="宋体" w:cs="宋体"/>
          <w:b/>
          <w:bCs/>
          <w:color w:val="auto"/>
          <w:sz w:val="28"/>
          <w:szCs w:val="28"/>
          <w:highlight w:val="none"/>
          <w:shd w:val="clear" w:color="auto" w:fill="FFFFFF"/>
          <w:lang w:val="en-US" w:eastAsia="zh-CN"/>
        </w:rPr>
        <w:t>三、获取招标文件：</w:t>
      </w:r>
    </w:p>
    <w:p w14:paraId="793BA003">
      <w:pPr>
        <w:pStyle w:val="9"/>
        <w:spacing w:line="360" w:lineRule="auto"/>
        <w:ind w:left="0" w:leftChars="0" w:firstLine="0" w:firstLineChars="0"/>
        <w:rPr>
          <w:rFonts w:hint="eastAsia" w:ascii="宋体" w:cs="宋体" w:hAnsiTheme="minorHAnsi" w:eastAsiaTheme="minorEastAsia"/>
          <w:color w:val="auto"/>
          <w:kern w:val="2"/>
          <w:sz w:val="24"/>
          <w:szCs w:val="24"/>
          <w:highlight w:val="none"/>
          <w:lang w:val="en-US" w:eastAsia="zh-CN" w:bidi="ar-SA"/>
        </w:rPr>
      </w:pPr>
      <w:r>
        <w:rPr>
          <w:rFonts w:hint="eastAsia" w:ascii="宋体" w:cs="宋体" w:hAnsiTheme="minorHAnsi" w:eastAsiaTheme="minorEastAsia"/>
          <w:color w:val="auto"/>
          <w:kern w:val="2"/>
          <w:sz w:val="24"/>
          <w:szCs w:val="24"/>
          <w:highlight w:val="none"/>
          <w:lang w:val="en-US" w:eastAsia="zh-CN" w:bidi="ar-SA"/>
        </w:rPr>
        <w:t>1.时间：202</w:t>
      </w:r>
      <w:r>
        <w:rPr>
          <w:rFonts w:hint="eastAsia" w:ascii="宋体" w:cs="宋体"/>
          <w:color w:val="auto"/>
          <w:kern w:val="2"/>
          <w:sz w:val="24"/>
          <w:szCs w:val="24"/>
          <w:highlight w:val="none"/>
          <w:lang w:val="en-US" w:eastAsia="zh-CN" w:bidi="ar-SA"/>
        </w:rPr>
        <w:t>5</w:t>
      </w:r>
      <w:r>
        <w:rPr>
          <w:rFonts w:hint="eastAsia" w:ascii="宋体" w:cs="宋体" w:hAnsiTheme="minorHAnsi" w:eastAsiaTheme="minorEastAsia"/>
          <w:color w:val="auto"/>
          <w:kern w:val="2"/>
          <w:sz w:val="24"/>
          <w:szCs w:val="24"/>
          <w:highlight w:val="none"/>
          <w:lang w:val="en-US" w:eastAsia="zh-CN" w:bidi="ar-SA"/>
        </w:rPr>
        <w:t>年</w:t>
      </w:r>
      <w:r>
        <w:rPr>
          <w:rFonts w:hint="eastAsia" w:ascii="宋体" w:cs="宋体"/>
          <w:color w:val="auto"/>
          <w:kern w:val="2"/>
          <w:sz w:val="24"/>
          <w:szCs w:val="24"/>
          <w:highlight w:val="none"/>
          <w:lang w:val="en-US" w:eastAsia="zh-CN" w:bidi="ar-SA"/>
        </w:rPr>
        <w:t>03</w:t>
      </w:r>
      <w:r>
        <w:rPr>
          <w:rFonts w:hint="eastAsia" w:ascii="宋体" w:cs="宋体" w:hAnsiTheme="minorHAnsi" w:eastAsiaTheme="minorEastAsia"/>
          <w:color w:val="auto"/>
          <w:kern w:val="2"/>
          <w:sz w:val="24"/>
          <w:szCs w:val="24"/>
          <w:highlight w:val="none"/>
          <w:lang w:val="en-US" w:eastAsia="zh-CN" w:bidi="ar-SA"/>
        </w:rPr>
        <w:t>月</w:t>
      </w:r>
      <w:r>
        <w:rPr>
          <w:rFonts w:hint="eastAsia" w:ascii="宋体" w:cs="宋体"/>
          <w:color w:val="auto"/>
          <w:kern w:val="2"/>
          <w:sz w:val="24"/>
          <w:szCs w:val="24"/>
          <w:highlight w:val="none"/>
          <w:lang w:val="en-US" w:eastAsia="zh-CN" w:bidi="ar-SA"/>
        </w:rPr>
        <w:t>03</w:t>
      </w:r>
      <w:r>
        <w:rPr>
          <w:rFonts w:hint="eastAsia" w:ascii="宋体" w:cs="宋体" w:hAnsiTheme="minorHAnsi" w:eastAsiaTheme="minorEastAsia"/>
          <w:color w:val="auto"/>
          <w:kern w:val="2"/>
          <w:sz w:val="24"/>
          <w:szCs w:val="24"/>
          <w:highlight w:val="none"/>
          <w:lang w:val="en-US" w:eastAsia="zh-CN" w:bidi="ar-SA"/>
        </w:rPr>
        <w:t>日至202</w:t>
      </w:r>
      <w:r>
        <w:rPr>
          <w:rFonts w:hint="eastAsia" w:ascii="宋体" w:cs="宋体"/>
          <w:color w:val="auto"/>
          <w:kern w:val="2"/>
          <w:sz w:val="24"/>
          <w:szCs w:val="24"/>
          <w:highlight w:val="none"/>
          <w:lang w:val="en-US" w:eastAsia="zh-CN" w:bidi="ar-SA"/>
        </w:rPr>
        <w:t>5</w:t>
      </w:r>
      <w:r>
        <w:rPr>
          <w:rFonts w:hint="eastAsia" w:ascii="宋体" w:cs="宋体" w:hAnsiTheme="minorHAnsi" w:eastAsiaTheme="minorEastAsia"/>
          <w:color w:val="auto"/>
          <w:kern w:val="2"/>
          <w:sz w:val="24"/>
          <w:szCs w:val="24"/>
          <w:highlight w:val="none"/>
          <w:lang w:val="en-US" w:eastAsia="zh-CN" w:bidi="ar-SA"/>
        </w:rPr>
        <w:t>年</w:t>
      </w:r>
      <w:r>
        <w:rPr>
          <w:rFonts w:hint="eastAsia" w:ascii="宋体" w:cs="宋体"/>
          <w:color w:val="auto"/>
          <w:kern w:val="2"/>
          <w:sz w:val="24"/>
          <w:szCs w:val="24"/>
          <w:highlight w:val="none"/>
          <w:lang w:val="en-US" w:eastAsia="zh-CN" w:bidi="ar-SA"/>
        </w:rPr>
        <w:t>03</w:t>
      </w:r>
      <w:r>
        <w:rPr>
          <w:rFonts w:hint="eastAsia" w:ascii="宋体" w:cs="宋体" w:hAnsiTheme="minorHAnsi" w:eastAsiaTheme="minorEastAsia"/>
          <w:color w:val="auto"/>
          <w:kern w:val="2"/>
          <w:sz w:val="24"/>
          <w:szCs w:val="24"/>
          <w:highlight w:val="none"/>
          <w:lang w:val="en-US" w:eastAsia="zh-CN" w:bidi="ar-SA"/>
        </w:rPr>
        <w:t>月</w:t>
      </w:r>
      <w:r>
        <w:rPr>
          <w:rFonts w:hint="eastAsia" w:ascii="宋体" w:cs="宋体"/>
          <w:color w:val="auto"/>
          <w:kern w:val="2"/>
          <w:sz w:val="24"/>
          <w:szCs w:val="24"/>
          <w:highlight w:val="none"/>
          <w:lang w:val="en-US" w:eastAsia="zh-CN" w:bidi="ar-SA"/>
        </w:rPr>
        <w:t>10</w:t>
      </w:r>
      <w:r>
        <w:rPr>
          <w:rFonts w:hint="eastAsia" w:ascii="宋体" w:cs="宋体" w:hAnsiTheme="minorHAnsi" w:eastAsiaTheme="minorEastAsia"/>
          <w:color w:val="auto"/>
          <w:kern w:val="2"/>
          <w:sz w:val="24"/>
          <w:szCs w:val="24"/>
          <w:highlight w:val="none"/>
          <w:lang w:val="en-US" w:eastAsia="zh-CN" w:bidi="ar-SA"/>
        </w:rPr>
        <w:t>日，每天上午00:00-12:00,下午12:00-23:59（北京时间，法定节假日除外）</w:t>
      </w:r>
    </w:p>
    <w:p w14:paraId="5B57E948">
      <w:pPr>
        <w:spacing w:line="360" w:lineRule="auto"/>
        <w:ind w:right="-92" w:rightChars="-44"/>
        <w:rPr>
          <w:rFonts w:hint="eastAsia" w:ascii="宋体" w:cs="宋体" w:hAnsiTheme="minorHAnsi" w:eastAsiaTheme="minorEastAsia"/>
          <w:color w:val="auto"/>
          <w:kern w:val="2"/>
          <w:sz w:val="24"/>
          <w:szCs w:val="24"/>
          <w:highlight w:val="none"/>
          <w:lang w:val="en-US" w:eastAsia="zh-CN" w:bidi="ar-SA"/>
        </w:rPr>
      </w:pPr>
      <w:r>
        <w:rPr>
          <w:rFonts w:hint="eastAsia" w:ascii="宋体" w:cs="宋体" w:hAnsiTheme="minorHAnsi" w:eastAsiaTheme="minorEastAsia"/>
          <w:color w:val="auto"/>
          <w:kern w:val="2"/>
          <w:sz w:val="24"/>
          <w:szCs w:val="24"/>
          <w:highlight w:val="none"/>
          <w:lang w:val="en-US" w:eastAsia="zh-CN" w:bidi="ar-SA"/>
        </w:rPr>
        <w:t>2.地点：新疆政府采购云平台https://www.zcygov.cn/。</w:t>
      </w:r>
    </w:p>
    <w:p w14:paraId="1375A5A4">
      <w:pPr>
        <w:spacing w:line="360" w:lineRule="auto"/>
        <w:ind w:right="-92" w:rightChars="-44"/>
        <w:rPr>
          <w:rFonts w:hint="default" w:ascii="宋体" w:cs="宋体"/>
          <w:color w:val="auto"/>
          <w:kern w:val="2"/>
          <w:sz w:val="24"/>
          <w:szCs w:val="24"/>
          <w:highlight w:val="none"/>
          <w:lang w:val="en-US" w:eastAsia="zh-CN" w:bidi="ar-SA"/>
        </w:rPr>
      </w:pPr>
      <w:r>
        <w:rPr>
          <w:rFonts w:hint="eastAsia" w:ascii="宋体" w:cs="宋体"/>
          <w:color w:val="auto"/>
          <w:kern w:val="2"/>
          <w:sz w:val="24"/>
          <w:szCs w:val="24"/>
          <w:highlight w:val="none"/>
          <w:lang w:val="en-US" w:eastAsia="zh-CN" w:bidi="ar-SA"/>
        </w:rPr>
        <w:t>3.方式：供应商登录新疆政府采购云平台https://www.zcygov.cn/在线申请获取采购文件（进入“项目采购”应用，在获取采购文件菜单中选择项目，申请获取采购文件）.</w:t>
      </w:r>
    </w:p>
    <w:p w14:paraId="0E5312C5">
      <w:pPr>
        <w:spacing w:line="360" w:lineRule="auto"/>
        <w:ind w:right="-92" w:rightChars="-44"/>
        <w:rPr>
          <w:rFonts w:hint="eastAsia" w:ascii="宋体" w:cs="宋体" w:hAnsiTheme="minorHAnsi" w:eastAsiaTheme="minorEastAsia"/>
          <w:color w:val="auto"/>
          <w:kern w:val="2"/>
          <w:sz w:val="24"/>
          <w:szCs w:val="24"/>
          <w:highlight w:val="none"/>
          <w:lang w:val="en-US" w:eastAsia="zh-CN" w:bidi="ar-SA"/>
        </w:rPr>
      </w:pPr>
      <w:r>
        <w:rPr>
          <w:rFonts w:hint="eastAsia" w:ascii="宋体" w:cs="宋体"/>
          <w:color w:val="auto"/>
          <w:kern w:val="2"/>
          <w:sz w:val="24"/>
          <w:szCs w:val="24"/>
          <w:highlight w:val="none"/>
          <w:lang w:val="en-US" w:eastAsia="zh-CN" w:bidi="ar-SA"/>
        </w:rPr>
        <w:t>4.售价（元）：0</w:t>
      </w:r>
      <w:r>
        <w:rPr>
          <w:rFonts w:hint="eastAsia" w:ascii="宋体" w:cs="宋体" w:hAnsiTheme="minorHAnsi" w:eastAsiaTheme="minorEastAsia"/>
          <w:color w:val="auto"/>
          <w:kern w:val="2"/>
          <w:sz w:val="24"/>
          <w:szCs w:val="24"/>
          <w:highlight w:val="none"/>
          <w:lang w:val="en-US" w:eastAsia="zh-CN" w:bidi="ar-SA"/>
        </w:rPr>
        <w:t>。</w:t>
      </w:r>
    </w:p>
    <w:p w14:paraId="652503EB">
      <w:pPr>
        <w:numPr>
          <w:ilvl w:val="0"/>
          <w:numId w:val="0"/>
        </w:numPr>
        <w:spacing w:line="360" w:lineRule="auto"/>
        <w:ind w:leftChars="0" w:right="-92" w:rightChars="-44"/>
        <w:outlineLvl w:val="1"/>
        <w:rPr>
          <w:rFonts w:hint="default" w:ascii="宋体" w:hAnsi="宋体" w:cs="宋体"/>
          <w:b/>
          <w:bCs/>
          <w:color w:val="auto"/>
          <w:sz w:val="28"/>
          <w:szCs w:val="28"/>
          <w:highlight w:val="none"/>
          <w:shd w:val="clear" w:color="auto" w:fill="FFFFFF"/>
          <w:lang w:val="en-US" w:eastAsia="zh-CN"/>
        </w:rPr>
      </w:pPr>
      <w:r>
        <w:rPr>
          <w:rFonts w:hint="eastAsia" w:ascii="宋体" w:hAnsi="宋体" w:cs="宋体"/>
          <w:b/>
          <w:bCs/>
          <w:color w:val="auto"/>
          <w:sz w:val="28"/>
          <w:szCs w:val="28"/>
          <w:highlight w:val="none"/>
          <w:shd w:val="clear" w:color="auto" w:fill="FFFFFF"/>
          <w:lang w:val="en-US" w:eastAsia="zh-CN"/>
        </w:rPr>
        <w:t>四、提交投标文件截止时间、开标时间和地点：</w:t>
      </w:r>
    </w:p>
    <w:p w14:paraId="35E4EE90">
      <w:pPr>
        <w:spacing w:line="360" w:lineRule="auto"/>
        <w:ind w:right="-92" w:rightChars="-44"/>
        <w:rPr>
          <w:rFonts w:asci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投标截止时间及开标日期：202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16时</w:t>
      </w:r>
      <w:r>
        <w:rPr>
          <w:rFonts w:hint="eastAsia" w:ascii="宋体" w:cs="宋体"/>
          <w:color w:val="auto"/>
          <w:sz w:val="24"/>
          <w:highlight w:val="none"/>
          <w:lang w:val="en-US" w:eastAsia="zh-CN"/>
        </w:rPr>
        <w:t>00</w:t>
      </w:r>
      <w:r>
        <w:rPr>
          <w:rFonts w:hint="eastAsia" w:ascii="宋体" w:cs="宋体"/>
          <w:color w:val="auto"/>
          <w:sz w:val="24"/>
          <w:highlight w:val="none"/>
          <w:lang w:eastAsia="zh-CN"/>
        </w:rPr>
        <w:t>分</w:t>
      </w:r>
      <w:r>
        <w:rPr>
          <w:rFonts w:hint="eastAsia" w:ascii="宋体" w:hAnsi="宋体" w:cs="宋体"/>
          <w:color w:val="auto"/>
          <w:sz w:val="24"/>
          <w:highlight w:val="none"/>
        </w:rPr>
        <w:t>（北京时间）（过期不予受理）。</w:t>
      </w:r>
    </w:p>
    <w:p w14:paraId="1E2531AC">
      <w:pPr>
        <w:spacing w:line="360" w:lineRule="auto"/>
        <w:ind w:right="-92" w:rightChars="-44"/>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开标地点：</w:t>
      </w:r>
      <w:r>
        <w:rPr>
          <w:rFonts w:hint="eastAsia" w:ascii="宋体" w:hAnsi="宋体"/>
          <w:b w:val="0"/>
          <w:bCs/>
          <w:color w:val="auto"/>
          <w:sz w:val="24"/>
          <w:szCs w:val="24"/>
          <w:highlight w:val="none"/>
          <w:shd w:val="clear" w:color="auto" w:fill="FFFFFF"/>
          <w:lang w:val="en-US" w:eastAsia="zh-CN"/>
        </w:rPr>
        <w:t>将投标文件上传至政采云平台https://www.zcygov.cn/对应位置</w:t>
      </w:r>
      <w:r>
        <w:rPr>
          <w:rFonts w:hint="eastAsia" w:ascii="宋体" w:hAnsi="宋体" w:cs="宋体"/>
          <w:color w:val="auto"/>
          <w:sz w:val="24"/>
          <w:highlight w:val="none"/>
          <w:lang w:val="en-US" w:eastAsia="zh-CN"/>
        </w:rPr>
        <w:t>。</w:t>
      </w:r>
    </w:p>
    <w:p w14:paraId="15F455F3">
      <w:pPr>
        <w:numPr>
          <w:ilvl w:val="0"/>
          <w:numId w:val="0"/>
        </w:numPr>
        <w:spacing w:line="360" w:lineRule="auto"/>
        <w:ind w:leftChars="0" w:right="-92" w:rightChars="-44"/>
        <w:outlineLvl w:val="1"/>
        <w:rPr>
          <w:rFonts w:hint="eastAsia" w:ascii="宋体" w:hAnsi="宋体" w:cs="宋体"/>
          <w:b/>
          <w:bCs/>
          <w:color w:val="auto"/>
          <w:sz w:val="28"/>
          <w:szCs w:val="28"/>
          <w:highlight w:val="none"/>
          <w:shd w:val="clear" w:color="auto" w:fill="FFFFFF"/>
          <w:lang w:val="en-US" w:eastAsia="zh-CN"/>
        </w:rPr>
      </w:pPr>
      <w:r>
        <w:rPr>
          <w:rFonts w:hint="eastAsia" w:ascii="宋体" w:hAnsi="宋体" w:cs="宋体"/>
          <w:b/>
          <w:bCs/>
          <w:color w:val="auto"/>
          <w:sz w:val="28"/>
          <w:szCs w:val="28"/>
          <w:highlight w:val="none"/>
          <w:shd w:val="clear" w:color="auto" w:fill="FFFFFF"/>
          <w:lang w:val="en-US" w:eastAsia="zh-CN"/>
        </w:rPr>
        <w:t>五、联系事项：</w:t>
      </w:r>
    </w:p>
    <w:p w14:paraId="1B01953D">
      <w:pPr>
        <w:pStyle w:val="18"/>
        <w:rPr>
          <w:rFonts w:hint="eastAsia" w:eastAsiaTheme="minorEastAsia"/>
          <w:color w:val="auto"/>
          <w:highlight w:val="none"/>
          <w:lang w:val="en-US" w:eastAsia="zh-CN"/>
        </w:rPr>
      </w:pPr>
      <w:r>
        <w:rPr>
          <w:rFonts w:hint="eastAsia" w:ascii="宋体" w:hAnsi="宋体" w:cs="宋体"/>
          <w:color w:val="auto"/>
          <w:sz w:val="24"/>
          <w:szCs w:val="24"/>
          <w:highlight w:val="none"/>
        </w:rPr>
        <w:t>1.采购人信息</w:t>
      </w:r>
      <w:r>
        <w:rPr>
          <w:rFonts w:hint="eastAsia" w:ascii="宋体" w:hAnsi="宋体" w:cs="宋体"/>
          <w:color w:val="auto"/>
          <w:sz w:val="24"/>
          <w:szCs w:val="24"/>
          <w:highlight w:val="none"/>
          <w:lang w:eastAsia="zh-CN"/>
        </w:rPr>
        <w:t>：</w:t>
      </w:r>
    </w:p>
    <w:p w14:paraId="43C4D3F3">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名 称：</w:t>
      </w:r>
      <w:r>
        <w:rPr>
          <w:rFonts w:hint="eastAsia" w:ascii="宋体" w:hAnsi="宋体" w:cs="宋体"/>
          <w:color w:val="auto"/>
          <w:sz w:val="24"/>
          <w:highlight w:val="none"/>
          <w:shd w:val="clear" w:color="auto" w:fill="FFFFFF"/>
          <w:lang w:eastAsia="zh-CN"/>
        </w:rPr>
        <w:t>新疆医科大学第一附属医院</w:t>
      </w:r>
      <w:r>
        <w:rPr>
          <w:rFonts w:hint="eastAsia" w:ascii="宋体" w:hAnsi="宋体"/>
          <w:color w:val="auto"/>
          <w:sz w:val="24"/>
          <w:szCs w:val="24"/>
          <w:highlight w:val="none"/>
        </w:rPr>
        <w:t xml:space="preserve"> </w:t>
      </w:r>
    </w:p>
    <w:p w14:paraId="64547AD4">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olor w:val="auto"/>
          <w:sz w:val="24"/>
          <w:szCs w:val="24"/>
          <w:highlight w:val="none"/>
          <w:lang w:eastAsia="zh-CN"/>
        </w:rPr>
        <w:t>乌鲁木齐市新市区</w:t>
      </w:r>
      <w:r>
        <w:rPr>
          <w:rFonts w:hint="eastAsia" w:ascii="宋体" w:hAnsi="宋体"/>
          <w:color w:val="auto"/>
          <w:sz w:val="24"/>
          <w:szCs w:val="24"/>
          <w:highlight w:val="none"/>
          <w:lang w:val="en-US" w:eastAsia="zh-Hans"/>
        </w:rPr>
        <w:t>鲤鱼山南路</w:t>
      </w:r>
      <w:r>
        <w:rPr>
          <w:rFonts w:hint="default" w:ascii="宋体" w:hAnsi="宋体"/>
          <w:color w:val="auto"/>
          <w:sz w:val="24"/>
          <w:szCs w:val="24"/>
          <w:highlight w:val="none"/>
          <w:lang w:eastAsia="zh-Hans"/>
        </w:rPr>
        <w:t>137</w:t>
      </w:r>
      <w:r>
        <w:rPr>
          <w:rFonts w:hint="eastAsia" w:ascii="宋体" w:hAnsi="宋体"/>
          <w:color w:val="auto"/>
          <w:sz w:val="24"/>
          <w:szCs w:val="24"/>
          <w:highlight w:val="none"/>
          <w:lang w:val="en-US" w:eastAsia="zh-Hans"/>
        </w:rPr>
        <w:t>号</w:t>
      </w:r>
      <w:r>
        <w:rPr>
          <w:rFonts w:ascii="宋体" w:hAnsi="宋体"/>
          <w:color w:val="auto"/>
          <w:sz w:val="24"/>
          <w:szCs w:val="24"/>
          <w:highlight w:val="none"/>
        </w:rPr>
        <w:t xml:space="preserve"> </w:t>
      </w:r>
    </w:p>
    <w:p w14:paraId="042D3ED3">
      <w:pPr>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lang w:eastAsia="zh-CN"/>
        </w:rPr>
        <w:t>张老师、高老师</w:t>
      </w:r>
    </w:p>
    <w:p w14:paraId="3AED38ED">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联系电话：0991-4362391</w:t>
      </w:r>
    </w:p>
    <w:p w14:paraId="0CAFD8ED">
      <w:pPr>
        <w:spacing w:line="360" w:lineRule="auto"/>
        <w:jc w:val="left"/>
        <w:rPr>
          <w:rFonts w:hint="default" w:ascii="宋体" w:hAnsi="宋体"/>
          <w:color w:val="auto"/>
          <w:sz w:val="24"/>
          <w:szCs w:val="24"/>
          <w:highlight w:val="none"/>
          <w:lang w:val="en-US" w:eastAsia="zh-CN"/>
        </w:rPr>
      </w:pPr>
      <w:r>
        <w:rPr>
          <w:rFonts w:hint="eastAsia" w:ascii="宋体" w:hAnsi="宋体" w:eastAsiaTheme="minorEastAsia" w:cstheme="minorBidi"/>
          <w:color w:val="auto"/>
          <w:kern w:val="2"/>
          <w:sz w:val="24"/>
          <w:szCs w:val="24"/>
          <w:highlight w:val="none"/>
          <w:lang w:val="en-US" w:eastAsia="zh-CN" w:bidi="ar-SA"/>
        </w:rPr>
        <w:t>2.</w:t>
      </w:r>
      <w:r>
        <w:rPr>
          <w:rFonts w:hint="eastAsia" w:ascii="宋体" w:hAnsi="宋体"/>
          <w:color w:val="auto"/>
          <w:sz w:val="24"/>
          <w:szCs w:val="24"/>
          <w:highlight w:val="none"/>
          <w:lang w:val="en-US" w:eastAsia="zh-CN"/>
        </w:rPr>
        <w:t>招标代理机构：</w:t>
      </w:r>
    </w:p>
    <w:p w14:paraId="5A70A9A0">
      <w:pPr>
        <w:spacing w:line="360" w:lineRule="auto"/>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rPr>
        <w:t>招标代理机构：</w:t>
      </w:r>
      <w:r>
        <w:rPr>
          <w:rFonts w:hint="eastAsia" w:ascii="宋体" w:hAnsi="宋体"/>
          <w:color w:val="auto"/>
          <w:sz w:val="24"/>
          <w:szCs w:val="24"/>
          <w:highlight w:val="none"/>
          <w:lang w:eastAsia="zh-CN"/>
        </w:rPr>
        <w:t>华诚博远工程咨询有限公司</w:t>
      </w:r>
    </w:p>
    <w:p w14:paraId="682125B5">
      <w:pPr>
        <w:spacing w:line="360" w:lineRule="auto"/>
        <w:ind w:firstLine="480" w:firstLineChars="20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地址：乌鲁木齐市鲤鱼山北路领世广场3号楼904室</w:t>
      </w:r>
    </w:p>
    <w:p w14:paraId="4714221C">
      <w:pPr>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eastAsia="zh-CN"/>
        </w:rPr>
        <w:t>许雪洁</w:t>
      </w:r>
      <w:r>
        <w:rPr>
          <w:rFonts w:hint="eastAsia" w:ascii="宋体" w:hAnsi="宋体"/>
          <w:color w:val="auto"/>
          <w:sz w:val="24"/>
          <w:szCs w:val="24"/>
          <w:highlight w:val="none"/>
        </w:rPr>
        <w:t xml:space="preserve">      </w:t>
      </w:r>
    </w:p>
    <w:p w14:paraId="7C938413">
      <w:pPr>
        <w:spacing w:line="360" w:lineRule="auto"/>
        <w:ind w:firstLine="480" w:firstLineChars="20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rPr>
        <w:t xml:space="preserve">联系电话: </w:t>
      </w:r>
      <w:r>
        <w:rPr>
          <w:rFonts w:hint="eastAsia" w:ascii="宋体" w:hAnsi="宋体"/>
          <w:color w:val="auto"/>
          <w:sz w:val="24"/>
          <w:szCs w:val="24"/>
          <w:highlight w:val="none"/>
          <w:lang w:val="en-US" w:eastAsia="zh-CN"/>
        </w:rPr>
        <w:t>19219973677</w:t>
      </w:r>
    </w:p>
    <w:p w14:paraId="314327B3">
      <w:pPr>
        <w:spacing w:line="360" w:lineRule="auto"/>
        <w:ind w:firstLine="480" w:firstLineChars="200"/>
        <w:jc w:val="left"/>
        <w:rPr>
          <w:rFonts w:hint="eastAsia" w:ascii="宋体" w:hAnsi="宋体"/>
          <w:color w:val="auto"/>
          <w:sz w:val="24"/>
          <w:szCs w:val="24"/>
          <w:highlight w:val="none"/>
          <w:lang w:val="en-US" w:eastAsia="zh-CN"/>
        </w:rPr>
      </w:pPr>
    </w:p>
    <w:p w14:paraId="37140E46">
      <w:pPr>
        <w:spacing w:line="360" w:lineRule="auto"/>
        <w:ind w:left="-15" w:leftChars="-7" w:right="-92" w:rightChars="-44" w:firstLine="487" w:firstLineChars="203"/>
        <w:rPr>
          <w:rFonts w:ascii="宋体" w:hAnsi="宋体" w:cs="宋体"/>
          <w:color w:val="auto"/>
          <w:sz w:val="24"/>
          <w:highlight w:val="none"/>
        </w:rPr>
      </w:pPr>
    </w:p>
    <w:p w14:paraId="29E6BE67">
      <w:pPr>
        <w:spacing w:line="360" w:lineRule="auto"/>
        <w:ind w:left="-15" w:leftChars="-7" w:right="-92" w:rightChars="-44" w:firstLine="12" w:firstLineChars="5"/>
        <w:jc w:val="right"/>
        <w:rPr>
          <w:rFonts w:hint="eastAsia" w:ascii="宋体" w:cs="宋体" w:eastAsiaTheme="minorEastAsia"/>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华诚博远工程咨询有限公司</w:t>
      </w:r>
    </w:p>
    <w:p w14:paraId="1A1D9BE3">
      <w:pPr>
        <w:numPr>
          <w:ilvl w:val="0"/>
          <w:numId w:val="0"/>
        </w:numPr>
        <w:spacing w:line="360" w:lineRule="auto"/>
        <w:jc w:val="right"/>
        <w:outlineLvl w:val="1"/>
        <w:rPr>
          <w:rFonts w:hint="eastAsia" w:ascii="宋体" w:hAnsi="宋体"/>
          <w:b w:val="0"/>
          <w:bCs/>
          <w:color w:val="auto"/>
          <w:sz w:val="24"/>
          <w:szCs w:val="24"/>
          <w:highlight w:val="none"/>
          <w:shd w:val="clear" w:color="auto" w:fill="FFFFFF"/>
          <w:lang w:val="en-US" w:eastAsia="zh-CN"/>
        </w:rPr>
      </w:pPr>
      <w:r>
        <w:rPr>
          <w:rFonts w:hint="eastAsia" w:ascii="宋体" w:hAnsi="宋体" w:cs="宋体"/>
          <w:color w:val="auto"/>
          <w:sz w:val="24"/>
          <w:highlight w:val="none"/>
        </w:rPr>
        <w:t xml:space="preserve">                                    </w:t>
      </w:r>
      <w:r>
        <w:rPr>
          <w:rFonts w:ascii="宋体" w:hAnsi="宋体" w:cs="宋体"/>
          <w:color w:val="auto"/>
          <w:sz w:val="24"/>
          <w:highlight w:val="none"/>
        </w:rPr>
        <w:t>20</w:t>
      </w: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02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28</w:t>
      </w:r>
      <w:r>
        <w:rPr>
          <w:rFonts w:hint="eastAsia" w:ascii="宋体" w:hAnsi="宋体" w:cs="宋体"/>
          <w:color w:val="auto"/>
          <w:sz w:val="24"/>
          <w:highlight w:val="none"/>
        </w:rPr>
        <w:t>日</w:t>
      </w:r>
    </w:p>
    <w:p w14:paraId="57E84578">
      <w:pPr>
        <w:rPr>
          <w:rFonts w:hint="eastAsia" w:ascii="宋体" w:hAnsi="宋体" w:eastAsia="宋体" w:cs="宋体"/>
          <w:color w:val="auto"/>
          <w:sz w:val="72"/>
          <w:szCs w:val="40"/>
          <w:highlight w:val="none"/>
          <w:lang w:val="en-US" w:eastAsia="zh-CN"/>
        </w:rPr>
      </w:pPr>
      <w:r>
        <w:rPr>
          <w:rFonts w:hint="eastAsia" w:ascii="宋体" w:hAnsi="宋体" w:eastAsia="宋体" w:cs="宋体"/>
          <w:color w:val="auto"/>
          <w:sz w:val="72"/>
          <w:szCs w:val="40"/>
          <w:highlight w:val="none"/>
          <w:lang w:val="en-US" w:eastAsia="zh-CN"/>
        </w:rPr>
        <w:br w:type="page"/>
      </w:r>
    </w:p>
    <w:p w14:paraId="70ACB716">
      <w:pPr>
        <w:pStyle w:val="21"/>
        <w:rPr>
          <w:rFonts w:hint="eastAsia" w:ascii="宋体" w:hAnsi="宋体" w:eastAsia="宋体" w:cs="宋体"/>
          <w:color w:val="auto"/>
          <w:sz w:val="72"/>
          <w:szCs w:val="40"/>
          <w:highlight w:val="none"/>
          <w:lang w:val="en-US" w:eastAsia="zh-CN"/>
        </w:rPr>
      </w:pPr>
    </w:p>
    <w:p w14:paraId="3D6AA1B8">
      <w:pPr>
        <w:pStyle w:val="21"/>
        <w:rPr>
          <w:rFonts w:hint="eastAsia" w:ascii="宋体" w:hAnsi="宋体" w:eastAsia="宋体" w:cs="宋体"/>
          <w:color w:val="auto"/>
          <w:sz w:val="72"/>
          <w:szCs w:val="40"/>
          <w:highlight w:val="none"/>
          <w:lang w:val="en-US" w:eastAsia="zh-CN"/>
        </w:rPr>
      </w:pPr>
    </w:p>
    <w:p w14:paraId="1858763B">
      <w:pPr>
        <w:pStyle w:val="21"/>
        <w:rPr>
          <w:rFonts w:hint="eastAsia" w:ascii="宋体" w:hAnsi="宋体" w:eastAsia="宋体" w:cs="宋体"/>
          <w:color w:val="auto"/>
          <w:sz w:val="72"/>
          <w:szCs w:val="40"/>
          <w:highlight w:val="none"/>
          <w:lang w:val="en-US" w:eastAsia="zh-CN"/>
        </w:rPr>
      </w:pPr>
    </w:p>
    <w:p w14:paraId="77887190">
      <w:pPr>
        <w:pStyle w:val="21"/>
        <w:rPr>
          <w:rFonts w:hint="eastAsia" w:ascii="宋体" w:hAnsi="宋体" w:eastAsia="宋体" w:cs="宋体"/>
          <w:color w:val="auto"/>
          <w:sz w:val="72"/>
          <w:szCs w:val="40"/>
          <w:highlight w:val="none"/>
          <w:lang w:val="en-US" w:eastAsia="zh-CN"/>
        </w:rPr>
      </w:pPr>
    </w:p>
    <w:p w14:paraId="4B8495CC">
      <w:pPr>
        <w:pStyle w:val="21"/>
        <w:rPr>
          <w:rFonts w:hint="eastAsia" w:ascii="宋体" w:hAnsi="宋体" w:eastAsia="宋体" w:cs="宋体"/>
          <w:color w:val="auto"/>
          <w:sz w:val="72"/>
          <w:szCs w:val="40"/>
          <w:highlight w:val="none"/>
          <w:lang w:val="en-US" w:eastAsia="zh-CN"/>
        </w:rPr>
      </w:pPr>
    </w:p>
    <w:p w14:paraId="75D297E7">
      <w:pPr>
        <w:pStyle w:val="21"/>
        <w:rPr>
          <w:rFonts w:hint="eastAsia" w:ascii="宋体" w:hAnsi="宋体" w:eastAsia="宋体" w:cs="宋体"/>
          <w:color w:val="auto"/>
          <w:sz w:val="72"/>
          <w:szCs w:val="40"/>
          <w:highlight w:val="none"/>
          <w:lang w:val="en-US" w:eastAsia="zh-CN"/>
        </w:rPr>
      </w:pPr>
    </w:p>
    <w:p w14:paraId="5E50CA14">
      <w:pPr>
        <w:pStyle w:val="21"/>
        <w:jc w:val="both"/>
        <w:rPr>
          <w:rFonts w:hint="eastAsia" w:ascii="宋体" w:hAnsi="宋体" w:eastAsia="宋体" w:cs="宋体"/>
          <w:color w:val="auto"/>
          <w:sz w:val="72"/>
          <w:szCs w:val="40"/>
          <w:highlight w:val="none"/>
          <w:lang w:val="en-US" w:eastAsia="zh-CN"/>
        </w:rPr>
      </w:pPr>
    </w:p>
    <w:p w14:paraId="27A29B31">
      <w:pPr>
        <w:pStyle w:val="2"/>
        <w:numPr>
          <w:ilvl w:val="0"/>
          <w:numId w:val="4"/>
        </w:numPr>
        <w:jc w:val="center"/>
        <w:rPr>
          <w:rFonts w:hint="eastAsia" w:ascii="宋体" w:hAnsi="宋体" w:eastAsia="宋体" w:cs="宋体"/>
          <w:color w:val="auto"/>
          <w:sz w:val="72"/>
          <w:szCs w:val="40"/>
          <w:highlight w:val="none"/>
          <w:lang w:val="en-US" w:eastAsia="zh-CN"/>
        </w:rPr>
      </w:pPr>
      <w:r>
        <w:rPr>
          <w:rFonts w:hint="eastAsia" w:ascii="宋体" w:hAnsi="宋体" w:eastAsia="宋体" w:cs="宋体"/>
          <w:color w:val="auto"/>
          <w:sz w:val="72"/>
          <w:szCs w:val="40"/>
          <w:highlight w:val="none"/>
          <w:lang w:val="en-US" w:eastAsia="zh-CN"/>
        </w:rPr>
        <w:t xml:space="preserve"> </w:t>
      </w:r>
      <w:bookmarkStart w:id="2" w:name="_Toc25065"/>
      <w:bookmarkStart w:id="3" w:name="_Toc12715"/>
      <w:r>
        <w:rPr>
          <w:rFonts w:hint="eastAsia" w:ascii="宋体" w:hAnsi="宋体" w:eastAsia="宋体" w:cs="宋体"/>
          <w:color w:val="auto"/>
          <w:sz w:val="72"/>
          <w:szCs w:val="40"/>
          <w:highlight w:val="none"/>
          <w:lang w:val="en-US" w:eastAsia="zh-CN"/>
        </w:rPr>
        <w:t>投标人须知</w:t>
      </w:r>
      <w:bookmarkEnd w:id="2"/>
      <w:bookmarkEnd w:id="3"/>
    </w:p>
    <w:p w14:paraId="140F1CA9">
      <w:pPr>
        <w:widowControl w:val="0"/>
        <w:numPr>
          <w:ilvl w:val="0"/>
          <w:numId w:val="0"/>
        </w:numPr>
        <w:jc w:val="both"/>
        <w:rPr>
          <w:rFonts w:hint="eastAsia"/>
          <w:color w:val="auto"/>
          <w:highlight w:val="none"/>
          <w:lang w:val="en-US" w:eastAsia="zh-CN"/>
        </w:rPr>
      </w:pPr>
    </w:p>
    <w:p w14:paraId="540BF7FD">
      <w:pPr>
        <w:widowControl w:val="0"/>
        <w:numPr>
          <w:ilvl w:val="0"/>
          <w:numId w:val="0"/>
        </w:numPr>
        <w:jc w:val="both"/>
        <w:rPr>
          <w:rFonts w:hint="eastAsia"/>
          <w:color w:val="auto"/>
          <w:highlight w:val="none"/>
          <w:lang w:val="en-US" w:eastAsia="zh-CN"/>
        </w:rPr>
      </w:pPr>
    </w:p>
    <w:p w14:paraId="40057745">
      <w:pPr>
        <w:widowControl w:val="0"/>
        <w:numPr>
          <w:ilvl w:val="0"/>
          <w:numId w:val="0"/>
        </w:numPr>
        <w:jc w:val="both"/>
        <w:rPr>
          <w:rFonts w:hint="eastAsia"/>
          <w:color w:val="auto"/>
          <w:highlight w:val="none"/>
          <w:lang w:val="en-US" w:eastAsia="zh-CN"/>
        </w:rPr>
      </w:pPr>
    </w:p>
    <w:p w14:paraId="30BC638F">
      <w:pPr>
        <w:widowControl w:val="0"/>
        <w:numPr>
          <w:ilvl w:val="0"/>
          <w:numId w:val="0"/>
        </w:numPr>
        <w:jc w:val="both"/>
        <w:rPr>
          <w:rFonts w:hint="eastAsia"/>
          <w:color w:val="auto"/>
          <w:highlight w:val="none"/>
          <w:lang w:val="en-US" w:eastAsia="zh-CN"/>
        </w:rPr>
      </w:pPr>
    </w:p>
    <w:p w14:paraId="32D0F29E">
      <w:pPr>
        <w:widowControl w:val="0"/>
        <w:numPr>
          <w:ilvl w:val="0"/>
          <w:numId w:val="0"/>
        </w:numPr>
        <w:jc w:val="both"/>
        <w:rPr>
          <w:rFonts w:hint="eastAsia"/>
          <w:color w:val="auto"/>
          <w:highlight w:val="none"/>
          <w:lang w:val="en-US" w:eastAsia="zh-CN"/>
        </w:rPr>
      </w:pPr>
    </w:p>
    <w:p w14:paraId="332B41A1">
      <w:pPr>
        <w:widowControl w:val="0"/>
        <w:numPr>
          <w:ilvl w:val="0"/>
          <w:numId w:val="0"/>
        </w:numPr>
        <w:jc w:val="both"/>
        <w:rPr>
          <w:rFonts w:hint="eastAsia"/>
          <w:color w:val="auto"/>
          <w:highlight w:val="none"/>
          <w:lang w:val="en-US" w:eastAsia="zh-CN"/>
        </w:rPr>
      </w:pPr>
    </w:p>
    <w:p w14:paraId="463F9C89">
      <w:pPr>
        <w:widowControl w:val="0"/>
        <w:numPr>
          <w:ilvl w:val="0"/>
          <w:numId w:val="0"/>
        </w:numPr>
        <w:jc w:val="both"/>
        <w:rPr>
          <w:rFonts w:hint="eastAsia"/>
          <w:color w:val="auto"/>
          <w:highlight w:val="none"/>
          <w:lang w:val="en-US" w:eastAsia="zh-CN"/>
        </w:rPr>
      </w:pPr>
    </w:p>
    <w:p w14:paraId="134DD43A">
      <w:pPr>
        <w:widowControl w:val="0"/>
        <w:numPr>
          <w:ilvl w:val="0"/>
          <w:numId w:val="0"/>
        </w:numPr>
        <w:jc w:val="both"/>
        <w:rPr>
          <w:rFonts w:hint="eastAsia"/>
          <w:color w:val="auto"/>
          <w:highlight w:val="none"/>
          <w:lang w:val="en-US" w:eastAsia="zh-CN"/>
        </w:rPr>
      </w:pPr>
    </w:p>
    <w:p w14:paraId="081B66E3">
      <w:pPr>
        <w:widowControl w:val="0"/>
        <w:numPr>
          <w:ilvl w:val="0"/>
          <w:numId w:val="0"/>
        </w:numPr>
        <w:jc w:val="both"/>
        <w:rPr>
          <w:rFonts w:hint="eastAsia"/>
          <w:color w:val="auto"/>
          <w:highlight w:val="none"/>
          <w:lang w:val="en-US" w:eastAsia="zh-CN"/>
        </w:rPr>
      </w:pPr>
    </w:p>
    <w:p w14:paraId="286931FF">
      <w:pPr>
        <w:pStyle w:val="18"/>
        <w:rPr>
          <w:rFonts w:hint="eastAsia"/>
          <w:color w:val="auto"/>
          <w:highlight w:val="none"/>
          <w:lang w:val="en-US" w:eastAsia="zh-CN"/>
        </w:rPr>
      </w:pPr>
    </w:p>
    <w:p w14:paraId="637188A1">
      <w:pPr>
        <w:rPr>
          <w:rFonts w:hint="eastAsia"/>
          <w:color w:val="auto"/>
          <w:highlight w:val="none"/>
          <w:lang w:val="en-US" w:eastAsia="zh-CN"/>
        </w:rPr>
      </w:pPr>
    </w:p>
    <w:p w14:paraId="127B5BC5">
      <w:pPr>
        <w:rPr>
          <w:rFonts w:hint="eastAsia"/>
          <w:color w:val="auto"/>
          <w:highlight w:val="none"/>
          <w:lang w:val="en-US" w:eastAsia="zh-CN"/>
        </w:rPr>
      </w:pPr>
    </w:p>
    <w:p w14:paraId="05FC691B">
      <w:pPr>
        <w:rPr>
          <w:rFonts w:hint="eastAsia" w:asciiTheme="majorEastAsia" w:hAnsiTheme="majorEastAsia" w:eastAsiaTheme="majorEastAsia" w:cstheme="majorEastAsia"/>
          <w:color w:val="auto"/>
          <w:highlight w:val="none"/>
          <w:lang w:val="en-US" w:eastAsia="zh-CN"/>
        </w:rPr>
      </w:pPr>
      <w:bookmarkStart w:id="4" w:name="_Toc384277093"/>
      <w:bookmarkStart w:id="5" w:name="_Toc12488"/>
      <w:bookmarkStart w:id="6" w:name="_Toc5823"/>
      <w:bookmarkStart w:id="7" w:name="_Toc7276"/>
      <w:r>
        <w:rPr>
          <w:rFonts w:hint="eastAsia" w:asciiTheme="majorEastAsia" w:hAnsiTheme="majorEastAsia" w:eastAsiaTheme="majorEastAsia" w:cstheme="majorEastAsia"/>
          <w:color w:val="auto"/>
          <w:highlight w:val="none"/>
          <w:lang w:val="en-US" w:eastAsia="zh-CN"/>
        </w:rPr>
        <w:br w:type="page"/>
      </w:r>
    </w:p>
    <w:p w14:paraId="6DF9CA14">
      <w:pPr>
        <w:pStyle w:val="3"/>
        <w:jc w:val="center"/>
        <w:rPr>
          <w:rFonts w:hint="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投标人须知前附表</w:t>
      </w:r>
      <w:bookmarkEnd w:id="4"/>
      <w:bookmarkEnd w:id="5"/>
      <w:bookmarkEnd w:id="6"/>
      <w:bookmarkEnd w:id="7"/>
    </w:p>
    <w:tbl>
      <w:tblPr>
        <w:tblStyle w:val="27"/>
        <w:tblW w:w="1010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78"/>
        <w:gridCol w:w="1608"/>
        <w:gridCol w:w="7614"/>
      </w:tblGrid>
      <w:tr w14:paraId="10C7EA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878" w:type="dxa"/>
            <w:tcBorders>
              <w:top w:val="single" w:color="000000" w:sz="12" w:space="0"/>
              <w:left w:val="single" w:color="000000" w:sz="12" w:space="0"/>
              <w:bottom w:val="single" w:color="000000" w:sz="4" w:space="0"/>
              <w:right w:val="single" w:color="000000" w:sz="4" w:space="0"/>
            </w:tcBorders>
            <w:vAlign w:val="center"/>
          </w:tcPr>
          <w:p w14:paraId="68E5E633">
            <w:pPr>
              <w:pStyle w:val="34"/>
              <w:keepNext w:val="0"/>
              <w:keepLines w:val="0"/>
              <w:pageBreakBefore w:val="0"/>
              <w:kinsoku/>
              <w:wordWrap/>
              <w:overflowPunct/>
              <w:topLinePunct w:val="0"/>
              <w:bidi w:val="0"/>
              <w:snapToGrid w:val="0"/>
              <w:spacing w:line="360" w:lineRule="auto"/>
              <w:jc w:val="center"/>
              <w:textAlignment w:val="auto"/>
              <w:outlineLvl w:val="9"/>
              <w:rPr>
                <w:b/>
                <w:color w:val="auto"/>
                <w:sz w:val="24"/>
                <w:highlight w:val="none"/>
              </w:rPr>
            </w:pPr>
            <w:r>
              <w:rPr>
                <w:b/>
                <w:color w:val="auto"/>
                <w:sz w:val="24"/>
                <w:highlight w:val="none"/>
              </w:rPr>
              <w:t>条款号</w:t>
            </w:r>
          </w:p>
        </w:tc>
        <w:tc>
          <w:tcPr>
            <w:tcW w:w="1608" w:type="dxa"/>
            <w:tcBorders>
              <w:top w:val="single" w:color="000000" w:sz="12" w:space="0"/>
              <w:left w:val="single" w:color="000000" w:sz="4" w:space="0"/>
              <w:bottom w:val="single" w:color="000000" w:sz="4" w:space="0"/>
              <w:right w:val="single" w:color="000000" w:sz="4" w:space="0"/>
            </w:tcBorders>
            <w:vAlign w:val="center"/>
          </w:tcPr>
          <w:p w14:paraId="5CDACF8E">
            <w:pPr>
              <w:pStyle w:val="34"/>
              <w:keepNext w:val="0"/>
              <w:keepLines w:val="0"/>
              <w:pageBreakBefore w:val="0"/>
              <w:kinsoku/>
              <w:wordWrap/>
              <w:overflowPunct/>
              <w:topLinePunct w:val="0"/>
              <w:bidi w:val="0"/>
              <w:snapToGrid w:val="0"/>
              <w:spacing w:line="360" w:lineRule="auto"/>
              <w:jc w:val="center"/>
              <w:textAlignment w:val="auto"/>
              <w:outlineLvl w:val="9"/>
              <w:rPr>
                <w:b/>
                <w:color w:val="auto"/>
                <w:sz w:val="24"/>
                <w:highlight w:val="none"/>
              </w:rPr>
            </w:pPr>
            <w:r>
              <w:rPr>
                <w:b/>
                <w:color w:val="auto"/>
                <w:sz w:val="24"/>
                <w:highlight w:val="none"/>
              </w:rPr>
              <w:t>条 款 名 称</w:t>
            </w:r>
          </w:p>
        </w:tc>
        <w:tc>
          <w:tcPr>
            <w:tcW w:w="7614" w:type="dxa"/>
            <w:tcBorders>
              <w:top w:val="single" w:color="000000" w:sz="12" w:space="0"/>
              <w:left w:val="single" w:color="000000" w:sz="4" w:space="0"/>
              <w:bottom w:val="single" w:color="000000" w:sz="4" w:space="0"/>
              <w:right w:val="single" w:color="000000" w:sz="12" w:space="0"/>
            </w:tcBorders>
            <w:vAlign w:val="center"/>
          </w:tcPr>
          <w:p w14:paraId="271D16C4">
            <w:pPr>
              <w:pStyle w:val="34"/>
              <w:keepNext w:val="0"/>
              <w:keepLines w:val="0"/>
              <w:pageBreakBefore w:val="0"/>
              <w:kinsoku/>
              <w:wordWrap/>
              <w:overflowPunct/>
              <w:topLinePunct w:val="0"/>
              <w:bidi w:val="0"/>
              <w:snapToGrid w:val="0"/>
              <w:spacing w:line="360" w:lineRule="auto"/>
              <w:jc w:val="center"/>
              <w:textAlignment w:val="auto"/>
              <w:outlineLvl w:val="9"/>
              <w:rPr>
                <w:b/>
                <w:color w:val="auto"/>
                <w:sz w:val="24"/>
                <w:highlight w:val="none"/>
              </w:rPr>
            </w:pPr>
            <w:r>
              <w:rPr>
                <w:b/>
                <w:color w:val="auto"/>
                <w:sz w:val="24"/>
                <w:highlight w:val="none"/>
              </w:rPr>
              <w:t>编 列 内 容</w:t>
            </w:r>
          </w:p>
        </w:tc>
      </w:tr>
      <w:tr w14:paraId="3952EC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25"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392A7805">
            <w:pPr>
              <w:pStyle w:val="34"/>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color w:val="auto"/>
                <w:sz w:val="24"/>
                <w:highlight w:val="none"/>
              </w:rPr>
              <w:t>1.1</w:t>
            </w:r>
            <w:r>
              <w:rPr>
                <w:rFonts w:hint="eastAsia"/>
                <w:color w:val="auto"/>
                <w:sz w:val="24"/>
                <w:highlight w:val="none"/>
                <w:lang w:val="en-US" w:eastAsia="zh-CN"/>
              </w:rPr>
              <w:t>.2</w:t>
            </w:r>
          </w:p>
        </w:tc>
        <w:tc>
          <w:tcPr>
            <w:tcW w:w="1608" w:type="dxa"/>
            <w:tcBorders>
              <w:top w:val="single" w:color="000000" w:sz="4" w:space="0"/>
              <w:left w:val="single" w:color="000000" w:sz="4" w:space="0"/>
              <w:bottom w:val="single" w:color="000000" w:sz="4" w:space="0"/>
              <w:right w:val="single" w:color="000000" w:sz="4" w:space="0"/>
            </w:tcBorders>
            <w:vAlign w:val="center"/>
          </w:tcPr>
          <w:p w14:paraId="0ACC1D93">
            <w:pPr>
              <w:pStyle w:val="34"/>
              <w:keepNext w:val="0"/>
              <w:keepLines w:val="0"/>
              <w:pageBreakBefore w:val="0"/>
              <w:kinsoku/>
              <w:wordWrap/>
              <w:overflowPunct/>
              <w:topLinePunct w:val="0"/>
              <w:bidi w:val="0"/>
              <w:snapToGrid w:val="0"/>
              <w:spacing w:line="360" w:lineRule="auto"/>
              <w:jc w:val="center"/>
              <w:textAlignment w:val="auto"/>
              <w:outlineLvl w:val="9"/>
              <w:rPr>
                <w:rFonts w:hint="eastAsia" w:eastAsia="宋体"/>
                <w:color w:val="auto"/>
                <w:sz w:val="24"/>
                <w:highlight w:val="none"/>
                <w:lang w:eastAsia="zh-CN"/>
              </w:rPr>
            </w:pPr>
            <w:r>
              <w:rPr>
                <w:rFonts w:hint="eastAsia"/>
                <w:color w:val="auto"/>
                <w:sz w:val="24"/>
                <w:highlight w:val="none"/>
                <w:lang w:val="en-US" w:eastAsia="zh-CN"/>
              </w:rPr>
              <w:t>招标人</w:t>
            </w:r>
          </w:p>
        </w:tc>
        <w:tc>
          <w:tcPr>
            <w:tcW w:w="7614" w:type="dxa"/>
            <w:tcBorders>
              <w:top w:val="single" w:color="000000" w:sz="4" w:space="0"/>
              <w:left w:val="single" w:color="000000" w:sz="4" w:space="0"/>
              <w:bottom w:val="single" w:color="000000" w:sz="4" w:space="0"/>
              <w:right w:val="single" w:color="000000" w:sz="12" w:space="0"/>
            </w:tcBorders>
            <w:vAlign w:val="center"/>
          </w:tcPr>
          <w:p w14:paraId="18FF9D66">
            <w:pPr>
              <w:pStyle w:val="10"/>
              <w:topLinePunct/>
              <w:spacing w:line="360" w:lineRule="auto"/>
              <w:jc w:val="both"/>
              <w:rPr>
                <w:rFonts w:hint="eastAsia" w:ascii="宋体" w:hAnsi="宋体" w:cs="宋体"/>
                <w:color w:val="auto"/>
                <w:sz w:val="24"/>
                <w:highlight w:val="none"/>
                <w:shd w:val="clear" w:color="auto" w:fill="FFFFFF"/>
              </w:rPr>
            </w:pPr>
            <w:r>
              <w:rPr>
                <w:rFonts w:hint="eastAsia" w:ascii="Calibri"/>
                <w:color w:val="auto"/>
                <w:kern w:val="2"/>
                <w:sz w:val="24"/>
                <w:szCs w:val="24"/>
                <w:highlight w:val="none"/>
                <w:lang w:val="en-US" w:eastAsia="zh-CN" w:bidi="ar-SA"/>
              </w:rPr>
              <w:t>名  称：</w:t>
            </w:r>
            <w:r>
              <w:rPr>
                <w:rFonts w:hint="eastAsia" w:ascii="宋体" w:hAnsi="宋体" w:cs="宋体"/>
                <w:color w:val="auto"/>
                <w:sz w:val="24"/>
                <w:highlight w:val="none"/>
                <w:shd w:val="clear" w:color="auto" w:fill="FFFFFF"/>
                <w:lang w:eastAsia="zh-CN"/>
              </w:rPr>
              <w:t>新疆医科大学第一附属医院</w:t>
            </w:r>
          </w:p>
          <w:p w14:paraId="3313E811">
            <w:pPr>
              <w:spacing w:line="360" w:lineRule="auto"/>
              <w:jc w:val="left"/>
              <w:rPr>
                <w:rFonts w:hint="eastAsia" w:ascii="宋体" w:hAnsi="宋体" w:cs="宋体" w:eastAsiaTheme="minorEastAsia"/>
                <w:color w:val="auto"/>
                <w:sz w:val="24"/>
                <w:highlight w:val="none"/>
                <w:shd w:val="clear" w:color="auto" w:fill="FFFFFF"/>
                <w:lang w:val="en-US" w:eastAsia="zh-CN"/>
              </w:rPr>
            </w:pPr>
            <w:r>
              <w:rPr>
                <w:rFonts w:hint="eastAsia" w:ascii="宋体" w:hAnsi="宋体" w:cs="宋体"/>
                <w:color w:val="auto"/>
                <w:sz w:val="24"/>
                <w:highlight w:val="none"/>
                <w:shd w:val="clear" w:color="auto" w:fill="FFFFFF"/>
              </w:rPr>
              <w:t>联系人：</w:t>
            </w:r>
            <w:r>
              <w:rPr>
                <w:rFonts w:hint="eastAsia" w:ascii="宋体" w:hAnsi="宋体"/>
                <w:color w:val="auto"/>
                <w:sz w:val="24"/>
                <w:szCs w:val="24"/>
                <w:highlight w:val="none"/>
                <w:lang w:eastAsia="zh-CN"/>
              </w:rPr>
              <w:t>刘老师、高老师</w:t>
            </w:r>
          </w:p>
          <w:p w14:paraId="44CC43DB">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shd w:val="clear" w:color="auto" w:fill="FFFFFF"/>
              </w:rPr>
              <w:t>联系电话：</w:t>
            </w:r>
            <w:r>
              <w:rPr>
                <w:rFonts w:hint="eastAsia" w:ascii="宋体" w:hAnsi="宋体"/>
                <w:color w:val="auto"/>
                <w:sz w:val="24"/>
                <w:szCs w:val="24"/>
                <w:highlight w:val="none"/>
              </w:rPr>
              <w:t>0991-4362391</w:t>
            </w:r>
          </w:p>
        </w:tc>
      </w:tr>
      <w:tr w14:paraId="390D2E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69"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5D48BF1A">
            <w:pPr>
              <w:pStyle w:val="34"/>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1.1.3</w:t>
            </w:r>
          </w:p>
        </w:tc>
        <w:tc>
          <w:tcPr>
            <w:tcW w:w="1608" w:type="dxa"/>
            <w:tcBorders>
              <w:top w:val="single" w:color="000000" w:sz="4" w:space="0"/>
              <w:left w:val="single" w:color="000000" w:sz="4" w:space="0"/>
              <w:bottom w:val="single" w:color="000000" w:sz="4" w:space="0"/>
              <w:right w:val="single" w:color="000000" w:sz="4" w:space="0"/>
            </w:tcBorders>
            <w:vAlign w:val="center"/>
          </w:tcPr>
          <w:p w14:paraId="4D533431">
            <w:pPr>
              <w:pStyle w:val="34"/>
              <w:keepNext w:val="0"/>
              <w:keepLines w:val="0"/>
              <w:pageBreakBefore w:val="0"/>
              <w:kinsoku/>
              <w:wordWrap/>
              <w:overflowPunct/>
              <w:topLinePunct w:val="0"/>
              <w:bidi w:val="0"/>
              <w:snapToGrid w:val="0"/>
              <w:spacing w:line="360" w:lineRule="auto"/>
              <w:jc w:val="center"/>
              <w:textAlignment w:val="auto"/>
              <w:outlineLvl w:val="9"/>
              <w:rPr>
                <w:color w:val="auto"/>
                <w:kern w:val="0"/>
                <w:sz w:val="24"/>
                <w:highlight w:val="none"/>
              </w:rPr>
            </w:pPr>
            <w:r>
              <w:rPr>
                <w:color w:val="auto"/>
                <w:kern w:val="0"/>
                <w:sz w:val="24"/>
                <w:highlight w:val="none"/>
              </w:rPr>
              <w:t>招标代理机构</w:t>
            </w:r>
          </w:p>
        </w:tc>
        <w:tc>
          <w:tcPr>
            <w:tcW w:w="7614" w:type="dxa"/>
            <w:tcBorders>
              <w:top w:val="single" w:color="000000" w:sz="4" w:space="0"/>
              <w:left w:val="single" w:color="000000" w:sz="4" w:space="0"/>
              <w:bottom w:val="single" w:color="000000" w:sz="4" w:space="0"/>
              <w:right w:val="single" w:color="000000" w:sz="12" w:space="0"/>
            </w:tcBorders>
            <w:vAlign w:val="center"/>
          </w:tcPr>
          <w:p w14:paraId="2957D4C0">
            <w:pPr>
              <w:pStyle w:val="10"/>
              <w:topLinePunct/>
              <w:spacing w:line="360" w:lineRule="auto"/>
              <w:jc w:val="both"/>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 xml:space="preserve">名  称：华诚博远工程咨询有限公司 </w:t>
            </w:r>
          </w:p>
          <w:p w14:paraId="798DF6BB">
            <w:pPr>
              <w:pStyle w:val="10"/>
              <w:topLinePunct/>
              <w:spacing w:line="360" w:lineRule="auto"/>
              <w:jc w:val="both"/>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联系人：许雪洁</w:t>
            </w:r>
          </w:p>
          <w:p w14:paraId="67BEB7E6">
            <w:pPr>
              <w:pStyle w:val="10"/>
              <w:topLinePunct/>
              <w:spacing w:line="360" w:lineRule="auto"/>
              <w:jc w:val="both"/>
              <w:rPr>
                <w:rFonts w:hint="default"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电  话：19219973677</w:t>
            </w:r>
          </w:p>
        </w:tc>
      </w:tr>
      <w:tr w14:paraId="1FE32C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5"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05163637">
            <w:pPr>
              <w:pStyle w:val="34"/>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1.1.4</w:t>
            </w:r>
          </w:p>
        </w:tc>
        <w:tc>
          <w:tcPr>
            <w:tcW w:w="1608" w:type="dxa"/>
            <w:tcBorders>
              <w:top w:val="single" w:color="000000" w:sz="4" w:space="0"/>
              <w:left w:val="single" w:color="000000" w:sz="4" w:space="0"/>
              <w:bottom w:val="single" w:color="000000" w:sz="4" w:space="0"/>
              <w:right w:val="single" w:color="000000" w:sz="4" w:space="0"/>
            </w:tcBorders>
            <w:vAlign w:val="center"/>
          </w:tcPr>
          <w:p w14:paraId="0564FEA1">
            <w:pPr>
              <w:pStyle w:val="10"/>
              <w:topLinePunct/>
              <w:jc w:val="center"/>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项目名称</w:t>
            </w:r>
          </w:p>
        </w:tc>
        <w:tc>
          <w:tcPr>
            <w:tcW w:w="7614" w:type="dxa"/>
            <w:tcBorders>
              <w:top w:val="single" w:color="000000" w:sz="4" w:space="0"/>
              <w:left w:val="single" w:color="000000" w:sz="4" w:space="0"/>
              <w:bottom w:val="single" w:color="000000" w:sz="4" w:space="0"/>
              <w:right w:val="single" w:color="000000" w:sz="12" w:space="0"/>
            </w:tcBorders>
            <w:vAlign w:val="center"/>
          </w:tcPr>
          <w:p w14:paraId="2161D482">
            <w:pPr>
              <w:numPr>
                <w:ilvl w:val="0"/>
                <w:numId w:val="0"/>
              </w:numPr>
              <w:spacing w:line="360" w:lineRule="auto"/>
              <w:ind w:right="-92" w:rightChars="-44"/>
              <w:rPr>
                <w:rFonts w:hint="eastAsia" w:ascii="Calibri" w:eastAsia="宋体"/>
                <w:color w:val="auto"/>
                <w:kern w:val="2"/>
                <w:sz w:val="24"/>
                <w:szCs w:val="24"/>
                <w:highlight w:val="none"/>
                <w:lang w:val="en-US" w:eastAsia="zh-CN" w:bidi="ar-SA"/>
              </w:rPr>
            </w:pPr>
            <w:r>
              <w:rPr>
                <w:rFonts w:hint="eastAsia" w:ascii="宋体" w:hAnsi="宋体" w:eastAsia="宋体" w:cs="宋体"/>
                <w:color w:val="auto"/>
                <w:sz w:val="24"/>
                <w:szCs w:val="24"/>
                <w:highlight w:val="none"/>
              </w:rPr>
              <w:t>新疆医科大学第一附属医院</w:t>
            </w:r>
            <w:r>
              <w:rPr>
                <w:rFonts w:hint="eastAsia" w:ascii="宋体" w:hAnsi="宋体" w:eastAsia="宋体" w:cs="宋体"/>
                <w:color w:val="auto"/>
                <w:sz w:val="24"/>
                <w:szCs w:val="24"/>
                <w:highlight w:val="none"/>
                <w:lang w:val="en-US" w:eastAsia="zh-CN"/>
              </w:rPr>
              <w:t>房颤全程管理系统维保服务</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二次</w:t>
            </w:r>
            <w:r>
              <w:rPr>
                <w:rFonts w:hint="eastAsia" w:ascii="宋体" w:hAnsi="宋体" w:eastAsia="宋体" w:cs="宋体"/>
                <w:color w:val="auto"/>
                <w:sz w:val="24"/>
                <w:szCs w:val="24"/>
                <w:highlight w:val="none"/>
                <w:lang w:eastAsia="zh-CN"/>
              </w:rPr>
              <w:t>）</w:t>
            </w:r>
          </w:p>
        </w:tc>
      </w:tr>
      <w:tr w14:paraId="4DE7BE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5"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5C23C05F">
            <w:pPr>
              <w:pStyle w:val="34"/>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color w:val="auto"/>
                <w:sz w:val="24"/>
                <w:highlight w:val="none"/>
              </w:rPr>
              <w:t>1.</w:t>
            </w:r>
            <w:r>
              <w:rPr>
                <w:rFonts w:hint="eastAsia"/>
                <w:color w:val="auto"/>
                <w:sz w:val="24"/>
                <w:highlight w:val="none"/>
                <w:lang w:val="en-US" w:eastAsia="zh-CN"/>
              </w:rPr>
              <w:t>1.5</w:t>
            </w:r>
          </w:p>
        </w:tc>
        <w:tc>
          <w:tcPr>
            <w:tcW w:w="1608" w:type="dxa"/>
            <w:tcBorders>
              <w:top w:val="single" w:color="000000" w:sz="4" w:space="0"/>
              <w:left w:val="single" w:color="000000" w:sz="4" w:space="0"/>
              <w:bottom w:val="single" w:color="000000" w:sz="4" w:space="0"/>
              <w:right w:val="single" w:color="000000" w:sz="4" w:space="0"/>
            </w:tcBorders>
            <w:vAlign w:val="center"/>
          </w:tcPr>
          <w:p w14:paraId="37EAA0BC">
            <w:pPr>
              <w:pStyle w:val="10"/>
              <w:topLinePunct/>
              <w:jc w:val="center"/>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资金来源</w:t>
            </w:r>
          </w:p>
        </w:tc>
        <w:tc>
          <w:tcPr>
            <w:tcW w:w="7614" w:type="dxa"/>
            <w:tcBorders>
              <w:top w:val="single" w:color="000000" w:sz="4" w:space="0"/>
              <w:left w:val="single" w:color="000000" w:sz="4" w:space="0"/>
              <w:bottom w:val="single" w:color="000000" w:sz="4" w:space="0"/>
              <w:right w:val="single" w:color="000000" w:sz="12" w:space="0"/>
            </w:tcBorders>
            <w:vAlign w:val="center"/>
          </w:tcPr>
          <w:p w14:paraId="2EB94B39">
            <w:pPr>
              <w:pStyle w:val="10"/>
              <w:topLinePunct/>
              <w:spacing w:line="360" w:lineRule="auto"/>
              <w:jc w:val="left"/>
              <w:rPr>
                <w:rFonts w:hint="default"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自筹资金</w:t>
            </w:r>
          </w:p>
        </w:tc>
      </w:tr>
      <w:tr w14:paraId="3A12545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1"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0044554A">
            <w:pPr>
              <w:pStyle w:val="34"/>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1.1.6</w:t>
            </w:r>
          </w:p>
        </w:tc>
        <w:tc>
          <w:tcPr>
            <w:tcW w:w="1608" w:type="dxa"/>
            <w:tcBorders>
              <w:top w:val="single" w:color="000000" w:sz="4" w:space="0"/>
              <w:left w:val="single" w:color="000000" w:sz="4" w:space="0"/>
              <w:bottom w:val="single" w:color="000000" w:sz="4" w:space="0"/>
              <w:right w:val="single" w:color="000000" w:sz="4" w:space="0"/>
            </w:tcBorders>
            <w:vAlign w:val="center"/>
          </w:tcPr>
          <w:p w14:paraId="338A48DB">
            <w:pPr>
              <w:pStyle w:val="10"/>
              <w:topLinePunct/>
              <w:jc w:val="center"/>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预算金额</w:t>
            </w:r>
          </w:p>
        </w:tc>
        <w:tc>
          <w:tcPr>
            <w:tcW w:w="7614" w:type="dxa"/>
            <w:tcBorders>
              <w:top w:val="single" w:color="000000" w:sz="4" w:space="0"/>
              <w:left w:val="single" w:color="000000" w:sz="4" w:space="0"/>
              <w:bottom w:val="single" w:color="000000" w:sz="4" w:space="0"/>
              <w:right w:val="single" w:color="000000" w:sz="12" w:space="0"/>
            </w:tcBorders>
            <w:vAlign w:val="center"/>
          </w:tcPr>
          <w:p w14:paraId="5AEB0C9B">
            <w:pPr>
              <w:pStyle w:val="10"/>
              <w:topLinePunct/>
              <w:spacing w:line="360" w:lineRule="auto"/>
              <w:jc w:val="both"/>
              <w:rPr>
                <w:rFonts w:hint="default" w:ascii="Calibri"/>
                <w:color w:val="auto"/>
                <w:kern w:val="2"/>
                <w:sz w:val="24"/>
                <w:szCs w:val="24"/>
                <w:highlight w:val="none"/>
                <w:lang w:val="en-US" w:eastAsia="zh-CN" w:bidi="ar-SA"/>
              </w:rPr>
            </w:pPr>
            <w:r>
              <w:rPr>
                <w:rFonts w:hint="eastAsia" w:hAnsi="宋体" w:cs="宋体"/>
                <w:color w:val="auto"/>
                <w:sz w:val="24"/>
                <w:highlight w:val="none"/>
                <w:lang w:val="en-US" w:eastAsia="zh-CN"/>
              </w:rPr>
              <w:t>15</w:t>
            </w:r>
            <w:r>
              <w:rPr>
                <w:rFonts w:hint="eastAsia" w:ascii="宋体" w:hAnsi="宋体" w:cs="宋体"/>
                <w:color w:val="auto"/>
                <w:sz w:val="24"/>
                <w:highlight w:val="none"/>
                <w:lang w:val="en-US" w:eastAsia="zh-CN"/>
              </w:rPr>
              <w:t>万元</w:t>
            </w:r>
          </w:p>
        </w:tc>
      </w:tr>
      <w:tr w14:paraId="221B0C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24"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77A971C2">
            <w:pPr>
              <w:pStyle w:val="34"/>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1.1.7</w:t>
            </w:r>
          </w:p>
        </w:tc>
        <w:tc>
          <w:tcPr>
            <w:tcW w:w="1608" w:type="dxa"/>
            <w:tcBorders>
              <w:top w:val="single" w:color="000000" w:sz="4" w:space="0"/>
              <w:left w:val="single" w:color="000000" w:sz="4" w:space="0"/>
              <w:bottom w:val="single" w:color="000000" w:sz="4" w:space="0"/>
              <w:right w:val="single" w:color="000000" w:sz="4" w:space="0"/>
            </w:tcBorders>
            <w:vAlign w:val="center"/>
          </w:tcPr>
          <w:p w14:paraId="3F3CE367">
            <w:pPr>
              <w:pStyle w:val="10"/>
              <w:topLinePunct/>
              <w:jc w:val="center"/>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zh-CN" w:eastAsia="zh-CN" w:bidi="ar-SA"/>
              </w:rPr>
              <w:t>招标控制价</w:t>
            </w:r>
          </w:p>
        </w:tc>
        <w:tc>
          <w:tcPr>
            <w:tcW w:w="7614" w:type="dxa"/>
            <w:tcBorders>
              <w:top w:val="single" w:color="000000" w:sz="4" w:space="0"/>
              <w:left w:val="single" w:color="000000" w:sz="4" w:space="0"/>
              <w:bottom w:val="single" w:color="000000" w:sz="4" w:space="0"/>
              <w:right w:val="single" w:color="000000" w:sz="12" w:space="0"/>
            </w:tcBorders>
            <w:vAlign w:val="center"/>
          </w:tcPr>
          <w:p w14:paraId="69F6FC68">
            <w:pPr>
              <w:pStyle w:val="10"/>
              <w:topLinePunct/>
              <w:spacing w:line="360" w:lineRule="auto"/>
              <w:jc w:val="both"/>
              <w:rPr>
                <w:rFonts w:hint="eastAsia" w:ascii="Calibri"/>
                <w:color w:val="auto"/>
                <w:kern w:val="2"/>
                <w:sz w:val="24"/>
                <w:szCs w:val="24"/>
                <w:highlight w:val="none"/>
                <w:lang w:val="en-US" w:eastAsia="zh-CN" w:bidi="ar-SA"/>
              </w:rPr>
            </w:pPr>
            <w:r>
              <w:rPr>
                <w:rFonts w:hint="eastAsia" w:hAnsi="宋体" w:cs="宋体"/>
                <w:color w:val="auto"/>
                <w:sz w:val="24"/>
                <w:highlight w:val="none"/>
                <w:lang w:val="en-US" w:eastAsia="zh-CN"/>
              </w:rPr>
              <w:t>13.5</w:t>
            </w:r>
            <w:r>
              <w:rPr>
                <w:rFonts w:hint="eastAsia" w:ascii="宋体" w:hAnsi="宋体" w:cs="宋体"/>
                <w:color w:val="auto"/>
                <w:sz w:val="24"/>
                <w:highlight w:val="none"/>
                <w:lang w:val="en-US" w:eastAsia="zh-CN"/>
              </w:rPr>
              <w:t>万元</w:t>
            </w:r>
            <w:r>
              <w:rPr>
                <w:rFonts w:hint="eastAsia" w:ascii="Calibri"/>
                <w:color w:val="auto"/>
                <w:kern w:val="2"/>
                <w:sz w:val="24"/>
                <w:szCs w:val="24"/>
                <w:highlight w:val="none"/>
                <w:lang w:val="zh-CN" w:eastAsia="zh-CN" w:bidi="ar-SA"/>
              </w:rPr>
              <w:t>（</w:t>
            </w:r>
            <w:r>
              <w:rPr>
                <w:rFonts w:hint="eastAsia" w:ascii="Calibri"/>
                <w:color w:val="auto"/>
                <w:kern w:val="2"/>
                <w:sz w:val="24"/>
                <w:szCs w:val="24"/>
                <w:highlight w:val="none"/>
                <w:lang w:val="en-US" w:eastAsia="zh-CN" w:bidi="ar-SA"/>
              </w:rPr>
              <w:t>采购人将以预算金额确定为招标控制价。投标人的投标报价如超出本项目规定的招标控制价，则属重大偏差，作废标处理，不得进入详细评审阶段。</w:t>
            </w:r>
            <w:r>
              <w:rPr>
                <w:rFonts w:hint="eastAsia" w:ascii="Calibri"/>
                <w:color w:val="auto"/>
                <w:kern w:val="2"/>
                <w:sz w:val="24"/>
                <w:szCs w:val="24"/>
                <w:highlight w:val="none"/>
                <w:lang w:val="zh-CN" w:eastAsia="zh-CN" w:bidi="ar-SA"/>
              </w:rPr>
              <w:t>）</w:t>
            </w:r>
          </w:p>
        </w:tc>
      </w:tr>
      <w:tr w14:paraId="51C964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4"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7021DAEC">
            <w:pPr>
              <w:pStyle w:val="34"/>
              <w:keepNext w:val="0"/>
              <w:keepLines w:val="0"/>
              <w:pageBreakBefore w:val="0"/>
              <w:kinsoku/>
              <w:wordWrap/>
              <w:overflowPunct/>
              <w:topLinePunct w:val="0"/>
              <w:bidi w:val="0"/>
              <w:snapToGrid w:val="0"/>
              <w:spacing w:line="360" w:lineRule="auto"/>
              <w:jc w:val="center"/>
              <w:textAlignment w:val="auto"/>
              <w:outlineLvl w:val="9"/>
              <w:rPr>
                <w:rFonts w:hint="default"/>
                <w:color w:val="auto"/>
                <w:sz w:val="24"/>
                <w:highlight w:val="none"/>
                <w:lang w:val="en-US" w:eastAsia="zh-CN"/>
              </w:rPr>
            </w:pPr>
            <w:r>
              <w:rPr>
                <w:rFonts w:hint="eastAsia"/>
                <w:color w:val="auto"/>
                <w:sz w:val="24"/>
                <w:highlight w:val="none"/>
                <w:lang w:val="en-US" w:eastAsia="zh-CN"/>
              </w:rPr>
              <w:t>1.1.8</w:t>
            </w:r>
          </w:p>
        </w:tc>
        <w:tc>
          <w:tcPr>
            <w:tcW w:w="1608" w:type="dxa"/>
            <w:tcBorders>
              <w:top w:val="single" w:color="000000" w:sz="4" w:space="0"/>
              <w:left w:val="single" w:color="000000" w:sz="4" w:space="0"/>
              <w:bottom w:val="single" w:color="000000" w:sz="4" w:space="0"/>
              <w:right w:val="single" w:color="000000" w:sz="4" w:space="0"/>
            </w:tcBorders>
            <w:vAlign w:val="center"/>
          </w:tcPr>
          <w:p w14:paraId="2A8EE03F">
            <w:pPr>
              <w:pStyle w:val="34"/>
              <w:keepNext w:val="0"/>
              <w:keepLines w:val="0"/>
              <w:pageBreakBefore w:val="0"/>
              <w:kinsoku/>
              <w:wordWrap/>
              <w:overflowPunct/>
              <w:topLinePunct w:val="0"/>
              <w:bidi w:val="0"/>
              <w:snapToGrid w:val="0"/>
              <w:spacing w:line="360" w:lineRule="auto"/>
              <w:jc w:val="center"/>
              <w:textAlignment w:val="auto"/>
              <w:outlineLvl w:val="9"/>
              <w:rPr>
                <w:rFonts w:hint="eastAsia" w:asciiTheme="minorHAnsi" w:hAnsiTheme="minorHAnsi" w:eastAsiaTheme="minorEastAsia" w:cstheme="minorBidi"/>
                <w:bCs/>
                <w:color w:val="auto"/>
                <w:kern w:val="11"/>
                <w:sz w:val="24"/>
                <w:szCs w:val="24"/>
                <w:highlight w:val="none"/>
                <w:lang w:val="zh-CN" w:eastAsia="zh-CN" w:bidi="ar-SA"/>
              </w:rPr>
            </w:pPr>
            <w:r>
              <w:rPr>
                <w:rFonts w:hint="eastAsia"/>
                <w:bCs/>
                <w:color w:val="auto"/>
                <w:kern w:val="11"/>
                <w:sz w:val="24"/>
                <w:highlight w:val="none"/>
                <w:lang w:val="en-US" w:eastAsia="zh-CN"/>
              </w:rPr>
              <w:t>质量要求</w:t>
            </w:r>
          </w:p>
        </w:tc>
        <w:tc>
          <w:tcPr>
            <w:tcW w:w="7614" w:type="dxa"/>
            <w:tcBorders>
              <w:top w:val="single" w:color="000000" w:sz="4" w:space="0"/>
              <w:left w:val="single" w:color="000000" w:sz="4" w:space="0"/>
              <w:bottom w:val="single" w:color="000000" w:sz="4" w:space="0"/>
              <w:right w:val="single" w:color="000000" w:sz="12" w:space="0"/>
            </w:tcBorders>
            <w:vAlign w:val="center"/>
          </w:tcPr>
          <w:p w14:paraId="0464EC3D">
            <w:pPr>
              <w:pStyle w:val="34"/>
              <w:keepNext w:val="0"/>
              <w:keepLines w:val="0"/>
              <w:pageBreakBefore w:val="0"/>
              <w:kinsoku/>
              <w:wordWrap/>
              <w:overflowPunct/>
              <w:topLinePunct w:val="0"/>
              <w:bidi w:val="0"/>
              <w:snapToGrid w:val="0"/>
              <w:spacing w:line="360" w:lineRule="auto"/>
              <w:jc w:val="left"/>
              <w:textAlignment w:val="auto"/>
              <w:outlineLvl w:val="9"/>
              <w:rPr>
                <w:rFonts w:hint="eastAsia" w:asciiTheme="minorHAnsi" w:hAnsiTheme="minorHAnsi" w:eastAsiaTheme="minorEastAsia" w:cstheme="minorBidi"/>
                <w:bCs/>
                <w:color w:val="auto"/>
                <w:kern w:val="11"/>
                <w:sz w:val="24"/>
                <w:szCs w:val="24"/>
                <w:highlight w:val="none"/>
                <w:lang w:val="en-US" w:eastAsia="zh-CN" w:bidi="ar-SA"/>
              </w:rPr>
            </w:pPr>
            <w:r>
              <w:rPr>
                <w:rFonts w:hint="eastAsia"/>
                <w:bCs/>
                <w:color w:val="auto"/>
                <w:kern w:val="11"/>
                <w:sz w:val="24"/>
                <w:highlight w:val="none"/>
                <w:lang w:val="en-US" w:eastAsia="zh-CN"/>
              </w:rPr>
              <w:t>合格</w:t>
            </w:r>
          </w:p>
        </w:tc>
      </w:tr>
      <w:tr w14:paraId="4C899E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3"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35BD5066">
            <w:pPr>
              <w:pStyle w:val="34"/>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1.2.1</w:t>
            </w:r>
          </w:p>
        </w:tc>
        <w:tc>
          <w:tcPr>
            <w:tcW w:w="1608" w:type="dxa"/>
            <w:tcBorders>
              <w:top w:val="single" w:color="000000" w:sz="4" w:space="0"/>
              <w:left w:val="single" w:color="000000" w:sz="4" w:space="0"/>
              <w:bottom w:val="single" w:color="000000" w:sz="4" w:space="0"/>
              <w:right w:val="single" w:color="000000" w:sz="4" w:space="0"/>
            </w:tcBorders>
            <w:vAlign w:val="center"/>
          </w:tcPr>
          <w:p w14:paraId="4C393B6A">
            <w:pPr>
              <w:pStyle w:val="10"/>
              <w:topLinePunct/>
              <w:jc w:val="center"/>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招标方式</w:t>
            </w:r>
          </w:p>
        </w:tc>
        <w:tc>
          <w:tcPr>
            <w:tcW w:w="7614" w:type="dxa"/>
            <w:tcBorders>
              <w:top w:val="single" w:color="000000" w:sz="4" w:space="0"/>
              <w:left w:val="single" w:color="000000" w:sz="4" w:space="0"/>
              <w:bottom w:val="single" w:color="000000" w:sz="4" w:space="0"/>
              <w:right w:val="single" w:color="000000" w:sz="12" w:space="0"/>
            </w:tcBorders>
            <w:vAlign w:val="center"/>
          </w:tcPr>
          <w:p w14:paraId="7E559ED3">
            <w:pPr>
              <w:pStyle w:val="10"/>
              <w:topLinePunct/>
              <w:spacing w:line="360" w:lineRule="auto"/>
              <w:jc w:val="both"/>
              <w:rPr>
                <w:rFonts w:hint="eastAsia" w:ascii="Calibri"/>
                <w:color w:val="auto"/>
                <w:kern w:val="2"/>
                <w:sz w:val="24"/>
                <w:szCs w:val="24"/>
                <w:highlight w:val="none"/>
                <w:lang w:val="en-US" w:eastAsia="zh-CN" w:bidi="ar-SA"/>
              </w:rPr>
            </w:pPr>
            <w:r>
              <w:rPr>
                <w:rFonts w:hint="eastAsia" w:ascii="Calibri"/>
                <w:color w:val="auto"/>
                <w:kern w:val="2"/>
                <w:sz w:val="24"/>
                <w:szCs w:val="24"/>
                <w:highlight w:val="none"/>
                <w:lang w:val="en-US" w:eastAsia="zh-CN" w:bidi="ar-SA"/>
              </w:rPr>
              <w:t>公开招标</w:t>
            </w:r>
          </w:p>
        </w:tc>
      </w:tr>
      <w:tr w14:paraId="58962D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46DAD8DB">
            <w:pPr>
              <w:pStyle w:val="34"/>
              <w:keepNext w:val="0"/>
              <w:keepLines w:val="0"/>
              <w:pageBreakBefore w:val="0"/>
              <w:kinsoku/>
              <w:wordWrap/>
              <w:overflowPunct/>
              <w:topLinePunct w:val="0"/>
              <w:bidi w:val="0"/>
              <w:snapToGrid w:val="0"/>
              <w:spacing w:line="360" w:lineRule="auto"/>
              <w:jc w:val="center"/>
              <w:textAlignment w:val="auto"/>
              <w:outlineLvl w:val="9"/>
              <w:rPr>
                <w:rFonts w:hint="default"/>
                <w:color w:val="auto"/>
                <w:sz w:val="24"/>
                <w:highlight w:val="none"/>
                <w:lang w:val="en-US" w:eastAsia="zh-CN"/>
              </w:rPr>
            </w:pPr>
            <w:r>
              <w:rPr>
                <w:rFonts w:hint="eastAsia"/>
                <w:color w:val="auto"/>
                <w:sz w:val="24"/>
                <w:highlight w:val="none"/>
                <w:lang w:val="en-US" w:eastAsia="zh-CN"/>
              </w:rPr>
              <w:t>1.2.2</w:t>
            </w:r>
          </w:p>
        </w:tc>
        <w:tc>
          <w:tcPr>
            <w:tcW w:w="1608" w:type="dxa"/>
            <w:tcBorders>
              <w:top w:val="single" w:color="000000" w:sz="4" w:space="0"/>
              <w:left w:val="single" w:color="000000" w:sz="4" w:space="0"/>
              <w:bottom w:val="single" w:color="000000" w:sz="4" w:space="0"/>
              <w:right w:val="single" w:color="000000" w:sz="4" w:space="0"/>
            </w:tcBorders>
            <w:vAlign w:val="center"/>
          </w:tcPr>
          <w:p w14:paraId="5B72A156">
            <w:pPr>
              <w:jc w:val="center"/>
              <w:rPr>
                <w:rFonts w:hint="eastAsia" w:ascii="Calibri" w:hAnsiTheme="minorHAnsi" w:eastAsiaTheme="minorEastAsia" w:cstheme="minorBidi"/>
                <w:color w:val="auto"/>
                <w:kern w:val="2"/>
                <w:sz w:val="24"/>
                <w:szCs w:val="24"/>
                <w:highlight w:val="none"/>
                <w:lang w:val="en-US" w:eastAsia="zh-CN" w:bidi="ar-SA"/>
              </w:rPr>
            </w:pPr>
            <w:r>
              <w:rPr>
                <w:rFonts w:hint="eastAsia" w:ascii="Calibri" w:hAnsiTheme="minorHAnsi" w:eastAsiaTheme="minorEastAsia" w:cstheme="minorBidi"/>
                <w:color w:val="auto"/>
                <w:kern w:val="2"/>
                <w:sz w:val="24"/>
                <w:szCs w:val="24"/>
                <w:highlight w:val="none"/>
                <w:lang w:val="en-US" w:eastAsia="zh-CN" w:bidi="ar-SA"/>
              </w:rPr>
              <w:t>资格审查方式</w:t>
            </w:r>
          </w:p>
        </w:tc>
        <w:tc>
          <w:tcPr>
            <w:tcW w:w="7614" w:type="dxa"/>
            <w:tcBorders>
              <w:top w:val="single" w:color="000000" w:sz="4" w:space="0"/>
              <w:left w:val="single" w:color="000000" w:sz="4" w:space="0"/>
              <w:bottom w:val="single" w:color="000000" w:sz="4" w:space="0"/>
              <w:right w:val="single" w:color="000000" w:sz="12" w:space="0"/>
            </w:tcBorders>
            <w:vAlign w:val="center"/>
          </w:tcPr>
          <w:p w14:paraId="005CC602">
            <w:pPr>
              <w:widowControl/>
              <w:spacing w:line="360" w:lineRule="auto"/>
              <w:rPr>
                <w:rFonts w:hint="eastAsia" w:ascii="Calibri" w:hAnsiTheme="minorHAnsi" w:eastAsiaTheme="minorEastAsia" w:cstheme="minorBidi"/>
                <w:color w:val="auto"/>
                <w:kern w:val="2"/>
                <w:sz w:val="24"/>
                <w:szCs w:val="24"/>
                <w:highlight w:val="none"/>
                <w:lang w:val="en-US" w:eastAsia="zh-CN" w:bidi="ar-SA"/>
              </w:rPr>
            </w:pPr>
            <w:r>
              <w:rPr>
                <w:rFonts w:hint="eastAsia" w:ascii="Calibri" w:hAnsiTheme="minorHAnsi" w:eastAsiaTheme="minorEastAsia" w:cstheme="minorBidi"/>
                <w:color w:val="auto"/>
                <w:kern w:val="2"/>
                <w:sz w:val="24"/>
                <w:szCs w:val="24"/>
                <w:highlight w:val="none"/>
                <w:lang w:val="en-US" w:eastAsia="zh-CN" w:bidi="ar-SA"/>
              </w:rPr>
              <w:t>资格后审</w:t>
            </w:r>
          </w:p>
        </w:tc>
      </w:tr>
      <w:tr w14:paraId="3F875E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9" w:hRule="atLeast"/>
          <w:jc w:val="center"/>
        </w:trPr>
        <w:tc>
          <w:tcPr>
            <w:tcW w:w="878" w:type="dxa"/>
            <w:vMerge w:val="restart"/>
            <w:tcBorders>
              <w:top w:val="single" w:color="000000" w:sz="4" w:space="0"/>
              <w:left w:val="single" w:color="000000" w:sz="12" w:space="0"/>
              <w:right w:val="single" w:color="000000" w:sz="4" w:space="0"/>
            </w:tcBorders>
            <w:vAlign w:val="center"/>
          </w:tcPr>
          <w:p w14:paraId="33719D66">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1.3</w:t>
            </w:r>
          </w:p>
        </w:tc>
        <w:tc>
          <w:tcPr>
            <w:tcW w:w="1608" w:type="dxa"/>
            <w:tcBorders>
              <w:top w:val="single" w:color="000000" w:sz="4" w:space="0"/>
              <w:left w:val="single" w:color="000000" w:sz="4" w:space="0"/>
              <w:bottom w:val="single" w:color="000000" w:sz="4" w:space="0"/>
              <w:right w:val="single" w:color="000000" w:sz="4" w:space="0"/>
            </w:tcBorders>
            <w:vAlign w:val="center"/>
          </w:tcPr>
          <w:p w14:paraId="21BFACE4">
            <w:pPr>
              <w:pStyle w:val="34"/>
              <w:keepNext w:val="0"/>
              <w:keepLines w:val="0"/>
              <w:pageBreakBefore w:val="0"/>
              <w:kinsoku/>
              <w:wordWrap/>
              <w:overflowPunct/>
              <w:topLinePunct w:val="0"/>
              <w:bidi w:val="0"/>
              <w:snapToGrid w:val="0"/>
              <w:spacing w:line="360" w:lineRule="auto"/>
              <w:jc w:val="center"/>
              <w:textAlignment w:val="auto"/>
              <w:outlineLvl w:val="9"/>
              <w:rPr>
                <w:rFonts w:hint="eastAsia" w:ascii="Calibri" w:hAnsiTheme="minorHAnsi" w:eastAsiaTheme="minorEastAsia" w:cstheme="minorBidi"/>
                <w:color w:val="auto"/>
                <w:kern w:val="2"/>
                <w:sz w:val="24"/>
                <w:szCs w:val="24"/>
                <w:highlight w:val="none"/>
                <w:lang w:val="en-US" w:eastAsia="zh-CN" w:bidi="ar-SA"/>
              </w:rPr>
            </w:pPr>
            <w:r>
              <w:rPr>
                <w:rFonts w:hint="eastAsia" w:ascii="Calibri" w:hAnsiTheme="minorHAnsi" w:eastAsiaTheme="minorEastAsia" w:cstheme="minorBidi"/>
                <w:color w:val="auto"/>
                <w:kern w:val="2"/>
                <w:sz w:val="24"/>
                <w:szCs w:val="24"/>
                <w:highlight w:val="none"/>
                <w:lang w:val="en-US" w:eastAsia="zh-CN" w:bidi="ar-SA"/>
              </w:rPr>
              <w:t>招标范围</w:t>
            </w:r>
          </w:p>
        </w:tc>
        <w:tc>
          <w:tcPr>
            <w:tcW w:w="7614" w:type="dxa"/>
            <w:tcBorders>
              <w:top w:val="single" w:color="000000" w:sz="4" w:space="0"/>
              <w:left w:val="single" w:color="000000" w:sz="4" w:space="0"/>
              <w:bottom w:val="single" w:color="000000" w:sz="4" w:space="0"/>
              <w:right w:val="single" w:color="000000" w:sz="12" w:space="0"/>
            </w:tcBorders>
            <w:vAlign w:val="center"/>
          </w:tcPr>
          <w:p w14:paraId="6DFD5D64">
            <w:pPr>
              <w:numPr>
                <w:ilvl w:val="0"/>
                <w:numId w:val="0"/>
              </w:numPr>
              <w:spacing w:line="360" w:lineRule="auto"/>
              <w:ind w:right="-92" w:rightChars="-44"/>
              <w:rPr>
                <w:rFonts w:hint="eastAsia" w:ascii="Calibri" w:hAnsiTheme="minorHAnsi" w:eastAsiaTheme="minorEastAsia" w:cstheme="minorBidi"/>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房颤全程管理系统维保</w:t>
            </w:r>
            <w:r>
              <w:rPr>
                <w:rFonts w:hint="eastAsia" w:ascii="宋体" w:hAnsi="宋体" w:cs="宋体"/>
                <w:color w:val="auto"/>
                <w:sz w:val="24"/>
                <w:highlight w:val="none"/>
                <w:shd w:val="clear" w:color="auto" w:fill="FFFFFF"/>
              </w:rPr>
              <w:t>（具体内容详见招标文件</w:t>
            </w:r>
            <w:r>
              <w:rPr>
                <w:rFonts w:hint="eastAsia" w:ascii="宋体" w:hAnsi="宋体"/>
                <w:color w:val="auto"/>
                <w:sz w:val="24"/>
                <w:szCs w:val="24"/>
                <w:highlight w:val="none"/>
                <w:lang w:val="en-US" w:eastAsia="zh-CN"/>
              </w:rPr>
              <w:t>技术参数</w:t>
            </w:r>
            <w:r>
              <w:rPr>
                <w:rFonts w:hint="eastAsia" w:ascii="宋体" w:hAnsi="宋体" w:cs="宋体"/>
                <w:color w:val="auto"/>
                <w:sz w:val="24"/>
                <w:highlight w:val="none"/>
                <w:shd w:val="clear" w:color="auto" w:fill="FFFFFF"/>
              </w:rPr>
              <w:t>）</w:t>
            </w:r>
          </w:p>
        </w:tc>
      </w:tr>
      <w:tr w14:paraId="2FDF73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5" w:hRule="atLeast"/>
          <w:jc w:val="center"/>
        </w:trPr>
        <w:tc>
          <w:tcPr>
            <w:tcW w:w="878" w:type="dxa"/>
            <w:vMerge w:val="continue"/>
            <w:tcBorders>
              <w:left w:val="single" w:color="000000" w:sz="12" w:space="0"/>
              <w:right w:val="single" w:color="000000" w:sz="4" w:space="0"/>
            </w:tcBorders>
            <w:vAlign w:val="center"/>
          </w:tcPr>
          <w:p w14:paraId="5A6AD85D">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3C72CA4D">
            <w:pPr>
              <w:keepNext w:val="0"/>
              <w:keepLines w:val="0"/>
              <w:pageBreakBefore w:val="0"/>
              <w:kinsoku/>
              <w:wordWrap/>
              <w:overflowPunct/>
              <w:topLinePunct w:val="0"/>
              <w:bidi w:val="0"/>
              <w:snapToGrid w:val="0"/>
              <w:spacing w:line="360" w:lineRule="auto"/>
              <w:jc w:val="center"/>
              <w:textAlignment w:val="auto"/>
              <w:outlineLvl w:val="9"/>
              <w:rPr>
                <w:rFonts w:hint="eastAsia" w:ascii="Calibri" w:hAnsiTheme="minorHAnsi" w:eastAsiaTheme="minorEastAsia" w:cstheme="minorBidi"/>
                <w:color w:val="auto"/>
                <w:kern w:val="2"/>
                <w:sz w:val="24"/>
                <w:szCs w:val="24"/>
                <w:highlight w:val="none"/>
                <w:lang w:val="en-US" w:eastAsia="zh-CN" w:bidi="ar-SA"/>
              </w:rPr>
            </w:pPr>
            <w:r>
              <w:rPr>
                <w:rFonts w:hint="eastAsia" w:ascii="宋体" w:hAnsi="宋体" w:eastAsia="宋体" w:cs="宋体"/>
                <w:color w:val="auto"/>
                <w:sz w:val="24"/>
                <w:szCs w:val="24"/>
                <w:highlight w:val="none"/>
              </w:rPr>
              <w:t>项目周期</w:t>
            </w:r>
          </w:p>
        </w:tc>
        <w:tc>
          <w:tcPr>
            <w:tcW w:w="7614" w:type="dxa"/>
            <w:tcBorders>
              <w:top w:val="single" w:color="000000" w:sz="4" w:space="0"/>
              <w:left w:val="single" w:color="000000" w:sz="4" w:space="0"/>
              <w:bottom w:val="single" w:color="000000" w:sz="4" w:space="0"/>
              <w:right w:val="single" w:color="000000" w:sz="12" w:space="0"/>
            </w:tcBorders>
            <w:vAlign w:val="center"/>
          </w:tcPr>
          <w:p w14:paraId="432AAD15">
            <w:pPr>
              <w:keepNext w:val="0"/>
              <w:keepLines w:val="0"/>
              <w:pageBreakBefore w:val="0"/>
              <w:kinsoku/>
              <w:wordWrap/>
              <w:overflowPunct/>
              <w:topLinePunct w:val="0"/>
              <w:bidi w:val="0"/>
              <w:snapToGrid w:val="0"/>
              <w:spacing w:after="0" w:line="360" w:lineRule="auto"/>
              <w:ind w:right="-3" w:rightChars="0"/>
              <w:jc w:val="both"/>
              <w:textAlignment w:val="auto"/>
              <w:outlineLvl w:val="9"/>
              <w:rPr>
                <w:rFonts w:hint="eastAsia" w:ascii="Calibri" w:hAnsiTheme="minorHAnsi" w:eastAsiaTheme="minorEastAsia" w:cstheme="minorBidi"/>
                <w:color w:val="auto"/>
                <w:kern w:val="2"/>
                <w:sz w:val="24"/>
                <w:szCs w:val="24"/>
                <w:highlight w:val="none"/>
                <w:lang w:val="en-US" w:eastAsia="zh-CN" w:bidi="ar-SA"/>
              </w:rPr>
            </w:pPr>
            <w:r>
              <w:rPr>
                <w:rFonts w:hint="eastAsia" w:ascii="Calibri" w:hAnsiTheme="minorHAnsi" w:eastAsiaTheme="minorEastAsia" w:cstheme="minorBidi"/>
                <w:color w:val="auto"/>
                <w:kern w:val="2"/>
                <w:sz w:val="24"/>
                <w:szCs w:val="24"/>
                <w:highlight w:val="none"/>
                <w:lang w:val="en-US" w:eastAsia="zh-CN" w:bidi="ar-SA"/>
              </w:rPr>
              <w:t>3年，考核通过后合同一年一签。（具体时间以与甲方签订的合同为准）</w:t>
            </w:r>
          </w:p>
        </w:tc>
      </w:tr>
      <w:tr w14:paraId="6E4604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878" w:type="dxa"/>
            <w:vMerge w:val="continue"/>
            <w:tcBorders>
              <w:left w:val="single" w:color="000000" w:sz="12" w:space="0"/>
              <w:right w:val="single" w:color="000000" w:sz="4" w:space="0"/>
            </w:tcBorders>
            <w:vAlign w:val="center"/>
          </w:tcPr>
          <w:p w14:paraId="4791E860">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3E0526BA">
            <w:pPr>
              <w:pStyle w:val="34"/>
              <w:keepNext w:val="0"/>
              <w:keepLines w:val="0"/>
              <w:pageBreakBefore w:val="0"/>
              <w:kinsoku/>
              <w:wordWrap/>
              <w:overflowPunct/>
              <w:topLinePunct w:val="0"/>
              <w:bidi w:val="0"/>
              <w:snapToGrid w:val="0"/>
              <w:spacing w:line="360" w:lineRule="auto"/>
              <w:jc w:val="center"/>
              <w:textAlignment w:val="auto"/>
              <w:outlineLvl w:val="9"/>
              <w:rPr>
                <w:rFonts w:hint="eastAsia" w:asciiTheme="minorHAnsi" w:hAnsiTheme="minorHAnsi" w:eastAsiaTheme="minorEastAsia" w:cstheme="minorBidi"/>
                <w:bCs/>
                <w:color w:val="auto"/>
                <w:kern w:val="11"/>
                <w:sz w:val="24"/>
                <w:szCs w:val="24"/>
                <w:highlight w:val="none"/>
                <w:lang w:val="en-US" w:eastAsia="zh-CN" w:bidi="ar-SA"/>
              </w:rPr>
            </w:pPr>
            <w:r>
              <w:rPr>
                <w:rFonts w:hint="eastAsia"/>
                <w:bCs/>
                <w:color w:val="auto"/>
                <w:kern w:val="11"/>
                <w:sz w:val="24"/>
                <w:highlight w:val="none"/>
                <w:lang w:val="en-US" w:eastAsia="zh-CN"/>
              </w:rPr>
              <w:t>地点</w:t>
            </w:r>
          </w:p>
        </w:tc>
        <w:tc>
          <w:tcPr>
            <w:tcW w:w="7614" w:type="dxa"/>
            <w:tcBorders>
              <w:top w:val="single" w:color="000000" w:sz="4" w:space="0"/>
              <w:left w:val="single" w:color="000000" w:sz="4" w:space="0"/>
              <w:bottom w:val="single" w:color="000000" w:sz="4" w:space="0"/>
              <w:right w:val="single" w:color="000000" w:sz="12" w:space="0"/>
            </w:tcBorders>
            <w:vAlign w:val="center"/>
          </w:tcPr>
          <w:p w14:paraId="1DB8BE36">
            <w:pPr>
              <w:keepNext w:val="0"/>
              <w:keepLines w:val="0"/>
              <w:pageBreakBefore w:val="0"/>
              <w:tabs>
                <w:tab w:val="left" w:pos="220"/>
                <w:tab w:val="left" w:pos="5940"/>
              </w:tabs>
              <w:kinsoku/>
              <w:wordWrap/>
              <w:overflowPunct/>
              <w:topLinePunct w:val="0"/>
              <w:bidi w:val="0"/>
              <w:snapToGrid w:val="0"/>
              <w:spacing w:after="0" w:line="360" w:lineRule="auto"/>
              <w:ind w:right="-3" w:rightChars="0"/>
              <w:jc w:val="both"/>
              <w:textAlignment w:val="auto"/>
              <w:outlineLvl w:val="9"/>
              <w:rPr>
                <w:rFonts w:hint="default" w:asciiTheme="minorHAnsi" w:hAnsiTheme="minorHAnsi" w:eastAsiaTheme="minorEastAsia" w:cstheme="minorBidi"/>
                <w:color w:val="auto"/>
                <w:kern w:val="2"/>
                <w:sz w:val="24"/>
                <w:szCs w:val="24"/>
                <w:highlight w:val="none"/>
                <w:lang w:val="en-US" w:eastAsia="zh-CN" w:bidi="ar-SA"/>
              </w:rPr>
            </w:pPr>
            <w:r>
              <w:rPr>
                <w:rFonts w:hint="eastAsia" w:ascii="宋体" w:hAnsi="宋体" w:eastAsia="宋体" w:cs="宋体"/>
                <w:color w:val="auto"/>
                <w:sz w:val="24"/>
                <w:szCs w:val="24"/>
                <w:highlight w:val="none"/>
              </w:rPr>
              <w:t>新疆医科大学第一附属医院</w:t>
            </w:r>
            <w:r>
              <w:rPr>
                <w:rFonts w:hint="eastAsia" w:ascii="宋体" w:hAnsi="宋体" w:cs="宋体"/>
                <w:color w:val="auto"/>
                <w:sz w:val="24"/>
                <w:highlight w:val="none"/>
                <w:shd w:val="clear" w:color="auto" w:fill="FFFFFF"/>
                <w:lang w:eastAsia="zh-CN"/>
              </w:rPr>
              <w:t>指定地点</w:t>
            </w:r>
          </w:p>
        </w:tc>
      </w:tr>
      <w:tr w14:paraId="2F4E73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92" w:hRule="atLeast"/>
          <w:jc w:val="center"/>
        </w:trPr>
        <w:tc>
          <w:tcPr>
            <w:tcW w:w="878" w:type="dxa"/>
            <w:vMerge w:val="continue"/>
            <w:tcBorders>
              <w:left w:val="single" w:color="000000" w:sz="12" w:space="0"/>
              <w:bottom w:val="single" w:color="000000" w:sz="4" w:space="0"/>
              <w:right w:val="single" w:color="000000" w:sz="4" w:space="0"/>
            </w:tcBorders>
            <w:vAlign w:val="center"/>
          </w:tcPr>
          <w:p w14:paraId="7268E7AE">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p>
        </w:tc>
        <w:tc>
          <w:tcPr>
            <w:tcW w:w="1608" w:type="dxa"/>
            <w:tcBorders>
              <w:top w:val="single" w:color="000000" w:sz="4" w:space="0"/>
              <w:left w:val="single" w:color="000000" w:sz="4" w:space="0"/>
              <w:bottom w:val="single" w:color="000000" w:sz="4" w:space="0"/>
              <w:right w:val="single" w:color="000000" w:sz="4" w:space="0"/>
            </w:tcBorders>
            <w:vAlign w:val="center"/>
          </w:tcPr>
          <w:p w14:paraId="348285F4">
            <w:pPr>
              <w:pStyle w:val="34"/>
              <w:keepNext w:val="0"/>
              <w:keepLines w:val="0"/>
              <w:pageBreakBefore w:val="0"/>
              <w:kinsoku/>
              <w:wordWrap/>
              <w:overflowPunct/>
              <w:topLinePunct w:val="0"/>
              <w:bidi w:val="0"/>
              <w:snapToGrid w:val="0"/>
              <w:spacing w:line="360" w:lineRule="auto"/>
              <w:jc w:val="center"/>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中小企业政策</w:t>
            </w:r>
          </w:p>
        </w:tc>
        <w:tc>
          <w:tcPr>
            <w:tcW w:w="7614" w:type="dxa"/>
            <w:tcBorders>
              <w:top w:val="single" w:color="000000" w:sz="4" w:space="0"/>
              <w:left w:val="single" w:color="000000" w:sz="4" w:space="0"/>
              <w:bottom w:val="single" w:color="000000" w:sz="4" w:space="0"/>
              <w:right w:val="single" w:color="000000" w:sz="12" w:space="0"/>
            </w:tcBorders>
            <w:vAlign w:val="center"/>
          </w:tcPr>
          <w:p w14:paraId="456F1D81">
            <w:pPr>
              <w:keepNext w:val="0"/>
              <w:keepLines w:val="0"/>
              <w:pageBreakBefore w:val="0"/>
              <w:tabs>
                <w:tab w:val="left" w:pos="220"/>
                <w:tab w:val="left" w:pos="5940"/>
              </w:tabs>
              <w:kinsoku/>
              <w:wordWrap/>
              <w:overflowPunct/>
              <w:topLinePunct w:val="0"/>
              <w:bidi w:val="0"/>
              <w:snapToGrid w:val="0"/>
              <w:spacing w:after="0" w:line="360" w:lineRule="auto"/>
              <w:ind w:right="-3" w:rightChars="0"/>
              <w:jc w:val="both"/>
              <w:textAlignment w:val="auto"/>
              <w:outlineLvl w:val="9"/>
              <w:rPr>
                <w:rFonts w:hint="eastAsia" w:eastAsiaTheme="minorEastAsia"/>
                <w:color w:val="auto"/>
                <w:sz w:val="24"/>
                <w:highlight w:val="none"/>
                <w:lang w:eastAsia="zh-CN"/>
              </w:rPr>
            </w:pPr>
            <w:r>
              <w:rPr>
                <w:rFonts w:hint="default" w:ascii="宋体" w:hAnsi="宋体" w:eastAsia="宋体" w:cs="宋体"/>
                <w:color w:val="auto"/>
                <w:kern w:val="0"/>
                <w:sz w:val="24"/>
                <w:szCs w:val="24"/>
                <w:highlight w:val="none"/>
                <w:lang w:val="en-US" w:eastAsia="zh-CN" w:bidi="ar-SA"/>
              </w:rPr>
              <w:t>本项目专门面向中小企业</w:t>
            </w:r>
          </w:p>
        </w:tc>
      </w:tr>
      <w:tr w14:paraId="2AE541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8"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6330B714">
            <w:pPr>
              <w:pStyle w:val="34"/>
              <w:keepNext w:val="0"/>
              <w:keepLines w:val="0"/>
              <w:pageBreakBefore w:val="0"/>
              <w:kinsoku/>
              <w:wordWrap/>
              <w:overflowPunct/>
              <w:topLinePunct w:val="0"/>
              <w:bidi w:val="0"/>
              <w:snapToGrid w:val="0"/>
              <w:spacing w:line="360" w:lineRule="auto"/>
              <w:jc w:val="center"/>
              <w:textAlignment w:val="auto"/>
              <w:outlineLvl w:val="9"/>
              <w:rPr>
                <w:rFonts w:hint="eastAsia" w:eastAsia="宋体"/>
                <w:color w:val="auto"/>
                <w:sz w:val="24"/>
                <w:highlight w:val="none"/>
                <w:lang w:val="en-US" w:eastAsia="zh-CN"/>
              </w:rPr>
            </w:pPr>
            <w:r>
              <w:rPr>
                <w:rFonts w:hint="eastAsia"/>
                <w:color w:val="auto"/>
                <w:sz w:val="24"/>
                <w:highlight w:val="none"/>
                <w:lang w:val="en-US" w:eastAsia="zh-CN"/>
              </w:rPr>
              <w:t>1.4</w:t>
            </w:r>
          </w:p>
        </w:tc>
        <w:tc>
          <w:tcPr>
            <w:tcW w:w="1608" w:type="dxa"/>
            <w:tcBorders>
              <w:top w:val="single" w:color="000000" w:sz="4" w:space="0"/>
              <w:left w:val="single" w:color="000000" w:sz="4" w:space="0"/>
              <w:bottom w:val="single" w:color="000000" w:sz="4" w:space="0"/>
              <w:right w:val="single" w:color="000000" w:sz="4" w:space="0"/>
            </w:tcBorders>
            <w:vAlign w:val="center"/>
          </w:tcPr>
          <w:p w14:paraId="36E7F82F">
            <w:pPr>
              <w:pStyle w:val="34"/>
              <w:keepNext w:val="0"/>
              <w:keepLines w:val="0"/>
              <w:pageBreakBefore w:val="0"/>
              <w:tabs>
                <w:tab w:val="left" w:pos="220"/>
              </w:tabs>
              <w:kinsoku/>
              <w:wordWrap/>
              <w:overflowPunct/>
              <w:topLinePunct w:val="0"/>
              <w:bidi w:val="0"/>
              <w:snapToGrid w:val="0"/>
              <w:spacing w:line="360" w:lineRule="auto"/>
              <w:jc w:val="both"/>
              <w:textAlignment w:val="auto"/>
              <w:outlineLvl w:val="9"/>
              <w:rPr>
                <w:rFonts w:hint="eastAsia"/>
                <w:color w:val="auto"/>
                <w:sz w:val="24"/>
                <w:highlight w:val="none"/>
                <w:lang w:eastAsia="zh-CN"/>
              </w:rPr>
            </w:pPr>
          </w:p>
          <w:p w14:paraId="12FDE257">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37EB5256">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15DB135A">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2BE5D79D">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p>
          <w:p w14:paraId="55DC2E59">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r>
              <w:rPr>
                <w:rFonts w:hint="eastAsia"/>
                <w:color w:val="auto"/>
                <w:sz w:val="24"/>
                <w:highlight w:val="none"/>
                <w:lang w:eastAsia="zh-CN"/>
              </w:rPr>
              <w:t>投</w:t>
            </w:r>
          </w:p>
          <w:p w14:paraId="1B865248">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r>
              <w:rPr>
                <w:rFonts w:hint="eastAsia"/>
                <w:color w:val="auto"/>
                <w:sz w:val="24"/>
                <w:highlight w:val="none"/>
                <w:lang w:eastAsia="zh-CN"/>
              </w:rPr>
              <w:t>标</w:t>
            </w:r>
          </w:p>
          <w:p w14:paraId="7A27898B">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r>
              <w:rPr>
                <w:rFonts w:hint="eastAsia"/>
                <w:color w:val="auto"/>
                <w:sz w:val="24"/>
                <w:highlight w:val="none"/>
                <w:lang w:eastAsia="zh-CN"/>
              </w:rPr>
              <w:t>人</w:t>
            </w:r>
          </w:p>
          <w:p w14:paraId="17189DDE">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r>
              <w:rPr>
                <w:rFonts w:hint="eastAsia"/>
                <w:color w:val="auto"/>
                <w:sz w:val="24"/>
                <w:highlight w:val="none"/>
                <w:lang w:eastAsia="zh-CN"/>
              </w:rPr>
              <w:t>资</w:t>
            </w:r>
          </w:p>
          <w:p w14:paraId="26635FB6">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r>
              <w:rPr>
                <w:rFonts w:hint="eastAsia"/>
                <w:color w:val="auto"/>
                <w:sz w:val="24"/>
                <w:highlight w:val="none"/>
                <w:lang w:eastAsia="zh-CN"/>
              </w:rPr>
              <w:t>质</w:t>
            </w:r>
          </w:p>
          <w:p w14:paraId="77E446D9">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r>
              <w:rPr>
                <w:rFonts w:hint="eastAsia"/>
                <w:color w:val="auto"/>
                <w:sz w:val="24"/>
                <w:highlight w:val="none"/>
                <w:lang w:eastAsia="zh-CN"/>
              </w:rPr>
              <w:t>条</w:t>
            </w:r>
          </w:p>
          <w:p w14:paraId="04D7B67C">
            <w:pPr>
              <w:pStyle w:val="34"/>
              <w:keepNext w:val="0"/>
              <w:keepLines w:val="0"/>
              <w:pageBreakBefore w:val="0"/>
              <w:tabs>
                <w:tab w:val="left" w:pos="220"/>
              </w:tabs>
              <w:kinsoku/>
              <w:wordWrap/>
              <w:overflowPunct/>
              <w:topLinePunct w:val="0"/>
              <w:bidi w:val="0"/>
              <w:snapToGrid w:val="0"/>
              <w:spacing w:line="360" w:lineRule="auto"/>
              <w:ind w:firstLine="218" w:firstLineChars="91"/>
              <w:jc w:val="center"/>
              <w:textAlignment w:val="auto"/>
              <w:outlineLvl w:val="9"/>
              <w:rPr>
                <w:rFonts w:hint="eastAsia"/>
                <w:color w:val="auto"/>
                <w:sz w:val="24"/>
                <w:highlight w:val="none"/>
                <w:lang w:eastAsia="zh-CN"/>
              </w:rPr>
            </w:pPr>
            <w:r>
              <w:rPr>
                <w:rFonts w:hint="eastAsia"/>
                <w:color w:val="auto"/>
                <w:sz w:val="24"/>
                <w:highlight w:val="none"/>
                <w:lang w:eastAsia="zh-CN"/>
              </w:rPr>
              <w:t>件</w:t>
            </w:r>
          </w:p>
        </w:tc>
        <w:tc>
          <w:tcPr>
            <w:tcW w:w="7614" w:type="dxa"/>
            <w:tcBorders>
              <w:top w:val="single" w:color="000000" w:sz="4" w:space="0"/>
              <w:left w:val="single" w:color="000000" w:sz="4" w:space="0"/>
              <w:bottom w:val="single" w:color="000000" w:sz="4" w:space="0"/>
              <w:right w:val="single" w:color="000000" w:sz="12" w:space="0"/>
            </w:tcBorders>
            <w:vAlign w:val="center"/>
          </w:tcPr>
          <w:p w14:paraId="07609821">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1.投标人应符合《中华人民共和国政府采购法》第二十二条规定的条件；</w:t>
            </w:r>
          </w:p>
          <w:p w14:paraId="1AD5D815">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①具有独立承担民事责任的能力；</w:t>
            </w:r>
          </w:p>
          <w:p w14:paraId="2C6D2060">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②具有良好的商业信誉和健全的财务会计制度；</w:t>
            </w:r>
          </w:p>
          <w:p w14:paraId="6664B9C9">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③具有履行合同所必须的设备和专业技术能力；</w:t>
            </w:r>
          </w:p>
          <w:p w14:paraId="6736AC0A">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④有依法缴纳税收和社会保障资金的良好记录；</w:t>
            </w:r>
          </w:p>
          <w:p w14:paraId="3A08A2CF">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⑤参加政府采购活动前三年内，在经营活动中没有重大违法、犯罪记录；</w:t>
            </w:r>
          </w:p>
          <w:p w14:paraId="0F9ABACC">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⑥法律法规规定的其他条件。</w:t>
            </w:r>
          </w:p>
          <w:p w14:paraId="413A302B">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2.遵守国家法律、法规有关招标的规定。</w:t>
            </w:r>
          </w:p>
          <w:p w14:paraId="1D58483A">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3.与采购人就本次招标的项目委托的咨询机构、招标代理机构、以及上述机构的附属机构没有行政或经济关联。</w:t>
            </w:r>
          </w:p>
          <w:p w14:paraId="0F2C9AB8">
            <w:pPr>
              <w:pStyle w:val="34"/>
              <w:keepNext w:val="0"/>
              <w:keepLines w:val="0"/>
              <w:pageBreakBefore w:val="0"/>
              <w:kinsoku/>
              <w:wordWrap/>
              <w:overflowPunct/>
              <w:topLinePunct w:val="0"/>
              <w:bidi w:val="0"/>
              <w:snapToGrid w:val="0"/>
              <w:spacing w:line="360" w:lineRule="auto"/>
              <w:jc w:val="left"/>
              <w:textAlignment w:val="auto"/>
              <w:outlineLvl w:val="9"/>
              <w:rPr>
                <w:rFonts w:hint="eastAsia"/>
                <w:bCs/>
                <w:color w:val="auto"/>
                <w:kern w:val="11"/>
                <w:sz w:val="24"/>
                <w:highlight w:val="none"/>
                <w:lang w:val="en-US" w:eastAsia="zh-CN"/>
              </w:rPr>
            </w:pPr>
            <w:r>
              <w:rPr>
                <w:rFonts w:hint="eastAsia"/>
                <w:bCs/>
                <w:color w:val="auto"/>
                <w:kern w:val="11"/>
                <w:sz w:val="24"/>
                <w:highlight w:val="none"/>
                <w:lang w:val="en-US" w:eastAsia="zh-CN"/>
              </w:rPr>
              <w:t>4.单位负责人为同一人或者存在直接控股、管理关系的不同投标人，不得参加同一合同项下的政府采购活动。为采购项目提供整体设计、规范编制或者项目管理、监理、检测等服务的投标人，不得再参加该采购项目的其他采购活动； 投标人处于被责令停业、财产被接管、冻结和破产状态，以及投标资格被取消或者被暂停且在暂停期内。</w:t>
            </w:r>
          </w:p>
          <w:p w14:paraId="0A7DE37C">
            <w:pPr>
              <w:numPr>
                <w:ilvl w:val="0"/>
                <w:numId w:val="0"/>
              </w:numPr>
              <w:spacing w:line="360" w:lineRule="auto"/>
              <w:ind w:right="-92" w:rightChars="-44"/>
              <w:rPr>
                <w:rFonts w:hint="default" w:ascii="宋体" w:hAnsi="宋体" w:cs="宋体" w:eastAsiaTheme="minorEastAsia"/>
                <w:color w:val="auto"/>
                <w:kern w:val="2"/>
                <w:sz w:val="24"/>
                <w:szCs w:val="24"/>
                <w:highlight w:val="none"/>
                <w:shd w:val="clear" w:color="auto" w:fill="FFFFFF"/>
                <w:lang w:val="en-US" w:eastAsia="zh-CN" w:bidi="ar-SA"/>
              </w:rPr>
            </w:pPr>
            <w:r>
              <w:rPr>
                <w:rFonts w:hint="eastAsia" w:ascii="宋体" w:hAnsi="宋体" w:cs="宋体"/>
                <w:color w:val="auto"/>
                <w:sz w:val="24"/>
                <w:highlight w:val="none"/>
                <w:shd w:val="clear" w:color="auto" w:fill="FFFFFF"/>
                <w:lang w:val="en-US" w:eastAsia="zh-CN"/>
              </w:rPr>
              <w:t>5.</w:t>
            </w:r>
            <w:r>
              <w:rPr>
                <w:rFonts w:hint="eastAsia" w:hAnsi="宋体" w:cs="宋体"/>
                <w:color w:val="auto"/>
                <w:sz w:val="24"/>
                <w:highlight w:val="none"/>
              </w:rPr>
              <w:t>①若供应商为企业法人的，提供具有统一社会信用代码的“营业执照”复印件；②若供应商为事业法人的，提供统一社会信用代码的“事业单位法人证书”复印件，未换证的提交“事业单位法人证书或组织机构代码证”复印件；③若供应商为其他组织的，提供对应主管部门颁发的准许执业的证明文件或营业执照复印件；④若供应商为自然人的，提供相关“身份证明材料”</w:t>
            </w:r>
            <w:r>
              <w:rPr>
                <w:rFonts w:hint="eastAsia" w:ascii="宋体" w:hAnsi="宋体" w:cs="宋体"/>
                <w:color w:val="auto"/>
                <w:sz w:val="24"/>
                <w:highlight w:val="none"/>
                <w:shd w:val="clear" w:color="auto" w:fill="FFFFFF"/>
                <w:lang w:eastAsia="zh-CN"/>
              </w:rPr>
              <w:t>。</w:t>
            </w:r>
          </w:p>
          <w:p w14:paraId="11181244">
            <w:pPr>
              <w:spacing w:line="360" w:lineRule="auto"/>
              <w:ind w:right="-92" w:rightChars="-44"/>
              <w:rPr>
                <w:rFonts w:hint="eastAsia" w:ascii="宋体" w:hAnsi="宋体" w:cs="宋体" w:eastAsiaTheme="minorEastAsia"/>
                <w:color w:val="auto"/>
                <w:kern w:val="2"/>
                <w:sz w:val="24"/>
                <w:szCs w:val="24"/>
                <w:highlight w:val="none"/>
                <w:shd w:val="clear" w:color="auto" w:fill="FFFFFF"/>
                <w:lang w:val="en-US" w:eastAsia="zh-CN" w:bidi="ar-SA"/>
              </w:rPr>
            </w:pPr>
            <w:r>
              <w:rPr>
                <w:rFonts w:hint="eastAsia" w:ascii="宋体" w:hAnsi="宋体" w:cs="宋体"/>
                <w:color w:val="auto"/>
                <w:kern w:val="2"/>
                <w:sz w:val="24"/>
                <w:szCs w:val="24"/>
                <w:highlight w:val="none"/>
                <w:shd w:val="clear" w:color="auto" w:fill="FFFFFF"/>
                <w:lang w:val="en-US" w:eastAsia="zh-CN" w:bidi="ar-SA"/>
              </w:rPr>
              <w:t>6</w:t>
            </w:r>
            <w:r>
              <w:rPr>
                <w:rFonts w:hint="eastAsia" w:ascii="宋体" w:hAnsi="宋体" w:cs="宋体" w:eastAsiaTheme="minorEastAsia"/>
                <w:color w:val="auto"/>
                <w:kern w:val="2"/>
                <w:sz w:val="24"/>
                <w:szCs w:val="24"/>
                <w:highlight w:val="none"/>
                <w:shd w:val="clear" w:color="auto" w:fill="FFFFFF"/>
                <w:lang w:val="en-US" w:eastAsia="zh-CN" w:bidi="ar-SA"/>
              </w:rPr>
              <w:t>.须具备近一年财务审计报告或银行提供的资信证明（新公司从成立之日起算）。</w:t>
            </w:r>
          </w:p>
          <w:p w14:paraId="1646305F">
            <w:pPr>
              <w:spacing w:line="360" w:lineRule="auto"/>
              <w:ind w:right="-92" w:rightChars="-44"/>
              <w:rPr>
                <w:rFonts w:hint="eastAsia" w:ascii="宋体" w:hAnsi="宋体" w:cs="宋体" w:eastAsiaTheme="minorEastAsia"/>
                <w:color w:val="auto"/>
                <w:kern w:val="2"/>
                <w:sz w:val="24"/>
                <w:szCs w:val="24"/>
                <w:highlight w:val="none"/>
                <w:shd w:val="clear" w:color="auto" w:fill="FFFFFF"/>
                <w:lang w:val="en-US" w:eastAsia="zh-CN" w:bidi="ar-SA"/>
              </w:rPr>
            </w:pPr>
            <w:r>
              <w:rPr>
                <w:rFonts w:hint="eastAsia" w:ascii="宋体" w:hAnsi="宋体" w:cs="宋体"/>
                <w:color w:val="auto"/>
                <w:kern w:val="2"/>
                <w:sz w:val="24"/>
                <w:szCs w:val="24"/>
                <w:highlight w:val="none"/>
                <w:shd w:val="clear" w:color="auto" w:fill="FFFFFF"/>
                <w:lang w:val="en-US" w:eastAsia="zh-CN" w:bidi="ar-SA"/>
              </w:rPr>
              <w:t>7</w:t>
            </w:r>
            <w:r>
              <w:rPr>
                <w:rFonts w:hint="eastAsia" w:ascii="宋体" w:hAnsi="宋体" w:cs="宋体" w:eastAsiaTheme="minorEastAsia"/>
                <w:color w:val="auto"/>
                <w:kern w:val="2"/>
                <w:sz w:val="24"/>
                <w:szCs w:val="24"/>
                <w:highlight w:val="none"/>
                <w:shd w:val="clear" w:color="auto" w:fill="FFFFFF"/>
                <w:lang w:val="en-US" w:eastAsia="zh-CN" w:bidi="ar-SA"/>
              </w:rPr>
              <w:t>.须具有近一年任意月纳税证明（新公司从成立之日起算）。</w:t>
            </w:r>
          </w:p>
          <w:p w14:paraId="0E5DFB24">
            <w:pPr>
              <w:spacing w:line="360" w:lineRule="auto"/>
              <w:ind w:right="-92" w:rightChars="-44"/>
              <w:rPr>
                <w:rFonts w:ascii="宋体" w:cs="宋体"/>
                <w:color w:val="auto"/>
                <w:sz w:val="24"/>
                <w:highlight w:val="none"/>
              </w:rPr>
            </w:pPr>
            <w:r>
              <w:rPr>
                <w:rFonts w:hint="eastAsia" w:ascii="宋体" w:cs="宋体"/>
                <w:color w:val="auto"/>
                <w:sz w:val="24"/>
                <w:highlight w:val="none"/>
                <w:lang w:val="en-US" w:eastAsia="zh-CN"/>
              </w:rPr>
              <w:t>8.近一年任意月企业缴纳社保的证明材料。</w:t>
            </w:r>
          </w:p>
          <w:p w14:paraId="52E06C4E">
            <w:pPr>
              <w:spacing w:line="360" w:lineRule="auto"/>
              <w:ind w:right="-92" w:rightChars="-44"/>
              <w:rPr>
                <w:rFonts w:hint="default" w:ascii="宋体" w:cs="宋体"/>
                <w:color w:val="auto"/>
                <w:sz w:val="24"/>
                <w:highlight w:val="none"/>
                <w:lang w:val="en-US" w:eastAsia="zh-CN"/>
              </w:rPr>
            </w:pPr>
            <w:r>
              <w:rPr>
                <w:rFonts w:hint="eastAsia" w:ascii="宋体" w:cs="宋体"/>
                <w:color w:val="auto"/>
                <w:sz w:val="24"/>
                <w:highlight w:val="none"/>
                <w:lang w:val="en-US" w:eastAsia="zh-CN"/>
              </w:rPr>
              <w:t>9.须</w:t>
            </w:r>
            <w:r>
              <w:rPr>
                <w:rFonts w:hint="eastAsia" w:ascii="宋体" w:cs="宋体"/>
                <w:color w:val="auto"/>
                <w:sz w:val="24"/>
                <w:highlight w:val="none"/>
                <w:lang w:eastAsia="zh-CN"/>
              </w:rPr>
              <w:t>具有履行合同所必须的设备和专业技术能力</w:t>
            </w:r>
            <w:r>
              <w:rPr>
                <w:rFonts w:hint="eastAsia" w:ascii="宋体" w:cs="宋体"/>
                <w:color w:val="auto"/>
                <w:sz w:val="24"/>
                <w:highlight w:val="none"/>
                <w:lang w:val="en-US" w:eastAsia="zh-CN"/>
              </w:rPr>
              <w:t xml:space="preserve">的承诺函。         </w:t>
            </w:r>
          </w:p>
          <w:p w14:paraId="20571EC7">
            <w:pPr>
              <w:spacing w:line="360" w:lineRule="auto"/>
              <w:ind w:right="-92" w:rightChars="-44"/>
              <w:rPr>
                <w:rFonts w:hint="eastAsia" w:ascii="宋体" w:cs="宋体" w:eastAsiaTheme="minorEastAsia"/>
                <w:color w:val="auto"/>
                <w:sz w:val="24"/>
                <w:highlight w:val="none"/>
                <w:lang w:eastAsia="zh-CN"/>
              </w:rPr>
            </w:pPr>
            <w:r>
              <w:rPr>
                <w:rFonts w:hint="eastAsia" w:ascii="宋体" w:cs="宋体"/>
                <w:color w:val="auto"/>
                <w:sz w:val="24"/>
                <w:highlight w:val="none"/>
                <w:lang w:val="en-US" w:eastAsia="zh-CN"/>
              </w:rPr>
              <w:t>10.</w:t>
            </w:r>
            <w:r>
              <w:rPr>
                <w:rFonts w:hint="eastAsia" w:ascii="宋体" w:cs="宋体"/>
                <w:color w:val="auto"/>
                <w:sz w:val="24"/>
                <w:highlight w:val="none"/>
              </w:rPr>
              <w:t>参加政府采购活动前3年内在经营活动中没有重大违法记录的书面声明</w:t>
            </w:r>
            <w:r>
              <w:rPr>
                <w:rFonts w:hint="eastAsia" w:ascii="宋体" w:cs="宋体"/>
                <w:color w:val="auto"/>
                <w:sz w:val="24"/>
                <w:highlight w:val="none"/>
                <w:lang w:eastAsia="zh-CN"/>
              </w:rPr>
              <w:t>。</w:t>
            </w:r>
          </w:p>
          <w:p w14:paraId="3ACB6B4F">
            <w:pPr>
              <w:spacing w:line="360" w:lineRule="auto"/>
              <w:ind w:right="-92" w:rightChars="-44"/>
              <w:rPr>
                <w:rFonts w:hint="eastAsia" w:ascii="宋体" w:cs="宋体"/>
                <w:color w:val="auto"/>
                <w:sz w:val="24"/>
                <w:highlight w:val="none"/>
                <w:lang w:eastAsia="zh-CN"/>
              </w:rPr>
            </w:pPr>
            <w:r>
              <w:rPr>
                <w:rFonts w:hint="eastAsia" w:ascii="宋体" w:cs="宋体"/>
                <w:color w:val="auto"/>
                <w:sz w:val="24"/>
                <w:highlight w:val="none"/>
                <w:lang w:val="en-US" w:eastAsia="zh-CN"/>
              </w:rPr>
              <w:t>11.</w:t>
            </w:r>
            <w:r>
              <w:rPr>
                <w:rFonts w:hint="eastAsia" w:ascii="宋体" w:cs="宋体"/>
                <w:color w:val="auto"/>
                <w:sz w:val="24"/>
                <w:highlight w:val="none"/>
                <w:lang w:eastAsia="zh-CN"/>
              </w:rPr>
              <w:t>凡拟参加本次招标项目的投标人，如在“信用中国”网站（www.creditchina.gov.cn）被列入失信被执行人、重大税收违法失信主体和中国政府采购网（www.ccgp.gov.cn）政府采购严重违法失信行为记录名单的（尚在处罚期内的），将拒绝其参加本次采购活动。</w:t>
            </w:r>
          </w:p>
          <w:p w14:paraId="5BC65479">
            <w:pPr>
              <w:spacing w:line="360" w:lineRule="auto"/>
              <w:ind w:right="-92" w:rightChars="-44"/>
              <w:rPr>
                <w:rFonts w:hint="eastAsia" w:ascii="宋体" w:cs="宋体"/>
                <w:b w:val="0"/>
                <w:bCs w:val="0"/>
                <w:color w:val="auto"/>
                <w:kern w:val="2"/>
                <w:sz w:val="24"/>
                <w:szCs w:val="24"/>
                <w:highlight w:val="none"/>
                <w:lang w:val="en-US" w:eastAsia="zh-CN" w:bidi="ar-SA"/>
              </w:rPr>
            </w:pPr>
            <w:r>
              <w:rPr>
                <w:rFonts w:hint="eastAsia" w:ascii="宋体" w:cs="宋体" w:hAnsiTheme="minorHAnsi" w:eastAsiaTheme="minorEastAsia"/>
                <w:b w:val="0"/>
                <w:bCs w:val="0"/>
                <w:color w:val="auto"/>
                <w:kern w:val="2"/>
                <w:sz w:val="24"/>
                <w:szCs w:val="24"/>
                <w:highlight w:val="none"/>
                <w:lang w:val="en-US" w:eastAsia="zh-CN" w:bidi="ar-SA"/>
              </w:rPr>
              <w:t>12.法人身份证明及身份证或法人授权委托书及委托代理人身份证</w:t>
            </w:r>
            <w:r>
              <w:rPr>
                <w:rFonts w:hint="eastAsia" w:ascii="宋体" w:cs="宋体"/>
                <w:b w:val="0"/>
                <w:bCs w:val="0"/>
                <w:color w:val="auto"/>
                <w:kern w:val="2"/>
                <w:sz w:val="24"/>
                <w:szCs w:val="24"/>
                <w:highlight w:val="none"/>
                <w:lang w:val="en-US" w:eastAsia="zh-CN" w:bidi="ar-SA"/>
              </w:rPr>
              <w:t>。</w:t>
            </w:r>
          </w:p>
          <w:p w14:paraId="0458C62B">
            <w:pPr>
              <w:spacing w:line="360" w:lineRule="auto"/>
              <w:ind w:right="-92" w:rightChars="-44"/>
              <w:rPr>
                <w:rFonts w:hint="eastAsia" w:ascii="宋体" w:cs="宋体"/>
                <w:color w:val="auto"/>
                <w:sz w:val="24"/>
                <w:highlight w:val="none"/>
              </w:rPr>
            </w:pPr>
            <w:r>
              <w:rPr>
                <w:rFonts w:hint="eastAsia" w:ascii="宋体" w:cs="宋体"/>
                <w:color w:val="auto"/>
                <w:sz w:val="24"/>
                <w:highlight w:val="none"/>
                <w:lang w:val="en-US" w:eastAsia="zh-CN"/>
              </w:rPr>
              <w:t>13.</w:t>
            </w:r>
            <w:r>
              <w:rPr>
                <w:rFonts w:hint="eastAsia" w:ascii="宋体" w:cs="宋体"/>
                <w:color w:val="auto"/>
                <w:sz w:val="24"/>
                <w:highlight w:val="none"/>
              </w:rPr>
              <w:t>落实政府采购政策需满足的资格要求：</w:t>
            </w:r>
            <w:r>
              <w:rPr>
                <w:rFonts w:hint="default" w:ascii="宋体" w:hAnsi="宋体" w:eastAsia="宋体" w:cs="宋体"/>
                <w:color w:val="auto"/>
                <w:kern w:val="0"/>
                <w:sz w:val="24"/>
                <w:szCs w:val="24"/>
                <w:highlight w:val="none"/>
                <w:lang w:val="en-US" w:eastAsia="zh-CN" w:bidi="ar-SA"/>
              </w:rPr>
              <w:t>本项目专门面向中小企业</w:t>
            </w:r>
            <w:r>
              <w:rPr>
                <w:rFonts w:hint="eastAsia" w:ascii="宋体" w:cs="宋体"/>
                <w:color w:val="auto"/>
                <w:sz w:val="24"/>
                <w:highlight w:val="none"/>
              </w:rPr>
              <w:t>。</w:t>
            </w:r>
          </w:p>
          <w:p w14:paraId="732C35F5">
            <w:pPr>
              <w:spacing w:line="360" w:lineRule="auto"/>
              <w:ind w:right="-92" w:rightChars="-44"/>
              <w:rPr>
                <w:rFonts w:hint="eastAsia"/>
                <w:color w:val="auto"/>
                <w:sz w:val="24"/>
                <w:highlight w:val="none"/>
              </w:rPr>
            </w:pPr>
            <w:r>
              <w:rPr>
                <w:rFonts w:hint="eastAsia" w:ascii="宋体" w:cs="宋体"/>
                <w:color w:val="auto"/>
                <w:sz w:val="24"/>
                <w:highlight w:val="none"/>
                <w:lang w:val="en-US" w:eastAsia="zh-CN"/>
              </w:rPr>
              <w:t>14.本项目的特定资格要求：</w:t>
            </w:r>
            <w:r>
              <w:rPr>
                <w:rFonts w:hint="eastAsia" w:ascii="宋体" w:cs="宋体"/>
                <w:color w:val="auto"/>
                <w:sz w:val="24"/>
                <w:highlight w:val="none"/>
              </w:rPr>
              <w:t>无。</w:t>
            </w:r>
          </w:p>
        </w:tc>
      </w:tr>
      <w:tr w14:paraId="51E800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3"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66AE2115">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1.4.2</w:t>
            </w:r>
          </w:p>
        </w:tc>
        <w:tc>
          <w:tcPr>
            <w:tcW w:w="1608" w:type="dxa"/>
            <w:tcBorders>
              <w:top w:val="single" w:color="000000" w:sz="4" w:space="0"/>
              <w:left w:val="single" w:color="000000" w:sz="4" w:space="0"/>
              <w:bottom w:val="single" w:color="000000" w:sz="4" w:space="0"/>
              <w:right w:val="single" w:color="000000" w:sz="4" w:space="0"/>
            </w:tcBorders>
            <w:vAlign w:val="center"/>
          </w:tcPr>
          <w:p w14:paraId="6DBC5CCC">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是否接受联合体投标</w:t>
            </w:r>
          </w:p>
        </w:tc>
        <w:tc>
          <w:tcPr>
            <w:tcW w:w="7614" w:type="dxa"/>
            <w:tcBorders>
              <w:top w:val="single" w:color="000000" w:sz="4" w:space="0"/>
              <w:left w:val="single" w:color="000000" w:sz="4" w:space="0"/>
              <w:bottom w:val="single" w:color="000000" w:sz="4" w:space="0"/>
              <w:right w:val="single" w:color="000000" w:sz="12" w:space="0"/>
            </w:tcBorders>
            <w:vAlign w:val="center"/>
          </w:tcPr>
          <w:p w14:paraId="27F770C8">
            <w:pPr>
              <w:keepNext w:val="0"/>
              <w:keepLines w:val="0"/>
              <w:pageBreakBefore w:val="0"/>
              <w:widowControl w:val="0"/>
              <w:tabs>
                <w:tab w:val="left" w:pos="1300"/>
                <w:tab w:val="left" w:pos="5480"/>
                <w:tab w:val="left" w:pos="7500"/>
              </w:tabs>
              <w:kinsoku/>
              <w:wordWrap/>
              <w:overflowPunct/>
              <w:topLinePunct w:val="0"/>
              <w:autoSpaceDE w:val="0"/>
              <w:autoSpaceDN w:val="0"/>
              <w:bidi w:val="0"/>
              <w:adjustRightInd w:val="0"/>
              <w:snapToGrid w:val="0"/>
              <w:spacing w:after="0" w:line="360" w:lineRule="auto"/>
              <w:ind w:right="676"/>
              <w:jc w:val="both"/>
              <w:textAlignment w:val="auto"/>
              <w:outlineLvl w:val="9"/>
              <w:rPr>
                <w:b/>
                <w:color w:val="auto"/>
                <w:kern w:val="2"/>
                <w:sz w:val="24"/>
                <w:szCs w:val="24"/>
                <w:highlight w:val="none"/>
                <w:lang w:eastAsia="zh-CN"/>
              </w:rPr>
            </w:pPr>
            <w:r>
              <w:rPr>
                <w:rFonts w:hint="eastAsia"/>
                <w:color w:val="auto"/>
                <w:kern w:val="2"/>
                <w:sz w:val="24"/>
                <w:szCs w:val="24"/>
                <w:highlight w:val="none"/>
                <w:lang w:val="en-US" w:eastAsia="zh-CN"/>
              </w:rPr>
              <w:t>不</w:t>
            </w:r>
            <w:r>
              <w:rPr>
                <w:color w:val="auto"/>
                <w:kern w:val="2"/>
                <w:sz w:val="24"/>
                <w:szCs w:val="24"/>
                <w:highlight w:val="none"/>
                <w:lang w:eastAsia="zh-CN"/>
              </w:rPr>
              <w:t>接受</w:t>
            </w:r>
          </w:p>
        </w:tc>
      </w:tr>
      <w:tr w14:paraId="5C5DB3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017A975B">
            <w:pPr>
              <w:pStyle w:val="34"/>
              <w:keepNext w:val="0"/>
              <w:keepLines w:val="0"/>
              <w:pageBreakBefore w:val="0"/>
              <w:kinsoku/>
              <w:wordWrap/>
              <w:overflowPunct/>
              <w:topLinePunct w:val="0"/>
              <w:bidi w:val="0"/>
              <w:snapToGrid w:val="0"/>
              <w:spacing w:line="360" w:lineRule="auto"/>
              <w:jc w:val="center"/>
              <w:textAlignment w:val="auto"/>
              <w:outlineLvl w:val="9"/>
              <w:rPr>
                <w:rFonts w:hint="eastAsia" w:eastAsiaTheme="minorEastAsia"/>
                <w:color w:val="auto"/>
                <w:sz w:val="24"/>
                <w:highlight w:val="none"/>
                <w:lang w:eastAsia="zh-CN"/>
              </w:rPr>
            </w:pPr>
            <w:r>
              <w:rPr>
                <w:color w:val="auto"/>
                <w:sz w:val="24"/>
                <w:highlight w:val="none"/>
              </w:rPr>
              <w:t>1.</w:t>
            </w:r>
            <w:r>
              <w:rPr>
                <w:rFonts w:hint="eastAsia"/>
                <w:color w:val="auto"/>
                <w:sz w:val="24"/>
                <w:highlight w:val="none"/>
                <w:lang w:val="en-US" w:eastAsia="zh-CN"/>
              </w:rPr>
              <w:t>9</w:t>
            </w:r>
          </w:p>
        </w:tc>
        <w:tc>
          <w:tcPr>
            <w:tcW w:w="1608" w:type="dxa"/>
            <w:tcBorders>
              <w:top w:val="single" w:color="000000" w:sz="4" w:space="0"/>
              <w:left w:val="single" w:color="000000" w:sz="4" w:space="0"/>
              <w:bottom w:val="single" w:color="000000" w:sz="4" w:space="0"/>
              <w:right w:val="single" w:color="000000" w:sz="4" w:space="0"/>
            </w:tcBorders>
            <w:vAlign w:val="center"/>
          </w:tcPr>
          <w:p w14:paraId="59F14B03">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rFonts w:hint="eastAsia"/>
                <w:color w:val="auto"/>
                <w:sz w:val="24"/>
                <w:highlight w:val="none"/>
              </w:rPr>
              <w:t>踏勘现场</w:t>
            </w:r>
          </w:p>
        </w:tc>
        <w:tc>
          <w:tcPr>
            <w:tcW w:w="7614" w:type="dxa"/>
            <w:tcBorders>
              <w:top w:val="single" w:color="000000" w:sz="4" w:space="0"/>
              <w:left w:val="single" w:color="000000" w:sz="4" w:space="0"/>
              <w:bottom w:val="single" w:color="000000" w:sz="4" w:space="0"/>
              <w:right w:val="single" w:color="000000" w:sz="12" w:space="0"/>
            </w:tcBorders>
            <w:vAlign w:val="center"/>
          </w:tcPr>
          <w:p w14:paraId="518E56CE">
            <w:pPr>
              <w:pStyle w:val="34"/>
              <w:keepNext w:val="0"/>
              <w:keepLines w:val="0"/>
              <w:pageBreakBefore w:val="0"/>
              <w:kinsoku/>
              <w:wordWrap/>
              <w:overflowPunct/>
              <w:topLinePunct w:val="0"/>
              <w:bidi w:val="0"/>
              <w:snapToGrid w:val="0"/>
              <w:spacing w:line="360" w:lineRule="auto"/>
              <w:ind w:right="113"/>
              <w:jc w:val="both"/>
              <w:textAlignment w:val="auto"/>
              <w:outlineLvl w:val="9"/>
              <w:rPr>
                <w:rFonts w:hint="eastAsia" w:eastAsia="宋体"/>
                <w:color w:val="auto"/>
                <w:sz w:val="24"/>
                <w:highlight w:val="none"/>
                <w:u w:val="single"/>
                <w:lang w:eastAsia="zh-CN"/>
              </w:rPr>
            </w:pPr>
            <w:r>
              <w:rPr>
                <w:rFonts w:hint="eastAsia"/>
                <w:color w:val="auto"/>
                <w:sz w:val="24"/>
                <w:highlight w:val="none"/>
                <w:lang w:val="en-US" w:eastAsia="zh-CN"/>
              </w:rPr>
              <w:t>视情况而定，如需组织踏勘，时间和地点将以补遗书的形式发出</w:t>
            </w:r>
          </w:p>
        </w:tc>
      </w:tr>
      <w:tr w14:paraId="6ABB1D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6"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7935F50C">
            <w:pPr>
              <w:pStyle w:val="34"/>
              <w:keepNext w:val="0"/>
              <w:keepLines w:val="0"/>
              <w:pageBreakBefore w:val="0"/>
              <w:kinsoku/>
              <w:wordWrap/>
              <w:overflowPunct/>
              <w:topLinePunct w:val="0"/>
              <w:bidi w:val="0"/>
              <w:snapToGrid w:val="0"/>
              <w:spacing w:line="360" w:lineRule="auto"/>
              <w:jc w:val="center"/>
              <w:textAlignment w:val="auto"/>
              <w:outlineLvl w:val="9"/>
              <w:rPr>
                <w:rFonts w:hint="eastAsia" w:eastAsiaTheme="minorEastAsia"/>
                <w:color w:val="auto"/>
                <w:sz w:val="24"/>
                <w:highlight w:val="none"/>
                <w:lang w:eastAsia="zh-CN"/>
              </w:rPr>
            </w:pPr>
            <w:r>
              <w:rPr>
                <w:color w:val="auto"/>
                <w:sz w:val="24"/>
                <w:highlight w:val="none"/>
              </w:rPr>
              <w:t>1.1</w:t>
            </w:r>
            <w:r>
              <w:rPr>
                <w:rFonts w:hint="eastAsia"/>
                <w:color w:val="auto"/>
                <w:sz w:val="24"/>
                <w:highlight w:val="none"/>
                <w:lang w:val="en-US" w:eastAsia="zh-CN"/>
              </w:rPr>
              <w:t>0</w:t>
            </w:r>
          </w:p>
        </w:tc>
        <w:tc>
          <w:tcPr>
            <w:tcW w:w="1608" w:type="dxa"/>
            <w:tcBorders>
              <w:top w:val="single" w:color="000000" w:sz="4" w:space="0"/>
              <w:left w:val="single" w:color="000000" w:sz="4" w:space="0"/>
              <w:bottom w:val="single" w:color="000000" w:sz="4" w:space="0"/>
              <w:right w:val="single" w:color="000000" w:sz="4" w:space="0"/>
            </w:tcBorders>
            <w:vAlign w:val="center"/>
          </w:tcPr>
          <w:p w14:paraId="4904FBB4">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分  包</w:t>
            </w:r>
          </w:p>
        </w:tc>
        <w:tc>
          <w:tcPr>
            <w:tcW w:w="7614" w:type="dxa"/>
            <w:tcBorders>
              <w:top w:val="single" w:color="000000" w:sz="4" w:space="0"/>
              <w:left w:val="single" w:color="000000" w:sz="4" w:space="0"/>
              <w:bottom w:val="single" w:color="000000" w:sz="4" w:space="0"/>
              <w:right w:val="single" w:color="000000" w:sz="12" w:space="0"/>
            </w:tcBorders>
            <w:vAlign w:val="center"/>
          </w:tcPr>
          <w:p w14:paraId="23A22849">
            <w:pPr>
              <w:pStyle w:val="34"/>
              <w:keepNext w:val="0"/>
              <w:keepLines w:val="0"/>
              <w:pageBreakBefore w:val="0"/>
              <w:kinsoku/>
              <w:wordWrap/>
              <w:overflowPunct/>
              <w:topLinePunct w:val="0"/>
              <w:bidi w:val="0"/>
              <w:snapToGrid w:val="0"/>
              <w:spacing w:line="360" w:lineRule="auto"/>
              <w:jc w:val="both"/>
              <w:textAlignment w:val="auto"/>
              <w:outlineLvl w:val="9"/>
              <w:rPr>
                <w:rFonts w:hint="eastAsia" w:eastAsiaTheme="minorEastAsia"/>
                <w:color w:val="auto"/>
                <w:sz w:val="24"/>
                <w:highlight w:val="none"/>
                <w:lang w:eastAsia="zh-CN"/>
              </w:rPr>
            </w:pPr>
            <w:r>
              <w:rPr>
                <w:color w:val="auto"/>
                <w:spacing w:val="1"/>
                <w:position w:val="-1"/>
                <w:sz w:val="24"/>
                <w:highlight w:val="none"/>
              </w:rPr>
              <w:t>严禁转包和违规分包</w:t>
            </w:r>
            <w:r>
              <w:rPr>
                <w:rFonts w:hint="eastAsia"/>
                <w:color w:val="auto"/>
                <w:spacing w:val="1"/>
                <w:position w:val="-1"/>
                <w:sz w:val="24"/>
                <w:highlight w:val="none"/>
                <w:lang w:eastAsia="zh-CN"/>
              </w:rPr>
              <w:t>。</w:t>
            </w:r>
          </w:p>
        </w:tc>
      </w:tr>
      <w:tr w14:paraId="5AF568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3"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7A7390FF">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2.1</w:t>
            </w:r>
          </w:p>
        </w:tc>
        <w:tc>
          <w:tcPr>
            <w:tcW w:w="1608" w:type="dxa"/>
            <w:tcBorders>
              <w:top w:val="single" w:color="000000" w:sz="4" w:space="0"/>
              <w:left w:val="single" w:color="000000" w:sz="4" w:space="0"/>
              <w:bottom w:val="single" w:color="000000" w:sz="4" w:space="0"/>
              <w:right w:val="single" w:color="000000" w:sz="4" w:space="0"/>
            </w:tcBorders>
            <w:vAlign w:val="center"/>
          </w:tcPr>
          <w:p w14:paraId="00A91D93">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构成招标文件的其他材料</w:t>
            </w:r>
          </w:p>
        </w:tc>
        <w:tc>
          <w:tcPr>
            <w:tcW w:w="7614" w:type="dxa"/>
            <w:tcBorders>
              <w:top w:val="single" w:color="000000" w:sz="4" w:space="0"/>
              <w:left w:val="single" w:color="000000" w:sz="4" w:space="0"/>
              <w:bottom w:val="single" w:color="000000" w:sz="4" w:space="0"/>
              <w:right w:val="single" w:color="000000" w:sz="12" w:space="0"/>
            </w:tcBorders>
            <w:vAlign w:val="center"/>
          </w:tcPr>
          <w:p w14:paraId="524FF272">
            <w:pPr>
              <w:pStyle w:val="34"/>
              <w:keepNext w:val="0"/>
              <w:keepLines w:val="0"/>
              <w:pageBreakBefore w:val="0"/>
              <w:kinsoku/>
              <w:wordWrap/>
              <w:overflowPunct/>
              <w:topLinePunct w:val="0"/>
              <w:bidi w:val="0"/>
              <w:snapToGrid w:val="0"/>
              <w:spacing w:line="360" w:lineRule="auto"/>
              <w:jc w:val="both"/>
              <w:textAlignment w:val="auto"/>
              <w:outlineLvl w:val="9"/>
              <w:rPr>
                <w:rFonts w:hint="eastAsia" w:eastAsia="宋体"/>
                <w:color w:val="auto"/>
                <w:sz w:val="24"/>
                <w:highlight w:val="none"/>
                <w:lang w:val="en-US" w:eastAsia="zh-CN"/>
              </w:rPr>
            </w:pPr>
            <w:r>
              <w:rPr>
                <w:rFonts w:hint="eastAsia"/>
                <w:color w:val="auto"/>
                <w:sz w:val="24"/>
                <w:highlight w:val="none"/>
                <w:lang w:val="en-US" w:eastAsia="zh-CN"/>
              </w:rPr>
              <w:t>补遗书</w:t>
            </w:r>
          </w:p>
        </w:tc>
      </w:tr>
      <w:tr w14:paraId="04E5CF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4D183D9C">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2.2</w:t>
            </w:r>
          </w:p>
        </w:tc>
        <w:tc>
          <w:tcPr>
            <w:tcW w:w="1608" w:type="dxa"/>
            <w:tcBorders>
              <w:top w:val="single" w:color="000000" w:sz="4" w:space="0"/>
              <w:left w:val="single" w:color="000000" w:sz="4" w:space="0"/>
              <w:bottom w:val="single" w:color="000000" w:sz="4" w:space="0"/>
              <w:right w:val="single" w:color="000000" w:sz="4" w:space="0"/>
            </w:tcBorders>
            <w:vAlign w:val="center"/>
          </w:tcPr>
          <w:p w14:paraId="514FF32E">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投标人要求澄清招标文件的截止时间</w:t>
            </w:r>
          </w:p>
        </w:tc>
        <w:tc>
          <w:tcPr>
            <w:tcW w:w="7614" w:type="dxa"/>
            <w:tcBorders>
              <w:top w:val="single" w:color="000000" w:sz="4" w:space="0"/>
              <w:left w:val="single" w:color="000000" w:sz="4" w:space="0"/>
              <w:bottom w:val="single" w:color="000000" w:sz="4" w:space="0"/>
              <w:right w:val="single" w:color="000000" w:sz="12" w:space="0"/>
            </w:tcBorders>
            <w:vAlign w:val="center"/>
          </w:tcPr>
          <w:p w14:paraId="28F3E592">
            <w:pPr>
              <w:pStyle w:val="34"/>
              <w:keepNext w:val="0"/>
              <w:keepLines w:val="0"/>
              <w:pageBreakBefore w:val="0"/>
              <w:kinsoku/>
              <w:wordWrap/>
              <w:overflowPunct/>
              <w:topLinePunct w:val="0"/>
              <w:bidi w:val="0"/>
              <w:snapToGrid w:val="0"/>
              <w:spacing w:line="360" w:lineRule="auto"/>
              <w:jc w:val="both"/>
              <w:textAlignment w:val="auto"/>
              <w:outlineLvl w:val="9"/>
              <w:rPr>
                <w:color w:val="auto"/>
                <w:sz w:val="24"/>
                <w:highlight w:val="none"/>
              </w:rPr>
            </w:pPr>
            <w:r>
              <w:rPr>
                <w:color w:val="auto"/>
                <w:sz w:val="24"/>
                <w:highlight w:val="none"/>
              </w:rPr>
              <w:t>递交投标文件截止之日</w:t>
            </w:r>
            <w:r>
              <w:rPr>
                <w:rFonts w:hint="eastAsia"/>
                <w:color w:val="auto"/>
                <w:sz w:val="24"/>
                <w:highlight w:val="none"/>
                <w:lang w:val="en-US" w:eastAsia="zh-CN"/>
              </w:rPr>
              <w:t>15</w:t>
            </w:r>
            <w:r>
              <w:rPr>
                <w:color w:val="auto"/>
                <w:sz w:val="24"/>
                <w:highlight w:val="none"/>
              </w:rPr>
              <w:t>天前</w:t>
            </w:r>
          </w:p>
        </w:tc>
      </w:tr>
      <w:tr w14:paraId="568C74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63BB7849">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2.2.3</w:t>
            </w:r>
          </w:p>
        </w:tc>
        <w:tc>
          <w:tcPr>
            <w:tcW w:w="1608" w:type="dxa"/>
            <w:tcBorders>
              <w:top w:val="single" w:color="000000" w:sz="4" w:space="0"/>
              <w:left w:val="single" w:color="000000" w:sz="4" w:space="0"/>
              <w:bottom w:val="single" w:color="000000" w:sz="4" w:space="0"/>
              <w:right w:val="single" w:color="000000" w:sz="4" w:space="0"/>
            </w:tcBorders>
            <w:vAlign w:val="center"/>
          </w:tcPr>
          <w:p w14:paraId="11D6D2EA">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投标人确认收到招标文件澄清的时间</w:t>
            </w:r>
          </w:p>
        </w:tc>
        <w:tc>
          <w:tcPr>
            <w:tcW w:w="7614" w:type="dxa"/>
            <w:tcBorders>
              <w:top w:val="single" w:color="000000" w:sz="4" w:space="0"/>
              <w:left w:val="single" w:color="000000" w:sz="4" w:space="0"/>
              <w:bottom w:val="single" w:color="000000" w:sz="4" w:space="0"/>
              <w:right w:val="single" w:color="000000" w:sz="12" w:space="0"/>
            </w:tcBorders>
            <w:vAlign w:val="center"/>
          </w:tcPr>
          <w:p w14:paraId="563FC10C">
            <w:pPr>
              <w:pStyle w:val="34"/>
              <w:keepNext w:val="0"/>
              <w:keepLines w:val="0"/>
              <w:pageBreakBefore w:val="0"/>
              <w:kinsoku/>
              <w:wordWrap/>
              <w:overflowPunct/>
              <w:topLinePunct w:val="0"/>
              <w:bidi w:val="0"/>
              <w:snapToGrid w:val="0"/>
              <w:spacing w:line="360" w:lineRule="auto"/>
              <w:jc w:val="both"/>
              <w:textAlignment w:val="auto"/>
              <w:outlineLvl w:val="9"/>
              <w:rPr>
                <w:color w:val="auto"/>
                <w:sz w:val="24"/>
                <w:highlight w:val="none"/>
              </w:rPr>
            </w:pPr>
            <w:r>
              <w:rPr>
                <w:color w:val="auto"/>
                <w:sz w:val="24"/>
                <w:highlight w:val="none"/>
              </w:rPr>
              <w:t>收到澄清后24小时内（以发出时间为准）</w:t>
            </w:r>
          </w:p>
        </w:tc>
      </w:tr>
      <w:tr w14:paraId="1CECAA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8"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064FB44F">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2.3.2</w:t>
            </w:r>
          </w:p>
        </w:tc>
        <w:tc>
          <w:tcPr>
            <w:tcW w:w="1608" w:type="dxa"/>
            <w:tcBorders>
              <w:top w:val="single" w:color="000000" w:sz="4" w:space="0"/>
              <w:left w:val="single" w:color="000000" w:sz="4" w:space="0"/>
              <w:bottom w:val="single" w:color="000000" w:sz="4" w:space="0"/>
              <w:right w:val="single" w:color="000000" w:sz="4" w:space="0"/>
            </w:tcBorders>
            <w:vAlign w:val="center"/>
          </w:tcPr>
          <w:p w14:paraId="19A1CFD2">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投标人确认收到招标文件修改的时间</w:t>
            </w:r>
          </w:p>
        </w:tc>
        <w:tc>
          <w:tcPr>
            <w:tcW w:w="7614" w:type="dxa"/>
            <w:tcBorders>
              <w:top w:val="single" w:color="000000" w:sz="4" w:space="0"/>
              <w:left w:val="single" w:color="000000" w:sz="4" w:space="0"/>
              <w:bottom w:val="single" w:color="000000" w:sz="4" w:space="0"/>
              <w:right w:val="single" w:color="000000" w:sz="12" w:space="0"/>
            </w:tcBorders>
            <w:vAlign w:val="center"/>
          </w:tcPr>
          <w:p w14:paraId="0D2812F8">
            <w:pPr>
              <w:pStyle w:val="34"/>
              <w:keepNext w:val="0"/>
              <w:keepLines w:val="0"/>
              <w:pageBreakBefore w:val="0"/>
              <w:kinsoku/>
              <w:wordWrap/>
              <w:overflowPunct/>
              <w:topLinePunct w:val="0"/>
              <w:bidi w:val="0"/>
              <w:snapToGrid w:val="0"/>
              <w:spacing w:line="360" w:lineRule="auto"/>
              <w:jc w:val="both"/>
              <w:textAlignment w:val="auto"/>
              <w:outlineLvl w:val="9"/>
              <w:rPr>
                <w:color w:val="auto"/>
                <w:sz w:val="24"/>
                <w:highlight w:val="none"/>
              </w:rPr>
            </w:pPr>
            <w:r>
              <w:rPr>
                <w:color w:val="auto"/>
                <w:sz w:val="24"/>
                <w:highlight w:val="none"/>
              </w:rPr>
              <w:t>收到修改后24小时内（以发出时间为准）</w:t>
            </w:r>
          </w:p>
        </w:tc>
      </w:tr>
      <w:tr w14:paraId="6EA161B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1"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2E854B1D">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3.3.1</w:t>
            </w:r>
          </w:p>
        </w:tc>
        <w:tc>
          <w:tcPr>
            <w:tcW w:w="1608" w:type="dxa"/>
            <w:tcBorders>
              <w:top w:val="single" w:color="000000" w:sz="4" w:space="0"/>
              <w:left w:val="single" w:color="000000" w:sz="4" w:space="0"/>
              <w:bottom w:val="single" w:color="000000" w:sz="4" w:space="0"/>
              <w:right w:val="single" w:color="000000" w:sz="4" w:space="0"/>
            </w:tcBorders>
            <w:vAlign w:val="center"/>
          </w:tcPr>
          <w:p w14:paraId="3C551D6F">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投标有效期</w:t>
            </w:r>
          </w:p>
        </w:tc>
        <w:tc>
          <w:tcPr>
            <w:tcW w:w="7614" w:type="dxa"/>
            <w:tcBorders>
              <w:top w:val="single" w:color="000000" w:sz="4" w:space="0"/>
              <w:left w:val="single" w:color="000000" w:sz="4" w:space="0"/>
              <w:bottom w:val="single" w:color="000000" w:sz="4" w:space="0"/>
              <w:right w:val="single" w:color="000000" w:sz="12" w:space="0"/>
            </w:tcBorders>
            <w:vAlign w:val="center"/>
          </w:tcPr>
          <w:p w14:paraId="0DBFA449">
            <w:pPr>
              <w:pStyle w:val="34"/>
              <w:keepNext w:val="0"/>
              <w:keepLines w:val="0"/>
              <w:pageBreakBefore w:val="0"/>
              <w:kinsoku/>
              <w:wordWrap/>
              <w:overflowPunct/>
              <w:topLinePunct w:val="0"/>
              <w:bidi w:val="0"/>
              <w:snapToGrid w:val="0"/>
              <w:spacing w:line="360" w:lineRule="auto"/>
              <w:jc w:val="both"/>
              <w:textAlignment w:val="auto"/>
              <w:outlineLvl w:val="9"/>
              <w:rPr>
                <w:color w:val="auto"/>
                <w:sz w:val="24"/>
                <w:highlight w:val="none"/>
              </w:rPr>
            </w:pPr>
            <w:r>
              <w:rPr>
                <w:color w:val="auto"/>
                <w:sz w:val="24"/>
                <w:highlight w:val="none"/>
              </w:rPr>
              <w:t>自投标人提交投标文件截止之日起</w:t>
            </w:r>
            <w:r>
              <w:rPr>
                <w:rFonts w:hint="eastAsia"/>
                <w:b/>
                <w:bCs/>
                <w:color w:val="auto"/>
                <w:sz w:val="24"/>
                <w:highlight w:val="none"/>
                <w:lang w:val="en-US" w:eastAsia="zh-CN"/>
              </w:rPr>
              <w:t>9</w:t>
            </w:r>
            <w:r>
              <w:rPr>
                <w:b/>
                <w:bCs/>
                <w:color w:val="auto"/>
                <w:sz w:val="24"/>
                <w:highlight w:val="none"/>
              </w:rPr>
              <w:t>0日历天</w:t>
            </w:r>
          </w:p>
        </w:tc>
      </w:tr>
      <w:tr w14:paraId="2F9949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1DE1141C">
            <w:pPr>
              <w:pStyle w:val="34"/>
              <w:keepNext w:val="0"/>
              <w:keepLines w:val="0"/>
              <w:pageBreakBefore w:val="0"/>
              <w:kinsoku/>
              <w:wordWrap/>
              <w:overflowPunct/>
              <w:topLinePunct w:val="0"/>
              <w:bidi w:val="0"/>
              <w:snapToGrid w:val="0"/>
              <w:spacing w:line="360" w:lineRule="auto"/>
              <w:jc w:val="center"/>
              <w:textAlignment w:val="auto"/>
              <w:outlineLvl w:val="9"/>
              <w:rPr>
                <w:color w:val="auto"/>
                <w:highlight w:val="none"/>
              </w:rPr>
            </w:pPr>
            <w:r>
              <w:rPr>
                <w:color w:val="auto"/>
                <w:sz w:val="24"/>
                <w:highlight w:val="none"/>
              </w:rPr>
              <w:t>3.4</w:t>
            </w:r>
          </w:p>
        </w:tc>
        <w:tc>
          <w:tcPr>
            <w:tcW w:w="1608" w:type="dxa"/>
            <w:tcBorders>
              <w:top w:val="single" w:color="000000" w:sz="4" w:space="0"/>
              <w:left w:val="single" w:color="000000" w:sz="4" w:space="0"/>
              <w:bottom w:val="single" w:color="000000" w:sz="4" w:space="0"/>
              <w:right w:val="single" w:color="000000" w:sz="4" w:space="0"/>
            </w:tcBorders>
            <w:vAlign w:val="center"/>
          </w:tcPr>
          <w:p w14:paraId="2568B321">
            <w:pPr>
              <w:pStyle w:val="34"/>
              <w:keepNext w:val="0"/>
              <w:keepLines w:val="0"/>
              <w:pageBreakBefore w:val="0"/>
              <w:kinsoku/>
              <w:wordWrap/>
              <w:overflowPunct/>
              <w:topLinePunct w:val="0"/>
              <w:bidi w:val="0"/>
              <w:snapToGrid w:val="0"/>
              <w:spacing w:line="360" w:lineRule="auto"/>
              <w:jc w:val="center"/>
              <w:textAlignment w:val="auto"/>
              <w:outlineLvl w:val="9"/>
              <w:rPr>
                <w:color w:val="auto"/>
                <w:highlight w:val="none"/>
              </w:rPr>
            </w:pPr>
            <w:r>
              <w:rPr>
                <w:color w:val="auto"/>
                <w:sz w:val="24"/>
                <w:highlight w:val="none"/>
              </w:rPr>
              <w:t>投标保证金</w:t>
            </w:r>
          </w:p>
        </w:tc>
        <w:tc>
          <w:tcPr>
            <w:tcW w:w="7614" w:type="dxa"/>
            <w:tcBorders>
              <w:top w:val="single" w:color="000000" w:sz="4" w:space="0"/>
              <w:left w:val="single" w:color="000000" w:sz="4" w:space="0"/>
              <w:bottom w:val="single" w:color="000000" w:sz="4" w:space="0"/>
              <w:right w:val="single" w:color="000000" w:sz="12" w:space="0"/>
            </w:tcBorders>
            <w:vAlign w:val="center"/>
          </w:tcPr>
          <w:p w14:paraId="5957E178">
            <w:pPr>
              <w:keepNext w:val="0"/>
              <w:keepLines w:val="0"/>
              <w:pageBreakBefore w:val="0"/>
              <w:kinsoku/>
              <w:wordWrap/>
              <w:overflowPunct/>
              <w:topLinePunct w:val="0"/>
              <w:autoSpaceDE/>
              <w:autoSpaceDN/>
              <w:bidi w:val="0"/>
              <w:adjustRightInd/>
              <w:snapToGrid w:val="0"/>
              <w:spacing w:after="0" w:line="360" w:lineRule="auto"/>
              <w:ind w:right="0" w:rightChars="0"/>
              <w:jc w:val="both"/>
              <w:textAlignment w:val="auto"/>
              <w:outlineLvl w:val="9"/>
              <w:rPr>
                <w:color w:val="auto"/>
                <w:kern w:val="2"/>
                <w:sz w:val="24"/>
                <w:szCs w:val="24"/>
                <w:highlight w:val="none"/>
                <w:lang w:eastAsia="zh-CN"/>
              </w:rPr>
            </w:pPr>
            <w:r>
              <w:rPr>
                <w:color w:val="auto"/>
                <w:kern w:val="2"/>
                <w:sz w:val="24"/>
                <w:szCs w:val="24"/>
                <w:highlight w:val="none"/>
                <w:lang w:eastAsia="zh-CN"/>
              </w:rPr>
              <w:t>投标保证金金额：</w:t>
            </w:r>
            <w:r>
              <w:rPr>
                <w:rFonts w:hint="eastAsia"/>
                <w:color w:val="auto"/>
                <w:kern w:val="2"/>
                <w:sz w:val="24"/>
                <w:szCs w:val="24"/>
                <w:highlight w:val="none"/>
                <w:lang w:val="en-US" w:eastAsia="zh-CN"/>
              </w:rPr>
              <w:t>1300元</w:t>
            </w:r>
            <w:r>
              <w:rPr>
                <w:color w:val="auto"/>
                <w:sz w:val="24"/>
                <w:szCs w:val="24"/>
                <w:highlight w:val="none"/>
              </w:rPr>
              <w:t>（</w:t>
            </w:r>
            <w:r>
              <w:rPr>
                <w:rFonts w:hint="eastAsia"/>
                <w:color w:val="auto"/>
                <w:sz w:val="24"/>
                <w:szCs w:val="24"/>
                <w:highlight w:val="none"/>
                <w:lang w:eastAsia="zh-CN"/>
              </w:rPr>
              <w:t>大写：</w:t>
            </w:r>
            <w:r>
              <w:rPr>
                <w:rFonts w:hint="eastAsia"/>
                <w:color w:val="auto"/>
                <w:sz w:val="24"/>
                <w:szCs w:val="24"/>
                <w:highlight w:val="none"/>
                <w:lang w:val="en-US" w:eastAsia="zh-CN"/>
              </w:rPr>
              <w:t>壹</w:t>
            </w:r>
            <w:r>
              <w:rPr>
                <w:rFonts w:hint="eastAsia"/>
                <w:color w:val="auto"/>
                <w:sz w:val="24"/>
                <w:szCs w:val="24"/>
                <w:highlight w:val="none"/>
                <w:lang w:eastAsia="zh-CN"/>
              </w:rPr>
              <w:t>仟</w:t>
            </w:r>
            <w:r>
              <w:rPr>
                <w:rFonts w:hint="eastAsia"/>
                <w:color w:val="auto"/>
                <w:sz w:val="24"/>
                <w:szCs w:val="24"/>
                <w:highlight w:val="none"/>
                <w:lang w:val="en-US" w:eastAsia="zh-CN"/>
              </w:rPr>
              <w:t>叁</w:t>
            </w:r>
            <w:r>
              <w:rPr>
                <w:rFonts w:hint="eastAsia"/>
                <w:color w:val="auto"/>
                <w:sz w:val="24"/>
                <w:szCs w:val="24"/>
                <w:highlight w:val="none"/>
                <w:lang w:eastAsia="zh-CN"/>
              </w:rPr>
              <w:t>佰元整</w:t>
            </w:r>
            <w:r>
              <w:rPr>
                <w:color w:val="auto"/>
                <w:sz w:val="24"/>
                <w:szCs w:val="24"/>
                <w:highlight w:val="none"/>
              </w:rPr>
              <w:t>）</w:t>
            </w:r>
          </w:p>
          <w:p w14:paraId="24BF3298">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投标保证金的缴纳形式：</w:t>
            </w:r>
            <w:r>
              <w:rPr>
                <w:color w:val="auto"/>
                <w:sz w:val="24"/>
                <w:highlight w:val="none"/>
              </w:rPr>
              <w:t>应在</w:t>
            </w:r>
            <w:r>
              <w:rPr>
                <w:rFonts w:hint="eastAsia"/>
                <w:b/>
                <w:bCs/>
                <w:color w:val="auto"/>
                <w:sz w:val="24"/>
                <w:highlight w:val="none"/>
                <w:lang w:val="en-US" w:eastAsia="zh-CN"/>
              </w:rPr>
              <w:t>2025年03月24日16</w:t>
            </w:r>
            <w:r>
              <w:rPr>
                <w:b/>
                <w:bCs/>
                <w:color w:val="auto"/>
                <w:sz w:val="24"/>
                <w:highlight w:val="none"/>
              </w:rPr>
              <w:t>:</w:t>
            </w:r>
            <w:r>
              <w:rPr>
                <w:rFonts w:hint="eastAsia"/>
                <w:b/>
                <w:bCs/>
                <w:color w:val="auto"/>
                <w:sz w:val="24"/>
                <w:highlight w:val="none"/>
                <w:lang w:val="en-US" w:eastAsia="zh-CN"/>
              </w:rPr>
              <w:t>0</w:t>
            </w:r>
            <w:r>
              <w:rPr>
                <w:b/>
                <w:bCs/>
                <w:color w:val="auto"/>
                <w:sz w:val="24"/>
                <w:highlight w:val="none"/>
              </w:rPr>
              <w:t>0时</w:t>
            </w:r>
            <w:r>
              <w:rPr>
                <w:rFonts w:hint="eastAsia"/>
                <w:color w:val="auto"/>
                <w:sz w:val="24"/>
                <w:highlight w:val="none"/>
                <w:lang w:eastAsia="zh-CN"/>
              </w:rPr>
              <w:t>前</w:t>
            </w:r>
            <w:r>
              <w:rPr>
                <w:rFonts w:hint="eastAsia"/>
                <w:color w:val="auto"/>
                <w:sz w:val="24"/>
                <w:highlight w:val="none"/>
                <w:lang w:val="en-US" w:eastAsia="zh-CN"/>
              </w:rPr>
              <w:t>以银行电汇保证金必须由投标人的基本账户（即投标人经中国人民银行核准的基本账户《开户许可证》上载明的账户）一次性汇入</w:t>
            </w:r>
            <w:r>
              <w:rPr>
                <w:rFonts w:hint="eastAsia" w:ascii="宋体" w:hAnsi="宋体" w:eastAsia="宋体" w:cs="宋体"/>
                <w:color w:val="auto"/>
                <w:sz w:val="24"/>
                <w:szCs w:val="24"/>
                <w:highlight w:val="none"/>
                <w:lang w:eastAsia="zh-CN"/>
              </w:rPr>
              <w:t>华诚博远工程咨询有限公司</w:t>
            </w:r>
            <w:r>
              <w:rPr>
                <w:rFonts w:hint="eastAsia"/>
                <w:color w:val="auto"/>
                <w:sz w:val="24"/>
                <w:highlight w:val="none"/>
                <w:lang w:val="en-US" w:eastAsia="zh-CN"/>
              </w:rPr>
              <w:t>账户（以招标代理到账时间为准），否则其投标保证金视为无效。</w:t>
            </w:r>
          </w:p>
          <w:p w14:paraId="120F96D9">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招标人指定的开户银行及账号如下： </w:t>
            </w:r>
          </w:p>
          <w:p w14:paraId="4F63387C">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账户名称：华诚博远工程咨询有限公司新疆分公司           </w:t>
            </w:r>
          </w:p>
          <w:p w14:paraId="629122EA">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开户银行：中国农业银行股份有限公司乌鲁木齐新民西街支行          </w:t>
            </w:r>
          </w:p>
          <w:p w14:paraId="47106D19">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 xml:space="preserve">账 </w:t>
            </w:r>
            <w:r>
              <w:rPr>
                <w:rFonts w:hint="eastAsia" w:ascii="宋体" w:hAnsi="宋体" w:eastAsia="宋体" w:cs="宋体"/>
                <w:b w:val="0"/>
                <w:bCs w:val="0"/>
                <w:color w:val="auto"/>
                <w:kern w:val="2"/>
                <w:sz w:val="24"/>
                <w:szCs w:val="24"/>
                <w:highlight w:val="none"/>
                <w:lang w:val="en-US" w:eastAsia="zh-CN"/>
              </w:rPr>
              <w:t xml:space="preserve">  </w:t>
            </w:r>
            <w:r>
              <w:rPr>
                <w:rFonts w:hint="eastAsia" w:ascii="宋体" w:hAnsi="宋体" w:eastAsia="宋体" w:cs="宋体"/>
                <w:b w:val="0"/>
                <w:bCs w:val="0"/>
                <w:color w:val="auto"/>
                <w:kern w:val="2"/>
                <w:sz w:val="24"/>
                <w:szCs w:val="24"/>
                <w:highlight w:val="none"/>
                <w:lang w:eastAsia="zh-CN"/>
              </w:rPr>
              <w:t>号：30014701040006436</w:t>
            </w:r>
          </w:p>
          <w:p w14:paraId="75746D8E">
            <w:pPr>
              <w:overflowPunct w:val="0"/>
              <w:spacing w:line="288" w:lineRule="auto"/>
              <w:jc w:val="both"/>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lang w:eastAsia="zh-CN"/>
              </w:rPr>
              <w:t>行</w:t>
            </w:r>
            <w:r>
              <w:rPr>
                <w:rFonts w:hint="eastAsia" w:ascii="宋体" w:hAnsi="宋体" w:eastAsia="宋体" w:cs="宋体"/>
                <w:b w:val="0"/>
                <w:bCs w:val="0"/>
                <w:color w:val="auto"/>
                <w:kern w:val="2"/>
                <w:sz w:val="24"/>
                <w:szCs w:val="24"/>
                <w:highlight w:val="none"/>
                <w:lang w:val="en-US" w:eastAsia="zh-CN"/>
              </w:rPr>
              <w:t xml:space="preserve">   </w:t>
            </w:r>
            <w:r>
              <w:rPr>
                <w:rFonts w:hint="eastAsia" w:ascii="宋体" w:hAnsi="宋体" w:eastAsia="宋体" w:cs="宋体"/>
                <w:b w:val="0"/>
                <w:bCs w:val="0"/>
                <w:color w:val="auto"/>
                <w:kern w:val="2"/>
                <w:sz w:val="24"/>
                <w:szCs w:val="24"/>
                <w:highlight w:val="none"/>
                <w:lang w:eastAsia="zh-CN"/>
              </w:rPr>
              <w:t>号：103881001479</w:t>
            </w:r>
          </w:p>
          <w:p w14:paraId="4CD841E6">
            <w:pPr>
              <w:pStyle w:val="34"/>
              <w:keepNext w:val="0"/>
              <w:keepLines w:val="0"/>
              <w:pageBreakBefore w:val="0"/>
              <w:kinsoku/>
              <w:wordWrap/>
              <w:overflowPunct/>
              <w:topLinePunct w:val="0"/>
              <w:autoSpaceDE/>
              <w:autoSpaceDN/>
              <w:bidi w:val="0"/>
              <w:adjustRightInd/>
              <w:snapToGrid w:val="0"/>
              <w:spacing w:line="360" w:lineRule="auto"/>
              <w:ind w:right="0" w:rightChars="0"/>
              <w:jc w:val="both"/>
              <w:textAlignment w:val="auto"/>
              <w:outlineLvl w:val="9"/>
              <w:rPr>
                <w:color w:val="auto"/>
                <w:highlight w:val="none"/>
              </w:rPr>
            </w:pPr>
            <w:r>
              <w:rPr>
                <w:rFonts w:hint="eastAsia" w:ascii="宋体" w:hAnsi="宋体" w:eastAsia="宋体" w:cs="宋体"/>
                <w:b/>
                <w:bCs/>
                <w:color w:val="auto"/>
                <w:kern w:val="2"/>
                <w:sz w:val="24"/>
                <w:szCs w:val="24"/>
                <w:highlight w:val="none"/>
                <w:lang w:val="en-US" w:eastAsia="zh-CN"/>
              </w:rPr>
              <w:t>备注须填写项目名称（项目名称可简写，但内容要明确）</w:t>
            </w:r>
          </w:p>
        </w:tc>
      </w:tr>
      <w:tr w14:paraId="4A7CF1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0"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27F21675">
            <w:pPr>
              <w:pStyle w:val="34"/>
              <w:keepNext w:val="0"/>
              <w:keepLines w:val="0"/>
              <w:pageBreakBefore w:val="0"/>
              <w:kinsoku/>
              <w:wordWrap/>
              <w:overflowPunct/>
              <w:topLinePunct w:val="0"/>
              <w:bidi w:val="0"/>
              <w:snapToGrid w:val="0"/>
              <w:spacing w:line="360" w:lineRule="auto"/>
              <w:jc w:val="center"/>
              <w:textAlignment w:val="auto"/>
              <w:outlineLvl w:val="9"/>
              <w:rPr>
                <w:rFonts w:hint="eastAsia" w:eastAsiaTheme="minorEastAsia"/>
                <w:color w:val="auto"/>
                <w:highlight w:val="none"/>
                <w:lang w:val="en-US" w:eastAsia="zh-CN"/>
              </w:rPr>
            </w:pPr>
            <w:r>
              <w:rPr>
                <w:color w:val="auto"/>
                <w:sz w:val="24"/>
                <w:highlight w:val="none"/>
              </w:rPr>
              <w:t>3.</w:t>
            </w:r>
            <w:r>
              <w:rPr>
                <w:rFonts w:hint="eastAsia"/>
                <w:color w:val="auto"/>
                <w:sz w:val="24"/>
                <w:highlight w:val="none"/>
                <w:lang w:val="en-US" w:eastAsia="zh-CN"/>
              </w:rPr>
              <w:t>6</w:t>
            </w:r>
            <w:r>
              <w:rPr>
                <w:color w:val="auto"/>
                <w:sz w:val="24"/>
                <w:highlight w:val="none"/>
              </w:rPr>
              <w:t>.</w:t>
            </w:r>
            <w:r>
              <w:rPr>
                <w:rFonts w:hint="eastAsia"/>
                <w:color w:val="auto"/>
                <w:sz w:val="24"/>
                <w:highlight w:val="none"/>
                <w:lang w:val="en-US" w:eastAsia="zh-CN"/>
              </w:rPr>
              <w:t>3</w:t>
            </w:r>
          </w:p>
        </w:tc>
        <w:tc>
          <w:tcPr>
            <w:tcW w:w="1608" w:type="dxa"/>
            <w:tcBorders>
              <w:top w:val="single" w:color="000000" w:sz="4" w:space="0"/>
              <w:left w:val="single" w:color="000000" w:sz="4" w:space="0"/>
              <w:bottom w:val="single" w:color="000000" w:sz="4" w:space="0"/>
              <w:right w:val="single" w:color="000000" w:sz="4" w:space="0"/>
            </w:tcBorders>
            <w:vAlign w:val="center"/>
          </w:tcPr>
          <w:p w14:paraId="730E0FC3">
            <w:pPr>
              <w:pStyle w:val="34"/>
              <w:keepNext w:val="0"/>
              <w:keepLines w:val="0"/>
              <w:pageBreakBefore w:val="0"/>
              <w:kinsoku/>
              <w:wordWrap/>
              <w:overflowPunct/>
              <w:topLinePunct w:val="0"/>
              <w:bidi w:val="0"/>
              <w:snapToGrid w:val="0"/>
              <w:spacing w:line="360" w:lineRule="auto"/>
              <w:jc w:val="center"/>
              <w:textAlignment w:val="auto"/>
              <w:outlineLvl w:val="9"/>
              <w:rPr>
                <w:color w:val="auto"/>
                <w:highlight w:val="none"/>
              </w:rPr>
            </w:pPr>
            <w:r>
              <w:rPr>
                <w:color w:val="auto"/>
                <w:sz w:val="24"/>
                <w:highlight w:val="none"/>
              </w:rPr>
              <w:t>投标文件份数</w:t>
            </w:r>
          </w:p>
        </w:tc>
        <w:tc>
          <w:tcPr>
            <w:tcW w:w="7614" w:type="dxa"/>
            <w:tcBorders>
              <w:top w:val="single" w:color="000000" w:sz="4" w:space="0"/>
              <w:left w:val="single" w:color="000000" w:sz="4" w:space="0"/>
              <w:bottom w:val="single" w:color="000000" w:sz="4" w:space="0"/>
              <w:right w:val="single" w:color="000000" w:sz="12" w:space="0"/>
            </w:tcBorders>
            <w:vAlign w:val="center"/>
          </w:tcPr>
          <w:p w14:paraId="1F8736AB">
            <w:pPr>
              <w:overflowPunct w:val="0"/>
              <w:spacing w:line="288"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1、本次采购采用电子交易方式，电子交易平台为“政采云平台（https://www.zcygov.cn/）”。供应商参与本项目电子交易活动前，应注册成为政府采购云平台正式供应商。编制电子响应文件前还需申领CA证书并绑定帐号。供应商应充分考虑完成平台注册、申领CA证书等所需的时间。因未注册入库、未办理CA数字证书等原因造成无法投标或投标失败等后果由供应商自行承担。 </w:t>
            </w:r>
          </w:p>
          <w:p w14:paraId="62C9BA96">
            <w:pPr>
              <w:overflowPunct w:val="0"/>
              <w:spacing w:line="288"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2、供应商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14:paraId="6D72EBE2">
            <w:pPr>
              <w:overflowPunct w:val="0"/>
              <w:spacing w:line="288"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3、加密的电子响应文件应在响应文件递交截止时间前通过政采云平台上传完成。逾期上传或者未上传指定地点的响应文件，不予受理。</w:t>
            </w:r>
          </w:p>
          <w:p w14:paraId="5CFEBD15">
            <w:pPr>
              <w:overflowPunct w:val="0"/>
              <w:spacing w:line="288"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4、供应商在开标前须提前配置好电脑浏览器，开标时请使用制作加密电子响应文件的CA锁进行解密及报价确认。本项目响应文件解密时间定为30分钟，如因自身原因导致无法正常解密，后果由供应商自行承担。</w:t>
            </w:r>
          </w:p>
          <w:p w14:paraId="6094FAF4">
            <w:pPr>
              <w:overflowPunct w:val="0"/>
              <w:spacing w:line="288"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5、如遇“政采云平台（https://www.zcygov.cn/）”电子交易规则调整，以最新要求为准。</w:t>
            </w:r>
          </w:p>
          <w:p w14:paraId="4BB12D04">
            <w:pPr>
              <w:pStyle w:val="34"/>
              <w:keepNext w:val="0"/>
              <w:keepLines w:val="0"/>
              <w:pageBreakBefore w:val="0"/>
              <w:kinsoku/>
              <w:wordWrap/>
              <w:overflowPunct/>
              <w:topLinePunct w:val="0"/>
              <w:bidi w:val="0"/>
              <w:snapToGrid w:val="0"/>
              <w:spacing w:line="360" w:lineRule="auto"/>
              <w:textAlignment w:val="auto"/>
              <w:outlineLvl w:val="9"/>
              <w:rPr>
                <w:color w:val="auto"/>
                <w:highlight w:val="none"/>
              </w:rPr>
            </w:pPr>
          </w:p>
        </w:tc>
      </w:tr>
      <w:tr w14:paraId="6BB434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7"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64C1C8EF">
            <w:pPr>
              <w:pStyle w:val="34"/>
              <w:keepNext w:val="0"/>
              <w:keepLines w:val="0"/>
              <w:pageBreakBefore w:val="0"/>
              <w:kinsoku/>
              <w:wordWrap/>
              <w:overflowPunct/>
              <w:topLinePunct w:val="0"/>
              <w:bidi w:val="0"/>
              <w:snapToGrid w:val="0"/>
              <w:spacing w:line="360" w:lineRule="auto"/>
              <w:jc w:val="center"/>
              <w:textAlignment w:val="auto"/>
              <w:outlineLvl w:val="9"/>
              <w:rPr>
                <w:rFonts w:hint="default" w:eastAsiaTheme="minorEastAsia"/>
                <w:color w:val="auto"/>
                <w:sz w:val="24"/>
                <w:highlight w:val="none"/>
                <w:lang w:val="en-US" w:eastAsia="zh-CN"/>
              </w:rPr>
            </w:pPr>
            <w:r>
              <w:rPr>
                <w:rFonts w:hint="eastAsia"/>
                <w:color w:val="auto"/>
                <w:sz w:val="24"/>
                <w:highlight w:val="none"/>
                <w:lang w:val="en-US" w:eastAsia="zh-CN"/>
              </w:rPr>
              <w:t>4.2.1</w:t>
            </w:r>
          </w:p>
        </w:tc>
        <w:tc>
          <w:tcPr>
            <w:tcW w:w="1608" w:type="dxa"/>
            <w:tcBorders>
              <w:top w:val="single" w:color="000000" w:sz="4" w:space="0"/>
              <w:left w:val="single" w:color="000000" w:sz="4" w:space="0"/>
              <w:bottom w:val="single" w:color="000000" w:sz="4" w:space="0"/>
              <w:right w:val="single" w:color="000000" w:sz="4" w:space="0"/>
            </w:tcBorders>
            <w:vAlign w:val="center"/>
          </w:tcPr>
          <w:p w14:paraId="57C74F1B">
            <w:pPr>
              <w:pStyle w:val="34"/>
              <w:keepNext w:val="0"/>
              <w:keepLines w:val="0"/>
              <w:pageBreakBefore w:val="0"/>
              <w:kinsoku/>
              <w:wordWrap/>
              <w:overflowPunct/>
              <w:topLinePunct w:val="0"/>
              <w:bidi w:val="0"/>
              <w:snapToGrid w:val="0"/>
              <w:spacing w:line="360" w:lineRule="auto"/>
              <w:jc w:val="center"/>
              <w:textAlignment w:val="auto"/>
              <w:outlineLvl w:val="9"/>
              <w:rPr>
                <w:rFonts w:hint="eastAsia" w:asciiTheme="minorHAnsi" w:hAnsiTheme="minorHAnsi" w:eastAsiaTheme="minorEastAsia" w:cstheme="minorBidi"/>
                <w:b/>
                <w:bCs/>
                <w:color w:val="auto"/>
                <w:kern w:val="2"/>
                <w:sz w:val="24"/>
                <w:szCs w:val="24"/>
                <w:highlight w:val="none"/>
                <w:lang w:val="en-US" w:eastAsia="zh-CN" w:bidi="ar-SA"/>
              </w:rPr>
            </w:pPr>
            <w:r>
              <w:rPr>
                <w:b/>
                <w:bCs/>
                <w:color w:val="auto"/>
                <w:sz w:val="24"/>
                <w:highlight w:val="none"/>
              </w:rPr>
              <w:t>投标截止时间</w:t>
            </w:r>
          </w:p>
        </w:tc>
        <w:tc>
          <w:tcPr>
            <w:tcW w:w="7614" w:type="dxa"/>
            <w:tcBorders>
              <w:top w:val="single" w:color="000000" w:sz="4" w:space="0"/>
              <w:left w:val="single" w:color="000000" w:sz="4" w:space="0"/>
              <w:bottom w:val="single" w:color="000000" w:sz="4" w:space="0"/>
              <w:right w:val="single" w:color="000000" w:sz="12" w:space="0"/>
            </w:tcBorders>
            <w:vAlign w:val="center"/>
          </w:tcPr>
          <w:p w14:paraId="2AECAE9A">
            <w:pPr>
              <w:pStyle w:val="34"/>
              <w:keepNext w:val="0"/>
              <w:keepLines w:val="0"/>
              <w:pageBreakBefore w:val="0"/>
              <w:kinsoku/>
              <w:wordWrap/>
              <w:overflowPunct/>
              <w:topLinePunct w:val="0"/>
              <w:bidi w:val="0"/>
              <w:snapToGrid w:val="0"/>
              <w:spacing w:line="360" w:lineRule="auto"/>
              <w:jc w:val="both"/>
              <w:textAlignment w:val="auto"/>
              <w:outlineLvl w:val="9"/>
              <w:rPr>
                <w:rFonts w:hint="eastAsia" w:asciiTheme="minorHAnsi" w:hAnsiTheme="minorHAnsi" w:eastAsiaTheme="minorEastAsia" w:cstheme="minorBidi"/>
                <w:b/>
                <w:bCs/>
                <w:color w:val="auto"/>
                <w:kern w:val="2"/>
                <w:sz w:val="24"/>
                <w:szCs w:val="24"/>
                <w:highlight w:val="none"/>
                <w:lang w:val="en-US" w:eastAsia="zh-CN" w:bidi="ar-SA"/>
              </w:rPr>
            </w:pPr>
            <w:r>
              <w:rPr>
                <w:rFonts w:hint="eastAsia"/>
                <w:b/>
                <w:bCs/>
                <w:color w:val="auto"/>
                <w:sz w:val="24"/>
                <w:highlight w:val="none"/>
                <w:lang w:val="en-US" w:eastAsia="zh-CN"/>
              </w:rPr>
              <w:t>2025</w:t>
            </w:r>
            <w:r>
              <w:rPr>
                <w:b/>
                <w:bCs/>
                <w:color w:val="auto"/>
                <w:sz w:val="24"/>
                <w:highlight w:val="none"/>
              </w:rPr>
              <w:t>年</w:t>
            </w:r>
            <w:r>
              <w:rPr>
                <w:rFonts w:hint="eastAsia"/>
                <w:b/>
                <w:bCs/>
                <w:color w:val="auto"/>
                <w:sz w:val="24"/>
                <w:highlight w:val="none"/>
                <w:lang w:val="en-US" w:eastAsia="zh-CN"/>
              </w:rPr>
              <w:t>03</w:t>
            </w:r>
            <w:r>
              <w:rPr>
                <w:b/>
                <w:bCs/>
                <w:color w:val="auto"/>
                <w:sz w:val="24"/>
                <w:highlight w:val="none"/>
              </w:rPr>
              <w:t>月</w:t>
            </w:r>
            <w:r>
              <w:rPr>
                <w:rFonts w:hint="eastAsia"/>
                <w:b/>
                <w:bCs/>
                <w:color w:val="auto"/>
                <w:sz w:val="24"/>
                <w:highlight w:val="none"/>
                <w:lang w:val="en-US" w:eastAsia="zh-CN"/>
              </w:rPr>
              <w:t>24</w:t>
            </w:r>
            <w:r>
              <w:rPr>
                <w:b/>
                <w:bCs/>
                <w:color w:val="auto"/>
                <w:sz w:val="24"/>
                <w:highlight w:val="none"/>
              </w:rPr>
              <w:t>日1</w:t>
            </w:r>
            <w:r>
              <w:rPr>
                <w:rFonts w:hint="eastAsia"/>
                <w:b/>
                <w:bCs/>
                <w:color w:val="auto"/>
                <w:sz w:val="24"/>
                <w:highlight w:val="none"/>
                <w:lang w:val="en-US" w:eastAsia="zh-CN"/>
              </w:rPr>
              <w:t>6</w:t>
            </w:r>
            <w:r>
              <w:rPr>
                <w:b/>
                <w:bCs/>
                <w:color w:val="auto"/>
                <w:sz w:val="24"/>
                <w:highlight w:val="none"/>
              </w:rPr>
              <w:t>时</w:t>
            </w:r>
            <w:r>
              <w:rPr>
                <w:rFonts w:hint="eastAsia"/>
                <w:b/>
                <w:bCs/>
                <w:color w:val="auto"/>
                <w:sz w:val="24"/>
                <w:highlight w:val="none"/>
                <w:lang w:val="en-US" w:eastAsia="zh-CN"/>
              </w:rPr>
              <w:t>00</w:t>
            </w:r>
            <w:r>
              <w:rPr>
                <w:b/>
                <w:bCs/>
                <w:color w:val="auto"/>
                <w:sz w:val="24"/>
                <w:highlight w:val="none"/>
              </w:rPr>
              <w:t>分(北京时间)</w:t>
            </w:r>
          </w:p>
        </w:tc>
      </w:tr>
      <w:tr w14:paraId="744065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59CFF102">
            <w:pPr>
              <w:pStyle w:val="34"/>
              <w:keepNext w:val="0"/>
              <w:keepLines w:val="0"/>
              <w:pageBreakBefore w:val="0"/>
              <w:kinsoku/>
              <w:wordWrap/>
              <w:overflowPunct/>
              <w:topLinePunct w:val="0"/>
              <w:bidi w:val="0"/>
              <w:snapToGrid w:val="0"/>
              <w:spacing w:line="360" w:lineRule="auto"/>
              <w:jc w:val="center"/>
              <w:textAlignment w:val="auto"/>
              <w:outlineLvl w:val="9"/>
              <w:rPr>
                <w:color w:val="auto"/>
                <w:sz w:val="24"/>
                <w:highlight w:val="none"/>
              </w:rPr>
            </w:pPr>
            <w:r>
              <w:rPr>
                <w:color w:val="auto"/>
                <w:sz w:val="24"/>
                <w:highlight w:val="none"/>
              </w:rPr>
              <w:t>4.2.2</w:t>
            </w:r>
          </w:p>
        </w:tc>
        <w:tc>
          <w:tcPr>
            <w:tcW w:w="1608" w:type="dxa"/>
            <w:tcBorders>
              <w:top w:val="single" w:color="000000" w:sz="4" w:space="0"/>
              <w:left w:val="single" w:color="000000" w:sz="4" w:space="0"/>
              <w:bottom w:val="single" w:color="000000" w:sz="4" w:space="0"/>
              <w:right w:val="single" w:color="000000" w:sz="4" w:space="0"/>
            </w:tcBorders>
            <w:vAlign w:val="center"/>
          </w:tcPr>
          <w:p w14:paraId="7C64ADD3">
            <w:pPr>
              <w:pStyle w:val="34"/>
              <w:keepNext w:val="0"/>
              <w:keepLines w:val="0"/>
              <w:pageBreakBefore w:val="0"/>
              <w:kinsoku/>
              <w:wordWrap/>
              <w:overflowPunct/>
              <w:topLinePunct w:val="0"/>
              <w:bidi w:val="0"/>
              <w:snapToGrid w:val="0"/>
              <w:spacing w:line="360" w:lineRule="auto"/>
              <w:jc w:val="center"/>
              <w:textAlignment w:val="auto"/>
              <w:outlineLvl w:val="9"/>
              <w:rPr>
                <w:b/>
                <w:bCs/>
                <w:color w:val="auto"/>
                <w:sz w:val="24"/>
                <w:highlight w:val="none"/>
              </w:rPr>
            </w:pPr>
            <w:r>
              <w:rPr>
                <w:b/>
                <w:bCs/>
                <w:color w:val="auto"/>
                <w:sz w:val="24"/>
                <w:highlight w:val="none"/>
              </w:rPr>
              <w:t>递交投标文件地点</w:t>
            </w:r>
          </w:p>
        </w:tc>
        <w:tc>
          <w:tcPr>
            <w:tcW w:w="7614" w:type="dxa"/>
            <w:tcBorders>
              <w:top w:val="single" w:color="000000" w:sz="4" w:space="0"/>
              <w:left w:val="single" w:color="000000" w:sz="4" w:space="0"/>
              <w:bottom w:val="single" w:color="000000" w:sz="4" w:space="0"/>
              <w:right w:val="single" w:color="000000" w:sz="12" w:space="0"/>
            </w:tcBorders>
            <w:vAlign w:val="center"/>
          </w:tcPr>
          <w:p w14:paraId="5981D146">
            <w:pPr>
              <w:keepNext w:val="0"/>
              <w:keepLines w:val="0"/>
              <w:pageBreakBefore w:val="0"/>
              <w:kinsoku/>
              <w:wordWrap/>
              <w:overflowPunct/>
              <w:topLinePunct w:val="0"/>
              <w:bidi w:val="0"/>
              <w:snapToGrid w:val="0"/>
              <w:spacing w:after="0" w:line="360" w:lineRule="auto"/>
              <w:jc w:val="both"/>
              <w:textAlignment w:val="auto"/>
              <w:outlineLvl w:val="9"/>
              <w:rPr>
                <w:b/>
                <w:bCs/>
                <w:color w:val="auto"/>
                <w:kern w:val="2"/>
                <w:sz w:val="24"/>
                <w:szCs w:val="24"/>
                <w:highlight w:val="none"/>
                <w:lang w:val="en-US" w:eastAsia="zh-CN"/>
              </w:rPr>
            </w:pPr>
            <w:r>
              <w:rPr>
                <w:rFonts w:hint="eastAsia"/>
                <w:b/>
                <w:bCs/>
                <w:color w:val="auto"/>
                <w:kern w:val="2"/>
                <w:sz w:val="24"/>
                <w:szCs w:val="24"/>
                <w:highlight w:val="none"/>
                <w:lang w:val="en-US" w:eastAsia="zh-CN"/>
              </w:rPr>
              <w:t>政采云系统不见面开标（https://www.zcygov.cn/）（逾期未上传的或不符合规定的投标文件将被拒绝接收）</w:t>
            </w:r>
          </w:p>
        </w:tc>
      </w:tr>
      <w:tr w14:paraId="409749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2"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6277DDCD">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color w:val="auto"/>
                <w:sz w:val="24"/>
                <w:highlight w:val="none"/>
              </w:rPr>
            </w:pPr>
            <w:r>
              <w:rPr>
                <w:color w:val="auto"/>
                <w:sz w:val="24"/>
                <w:highlight w:val="none"/>
              </w:rPr>
              <w:t>6.1.1</w:t>
            </w:r>
          </w:p>
        </w:tc>
        <w:tc>
          <w:tcPr>
            <w:tcW w:w="1608" w:type="dxa"/>
            <w:tcBorders>
              <w:top w:val="single" w:color="000000" w:sz="4" w:space="0"/>
              <w:left w:val="single" w:color="000000" w:sz="4" w:space="0"/>
              <w:bottom w:val="single" w:color="000000" w:sz="4" w:space="0"/>
              <w:right w:val="single" w:color="000000" w:sz="4" w:space="0"/>
            </w:tcBorders>
            <w:vAlign w:val="center"/>
          </w:tcPr>
          <w:p w14:paraId="295D9244">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color w:val="auto"/>
                <w:sz w:val="24"/>
                <w:highlight w:val="none"/>
              </w:rPr>
            </w:pPr>
            <w:r>
              <w:rPr>
                <w:color w:val="auto"/>
                <w:sz w:val="24"/>
                <w:highlight w:val="none"/>
              </w:rPr>
              <w:t>评标委员会的组建</w:t>
            </w:r>
          </w:p>
        </w:tc>
        <w:tc>
          <w:tcPr>
            <w:tcW w:w="7614" w:type="dxa"/>
            <w:tcBorders>
              <w:top w:val="single" w:color="000000" w:sz="4" w:space="0"/>
              <w:left w:val="single" w:color="000000" w:sz="4" w:space="0"/>
              <w:bottom w:val="single" w:color="000000" w:sz="4" w:space="0"/>
              <w:right w:val="single" w:color="000000" w:sz="12" w:space="0"/>
            </w:tcBorders>
            <w:vAlign w:val="center"/>
          </w:tcPr>
          <w:p w14:paraId="1C5F6BEC">
            <w:pPr>
              <w:pStyle w:val="34"/>
              <w:keepNext w:val="0"/>
              <w:keepLines w:val="0"/>
              <w:pageBreakBefore w:val="0"/>
              <w:kinsoku/>
              <w:wordWrap/>
              <w:overflowPunct/>
              <w:topLinePunct w:val="0"/>
              <w:autoSpaceDE/>
              <w:autoSpaceDN/>
              <w:bidi w:val="0"/>
              <w:adjustRightInd/>
              <w:snapToGrid w:val="0"/>
              <w:spacing w:line="360" w:lineRule="auto"/>
              <w:ind w:left="210" w:leftChars="99" w:right="0" w:rightChars="0" w:hanging="2"/>
              <w:textAlignment w:val="auto"/>
              <w:outlineLvl w:val="9"/>
              <w:rPr>
                <w:color w:val="auto"/>
                <w:sz w:val="24"/>
                <w:highlight w:val="none"/>
              </w:rPr>
            </w:pPr>
            <w:r>
              <w:rPr>
                <w:color w:val="auto"/>
                <w:sz w:val="24"/>
                <w:highlight w:val="none"/>
              </w:rPr>
              <w:t>评标委员会构成：</w:t>
            </w:r>
            <w:r>
              <w:rPr>
                <w:color w:val="auto"/>
                <w:sz w:val="24"/>
                <w:highlight w:val="none"/>
                <w:u w:val="single"/>
              </w:rPr>
              <w:t xml:space="preserve"> </w:t>
            </w:r>
            <w:r>
              <w:rPr>
                <w:rFonts w:hint="eastAsia"/>
                <w:color w:val="auto"/>
                <w:sz w:val="24"/>
                <w:highlight w:val="none"/>
                <w:u w:val="single"/>
                <w:lang w:val="en-US" w:eastAsia="zh-CN"/>
              </w:rPr>
              <w:t>7</w:t>
            </w:r>
            <w:r>
              <w:rPr>
                <w:color w:val="auto"/>
                <w:sz w:val="24"/>
                <w:highlight w:val="none"/>
                <w:u w:val="single"/>
              </w:rPr>
              <w:t xml:space="preserve"> </w:t>
            </w:r>
            <w:r>
              <w:rPr>
                <w:color w:val="auto"/>
                <w:sz w:val="24"/>
                <w:highlight w:val="none"/>
              </w:rPr>
              <w:t>人</w:t>
            </w:r>
          </w:p>
        </w:tc>
      </w:tr>
      <w:tr w14:paraId="106DB8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9"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05DDC331">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default" w:asciiTheme="minorHAnsi" w:hAnsiTheme="minorHAnsi" w:eastAsiaTheme="minorEastAsia" w:cstheme="minorBidi"/>
                <w:color w:val="auto"/>
                <w:kern w:val="2"/>
                <w:sz w:val="24"/>
                <w:szCs w:val="24"/>
                <w:highlight w:val="none"/>
                <w:lang w:val="en-US" w:eastAsia="zh-CN" w:bidi="ar-SA"/>
              </w:rPr>
            </w:pPr>
            <w:r>
              <w:rPr>
                <w:color w:val="auto"/>
                <w:sz w:val="24"/>
                <w:highlight w:val="none"/>
              </w:rPr>
              <w:t>6.3</w:t>
            </w:r>
            <w:r>
              <w:rPr>
                <w:rFonts w:hint="eastAsia"/>
                <w:color w:val="auto"/>
                <w:sz w:val="24"/>
                <w:highlight w:val="none"/>
                <w:lang w:val="en-US" w:eastAsia="zh-CN"/>
              </w:rPr>
              <w:t>.1</w:t>
            </w:r>
          </w:p>
        </w:tc>
        <w:tc>
          <w:tcPr>
            <w:tcW w:w="1608" w:type="dxa"/>
            <w:tcBorders>
              <w:top w:val="single" w:color="000000" w:sz="4" w:space="0"/>
              <w:left w:val="single" w:color="000000" w:sz="4" w:space="0"/>
              <w:bottom w:val="single" w:color="000000" w:sz="4" w:space="0"/>
              <w:right w:val="single" w:color="000000" w:sz="4" w:space="0"/>
            </w:tcBorders>
            <w:vAlign w:val="center"/>
          </w:tcPr>
          <w:p w14:paraId="0A78E3E8">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asciiTheme="minorHAnsi" w:hAnsiTheme="minorHAnsi" w:eastAsiaTheme="minorEastAsia" w:cstheme="minorBidi"/>
                <w:color w:val="auto"/>
                <w:kern w:val="2"/>
                <w:sz w:val="24"/>
                <w:szCs w:val="24"/>
                <w:highlight w:val="none"/>
                <w:lang w:val="en-US" w:eastAsia="zh-CN" w:bidi="ar-SA"/>
              </w:rPr>
            </w:pPr>
            <w:r>
              <w:rPr>
                <w:color w:val="auto"/>
                <w:sz w:val="24"/>
                <w:highlight w:val="none"/>
              </w:rPr>
              <w:t>评标办法</w:t>
            </w:r>
          </w:p>
        </w:tc>
        <w:tc>
          <w:tcPr>
            <w:tcW w:w="7614" w:type="dxa"/>
            <w:tcBorders>
              <w:top w:val="single" w:color="000000" w:sz="4" w:space="0"/>
              <w:left w:val="single" w:color="000000" w:sz="4" w:space="0"/>
              <w:bottom w:val="single" w:color="000000" w:sz="4" w:space="0"/>
              <w:right w:val="single" w:color="000000" w:sz="12" w:space="0"/>
            </w:tcBorders>
            <w:vAlign w:val="center"/>
          </w:tcPr>
          <w:p w14:paraId="737A0027">
            <w:pPr>
              <w:pStyle w:val="34"/>
              <w:keepNext w:val="0"/>
              <w:keepLines w:val="0"/>
              <w:pageBreakBefore w:val="0"/>
              <w:kinsoku/>
              <w:wordWrap/>
              <w:overflowPunct/>
              <w:topLinePunct w:val="0"/>
              <w:autoSpaceDE/>
              <w:autoSpaceDN/>
              <w:bidi w:val="0"/>
              <w:adjustRightInd/>
              <w:snapToGrid w:val="0"/>
              <w:spacing w:line="360" w:lineRule="auto"/>
              <w:ind w:left="210" w:leftChars="99" w:right="0" w:rightChars="0" w:hanging="2" w:firstLineChars="0"/>
              <w:textAlignment w:val="auto"/>
              <w:outlineLvl w:val="9"/>
              <w:rPr>
                <w:rFonts w:asciiTheme="minorHAnsi" w:hAnsiTheme="minorHAnsi" w:eastAsiaTheme="minorEastAsia" w:cstheme="minorBidi"/>
                <w:color w:val="auto"/>
                <w:kern w:val="2"/>
                <w:sz w:val="24"/>
                <w:szCs w:val="24"/>
                <w:highlight w:val="none"/>
                <w:lang w:val="en-US" w:eastAsia="zh-CN" w:bidi="ar-SA"/>
              </w:rPr>
            </w:pPr>
            <w:r>
              <w:rPr>
                <w:color w:val="auto"/>
                <w:sz w:val="24"/>
                <w:highlight w:val="none"/>
              </w:rPr>
              <w:t>本次招标采用：综合评</w:t>
            </w:r>
            <w:r>
              <w:rPr>
                <w:rFonts w:hint="eastAsia"/>
                <w:color w:val="auto"/>
                <w:sz w:val="24"/>
                <w:highlight w:val="none"/>
                <w:lang w:eastAsia="zh-CN"/>
              </w:rPr>
              <w:t>分</w:t>
            </w:r>
            <w:r>
              <w:rPr>
                <w:color w:val="auto"/>
                <w:sz w:val="24"/>
                <w:highlight w:val="none"/>
              </w:rPr>
              <w:t>法</w:t>
            </w:r>
          </w:p>
        </w:tc>
      </w:tr>
      <w:tr w14:paraId="3B7EF5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3"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6D010209">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eastAsia="宋体"/>
                <w:color w:val="auto"/>
                <w:sz w:val="24"/>
                <w:highlight w:val="none"/>
                <w:lang w:val="en-US" w:eastAsia="zh-CN"/>
              </w:rPr>
            </w:pPr>
            <w:r>
              <w:rPr>
                <w:rFonts w:hint="eastAsia"/>
                <w:color w:val="auto"/>
                <w:sz w:val="24"/>
                <w:highlight w:val="none"/>
                <w:lang w:val="en-US" w:eastAsia="zh-CN"/>
              </w:rPr>
              <w:t>6.3.2</w:t>
            </w:r>
          </w:p>
        </w:tc>
        <w:tc>
          <w:tcPr>
            <w:tcW w:w="1608" w:type="dxa"/>
            <w:tcBorders>
              <w:top w:val="single" w:color="000000" w:sz="4" w:space="0"/>
              <w:left w:val="single" w:color="000000" w:sz="4" w:space="0"/>
              <w:bottom w:val="single" w:color="000000" w:sz="4" w:space="0"/>
              <w:right w:val="single" w:color="000000" w:sz="4" w:space="0"/>
            </w:tcBorders>
            <w:vAlign w:val="center"/>
          </w:tcPr>
          <w:p w14:paraId="56A0BDC3">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color w:val="auto"/>
                <w:sz w:val="24"/>
                <w:highlight w:val="none"/>
              </w:rPr>
            </w:pPr>
            <w:r>
              <w:rPr>
                <w:rFonts w:hint="eastAsia"/>
                <w:color w:val="auto"/>
                <w:sz w:val="24"/>
                <w:highlight w:val="none"/>
              </w:rPr>
              <w:t>评标委员会推荐中标候选人的人数</w:t>
            </w:r>
          </w:p>
        </w:tc>
        <w:tc>
          <w:tcPr>
            <w:tcW w:w="7614" w:type="dxa"/>
            <w:tcBorders>
              <w:top w:val="single" w:color="000000" w:sz="4" w:space="0"/>
              <w:left w:val="single" w:color="000000" w:sz="4" w:space="0"/>
              <w:bottom w:val="single" w:color="000000" w:sz="4" w:space="0"/>
              <w:right w:val="single" w:color="000000" w:sz="12" w:space="0"/>
            </w:tcBorders>
            <w:vAlign w:val="center"/>
          </w:tcPr>
          <w:p w14:paraId="4B7DAA83">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eastAsia="宋体"/>
                <w:color w:val="auto"/>
                <w:sz w:val="24"/>
                <w:highlight w:val="none"/>
                <w:lang w:eastAsia="zh-CN"/>
              </w:rPr>
            </w:pPr>
            <w:r>
              <w:rPr>
                <w:rFonts w:hint="eastAsia"/>
                <w:color w:val="auto"/>
                <w:sz w:val="24"/>
                <w:highlight w:val="none"/>
                <w:lang w:val="en-US" w:eastAsia="zh-CN"/>
              </w:rPr>
              <w:t>1人</w:t>
            </w:r>
          </w:p>
        </w:tc>
      </w:tr>
      <w:tr w14:paraId="79D97D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8" w:hRule="atLeast"/>
          <w:jc w:val="center"/>
        </w:trPr>
        <w:tc>
          <w:tcPr>
            <w:tcW w:w="10100" w:type="dxa"/>
            <w:gridSpan w:val="3"/>
            <w:tcBorders>
              <w:top w:val="single" w:color="000000" w:sz="4" w:space="0"/>
              <w:left w:val="single" w:color="000000" w:sz="12" w:space="0"/>
              <w:bottom w:val="single" w:color="000000" w:sz="4" w:space="0"/>
              <w:right w:val="single" w:color="000000" w:sz="12" w:space="0"/>
            </w:tcBorders>
            <w:vAlign w:val="center"/>
          </w:tcPr>
          <w:p w14:paraId="783B5E3C">
            <w:pPr>
              <w:pStyle w:val="34"/>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sz w:val="24"/>
                <w:szCs w:val="24"/>
                <w:highlight w:val="none"/>
              </w:rPr>
            </w:pPr>
            <w:r>
              <w:rPr>
                <w:color w:val="auto"/>
                <w:sz w:val="24"/>
                <w:szCs w:val="24"/>
                <w:highlight w:val="none"/>
              </w:rPr>
              <w:t>需要补充的其他内容</w:t>
            </w:r>
          </w:p>
        </w:tc>
      </w:tr>
      <w:tr w14:paraId="71D04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0AEB5B3D">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color w:val="auto"/>
                <w:sz w:val="24"/>
                <w:szCs w:val="24"/>
                <w:highlight w:val="none"/>
              </w:rPr>
            </w:pPr>
            <w:r>
              <w:rPr>
                <w:rFonts w:hint="eastAsia" w:ascii="宋体" w:hAnsi="宋体"/>
                <w:color w:val="auto"/>
                <w:sz w:val="24"/>
                <w:szCs w:val="24"/>
                <w:highlight w:val="none"/>
                <w:lang w:val="en-US" w:eastAsia="zh-CN"/>
              </w:rPr>
              <w:t>9.1</w:t>
            </w:r>
          </w:p>
        </w:tc>
        <w:tc>
          <w:tcPr>
            <w:tcW w:w="9222" w:type="dxa"/>
            <w:gridSpan w:val="2"/>
            <w:tcBorders>
              <w:top w:val="single" w:color="000000" w:sz="4" w:space="0"/>
              <w:left w:val="single" w:color="000000" w:sz="4" w:space="0"/>
              <w:bottom w:val="single" w:color="000000" w:sz="4" w:space="0"/>
              <w:right w:val="single" w:color="000000" w:sz="12" w:space="0"/>
            </w:tcBorders>
            <w:vAlign w:val="center"/>
          </w:tcPr>
          <w:p w14:paraId="512F8B23">
            <w:pPr>
              <w:pStyle w:val="34"/>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color w:val="auto"/>
                <w:sz w:val="24"/>
                <w:szCs w:val="24"/>
                <w:highlight w:val="none"/>
              </w:rPr>
            </w:pPr>
            <w:r>
              <w:rPr>
                <w:rFonts w:hint="eastAsia" w:ascii="宋体" w:cs="宋体" w:hAnsiTheme="minorHAnsi" w:eastAsiaTheme="minorEastAsia"/>
                <w:color w:val="auto"/>
                <w:kern w:val="2"/>
                <w:sz w:val="24"/>
                <w:szCs w:val="24"/>
                <w:highlight w:val="none"/>
                <w:lang w:val="en-US" w:eastAsia="zh-CN" w:bidi="ar-SA"/>
              </w:rPr>
              <w:t>招标文件费：0元</w:t>
            </w:r>
            <w:r>
              <w:rPr>
                <w:rFonts w:hint="eastAsia" w:ascii="宋体" w:cs="宋体"/>
                <w:color w:val="auto"/>
                <w:kern w:val="2"/>
                <w:sz w:val="24"/>
                <w:szCs w:val="24"/>
                <w:highlight w:val="none"/>
                <w:lang w:val="en-US" w:eastAsia="zh-CN" w:bidi="ar-SA"/>
              </w:rPr>
              <w:t>。</w:t>
            </w:r>
          </w:p>
        </w:tc>
      </w:tr>
      <w:tr w14:paraId="1913933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2"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1A9D747F">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9.2</w:t>
            </w:r>
          </w:p>
        </w:tc>
        <w:tc>
          <w:tcPr>
            <w:tcW w:w="9222" w:type="dxa"/>
            <w:gridSpan w:val="2"/>
            <w:tcBorders>
              <w:top w:val="single" w:color="000000" w:sz="4" w:space="0"/>
              <w:left w:val="single" w:color="000000" w:sz="4" w:space="0"/>
              <w:bottom w:val="single" w:color="000000" w:sz="4" w:space="0"/>
              <w:right w:val="single" w:color="000000" w:sz="12" w:space="0"/>
            </w:tcBorders>
            <w:vAlign w:val="center"/>
          </w:tcPr>
          <w:p w14:paraId="5E06F46E">
            <w:pPr>
              <w:pStyle w:val="34"/>
              <w:keepNext w:val="0"/>
              <w:keepLines w:val="0"/>
              <w:pageBreakBefore w:val="0"/>
              <w:kinsoku/>
              <w:wordWrap/>
              <w:overflowPunct/>
              <w:topLinePunct w:val="0"/>
              <w:autoSpaceDE/>
              <w:autoSpaceDN/>
              <w:bidi w:val="0"/>
              <w:adjustRightInd/>
              <w:snapToGrid w:val="0"/>
              <w:spacing w:line="360" w:lineRule="auto"/>
              <w:ind w:right="0" w:rightChars="0"/>
              <w:textAlignment w:val="auto"/>
              <w:outlineLvl w:val="9"/>
              <w:rPr>
                <w:rFonts w:hint="default" w:ascii="宋体" w:hAnsi="宋体" w:eastAsiaTheme="minorEastAsia"/>
                <w:b/>
                <w:bCs/>
                <w:color w:val="auto"/>
                <w:sz w:val="24"/>
                <w:szCs w:val="24"/>
                <w:highlight w:val="none"/>
                <w:lang w:val="en-US" w:eastAsia="zh-CN"/>
              </w:rPr>
            </w:pPr>
            <w:r>
              <w:rPr>
                <w:rFonts w:hint="eastAsia"/>
                <w:bCs/>
                <w:color w:val="auto"/>
                <w:sz w:val="24"/>
                <w:szCs w:val="24"/>
                <w:highlight w:val="none"/>
                <w:lang w:val="en-US" w:eastAsia="zh-CN"/>
              </w:rPr>
              <w:t>按发改价格[2011]534号及计价格[2002]1980号文件计算的招标代理服务收费标准下浮40%</w:t>
            </w:r>
            <w:r>
              <w:rPr>
                <w:rFonts w:hint="eastAsia" w:ascii="宋体" w:hAnsi="宋体" w:eastAsia="宋体" w:cs="Times New Roman"/>
                <w:color w:val="auto"/>
                <w:kern w:val="2"/>
                <w:sz w:val="24"/>
                <w:szCs w:val="24"/>
                <w:highlight w:val="none"/>
                <w:lang w:val="en-US" w:eastAsia="zh-CN" w:bidi="ar-SA"/>
              </w:rPr>
              <w:t>收取</w:t>
            </w:r>
          </w:p>
        </w:tc>
      </w:tr>
      <w:tr w14:paraId="7BD882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9"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74AC8E2D">
            <w:pPr>
              <w:pStyle w:val="34"/>
              <w:keepNext w:val="0"/>
              <w:keepLines w:val="0"/>
              <w:pageBreakBefore w:val="0"/>
              <w:kinsoku/>
              <w:wordWrap/>
              <w:overflowPunct/>
              <w:topLinePunct w:val="0"/>
              <w:autoSpaceDE/>
              <w:autoSpaceDN/>
              <w:bidi w:val="0"/>
              <w:adjustRightInd/>
              <w:snapToGrid w:val="0"/>
              <w:spacing w:line="360" w:lineRule="auto"/>
              <w:ind w:right="0" w:rightChars="0"/>
              <w:jc w:val="center"/>
              <w:textAlignment w:val="auto"/>
              <w:outlineLvl w:val="9"/>
              <w:rPr>
                <w:rFonts w:hint="eastAsia" w:eastAsiaTheme="minorEastAsia"/>
                <w:color w:val="auto"/>
                <w:sz w:val="24"/>
                <w:szCs w:val="24"/>
                <w:highlight w:val="none"/>
                <w:lang w:val="en-US" w:eastAsia="zh-CN"/>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p>
        </w:tc>
        <w:tc>
          <w:tcPr>
            <w:tcW w:w="9222" w:type="dxa"/>
            <w:gridSpan w:val="2"/>
            <w:tcBorders>
              <w:top w:val="single" w:color="000000" w:sz="4" w:space="0"/>
              <w:left w:val="single" w:color="000000" w:sz="4" w:space="0"/>
              <w:bottom w:val="single" w:color="000000" w:sz="4" w:space="0"/>
              <w:right w:val="single" w:color="000000" w:sz="12" w:space="0"/>
            </w:tcBorders>
            <w:vAlign w:val="center"/>
          </w:tcPr>
          <w:p w14:paraId="11EDE4FC">
            <w:pPr>
              <w:pStyle w:val="34"/>
              <w:keepNext w:val="0"/>
              <w:keepLines w:val="0"/>
              <w:pageBreakBefore w:val="0"/>
              <w:numPr>
                <w:ilvl w:val="0"/>
                <w:numId w:val="0"/>
              </w:numPr>
              <w:kinsoku/>
              <w:wordWrap/>
              <w:overflowPunct/>
              <w:topLinePunct w:val="0"/>
              <w:autoSpaceDE/>
              <w:autoSpaceDN/>
              <w:bidi w:val="0"/>
              <w:adjustRightInd/>
              <w:snapToGrid w:val="0"/>
              <w:spacing w:line="360" w:lineRule="auto"/>
              <w:ind w:leftChars="0" w:right="0" w:rightChars="0"/>
              <w:jc w:val="left"/>
              <w:textAlignment w:val="auto"/>
              <w:outlineLvl w:val="9"/>
              <w:rPr>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为了防止本次招标的投标报价过高，超出招标人为本项目的资金支付能力，本项目编制了最高投标限价，如果投标人的投标报价超出招标人公布的最高投标限价，其投标将被否决，如果所有投标人的投标报价均超出招标人公布的最高投标限价，招标人有权重新组织招标。</w:t>
            </w:r>
          </w:p>
        </w:tc>
      </w:tr>
      <w:tr w14:paraId="1D4EB1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725"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69CF0A9F">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color w:val="auto"/>
                <w:sz w:val="24"/>
                <w:szCs w:val="24"/>
                <w:highlight w:val="none"/>
                <w:lang w:val="en-US"/>
              </w:rPr>
            </w:pPr>
            <w:r>
              <w:rPr>
                <w:rFonts w:hint="eastAsia" w:ascii="宋体" w:hAnsi="宋体" w:eastAsia="宋体" w:cs="Times New Roman"/>
                <w:color w:val="auto"/>
                <w:kern w:val="2"/>
                <w:sz w:val="24"/>
                <w:szCs w:val="24"/>
                <w:highlight w:val="none"/>
                <w:lang w:val="en-US" w:eastAsia="zh-CN" w:bidi="ar-SA"/>
              </w:rPr>
              <w:t>9.4</w:t>
            </w:r>
          </w:p>
        </w:tc>
        <w:tc>
          <w:tcPr>
            <w:tcW w:w="9222" w:type="dxa"/>
            <w:gridSpan w:val="2"/>
            <w:tcBorders>
              <w:top w:val="single" w:color="000000" w:sz="4" w:space="0"/>
              <w:left w:val="single" w:color="000000" w:sz="4" w:space="0"/>
              <w:bottom w:val="single" w:color="000000" w:sz="4" w:space="0"/>
              <w:right w:val="single" w:color="000000" w:sz="12" w:space="0"/>
            </w:tcBorders>
            <w:vAlign w:val="center"/>
          </w:tcPr>
          <w:p w14:paraId="0E50B767">
            <w:pPr>
              <w:pStyle w:val="34"/>
              <w:snapToGrid w:val="0"/>
              <w:spacing w:line="360" w:lineRule="auto"/>
              <w:jc w:val="left"/>
              <w:rPr>
                <w:rFonts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请将1-</w:t>
            </w:r>
            <w:r>
              <w:rPr>
                <w:rFonts w:hint="eastAsia" w:ascii="宋体" w:hAnsi="宋体" w:eastAsia="宋体" w:cs="Times New Roman"/>
                <w:b/>
                <w:bCs/>
                <w:color w:val="auto"/>
                <w:sz w:val="24"/>
                <w:highlight w:val="none"/>
                <w:lang w:val="en-US" w:eastAsia="zh-CN"/>
              </w:rPr>
              <w:t>10</w:t>
            </w:r>
            <w:r>
              <w:rPr>
                <w:rFonts w:hint="eastAsia" w:ascii="宋体" w:hAnsi="宋体" w:eastAsia="宋体" w:cs="Times New Roman"/>
                <w:b/>
                <w:bCs/>
                <w:color w:val="auto"/>
                <w:sz w:val="24"/>
                <w:highlight w:val="none"/>
              </w:rPr>
              <w:t>项加盖公章扫描件上传至加密文档中：</w:t>
            </w:r>
          </w:p>
          <w:p w14:paraId="73F538E1">
            <w:pPr>
              <w:pStyle w:val="34"/>
              <w:snapToGrid w:val="0"/>
              <w:spacing w:line="360" w:lineRule="auto"/>
              <w:jc w:val="left"/>
              <w:rPr>
                <w:b/>
                <w:color w:val="auto"/>
                <w:kern w:val="11"/>
                <w:sz w:val="24"/>
                <w:highlight w:val="none"/>
              </w:rPr>
            </w:pPr>
            <w:r>
              <w:rPr>
                <w:rFonts w:hint="eastAsia"/>
                <w:b/>
                <w:color w:val="auto"/>
                <w:kern w:val="11"/>
                <w:sz w:val="24"/>
                <w:highlight w:val="none"/>
              </w:rPr>
              <w:t>1.①若供应商为企业法人的，提供具有统一社会信用代码的“营业执照”复印件；②若供应商为事业法人的，提供统一社会信用代码的“事业单位法人证书”复印件，未换证的提交“事业单位法人证书或组织机构代码证”复印件；③若供应商为其他组织的，提供对应主管部门颁发的准许执业的证明文件或营业执照复印件；④若供应商为自然人的，提供相关“身份证明材料”。</w:t>
            </w:r>
          </w:p>
          <w:p w14:paraId="6784823E">
            <w:pPr>
              <w:pStyle w:val="34"/>
              <w:snapToGrid w:val="0"/>
              <w:spacing w:line="360" w:lineRule="auto"/>
              <w:jc w:val="left"/>
              <w:rPr>
                <w:b/>
                <w:color w:val="auto"/>
                <w:kern w:val="11"/>
                <w:sz w:val="24"/>
                <w:highlight w:val="none"/>
              </w:rPr>
            </w:pPr>
            <w:r>
              <w:rPr>
                <w:rFonts w:hint="eastAsia"/>
                <w:b/>
                <w:color w:val="auto"/>
                <w:kern w:val="11"/>
                <w:sz w:val="24"/>
                <w:highlight w:val="none"/>
                <w:lang w:val="en-US" w:eastAsia="zh-CN"/>
              </w:rPr>
              <w:t>2.</w:t>
            </w:r>
            <w:r>
              <w:rPr>
                <w:rFonts w:hint="eastAsia"/>
                <w:b/>
                <w:color w:val="auto"/>
                <w:kern w:val="11"/>
                <w:sz w:val="24"/>
                <w:highlight w:val="none"/>
              </w:rPr>
              <w:t>须具有近一年任意月纳税证明（新公司从成立之日起算）。</w:t>
            </w:r>
          </w:p>
          <w:p w14:paraId="66940385">
            <w:pPr>
              <w:pStyle w:val="34"/>
              <w:snapToGrid w:val="0"/>
              <w:spacing w:line="360" w:lineRule="auto"/>
              <w:jc w:val="left"/>
              <w:rPr>
                <w:b/>
                <w:color w:val="auto"/>
                <w:kern w:val="11"/>
                <w:sz w:val="24"/>
                <w:highlight w:val="none"/>
              </w:rPr>
            </w:pPr>
            <w:r>
              <w:rPr>
                <w:rFonts w:hint="eastAsia"/>
                <w:b/>
                <w:color w:val="auto"/>
                <w:kern w:val="11"/>
                <w:sz w:val="24"/>
                <w:highlight w:val="none"/>
                <w:lang w:val="en-US" w:eastAsia="zh-CN"/>
              </w:rPr>
              <w:t>3</w:t>
            </w:r>
            <w:r>
              <w:rPr>
                <w:rFonts w:hint="eastAsia"/>
                <w:b/>
                <w:color w:val="auto"/>
                <w:kern w:val="11"/>
                <w:sz w:val="24"/>
                <w:highlight w:val="none"/>
              </w:rPr>
              <w:t>.须具备近一年财务审计报告或银行提供的资信证明（新公司从成立之日起算）。</w:t>
            </w:r>
          </w:p>
          <w:p w14:paraId="650DDC30">
            <w:pPr>
              <w:pStyle w:val="34"/>
              <w:snapToGrid w:val="0"/>
              <w:spacing w:line="360" w:lineRule="auto"/>
              <w:jc w:val="left"/>
              <w:rPr>
                <w:b/>
                <w:color w:val="auto"/>
                <w:kern w:val="11"/>
                <w:sz w:val="24"/>
                <w:highlight w:val="none"/>
              </w:rPr>
            </w:pPr>
            <w:r>
              <w:rPr>
                <w:rFonts w:hint="eastAsia"/>
                <w:b/>
                <w:color w:val="auto"/>
                <w:kern w:val="11"/>
                <w:sz w:val="24"/>
                <w:highlight w:val="none"/>
                <w:lang w:val="en-US" w:eastAsia="zh-CN"/>
              </w:rPr>
              <w:t>4</w:t>
            </w:r>
            <w:r>
              <w:rPr>
                <w:rFonts w:hint="eastAsia"/>
                <w:b/>
                <w:color w:val="auto"/>
                <w:kern w:val="11"/>
                <w:sz w:val="24"/>
                <w:highlight w:val="none"/>
              </w:rPr>
              <w:t>.</w:t>
            </w:r>
            <w:r>
              <w:rPr>
                <w:rFonts w:hint="eastAsia"/>
                <w:b/>
                <w:color w:val="auto"/>
                <w:kern w:val="11"/>
                <w:sz w:val="24"/>
                <w:highlight w:val="none"/>
                <w:lang w:val="en-US" w:eastAsia="zh-CN"/>
              </w:rPr>
              <w:t>近一年任意月企业缴纳社保的证明材料</w:t>
            </w:r>
            <w:r>
              <w:rPr>
                <w:rFonts w:hint="eastAsia"/>
                <w:b/>
                <w:color w:val="auto"/>
                <w:kern w:val="11"/>
                <w:sz w:val="24"/>
                <w:highlight w:val="none"/>
              </w:rPr>
              <w:t>。</w:t>
            </w:r>
          </w:p>
          <w:p w14:paraId="03F4E850">
            <w:pPr>
              <w:pStyle w:val="34"/>
              <w:snapToGrid w:val="0"/>
              <w:spacing w:line="360" w:lineRule="auto"/>
              <w:jc w:val="left"/>
              <w:rPr>
                <w:b/>
                <w:color w:val="auto"/>
                <w:kern w:val="11"/>
                <w:sz w:val="24"/>
                <w:highlight w:val="none"/>
              </w:rPr>
            </w:pPr>
            <w:r>
              <w:rPr>
                <w:rFonts w:hint="eastAsia"/>
                <w:b/>
                <w:color w:val="auto"/>
                <w:kern w:val="11"/>
                <w:sz w:val="24"/>
                <w:highlight w:val="none"/>
                <w:lang w:val="en-US" w:eastAsia="zh-CN"/>
              </w:rPr>
              <w:t>5</w:t>
            </w:r>
            <w:r>
              <w:rPr>
                <w:rFonts w:hint="eastAsia"/>
                <w:b/>
                <w:color w:val="auto"/>
                <w:kern w:val="11"/>
                <w:sz w:val="24"/>
                <w:highlight w:val="none"/>
              </w:rPr>
              <w:t xml:space="preserve">.须具有履行合同所必须的设备和专业技术能力的承诺函。         </w:t>
            </w:r>
          </w:p>
          <w:p w14:paraId="4448752E">
            <w:pPr>
              <w:pStyle w:val="34"/>
              <w:snapToGrid w:val="0"/>
              <w:spacing w:line="360" w:lineRule="auto"/>
              <w:jc w:val="left"/>
              <w:rPr>
                <w:b/>
                <w:color w:val="auto"/>
                <w:kern w:val="11"/>
                <w:sz w:val="24"/>
                <w:highlight w:val="none"/>
              </w:rPr>
            </w:pPr>
            <w:r>
              <w:rPr>
                <w:rFonts w:hint="eastAsia"/>
                <w:b/>
                <w:color w:val="auto"/>
                <w:kern w:val="11"/>
                <w:sz w:val="24"/>
                <w:highlight w:val="none"/>
                <w:lang w:val="en-US" w:eastAsia="zh-CN"/>
              </w:rPr>
              <w:t>6</w:t>
            </w:r>
            <w:r>
              <w:rPr>
                <w:rFonts w:hint="eastAsia"/>
                <w:b/>
                <w:color w:val="auto"/>
                <w:kern w:val="11"/>
                <w:sz w:val="24"/>
                <w:highlight w:val="none"/>
              </w:rPr>
              <w:t>.参加政府采购活动前3年内在经营活动中没有重大违法记录的书面声明。</w:t>
            </w:r>
          </w:p>
          <w:p w14:paraId="6E2039ED">
            <w:pPr>
              <w:pStyle w:val="34"/>
              <w:snapToGrid w:val="0"/>
              <w:spacing w:line="360" w:lineRule="auto"/>
              <w:jc w:val="left"/>
              <w:rPr>
                <w:b/>
                <w:color w:val="auto"/>
                <w:kern w:val="11"/>
                <w:sz w:val="24"/>
                <w:highlight w:val="none"/>
              </w:rPr>
            </w:pPr>
            <w:r>
              <w:rPr>
                <w:rFonts w:hint="eastAsia"/>
                <w:b/>
                <w:color w:val="auto"/>
                <w:kern w:val="11"/>
                <w:sz w:val="24"/>
                <w:highlight w:val="none"/>
                <w:lang w:val="en-US" w:eastAsia="zh-CN"/>
              </w:rPr>
              <w:t>7</w:t>
            </w:r>
            <w:r>
              <w:rPr>
                <w:rFonts w:hint="eastAsia"/>
                <w:b/>
                <w:color w:val="auto"/>
                <w:kern w:val="11"/>
                <w:sz w:val="24"/>
                <w:highlight w:val="none"/>
              </w:rPr>
              <w:t>.凡拟参加本次招标项目的投标人，如在“信用中国”网站（www.creditchina.gov.cn）被列入失信被执行人、重大税收违法失信主体和中国政府采购网（www.ccgp.gov.cn）政府采购严重违法失信行为记录名单的（尚在处罚期内的），将拒绝其参加本次采购活动。</w:t>
            </w:r>
          </w:p>
          <w:p w14:paraId="4534FE32">
            <w:pPr>
              <w:pStyle w:val="34"/>
              <w:snapToGrid w:val="0"/>
              <w:spacing w:line="360" w:lineRule="auto"/>
              <w:jc w:val="left"/>
              <w:rPr>
                <w:b/>
                <w:color w:val="auto"/>
                <w:kern w:val="11"/>
                <w:sz w:val="24"/>
                <w:highlight w:val="none"/>
              </w:rPr>
            </w:pPr>
            <w:r>
              <w:rPr>
                <w:rFonts w:hint="eastAsia"/>
                <w:b/>
                <w:color w:val="auto"/>
                <w:kern w:val="11"/>
                <w:sz w:val="24"/>
                <w:highlight w:val="none"/>
                <w:lang w:val="en-US" w:eastAsia="zh-CN"/>
              </w:rPr>
              <w:t>8</w:t>
            </w:r>
            <w:r>
              <w:rPr>
                <w:rFonts w:hint="eastAsia"/>
                <w:b/>
                <w:color w:val="auto"/>
                <w:kern w:val="11"/>
                <w:sz w:val="24"/>
                <w:highlight w:val="none"/>
              </w:rPr>
              <w:t>.法人身份证明及身份证或法人授权委托书及委托代理人身份证。</w:t>
            </w:r>
          </w:p>
          <w:p w14:paraId="28ADFC9D">
            <w:pPr>
              <w:keepNext w:val="0"/>
              <w:keepLines w:val="0"/>
              <w:pageBreakBefore w:val="0"/>
              <w:kinsoku/>
              <w:wordWrap/>
              <w:overflowPunct/>
              <w:topLinePunct w:val="0"/>
              <w:autoSpaceDE/>
              <w:autoSpaceDN/>
              <w:bidi w:val="0"/>
              <w:adjustRightInd/>
              <w:snapToGrid w:val="0"/>
              <w:spacing w:after="0" w:line="360" w:lineRule="auto"/>
              <w:ind w:right="0" w:rightChars="0"/>
              <w:textAlignment w:val="auto"/>
              <w:outlineLvl w:val="9"/>
              <w:rPr>
                <w:rFonts w:hint="eastAsia"/>
                <w:b/>
                <w:color w:val="auto"/>
                <w:kern w:val="11"/>
                <w:sz w:val="24"/>
                <w:highlight w:val="none"/>
              </w:rPr>
            </w:pPr>
            <w:r>
              <w:rPr>
                <w:rFonts w:hint="eastAsia"/>
                <w:b/>
                <w:color w:val="auto"/>
                <w:kern w:val="11"/>
                <w:sz w:val="24"/>
                <w:highlight w:val="none"/>
                <w:lang w:val="en-US" w:eastAsia="zh-CN"/>
              </w:rPr>
              <w:t>9</w:t>
            </w:r>
            <w:r>
              <w:rPr>
                <w:rFonts w:hint="eastAsia"/>
                <w:b/>
                <w:color w:val="auto"/>
                <w:kern w:val="11"/>
                <w:sz w:val="24"/>
                <w:highlight w:val="none"/>
              </w:rPr>
              <w:t>.</w:t>
            </w:r>
            <w:r>
              <w:rPr>
                <w:rFonts w:hint="eastAsia"/>
                <w:b/>
                <w:color w:val="auto"/>
                <w:kern w:val="11"/>
                <w:sz w:val="24"/>
                <w:highlight w:val="none"/>
                <w:lang w:eastAsia="zh-CN"/>
              </w:rPr>
              <w:t>投标</w:t>
            </w:r>
            <w:r>
              <w:rPr>
                <w:rFonts w:hint="eastAsia"/>
                <w:b/>
                <w:color w:val="auto"/>
                <w:kern w:val="11"/>
                <w:sz w:val="24"/>
                <w:highlight w:val="none"/>
              </w:rPr>
              <w:t>保证金</w:t>
            </w:r>
            <w:r>
              <w:rPr>
                <w:rFonts w:hint="eastAsia"/>
                <w:b/>
                <w:color w:val="auto"/>
                <w:kern w:val="11"/>
                <w:sz w:val="24"/>
                <w:highlight w:val="none"/>
                <w:lang w:eastAsia="zh-CN"/>
              </w:rPr>
              <w:t>汇款</w:t>
            </w:r>
            <w:r>
              <w:rPr>
                <w:rFonts w:hint="eastAsia"/>
                <w:b/>
                <w:color w:val="auto"/>
                <w:kern w:val="11"/>
                <w:sz w:val="24"/>
                <w:highlight w:val="none"/>
              </w:rPr>
              <w:t>凭证</w:t>
            </w:r>
            <w:r>
              <w:rPr>
                <w:rFonts w:hint="eastAsia"/>
                <w:b/>
                <w:color w:val="auto"/>
                <w:kern w:val="11"/>
                <w:sz w:val="24"/>
                <w:highlight w:val="none"/>
                <w:lang w:eastAsia="zh-CN"/>
              </w:rPr>
              <w:t>或保函</w:t>
            </w:r>
            <w:r>
              <w:rPr>
                <w:rFonts w:hint="eastAsia"/>
                <w:b/>
                <w:color w:val="auto"/>
                <w:kern w:val="11"/>
                <w:sz w:val="24"/>
                <w:highlight w:val="none"/>
              </w:rPr>
              <w:t>。</w:t>
            </w:r>
          </w:p>
          <w:p w14:paraId="70AC97F4">
            <w:pPr>
              <w:keepNext w:val="0"/>
              <w:keepLines w:val="0"/>
              <w:pageBreakBefore w:val="0"/>
              <w:kinsoku/>
              <w:wordWrap/>
              <w:overflowPunct/>
              <w:topLinePunct w:val="0"/>
              <w:autoSpaceDE/>
              <w:autoSpaceDN/>
              <w:bidi w:val="0"/>
              <w:adjustRightInd/>
              <w:snapToGrid w:val="0"/>
              <w:spacing w:after="0" w:line="360" w:lineRule="auto"/>
              <w:ind w:right="0" w:rightChars="0"/>
              <w:textAlignment w:val="auto"/>
              <w:outlineLvl w:val="9"/>
              <w:rPr>
                <w:rFonts w:hint="eastAsia"/>
                <w:b/>
                <w:color w:val="auto"/>
                <w:kern w:val="11"/>
                <w:sz w:val="24"/>
                <w:highlight w:val="none"/>
              </w:rPr>
            </w:pPr>
            <w:r>
              <w:rPr>
                <w:rFonts w:hint="eastAsia"/>
                <w:b/>
                <w:color w:val="auto"/>
                <w:kern w:val="11"/>
                <w:sz w:val="24"/>
                <w:highlight w:val="none"/>
                <w:lang w:val="en-US" w:eastAsia="zh-CN"/>
              </w:rPr>
              <w:t>10.提供中小企业声明函。</w:t>
            </w:r>
          </w:p>
        </w:tc>
      </w:tr>
      <w:tr w14:paraId="0ED4C8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3266C6FE">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9.5</w:t>
            </w:r>
          </w:p>
        </w:tc>
        <w:tc>
          <w:tcPr>
            <w:tcW w:w="9222" w:type="dxa"/>
            <w:gridSpan w:val="2"/>
            <w:tcBorders>
              <w:top w:val="single" w:color="000000" w:sz="4" w:space="0"/>
              <w:left w:val="single" w:color="000000" w:sz="4" w:space="0"/>
              <w:bottom w:val="single" w:color="000000" w:sz="4" w:space="0"/>
              <w:right w:val="single" w:color="000000" w:sz="12" w:space="0"/>
            </w:tcBorders>
            <w:vAlign w:val="center"/>
          </w:tcPr>
          <w:p w14:paraId="7AED12F5">
            <w:pPr>
              <w:numPr>
                <w:ilvl w:val="0"/>
                <w:numId w:val="0"/>
              </w:numPr>
              <w:spacing w:line="360" w:lineRule="auto"/>
              <w:jc w:val="left"/>
              <w:rPr>
                <w:rFonts w:hint="default" w:ascii="宋体" w:hAnsi="宋体" w:eastAsia="宋体" w:cs="Times New Roman"/>
                <w:color w:val="auto"/>
                <w:kern w:val="2"/>
                <w:sz w:val="24"/>
                <w:szCs w:val="24"/>
                <w:highlight w:val="none"/>
                <w:lang w:val="en-US" w:eastAsia="zh-CN" w:bidi="ar-SA"/>
              </w:rPr>
            </w:pPr>
            <w:r>
              <w:rPr>
                <w:rFonts w:hint="eastAsia"/>
                <w:bCs/>
                <w:color w:val="auto"/>
                <w:kern w:val="11"/>
                <w:sz w:val="24"/>
                <w:highlight w:val="none"/>
              </w:rPr>
              <w:t>投标人应当认真审查招标文件及配套资料，凡未提出有关书面质疑的，视为无异议，由投标人自行承担相应的责任和损失。获得中标资格的投标人若以此为理由弃标，招标人不予退回投标保证金，并按延误工期追偿损失。</w:t>
            </w:r>
          </w:p>
        </w:tc>
      </w:tr>
      <w:tr w14:paraId="674913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6B6CCA48">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b/>
                <w:bCs/>
                <w:color w:val="auto"/>
                <w:kern w:val="2"/>
                <w:sz w:val="24"/>
                <w:szCs w:val="24"/>
                <w:highlight w:val="none"/>
                <w:lang w:val="en-US" w:eastAsia="zh-CN" w:bidi="ar-SA"/>
              </w:rPr>
            </w:pPr>
            <w:bookmarkStart w:id="8" w:name="_Toc3821"/>
            <w:r>
              <w:rPr>
                <w:rFonts w:hint="eastAsia" w:ascii="宋体" w:hAnsi="宋体" w:eastAsia="宋体" w:cs="Times New Roman"/>
                <w:b/>
                <w:bCs/>
                <w:color w:val="auto"/>
                <w:kern w:val="2"/>
                <w:sz w:val="24"/>
                <w:szCs w:val="24"/>
                <w:highlight w:val="none"/>
                <w:lang w:val="en-US" w:eastAsia="zh-CN" w:bidi="ar-SA"/>
              </w:rPr>
              <w:t>9.6</w:t>
            </w:r>
          </w:p>
        </w:tc>
        <w:tc>
          <w:tcPr>
            <w:tcW w:w="9222" w:type="dxa"/>
            <w:gridSpan w:val="2"/>
            <w:tcBorders>
              <w:top w:val="single" w:color="000000" w:sz="4" w:space="0"/>
              <w:left w:val="single" w:color="000000" w:sz="4" w:space="0"/>
              <w:bottom w:val="single" w:color="000000" w:sz="4" w:space="0"/>
              <w:right w:val="single" w:color="000000" w:sz="12" w:space="0"/>
            </w:tcBorders>
            <w:vAlign w:val="center"/>
          </w:tcPr>
          <w:p w14:paraId="7A8B16F3">
            <w:pPr>
              <w:spacing w:line="360" w:lineRule="auto"/>
              <w:ind w:firstLine="388" w:firstLineChars="161"/>
              <w:jc w:val="left"/>
              <w:rPr>
                <w:rFonts w:hint="eastAsia" w:ascii="Tahoma" w:hAnsi="Tahoma" w:cs="等线 Light" w:eastAsiaTheme="minorEastAsia"/>
                <w:b/>
                <w:bCs/>
                <w:color w:val="auto"/>
                <w:kern w:val="2"/>
                <w:sz w:val="24"/>
                <w:szCs w:val="24"/>
                <w:highlight w:val="none"/>
                <w:lang w:val="en-US" w:eastAsia="zh-CN" w:bidi="ar-SA"/>
              </w:rPr>
            </w:pPr>
            <w:r>
              <w:rPr>
                <w:rFonts w:hint="eastAsia" w:ascii="Tahoma" w:hAnsi="Tahoma" w:cs="等线 Light" w:eastAsiaTheme="minorEastAsia"/>
                <w:b/>
                <w:bCs/>
                <w:color w:val="auto"/>
                <w:kern w:val="2"/>
                <w:sz w:val="24"/>
                <w:szCs w:val="24"/>
                <w:highlight w:val="none"/>
                <w:lang w:val="en-US" w:eastAsia="zh-CN" w:bidi="ar-SA"/>
              </w:rPr>
              <w:t>付款方式：</w:t>
            </w:r>
          </w:p>
          <w:p w14:paraId="083B06BB">
            <w:pPr>
              <w:numPr>
                <w:ilvl w:val="0"/>
                <w:numId w:val="0"/>
              </w:numPr>
              <w:spacing w:line="360" w:lineRule="auto"/>
              <w:ind w:leftChars="200"/>
              <w:rPr>
                <w:rFonts w:hint="eastAsia"/>
                <w:b/>
                <w:bCs/>
                <w:color w:val="auto"/>
                <w:kern w:val="11"/>
                <w:sz w:val="24"/>
                <w:highlight w:val="none"/>
                <w:lang w:val="en-US" w:eastAsia="zh-CN"/>
              </w:rPr>
            </w:pPr>
            <w:r>
              <w:rPr>
                <w:rFonts w:hint="eastAsia"/>
                <w:b/>
                <w:bCs/>
                <w:color w:val="auto"/>
                <w:kern w:val="11"/>
                <w:sz w:val="24"/>
                <w:highlight w:val="none"/>
                <w:lang w:val="en-US" w:eastAsia="zh-CN"/>
              </w:rPr>
              <w:t>付款按服务年度分期进行，付款依据服务维保工作评价结果而定：</w:t>
            </w:r>
          </w:p>
          <w:p w14:paraId="736DF3F1">
            <w:pPr>
              <w:numPr>
                <w:ilvl w:val="0"/>
                <w:numId w:val="0"/>
              </w:numPr>
              <w:spacing w:line="360" w:lineRule="auto"/>
              <w:ind w:leftChars="200"/>
              <w:rPr>
                <w:rFonts w:hint="eastAsia"/>
                <w:b/>
                <w:bCs/>
                <w:color w:val="auto"/>
                <w:kern w:val="11"/>
                <w:sz w:val="24"/>
                <w:highlight w:val="none"/>
                <w:lang w:val="en-US" w:eastAsia="zh-CN"/>
              </w:rPr>
            </w:pPr>
            <w:r>
              <w:rPr>
                <w:rFonts w:hint="eastAsia"/>
                <w:b/>
                <w:bCs/>
                <w:color w:val="auto"/>
                <w:kern w:val="11"/>
                <w:sz w:val="24"/>
                <w:highlight w:val="none"/>
                <w:lang w:val="en-US" w:eastAsia="zh-CN"/>
              </w:rPr>
              <w:t>每维护年度满一年后，且当年度服务验收结果为合格，甲方支付当年度服务费用的100%</w:t>
            </w:r>
          </w:p>
          <w:p w14:paraId="2DD16DB0">
            <w:pPr>
              <w:numPr>
                <w:ilvl w:val="0"/>
                <w:numId w:val="0"/>
              </w:numPr>
              <w:spacing w:line="360" w:lineRule="auto"/>
              <w:ind w:leftChars="200"/>
              <w:rPr>
                <w:rFonts w:hint="eastAsia"/>
                <w:b/>
                <w:bCs/>
                <w:color w:val="auto"/>
                <w:kern w:val="11"/>
                <w:sz w:val="24"/>
                <w:highlight w:val="none"/>
                <w:lang w:val="en-US" w:eastAsia="zh-CN"/>
              </w:rPr>
            </w:pPr>
            <w:r>
              <w:rPr>
                <w:rFonts w:hint="eastAsia"/>
                <w:b/>
                <w:bCs/>
                <w:color w:val="auto"/>
                <w:kern w:val="11"/>
                <w:sz w:val="24"/>
                <w:highlight w:val="none"/>
                <w:lang w:val="en-US" w:eastAsia="zh-CN"/>
              </w:rPr>
              <w:t>乙方完成安装部署并向甲方发送验收通知，甲方应于收到通知之日起3个工作日内验收并向乙方出具安装部署完成确认手续，逾期视为确认完毕。确认之日起 5 个工作日内支付前述全部服务费</w:t>
            </w:r>
          </w:p>
        </w:tc>
      </w:tr>
      <w:tr w14:paraId="409FF8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22011323">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9.7</w:t>
            </w:r>
          </w:p>
        </w:tc>
        <w:tc>
          <w:tcPr>
            <w:tcW w:w="9222" w:type="dxa"/>
            <w:gridSpan w:val="2"/>
            <w:tcBorders>
              <w:top w:val="single" w:color="000000" w:sz="4" w:space="0"/>
              <w:left w:val="single" w:color="000000" w:sz="4" w:space="0"/>
              <w:bottom w:val="single" w:color="000000" w:sz="4" w:space="0"/>
              <w:right w:val="single" w:color="000000" w:sz="12" w:space="0"/>
            </w:tcBorders>
            <w:vAlign w:val="center"/>
          </w:tcPr>
          <w:p w14:paraId="577AD213">
            <w:pPr>
              <w:spacing w:line="360" w:lineRule="auto"/>
              <w:jc w:val="left"/>
              <w:rPr>
                <w:rFonts w:hint="eastAsia" w:ascii="Tahoma" w:hAnsi="Tahoma" w:cs="等线 Light" w:eastAsiaTheme="minorEastAsia"/>
                <w:color w:val="auto"/>
                <w:kern w:val="2"/>
                <w:sz w:val="24"/>
                <w:szCs w:val="24"/>
                <w:highlight w:val="none"/>
                <w:lang w:val="en-US" w:eastAsia="zh-CN" w:bidi="ar-SA"/>
              </w:rPr>
            </w:pPr>
            <w:r>
              <w:rPr>
                <w:rFonts w:hint="eastAsia" w:ascii="Tahoma" w:hAnsi="Tahoma" w:cs="等线 Light" w:eastAsiaTheme="minorEastAsia"/>
                <w:color w:val="auto"/>
                <w:kern w:val="2"/>
                <w:sz w:val="24"/>
                <w:szCs w:val="24"/>
                <w:highlight w:val="none"/>
                <w:lang w:val="en-US" w:eastAsia="zh-CN" w:bidi="ar-SA"/>
              </w:rPr>
              <w:t>小微企业（监狱企业、残疾人福利性单位视同小微企业）价格扣除</w:t>
            </w:r>
          </w:p>
          <w:p w14:paraId="3CF56835">
            <w:pPr>
              <w:spacing w:line="360" w:lineRule="auto"/>
              <w:ind w:firstLine="386" w:firstLineChars="161"/>
              <w:jc w:val="left"/>
              <w:rPr>
                <w:rFonts w:hint="eastAsia" w:ascii="Tahoma" w:hAnsi="Tahoma" w:cs="等线 Light" w:eastAsiaTheme="minorEastAsia"/>
                <w:color w:val="auto"/>
                <w:kern w:val="2"/>
                <w:sz w:val="24"/>
                <w:szCs w:val="24"/>
                <w:highlight w:val="none"/>
                <w:lang w:val="en-US" w:eastAsia="zh-CN" w:bidi="ar-SA"/>
              </w:rPr>
            </w:pPr>
            <w:r>
              <w:rPr>
                <w:rFonts w:hint="eastAsia" w:ascii="Tahoma" w:hAnsi="Tahoma" w:cs="等线 Light" w:eastAsiaTheme="minorEastAsia"/>
                <w:color w:val="auto"/>
                <w:kern w:val="2"/>
                <w:sz w:val="24"/>
                <w:szCs w:val="24"/>
                <w:highlight w:val="none"/>
                <w:lang w:val="en-US" w:eastAsia="zh-CN" w:bidi="ar-SA"/>
              </w:rPr>
              <w:t>1、根据《政府采购促进中小企业发展管理办法》（财库[2020]46 号）的规定，对小型和微型企业产品的价格给予</w:t>
            </w:r>
            <w:r>
              <w:rPr>
                <w:rFonts w:hint="eastAsia" w:ascii="Tahoma" w:hAnsi="Tahoma" w:cs="等线 Light"/>
                <w:color w:val="auto"/>
                <w:kern w:val="2"/>
                <w:sz w:val="24"/>
                <w:szCs w:val="24"/>
                <w:highlight w:val="none"/>
                <w:lang w:val="en-US" w:eastAsia="zh-CN" w:bidi="ar-SA"/>
              </w:rPr>
              <w:t>10</w:t>
            </w:r>
            <w:r>
              <w:rPr>
                <w:rFonts w:hint="eastAsia" w:ascii="Tahoma" w:hAnsi="Tahoma" w:cs="等线 Light" w:eastAsiaTheme="minorEastAsia"/>
                <w:color w:val="auto"/>
                <w:kern w:val="2"/>
                <w:sz w:val="24"/>
                <w:szCs w:val="24"/>
                <w:highlight w:val="none"/>
                <w:lang w:val="en-US" w:eastAsia="zh-CN" w:bidi="ar-SA"/>
              </w:rPr>
              <w:t>%的价格扣除，用扣除后的价格参与评标。</w:t>
            </w:r>
          </w:p>
          <w:p w14:paraId="0C66F031">
            <w:pPr>
              <w:spacing w:line="360" w:lineRule="auto"/>
              <w:ind w:firstLine="386" w:firstLineChars="161"/>
              <w:jc w:val="left"/>
              <w:rPr>
                <w:rFonts w:hint="eastAsia" w:ascii="Tahoma" w:hAnsi="Tahoma" w:cs="等线 Light" w:eastAsiaTheme="minorEastAsia"/>
                <w:color w:val="auto"/>
                <w:kern w:val="2"/>
                <w:sz w:val="24"/>
                <w:szCs w:val="24"/>
                <w:highlight w:val="none"/>
                <w:lang w:val="en-US" w:eastAsia="zh-CN" w:bidi="ar-SA"/>
              </w:rPr>
            </w:pPr>
            <w:r>
              <w:rPr>
                <w:rFonts w:hint="eastAsia" w:ascii="Tahoma" w:hAnsi="Tahoma" w:cs="等线 Light" w:eastAsiaTheme="minorEastAsia"/>
                <w:color w:val="auto"/>
                <w:kern w:val="2"/>
                <w:sz w:val="24"/>
                <w:szCs w:val="24"/>
                <w:highlight w:val="none"/>
                <w:lang w:val="en-US" w:eastAsia="zh-CN" w:bidi="ar-SA"/>
              </w:rPr>
              <w:t>2、参加政府采购活动的中小企业应当提供《中小企业声明函》原件。</w:t>
            </w:r>
          </w:p>
          <w:p w14:paraId="3BEAC169">
            <w:pPr>
              <w:spacing w:line="360" w:lineRule="auto"/>
              <w:ind w:firstLine="386" w:firstLineChars="161"/>
              <w:jc w:val="left"/>
              <w:rPr>
                <w:rFonts w:hint="eastAsia" w:ascii="Tahoma" w:hAnsi="Tahoma" w:cs="等线 Light" w:eastAsiaTheme="minorEastAsia"/>
                <w:color w:val="auto"/>
                <w:kern w:val="2"/>
                <w:sz w:val="24"/>
                <w:szCs w:val="24"/>
                <w:highlight w:val="none"/>
                <w:lang w:val="en-US" w:eastAsia="zh-CN" w:bidi="ar-SA"/>
              </w:rPr>
            </w:pPr>
            <w:r>
              <w:rPr>
                <w:rFonts w:hint="eastAsia" w:ascii="Tahoma" w:hAnsi="Tahoma" w:cs="等线 Light" w:eastAsiaTheme="minorEastAsia"/>
                <w:color w:val="auto"/>
                <w:kern w:val="2"/>
                <w:sz w:val="24"/>
                <w:szCs w:val="24"/>
                <w:highlight w:val="none"/>
                <w:lang w:val="en-US" w:eastAsia="zh-CN" w:bidi="ar-SA"/>
              </w:rPr>
              <w:t>3、提供由省级以上监狱管理局、戒毒管理局（含新疆生产建设兵团）出具的属于监狱企业证明文件的原件，视同为小型和微型企业。</w:t>
            </w:r>
          </w:p>
          <w:p w14:paraId="434A083B">
            <w:pPr>
              <w:spacing w:line="360" w:lineRule="auto"/>
              <w:ind w:firstLine="386" w:firstLineChars="161"/>
              <w:jc w:val="left"/>
              <w:rPr>
                <w:rFonts w:hint="eastAsia" w:ascii="Tahoma" w:hAnsi="Tahoma" w:cs="等线 Light" w:eastAsiaTheme="minorEastAsia"/>
                <w:color w:val="auto"/>
                <w:kern w:val="2"/>
                <w:sz w:val="24"/>
                <w:szCs w:val="24"/>
                <w:highlight w:val="none"/>
                <w:lang w:val="en-US" w:eastAsia="zh-CN" w:bidi="ar-SA"/>
              </w:rPr>
            </w:pPr>
            <w:r>
              <w:rPr>
                <w:rFonts w:hint="eastAsia" w:ascii="Tahoma" w:hAnsi="Tahoma" w:cs="等线 Light" w:eastAsiaTheme="minorEastAsia"/>
                <w:color w:val="auto"/>
                <w:kern w:val="2"/>
                <w:sz w:val="24"/>
                <w:szCs w:val="24"/>
                <w:highlight w:val="none"/>
                <w:lang w:val="en-US" w:eastAsia="zh-CN" w:bidi="ar-SA"/>
              </w:rPr>
              <w:t>4、符合享受政府采购支持政策的残疾人福利性单位条件且提供《残疾人福利性单位声明函》的原件，视同为小型和微型企业。</w:t>
            </w:r>
          </w:p>
          <w:p w14:paraId="4DBAFB5B">
            <w:pPr>
              <w:pStyle w:val="34"/>
              <w:keepNext w:val="0"/>
              <w:keepLines w:val="0"/>
              <w:pageBreakBefore w:val="0"/>
              <w:kinsoku/>
              <w:wordWrap/>
              <w:overflowPunct/>
              <w:topLinePunct w:val="0"/>
              <w:bidi w:val="0"/>
              <w:snapToGrid w:val="0"/>
              <w:spacing w:line="360" w:lineRule="auto"/>
              <w:jc w:val="left"/>
              <w:textAlignment w:val="auto"/>
              <w:outlineLvl w:val="9"/>
              <w:rPr>
                <w:rFonts w:hint="eastAsia" w:ascii="Tahoma" w:hAnsi="Tahoma" w:cs="等线 Light"/>
                <w:color w:val="auto"/>
                <w:sz w:val="24"/>
                <w:szCs w:val="24"/>
                <w:highlight w:val="none"/>
                <w:lang w:eastAsia="zh-CN"/>
              </w:rPr>
            </w:pPr>
            <w:r>
              <w:rPr>
                <w:rFonts w:hint="eastAsia" w:ascii="Tahoma" w:hAnsi="Tahoma" w:cs="等线 Light" w:eastAsiaTheme="minorEastAsia"/>
                <w:color w:val="auto"/>
                <w:kern w:val="2"/>
                <w:sz w:val="24"/>
                <w:szCs w:val="24"/>
                <w:highlight w:val="none"/>
                <w:lang w:val="en-US" w:eastAsia="zh-CN" w:bidi="ar-SA"/>
              </w:rPr>
              <w:t>注：供应商根据自身实际情况据实提供上述材料原件，未提供的，视为放弃享受小微企业价格扣除优惠政策。</w:t>
            </w:r>
          </w:p>
        </w:tc>
      </w:tr>
      <w:tr w14:paraId="0D72C8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0" w:hRule="atLeast"/>
          <w:jc w:val="center"/>
        </w:trPr>
        <w:tc>
          <w:tcPr>
            <w:tcW w:w="878" w:type="dxa"/>
            <w:tcBorders>
              <w:top w:val="single" w:color="000000" w:sz="4" w:space="0"/>
              <w:left w:val="single" w:color="000000" w:sz="12" w:space="0"/>
              <w:bottom w:val="single" w:color="000000" w:sz="4" w:space="0"/>
              <w:right w:val="single" w:color="000000" w:sz="4" w:space="0"/>
            </w:tcBorders>
            <w:vAlign w:val="center"/>
          </w:tcPr>
          <w:p w14:paraId="14CC9302">
            <w:pPr>
              <w:keepNext w:val="0"/>
              <w:keepLines w:val="0"/>
              <w:pageBreakBefore w:val="0"/>
              <w:kinsoku/>
              <w:wordWrap/>
              <w:overflowPunct/>
              <w:topLinePunct w:val="0"/>
              <w:autoSpaceDE/>
              <w:autoSpaceDN/>
              <w:bidi w:val="0"/>
              <w:adjustRightInd/>
              <w:snapToGrid w:val="0"/>
              <w:spacing w:after="0" w:line="360" w:lineRule="auto"/>
              <w:ind w:right="0" w:rightChars="0"/>
              <w:jc w:val="center"/>
              <w:textAlignment w:val="auto"/>
              <w:outlineLvl w:val="9"/>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9.8</w:t>
            </w:r>
          </w:p>
        </w:tc>
        <w:tc>
          <w:tcPr>
            <w:tcW w:w="9222" w:type="dxa"/>
            <w:gridSpan w:val="2"/>
            <w:tcBorders>
              <w:top w:val="single" w:color="000000" w:sz="4" w:space="0"/>
              <w:left w:val="single" w:color="000000" w:sz="4" w:space="0"/>
              <w:bottom w:val="single" w:color="000000" w:sz="4" w:space="0"/>
              <w:right w:val="single" w:color="000000" w:sz="12" w:space="0"/>
            </w:tcBorders>
            <w:vAlign w:val="center"/>
          </w:tcPr>
          <w:p w14:paraId="3E76FDFF">
            <w:pPr>
              <w:tabs>
                <w:tab w:val="left" w:pos="900"/>
              </w:tabs>
              <w:spacing w:line="560" w:lineRule="exact"/>
              <w:ind w:firstLine="480" w:firstLineChars="200"/>
              <w:rPr>
                <w:rFonts w:hint="eastAsia" w:ascii="Tahoma" w:hAnsi="Tahoma" w:cs="等线 Light" w:eastAsiaTheme="minorEastAsia"/>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本项目采购标的对应的中小企业划分标准所属行业为“</w:t>
            </w:r>
            <w:r>
              <w:rPr>
                <w:rFonts w:hint="eastAsia" w:ascii="宋体" w:hAnsi="宋体" w:eastAsia="宋体"/>
                <w:color w:val="auto"/>
                <w:sz w:val="24"/>
                <w:szCs w:val="24"/>
                <w:highlight w:val="none"/>
                <w:u w:val="single"/>
                <w:lang w:eastAsia="zh-CN"/>
              </w:rPr>
              <w:t>软件和信息技术服务业</w:t>
            </w:r>
            <w:r>
              <w:rPr>
                <w:rFonts w:hint="eastAsia" w:ascii="宋体" w:hAnsi="宋体" w:eastAsia="宋体" w:cs="宋体"/>
                <w:color w:val="auto"/>
                <w:sz w:val="24"/>
                <w:szCs w:val="24"/>
                <w:highlight w:val="none"/>
                <w:lang w:val="en-US" w:eastAsia="zh-CN"/>
              </w:rPr>
              <w:t>”。行业划分标准按《国民经济行业分类》执行。中小企业划分标准按《中小企业划型标准规定》（工信部联企业[2011]300号）文件规定执行。</w:t>
            </w:r>
          </w:p>
        </w:tc>
      </w:tr>
    </w:tbl>
    <w:p w14:paraId="27D76EE7">
      <w:pPr>
        <w:pStyle w:val="4"/>
        <w:rPr>
          <w:rFonts w:hint="eastAsia" w:asciiTheme="majorEastAsia" w:hAnsiTheme="majorEastAsia" w:eastAsiaTheme="majorEastAsia" w:cstheme="majorEastAsia"/>
          <w:color w:val="auto"/>
          <w:highlight w:val="none"/>
          <w:lang w:val="en-US" w:eastAsia="zh-CN"/>
        </w:rPr>
      </w:pPr>
    </w:p>
    <w:p w14:paraId="35441D7A">
      <w:pPr>
        <w:bidi w:val="0"/>
        <w:jc w:val="both"/>
        <w:rPr>
          <w:rFonts w:hint="eastAsia"/>
          <w:b/>
          <w:bCs/>
          <w:color w:val="auto"/>
          <w:sz w:val="36"/>
          <w:szCs w:val="36"/>
          <w:highlight w:val="none"/>
          <w:lang w:val="en-US" w:eastAsia="zh-CN"/>
        </w:rPr>
      </w:pPr>
      <w:r>
        <w:rPr>
          <w:rFonts w:hint="eastAsia"/>
          <w:b/>
          <w:bCs/>
          <w:color w:val="auto"/>
          <w:sz w:val="36"/>
          <w:szCs w:val="36"/>
          <w:highlight w:val="none"/>
          <w:lang w:val="en-US" w:eastAsia="zh-CN"/>
        </w:rPr>
        <w:t>1. 总则</w:t>
      </w:r>
      <w:bookmarkEnd w:id="8"/>
    </w:p>
    <w:p w14:paraId="5E2ECF1B">
      <w:pPr>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1.1 招标项目概况</w:t>
      </w:r>
    </w:p>
    <w:p w14:paraId="2ADDA61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1.1.1 根据</w:t>
      </w:r>
      <w:r>
        <w:rPr>
          <w:rFonts w:hint="eastAsia" w:ascii="宋体" w:hAnsi="宋体" w:cs="宋体"/>
          <w:color w:val="auto"/>
          <w:sz w:val="24"/>
          <w:highlight w:val="none"/>
          <w:shd w:val="clear" w:color="auto" w:fill="FFFFFF"/>
        </w:rPr>
        <w:t>《中华人民共和国政府采购法》、《中华人民共和国政府采购法实施条例》、《政府采购货物和服务招标投标管理办法》</w:t>
      </w:r>
      <w:r>
        <w:rPr>
          <w:rFonts w:hint="eastAsia" w:ascii="Calibri" w:hAnsi="Calibri" w:eastAsia="宋体" w:cs="Times New Roman"/>
          <w:color w:val="auto"/>
          <w:kern w:val="2"/>
          <w:sz w:val="24"/>
          <w:szCs w:val="24"/>
          <w:highlight w:val="none"/>
          <w:lang w:val="en-US" w:eastAsia="zh-CN" w:bidi="ar-SA"/>
        </w:rPr>
        <w:t>等有关法律、法规和规章的规定，本招标项目已具备招标条件，现对该项目进行招标。</w:t>
      </w:r>
    </w:p>
    <w:p w14:paraId="1AD22789">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1.1.2 招标人：见投标人须知前附表。</w:t>
      </w:r>
    </w:p>
    <w:p w14:paraId="34CB6CDE">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1.1.3 招标代理机构：见投标人须知前附表。</w:t>
      </w:r>
    </w:p>
    <w:p w14:paraId="7BA821F2">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1.1.4 招标项目名称：见投标人须知前附表。</w:t>
      </w:r>
    </w:p>
    <w:p w14:paraId="7F9FB6D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1.1.5资金来源：见投标人须知前附表。</w:t>
      </w:r>
    </w:p>
    <w:p w14:paraId="264B852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1.1.6预算金额：见投标人须知前附表。</w:t>
      </w:r>
    </w:p>
    <w:p w14:paraId="692C961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1.1.7</w:t>
      </w:r>
      <w:r>
        <w:rPr>
          <w:rFonts w:hint="eastAsia" w:ascii="Calibri" w:hAnsi="Calibri" w:eastAsia="宋体" w:cs="Times New Roman"/>
          <w:color w:val="auto"/>
          <w:kern w:val="2"/>
          <w:sz w:val="24"/>
          <w:szCs w:val="24"/>
          <w:highlight w:val="none"/>
          <w:lang w:val="zh-CN" w:eastAsia="zh-CN" w:bidi="ar-SA"/>
        </w:rPr>
        <w:t>招标控制价</w:t>
      </w:r>
      <w:r>
        <w:rPr>
          <w:rFonts w:hint="eastAsia" w:ascii="Calibri" w:hAnsi="Calibri" w:eastAsia="宋体" w:cs="Times New Roman"/>
          <w:color w:val="auto"/>
          <w:kern w:val="2"/>
          <w:sz w:val="24"/>
          <w:szCs w:val="24"/>
          <w:highlight w:val="none"/>
          <w:lang w:val="en-US" w:eastAsia="zh-CN" w:bidi="ar-SA"/>
        </w:rPr>
        <w:t>：见投标人须知前附表。</w:t>
      </w:r>
    </w:p>
    <w:p w14:paraId="66EFA103">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1.1.8质量要求：见投标人须知前附表。</w:t>
      </w:r>
    </w:p>
    <w:p w14:paraId="4ECF8017">
      <w:pPr>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1.2  招标方式和资格审查方式</w:t>
      </w:r>
    </w:p>
    <w:p w14:paraId="30ED5D9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1.2.1招标方式：见投标人须知前附表。</w:t>
      </w:r>
    </w:p>
    <w:p w14:paraId="7A21927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1.2.2 资格审查方式：见投标人须知前附表。</w:t>
      </w:r>
    </w:p>
    <w:p w14:paraId="39EF78F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1.3 招标范围、供货期、地点</w:t>
      </w:r>
    </w:p>
    <w:p w14:paraId="0D253A9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1.3.1 招标范围：见投标人须知前附表。</w:t>
      </w:r>
    </w:p>
    <w:p w14:paraId="5079768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1.3.2 完工期：见投标人须知前附表。</w:t>
      </w:r>
    </w:p>
    <w:p w14:paraId="1D6E7AE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1.3.3 地点：见投标人须知前附表。</w:t>
      </w:r>
    </w:p>
    <w:p w14:paraId="25614E0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1.4 投标人资格、人员要求</w:t>
      </w:r>
    </w:p>
    <w:p w14:paraId="0F8BB2D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1.4.1 投标人应具备承担本招标项目的资格条件和能力，具体要求见投标人须知前附表。</w:t>
      </w:r>
    </w:p>
    <w:p w14:paraId="30AD3961">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1.4.2 投标人须知前附表规定接受联合体投标的，联合体除应符合本章第 1.4.1 项和投标人须知前附表的要求外，还应遵守以下规定：</w:t>
      </w:r>
    </w:p>
    <w:p w14:paraId="752FB43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（1）联合体各方应按招标文件提供的格式签订联合体协议书，明确联合体牵头人和各方权利义务，并承诺就中标项目向招标人承担连带责任；</w:t>
      </w:r>
    </w:p>
    <w:p w14:paraId="20E3999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（2）由同一专业的单位组成的联合体，按照资质等级较低的单位确定资质等级；</w:t>
      </w:r>
    </w:p>
    <w:p w14:paraId="74FB8A2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（3）联合体各方不得再以自己名义单独或参加其他联合体在本招标项目中投标，否则各相关投标均无效。</w:t>
      </w:r>
    </w:p>
    <w:p w14:paraId="1B91E44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1.4.3 投标人不得存在下列情形之一：</w:t>
      </w:r>
    </w:p>
    <w:p w14:paraId="64474C9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（1）与招标人存在利害关系可能影响招标公正性的法人、其他组织或者个人的；</w:t>
      </w:r>
    </w:p>
    <w:p w14:paraId="526E6B0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（2）单位负责人为同一人或者存在控股、管理关系的不同单位，参加同一标段投标或者未划分标段的同一招标项目投标的；</w:t>
      </w:r>
    </w:p>
    <w:p w14:paraId="4887A45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（3）法定代表人为同一个人的两个及两个以上法人，母公司、全资子公司及其控股公司，参加同一标段投标或者未划分标段的同一招标项目投标的；</w:t>
      </w:r>
    </w:p>
    <w:p w14:paraId="1ADDD85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（4）被责令停业的；</w:t>
      </w:r>
    </w:p>
    <w:p w14:paraId="190D56D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（5）被暂停或取消投标资格的；</w:t>
      </w:r>
    </w:p>
    <w:p w14:paraId="3621FA6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（6）财产被接管或冻结的；</w:t>
      </w:r>
    </w:p>
    <w:p w14:paraId="43CB567E">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（7）在最近三年内有骗取中标或严重违约或重大质量问题的；</w:t>
      </w:r>
    </w:p>
    <w:p w14:paraId="5EAC11F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（8）法律规定的其他情形。</w:t>
      </w:r>
    </w:p>
    <w:p w14:paraId="6790729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1.5 费用承担</w:t>
      </w:r>
    </w:p>
    <w:p w14:paraId="1051529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1.5.1招标文件费：见投标人须知前附表。</w:t>
      </w:r>
    </w:p>
    <w:p w14:paraId="7E6EA21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1.5.2投标人应承担其编制投标文件与递交投标文件所涉及的一切费用，无论投标结果如何，招标人及招标代理机构对上述费用不作任何补偿。</w:t>
      </w:r>
    </w:p>
    <w:p w14:paraId="12F303C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1.6 保密</w:t>
      </w:r>
    </w:p>
    <w:p w14:paraId="15214D51">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参与招标投标活动的各方应对招标文件和投标文件中的商业和技术等秘密保密，否则应承担相应的法律责任。</w:t>
      </w:r>
    </w:p>
    <w:p w14:paraId="29A1F987">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1.7 语言文字</w:t>
      </w:r>
    </w:p>
    <w:p w14:paraId="69E7468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招标投标文件使用的语言文字为中文。专用术语使用外文的，应附有中文注释。</w:t>
      </w:r>
    </w:p>
    <w:p w14:paraId="7604525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1.8 计量单位</w:t>
      </w:r>
    </w:p>
    <w:p w14:paraId="77DC7B2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所有计量均采用中华人民共和国法定计量单位。</w:t>
      </w:r>
    </w:p>
    <w:p w14:paraId="68F1F762">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1.9 踏勘现场</w:t>
      </w:r>
    </w:p>
    <w:p w14:paraId="570BB543">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1.9.1 投标人须知前附表规定组织踏勘现场的，招标人或招标代理机构按投标人须知前附表规定的时间、地点组织投标人踏勘项目现场。</w:t>
      </w:r>
    </w:p>
    <w:p w14:paraId="3B09F31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1.9.2 投标人踏勘现场发生的费用自理。</w:t>
      </w:r>
    </w:p>
    <w:p w14:paraId="44CBA3E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1.9.3 除招标人或招标代理机构的原因外，投标人自行负责在踏勘现场中所发生的人员伤亡和财产损失。</w:t>
      </w:r>
    </w:p>
    <w:p w14:paraId="4FE506D6">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1.9.4 招标人或招标代理机构在踏勘现场中介绍的工程场地和相关的周边环境情况，供投标人在编制投标文件时参考，招标人或招标代理机构不对投标人据此作出的判断和决策负责。</w:t>
      </w:r>
    </w:p>
    <w:p w14:paraId="2B8B46A2">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1.10 分包</w:t>
      </w:r>
    </w:p>
    <w:p w14:paraId="5D984D6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1.10.1 除投标人须知前附表规定的非主体设备外，其他工作不得分包。</w:t>
      </w:r>
    </w:p>
    <w:p w14:paraId="2B6B5ED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1.10.2 中标人不得向他人转让中标项目，接受分包的人不得再次分包。中标人应当就分包项目向招标人负责，接受分包的人就分包项目承担连带责任。</w:t>
      </w:r>
    </w:p>
    <w:p w14:paraId="3D9CD53D">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1.11 响应和偏差</w:t>
      </w:r>
    </w:p>
    <w:p w14:paraId="796C3DB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1.11.1 投标文件应当对招标文件的实质性要求和条件作出满足性或更有利于招标人的响应，否则，投标人的投标将被否决。</w:t>
      </w:r>
    </w:p>
    <w:p w14:paraId="0736EC6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1.11.2 投标人应根据招标文件的要求提供投标设备技术性能指标的详细描述、技术支持资料及技术服务和质保期服务计划等内容以对招标文件作出响应。</w:t>
      </w:r>
    </w:p>
    <w:p w14:paraId="2395A952">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1.11.3 投标文件中应针对实质性要求和条件中列明的技术要求提供技术支持资料。不符合要求的，视为无技术支持资料，其投标将被否决。</w:t>
      </w:r>
    </w:p>
    <w:p w14:paraId="396AAEB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1.11.4 投标文件对招标文件的全部偏差，均应在投标文件的商务和技术偏差表中列明，除列明的内容外，视为投标人响应招标文件的全部要求。</w:t>
      </w:r>
    </w:p>
    <w:p w14:paraId="14CB41F2">
      <w:pPr>
        <w:pStyle w:val="3"/>
        <w:rPr>
          <w:rFonts w:hint="eastAsia" w:asciiTheme="majorEastAsia" w:hAnsiTheme="majorEastAsia" w:eastAsiaTheme="majorEastAsia" w:cstheme="majorEastAsia"/>
          <w:color w:val="auto"/>
          <w:highlight w:val="none"/>
          <w:lang w:val="en-US" w:eastAsia="zh-CN"/>
        </w:rPr>
      </w:pPr>
      <w:bookmarkStart w:id="9" w:name="_Toc25480"/>
      <w:bookmarkStart w:id="10" w:name="_Toc18030"/>
      <w:r>
        <w:rPr>
          <w:rFonts w:hint="eastAsia" w:asciiTheme="majorEastAsia" w:hAnsiTheme="majorEastAsia" w:eastAsiaTheme="majorEastAsia" w:cstheme="majorEastAsia"/>
          <w:color w:val="auto"/>
          <w:highlight w:val="none"/>
          <w:lang w:val="en-US" w:eastAsia="zh-CN"/>
        </w:rPr>
        <w:t>2. 招标文件</w:t>
      </w:r>
      <w:bookmarkEnd w:id="9"/>
      <w:bookmarkEnd w:id="10"/>
    </w:p>
    <w:p w14:paraId="0C14691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2.1 招标文件的组成</w:t>
      </w:r>
    </w:p>
    <w:p w14:paraId="6920CC1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本招标文件包括：</w:t>
      </w:r>
    </w:p>
    <w:p w14:paraId="13D167B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（1）招标公告；</w:t>
      </w:r>
    </w:p>
    <w:p w14:paraId="0E21F31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（2）投标人须知；</w:t>
      </w:r>
    </w:p>
    <w:p w14:paraId="787F3CF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（3）评标办法；</w:t>
      </w:r>
    </w:p>
    <w:p w14:paraId="71C01EF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（4）合同条款及格式；</w:t>
      </w:r>
    </w:p>
    <w:p w14:paraId="4B6E57A9">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（5）技术规范等相关参数；</w:t>
      </w:r>
    </w:p>
    <w:p w14:paraId="5FDEA76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（6）投标文件格式；</w:t>
      </w:r>
    </w:p>
    <w:p w14:paraId="6AC940A6">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（7）补充条款。</w:t>
      </w:r>
    </w:p>
    <w:p w14:paraId="1968B503">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根据本章第 1.9 款、第 2.2 款和第 2.3 款对招标文件所作的澄清、修改，构成招标文件的组成部分。</w:t>
      </w:r>
    </w:p>
    <w:p w14:paraId="6E1EF4A7">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2.2 招标文件的澄清</w:t>
      </w:r>
    </w:p>
    <w:p w14:paraId="5776415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65707B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2.2.2 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14:paraId="7EC89D2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2.2.3 投标人在收到澄清后，应按投标人须知前附表规定的时间和形式通知招标人，确认已收到该澄清。</w:t>
      </w:r>
    </w:p>
    <w:p w14:paraId="6DB32209">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2.2.4 除非招标人认为确有必要答复，否则，招标人有权拒绝回复投标人在本章第 2.2.1 项规定的时间后的任何澄清要求。</w:t>
      </w:r>
    </w:p>
    <w:p w14:paraId="5D50A4EE">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2.3 招标文件的修改</w:t>
      </w:r>
    </w:p>
    <w:p w14:paraId="37F7FDD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2.3.1 招标人以投标人须知前附表规定的形式修改招标文件，并通知所有已购买招标文件的投标人。修改招标文件的时间距本章第 4.2.1 项规定的投标截止时间不足 15 日的，并且修改内容能影响投标文件编制的，将相应延长投标截止时间。</w:t>
      </w:r>
    </w:p>
    <w:p w14:paraId="4B1229F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2.3.2 投标人收到修改内容后，应按投标人须知前附表规定的时间和形式通知招标人，确认已收到该修改。</w:t>
      </w:r>
    </w:p>
    <w:p w14:paraId="49CB897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2.4 招标文件的异议</w:t>
      </w:r>
    </w:p>
    <w:p w14:paraId="2FAE48E3">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投标人或者其他利害关系人对招标文件有异议的，应当在投标截止时间 15 日前以书面形式提出。招标人将在收到异议之日起24 小时内作出答复；作出答复前，将暂停招标投标活动。</w:t>
      </w:r>
    </w:p>
    <w:p w14:paraId="6FFEB155">
      <w:pPr>
        <w:pStyle w:val="3"/>
        <w:rPr>
          <w:rFonts w:hint="eastAsia" w:ascii="Calibri" w:hAnsi="Calibri" w:eastAsia="宋体" w:cs="Times New Roman"/>
          <w:color w:val="auto"/>
          <w:kern w:val="2"/>
          <w:sz w:val="24"/>
          <w:szCs w:val="24"/>
          <w:highlight w:val="none"/>
          <w:lang w:val="en-US" w:eastAsia="zh-CN" w:bidi="ar-SA"/>
        </w:rPr>
      </w:pPr>
      <w:bookmarkStart w:id="11" w:name="_Toc21521"/>
      <w:bookmarkStart w:id="12" w:name="_Toc29375"/>
      <w:r>
        <w:rPr>
          <w:rFonts w:hint="eastAsia" w:asciiTheme="majorEastAsia" w:hAnsiTheme="majorEastAsia" w:eastAsiaTheme="majorEastAsia" w:cstheme="majorEastAsia"/>
          <w:color w:val="auto"/>
          <w:highlight w:val="none"/>
          <w:lang w:val="en-US" w:eastAsia="zh-CN"/>
        </w:rPr>
        <w:t>3. 投标文件</w:t>
      </w:r>
      <w:bookmarkEnd w:id="11"/>
      <w:bookmarkEnd w:id="12"/>
    </w:p>
    <w:p w14:paraId="13EA8B7C">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3.1 投标文件的组成</w:t>
      </w:r>
    </w:p>
    <w:p w14:paraId="2C06113F">
      <w:pPr>
        <w:spacing w:line="360" w:lineRule="auto"/>
        <w:rPr>
          <w:rFonts w:hint="eastAsia" w:ascii="Calibri" w:hAnsi="Calibri" w:cs="Times New Roman" w:eastAsiaTheme="minorEastAsia"/>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3.1.1</w:t>
      </w:r>
      <w:r>
        <w:rPr>
          <w:rFonts w:hint="eastAsia" w:hAnsi="宋体" w:eastAsia="宋体" w:cs="宋体"/>
          <w:color w:val="auto"/>
          <w:sz w:val="24"/>
          <w:highlight w:val="none"/>
          <w:lang w:eastAsia="zh-CN"/>
        </w:rPr>
        <w:t>投标人</w:t>
      </w:r>
      <w:r>
        <w:rPr>
          <w:rFonts w:hint="eastAsia" w:hAnsi="宋体" w:cs="宋体"/>
          <w:color w:val="auto"/>
          <w:sz w:val="24"/>
          <w:highlight w:val="none"/>
        </w:rPr>
        <w:t>应按照</w:t>
      </w:r>
      <w:r>
        <w:rPr>
          <w:rFonts w:hint="eastAsia" w:hAnsi="宋体" w:cs="宋体"/>
          <w:color w:val="auto"/>
          <w:sz w:val="24"/>
          <w:highlight w:val="none"/>
          <w:lang w:eastAsia="zh-CN"/>
        </w:rPr>
        <w:t>招标</w:t>
      </w:r>
      <w:r>
        <w:rPr>
          <w:rFonts w:hint="eastAsia" w:hAnsi="宋体" w:cs="宋体"/>
          <w:color w:val="auto"/>
          <w:sz w:val="24"/>
          <w:highlight w:val="none"/>
        </w:rPr>
        <w:t>文件的规定和要求编制响应文件。</w:t>
      </w:r>
      <w:r>
        <w:rPr>
          <w:rFonts w:hint="eastAsia" w:hAnsi="宋体" w:eastAsia="宋体" w:cs="宋体"/>
          <w:color w:val="auto"/>
          <w:sz w:val="24"/>
          <w:highlight w:val="none"/>
          <w:lang w:eastAsia="zh-CN"/>
        </w:rPr>
        <w:t>投标人</w:t>
      </w:r>
      <w:r>
        <w:rPr>
          <w:rFonts w:hint="eastAsia" w:hAnsi="宋体" w:cs="宋体"/>
          <w:color w:val="auto"/>
          <w:sz w:val="24"/>
          <w:highlight w:val="none"/>
        </w:rPr>
        <w:t>拟在</w:t>
      </w:r>
      <w:r>
        <w:rPr>
          <w:rFonts w:hint="eastAsia" w:hAnsi="宋体" w:cs="宋体"/>
          <w:color w:val="auto"/>
          <w:sz w:val="24"/>
          <w:highlight w:val="none"/>
          <w:lang w:eastAsia="zh-CN"/>
        </w:rPr>
        <w:t>中标</w:t>
      </w:r>
      <w:r>
        <w:rPr>
          <w:rFonts w:hint="eastAsia" w:hAnsi="宋体" w:cs="宋体"/>
          <w:color w:val="auto"/>
          <w:sz w:val="24"/>
          <w:highlight w:val="none"/>
        </w:rPr>
        <w:t>后将</w:t>
      </w:r>
      <w:r>
        <w:rPr>
          <w:rFonts w:hint="eastAsia" w:hAnsi="宋体" w:cs="宋体"/>
          <w:color w:val="auto"/>
          <w:sz w:val="24"/>
          <w:highlight w:val="none"/>
          <w:lang w:eastAsia="zh-CN"/>
        </w:rPr>
        <w:t>中标</w:t>
      </w:r>
      <w:r>
        <w:rPr>
          <w:rFonts w:hint="eastAsia" w:hAnsi="宋体" w:cs="宋体"/>
          <w:color w:val="auto"/>
          <w:sz w:val="24"/>
          <w:highlight w:val="none"/>
        </w:rPr>
        <w:t>项目的非主体、非关键性工作交由他人完成的，应当在响应文件中载明</w:t>
      </w:r>
      <w:r>
        <w:rPr>
          <w:rFonts w:hint="eastAsia" w:hAnsi="宋体" w:cs="宋体"/>
          <w:color w:val="auto"/>
          <w:sz w:val="24"/>
          <w:highlight w:val="none"/>
          <w:lang w:eastAsia="zh-CN"/>
        </w:rPr>
        <w:t>。</w:t>
      </w:r>
    </w:p>
    <w:p w14:paraId="2FB50ADE">
      <w:pPr>
        <w:numPr>
          <w:ilvl w:val="0"/>
          <w:numId w:val="0"/>
        </w:num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投标人在评标过程中作出的符合法律法规和招标文件规定的澄清确认，构成投标文件的组成部分。</w:t>
      </w:r>
    </w:p>
    <w:p w14:paraId="72760ACE">
      <w:pPr>
        <w:spacing w:line="360" w:lineRule="auto"/>
        <w:rPr>
          <w:rFonts w:hint="eastAsia" w:ascii="宋体" w:hAnsi="宋体" w:eastAsia="宋体" w:cs="宋体"/>
          <w:color w:val="auto"/>
          <w:sz w:val="24"/>
          <w:szCs w:val="24"/>
          <w:highlight w:val="none"/>
        </w:rPr>
      </w:pPr>
      <w:r>
        <w:rPr>
          <w:rFonts w:hint="eastAsia" w:ascii="Calibri" w:hAnsi="Calibri" w:eastAsia="宋体" w:cs="Times New Roman"/>
          <w:color w:val="auto"/>
          <w:kern w:val="2"/>
          <w:sz w:val="24"/>
          <w:szCs w:val="24"/>
          <w:highlight w:val="none"/>
          <w:lang w:val="en-US" w:eastAsia="zh-CN" w:bidi="ar-SA"/>
        </w:rPr>
        <w:t>3.1.2</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附件及</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各章节提供了一部分用于编制</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时必要的格式，投标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应按此格式编制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437B91EA">
      <w:pPr>
        <w:pStyle w:val="38"/>
        <w:spacing w:line="360" w:lineRule="auto"/>
        <w:jc w:val="both"/>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3.1.</w:t>
      </w:r>
      <w:r>
        <w:rPr>
          <w:rFonts w:hint="eastAsia" w:ascii="Calibri" w:hAnsi="Calibri" w:cs="Times New Roman"/>
          <w:color w:val="auto"/>
          <w:kern w:val="2"/>
          <w:sz w:val="24"/>
          <w:szCs w:val="24"/>
          <w:highlight w:val="none"/>
          <w:lang w:val="en-US" w:eastAsia="zh-CN" w:bidi="ar-SA"/>
        </w:rPr>
        <w:t>3</w:t>
      </w:r>
      <w:r>
        <w:rPr>
          <w:rFonts w:hint="eastAsia" w:ascii="Calibri" w:hAnsi="Calibri" w:eastAsia="宋体" w:cs="Times New Roman"/>
          <w:color w:val="auto"/>
          <w:kern w:val="2"/>
          <w:sz w:val="24"/>
          <w:szCs w:val="24"/>
          <w:highlight w:val="none"/>
          <w:lang w:val="en-US" w:eastAsia="zh-CN" w:bidi="ar-SA"/>
        </w:rPr>
        <w:t xml:space="preserve"> 招标文件中未提供格式的部分由投标人自行编制。</w:t>
      </w:r>
    </w:p>
    <w:p w14:paraId="6DCC521B">
      <w:pPr>
        <w:pStyle w:val="38"/>
        <w:spacing w:line="360" w:lineRule="auto"/>
        <w:jc w:val="both"/>
        <w:rPr>
          <w:rFonts w:hint="default"/>
          <w:color w:val="auto"/>
          <w:highlight w:val="none"/>
          <w:lang w:val="en-US" w:eastAsia="zh-CN"/>
        </w:rPr>
      </w:pPr>
      <w:r>
        <w:rPr>
          <w:rFonts w:hint="eastAsia" w:ascii="Calibri" w:hAnsi="Calibri" w:eastAsia="宋体" w:cs="Times New Roman"/>
          <w:color w:val="auto"/>
          <w:kern w:val="2"/>
          <w:sz w:val="24"/>
          <w:szCs w:val="24"/>
          <w:highlight w:val="none"/>
          <w:lang w:val="en-US" w:eastAsia="zh-CN" w:bidi="ar-SA"/>
        </w:rPr>
        <w:t>3.1.</w:t>
      </w:r>
      <w:r>
        <w:rPr>
          <w:rFonts w:hint="eastAsia" w:ascii="Calibri" w:hAnsi="Calibri" w:cs="Times New Roman"/>
          <w:color w:val="auto"/>
          <w:kern w:val="2"/>
          <w:sz w:val="24"/>
          <w:szCs w:val="24"/>
          <w:highlight w:val="none"/>
          <w:lang w:val="en-US" w:eastAsia="zh-CN" w:bidi="ar-SA"/>
        </w:rPr>
        <w:t>4</w:t>
      </w:r>
      <w:r>
        <w:rPr>
          <w:rFonts w:hint="eastAsia" w:ascii="Calibri" w:hAnsi="Calibri" w:eastAsia="宋体" w:cs="Times New Roman"/>
          <w:color w:val="auto"/>
          <w:kern w:val="2"/>
          <w:sz w:val="24"/>
          <w:szCs w:val="24"/>
          <w:highlight w:val="none"/>
          <w:lang w:val="en-US" w:eastAsia="zh-CN" w:bidi="ar-SA"/>
        </w:rPr>
        <w:t xml:space="preserve"> 投标人应执行投标文件第六章的规定要求编制。</w:t>
      </w:r>
    </w:p>
    <w:p w14:paraId="63029086">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3.2 投标报价</w:t>
      </w:r>
    </w:p>
    <w:p w14:paraId="4405D653">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3.2.1 投标报价应包括国家规定的增值税税金，除投标人须知前附表另有规定外，增值税税金按一般计税方法计算。投标人应按第六章“投标文件格式”的要求在投标函中进行报价并填写分项报价表。</w:t>
      </w:r>
    </w:p>
    <w:p w14:paraId="525D096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3.2.2 投标人应充分了解该项目的总体情况以及影响投标报价的其他要素。</w:t>
      </w:r>
    </w:p>
    <w:p w14:paraId="1E6B2F6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w:t>
      </w:r>
    </w:p>
    <w:p w14:paraId="0CF8516D">
      <w:pPr>
        <w:spacing w:line="360" w:lineRule="auto"/>
        <w:rPr>
          <w:rFonts w:hint="default"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3.2.4 招标人设有最高投标限价的，投标人的投标报价不得超过最高投标限价。</w:t>
      </w:r>
    </w:p>
    <w:p w14:paraId="32BF625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3.2.5 投标报价的其他要求见投标人须知前附表。</w:t>
      </w:r>
    </w:p>
    <w:p w14:paraId="6361F18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3.3 投标有效期</w:t>
      </w:r>
    </w:p>
    <w:p w14:paraId="61A8441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3.3.1 除投标人须知前附表另有规定外，投标有效期为 90 日历天。</w:t>
      </w:r>
    </w:p>
    <w:p w14:paraId="15B318B3">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3.3.2 在投标有效期内，投标人撤销投标文件的，应承担招标文件和法律规定的责任。</w:t>
      </w:r>
    </w:p>
    <w:p w14:paraId="1FC1C5E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电汇形式递交的投标保证金的银行同期存款利息。</w:t>
      </w:r>
    </w:p>
    <w:p w14:paraId="54DEB1B2">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3.4 投标保证金</w:t>
      </w:r>
    </w:p>
    <w:p w14:paraId="1104E90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3.4.1 投标人在递交投标文件的同时，应按投标人须知前附表规定的金额、形式和第六章“投标文件格式”规定的投标保证金格式递交投标保证金，并作为其投标文件的组成部分。境内投标人以现金或者电汇形式提交投标保证金，如采用电汇形式，则应当从其基本账户转出并在投标文件中附上基本账户开户证明。联合体投标的，其投标保证金可以由牵头人递交，并应符合投标人须知前附表的规定。</w:t>
      </w:r>
    </w:p>
    <w:p w14:paraId="4D9C28E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3.4.2 投标人不按本章第 3.4.1 项要求提交投标保证金的，评标委员会将否决其投标。</w:t>
      </w:r>
    </w:p>
    <w:p w14:paraId="0F88DA33">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3.4.3 招标人最迟将在与中标人签订合同后 5 日内，向未中标的投标人和中标人退还投标保证金。投标保证金以现金或者支票形式递交的，还应退还银行同期存款利息。</w:t>
      </w:r>
    </w:p>
    <w:p w14:paraId="1F2FC9A6">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3.4.4 有下列情形之一的，投标保证金将不予退还：</w:t>
      </w:r>
    </w:p>
    <w:p w14:paraId="239119F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（1）投标人在投标有效期内撤销投标文件；</w:t>
      </w:r>
    </w:p>
    <w:p w14:paraId="2F0820B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（2）中标人在收到中标通知书后，无正当理由不与招标人订立合同，在签订合同时向招标人提出附加条件，或者不按照招标文件要求提交履约保证金；</w:t>
      </w:r>
    </w:p>
    <w:p w14:paraId="02C294E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（3）发生投标人须知前附表规定的其他可以不予退还投标保证金的情形。</w:t>
      </w:r>
    </w:p>
    <w:p w14:paraId="1922116C">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3.5 资格审查</w:t>
      </w:r>
    </w:p>
    <w:p w14:paraId="588347D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除投标人须知前附表另有规定外，投标人应按下列规定提供资格审查资料，以证明其满足本章第 1.4 款规定的资质等要求。</w:t>
      </w:r>
    </w:p>
    <w:p w14:paraId="353A881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3.5.1 “投标人基本情况表”后应附投标人须知前附表中所规定的：</w:t>
      </w:r>
      <w:r>
        <w:rPr>
          <w:rFonts w:hint="eastAsia" w:hAnsi="宋体" w:cs="宋体"/>
          <w:color w:val="auto"/>
          <w:sz w:val="24"/>
          <w:highlight w:val="none"/>
        </w:rPr>
        <w:t>①若供应商为企业法人的，提供具有统一社会信用代码的“营业执照”复印件；②若供应商为事业法人的，提供统一社会信用代码的“事业单位法人证书”复印件，未换证的提交“事业单位法人证书或组织机构代码证”复印件；③若供应商为其他组织的，提供对应主管部门颁发的准许执业的证明文件或营业执照复印件；④若供应商为自然人的，提供相关“身份证明材料”</w:t>
      </w:r>
      <w:r>
        <w:rPr>
          <w:rFonts w:hint="eastAsia" w:ascii="Calibri" w:hAnsi="Calibri" w:eastAsia="宋体" w:cs="Times New Roman"/>
          <w:color w:val="auto"/>
          <w:kern w:val="2"/>
          <w:sz w:val="24"/>
          <w:szCs w:val="24"/>
          <w:highlight w:val="none"/>
          <w:lang w:val="en-US" w:eastAsia="zh-CN" w:bidi="ar-SA"/>
        </w:rPr>
        <w:t>；</w:t>
      </w:r>
      <w:r>
        <w:rPr>
          <w:rFonts w:hint="eastAsia" w:ascii="宋体" w:cs="宋体"/>
          <w:color w:val="auto"/>
          <w:sz w:val="24"/>
          <w:highlight w:val="none"/>
          <w:lang w:eastAsia="zh-CN"/>
        </w:rPr>
        <w:t>须</w:t>
      </w:r>
      <w:r>
        <w:rPr>
          <w:rFonts w:hint="eastAsia" w:ascii="宋体" w:cs="宋体"/>
          <w:color w:val="auto"/>
          <w:sz w:val="24"/>
          <w:highlight w:val="none"/>
          <w:lang w:val="en-US" w:eastAsia="zh-CN"/>
        </w:rPr>
        <w:t>具备近一年财务审计报告或银行提供的资信证明（新公司从成立之日起算）；</w:t>
      </w:r>
      <w:r>
        <w:rPr>
          <w:rFonts w:hint="eastAsia" w:ascii="宋体" w:cs="宋体"/>
          <w:color w:val="auto"/>
          <w:sz w:val="24"/>
          <w:highlight w:val="none"/>
          <w:lang w:eastAsia="zh-CN"/>
        </w:rPr>
        <w:t>须</w:t>
      </w:r>
      <w:r>
        <w:rPr>
          <w:rFonts w:hint="eastAsia" w:ascii="宋体" w:cs="宋体"/>
          <w:color w:val="auto"/>
          <w:sz w:val="24"/>
          <w:highlight w:val="none"/>
          <w:lang w:val="en-US" w:eastAsia="zh-CN"/>
        </w:rPr>
        <w:t>具有近一年任意月纳税证明（新公司从成立之日起算）；近一年任意月企业缴纳社保的证明材料。</w:t>
      </w:r>
    </w:p>
    <w:p w14:paraId="0494B52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3.5.2 “近年完成的类似项目情况表”应附合同和中标通知书</w:t>
      </w:r>
      <w:r>
        <w:rPr>
          <w:rFonts w:hint="eastAsia" w:ascii="宋体" w:hAnsi="宋体" w:eastAsia="宋体" w:cs="宋体"/>
          <w:bCs/>
          <w:color w:val="auto"/>
          <w:sz w:val="24"/>
          <w:szCs w:val="24"/>
          <w:highlight w:val="none"/>
          <w:lang w:val="en-US" w:eastAsia="zh-CN"/>
        </w:rPr>
        <w:t>复印件</w:t>
      </w:r>
      <w:r>
        <w:rPr>
          <w:rFonts w:hint="eastAsia" w:ascii="Calibri" w:hAnsi="Calibri" w:eastAsia="宋体" w:cs="Times New Roman"/>
          <w:color w:val="auto"/>
          <w:kern w:val="2"/>
          <w:sz w:val="24"/>
          <w:szCs w:val="24"/>
          <w:highlight w:val="none"/>
          <w:lang w:val="en-US" w:eastAsia="zh-CN" w:bidi="ar-SA"/>
        </w:rPr>
        <w:t>，具体时间要求见第三章评标标准。</w:t>
      </w:r>
    </w:p>
    <w:p w14:paraId="1EBD9821">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3.5.3投标人须知前附表规定接受联合体投标的，本章第 3.5.1 项至第 3.5.3 项规定的表格和资料应包括联合体各方相关情况。</w:t>
      </w:r>
    </w:p>
    <w:p w14:paraId="091CD760">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3.6投标文件的编制</w:t>
      </w:r>
    </w:p>
    <w:p w14:paraId="79F15DE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3.6.1投标文件应按第六章“投标文件格式”进行编写，如有必要，可以增加附页，作为投标文件的组成部分。</w:t>
      </w:r>
    </w:p>
    <w:p w14:paraId="20954A9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3.6.2 投标文件应当对招标文件有关招标范围、技术与服务要求等实质性内容做出响应。</w:t>
      </w:r>
    </w:p>
    <w:p w14:paraId="4167462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3.6.3 投标文件要求签字或盖章处均应盖章或签字。</w:t>
      </w:r>
    </w:p>
    <w:p w14:paraId="12DAF692">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3.6.4 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586B999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3.6.5投标文件应编制目录及页码，以便查阅。</w:t>
      </w:r>
    </w:p>
    <w:p w14:paraId="4A7431B4">
      <w:pPr>
        <w:pStyle w:val="3"/>
        <w:rPr>
          <w:rFonts w:hint="eastAsia" w:ascii="Calibri" w:hAnsi="Calibri" w:eastAsia="宋体" w:cs="Times New Roman"/>
          <w:color w:val="auto"/>
          <w:kern w:val="2"/>
          <w:sz w:val="24"/>
          <w:szCs w:val="24"/>
          <w:highlight w:val="none"/>
          <w:lang w:val="en-US" w:eastAsia="zh-CN" w:bidi="ar-SA"/>
        </w:rPr>
      </w:pPr>
      <w:bookmarkStart w:id="13" w:name="_Toc2529"/>
      <w:bookmarkStart w:id="14" w:name="_Toc8027"/>
      <w:r>
        <w:rPr>
          <w:rFonts w:hint="eastAsia" w:asciiTheme="majorEastAsia" w:hAnsiTheme="majorEastAsia" w:eastAsiaTheme="majorEastAsia" w:cstheme="majorEastAsia"/>
          <w:color w:val="auto"/>
          <w:highlight w:val="none"/>
          <w:lang w:val="en-US" w:eastAsia="zh-CN"/>
        </w:rPr>
        <w:t>4. 投标</w:t>
      </w:r>
      <w:bookmarkEnd w:id="13"/>
      <w:bookmarkEnd w:id="14"/>
    </w:p>
    <w:p w14:paraId="60DFF483">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4.1 投标文件的密封和标记</w:t>
      </w:r>
    </w:p>
    <w:p w14:paraId="7044D491">
      <w:pPr>
        <w:spacing w:line="360" w:lineRule="auto"/>
        <w:rPr>
          <w:rFonts w:hint="eastAsia" w:ascii="Calibri" w:hAnsi="Calibri" w:eastAsia="宋体" w:cs="Times New Roman"/>
          <w:b/>
          <w:bCs/>
          <w:color w:val="auto"/>
          <w:kern w:val="2"/>
          <w:sz w:val="24"/>
          <w:szCs w:val="24"/>
          <w:highlight w:val="none"/>
          <w:lang w:val="en-US" w:eastAsia="zh-CN" w:bidi="ar-SA"/>
        </w:rPr>
      </w:pPr>
      <w:bookmarkStart w:id="15" w:name="_Hlk128483386"/>
      <w:r>
        <w:rPr>
          <w:rFonts w:hint="eastAsia" w:ascii="Calibri" w:hAnsi="Calibri" w:eastAsia="宋体" w:cs="Times New Roman"/>
          <w:b/>
          <w:bCs/>
          <w:color w:val="auto"/>
          <w:kern w:val="2"/>
          <w:sz w:val="24"/>
          <w:szCs w:val="24"/>
          <w:highlight w:val="none"/>
          <w:lang w:val="en-US" w:eastAsia="zh-CN" w:bidi="ar-SA"/>
        </w:rPr>
        <w:t>4.1.1投标文件“电子版”应加密，在解密时间内，供应商登录政采云平台https://www.zcygov.cn/在线进行解密。</w:t>
      </w:r>
    </w:p>
    <w:p w14:paraId="130957B1">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4.1.2投标文件如果未按上述规定加密和解密，将导致代理机构无法接收响应文件</w:t>
      </w:r>
      <w:bookmarkEnd w:id="15"/>
      <w:r>
        <w:rPr>
          <w:rFonts w:hint="eastAsia" w:ascii="Calibri" w:hAnsi="Calibri" w:eastAsia="宋体" w:cs="Times New Roman"/>
          <w:b/>
          <w:bCs/>
          <w:color w:val="auto"/>
          <w:kern w:val="2"/>
          <w:sz w:val="24"/>
          <w:szCs w:val="24"/>
          <w:highlight w:val="none"/>
          <w:lang w:val="en-US" w:eastAsia="zh-CN" w:bidi="ar-SA"/>
        </w:rPr>
        <w:t>，招标代理机构不对其后果负责。</w:t>
      </w:r>
    </w:p>
    <w:p w14:paraId="5316DA8C">
      <w:pPr>
        <w:pStyle w:val="38"/>
        <w:spacing w:line="360" w:lineRule="auto"/>
        <w:jc w:val="both"/>
        <w:rPr>
          <w:rFonts w:hint="eastAsia" w:ascii="Calibri" w:hAnsi="Calibri" w:eastAsia="宋体" w:cs="Times New Roman"/>
          <w:b/>
          <w:bCs/>
          <w:color w:val="auto"/>
          <w:kern w:val="2"/>
          <w:sz w:val="24"/>
          <w:szCs w:val="24"/>
          <w:highlight w:val="none"/>
          <w:lang w:val="en-US" w:eastAsia="zh-CN" w:bidi="ar-SA"/>
        </w:rPr>
      </w:pPr>
      <w:r>
        <w:rPr>
          <w:rFonts w:hint="eastAsia" w:ascii="宋体" w:hAnsi="宋体" w:cs="宋体"/>
          <w:b/>
          <w:bCs/>
          <w:color w:val="auto"/>
          <w:highlight w:val="none"/>
        </w:rPr>
        <w:t>4.</w:t>
      </w:r>
      <w:r>
        <w:rPr>
          <w:rFonts w:hint="eastAsia" w:ascii="宋体" w:hAnsi="宋体" w:cs="宋体"/>
          <w:b/>
          <w:bCs/>
          <w:color w:val="auto"/>
          <w:highlight w:val="none"/>
          <w:lang w:val="en-US" w:eastAsia="zh-CN"/>
        </w:rPr>
        <w:t>1.3</w:t>
      </w:r>
      <w:r>
        <w:rPr>
          <w:rFonts w:hint="eastAsia" w:ascii="宋体" w:hAnsi="宋体" w:cs="宋体"/>
          <w:b/>
          <w:bCs/>
          <w:color w:val="auto"/>
          <w:highlight w:val="none"/>
        </w:rPr>
        <w:t>投标文件递交的截止日期</w:t>
      </w:r>
    </w:p>
    <w:p w14:paraId="2D3A3CEA">
      <w:pPr>
        <w:pStyle w:val="38"/>
        <w:spacing w:line="360" w:lineRule="auto"/>
        <w:jc w:val="both"/>
        <w:rPr>
          <w:rFonts w:ascii="宋体" w:hAnsi="宋体" w:cs="宋体"/>
          <w:color w:val="auto"/>
          <w:highlight w:val="none"/>
        </w:rPr>
      </w:pPr>
      <w:r>
        <w:rPr>
          <w:rFonts w:hint="eastAsia" w:ascii="宋体" w:hAnsi="宋体" w:cs="宋体"/>
          <w:b/>
          <w:color w:val="auto"/>
          <w:highlight w:val="none"/>
        </w:rPr>
        <w:t>4.</w:t>
      </w:r>
      <w:r>
        <w:rPr>
          <w:rFonts w:hint="eastAsia" w:ascii="宋体" w:hAnsi="宋体" w:cs="宋体"/>
          <w:b/>
          <w:color w:val="auto"/>
          <w:highlight w:val="none"/>
          <w:lang w:val="en-US" w:eastAsia="zh-CN"/>
        </w:rPr>
        <w:t>1</w:t>
      </w:r>
      <w:r>
        <w:rPr>
          <w:rFonts w:hint="eastAsia" w:ascii="宋体" w:hAnsi="宋体" w:cs="宋体"/>
          <w:b/>
          <w:color w:val="auto"/>
          <w:highlight w:val="none"/>
        </w:rPr>
        <w:t>.</w:t>
      </w:r>
      <w:r>
        <w:rPr>
          <w:rFonts w:hint="eastAsia" w:ascii="宋体" w:hAnsi="宋体" w:cs="宋体"/>
          <w:b/>
          <w:color w:val="auto"/>
          <w:highlight w:val="none"/>
          <w:lang w:val="en-US" w:eastAsia="zh-CN"/>
        </w:rPr>
        <w:t>3.1</w:t>
      </w:r>
      <w:r>
        <w:rPr>
          <w:rFonts w:hint="eastAsia" w:ascii="宋体" w:hAnsi="宋体" w:cs="宋体"/>
          <w:b/>
          <w:color w:val="auto"/>
          <w:highlight w:val="none"/>
        </w:rPr>
        <w:t>投标供应商必须在202</w:t>
      </w:r>
      <w:r>
        <w:rPr>
          <w:rFonts w:hint="eastAsia" w:ascii="宋体" w:hAnsi="宋体" w:cs="宋体"/>
          <w:b/>
          <w:color w:val="auto"/>
          <w:highlight w:val="none"/>
          <w:lang w:val="en-US" w:eastAsia="zh-CN"/>
        </w:rPr>
        <w:t>5</w:t>
      </w:r>
      <w:r>
        <w:rPr>
          <w:rFonts w:hint="eastAsia" w:ascii="宋体" w:hAnsi="宋体" w:cs="宋体"/>
          <w:b/>
          <w:color w:val="auto"/>
          <w:highlight w:val="none"/>
        </w:rPr>
        <w:t>年</w:t>
      </w:r>
      <w:r>
        <w:rPr>
          <w:rFonts w:hint="eastAsia" w:ascii="宋体" w:hAnsi="宋体" w:cs="宋体"/>
          <w:b/>
          <w:color w:val="auto"/>
          <w:highlight w:val="none"/>
          <w:lang w:val="en-US" w:eastAsia="zh-CN"/>
        </w:rPr>
        <w:t>03</w:t>
      </w:r>
      <w:r>
        <w:rPr>
          <w:rFonts w:hint="eastAsia" w:ascii="宋体" w:hAnsi="宋体" w:cs="宋体"/>
          <w:b/>
          <w:color w:val="auto"/>
          <w:highlight w:val="none"/>
        </w:rPr>
        <w:t>月</w:t>
      </w:r>
      <w:r>
        <w:rPr>
          <w:rFonts w:hint="eastAsia" w:ascii="宋体" w:hAnsi="宋体" w:cs="宋体"/>
          <w:b/>
          <w:color w:val="auto"/>
          <w:highlight w:val="none"/>
          <w:lang w:val="en-US" w:eastAsia="zh-CN"/>
        </w:rPr>
        <w:t>24</w:t>
      </w:r>
      <w:r>
        <w:rPr>
          <w:rFonts w:hint="eastAsia" w:ascii="宋体" w:hAnsi="宋体" w:cs="宋体"/>
          <w:b/>
          <w:color w:val="auto"/>
          <w:highlight w:val="none"/>
        </w:rPr>
        <w:t>日1</w:t>
      </w:r>
      <w:r>
        <w:rPr>
          <w:rFonts w:hint="eastAsia" w:ascii="宋体" w:hAnsi="宋体" w:cs="宋体"/>
          <w:b/>
          <w:color w:val="auto"/>
          <w:highlight w:val="none"/>
          <w:lang w:val="en-US" w:eastAsia="zh-CN"/>
        </w:rPr>
        <w:t>6</w:t>
      </w:r>
      <w:r>
        <w:rPr>
          <w:rFonts w:hint="eastAsia" w:ascii="宋体" w:hAnsi="宋体" w:cs="宋体"/>
          <w:b/>
          <w:color w:val="auto"/>
          <w:highlight w:val="none"/>
        </w:rPr>
        <w:t>：</w:t>
      </w:r>
      <w:r>
        <w:rPr>
          <w:rFonts w:hint="eastAsia" w:ascii="宋体" w:hAnsi="宋体" w:cs="宋体"/>
          <w:b/>
          <w:color w:val="auto"/>
          <w:highlight w:val="none"/>
          <w:lang w:val="en-US" w:eastAsia="zh-CN"/>
        </w:rPr>
        <w:t>0</w:t>
      </w:r>
      <w:r>
        <w:rPr>
          <w:rFonts w:hint="eastAsia" w:ascii="宋体" w:hAnsi="宋体" w:cs="宋体"/>
          <w:b/>
          <w:color w:val="auto"/>
          <w:highlight w:val="none"/>
        </w:rPr>
        <w:t>0时（北京时间）前将经加密的电子版文件上传至政采云平台https://www.zcygov.cn/对应位置（逾期未上传的或不符合规定的投标文件将被拒绝接收）</w:t>
      </w:r>
      <w:r>
        <w:rPr>
          <w:rFonts w:hint="eastAsia" w:ascii="宋体" w:hAnsi="宋体" w:cs="宋体"/>
          <w:color w:val="auto"/>
          <w:highlight w:val="none"/>
        </w:rPr>
        <w:t>。</w:t>
      </w:r>
    </w:p>
    <w:p w14:paraId="55EF40FA">
      <w:pPr>
        <w:pStyle w:val="38"/>
        <w:spacing w:line="360" w:lineRule="auto"/>
        <w:jc w:val="both"/>
        <w:rPr>
          <w:rFonts w:hint="eastAsia" w:ascii="Calibri" w:hAnsi="Calibri" w:eastAsia="宋体" w:cs="Times New Roman"/>
          <w:b/>
          <w:bCs/>
          <w:color w:val="auto"/>
          <w:kern w:val="2"/>
          <w:sz w:val="24"/>
          <w:szCs w:val="24"/>
          <w:highlight w:val="none"/>
          <w:lang w:val="en-US" w:eastAsia="zh-CN" w:bidi="ar-SA"/>
        </w:rPr>
      </w:pPr>
      <w:r>
        <w:rPr>
          <w:rFonts w:hint="eastAsia" w:ascii="宋体" w:hAnsi="宋体" w:cs="宋体"/>
          <w:color w:val="auto"/>
          <w:highlight w:val="none"/>
        </w:rPr>
        <w:t>4.</w:t>
      </w:r>
      <w:r>
        <w:rPr>
          <w:rFonts w:hint="eastAsia" w:ascii="宋体" w:hAnsi="宋体" w:cs="宋体"/>
          <w:color w:val="auto"/>
          <w:highlight w:val="none"/>
          <w:lang w:val="en-US" w:eastAsia="zh-CN"/>
        </w:rPr>
        <w:t>1</w:t>
      </w:r>
      <w:r>
        <w:rPr>
          <w:rFonts w:hint="eastAsia" w:ascii="宋体" w:hAnsi="宋体" w:cs="宋体"/>
          <w:color w:val="auto"/>
          <w:highlight w:val="none"/>
        </w:rPr>
        <w:t>.</w:t>
      </w:r>
      <w:r>
        <w:rPr>
          <w:rFonts w:hint="eastAsia" w:ascii="宋体" w:hAnsi="宋体" w:cs="宋体"/>
          <w:color w:val="auto"/>
          <w:highlight w:val="none"/>
          <w:lang w:val="en-US" w:eastAsia="zh-CN"/>
        </w:rPr>
        <w:t>3.2</w:t>
      </w:r>
      <w:r>
        <w:rPr>
          <w:rFonts w:hint="eastAsia" w:ascii="宋体" w:hAnsi="宋体" w:cs="宋体"/>
          <w:color w:val="auto"/>
          <w:highlight w:val="none"/>
        </w:rPr>
        <w:t>超过招标文件规定的投标截止时间送达的投标文件将不予接受。</w:t>
      </w:r>
    </w:p>
    <w:p w14:paraId="1AEEC51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4.2 投标文件的递交</w:t>
      </w:r>
    </w:p>
    <w:p w14:paraId="269922A1">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4.2.1 投标人应在投标人须知前附表规定的投标截止时间前递交投标文件。</w:t>
      </w:r>
    </w:p>
    <w:p w14:paraId="15A77AA9">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4.2.2 投标人递交投标文件的地点：见投标人须知前附表。</w:t>
      </w:r>
    </w:p>
    <w:p w14:paraId="22A108B7">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4.3 投标文件的修改与撤回</w:t>
      </w:r>
    </w:p>
    <w:p w14:paraId="1E0300EE">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4.3.1 在本章第 4.2.1 项规定的投标截止时间前，投标人可以修改或撤回已递交的投标文件，但应以书面形式通知招标人。</w:t>
      </w:r>
    </w:p>
    <w:p w14:paraId="67EA591E">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4.3.2 投标人修改或撤回已递交投标文件的书面通知应按照本章第3.6.4项的要求签字或盖章。招标人收到书面通知后，向投标人出具签收凭证。</w:t>
      </w:r>
    </w:p>
    <w:p w14:paraId="7234281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4.3.3 投标人撤回投标文件的，招标人自收到投标人书面撤回通知之日起 5 日内退还已收取的投标保证金。</w:t>
      </w:r>
    </w:p>
    <w:p w14:paraId="320D2CEE">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4.3.4 修改的内容为投标文件的组成部分。修改的投标文件应按照本章第 3 .6条、第 4 条的规定进行编制、密封、标记和递交，并标明“修改”字样。</w:t>
      </w:r>
    </w:p>
    <w:p w14:paraId="3709D193">
      <w:pPr>
        <w:pStyle w:val="53"/>
        <w:spacing w:line="360" w:lineRule="auto"/>
        <w:jc w:val="both"/>
        <w:rPr>
          <w:rFonts w:ascii="宋体" w:hAnsi="宋体" w:cs="宋体"/>
          <w:color w:val="auto"/>
          <w:sz w:val="24"/>
          <w:highlight w:val="none"/>
        </w:rPr>
      </w:pPr>
      <w:r>
        <w:rPr>
          <w:rFonts w:hint="eastAsia" w:ascii="Calibri" w:hAnsi="Calibri"/>
          <w:bCs/>
          <w:color w:val="auto"/>
          <w:kern w:val="2"/>
          <w:sz w:val="24"/>
          <w:highlight w:val="none"/>
        </w:rPr>
        <w:t>4.3.5</w:t>
      </w:r>
      <w:r>
        <w:rPr>
          <w:rFonts w:hint="eastAsia" w:ascii="Calibri" w:hAnsi="Calibri"/>
          <w:bCs/>
          <w:color w:val="auto"/>
          <w:kern w:val="2"/>
          <w:sz w:val="24"/>
          <w:highlight w:val="none"/>
          <w:lang w:val="en-US" w:eastAsia="zh-CN"/>
        </w:rPr>
        <w:t xml:space="preserve"> </w:t>
      </w:r>
      <w:r>
        <w:rPr>
          <w:rFonts w:hint="eastAsia" w:ascii="宋体" w:hAnsi="宋体" w:cs="宋体"/>
          <w:color w:val="auto"/>
          <w:sz w:val="24"/>
          <w:highlight w:val="none"/>
        </w:rPr>
        <w:t>投标截止时间后不得修改投标文件。</w:t>
      </w:r>
    </w:p>
    <w:p w14:paraId="7B3C9975">
      <w:pPr>
        <w:pStyle w:val="53"/>
        <w:spacing w:line="360" w:lineRule="auto"/>
        <w:jc w:val="both"/>
        <w:rPr>
          <w:rFonts w:ascii="宋体" w:hAnsi="宋体" w:cs="宋体"/>
          <w:color w:val="auto"/>
          <w:sz w:val="24"/>
          <w:highlight w:val="none"/>
        </w:rPr>
      </w:pPr>
      <w:r>
        <w:rPr>
          <w:rFonts w:hint="eastAsia" w:ascii="Calibri" w:hAnsi="Calibri"/>
          <w:bCs/>
          <w:color w:val="auto"/>
          <w:kern w:val="2"/>
          <w:sz w:val="24"/>
          <w:highlight w:val="none"/>
        </w:rPr>
        <w:t>4.3.6</w:t>
      </w:r>
      <w:r>
        <w:rPr>
          <w:rFonts w:hint="eastAsia" w:ascii="Calibri" w:hAnsi="Calibri"/>
          <w:bCs/>
          <w:color w:val="auto"/>
          <w:kern w:val="2"/>
          <w:sz w:val="24"/>
          <w:highlight w:val="none"/>
          <w:lang w:val="en-US" w:eastAsia="zh-CN"/>
        </w:rPr>
        <w:t xml:space="preserve"> </w:t>
      </w:r>
      <w:r>
        <w:rPr>
          <w:rFonts w:hint="eastAsia" w:ascii="宋体" w:hAnsi="宋体" w:cs="宋体"/>
          <w:color w:val="auto"/>
          <w:sz w:val="24"/>
          <w:highlight w:val="none"/>
        </w:rPr>
        <w:t>投标供应商不得在投标截止时间起至投标文件有效期满前撤销投标文件，否则其投标保证金将不予退还。</w:t>
      </w:r>
    </w:p>
    <w:p w14:paraId="1C343CA3">
      <w:pPr>
        <w:pStyle w:val="33"/>
        <w:jc w:val="both"/>
        <w:rPr>
          <w:rFonts w:hint="eastAsia"/>
          <w:color w:val="auto"/>
          <w:highlight w:val="none"/>
          <w:lang w:val="en-US" w:eastAsia="zh-CN"/>
        </w:rPr>
      </w:pPr>
    </w:p>
    <w:p w14:paraId="7F19DCEB">
      <w:pPr>
        <w:pStyle w:val="3"/>
        <w:rPr>
          <w:rFonts w:hint="eastAsia" w:ascii="Calibri" w:hAnsi="Calibri" w:eastAsia="宋体" w:cs="Times New Roman"/>
          <w:color w:val="auto"/>
          <w:kern w:val="2"/>
          <w:sz w:val="24"/>
          <w:szCs w:val="24"/>
          <w:highlight w:val="none"/>
          <w:lang w:val="en-US" w:eastAsia="zh-CN" w:bidi="ar-SA"/>
        </w:rPr>
      </w:pPr>
      <w:bookmarkStart w:id="16" w:name="_Toc17831"/>
      <w:bookmarkStart w:id="17" w:name="_Toc28414"/>
      <w:r>
        <w:rPr>
          <w:rFonts w:hint="eastAsia" w:asciiTheme="majorEastAsia" w:hAnsiTheme="majorEastAsia" w:eastAsiaTheme="majorEastAsia" w:cstheme="majorEastAsia"/>
          <w:color w:val="auto"/>
          <w:highlight w:val="none"/>
          <w:lang w:val="en-US" w:eastAsia="zh-CN"/>
        </w:rPr>
        <w:t>5. 开标</w:t>
      </w:r>
      <w:bookmarkEnd w:id="16"/>
      <w:bookmarkEnd w:id="17"/>
    </w:p>
    <w:p w14:paraId="7DC1E191">
      <w:pPr>
        <w:spacing w:line="360" w:lineRule="auto"/>
        <w:rPr>
          <w:rFonts w:hint="eastAsia" w:ascii="Calibri" w:hAnsi="Calibri" w:eastAsia="宋体" w:cs="Times New Roman"/>
          <w:b/>
          <w:bCs/>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5.1 开标时间和地点</w:t>
      </w:r>
    </w:p>
    <w:p w14:paraId="5C9F70AA">
      <w:pPr>
        <w:pStyle w:val="38"/>
        <w:spacing w:line="360" w:lineRule="auto"/>
        <w:jc w:val="both"/>
        <w:outlineLvl w:val="1"/>
        <w:rPr>
          <w:rFonts w:ascii="宋体" w:hAnsi="宋体" w:cs="宋体"/>
          <w:color w:val="auto"/>
          <w:highlight w:val="none"/>
        </w:rPr>
      </w:pPr>
      <w:bookmarkStart w:id="18" w:name="_Toc19020"/>
      <w:bookmarkStart w:id="19" w:name="_Toc13260"/>
      <w:bookmarkStart w:id="20" w:name="_Toc17802"/>
      <w:bookmarkStart w:id="21" w:name="_Toc9603"/>
      <w:bookmarkStart w:id="22" w:name="_Toc11706"/>
      <w:r>
        <w:rPr>
          <w:rFonts w:hint="eastAsia" w:ascii="宋体" w:hAnsi="宋体" w:cs="宋体"/>
          <w:color w:val="auto"/>
          <w:highlight w:val="none"/>
        </w:rPr>
        <w:t>5.1</w:t>
      </w:r>
      <w:r>
        <w:rPr>
          <w:rFonts w:hint="eastAsia" w:ascii="宋体" w:hAnsi="宋体" w:cs="宋体"/>
          <w:color w:val="auto"/>
          <w:highlight w:val="none"/>
          <w:lang w:val="en-US" w:eastAsia="zh-CN"/>
        </w:rPr>
        <w:t>.1</w:t>
      </w:r>
      <w:r>
        <w:rPr>
          <w:rFonts w:hint="eastAsia" w:ascii="宋体" w:hAnsi="宋体" w:cs="宋体"/>
          <w:color w:val="auto"/>
          <w:highlight w:val="none"/>
        </w:rPr>
        <w:t>采购人在本投标人须知前附表规定的时间和地点组织招标会议。</w:t>
      </w:r>
    </w:p>
    <w:p w14:paraId="7C7BED0E">
      <w:pPr>
        <w:pStyle w:val="38"/>
        <w:spacing w:line="360" w:lineRule="auto"/>
        <w:jc w:val="both"/>
        <w:outlineLvl w:val="1"/>
        <w:rPr>
          <w:rFonts w:ascii="宋体" w:hAnsi="宋体" w:cs="宋体"/>
          <w:color w:val="auto"/>
          <w:highlight w:val="none"/>
        </w:rPr>
      </w:pPr>
      <w:r>
        <w:rPr>
          <w:rFonts w:hint="eastAsia" w:ascii="宋体" w:hAnsi="宋体" w:cs="宋体"/>
          <w:color w:val="auto"/>
          <w:highlight w:val="none"/>
        </w:rPr>
        <w:t>5.2本次采用网上评标系统，供应商在线参加招标会议（无需到开标现场）。开标前供应商完成设备测试，保证摄像头及麦克风正常使用。自开标时间起至评审结束，供应商须登录新疆政府采购网政采云平台并保持网络畅通，随时答复评审小组的疑问。若供应商未在规定时间内答复的，由此产生的后果将由供应商自行承担。</w:t>
      </w:r>
    </w:p>
    <w:p w14:paraId="40A15505">
      <w:pPr>
        <w:pStyle w:val="38"/>
        <w:spacing w:line="360" w:lineRule="auto"/>
        <w:jc w:val="both"/>
        <w:outlineLvl w:val="1"/>
        <w:rPr>
          <w:rFonts w:ascii="宋体" w:hAnsi="宋体" w:cs="宋体"/>
          <w:color w:val="auto"/>
          <w:highlight w:val="none"/>
        </w:rPr>
      </w:pPr>
      <w:r>
        <w:rPr>
          <w:rFonts w:hint="eastAsia" w:ascii="宋体" w:hAnsi="宋体" w:cs="宋体"/>
          <w:color w:val="auto"/>
          <w:highlight w:val="none"/>
        </w:rPr>
        <w:t>5.3</w:t>
      </w:r>
      <w:r>
        <w:rPr>
          <w:rFonts w:hint="eastAsia" w:ascii="宋体" w:hAnsi="宋体" w:cs="宋体"/>
          <w:color w:val="auto"/>
          <w:highlight w:val="none"/>
          <w:lang w:val="en-US" w:eastAsia="zh-CN"/>
        </w:rPr>
        <w:t xml:space="preserve"> </w:t>
      </w:r>
      <w:r>
        <w:rPr>
          <w:rFonts w:hint="eastAsia" w:ascii="宋体" w:hAnsi="宋体" w:cs="宋体"/>
          <w:color w:val="auto"/>
          <w:highlight w:val="none"/>
        </w:rPr>
        <w:t>供应商登录政采云平台，在开标时间后30分钟内用“项目采购-开标评标”功能进行解密电子版响应文件。若供应商在规定时间内未按时解密的，视为无效响应。解密与加密电子版响应文件须使用同一个CA。</w:t>
      </w:r>
    </w:p>
    <w:p w14:paraId="09423905">
      <w:pPr>
        <w:pStyle w:val="38"/>
        <w:spacing w:line="360" w:lineRule="auto"/>
        <w:jc w:val="both"/>
        <w:outlineLvl w:val="1"/>
        <w:rPr>
          <w:rFonts w:ascii="宋体" w:hAnsi="宋体" w:cs="宋体"/>
          <w:color w:val="auto"/>
          <w:highlight w:val="none"/>
        </w:rPr>
      </w:pPr>
      <w:r>
        <w:rPr>
          <w:rFonts w:hint="eastAsia" w:ascii="宋体" w:hAnsi="宋体" w:cs="宋体"/>
          <w:color w:val="auto"/>
          <w:highlight w:val="none"/>
        </w:rPr>
        <w:t>5.4</w:t>
      </w:r>
      <w:r>
        <w:rPr>
          <w:rFonts w:hint="eastAsia" w:ascii="宋体" w:hAnsi="宋体" w:cs="宋体"/>
          <w:color w:val="auto"/>
          <w:highlight w:val="none"/>
          <w:lang w:val="en-US" w:eastAsia="zh-CN"/>
        </w:rPr>
        <w:t xml:space="preserve"> </w:t>
      </w:r>
      <w:r>
        <w:rPr>
          <w:rFonts w:hint="eastAsia" w:ascii="宋体" w:hAnsi="宋体" w:cs="宋体"/>
          <w:color w:val="auto"/>
          <w:highlight w:val="none"/>
        </w:rPr>
        <w:t>招标会议由采购代理机构组织并主持。</w:t>
      </w:r>
    </w:p>
    <w:p w14:paraId="6F568C36">
      <w:pPr>
        <w:pStyle w:val="38"/>
        <w:spacing w:line="360" w:lineRule="auto"/>
        <w:jc w:val="both"/>
        <w:outlineLvl w:val="1"/>
        <w:rPr>
          <w:rFonts w:ascii="宋体" w:hAnsi="宋体" w:cs="宋体"/>
          <w:color w:val="auto"/>
          <w:highlight w:val="none"/>
        </w:rPr>
      </w:pPr>
      <w:r>
        <w:rPr>
          <w:rFonts w:hint="eastAsia" w:ascii="宋体" w:hAnsi="宋体" w:cs="宋体"/>
          <w:color w:val="auto"/>
          <w:highlight w:val="none"/>
        </w:rPr>
        <w:t>5.5</w:t>
      </w:r>
      <w:r>
        <w:rPr>
          <w:rFonts w:hint="eastAsia" w:ascii="宋体" w:hAnsi="宋体" w:cs="宋体"/>
          <w:color w:val="auto"/>
          <w:highlight w:val="none"/>
          <w:lang w:val="en-US" w:eastAsia="zh-CN"/>
        </w:rPr>
        <w:t xml:space="preserve"> </w:t>
      </w:r>
      <w:r>
        <w:rPr>
          <w:rFonts w:hint="eastAsia" w:ascii="宋体" w:hAnsi="宋体" w:cs="宋体"/>
          <w:color w:val="auto"/>
          <w:highlight w:val="none"/>
        </w:rPr>
        <w:t>在开标过程中，工作人员如发现投标文件组成部分不齐全，由评审小组认定其有效性。评审小组认定的无效投标文件将不进入评审阶段。</w:t>
      </w:r>
    </w:p>
    <w:p w14:paraId="747EA51C">
      <w:pPr>
        <w:pStyle w:val="38"/>
        <w:spacing w:line="360" w:lineRule="auto"/>
        <w:jc w:val="both"/>
        <w:outlineLvl w:val="1"/>
        <w:rPr>
          <w:rFonts w:ascii="宋体" w:hAnsi="宋体" w:cs="宋体"/>
          <w:color w:val="auto"/>
          <w:highlight w:val="none"/>
        </w:rPr>
      </w:pPr>
      <w:r>
        <w:rPr>
          <w:rFonts w:hint="eastAsia" w:ascii="宋体" w:hAnsi="宋体" w:cs="宋体"/>
          <w:color w:val="auto"/>
          <w:highlight w:val="none"/>
        </w:rPr>
        <w:t>5.6</w:t>
      </w:r>
      <w:r>
        <w:rPr>
          <w:rFonts w:hint="eastAsia" w:ascii="宋体" w:hAnsi="宋体" w:cs="宋体"/>
          <w:color w:val="auto"/>
          <w:highlight w:val="none"/>
          <w:lang w:val="en-US" w:eastAsia="zh-CN"/>
        </w:rPr>
        <w:t xml:space="preserve"> </w:t>
      </w:r>
      <w:r>
        <w:rPr>
          <w:rFonts w:hint="eastAsia" w:ascii="宋体" w:hAnsi="宋体" w:cs="宋体"/>
          <w:color w:val="auto"/>
          <w:highlight w:val="none"/>
        </w:rPr>
        <w:t>开标异议</w:t>
      </w:r>
    </w:p>
    <w:p w14:paraId="00BE6F53">
      <w:pPr>
        <w:pStyle w:val="38"/>
        <w:spacing w:line="360" w:lineRule="auto"/>
        <w:outlineLvl w:val="1"/>
        <w:rPr>
          <w:rFonts w:ascii="宋体" w:hAnsi="宋体" w:cs="宋体"/>
          <w:b/>
          <w:color w:val="auto"/>
          <w:sz w:val="40"/>
          <w:highlight w:val="none"/>
        </w:rPr>
      </w:pPr>
      <w:r>
        <w:rPr>
          <w:rFonts w:hint="eastAsia" w:ascii="宋体" w:hAnsi="宋体" w:cs="宋体"/>
          <w:color w:val="auto"/>
          <w:highlight w:val="none"/>
        </w:rPr>
        <w:t>投标人对开标有异议的，应当在开标现场提出，招标人当场作出答复，并制作记录。</w:t>
      </w:r>
    </w:p>
    <w:bookmarkEnd w:id="18"/>
    <w:bookmarkEnd w:id="19"/>
    <w:bookmarkEnd w:id="20"/>
    <w:bookmarkEnd w:id="21"/>
    <w:bookmarkEnd w:id="22"/>
    <w:p w14:paraId="6C78DEB2">
      <w:pPr>
        <w:pStyle w:val="3"/>
        <w:rPr>
          <w:rFonts w:hint="eastAsia" w:ascii="Calibri" w:hAnsi="Calibri" w:eastAsia="宋体" w:cs="Times New Roman"/>
          <w:color w:val="auto"/>
          <w:kern w:val="2"/>
          <w:sz w:val="24"/>
          <w:szCs w:val="24"/>
          <w:highlight w:val="none"/>
          <w:lang w:val="en-US" w:eastAsia="zh-CN" w:bidi="ar-SA"/>
        </w:rPr>
      </w:pPr>
      <w:bookmarkStart w:id="23" w:name="_Toc4861"/>
      <w:bookmarkStart w:id="24" w:name="_Toc20097"/>
      <w:r>
        <w:rPr>
          <w:rFonts w:hint="eastAsia" w:asciiTheme="majorEastAsia" w:hAnsiTheme="majorEastAsia" w:eastAsiaTheme="majorEastAsia" w:cstheme="majorEastAsia"/>
          <w:color w:val="auto"/>
          <w:highlight w:val="none"/>
          <w:lang w:val="en-US" w:eastAsia="zh-CN"/>
        </w:rPr>
        <w:t>6. 评标</w:t>
      </w:r>
      <w:bookmarkEnd w:id="23"/>
      <w:bookmarkEnd w:id="24"/>
    </w:p>
    <w:p w14:paraId="3BA6B91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6.1 评标委员会</w:t>
      </w:r>
    </w:p>
    <w:p w14:paraId="2AA88A9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EECEA6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6.1.2 评标委员会成员有下列情形之一的，应当回避：</w:t>
      </w:r>
    </w:p>
    <w:p w14:paraId="0DA8A93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（1）投标人或投标人主要负责人的近亲属；</w:t>
      </w:r>
    </w:p>
    <w:p w14:paraId="4BD21C8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（2）项目主管部门或者行政监督部门的人员；</w:t>
      </w:r>
    </w:p>
    <w:p w14:paraId="5037A8F2">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（3）与投标人有经济利益关系，可能影响对投标公正评审的；</w:t>
      </w:r>
    </w:p>
    <w:p w14:paraId="23E450F9">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（4）曾因在招标、评标以及其他与招标投标有关活动中从事违法行为而受过行政处罚或刑事处罚的；</w:t>
      </w:r>
    </w:p>
    <w:p w14:paraId="54227BB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（5）与投标人有其他利害关系。</w:t>
      </w:r>
    </w:p>
    <w:p w14:paraId="24364065">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6.1.3 评标过程中，评标委员会成员有回避事由、擅离职守或者因健康等原因不能继续评标的，招标人有权更换。被更换的评标委员会成员作出的评审结论无效，由更换后的评标委员会成员重新进行评审。</w:t>
      </w:r>
    </w:p>
    <w:p w14:paraId="74D86B9E">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6.2 评标原则</w:t>
      </w:r>
    </w:p>
    <w:p w14:paraId="618CE6B6">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评标活动遵循公平、公正、科学和择优的原则。</w:t>
      </w:r>
    </w:p>
    <w:p w14:paraId="66D84F2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6.3 评标</w:t>
      </w:r>
    </w:p>
    <w:p w14:paraId="156AD0BC">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6.3.1 评标委员会按照第三章“评标办法”规定的方法、评审因素、标准和程序对投标文件进行评审。第三章“评标办法”没有规定的方法、评审因素和标准，不作为评标依据。</w:t>
      </w:r>
    </w:p>
    <w:p w14:paraId="3DEBEFE3">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6.3.2 评标完成后，评标委员会应当向招标人提交书面评标报告和中标候选人名单。评标委员会推荐中标候选人的人数见投标人须知前附表。</w:t>
      </w:r>
    </w:p>
    <w:p w14:paraId="72CFE252">
      <w:pPr>
        <w:pStyle w:val="3"/>
        <w:rPr>
          <w:rFonts w:hint="eastAsia" w:ascii="Calibri" w:hAnsi="Calibri" w:eastAsia="宋体" w:cs="Times New Roman"/>
          <w:color w:val="auto"/>
          <w:kern w:val="2"/>
          <w:sz w:val="24"/>
          <w:szCs w:val="24"/>
          <w:highlight w:val="none"/>
          <w:lang w:val="en-US" w:eastAsia="zh-CN" w:bidi="ar-SA"/>
        </w:rPr>
      </w:pPr>
      <w:bookmarkStart w:id="25" w:name="_Toc14330"/>
      <w:bookmarkStart w:id="26" w:name="_Toc96"/>
      <w:r>
        <w:rPr>
          <w:rFonts w:hint="eastAsia" w:asciiTheme="majorEastAsia" w:hAnsiTheme="majorEastAsia" w:eastAsiaTheme="majorEastAsia" w:cstheme="majorEastAsia"/>
          <w:color w:val="auto"/>
          <w:highlight w:val="none"/>
          <w:lang w:val="en-US" w:eastAsia="zh-CN"/>
        </w:rPr>
        <w:t>7. 合同授予</w:t>
      </w:r>
      <w:bookmarkEnd w:id="25"/>
      <w:bookmarkEnd w:id="26"/>
    </w:p>
    <w:p w14:paraId="276A348E">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7.1 中标候选人公示</w:t>
      </w:r>
    </w:p>
    <w:p w14:paraId="31F77F2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招标人在收到评标报告之日起 3 日内，按照投标人须知前附表规定的公示媒介和期限公示中标候选人，公示期不得少于 1 天。</w:t>
      </w:r>
    </w:p>
    <w:p w14:paraId="137EEC0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7.2 评标结果异议</w:t>
      </w:r>
    </w:p>
    <w:p w14:paraId="37D6277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投标人或者其他利害关系人对评标结果有异议的，应当在中标候选人公示期间提出。招标人将在收到异议之日起 3 日内作出答复；作出答复前，将暂停招标投标活动。</w:t>
      </w:r>
    </w:p>
    <w:p w14:paraId="5AA044E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7.3 中标候选人履约能力审查</w:t>
      </w:r>
    </w:p>
    <w:p w14:paraId="3A60524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中标候选人的经营、财务状况发生较大变化或存在违法行为，招标人认为可能影响其履约能力的，将在发出中标通知书前提请原评标委员会按照招标文件规定的标准和方法进行审查确认。</w:t>
      </w:r>
    </w:p>
    <w:p w14:paraId="76EA6066">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7.4 定标</w:t>
      </w:r>
    </w:p>
    <w:p w14:paraId="47CB9B51">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按照投标人须知前附表的规定，招标人或招标人授权的评标委员会依法确定中标人。</w:t>
      </w:r>
    </w:p>
    <w:p w14:paraId="1BA41912">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7.5 中标通知</w:t>
      </w:r>
    </w:p>
    <w:p w14:paraId="3E00D97D">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在本章第 3.3 款规定的投标有效期内，招标人以书面形式向中标人发出中标通知书，同时将中标结果通知未中标的投标人。</w:t>
      </w:r>
    </w:p>
    <w:p w14:paraId="1B8B5370">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7.6 签订合同</w:t>
      </w:r>
    </w:p>
    <w:p w14:paraId="290F7E94">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7.6.1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3BC77AD2">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7.6.2 发出中标通知书后，招标人无正当理由拒签合同，或者在签订合同时向中标人提出附加条件的，招标人向中标人退还投标保证金；给中标人造成损失的，还应当赔偿损失。</w:t>
      </w:r>
    </w:p>
    <w:p w14:paraId="06FB7CD1">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7.6.3 联合体中标的，联合体各方应当共同与招标人签订合同，就中标项目向招标人承担连带责任。</w:t>
      </w:r>
    </w:p>
    <w:p w14:paraId="07FAC408">
      <w:pPr>
        <w:pStyle w:val="3"/>
        <w:rPr>
          <w:rFonts w:hint="eastAsia" w:ascii="Calibri" w:hAnsi="Calibri" w:eastAsia="宋体" w:cs="Times New Roman"/>
          <w:color w:val="auto"/>
          <w:kern w:val="2"/>
          <w:sz w:val="24"/>
          <w:szCs w:val="24"/>
          <w:highlight w:val="none"/>
          <w:lang w:val="en-US" w:eastAsia="zh-CN" w:bidi="ar-SA"/>
        </w:rPr>
      </w:pPr>
      <w:bookmarkStart w:id="27" w:name="_Toc17067"/>
      <w:bookmarkStart w:id="28" w:name="_Toc30976"/>
      <w:r>
        <w:rPr>
          <w:rFonts w:hint="eastAsia" w:asciiTheme="majorEastAsia" w:hAnsiTheme="majorEastAsia" w:eastAsiaTheme="majorEastAsia" w:cstheme="majorEastAsia"/>
          <w:color w:val="auto"/>
          <w:highlight w:val="none"/>
          <w:lang w:val="en-US" w:eastAsia="zh-CN"/>
        </w:rPr>
        <w:t>8.纪律和监督</w:t>
      </w:r>
      <w:bookmarkEnd w:id="27"/>
      <w:bookmarkEnd w:id="28"/>
    </w:p>
    <w:p w14:paraId="2BDB9A0F">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8.1 对招标人的纪律要求</w:t>
      </w:r>
    </w:p>
    <w:p w14:paraId="275A4D38">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招标人不得泄露招标投标活动中应当保密的情况和资料，不得与投标人串通损害国家利益、社会公共利益或者他人合法权益。</w:t>
      </w:r>
    </w:p>
    <w:p w14:paraId="0F47037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8.2 对投标人的纪律要求</w:t>
      </w:r>
    </w:p>
    <w:p w14:paraId="5869B66A">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B722EF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8.3 对评标委员会成员的纪律要求</w:t>
      </w:r>
    </w:p>
    <w:p w14:paraId="5E9C10B6">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38B0223">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b/>
          <w:bCs/>
          <w:color w:val="auto"/>
          <w:kern w:val="2"/>
          <w:sz w:val="24"/>
          <w:szCs w:val="24"/>
          <w:highlight w:val="none"/>
          <w:lang w:val="en-US" w:eastAsia="zh-CN" w:bidi="ar-SA"/>
        </w:rPr>
        <w:t>8.4 对与评标活动有关的工作人员的纪律要求</w:t>
      </w:r>
    </w:p>
    <w:p w14:paraId="7DABDC97">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884256F">
      <w:pPr>
        <w:spacing w:line="360" w:lineRule="auto"/>
        <w:rPr>
          <w:rFonts w:hint="eastAsia" w:ascii="Calibri" w:hAnsi="Calibri" w:eastAsia="宋体" w:cs="Times New Roman"/>
          <w:color w:val="auto"/>
          <w:kern w:val="2"/>
          <w:sz w:val="24"/>
          <w:szCs w:val="24"/>
          <w:highlight w:val="none"/>
          <w:lang w:val="en-US" w:eastAsia="zh-CN" w:bidi="ar-SA"/>
        </w:rPr>
      </w:pPr>
      <w:bookmarkStart w:id="29" w:name="_Toc31876"/>
      <w:bookmarkStart w:id="30" w:name="_Toc15659"/>
      <w:r>
        <w:rPr>
          <w:rFonts w:hint="eastAsia" w:ascii="Calibri" w:hAnsi="Calibri" w:eastAsia="宋体" w:cs="Times New Roman"/>
          <w:b/>
          <w:bCs/>
          <w:color w:val="auto"/>
          <w:kern w:val="2"/>
          <w:sz w:val="24"/>
          <w:szCs w:val="24"/>
          <w:highlight w:val="none"/>
          <w:lang w:val="en-US" w:eastAsia="zh-CN" w:bidi="ar-SA"/>
        </w:rPr>
        <w:t>8.5 质疑与投诉</w:t>
      </w:r>
    </w:p>
    <w:p w14:paraId="168381A2">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8.5.1质疑</w:t>
      </w:r>
    </w:p>
    <w:p w14:paraId="06904675">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1.供应商提出质疑应当符合以下条件：</w:t>
      </w:r>
    </w:p>
    <w:p w14:paraId="36171ABC">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如果供应商对此次采购活动有疑问，可依据《政府采购法》等相关规定，在规定的时间内以书面形式向采购单位或代理机构提出质疑。质疑书应当包括下列主要内容：</w:t>
      </w:r>
    </w:p>
    <w:p w14:paraId="46577454">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（1）质疑人的名称、地址、电话等；</w:t>
      </w:r>
    </w:p>
    <w:p w14:paraId="5F105736">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（2）质疑人法人签章和单位公章；</w:t>
      </w:r>
    </w:p>
    <w:p w14:paraId="43AA164C">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（3）具体的质疑事项及事实依据；</w:t>
      </w:r>
    </w:p>
    <w:p w14:paraId="0AD64A72">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（4）明确的请求和必要（合法来源）的证明材料；</w:t>
      </w:r>
    </w:p>
    <w:p w14:paraId="7451E951">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（5）以联合体形式参与资格预审的，则必须联合体各方共同签署、盖章；</w:t>
      </w:r>
    </w:p>
    <w:p w14:paraId="7F807CB2">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（6）提起质疑的日期。</w:t>
      </w:r>
    </w:p>
    <w:p w14:paraId="4C575114">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特注：未按上述程序规定的必备内容进行质疑的，采购单位或代理机构将不予以受理。</w:t>
      </w:r>
    </w:p>
    <w:p w14:paraId="32337CD2">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4CDE8CB7">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3.质疑人可以委托代理人办理质疑事项，代理人办理质疑事项时，除提交质疑书外，还应当提交质疑人的授权委托书及代理人的有效身份证明，授权委托书应当载明委托代理的具体权限和事项。</w:t>
      </w:r>
    </w:p>
    <w:p w14:paraId="1FA35E9F">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4.被质疑人应当在受理质疑后7个工作日内作出答复，并以书面形式通知质疑人和其他有关供应商，答复内容仅限于供应商所质疑的内容，不得涉及国家秘密和商业秘密。</w:t>
      </w:r>
    </w:p>
    <w:p w14:paraId="3450F06B">
      <w:pPr>
        <w:spacing w:line="360" w:lineRule="auto"/>
        <w:rPr>
          <w:rFonts w:hint="eastAsia"/>
          <w:b w:val="0"/>
          <w:bCs w:val="0"/>
          <w:color w:val="auto"/>
          <w:sz w:val="24"/>
          <w:szCs w:val="24"/>
          <w:highlight w:val="none"/>
          <w:lang w:val="en-US" w:eastAsia="zh-CN"/>
        </w:rPr>
      </w:pPr>
      <w:bookmarkStart w:id="31" w:name="_Toc450546725"/>
      <w:bookmarkStart w:id="32" w:name="_Toc456336161"/>
      <w:bookmarkStart w:id="33" w:name="_Toc9365"/>
      <w:bookmarkStart w:id="34" w:name="_Toc483174929"/>
      <w:r>
        <w:rPr>
          <w:rFonts w:hint="eastAsia"/>
          <w:b w:val="0"/>
          <w:bCs w:val="0"/>
          <w:color w:val="auto"/>
          <w:sz w:val="24"/>
          <w:szCs w:val="24"/>
          <w:highlight w:val="none"/>
          <w:lang w:val="en-US" w:eastAsia="zh-CN"/>
        </w:rPr>
        <w:t>8.5.2投诉</w:t>
      </w:r>
      <w:bookmarkEnd w:id="31"/>
      <w:bookmarkEnd w:id="32"/>
      <w:bookmarkEnd w:id="33"/>
      <w:bookmarkEnd w:id="34"/>
    </w:p>
    <w:p w14:paraId="3592643C">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1.质疑人如对被质疑人的质疑回复不满意或在规定时间内未做出回复的，可在答复期满后15个工作日内向本项目管辖内的政府采购监督部门提起投诉。供应商投诉应当有明确的请求和必要的证明材料。</w:t>
      </w:r>
    </w:p>
    <w:p w14:paraId="4BD6322E">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2.投诉人提起投诉应符合以下条件：</w:t>
      </w:r>
    </w:p>
    <w:p w14:paraId="5C92914A">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(1)投诉人应是参与项目的供应商；</w:t>
      </w:r>
    </w:p>
    <w:p w14:paraId="1822C9E0">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(2)投诉前已依法进行质疑；</w:t>
      </w:r>
    </w:p>
    <w:p w14:paraId="1AF1D2CD">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(3)投诉书内容符合中华人民共和国财政部20号令《政府采购供应商投诉处理办法》的规定；</w:t>
      </w:r>
    </w:p>
    <w:p w14:paraId="32F3D158">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(4)在投诉有效期内；</w:t>
      </w:r>
    </w:p>
    <w:p w14:paraId="213B3E69">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(5)同一投诉事项未经处理的；</w:t>
      </w:r>
    </w:p>
    <w:p w14:paraId="586D2280">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(6)相关法律、法规和省级以上人民政府财政部门规定的其他条件。</w:t>
      </w:r>
    </w:p>
    <w:p w14:paraId="5BC89E39">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3.供应商投诉时，应当当面提交投诉书，投诉书应当包括下列主要内容：</w:t>
      </w:r>
    </w:p>
    <w:p w14:paraId="69456A39">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(1)投诉人的姓名或者名称、住所、联系方式及相关证明；</w:t>
      </w:r>
    </w:p>
    <w:p w14:paraId="76EDE459">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(2)被投诉人的名称、住所、联系方式；</w:t>
      </w:r>
    </w:p>
    <w:p w14:paraId="474C8D12">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(3)具体的投诉事项、事实根据和法律依据；</w:t>
      </w:r>
    </w:p>
    <w:p w14:paraId="34033E95">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(4)质疑和质疑答复情况及相关证明材料；</w:t>
      </w:r>
    </w:p>
    <w:p w14:paraId="3C595434">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(5)提起投诉的日期。</w:t>
      </w:r>
    </w:p>
    <w:p w14:paraId="28491425">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投诉人为自然人的，应当由本人签字。投诉人为法人的，应当由其法定代表人签字并加盖单位公章。投诉人为其他组织的，应当由其主要负责人签字盖章并加盖单位公章。</w:t>
      </w:r>
    </w:p>
    <w:p w14:paraId="2B676948">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4.投诉人可以授权代理人办理投诉事务。代理人办理投诉事务时，除提交投诉书外，还应当向监督部门提交投诉人的授权委托书，授权委托书应当载明委托代理的具体权限和事项。</w:t>
      </w:r>
    </w:p>
    <w:p w14:paraId="37ACB7D9">
      <w:pPr>
        <w:spacing w:line="360" w:lineRule="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5.投诉人不符合上述规定提起的投诉，政府采购监督部门不予受理。</w:t>
      </w:r>
    </w:p>
    <w:p w14:paraId="69B44B3C">
      <w:pPr>
        <w:pStyle w:val="3"/>
        <w:rPr>
          <w:rFonts w:hint="eastAsia" w:ascii="Calibri" w:hAnsi="Calibri" w:eastAsia="宋体" w:cs="Times New Roman"/>
          <w:color w:val="auto"/>
          <w:kern w:val="2"/>
          <w:sz w:val="24"/>
          <w:szCs w:val="24"/>
          <w:highlight w:val="none"/>
          <w:lang w:val="en-US" w:eastAsia="zh-CN" w:bidi="ar-SA"/>
        </w:rPr>
      </w:pPr>
      <w:r>
        <w:rPr>
          <w:rFonts w:hint="eastAsia" w:asciiTheme="majorEastAsia" w:hAnsiTheme="majorEastAsia" w:eastAsiaTheme="majorEastAsia" w:cstheme="majorEastAsia"/>
          <w:color w:val="auto"/>
          <w:highlight w:val="none"/>
          <w:lang w:val="en-US" w:eastAsia="zh-CN"/>
        </w:rPr>
        <w:t>9. 需要补充的其他内容</w:t>
      </w:r>
      <w:bookmarkEnd w:id="29"/>
      <w:bookmarkEnd w:id="30"/>
    </w:p>
    <w:p w14:paraId="767FD63B">
      <w:pPr>
        <w:spacing w:line="360" w:lineRule="auto"/>
        <w:rPr>
          <w:rFonts w:hint="eastAsia" w:ascii="Calibri" w:hAnsi="Calibri" w:eastAsia="宋体" w:cs="Times New Roman"/>
          <w:color w:val="auto"/>
          <w:kern w:val="2"/>
          <w:sz w:val="24"/>
          <w:szCs w:val="24"/>
          <w:highlight w:val="none"/>
          <w:lang w:val="en-US" w:eastAsia="zh-CN" w:bidi="ar-SA"/>
        </w:rPr>
      </w:pPr>
      <w:r>
        <w:rPr>
          <w:rFonts w:hint="eastAsia" w:ascii="Calibri" w:hAnsi="Calibri" w:eastAsia="宋体" w:cs="Times New Roman"/>
          <w:color w:val="auto"/>
          <w:kern w:val="2"/>
          <w:sz w:val="24"/>
          <w:szCs w:val="24"/>
          <w:highlight w:val="none"/>
          <w:lang w:val="en-US" w:eastAsia="zh-CN" w:bidi="ar-SA"/>
        </w:rPr>
        <w:t>需要补充的其他内容：见投标人须知前附表。</w:t>
      </w:r>
    </w:p>
    <w:p w14:paraId="58E9A16A">
      <w:pPr>
        <w:rPr>
          <w:rFonts w:hint="eastAsia"/>
          <w:b/>
          <w:color w:val="auto"/>
          <w:w w:val="99"/>
          <w:sz w:val="28"/>
          <w:szCs w:val="28"/>
          <w:highlight w:val="none"/>
          <w:lang w:eastAsia="zh-CN"/>
        </w:rPr>
      </w:pPr>
      <w:r>
        <w:rPr>
          <w:rFonts w:hint="eastAsia"/>
          <w:b/>
          <w:color w:val="auto"/>
          <w:w w:val="99"/>
          <w:sz w:val="28"/>
          <w:szCs w:val="28"/>
          <w:highlight w:val="none"/>
          <w:lang w:eastAsia="zh-CN"/>
        </w:rPr>
        <w:br w:type="page"/>
      </w:r>
    </w:p>
    <w:p w14:paraId="273EC39C">
      <w:pPr>
        <w:autoSpaceDE w:val="0"/>
        <w:autoSpaceDN w:val="0"/>
        <w:adjustRightInd w:val="0"/>
        <w:spacing w:before="28" w:line="360" w:lineRule="auto"/>
        <w:jc w:val="left"/>
        <w:rPr>
          <w:b/>
          <w:color w:val="auto"/>
          <w:w w:val="99"/>
          <w:sz w:val="28"/>
          <w:szCs w:val="28"/>
          <w:highlight w:val="none"/>
          <w:lang w:eastAsia="zh-CN"/>
        </w:rPr>
      </w:pPr>
      <w:r>
        <w:rPr>
          <w:rFonts w:hint="eastAsia"/>
          <w:b/>
          <w:color w:val="auto"/>
          <w:w w:val="99"/>
          <w:sz w:val="28"/>
          <w:szCs w:val="28"/>
          <w:highlight w:val="none"/>
          <w:lang w:eastAsia="zh-CN"/>
        </w:rPr>
        <w:t>附件一：开标记录表</w:t>
      </w:r>
    </w:p>
    <w:p w14:paraId="21E75C92">
      <w:pPr>
        <w:autoSpaceDE w:val="0"/>
        <w:autoSpaceDN w:val="0"/>
        <w:adjustRightInd w:val="0"/>
        <w:spacing w:before="28" w:line="360" w:lineRule="auto"/>
        <w:jc w:val="center"/>
        <w:rPr>
          <w:b/>
          <w:color w:val="auto"/>
          <w:w w:val="99"/>
          <w:sz w:val="28"/>
          <w:szCs w:val="28"/>
          <w:highlight w:val="none"/>
          <w:lang w:eastAsia="zh-CN"/>
        </w:rPr>
      </w:pPr>
      <w:r>
        <w:rPr>
          <w:b/>
          <w:color w:val="auto"/>
          <w:w w:val="99"/>
          <w:sz w:val="28"/>
          <w:szCs w:val="28"/>
          <w:highlight w:val="none"/>
          <w:lang w:eastAsia="zh-CN"/>
        </w:rPr>
        <w:t>开标记录表</w:t>
      </w:r>
    </w:p>
    <w:p w14:paraId="2DCEC9A3">
      <w:pPr>
        <w:tabs>
          <w:tab w:val="left" w:pos="3020"/>
          <w:tab w:val="left" w:pos="5020"/>
        </w:tabs>
        <w:autoSpaceDE w:val="0"/>
        <w:autoSpaceDN w:val="0"/>
        <w:adjustRightInd w:val="0"/>
        <w:spacing w:before="21"/>
        <w:jc w:val="both"/>
        <w:rPr>
          <w:color w:val="auto"/>
          <w:sz w:val="21"/>
          <w:szCs w:val="21"/>
          <w:highlight w:val="none"/>
        </w:rPr>
      </w:pPr>
      <w:r>
        <w:rPr>
          <w:color w:val="auto"/>
          <w:sz w:val="21"/>
          <w:szCs w:val="21"/>
          <w:highlight w:val="none"/>
        </w:rPr>
        <w:t>开标时间：</w:t>
      </w:r>
      <w:r>
        <w:rPr>
          <w:color w:val="auto"/>
          <w:sz w:val="21"/>
          <w:szCs w:val="21"/>
          <w:highlight w:val="none"/>
          <w:u w:val="single"/>
        </w:rPr>
        <w:t xml:space="preserve">      </w:t>
      </w:r>
      <w:r>
        <w:rPr>
          <w:color w:val="auto"/>
          <w:sz w:val="21"/>
          <w:szCs w:val="21"/>
          <w:highlight w:val="none"/>
        </w:rPr>
        <w:t>年</w:t>
      </w:r>
      <w:r>
        <w:rPr>
          <w:color w:val="auto"/>
          <w:sz w:val="21"/>
          <w:szCs w:val="21"/>
          <w:highlight w:val="none"/>
          <w:u w:val="single"/>
        </w:rPr>
        <w:t xml:space="preserve">    </w:t>
      </w:r>
      <w:r>
        <w:rPr>
          <w:color w:val="auto"/>
          <w:sz w:val="21"/>
          <w:szCs w:val="21"/>
          <w:highlight w:val="none"/>
        </w:rPr>
        <w:t>月</w:t>
      </w:r>
      <w:r>
        <w:rPr>
          <w:color w:val="auto"/>
          <w:sz w:val="21"/>
          <w:szCs w:val="21"/>
          <w:highlight w:val="none"/>
          <w:u w:val="single"/>
        </w:rPr>
        <w:t xml:space="preserve">    </w:t>
      </w:r>
      <w:r>
        <w:rPr>
          <w:color w:val="auto"/>
          <w:sz w:val="21"/>
          <w:szCs w:val="21"/>
          <w:highlight w:val="none"/>
        </w:rPr>
        <w:t>日</w:t>
      </w:r>
      <w:r>
        <w:rPr>
          <w:color w:val="auto"/>
          <w:sz w:val="21"/>
          <w:szCs w:val="21"/>
          <w:highlight w:val="none"/>
          <w:u w:val="single"/>
        </w:rPr>
        <w:t xml:space="preserve">    </w:t>
      </w:r>
      <w:r>
        <w:rPr>
          <w:color w:val="auto"/>
          <w:sz w:val="21"/>
          <w:szCs w:val="21"/>
          <w:highlight w:val="none"/>
        </w:rPr>
        <w:t>时</w:t>
      </w:r>
      <w:r>
        <w:rPr>
          <w:color w:val="auto"/>
          <w:sz w:val="21"/>
          <w:szCs w:val="21"/>
          <w:highlight w:val="none"/>
          <w:u w:val="single"/>
        </w:rPr>
        <w:t xml:space="preserve">    </w:t>
      </w:r>
      <w:r>
        <w:rPr>
          <w:color w:val="auto"/>
          <w:sz w:val="21"/>
          <w:szCs w:val="21"/>
          <w:highlight w:val="none"/>
        </w:rPr>
        <w:t>分</w:t>
      </w:r>
    </w:p>
    <w:p w14:paraId="12E83379">
      <w:pPr>
        <w:tabs>
          <w:tab w:val="left" w:pos="3020"/>
          <w:tab w:val="left" w:pos="5020"/>
        </w:tabs>
        <w:autoSpaceDE w:val="0"/>
        <w:autoSpaceDN w:val="0"/>
        <w:adjustRightInd w:val="0"/>
        <w:spacing w:before="21"/>
        <w:jc w:val="both"/>
        <w:rPr>
          <w:color w:val="auto"/>
          <w:sz w:val="21"/>
          <w:szCs w:val="21"/>
          <w:highlight w:val="none"/>
        </w:rPr>
      </w:pPr>
    </w:p>
    <w:tbl>
      <w:tblPr>
        <w:tblStyle w:val="27"/>
        <w:tblpPr w:leftFromText="180" w:rightFromText="180" w:vertAnchor="text" w:horzAnchor="page" w:tblpX="1223" w:tblpY="519"/>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905"/>
        <w:gridCol w:w="1815"/>
        <w:gridCol w:w="1905"/>
        <w:gridCol w:w="2691"/>
      </w:tblGrid>
      <w:tr w14:paraId="3E2F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04" w:type="dxa"/>
            <w:vAlign w:val="center"/>
          </w:tcPr>
          <w:p w14:paraId="60E362F8">
            <w:pPr>
              <w:tabs>
                <w:tab w:val="left" w:pos="3020"/>
                <w:tab w:val="left" w:pos="5020"/>
              </w:tabs>
              <w:autoSpaceDE w:val="0"/>
              <w:autoSpaceDN w:val="0"/>
              <w:adjustRightInd w:val="0"/>
              <w:spacing w:before="21"/>
              <w:jc w:val="center"/>
              <w:rPr>
                <w:color w:val="auto"/>
                <w:sz w:val="18"/>
                <w:szCs w:val="24"/>
                <w:highlight w:val="none"/>
              </w:rPr>
            </w:pPr>
            <w:r>
              <w:rPr>
                <w:color w:val="auto"/>
                <w:sz w:val="18"/>
                <w:szCs w:val="24"/>
                <w:highlight w:val="none"/>
              </w:rPr>
              <w:t>序号</w:t>
            </w:r>
          </w:p>
        </w:tc>
        <w:tc>
          <w:tcPr>
            <w:tcW w:w="1905" w:type="dxa"/>
            <w:vAlign w:val="center"/>
          </w:tcPr>
          <w:p w14:paraId="5172F46A">
            <w:pPr>
              <w:tabs>
                <w:tab w:val="left" w:pos="3020"/>
                <w:tab w:val="left" w:pos="5020"/>
              </w:tabs>
              <w:autoSpaceDE w:val="0"/>
              <w:autoSpaceDN w:val="0"/>
              <w:adjustRightInd w:val="0"/>
              <w:spacing w:before="21"/>
              <w:jc w:val="center"/>
              <w:rPr>
                <w:color w:val="auto"/>
                <w:sz w:val="18"/>
                <w:szCs w:val="24"/>
                <w:highlight w:val="none"/>
              </w:rPr>
            </w:pPr>
            <w:r>
              <w:rPr>
                <w:color w:val="auto"/>
                <w:sz w:val="18"/>
                <w:szCs w:val="24"/>
                <w:highlight w:val="none"/>
              </w:rPr>
              <w:t>投标人</w:t>
            </w:r>
          </w:p>
        </w:tc>
        <w:tc>
          <w:tcPr>
            <w:tcW w:w="1815" w:type="dxa"/>
            <w:vAlign w:val="center"/>
          </w:tcPr>
          <w:p w14:paraId="64E9FEE3">
            <w:pPr>
              <w:tabs>
                <w:tab w:val="left" w:pos="3020"/>
                <w:tab w:val="left" w:pos="5020"/>
              </w:tabs>
              <w:autoSpaceDE w:val="0"/>
              <w:autoSpaceDN w:val="0"/>
              <w:adjustRightInd w:val="0"/>
              <w:spacing w:before="21"/>
              <w:jc w:val="center"/>
              <w:rPr>
                <w:color w:val="auto"/>
                <w:sz w:val="18"/>
                <w:szCs w:val="24"/>
                <w:highlight w:val="none"/>
              </w:rPr>
            </w:pPr>
            <w:r>
              <w:rPr>
                <w:color w:val="auto"/>
                <w:sz w:val="18"/>
                <w:szCs w:val="24"/>
                <w:highlight w:val="none"/>
              </w:rPr>
              <w:t>投标报价</w:t>
            </w:r>
          </w:p>
        </w:tc>
        <w:tc>
          <w:tcPr>
            <w:tcW w:w="1905" w:type="dxa"/>
            <w:vAlign w:val="center"/>
          </w:tcPr>
          <w:p w14:paraId="4CB29A5E">
            <w:pPr>
              <w:tabs>
                <w:tab w:val="left" w:pos="3020"/>
                <w:tab w:val="left" w:pos="5020"/>
              </w:tabs>
              <w:autoSpaceDE w:val="0"/>
              <w:autoSpaceDN w:val="0"/>
              <w:adjustRightInd w:val="0"/>
              <w:spacing w:before="21"/>
              <w:jc w:val="center"/>
              <w:rPr>
                <w:color w:val="auto"/>
                <w:sz w:val="18"/>
                <w:szCs w:val="24"/>
                <w:highlight w:val="none"/>
              </w:rPr>
            </w:pPr>
            <w:r>
              <w:rPr>
                <w:color w:val="auto"/>
                <w:sz w:val="18"/>
                <w:szCs w:val="24"/>
                <w:highlight w:val="none"/>
              </w:rPr>
              <w:t>备注</w:t>
            </w:r>
          </w:p>
        </w:tc>
        <w:tc>
          <w:tcPr>
            <w:tcW w:w="2691" w:type="dxa"/>
            <w:vAlign w:val="center"/>
          </w:tcPr>
          <w:p w14:paraId="19C05DC4">
            <w:pPr>
              <w:tabs>
                <w:tab w:val="left" w:pos="3020"/>
                <w:tab w:val="left" w:pos="5020"/>
              </w:tabs>
              <w:autoSpaceDE w:val="0"/>
              <w:autoSpaceDN w:val="0"/>
              <w:adjustRightInd w:val="0"/>
              <w:spacing w:before="21"/>
              <w:jc w:val="center"/>
              <w:rPr>
                <w:color w:val="auto"/>
                <w:sz w:val="18"/>
                <w:szCs w:val="24"/>
                <w:highlight w:val="none"/>
              </w:rPr>
            </w:pPr>
            <w:r>
              <w:rPr>
                <w:color w:val="auto"/>
                <w:sz w:val="18"/>
                <w:szCs w:val="24"/>
                <w:highlight w:val="none"/>
              </w:rPr>
              <w:t>签名</w:t>
            </w:r>
          </w:p>
        </w:tc>
      </w:tr>
      <w:tr w14:paraId="0573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5281C3E2">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5B7D0426">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136943F1">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317AB324">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7D293BB6">
            <w:pPr>
              <w:tabs>
                <w:tab w:val="left" w:pos="3020"/>
                <w:tab w:val="left" w:pos="5020"/>
              </w:tabs>
              <w:autoSpaceDE w:val="0"/>
              <w:autoSpaceDN w:val="0"/>
              <w:adjustRightInd w:val="0"/>
              <w:spacing w:before="21"/>
              <w:jc w:val="both"/>
              <w:rPr>
                <w:color w:val="auto"/>
                <w:sz w:val="24"/>
                <w:szCs w:val="24"/>
                <w:highlight w:val="none"/>
              </w:rPr>
            </w:pPr>
          </w:p>
        </w:tc>
      </w:tr>
      <w:tr w14:paraId="18A9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01BCE25F">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520D0688">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1842ED37">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24904A98">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66C696D6">
            <w:pPr>
              <w:tabs>
                <w:tab w:val="left" w:pos="3020"/>
                <w:tab w:val="left" w:pos="5020"/>
              </w:tabs>
              <w:autoSpaceDE w:val="0"/>
              <w:autoSpaceDN w:val="0"/>
              <w:adjustRightInd w:val="0"/>
              <w:spacing w:before="21"/>
              <w:jc w:val="both"/>
              <w:rPr>
                <w:color w:val="auto"/>
                <w:sz w:val="24"/>
                <w:szCs w:val="24"/>
                <w:highlight w:val="none"/>
              </w:rPr>
            </w:pPr>
          </w:p>
        </w:tc>
      </w:tr>
      <w:tr w14:paraId="0ADC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1F2B9072">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3B757A88">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65A23019">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3E2BFE2B">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7EFE4948">
            <w:pPr>
              <w:tabs>
                <w:tab w:val="left" w:pos="3020"/>
                <w:tab w:val="left" w:pos="5020"/>
              </w:tabs>
              <w:autoSpaceDE w:val="0"/>
              <w:autoSpaceDN w:val="0"/>
              <w:adjustRightInd w:val="0"/>
              <w:spacing w:before="21"/>
              <w:jc w:val="both"/>
              <w:rPr>
                <w:color w:val="auto"/>
                <w:sz w:val="24"/>
                <w:szCs w:val="24"/>
                <w:highlight w:val="none"/>
              </w:rPr>
            </w:pPr>
          </w:p>
        </w:tc>
      </w:tr>
      <w:tr w14:paraId="6695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37FBBF12">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6B144766">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1CB5FF4F">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11C76D3D">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36A18721">
            <w:pPr>
              <w:tabs>
                <w:tab w:val="left" w:pos="3020"/>
                <w:tab w:val="left" w:pos="5020"/>
              </w:tabs>
              <w:autoSpaceDE w:val="0"/>
              <w:autoSpaceDN w:val="0"/>
              <w:adjustRightInd w:val="0"/>
              <w:spacing w:before="21"/>
              <w:jc w:val="both"/>
              <w:rPr>
                <w:color w:val="auto"/>
                <w:sz w:val="24"/>
                <w:szCs w:val="24"/>
                <w:highlight w:val="none"/>
              </w:rPr>
            </w:pPr>
          </w:p>
        </w:tc>
      </w:tr>
      <w:tr w14:paraId="3713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4E2E3EBB">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3E2B2D61">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046509D9">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1F20811E">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4E089B2B">
            <w:pPr>
              <w:tabs>
                <w:tab w:val="left" w:pos="3020"/>
                <w:tab w:val="left" w:pos="5020"/>
              </w:tabs>
              <w:autoSpaceDE w:val="0"/>
              <w:autoSpaceDN w:val="0"/>
              <w:adjustRightInd w:val="0"/>
              <w:spacing w:before="21"/>
              <w:jc w:val="both"/>
              <w:rPr>
                <w:color w:val="auto"/>
                <w:sz w:val="24"/>
                <w:szCs w:val="24"/>
                <w:highlight w:val="none"/>
              </w:rPr>
            </w:pPr>
          </w:p>
        </w:tc>
      </w:tr>
      <w:tr w14:paraId="098E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517C5DE1">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3337D499">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0D32072E">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24624FFB">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11EE7FAF">
            <w:pPr>
              <w:tabs>
                <w:tab w:val="left" w:pos="3020"/>
                <w:tab w:val="left" w:pos="5020"/>
              </w:tabs>
              <w:autoSpaceDE w:val="0"/>
              <w:autoSpaceDN w:val="0"/>
              <w:adjustRightInd w:val="0"/>
              <w:spacing w:before="21"/>
              <w:jc w:val="both"/>
              <w:rPr>
                <w:color w:val="auto"/>
                <w:sz w:val="24"/>
                <w:szCs w:val="24"/>
                <w:highlight w:val="none"/>
              </w:rPr>
            </w:pPr>
          </w:p>
        </w:tc>
      </w:tr>
      <w:tr w14:paraId="5CD5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3F4821B2">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027A7056">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25D56500">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177F0765">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2C585252">
            <w:pPr>
              <w:tabs>
                <w:tab w:val="left" w:pos="3020"/>
                <w:tab w:val="left" w:pos="5020"/>
              </w:tabs>
              <w:autoSpaceDE w:val="0"/>
              <w:autoSpaceDN w:val="0"/>
              <w:adjustRightInd w:val="0"/>
              <w:spacing w:before="21"/>
              <w:jc w:val="both"/>
              <w:rPr>
                <w:color w:val="auto"/>
                <w:sz w:val="24"/>
                <w:szCs w:val="24"/>
                <w:highlight w:val="none"/>
              </w:rPr>
            </w:pPr>
          </w:p>
        </w:tc>
      </w:tr>
      <w:tr w14:paraId="37B5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19C7DFE0">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276AB626">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0BF5A1D8">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4EDDCE6E">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21731C38">
            <w:pPr>
              <w:tabs>
                <w:tab w:val="left" w:pos="3020"/>
                <w:tab w:val="left" w:pos="5020"/>
              </w:tabs>
              <w:autoSpaceDE w:val="0"/>
              <w:autoSpaceDN w:val="0"/>
              <w:adjustRightInd w:val="0"/>
              <w:spacing w:before="21"/>
              <w:jc w:val="both"/>
              <w:rPr>
                <w:color w:val="auto"/>
                <w:sz w:val="24"/>
                <w:szCs w:val="24"/>
                <w:highlight w:val="none"/>
              </w:rPr>
            </w:pPr>
          </w:p>
        </w:tc>
      </w:tr>
      <w:tr w14:paraId="797D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663C027F">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096052BD">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2EC45CA4">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490B5748">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67C1A802">
            <w:pPr>
              <w:tabs>
                <w:tab w:val="left" w:pos="3020"/>
                <w:tab w:val="left" w:pos="5020"/>
              </w:tabs>
              <w:autoSpaceDE w:val="0"/>
              <w:autoSpaceDN w:val="0"/>
              <w:adjustRightInd w:val="0"/>
              <w:spacing w:before="21"/>
              <w:jc w:val="both"/>
              <w:rPr>
                <w:color w:val="auto"/>
                <w:sz w:val="24"/>
                <w:szCs w:val="24"/>
                <w:highlight w:val="none"/>
              </w:rPr>
            </w:pPr>
          </w:p>
        </w:tc>
      </w:tr>
      <w:tr w14:paraId="1DCF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4" w:type="dxa"/>
            <w:vAlign w:val="top"/>
          </w:tcPr>
          <w:p w14:paraId="0DD9106D">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0BA2B503">
            <w:pPr>
              <w:tabs>
                <w:tab w:val="left" w:pos="3020"/>
                <w:tab w:val="left" w:pos="5020"/>
              </w:tabs>
              <w:autoSpaceDE w:val="0"/>
              <w:autoSpaceDN w:val="0"/>
              <w:adjustRightInd w:val="0"/>
              <w:spacing w:before="21"/>
              <w:jc w:val="both"/>
              <w:rPr>
                <w:color w:val="auto"/>
                <w:sz w:val="24"/>
                <w:szCs w:val="24"/>
                <w:highlight w:val="none"/>
              </w:rPr>
            </w:pPr>
          </w:p>
        </w:tc>
        <w:tc>
          <w:tcPr>
            <w:tcW w:w="1815" w:type="dxa"/>
            <w:vAlign w:val="top"/>
          </w:tcPr>
          <w:p w14:paraId="17B84AF2">
            <w:pPr>
              <w:tabs>
                <w:tab w:val="left" w:pos="3020"/>
                <w:tab w:val="left" w:pos="5020"/>
              </w:tabs>
              <w:autoSpaceDE w:val="0"/>
              <w:autoSpaceDN w:val="0"/>
              <w:adjustRightInd w:val="0"/>
              <w:spacing w:before="21"/>
              <w:jc w:val="both"/>
              <w:rPr>
                <w:color w:val="auto"/>
                <w:sz w:val="24"/>
                <w:szCs w:val="24"/>
                <w:highlight w:val="none"/>
              </w:rPr>
            </w:pPr>
          </w:p>
        </w:tc>
        <w:tc>
          <w:tcPr>
            <w:tcW w:w="1905" w:type="dxa"/>
            <w:vAlign w:val="top"/>
          </w:tcPr>
          <w:p w14:paraId="1C194A16">
            <w:pPr>
              <w:tabs>
                <w:tab w:val="left" w:pos="3020"/>
                <w:tab w:val="left" w:pos="5020"/>
              </w:tabs>
              <w:autoSpaceDE w:val="0"/>
              <w:autoSpaceDN w:val="0"/>
              <w:adjustRightInd w:val="0"/>
              <w:spacing w:before="21"/>
              <w:jc w:val="both"/>
              <w:rPr>
                <w:color w:val="auto"/>
                <w:sz w:val="24"/>
                <w:szCs w:val="24"/>
                <w:highlight w:val="none"/>
              </w:rPr>
            </w:pPr>
          </w:p>
        </w:tc>
        <w:tc>
          <w:tcPr>
            <w:tcW w:w="2691" w:type="dxa"/>
            <w:vAlign w:val="top"/>
          </w:tcPr>
          <w:p w14:paraId="10245EF8">
            <w:pPr>
              <w:tabs>
                <w:tab w:val="left" w:pos="3020"/>
                <w:tab w:val="left" w:pos="5020"/>
              </w:tabs>
              <w:autoSpaceDE w:val="0"/>
              <w:autoSpaceDN w:val="0"/>
              <w:adjustRightInd w:val="0"/>
              <w:spacing w:before="21"/>
              <w:jc w:val="both"/>
              <w:rPr>
                <w:color w:val="auto"/>
                <w:sz w:val="24"/>
                <w:szCs w:val="24"/>
                <w:highlight w:val="none"/>
              </w:rPr>
            </w:pPr>
          </w:p>
        </w:tc>
      </w:tr>
    </w:tbl>
    <w:p w14:paraId="79DADAAA">
      <w:pPr>
        <w:tabs>
          <w:tab w:val="left" w:pos="3020"/>
          <w:tab w:val="left" w:pos="5020"/>
        </w:tabs>
        <w:autoSpaceDE w:val="0"/>
        <w:autoSpaceDN w:val="0"/>
        <w:adjustRightInd w:val="0"/>
        <w:spacing w:before="21"/>
        <w:jc w:val="both"/>
        <w:rPr>
          <w:color w:val="auto"/>
          <w:sz w:val="24"/>
          <w:szCs w:val="24"/>
          <w:highlight w:val="none"/>
          <w:u w:val="single"/>
          <w:lang w:eastAsia="zh-CN"/>
        </w:rPr>
      </w:pPr>
      <w:r>
        <w:rPr>
          <w:color w:val="auto"/>
          <w:sz w:val="24"/>
          <w:szCs w:val="24"/>
          <w:highlight w:val="none"/>
          <w:lang w:eastAsia="zh-CN"/>
        </w:rPr>
        <w:t>招标人代表：</w:t>
      </w:r>
      <w:r>
        <w:rPr>
          <w:color w:val="auto"/>
          <w:sz w:val="24"/>
          <w:szCs w:val="24"/>
          <w:highlight w:val="none"/>
          <w:u w:val="single"/>
          <w:lang w:eastAsia="zh-CN"/>
        </w:rPr>
        <w:t xml:space="preserve">        </w:t>
      </w:r>
      <w:r>
        <w:rPr>
          <w:color w:val="auto"/>
          <w:sz w:val="24"/>
          <w:szCs w:val="24"/>
          <w:highlight w:val="none"/>
          <w:lang w:eastAsia="zh-CN"/>
        </w:rPr>
        <w:t xml:space="preserve">          记录人：</w:t>
      </w:r>
      <w:r>
        <w:rPr>
          <w:color w:val="auto"/>
          <w:sz w:val="24"/>
          <w:szCs w:val="24"/>
          <w:highlight w:val="none"/>
          <w:u w:val="single"/>
          <w:lang w:eastAsia="zh-CN"/>
        </w:rPr>
        <w:t xml:space="preserve">        </w:t>
      </w:r>
      <w:r>
        <w:rPr>
          <w:color w:val="auto"/>
          <w:sz w:val="24"/>
          <w:szCs w:val="24"/>
          <w:highlight w:val="none"/>
          <w:lang w:eastAsia="zh-CN"/>
        </w:rPr>
        <w:t xml:space="preserve">        监标人：</w:t>
      </w:r>
      <w:r>
        <w:rPr>
          <w:color w:val="auto"/>
          <w:sz w:val="24"/>
          <w:szCs w:val="24"/>
          <w:highlight w:val="none"/>
          <w:u w:val="single"/>
          <w:lang w:eastAsia="zh-CN"/>
        </w:rPr>
        <w:t xml:space="preserve">        </w:t>
      </w:r>
    </w:p>
    <w:p w14:paraId="3BE2154D">
      <w:pPr>
        <w:tabs>
          <w:tab w:val="left" w:pos="3020"/>
          <w:tab w:val="left" w:pos="5020"/>
        </w:tabs>
        <w:autoSpaceDE w:val="0"/>
        <w:autoSpaceDN w:val="0"/>
        <w:adjustRightInd w:val="0"/>
        <w:spacing w:before="21"/>
        <w:jc w:val="center"/>
        <w:rPr>
          <w:color w:val="auto"/>
          <w:sz w:val="24"/>
          <w:szCs w:val="24"/>
          <w:highlight w:val="none"/>
          <w:lang w:eastAsia="zh-CN"/>
        </w:rPr>
      </w:pPr>
      <w:r>
        <w:rPr>
          <w:color w:val="auto"/>
          <w:sz w:val="24"/>
          <w:szCs w:val="24"/>
          <w:highlight w:val="none"/>
          <w:lang w:eastAsia="zh-CN"/>
        </w:rPr>
        <w:t xml:space="preserve">                               年</w:t>
      </w:r>
      <w:r>
        <w:rPr>
          <w:color w:val="auto"/>
          <w:sz w:val="24"/>
          <w:szCs w:val="24"/>
          <w:highlight w:val="none"/>
          <w:u w:val="single"/>
          <w:lang w:eastAsia="zh-CN"/>
        </w:rPr>
        <w:t xml:space="preserve">     </w:t>
      </w:r>
      <w:r>
        <w:rPr>
          <w:color w:val="auto"/>
          <w:sz w:val="24"/>
          <w:szCs w:val="24"/>
          <w:highlight w:val="none"/>
          <w:lang w:eastAsia="zh-CN"/>
        </w:rPr>
        <w:t>月</w:t>
      </w:r>
      <w:r>
        <w:rPr>
          <w:color w:val="auto"/>
          <w:sz w:val="24"/>
          <w:szCs w:val="24"/>
          <w:highlight w:val="none"/>
          <w:u w:val="single"/>
          <w:lang w:eastAsia="zh-CN"/>
        </w:rPr>
        <w:t xml:space="preserve">     </w:t>
      </w:r>
      <w:r>
        <w:rPr>
          <w:color w:val="auto"/>
          <w:sz w:val="24"/>
          <w:szCs w:val="24"/>
          <w:highlight w:val="none"/>
          <w:lang w:eastAsia="zh-CN"/>
        </w:rPr>
        <w:t>日</w:t>
      </w:r>
    </w:p>
    <w:p w14:paraId="55D65BA1">
      <w:pPr>
        <w:spacing w:line="360" w:lineRule="auto"/>
        <w:rPr>
          <w:rFonts w:hint="eastAsia" w:ascii="Calibri" w:hAnsi="Calibri" w:eastAsia="宋体" w:cs="Times New Roman"/>
          <w:color w:val="auto"/>
          <w:kern w:val="2"/>
          <w:sz w:val="24"/>
          <w:szCs w:val="24"/>
          <w:highlight w:val="none"/>
          <w:lang w:val="en-US" w:eastAsia="zh-CN" w:bidi="ar-SA"/>
        </w:rPr>
      </w:pPr>
    </w:p>
    <w:p w14:paraId="36F9EE08">
      <w:pPr>
        <w:pStyle w:val="4"/>
        <w:rPr>
          <w:rFonts w:hint="eastAsia" w:ascii="Calibri" w:hAnsi="Calibri" w:eastAsia="宋体" w:cs="Times New Roman"/>
          <w:color w:val="auto"/>
          <w:kern w:val="2"/>
          <w:sz w:val="24"/>
          <w:szCs w:val="24"/>
          <w:highlight w:val="none"/>
          <w:lang w:val="en-US" w:eastAsia="zh-CN" w:bidi="ar-SA"/>
        </w:rPr>
      </w:pPr>
    </w:p>
    <w:p w14:paraId="3658EF63">
      <w:pPr>
        <w:rPr>
          <w:rFonts w:hint="eastAsia"/>
          <w:b/>
          <w:bCs w:val="0"/>
          <w:color w:val="auto"/>
          <w:w w:val="99"/>
          <w:sz w:val="28"/>
          <w:szCs w:val="28"/>
          <w:highlight w:val="none"/>
          <w:lang w:val="en-US" w:eastAsia="zh-CN"/>
        </w:rPr>
      </w:pPr>
      <w:r>
        <w:rPr>
          <w:rFonts w:hint="eastAsia"/>
          <w:b/>
          <w:bCs w:val="0"/>
          <w:color w:val="auto"/>
          <w:w w:val="99"/>
          <w:sz w:val="28"/>
          <w:szCs w:val="28"/>
          <w:highlight w:val="none"/>
          <w:lang w:val="en-US" w:eastAsia="zh-CN"/>
        </w:rPr>
        <w:br w:type="page"/>
      </w:r>
    </w:p>
    <w:p w14:paraId="1CB4EEDB">
      <w:pPr>
        <w:autoSpaceDE w:val="0"/>
        <w:autoSpaceDN w:val="0"/>
        <w:adjustRightInd w:val="0"/>
        <w:spacing w:before="28" w:line="360" w:lineRule="auto"/>
        <w:jc w:val="left"/>
        <w:rPr>
          <w:rFonts w:hint="eastAsia"/>
          <w:b/>
          <w:bCs w:val="0"/>
          <w:color w:val="auto"/>
          <w:w w:val="99"/>
          <w:sz w:val="28"/>
          <w:szCs w:val="28"/>
          <w:highlight w:val="none"/>
          <w:lang w:val="en-US" w:eastAsia="zh-CN"/>
        </w:rPr>
      </w:pPr>
      <w:r>
        <w:rPr>
          <w:rFonts w:hint="eastAsia"/>
          <w:b/>
          <w:bCs w:val="0"/>
          <w:color w:val="auto"/>
          <w:w w:val="99"/>
          <w:sz w:val="28"/>
          <w:szCs w:val="28"/>
          <w:highlight w:val="none"/>
          <w:lang w:val="en-US" w:eastAsia="zh-CN"/>
        </w:rPr>
        <w:t>附件二：问题澄清通知</w:t>
      </w:r>
    </w:p>
    <w:p w14:paraId="08C13725">
      <w:pPr>
        <w:widowControl w:val="0"/>
        <w:autoSpaceDE w:val="0"/>
        <w:autoSpaceDN w:val="0"/>
        <w:adjustRightInd w:val="0"/>
        <w:spacing w:after="0" w:line="360" w:lineRule="auto"/>
        <w:ind w:right="3873"/>
        <w:jc w:val="right"/>
        <w:rPr>
          <w:b/>
          <w:color w:val="auto"/>
          <w:sz w:val="30"/>
          <w:szCs w:val="30"/>
          <w:highlight w:val="none"/>
          <w:lang w:eastAsia="zh-CN"/>
        </w:rPr>
      </w:pPr>
      <w:r>
        <w:rPr>
          <w:b/>
          <w:color w:val="auto"/>
          <w:spacing w:val="1"/>
          <w:sz w:val="30"/>
          <w:szCs w:val="30"/>
          <w:highlight w:val="none"/>
          <w:lang w:eastAsia="zh-CN"/>
        </w:rPr>
        <w:t>问题</w:t>
      </w:r>
      <w:r>
        <w:rPr>
          <w:b/>
          <w:color w:val="auto"/>
          <w:sz w:val="30"/>
          <w:szCs w:val="30"/>
          <w:highlight w:val="none"/>
          <w:lang w:eastAsia="zh-CN"/>
        </w:rPr>
        <w:t>澄</w:t>
      </w:r>
      <w:r>
        <w:rPr>
          <w:b/>
          <w:color w:val="auto"/>
          <w:spacing w:val="1"/>
          <w:sz w:val="30"/>
          <w:szCs w:val="30"/>
          <w:highlight w:val="none"/>
          <w:lang w:eastAsia="zh-CN"/>
        </w:rPr>
        <w:t>清通</w:t>
      </w:r>
      <w:r>
        <w:rPr>
          <w:b/>
          <w:color w:val="auto"/>
          <w:sz w:val="30"/>
          <w:szCs w:val="30"/>
          <w:highlight w:val="none"/>
          <w:lang w:eastAsia="zh-CN"/>
        </w:rPr>
        <w:t>知</w:t>
      </w:r>
    </w:p>
    <w:p w14:paraId="369CC65B">
      <w:pPr>
        <w:widowControl w:val="0"/>
        <w:autoSpaceDE w:val="0"/>
        <w:autoSpaceDN w:val="0"/>
        <w:adjustRightInd w:val="0"/>
        <w:spacing w:after="0" w:line="360" w:lineRule="auto"/>
        <w:ind w:right="829"/>
        <w:rPr>
          <w:color w:val="auto"/>
          <w:sz w:val="24"/>
          <w:szCs w:val="24"/>
          <w:highlight w:val="none"/>
          <w:lang w:eastAsia="zh-CN"/>
        </w:rPr>
      </w:pPr>
      <w:r>
        <w:rPr>
          <w:color w:val="auto"/>
          <w:spacing w:val="1"/>
          <w:position w:val="-4"/>
          <w:sz w:val="24"/>
          <w:szCs w:val="24"/>
          <w:highlight w:val="none"/>
          <w:lang w:eastAsia="zh-CN"/>
        </w:rPr>
        <w:t>编号：</w:t>
      </w:r>
    </w:p>
    <w:p w14:paraId="7E92BC00">
      <w:pPr>
        <w:widowControl w:val="0"/>
        <w:tabs>
          <w:tab w:val="left" w:pos="1780"/>
        </w:tabs>
        <w:autoSpaceDE w:val="0"/>
        <w:autoSpaceDN w:val="0"/>
        <w:adjustRightInd w:val="0"/>
        <w:spacing w:after="0" w:line="360" w:lineRule="auto"/>
        <w:ind w:left="100"/>
        <w:rPr>
          <w:color w:val="auto"/>
          <w:sz w:val="24"/>
          <w:szCs w:val="24"/>
          <w:highlight w:val="none"/>
          <w:lang w:eastAsia="zh-CN"/>
        </w:rPr>
      </w:pP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（投标人名称</w:t>
      </w:r>
      <w:r>
        <w:rPr>
          <w:color w:val="auto"/>
          <w:spacing w:val="-120"/>
          <w:position w:val="-3"/>
          <w:sz w:val="24"/>
          <w:szCs w:val="24"/>
          <w:highlight w:val="none"/>
          <w:lang w:eastAsia="zh-CN"/>
        </w:rPr>
        <w:t>）</w:t>
      </w:r>
      <w:r>
        <w:rPr>
          <w:color w:val="auto"/>
          <w:position w:val="-3"/>
          <w:sz w:val="24"/>
          <w:szCs w:val="24"/>
          <w:highlight w:val="none"/>
          <w:lang w:eastAsia="zh-CN"/>
        </w:rPr>
        <w:t>：</w:t>
      </w:r>
    </w:p>
    <w:p w14:paraId="1F54047B">
      <w:pPr>
        <w:widowControl w:val="0"/>
        <w:tabs>
          <w:tab w:val="left" w:pos="2260"/>
        </w:tabs>
        <w:autoSpaceDE w:val="0"/>
        <w:autoSpaceDN w:val="0"/>
        <w:adjustRightInd w:val="0"/>
        <w:spacing w:after="0" w:line="360" w:lineRule="auto"/>
        <w:ind w:left="94" w:leftChars="45" w:right="56" w:firstLine="480" w:firstLineChars="200"/>
        <w:jc w:val="both"/>
        <w:rPr>
          <w:color w:val="auto"/>
          <w:sz w:val="24"/>
          <w:szCs w:val="24"/>
          <w:highlight w:val="none"/>
          <w:lang w:eastAsia="zh-CN"/>
        </w:rPr>
      </w:pP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（项目名称</w:t>
      </w:r>
      <w:r>
        <w:rPr>
          <w:color w:val="auto"/>
          <w:spacing w:val="-40"/>
          <w:sz w:val="24"/>
          <w:szCs w:val="24"/>
          <w:highlight w:val="none"/>
          <w:lang w:eastAsia="zh-CN"/>
        </w:rPr>
        <w:t>）</w:t>
      </w:r>
      <w:r>
        <w:rPr>
          <w:color w:val="auto"/>
          <w:sz w:val="24"/>
          <w:szCs w:val="24"/>
          <w:highlight w:val="none"/>
          <w:lang w:eastAsia="zh-CN"/>
        </w:rPr>
        <w:t>招标的评标委员会</w:t>
      </w:r>
      <w:r>
        <w:rPr>
          <w:color w:val="auto"/>
          <w:spacing w:val="-40"/>
          <w:sz w:val="24"/>
          <w:szCs w:val="24"/>
          <w:highlight w:val="none"/>
          <w:lang w:eastAsia="zh-CN"/>
        </w:rPr>
        <w:t>，</w:t>
      </w:r>
      <w:r>
        <w:rPr>
          <w:color w:val="auto"/>
          <w:sz w:val="24"/>
          <w:szCs w:val="24"/>
          <w:highlight w:val="none"/>
          <w:lang w:eastAsia="zh-CN"/>
        </w:rPr>
        <w:t>对你方的投标文件进行了仔细的审查，现需你方对下列问题以书面形式予以澄清：</w:t>
      </w:r>
    </w:p>
    <w:p w14:paraId="22F7311D">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1.</w:t>
      </w:r>
    </w:p>
    <w:p w14:paraId="7B7E8798">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2</w:t>
      </w:r>
      <w:r>
        <w:rPr>
          <w:color w:val="auto"/>
          <w:w w:val="200"/>
          <w:sz w:val="24"/>
          <w:szCs w:val="24"/>
          <w:highlight w:val="none"/>
          <w:lang w:eastAsia="zh-CN"/>
        </w:rPr>
        <w:t>.</w:t>
      </w:r>
    </w:p>
    <w:p w14:paraId="6735F78B">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w:t>
      </w:r>
    </w:p>
    <w:p w14:paraId="7FE291FD">
      <w:pPr>
        <w:widowControl w:val="0"/>
        <w:autoSpaceDE w:val="0"/>
        <w:autoSpaceDN w:val="0"/>
        <w:adjustRightInd w:val="0"/>
        <w:spacing w:after="0" w:line="360" w:lineRule="auto"/>
        <w:rPr>
          <w:color w:val="auto"/>
          <w:sz w:val="24"/>
          <w:szCs w:val="24"/>
          <w:highlight w:val="none"/>
          <w:lang w:eastAsia="zh-CN"/>
        </w:rPr>
      </w:pPr>
    </w:p>
    <w:p w14:paraId="446840E0">
      <w:pPr>
        <w:widowControl w:val="0"/>
        <w:autoSpaceDE w:val="0"/>
        <w:autoSpaceDN w:val="0"/>
        <w:adjustRightInd w:val="0"/>
        <w:spacing w:after="0" w:line="360" w:lineRule="auto"/>
        <w:rPr>
          <w:color w:val="auto"/>
          <w:sz w:val="24"/>
          <w:szCs w:val="24"/>
          <w:highlight w:val="none"/>
          <w:lang w:eastAsia="zh-CN"/>
        </w:rPr>
      </w:pPr>
    </w:p>
    <w:p w14:paraId="59D80222">
      <w:pPr>
        <w:widowControl w:val="0"/>
        <w:tabs>
          <w:tab w:val="left" w:pos="940"/>
          <w:tab w:val="left" w:pos="1780"/>
          <w:tab w:val="left" w:pos="3420"/>
          <w:tab w:val="left" w:pos="4425"/>
          <w:tab w:val="left" w:pos="5380"/>
          <w:tab w:val="left" w:pos="6220"/>
          <w:tab w:val="left" w:pos="7300"/>
          <w:tab w:val="left" w:pos="8420"/>
          <w:tab w:val="left" w:pos="9140"/>
          <w:tab w:val="left" w:pos="9500"/>
        </w:tabs>
        <w:autoSpaceDE w:val="0"/>
        <w:autoSpaceDN w:val="0"/>
        <w:adjustRightInd w:val="0"/>
        <w:spacing w:after="0" w:line="360" w:lineRule="auto"/>
        <w:ind w:left="100" w:right="57" w:firstLine="480"/>
        <w:jc w:val="both"/>
        <w:rPr>
          <w:color w:val="auto"/>
          <w:sz w:val="24"/>
          <w:szCs w:val="24"/>
          <w:highlight w:val="none"/>
          <w:lang w:eastAsia="zh-CN"/>
        </w:rPr>
      </w:pPr>
      <w:r>
        <w:rPr>
          <w:color w:val="auto"/>
          <w:sz w:val="24"/>
          <w:szCs w:val="24"/>
          <w:highlight w:val="none"/>
          <w:lang w:eastAsia="zh-CN"/>
        </w:rPr>
        <w:t>请将上述问题的澄清于</w:t>
      </w:r>
      <w:r>
        <w:rPr>
          <w:color w:val="auto"/>
          <w:spacing w:val="-11"/>
          <w:sz w:val="24"/>
          <w:szCs w:val="24"/>
          <w:highlight w:val="none"/>
          <w:u w:val="single"/>
          <w:lang w:eastAsia="zh-CN"/>
        </w:rPr>
        <w:t xml:space="preserve">    </w:t>
      </w:r>
      <w:r>
        <w:rPr>
          <w:color w:val="auto"/>
          <w:sz w:val="24"/>
          <w:szCs w:val="24"/>
          <w:highlight w:val="none"/>
          <w:lang w:eastAsia="zh-CN"/>
        </w:rPr>
        <w:t>年</w:t>
      </w:r>
      <w:r>
        <w:rPr>
          <w:color w:val="auto"/>
          <w:sz w:val="24"/>
          <w:szCs w:val="24"/>
          <w:highlight w:val="none"/>
          <w:u w:val="single"/>
          <w:lang w:eastAsia="zh-CN"/>
        </w:rPr>
        <w:t xml:space="preserve">   </w:t>
      </w:r>
      <w:r>
        <w:rPr>
          <w:color w:val="auto"/>
          <w:sz w:val="24"/>
          <w:szCs w:val="24"/>
          <w:highlight w:val="none"/>
          <w:lang w:eastAsia="zh-CN"/>
        </w:rPr>
        <w:t>月</w:t>
      </w:r>
      <w:r>
        <w:rPr>
          <w:color w:val="auto"/>
          <w:sz w:val="24"/>
          <w:szCs w:val="24"/>
          <w:highlight w:val="none"/>
          <w:u w:val="single"/>
          <w:lang w:eastAsia="zh-CN"/>
        </w:rPr>
        <w:t xml:space="preserve">   </w:t>
      </w:r>
      <w:r>
        <w:rPr>
          <w:color w:val="auto"/>
          <w:sz w:val="24"/>
          <w:szCs w:val="24"/>
          <w:highlight w:val="none"/>
          <w:lang w:eastAsia="zh-CN"/>
        </w:rPr>
        <w:t>日</w:t>
      </w:r>
      <w:r>
        <w:rPr>
          <w:color w:val="auto"/>
          <w:sz w:val="24"/>
          <w:szCs w:val="24"/>
          <w:highlight w:val="none"/>
          <w:u w:val="single"/>
          <w:lang w:eastAsia="zh-CN"/>
        </w:rPr>
        <w:t xml:space="preserve">   </w:t>
      </w:r>
      <w:r>
        <w:rPr>
          <w:color w:val="auto"/>
          <w:sz w:val="24"/>
          <w:szCs w:val="24"/>
          <w:highlight w:val="none"/>
          <w:lang w:eastAsia="zh-CN"/>
        </w:rPr>
        <w:t>时前递交至</w:t>
      </w:r>
      <w:r>
        <w:rPr>
          <w:color w:val="auto"/>
          <w:sz w:val="24"/>
          <w:szCs w:val="24"/>
          <w:highlight w:val="none"/>
          <w:u w:val="single"/>
          <w:lang w:eastAsia="zh-CN"/>
        </w:rPr>
        <w:t xml:space="preserve">          </w:t>
      </w:r>
      <w:r>
        <w:rPr>
          <w:color w:val="auto"/>
          <w:sz w:val="24"/>
          <w:szCs w:val="24"/>
          <w:highlight w:val="none"/>
          <w:lang w:eastAsia="zh-CN"/>
        </w:rPr>
        <w:t>（详细地址</w:t>
      </w:r>
      <w:r>
        <w:rPr>
          <w:color w:val="auto"/>
          <w:spacing w:val="-80"/>
          <w:sz w:val="24"/>
          <w:szCs w:val="24"/>
          <w:highlight w:val="none"/>
          <w:lang w:eastAsia="zh-CN"/>
        </w:rPr>
        <w:t>）</w:t>
      </w:r>
      <w:r>
        <w:rPr>
          <w:color w:val="auto"/>
          <w:sz w:val="24"/>
          <w:szCs w:val="24"/>
          <w:highlight w:val="none"/>
          <w:lang w:eastAsia="zh-CN"/>
        </w:rPr>
        <w:t>或传真至</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（传真号码</w:t>
      </w:r>
      <w:r>
        <w:rPr>
          <w:color w:val="auto"/>
          <w:spacing w:val="-120"/>
          <w:sz w:val="24"/>
          <w:szCs w:val="24"/>
          <w:highlight w:val="none"/>
          <w:lang w:eastAsia="zh-CN"/>
        </w:rPr>
        <w:t>）</w:t>
      </w:r>
      <w:r>
        <w:rPr>
          <w:color w:val="auto"/>
          <w:spacing w:val="-80"/>
          <w:sz w:val="24"/>
          <w:szCs w:val="24"/>
          <w:highlight w:val="none"/>
          <w:lang w:eastAsia="zh-CN"/>
        </w:rPr>
        <w:t>。</w:t>
      </w:r>
      <w:r>
        <w:rPr>
          <w:color w:val="auto"/>
          <w:sz w:val="24"/>
          <w:szCs w:val="24"/>
          <w:highlight w:val="none"/>
          <w:lang w:eastAsia="zh-CN"/>
        </w:rPr>
        <w:t>采用传真方式的</w:t>
      </w:r>
      <w:r>
        <w:rPr>
          <w:color w:val="auto"/>
          <w:spacing w:val="-80"/>
          <w:sz w:val="24"/>
          <w:szCs w:val="24"/>
          <w:highlight w:val="none"/>
          <w:lang w:eastAsia="zh-CN"/>
        </w:rPr>
        <w:t>，</w:t>
      </w:r>
      <w:r>
        <w:rPr>
          <w:color w:val="auto"/>
          <w:sz w:val="24"/>
          <w:szCs w:val="24"/>
          <w:highlight w:val="none"/>
          <w:lang w:eastAsia="zh-CN"/>
        </w:rPr>
        <w:t>应在</w:t>
      </w:r>
      <w:r>
        <w:rPr>
          <w:color w:val="auto"/>
          <w:sz w:val="24"/>
          <w:szCs w:val="24"/>
          <w:highlight w:val="none"/>
          <w:u w:val="single"/>
          <w:lang w:eastAsia="zh-CN"/>
        </w:rPr>
        <w:t xml:space="preserve">    </w:t>
      </w:r>
      <w:r>
        <w:rPr>
          <w:color w:val="auto"/>
          <w:sz w:val="24"/>
          <w:szCs w:val="24"/>
          <w:highlight w:val="none"/>
          <w:lang w:eastAsia="zh-CN"/>
        </w:rPr>
        <w:t>年</w:t>
      </w:r>
      <w:r>
        <w:rPr>
          <w:color w:val="auto"/>
          <w:sz w:val="24"/>
          <w:szCs w:val="24"/>
          <w:highlight w:val="none"/>
          <w:u w:val="single"/>
          <w:lang w:eastAsia="zh-CN"/>
        </w:rPr>
        <w:t xml:space="preserve">   </w:t>
      </w:r>
      <w:r>
        <w:rPr>
          <w:color w:val="auto"/>
          <w:sz w:val="24"/>
          <w:szCs w:val="24"/>
          <w:highlight w:val="none"/>
          <w:lang w:eastAsia="zh-CN"/>
        </w:rPr>
        <w:t>月</w:t>
      </w:r>
      <w:r>
        <w:rPr>
          <w:color w:val="auto"/>
          <w:sz w:val="24"/>
          <w:szCs w:val="24"/>
          <w:highlight w:val="none"/>
          <w:u w:val="single"/>
          <w:lang w:eastAsia="zh-CN"/>
        </w:rPr>
        <w:t xml:space="preserve">   </w:t>
      </w:r>
      <w:r>
        <w:rPr>
          <w:color w:val="auto"/>
          <w:sz w:val="24"/>
          <w:szCs w:val="24"/>
          <w:highlight w:val="none"/>
          <w:lang w:eastAsia="zh-CN"/>
        </w:rPr>
        <w:t>日</w:t>
      </w:r>
      <w:r>
        <w:rPr>
          <w:color w:val="auto"/>
          <w:sz w:val="24"/>
          <w:szCs w:val="24"/>
          <w:highlight w:val="none"/>
          <w:u w:val="single"/>
          <w:lang w:eastAsia="zh-CN"/>
        </w:rPr>
        <w:t xml:space="preserve">   </w:t>
      </w:r>
      <w:r>
        <w:rPr>
          <w:color w:val="auto"/>
          <w:sz w:val="24"/>
          <w:szCs w:val="24"/>
          <w:highlight w:val="none"/>
          <w:lang w:eastAsia="zh-CN"/>
        </w:rPr>
        <w:t>时前将原件递交</w:t>
      </w:r>
      <w:r>
        <w:rPr>
          <w:color w:val="auto"/>
          <w:sz w:val="24"/>
          <w:szCs w:val="24"/>
          <w:highlight w:val="none"/>
          <w:u w:val="single"/>
          <w:lang w:eastAsia="zh-CN"/>
        </w:rPr>
        <w:tab/>
      </w:r>
      <w:r>
        <w:rPr>
          <w:color w:val="auto"/>
          <w:sz w:val="24"/>
          <w:szCs w:val="24"/>
          <w:highlight w:val="none"/>
          <w:u w:val="single"/>
          <w:lang w:eastAsia="zh-CN"/>
        </w:rPr>
        <w:tab/>
      </w:r>
      <w:r>
        <w:rPr>
          <w:color w:val="auto"/>
          <w:sz w:val="24"/>
          <w:szCs w:val="24"/>
          <w:highlight w:val="none"/>
          <w:lang w:eastAsia="zh-CN"/>
        </w:rPr>
        <w:t>（详细地址</w:t>
      </w:r>
      <w:r>
        <w:rPr>
          <w:color w:val="auto"/>
          <w:spacing w:val="-120"/>
          <w:sz w:val="24"/>
          <w:szCs w:val="24"/>
          <w:highlight w:val="none"/>
          <w:lang w:eastAsia="zh-CN"/>
        </w:rPr>
        <w:t>）</w:t>
      </w:r>
      <w:r>
        <w:rPr>
          <w:color w:val="auto"/>
          <w:sz w:val="24"/>
          <w:szCs w:val="24"/>
          <w:highlight w:val="none"/>
          <w:lang w:eastAsia="zh-CN"/>
        </w:rPr>
        <w:t>。</w:t>
      </w:r>
    </w:p>
    <w:p w14:paraId="163128BA">
      <w:pPr>
        <w:widowControl w:val="0"/>
        <w:autoSpaceDE w:val="0"/>
        <w:autoSpaceDN w:val="0"/>
        <w:adjustRightInd w:val="0"/>
        <w:spacing w:after="0" w:line="360" w:lineRule="auto"/>
        <w:rPr>
          <w:color w:val="auto"/>
          <w:sz w:val="24"/>
          <w:szCs w:val="24"/>
          <w:highlight w:val="none"/>
          <w:lang w:eastAsia="zh-CN"/>
        </w:rPr>
      </w:pPr>
    </w:p>
    <w:p w14:paraId="4C3AF27C">
      <w:pPr>
        <w:widowControl w:val="0"/>
        <w:tabs>
          <w:tab w:val="left" w:pos="4695"/>
        </w:tabs>
        <w:autoSpaceDE w:val="0"/>
        <w:autoSpaceDN w:val="0"/>
        <w:adjustRightInd w:val="0"/>
        <w:spacing w:after="0" w:line="360" w:lineRule="auto"/>
        <w:ind w:left="3260"/>
        <w:rPr>
          <w:color w:val="auto"/>
          <w:sz w:val="24"/>
          <w:szCs w:val="24"/>
          <w:highlight w:val="none"/>
          <w:lang w:eastAsia="zh-CN"/>
        </w:rPr>
      </w:pPr>
      <w:r>
        <w:rPr>
          <w:color w:val="auto"/>
          <w:position w:val="-3"/>
          <w:sz w:val="24"/>
          <w:szCs w:val="24"/>
          <w:highlight w:val="none"/>
          <w:u w:val="single"/>
          <w:lang w:eastAsia="zh-CN"/>
        </w:rPr>
        <w:tab/>
      </w:r>
      <w:r>
        <w:rPr>
          <w:color w:val="auto"/>
          <w:position w:val="-3"/>
          <w:sz w:val="24"/>
          <w:szCs w:val="24"/>
          <w:highlight w:val="none"/>
          <w:lang w:eastAsia="zh-CN"/>
        </w:rPr>
        <w:t>（项目名称）标段招标评标委员会</w:t>
      </w:r>
    </w:p>
    <w:p w14:paraId="71E93908">
      <w:pPr>
        <w:widowControl w:val="0"/>
        <w:autoSpaceDE w:val="0"/>
        <w:autoSpaceDN w:val="0"/>
        <w:adjustRightInd w:val="0"/>
        <w:spacing w:after="0" w:line="360" w:lineRule="auto"/>
        <w:rPr>
          <w:color w:val="auto"/>
          <w:sz w:val="24"/>
          <w:szCs w:val="24"/>
          <w:highlight w:val="none"/>
          <w:lang w:eastAsia="zh-CN"/>
        </w:rPr>
      </w:pPr>
    </w:p>
    <w:p w14:paraId="05C4A12C">
      <w:pPr>
        <w:widowControl w:val="0"/>
        <w:tabs>
          <w:tab w:val="left" w:pos="7815"/>
        </w:tabs>
        <w:autoSpaceDE w:val="0"/>
        <w:autoSpaceDN w:val="0"/>
        <w:adjustRightInd w:val="0"/>
        <w:spacing w:after="0" w:line="360" w:lineRule="auto"/>
        <w:ind w:firstLine="3240" w:firstLineChars="1350"/>
        <w:rPr>
          <w:color w:val="auto"/>
          <w:position w:val="-3"/>
          <w:sz w:val="24"/>
          <w:szCs w:val="24"/>
          <w:highlight w:val="none"/>
          <w:lang w:eastAsia="zh-CN"/>
        </w:rPr>
      </w:pPr>
      <w:r>
        <w:rPr>
          <w:color w:val="auto"/>
          <w:position w:val="-3"/>
          <w:sz w:val="24"/>
          <w:szCs w:val="24"/>
          <w:highlight w:val="none"/>
          <w:lang w:eastAsia="zh-CN"/>
        </w:rPr>
        <w:t>招标人：</w:t>
      </w:r>
      <w:r>
        <w:rPr>
          <w:color w:val="auto"/>
          <w:spacing w:val="-11"/>
          <w:position w:val="-3"/>
          <w:sz w:val="24"/>
          <w:szCs w:val="24"/>
          <w:highlight w:val="none"/>
          <w:u w:val="single"/>
          <w:lang w:eastAsia="zh-CN"/>
        </w:rPr>
        <w:t xml:space="preserve"> </w:t>
      </w:r>
      <w:r>
        <w:rPr>
          <w:rFonts w:hint="eastAsia"/>
          <w:color w:val="auto"/>
          <w:spacing w:val="-11"/>
          <w:position w:val="-3"/>
          <w:sz w:val="24"/>
          <w:szCs w:val="24"/>
          <w:highlight w:val="none"/>
          <w:u w:val="single"/>
          <w:lang w:val="en-US" w:eastAsia="zh-CN"/>
        </w:rPr>
        <w:t xml:space="preserve">                           </w:t>
      </w:r>
      <w:r>
        <w:rPr>
          <w:color w:val="auto"/>
          <w:position w:val="-3"/>
          <w:sz w:val="24"/>
          <w:szCs w:val="24"/>
          <w:highlight w:val="none"/>
          <w:lang w:eastAsia="zh-CN"/>
        </w:rPr>
        <w:t>（盖单位章）</w:t>
      </w:r>
    </w:p>
    <w:p w14:paraId="6D2CFE4E">
      <w:pPr>
        <w:widowControl w:val="0"/>
        <w:tabs>
          <w:tab w:val="left" w:pos="7815"/>
        </w:tabs>
        <w:autoSpaceDE w:val="0"/>
        <w:autoSpaceDN w:val="0"/>
        <w:adjustRightInd w:val="0"/>
        <w:spacing w:after="0" w:line="360" w:lineRule="auto"/>
        <w:ind w:firstLine="3240" w:firstLineChars="1350"/>
        <w:rPr>
          <w:color w:val="auto"/>
          <w:sz w:val="24"/>
          <w:szCs w:val="24"/>
          <w:highlight w:val="none"/>
          <w:lang w:eastAsia="zh-CN"/>
        </w:rPr>
      </w:pPr>
    </w:p>
    <w:p w14:paraId="52A61984">
      <w:pPr>
        <w:spacing w:line="360" w:lineRule="auto"/>
        <w:rPr>
          <w:color w:val="auto"/>
          <w:position w:val="-3"/>
          <w:sz w:val="24"/>
          <w:szCs w:val="24"/>
          <w:highlight w:val="none"/>
          <w:lang w:eastAsia="zh-CN"/>
        </w:rPr>
      </w:pPr>
      <w:r>
        <w:rPr>
          <w:color w:val="auto"/>
          <w:position w:val="-3"/>
          <w:sz w:val="24"/>
          <w:szCs w:val="24"/>
          <w:highlight w:val="none"/>
          <w:u w:val="single"/>
          <w:lang w:eastAsia="zh-CN"/>
        </w:rPr>
        <w:tab/>
      </w:r>
      <w:r>
        <w:rPr>
          <w:color w:val="auto"/>
          <w:position w:val="-3"/>
          <w:sz w:val="24"/>
          <w:szCs w:val="24"/>
          <w:highlight w:val="none"/>
          <w:lang w:eastAsia="zh-CN"/>
        </w:rPr>
        <w:t>年</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月</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日</w:t>
      </w:r>
    </w:p>
    <w:p w14:paraId="2E7D4AB0">
      <w:pPr>
        <w:spacing w:line="360" w:lineRule="auto"/>
        <w:rPr>
          <w:color w:val="auto"/>
          <w:position w:val="-3"/>
          <w:sz w:val="24"/>
          <w:szCs w:val="24"/>
          <w:highlight w:val="none"/>
          <w:lang w:eastAsia="zh-CN"/>
        </w:rPr>
      </w:pPr>
    </w:p>
    <w:p w14:paraId="0524F4CE">
      <w:pPr>
        <w:spacing w:line="360" w:lineRule="auto"/>
        <w:rPr>
          <w:color w:val="auto"/>
          <w:position w:val="-3"/>
          <w:sz w:val="24"/>
          <w:szCs w:val="24"/>
          <w:highlight w:val="none"/>
          <w:lang w:eastAsia="zh-CN"/>
        </w:rPr>
      </w:pPr>
    </w:p>
    <w:p w14:paraId="6935D6D4">
      <w:pPr>
        <w:spacing w:line="360" w:lineRule="auto"/>
        <w:rPr>
          <w:color w:val="auto"/>
          <w:position w:val="-3"/>
          <w:sz w:val="24"/>
          <w:szCs w:val="24"/>
          <w:highlight w:val="none"/>
          <w:lang w:eastAsia="zh-CN"/>
        </w:rPr>
      </w:pPr>
    </w:p>
    <w:p w14:paraId="0BA72933">
      <w:pPr>
        <w:spacing w:line="360" w:lineRule="auto"/>
        <w:rPr>
          <w:color w:val="auto"/>
          <w:position w:val="-3"/>
          <w:sz w:val="24"/>
          <w:szCs w:val="24"/>
          <w:highlight w:val="none"/>
          <w:lang w:eastAsia="zh-CN"/>
        </w:rPr>
      </w:pPr>
    </w:p>
    <w:p w14:paraId="304EE737">
      <w:pPr>
        <w:rPr>
          <w:b/>
          <w:color w:val="auto"/>
          <w:spacing w:val="1"/>
          <w:position w:val="-3"/>
          <w:sz w:val="24"/>
          <w:szCs w:val="24"/>
          <w:highlight w:val="none"/>
          <w:lang w:eastAsia="zh-CN"/>
        </w:rPr>
      </w:pPr>
      <w:bookmarkStart w:id="35" w:name="_Toc29565"/>
      <w:bookmarkStart w:id="36" w:name="_Toc21608"/>
      <w:bookmarkStart w:id="37" w:name="_Toc21862"/>
      <w:bookmarkStart w:id="38" w:name="_Toc9321"/>
      <w:bookmarkStart w:id="39" w:name="_Toc384277112"/>
      <w:r>
        <w:rPr>
          <w:b/>
          <w:color w:val="auto"/>
          <w:spacing w:val="1"/>
          <w:position w:val="-3"/>
          <w:sz w:val="24"/>
          <w:szCs w:val="24"/>
          <w:highlight w:val="none"/>
          <w:lang w:eastAsia="zh-CN"/>
        </w:rPr>
        <w:br w:type="page"/>
      </w:r>
    </w:p>
    <w:p w14:paraId="4ECC1BA3">
      <w:pPr>
        <w:widowControl w:val="0"/>
        <w:autoSpaceDE w:val="0"/>
        <w:autoSpaceDN w:val="0"/>
        <w:adjustRightInd w:val="0"/>
        <w:spacing w:after="0" w:line="360" w:lineRule="auto"/>
        <w:ind w:right="120"/>
        <w:outlineLvl w:val="1"/>
        <w:rPr>
          <w:color w:val="auto"/>
          <w:position w:val="-3"/>
          <w:sz w:val="24"/>
          <w:szCs w:val="24"/>
          <w:highlight w:val="none"/>
          <w:lang w:eastAsia="zh-CN"/>
        </w:rPr>
      </w:pPr>
      <w:r>
        <w:rPr>
          <w:b/>
          <w:color w:val="auto"/>
          <w:spacing w:val="1"/>
          <w:position w:val="-3"/>
          <w:sz w:val="24"/>
          <w:szCs w:val="24"/>
          <w:highlight w:val="none"/>
          <w:lang w:eastAsia="zh-CN"/>
        </w:rPr>
        <w:t>附表</w:t>
      </w:r>
      <w:r>
        <w:rPr>
          <w:rFonts w:hint="eastAsia"/>
          <w:b/>
          <w:color w:val="auto"/>
          <w:spacing w:val="1"/>
          <w:position w:val="-3"/>
          <w:sz w:val="24"/>
          <w:szCs w:val="24"/>
          <w:highlight w:val="none"/>
          <w:lang w:val="en-US" w:eastAsia="zh-CN"/>
        </w:rPr>
        <w:t>三</w:t>
      </w:r>
      <w:r>
        <w:rPr>
          <w:b/>
          <w:color w:val="auto"/>
          <w:spacing w:val="1"/>
          <w:position w:val="-3"/>
          <w:sz w:val="24"/>
          <w:szCs w:val="24"/>
          <w:highlight w:val="none"/>
          <w:lang w:eastAsia="zh-CN"/>
        </w:rPr>
        <w:t>：问题的澄清</w:t>
      </w:r>
      <w:bookmarkEnd w:id="35"/>
      <w:bookmarkEnd w:id="36"/>
      <w:bookmarkEnd w:id="37"/>
      <w:bookmarkEnd w:id="38"/>
      <w:bookmarkEnd w:id="39"/>
    </w:p>
    <w:p w14:paraId="6845F548">
      <w:pPr>
        <w:widowControl w:val="0"/>
        <w:autoSpaceDE w:val="0"/>
        <w:autoSpaceDN w:val="0"/>
        <w:adjustRightInd w:val="0"/>
        <w:spacing w:after="0" w:line="360" w:lineRule="auto"/>
        <w:rPr>
          <w:color w:val="auto"/>
          <w:sz w:val="24"/>
          <w:szCs w:val="24"/>
          <w:highlight w:val="none"/>
          <w:lang w:eastAsia="zh-CN"/>
        </w:rPr>
      </w:pPr>
    </w:p>
    <w:p w14:paraId="0E178268">
      <w:pPr>
        <w:widowControl w:val="0"/>
        <w:autoSpaceDE w:val="0"/>
        <w:autoSpaceDN w:val="0"/>
        <w:adjustRightInd w:val="0"/>
        <w:spacing w:after="0" w:line="360" w:lineRule="auto"/>
        <w:ind w:left="0" w:leftChars="0" w:right="0" w:rightChars="0" w:firstLine="0" w:firstLineChars="0"/>
        <w:jc w:val="center"/>
        <w:rPr>
          <w:b/>
          <w:color w:val="auto"/>
          <w:sz w:val="30"/>
          <w:szCs w:val="30"/>
          <w:highlight w:val="none"/>
          <w:lang w:eastAsia="zh-CN"/>
        </w:rPr>
      </w:pPr>
      <w:r>
        <w:rPr>
          <w:b/>
          <w:color w:val="auto"/>
          <w:spacing w:val="1"/>
          <w:sz w:val="30"/>
          <w:szCs w:val="30"/>
          <w:highlight w:val="none"/>
          <w:lang w:eastAsia="zh-CN"/>
        </w:rPr>
        <w:t>问题</w:t>
      </w:r>
      <w:r>
        <w:rPr>
          <w:b/>
          <w:color w:val="auto"/>
          <w:sz w:val="30"/>
          <w:szCs w:val="30"/>
          <w:highlight w:val="none"/>
          <w:lang w:eastAsia="zh-CN"/>
        </w:rPr>
        <w:t>的</w:t>
      </w:r>
      <w:r>
        <w:rPr>
          <w:b/>
          <w:color w:val="auto"/>
          <w:spacing w:val="1"/>
          <w:sz w:val="30"/>
          <w:szCs w:val="30"/>
          <w:highlight w:val="none"/>
          <w:lang w:eastAsia="zh-CN"/>
        </w:rPr>
        <w:t>澄</w:t>
      </w:r>
      <w:r>
        <w:rPr>
          <w:b/>
          <w:color w:val="auto"/>
          <w:sz w:val="30"/>
          <w:szCs w:val="30"/>
          <w:highlight w:val="none"/>
          <w:lang w:eastAsia="zh-CN"/>
        </w:rPr>
        <w:t>清</w:t>
      </w:r>
    </w:p>
    <w:p w14:paraId="140B8AFA">
      <w:pPr>
        <w:widowControl w:val="0"/>
        <w:autoSpaceDE w:val="0"/>
        <w:autoSpaceDN w:val="0"/>
        <w:adjustRightInd w:val="0"/>
        <w:spacing w:after="0" w:line="360" w:lineRule="auto"/>
        <w:rPr>
          <w:color w:val="auto"/>
          <w:sz w:val="24"/>
          <w:szCs w:val="24"/>
          <w:highlight w:val="none"/>
          <w:lang w:eastAsia="zh-CN"/>
        </w:rPr>
      </w:pPr>
    </w:p>
    <w:p w14:paraId="54A32798">
      <w:pPr>
        <w:widowControl w:val="0"/>
        <w:tabs>
          <w:tab w:val="left" w:pos="8931"/>
        </w:tabs>
        <w:autoSpaceDE w:val="0"/>
        <w:autoSpaceDN w:val="0"/>
        <w:adjustRightInd w:val="0"/>
        <w:spacing w:after="0" w:line="360" w:lineRule="auto"/>
        <w:ind w:left="4960" w:right="1538"/>
        <w:jc w:val="center"/>
        <w:rPr>
          <w:color w:val="auto"/>
          <w:sz w:val="24"/>
          <w:szCs w:val="24"/>
          <w:highlight w:val="none"/>
          <w:lang w:eastAsia="zh-CN"/>
        </w:rPr>
      </w:pPr>
      <w:r>
        <w:rPr>
          <w:color w:val="auto"/>
          <w:sz w:val="24"/>
          <w:szCs w:val="24"/>
          <w:highlight w:val="none"/>
          <w:lang w:eastAsia="zh-CN"/>
        </w:rPr>
        <w:t xml:space="preserve">                 编号：</w:t>
      </w:r>
    </w:p>
    <w:p w14:paraId="7C7EF959">
      <w:pPr>
        <w:widowControl w:val="0"/>
        <w:autoSpaceDE w:val="0"/>
        <w:autoSpaceDN w:val="0"/>
        <w:adjustRightInd w:val="0"/>
        <w:spacing w:after="0" w:line="360" w:lineRule="auto"/>
        <w:rPr>
          <w:color w:val="auto"/>
          <w:sz w:val="24"/>
          <w:szCs w:val="24"/>
          <w:highlight w:val="none"/>
          <w:lang w:eastAsia="zh-CN"/>
        </w:rPr>
      </w:pPr>
    </w:p>
    <w:p w14:paraId="035CB045">
      <w:pPr>
        <w:widowControl w:val="0"/>
        <w:tabs>
          <w:tab w:val="left" w:pos="2260"/>
        </w:tabs>
        <w:autoSpaceDE w:val="0"/>
        <w:autoSpaceDN w:val="0"/>
        <w:adjustRightInd w:val="0"/>
        <w:spacing w:after="0" w:line="360" w:lineRule="auto"/>
        <w:ind w:left="581"/>
        <w:rPr>
          <w:color w:val="auto"/>
          <w:sz w:val="24"/>
          <w:szCs w:val="24"/>
          <w:highlight w:val="none"/>
          <w:lang w:eastAsia="zh-CN"/>
        </w:rPr>
      </w:pPr>
      <w:r>
        <w:rPr>
          <w:color w:val="auto"/>
          <w:position w:val="-4"/>
          <w:sz w:val="24"/>
          <w:szCs w:val="24"/>
          <w:highlight w:val="none"/>
          <w:u w:val="single"/>
          <w:lang w:eastAsia="zh-CN"/>
        </w:rPr>
        <w:t xml:space="preserve"> </w:t>
      </w:r>
      <w:r>
        <w:rPr>
          <w:color w:val="auto"/>
          <w:position w:val="-4"/>
          <w:sz w:val="24"/>
          <w:szCs w:val="24"/>
          <w:highlight w:val="none"/>
          <w:u w:val="single"/>
          <w:lang w:eastAsia="zh-CN"/>
        </w:rPr>
        <w:tab/>
      </w:r>
      <w:r>
        <w:rPr>
          <w:color w:val="auto"/>
          <w:position w:val="-4"/>
          <w:sz w:val="24"/>
          <w:szCs w:val="24"/>
          <w:highlight w:val="none"/>
          <w:lang w:eastAsia="zh-CN"/>
        </w:rPr>
        <w:t>（项目名称）招标评标委员会：</w:t>
      </w:r>
    </w:p>
    <w:p w14:paraId="4E3323B0">
      <w:pPr>
        <w:widowControl w:val="0"/>
        <w:tabs>
          <w:tab w:val="left" w:pos="4180"/>
        </w:tabs>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问题澄清通知（编号：</w:t>
      </w:r>
      <w:r>
        <w:rPr>
          <w:color w:val="auto"/>
          <w:spacing w:val="-11"/>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）已收悉，现澄清如下：</w:t>
      </w:r>
    </w:p>
    <w:p w14:paraId="7218EF4B">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1.</w:t>
      </w:r>
    </w:p>
    <w:p w14:paraId="6CAAB461">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2</w:t>
      </w:r>
      <w:r>
        <w:rPr>
          <w:color w:val="auto"/>
          <w:w w:val="200"/>
          <w:sz w:val="24"/>
          <w:szCs w:val="24"/>
          <w:highlight w:val="none"/>
          <w:lang w:eastAsia="zh-CN"/>
        </w:rPr>
        <w:t>.</w:t>
      </w:r>
    </w:p>
    <w:p w14:paraId="7D238F00">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w:t>
      </w:r>
    </w:p>
    <w:p w14:paraId="2E481F5F">
      <w:pPr>
        <w:widowControl w:val="0"/>
        <w:autoSpaceDE w:val="0"/>
        <w:autoSpaceDN w:val="0"/>
        <w:adjustRightInd w:val="0"/>
        <w:spacing w:after="0" w:line="360" w:lineRule="auto"/>
        <w:rPr>
          <w:color w:val="auto"/>
          <w:sz w:val="24"/>
          <w:szCs w:val="24"/>
          <w:highlight w:val="none"/>
          <w:lang w:eastAsia="zh-CN"/>
        </w:rPr>
      </w:pPr>
    </w:p>
    <w:p w14:paraId="2A64AEA2">
      <w:pPr>
        <w:widowControl w:val="0"/>
        <w:autoSpaceDE w:val="0"/>
        <w:autoSpaceDN w:val="0"/>
        <w:adjustRightInd w:val="0"/>
        <w:spacing w:after="0" w:line="360" w:lineRule="auto"/>
        <w:rPr>
          <w:color w:val="auto"/>
          <w:sz w:val="24"/>
          <w:szCs w:val="24"/>
          <w:highlight w:val="none"/>
          <w:lang w:eastAsia="zh-CN"/>
        </w:rPr>
      </w:pPr>
    </w:p>
    <w:p w14:paraId="3A56954D">
      <w:pPr>
        <w:widowControl w:val="0"/>
        <w:autoSpaceDE w:val="0"/>
        <w:autoSpaceDN w:val="0"/>
        <w:adjustRightInd w:val="0"/>
        <w:spacing w:after="0" w:line="360" w:lineRule="auto"/>
        <w:rPr>
          <w:color w:val="auto"/>
          <w:sz w:val="24"/>
          <w:szCs w:val="24"/>
          <w:highlight w:val="none"/>
          <w:lang w:eastAsia="zh-CN"/>
        </w:rPr>
      </w:pPr>
    </w:p>
    <w:p w14:paraId="117E2953">
      <w:pPr>
        <w:widowControl w:val="0"/>
        <w:tabs>
          <w:tab w:val="left" w:pos="7860"/>
        </w:tabs>
        <w:autoSpaceDE w:val="0"/>
        <w:autoSpaceDN w:val="0"/>
        <w:adjustRightInd w:val="0"/>
        <w:spacing w:after="0" w:line="360" w:lineRule="auto"/>
        <w:ind w:firstLine="3720" w:firstLineChars="1550"/>
        <w:rPr>
          <w:color w:val="auto"/>
          <w:sz w:val="24"/>
          <w:szCs w:val="24"/>
          <w:highlight w:val="none"/>
          <w:lang w:eastAsia="zh-CN"/>
        </w:rPr>
      </w:pPr>
      <w:r>
        <w:rPr>
          <w:color w:val="auto"/>
          <w:position w:val="-4"/>
          <w:sz w:val="24"/>
          <w:szCs w:val="24"/>
          <w:highlight w:val="none"/>
          <w:lang w:eastAsia="zh-CN"/>
        </w:rPr>
        <w:t>投标人：</w:t>
      </w:r>
      <w:r>
        <w:rPr>
          <w:rFonts w:hint="eastAsia"/>
          <w:color w:val="auto"/>
          <w:position w:val="-4"/>
          <w:sz w:val="24"/>
          <w:szCs w:val="24"/>
          <w:highlight w:val="none"/>
          <w:u w:val="single"/>
          <w:lang w:val="en-US" w:eastAsia="zh-CN"/>
        </w:rPr>
        <w:t xml:space="preserve">                     </w:t>
      </w:r>
      <w:r>
        <w:rPr>
          <w:color w:val="auto"/>
          <w:position w:val="-4"/>
          <w:sz w:val="24"/>
          <w:szCs w:val="24"/>
          <w:highlight w:val="none"/>
          <w:lang w:eastAsia="zh-CN"/>
        </w:rPr>
        <w:t>（盖单位章）</w:t>
      </w:r>
    </w:p>
    <w:p w14:paraId="5D14FFA3">
      <w:pPr>
        <w:widowControl w:val="0"/>
        <w:autoSpaceDE w:val="0"/>
        <w:autoSpaceDN w:val="0"/>
        <w:adjustRightInd w:val="0"/>
        <w:spacing w:after="0" w:line="360" w:lineRule="auto"/>
        <w:rPr>
          <w:color w:val="auto"/>
          <w:sz w:val="24"/>
          <w:szCs w:val="24"/>
          <w:highlight w:val="none"/>
          <w:lang w:eastAsia="zh-CN"/>
        </w:rPr>
      </w:pPr>
    </w:p>
    <w:p w14:paraId="58095C00">
      <w:pPr>
        <w:widowControl w:val="0"/>
        <w:tabs>
          <w:tab w:val="left" w:pos="8340"/>
        </w:tabs>
        <w:autoSpaceDE w:val="0"/>
        <w:autoSpaceDN w:val="0"/>
        <w:adjustRightInd w:val="0"/>
        <w:spacing w:after="0" w:line="360" w:lineRule="auto"/>
        <w:ind w:left="3782"/>
        <w:rPr>
          <w:color w:val="auto"/>
          <w:sz w:val="24"/>
          <w:szCs w:val="24"/>
          <w:highlight w:val="none"/>
          <w:lang w:eastAsia="zh-CN"/>
        </w:rPr>
      </w:pPr>
      <w:r>
        <w:rPr>
          <w:color w:val="auto"/>
          <w:position w:val="-3"/>
          <w:sz w:val="24"/>
          <w:szCs w:val="24"/>
          <w:highlight w:val="none"/>
          <w:lang w:eastAsia="zh-CN"/>
        </w:rPr>
        <w:t>法定代表人或其委托代理人：</w:t>
      </w:r>
      <w:r>
        <w:rPr>
          <w:color w:val="auto"/>
          <w:spacing w:val="-11"/>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（签字）</w:t>
      </w:r>
    </w:p>
    <w:p w14:paraId="4C2EF0D1">
      <w:pPr>
        <w:widowControl w:val="0"/>
        <w:autoSpaceDE w:val="0"/>
        <w:autoSpaceDN w:val="0"/>
        <w:adjustRightInd w:val="0"/>
        <w:spacing w:after="0" w:line="360" w:lineRule="auto"/>
        <w:rPr>
          <w:color w:val="auto"/>
          <w:sz w:val="24"/>
          <w:szCs w:val="24"/>
          <w:highlight w:val="none"/>
          <w:lang w:eastAsia="zh-CN"/>
        </w:rPr>
      </w:pPr>
    </w:p>
    <w:p w14:paraId="5A414C37">
      <w:pPr>
        <w:widowControl w:val="0"/>
        <w:autoSpaceDE w:val="0"/>
        <w:autoSpaceDN w:val="0"/>
        <w:adjustRightInd w:val="0"/>
        <w:spacing w:after="0" w:line="360" w:lineRule="auto"/>
        <w:jc w:val="right"/>
        <w:rPr>
          <w:color w:val="auto"/>
          <w:position w:val="-3"/>
          <w:sz w:val="24"/>
          <w:szCs w:val="24"/>
          <w:highlight w:val="none"/>
          <w:lang w:eastAsia="zh-CN"/>
        </w:rPr>
      </w:pPr>
      <w:r>
        <w:rPr>
          <w:color w:val="auto"/>
          <w:position w:val="-3"/>
          <w:sz w:val="24"/>
          <w:szCs w:val="24"/>
          <w:highlight w:val="none"/>
          <w:u w:val="single"/>
          <w:lang w:eastAsia="zh-CN"/>
        </w:rPr>
        <w:tab/>
      </w:r>
      <w:r>
        <w:rPr>
          <w:color w:val="auto"/>
          <w:position w:val="-3"/>
          <w:sz w:val="24"/>
          <w:szCs w:val="24"/>
          <w:highlight w:val="none"/>
          <w:lang w:eastAsia="zh-CN"/>
        </w:rPr>
        <w:t>年</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月</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日</w:t>
      </w:r>
    </w:p>
    <w:p w14:paraId="6CEAF2E6">
      <w:pPr>
        <w:spacing w:line="360" w:lineRule="auto"/>
        <w:rPr>
          <w:rFonts w:hint="eastAsia"/>
          <w:color w:val="auto"/>
          <w:position w:val="-3"/>
          <w:sz w:val="24"/>
          <w:szCs w:val="24"/>
          <w:highlight w:val="none"/>
          <w:lang w:val="en-US" w:eastAsia="zh-CN"/>
        </w:rPr>
      </w:pPr>
    </w:p>
    <w:p w14:paraId="49CCBF8D">
      <w:pPr>
        <w:spacing w:line="360" w:lineRule="auto"/>
        <w:rPr>
          <w:rFonts w:hint="eastAsia" w:ascii="Calibri" w:hAnsi="Calibri" w:eastAsia="宋体" w:cs="Times New Roman"/>
          <w:color w:val="auto"/>
          <w:kern w:val="2"/>
          <w:sz w:val="24"/>
          <w:szCs w:val="24"/>
          <w:highlight w:val="none"/>
          <w:lang w:val="en-US" w:eastAsia="zh-CN" w:bidi="ar-SA"/>
        </w:rPr>
      </w:pPr>
    </w:p>
    <w:p w14:paraId="3D6648BF">
      <w:pPr>
        <w:spacing w:line="360" w:lineRule="auto"/>
        <w:rPr>
          <w:rFonts w:hint="eastAsia" w:ascii="Calibri" w:hAnsi="Calibri" w:eastAsia="宋体" w:cs="Times New Roman"/>
          <w:color w:val="auto"/>
          <w:kern w:val="2"/>
          <w:sz w:val="24"/>
          <w:szCs w:val="24"/>
          <w:highlight w:val="none"/>
          <w:lang w:val="en-US" w:eastAsia="zh-CN" w:bidi="ar-SA"/>
        </w:rPr>
      </w:pPr>
    </w:p>
    <w:p w14:paraId="2032C74B">
      <w:pPr>
        <w:spacing w:line="360" w:lineRule="auto"/>
        <w:rPr>
          <w:rFonts w:hint="eastAsia" w:ascii="Calibri" w:hAnsi="Calibri" w:eastAsia="宋体" w:cs="Times New Roman"/>
          <w:color w:val="auto"/>
          <w:kern w:val="2"/>
          <w:sz w:val="24"/>
          <w:szCs w:val="24"/>
          <w:highlight w:val="none"/>
          <w:lang w:val="en-US" w:eastAsia="zh-CN" w:bidi="ar-SA"/>
        </w:rPr>
      </w:pPr>
    </w:p>
    <w:p w14:paraId="191EC09E">
      <w:pPr>
        <w:rPr>
          <w:b/>
          <w:color w:val="auto"/>
          <w:spacing w:val="1"/>
          <w:position w:val="-3"/>
          <w:sz w:val="24"/>
          <w:szCs w:val="24"/>
          <w:highlight w:val="none"/>
          <w:lang w:eastAsia="zh-CN"/>
        </w:rPr>
      </w:pPr>
      <w:bookmarkStart w:id="40" w:name="_Toc12081"/>
      <w:bookmarkStart w:id="41" w:name="_Toc27899"/>
      <w:bookmarkStart w:id="42" w:name="_Toc24113"/>
      <w:bookmarkStart w:id="43" w:name="_Toc10633"/>
      <w:bookmarkStart w:id="44" w:name="_Toc384277113"/>
      <w:r>
        <w:rPr>
          <w:b/>
          <w:color w:val="auto"/>
          <w:spacing w:val="1"/>
          <w:position w:val="-3"/>
          <w:sz w:val="24"/>
          <w:szCs w:val="24"/>
          <w:highlight w:val="none"/>
          <w:lang w:eastAsia="zh-CN"/>
        </w:rPr>
        <w:br w:type="page"/>
      </w:r>
    </w:p>
    <w:p w14:paraId="5709C01F">
      <w:pPr>
        <w:widowControl w:val="0"/>
        <w:autoSpaceDE w:val="0"/>
        <w:autoSpaceDN w:val="0"/>
        <w:adjustRightInd w:val="0"/>
        <w:spacing w:after="0" w:line="360" w:lineRule="auto"/>
        <w:outlineLvl w:val="1"/>
        <w:rPr>
          <w:color w:val="auto"/>
          <w:sz w:val="24"/>
          <w:szCs w:val="24"/>
          <w:highlight w:val="none"/>
          <w:lang w:eastAsia="zh-CN"/>
        </w:rPr>
      </w:pPr>
      <w:r>
        <w:rPr>
          <w:b/>
          <w:color w:val="auto"/>
          <w:spacing w:val="1"/>
          <w:position w:val="-3"/>
          <w:sz w:val="24"/>
          <w:szCs w:val="24"/>
          <w:highlight w:val="none"/>
          <w:lang w:eastAsia="zh-CN"/>
        </w:rPr>
        <w:t>附表</w:t>
      </w:r>
      <w:r>
        <w:rPr>
          <w:rFonts w:hint="eastAsia"/>
          <w:b/>
          <w:color w:val="auto"/>
          <w:spacing w:val="1"/>
          <w:position w:val="-3"/>
          <w:sz w:val="24"/>
          <w:szCs w:val="24"/>
          <w:highlight w:val="none"/>
          <w:lang w:val="en-US" w:eastAsia="zh-CN"/>
        </w:rPr>
        <w:t>四</w:t>
      </w:r>
      <w:r>
        <w:rPr>
          <w:b/>
          <w:color w:val="auto"/>
          <w:spacing w:val="1"/>
          <w:position w:val="-3"/>
          <w:sz w:val="24"/>
          <w:szCs w:val="24"/>
          <w:highlight w:val="none"/>
          <w:lang w:eastAsia="zh-CN"/>
        </w:rPr>
        <w:t>：中标通知书</w:t>
      </w:r>
      <w:bookmarkEnd w:id="40"/>
      <w:bookmarkEnd w:id="41"/>
      <w:bookmarkEnd w:id="42"/>
      <w:bookmarkEnd w:id="43"/>
      <w:bookmarkEnd w:id="44"/>
    </w:p>
    <w:p w14:paraId="0CB02C79">
      <w:pPr>
        <w:widowControl w:val="0"/>
        <w:autoSpaceDE w:val="0"/>
        <w:autoSpaceDN w:val="0"/>
        <w:adjustRightInd w:val="0"/>
        <w:spacing w:after="0" w:line="360" w:lineRule="auto"/>
        <w:rPr>
          <w:color w:val="auto"/>
          <w:sz w:val="24"/>
          <w:szCs w:val="24"/>
          <w:highlight w:val="none"/>
          <w:lang w:eastAsia="zh-CN"/>
        </w:rPr>
      </w:pPr>
    </w:p>
    <w:p w14:paraId="7D9472BF">
      <w:pPr>
        <w:widowControl w:val="0"/>
        <w:autoSpaceDE w:val="0"/>
        <w:autoSpaceDN w:val="0"/>
        <w:adjustRightInd w:val="0"/>
        <w:spacing w:after="0" w:line="360" w:lineRule="auto"/>
        <w:jc w:val="center"/>
        <w:rPr>
          <w:b/>
          <w:color w:val="auto"/>
          <w:sz w:val="30"/>
          <w:szCs w:val="30"/>
          <w:highlight w:val="none"/>
          <w:lang w:eastAsia="zh-CN"/>
        </w:rPr>
      </w:pPr>
      <w:r>
        <w:rPr>
          <w:b/>
          <w:color w:val="auto"/>
          <w:spacing w:val="1"/>
          <w:position w:val="-3"/>
          <w:sz w:val="30"/>
          <w:szCs w:val="30"/>
          <w:highlight w:val="none"/>
          <w:lang w:eastAsia="zh-CN"/>
        </w:rPr>
        <w:t>中标</w:t>
      </w:r>
      <w:r>
        <w:rPr>
          <w:b/>
          <w:color w:val="auto"/>
          <w:position w:val="-3"/>
          <w:sz w:val="30"/>
          <w:szCs w:val="30"/>
          <w:highlight w:val="none"/>
          <w:lang w:eastAsia="zh-CN"/>
        </w:rPr>
        <w:t>通</w:t>
      </w:r>
      <w:r>
        <w:rPr>
          <w:b/>
          <w:color w:val="auto"/>
          <w:spacing w:val="1"/>
          <w:position w:val="-3"/>
          <w:sz w:val="30"/>
          <w:szCs w:val="30"/>
          <w:highlight w:val="none"/>
          <w:lang w:eastAsia="zh-CN"/>
        </w:rPr>
        <w:t>知</w:t>
      </w:r>
      <w:r>
        <w:rPr>
          <w:b/>
          <w:color w:val="auto"/>
          <w:position w:val="-3"/>
          <w:sz w:val="30"/>
          <w:szCs w:val="30"/>
          <w:highlight w:val="none"/>
          <w:lang w:eastAsia="zh-CN"/>
        </w:rPr>
        <w:t>书</w:t>
      </w:r>
    </w:p>
    <w:p w14:paraId="0080565C">
      <w:pPr>
        <w:widowControl w:val="0"/>
        <w:autoSpaceDE w:val="0"/>
        <w:autoSpaceDN w:val="0"/>
        <w:adjustRightInd w:val="0"/>
        <w:spacing w:after="0" w:line="360" w:lineRule="auto"/>
        <w:rPr>
          <w:color w:val="auto"/>
          <w:sz w:val="24"/>
          <w:szCs w:val="24"/>
          <w:highlight w:val="none"/>
          <w:lang w:eastAsia="zh-CN"/>
        </w:rPr>
      </w:pPr>
    </w:p>
    <w:p w14:paraId="0F7169F3">
      <w:pPr>
        <w:widowControl w:val="0"/>
        <w:tabs>
          <w:tab w:val="left" w:pos="2260"/>
        </w:tabs>
        <w:autoSpaceDE w:val="0"/>
        <w:autoSpaceDN w:val="0"/>
        <w:adjustRightInd w:val="0"/>
        <w:spacing w:after="0" w:line="360" w:lineRule="auto"/>
        <w:rPr>
          <w:color w:val="auto"/>
          <w:sz w:val="24"/>
          <w:szCs w:val="24"/>
          <w:highlight w:val="none"/>
          <w:lang w:eastAsia="zh-CN"/>
        </w:rPr>
      </w:pP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（中标人名称</w:t>
      </w:r>
      <w:r>
        <w:rPr>
          <w:color w:val="auto"/>
          <w:spacing w:val="-120"/>
          <w:position w:val="-3"/>
          <w:sz w:val="24"/>
          <w:szCs w:val="24"/>
          <w:highlight w:val="none"/>
          <w:lang w:eastAsia="zh-CN"/>
        </w:rPr>
        <w:t>）</w:t>
      </w:r>
      <w:r>
        <w:rPr>
          <w:color w:val="auto"/>
          <w:position w:val="-3"/>
          <w:sz w:val="24"/>
          <w:szCs w:val="24"/>
          <w:highlight w:val="none"/>
          <w:lang w:eastAsia="zh-CN"/>
        </w:rPr>
        <w:t>：</w:t>
      </w:r>
    </w:p>
    <w:p w14:paraId="1B04432F">
      <w:pPr>
        <w:widowControl w:val="0"/>
        <w:tabs>
          <w:tab w:val="left" w:pos="2838"/>
          <w:tab w:val="left" w:pos="7002"/>
        </w:tabs>
        <w:autoSpaceDE w:val="0"/>
        <w:autoSpaceDN w:val="0"/>
        <w:adjustRightInd w:val="0"/>
        <w:spacing w:after="0" w:line="360" w:lineRule="auto"/>
        <w:ind w:firstLine="596" w:firstLineChars="235"/>
        <w:rPr>
          <w:color w:val="auto"/>
          <w:sz w:val="24"/>
          <w:szCs w:val="24"/>
          <w:highlight w:val="none"/>
          <w:lang w:eastAsia="zh-CN"/>
        </w:rPr>
      </w:pPr>
      <w:r>
        <w:rPr>
          <w:color w:val="auto"/>
          <w:spacing w:val="7"/>
          <w:sz w:val="24"/>
          <w:szCs w:val="24"/>
          <w:highlight w:val="none"/>
          <w:lang w:eastAsia="zh-CN"/>
        </w:rPr>
        <w:t>你方于</w:t>
      </w:r>
      <w:r>
        <w:rPr>
          <w:color w:val="auto"/>
          <w:spacing w:val="-11"/>
          <w:sz w:val="24"/>
          <w:szCs w:val="24"/>
          <w:highlight w:val="none"/>
          <w:u w:val="single"/>
          <w:lang w:eastAsia="zh-CN"/>
        </w:rPr>
        <w:t xml:space="preserve"> </w:t>
      </w:r>
      <w:r>
        <w:rPr>
          <w:color w:val="auto"/>
          <w:sz w:val="24"/>
          <w:szCs w:val="24"/>
          <w:highlight w:val="none"/>
          <w:u w:val="single"/>
          <w:lang w:eastAsia="zh-CN"/>
        </w:rPr>
        <w:tab/>
      </w:r>
      <w:r>
        <w:rPr>
          <w:color w:val="auto"/>
          <w:spacing w:val="7"/>
          <w:sz w:val="24"/>
          <w:szCs w:val="24"/>
          <w:highlight w:val="none"/>
          <w:lang w:eastAsia="zh-CN"/>
        </w:rPr>
        <w:t>（投标</w:t>
      </w:r>
      <w:r>
        <w:rPr>
          <w:color w:val="auto"/>
          <w:spacing w:val="6"/>
          <w:sz w:val="24"/>
          <w:szCs w:val="24"/>
          <w:highlight w:val="none"/>
          <w:lang w:eastAsia="zh-CN"/>
        </w:rPr>
        <w:t>日</w:t>
      </w:r>
      <w:r>
        <w:rPr>
          <w:color w:val="auto"/>
          <w:spacing w:val="8"/>
          <w:sz w:val="24"/>
          <w:szCs w:val="24"/>
          <w:highlight w:val="none"/>
          <w:lang w:eastAsia="zh-CN"/>
        </w:rPr>
        <w:t>期</w:t>
      </w:r>
      <w:r>
        <w:rPr>
          <w:color w:val="auto"/>
          <w:sz w:val="24"/>
          <w:szCs w:val="24"/>
          <w:highlight w:val="none"/>
          <w:lang w:eastAsia="zh-CN"/>
        </w:rPr>
        <w:t>）</w:t>
      </w:r>
      <w:r>
        <w:rPr>
          <w:color w:val="auto"/>
          <w:spacing w:val="6"/>
          <w:sz w:val="24"/>
          <w:szCs w:val="24"/>
          <w:highlight w:val="none"/>
          <w:lang w:eastAsia="zh-CN"/>
        </w:rPr>
        <w:t>所递</w:t>
      </w:r>
      <w:r>
        <w:rPr>
          <w:color w:val="auto"/>
          <w:spacing w:val="7"/>
          <w:sz w:val="24"/>
          <w:szCs w:val="24"/>
          <w:highlight w:val="none"/>
          <w:lang w:eastAsia="zh-CN"/>
        </w:rPr>
        <w:t>交</w:t>
      </w:r>
      <w:r>
        <w:rPr>
          <w:color w:val="auto"/>
          <w:spacing w:val="8"/>
          <w:sz w:val="24"/>
          <w:szCs w:val="24"/>
          <w:highlight w:val="none"/>
          <w:lang w:eastAsia="zh-CN"/>
        </w:rPr>
        <w:t>的</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w:t>
      </w:r>
      <w:r>
        <w:rPr>
          <w:color w:val="auto"/>
          <w:spacing w:val="6"/>
          <w:sz w:val="24"/>
          <w:szCs w:val="24"/>
          <w:highlight w:val="none"/>
          <w:lang w:eastAsia="zh-CN"/>
        </w:rPr>
        <w:t>项</w:t>
      </w:r>
      <w:r>
        <w:rPr>
          <w:color w:val="auto"/>
          <w:spacing w:val="7"/>
          <w:sz w:val="24"/>
          <w:szCs w:val="24"/>
          <w:highlight w:val="none"/>
          <w:lang w:eastAsia="zh-CN"/>
        </w:rPr>
        <w:t>目名称</w:t>
      </w:r>
      <w:r>
        <w:rPr>
          <w:color w:val="auto"/>
          <w:sz w:val="24"/>
          <w:szCs w:val="24"/>
          <w:highlight w:val="none"/>
          <w:lang w:eastAsia="zh-CN"/>
        </w:rPr>
        <w:t xml:space="preserve">）投标文件已被我方接受，被确定为中标人。 </w:t>
      </w:r>
    </w:p>
    <w:p w14:paraId="1864B10D">
      <w:pPr>
        <w:widowControl w:val="0"/>
        <w:tabs>
          <w:tab w:val="left" w:pos="4300"/>
          <w:tab w:val="left" w:pos="7635"/>
        </w:tabs>
        <w:autoSpaceDE w:val="0"/>
        <w:autoSpaceDN w:val="0"/>
        <w:adjustRightInd w:val="0"/>
        <w:spacing w:after="0" w:line="360" w:lineRule="auto"/>
        <w:ind w:left="100" w:right="56" w:firstLine="480"/>
        <w:jc w:val="both"/>
        <w:rPr>
          <w:color w:val="auto"/>
          <w:sz w:val="24"/>
          <w:szCs w:val="24"/>
          <w:highlight w:val="none"/>
          <w:lang w:eastAsia="zh-CN"/>
        </w:rPr>
      </w:pPr>
      <w:r>
        <w:rPr>
          <w:color w:val="auto"/>
          <w:sz w:val="24"/>
          <w:szCs w:val="24"/>
          <w:highlight w:val="none"/>
          <w:lang w:eastAsia="zh-CN"/>
        </w:rPr>
        <w:t>请你方在接到本通知书后的</w:t>
      </w:r>
      <w:r>
        <w:rPr>
          <w:color w:val="auto"/>
          <w:spacing w:val="-11"/>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日内到</w:t>
      </w:r>
      <w:r>
        <w:rPr>
          <w:color w:val="auto"/>
          <w:sz w:val="24"/>
          <w:szCs w:val="24"/>
          <w:highlight w:val="none"/>
          <w:u w:val="single"/>
          <w:lang w:eastAsia="zh-CN"/>
        </w:rPr>
        <w:tab/>
      </w:r>
      <w:r>
        <w:rPr>
          <w:color w:val="auto"/>
          <w:sz w:val="24"/>
          <w:szCs w:val="24"/>
          <w:highlight w:val="none"/>
          <w:lang w:eastAsia="zh-CN"/>
        </w:rPr>
        <w:t>（指定地点</w:t>
      </w:r>
      <w:r>
        <w:rPr>
          <w:color w:val="auto"/>
          <w:spacing w:val="-10"/>
          <w:sz w:val="24"/>
          <w:szCs w:val="24"/>
          <w:highlight w:val="none"/>
          <w:lang w:eastAsia="zh-CN"/>
        </w:rPr>
        <w:t>）</w:t>
      </w:r>
      <w:r>
        <w:rPr>
          <w:color w:val="auto"/>
          <w:sz w:val="24"/>
          <w:szCs w:val="24"/>
          <w:highlight w:val="none"/>
          <w:lang w:eastAsia="zh-CN"/>
        </w:rPr>
        <w:t>与我方签订合同。</w:t>
      </w:r>
    </w:p>
    <w:p w14:paraId="3DA6E203">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特此通知。</w:t>
      </w:r>
    </w:p>
    <w:p w14:paraId="34184B18">
      <w:pPr>
        <w:widowControl w:val="0"/>
        <w:autoSpaceDE w:val="0"/>
        <w:autoSpaceDN w:val="0"/>
        <w:adjustRightInd w:val="0"/>
        <w:spacing w:after="0" w:line="360" w:lineRule="auto"/>
        <w:rPr>
          <w:color w:val="auto"/>
          <w:sz w:val="24"/>
          <w:szCs w:val="24"/>
          <w:highlight w:val="none"/>
          <w:lang w:eastAsia="zh-CN"/>
        </w:rPr>
      </w:pPr>
    </w:p>
    <w:p w14:paraId="33BD79A6">
      <w:pPr>
        <w:widowControl w:val="0"/>
        <w:autoSpaceDE w:val="0"/>
        <w:autoSpaceDN w:val="0"/>
        <w:adjustRightInd w:val="0"/>
        <w:spacing w:after="0" w:line="360" w:lineRule="auto"/>
        <w:rPr>
          <w:color w:val="auto"/>
          <w:sz w:val="24"/>
          <w:szCs w:val="24"/>
          <w:highlight w:val="none"/>
          <w:lang w:eastAsia="zh-CN"/>
        </w:rPr>
      </w:pPr>
    </w:p>
    <w:p w14:paraId="0CE564D7">
      <w:pPr>
        <w:widowControl w:val="0"/>
        <w:tabs>
          <w:tab w:val="left" w:pos="7755"/>
        </w:tabs>
        <w:autoSpaceDE w:val="0"/>
        <w:autoSpaceDN w:val="0"/>
        <w:adjustRightInd w:val="0"/>
        <w:spacing w:after="0" w:line="360" w:lineRule="auto"/>
        <w:ind w:left="4281" w:right="57"/>
        <w:rPr>
          <w:color w:val="auto"/>
          <w:sz w:val="24"/>
          <w:szCs w:val="24"/>
          <w:highlight w:val="none"/>
          <w:lang w:eastAsia="zh-CN"/>
        </w:rPr>
      </w:pPr>
      <w:r>
        <w:rPr>
          <w:color w:val="auto"/>
          <w:sz w:val="24"/>
          <w:szCs w:val="24"/>
          <w:highlight w:val="none"/>
          <w:lang w:eastAsia="zh-CN"/>
        </w:rPr>
        <w:t>招标人：</w:t>
      </w:r>
      <w:r>
        <w:rPr>
          <w:rFonts w:hint="eastAsia"/>
          <w:color w:val="auto"/>
          <w:sz w:val="24"/>
          <w:szCs w:val="24"/>
          <w:highlight w:val="none"/>
          <w:u w:val="single"/>
          <w:lang w:val="en-US" w:eastAsia="zh-CN"/>
        </w:rPr>
        <w:t xml:space="preserve">               </w:t>
      </w:r>
      <w:r>
        <w:rPr>
          <w:color w:val="auto"/>
          <w:sz w:val="24"/>
          <w:szCs w:val="24"/>
          <w:highlight w:val="none"/>
          <w:lang w:eastAsia="zh-CN"/>
        </w:rPr>
        <w:t xml:space="preserve">（盖单位章） </w:t>
      </w:r>
    </w:p>
    <w:p w14:paraId="3245B3F3">
      <w:pPr>
        <w:widowControl w:val="0"/>
        <w:autoSpaceDE w:val="0"/>
        <w:autoSpaceDN w:val="0"/>
        <w:adjustRightInd w:val="0"/>
        <w:spacing w:after="0" w:line="360" w:lineRule="auto"/>
        <w:outlineLvl w:val="1"/>
        <w:rPr>
          <w:color w:val="auto"/>
          <w:sz w:val="24"/>
          <w:szCs w:val="24"/>
          <w:highlight w:val="none"/>
          <w:lang w:eastAsia="zh-CN"/>
        </w:rPr>
      </w:pPr>
      <w:r>
        <w:rPr>
          <w:rFonts w:hint="eastAsia"/>
          <w:color w:val="auto"/>
          <w:sz w:val="24"/>
          <w:szCs w:val="24"/>
          <w:highlight w:val="none"/>
          <w:lang w:val="en-US" w:eastAsia="zh-CN"/>
        </w:rPr>
        <w:t xml:space="preserve">                                    </w:t>
      </w:r>
      <w:bookmarkStart w:id="45" w:name="_Toc30653"/>
      <w:bookmarkStart w:id="46" w:name="_Toc2127"/>
      <w:bookmarkStart w:id="47" w:name="_Toc16757"/>
      <w:r>
        <w:rPr>
          <w:color w:val="auto"/>
          <w:sz w:val="24"/>
          <w:szCs w:val="24"/>
          <w:highlight w:val="none"/>
          <w:lang w:eastAsia="zh-CN"/>
        </w:rPr>
        <w:t>招标代理：</w:t>
      </w:r>
      <w:r>
        <w:rPr>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color w:val="auto"/>
          <w:sz w:val="24"/>
          <w:szCs w:val="24"/>
          <w:highlight w:val="none"/>
          <w:lang w:eastAsia="zh-CN"/>
        </w:rPr>
        <w:t>（盖单位章）</w:t>
      </w:r>
      <w:bookmarkEnd w:id="45"/>
      <w:bookmarkEnd w:id="46"/>
      <w:bookmarkEnd w:id="47"/>
    </w:p>
    <w:p w14:paraId="2CE3F4A6">
      <w:pPr>
        <w:widowControl w:val="0"/>
        <w:autoSpaceDE w:val="0"/>
        <w:autoSpaceDN w:val="0"/>
        <w:adjustRightInd w:val="0"/>
        <w:spacing w:after="0" w:line="360" w:lineRule="auto"/>
        <w:outlineLvl w:val="9"/>
        <w:rPr>
          <w:color w:val="auto"/>
          <w:sz w:val="24"/>
          <w:szCs w:val="24"/>
          <w:highlight w:val="none"/>
          <w:lang w:eastAsia="zh-CN"/>
        </w:rPr>
      </w:pPr>
    </w:p>
    <w:p w14:paraId="30BB18D6">
      <w:pPr>
        <w:widowControl w:val="0"/>
        <w:autoSpaceDE w:val="0"/>
        <w:autoSpaceDN w:val="0"/>
        <w:adjustRightInd w:val="0"/>
        <w:spacing w:after="0" w:line="360" w:lineRule="auto"/>
        <w:outlineLvl w:val="9"/>
        <w:rPr>
          <w:color w:val="auto"/>
          <w:sz w:val="24"/>
          <w:szCs w:val="24"/>
          <w:highlight w:val="none"/>
          <w:lang w:eastAsia="zh-CN"/>
        </w:rPr>
      </w:pPr>
    </w:p>
    <w:p w14:paraId="7C07FCF9">
      <w:pPr>
        <w:widowControl w:val="0"/>
        <w:autoSpaceDE w:val="0"/>
        <w:autoSpaceDN w:val="0"/>
        <w:adjustRightInd w:val="0"/>
        <w:spacing w:after="0" w:line="360" w:lineRule="auto"/>
        <w:jc w:val="right"/>
        <w:rPr>
          <w:color w:val="auto"/>
          <w:position w:val="-3"/>
          <w:sz w:val="24"/>
          <w:szCs w:val="24"/>
          <w:highlight w:val="none"/>
          <w:lang w:eastAsia="zh-CN"/>
        </w:rPr>
      </w:pPr>
      <w:r>
        <w:rPr>
          <w:color w:val="auto"/>
          <w:position w:val="-3"/>
          <w:sz w:val="24"/>
          <w:szCs w:val="24"/>
          <w:highlight w:val="none"/>
          <w:u w:val="single"/>
          <w:lang w:eastAsia="zh-CN"/>
        </w:rPr>
        <w:tab/>
      </w:r>
      <w:r>
        <w:rPr>
          <w:color w:val="auto"/>
          <w:position w:val="-3"/>
          <w:sz w:val="24"/>
          <w:szCs w:val="24"/>
          <w:highlight w:val="none"/>
          <w:lang w:eastAsia="zh-CN"/>
        </w:rPr>
        <w:t>年</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月</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日</w:t>
      </w:r>
    </w:p>
    <w:p w14:paraId="2995B069">
      <w:pPr>
        <w:widowControl w:val="0"/>
        <w:autoSpaceDE w:val="0"/>
        <w:autoSpaceDN w:val="0"/>
        <w:adjustRightInd w:val="0"/>
        <w:spacing w:after="0" w:line="360" w:lineRule="auto"/>
        <w:outlineLvl w:val="1"/>
        <w:rPr>
          <w:color w:val="auto"/>
          <w:sz w:val="24"/>
          <w:szCs w:val="24"/>
          <w:highlight w:val="none"/>
          <w:lang w:eastAsia="zh-CN"/>
        </w:rPr>
      </w:pPr>
      <w:r>
        <w:rPr>
          <w:color w:val="auto"/>
          <w:sz w:val="24"/>
          <w:szCs w:val="24"/>
          <w:highlight w:val="none"/>
          <w:lang w:eastAsia="zh-CN"/>
        </w:rPr>
        <w:br w:type="page"/>
      </w:r>
      <w:bookmarkStart w:id="48" w:name="_Toc11419"/>
      <w:bookmarkStart w:id="49" w:name="_Toc23187"/>
      <w:bookmarkStart w:id="50" w:name="_Toc8101"/>
      <w:bookmarkStart w:id="51" w:name="_Toc384277114"/>
      <w:bookmarkStart w:id="52" w:name="_Toc30098"/>
      <w:r>
        <w:rPr>
          <w:b/>
          <w:color w:val="auto"/>
          <w:spacing w:val="1"/>
          <w:position w:val="-3"/>
          <w:sz w:val="24"/>
          <w:szCs w:val="24"/>
          <w:highlight w:val="none"/>
          <w:lang w:eastAsia="zh-CN"/>
        </w:rPr>
        <w:t>附表</w:t>
      </w:r>
      <w:r>
        <w:rPr>
          <w:rFonts w:hint="eastAsia"/>
          <w:b/>
          <w:color w:val="auto"/>
          <w:spacing w:val="1"/>
          <w:position w:val="-3"/>
          <w:sz w:val="24"/>
          <w:szCs w:val="24"/>
          <w:highlight w:val="none"/>
          <w:lang w:val="en-US" w:eastAsia="zh-CN"/>
        </w:rPr>
        <w:t>五</w:t>
      </w:r>
      <w:r>
        <w:rPr>
          <w:b/>
          <w:color w:val="auto"/>
          <w:spacing w:val="1"/>
          <w:position w:val="-3"/>
          <w:sz w:val="24"/>
          <w:szCs w:val="24"/>
          <w:highlight w:val="none"/>
          <w:lang w:eastAsia="zh-CN"/>
        </w:rPr>
        <w:t>：中标结果通知书</w:t>
      </w:r>
      <w:bookmarkEnd w:id="48"/>
      <w:bookmarkEnd w:id="49"/>
      <w:bookmarkEnd w:id="50"/>
      <w:bookmarkEnd w:id="51"/>
      <w:bookmarkEnd w:id="52"/>
    </w:p>
    <w:p w14:paraId="4CA5FF93">
      <w:pPr>
        <w:widowControl w:val="0"/>
        <w:autoSpaceDE w:val="0"/>
        <w:autoSpaceDN w:val="0"/>
        <w:adjustRightInd w:val="0"/>
        <w:spacing w:after="0" w:line="360" w:lineRule="auto"/>
        <w:rPr>
          <w:color w:val="auto"/>
          <w:sz w:val="24"/>
          <w:szCs w:val="24"/>
          <w:highlight w:val="none"/>
          <w:lang w:eastAsia="zh-CN"/>
        </w:rPr>
      </w:pPr>
    </w:p>
    <w:p w14:paraId="26C979E2">
      <w:pPr>
        <w:widowControl w:val="0"/>
        <w:tabs>
          <w:tab w:val="left" w:pos="6100"/>
        </w:tabs>
        <w:autoSpaceDE w:val="0"/>
        <w:autoSpaceDN w:val="0"/>
        <w:adjustRightInd w:val="0"/>
        <w:spacing w:after="0" w:line="360" w:lineRule="auto"/>
        <w:ind w:left="2940" w:leftChars="0" w:right="2846" w:rightChars="0" w:firstLine="0" w:firstLineChars="0"/>
        <w:jc w:val="center"/>
        <w:rPr>
          <w:b/>
          <w:color w:val="auto"/>
          <w:sz w:val="30"/>
          <w:szCs w:val="30"/>
          <w:highlight w:val="none"/>
          <w:lang w:eastAsia="zh-CN"/>
        </w:rPr>
      </w:pPr>
      <w:r>
        <w:rPr>
          <w:b/>
          <w:color w:val="auto"/>
          <w:spacing w:val="1"/>
          <w:sz w:val="30"/>
          <w:szCs w:val="30"/>
          <w:highlight w:val="none"/>
          <w:lang w:eastAsia="zh-CN"/>
        </w:rPr>
        <w:t>中标</w:t>
      </w:r>
      <w:r>
        <w:rPr>
          <w:b/>
          <w:color w:val="auto"/>
          <w:sz w:val="30"/>
          <w:szCs w:val="30"/>
          <w:highlight w:val="none"/>
          <w:lang w:eastAsia="zh-CN"/>
        </w:rPr>
        <w:t>结</w:t>
      </w:r>
      <w:r>
        <w:rPr>
          <w:b/>
          <w:color w:val="auto"/>
          <w:spacing w:val="1"/>
          <w:sz w:val="30"/>
          <w:szCs w:val="30"/>
          <w:highlight w:val="none"/>
          <w:lang w:eastAsia="zh-CN"/>
        </w:rPr>
        <w:t>果通</w:t>
      </w:r>
      <w:r>
        <w:rPr>
          <w:b/>
          <w:color w:val="auto"/>
          <w:sz w:val="30"/>
          <w:szCs w:val="30"/>
          <w:highlight w:val="none"/>
          <w:lang w:eastAsia="zh-CN"/>
        </w:rPr>
        <w:t>知书</w:t>
      </w:r>
    </w:p>
    <w:p w14:paraId="32C640F8">
      <w:pPr>
        <w:widowControl w:val="0"/>
        <w:autoSpaceDE w:val="0"/>
        <w:autoSpaceDN w:val="0"/>
        <w:adjustRightInd w:val="0"/>
        <w:spacing w:after="0" w:line="360" w:lineRule="auto"/>
        <w:rPr>
          <w:color w:val="auto"/>
          <w:sz w:val="24"/>
          <w:szCs w:val="24"/>
          <w:highlight w:val="none"/>
          <w:lang w:eastAsia="zh-CN"/>
        </w:rPr>
      </w:pPr>
    </w:p>
    <w:p w14:paraId="660B23B8">
      <w:pPr>
        <w:widowControl w:val="0"/>
        <w:tabs>
          <w:tab w:val="left" w:pos="1780"/>
        </w:tabs>
        <w:autoSpaceDE w:val="0"/>
        <w:autoSpaceDN w:val="0"/>
        <w:adjustRightInd w:val="0"/>
        <w:spacing w:after="0" w:line="360" w:lineRule="auto"/>
        <w:ind w:left="100"/>
        <w:rPr>
          <w:color w:val="auto"/>
          <w:sz w:val="24"/>
          <w:szCs w:val="24"/>
          <w:highlight w:val="none"/>
          <w:lang w:eastAsia="zh-CN"/>
        </w:rPr>
      </w:pPr>
      <w:r>
        <w:rPr>
          <w:color w:val="auto"/>
          <w:position w:val="-4"/>
          <w:sz w:val="24"/>
          <w:szCs w:val="24"/>
          <w:highlight w:val="none"/>
          <w:u w:val="single"/>
          <w:lang w:eastAsia="zh-CN"/>
        </w:rPr>
        <w:t xml:space="preserve"> </w:t>
      </w:r>
      <w:r>
        <w:rPr>
          <w:color w:val="auto"/>
          <w:position w:val="-4"/>
          <w:sz w:val="24"/>
          <w:szCs w:val="24"/>
          <w:highlight w:val="none"/>
          <w:u w:val="single"/>
          <w:lang w:eastAsia="zh-CN"/>
        </w:rPr>
        <w:tab/>
      </w:r>
      <w:r>
        <w:rPr>
          <w:color w:val="auto"/>
          <w:position w:val="-4"/>
          <w:sz w:val="24"/>
          <w:szCs w:val="24"/>
          <w:highlight w:val="none"/>
          <w:lang w:eastAsia="zh-CN"/>
        </w:rPr>
        <w:t>（未中标人名称</w:t>
      </w:r>
      <w:r>
        <w:rPr>
          <w:color w:val="auto"/>
          <w:spacing w:val="-120"/>
          <w:position w:val="-4"/>
          <w:sz w:val="24"/>
          <w:szCs w:val="24"/>
          <w:highlight w:val="none"/>
          <w:lang w:eastAsia="zh-CN"/>
        </w:rPr>
        <w:t>）</w:t>
      </w:r>
      <w:r>
        <w:rPr>
          <w:color w:val="auto"/>
          <w:position w:val="-4"/>
          <w:sz w:val="24"/>
          <w:szCs w:val="24"/>
          <w:highlight w:val="none"/>
          <w:lang w:eastAsia="zh-CN"/>
        </w:rPr>
        <w:t>：</w:t>
      </w:r>
    </w:p>
    <w:p w14:paraId="706B434D">
      <w:pPr>
        <w:widowControl w:val="0"/>
        <w:autoSpaceDE w:val="0"/>
        <w:autoSpaceDN w:val="0"/>
        <w:adjustRightInd w:val="0"/>
        <w:spacing w:after="0" w:line="360" w:lineRule="auto"/>
        <w:rPr>
          <w:color w:val="auto"/>
          <w:sz w:val="24"/>
          <w:szCs w:val="24"/>
          <w:highlight w:val="none"/>
          <w:lang w:eastAsia="zh-CN"/>
        </w:rPr>
      </w:pPr>
    </w:p>
    <w:p w14:paraId="6A331095">
      <w:pPr>
        <w:widowControl w:val="0"/>
        <w:autoSpaceDE w:val="0"/>
        <w:autoSpaceDN w:val="0"/>
        <w:adjustRightInd w:val="0"/>
        <w:spacing w:after="0" w:line="360" w:lineRule="auto"/>
        <w:ind w:firstLine="480" w:firstLineChars="200"/>
        <w:rPr>
          <w:color w:val="auto"/>
          <w:sz w:val="24"/>
          <w:szCs w:val="24"/>
          <w:highlight w:val="none"/>
          <w:lang w:eastAsia="zh-CN"/>
        </w:rPr>
      </w:pPr>
      <w:r>
        <w:rPr>
          <w:color w:val="auto"/>
          <w:sz w:val="24"/>
          <w:szCs w:val="24"/>
          <w:highlight w:val="none"/>
          <w:lang w:eastAsia="zh-CN"/>
        </w:rPr>
        <w:t>我方已接</w:t>
      </w:r>
      <w:r>
        <w:rPr>
          <w:color w:val="auto"/>
          <w:sz w:val="24"/>
          <w:szCs w:val="24"/>
          <w:highlight w:val="none"/>
          <w:u w:val="single"/>
          <w:lang w:eastAsia="zh-CN"/>
        </w:rPr>
        <w:tab/>
      </w:r>
      <w:r>
        <w:rPr>
          <w:color w:val="auto"/>
          <w:sz w:val="24"/>
          <w:szCs w:val="24"/>
          <w:highlight w:val="none"/>
          <w:u w:val="single"/>
          <w:lang w:eastAsia="zh-CN"/>
        </w:rPr>
        <w:tab/>
      </w:r>
      <w:r>
        <w:rPr>
          <w:color w:val="auto"/>
          <w:sz w:val="24"/>
          <w:szCs w:val="24"/>
          <w:highlight w:val="none"/>
          <w:lang w:eastAsia="zh-CN"/>
        </w:rPr>
        <w:t>（中标人名称）于</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u w:val="single"/>
          <w:lang w:eastAsia="zh-CN"/>
        </w:rPr>
        <w:t xml:space="preserve">   </w:t>
      </w:r>
      <w:r>
        <w:rPr>
          <w:color w:val="auto"/>
          <w:sz w:val="24"/>
          <w:szCs w:val="24"/>
          <w:highlight w:val="none"/>
          <w:lang w:eastAsia="zh-CN"/>
        </w:rPr>
        <w:t>(投标日期)所递交的</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u w:val="single"/>
          <w:lang w:eastAsia="zh-CN"/>
        </w:rPr>
        <w:t xml:space="preserve">  </w:t>
      </w:r>
      <w:r>
        <w:rPr>
          <w:color w:val="auto"/>
          <w:sz w:val="24"/>
          <w:szCs w:val="24"/>
          <w:highlight w:val="none"/>
          <w:lang w:eastAsia="zh-CN"/>
        </w:rPr>
        <w:t>（项目名称）投标文件，确定</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（中标人名称）为中标人。</w:t>
      </w:r>
    </w:p>
    <w:p w14:paraId="4721D259">
      <w:pPr>
        <w:widowControl w:val="0"/>
        <w:autoSpaceDE w:val="0"/>
        <w:autoSpaceDN w:val="0"/>
        <w:adjustRightInd w:val="0"/>
        <w:spacing w:after="0" w:line="360" w:lineRule="auto"/>
        <w:ind w:left="581"/>
        <w:rPr>
          <w:color w:val="auto"/>
          <w:sz w:val="24"/>
          <w:szCs w:val="24"/>
          <w:highlight w:val="none"/>
          <w:lang w:eastAsia="zh-CN"/>
        </w:rPr>
      </w:pPr>
    </w:p>
    <w:p w14:paraId="3AFA8CF6">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感谢你单位对我们工作的大力支持！</w:t>
      </w:r>
    </w:p>
    <w:p w14:paraId="7C50FB12">
      <w:pPr>
        <w:widowControl w:val="0"/>
        <w:autoSpaceDE w:val="0"/>
        <w:autoSpaceDN w:val="0"/>
        <w:adjustRightInd w:val="0"/>
        <w:spacing w:after="0" w:line="360" w:lineRule="auto"/>
        <w:rPr>
          <w:color w:val="auto"/>
          <w:sz w:val="24"/>
          <w:szCs w:val="24"/>
          <w:highlight w:val="none"/>
          <w:lang w:eastAsia="zh-CN"/>
        </w:rPr>
      </w:pPr>
    </w:p>
    <w:p w14:paraId="32F1FB66">
      <w:pPr>
        <w:widowControl w:val="0"/>
        <w:autoSpaceDE w:val="0"/>
        <w:autoSpaceDN w:val="0"/>
        <w:adjustRightInd w:val="0"/>
        <w:spacing w:after="0" w:line="360" w:lineRule="auto"/>
        <w:rPr>
          <w:color w:val="auto"/>
          <w:sz w:val="24"/>
          <w:szCs w:val="24"/>
          <w:highlight w:val="none"/>
          <w:lang w:eastAsia="zh-CN"/>
        </w:rPr>
      </w:pPr>
    </w:p>
    <w:p w14:paraId="2049720A">
      <w:pPr>
        <w:widowControl w:val="0"/>
        <w:autoSpaceDE w:val="0"/>
        <w:autoSpaceDN w:val="0"/>
        <w:adjustRightInd w:val="0"/>
        <w:spacing w:after="0" w:line="360" w:lineRule="auto"/>
        <w:rPr>
          <w:color w:val="auto"/>
          <w:sz w:val="24"/>
          <w:szCs w:val="24"/>
          <w:highlight w:val="none"/>
          <w:lang w:eastAsia="zh-CN"/>
        </w:rPr>
      </w:pPr>
    </w:p>
    <w:p w14:paraId="07C2DFAB">
      <w:pPr>
        <w:widowControl w:val="0"/>
        <w:autoSpaceDE w:val="0"/>
        <w:autoSpaceDN w:val="0"/>
        <w:adjustRightInd w:val="0"/>
        <w:spacing w:after="0" w:line="360" w:lineRule="auto"/>
        <w:rPr>
          <w:color w:val="auto"/>
          <w:sz w:val="24"/>
          <w:szCs w:val="24"/>
          <w:highlight w:val="none"/>
          <w:lang w:eastAsia="zh-CN"/>
        </w:rPr>
      </w:pPr>
    </w:p>
    <w:p w14:paraId="4C2A6320">
      <w:pPr>
        <w:widowControl w:val="0"/>
        <w:tabs>
          <w:tab w:val="left" w:pos="7520"/>
        </w:tabs>
        <w:autoSpaceDE w:val="0"/>
        <w:autoSpaceDN w:val="0"/>
        <w:adjustRightInd w:val="0"/>
        <w:spacing w:after="0" w:line="360" w:lineRule="auto"/>
        <w:ind w:left="3921" w:right="57"/>
        <w:rPr>
          <w:color w:val="auto"/>
          <w:sz w:val="24"/>
          <w:szCs w:val="24"/>
          <w:highlight w:val="none"/>
          <w:lang w:eastAsia="zh-CN"/>
        </w:rPr>
      </w:pPr>
      <w:r>
        <w:rPr>
          <w:color w:val="auto"/>
          <w:sz w:val="24"/>
          <w:szCs w:val="24"/>
          <w:highlight w:val="none"/>
          <w:lang w:eastAsia="zh-CN"/>
        </w:rPr>
        <w:t>招标人：</w:t>
      </w:r>
      <w:r>
        <w:rPr>
          <w:color w:val="auto"/>
          <w:spacing w:val="-11"/>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 xml:space="preserve">（盖单位章） </w:t>
      </w:r>
    </w:p>
    <w:p w14:paraId="066DB0B1">
      <w:pPr>
        <w:widowControl w:val="0"/>
        <w:tabs>
          <w:tab w:val="left" w:pos="7520"/>
        </w:tabs>
        <w:autoSpaceDE w:val="0"/>
        <w:autoSpaceDN w:val="0"/>
        <w:adjustRightInd w:val="0"/>
        <w:spacing w:after="0" w:line="360" w:lineRule="auto"/>
        <w:ind w:left="3921" w:right="57"/>
        <w:rPr>
          <w:color w:val="auto"/>
          <w:sz w:val="24"/>
          <w:szCs w:val="24"/>
          <w:highlight w:val="none"/>
          <w:lang w:eastAsia="zh-CN"/>
        </w:rPr>
      </w:pPr>
      <w:r>
        <w:rPr>
          <w:color w:val="auto"/>
          <w:sz w:val="24"/>
          <w:szCs w:val="24"/>
          <w:highlight w:val="none"/>
          <w:lang w:eastAsia="zh-CN"/>
        </w:rPr>
        <w:t>招标代理：</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（盖单位章）</w:t>
      </w:r>
    </w:p>
    <w:p w14:paraId="3324A852">
      <w:pPr>
        <w:widowControl w:val="0"/>
        <w:tabs>
          <w:tab w:val="left" w:pos="6920"/>
          <w:tab w:val="left" w:pos="7760"/>
          <w:tab w:val="left" w:pos="8600"/>
        </w:tabs>
        <w:autoSpaceDE w:val="0"/>
        <w:autoSpaceDN w:val="0"/>
        <w:adjustRightInd w:val="0"/>
        <w:spacing w:after="0" w:line="360" w:lineRule="auto"/>
        <w:ind w:left="5721"/>
        <w:rPr>
          <w:color w:val="auto"/>
          <w:sz w:val="24"/>
          <w:szCs w:val="24"/>
          <w:highlight w:val="none"/>
          <w:lang w:eastAsia="zh-CN"/>
        </w:rPr>
      </w:pP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年</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月</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日</w:t>
      </w:r>
    </w:p>
    <w:p w14:paraId="3318614F">
      <w:pPr>
        <w:widowControl w:val="0"/>
        <w:autoSpaceDE w:val="0"/>
        <w:autoSpaceDN w:val="0"/>
        <w:adjustRightInd w:val="0"/>
        <w:spacing w:after="0" w:line="360" w:lineRule="auto"/>
        <w:rPr>
          <w:color w:val="auto"/>
          <w:sz w:val="24"/>
          <w:szCs w:val="24"/>
          <w:highlight w:val="none"/>
          <w:lang w:eastAsia="zh-CN"/>
        </w:rPr>
      </w:pPr>
    </w:p>
    <w:p w14:paraId="5597626E">
      <w:pPr>
        <w:rPr>
          <w:rFonts w:hint="eastAsia" w:ascii="Calibri" w:hAnsi="Calibri" w:eastAsia="宋体" w:cs="Times New Roman"/>
          <w:color w:val="auto"/>
          <w:kern w:val="2"/>
          <w:sz w:val="24"/>
          <w:szCs w:val="24"/>
          <w:highlight w:val="none"/>
          <w:lang w:val="en-US" w:eastAsia="zh-CN" w:bidi="ar-SA"/>
        </w:rPr>
      </w:pPr>
    </w:p>
    <w:p w14:paraId="3581E00B">
      <w:pPr>
        <w:rPr>
          <w:rFonts w:hint="eastAsia" w:ascii="Calibri" w:hAnsi="Calibri" w:eastAsia="宋体" w:cs="Times New Roman"/>
          <w:color w:val="auto"/>
          <w:kern w:val="2"/>
          <w:sz w:val="24"/>
          <w:szCs w:val="24"/>
          <w:highlight w:val="none"/>
          <w:lang w:val="en-US" w:eastAsia="zh-CN" w:bidi="ar-SA"/>
        </w:rPr>
      </w:pPr>
    </w:p>
    <w:p w14:paraId="01D81258">
      <w:pPr>
        <w:rPr>
          <w:rFonts w:hint="eastAsia" w:ascii="Calibri" w:hAnsi="Calibri" w:eastAsia="宋体" w:cs="Times New Roman"/>
          <w:color w:val="auto"/>
          <w:kern w:val="2"/>
          <w:sz w:val="24"/>
          <w:szCs w:val="24"/>
          <w:highlight w:val="none"/>
          <w:lang w:val="en-US" w:eastAsia="zh-CN" w:bidi="ar-SA"/>
        </w:rPr>
      </w:pPr>
    </w:p>
    <w:p w14:paraId="067D0083">
      <w:pPr>
        <w:rPr>
          <w:rFonts w:hint="eastAsia" w:ascii="Calibri" w:hAnsi="Calibri" w:eastAsia="宋体" w:cs="Times New Roman"/>
          <w:color w:val="auto"/>
          <w:kern w:val="2"/>
          <w:sz w:val="24"/>
          <w:szCs w:val="24"/>
          <w:highlight w:val="none"/>
          <w:lang w:val="en-US" w:eastAsia="zh-CN" w:bidi="ar-SA"/>
        </w:rPr>
      </w:pPr>
    </w:p>
    <w:p w14:paraId="0396BA9B">
      <w:pPr>
        <w:rPr>
          <w:rFonts w:hint="default" w:ascii="Calibri" w:hAnsi="Calibri" w:eastAsia="宋体" w:cs="Times New Roman"/>
          <w:color w:val="auto"/>
          <w:kern w:val="2"/>
          <w:sz w:val="24"/>
          <w:szCs w:val="24"/>
          <w:highlight w:val="none"/>
          <w:lang w:val="en-US" w:eastAsia="zh-CN" w:bidi="ar-SA"/>
        </w:rPr>
      </w:pPr>
    </w:p>
    <w:p w14:paraId="24BD3121">
      <w:pPr>
        <w:rPr>
          <w:rFonts w:hint="default" w:ascii="Calibri" w:hAnsi="Calibri" w:eastAsia="宋体" w:cs="Times New Roman"/>
          <w:color w:val="auto"/>
          <w:kern w:val="2"/>
          <w:sz w:val="24"/>
          <w:szCs w:val="24"/>
          <w:highlight w:val="none"/>
          <w:lang w:val="en-US" w:eastAsia="zh-CN" w:bidi="ar-SA"/>
        </w:rPr>
      </w:pPr>
    </w:p>
    <w:p w14:paraId="775FFA3D">
      <w:pPr>
        <w:rPr>
          <w:b/>
          <w:color w:val="auto"/>
          <w:spacing w:val="1"/>
          <w:position w:val="-3"/>
          <w:sz w:val="24"/>
          <w:szCs w:val="24"/>
          <w:highlight w:val="none"/>
          <w:lang w:eastAsia="zh-CN"/>
        </w:rPr>
      </w:pPr>
      <w:bookmarkStart w:id="53" w:name="_Toc28445"/>
      <w:bookmarkStart w:id="54" w:name="_Toc19373"/>
      <w:bookmarkStart w:id="55" w:name="_Toc26386"/>
      <w:bookmarkStart w:id="56" w:name="_Toc384277115"/>
      <w:bookmarkStart w:id="57" w:name="_Toc12034"/>
      <w:r>
        <w:rPr>
          <w:b/>
          <w:color w:val="auto"/>
          <w:spacing w:val="1"/>
          <w:position w:val="-3"/>
          <w:sz w:val="24"/>
          <w:szCs w:val="24"/>
          <w:highlight w:val="none"/>
          <w:lang w:eastAsia="zh-CN"/>
        </w:rPr>
        <w:br w:type="page"/>
      </w:r>
    </w:p>
    <w:p w14:paraId="77DDFDA3">
      <w:pPr>
        <w:widowControl w:val="0"/>
        <w:autoSpaceDE w:val="0"/>
        <w:autoSpaceDN w:val="0"/>
        <w:adjustRightInd w:val="0"/>
        <w:spacing w:after="0" w:line="360" w:lineRule="auto"/>
        <w:outlineLvl w:val="1"/>
        <w:rPr>
          <w:b/>
          <w:color w:val="auto"/>
          <w:spacing w:val="1"/>
          <w:position w:val="-3"/>
          <w:sz w:val="24"/>
          <w:szCs w:val="24"/>
          <w:highlight w:val="none"/>
          <w:lang w:eastAsia="zh-CN"/>
        </w:rPr>
      </w:pPr>
      <w:r>
        <w:rPr>
          <w:b/>
          <w:color w:val="auto"/>
          <w:spacing w:val="1"/>
          <w:position w:val="-3"/>
          <w:sz w:val="24"/>
          <w:szCs w:val="24"/>
          <w:highlight w:val="none"/>
          <w:lang w:eastAsia="zh-CN"/>
        </w:rPr>
        <w:t>附表</w:t>
      </w:r>
      <w:r>
        <w:rPr>
          <w:rFonts w:hint="eastAsia"/>
          <w:b/>
          <w:color w:val="auto"/>
          <w:spacing w:val="1"/>
          <w:position w:val="-3"/>
          <w:sz w:val="24"/>
          <w:szCs w:val="24"/>
          <w:highlight w:val="none"/>
          <w:lang w:val="en-US" w:eastAsia="zh-CN"/>
        </w:rPr>
        <w:t>六</w:t>
      </w:r>
      <w:r>
        <w:rPr>
          <w:b/>
          <w:color w:val="auto"/>
          <w:spacing w:val="1"/>
          <w:position w:val="-3"/>
          <w:sz w:val="24"/>
          <w:szCs w:val="24"/>
          <w:highlight w:val="none"/>
          <w:lang w:eastAsia="zh-CN"/>
        </w:rPr>
        <w:t>：确认通知</w:t>
      </w:r>
      <w:bookmarkEnd w:id="53"/>
      <w:bookmarkEnd w:id="54"/>
      <w:bookmarkEnd w:id="55"/>
      <w:bookmarkEnd w:id="56"/>
      <w:bookmarkEnd w:id="57"/>
    </w:p>
    <w:p w14:paraId="0F945FFD">
      <w:pPr>
        <w:widowControl w:val="0"/>
        <w:autoSpaceDE w:val="0"/>
        <w:autoSpaceDN w:val="0"/>
        <w:adjustRightInd w:val="0"/>
        <w:spacing w:after="0" w:line="360" w:lineRule="auto"/>
        <w:rPr>
          <w:b/>
          <w:color w:val="auto"/>
          <w:spacing w:val="1"/>
          <w:position w:val="-3"/>
          <w:sz w:val="24"/>
          <w:szCs w:val="24"/>
          <w:highlight w:val="none"/>
          <w:lang w:eastAsia="zh-CN"/>
        </w:rPr>
      </w:pPr>
    </w:p>
    <w:p w14:paraId="7428F738">
      <w:pPr>
        <w:widowControl w:val="0"/>
        <w:autoSpaceDE w:val="0"/>
        <w:autoSpaceDN w:val="0"/>
        <w:adjustRightInd w:val="0"/>
        <w:spacing w:after="0" w:line="360" w:lineRule="auto"/>
        <w:jc w:val="center"/>
        <w:rPr>
          <w:color w:val="auto"/>
          <w:sz w:val="30"/>
          <w:szCs w:val="30"/>
          <w:highlight w:val="none"/>
          <w:lang w:eastAsia="zh-CN"/>
        </w:rPr>
      </w:pPr>
      <w:r>
        <w:rPr>
          <w:b/>
          <w:color w:val="auto"/>
          <w:spacing w:val="1"/>
          <w:position w:val="-3"/>
          <w:sz w:val="30"/>
          <w:szCs w:val="30"/>
          <w:highlight w:val="none"/>
          <w:lang w:eastAsia="zh-CN"/>
        </w:rPr>
        <w:t>确认通知</w:t>
      </w:r>
    </w:p>
    <w:p w14:paraId="0DBE1713">
      <w:pPr>
        <w:widowControl w:val="0"/>
        <w:autoSpaceDE w:val="0"/>
        <w:autoSpaceDN w:val="0"/>
        <w:adjustRightInd w:val="0"/>
        <w:spacing w:after="0" w:line="360" w:lineRule="auto"/>
        <w:rPr>
          <w:color w:val="auto"/>
          <w:sz w:val="24"/>
          <w:szCs w:val="24"/>
          <w:highlight w:val="none"/>
          <w:lang w:eastAsia="zh-CN"/>
        </w:rPr>
      </w:pPr>
    </w:p>
    <w:p w14:paraId="47FCD02C">
      <w:pPr>
        <w:widowControl w:val="0"/>
        <w:tabs>
          <w:tab w:val="left" w:pos="1780"/>
        </w:tabs>
        <w:autoSpaceDE w:val="0"/>
        <w:autoSpaceDN w:val="0"/>
        <w:adjustRightInd w:val="0"/>
        <w:spacing w:after="0" w:line="360" w:lineRule="auto"/>
        <w:ind w:left="100"/>
        <w:rPr>
          <w:color w:val="auto"/>
          <w:sz w:val="24"/>
          <w:szCs w:val="24"/>
          <w:highlight w:val="none"/>
          <w:lang w:eastAsia="zh-CN"/>
        </w:rPr>
      </w:pPr>
      <w:r>
        <w:rPr>
          <w:color w:val="auto"/>
          <w:position w:val="-3"/>
          <w:sz w:val="24"/>
          <w:szCs w:val="24"/>
          <w:highlight w:val="none"/>
          <w:u w:val="single"/>
          <w:lang w:eastAsia="zh-CN"/>
        </w:rPr>
        <w:tab/>
      </w:r>
      <w:r>
        <w:rPr>
          <w:color w:val="auto"/>
          <w:position w:val="-3"/>
          <w:sz w:val="24"/>
          <w:szCs w:val="24"/>
          <w:highlight w:val="none"/>
          <w:lang w:eastAsia="zh-CN"/>
        </w:rPr>
        <w:t>（招标人名称</w:t>
      </w:r>
      <w:r>
        <w:rPr>
          <w:color w:val="auto"/>
          <w:spacing w:val="-120"/>
          <w:position w:val="-3"/>
          <w:sz w:val="24"/>
          <w:szCs w:val="24"/>
          <w:highlight w:val="none"/>
          <w:lang w:eastAsia="zh-CN"/>
        </w:rPr>
        <w:t>）</w:t>
      </w:r>
      <w:r>
        <w:rPr>
          <w:color w:val="auto"/>
          <w:position w:val="-3"/>
          <w:sz w:val="24"/>
          <w:szCs w:val="24"/>
          <w:highlight w:val="none"/>
          <w:lang w:eastAsia="zh-CN"/>
        </w:rPr>
        <w:t>：</w:t>
      </w:r>
    </w:p>
    <w:p w14:paraId="2E92DD6F">
      <w:pPr>
        <w:widowControl w:val="0"/>
        <w:autoSpaceDE w:val="0"/>
        <w:autoSpaceDN w:val="0"/>
        <w:adjustRightInd w:val="0"/>
        <w:spacing w:after="0" w:line="360" w:lineRule="auto"/>
        <w:rPr>
          <w:color w:val="auto"/>
          <w:sz w:val="24"/>
          <w:szCs w:val="24"/>
          <w:highlight w:val="none"/>
          <w:lang w:eastAsia="zh-CN"/>
        </w:rPr>
      </w:pPr>
    </w:p>
    <w:p w14:paraId="03C3DBCD">
      <w:pPr>
        <w:widowControl w:val="0"/>
        <w:tabs>
          <w:tab w:val="left" w:pos="3100"/>
          <w:tab w:val="left" w:pos="3880"/>
          <w:tab w:val="left" w:pos="4060"/>
          <w:tab w:val="left" w:pos="4640"/>
          <w:tab w:val="left" w:pos="6580"/>
          <w:tab w:val="left" w:pos="7300"/>
          <w:tab w:val="left" w:pos="7720"/>
          <w:tab w:val="left" w:pos="8020"/>
        </w:tabs>
        <w:autoSpaceDE w:val="0"/>
        <w:autoSpaceDN w:val="0"/>
        <w:adjustRightInd w:val="0"/>
        <w:spacing w:after="0" w:line="360" w:lineRule="auto"/>
        <w:ind w:left="100" w:right="58" w:firstLine="480"/>
        <w:rPr>
          <w:color w:val="auto"/>
          <w:sz w:val="24"/>
          <w:szCs w:val="24"/>
          <w:highlight w:val="none"/>
          <w:lang w:eastAsia="zh-CN"/>
        </w:rPr>
      </w:pPr>
      <w:r>
        <w:rPr>
          <w:color w:val="auto"/>
          <w:spacing w:val="10"/>
          <w:sz w:val="24"/>
          <w:szCs w:val="24"/>
          <w:highlight w:val="none"/>
          <w:lang w:eastAsia="zh-CN"/>
        </w:rPr>
        <w:t>我方已</w:t>
      </w:r>
      <w:r>
        <w:rPr>
          <w:color w:val="auto"/>
          <w:spacing w:val="11"/>
          <w:sz w:val="24"/>
          <w:szCs w:val="24"/>
          <w:highlight w:val="none"/>
          <w:lang w:eastAsia="zh-CN"/>
        </w:rPr>
        <w:t>接</w:t>
      </w:r>
      <w:r>
        <w:rPr>
          <w:color w:val="auto"/>
          <w:spacing w:val="10"/>
          <w:sz w:val="24"/>
          <w:szCs w:val="24"/>
          <w:highlight w:val="none"/>
          <w:lang w:eastAsia="zh-CN"/>
        </w:rPr>
        <w:t>到你方</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pacing w:val="11"/>
          <w:sz w:val="24"/>
          <w:szCs w:val="24"/>
          <w:highlight w:val="none"/>
          <w:lang w:eastAsia="zh-CN"/>
        </w:rPr>
        <w:t>年</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pacing w:val="10"/>
          <w:sz w:val="24"/>
          <w:szCs w:val="24"/>
          <w:highlight w:val="none"/>
          <w:lang w:eastAsia="zh-CN"/>
        </w:rPr>
        <w:t>月</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pacing w:val="11"/>
          <w:sz w:val="24"/>
          <w:szCs w:val="24"/>
          <w:highlight w:val="none"/>
          <w:lang w:eastAsia="zh-CN"/>
        </w:rPr>
        <w:t>日</w:t>
      </w:r>
      <w:r>
        <w:rPr>
          <w:color w:val="auto"/>
          <w:spacing w:val="10"/>
          <w:sz w:val="24"/>
          <w:szCs w:val="24"/>
          <w:highlight w:val="none"/>
          <w:lang w:eastAsia="zh-CN"/>
        </w:rPr>
        <w:t>发出的</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u w:val="single"/>
          <w:lang w:eastAsia="zh-CN"/>
        </w:rPr>
        <w:tab/>
      </w:r>
      <w:r>
        <w:rPr>
          <w:color w:val="auto"/>
          <w:sz w:val="24"/>
          <w:szCs w:val="24"/>
          <w:highlight w:val="none"/>
          <w:u w:val="single"/>
          <w:lang w:eastAsia="zh-CN"/>
        </w:rPr>
        <w:tab/>
      </w:r>
      <w:r>
        <w:rPr>
          <w:color w:val="auto"/>
          <w:spacing w:val="10"/>
          <w:sz w:val="24"/>
          <w:szCs w:val="24"/>
          <w:highlight w:val="none"/>
          <w:lang w:eastAsia="zh-CN"/>
        </w:rPr>
        <w:t>（</w:t>
      </w:r>
      <w:r>
        <w:rPr>
          <w:color w:val="auto"/>
          <w:spacing w:val="11"/>
          <w:sz w:val="24"/>
          <w:szCs w:val="24"/>
          <w:highlight w:val="none"/>
          <w:lang w:eastAsia="zh-CN"/>
        </w:rPr>
        <w:t>项</w:t>
      </w:r>
      <w:r>
        <w:rPr>
          <w:color w:val="auto"/>
          <w:spacing w:val="9"/>
          <w:sz w:val="24"/>
          <w:szCs w:val="24"/>
          <w:highlight w:val="none"/>
          <w:lang w:eastAsia="zh-CN"/>
        </w:rPr>
        <w:t>目名</w:t>
      </w:r>
      <w:r>
        <w:rPr>
          <w:color w:val="auto"/>
          <w:spacing w:val="10"/>
          <w:sz w:val="24"/>
          <w:szCs w:val="24"/>
          <w:highlight w:val="none"/>
          <w:lang w:eastAsia="zh-CN"/>
        </w:rPr>
        <w:t>称</w:t>
      </w:r>
      <w:r>
        <w:rPr>
          <w:color w:val="auto"/>
          <w:sz w:val="24"/>
          <w:szCs w:val="24"/>
          <w:highlight w:val="none"/>
          <w:lang w:eastAsia="zh-CN"/>
        </w:rPr>
        <w:t>）招标关于</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u w:val="single"/>
          <w:lang w:eastAsia="zh-CN"/>
        </w:rPr>
        <w:tab/>
      </w:r>
      <w:r>
        <w:rPr>
          <w:color w:val="auto"/>
          <w:sz w:val="24"/>
          <w:szCs w:val="24"/>
          <w:highlight w:val="none"/>
          <w:u w:val="single"/>
          <w:lang w:eastAsia="zh-CN"/>
        </w:rPr>
        <w:tab/>
      </w:r>
      <w:r>
        <w:rPr>
          <w:color w:val="auto"/>
          <w:sz w:val="24"/>
          <w:szCs w:val="24"/>
          <w:highlight w:val="none"/>
          <w:lang w:eastAsia="zh-CN"/>
        </w:rPr>
        <w:t>的通知，我方已于</w:t>
      </w:r>
      <w:r>
        <w:rPr>
          <w:color w:val="auto"/>
          <w:sz w:val="24"/>
          <w:szCs w:val="24"/>
          <w:highlight w:val="none"/>
          <w:u w:val="single"/>
          <w:lang w:eastAsia="zh-CN"/>
        </w:rPr>
        <w:t xml:space="preserve">    </w:t>
      </w:r>
      <w:r>
        <w:rPr>
          <w:color w:val="auto"/>
          <w:sz w:val="24"/>
          <w:szCs w:val="24"/>
          <w:highlight w:val="none"/>
          <w:lang w:eastAsia="zh-CN"/>
        </w:rPr>
        <w:t>年</w:t>
      </w:r>
      <w:r>
        <w:rPr>
          <w:color w:val="auto"/>
          <w:sz w:val="24"/>
          <w:szCs w:val="24"/>
          <w:highlight w:val="none"/>
          <w:u w:val="single"/>
          <w:lang w:eastAsia="zh-CN"/>
        </w:rPr>
        <w:t xml:space="preserve">   </w:t>
      </w:r>
      <w:r>
        <w:rPr>
          <w:color w:val="auto"/>
          <w:sz w:val="24"/>
          <w:szCs w:val="24"/>
          <w:highlight w:val="none"/>
          <w:lang w:eastAsia="zh-CN"/>
        </w:rPr>
        <w:t>月</w:t>
      </w:r>
      <w:r>
        <w:rPr>
          <w:color w:val="auto"/>
          <w:sz w:val="24"/>
          <w:szCs w:val="24"/>
          <w:highlight w:val="none"/>
          <w:u w:val="single"/>
          <w:lang w:eastAsia="zh-CN"/>
        </w:rPr>
        <w:t xml:space="preserve">   </w:t>
      </w:r>
      <w:r>
        <w:rPr>
          <w:color w:val="auto"/>
          <w:sz w:val="24"/>
          <w:szCs w:val="24"/>
          <w:highlight w:val="none"/>
          <w:lang w:eastAsia="zh-CN"/>
        </w:rPr>
        <w:t>日收到。</w:t>
      </w:r>
    </w:p>
    <w:p w14:paraId="71B2499D">
      <w:pPr>
        <w:widowControl w:val="0"/>
        <w:autoSpaceDE w:val="0"/>
        <w:autoSpaceDN w:val="0"/>
        <w:adjustRightInd w:val="0"/>
        <w:spacing w:after="0" w:line="360" w:lineRule="auto"/>
        <w:ind w:left="581"/>
        <w:rPr>
          <w:color w:val="auto"/>
          <w:sz w:val="24"/>
          <w:szCs w:val="24"/>
          <w:highlight w:val="none"/>
          <w:lang w:eastAsia="zh-CN"/>
        </w:rPr>
      </w:pPr>
      <w:r>
        <w:rPr>
          <w:color w:val="auto"/>
          <w:sz w:val="24"/>
          <w:szCs w:val="24"/>
          <w:highlight w:val="none"/>
          <w:lang w:eastAsia="zh-CN"/>
        </w:rPr>
        <w:t>特此确认。</w:t>
      </w:r>
    </w:p>
    <w:p w14:paraId="02FF0855">
      <w:pPr>
        <w:widowControl w:val="0"/>
        <w:autoSpaceDE w:val="0"/>
        <w:autoSpaceDN w:val="0"/>
        <w:adjustRightInd w:val="0"/>
        <w:spacing w:after="0" w:line="360" w:lineRule="auto"/>
        <w:rPr>
          <w:color w:val="auto"/>
          <w:sz w:val="24"/>
          <w:szCs w:val="24"/>
          <w:highlight w:val="none"/>
          <w:lang w:eastAsia="zh-CN"/>
        </w:rPr>
      </w:pPr>
    </w:p>
    <w:p w14:paraId="3111AB66">
      <w:pPr>
        <w:widowControl w:val="0"/>
        <w:autoSpaceDE w:val="0"/>
        <w:autoSpaceDN w:val="0"/>
        <w:adjustRightInd w:val="0"/>
        <w:spacing w:after="0" w:line="360" w:lineRule="auto"/>
        <w:rPr>
          <w:color w:val="auto"/>
          <w:sz w:val="24"/>
          <w:szCs w:val="24"/>
          <w:highlight w:val="none"/>
          <w:lang w:eastAsia="zh-CN"/>
        </w:rPr>
      </w:pPr>
    </w:p>
    <w:p w14:paraId="2A3B26EC">
      <w:pPr>
        <w:widowControl w:val="0"/>
        <w:tabs>
          <w:tab w:val="left" w:pos="7425"/>
        </w:tabs>
        <w:autoSpaceDE w:val="0"/>
        <w:autoSpaceDN w:val="0"/>
        <w:adjustRightInd w:val="0"/>
        <w:spacing w:after="0" w:line="360" w:lineRule="auto"/>
        <w:ind w:left="4181" w:right="56"/>
        <w:rPr>
          <w:color w:val="auto"/>
          <w:sz w:val="24"/>
          <w:szCs w:val="24"/>
          <w:highlight w:val="none"/>
          <w:lang w:eastAsia="zh-CN"/>
        </w:rPr>
      </w:pPr>
      <w:r>
        <w:rPr>
          <w:color w:val="auto"/>
          <w:sz w:val="24"/>
          <w:szCs w:val="24"/>
          <w:highlight w:val="none"/>
          <w:lang w:eastAsia="zh-CN"/>
        </w:rPr>
        <w:t>招标人：</w:t>
      </w:r>
      <w:r>
        <w:rPr>
          <w:color w:val="auto"/>
          <w:spacing w:val="-11"/>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 xml:space="preserve">（盖单位章） </w:t>
      </w:r>
    </w:p>
    <w:p w14:paraId="295B6B97">
      <w:pPr>
        <w:widowControl w:val="0"/>
        <w:tabs>
          <w:tab w:val="left" w:pos="7425"/>
        </w:tabs>
        <w:autoSpaceDE w:val="0"/>
        <w:autoSpaceDN w:val="0"/>
        <w:adjustRightInd w:val="0"/>
        <w:spacing w:after="0" w:line="360" w:lineRule="auto"/>
        <w:ind w:left="4181" w:right="56"/>
        <w:rPr>
          <w:color w:val="auto"/>
          <w:sz w:val="24"/>
          <w:szCs w:val="24"/>
          <w:highlight w:val="none"/>
          <w:lang w:eastAsia="zh-CN"/>
        </w:rPr>
      </w:pPr>
      <w:r>
        <w:rPr>
          <w:color w:val="auto"/>
          <w:sz w:val="24"/>
          <w:szCs w:val="24"/>
          <w:highlight w:val="none"/>
          <w:lang w:eastAsia="zh-CN"/>
        </w:rPr>
        <w:t>招标代理：</w:t>
      </w:r>
      <w:r>
        <w:rPr>
          <w:color w:val="auto"/>
          <w:sz w:val="24"/>
          <w:szCs w:val="24"/>
          <w:highlight w:val="none"/>
          <w:u w:val="single"/>
          <w:lang w:eastAsia="zh-CN"/>
        </w:rPr>
        <w:t xml:space="preserve"> </w:t>
      </w:r>
      <w:r>
        <w:rPr>
          <w:color w:val="auto"/>
          <w:sz w:val="24"/>
          <w:szCs w:val="24"/>
          <w:highlight w:val="none"/>
          <w:u w:val="single"/>
          <w:lang w:eastAsia="zh-CN"/>
        </w:rPr>
        <w:tab/>
      </w:r>
      <w:r>
        <w:rPr>
          <w:color w:val="auto"/>
          <w:sz w:val="24"/>
          <w:szCs w:val="24"/>
          <w:highlight w:val="none"/>
          <w:lang w:eastAsia="zh-CN"/>
        </w:rPr>
        <w:t>（盖单位章）</w:t>
      </w:r>
    </w:p>
    <w:p w14:paraId="5903C6E2">
      <w:pPr>
        <w:jc w:val="right"/>
        <w:rPr>
          <w:color w:val="auto"/>
          <w:position w:val="-3"/>
          <w:sz w:val="24"/>
          <w:szCs w:val="24"/>
          <w:highlight w:val="none"/>
          <w:lang w:eastAsia="zh-CN"/>
        </w:rPr>
      </w:pPr>
      <w:r>
        <w:rPr>
          <w:color w:val="auto"/>
          <w:position w:val="-3"/>
          <w:sz w:val="24"/>
          <w:szCs w:val="24"/>
          <w:highlight w:val="none"/>
          <w:u w:val="single"/>
          <w:lang w:eastAsia="zh-CN"/>
        </w:rPr>
        <w:tab/>
      </w:r>
      <w:r>
        <w:rPr>
          <w:color w:val="auto"/>
          <w:position w:val="-3"/>
          <w:sz w:val="24"/>
          <w:szCs w:val="24"/>
          <w:highlight w:val="none"/>
          <w:lang w:eastAsia="zh-CN"/>
        </w:rPr>
        <w:t>年</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月</w:t>
      </w:r>
      <w:r>
        <w:rPr>
          <w:color w:val="auto"/>
          <w:position w:val="-3"/>
          <w:sz w:val="24"/>
          <w:szCs w:val="24"/>
          <w:highlight w:val="none"/>
          <w:u w:val="single"/>
          <w:lang w:eastAsia="zh-CN"/>
        </w:rPr>
        <w:t xml:space="preserve"> </w:t>
      </w:r>
      <w:r>
        <w:rPr>
          <w:color w:val="auto"/>
          <w:position w:val="-3"/>
          <w:sz w:val="24"/>
          <w:szCs w:val="24"/>
          <w:highlight w:val="none"/>
          <w:u w:val="single"/>
          <w:lang w:eastAsia="zh-CN"/>
        </w:rPr>
        <w:tab/>
      </w:r>
      <w:r>
        <w:rPr>
          <w:color w:val="auto"/>
          <w:position w:val="-3"/>
          <w:sz w:val="24"/>
          <w:szCs w:val="24"/>
          <w:highlight w:val="none"/>
          <w:lang w:eastAsia="zh-CN"/>
        </w:rPr>
        <w:t>日</w:t>
      </w:r>
    </w:p>
    <w:p w14:paraId="193CE5D0">
      <w:pPr>
        <w:rPr>
          <w:rFonts w:hint="eastAsia" w:asciiTheme="minorHAnsi" w:hAnsiTheme="minorHAnsi" w:eastAsiaTheme="minorEastAsia" w:cstheme="minorBidi"/>
          <w:color w:val="auto"/>
          <w:kern w:val="2"/>
          <w:position w:val="-3"/>
          <w:sz w:val="24"/>
          <w:szCs w:val="24"/>
          <w:highlight w:val="none"/>
          <w:lang w:val="en-US" w:eastAsia="zh-CN" w:bidi="ar-SA"/>
        </w:rPr>
      </w:pPr>
    </w:p>
    <w:p w14:paraId="39F4B46E">
      <w:pPr>
        <w:rPr>
          <w:rFonts w:hint="eastAsia" w:asciiTheme="minorHAnsi" w:hAnsiTheme="minorHAnsi" w:eastAsiaTheme="minorEastAsia" w:cstheme="minorBidi"/>
          <w:color w:val="auto"/>
          <w:kern w:val="2"/>
          <w:position w:val="-3"/>
          <w:sz w:val="24"/>
          <w:szCs w:val="24"/>
          <w:highlight w:val="none"/>
          <w:lang w:val="en-US" w:eastAsia="zh-CN" w:bidi="ar-SA"/>
        </w:rPr>
      </w:pPr>
      <w:r>
        <w:rPr>
          <w:rFonts w:hint="eastAsia" w:asciiTheme="minorHAnsi" w:hAnsiTheme="minorHAnsi" w:eastAsiaTheme="minorEastAsia" w:cstheme="minorBidi"/>
          <w:color w:val="auto"/>
          <w:kern w:val="2"/>
          <w:position w:val="-3"/>
          <w:sz w:val="24"/>
          <w:szCs w:val="24"/>
          <w:highlight w:val="none"/>
          <w:lang w:val="en-US" w:eastAsia="zh-CN" w:bidi="ar-SA"/>
        </w:rPr>
        <w:br w:type="page"/>
      </w:r>
    </w:p>
    <w:p w14:paraId="2B794D58">
      <w:pPr>
        <w:rPr>
          <w:rFonts w:hint="eastAsia" w:asciiTheme="minorHAnsi" w:hAnsiTheme="minorHAnsi" w:eastAsiaTheme="minorEastAsia" w:cstheme="minorBidi"/>
          <w:color w:val="auto"/>
          <w:kern w:val="2"/>
          <w:position w:val="-3"/>
          <w:sz w:val="24"/>
          <w:szCs w:val="24"/>
          <w:highlight w:val="none"/>
          <w:lang w:val="en-US" w:eastAsia="zh-CN" w:bidi="ar-SA"/>
        </w:rPr>
      </w:pPr>
    </w:p>
    <w:p w14:paraId="75B436EB">
      <w:pPr>
        <w:tabs>
          <w:tab w:val="left" w:pos="2653"/>
        </w:tabs>
        <w:jc w:val="left"/>
        <w:rPr>
          <w:rFonts w:hint="eastAsia"/>
          <w:b/>
          <w:bCs w:val="0"/>
          <w:color w:val="auto"/>
          <w:sz w:val="72"/>
          <w:szCs w:val="40"/>
          <w:highlight w:val="none"/>
          <w:lang w:val="en-US" w:eastAsia="zh-CN"/>
        </w:rPr>
      </w:pPr>
      <w:r>
        <w:rPr>
          <w:rFonts w:hint="eastAsia" w:cstheme="minorBidi"/>
          <w:color w:val="auto"/>
          <w:kern w:val="2"/>
          <w:position w:val="-3"/>
          <w:sz w:val="24"/>
          <w:szCs w:val="24"/>
          <w:highlight w:val="none"/>
          <w:lang w:val="en-US" w:eastAsia="zh-CN" w:bidi="ar-SA"/>
        </w:rPr>
        <w:tab/>
      </w:r>
    </w:p>
    <w:p w14:paraId="4DE461C7">
      <w:pPr>
        <w:pStyle w:val="2"/>
        <w:jc w:val="center"/>
        <w:outlineLvl w:val="9"/>
        <w:rPr>
          <w:rFonts w:hint="eastAsia"/>
          <w:b/>
          <w:bCs w:val="0"/>
          <w:color w:val="auto"/>
          <w:sz w:val="72"/>
          <w:szCs w:val="40"/>
          <w:highlight w:val="none"/>
          <w:lang w:val="en-US" w:eastAsia="zh-CN"/>
        </w:rPr>
      </w:pPr>
    </w:p>
    <w:p w14:paraId="78081340">
      <w:pPr>
        <w:rPr>
          <w:rFonts w:hint="eastAsia"/>
          <w:color w:val="auto"/>
          <w:highlight w:val="none"/>
          <w:lang w:val="en-US" w:eastAsia="zh-CN"/>
        </w:rPr>
      </w:pPr>
    </w:p>
    <w:p w14:paraId="0FDE5F38">
      <w:pPr>
        <w:pStyle w:val="2"/>
        <w:jc w:val="both"/>
        <w:outlineLvl w:val="9"/>
        <w:rPr>
          <w:rFonts w:hint="eastAsia"/>
          <w:b/>
          <w:bCs w:val="0"/>
          <w:color w:val="auto"/>
          <w:sz w:val="72"/>
          <w:szCs w:val="40"/>
          <w:highlight w:val="none"/>
          <w:lang w:val="en-US" w:eastAsia="zh-CN"/>
        </w:rPr>
      </w:pPr>
    </w:p>
    <w:p w14:paraId="71936C83">
      <w:pPr>
        <w:rPr>
          <w:rFonts w:hint="eastAsia"/>
          <w:b/>
          <w:bCs w:val="0"/>
          <w:color w:val="auto"/>
          <w:sz w:val="72"/>
          <w:szCs w:val="40"/>
          <w:highlight w:val="none"/>
          <w:lang w:val="en-US" w:eastAsia="zh-CN"/>
        </w:rPr>
      </w:pPr>
    </w:p>
    <w:p w14:paraId="410A15EC">
      <w:pPr>
        <w:pStyle w:val="2"/>
        <w:numPr>
          <w:ilvl w:val="0"/>
          <w:numId w:val="5"/>
        </w:numPr>
        <w:jc w:val="center"/>
        <w:rPr>
          <w:rFonts w:hint="eastAsia"/>
          <w:b/>
          <w:bCs w:val="0"/>
          <w:color w:val="auto"/>
          <w:sz w:val="72"/>
          <w:szCs w:val="40"/>
          <w:highlight w:val="none"/>
          <w:lang w:val="en-US" w:eastAsia="zh-CN"/>
        </w:rPr>
      </w:pPr>
      <w:r>
        <w:rPr>
          <w:rFonts w:hint="eastAsia"/>
          <w:b/>
          <w:bCs w:val="0"/>
          <w:color w:val="auto"/>
          <w:sz w:val="72"/>
          <w:szCs w:val="40"/>
          <w:highlight w:val="none"/>
          <w:lang w:val="en-US" w:eastAsia="zh-CN"/>
        </w:rPr>
        <w:t xml:space="preserve"> </w:t>
      </w:r>
      <w:bookmarkStart w:id="58" w:name="_Toc2175"/>
      <w:bookmarkStart w:id="59" w:name="_Toc8871"/>
      <w:r>
        <w:rPr>
          <w:rFonts w:hint="eastAsia"/>
          <w:b/>
          <w:bCs w:val="0"/>
          <w:color w:val="auto"/>
          <w:sz w:val="72"/>
          <w:szCs w:val="40"/>
          <w:highlight w:val="none"/>
          <w:lang w:val="en-US" w:eastAsia="zh-CN"/>
        </w:rPr>
        <w:t>评标方法</w:t>
      </w:r>
      <w:bookmarkEnd w:id="58"/>
      <w:bookmarkEnd w:id="59"/>
    </w:p>
    <w:p w14:paraId="6E72A67D">
      <w:pPr>
        <w:widowControl w:val="0"/>
        <w:numPr>
          <w:ilvl w:val="0"/>
          <w:numId w:val="0"/>
        </w:numPr>
        <w:jc w:val="both"/>
        <w:rPr>
          <w:rFonts w:hint="eastAsia"/>
          <w:color w:val="auto"/>
          <w:highlight w:val="none"/>
          <w:lang w:val="en-US" w:eastAsia="zh-CN"/>
        </w:rPr>
      </w:pPr>
    </w:p>
    <w:p w14:paraId="76AB88FD">
      <w:pPr>
        <w:widowControl w:val="0"/>
        <w:numPr>
          <w:ilvl w:val="0"/>
          <w:numId w:val="0"/>
        </w:numPr>
        <w:jc w:val="both"/>
        <w:rPr>
          <w:rFonts w:hint="eastAsia"/>
          <w:color w:val="auto"/>
          <w:highlight w:val="none"/>
          <w:lang w:val="en-US" w:eastAsia="zh-CN"/>
        </w:rPr>
      </w:pPr>
    </w:p>
    <w:p w14:paraId="550D36BE">
      <w:pPr>
        <w:widowControl w:val="0"/>
        <w:numPr>
          <w:ilvl w:val="0"/>
          <w:numId w:val="0"/>
        </w:numPr>
        <w:jc w:val="both"/>
        <w:rPr>
          <w:rFonts w:hint="eastAsia"/>
          <w:color w:val="auto"/>
          <w:highlight w:val="none"/>
          <w:lang w:val="en-US" w:eastAsia="zh-CN"/>
        </w:rPr>
      </w:pPr>
    </w:p>
    <w:p w14:paraId="6DC9C6D7">
      <w:pPr>
        <w:widowControl w:val="0"/>
        <w:numPr>
          <w:ilvl w:val="0"/>
          <w:numId w:val="0"/>
        </w:numPr>
        <w:jc w:val="both"/>
        <w:rPr>
          <w:rFonts w:hint="eastAsia"/>
          <w:color w:val="auto"/>
          <w:highlight w:val="none"/>
          <w:lang w:val="en-US" w:eastAsia="zh-CN"/>
        </w:rPr>
      </w:pPr>
    </w:p>
    <w:p w14:paraId="6A75E838">
      <w:pPr>
        <w:widowControl w:val="0"/>
        <w:numPr>
          <w:ilvl w:val="0"/>
          <w:numId w:val="0"/>
        </w:numPr>
        <w:jc w:val="both"/>
        <w:rPr>
          <w:rFonts w:hint="eastAsia"/>
          <w:color w:val="auto"/>
          <w:highlight w:val="none"/>
          <w:lang w:val="en-US" w:eastAsia="zh-CN"/>
        </w:rPr>
      </w:pPr>
    </w:p>
    <w:p w14:paraId="62D123C3">
      <w:pPr>
        <w:widowControl w:val="0"/>
        <w:numPr>
          <w:ilvl w:val="0"/>
          <w:numId w:val="0"/>
        </w:numPr>
        <w:jc w:val="both"/>
        <w:rPr>
          <w:rFonts w:hint="eastAsia"/>
          <w:color w:val="auto"/>
          <w:highlight w:val="none"/>
          <w:lang w:val="en-US" w:eastAsia="zh-CN"/>
        </w:rPr>
      </w:pPr>
    </w:p>
    <w:p w14:paraId="19DA3785">
      <w:pPr>
        <w:pStyle w:val="3"/>
        <w:jc w:val="both"/>
        <w:rPr>
          <w:rFonts w:hint="eastAsia" w:asciiTheme="majorEastAsia" w:hAnsiTheme="majorEastAsia" w:eastAsiaTheme="majorEastAsia" w:cstheme="majorEastAsia"/>
          <w:color w:val="auto"/>
          <w:highlight w:val="none"/>
          <w:lang w:val="en-US" w:eastAsia="zh-CN"/>
        </w:rPr>
      </w:pPr>
      <w:bookmarkStart w:id="60" w:name="_Toc16904"/>
      <w:bookmarkStart w:id="61" w:name="_Toc3640"/>
    </w:p>
    <w:p w14:paraId="0A59B185">
      <w:pPr>
        <w:pStyle w:val="4"/>
        <w:rPr>
          <w:rFonts w:hint="eastAsia"/>
          <w:color w:val="auto"/>
          <w:highlight w:val="none"/>
          <w:lang w:val="en-US" w:eastAsia="zh-CN"/>
        </w:rPr>
      </w:pPr>
    </w:p>
    <w:p w14:paraId="082E72E1">
      <w:pPr>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br w:type="page"/>
      </w:r>
    </w:p>
    <w:p w14:paraId="3D5799F3">
      <w:pPr>
        <w:pStyle w:val="3"/>
        <w:spacing w:line="240" w:lineRule="auto"/>
        <w:jc w:val="center"/>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评标方法前附表</w:t>
      </w:r>
      <w:bookmarkEnd w:id="60"/>
      <w:bookmarkEnd w:id="61"/>
    </w:p>
    <w:p w14:paraId="324A262F">
      <w:pPr>
        <w:pStyle w:val="3"/>
        <w:spacing w:line="240" w:lineRule="auto"/>
        <w:jc w:val="left"/>
        <w:rPr>
          <w:rFonts w:hint="eastAsia"/>
          <w:b/>
          <w:bCs/>
          <w:color w:val="auto"/>
          <w:sz w:val="22"/>
          <w:szCs w:val="28"/>
          <w:highlight w:val="none"/>
          <w:lang w:val="en-US" w:eastAsia="zh-CN"/>
        </w:rPr>
      </w:pPr>
      <w:r>
        <w:rPr>
          <w:rFonts w:hint="eastAsia" w:asciiTheme="majorEastAsia" w:hAnsiTheme="majorEastAsia" w:eastAsiaTheme="majorEastAsia" w:cstheme="majorEastAsia"/>
          <w:b/>
          <w:bCs/>
          <w:color w:val="auto"/>
          <w:sz w:val="22"/>
          <w:szCs w:val="28"/>
          <w:highlight w:val="none"/>
          <w:lang w:val="en-US" w:eastAsia="zh-CN"/>
        </w:rPr>
        <w:t>1.1、初步评审</w:t>
      </w:r>
    </w:p>
    <w:tbl>
      <w:tblPr>
        <w:tblStyle w:val="27"/>
        <w:tblW w:w="10455" w:type="dxa"/>
        <w:tblInd w:w="-9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0"/>
        <w:gridCol w:w="855"/>
        <w:gridCol w:w="8760"/>
      </w:tblGrid>
      <w:tr w14:paraId="4FFA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exact"/>
        </w:trPr>
        <w:tc>
          <w:tcPr>
            <w:tcW w:w="104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1E9E1C76">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评审标准</w:t>
            </w:r>
          </w:p>
        </w:tc>
      </w:tr>
      <w:tr w14:paraId="2358E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7" w:hRule="exact"/>
        </w:trPr>
        <w:tc>
          <w:tcPr>
            <w:tcW w:w="840" w:type="dxa"/>
            <w:vMerge w:val="restart"/>
            <w:tcBorders>
              <w:top w:val="single" w:color="auto" w:sz="4" w:space="0"/>
              <w:left w:val="single" w:color="auto" w:sz="4" w:space="0"/>
              <w:right w:val="single" w:color="auto" w:sz="4" w:space="0"/>
              <w:tl2br w:val="nil"/>
              <w:tr2bl w:val="nil"/>
            </w:tcBorders>
            <w:shd w:val="clear" w:color="auto" w:fill="FFFFFF"/>
            <w:vAlign w:val="center"/>
          </w:tcPr>
          <w:p w14:paraId="41DA794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资格性评审</w:t>
            </w:r>
          </w:p>
        </w:tc>
        <w:tc>
          <w:tcPr>
            <w:tcW w:w="855" w:type="dxa"/>
            <w:tcBorders>
              <w:top w:val="single" w:color="000000" w:sz="4" w:space="0"/>
              <w:left w:val="single" w:color="auto" w:sz="4" w:space="0"/>
              <w:bottom w:val="single" w:color="auto" w:sz="4" w:space="0"/>
              <w:right w:val="single" w:color="000000" w:sz="4" w:space="0"/>
              <w:tl2br w:val="nil"/>
              <w:tr2bl w:val="nil"/>
            </w:tcBorders>
            <w:shd w:val="clear" w:color="auto" w:fill="FFFFFF"/>
            <w:vAlign w:val="center"/>
          </w:tcPr>
          <w:p w14:paraId="2D6D63DF">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7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D64381B">
            <w:pPr>
              <w:spacing w:line="240" w:lineRule="auto"/>
              <w:jc w:val="both"/>
              <w:rPr>
                <w:rFonts w:hint="eastAsia" w:ascii="宋体" w:hAnsi="宋体" w:eastAsia="宋体" w:cs="宋体"/>
                <w:color w:val="auto"/>
                <w:sz w:val="24"/>
                <w:szCs w:val="24"/>
                <w:highlight w:val="none"/>
                <w:lang w:val="en-US" w:eastAsia="zh-CN"/>
              </w:rPr>
            </w:pPr>
            <w:r>
              <w:rPr>
                <w:rFonts w:hint="eastAsia" w:hAnsi="宋体" w:cs="宋体"/>
                <w:color w:val="auto"/>
                <w:sz w:val="24"/>
                <w:highlight w:val="none"/>
              </w:rPr>
              <w:t>①若供应商为企业法人的，提供具有统一社会信用代码的“营业执照”复印件；②若供应商为事业法人的，提供统一社会信用代码的“事业单位法人证书”复印件，未换证的提交“事业单位法人证书或组织机构代码证”复印件；③若供应商为其他组织的，提供对应主管部门颁发的准许执业的证明文件或营业执照复印件；④若供应商为自然人的，提供相关“身份证明材料”</w:t>
            </w:r>
          </w:p>
        </w:tc>
      </w:tr>
      <w:tr w14:paraId="3A28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840" w:type="dxa"/>
            <w:vMerge w:val="continue"/>
            <w:tcBorders>
              <w:left w:val="single" w:color="auto" w:sz="4" w:space="0"/>
              <w:right w:val="single" w:color="auto" w:sz="4" w:space="0"/>
              <w:tl2br w:val="nil"/>
              <w:tr2bl w:val="nil"/>
            </w:tcBorders>
            <w:shd w:val="clear" w:color="auto" w:fill="FFFFFF"/>
            <w:vAlign w:val="top"/>
          </w:tcPr>
          <w:p w14:paraId="499ECC59">
            <w:pPr>
              <w:jc w:val="center"/>
              <w:rPr>
                <w:rFonts w:hint="eastAsia" w:ascii="宋体" w:hAnsi="宋体" w:eastAsia="宋体" w:cs="宋体"/>
                <w:color w:val="auto"/>
                <w:sz w:val="21"/>
                <w:szCs w:val="21"/>
                <w:highlight w:val="none"/>
                <w:lang w:val="en-US" w:eastAsia="zh-CN"/>
              </w:rPr>
            </w:pPr>
          </w:p>
        </w:tc>
        <w:tc>
          <w:tcPr>
            <w:tcW w:w="855" w:type="dxa"/>
            <w:tcBorders>
              <w:top w:val="single" w:color="auto" w:sz="4" w:space="0"/>
              <w:left w:val="single" w:color="auto" w:sz="4" w:space="0"/>
              <w:bottom w:val="single" w:color="auto" w:sz="4" w:space="0"/>
              <w:right w:val="single" w:color="000000" w:sz="4" w:space="0"/>
              <w:tl2br w:val="nil"/>
              <w:tr2bl w:val="nil"/>
            </w:tcBorders>
            <w:shd w:val="clear" w:color="auto" w:fill="FFFFFF"/>
            <w:vAlign w:val="center"/>
          </w:tcPr>
          <w:p w14:paraId="18BCE32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7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CE06A75">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须具有近一年任意月纳税证明（新公司从成立之日起算）</w:t>
            </w:r>
          </w:p>
        </w:tc>
      </w:tr>
      <w:tr w14:paraId="1BAD5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exact"/>
        </w:trPr>
        <w:tc>
          <w:tcPr>
            <w:tcW w:w="840" w:type="dxa"/>
            <w:vMerge w:val="continue"/>
            <w:tcBorders>
              <w:left w:val="single" w:color="auto" w:sz="4" w:space="0"/>
              <w:right w:val="single" w:color="auto" w:sz="4" w:space="0"/>
              <w:tl2br w:val="nil"/>
              <w:tr2bl w:val="nil"/>
            </w:tcBorders>
            <w:shd w:val="clear" w:color="auto" w:fill="FFFFFF"/>
            <w:vAlign w:val="top"/>
          </w:tcPr>
          <w:p w14:paraId="78B5685C">
            <w:pPr>
              <w:jc w:val="center"/>
              <w:rPr>
                <w:rFonts w:hint="eastAsia" w:ascii="宋体" w:hAnsi="宋体" w:eastAsia="宋体" w:cs="宋体"/>
                <w:color w:val="auto"/>
                <w:sz w:val="21"/>
                <w:szCs w:val="21"/>
                <w:highlight w:val="none"/>
                <w:lang w:val="en-US" w:eastAsia="zh-CN"/>
              </w:rPr>
            </w:pPr>
          </w:p>
        </w:tc>
        <w:tc>
          <w:tcPr>
            <w:tcW w:w="855" w:type="dxa"/>
            <w:tcBorders>
              <w:top w:val="single" w:color="auto" w:sz="4" w:space="0"/>
              <w:left w:val="single" w:color="auto" w:sz="4" w:space="0"/>
              <w:bottom w:val="single" w:color="auto" w:sz="4" w:space="0"/>
              <w:right w:val="single" w:color="000000" w:sz="4" w:space="0"/>
              <w:tl2br w:val="nil"/>
              <w:tr2bl w:val="nil"/>
            </w:tcBorders>
            <w:shd w:val="clear" w:color="auto" w:fill="FFFFFF"/>
            <w:vAlign w:val="center"/>
          </w:tcPr>
          <w:p w14:paraId="35A752B9">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7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6727A70">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须具备近一年财务审计报告或银行提供的资信证明（新公司从成立之日起算）</w:t>
            </w:r>
          </w:p>
        </w:tc>
      </w:tr>
      <w:tr w14:paraId="3C47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exact"/>
        </w:trPr>
        <w:tc>
          <w:tcPr>
            <w:tcW w:w="840" w:type="dxa"/>
            <w:vMerge w:val="continue"/>
            <w:tcBorders>
              <w:left w:val="single" w:color="auto" w:sz="4" w:space="0"/>
              <w:right w:val="single" w:color="auto" w:sz="4" w:space="0"/>
              <w:tl2br w:val="nil"/>
              <w:tr2bl w:val="nil"/>
            </w:tcBorders>
            <w:shd w:val="clear" w:color="auto" w:fill="FFFFFF"/>
            <w:vAlign w:val="top"/>
          </w:tcPr>
          <w:p w14:paraId="287F94B7">
            <w:pPr>
              <w:jc w:val="center"/>
              <w:rPr>
                <w:rFonts w:hint="eastAsia" w:ascii="宋体" w:hAnsi="宋体" w:eastAsia="宋体" w:cs="宋体"/>
                <w:color w:val="auto"/>
                <w:sz w:val="21"/>
                <w:szCs w:val="21"/>
                <w:highlight w:val="none"/>
                <w:lang w:val="en-US" w:eastAsia="zh-CN"/>
              </w:rPr>
            </w:pPr>
          </w:p>
        </w:tc>
        <w:tc>
          <w:tcPr>
            <w:tcW w:w="855" w:type="dxa"/>
            <w:tcBorders>
              <w:top w:val="single" w:color="auto" w:sz="4" w:space="0"/>
              <w:left w:val="single" w:color="auto" w:sz="4" w:space="0"/>
              <w:bottom w:val="single" w:color="auto" w:sz="4" w:space="0"/>
              <w:right w:val="single" w:color="000000" w:sz="4" w:space="0"/>
              <w:tl2br w:val="nil"/>
              <w:tr2bl w:val="nil"/>
            </w:tcBorders>
            <w:shd w:val="clear" w:color="auto" w:fill="FFFFFF"/>
            <w:vAlign w:val="center"/>
          </w:tcPr>
          <w:p w14:paraId="0D8C8F37">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7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4CDE28">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近一年任意月企业缴纳社保的证明材料（新公司从成立之日起算）。</w:t>
            </w:r>
          </w:p>
        </w:tc>
      </w:tr>
      <w:tr w14:paraId="10A3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exact"/>
        </w:trPr>
        <w:tc>
          <w:tcPr>
            <w:tcW w:w="840" w:type="dxa"/>
            <w:vMerge w:val="continue"/>
            <w:tcBorders>
              <w:left w:val="single" w:color="auto" w:sz="4" w:space="0"/>
              <w:right w:val="single" w:color="auto" w:sz="4" w:space="0"/>
              <w:tl2br w:val="nil"/>
              <w:tr2bl w:val="nil"/>
            </w:tcBorders>
            <w:shd w:val="clear" w:color="auto" w:fill="FFFFFF"/>
            <w:vAlign w:val="top"/>
          </w:tcPr>
          <w:p w14:paraId="7F469D46">
            <w:pPr>
              <w:jc w:val="center"/>
              <w:rPr>
                <w:rFonts w:hint="eastAsia" w:ascii="宋体" w:hAnsi="宋体" w:eastAsia="宋体" w:cs="宋体"/>
                <w:color w:val="auto"/>
                <w:sz w:val="21"/>
                <w:szCs w:val="21"/>
                <w:highlight w:val="none"/>
                <w:lang w:val="en-US" w:eastAsia="zh-CN"/>
              </w:rPr>
            </w:pPr>
          </w:p>
        </w:tc>
        <w:tc>
          <w:tcPr>
            <w:tcW w:w="855" w:type="dxa"/>
            <w:tcBorders>
              <w:top w:val="single" w:color="auto" w:sz="4" w:space="0"/>
              <w:left w:val="single" w:color="auto" w:sz="4" w:space="0"/>
              <w:bottom w:val="single" w:color="auto" w:sz="4" w:space="0"/>
              <w:right w:val="single" w:color="000000" w:sz="4" w:space="0"/>
              <w:tl2br w:val="nil"/>
              <w:tr2bl w:val="nil"/>
            </w:tcBorders>
            <w:shd w:val="clear" w:color="auto" w:fill="FFFFFF"/>
            <w:vAlign w:val="center"/>
          </w:tcPr>
          <w:p w14:paraId="47137C8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7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A0D2D5E">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须具有履行合同所必须的设备和专业技术能力的承诺函 </w:t>
            </w:r>
          </w:p>
        </w:tc>
      </w:tr>
      <w:tr w14:paraId="76D44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840" w:type="dxa"/>
            <w:vMerge w:val="continue"/>
            <w:tcBorders>
              <w:left w:val="single" w:color="auto" w:sz="4" w:space="0"/>
              <w:right w:val="single" w:color="auto" w:sz="4" w:space="0"/>
              <w:tl2br w:val="nil"/>
              <w:tr2bl w:val="nil"/>
            </w:tcBorders>
            <w:shd w:val="clear" w:color="auto" w:fill="FFFFFF"/>
            <w:vAlign w:val="top"/>
          </w:tcPr>
          <w:p w14:paraId="6D54CB55">
            <w:pPr>
              <w:jc w:val="center"/>
              <w:rPr>
                <w:rFonts w:hint="eastAsia" w:ascii="宋体" w:hAnsi="宋体" w:eastAsia="宋体" w:cs="宋体"/>
                <w:color w:val="auto"/>
                <w:sz w:val="21"/>
                <w:szCs w:val="21"/>
                <w:highlight w:val="none"/>
                <w:lang w:val="en-US" w:eastAsia="zh-CN"/>
              </w:rPr>
            </w:pPr>
          </w:p>
        </w:tc>
        <w:tc>
          <w:tcPr>
            <w:tcW w:w="855" w:type="dxa"/>
            <w:tcBorders>
              <w:top w:val="single" w:color="auto" w:sz="4" w:space="0"/>
              <w:left w:val="single" w:color="auto" w:sz="4" w:space="0"/>
              <w:bottom w:val="single" w:color="auto" w:sz="4" w:space="0"/>
              <w:right w:val="single" w:color="000000" w:sz="4" w:space="0"/>
              <w:tl2br w:val="nil"/>
              <w:tr2bl w:val="nil"/>
            </w:tcBorders>
            <w:shd w:val="clear" w:color="auto" w:fill="FFFFFF"/>
            <w:vAlign w:val="center"/>
          </w:tcPr>
          <w:p w14:paraId="79AF8DD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7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C873F73">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参加政府采购活动前3年内在经营活动中没有重大违法记录的书面声明</w:t>
            </w:r>
          </w:p>
        </w:tc>
      </w:tr>
      <w:tr w14:paraId="4B8F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exact"/>
        </w:trPr>
        <w:tc>
          <w:tcPr>
            <w:tcW w:w="840" w:type="dxa"/>
            <w:vMerge w:val="continue"/>
            <w:tcBorders>
              <w:left w:val="single" w:color="auto" w:sz="4" w:space="0"/>
              <w:right w:val="single" w:color="auto" w:sz="4" w:space="0"/>
              <w:tl2br w:val="nil"/>
              <w:tr2bl w:val="nil"/>
            </w:tcBorders>
            <w:shd w:val="clear" w:color="auto" w:fill="FFFFFF"/>
            <w:vAlign w:val="top"/>
          </w:tcPr>
          <w:p w14:paraId="55B9DBDA">
            <w:pPr>
              <w:jc w:val="center"/>
              <w:rPr>
                <w:rFonts w:hint="eastAsia" w:ascii="宋体" w:hAnsi="宋体" w:eastAsia="宋体" w:cs="宋体"/>
                <w:color w:val="auto"/>
                <w:sz w:val="21"/>
                <w:szCs w:val="21"/>
                <w:highlight w:val="none"/>
                <w:lang w:val="en-US" w:eastAsia="zh-CN"/>
              </w:rPr>
            </w:pPr>
          </w:p>
        </w:tc>
        <w:tc>
          <w:tcPr>
            <w:tcW w:w="855" w:type="dxa"/>
            <w:tcBorders>
              <w:top w:val="single" w:color="auto" w:sz="4" w:space="0"/>
              <w:left w:val="single" w:color="auto" w:sz="4" w:space="0"/>
              <w:bottom w:val="single" w:color="auto" w:sz="4" w:space="0"/>
              <w:right w:val="single" w:color="000000" w:sz="4" w:space="0"/>
              <w:tl2br w:val="nil"/>
              <w:tr2bl w:val="nil"/>
            </w:tcBorders>
            <w:shd w:val="clear" w:color="auto" w:fill="FFFFFF"/>
            <w:vAlign w:val="center"/>
          </w:tcPr>
          <w:p w14:paraId="44BD6FE8">
            <w:pPr>
              <w:spacing w:line="360" w:lineRule="auto"/>
              <w:jc w:val="both"/>
              <w:rPr>
                <w:rFonts w:hint="eastAsia" w:ascii="宋体" w:hAnsi="宋体" w:eastAsia="宋体" w:cs="宋体"/>
                <w:color w:val="auto"/>
                <w:sz w:val="21"/>
                <w:szCs w:val="21"/>
                <w:highlight w:val="none"/>
                <w:lang w:val="en-US" w:eastAsia="zh-CN"/>
              </w:rPr>
            </w:pPr>
          </w:p>
          <w:p w14:paraId="293AA0CB">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87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FA42F78">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凡拟参加本次招标项目的投标人，如在“信用中国”网站（www.creditchina.gov.cn）被列入失信被执行人、重大税收违法失信主体和中国政府采购网（www.ccgp.gov.cn）政府采购严重违法失信行为记录名单的（尚在处罚期内的），将拒绝其参加本次采购活动</w:t>
            </w:r>
          </w:p>
        </w:tc>
      </w:tr>
      <w:tr w14:paraId="79465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exact"/>
        </w:trPr>
        <w:tc>
          <w:tcPr>
            <w:tcW w:w="840" w:type="dxa"/>
            <w:vMerge w:val="continue"/>
            <w:tcBorders>
              <w:left w:val="single" w:color="auto" w:sz="4" w:space="0"/>
              <w:right w:val="single" w:color="auto" w:sz="4" w:space="0"/>
              <w:tl2br w:val="nil"/>
              <w:tr2bl w:val="nil"/>
            </w:tcBorders>
            <w:shd w:val="clear" w:color="auto" w:fill="FFFFFF"/>
            <w:vAlign w:val="top"/>
          </w:tcPr>
          <w:p w14:paraId="47F959D5">
            <w:pPr>
              <w:jc w:val="center"/>
              <w:rPr>
                <w:rFonts w:hint="eastAsia" w:ascii="宋体" w:hAnsi="宋体" w:eastAsia="宋体" w:cs="宋体"/>
                <w:color w:val="auto"/>
                <w:sz w:val="21"/>
                <w:szCs w:val="21"/>
                <w:highlight w:val="none"/>
                <w:lang w:val="en-US" w:eastAsia="zh-CN"/>
              </w:rPr>
            </w:pPr>
          </w:p>
        </w:tc>
        <w:tc>
          <w:tcPr>
            <w:tcW w:w="855" w:type="dxa"/>
            <w:tcBorders>
              <w:top w:val="single" w:color="auto" w:sz="4" w:space="0"/>
              <w:left w:val="single" w:color="auto" w:sz="4" w:space="0"/>
              <w:bottom w:val="single" w:color="auto" w:sz="4" w:space="0"/>
              <w:right w:val="single" w:color="000000" w:sz="4" w:space="0"/>
              <w:tl2br w:val="nil"/>
              <w:tr2bl w:val="nil"/>
            </w:tcBorders>
            <w:shd w:val="clear" w:color="auto" w:fill="FFFFFF"/>
            <w:vAlign w:val="center"/>
          </w:tcPr>
          <w:p w14:paraId="6701258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87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3B4F3FC">
            <w:pPr>
              <w:spacing w:line="24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法人身份证明及身份证或法人授权委托书及被授权人身份证</w:t>
            </w:r>
          </w:p>
        </w:tc>
      </w:tr>
      <w:tr w14:paraId="0CDA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840" w:type="dxa"/>
            <w:vMerge w:val="continue"/>
            <w:tcBorders>
              <w:left w:val="single" w:color="auto" w:sz="4" w:space="0"/>
              <w:right w:val="single" w:color="auto" w:sz="4" w:space="0"/>
              <w:tl2br w:val="nil"/>
              <w:tr2bl w:val="nil"/>
            </w:tcBorders>
            <w:shd w:val="clear" w:color="auto" w:fill="FFFFFF"/>
            <w:vAlign w:val="top"/>
          </w:tcPr>
          <w:p w14:paraId="535A26E8">
            <w:pPr>
              <w:jc w:val="center"/>
              <w:rPr>
                <w:rFonts w:hint="eastAsia" w:ascii="宋体" w:hAnsi="宋体" w:eastAsia="宋体" w:cs="宋体"/>
                <w:color w:val="auto"/>
                <w:sz w:val="21"/>
                <w:szCs w:val="21"/>
                <w:highlight w:val="none"/>
                <w:lang w:val="en-US" w:eastAsia="zh-CN"/>
              </w:rPr>
            </w:pPr>
          </w:p>
        </w:tc>
        <w:tc>
          <w:tcPr>
            <w:tcW w:w="855" w:type="dxa"/>
            <w:tcBorders>
              <w:top w:val="single" w:color="auto" w:sz="4" w:space="0"/>
              <w:left w:val="single" w:color="auto" w:sz="4" w:space="0"/>
              <w:bottom w:val="single" w:color="auto" w:sz="4" w:space="0"/>
              <w:right w:val="single" w:color="000000" w:sz="4" w:space="0"/>
              <w:tl2br w:val="nil"/>
              <w:tr2bl w:val="nil"/>
            </w:tcBorders>
            <w:shd w:val="clear" w:color="auto" w:fill="FFFFFF"/>
            <w:vAlign w:val="center"/>
          </w:tcPr>
          <w:p w14:paraId="1264391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87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D9F09F">
            <w:pPr>
              <w:spacing w:line="240" w:lineRule="auto"/>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缴纳保证金的凭证或保函</w:t>
            </w:r>
          </w:p>
        </w:tc>
      </w:tr>
      <w:tr w14:paraId="01B34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exact"/>
        </w:trPr>
        <w:tc>
          <w:tcPr>
            <w:tcW w:w="840" w:type="dxa"/>
            <w:vMerge w:val="continue"/>
            <w:tcBorders>
              <w:left w:val="single" w:color="auto" w:sz="4" w:space="0"/>
              <w:bottom w:val="single" w:color="auto" w:sz="4" w:space="0"/>
              <w:right w:val="single" w:color="auto" w:sz="4" w:space="0"/>
              <w:tl2br w:val="nil"/>
              <w:tr2bl w:val="nil"/>
            </w:tcBorders>
            <w:shd w:val="clear" w:color="auto" w:fill="FFFFFF"/>
            <w:vAlign w:val="top"/>
          </w:tcPr>
          <w:p w14:paraId="1E9EA196">
            <w:pPr>
              <w:jc w:val="center"/>
              <w:rPr>
                <w:rFonts w:hint="eastAsia" w:ascii="宋体" w:hAnsi="宋体" w:eastAsia="宋体" w:cs="宋体"/>
                <w:color w:val="auto"/>
                <w:sz w:val="21"/>
                <w:szCs w:val="21"/>
                <w:highlight w:val="none"/>
                <w:lang w:val="en-US" w:eastAsia="zh-CN"/>
              </w:rPr>
            </w:pPr>
          </w:p>
        </w:tc>
        <w:tc>
          <w:tcPr>
            <w:tcW w:w="855" w:type="dxa"/>
            <w:tcBorders>
              <w:top w:val="single" w:color="auto" w:sz="4" w:space="0"/>
              <w:left w:val="single" w:color="auto" w:sz="4" w:space="0"/>
              <w:bottom w:val="single" w:color="auto" w:sz="4" w:space="0"/>
              <w:right w:val="single" w:color="000000" w:sz="4" w:space="0"/>
              <w:tl2br w:val="nil"/>
              <w:tr2bl w:val="nil"/>
            </w:tcBorders>
            <w:shd w:val="clear" w:color="auto" w:fill="FFFFFF"/>
            <w:vAlign w:val="center"/>
          </w:tcPr>
          <w:p w14:paraId="55A354DD">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876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0F73CA">
            <w:pPr>
              <w:spacing w:line="240" w:lineRule="auto"/>
              <w:jc w:val="both"/>
              <w:rPr>
                <w:rFonts w:hint="eastAsia" w:ascii="宋体" w:hAnsi="宋体" w:eastAsia="宋体" w:cs="宋体"/>
                <w:color w:val="auto"/>
                <w:kern w:val="0"/>
                <w:sz w:val="24"/>
                <w:szCs w:val="24"/>
                <w:highlight w:val="none"/>
                <w:lang w:val="en-US" w:eastAsia="zh-CN" w:bidi="ar-SA"/>
              </w:rPr>
            </w:pPr>
            <w:r>
              <w:rPr>
                <w:rFonts w:hint="eastAsia"/>
                <w:color w:val="auto"/>
                <w:sz w:val="24"/>
                <w:szCs w:val="24"/>
                <w:highlight w:val="none"/>
                <w:lang w:val="en-US" w:eastAsia="zh-CN"/>
              </w:rPr>
              <w:t>投标单位须为中小企业：</w:t>
            </w:r>
            <w:r>
              <w:rPr>
                <w:rFonts w:hint="eastAsia"/>
                <w:color w:val="auto"/>
                <w:sz w:val="24"/>
                <w:szCs w:val="24"/>
                <w:highlight w:val="none"/>
                <w:lang w:val="en-US" w:eastAsia="zh-Hans"/>
              </w:rPr>
              <w:t>提供</w:t>
            </w:r>
            <w:r>
              <w:rPr>
                <w:rFonts w:hint="default"/>
                <w:color w:val="auto"/>
                <w:sz w:val="24"/>
                <w:szCs w:val="24"/>
                <w:highlight w:val="none"/>
                <w:lang w:val="en-US" w:eastAsia="zh-Hans"/>
              </w:rPr>
              <w:t>《</w:t>
            </w:r>
            <w:r>
              <w:rPr>
                <w:rFonts w:hint="eastAsia"/>
                <w:color w:val="auto"/>
                <w:sz w:val="24"/>
                <w:szCs w:val="24"/>
                <w:highlight w:val="none"/>
                <w:lang w:val="en-US" w:eastAsia="zh-Hans"/>
              </w:rPr>
              <w:t>中小企业声明函</w:t>
            </w:r>
            <w:r>
              <w:rPr>
                <w:rFonts w:hint="default"/>
                <w:color w:val="auto"/>
                <w:sz w:val="24"/>
                <w:szCs w:val="24"/>
                <w:highlight w:val="none"/>
                <w:lang w:val="en-US" w:eastAsia="zh-Hans"/>
              </w:rPr>
              <w:t>》</w:t>
            </w:r>
          </w:p>
        </w:tc>
      </w:tr>
    </w:tbl>
    <w:p w14:paraId="2E48D8C1">
      <w:pPr>
        <w:rPr>
          <w:rFonts w:hint="eastAsia" w:asciiTheme="majorEastAsia" w:hAnsiTheme="majorEastAsia" w:eastAsiaTheme="majorEastAsia" w:cstheme="majorEastAsia"/>
          <w:b/>
          <w:bCs/>
          <w:color w:val="auto"/>
          <w:sz w:val="22"/>
          <w:szCs w:val="28"/>
          <w:highlight w:val="none"/>
          <w:lang w:val="en-US" w:eastAsia="zh-CN"/>
        </w:rPr>
      </w:pPr>
    </w:p>
    <w:p w14:paraId="387234AE">
      <w:pPr>
        <w:rPr>
          <w:rFonts w:hint="eastAsia" w:asciiTheme="majorEastAsia" w:hAnsiTheme="majorEastAsia" w:eastAsiaTheme="majorEastAsia" w:cstheme="majorEastAsia"/>
          <w:b/>
          <w:bCs/>
          <w:color w:val="auto"/>
          <w:sz w:val="22"/>
          <w:szCs w:val="28"/>
          <w:highlight w:val="none"/>
          <w:lang w:val="en-US" w:eastAsia="zh-CN"/>
        </w:rPr>
      </w:pPr>
    </w:p>
    <w:p w14:paraId="2466DCE1">
      <w:pPr>
        <w:rPr>
          <w:rFonts w:hint="eastAsia" w:asciiTheme="majorEastAsia" w:hAnsiTheme="majorEastAsia" w:eastAsiaTheme="majorEastAsia" w:cstheme="majorEastAsia"/>
          <w:b/>
          <w:bCs/>
          <w:color w:val="auto"/>
          <w:sz w:val="22"/>
          <w:szCs w:val="28"/>
          <w:highlight w:val="none"/>
          <w:lang w:val="en-US" w:eastAsia="zh-CN"/>
        </w:rPr>
      </w:pPr>
    </w:p>
    <w:p w14:paraId="55573B2A">
      <w:pPr>
        <w:rPr>
          <w:rFonts w:hint="eastAsia" w:asciiTheme="majorEastAsia" w:hAnsiTheme="majorEastAsia" w:eastAsiaTheme="majorEastAsia" w:cstheme="majorEastAsia"/>
          <w:b/>
          <w:bCs/>
          <w:color w:val="auto"/>
          <w:sz w:val="22"/>
          <w:szCs w:val="28"/>
          <w:highlight w:val="none"/>
          <w:lang w:val="en-US" w:eastAsia="zh-CN"/>
        </w:rPr>
      </w:pPr>
    </w:p>
    <w:p w14:paraId="4B3A126D">
      <w:pPr>
        <w:rPr>
          <w:rFonts w:hint="eastAsia" w:asciiTheme="majorEastAsia" w:hAnsiTheme="majorEastAsia" w:eastAsiaTheme="majorEastAsia" w:cstheme="majorEastAsia"/>
          <w:b/>
          <w:bCs/>
          <w:color w:val="auto"/>
          <w:sz w:val="22"/>
          <w:szCs w:val="28"/>
          <w:highlight w:val="none"/>
          <w:lang w:val="en-US" w:eastAsia="zh-CN"/>
        </w:rPr>
      </w:pPr>
    </w:p>
    <w:p w14:paraId="5BE8722E">
      <w:pPr>
        <w:rPr>
          <w:rFonts w:hint="eastAsia" w:asciiTheme="majorEastAsia" w:hAnsiTheme="majorEastAsia" w:eastAsiaTheme="majorEastAsia" w:cstheme="majorEastAsia"/>
          <w:b/>
          <w:bCs/>
          <w:color w:val="auto"/>
          <w:sz w:val="22"/>
          <w:szCs w:val="28"/>
          <w:highlight w:val="none"/>
          <w:lang w:val="en-US" w:eastAsia="zh-CN"/>
        </w:rPr>
      </w:pPr>
    </w:p>
    <w:p w14:paraId="4EE91F5F">
      <w:pPr>
        <w:rPr>
          <w:rFonts w:hint="eastAsia" w:asciiTheme="majorEastAsia" w:hAnsiTheme="majorEastAsia" w:eastAsiaTheme="majorEastAsia" w:cstheme="majorEastAsia"/>
          <w:b/>
          <w:bCs/>
          <w:color w:val="auto"/>
          <w:sz w:val="22"/>
          <w:szCs w:val="28"/>
          <w:highlight w:val="none"/>
          <w:lang w:val="en-US" w:eastAsia="zh-CN"/>
        </w:rPr>
      </w:pPr>
    </w:p>
    <w:p w14:paraId="4EE984BF">
      <w:pPr>
        <w:rPr>
          <w:rFonts w:hint="eastAsia" w:asciiTheme="majorEastAsia" w:hAnsiTheme="majorEastAsia" w:eastAsiaTheme="majorEastAsia" w:cstheme="majorEastAsia"/>
          <w:b/>
          <w:bCs/>
          <w:color w:val="auto"/>
          <w:sz w:val="22"/>
          <w:szCs w:val="28"/>
          <w:highlight w:val="none"/>
          <w:lang w:val="en-US" w:eastAsia="zh-CN"/>
        </w:rPr>
      </w:pPr>
    </w:p>
    <w:p w14:paraId="7A8688E5">
      <w:pPr>
        <w:rPr>
          <w:rFonts w:hint="eastAsia" w:asciiTheme="majorEastAsia" w:hAnsiTheme="majorEastAsia" w:eastAsiaTheme="majorEastAsia" w:cstheme="majorEastAsia"/>
          <w:b/>
          <w:bCs/>
          <w:color w:val="auto"/>
          <w:sz w:val="22"/>
          <w:szCs w:val="28"/>
          <w:highlight w:val="none"/>
          <w:lang w:val="en-US" w:eastAsia="zh-CN"/>
        </w:rPr>
      </w:pPr>
    </w:p>
    <w:p w14:paraId="514BF2EA">
      <w:pPr>
        <w:rPr>
          <w:rFonts w:hint="eastAsia" w:asciiTheme="majorEastAsia" w:hAnsiTheme="majorEastAsia" w:eastAsiaTheme="majorEastAsia" w:cstheme="majorEastAsia"/>
          <w:b/>
          <w:bCs/>
          <w:color w:val="auto"/>
          <w:sz w:val="22"/>
          <w:szCs w:val="28"/>
          <w:highlight w:val="none"/>
          <w:lang w:val="en-US" w:eastAsia="zh-CN"/>
        </w:rPr>
      </w:pPr>
    </w:p>
    <w:p w14:paraId="287D571C">
      <w:pPr>
        <w:rPr>
          <w:rFonts w:hint="eastAsia" w:asciiTheme="majorEastAsia" w:hAnsiTheme="majorEastAsia" w:eastAsiaTheme="majorEastAsia" w:cstheme="majorEastAsia"/>
          <w:b/>
          <w:bCs/>
          <w:color w:val="auto"/>
          <w:sz w:val="22"/>
          <w:szCs w:val="28"/>
          <w:highlight w:val="none"/>
          <w:lang w:val="en-US" w:eastAsia="zh-CN"/>
        </w:rPr>
      </w:pPr>
    </w:p>
    <w:p w14:paraId="119F520E">
      <w:pPr>
        <w:rPr>
          <w:rFonts w:hint="eastAsia" w:asciiTheme="majorEastAsia" w:hAnsiTheme="majorEastAsia" w:eastAsiaTheme="majorEastAsia" w:cstheme="majorEastAsia"/>
          <w:b/>
          <w:bCs/>
          <w:color w:val="auto"/>
          <w:sz w:val="22"/>
          <w:szCs w:val="28"/>
          <w:highlight w:val="none"/>
          <w:lang w:val="en-US" w:eastAsia="zh-CN"/>
        </w:rPr>
      </w:pPr>
    </w:p>
    <w:p w14:paraId="1EB706C9">
      <w:pPr>
        <w:rPr>
          <w:rFonts w:hint="eastAsia" w:asciiTheme="majorEastAsia" w:hAnsiTheme="majorEastAsia" w:eastAsiaTheme="majorEastAsia" w:cstheme="majorEastAsia"/>
          <w:b/>
          <w:bCs/>
          <w:color w:val="auto"/>
          <w:sz w:val="22"/>
          <w:szCs w:val="28"/>
          <w:highlight w:val="none"/>
          <w:lang w:val="en-US" w:eastAsia="zh-CN"/>
        </w:rPr>
      </w:pPr>
    </w:p>
    <w:p w14:paraId="200E9157">
      <w:pPr>
        <w:rPr>
          <w:rFonts w:hint="eastAsia" w:asciiTheme="majorEastAsia" w:hAnsiTheme="majorEastAsia" w:eastAsiaTheme="majorEastAsia" w:cstheme="majorEastAsia"/>
          <w:b/>
          <w:bCs/>
          <w:color w:val="auto"/>
          <w:sz w:val="22"/>
          <w:szCs w:val="28"/>
          <w:highlight w:val="none"/>
          <w:lang w:val="en-US" w:eastAsia="zh-CN"/>
        </w:rPr>
      </w:pPr>
    </w:p>
    <w:p w14:paraId="6E45CD08">
      <w:pPr>
        <w:rPr>
          <w:rFonts w:hint="default" w:asciiTheme="majorEastAsia" w:hAnsiTheme="majorEastAsia" w:eastAsiaTheme="majorEastAsia" w:cstheme="majorEastAsia"/>
          <w:b/>
          <w:bCs/>
          <w:color w:val="auto"/>
          <w:sz w:val="22"/>
          <w:szCs w:val="28"/>
          <w:highlight w:val="none"/>
          <w:lang w:val="en-US" w:eastAsia="zh-CN"/>
        </w:rPr>
      </w:pPr>
      <w:r>
        <w:rPr>
          <w:rFonts w:hint="eastAsia" w:asciiTheme="majorEastAsia" w:hAnsiTheme="majorEastAsia" w:eastAsiaTheme="majorEastAsia" w:cstheme="majorEastAsia"/>
          <w:b/>
          <w:bCs/>
          <w:color w:val="auto"/>
          <w:sz w:val="22"/>
          <w:szCs w:val="28"/>
          <w:highlight w:val="none"/>
          <w:lang w:val="en-US" w:eastAsia="zh-CN"/>
        </w:rPr>
        <w:t>1.1.1详细评审</w:t>
      </w:r>
    </w:p>
    <w:tbl>
      <w:tblPr>
        <w:tblStyle w:val="27"/>
        <w:tblW w:w="10470" w:type="dxa"/>
        <w:tblInd w:w="-9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0"/>
        <w:gridCol w:w="840"/>
        <w:gridCol w:w="8790"/>
      </w:tblGrid>
      <w:tr w14:paraId="09B09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exact"/>
        </w:trPr>
        <w:tc>
          <w:tcPr>
            <w:tcW w:w="8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14:paraId="6D0026B1">
            <w:pPr>
              <w:jc w:val="center"/>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符合性审查</w:t>
            </w:r>
          </w:p>
        </w:tc>
        <w:tc>
          <w:tcPr>
            <w:tcW w:w="840" w:type="dxa"/>
            <w:tcBorders>
              <w:top w:val="single" w:color="auto" w:sz="4" w:space="0"/>
              <w:left w:val="single" w:color="auto" w:sz="4" w:space="0"/>
              <w:bottom w:val="single" w:color="auto" w:sz="4" w:space="0"/>
              <w:right w:val="single" w:color="000000" w:sz="4" w:space="0"/>
              <w:tl2br w:val="nil"/>
              <w:tr2bl w:val="nil"/>
            </w:tcBorders>
            <w:shd w:val="clear" w:color="auto" w:fill="FFFFFF"/>
            <w:vAlign w:val="center"/>
          </w:tcPr>
          <w:p w14:paraId="3C21B010">
            <w:pPr>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w:t>
            </w:r>
          </w:p>
          <w:p w14:paraId="1E2BB596">
            <w:pPr>
              <w:jc w:val="center"/>
              <w:rPr>
                <w:rFonts w:hint="eastAsia" w:asciiTheme="minorEastAsia" w:hAnsiTheme="minorEastAsia" w:cstheme="minorEastAsia"/>
                <w:color w:val="auto"/>
                <w:sz w:val="21"/>
                <w:szCs w:val="21"/>
                <w:highlight w:val="none"/>
                <w:lang w:val="en-US" w:eastAsia="zh-CN"/>
              </w:rPr>
            </w:pPr>
          </w:p>
          <w:p w14:paraId="0EB4EAAE">
            <w:pPr>
              <w:jc w:val="center"/>
              <w:rPr>
                <w:rFonts w:hint="eastAsia" w:asciiTheme="minorEastAsia" w:hAnsiTheme="minorEastAsia" w:cstheme="minorEastAsia"/>
                <w:color w:val="auto"/>
                <w:sz w:val="21"/>
                <w:szCs w:val="21"/>
                <w:highlight w:val="none"/>
                <w:lang w:val="en-US" w:eastAsia="zh-CN"/>
              </w:rPr>
            </w:pPr>
          </w:p>
          <w:p w14:paraId="3D15BB82">
            <w:pPr>
              <w:jc w:val="center"/>
              <w:rPr>
                <w:rFonts w:hint="eastAsia" w:asciiTheme="minorEastAsia" w:hAnsiTheme="minorEastAsia" w:cstheme="minorEastAsia"/>
                <w:color w:val="auto"/>
                <w:sz w:val="21"/>
                <w:szCs w:val="21"/>
                <w:highlight w:val="none"/>
                <w:lang w:val="en-US" w:eastAsia="zh-CN"/>
              </w:rPr>
            </w:pPr>
          </w:p>
          <w:p w14:paraId="1E0A0310">
            <w:pPr>
              <w:jc w:val="center"/>
              <w:rPr>
                <w:rFonts w:hint="eastAsia" w:asciiTheme="minorEastAsia" w:hAnsiTheme="minorEastAsia" w:cstheme="minorEastAsia"/>
                <w:color w:val="auto"/>
                <w:sz w:val="21"/>
                <w:szCs w:val="21"/>
                <w:highlight w:val="none"/>
                <w:lang w:val="en-US" w:eastAsia="zh-CN"/>
              </w:rPr>
            </w:pPr>
          </w:p>
        </w:tc>
        <w:tc>
          <w:tcPr>
            <w:tcW w:w="879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E20065">
            <w:pPr>
              <w:jc w:val="both"/>
              <w:rPr>
                <w:rFonts w:hint="default"/>
                <w:color w:val="auto"/>
                <w:sz w:val="24"/>
                <w:szCs w:val="24"/>
                <w:highlight w:val="none"/>
                <w:lang w:val="en-US" w:eastAsia="zh-CN"/>
              </w:rPr>
            </w:pPr>
            <w:r>
              <w:rPr>
                <w:rFonts w:hint="eastAsia"/>
                <w:color w:val="auto"/>
                <w:sz w:val="24"/>
                <w:szCs w:val="24"/>
                <w:highlight w:val="none"/>
                <w:lang w:val="en-US" w:eastAsia="zh-CN"/>
              </w:rPr>
              <w:t>投标人名称是否与营业执照一致</w:t>
            </w:r>
          </w:p>
        </w:tc>
      </w:tr>
      <w:tr w14:paraId="557C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exact"/>
        </w:trPr>
        <w:tc>
          <w:tcPr>
            <w:tcW w:w="8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14:paraId="41B0E6A6">
            <w:pPr>
              <w:jc w:val="center"/>
              <w:rPr>
                <w:rFonts w:hint="eastAsia" w:asciiTheme="minorEastAsia" w:hAnsiTheme="minorEastAsia" w:eastAsiaTheme="minorEastAsia" w:cstheme="minorEastAsia"/>
                <w:color w:val="auto"/>
                <w:sz w:val="21"/>
                <w:szCs w:val="21"/>
                <w:highlight w:val="none"/>
                <w:lang w:val="en-US" w:eastAsia="zh-CN"/>
              </w:rPr>
            </w:pPr>
          </w:p>
        </w:tc>
        <w:tc>
          <w:tcPr>
            <w:tcW w:w="840" w:type="dxa"/>
            <w:tcBorders>
              <w:top w:val="single" w:color="auto" w:sz="4" w:space="0"/>
              <w:left w:val="single" w:color="auto" w:sz="4" w:space="0"/>
              <w:bottom w:val="single" w:color="auto" w:sz="4" w:space="0"/>
              <w:right w:val="single" w:color="000000" w:sz="4" w:space="0"/>
              <w:tl2br w:val="nil"/>
              <w:tr2bl w:val="nil"/>
            </w:tcBorders>
            <w:shd w:val="clear" w:color="auto" w:fill="FFFFFF"/>
            <w:vAlign w:val="center"/>
          </w:tcPr>
          <w:p w14:paraId="0D1AF9B1">
            <w:pPr>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w:t>
            </w:r>
          </w:p>
        </w:tc>
        <w:tc>
          <w:tcPr>
            <w:tcW w:w="879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929BE0">
            <w:pPr>
              <w:jc w:val="both"/>
              <w:rPr>
                <w:rFonts w:hint="eastAsia"/>
                <w:color w:val="auto"/>
                <w:sz w:val="24"/>
                <w:szCs w:val="24"/>
                <w:highlight w:val="none"/>
                <w:lang w:val="en-US" w:eastAsia="zh-CN"/>
              </w:rPr>
            </w:pPr>
            <w:r>
              <w:rPr>
                <w:rFonts w:hint="eastAsia"/>
                <w:color w:val="auto"/>
                <w:sz w:val="24"/>
                <w:szCs w:val="24"/>
                <w:highlight w:val="none"/>
                <w:lang w:val="en-US" w:eastAsia="zh-CN"/>
              </w:rPr>
              <w:t>符合采购文件要求，投标有效期90天</w:t>
            </w:r>
          </w:p>
        </w:tc>
      </w:tr>
      <w:tr w14:paraId="7E20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exact"/>
        </w:trPr>
        <w:tc>
          <w:tcPr>
            <w:tcW w:w="8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14:paraId="2F279577">
            <w:pPr>
              <w:spacing w:beforeLines="0" w:afterLines="0" w:line="403" w:lineRule="exact"/>
              <w:ind w:left="108"/>
              <w:jc w:val="left"/>
              <w:rPr>
                <w:rFonts w:hint="eastAsia" w:asciiTheme="minorEastAsia" w:hAnsiTheme="minorEastAsia" w:eastAsiaTheme="minorEastAsia" w:cstheme="minorEastAsia"/>
                <w:color w:val="auto"/>
                <w:sz w:val="21"/>
                <w:szCs w:val="21"/>
                <w:highlight w:val="none"/>
              </w:rPr>
            </w:pPr>
          </w:p>
        </w:tc>
        <w:tc>
          <w:tcPr>
            <w:tcW w:w="840" w:type="dxa"/>
            <w:tcBorders>
              <w:top w:val="single" w:color="auto" w:sz="4" w:space="0"/>
              <w:left w:val="single" w:color="auto" w:sz="4" w:space="0"/>
              <w:bottom w:val="single" w:color="auto" w:sz="4" w:space="0"/>
              <w:right w:val="single" w:color="000000" w:sz="4" w:space="0"/>
              <w:tl2br w:val="nil"/>
              <w:tr2bl w:val="nil"/>
            </w:tcBorders>
            <w:shd w:val="clear" w:color="auto" w:fill="FFFFFF"/>
            <w:vAlign w:val="center"/>
          </w:tcPr>
          <w:p w14:paraId="3D644511">
            <w:pPr>
              <w:spacing w:beforeLines="0" w:afterLines="0" w:line="403"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3</w:t>
            </w:r>
          </w:p>
        </w:tc>
        <w:tc>
          <w:tcPr>
            <w:tcW w:w="879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FD78B75">
            <w:pPr>
              <w:jc w:val="both"/>
              <w:rPr>
                <w:rFonts w:hint="eastAsia"/>
                <w:color w:val="auto"/>
                <w:sz w:val="24"/>
                <w:szCs w:val="24"/>
                <w:highlight w:val="none"/>
                <w:lang w:val="en-US" w:eastAsia="zh-CN"/>
              </w:rPr>
            </w:pPr>
            <w:r>
              <w:rPr>
                <w:rFonts w:hint="eastAsia"/>
                <w:color w:val="auto"/>
                <w:sz w:val="24"/>
                <w:szCs w:val="24"/>
                <w:highlight w:val="none"/>
                <w:lang w:val="en-US" w:eastAsia="zh-CN"/>
              </w:rPr>
              <w:t>投标文件是否按照招标文件要求编写、加密</w:t>
            </w:r>
          </w:p>
        </w:tc>
      </w:tr>
      <w:tr w14:paraId="1636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exact"/>
        </w:trPr>
        <w:tc>
          <w:tcPr>
            <w:tcW w:w="8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14:paraId="629C0E98">
            <w:pPr>
              <w:spacing w:beforeLines="0" w:afterLines="0" w:line="3106" w:lineRule="exact"/>
              <w:ind w:left="239"/>
              <w:jc w:val="left"/>
              <w:rPr>
                <w:rFonts w:hint="eastAsia" w:asciiTheme="minorEastAsia" w:hAnsiTheme="minorEastAsia" w:eastAsiaTheme="minorEastAsia" w:cstheme="minorEastAsia"/>
                <w:color w:val="auto"/>
                <w:sz w:val="21"/>
                <w:szCs w:val="21"/>
                <w:highlight w:val="none"/>
              </w:rPr>
            </w:pPr>
          </w:p>
        </w:tc>
        <w:tc>
          <w:tcPr>
            <w:tcW w:w="840" w:type="dxa"/>
            <w:tcBorders>
              <w:top w:val="single" w:color="auto" w:sz="4" w:space="0"/>
              <w:left w:val="single" w:color="auto" w:sz="4" w:space="0"/>
              <w:bottom w:val="single" w:color="auto" w:sz="4" w:space="0"/>
              <w:right w:val="single" w:color="000000" w:sz="4" w:space="0"/>
              <w:tl2br w:val="nil"/>
              <w:tr2bl w:val="nil"/>
            </w:tcBorders>
            <w:shd w:val="clear" w:color="auto" w:fill="FFFFFF"/>
            <w:vAlign w:val="center"/>
          </w:tcPr>
          <w:p w14:paraId="504096AB">
            <w:pPr>
              <w:spacing w:beforeLines="0" w:afterLines="0"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4</w:t>
            </w:r>
          </w:p>
        </w:tc>
        <w:tc>
          <w:tcPr>
            <w:tcW w:w="879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D948459">
            <w:pPr>
              <w:jc w:val="both"/>
              <w:rPr>
                <w:rFonts w:hint="eastAsia"/>
                <w:color w:val="auto"/>
                <w:sz w:val="24"/>
                <w:szCs w:val="24"/>
                <w:highlight w:val="none"/>
                <w:lang w:val="en-US" w:eastAsia="zh-CN"/>
              </w:rPr>
            </w:pPr>
            <w:r>
              <w:rPr>
                <w:rFonts w:hint="eastAsia"/>
                <w:color w:val="auto"/>
                <w:sz w:val="24"/>
                <w:szCs w:val="24"/>
                <w:highlight w:val="none"/>
                <w:lang w:val="en-US" w:eastAsia="zh-CN"/>
              </w:rPr>
              <w:t>投标报价不得超过最高投标限价</w:t>
            </w:r>
          </w:p>
        </w:tc>
      </w:tr>
      <w:tr w14:paraId="3B18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exact"/>
        </w:trPr>
        <w:tc>
          <w:tcPr>
            <w:tcW w:w="8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14:paraId="4999FD14">
            <w:pPr>
              <w:spacing w:beforeLines="0" w:afterLines="0" w:line="3106" w:lineRule="exact"/>
              <w:ind w:left="239"/>
              <w:jc w:val="left"/>
              <w:rPr>
                <w:rFonts w:hint="eastAsia" w:asciiTheme="minorEastAsia" w:hAnsiTheme="minorEastAsia" w:eastAsiaTheme="minorEastAsia" w:cstheme="minorEastAsia"/>
                <w:color w:val="auto"/>
                <w:sz w:val="21"/>
                <w:szCs w:val="21"/>
                <w:highlight w:val="none"/>
              </w:rPr>
            </w:pPr>
          </w:p>
        </w:tc>
        <w:tc>
          <w:tcPr>
            <w:tcW w:w="840" w:type="dxa"/>
            <w:tcBorders>
              <w:top w:val="single" w:color="auto" w:sz="4" w:space="0"/>
              <w:left w:val="single" w:color="auto" w:sz="4" w:space="0"/>
              <w:bottom w:val="single" w:color="auto" w:sz="4" w:space="0"/>
              <w:right w:val="single" w:color="000000" w:sz="4" w:space="0"/>
              <w:tl2br w:val="nil"/>
              <w:tr2bl w:val="nil"/>
            </w:tcBorders>
            <w:shd w:val="clear" w:color="auto" w:fill="FFFFFF"/>
            <w:vAlign w:val="center"/>
          </w:tcPr>
          <w:p w14:paraId="2C80186D">
            <w:pPr>
              <w:spacing w:beforeLines="0" w:afterLines="0" w:line="441"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5</w:t>
            </w:r>
          </w:p>
        </w:tc>
        <w:tc>
          <w:tcPr>
            <w:tcW w:w="879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51B98C">
            <w:pPr>
              <w:jc w:val="both"/>
              <w:rPr>
                <w:rFonts w:hint="default"/>
                <w:color w:val="auto"/>
                <w:sz w:val="24"/>
                <w:szCs w:val="24"/>
                <w:highlight w:val="none"/>
                <w:lang w:val="en-US" w:eastAsia="zh-CN"/>
              </w:rPr>
            </w:pPr>
            <w:r>
              <w:rPr>
                <w:rFonts w:hint="eastAsia"/>
                <w:color w:val="auto"/>
                <w:sz w:val="24"/>
                <w:szCs w:val="24"/>
                <w:highlight w:val="none"/>
                <w:lang w:val="en-US" w:eastAsia="zh-CN"/>
              </w:rPr>
              <w:t>投标文件是否附有招标人不能接受的条件</w:t>
            </w:r>
          </w:p>
        </w:tc>
      </w:tr>
      <w:tr w14:paraId="4D63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exact"/>
        </w:trPr>
        <w:tc>
          <w:tcPr>
            <w:tcW w:w="8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14:paraId="02B51ACC">
            <w:pPr>
              <w:spacing w:beforeLines="0" w:afterLines="0" w:line="3106" w:lineRule="exact"/>
              <w:ind w:left="239"/>
              <w:jc w:val="left"/>
              <w:rPr>
                <w:rFonts w:hint="eastAsia" w:asciiTheme="minorEastAsia" w:hAnsiTheme="minorEastAsia" w:eastAsiaTheme="minorEastAsia" w:cstheme="minorEastAsia"/>
                <w:color w:val="auto"/>
                <w:sz w:val="21"/>
                <w:szCs w:val="21"/>
                <w:highlight w:val="none"/>
              </w:rPr>
            </w:pPr>
          </w:p>
        </w:tc>
        <w:tc>
          <w:tcPr>
            <w:tcW w:w="840" w:type="dxa"/>
            <w:tcBorders>
              <w:top w:val="single" w:color="auto" w:sz="4" w:space="0"/>
              <w:left w:val="single" w:color="auto" w:sz="4" w:space="0"/>
              <w:bottom w:val="single" w:color="auto" w:sz="4" w:space="0"/>
              <w:right w:val="single" w:color="000000" w:sz="4" w:space="0"/>
              <w:tl2br w:val="nil"/>
              <w:tr2bl w:val="nil"/>
            </w:tcBorders>
            <w:shd w:val="clear" w:color="auto" w:fill="FFFFFF"/>
            <w:vAlign w:val="center"/>
          </w:tcPr>
          <w:p w14:paraId="41A8C620">
            <w:pPr>
              <w:spacing w:beforeLines="0" w:afterLines="0" w:line="441"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6</w:t>
            </w:r>
          </w:p>
        </w:tc>
        <w:tc>
          <w:tcPr>
            <w:tcW w:w="879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233F168">
            <w:pPr>
              <w:jc w:val="both"/>
              <w:rPr>
                <w:rFonts w:hint="default"/>
                <w:color w:val="auto"/>
                <w:sz w:val="24"/>
                <w:szCs w:val="24"/>
                <w:highlight w:val="none"/>
                <w:lang w:val="en-US" w:eastAsia="zh-CN"/>
              </w:rPr>
            </w:pPr>
            <w:r>
              <w:rPr>
                <w:rFonts w:hint="eastAsia"/>
                <w:color w:val="auto"/>
                <w:sz w:val="24"/>
                <w:szCs w:val="24"/>
                <w:highlight w:val="none"/>
                <w:lang w:val="en-US" w:eastAsia="zh-CN"/>
              </w:rPr>
              <w:t>投标人是否有违反招标投标纪律的</w:t>
            </w:r>
          </w:p>
        </w:tc>
      </w:tr>
      <w:tr w14:paraId="469FD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8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14:paraId="0C790844">
            <w:pPr>
              <w:spacing w:beforeLines="0" w:afterLines="0" w:line="3106" w:lineRule="exact"/>
              <w:ind w:left="239"/>
              <w:jc w:val="left"/>
              <w:rPr>
                <w:rFonts w:hint="eastAsia" w:asciiTheme="minorEastAsia" w:hAnsiTheme="minorEastAsia" w:eastAsiaTheme="minorEastAsia" w:cstheme="minorEastAsia"/>
                <w:color w:val="auto"/>
                <w:sz w:val="21"/>
                <w:szCs w:val="21"/>
                <w:highlight w:val="none"/>
              </w:rPr>
            </w:pPr>
          </w:p>
        </w:tc>
        <w:tc>
          <w:tcPr>
            <w:tcW w:w="840" w:type="dxa"/>
            <w:tcBorders>
              <w:top w:val="single" w:color="auto" w:sz="4" w:space="0"/>
              <w:left w:val="single" w:color="auto" w:sz="4" w:space="0"/>
              <w:bottom w:val="single" w:color="auto" w:sz="4" w:space="0"/>
              <w:right w:val="single" w:color="000000" w:sz="4" w:space="0"/>
              <w:tl2br w:val="nil"/>
              <w:tr2bl w:val="nil"/>
            </w:tcBorders>
            <w:shd w:val="clear" w:color="auto" w:fill="FFFFFF"/>
            <w:vAlign w:val="center"/>
          </w:tcPr>
          <w:p w14:paraId="48B953AA">
            <w:pPr>
              <w:spacing w:beforeLines="0" w:afterLines="0" w:line="441"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7</w:t>
            </w:r>
          </w:p>
        </w:tc>
        <w:tc>
          <w:tcPr>
            <w:tcW w:w="8790"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F373DE5">
            <w:pPr>
              <w:jc w:val="both"/>
              <w:rPr>
                <w:rFonts w:hint="eastAsia"/>
                <w:color w:val="auto"/>
                <w:sz w:val="24"/>
                <w:szCs w:val="24"/>
                <w:highlight w:val="none"/>
                <w:lang w:val="en-US" w:eastAsia="zh-CN"/>
              </w:rPr>
            </w:pPr>
            <w:r>
              <w:rPr>
                <w:rFonts w:hint="eastAsia"/>
                <w:color w:val="auto"/>
                <w:sz w:val="24"/>
                <w:szCs w:val="24"/>
                <w:highlight w:val="none"/>
                <w:lang w:val="en-US" w:eastAsia="zh-CN"/>
              </w:rPr>
              <w:t>商务条款未有偏离情况的</w:t>
            </w:r>
          </w:p>
        </w:tc>
      </w:tr>
    </w:tbl>
    <w:p w14:paraId="78C81F80">
      <w:pPr>
        <w:rPr>
          <w:rFonts w:hint="eastAsia" w:asciiTheme="majorEastAsia" w:hAnsiTheme="majorEastAsia" w:eastAsiaTheme="majorEastAsia" w:cstheme="majorEastAsia"/>
          <w:b/>
          <w:bCs/>
          <w:color w:val="auto"/>
          <w:sz w:val="22"/>
          <w:szCs w:val="28"/>
          <w:highlight w:val="none"/>
          <w:lang w:val="en-US" w:eastAsia="zh-CN"/>
        </w:rPr>
      </w:pPr>
      <w:r>
        <w:rPr>
          <w:rFonts w:hint="eastAsia" w:asciiTheme="majorEastAsia" w:hAnsiTheme="majorEastAsia" w:eastAsiaTheme="majorEastAsia" w:cstheme="majorEastAsia"/>
          <w:b/>
          <w:bCs/>
          <w:color w:val="auto"/>
          <w:sz w:val="22"/>
          <w:szCs w:val="28"/>
          <w:highlight w:val="none"/>
          <w:lang w:val="en-US" w:eastAsia="zh-CN"/>
        </w:rPr>
        <w:br w:type="page"/>
      </w:r>
    </w:p>
    <w:p w14:paraId="7CF4DA87">
      <w:pPr>
        <w:pStyle w:val="4"/>
        <w:ind w:left="0" w:leftChars="0" w:firstLine="0" w:firstLineChars="0"/>
        <w:jc w:val="left"/>
        <w:rPr>
          <w:rFonts w:hint="eastAsia"/>
          <w:color w:val="auto"/>
          <w:highlight w:val="none"/>
          <w:lang w:val="en-US" w:eastAsia="zh-CN"/>
        </w:rPr>
      </w:pPr>
      <w:r>
        <w:rPr>
          <w:rFonts w:hint="eastAsia" w:asciiTheme="majorEastAsia" w:hAnsiTheme="majorEastAsia" w:eastAsiaTheme="majorEastAsia" w:cstheme="majorEastAsia"/>
          <w:b/>
          <w:bCs/>
          <w:color w:val="auto"/>
          <w:sz w:val="22"/>
          <w:szCs w:val="28"/>
          <w:highlight w:val="none"/>
          <w:lang w:val="en-US" w:eastAsia="zh-CN"/>
        </w:rPr>
        <w:t>2.1、</w:t>
      </w:r>
      <w:r>
        <w:rPr>
          <w:rFonts w:hint="eastAsia" w:ascii="宋体" w:hAnsi="宋体" w:cs="宋体"/>
          <w:b/>
          <w:color w:val="auto"/>
          <w:sz w:val="24"/>
          <w:szCs w:val="24"/>
          <w:highlight w:val="none"/>
        </w:rPr>
        <w:t>商务、技术部分（共</w:t>
      </w:r>
      <w:r>
        <w:rPr>
          <w:rFonts w:ascii="宋体" w:hAnsi="宋体" w:cs="宋体"/>
          <w:b/>
          <w:color w:val="auto"/>
          <w:sz w:val="24"/>
          <w:szCs w:val="24"/>
          <w:highlight w:val="none"/>
        </w:rPr>
        <w:t>70</w:t>
      </w:r>
      <w:r>
        <w:rPr>
          <w:rFonts w:hint="eastAsia" w:ascii="宋体" w:hAnsi="宋体" w:cs="宋体"/>
          <w:b/>
          <w:color w:val="auto"/>
          <w:sz w:val="24"/>
          <w:szCs w:val="24"/>
          <w:highlight w:val="none"/>
        </w:rPr>
        <w:t>分）</w:t>
      </w:r>
    </w:p>
    <w:tbl>
      <w:tblPr>
        <w:tblStyle w:val="27"/>
        <w:tblW w:w="10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300"/>
        <w:gridCol w:w="883"/>
        <w:gridCol w:w="7053"/>
      </w:tblGrid>
      <w:tr w14:paraId="1B30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43" w:type="dxa"/>
            <w:noWrap w:val="0"/>
            <w:vAlign w:val="center"/>
          </w:tcPr>
          <w:p w14:paraId="541E9FB8">
            <w:pPr>
              <w:snapToGrid w:val="0"/>
              <w:jc w:val="center"/>
              <w:rPr>
                <w:rFonts w:hint="eastAsia" w:asciiTheme="minorEastAsia" w:hAnsiTheme="minorEastAsia" w:eastAsiaTheme="minorEastAsia" w:cstheme="minorEastAsia"/>
                <w:color w:val="auto"/>
                <w:sz w:val="24"/>
                <w:szCs w:val="24"/>
                <w:highlight w:val="none"/>
                <w:shd w:val="clear" w:color="auto" w:fill="auto"/>
                <w:lang w:eastAsia="zh-CN"/>
              </w:rPr>
            </w:pPr>
            <w:r>
              <w:rPr>
                <w:rFonts w:hint="eastAsia" w:asciiTheme="minorEastAsia" w:hAnsiTheme="minorEastAsia" w:cstheme="minorEastAsia"/>
                <w:color w:val="auto"/>
                <w:sz w:val="24"/>
                <w:szCs w:val="24"/>
                <w:highlight w:val="none"/>
                <w:shd w:val="clear" w:color="auto" w:fill="auto"/>
                <w:lang w:eastAsia="zh-CN"/>
              </w:rPr>
              <w:t>评分项目</w:t>
            </w:r>
          </w:p>
        </w:tc>
        <w:tc>
          <w:tcPr>
            <w:tcW w:w="1300" w:type="dxa"/>
            <w:noWrap w:val="0"/>
            <w:vAlign w:val="center"/>
          </w:tcPr>
          <w:p w14:paraId="4AE0045F">
            <w:pPr>
              <w:snapToGrid w:val="0"/>
              <w:jc w:val="center"/>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评标因素</w:t>
            </w:r>
          </w:p>
        </w:tc>
        <w:tc>
          <w:tcPr>
            <w:tcW w:w="883" w:type="dxa"/>
            <w:noWrap w:val="0"/>
            <w:vAlign w:val="center"/>
          </w:tcPr>
          <w:p w14:paraId="5F427159">
            <w:pPr>
              <w:snapToGrid w:val="0"/>
              <w:jc w:val="center"/>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分值</w:t>
            </w:r>
          </w:p>
        </w:tc>
        <w:tc>
          <w:tcPr>
            <w:tcW w:w="7053" w:type="dxa"/>
            <w:noWrap w:val="0"/>
            <w:vAlign w:val="center"/>
          </w:tcPr>
          <w:p w14:paraId="2B269372">
            <w:pPr>
              <w:snapToGrid w:val="0"/>
              <w:jc w:val="center"/>
              <w:rPr>
                <w:rFonts w:hint="eastAsia" w:asciiTheme="minorEastAsia" w:hAnsiTheme="minorEastAsia" w:eastAsiaTheme="minorEastAsia" w:cstheme="minorEastAsia"/>
                <w:color w:val="auto"/>
                <w:sz w:val="24"/>
                <w:szCs w:val="24"/>
                <w:highlight w:val="none"/>
                <w:shd w:val="clear" w:color="auto" w:fill="auto"/>
              </w:rPr>
            </w:pPr>
            <w:r>
              <w:rPr>
                <w:rFonts w:hint="eastAsia" w:asciiTheme="minorEastAsia" w:hAnsiTheme="minorEastAsia" w:eastAsiaTheme="minorEastAsia" w:cstheme="minorEastAsia"/>
                <w:color w:val="auto"/>
                <w:sz w:val="24"/>
                <w:szCs w:val="24"/>
                <w:highlight w:val="none"/>
                <w:shd w:val="clear" w:color="auto" w:fill="auto"/>
              </w:rPr>
              <w:t>评分标准</w:t>
            </w:r>
          </w:p>
        </w:tc>
      </w:tr>
      <w:tr w14:paraId="75DE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1243" w:type="dxa"/>
            <w:vMerge w:val="restart"/>
            <w:noWrap w:val="0"/>
            <w:vAlign w:val="center"/>
          </w:tcPr>
          <w:p w14:paraId="7C9AB74F">
            <w:pPr>
              <w:snapToGrid w:val="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商务部分（</w:t>
            </w:r>
            <w:r>
              <w:rPr>
                <w:rFonts w:hint="eastAsia" w:asciiTheme="minorEastAsia" w:hAnsiTheme="minorEastAsia" w:cstheme="minorEastAsia"/>
                <w:color w:val="auto"/>
                <w:kern w:val="2"/>
                <w:sz w:val="24"/>
                <w:szCs w:val="24"/>
                <w:highlight w:val="none"/>
                <w:lang w:val="en-US" w:eastAsia="zh-CN" w:bidi="ar-SA"/>
              </w:rPr>
              <w:t>25</w:t>
            </w:r>
            <w:r>
              <w:rPr>
                <w:rFonts w:hint="eastAsia" w:asciiTheme="minorEastAsia" w:hAnsiTheme="minorEastAsia" w:eastAsiaTheme="minorEastAsia" w:cstheme="minorEastAsia"/>
                <w:color w:val="auto"/>
                <w:kern w:val="2"/>
                <w:sz w:val="24"/>
                <w:szCs w:val="24"/>
                <w:highlight w:val="none"/>
                <w:lang w:val="en-US" w:eastAsia="zh-CN" w:bidi="ar-SA"/>
              </w:rPr>
              <w:t>分）</w:t>
            </w:r>
          </w:p>
        </w:tc>
        <w:tc>
          <w:tcPr>
            <w:tcW w:w="1300" w:type="dxa"/>
            <w:shd w:val="clear" w:color="auto" w:fill="auto"/>
            <w:noWrap w:val="0"/>
            <w:vAlign w:val="center"/>
          </w:tcPr>
          <w:p w14:paraId="540924F1">
            <w:pPr>
              <w:snapToGrid w:val="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企业实力</w:t>
            </w:r>
          </w:p>
        </w:tc>
        <w:tc>
          <w:tcPr>
            <w:tcW w:w="883" w:type="dxa"/>
            <w:shd w:val="clear" w:color="auto" w:fill="auto"/>
            <w:noWrap w:val="0"/>
            <w:vAlign w:val="center"/>
          </w:tcPr>
          <w:p w14:paraId="66790EC3">
            <w:pPr>
              <w:snapToGrid w:val="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cstheme="minorEastAsia"/>
                <w:color w:val="auto"/>
                <w:sz w:val="24"/>
                <w:szCs w:val="24"/>
                <w:highlight w:val="none"/>
                <w:lang w:val="en-US" w:eastAsia="zh-CN"/>
              </w:rPr>
              <w:t>4分</w:t>
            </w:r>
          </w:p>
        </w:tc>
        <w:tc>
          <w:tcPr>
            <w:tcW w:w="7053" w:type="dxa"/>
            <w:shd w:val="clear" w:color="auto" w:fill="auto"/>
            <w:noWrap w:val="0"/>
            <w:vAlign w:val="center"/>
          </w:tcPr>
          <w:p w14:paraId="0C0B2939">
            <w:pPr>
              <w:snapToGrid w:val="0"/>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投标人具有：</w:t>
            </w:r>
          </w:p>
          <w:p w14:paraId="229AA311">
            <w:pPr>
              <w:snapToGrid w:val="0"/>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①ISO9001质量管理体系认证证书</w:t>
            </w:r>
          </w:p>
          <w:p w14:paraId="127651B1">
            <w:pPr>
              <w:snapToGrid w:val="0"/>
              <w:spacing w:line="360" w:lineRule="auto"/>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②ISO20000信息技术服务管理体系认证证书</w:t>
            </w:r>
          </w:p>
          <w:p w14:paraId="0F4A89DB">
            <w:pPr>
              <w:snapToGrid w:val="0"/>
              <w:spacing w:line="360" w:lineRule="auto"/>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③ISO27001信息安全管理体系认证证书</w:t>
            </w:r>
          </w:p>
          <w:p w14:paraId="4B4F1C33">
            <w:pPr>
              <w:snapToGrid w:val="0"/>
              <w:spacing w:line="360" w:lineRule="auto"/>
              <w:ind w:left="0" w:leftChars="0"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④ITSS3级信息技术服务标准认证证书</w:t>
            </w:r>
          </w:p>
          <w:p w14:paraId="17F07233">
            <w:pPr>
              <w:snapToGrid w:val="0"/>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每满足1个得1分，最多得4分，未提供不得分。（需提供证书复印件并加盖投标人公章）</w:t>
            </w:r>
          </w:p>
          <w:p w14:paraId="7E82BB55">
            <w:pPr>
              <w:snapToGrid w:val="0"/>
              <w:spacing w:line="360" w:lineRule="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（注：证明材料需清晰可辨认，否则视为无效。）</w:t>
            </w:r>
          </w:p>
        </w:tc>
      </w:tr>
      <w:tr w14:paraId="7FCF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243" w:type="dxa"/>
            <w:vMerge w:val="continue"/>
            <w:noWrap w:val="0"/>
            <w:vAlign w:val="center"/>
          </w:tcPr>
          <w:p w14:paraId="77A80363">
            <w:pPr>
              <w:snapToGrid w:val="0"/>
              <w:jc w:val="center"/>
              <w:rPr>
                <w:rFonts w:hint="eastAsia" w:asciiTheme="minorEastAsia" w:hAnsiTheme="minorEastAsia" w:cstheme="minorEastAsia"/>
                <w:color w:val="auto"/>
                <w:sz w:val="24"/>
                <w:szCs w:val="24"/>
                <w:highlight w:val="none"/>
                <w:lang w:eastAsia="zh-CN"/>
              </w:rPr>
            </w:pPr>
          </w:p>
        </w:tc>
        <w:tc>
          <w:tcPr>
            <w:tcW w:w="1300" w:type="dxa"/>
            <w:shd w:val="clear" w:color="auto" w:fill="auto"/>
            <w:noWrap w:val="0"/>
            <w:vAlign w:val="center"/>
          </w:tcPr>
          <w:p w14:paraId="1BFAE48D">
            <w:pPr>
              <w:snapToGrid w:val="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建设经验</w:t>
            </w:r>
          </w:p>
        </w:tc>
        <w:tc>
          <w:tcPr>
            <w:tcW w:w="883" w:type="dxa"/>
            <w:shd w:val="clear" w:color="auto" w:fill="auto"/>
            <w:noWrap w:val="0"/>
            <w:vAlign w:val="center"/>
          </w:tcPr>
          <w:p w14:paraId="0A39479F">
            <w:pPr>
              <w:snapToGrid w:val="0"/>
              <w:jc w:val="center"/>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5分</w:t>
            </w:r>
          </w:p>
        </w:tc>
        <w:tc>
          <w:tcPr>
            <w:tcW w:w="7053" w:type="dxa"/>
            <w:shd w:val="clear" w:color="auto" w:fill="auto"/>
            <w:noWrap w:val="0"/>
            <w:vAlign w:val="center"/>
          </w:tcPr>
          <w:p w14:paraId="6E91CD01">
            <w:pPr>
              <w:snapToGrid w:val="0"/>
              <w:spacing w:line="360" w:lineRule="auto"/>
              <w:rPr>
                <w:rFonts w:hint="eastAsia" w:ascii="宋体" w:hAnsi="宋体" w:cs="宋体"/>
                <w:color w:val="auto"/>
                <w:kern w:val="0"/>
                <w:sz w:val="24"/>
                <w:szCs w:val="24"/>
                <w:highlight w:val="none"/>
                <w:lang w:val="zh-TW"/>
              </w:rPr>
            </w:pPr>
            <w:r>
              <w:rPr>
                <w:rFonts w:hint="eastAsia" w:ascii="宋体" w:hAnsi="宋体" w:cs="宋体"/>
                <w:color w:val="auto"/>
                <w:kern w:val="0"/>
                <w:sz w:val="24"/>
                <w:szCs w:val="24"/>
                <w:highlight w:val="none"/>
                <w:lang w:val="zh-TW" w:eastAsia="zh-CN"/>
              </w:rPr>
              <w:t>投标人2021年至今，具有所投产品服务相关项目经验，每提供一项得1分，最多得5分，未提供不得分。（提供项目合同关键页（首页、体现采购内容页、签字盖章页、签订时间页）并加盖公章，不提供或者不能有效证明的，不得分。</w:t>
            </w:r>
            <w:r>
              <w:rPr>
                <w:rFonts w:hint="eastAsia" w:ascii="宋体" w:hAnsi="宋体" w:eastAsia="宋体" w:cs="宋体"/>
                <w:bCs/>
                <w:color w:val="auto"/>
                <w:sz w:val="24"/>
                <w:szCs w:val="24"/>
                <w:highlight w:val="none"/>
                <w:lang w:val="en-US" w:eastAsia="zh-CN"/>
              </w:rPr>
              <w:t>证明材料需清晰可辨认，否则视为无效。</w:t>
            </w:r>
            <w:r>
              <w:rPr>
                <w:rFonts w:hint="eastAsia" w:ascii="宋体" w:hAnsi="宋体" w:cs="宋体"/>
                <w:color w:val="auto"/>
                <w:kern w:val="0"/>
                <w:sz w:val="24"/>
                <w:szCs w:val="24"/>
                <w:highlight w:val="none"/>
                <w:lang w:val="zh-TW"/>
              </w:rPr>
              <w:t>）</w:t>
            </w:r>
          </w:p>
        </w:tc>
      </w:tr>
      <w:tr w14:paraId="0EC0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243" w:type="dxa"/>
            <w:vMerge w:val="continue"/>
            <w:noWrap w:val="0"/>
            <w:vAlign w:val="center"/>
          </w:tcPr>
          <w:p w14:paraId="53287279">
            <w:pPr>
              <w:snapToGrid w:val="0"/>
              <w:jc w:val="center"/>
              <w:rPr>
                <w:rFonts w:hint="eastAsia" w:asciiTheme="minorEastAsia" w:hAnsiTheme="minorEastAsia" w:eastAsiaTheme="minorEastAsia" w:cstheme="minorEastAsia"/>
                <w:color w:val="auto"/>
                <w:sz w:val="24"/>
                <w:szCs w:val="24"/>
                <w:highlight w:val="none"/>
                <w:lang w:eastAsia="zh-CN"/>
              </w:rPr>
            </w:pPr>
          </w:p>
        </w:tc>
        <w:tc>
          <w:tcPr>
            <w:tcW w:w="1300" w:type="dxa"/>
            <w:noWrap w:val="0"/>
            <w:vAlign w:val="center"/>
          </w:tcPr>
          <w:p w14:paraId="751C8077">
            <w:pPr>
              <w:snapToGrid w:val="0"/>
              <w:spacing w:line="360" w:lineRule="auto"/>
              <w:jc w:val="center"/>
              <w:rPr>
                <w:rFonts w:hint="eastAsia" w:ascii="宋体" w:hAnsi="宋体" w:cs="宋体"/>
                <w:color w:val="auto"/>
                <w:kern w:val="0"/>
                <w:sz w:val="24"/>
                <w:szCs w:val="24"/>
                <w:highlight w:val="none"/>
                <w:lang w:val="zh-TW"/>
              </w:rPr>
            </w:pPr>
            <w:r>
              <w:rPr>
                <w:rFonts w:hint="eastAsia" w:ascii="宋体" w:hAnsi="宋体" w:cs="宋体"/>
                <w:color w:val="auto"/>
                <w:kern w:val="0"/>
                <w:sz w:val="24"/>
                <w:szCs w:val="24"/>
                <w:highlight w:val="none"/>
                <w:lang w:val="zh-TW" w:eastAsia="zh-CN"/>
              </w:rPr>
              <w:t>服务能力</w:t>
            </w:r>
          </w:p>
        </w:tc>
        <w:tc>
          <w:tcPr>
            <w:tcW w:w="883" w:type="dxa"/>
            <w:noWrap w:val="0"/>
            <w:vAlign w:val="center"/>
          </w:tcPr>
          <w:p w14:paraId="59F338B6">
            <w:pPr>
              <w:snapToGrid w:val="0"/>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8分</w:t>
            </w:r>
          </w:p>
        </w:tc>
        <w:tc>
          <w:tcPr>
            <w:tcW w:w="7053" w:type="dxa"/>
            <w:noWrap w:val="0"/>
            <w:vAlign w:val="center"/>
          </w:tcPr>
          <w:p w14:paraId="0376630F">
            <w:pPr>
              <w:snapToGrid w:val="0"/>
              <w:spacing w:line="360" w:lineRule="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本项目与医院房颤中心建设相关，投标人应具备房颤中心联盟总部的服务资质</w:t>
            </w:r>
            <w:r>
              <w:rPr>
                <w:rFonts w:hint="eastAsia" w:ascii="宋体" w:hAnsi="宋体" w:cs="宋体"/>
                <w:color w:val="auto"/>
                <w:kern w:val="0"/>
                <w:sz w:val="24"/>
                <w:szCs w:val="24"/>
                <w:highlight w:val="none"/>
                <w:lang w:val="en-US" w:eastAsia="zh-CN"/>
              </w:rPr>
              <w:t>且</w:t>
            </w:r>
            <w:r>
              <w:rPr>
                <w:rFonts w:hint="default" w:ascii="宋体" w:hAnsi="宋体" w:cs="宋体"/>
                <w:color w:val="auto"/>
                <w:kern w:val="0"/>
                <w:sz w:val="24"/>
                <w:szCs w:val="24"/>
                <w:highlight w:val="none"/>
                <w:lang w:val="en-US" w:eastAsia="zh-CN"/>
              </w:rPr>
              <w:t>具有官方颁发的奖项</w:t>
            </w:r>
            <w:r>
              <w:rPr>
                <w:rFonts w:hint="eastAsia" w:ascii="宋体" w:hAnsi="宋体" w:cs="宋体"/>
                <w:color w:val="auto"/>
                <w:kern w:val="0"/>
                <w:sz w:val="24"/>
                <w:szCs w:val="24"/>
                <w:highlight w:val="none"/>
                <w:lang w:val="en-US" w:eastAsia="zh-CN"/>
              </w:rPr>
              <w:t>，</w:t>
            </w:r>
            <w:r>
              <w:rPr>
                <w:rFonts w:hint="default" w:ascii="宋体" w:hAnsi="宋体" w:cs="宋体"/>
                <w:color w:val="auto"/>
                <w:kern w:val="0"/>
                <w:sz w:val="24"/>
                <w:szCs w:val="24"/>
                <w:highlight w:val="none"/>
                <w:lang w:val="en-US" w:eastAsia="zh-CN"/>
              </w:rPr>
              <w:t>每提供一个得2分，最多得8分，未提供不得分。（需提供证书复印件并加盖投标人公章）</w:t>
            </w:r>
          </w:p>
        </w:tc>
      </w:tr>
      <w:tr w14:paraId="386A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243" w:type="dxa"/>
            <w:vMerge w:val="continue"/>
            <w:noWrap w:val="0"/>
            <w:vAlign w:val="center"/>
          </w:tcPr>
          <w:p w14:paraId="38F3DD7D">
            <w:pPr>
              <w:snapToGrid w:val="0"/>
              <w:jc w:val="center"/>
              <w:rPr>
                <w:rFonts w:hint="eastAsia" w:asciiTheme="minorEastAsia" w:hAnsiTheme="minorEastAsia" w:eastAsiaTheme="minorEastAsia" w:cstheme="minorEastAsia"/>
                <w:color w:val="auto"/>
                <w:sz w:val="24"/>
                <w:szCs w:val="24"/>
                <w:highlight w:val="none"/>
              </w:rPr>
            </w:pPr>
          </w:p>
        </w:tc>
        <w:tc>
          <w:tcPr>
            <w:tcW w:w="1300" w:type="dxa"/>
            <w:noWrap w:val="0"/>
            <w:vAlign w:val="center"/>
          </w:tcPr>
          <w:p w14:paraId="6D822125">
            <w:pPr>
              <w:snapToGrid w:val="0"/>
              <w:spacing w:line="360" w:lineRule="auto"/>
              <w:jc w:val="center"/>
              <w:rPr>
                <w:rFonts w:hint="eastAsia" w:ascii="宋体" w:hAnsi="宋体" w:cs="宋体"/>
                <w:color w:val="auto"/>
                <w:kern w:val="0"/>
                <w:sz w:val="24"/>
                <w:szCs w:val="24"/>
                <w:highlight w:val="none"/>
                <w:lang w:val="zh-TW"/>
              </w:rPr>
            </w:pPr>
            <w:r>
              <w:rPr>
                <w:rFonts w:hint="eastAsia" w:ascii="宋体" w:hAnsi="宋体" w:cs="宋体"/>
                <w:color w:val="auto"/>
                <w:kern w:val="0"/>
                <w:sz w:val="24"/>
                <w:szCs w:val="24"/>
                <w:highlight w:val="none"/>
                <w:lang w:val="zh-TW" w:eastAsia="zh-CN"/>
              </w:rPr>
              <w:t>人员要求</w:t>
            </w:r>
          </w:p>
        </w:tc>
        <w:tc>
          <w:tcPr>
            <w:tcW w:w="883" w:type="dxa"/>
            <w:noWrap w:val="0"/>
            <w:vAlign w:val="center"/>
          </w:tcPr>
          <w:p w14:paraId="00C2DB01">
            <w:pPr>
              <w:snapToGrid w:val="0"/>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4分</w:t>
            </w:r>
          </w:p>
        </w:tc>
        <w:tc>
          <w:tcPr>
            <w:tcW w:w="7053" w:type="dxa"/>
            <w:noWrap w:val="0"/>
            <w:vAlign w:val="center"/>
          </w:tcPr>
          <w:p w14:paraId="6C2296B2">
            <w:pPr>
              <w:pStyle w:val="14"/>
              <w:snapToGrid w:val="0"/>
              <w:spacing w:line="360" w:lineRule="auto"/>
              <w:rPr>
                <w:rFonts w:hint="eastAsia" w:ascii="宋体" w:hAnsi="宋体" w:cs="宋体"/>
                <w:color w:val="auto"/>
                <w:kern w:val="0"/>
                <w:sz w:val="24"/>
                <w:szCs w:val="24"/>
                <w:highlight w:val="none"/>
                <w:lang w:val="zh-TW"/>
              </w:rPr>
            </w:pPr>
            <w:r>
              <w:rPr>
                <w:rFonts w:hint="eastAsia" w:ascii="宋体" w:hAnsi="宋体" w:cs="宋体"/>
                <w:color w:val="auto"/>
                <w:kern w:val="0"/>
                <w:sz w:val="24"/>
                <w:szCs w:val="24"/>
                <w:highlight w:val="none"/>
                <w:lang w:val="zh-TW" w:eastAsia="zh-CN"/>
              </w:rPr>
              <w:t>投标人承诺为本项目提供不少于3人的服务团队。提供相应承诺函的得4分，未提供不得分</w:t>
            </w:r>
            <w:r>
              <w:rPr>
                <w:rFonts w:hint="eastAsia" w:hAnsi="宋体" w:cs="宋体"/>
                <w:color w:val="auto"/>
                <w:kern w:val="0"/>
                <w:sz w:val="24"/>
                <w:szCs w:val="24"/>
                <w:highlight w:val="none"/>
                <w:lang w:val="zh-TW" w:eastAsia="zh-CN"/>
              </w:rPr>
              <w:t>，</w:t>
            </w:r>
          </w:p>
        </w:tc>
      </w:tr>
      <w:tr w14:paraId="5ADE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243" w:type="dxa"/>
            <w:vMerge w:val="continue"/>
            <w:noWrap w:val="0"/>
            <w:vAlign w:val="center"/>
          </w:tcPr>
          <w:p w14:paraId="44C863E9">
            <w:pPr>
              <w:snapToGrid w:val="0"/>
              <w:jc w:val="center"/>
              <w:rPr>
                <w:rFonts w:hint="eastAsia" w:asciiTheme="minorEastAsia" w:hAnsiTheme="minorEastAsia" w:eastAsiaTheme="minorEastAsia" w:cstheme="minorEastAsia"/>
                <w:color w:val="auto"/>
                <w:sz w:val="24"/>
                <w:szCs w:val="24"/>
                <w:highlight w:val="none"/>
              </w:rPr>
            </w:pPr>
          </w:p>
        </w:tc>
        <w:tc>
          <w:tcPr>
            <w:tcW w:w="1300" w:type="dxa"/>
            <w:noWrap w:val="0"/>
            <w:vAlign w:val="center"/>
          </w:tcPr>
          <w:p w14:paraId="5C8435F9">
            <w:pPr>
              <w:snapToGrid w:val="0"/>
              <w:spacing w:line="360" w:lineRule="auto"/>
              <w:jc w:val="center"/>
              <w:rPr>
                <w:rFonts w:hint="eastAsia" w:ascii="宋体" w:hAnsi="宋体" w:cs="宋体"/>
                <w:color w:val="auto"/>
                <w:kern w:val="0"/>
                <w:sz w:val="24"/>
                <w:szCs w:val="24"/>
                <w:highlight w:val="none"/>
                <w:lang w:val="zh-TW" w:eastAsia="zh-CN"/>
              </w:rPr>
            </w:pPr>
            <w:r>
              <w:rPr>
                <w:rFonts w:hint="eastAsia" w:ascii="宋体" w:hAnsi="宋体" w:cs="宋体"/>
                <w:color w:val="auto"/>
                <w:kern w:val="0"/>
                <w:sz w:val="24"/>
                <w:szCs w:val="24"/>
                <w:highlight w:val="none"/>
                <w:lang w:val="zh-TW" w:eastAsia="zh-CN"/>
              </w:rPr>
              <w:t>售后服务承诺</w:t>
            </w:r>
          </w:p>
        </w:tc>
        <w:tc>
          <w:tcPr>
            <w:tcW w:w="883" w:type="dxa"/>
            <w:noWrap w:val="0"/>
            <w:vAlign w:val="center"/>
          </w:tcPr>
          <w:p w14:paraId="47F79280">
            <w:pPr>
              <w:snapToGrid w:val="0"/>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4分</w:t>
            </w:r>
          </w:p>
        </w:tc>
        <w:tc>
          <w:tcPr>
            <w:tcW w:w="7053" w:type="dxa"/>
            <w:shd w:val="clear" w:color="000000" w:fill="FFFFFF"/>
            <w:noWrap w:val="0"/>
            <w:vAlign w:val="center"/>
          </w:tcPr>
          <w:p w14:paraId="22B657AE">
            <w:pPr>
              <w:snapToGrid w:val="0"/>
              <w:spacing w:line="360" w:lineRule="auto"/>
              <w:rPr>
                <w:rFonts w:hint="default" w:ascii="宋体" w:hAnsi="宋体" w:cs="宋体"/>
                <w:color w:val="auto"/>
                <w:kern w:val="0"/>
                <w:sz w:val="24"/>
                <w:szCs w:val="24"/>
                <w:highlight w:val="none"/>
                <w:lang w:val="en-US" w:eastAsia="zh-CN"/>
              </w:rPr>
            </w:pPr>
            <w:r>
              <w:rPr>
                <w:rFonts w:hint="default" w:ascii="宋体" w:hAnsi="宋体" w:cs="宋体"/>
                <w:color w:val="auto"/>
                <w:kern w:val="0"/>
                <w:sz w:val="24"/>
                <w:szCs w:val="24"/>
                <w:highlight w:val="none"/>
                <w:lang w:val="en-US" w:eastAsia="zh-CN"/>
              </w:rPr>
              <w:t>投标人承诺为本项目提供原厂培训、售后服务。提供相应承诺函的得4分，未提供不得分。</w:t>
            </w:r>
          </w:p>
        </w:tc>
      </w:tr>
      <w:tr w14:paraId="26CC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1243" w:type="dxa"/>
            <w:vMerge w:val="restart"/>
            <w:noWrap w:val="0"/>
            <w:vAlign w:val="center"/>
          </w:tcPr>
          <w:p w14:paraId="31AF22A6">
            <w:pPr>
              <w:snapToGrid w:val="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技术部分（</w:t>
            </w:r>
            <w:r>
              <w:rPr>
                <w:rFonts w:hint="eastAsia" w:asciiTheme="minorEastAsia" w:hAnsiTheme="minorEastAsia" w:cstheme="minorEastAsia"/>
                <w:color w:val="auto"/>
                <w:sz w:val="24"/>
                <w:szCs w:val="24"/>
                <w:highlight w:val="none"/>
                <w:lang w:val="en-US" w:eastAsia="zh-CN"/>
              </w:rPr>
              <w:t>45分</w:t>
            </w:r>
            <w:r>
              <w:rPr>
                <w:rFonts w:hint="eastAsia" w:asciiTheme="minorEastAsia" w:hAnsiTheme="minorEastAsia" w:cstheme="minorEastAsia"/>
                <w:color w:val="auto"/>
                <w:sz w:val="24"/>
                <w:szCs w:val="24"/>
                <w:highlight w:val="none"/>
                <w:lang w:eastAsia="zh-CN"/>
              </w:rPr>
              <w:t>）</w:t>
            </w:r>
          </w:p>
        </w:tc>
        <w:tc>
          <w:tcPr>
            <w:tcW w:w="1300" w:type="dxa"/>
            <w:noWrap w:val="0"/>
            <w:vAlign w:val="center"/>
          </w:tcPr>
          <w:p w14:paraId="651016D5">
            <w:pPr>
              <w:snapToGrid w:val="0"/>
              <w:spacing w:line="360" w:lineRule="auto"/>
              <w:jc w:val="center"/>
              <w:rPr>
                <w:rFonts w:hint="eastAsia" w:ascii="宋体" w:hAnsi="宋体" w:cs="宋体"/>
                <w:color w:val="auto"/>
                <w:kern w:val="0"/>
                <w:sz w:val="24"/>
                <w:szCs w:val="24"/>
                <w:highlight w:val="none"/>
                <w:lang w:val="zh-TW"/>
              </w:rPr>
            </w:pPr>
            <w:r>
              <w:rPr>
                <w:rFonts w:hint="eastAsia" w:ascii="宋体" w:hAnsi="宋体" w:cs="宋体"/>
                <w:color w:val="auto"/>
                <w:kern w:val="0"/>
                <w:sz w:val="24"/>
                <w:szCs w:val="24"/>
                <w:highlight w:val="none"/>
                <w:lang w:val="zh-TW"/>
              </w:rPr>
              <w:t>技术服务要求</w:t>
            </w:r>
          </w:p>
        </w:tc>
        <w:tc>
          <w:tcPr>
            <w:tcW w:w="883" w:type="dxa"/>
            <w:noWrap w:val="0"/>
            <w:vAlign w:val="center"/>
          </w:tcPr>
          <w:p w14:paraId="645950CB">
            <w:pPr>
              <w:snapToGrid w:val="0"/>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40分</w:t>
            </w:r>
          </w:p>
        </w:tc>
        <w:tc>
          <w:tcPr>
            <w:tcW w:w="7053" w:type="dxa"/>
            <w:noWrap w:val="0"/>
            <w:vAlign w:val="center"/>
          </w:tcPr>
          <w:p w14:paraId="307D6FB2">
            <w:pPr>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产品服务技术参数全部满足招标要求的得满分40分；其中1-3项，每负偏离一项扣2.5分，第4项由五小项构成，每负偏离一小项扣6.5分，扣完为止。</w:t>
            </w:r>
          </w:p>
        </w:tc>
      </w:tr>
      <w:tr w14:paraId="7A04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243" w:type="dxa"/>
            <w:vMerge w:val="continue"/>
            <w:noWrap w:val="0"/>
            <w:vAlign w:val="center"/>
          </w:tcPr>
          <w:p w14:paraId="28EEBAB2">
            <w:pPr>
              <w:snapToGrid w:val="0"/>
              <w:jc w:val="both"/>
              <w:rPr>
                <w:rFonts w:hint="eastAsia" w:asciiTheme="minorEastAsia" w:hAnsiTheme="minorEastAsia" w:eastAsiaTheme="minorEastAsia" w:cstheme="minorEastAsia"/>
                <w:color w:val="auto"/>
                <w:sz w:val="24"/>
                <w:szCs w:val="24"/>
                <w:highlight w:val="none"/>
              </w:rPr>
            </w:pPr>
          </w:p>
        </w:tc>
        <w:tc>
          <w:tcPr>
            <w:tcW w:w="1300" w:type="dxa"/>
            <w:noWrap w:val="0"/>
            <w:vAlign w:val="center"/>
          </w:tcPr>
          <w:p w14:paraId="130BF6D1">
            <w:pPr>
              <w:snapToGrid w:val="0"/>
              <w:spacing w:line="360" w:lineRule="auto"/>
              <w:jc w:val="center"/>
              <w:rPr>
                <w:rFonts w:hint="eastAsia" w:ascii="宋体" w:hAnsi="宋体" w:cs="宋体"/>
                <w:color w:val="auto"/>
                <w:kern w:val="0"/>
                <w:sz w:val="24"/>
                <w:szCs w:val="24"/>
                <w:highlight w:val="none"/>
                <w:lang w:val="zh-TW" w:eastAsia="zh-CN"/>
              </w:rPr>
            </w:pPr>
            <w:r>
              <w:rPr>
                <w:rFonts w:hint="eastAsia" w:ascii="宋体" w:hAnsi="宋体" w:cs="宋体"/>
                <w:color w:val="auto"/>
                <w:kern w:val="0"/>
                <w:sz w:val="24"/>
                <w:szCs w:val="24"/>
                <w:highlight w:val="none"/>
                <w:lang w:val="zh-TW" w:eastAsia="zh-CN"/>
              </w:rPr>
              <w:t>产品资质</w:t>
            </w:r>
          </w:p>
        </w:tc>
        <w:tc>
          <w:tcPr>
            <w:tcW w:w="883" w:type="dxa"/>
            <w:noWrap w:val="0"/>
            <w:vAlign w:val="center"/>
          </w:tcPr>
          <w:p w14:paraId="30C158DC">
            <w:pPr>
              <w:snapToGrid w:val="0"/>
              <w:spacing w:line="360"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5分</w:t>
            </w:r>
          </w:p>
        </w:tc>
        <w:tc>
          <w:tcPr>
            <w:tcW w:w="7053" w:type="dxa"/>
            <w:noWrap w:val="0"/>
            <w:vAlign w:val="center"/>
          </w:tcPr>
          <w:p w14:paraId="6B966693">
            <w:pPr>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投标人具有心血管相关产品的软件著作权，每提供一项得1分，最多得5分，未提供不得分。（需提供证书复印件并加盖投标人公章）</w:t>
            </w:r>
          </w:p>
        </w:tc>
      </w:tr>
    </w:tbl>
    <w:p w14:paraId="67B58F00">
      <w:pPr>
        <w:pStyle w:val="4"/>
        <w:ind w:left="0" w:leftChars="0" w:firstLine="0" w:firstLineChars="0"/>
        <w:jc w:val="left"/>
        <w:rPr>
          <w:rFonts w:hint="eastAsia" w:asciiTheme="majorEastAsia" w:hAnsiTheme="majorEastAsia" w:eastAsiaTheme="majorEastAsia" w:cstheme="majorEastAsia"/>
          <w:b/>
          <w:bCs/>
          <w:color w:val="auto"/>
          <w:sz w:val="22"/>
          <w:szCs w:val="28"/>
          <w:highlight w:val="none"/>
          <w:lang w:val="en-US" w:eastAsia="zh-CN"/>
        </w:rPr>
      </w:pPr>
    </w:p>
    <w:p w14:paraId="064DF29B">
      <w:pPr>
        <w:pStyle w:val="4"/>
        <w:ind w:left="0" w:leftChars="0" w:firstLine="0" w:firstLineChars="0"/>
        <w:jc w:val="left"/>
        <w:rPr>
          <w:rFonts w:hint="eastAsia"/>
          <w:color w:val="auto"/>
          <w:highlight w:val="none"/>
          <w:lang w:val="en-US" w:eastAsia="zh-CN"/>
        </w:rPr>
      </w:pPr>
      <w:r>
        <w:rPr>
          <w:rFonts w:hint="eastAsia" w:asciiTheme="majorEastAsia" w:hAnsiTheme="majorEastAsia" w:eastAsiaTheme="majorEastAsia" w:cstheme="majorEastAsia"/>
          <w:b/>
          <w:bCs/>
          <w:color w:val="auto"/>
          <w:sz w:val="22"/>
          <w:szCs w:val="28"/>
          <w:highlight w:val="none"/>
          <w:lang w:val="en-US" w:eastAsia="zh-CN"/>
        </w:rPr>
        <w:t>2.1.2、投标报价</w:t>
      </w:r>
      <w:r>
        <w:rPr>
          <w:rFonts w:hint="eastAsia" w:ascii="宋体" w:hAnsi="宋体" w:cs="宋体" w:eastAsiaTheme="majorEastAsia"/>
          <w:b/>
          <w:color w:val="auto"/>
          <w:sz w:val="24"/>
          <w:szCs w:val="24"/>
          <w:highlight w:val="none"/>
          <w:lang w:eastAsia="zh-CN"/>
        </w:rPr>
        <w:t>部分</w:t>
      </w:r>
      <w:r>
        <w:rPr>
          <w:rFonts w:hint="eastAsia" w:ascii="宋体" w:hAnsi="宋体" w:cs="宋体"/>
          <w:b/>
          <w:color w:val="auto"/>
          <w:sz w:val="24"/>
          <w:szCs w:val="24"/>
          <w:highlight w:val="none"/>
        </w:rPr>
        <w:t>（共</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p>
    <w:tbl>
      <w:tblPr>
        <w:tblStyle w:val="27"/>
        <w:tblpPr w:leftFromText="180" w:rightFromText="180" w:vertAnchor="text" w:horzAnchor="page" w:tblpX="540" w:tblpY="899"/>
        <w:tblOverlap w:val="never"/>
        <w:tblW w:w="53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9"/>
        <w:gridCol w:w="8924"/>
      </w:tblGrid>
      <w:tr w14:paraId="4B82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37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277E9713">
            <w:pPr>
              <w:spacing w:beforeLines="0" w:afterLines="0" w:line="387"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eastAsia="zh-CN"/>
              </w:rPr>
              <w:t>序号</w:t>
            </w:r>
          </w:p>
        </w:tc>
        <w:tc>
          <w:tcPr>
            <w:tcW w:w="462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359B9653">
            <w:pPr>
              <w:tabs>
                <w:tab w:val="center" w:pos="5396"/>
                <w:tab w:val="left" w:pos="8557"/>
              </w:tabs>
              <w:spacing w:beforeLines="0" w:afterLines="0" w:line="387"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eastAsia="zh-CN"/>
              </w:rPr>
              <w:tab/>
            </w:r>
            <w:r>
              <w:rPr>
                <w:rFonts w:hint="eastAsia" w:asciiTheme="minorEastAsia" w:hAnsiTheme="minorEastAsia" w:eastAsiaTheme="minorEastAsia" w:cstheme="minorEastAsia"/>
                <w:color w:val="auto"/>
                <w:sz w:val="21"/>
                <w:szCs w:val="21"/>
                <w:highlight w:val="none"/>
              </w:rPr>
              <w:t>编列内容</w:t>
            </w:r>
            <w:r>
              <w:rPr>
                <w:rFonts w:hint="eastAsia" w:asciiTheme="minorEastAsia" w:hAnsiTheme="minorEastAsia" w:cstheme="minorEastAsia"/>
                <w:color w:val="auto"/>
                <w:sz w:val="21"/>
                <w:szCs w:val="21"/>
                <w:highlight w:val="none"/>
                <w:lang w:eastAsia="zh-CN"/>
              </w:rPr>
              <w:tab/>
            </w:r>
          </w:p>
        </w:tc>
      </w:tr>
      <w:tr w14:paraId="3F78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exact"/>
        </w:trPr>
        <w:tc>
          <w:tcPr>
            <w:tcW w:w="37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62EBD6F4">
            <w:pPr>
              <w:spacing w:beforeLines="0" w:afterLines="0" w:line="403" w:lineRule="exact"/>
              <w:jc w:val="center"/>
              <w:rPr>
                <w:rFonts w:hint="eastAsia" w:asciiTheme="minorEastAsia" w:hAnsiTheme="minorEastAsia" w:cstheme="minorEastAsia"/>
                <w:color w:val="auto"/>
                <w:sz w:val="21"/>
                <w:szCs w:val="21"/>
                <w:highlight w:val="none"/>
                <w:lang w:val="en-US" w:eastAsia="zh-CN"/>
              </w:rPr>
            </w:pPr>
          </w:p>
          <w:p w14:paraId="65E55E04">
            <w:pPr>
              <w:spacing w:beforeLines="0" w:afterLines="0" w:line="403"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1</w:t>
            </w:r>
          </w:p>
        </w:tc>
        <w:tc>
          <w:tcPr>
            <w:tcW w:w="462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0A43E02B">
            <w:pPr>
              <w:spacing w:beforeLines="0" w:afterLines="0" w:line="387" w:lineRule="exact"/>
              <w:ind w:right="-67" w:rightChars="-32"/>
              <w:jc w:val="left"/>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4"/>
                <w:szCs w:val="24"/>
                <w:highlight w:val="none"/>
              </w:rPr>
              <w:t>价格分统一采用低价优先法计算，即满足招标文件要求（通过资格性审查和符合性审查）且价格最低的投标价确定为评标基准价，其价格分为满分。其他投标人的价格分统一按照下列公式计算</w:t>
            </w:r>
            <w:r>
              <w:rPr>
                <w:rFonts w:hint="eastAsia" w:ascii="宋体" w:hAnsi="宋体" w:cs="宋体"/>
                <w:color w:val="auto"/>
                <w:sz w:val="24"/>
                <w:szCs w:val="24"/>
                <w:highlight w:val="none"/>
                <w:lang w:eastAsia="zh-CN"/>
              </w:rPr>
              <w:t>。</w:t>
            </w:r>
          </w:p>
        </w:tc>
      </w:tr>
      <w:tr w14:paraId="78D7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exact"/>
        </w:trPr>
        <w:tc>
          <w:tcPr>
            <w:tcW w:w="37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5CC8B27A">
            <w:pPr>
              <w:spacing w:beforeLines="0" w:afterLines="0" w:line="633"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2</w:t>
            </w:r>
          </w:p>
        </w:tc>
        <w:tc>
          <w:tcPr>
            <w:tcW w:w="462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4D673A0F">
            <w:pPr>
              <w:spacing w:beforeLines="0" w:afterLines="0" w:line="439"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color w:val="auto"/>
                <w:sz w:val="24"/>
                <w:szCs w:val="24"/>
                <w:highlight w:val="none"/>
              </w:rPr>
              <w:t>价格评分</w:t>
            </w:r>
            <w:r>
              <w:rPr>
                <w:rFonts w:ascii="宋体" w:hAnsi="宋体" w:cs="宋体"/>
                <w:color w:val="auto"/>
                <w:sz w:val="24"/>
                <w:szCs w:val="24"/>
                <w:highlight w:val="none"/>
              </w:rPr>
              <w:t>=</w:t>
            </w:r>
            <w:r>
              <w:rPr>
                <w:rFonts w:hint="eastAsia" w:ascii="宋体" w:hAnsi="宋体" w:cs="宋体"/>
                <w:color w:val="auto"/>
                <w:sz w:val="24"/>
                <w:szCs w:val="24"/>
                <w:highlight w:val="none"/>
              </w:rPr>
              <w:t>（评标基准价/投标报价）×价格权值×</w:t>
            </w:r>
            <w:r>
              <w:rPr>
                <w:rFonts w:hint="eastAsia" w:ascii="宋体" w:hAnsi="宋体" w:cs="宋体"/>
                <w:color w:val="auto"/>
                <w:sz w:val="24"/>
                <w:szCs w:val="24"/>
                <w:highlight w:val="none"/>
                <w:lang w:val="en-US" w:eastAsia="zh-CN"/>
              </w:rPr>
              <w:t>100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投标人的报价为明显不合理的恶意报价或者明显低于其他投标报价,此项不得分。计算分数时四舍五入取小数点后两位,分数最高不超过30分。</w:t>
            </w:r>
          </w:p>
        </w:tc>
      </w:tr>
      <w:tr w14:paraId="48F5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exact"/>
        </w:trPr>
        <w:tc>
          <w:tcPr>
            <w:tcW w:w="37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5F583930">
            <w:pPr>
              <w:spacing w:beforeLines="0" w:afterLines="0" w:line="633" w:lineRule="exact"/>
              <w:jc w:val="center"/>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3</w:t>
            </w:r>
          </w:p>
        </w:tc>
        <w:tc>
          <w:tcPr>
            <w:tcW w:w="462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top"/>
          </w:tcPr>
          <w:p w14:paraId="35BB818F">
            <w:pPr>
              <w:spacing w:beforeLines="0" w:afterLines="0" w:line="439" w:lineRule="exact"/>
              <w:jc w:val="left"/>
              <w:rPr>
                <w:rFonts w:hint="eastAsia" w:ascii="宋体" w:hAnsi="宋体" w:cs="宋体"/>
                <w:color w:val="auto"/>
                <w:sz w:val="24"/>
                <w:szCs w:val="24"/>
                <w:highlight w:val="none"/>
              </w:rPr>
            </w:pPr>
            <w:r>
              <w:rPr>
                <w:rFonts w:hint="default" w:ascii="宋体" w:hAnsi="宋体" w:eastAsia="宋体" w:cs="宋体"/>
                <w:b w:val="0"/>
                <w:bCs w:val="0"/>
                <w:caps w:val="0"/>
                <w:color w:val="auto"/>
                <w:kern w:val="2"/>
                <w:sz w:val="24"/>
                <w:szCs w:val="24"/>
                <w:highlight w:val="none"/>
                <w:lang w:val="en-US" w:eastAsia="zh-CN" w:bidi="ar-SA"/>
              </w:rPr>
              <w:t>项目评审过程中，不得去掉最后报价中的最高报价和最低报价</w:t>
            </w:r>
          </w:p>
        </w:tc>
      </w:tr>
    </w:tbl>
    <w:p w14:paraId="635FA353">
      <w:pPr>
        <w:pStyle w:val="21"/>
        <w:rPr>
          <w:rFonts w:hint="eastAsia" w:asciiTheme="majorEastAsia" w:hAnsiTheme="majorEastAsia" w:eastAsiaTheme="majorEastAsia" w:cstheme="majorEastAsia"/>
          <w:color w:val="auto"/>
          <w:sz w:val="24"/>
          <w:szCs w:val="21"/>
          <w:highlight w:val="none"/>
          <w:lang w:val="en-US" w:eastAsia="zh-CN"/>
        </w:rPr>
      </w:pPr>
    </w:p>
    <w:p w14:paraId="14CAB506">
      <w:pPr>
        <w:pStyle w:val="3"/>
        <w:rPr>
          <w:rFonts w:hint="eastAsia" w:asciiTheme="majorEastAsia" w:hAnsiTheme="majorEastAsia" w:eastAsiaTheme="majorEastAsia" w:cstheme="majorEastAsia"/>
          <w:color w:val="auto"/>
          <w:sz w:val="24"/>
          <w:szCs w:val="21"/>
          <w:highlight w:val="none"/>
          <w:lang w:val="en-US" w:eastAsia="zh-CN"/>
        </w:rPr>
      </w:pPr>
      <w:bookmarkStart w:id="62" w:name="_Toc29790"/>
      <w:bookmarkStart w:id="63" w:name="_Toc22488"/>
      <w:r>
        <w:rPr>
          <w:rFonts w:hint="eastAsia" w:asciiTheme="majorEastAsia" w:hAnsiTheme="majorEastAsia" w:eastAsiaTheme="majorEastAsia" w:cstheme="majorEastAsia"/>
          <w:color w:val="auto"/>
          <w:sz w:val="24"/>
          <w:szCs w:val="21"/>
          <w:highlight w:val="none"/>
          <w:lang w:val="en-US" w:eastAsia="zh-CN"/>
        </w:rPr>
        <w:t>1. 评标方法</w:t>
      </w:r>
      <w:bookmarkEnd w:id="62"/>
      <w:bookmarkEnd w:id="63"/>
    </w:p>
    <w:p w14:paraId="04CA30C8">
      <w:p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本次评标采用综合评分法。评标委员会对满足招标文件实质性要求的投标文件，按照本章第2.1、2.1.2 款规定的评分标准进行打分，并按得分由高到低顺序推荐中标候选人，或根据招标人授权直接确定中标人，但投标报价低于其成本的除外。综合评分相等时，以投标报价低的优先；投标报价也相等的，以技术得分高的优先；如果技术得分也相等，按照评标办法前附表的规定确定中标候选人顺序。</w:t>
      </w:r>
    </w:p>
    <w:p w14:paraId="4AC77A56">
      <w:pPr>
        <w:pStyle w:val="3"/>
        <w:rPr>
          <w:rFonts w:hint="eastAsia" w:asciiTheme="majorEastAsia" w:hAnsiTheme="majorEastAsia" w:eastAsiaTheme="majorEastAsia" w:cstheme="majorEastAsia"/>
          <w:color w:val="auto"/>
          <w:sz w:val="24"/>
          <w:szCs w:val="21"/>
          <w:highlight w:val="none"/>
          <w:lang w:val="en-US" w:eastAsia="zh-CN"/>
        </w:rPr>
      </w:pPr>
      <w:bookmarkStart w:id="64" w:name="_Toc5222"/>
      <w:bookmarkStart w:id="65" w:name="_Toc12447"/>
      <w:r>
        <w:rPr>
          <w:rFonts w:hint="eastAsia" w:asciiTheme="majorEastAsia" w:hAnsiTheme="majorEastAsia" w:eastAsiaTheme="majorEastAsia" w:cstheme="majorEastAsia"/>
          <w:color w:val="auto"/>
          <w:sz w:val="24"/>
          <w:szCs w:val="21"/>
          <w:highlight w:val="none"/>
          <w:lang w:val="en-US" w:eastAsia="zh-CN"/>
        </w:rPr>
        <w:t>2. 评审标准</w:t>
      </w:r>
      <w:bookmarkEnd w:id="64"/>
      <w:bookmarkEnd w:id="65"/>
    </w:p>
    <w:p w14:paraId="017853AE">
      <w:p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2.1 资格符合性评审标准</w:t>
      </w:r>
    </w:p>
    <w:p w14:paraId="0FACB2A9">
      <w:p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资格性评审标准：见评标办法前附表。</w:t>
      </w:r>
    </w:p>
    <w:p w14:paraId="3F26010D">
      <w:pPr>
        <w:spacing w:line="360" w:lineRule="auto"/>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符合性评审标准：见评标办法前附表。</w:t>
      </w:r>
    </w:p>
    <w:p w14:paraId="0DB11980">
      <w:p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2.2 分值构成与评分标准</w:t>
      </w:r>
    </w:p>
    <w:p w14:paraId="029FD1B6">
      <w:p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（1）商务技术部分：见评标办法前附表；</w:t>
      </w:r>
    </w:p>
    <w:p w14:paraId="778BEC08">
      <w:p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（2）投标报价：见评标办法前附表；</w:t>
      </w:r>
    </w:p>
    <w:p w14:paraId="7D8CEBA3">
      <w:pPr>
        <w:spacing w:line="360" w:lineRule="auto"/>
        <w:rPr>
          <w:rFonts w:hint="eastAsia"/>
          <w:color w:val="auto"/>
          <w:sz w:val="24"/>
          <w:szCs w:val="24"/>
          <w:highlight w:val="none"/>
          <w:lang w:val="en-US" w:eastAsia="zh-CN"/>
        </w:rPr>
      </w:pPr>
      <w:r>
        <w:rPr>
          <w:rFonts w:hint="eastAsia"/>
          <w:color w:val="auto"/>
          <w:sz w:val="24"/>
          <w:szCs w:val="24"/>
          <w:highlight w:val="none"/>
          <w:lang w:val="en-US" w:eastAsia="zh-CN"/>
        </w:rPr>
        <w:t>2.2评标基准价计算</w:t>
      </w:r>
    </w:p>
    <w:p w14:paraId="2C1B0B81">
      <w:pPr>
        <w:spacing w:line="360" w:lineRule="auto"/>
        <w:ind w:firstLine="240" w:firstLineChars="100"/>
        <w:rPr>
          <w:rFonts w:hint="eastAsia"/>
          <w:color w:val="auto"/>
          <w:sz w:val="24"/>
          <w:szCs w:val="24"/>
          <w:highlight w:val="none"/>
          <w:lang w:val="en-US" w:eastAsia="zh-CN"/>
        </w:rPr>
      </w:pPr>
      <w:r>
        <w:rPr>
          <w:rFonts w:hint="eastAsia"/>
          <w:color w:val="auto"/>
          <w:sz w:val="24"/>
          <w:szCs w:val="24"/>
          <w:highlight w:val="none"/>
          <w:lang w:val="en-US" w:eastAsia="zh-CN"/>
        </w:rPr>
        <w:t>评标基准价计算方法：见评标办法前附表。</w:t>
      </w:r>
    </w:p>
    <w:p w14:paraId="7D452782">
      <w:pPr>
        <w:pStyle w:val="3"/>
        <w:rPr>
          <w:rFonts w:hint="eastAsia" w:asciiTheme="majorEastAsia" w:hAnsiTheme="majorEastAsia" w:eastAsiaTheme="majorEastAsia" w:cstheme="majorEastAsia"/>
          <w:color w:val="auto"/>
          <w:sz w:val="24"/>
          <w:szCs w:val="21"/>
          <w:highlight w:val="none"/>
          <w:lang w:val="en-US" w:eastAsia="zh-CN"/>
        </w:rPr>
      </w:pPr>
      <w:bookmarkStart w:id="66" w:name="_Toc13312"/>
      <w:bookmarkStart w:id="67" w:name="_Toc28551"/>
      <w:r>
        <w:rPr>
          <w:rFonts w:hint="eastAsia" w:asciiTheme="majorEastAsia" w:hAnsiTheme="majorEastAsia" w:eastAsiaTheme="majorEastAsia" w:cstheme="majorEastAsia"/>
          <w:color w:val="auto"/>
          <w:sz w:val="24"/>
          <w:szCs w:val="21"/>
          <w:highlight w:val="none"/>
          <w:lang w:val="en-US" w:eastAsia="zh-CN"/>
        </w:rPr>
        <w:t>3. 评标程序</w:t>
      </w:r>
      <w:bookmarkEnd w:id="66"/>
      <w:bookmarkEnd w:id="67"/>
    </w:p>
    <w:p w14:paraId="1BA2F7DA">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3.1 初步评审</w:t>
      </w:r>
    </w:p>
    <w:p w14:paraId="76E31E87">
      <w:pPr>
        <w:spacing w:line="360" w:lineRule="auto"/>
        <w:rPr>
          <w:rFonts w:hint="eastAsia"/>
          <w:color w:val="auto"/>
          <w:sz w:val="13"/>
          <w:szCs w:val="13"/>
          <w:highlight w:val="none"/>
          <w:lang w:val="en-US" w:eastAsia="zh-CN"/>
        </w:rPr>
      </w:pPr>
      <w:r>
        <w:rPr>
          <w:rFonts w:hint="eastAsia"/>
          <w:color w:val="auto"/>
          <w:sz w:val="24"/>
          <w:szCs w:val="32"/>
          <w:highlight w:val="none"/>
          <w:lang w:val="en-US" w:eastAsia="zh-CN"/>
        </w:rPr>
        <w:t>3.1.1 评标委员会依据本章第 1.1 款规定的标准对投标文件进行初步评审。有一项不符合评审标准的，评标委员会应当否决其投标，不进入下一详细评审环节1.1.1。</w:t>
      </w:r>
    </w:p>
    <w:p w14:paraId="0DB4F929">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3.1.2 投标人有以下情形之一的，评标委员会应当否决其投标：</w:t>
      </w:r>
    </w:p>
    <w:p w14:paraId="42D3A94C">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（1）投标文件没有对招标文件的实质性要求和条件作出响应，或者对招标文件的偏差超出招标文件规定的偏差范围或最高项数；</w:t>
      </w:r>
    </w:p>
    <w:p w14:paraId="04EEEB66">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（2）有串通投标、弄虚作假、行贿等违法行为。</w:t>
      </w:r>
    </w:p>
    <w:p w14:paraId="0E13E3EA">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3.1.3 投标报价有算术错误及其他错误的，评标委员会按以下原则要求投标人对投标报价进行修正，并要求投标人书面澄清确认。投标人拒不澄清确认的，评标委员会应当否决其投标：</w:t>
      </w:r>
    </w:p>
    <w:p w14:paraId="37222765">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（1）投标文件中的大写金额与小写金额不一致的，以大写金额为准；</w:t>
      </w:r>
    </w:p>
    <w:p w14:paraId="46244BA8">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（2）总价金额与单价金额不一致的，以单价金额为准，但单价金额小数点有明显错误的除外；</w:t>
      </w:r>
    </w:p>
    <w:p w14:paraId="291C55F4">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（3）投标报价为各分项报价金额之和，投标报价与分项报价的合价不一致的，应以各分项合价累计数为准，修正投标报价；</w:t>
      </w:r>
    </w:p>
    <w:p w14:paraId="57DA99C3">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（4）如果分项报价中存在缺漏项，则视为缺漏项价格已包含在其他分项报价之中。</w:t>
      </w:r>
    </w:p>
    <w:p w14:paraId="1B37BF3B">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3.2 详细评审(如评审小组对评审内容有异议，以少数服从多数为原则)</w:t>
      </w:r>
    </w:p>
    <w:p w14:paraId="23DBA6FA">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 xml:space="preserve">3.2.1 </w:t>
      </w:r>
      <w:r>
        <w:rPr>
          <w:rFonts w:hint="eastAsia" w:ascii="宋体" w:hAnsi="宋体"/>
          <w:color w:val="auto"/>
          <w:sz w:val="24"/>
          <w:highlight w:val="none"/>
        </w:rPr>
        <w:t>评审方法</w:t>
      </w:r>
    </w:p>
    <w:p w14:paraId="7C6BB2D9">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（1）</w:t>
      </w:r>
      <w:r>
        <w:rPr>
          <w:rFonts w:hint="eastAsia" w:ascii="宋体" w:hAnsi="宋体"/>
          <w:color w:val="auto"/>
          <w:sz w:val="24"/>
          <w:highlight w:val="none"/>
        </w:rPr>
        <w:t>本次</w:t>
      </w:r>
      <w:r>
        <w:rPr>
          <w:rFonts w:hint="eastAsia" w:ascii="宋体" w:hAnsi="宋体"/>
          <w:color w:val="auto"/>
          <w:sz w:val="24"/>
          <w:highlight w:val="none"/>
          <w:lang w:val="en-US" w:eastAsia="zh-CN"/>
        </w:rPr>
        <w:t>评标</w:t>
      </w:r>
      <w:r>
        <w:rPr>
          <w:rFonts w:hint="eastAsia" w:ascii="宋体" w:hAnsi="宋体"/>
          <w:color w:val="auto"/>
          <w:sz w:val="24"/>
          <w:highlight w:val="none"/>
        </w:rPr>
        <w:t>采用</w:t>
      </w:r>
      <w:r>
        <w:rPr>
          <w:rFonts w:hint="eastAsia" w:ascii="宋体" w:hAnsi="宋体"/>
          <w:b/>
          <w:color w:val="auto"/>
          <w:sz w:val="24"/>
          <w:highlight w:val="none"/>
          <w:u w:val="single"/>
          <w:lang w:eastAsia="zh-CN"/>
        </w:rPr>
        <w:t>综合评分法</w:t>
      </w:r>
      <w:r>
        <w:rPr>
          <w:rFonts w:hint="eastAsia"/>
          <w:color w:val="auto"/>
          <w:sz w:val="24"/>
          <w:szCs w:val="32"/>
          <w:highlight w:val="none"/>
          <w:lang w:val="en-US" w:eastAsia="zh-CN"/>
        </w:rPr>
        <w:t>；</w:t>
      </w:r>
    </w:p>
    <w:p w14:paraId="21B670F2">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（2）</w:t>
      </w:r>
      <w:r>
        <w:rPr>
          <w:rFonts w:hint="eastAsia" w:ascii="宋体" w:hAnsi="宋体"/>
          <w:color w:val="auto"/>
          <w:sz w:val="24"/>
          <w:highlight w:val="none"/>
          <w:lang w:eastAsia="zh-CN"/>
        </w:rPr>
        <w:t>评审小组</w:t>
      </w:r>
      <w:r>
        <w:rPr>
          <w:rFonts w:hint="eastAsia" w:ascii="宋体"/>
          <w:color w:val="auto"/>
          <w:sz w:val="24"/>
          <w:highlight w:val="none"/>
        </w:rPr>
        <w:t>对未发生重大偏差的</w:t>
      </w:r>
      <w:r>
        <w:rPr>
          <w:rFonts w:hint="eastAsia" w:ascii="宋体" w:hAnsi="宋体"/>
          <w:color w:val="auto"/>
          <w:spacing w:val="-2"/>
          <w:sz w:val="24"/>
          <w:highlight w:val="none"/>
        </w:rPr>
        <w:t>合格</w:t>
      </w:r>
      <w:r>
        <w:rPr>
          <w:rFonts w:hint="eastAsia" w:ascii="宋体" w:hAnsi="宋体"/>
          <w:color w:val="auto"/>
          <w:spacing w:val="-2"/>
          <w:sz w:val="24"/>
          <w:highlight w:val="none"/>
          <w:lang w:eastAsia="zh-CN"/>
        </w:rPr>
        <w:t>投标文件</w:t>
      </w:r>
      <w:r>
        <w:rPr>
          <w:rFonts w:hint="eastAsia" w:ascii="宋体" w:hAnsi="宋体"/>
          <w:color w:val="auto"/>
          <w:sz w:val="24"/>
          <w:highlight w:val="none"/>
        </w:rPr>
        <w:t>进行初步评审，</w:t>
      </w:r>
      <w:r>
        <w:rPr>
          <w:rFonts w:ascii="宋体" w:hAnsi="宋体"/>
          <w:color w:val="auto"/>
          <w:sz w:val="24"/>
          <w:highlight w:val="none"/>
        </w:rPr>
        <w:t>从而进一步确定实质响应性和</w:t>
      </w:r>
      <w:r>
        <w:rPr>
          <w:rFonts w:hint="eastAsia" w:ascii="宋体" w:hAnsi="宋体"/>
          <w:color w:val="auto"/>
          <w:sz w:val="24"/>
          <w:highlight w:val="none"/>
        </w:rPr>
        <w:t>供应商</w:t>
      </w:r>
      <w:r>
        <w:rPr>
          <w:rFonts w:ascii="宋体" w:hAnsi="宋体"/>
          <w:color w:val="auto"/>
          <w:sz w:val="24"/>
          <w:highlight w:val="none"/>
        </w:rPr>
        <w:t>的履约能力</w:t>
      </w:r>
      <w:r>
        <w:rPr>
          <w:rFonts w:hint="eastAsia"/>
          <w:b/>
          <w:bCs/>
          <w:color w:val="auto"/>
          <w:sz w:val="24"/>
          <w:highlight w:val="none"/>
        </w:rPr>
        <w:t>。</w:t>
      </w:r>
    </w:p>
    <w:p w14:paraId="63FD1339">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3.2.2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C8F98F3">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3.3 投标文件的澄清</w:t>
      </w:r>
    </w:p>
    <w:p w14:paraId="722C3976">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C9C3C25">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3.3.2 澄清、说明或补正不得超出投标文件的范围且不得改变投标文件的实质性内容，并构成投标文件的组成部分。</w:t>
      </w:r>
    </w:p>
    <w:p w14:paraId="2C2EA251">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3.3.3 评标委员会对投标人提交的澄清、说明或补正有疑问的，可以要求投标人进一步澄清、说明或补正，直至满足评标委员会的要求。</w:t>
      </w:r>
    </w:p>
    <w:p w14:paraId="134727FB">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3.4 评标结果</w:t>
      </w:r>
    </w:p>
    <w:p w14:paraId="1A2F720D">
      <w:pPr>
        <w:spacing w:line="360" w:lineRule="auto"/>
        <w:rPr>
          <w:rFonts w:hint="eastAsia"/>
          <w:color w:val="auto"/>
          <w:sz w:val="24"/>
          <w:szCs w:val="32"/>
          <w:highlight w:val="none"/>
          <w:lang w:val="en-US" w:eastAsia="zh-CN"/>
        </w:rPr>
      </w:pPr>
      <w:r>
        <w:rPr>
          <w:rFonts w:hint="eastAsia"/>
          <w:color w:val="auto"/>
          <w:sz w:val="24"/>
          <w:szCs w:val="32"/>
          <w:highlight w:val="none"/>
          <w:lang w:val="en-US" w:eastAsia="zh-CN"/>
        </w:rPr>
        <w:t>3.4.1 除第二章“投标人须知”前附表授权直接确定中标人外，评标委员会按照得分由高到低的顺序推荐中标候选人，并标明排序。</w:t>
      </w:r>
    </w:p>
    <w:p w14:paraId="716A0ED3">
      <w:pPr>
        <w:spacing w:line="360" w:lineRule="auto"/>
        <w:rPr>
          <w:rFonts w:hint="eastAsia" w:asciiTheme="majorEastAsia" w:hAnsiTheme="majorEastAsia" w:eastAsiaTheme="majorEastAsia" w:cstheme="majorEastAsia"/>
          <w:color w:val="auto"/>
          <w:sz w:val="72"/>
          <w:szCs w:val="52"/>
          <w:highlight w:val="none"/>
          <w:lang w:val="en-US" w:eastAsia="zh-CN"/>
        </w:rPr>
      </w:pPr>
      <w:r>
        <w:rPr>
          <w:rFonts w:hint="eastAsia"/>
          <w:color w:val="auto"/>
          <w:sz w:val="24"/>
          <w:szCs w:val="32"/>
          <w:highlight w:val="none"/>
          <w:lang w:val="en-US" w:eastAsia="zh-CN"/>
        </w:rPr>
        <w:t>3.4.2 评标委员会完成评标后，应当向招标人提交书面评标报告和中标候选人名单。</w:t>
      </w:r>
    </w:p>
    <w:p w14:paraId="2B9720D3">
      <w:pPr>
        <w:rPr>
          <w:rFonts w:hint="eastAsia" w:asciiTheme="majorEastAsia" w:hAnsiTheme="majorEastAsia" w:eastAsiaTheme="majorEastAsia" w:cstheme="majorEastAsia"/>
          <w:color w:val="auto"/>
          <w:sz w:val="72"/>
          <w:szCs w:val="52"/>
          <w:highlight w:val="none"/>
          <w:lang w:val="en-US" w:eastAsia="zh-CN"/>
        </w:rPr>
      </w:pPr>
      <w:r>
        <w:rPr>
          <w:rFonts w:hint="eastAsia" w:asciiTheme="majorEastAsia" w:hAnsiTheme="majorEastAsia" w:eastAsiaTheme="majorEastAsia" w:cstheme="majorEastAsia"/>
          <w:color w:val="auto"/>
          <w:sz w:val="72"/>
          <w:szCs w:val="52"/>
          <w:highlight w:val="none"/>
          <w:lang w:val="en-US" w:eastAsia="zh-CN"/>
        </w:rPr>
        <w:br w:type="page"/>
      </w:r>
    </w:p>
    <w:p w14:paraId="66573308">
      <w:pPr>
        <w:rPr>
          <w:rFonts w:hint="eastAsia" w:asciiTheme="majorEastAsia" w:hAnsiTheme="majorEastAsia" w:eastAsiaTheme="majorEastAsia" w:cstheme="majorEastAsia"/>
          <w:color w:val="auto"/>
          <w:sz w:val="72"/>
          <w:szCs w:val="52"/>
          <w:highlight w:val="none"/>
          <w:lang w:val="en-US" w:eastAsia="zh-CN"/>
        </w:rPr>
      </w:pPr>
    </w:p>
    <w:p w14:paraId="74CB7825">
      <w:pPr>
        <w:rPr>
          <w:rFonts w:hint="eastAsia" w:asciiTheme="majorEastAsia" w:hAnsiTheme="majorEastAsia" w:eastAsiaTheme="majorEastAsia" w:cstheme="majorEastAsia"/>
          <w:color w:val="auto"/>
          <w:sz w:val="72"/>
          <w:szCs w:val="52"/>
          <w:highlight w:val="none"/>
          <w:lang w:val="en-US" w:eastAsia="zh-CN"/>
        </w:rPr>
      </w:pPr>
    </w:p>
    <w:p w14:paraId="7DF2C5E3">
      <w:pPr>
        <w:rPr>
          <w:rFonts w:hint="eastAsia" w:asciiTheme="majorEastAsia" w:hAnsiTheme="majorEastAsia" w:eastAsiaTheme="majorEastAsia" w:cstheme="majorEastAsia"/>
          <w:color w:val="auto"/>
          <w:sz w:val="72"/>
          <w:szCs w:val="52"/>
          <w:highlight w:val="none"/>
          <w:lang w:val="en-US" w:eastAsia="zh-CN"/>
        </w:rPr>
      </w:pPr>
    </w:p>
    <w:p w14:paraId="35167047">
      <w:pPr>
        <w:rPr>
          <w:rFonts w:hint="eastAsia" w:asciiTheme="majorEastAsia" w:hAnsiTheme="majorEastAsia" w:eastAsiaTheme="majorEastAsia" w:cstheme="majorEastAsia"/>
          <w:color w:val="auto"/>
          <w:sz w:val="72"/>
          <w:szCs w:val="52"/>
          <w:highlight w:val="none"/>
          <w:lang w:val="en-US" w:eastAsia="zh-CN"/>
        </w:rPr>
      </w:pPr>
    </w:p>
    <w:p w14:paraId="5AFF2175">
      <w:pPr>
        <w:rPr>
          <w:rFonts w:hint="eastAsia" w:asciiTheme="majorEastAsia" w:hAnsiTheme="majorEastAsia" w:eastAsiaTheme="majorEastAsia" w:cstheme="majorEastAsia"/>
          <w:color w:val="auto"/>
          <w:sz w:val="72"/>
          <w:szCs w:val="52"/>
          <w:highlight w:val="none"/>
          <w:lang w:val="en-US" w:eastAsia="zh-CN"/>
        </w:rPr>
      </w:pPr>
    </w:p>
    <w:p w14:paraId="1DD957C4">
      <w:pPr>
        <w:rPr>
          <w:rFonts w:hint="eastAsia" w:asciiTheme="majorEastAsia" w:hAnsiTheme="majorEastAsia" w:eastAsiaTheme="majorEastAsia" w:cstheme="majorEastAsia"/>
          <w:color w:val="auto"/>
          <w:sz w:val="72"/>
          <w:szCs w:val="52"/>
          <w:highlight w:val="none"/>
          <w:lang w:val="en-US" w:eastAsia="zh-CN"/>
        </w:rPr>
      </w:pPr>
    </w:p>
    <w:p w14:paraId="488126E1">
      <w:pPr>
        <w:pStyle w:val="3"/>
        <w:numPr>
          <w:ilvl w:val="0"/>
          <w:numId w:val="5"/>
        </w:numPr>
        <w:snapToGrid/>
        <w:spacing w:after="0" w:afterLines="0" w:afterAutospacing="0" w:line="240" w:lineRule="auto"/>
        <w:jc w:val="center"/>
        <w:outlineLvl w:val="0"/>
        <w:rPr>
          <w:rFonts w:hint="eastAsia" w:asciiTheme="majorEastAsia" w:hAnsiTheme="majorEastAsia" w:eastAsiaTheme="majorEastAsia" w:cstheme="majorEastAsia"/>
          <w:color w:val="auto"/>
          <w:sz w:val="72"/>
          <w:szCs w:val="52"/>
          <w:highlight w:val="none"/>
          <w:lang w:val="en-US" w:eastAsia="zh-CN"/>
        </w:rPr>
      </w:pPr>
      <w:bookmarkStart w:id="68" w:name="_Toc11167"/>
      <w:bookmarkStart w:id="69" w:name="_Toc4084"/>
      <w:r>
        <w:rPr>
          <w:rFonts w:hint="eastAsia" w:asciiTheme="majorEastAsia" w:hAnsiTheme="majorEastAsia" w:eastAsiaTheme="majorEastAsia" w:cstheme="majorEastAsia"/>
          <w:color w:val="auto"/>
          <w:sz w:val="72"/>
          <w:szCs w:val="52"/>
          <w:highlight w:val="none"/>
          <w:lang w:val="en-US" w:eastAsia="zh-CN"/>
        </w:rPr>
        <w:t>合同条款格式</w:t>
      </w:r>
      <w:bookmarkEnd w:id="68"/>
      <w:bookmarkEnd w:id="69"/>
    </w:p>
    <w:p w14:paraId="39FDAA2A">
      <w:pPr>
        <w:spacing w:beforeAutospacing="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73ED817">
      <w:pPr>
        <w:pStyle w:val="53"/>
        <w:spacing w:line="520" w:lineRule="exact"/>
        <w:jc w:val="center"/>
        <w:rPr>
          <w:rFonts w:hint="eastAsia" w:ascii="宋体" w:hAnsi="宋体"/>
          <w:color w:val="auto"/>
          <w:highlight w:val="none"/>
        </w:rPr>
      </w:pPr>
      <w:r>
        <w:rPr>
          <w:rFonts w:hint="eastAsia" w:ascii="宋体" w:hAnsi="宋体" w:eastAsia="宋体" w:cs="宋体"/>
          <w:b/>
          <w:color w:val="auto"/>
          <w:sz w:val="28"/>
          <w:szCs w:val="28"/>
          <w:highlight w:val="none"/>
        </w:rPr>
        <w:t>（合同</w:t>
      </w:r>
      <w:r>
        <w:rPr>
          <w:rFonts w:hint="eastAsia" w:ascii="宋体" w:hAnsi="宋体" w:eastAsia="宋体" w:cs="宋体"/>
          <w:b/>
          <w:color w:val="auto"/>
          <w:sz w:val="28"/>
          <w:szCs w:val="28"/>
          <w:highlight w:val="none"/>
          <w:lang w:eastAsia="zh-CN"/>
        </w:rPr>
        <w:t>仅供参考，</w:t>
      </w:r>
      <w:r>
        <w:rPr>
          <w:rFonts w:hint="eastAsia" w:ascii="宋体" w:hAnsi="宋体" w:eastAsia="宋体" w:cs="宋体"/>
          <w:b/>
          <w:color w:val="auto"/>
          <w:sz w:val="28"/>
          <w:szCs w:val="28"/>
          <w:highlight w:val="none"/>
        </w:rPr>
        <w:t>以最终签订版本为准）</w:t>
      </w:r>
    </w:p>
    <w:p w14:paraId="6DFC963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56"/>
          <w:szCs w:val="56"/>
          <w:highlight w:val="none"/>
          <w:lang w:val="en-US" w:eastAsia="zh-CN" w:bidi="ar"/>
        </w:rPr>
      </w:pPr>
      <w:r>
        <w:rPr>
          <w:rFonts w:hint="eastAsia" w:ascii="宋体" w:hAnsi="宋体" w:eastAsia="宋体" w:cs="宋体"/>
          <w:b/>
          <w:bCs w:val="0"/>
          <w:color w:val="auto"/>
          <w:kern w:val="2"/>
          <w:sz w:val="56"/>
          <w:szCs w:val="56"/>
          <w:highlight w:val="none"/>
          <w:lang w:val="en-US" w:eastAsia="zh-CN" w:bidi="ar"/>
        </w:rPr>
        <w:t>房颤全程管理系统维保服务</w:t>
      </w:r>
    </w:p>
    <w:p w14:paraId="1A890CA4">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72"/>
          <w:szCs w:val="72"/>
          <w:highlight w:val="none"/>
        </w:rPr>
      </w:pPr>
      <w:r>
        <w:rPr>
          <w:rFonts w:hint="eastAsia" w:ascii="宋体" w:hAnsi="宋体" w:eastAsia="宋体" w:cs="宋体"/>
          <w:b/>
          <w:bCs w:val="0"/>
          <w:color w:val="auto"/>
          <w:kern w:val="2"/>
          <w:sz w:val="56"/>
          <w:szCs w:val="56"/>
          <w:highlight w:val="none"/>
          <w:lang w:val="en-US" w:eastAsia="zh-CN" w:bidi="ar"/>
        </w:rPr>
        <w:t>项目合同</w:t>
      </w:r>
    </w:p>
    <w:p w14:paraId="18813629">
      <w:pPr>
        <w:keepNext w:val="0"/>
        <w:keepLines w:val="0"/>
        <w:widowControl w:val="0"/>
        <w:suppressLineNumbers w:val="0"/>
        <w:spacing w:before="0" w:beforeAutospacing="0" w:after="0" w:afterAutospacing="0"/>
        <w:ind w:left="0" w:right="0" w:firstLine="2530" w:firstLineChars="900"/>
        <w:jc w:val="both"/>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en-US" w:eastAsia="zh-CN" w:bidi="ar"/>
        </w:rPr>
        <w:t xml:space="preserve"> </w:t>
      </w:r>
    </w:p>
    <w:p w14:paraId="65844769">
      <w:pPr>
        <w:keepNext w:val="0"/>
        <w:keepLines w:val="0"/>
        <w:widowControl w:val="0"/>
        <w:suppressLineNumbers w:val="0"/>
        <w:spacing w:before="0" w:beforeAutospacing="0" w:after="0" w:afterAutospacing="0"/>
        <w:ind w:left="0" w:right="0" w:firstLine="2530" w:firstLineChars="900"/>
        <w:jc w:val="both"/>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en-US" w:eastAsia="zh-CN" w:bidi="ar"/>
        </w:rPr>
        <w:t xml:space="preserve"> </w:t>
      </w:r>
    </w:p>
    <w:p w14:paraId="700C0EB5">
      <w:pPr>
        <w:keepNext w:val="0"/>
        <w:keepLines w:val="0"/>
        <w:widowControl w:val="0"/>
        <w:suppressLineNumbers w:val="0"/>
        <w:spacing w:before="0" w:beforeAutospacing="0" w:after="0" w:afterAutospacing="0"/>
        <w:ind w:left="0" w:right="0" w:firstLine="2530" w:firstLineChars="900"/>
        <w:jc w:val="cente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en-US" w:eastAsia="zh-CN" w:bidi="ar"/>
        </w:rPr>
        <w:t xml:space="preserve"> </w:t>
      </w:r>
    </w:p>
    <w:p w14:paraId="0AA20E56">
      <w:pPr>
        <w:keepNext w:val="0"/>
        <w:keepLines w:val="0"/>
        <w:widowControl w:val="0"/>
        <w:suppressLineNumbers w:val="0"/>
        <w:spacing w:before="0" w:beforeAutospacing="0" w:after="0" w:afterAutospacing="0"/>
        <w:ind w:left="0" w:right="0" w:firstLine="2530" w:firstLineChars="900"/>
        <w:jc w:val="both"/>
        <w:rPr>
          <w:rFonts w:hint="eastAsia" w:ascii="宋体" w:hAnsi="宋体" w:eastAsia="宋体" w:cs="宋体"/>
          <w:b/>
          <w:bCs/>
          <w:color w:val="auto"/>
          <w:kern w:val="2"/>
          <w:sz w:val="28"/>
          <w:szCs w:val="28"/>
          <w:highlight w:val="none"/>
          <w:u w:val="single"/>
        </w:rPr>
      </w:pPr>
      <w:r>
        <w:rPr>
          <w:rFonts w:hint="eastAsia" w:ascii="宋体" w:hAnsi="宋体" w:eastAsia="宋体" w:cs="宋体"/>
          <w:b/>
          <w:bCs/>
          <w:color w:val="auto"/>
          <w:kern w:val="2"/>
          <w:sz w:val="28"/>
          <w:szCs w:val="28"/>
          <w:highlight w:val="none"/>
          <w:lang w:val="en-US" w:eastAsia="zh-CN" w:bidi="ar"/>
        </w:rPr>
        <w:t>甲方：</w:t>
      </w:r>
    </w:p>
    <w:p w14:paraId="25C4E88D">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548D633E">
      <w:pPr>
        <w:keepNext w:val="0"/>
        <w:keepLines w:val="0"/>
        <w:widowControl w:val="0"/>
        <w:suppressLineNumbers w:val="0"/>
        <w:spacing w:before="0" w:beforeAutospacing="0" w:after="0" w:afterAutospacing="0"/>
        <w:ind w:left="2100" w:leftChars="0" w:right="0" w:firstLine="420" w:firstLineChars="0"/>
        <w:jc w:val="both"/>
        <w:rPr>
          <w:rFonts w:hint="eastAsia" w:ascii="宋体" w:hAnsi="宋体" w:eastAsia="宋体" w:cs="宋体"/>
          <w:b/>
          <w:bCs/>
          <w:color w:val="auto"/>
          <w:kern w:val="2"/>
          <w:sz w:val="28"/>
          <w:szCs w:val="28"/>
          <w:highlight w:val="none"/>
          <w:u w:val="single"/>
        </w:rPr>
      </w:pPr>
      <w:r>
        <w:rPr>
          <w:rFonts w:hint="eastAsia" w:ascii="宋体" w:hAnsi="宋体" w:eastAsia="宋体" w:cs="宋体"/>
          <w:b/>
          <w:bCs/>
          <w:color w:val="auto"/>
          <w:kern w:val="2"/>
          <w:sz w:val="28"/>
          <w:szCs w:val="28"/>
          <w:highlight w:val="none"/>
          <w:lang w:val="en-US" w:eastAsia="zh-CN" w:bidi="ar"/>
        </w:rPr>
        <w:t xml:space="preserve"> 乙方：              </w:t>
      </w:r>
    </w:p>
    <w:p w14:paraId="795797F2">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273E088D">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58E5C950">
      <w:pPr>
        <w:keepNext w:val="0"/>
        <w:keepLines w:val="0"/>
        <w:widowControl w:val="0"/>
        <w:suppressLineNumbers w:val="0"/>
        <w:spacing w:before="0" w:beforeAutospacing="0" w:after="0" w:afterAutospacing="0"/>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3FFEA07E">
      <w:pPr>
        <w:keepNext w:val="0"/>
        <w:keepLines w:val="0"/>
        <w:widowControl w:val="0"/>
        <w:suppressLineNumbers w:val="0"/>
        <w:spacing w:before="0" w:beforeAutospacing="0" w:after="0" w:afterAutospacing="0"/>
        <w:ind w:left="0" w:right="0" w:firstLine="2650" w:firstLineChars="11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28018F4A">
      <w:pPr>
        <w:keepNext w:val="0"/>
        <w:keepLines w:val="0"/>
        <w:widowControl w:val="0"/>
        <w:suppressLineNumbers w:val="0"/>
        <w:spacing w:before="0" w:beforeAutospacing="0" w:after="0" w:afterAutospacing="0"/>
        <w:ind w:left="0" w:right="0" w:firstLine="2650" w:firstLineChars="11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签订日期：202x年x月x日</w:t>
      </w:r>
    </w:p>
    <w:p w14:paraId="55E48D1F">
      <w:pPr>
        <w:pStyle w:val="2"/>
        <w:keepNext w:val="0"/>
        <w:keepLines w:val="0"/>
        <w:widowControl/>
        <w:suppressLineNumbers w:val="0"/>
        <w:wordWrap w:val="0"/>
        <w:spacing w:line="312" w:lineRule="atLeast"/>
        <w:ind w:left="0" w:firstLine="2650" w:firstLineChars="1100"/>
        <w:jc w:val="both"/>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 xml:space="preserve"> </w:t>
      </w:r>
    </w:p>
    <w:p w14:paraId="54847A68">
      <w:pPr>
        <w:pStyle w:val="2"/>
        <w:keepNext w:val="0"/>
        <w:keepLines w:val="0"/>
        <w:widowControl/>
        <w:suppressLineNumbers w:val="0"/>
        <w:wordWrap w:val="0"/>
        <w:spacing w:line="312" w:lineRule="atLeast"/>
        <w:ind w:left="0" w:firstLine="2650" w:firstLineChars="1100"/>
        <w:jc w:val="both"/>
        <w:rPr>
          <w:color w:val="auto"/>
          <w:highlight w:val="none"/>
        </w:rPr>
      </w:pPr>
      <w:r>
        <w:rPr>
          <w:rFonts w:hint="eastAsia" w:ascii="宋体" w:hAnsi="宋体" w:eastAsia="宋体" w:cs="宋体"/>
          <w:b/>
          <w:bCs/>
          <w:color w:val="auto"/>
          <w:kern w:val="44"/>
          <w:sz w:val="24"/>
          <w:szCs w:val="24"/>
          <w:highlight w:val="none"/>
        </w:rPr>
        <w:t>签订地点：</w:t>
      </w:r>
    </w:p>
    <w:p w14:paraId="674B568F">
      <w:pPr>
        <w:rPr>
          <w:rFonts w:hint="eastAsia" w:ascii="宋体" w:hAnsi="宋体" w:eastAsia="宋体" w:cs="宋体"/>
          <w:b/>
          <w:bCs/>
          <w:color w:val="auto"/>
          <w:kern w:val="44"/>
          <w:sz w:val="36"/>
          <w:szCs w:val="36"/>
          <w:highlight w:val="none"/>
        </w:rPr>
        <w:sectPr>
          <w:pgSz w:w="11900" w:h="16840"/>
          <w:pgMar w:top="1758" w:right="1588" w:bottom="1758" w:left="1588" w:header="567" w:footer="992" w:gutter="0"/>
          <w:cols w:space="425" w:num="1"/>
          <w:docGrid w:type="lines" w:linePitch="312" w:charSpace="0"/>
        </w:sectPr>
      </w:pPr>
    </w:p>
    <w:p w14:paraId="7F211204">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服 务 协 议</w:t>
      </w:r>
    </w:p>
    <w:p w14:paraId="0D377AAD">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color w:val="auto"/>
          <w:kern w:val="2"/>
          <w:sz w:val="24"/>
          <w:szCs w:val="24"/>
          <w:highlight w:val="none"/>
          <w:u w:val="single"/>
        </w:rPr>
      </w:pPr>
      <w:r>
        <w:rPr>
          <w:rFonts w:hint="eastAsia" w:ascii="宋体" w:hAnsi="宋体" w:eastAsia="宋体" w:cs="宋体"/>
          <w:b/>
          <w:bCs w:val="0"/>
          <w:color w:val="auto"/>
          <w:kern w:val="2"/>
          <w:sz w:val="24"/>
          <w:szCs w:val="24"/>
          <w:highlight w:val="none"/>
          <w:lang w:val="en-US" w:eastAsia="zh-CN" w:bidi="ar"/>
        </w:rPr>
        <w:t xml:space="preserve">                                 </w:t>
      </w:r>
    </w:p>
    <w:p w14:paraId="4AA27476">
      <w:pPr>
        <w:keepNext w:val="0"/>
        <w:keepLines w:val="0"/>
        <w:widowControl w:val="0"/>
        <w:suppressLineNumbers w:val="0"/>
        <w:spacing w:before="0" w:beforeAutospacing="0" w:after="0" w:afterAutospacing="0" w:line="480" w:lineRule="exact"/>
        <w:ind w:left="0" w:right="0"/>
        <w:jc w:val="left"/>
        <w:rPr>
          <w:rFonts w:hint="eastAsia" w:ascii="宋体" w:hAnsi="宋体" w:eastAsia="宋体" w:cs="宋体"/>
          <w:color w:val="auto"/>
          <w:kern w:val="2"/>
          <w:sz w:val="22"/>
          <w:szCs w:val="22"/>
          <w:highlight w:val="none"/>
        </w:rPr>
      </w:pPr>
      <w:r>
        <w:rPr>
          <w:rFonts w:hint="eastAsia" w:ascii="宋体" w:hAnsi="宋体" w:eastAsia="宋体" w:cs="宋体"/>
          <w:b/>
          <w:bCs w:val="0"/>
          <w:color w:val="auto"/>
          <w:kern w:val="2"/>
          <w:sz w:val="24"/>
          <w:szCs w:val="24"/>
          <w:highlight w:val="none"/>
          <w:lang w:val="en-US" w:eastAsia="zh-CN" w:bidi="ar"/>
        </w:rPr>
        <w:t>甲      方：</w:t>
      </w:r>
    </w:p>
    <w:p w14:paraId="1CB82AC3">
      <w:pPr>
        <w:keepNext w:val="0"/>
        <w:keepLines w:val="0"/>
        <w:widowControl w:val="0"/>
        <w:suppressLineNumbers w:val="0"/>
        <w:spacing w:before="0" w:beforeAutospacing="0" w:after="0" w:afterAutospacing="0" w:line="480" w:lineRule="exact"/>
        <w:ind w:left="0" w:right="0"/>
        <w:jc w:val="left"/>
        <w:rPr>
          <w:rFonts w:hint="eastAsia" w:ascii="宋体" w:hAnsi="宋体" w:eastAsia="宋体" w:cs="宋体"/>
          <w:color w:val="auto"/>
          <w:kern w:val="2"/>
          <w:sz w:val="22"/>
          <w:szCs w:val="22"/>
          <w:highlight w:val="none"/>
        </w:rPr>
      </w:pPr>
      <w:r>
        <w:rPr>
          <w:rFonts w:hint="eastAsia" w:ascii="宋体" w:hAnsi="宋体" w:eastAsia="宋体" w:cs="宋体"/>
          <w:b/>
          <w:bCs w:val="0"/>
          <w:color w:val="auto"/>
          <w:kern w:val="2"/>
          <w:sz w:val="24"/>
          <w:szCs w:val="24"/>
          <w:highlight w:val="none"/>
          <w:lang w:val="en-US" w:eastAsia="zh-CN" w:bidi="ar"/>
        </w:rPr>
        <w:t>所  在  地：</w:t>
      </w:r>
    </w:p>
    <w:p w14:paraId="136FDAA0">
      <w:pPr>
        <w:keepNext w:val="0"/>
        <w:keepLines w:val="0"/>
        <w:widowControl w:val="0"/>
        <w:suppressLineNumbers w:val="0"/>
        <w:spacing w:before="0" w:beforeAutospacing="0" w:after="0" w:afterAutospacing="0" w:line="480" w:lineRule="exact"/>
        <w:ind w:left="0" w:right="0"/>
        <w:jc w:val="left"/>
        <w:rPr>
          <w:rFonts w:hint="eastAsia" w:ascii="宋体" w:hAnsi="宋体" w:eastAsia="宋体" w:cs="Times New Roman"/>
          <w:color w:val="auto"/>
          <w:kern w:val="2"/>
          <w:sz w:val="8"/>
          <w:szCs w:val="8"/>
          <w:highlight w:val="none"/>
        </w:rPr>
      </w:pPr>
      <w:r>
        <w:rPr>
          <w:rFonts w:hint="eastAsia" w:ascii="宋体" w:hAnsi="宋体" w:eastAsia="宋体" w:cs="Times New Roman"/>
          <w:color w:val="auto"/>
          <w:kern w:val="2"/>
          <w:sz w:val="8"/>
          <w:szCs w:val="8"/>
          <w:highlight w:val="none"/>
          <w:lang w:val="en-US" w:eastAsia="zh-CN" w:bidi="ar"/>
        </w:rPr>
        <w:t xml:space="preserve"> </w:t>
      </w:r>
    </w:p>
    <w:p w14:paraId="4D5F65E6">
      <w:pPr>
        <w:keepNext w:val="0"/>
        <w:keepLines w:val="0"/>
        <w:widowControl w:val="0"/>
        <w:suppressLineNumbers w:val="0"/>
        <w:spacing w:before="0" w:beforeAutospacing="0" w:after="0" w:afterAutospacing="0" w:line="480" w:lineRule="exact"/>
        <w:ind w:left="0" w:right="0"/>
        <w:jc w:val="left"/>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乙</w:t>
      </w:r>
      <w:r>
        <w:rPr>
          <w:rFonts w:hint="eastAsia" w:ascii="宋体" w:hAnsi="宋体" w:eastAsia="宋体" w:cs="Times New Roman"/>
          <w:b/>
          <w:bCs w:val="0"/>
          <w:color w:val="auto"/>
          <w:kern w:val="2"/>
          <w:sz w:val="24"/>
          <w:szCs w:val="24"/>
          <w:highlight w:val="none"/>
          <w:lang w:val="en-US" w:eastAsia="zh-CN" w:bidi="ar"/>
        </w:rPr>
        <w:t xml:space="preserve">      </w:t>
      </w:r>
      <w:r>
        <w:rPr>
          <w:rFonts w:hint="eastAsia" w:ascii="宋体" w:hAnsi="宋体" w:eastAsia="宋体" w:cs="宋体"/>
          <w:b/>
          <w:bCs w:val="0"/>
          <w:color w:val="auto"/>
          <w:kern w:val="2"/>
          <w:sz w:val="24"/>
          <w:szCs w:val="24"/>
          <w:highlight w:val="none"/>
          <w:lang w:val="en-US" w:eastAsia="zh-CN" w:bidi="ar"/>
        </w:rPr>
        <w:t>方：</w:t>
      </w:r>
    </w:p>
    <w:p w14:paraId="2C0838A0">
      <w:pPr>
        <w:keepNext w:val="0"/>
        <w:keepLines w:val="0"/>
        <w:widowControl w:val="0"/>
        <w:suppressLineNumbers w:val="0"/>
        <w:spacing w:before="0" w:beforeAutospacing="0" w:after="0" w:afterAutospacing="0" w:line="480" w:lineRule="exact"/>
        <w:ind w:left="0" w:right="0"/>
        <w:jc w:val="left"/>
        <w:rPr>
          <w:rFonts w:hint="eastAsia" w:ascii="宋体" w:hAnsi="宋体" w:eastAsia="宋体" w:cs="Times New Roman"/>
          <w:color w:val="auto"/>
          <w:kern w:val="2"/>
          <w:sz w:val="22"/>
          <w:szCs w:val="22"/>
          <w:highlight w:val="none"/>
        </w:rPr>
      </w:pPr>
      <w:r>
        <w:rPr>
          <w:rFonts w:hint="eastAsia" w:ascii="宋体" w:hAnsi="宋体" w:eastAsia="宋体" w:cs="宋体"/>
          <w:b/>
          <w:bCs w:val="0"/>
          <w:color w:val="auto"/>
          <w:kern w:val="2"/>
          <w:sz w:val="24"/>
          <w:szCs w:val="24"/>
          <w:highlight w:val="none"/>
          <w:lang w:val="en-US" w:eastAsia="zh-CN" w:bidi="ar"/>
        </w:rPr>
        <w:t>所</w:t>
      </w:r>
      <w:r>
        <w:rPr>
          <w:rFonts w:hint="eastAsia" w:ascii="宋体" w:hAnsi="宋体" w:eastAsia="宋体" w:cs="Times New Roman"/>
          <w:b/>
          <w:bCs w:val="0"/>
          <w:color w:val="auto"/>
          <w:kern w:val="2"/>
          <w:sz w:val="24"/>
          <w:szCs w:val="24"/>
          <w:highlight w:val="none"/>
          <w:lang w:val="en-US" w:eastAsia="zh-CN" w:bidi="ar"/>
        </w:rPr>
        <w:t xml:space="preserve">  </w:t>
      </w:r>
      <w:r>
        <w:rPr>
          <w:rFonts w:hint="eastAsia" w:ascii="宋体" w:hAnsi="宋体" w:eastAsia="宋体" w:cs="宋体"/>
          <w:b/>
          <w:bCs w:val="0"/>
          <w:color w:val="auto"/>
          <w:kern w:val="2"/>
          <w:sz w:val="24"/>
          <w:szCs w:val="24"/>
          <w:highlight w:val="none"/>
          <w:lang w:val="en-US" w:eastAsia="zh-CN" w:bidi="ar"/>
        </w:rPr>
        <w:t>在</w:t>
      </w:r>
      <w:r>
        <w:rPr>
          <w:rFonts w:hint="eastAsia" w:ascii="宋体" w:hAnsi="宋体" w:eastAsia="宋体" w:cs="Times New Roman"/>
          <w:b/>
          <w:bCs w:val="0"/>
          <w:color w:val="auto"/>
          <w:kern w:val="2"/>
          <w:sz w:val="24"/>
          <w:szCs w:val="24"/>
          <w:highlight w:val="none"/>
          <w:lang w:val="en-US" w:eastAsia="zh-CN" w:bidi="ar"/>
        </w:rPr>
        <w:t xml:space="preserve">  </w:t>
      </w:r>
      <w:r>
        <w:rPr>
          <w:rFonts w:hint="eastAsia" w:ascii="宋体" w:hAnsi="宋体" w:eastAsia="宋体" w:cs="宋体"/>
          <w:b/>
          <w:bCs w:val="0"/>
          <w:color w:val="auto"/>
          <w:kern w:val="2"/>
          <w:sz w:val="24"/>
          <w:szCs w:val="24"/>
          <w:highlight w:val="none"/>
          <w:lang w:val="en-US" w:eastAsia="zh-CN" w:bidi="ar"/>
        </w:rPr>
        <w:t>地：</w:t>
      </w:r>
    </w:p>
    <w:p w14:paraId="3735701F">
      <w:pPr>
        <w:pStyle w:val="5"/>
        <w:widowControl/>
        <w:spacing w:before="156" w:beforeLines="50" w:beforeAutospacing="0" w:after="156" w:afterLines="50" w:afterAutospacing="0" w:line="400" w:lineRule="exact"/>
        <w:ind w:left="0" w:firstLine="480" w:firstLineChars="200"/>
        <w:rPr>
          <w:rFonts w:hint="eastAsia" w:ascii="宋体" w:hAnsi="宋体" w:eastAsia="宋体" w:cs="仿宋"/>
          <w:b w:val="0"/>
          <w:bCs/>
          <w:color w:val="auto"/>
          <w:kern w:val="0"/>
          <w:sz w:val="24"/>
          <w:szCs w:val="24"/>
          <w:highlight w:val="none"/>
        </w:rPr>
      </w:pPr>
      <w:r>
        <w:rPr>
          <w:rFonts w:hint="eastAsia" w:ascii="宋体" w:hAnsi="宋体" w:eastAsia="宋体" w:cs="宋体"/>
          <w:b w:val="0"/>
          <w:bCs/>
          <w:color w:val="auto"/>
          <w:kern w:val="0"/>
          <w:sz w:val="24"/>
          <w:szCs w:val="24"/>
          <w:highlight w:val="none"/>
        </w:rPr>
        <w:t>为确保甲方房颤中心建设工作的顺利进行，及时准确将房颤原始数据统一上传至房颤中心联盟，实现房颤全程管理系统的部署，完成全国房颤区域协同救治体系的构建工作，乙方将为甲方部署</w:t>
      </w:r>
      <w:r>
        <w:rPr>
          <w:rFonts w:hint="eastAsia" w:eastAsia="宋体" w:cs="宋体"/>
          <w:b w:val="0"/>
          <w:bCs/>
          <w:color w:val="auto"/>
          <w:kern w:val="0"/>
          <w:sz w:val="24"/>
          <w:szCs w:val="24"/>
          <w:highlight w:val="none"/>
          <w:lang w:val="en-US" w:eastAsia="zh-CN"/>
        </w:rPr>
        <w:t>及维护</w:t>
      </w:r>
      <w:r>
        <w:rPr>
          <w:rFonts w:hint="eastAsia" w:ascii="宋体" w:hAnsi="宋体" w:eastAsia="宋体" w:cs="宋体"/>
          <w:b w:val="0"/>
          <w:bCs/>
          <w:color w:val="auto"/>
          <w:kern w:val="0"/>
          <w:sz w:val="24"/>
          <w:szCs w:val="24"/>
          <w:highlight w:val="none"/>
        </w:rPr>
        <w:t>房颤全程管理系统并提供相关数据服务，甲方需委派工程技术人员协助乙方进行“房颤中心数据填报平台（2.0版本）对接工作”。为保证“房颤中心数据填报平台对接工作”的顺利进行，按照《中华人民共和国民法典》等有关法律法规和规章之规定，甲、乙双方在协商一致的基础上，特签订此服务协议，双方权利义务如下：</w:t>
      </w:r>
    </w:p>
    <w:p w14:paraId="1C575162">
      <w:pPr>
        <w:pStyle w:val="63"/>
        <w:widowControl/>
        <w:numPr>
          <w:ilvl w:val="0"/>
          <w:numId w:val="6"/>
        </w:numPr>
        <w:snapToGrid w:val="0"/>
        <w:spacing w:after="0" w:afterAutospacing="1" w:line="273" w:lineRule="auto"/>
        <w:ind w:left="0" w:firstLine="200" w:firstLineChars="0"/>
        <w:rPr>
          <w:rFonts w:hint="eastAsia" w:ascii="宋体" w:hAnsi="宋体" w:eastAsia="宋体" w:cs="仿宋"/>
          <w:b/>
          <w:bCs w:val="0"/>
          <w:color w:val="auto"/>
          <w:kern w:val="2"/>
          <w:sz w:val="24"/>
          <w:szCs w:val="24"/>
          <w:highlight w:val="none"/>
        </w:rPr>
      </w:pPr>
      <w:r>
        <w:rPr>
          <w:rFonts w:hint="eastAsia" w:ascii="宋体" w:hAnsi="宋体" w:eastAsia="宋体" w:cs="宋体"/>
          <w:b/>
          <w:bCs w:val="0"/>
          <w:color w:val="auto"/>
          <w:kern w:val="2"/>
          <w:sz w:val="24"/>
          <w:szCs w:val="24"/>
          <w:highlight w:val="none"/>
        </w:rPr>
        <w:t>服务内容</w:t>
      </w:r>
    </w:p>
    <w:p w14:paraId="44640AB9">
      <w:pPr>
        <w:pStyle w:val="63"/>
        <w:widowControl/>
        <w:numPr>
          <w:ilvl w:val="0"/>
          <w:numId w:val="7"/>
        </w:numPr>
        <w:snapToGrid w:val="0"/>
        <w:ind w:left="0" w:firstLine="48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乙方为甲方提供并部署房颤全程管理系统；</w:t>
      </w:r>
    </w:p>
    <w:p w14:paraId="2D3C47A4">
      <w:pPr>
        <w:pStyle w:val="63"/>
        <w:widowControl/>
        <w:snapToGrid w:val="0"/>
        <w:ind w:left="0" w:firstLine="0" w:firstLineChars="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 xml:space="preserve"> </w:t>
      </w:r>
    </w:p>
    <w:p w14:paraId="4B4E55FD">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等线" w:hAnsi="等线" w:eastAsia="等线" w:cs="Times New Roman"/>
          <w:color w:val="auto"/>
          <w:kern w:val="2"/>
          <w:sz w:val="21"/>
          <w:szCs w:val="21"/>
          <w:highlight w:val="none"/>
        </w:rPr>
        <w:t xml:space="preserve"> </w:t>
      </w:r>
      <w:r>
        <w:rPr>
          <w:rFonts w:hint="eastAsia" w:ascii="宋体" w:hAnsi="宋体" w:eastAsia="宋体" w:cs="宋体"/>
          <w:color w:val="auto"/>
          <w:kern w:val="2"/>
          <w:sz w:val="24"/>
          <w:szCs w:val="24"/>
          <w:highlight w:val="none"/>
        </w:rPr>
        <w:t>为甲方与房颤中心联盟数据对接提供技术服务，并确保房颤全程管理系统正常运行和维护升级；</w:t>
      </w:r>
    </w:p>
    <w:p w14:paraId="5168A900">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仿宋"/>
          <w:color w:val="auto"/>
          <w:kern w:val="2"/>
          <w:sz w:val="24"/>
          <w:szCs w:val="24"/>
          <w:highlight w:val="none"/>
        </w:rPr>
        <w:t xml:space="preserve"> </w:t>
      </w:r>
      <w:r>
        <w:rPr>
          <w:rFonts w:hint="eastAsia" w:ascii="宋体" w:hAnsi="宋体" w:eastAsia="宋体" w:cs="宋体"/>
          <w:color w:val="auto"/>
          <w:kern w:val="2"/>
          <w:sz w:val="24"/>
          <w:szCs w:val="24"/>
          <w:highlight w:val="none"/>
        </w:rPr>
        <w:t>在协议期内甲方配合乙方完成对房颤全程管理系统的维护、升级工作，能够通过数据接口实现房颤全程管理系统的数据共享；</w:t>
      </w:r>
    </w:p>
    <w:p w14:paraId="586CD010">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4.</w:t>
      </w:r>
      <w:r>
        <w:rPr>
          <w:rFonts w:hint="eastAsia" w:ascii="等线" w:hAnsi="等线" w:eastAsia="等线" w:cs="Times New Roman"/>
          <w:color w:val="auto"/>
          <w:kern w:val="2"/>
          <w:sz w:val="21"/>
          <w:szCs w:val="21"/>
          <w:highlight w:val="none"/>
        </w:rPr>
        <w:t xml:space="preserve"> </w:t>
      </w:r>
      <w:r>
        <w:rPr>
          <w:rFonts w:hint="eastAsia" w:ascii="宋体" w:hAnsi="宋体" w:eastAsia="宋体" w:cs="宋体"/>
          <w:color w:val="auto"/>
          <w:kern w:val="2"/>
          <w:sz w:val="24"/>
          <w:szCs w:val="24"/>
          <w:highlight w:val="none"/>
        </w:rPr>
        <w:t>为甲方提供数据直报、辅助科研、医患沟通、数据统计、质控报告五大功能服务；</w:t>
      </w:r>
    </w:p>
    <w:p w14:paraId="0932F98F">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4.1</w:t>
      </w:r>
      <w:r>
        <w:rPr>
          <w:rFonts w:hint="eastAsia" w:ascii="宋体" w:hAnsi="宋体" w:eastAsia="宋体" w:cs="宋体"/>
          <w:b/>
          <w:bCs/>
          <w:color w:val="auto"/>
          <w:kern w:val="2"/>
          <w:sz w:val="24"/>
          <w:szCs w:val="24"/>
          <w:highlight w:val="none"/>
        </w:rPr>
        <w:t>数据直报</w:t>
      </w:r>
      <w:r>
        <w:rPr>
          <w:rFonts w:hint="eastAsia" w:ascii="宋体" w:hAnsi="宋体" w:eastAsia="宋体" w:cs="宋体"/>
          <w:color w:val="auto"/>
          <w:kern w:val="2"/>
          <w:sz w:val="24"/>
          <w:szCs w:val="24"/>
          <w:highlight w:val="none"/>
        </w:rPr>
        <w:t>：与医院数据中心对接，完成数据自动填报至房颤中心联盟；提供“掌上填报助手”微信小程序，可随时随地填报数据；数据自动直报至总部后台之后支持手动纠错；为保证系统内数据的准确性及高效性，现对数据填报有如下权责划分：</w:t>
      </w:r>
    </w:p>
    <w:p w14:paraId="18CE9A6A">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4.1.1门诊和住院数据要求：字段齐全；</w:t>
      </w:r>
    </w:p>
    <w:p w14:paraId="49AC0193">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4.1.2手术数据要求：甲方需按照乙方提供的模板填写，并将数据同步至前置机；</w:t>
      </w:r>
    </w:p>
    <w:p w14:paraId="60FAE33D">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注：如甲方未能提供数据的完整性，乙方不对数据上传质量负责。</w:t>
      </w:r>
    </w:p>
    <w:p w14:paraId="394EB665">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4.2</w:t>
      </w:r>
      <w:r>
        <w:rPr>
          <w:rFonts w:hint="eastAsia" w:ascii="宋体" w:hAnsi="宋体" w:eastAsia="宋体" w:cs="宋体"/>
          <w:b/>
          <w:bCs/>
          <w:color w:val="auto"/>
          <w:kern w:val="2"/>
          <w:sz w:val="24"/>
          <w:szCs w:val="24"/>
          <w:highlight w:val="none"/>
        </w:rPr>
        <w:t>辅助科研</w:t>
      </w:r>
      <w:r>
        <w:rPr>
          <w:rFonts w:hint="eastAsia" w:ascii="宋体" w:hAnsi="宋体" w:eastAsia="宋体" w:cs="宋体"/>
          <w:color w:val="auto"/>
          <w:kern w:val="2"/>
          <w:sz w:val="24"/>
          <w:szCs w:val="24"/>
          <w:highlight w:val="none"/>
        </w:rPr>
        <w:t>：数据清洗，提高数据可用性；支持直报数据分类归档管理；</w:t>
      </w:r>
    </w:p>
    <w:p w14:paraId="1A9D26A1">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4.3</w:t>
      </w:r>
      <w:r>
        <w:rPr>
          <w:rFonts w:hint="eastAsia" w:ascii="宋体" w:hAnsi="宋体" w:eastAsia="宋体" w:cs="宋体"/>
          <w:b/>
          <w:bCs/>
          <w:color w:val="auto"/>
          <w:kern w:val="2"/>
          <w:sz w:val="24"/>
          <w:szCs w:val="24"/>
          <w:highlight w:val="none"/>
        </w:rPr>
        <w:t>医患沟通：</w:t>
      </w:r>
      <w:r>
        <w:rPr>
          <w:rFonts w:hint="eastAsia" w:ascii="宋体" w:hAnsi="宋体" w:eastAsia="宋体" w:cs="宋体"/>
          <w:color w:val="auto"/>
          <w:kern w:val="2"/>
          <w:sz w:val="24"/>
          <w:szCs w:val="24"/>
          <w:highlight w:val="none"/>
        </w:rPr>
        <w:t>提供沟通工具为医院导流患者，提高就诊率；提供随访工具辅助医院进行健康管理；</w:t>
      </w:r>
    </w:p>
    <w:p w14:paraId="051B8CCD">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4.4</w:t>
      </w:r>
      <w:r>
        <w:rPr>
          <w:rFonts w:hint="eastAsia" w:ascii="宋体" w:hAnsi="宋体" w:eastAsia="宋体" w:cs="宋体"/>
          <w:b/>
          <w:bCs/>
          <w:color w:val="auto"/>
          <w:kern w:val="2"/>
          <w:sz w:val="24"/>
          <w:szCs w:val="24"/>
          <w:highlight w:val="none"/>
        </w:rPr>
        <w:t>数据统计：</w:t>
      </w:r>
      <w:r>
        <w:rPr>
          <w:rFonts w:hint="eastAsia" w:ascii="宋体" w:hAnsi="宋体" w:eastAsia="宋体" w:cs="仿宋"/>
          <w:color w:val="auto"/>
          <w:kern w:val="2"/>
          <w:sz w:val="24"/>
          <w:szCs w:val="24"/>
          <w:highlight w:val="none"/>
        </w:rPr>
        <w:t>a)</w:t>
      </w:r>
      <w:r>
        <w:rPr>
          <w:rFonts w:hint="eastAsia" w:ascii="宋体" w:hAnsi="宋体" w:eastAsia="宋体" w:cs="仿宋"/>
          <w:color w:val="auto"/>
          <w:kern w:val="2"/>
          <w:sz w:val="24"/>
          <w:szCs w:val="24"/>
          <w:highlight w:val="none"/>
        </w:rPr>
        <w:tab/>
      </w:r>
      <w:r>
        <w:rPr>
          <w:rFonts w:hint="eastAsia" w:ascii="宋体" w:hAnsi="宋体" w:eastAsia="宋体" w:cs="宋体"/>
          <w:color w:val="auto"/>
          <w:kern w:val="2"/>
          <w:sz w:val="24"/>
          <w:szCs w:val="24"/>
          <w:highlight w:val="none"/>
        </w:rPr>
        <w:t>提供信息全览面板，可查看本院上报数据统计分析情况；多维度数据分析结果展示，包括机构概况、基本信息、筛查统计、抗凝治疗、手术治疗、随访统计等，可视化图表减轻日常统计负担；可通过“主任驾驶舱”微信小程序随时随地查看本院数据统计分析情况；</w:t>
      </w:r>
    </w:p>
    <w:p w14:paraId="5179BC2A">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4.5</w:t>
      </w:r>
      <w:r>
        <w:rPr>
          <w:rFonts w:hint="eastAsia" w:ascii="宋体" w:hAnsi="宋体" w:eastAsia="宋体" w:cs="宋体"/>
          <w:b/>
          <w:bCs/>
          <w:color w:val="auto"/>
          <w:kern w:val="2"/>
          <w:sz w:val="24"/>
          <w:szCs w:val="24"/>
          <w:highlight w:val="none"/>
        </w:rPr>
        <w:t>质控报告</w:t>
      </w:r>
      <w:r>
        <w:rPr>
          <w:rFonts w:hint="eastAsia" w:ascii="宋体" w:hAnsi="宋体" w:eastAsia="宋体" w:cs="宋体"/>
          <w:color w:val="auto"/>
          <w:kern w:val="2"/>
          <w:sz w:val="24"/>
          <w:szCs w:val="24"/>
          <w:highlight w:val="none"/>
        </w:rPr>
        <w:t>：提供质控报告，规范诊疗行为；可按照自定义时间段，随时生成本院质控报告；质控报告内容包括患者分布、患者基本特征分布、病情评估情况、患者治疗情况、全国情况对比等内容。</w:t>
      </w:r>
    </w:p>
    <w:p w14:paraId="4EFACCB8">
      <w:pPr>
        <w:pStyle w:val="63"/>
        <w:widowControl/>
        <w:numPr>
          <w:ilvl w:val="0"/>
          <w:numId w:val="6"/>
        </w:numPr>
        <w:snapToGrid w:val="0"/>
        <w:spacing w:after="0" w:afterAutospacing="1" w:line="273" w:lineRule="auto"/>
        <w:ind w:left="0" w:firstLine="200" w:firstLineChars="0"/>
        <w:rPr>
          <w:rFonts w:hint="eastAsia" w:ascii="宋体" w:hAnsi="宋体" w:eastAsia="宋体" w:cs="仿宋"/>
          <w:b/>
          <w:bCs w:val="0"/>
          <w:color w:val="auto"/>
          <w:kern w:val="2"/>
          <w:sz w:val="24"/>
          <w:szCs w:val="24"/>
          <w:highlight w:val="none"/>
        </w:rPr>
      </w:pPr>
      <w:r>
        <w:rPr>
          <w:rFonts w:hint="eastAsia" w:ascii="宋体" w:hAnsi="宋体" w:eastAsia="宋体" w:cs="宋体"/>
          <w:b/>
          <w:bCs w:val="0"/>
          <w:color w:val="auto"/>
          <w:kern w:val="2"/>
          <w:sz w:val="24"/>
          <w:szCs w:val="24"/>
          <w:highlight w:val="none"/>
        </w:rPr>
        <w:t>服务费用及期限</w:t>
      </w:r>
    </w:p>
    <w:p w14:paraId="6B9EEAD3">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1. 本协议服务费为人民币</w:t>
      </w:r>
      <w:r>
        <w:rPr>
          <w:rFonts w:hint="eastAsia" w:ascii="宋体" w:hAnsi="宋体" w:eastAsia="宋体" w:cs="仿宋"/>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元整（</w:t>
      </w:r>
      <w:r>
        <w:rPr>
          <w:rFonts w:hint="eastAsia" w:ascii="宋体" w:hAnsi="宋体" w:eastAsia="宋体" w:cs="仿宋"/>
          <w:color w:val="auto"/>
          <w:kern w:val="2"/>
          <w:sz w:val="24"/>
          <w:szCs w:val="24"/>
          <w:highlight w:val="none"/>
        </w:rPr>
        <w:t>¥</w:t>
      </w:r>
      <w:r>
        <w:rPr>
          <w:rFonts w:hint="eastAsia" w:ascii="宋体" w:hAnsi="宋体" w:eastAsia="宋体" w:cs="仿宋"/>
          <w:color w:val="auto"/>
          <w:kern w:val="2"/>
          <w:sz w:val="24"/>
          <w:szCs w:val="24"/>
          <w:highlight w:val="none"/>
          <w:lang w:val="en-US" w:eastAsia="zh-CN"/>
        </w:rPr>
        <w:t xml:space="preserve">  </w:t>
      </w:r>
      <w:r>
        <w:rPr>
          <w:rFonts w:hint="eastAsia" w:ascii="宋体" w:hAnsi="宋体" w:eastAsia="宋体" w:cs="仿宋"/>
          <w:color w:val="auto"/>
          <w:kern w:val="2"/>
          <w:sz w:val="24"/>
          <w:szCs w:val="24"/>
          <w:highlight w:val="none"/>
        </w:rPr>
        <w:t>元）</w:t>
      </w:r>
      <w:r>
        <w:rPr>
          <w:rFonts w:hint="eastAsia" w:ascii="宋体" w:hAnsi="宋体" w:eastAsia="宋体" w:cs="宋体"/>
          <w:color w:val="auto"/>
          <w:kern w:val="2"/>
          <w:sz w:val="24"/>
          <w:szCs w:val="24"/>
          <w:highlight w:val="none"/>
        </w:rPr>
        <w:t>；</w:t>
      </w:r>
    </w:p>
    <w:p w14:paraId="14149029">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仿宋"/>
          <w:color w:val="auto"/>
          <w:kern w:val="2"/>
          <w:sz w:val="24"/>
          <w:szCs w:val="24"/>
          <w:highlight w:val="none"/>
        </w:rPr>
        <w:t xml:space="preserve">. </w:t>
      </w:r>
      <w:r>
        <w:rPr>
          <w:rFonts w:hint="eastAsia" w:ascii="宋体" w:hAnsi="宋体" w:eastAsia="宋体" w:cs="宋体"/>
          <w:color w:val="auto"/>
          <w:kern w:val="2"/>
          <w:sz w:val="24"/>
          <w:szCs w:val="24"/>
          <w:highlight w:val="none"/>
        </w:rPr>
        <w:t>本协议服务期限为</w:t>
      </w:r>
      <w:r>
        <w:rPr>
          <w:rFonts w:hint="eastAsia" w:ascii="宋体" w:hAnsi="宋体" w:eastAsia="宋体" w:cs="宋体"/>
          <w:color w:val="auto"/>
          <w:kern w:val="2"/>
          <w:sz w:val="24"/>
          <w:szCs w:val="24"/>
          <w:highlight w:val="none"/>
          <w:lang w:val="en-US" w:eastAsia="zh-CN"/>
        </w:rPr>
        <w:t>x</w:t>
      </w:r>
      <w:r>
        <w:rPr>
          <w:rFonts w:hint="eastAsia" w:ascii="宋体" w:hAnsi="宋体" w:eastAsia="宋体" w:cs="宋体"/>
          <w:color w:val="auto"/>
          <w:kern w:val="2"/>
          <w:sz w:val="24"/>
          <w:szCs w:val="24"/>
          <w:highlight w:val="none"/>
        </w:rPr>
        <w:t>年（购买</w:t>
      </w:r>
      <w:r>
        <w:rPr>
          <w:rFonts w:hint="eastAsia" w:ascii="宋体" w:hAnsi="宋体" w:eastAsia="宋体" w:cs="宋体"/>
          <w:color w:val="auto"/>
          <w:kern w:val="2"/>
          <w:sz w:val="24"/>
          <w:szCs w:val="24"/>
          <w:highlight w:val="none"/>
          <w:lang w:val="en-US" w:eastAsia="zh-CN"/>
        </w:rPr>
        <w:t>x</w:t>
      </w:r>
      <w:r>
        <w:rPr>
          <w:rFonts w:hint="eastAsia" w:ascii="宋体" w:hAnsi="宋体" w:eastAsia="宋体" w:cs="宋体"/>
          <w:color w:val="auto"/>
          <w:kern w:val="2"/>
          <w:sz w:val="24"/>
          <w:szCs w:val="24"/>
          <w:highlight w:val="none"/>
        </w:rPr>
        <w:t>年），自</w:t>
      </w:r>
      <w:r>
        <w:rPr>
          <w:rFonts w:hint="eastAsia" w:ascii="宋体" w:hAnsi="宋体" w:eastAsia="宋体" w:cs="仿宋"/>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年</w:t>
      </w:r>
      <w:r>
        <w:rPr>
          <w:rFonts w:hint="eastAsia" w:ascii="宋体" w:hAnsi="宋体" w:eastAsia="宋体" w:cs="仿宋"/>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仿宋"/>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日起算；</w:t>
      </w:r>
    </w:p>
    <w:p w14:paraId="63B2CF3E">
      <w:pPr>
        <w:pStyle w:val="63"/>
        <w:widowControl/>
        <w:snapToGrid w:val="0"/>
        <w:spacing w:after="0" w:afterAutospacing="1" w:line="273" w:lineRule="auto"/>
        <w:ind w:left="0" w:firstLine="48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仿宋"/>
          <w:color w:val="auto"/>
          <w:kern w:val="2"/>
          <w:sz w:val="24"/>
          <w:szCs w:val="24"/>
          <w:highlight w:val="none"/>
        </w:rPr>
        <w:t>3</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ab/>
      </w:r>
      <w:r>
        <w:rPr>
          <w:rFonts w:hint="eastAsia" w:ascii="宋体" w:hAnsi="宋体" w:eastAsia="宋体" w:cs="宋体"/>
          <w:color w:val="auto"/>
          <w:kern w:val="2"/>
          <w:sz w:val="24"/>
          <w:szCs w:val="24"/>
          <w:highlight w:val="none"/>
          <w:lang w:val="en-US" w:eastAsia="zh-CN"/>
        </w:rPr>
        <w:t>付款方式：付款按服务年度分期进行，付款依据服务维保工作评价结果而定：</w:t>
      </w:r>
    </w:p>
    <w:p w14:paraId="25761347">
      <w:pPr>
        <w:pStyle w:val="63"/>
        <w:widowControl/>
        <w:snapToGrid w:val="0"/>
        <w:spacing w:after="0" w:afterAutospacing="1" w:line="273" w:lineRule="auto"/>
        <w:ind w:left="0" w:firstLine="48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每维护年度满一年后，且当年度服务验收结果为合格，甲方支付当年度服务费用的100%</w:t>
      </w:r>
    </w:p>
    <w:p w14:paraId="1E0F8D71">
      <w:pPr>
        <w:pStyle w:val="63"/>
        <w:widowControl/>
        <w:snapToGrid w:val="0"/>
        <w:spacing w:after="0" w:afterAutospacing="1" w:line="273" w:lineRule="auto"/>
        <w:ind w:left="0" w:leftChars="0" w:firstLine="0" w:firstLineChars="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乙方完成安装部署并向甲方发送验收通知，甲方应于收到通知之日起3个工作日内验收并向乙方出具安装部署完成确认手续，逾期视为确认完毕。确认之日起</w:t>
      </w:r>
      <w:r>
        <w:rPr>
          <w:rFonts w:hint="eastAsia" w:ascii="宋体" w:hAnsi="宋体" w:eastAsia="宋体" w:cs="仿宋"/>
          <w:color w:val="auto"/>
          <w:kern w:val="2"/>
          <w:sz w:val="24"/>
          <w:szCs w:val="24"/>
          <w:highlight w:val="none"/>
          <w:u w:val="single"/>
        </w:rPr>
        <w:t xml:space="preserve"> 5 </w:t>
      </w:r>
      <w:r>
        <w:rPr>
          <w:rFonts w:hint="eastAsia" w:ascii="宋体" w:hAnsi="宋体" w:eastAsia="宋体" w:cs="宋体"/>
          <w:color w:val="auto"/>
          <w:kern w:val="2"/>
          <w:sz w:val="24"/>
          <w:szCs w:val="24"/>
          <w:highlight w:val="none"/>
        </w:rPr>
        <w:t>个工作日内支付前述全部服务费，付款相关信息如下：</w:t>
      </w:r>
    </w:p>
    <w:p w14:paraId="523A4C07">
      <w:pPr>
        <w:keepNext w:val="0"/>
        <w:keepLines w:val="0"/>
        <w:widowControl w:val="0"/>
        <w:suppressLineNumbers w:val="0"/>
        <w:snapToGrid w:val="0"/>
        <w:spacing w:before="0" w:beforeAutospacing="0" w:after="0" w:afterAutospacing="1" w:line="273" w:lineRule="auto"/>
        <w:ind w:left="0" w:right="0" w:firstLine="480" w:firstLineChars="200"/>
        <w:jc w:val="both"/>
        <w:rPr>
          <w:rFonts w:hint="eastAsia" w:ascii="宋体" w:hAnsi="宋体" w:eastAsia="宋体" w:cs="仿宋"/>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公司全称：</w:t>
      </w:r>
    </w:p>
    <w:p w14:paraId="178A2673">
      <w:pPr>
        <w:keepNext w:val="0"/>
        <w:keepLines w:val="0"/>
        <w:widowControl w:val="0"/>
        <w:suppressLineNumbers w:val="0"/>
        <w:snapToGrid w:val="0"/>
        <w:spacing w:before="0" w:beforeAutospacing="0" w:after="0" w:afterAutospacing="1" w:line="273" w:lineRule="auto"/>
        <w:ind w:left="0" w:right="0" w:firstLine="480" w:firstLineChars="200"/>
        <w:jc w:val="both"/>
        <w:rPr>
          <w:rFonts w:hint="eastAsia" w:ascii="宋体" w:hAnsi="宋体" w:eastAsia="宋体" w:cs="仿宋"/>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公司地址：</w:t>
      </w:r>
    </w:p>
    <w:p w14:paraId="6C8D719C">
      <w:pPr>
        <w:keepNext w:val="0"/>
        <w:keepLines w:val="0"/>
        <w:widowControl w:val="0"/>
        <w:suppressLineNumbers w:val="0"/>
        <w:snapToGrid w:val="0"/>
        <w:spacing w:before="0" w:beforeAutospacing="0" w:after="0" w:afterAutospacing="1" w:line="273" w:lineRule="auto"/>
        <w:ind w:left="0" w:right="0" w:firstLine="480" w:firstLineChars="200"/>
        <w:jc w:val="both"/>
        <w:rPr>
          <w:rFonts w:hint="eastAsia" w:ascii="宋体" w:hAnsi="宋体" w:eastAsia="宋体" w:cs="仿宋"/>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开户银行：</w:t>
      </w:r>
    </w:p>
    <w:p w14:paraId="76E30ABB">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u w:val="single"/>
        </w:rPr>
      </w:pPr>
      <w:r>
        <w:rPr>
          <w:rFonts w:hint="eastAsia" w:ascii="宋体" w:hAnsi="宋体" w:eastAsia="宋体" w:cs="宋体"/>
          <w:color w:val="auto"/>
          <w:kern w:val="2"/>
          <w:sz w:val="24"/>
          <w:szCs w:val="24"/>
          <w:highlight w:val="none"/>
        </w:rPr>
        <w:t>账</w:t>
      </w:r>
      <w:r>
        <w:rPr>
          <w:rFonts w:hint="eastAsia" w:ascii="宋体" w:hAnsi="宋体" w:eastAsia="宋体" w:cs="仿宋"/>
          <w:color w:val="auto"/>
          <w:kern w:val="2"/>
          <w:sz w:val="24"/>
          <w:szCs w:val="24"/>
          <w:highlight w:val="none"/>
        </w:rPr>
        <w:t xml:space="preserve">    </w:t>
      </w:r>
      <w:r>
        <w:rPr>
          <w:rFonts w:hint="eastAsia" w:ascii="宋体" w:hAnsi="宋体" w:eastAsia="宋体" w:cs="宋体"/>
          <w:color w:val="auto"/>
          <w:kern w:val="2"/>
          <w:sz w:val="24"/>
          <w:szCs w:val="24"/>
          <w:highlight w:val="none"/>
        </w:rPr>
        <w:t>号：</w:t>
      </w:r>
    </w:p>
    <w:p w14:paraId="3867C955">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4.</w:t>
      </w:r>
      <w:r>
        <w:rPr>
          <w:rFonts w:hint="eastAsia" w:ascii="宋体" w:hAnsi="宋体" w:eastAsia="宋体" w:cs="宋体"/>
          <w:color w:val="auto"/>
          <w:kern w:val="2"/>
          <w:sz w:val="24"/>
          <w:szCs w:val="24"/>
          <w:highlight w:val="none"/>
        </w:rPr>
        <w:t>本协议期满后，如协议双方同意继续按本协议规定的服务内容执行，协议自动按每年人民币</w:t>
      </w:r>
      <w:r>
        <w:rPr>
          <w:rFonts w:hint="eastAsia" w:ascii="宋体" w:hAnsi="宋体" w:eastAsia="宋体" w:cs="仿宋"/>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xx  元</w:t>
      </w:r>
      <w:r>
        <w:rPr>
          <w:rFonts w:hint="eastAsia" w:ascii="宋体" w:hAnsi="宋体" w:eastAsia="宋体" w:cs="宋体"/>
          <w:color w:val="auto"/>
          <w:kern w:val="2"/>
          <w:sz w:val="24"/>
          <w:szCs w:val="24"/>
          <w:highlight w:val="none"/>
        </w:rPr>
        <w:t>整</w:t>
      </w:r>
      <w:r>
        <w:rPr>
          <w:rFonts w:hint="eastAsia" w:ascii="宋体" w:hAnsi="宋体" w:eastAsia="宋体" w:cs="仿宋"/>
          <w:color w:val="auto"/>
          <w:kern w:val="2"/>
          <w:sz w:val="24"/>
          <w:szCs w:val="24"/>
          <w:highlight w:val="none"/>
        </w:rPr>
        <w:t xml:space="preserve"> </w:t>
      </w:r>
      <w:r>
        <w:rPr>
          <w:rFonts w:hint="eastAsia" w:ascii="宋体" w:hAnsi="宋体" w:eastAsia="宋体" w:cs="宋体"/>
          <w:color w:val="auto"/>
          <w:kern w:val="2"/>
          <w:sz w:val="24"/>
          <w:szCs w:val="24"/>
          <w:highlight w:val="none"/>
        </w:rPr>
        <w:t>（</w:t>
      </w:r>
      <w:r>
        <w:rPr>
          <w:rFonts w:hint="eastAsia" w:ascii="宋体" w:hAnsi="宋体" w:eastAsia="宋体" w:cs="仿宋"/>
          <w:color w:val="auto"/>
          <w:kern w:val="2"/>
          <w:sz w:val="24"/>
          <w:szCs w:val="24"/>
          <w:highlight w:val="none"/>
        </w:rPr>
        <w:t xml:space="preserve"> ¥</w:t>
      </w:r>
      <w:r>
        <w:rPr>
          <w:rFonts w:hint="eastAsia" w:ascii="宋体" w:hAnsi="宋体" w:eastAsia="宋体" w:cs="仿宋"/>
          <w:color w:val="auto"/>
          <w:kern w:val="2"/>
          <w:sz w:val="24"/>
          <w:szCs w:val="24"/>
          <w:highlight w:val="none"/>
          <w:lang w:val="en-US" w:eastAsia="zh-CN"/>
        </w:rPr>
        <w:t xml:space="preserve"> xx </w:t>
      </w:r>
      <w:r>
        <w:rPr>
          <w:rFonts w:hint="eastAsia" w:ascii="宋体" w:hAnsi="宋体" w:eastAsia="宋体" w:cs="仿宋"/>
          <w:color w:val="auto"/>
          <w:kern w:val="2"/>
          <w:sz w:val="24"/>
          <w:szCs w:val="24"/>
          <w:highlight w:val="none"/>
        </w:rPr>
        <w:t>.</w:t>
      </w:r>
      <w:r>
        <w:rPr>
          <w:rFonts w:hint="eastAsia" w:ascii="宋体" w:hAnsi="宋体" w:eastAsia="宋体" w:cs="仿宋"/>
          <w:color w:val="auto"/>
          <w:kern w:val="2"/>
          <w:sz w:val="24"/>
          <w:szCs w:val="24"/>
          <w:highlight w:val="none"/>
          <w:lang w:val="en-US" w:eastAsia="zh-CN"/>
        </w:rPr>
        <w:t>xx</w:t>
      </w:r>
      <w:r>
        <w:rPr>
          <w:rFonts w:hint="eastAsia" w:ascii="宋体" w:hAnsi="宋体" w:eastAsia="宋体" w:cs="仿宋"/>
          <w:color w:val="auto"/>
          <w:kern w:val="2"/>
          <w:sz w:val="24"/>
          <w:szCs w:val="24"/>
          <w:highlight w:val="none"/>
        </w:rPr>
        <w:t>元）延续，其他条款不变。如甲方希望从乙方获得本协议规定服务以外</w:t>
      </w:r>
      <w:r>
        <w:rPr>
          <w:rFonts w:hint="eastAsia" w:ascii="宋体" w:hAnsi="宋体" w:eastAsia="宋体" w:cs="宋体"/>
          <w:color w:val="auto"/>
          <w:kern w:val="2"/>
          <w:sz w:val="24"/>
          <w:szCs w:val="24"/>
          <w:highlight w:val="none"/>
        </w:rPr>
        <w:t>的其他新增服务，由双方协商另行签署协议。</w:t>
      </w:r>
    </w:p>
    <w:p w14:paraId="64E179BE">
      <w:pPr>
        <w:pStyle w:val="63"/>
        <w:widowControl/>
        <w:numPr>
          <w:ilvl w:val="0"/>
          <w:numId w:val="6"/>
        </w:numPr>
        <w:snapToGrid w:val="0"/>
        <w:spacing w:after="0" w:afterAutospacing="1" w:line="273" w:lineRule="auto"/>
        <w:ind w:left="0" w:firstLine="200" w:firstLineChars="0"/>
        <w:jc w:val="left"/>
        <w:rPr>
          <w:rFonts w:hint="eastAsia" w:ascii="宋体" w:hAnsi="宋体" w:eastAsia="宋体" w:cs="仿宋"/>
          <w:b/>
          <w:bCs w:val="0"/>
          <w:color w:val="auto"/>
          <w:kern w:val="2"/>
          <w:sz w:val="24"/>
          <w:szCs w:val="24"/>
          <w:highlight w:val="none"/>
        </w:rPr>
      </w:pPr>
      <w:r>
        <w:rPr>
          <w:rFonts w:hint="eastAsia" w:ascii="宋体" w:hAnsi="宋体" w:eastAsia="宋体" w:cs="宋体"/>
          <w:b/>
          <w:bCs w:val="0"/>
          <w:color w:val="auto"/>
          <w:kern w:val="2"/>
          <w:sz w:val="24"/>
          <w:szCs w:val="24"/>
          <w:highlight w:val="none"/>
        </w:rPr>
        <w:t>甲方的权利和义务</w:t>
      </w:r>
    </w:p>
    <w:p w14:paraId="584BE0AC">
      <w:pPr>
        <w:pStyle w:val="63"/>
        <w:widowControl/>
        <w:snapToGrid w:val="0"/>
        <w:spacing w:after="0" w:afterAutospacing="1" w:line="273" w:lineRule="auto"/>
        <w:ind w:left="200" w:firstLine="240" w:firstLineChars="100"/>
        <w:jc w:val="left"/>
        <w:rPr>
          <w:rFonts w:hint="eastAsia" w:ascii="宋体" w:hAnsi="宋体" w:eastAsia="宋体" w:cs="仿宋"/>
          <w:bCs/>
          <w:color w:val="auto"/>
          <w:kern w:val="2"/>
          <w:sz w:val="24"/>
          <w:szCs w:val="24"/>
          <w:highlight w:val="none"/>
        </w:rPr>
      </w:pPr>
      <w:r>
        <w:rPr>
          <w:rFonts w:hint="eastAsia" w:ascii="宋体" w:hAnsi="宋体" w:eastAsia="宋体" w:cs="仿宋"/>
          <w:bCs/>
          <w:color w:val="auto"/>
          <w:kern w:val="2"/>
          <w:sz w:val="24"/>
          <w:szCs w:val="24"/>
          <w:highlight w:val="none"/>
        </w:rPr>
        <w:t>1.向乙方提供本医院所有与房颤相关的原始数据，并保证原始数据的完整性和真实性，以便实现数据自动填报的完整性和真实性。</w:t>
      </w:r>
    </w:p>
    <w:p w14:paraId="1675B2D2">
      <w:pPr>
        <w:pStyle w:val="63"/>
        <w:widowControl/>
        <w:snapToGrid w:val="0"/>
        <w:spacing w:after="0" w:afterAutospacing="1" w:line="273" w:lineRule="auto"/>
        <w:ind w:left="200" w:firstLine="240" w:firstLineChars="100"/>
        <w:jc w:val="left"/>
        <w:rPr>
          <w:rFonts w:hint="eastAsia" w:ascii="宋体" w:hAnsi="宋体" w:eastAsia="宋体" w:cs="仿宋"/>
          <w:bCs/>
          <w:color w:val="auto"/>
          <w:kern w:val="2"/>
          <w:sz w:val="24"/>
          <w:szCs w:val="24"/>
          <w:highlight w:val="none"/>
        </w:rPr>
      </w:pPr>
      <w:r>
        <w:rPr>
          <w:rFonts w:hint="eastAsia" w:ascii="宋体" w:hAnsi="宋体" w:eastAsia="宋体" w:cs="仿宋"/>
          <w:bCs/>
          <w:color w:val="auto"/>
          <w:kern w:val="2"/>
          <w:sz w:val="24"/>
          <w:szCs w:val="24"/>
          <w:highlight w:val="none"/>
        </w:rPr>
        <w:t>2.指派专人负责与乙方对接，在协议签署或双方沟通达成一致后，尽快完成房颤全程管理系统的部署工作。</w:t>
      </w:r>
    </w:p>
    <w:p w14:paraId="27534187">
      <w:pPr>
        <w:pStyle w:val="63"/>
        <w:widowControl/>
        <w:snapToGrid w:val="0"/>
        <w:spacing w:after="0" w:afterAutospacing="1" w:line="273" w:lineRule="auto"/>
        <w:ind w:firstLineChars="175"/>
        <w:jc w:val="left"/>
        <w:rPr>
          <w:rFonts w:hint="eastAsia" w:ascii="宋体" w:hAnsi="宋体" w:eastAsia="宋体" w:cs="仿宋"/>
          <w:bCs/>
          <w:color w:val="auto"/>
          <w:kern w:val="2"/>
          <w:sz w:val="24"/>
          <w:szCs w:val="24"/>
          <w:highlight w:val="none"/>
        </w:rPr>
      </w:pPr>
      <w:r>
        <w:rPr>
          <w:rFonts w:hint="eastAsia" w:ascii="宋体" w:hAnsi="宋体" w:eastAsia="宋体" w:cs="仿宋"/>
          <w:bCs/>
          <w:color w:val="auto"/>
          <w:kern w:val="2"/>
          <w:sz w:val="24"/>
          <w:szCs w:val="24"/>
          <w:highlight w:val="none"/>
        </w:rPr>
        <w:t>3.在协议期内配合乙方完成对房颤全程管理系统的维护、升级</w:t>
      </w:r>
      <w:r>
        <w:rPr>
          <w:rFonts w:hint="eastAsia" w:ascii="宋体" w:hAnsi="宋体" w:eastAsia="宋体" w:cs="宋体"/>
          <w:bCs/>
          <w:color w:val="auto"/>
          <w:kern w:val="2"/>
          <w:sz w:val="24"/>
          <w:szCs w:val="24"/>
          <w:highlight w:val="none"/>
        </w:rPr>
        <w:t>、账号注册、资质认证工作，包含但不限于提供开发、维护、运营所需的相关授权，以利于本项目的研究及设计。</w:t>
      </w:r>
    </w:p>
    <w:p w14:paraId="5A686D6B">
      <w:pPr>
        <w:pStyle w:val="63"/>
        <w:widowControl/>
        <w:numPr>
          <w:ilvl w:val="0"/>
          <w:numId w:val="6"/>
        </w:numPr>
        <w:snapToGrid w:val="0"/>
        <w:spacing w:after="0" w:afterAutospacing="1" w:line="273" w:lineRule="auto"/>
        <w:ind w:left="0" w:firstLine="200" w:firstLineChars="0"/>
        <w:jc w:val="left"/>
        <w:rPr>
          <w:rFonts w:hint="eastAsia" w:ascii="宋体" w:hAnsi="宋体" w:eastAsia="宋体" w:cs="仿宋"/>
          <w:b/>
          <w:bCs w:val="0"/>
          <w:color w:val="auto"/>
          <w:kern w:val="2"/>
          <w:sz w:val="24"/>
          <w:szCs w:val="24"/>
          <w:highlight w:val="none"/>
        </w:rPr>
      </w:pPr>
      <w:r>
        <w:rPr>
          <w:rFonts w:hint="eastAsia" w:ascii="宋体" w:hAnsi="宋体" w:eastAsia="宋体" w:cs="宋体"/>
          <w:b/>
          <w:bCs w:val="0"/>
          <w:color w:val="auto"/>
          <w:kern w:val="2"/>
          <w:sz w:val="24"/>
          <w:szCs w:val="24"/>
          <w:highlight w:val="none"/>
        </w:rPr>
        <w:t>乙方的权利和义务</w:t>
      </w:r>
    </w:p>
    <w:p w14:paraId="242C41C8">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1.乙方应严格</w:t>
      </w:r>
      <w:r>
        <w:rPr>
          <w:rFonts w:hint="eastAsia" w:ascii="宋体" w:hAnsi="宋体" w:eastAsia="宋体" w:cs="宋体"/>
          <w:color w:val="auto"/>
          <w:kern w:val="2"/>
          <w:sz w:val="24"/>
          <w:szCs w:val="24"/>
          <w:highlight w:val="none"/>
        </w:rPr>
        <w:t>按照本协议约定履行项目安装及提供相关服务。</w:t>
      </w:r>
    </w:p>
    <w:p w14:paraId="618CA1D8">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2.乙方仅限于获取与房颤相关的原始数据，不允许获取甲方房颤数据以外的其他数据</w:t>
      </w:r>
      <w:r>
        <w:rPr>
          <w:rFonts w:hint="eastAsia" w:ascii="宋体" w:hAnsi="宋体" w:eastAsia="宋体" w:cs="宋体"/>
          <w:color w:val="auto"/>
          <w:kern w:val="2"/>
          <w:sz w:val="24"/>
          <w:szCs w:val="24"/>
          <w:highlight w:val="none"/>
        </w:rPr>
        <w:t>。</w:t>
      </w:r>
    </w:p>
    <w:p w14:paraId="7CB198AC">
      <w:pPr>
        <w:pStyle w:val="63"/>
        <w:widowControl/>
        <w:snapToGrid w:val="0"/>
        <w:spacing w:after="0" w:afterAutospacing="1" w:line="273" w:lineRule="auto"/>
        <w:ind w:left="0" w:right="-206" w:rightChars="-98" w:firstLine="48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 xml:space="preserve">3. </w:t>
      </w:r>
      <w:r>
        <w:rPr>
          <w:rFonts w:hint="eastAsia" w:ascii="宋体" w:hAnsi="宋体" w:eastAsia="宋体" w:cs="宋体"/>
          <w:color w:val="auto"/>
          <w:kern w:val="2"/>
          <w:sz w:val="24"/>
          <w:szCs w:val="24"/>
          <w:highlight w:val="none"/>
        </w:rPr>
        <w:t>乙方确保获取到的与房颤相关原始数据的安全，若违反应承担相应的责任。</w:t>
      </w:r>
    </w:p>
    <w:p w14:paraId="23CD1576">
      <w:pPr>
        <w:pStyle w:val="63"/>
        <w:widowControl/>
        <w:numPr>
          <w:ilvl w:val="0"/>
          <w:numId w:val="6"/>
        </w:numPr>
        <w:snapToGrid w:val="0"/>
        <w:spacing w:after="0" w:afterAutospacing="1" w:line="273" w:lineRule="auto"/>
        <w:ind w:left="0" w:firstLine="200" w:firstLineChars="0"/>
        <w:rPr>
          <w:rFonts w:hint="eastAsia" w:ascii="宋体" w:hAnsi="宋体" w:eastAsia="宋体" w:cs="仿宋"/>
          <w:b/>
          <w:bCs w:val="0"/>
          <w:color w:val="auto"/>
          <w:kern w:val="2"/>
          <w:sz w:val="24"/>
          <w:szCs w:val="24"/>
          <w:highlight w:val="none"/>
        </w:rPr>
      </w:pPr>
      <w:r>
        <w:rPr>
          <w:rFonts w:hint="eastAsia" w:ascii="宋体" w:hAnsi="宋体" w:eastAsia="宋体" w:cs="宋体"/>
          <w:b/>
          <w:bCs w:val="0"/>
          <w:color w:val="auto"/>
          <w:kern w:val="2"/>
          <w:sz w:val="24"/>
          <w:szCs w:val="24"/>
          <w:highlight w:val="none"/>
        </w:rPr>
        <w:t>知识产权及保密义务</w:t>
      </w:r>
    </w:p>
    <w:p w14:paraId="79DC97F3">
      <w:pPr>
        <w:pStyle w:val="63"/>
        <w:widowControl/>
        <w:snapToGrid w:val="0"/>
        <w:spacing w:after="0" w:afterAutospacing="1" w:line="273" w:lineRule="auto"/>
        <w:ind w:left="0" w:firstLine="480"/>
        <w:jc w:val="left"/>
        <w:rPr>
          <w:rFonts w:hint="eastAsia" w:ascii="宋体" w:hAnsi="宋体" w:eastAsia="宋体" w:cs="仿宋"/>
          <w:bCs/>
          <w:color w:val="auto"/>
          <w:kern w:val="2"/>
          <w:sz w:val="24"/>
          <w:szCs w:val="24"/>
          <w:highlight w:val="none"/>
        </w:rPr>
      </w:pPr>
      <w:r>
        <w:rPr>
          <w:rFonts w:hint="eastAsia" w:ascii="宋体" w:hAnsi="宋体" w:eastAsia="宋体" w:cs="仿宋"/>
          <w:bCs/>
          <w:color w:val="auto"/>
          <w:kern w:val="2"/>
          <w:sz w:val="24"/>
          <w:szCs w:val="24"/>
          <w:highlight w:val="none"/>
        </w:rPr>
        <w:t>1.</w:t>
      </w:r>
      <w:r>
        <w:rPr>
          <w:rFonts w:hint="eastAsia" w:ascii="等线" w:hAnsi="等线" w:eastAsia="等线" w:cs="Times New Roman"/>
          <w:color w:val="auto"/>
          <w:kern w:val="2"/>
          <w:sz w:val="21"/>
          <w:szCs w:val="21"/>
          <w:highlight w:val="none"/>
        </w:rPr>
        <w:t xml:space="preserve"> </w:t>
      </w:r>
      <w:r>
        <w:rPr>
          <w:rFonts w:hint="eastAsia" w:ascii="宋体" w:hAnsi="宋体" w:eastAsia="宋体" w:cs="宋体"/>
          <w:bCs/>
          <w:color w:val="auto"/>
          <w:kern w:val="2"/>
          <w:sz w:val="24"/>
          <w:szCs w:val="24"/>
          <w:highlight w:val="none"/>
        </w:rPr>
        <w:t>乙方承诺其向甲方提供的“房颤全程管理系统”未侵犯任何第三方的合法权益。</w:t>
      </w:r>
    </w:p>
    <w:p w14:paraId="02A0D67A">
      <w:pPr>
        <w:pStyle w:val="63"/>
        <w:widowControl/>
        <w:snapToGrid w:val="0"/>
        <w:spacing w:after="0" w:afterAutospacing="1" w:line="273" w:lineRule="auto"/>
        <w:ind w:left="0" w:firstLine="480"/>
        <w:jc w:val="left"/>
        <w:rPr>
          <w:rFonts w:hint="eastAsia" w:ascii="宋体" w:hAnsi="宋体" w:eastAsia="宋体" w:cs="仿宋"/>
          <w:bCs/>
          <w:color w:val="auto"/>
          <w:kern w:val="2"/>
          <w:sz w:val="24"/>
          <w:szCs w:val="24"/>
          <w:highlight w:val="none"/>
        </w:rPr>
      </w:pPr>
      <w:r>
        <w:rPr>
          <w:rFonts w:hint="eastAsia" w:ascii="宋体" w:hAnsi="宋体" w:eastAsia="宋体" w:cs="仿宋"/>
          <w:bCs/>
          <w:color w:val="auto"/>
          <w:kern w:val="2"/>
          <w:sz w:val="24"/>
          <w:szCs w:val="24"/>
          <w:highlight w:val="none"/>
        </w:rPr>
        <w:t>2.</w:t>
      </w:r>
      <w:r>
        <w:rPr>
          <w:rFonts w:hint="eastAsia" w:ascii="宋体" w:hAnsi="宋体" w:eastAsia="宋体" w:cs="Times New Roman"/>
          <w:color w:val="auto"/>
          <w:kern w:val="2"/>
          <w:sz w:val="24"/>
          <w:szCs w:val="24"/>
          <w:highlight w:val="none"/>
        </w:rPr>
        <w:t xml:space="preserve"> </w:t>
      </w:r>
      <w:r>
        <w:rPr>
          <w:rFonts w:hint="eastAsia" w:ascii="宋体" w:hAnsi="宋体" w:eastAsia="宋体" w:cs="宋体"/>
          <w:color w:val="auto"/>
          <w:kern w:val="2"/>
          <w:sz w:val="24"/>
          <w:szCs w:val="24"/>
          <w:highlight w:val="none"/>
        </w:rPr>
        <w:t>甲方在支付合同款项后对合同中的相关系统及子系统具有使用权。</w:t>
      </w:r>
      <w:r>
        <w:rPr>
          <w:rFonts w:hint="eastAsia" w:ascii="等线" w:hAnsi="等线" w:eastAsia="等线" w:cs="Times New Roman"/>
          <w:color w:val="auto"/>
          <w:kern w:val="2"/>
          <w:sz w:val="21"/>
          <w:szCs w:val="21"/>
          <w:highlight w:val="none"/>
        </w:rPr>
        <w:t xml:space="preserve"> </w:t>
      </w:r>
    </w:p>
    <w:p w14:paraId="16CE043E">
      <w:pPr>
        <w:pStyle w:val="63"/>
        <w:widowControl/>
        <w:snapToGrid w:val="0"/>
        <w:spacing w:after="0" w:afterAutospacing="1" w:line="273" w:lineRule="auto"/>
        <w:ind w:left="0" w:firstLine="480"/>
        <w:jc w:val="left"/>
        <w:rPr>
          <w:rFonts w:hint="eastAsia" w:ascii="宋体" w:hAnsi="宋体" w:eastAsia="宋体" w:cs="仿宋"/>
          <w:bCs/>
          <w:color w:val="auto"/>
          <w:kern w:val="2"/>
          <w:sz w:val="24"/>
          <w:szCs w:val="24"/>
          <w:highlight w:val="none"/>
        </w:rPr>
      </w:pPr>
      <w:r>
        <w:rPr>
          <w:rFonts w:hint="eastAsia" w:ascii="宋体" w:hAnsi="宋体" w:eastAsia="宋体" w:cs="宋体"/>
          <w:bCs/>
          <w:color w:val="auto"/>
          <w:kern w:val="2"/>
          <w:sz w:val="24"/>
          <w:szCs w:val="24"/>
          <w:highlight w:val="none"/>
        </w:rPr>
        <w:t>3</w:t>
      </w:r>
      <w:r>
        <w:rPr>
          <w:rFonts w:hint="eastAsia" w:ascii="宋体" w:hAnsi="宋体" w:eastAsia="宋体" w:cs="仿宋"/>
          <w:bCs/>
          <w:color w:val="auto"/>
          <w:kern w:val="2"/>
          <w:sz w:val="24"/>
          <w:szCs w:val="24"/>
          <w:highlight w:val="none"/>
        </w:rPr>
        <w:t>.</w:t>
      </w:r>
      <w:r>
        <w:rPr>
          <w:rFonts w:hint="eastAsia" w:ascii="宋体" w:hAnsi="宋体" w:eastAsia="宋体" w:cs="Times New Roman"/>
          <w:color w:val="auto"/>
          <w:kern w:val="2"/>
          <w:sz w:val="24"/>
          <w:szCs w:val="24"/>
          <w:highlight w:val="none"/>
        </w:rPr>
        <w:t xml:space="preserve"> </w:t>
      </w:r>
      <w:r>
        <w:rPr>
          <w:rFonts w:hint="eastAsia" w:ascii="宋体" w:hAnsi="宋体" w:eastAsia="宋体" w:cs="宋体"/>
          <w:bCs/>
          <w:color w:val="auto"/>
          <w:kern w:val="2"/>
          <w:sz w:val="24"/>
          <w:szCs w:val="24"/>
          <w:highlight w:val="none"/>
        </w:rPr>
        <w:t>甲方应尊重并保护乙方的知识产权，未经乙方书面同意，不得以任何形式使用、披露或许可第三方使用乙方的知识产权。</w:t>
      </w:r>
    </w:p>
    <w:p w14:paraId="4A04EE13">
      <w:pPr>
        <w:keepNext w:val="0"/>
        <w:keepLines w:val="0"/>
        <w:widowControl w:val="0"/>
        <w:suppressLineNumbers w:val="0"/>
        <w:spacing w:before="0" w:beforeAutospacing="0" w:after="0" w:afterAutospacing="0" w:line="273" w:lineRule="auto"/>
        <w:ind w:left="0" w:right="0" w:firstLine="480" w:firstLineChars="200"/>
        <w:jc w:val="left"/>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Times New Roman"/>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合同软件系统的著作权、版权等知识产权为乙方所独有，本合同中开发的所有产品，包括但不限于系统软件的知识产权均为乙方合法所有，乙方拥有乙方编制程序的版权，并拥有该软件在软件登记中心的申报权。</w:t>
      </w:r>
    </w:p>
    <w:p w14:paraId="10AED398">
      <w:pPr>
        <w:keepNext w:val="0"/>
        <w:keepLines w:val="0"/>
        <w:widowControl w:val="0"/>
        <w:suppressLineNumbers w:val="0"/>
        <w:spacing w:before="0" w:beforeAutospacing="0" w:after="0" w:afterAutospacing="0" w:line="273" w:lineRule="auto"/>
        <w:ind w:left="0" w:right="0" w:firstLine="480" w:firstLineChars="200"/>
        <w:jc w:val="left"/>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14:paraId="76100282">
      <w:pPr>
        <w:pStyle w:val="63"/>
        <w:widowControl/>
        <w:snapToGrid w:val="0"/>
        <w:spacing w:after="0" w:afterAutospacing="1" w:line="273" w:lineRule="auto"/>
        <w:ind w:left="0" w:firstLine="480"/>
        <w:jc w:val="left"/>
        <w:rPr>
          <w:rFonts w:hint="eastAsia" w:ascii="宋体" w:hAnsi="宋体" w:eastAsia="宋体" w:cs="仿宋"/>
          <w:bCs/>
          <w:color w:val="auto"/>
          <w:kern w:val="2"/>
          <w:sz w:val="24"/>
          <w:szCs w:val="24"/>
          <w:highlight w:val="none"/>
        </w:rPr>
      </w:pPr>
      <w:r>
        <w:rPr>
          <w:rFonts w:hint="eastAsia" w:ascii="宋体" w:hAnsi="宋体" w:eastAsia="宋体" w:cs="仿宋"/>
          <w:bCs/>
          <w:color w:val="auto"/>
          <w:kern w:val="2"/>
          <w:sz w:val="24"/>
          <w:szCs w:val="24"/>
          <w:highlight w:val="none"/>
        </w:rPr>
        <w:t>5.对于合同双方人员在合同履行过程中所获得或了解的商业秘密，合同任何一方均应承担保密义务。未经对方事先的书面许可，任何一方不得利用或披露这些信息。</w:t>
      </w:r>
    </w:p>
    <w:p w14:paraId="119E660B">
      <w:pPr>
        <w:pStyle w:val="63"/>
        <w:widowControl/>
        <w:numPr>
          <w:ilvl w:val="0"/>
          <w:numId w:val="6"/>
        </w:numPr>
        <w:snapToGrid w:val="0"/>
        <w:spacing w:after="0" w:afterAutospacing="1" w:line="273" w:lineRule="auto"/>
        <w:ind w:left="0" w:firstLine="200" w:firstLineChars="0"/>
        <w:rPr>
          <w:rFonts w:hint="eastAsia" w:ascii="宋体" w:hAnsi="宋体" w:eastAsia="宋体" w:cs="仿宋"/>
          <w:b/>
          <w:bCs w:val="0"/>
          <w:color w:val="auto"/>
          <w:kern w:val="2"/>
          <w:sz w:val="24"/>
          <w:szCs w:val="24"/>
          <w:highlight w:val="none"/>
        </w:rPr>
      </w:pPr>
      <w:r>
        <w:rPr>
          <w:rFonts w:hint="eastAsia" w:ascii="宋体" w:hAnsi="宋体" w:eastAsia="宋体" w:cs="宋体"/>
          <w:b/>
          <w:bCs w:val="0"/>
          <w:color w:val="auto"/>
          <w:kern w:val="2"/>
          <w:sz w:val="24"/>
          <w:szCs w:val="24"/>
          <w:highlight w:val="none"/>
        </w:rPr>
        <w:t>违约责任</w:t>
      </w:r>
    </w:p>
    <w:p w14:paraId="0EF69309">
      <w:pPr>
        <w:keepNext w:val="0"/>
        <w:keepLines w:val="0"/>
        <w:widowControl w:val="0"/>
        <w:suppressLineNumbers w:val="0"/>
        <w:snapToGrid w:val="0"/>
        <w:spacing w:before="0" w:beforeAutospacing="0" w:after="0" w:afterAutospacing="1" w:line="273" w:lineRule="auto"/>
        <w:ind w:left="0" w:right="0" w:firstLine="480" w:firstLineChars="200"/>
        <w:jc w:val="both"/>
        <w:rPr>
          <w:rFonts w:hint="eastAsia" w:ascii="宋体" w:hAnsi="宋体" w:eastAsia="宋体" w:cs="仿宋"/>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1.任何一方存在根本违约行为的，另一方有权解除本协议。</w:t>
      </w:r>
    </w:p>
    <w:p w14:paraId="6BFAD216">
      <w:pPr>
        <w:keepNext w:val="0"/>
        <w:keepLines w:val="0"/>
        <w:widowControl/>
        <w:suppressLineNumbers w:val="0"/>
        <w:autoSpaceDE w:val="0"/>
        <w:autoSpaceDN w:val="0"/>
        <w:adjustRightInd w:val="0"/>
        <w:snapToGrid w:val="0"/>
        <w:spacing w:before="0" w:beforeAutospacing="0" w:after="0" w:afterAutospacing="1" w:line="273" w:lineRule="auto"/>
        <w:ind w:left="0" w:right="0" w:firstLine="480" w:firstLineChars="200"/>
        <w:jc w:val="left"/>
        <w:rPr>
          <w:rFonts w:hint="eastAsia" w:ascii="宋体" w:hAnsi="宋体" w:eastAsia="宋体" w:cs="仿宋"/>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等线" w:cs="宋体"/>
          <w:color w:val="auto"/>
          <w:kern w:val="0"/>
          <w:sz w:val="22"/>
          <w:szCs w:val="22"/>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乙方完成“房颤全程管理系统”的安装部署后，经验收不符合约定的，甲乙双方应协商解决。甲方逾期付款的，应当自逾期之日起以未支付合同价款部分，按每日万分之五承担违约责任。</w:t>
      </w:r>
    </w:p>
    <w:p w14:paraId="59C7B710">
      <w:pPr>
        <w:keepNext w:val="0"/>
        <w:keepLines w:val="0"/>
        <w:widowControl/>
        <w:suppressLineNumbers w:val="0"/>
        <w:autoSpaceDE w:val="0"/>
        <w:autoSpaceDN w:val="0"/>
        <w:adjustRightInd w:val="0"/>
        <w:snapToGrid w:val="0"/>
        <w:spacing w:before="0" w:beforeAutospacing="0" w:after="0" w:afterAutospacing="1" w:line="273" w:lineRule="auto"/>
        <w:ind w:left="0" w:right="0" w:firstLine="480" w:firstLineChars="200"/>
        <w:jc w:val="left"/>
        <w:rPr>
          <w:rFonts w:hint="eastAsia"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对于执行本协议发生的与本协议有关的争议，由双方友好协商解决，协商不成可向乙方所在地法院提起诉讼解决。</w:t>
      </w:r>
    </w:p>
    <w:p w14:paraId="59D7BFE0">
      <w:pPr>
        <w:pStyle w:val="63"/>
        <w:widowControl/>
        <w:numPr>
          <w:ilvl w:val="0"/>
          <w:numId w:val="6"/>
        </w:numPr>
        <w:snapToGrid w:val="0"/>
        <w:spacing w:after="0" w:afterAutospacing="1" w:line="273" w:lineRule="auto"/>
        <w:ind w:left="0" w:firstLine="200" w:firstLineChars="0"/>
        <w:rPr>
          <w:rFonts w:hint="eastAsia" w:ascii="宋体" w:hAnsi="宋体" w:eastAsia="宋体" w:cs="仿宋"/>
          <w:b/>
          <w:bCs w:val="0"/>
          <w:color w:val="auto"/>
          <w:kern w:val="2"/>
          <w:sz w:val="24"/>
          <w:szCs w:val="24"/>
          <w:highlight w:val="none"/>
        </w:rPr>
      </w:pPr>
      <w:r>
        <w:rPr>
          <w:rFonts w:hint="eastAsia" w:ascii="宋体" w:hAnsi="宋体" w:eastAsia="宋体" w:cs="宋体"/>
          <w:b/>
          <w:bCs w:val="0"/>
          <w:color w:val="auto"/>
          <w:kern w:val="2"/>
          <w:sz w:val="24"/>
          <w:szCs w:val="24"/>
          <w:highlight w:val="none"/>
        </w:rPr>
        <w:t>法律效力</w:t>
      </w:r>
    </w:p>
    <w:p w14:paraId="32606282">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1.本协议自双方签章之日起生效，协议期满后，</w:t>
      </w:r>
      <w:r>
        <w:rPr>
          <w:rFonts w:hint="eastAsia" w:ascii="宋体" w:hAnsi="宋体" w:eastAsia="宋体" w:cs="宋体"/>
          <w:color w:val="auto"/>
          <w:kern w:val="2"/>
          <w:sz w:val="24"/>
          <w:szCs w:val="24"/>
          <w:highlight w:val="none"/>
          <w:shd w:val="clear" w:fill="FFFFFF"/>
        </w:rPr>
        <w:t>若双方或任何一方欲在本协议期满后终结本合同，应于协议期满前一个月以书面形式通知对方。</w:t>
      </w:r>
    </w:p>
    <w:p w14:paraId="6C0CD492">
      <w:pPr>
        <w:pStyle w:val="63"/>
        <w:widowControl/>
        <w:snapToGrid w:val="0"/>
        <w:spacing w:after="0" w:afterAutospacing="1" w:line="273"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2</w:t>
      </w:r>
      <w:r>
        <w:rPr>
          <w:rFonts w:hint="eastAsia" w:ascii="宋体" w:hAnsi="宋体" w:eastAsia="宋体" w:cs="宋体"/>
          <w:color w:val="auto"/>
          <w:kern w:val="2"/>
          <w:sz w:val="24"/>
          <w:szCs w:val="24"/>
          <w:highlight w:val="none"/>
        </w:rPr>
        <w:t>.本协议一式</w:t>
      </w:r>
      <w:r>
        <w:rPr>
          <w:rFonts w:hint="eastAsia" w:ascii="宋体" w:hAnsi="宋体" w:eastAsia="宋体" w:cs="仿宋"/>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仿宋"/>
          <w:color w:val="auto"/>
          <w:kern w:val="2"/>
          <w:sz w:val="24"/>
          <w:szCs w:val="24"/>
          <w:highlight w:val="none"/>
          <w:u w:val="single"/>
        </w:rPr>
        <w:t xml:space="preserve"> </w:t>
      </w:r>
      <w:r>
        <w:rPr>
          <w:rFonts w:hint="eastAsia" w:ascii="宋体" w:hAnsi="宋体" w:eastAsia="宋体" w:cs="宋体"/>
          <w:color w:val="auto"/>
          <w:kern w:val="2"/>
          <w:sz w:val="24"/>
          <w:szCs w:val="24"/>
          <w:highlight w:val="none"/>
        </w:rPr>
        <w:t>份，甲方执</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份，乙方执</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份，具有同等法律效力。本协议中未尽事宜，另行协商签订补充协议。</w:t>
      </w:r>
    </w:p>
    <w:p w14:paraId="1551D484">
      <w:pPr>
        <w:pStyle w:val="63"/>
        <w:widowControl/>
        <w:snapToGrid w:val="0"/>
        <w:spacing w:after="0" w:afterAutospacing="1" w:line="273" w:lineRule="auto"/>
        <w:ind w:left="0" w:firstLine="241" w:firstLineChars="100"/>
        <w:jc w:val="left"/>
        <w:rPr>
          <w:rFonts w:hint="eastAsia" w:ascii="宋体" w:hAnsi="宋体" w:eastAsia="宋体" w:cs="仿宋"/>
          <w:b/>
          <w:bCs/>
          <w:color w:val="auto"/>
          <w:kern w:val="2"/>
          <w:sz w:val="24"/>
          <w:szCs w:val="24"/>
          <w:highlight w:val="none"/>
        </w:rPr>
      </w:pPr>
      <w:r>
        <w:rPr>
          <w:rFonts w:hint="eastAsia" w:ascii="宋体" w:hAnsi="宋体" w:eastAsia="宋体" w:cs="宋体"/>
          <w:b/>
          <w:bCs/>
          <w:color w:val="auto"/>
          <w:kern w:val="2"/>
          <w:sz w:val="24"/>
          <w:szCs w:val="24"/>
          <w:highlight w:val="none"/>
        </w:rPr>
        <w:t>（以下无正文）</w:t>
      </w:r>
    </w:p>
    <w:p w14:paraId="1B787D77">
      <w:pPr>
        <w:pStyle w:val="63"/>
        <w:widowControl/>
        <w:snapToGrid w:val="0"/>
        <w:spacing w:after="0" w:afterAutospacing="1" w:line="273" w:lineRule="auto"/>
        <w:ind w:left="0" w:firstLine="241" w:firstLineChars="100"/>
        <w:jc w:val="left"/>
        <w:rPr>
          <w:rFonts w:hint="eastAsia" w:ascii="宋体" w:hAnsi="宋体" w:eastAsia="宋体" w:cs="仿宋"/>
          <w:b/>
          <w:bCs/>
          <w:color w:val="auto"/>
          <w:kern w:val="2"/>
          <w:sz w:val="24"/>
          <w:szCs w:val="24"/>
          <w:highlight w:val="none"/>
        </w:rPr>
      </w:pPr>
      <w:r>
        <w:rPr>
          <w:rFonts w:hint="eastAsia" w:ascii="宋体" w:hAnsi="宋体" w:eastAsia="宋体" w:cs="仿宋"/>
          <w:b/>
          <w:bCs/>
          <w:color w:val="auto"/>
          <w:kern w:val="2"/>
          <w:sz w:val="24"/>
          <w:szCs w:val="24"/>
          <w:highlight w:val="none"/>
        </w:rPr>
        <w:t xml:space="preserve"> </w:t>
      </w:r>
    </w:p>
    <w:p w14:paraId="0767B923">
      <w:pPr>
        <w:pStyle w:val="63"/>
        <w:widowControl/>
        <w:snapToGrid w:val="0"/>
        <w:spacing w:after="0" w:afterAutospacing="1" w:line="273" w:lineRule="auto"/>
        <w:ind w:left="0" w:firstLine="241" w:firstLineChars="100"/>
        <w:jc w:val="left"/>
        <w:rPr>
          <w:rFonts w:hint="eastAsia" w:ascii="宋体" w:hAnsi="宋体" w:eastAsia="宋体" w:cs="仿宋"/>
          <w:b/>
          <w:bCs/>
          <w:color w:val="auto"/>
          <w:kern w:val="2"/>
          <w:sz w:val="24"/>
          <w:szCs w:val="24"/>
          <w:highlight w:val="none"/>
        </w:rPr>
      </w:pPr>
      <w:r>
        <w:rPr>
          <w:rFonts w:hint="eastAsia" w:ascii="宋体" w:hAnsi="宋体" w:eastAsia="宋体" w:cs="仿宋"/>
          <w:b/>
          <w:bCs/>
          <w:color w:val="auto"/>
          <w:kern w:val="2"/>
          <w:sz w:val="24"/>
          <w:szCs w:val="24"/>
          <w:highlight w:val="none"/>
        </w:rPr>
        <w:t xml:space="preserve"> </w:t>
      </w:r>
    </w:p>
    <w:p w14:paraId="1146DC14">
      <w:pPr>
        <w:keepNext w:val="0"/>
        <w:keepLines w:val="0"/>
        <w:widowControl w:val="0"/>
        <w:suppressLineNumbers w:val="0"/>
        <w:snapToGrid w:val="0"/>
        <w:spacing w:before="0" w:beforeAutospacing="0" w:after="0" w:afterAutospacing="1" w:line="273" w:lineRule="auto"/>
        <w:ind w:left="0" w:right="0" w:firstLine="200"/>
        <w:jc w:val="both"/>
        <w:rPr>
          <w:rFonts w:hint="eastAsia"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lang w:val="en-US" w:eastAsia="zh-CN" w:bidi="ar"/>
        </w:rPr>
        <w:t xml:space="preserve"> </w:t>
      </w:r>
    </w:p>
    <w:p w14:paraId="356E2360">
      <w:pPr>
        <w:keepNext w:val="0"/>
        <w:keepLines w:val="0"/>
        <w:widowControl w:val="0"/>
        <w:suppressLineNumbers w:val="0"/>
        <w:snapToGrid w:val="0"/>
        <w:spacing w:before="0" w:beforeAutospacing="0" w:after="0" w:afterAutospacing="1" w:line="273" w:lineRule="auto"/>
        <w:ind w:left="0" w:right="0" w:firstLine="200"/>
        <w:jc w:val="both"/>
        <w:rPr>
          <w:rFonts w:hint="eastAsia" w:ascii="宋体" w:hAnsi="宋体"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甲方：</w:t>
      </w:r>
      <w:r>
        <w:rPr>
          <w:rFonts w:hint="eastAsia" w:ascii="宋体" w:hAnsi="宋体" w:eastAsia="宋体" w:cs="Times New Roman"/>
          <w:b/>
          <w:bCs/>
          <w:color w:val="auto"/>
          <w:kern w:val="2"/>
          <w:sz w:val="24"/>
          <w:szCs w:val="24"/>
          <w:highlight w:val="none"/>
          <w:lang w:val="en-US" w:eastAsia="zh-CN" w:bidi="ar"/>
        </w:rPr>
        <w:t xml:space="preserve">                                    </w:t>
      </w:r>
      <w:r>
        <w:rPr>
          <w:rFonts w:hint="eastAsia" w:ascii="宋体" w:hAnsi="宋体" w:eastAsia="宋体" w:cs="宋体"/>
          <w:b/>
          <w:bCs/>
          <w:color w:val="auto"/>
          <w:kern w:val="2"/>
          <w:sz w:val="24"/>
          <w:szCs w:val="24"/>
          <w:highlight w:val="none"/>
          <w:lang w:val="en-US" w:eastAsia="zh-CN" w:bidi="ar"/>
        </w:rPr>
        <w:t>乙方：</w:t>
      </w:r>
    </w:p>
    <w:p w14:paraId="4DA998C7">
      <w:pPr>
        <w:keepNext w:val="0"/>
        <w:keepLines w:val="0"/>
        <w:widowControl w:val="0"/>
        <w:suppressLineNumbers w:val="0"/>
        <w:snapToGrid w:val="0"/>
        <w:spacing w:before="0" w:beforeAutospacing="0" w:after="0" w:afterAutospacing="1" w:line="273" w:lineRule="auto"/>
        <w:ind w:left="0" w:right="0" w:firstLine="20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法定代表人或委托代理人（签章）：</w:t>
      </w:r>
      <w:r>
        <w:rPr>
          <w:rFonts w:hint="eastAsia" w:ascii="宋体" w:hAnsi="宋体" w:eastAsia="宋体" w:cs="Times New Roman"/>
          <w:b/>
          <w:bCs/>
          <w:color w:val="auto"/>
          <w:kern w:val="2"/>
          <w:sz w:val="24"/>
          <w:szCs w:val="24"/>
          <w:highlight w:val="none"/>
          <w:lang w:val="en-US" w:eastAsia="zh-CN" w:bidi="ar"/>
        </w:rPr>
        <w:t xml:space="preserve">          </w:t>
      </w:r>
      <w:r>
        <w:rPr>
          <w:rFonts w:hint="eastAsia" w:ascii="宋体" w:hAnsi="宋体" w:eastAsia="宋体" w:cs="宋体"/>
          <w:b/>
          <w:bCs/>
          <w:color w:val="auto"/>
          <w:kern w:val="2"/>
          <w:sz w:val="24"/>
          <w:szCs w:val="24"/>
          <w:highlight w:val="none"/>
          <w:lang w:val="en-US" w:eastAsia="zh-CN" w:bidi="ar"/>
        </w:rPr>
        <w:t>法定代表人或委托代理人（签章）：</w:t>
      </w:r>
    </w:p>
    <w:p w14:paraId="18350F55">
      <w:pPr>
        <w:keepNext w:val="0"/>
        <w:keepLines w:val="0"/>
        <w:widowControl w:val="0"/>
        <w:suppressLineNumbers w:val="0"/>
        <w:snapToGrid w:val="0"/>
        <w:spacing w:before="0" w:beforeAutospacing="0" w:after="0" w:afterAutospacing="1" w:line="273" w:lineRule="auto"/>
        <w:ind w:left="0" w:right="0" w:firstLine="200"/>
        <w:jc w:val="both"/>
        <w:rPr>
          <w:rFonts w:hint="eastAsia" w:ascii="宋体" w:hAnsi="宋体" w:eastAsia="宋体" w:cs="Times New Roman"/>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签订日期：</w:t>
      </w:r>
      <w:r>
        <w:rPr>
          <w:rFonts w:hint="eastAsia" w:ascii="宋体" w:hAnsi="宋体" w:eastAsia="宋体" w:cs="Times New Roman"/>
          <w:b/>
          <w:bCs/>
          <w:color w:val="auto"/>
          <w:kern w:val="2"/>
          <w:sz w:val="24"/>
          <w:szCs w:val="24"/>
          <w:highlight w:val="none"/>
          <w:lang w:val="en-US" w:eastAsia="zh-CN" w:bidi="ar"/>
        </w:rPr>
        <w:t xml:space="preserve">    </w:t>
      </w:r>
      <w:r>
        <w:rPr>
          <w:rFonts w:hint="eastAsia" w:ascii="宋体" w:hAnsi="宋体" w:eastAsia="宋体" w:cs="宋体"/>
          <w:b/>
          <w:bCs/>
          <w:color w:val="auto"/>
          <w:kern w:val="2"/>
          <w:sz w:val="24"/>
          <w:szCs w:val="24"/>
          <w:highlight w:val="none"/>
          <w:lang w:val="en-US" w:eastAsia="zh-CN" w:bidi="ar"/>
        </w:rPr>
        <w:t>年</w:t>
      </w:r>
      <w:r>
        <w:rPr>
          <w:rFonts w:hint="eastAsia" w:ascii="宋体" w:hAnsi="宋体" w:eastAsia="宋体" w:cs="Times New Roman"/>
          <w:b/>
          <w:bCs/>
          <w:color w:val="auto"/>
          <w:kern w:val="2"/>
          <w:sz w:val="24"/>
          <w:szCs w:val="24"/>
          <w:highlight w:val="none"/>
          <w:lang w:val="en-US" w:eastAsia="zh-CN" w:bidi="ar"/>
        </w:rPr>
        <w:t xml:space="preserve">    </w:t>
      </w:r>
      <w:r>
        <w:rPr>
          <w:rFonts w:hint="eastAsia" w:ascii="宋体" w:hAnsi="宋体" w:eastAsia="宋体" w:cs="宋体"/>
          <w:b/>
          <w:bCs/>
          <w:color w:val="auto"/>
          <w:kern w:val="2"/>
          <w:sz w:val="24"/>
          <w:szCs w:val="24"/>
          <w:highlight w:val="none"/>
          <w:lang w:val="en-US" w:eastAsia="zh-CN" w:bidi="ar"/>
        </w:rPr>
        <w:t>月</w:t>
      </w:r>
      <w:r>
        <w:rPr>
          <w:rFonts w:hint="eastAsia" w:ascii="宋体" w:hAnsi="宋体" w:eastAsia="宋体" w:cs="Times New Roman"/>
          <w:b/>
          <w:bCs/>
          <w:color w:val="auto"/>
          <w:kern w:val="2"/>
          <w:sz w:val="24"/>
          <w:szCs w:val="24"/>
          <w:highlight w:val="none"/>
          <w:lang w:val="en-US" w:eastAsia="zh-CN" w:bidi="ar"/>
        </w:rPr>
        <w:t xml:space="preserve">    </w:t>
      </w:r>
      <w:r>
        <w:rPr>
          <w:rFonts w:hint="eastAsia" w:ascii="宋体" w:hAnsi="宋体" w:eastAsia="宋体" w:cs="宋体"/>
          <w:b/>
          <w:bCs/>
          <w:color w:val="auto"/>
          <w:kern w:val="2"/>
          <w:sz w:val="24"/>
          <w:szCs w:val="24"/>
          <w:highlight w:val="none"/>
          <w:lang w:val="en-US" w:eastAsia="zh-CN" w:bidi="ar"/>
        </w:rPr>
        <w:t>日</w:t>
      </w:r>
      <w:r>
        <w:rPr>
          <w:rFonts w:hint="eastAsia" w:ascii="宋体" w:hAnsi="宋体" w:eastAsia="宋体" w:cs="Times New Roman"/>
          <w:b/>
          <w:bCs/>
          <w:color w:val="auto"/>
          <w:kern w:val="2"/>
          <w:sz w:val="24"/>
          <w:szCs w:val="24"/>
          <w:highlight w:val="none"/>
          <w:lang w:val="en-US" w:eastAsia="zh-CN" w:bidi="ar"/>
        </w:rPr>
        <w:t xml:space="preserve">              </w:t>
      </w:r>
      <w:r>
        <w:rPr>
          <w:rFonts w:hint="eastAsia" w:ascii="宋体" w:hAnsi="宋体" w:eastAsia="宋体" w:cs="宋体"/>
          <w:b/>
          <w:bCs/>
          <w:color w:val="auto"/>
          <w:kern w:val="2"/>
          <w:sz w:val="24"/>
          <w:szCs w:val="24"/>
          <w:highlight w:val="none"/>
          <w:lang w:val="en-US" w:eastAsia="zh-CN" w:bidi="ar"/>
        </w:rPr>
        <w:t>签订日期：</w:t>
      </w:r>
      <w:r>
        <w:rPr>
          <w:rFonts w:hint="eastAsia" w:ascii="宋体" w:hAnsi="宋体" w:eastAsia="宋体" w:cs="Times New Roman"/>
          <w:b/>
          <w:bCs/>
          <w:color w:val="auto"/>
          <w:kern w:val="2"/>
          <w:sz w:val="24"/>
          <w:szCs w:val="24"/>
          <w:highlight w:val="none"/>
          <w:lang w:val="en-US" w:eastAsia="zh-CN" w:bidi="ar"/>
        </w:rPr>
        <w:t xml:space="preserve">    </w:t>
      </w:r>
      <w:r>
        <w:rPr>
          <w:rFonts w:hint="eastAsia" w:ascii="宋体" w:hAnsi="宋体" w:eastAsia="宋体" w:cs="宋体"/>
          <w:b/>
          <w:bCs/>
          <w:color w:val="auto"/>
          <w:kern w:val="2"/>
          <w:sz w:val="24"/>
          <w:szCs w:val="24"/>
          <w:highlight w:val="none"/>
          <w:lang w:val="en-US" w:eastAsia="zh-CN" w:bidi="ar"/>
        </w:rPr>
        <w:t>年</w:t>
      </w:r>
      <w:r>
        <w:rPr>
          <w:rFonts w:hint="eastAsia" w:ascii="宋体" w:hAnsi="宋体" w:eastAsia="宋体" w:cs="Times New Roman"/>
          <w:b/>
          <w:bCs/>
          <w:color w:val="auto"/>
          <w:kern w:val="2"/>
          <w:sz w:val="24"/>
          <w:szCs w:val="24"/>
          <w:highlight w:val="none"/>
          <w:lang w:val="en-US" w:eastAsia="zh-CN" w:bidi="ar"/>
        </w:rPr>
        <w:t xml:space="preserve">    </w:t>
      </w:r>
      <w:r>
        <w:rPr>
          <w:rFonts w:hint="eastAsia" w:ascii="宋体" w:hAnsi="宋体" w:eastAsia="宋体" w:cs="宋体"/>
          <w:b/>
          <w:bCs/>
          <w:color w:val="auto"/>
          <w:kern w:val="2"/>
          <w:sz w:val="24"/>
          <w:szCs w:val="24"/>
          <w:highlight w:val="none"/>
          <w:lang w:val="en-US" w:eastAsia="zh-CN" w:bidi="ar"/>
        </w:rPr>
        <w:t>月</w:t>
      </w:r>
      <w:r>
        <w:rPr>
          <w:rFonts w:hint="eastAsia" w:ascii="宋体" w:hAnsi="宋体" w:eastAsia="宋体" w:cs="Times New Roman"/>
          <w:b/>
          <w:bCs/>
          <w:color w:val="auto"/>
          <w:kern w:val="2"/>
          <w:sz w:val="24"/>
          <w:szCs w:val="24"/>
          <w:highlight w:val="none"/>
          <w:lang w:val="en-US" w:eastAsia="zh-CN" w:bidi="ar"/>
        </w:rPr>
        <w:t xml:space="preserve">    </w:t>
      </w:r>
      <w:r>
        <w:rPr>
          <w:rFonts w:hint="eastAsia" w:ascii="宋体" w:hAnsi="宋体" w:eastAsia="宋体" w:cs="宋体"/>
          <w:b/>
          <w:bCs/>
          <w:color w:val="auto"/>
          <w:kern w:val="2"/>
          <w:sz w:val="24"/>
          <w:szCs w:val="24"/>
          <w:highlight w:val="none"/>
          <w:lang w:val="en-US" w:eastAsia="zh-CN" w:bidi="ar"/>
        </w:rPr>
        <w:t>日</w:t>
      </w:r>
    </w:p>
    <w:p w14:paraId="40A79D63">
      <w:pPr>
        <w:rPr>
          <w:rFonts w:hint="eastAsia" w:ascii="宋体" w:hAnsi="宋体" w:eastAsia="宋体" w:cs="宋体"/>
          <w:b/>
          <w:bCs w:val="0"/>
          <w:color w:val="auto"/>
          <w:kern w:val="2"/>
          <w:sz w:val="24"/>
          <w:szCs w:val="24"/>
          <w:highlight w:val="none"/>
          <w:lang w:val="en-US" w:eastAsia="zh-CN" w:bidi="ar"/>
        </w:rPr>
      </w:pPr>
      <w:r>
        <w:rPr>
          <w:rFonts w:hint="eastAsia" w:ascii="宋体" w:hAnsi="宋体" w:eastAsia="宋体" w:cs="宋体"/>
          <w:b/>
          <w:bCs w:val="0"/>
          <w:color w:val="auto"/>
          <w:kern w:val="2"/>
          <w:sz w:val="24"/>
          <w:szCs w:val="24"/>
          <w:highlight w:val="none"/>
          <w:lang w:val="en-US" w:eastAsia="zh-CN" w:bidi="ar"/>
        </w:rPr>
        <w:br w:type="page"/>
      </w:r>
    </w:p>
    <w:p w14:paraId="41DAE2A9">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附件1：验收报告   </w:t>
      </w:r>
    </w:p>
    <w:p w14:paraId="26CB040B">
      <w:pPr>
        <w:keepNext w:val="0"/>
        <w:keepLines w:val="0"/>
        <w:widowControl w:val="0"/>
        <w:suppressLineNumbers w:val="0"/>
        <w:spacing w:before="0" w:beforeAutospacing="0" w:after="0" w:afterAutospacing="0"/>
        <w:ind w:left="0" w:right="0"/>
        <w:jc w:val="center"/>
        <w:rPr>
          <w:rFonts w:hint="eastAsia" w:ascii="等线" w:hAnsi="等线" w:eastAsia="等线" w:cs="Times New Roman"/>
          <w:color w:val="auto"/>
          <w:kern w:val="2"/>
          <w:sz w:val="21"/>
          <w:szCs w:val="21"/>
          <w:highlight w:val="none"/>
        </w:rPr>
      </w:pPr>
      <w:r>
        <w:rPr>
          <w:rFonts w:hint="eastAsia" w:ascii="宋体" w:hAnsi="宋体" w:eastAsia="宋体" w:cs="宋体"/>
          <w:b/>
          <w:bCs w:val="0"/>
          <w:color w:val="auto"/>
          <w:kern w:val="2"/>
          <w:sz w:val="32"/>
          <w:szCs w:val="32"/>
          <w:highlight w:val="none"/>
          <w:lang w:val="en-US" w:eastAsia="zh-CN" w:bidi="ar"/>
        </w:rPr>
        <w:t>验收报告</w:t>
      </w:r>
    </w:p>
    <w:tbl>
      <w:tblPr>
        <w:tblStyle w:val="28"/>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232"/>
        <w:gridCol w:w="6154"/>
      </w:tblGrid>
      <w:tr w14:paraId="68DAB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jc w:val="center"/>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D6D3EE6">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项目名称</w:t>
            </w:r>
          </w:p>
        </w:tc>
        <w:tc>
          <w:tcPr>
            <w:tcW w:w="6154" w:type="dxa"/>
            <w:tcBorders>
              <w:top w:val="single" w:color="auto" w:sz="4" w:space="0"/>
              <w:left w:val="single" w:color="auto" w:sz="4" w:space="0"/>
              <w:bottom w:val="single" w:color="auto" w:sz="4" w:space="0"/>
              <w:right w:val="single" w:color="auto" w:sz="4" w:space="0"/>
            </w:tcBorders>
            <w:shd w:val="clear" w:color="auto" w:fill="auto"/>
            <w:vAlign w:val="center"/>
          </w:tcPr>
          <w:p w14:paraId="5CA2F941">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4"/>
                <w:szCs w:val="24"/>
                <w:highlight w:val="none"/>
                <w:u w:val="single"/>
              </w:rPr>
            </w:pPr>
          </w:p>
          <w:p w14:paraId="37842963">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房颤全程管理系统</w:t>
            </w:r>
          </w:p>
        </w:tc>
      </w:tr>
      <w:tr w14:paraId="29EF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1550CCAB">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公司项目实施人员</w:t>
            </w:r>
          </w:p>
        </w:tc>
        <w:tc>
          <w:tcPr>
            <w:tcW w:w="6154" w:type="dxa"/>
            <w:tcBorders>
              <w:top w:val="single" w:color="auto" w:sz="4" w:space="0"/>
              <w:left w:val="single" w:color="auto" w:sz="4" w:space="0"/>
              <w:bottom w:val="single" w:color="auto" w:sz="4" w:space="0"/>
              <w:right w:val="single" w:color="auto" w:sz="4" w:space="0"/>
            </w:tcBorders>
            <w:shd w:val="clear" w:color="auto" w:fill="auto"/>
            <w:vAlign w:val="center"/>
          </w:tcPr>
          <w:p w14:paraId="25A8CD40">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4"/>
                <w:szCs w:val="24"/>
                <w:highlight w:val="none"/>
              </w:rPr>
            </w:pPr>
          </w:p>
        </w:tc>
      </w:tr>
      <w:tr w14:paraId="7A5B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D837E92">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功能</w:t>
            </w:r>
          </w:p>
        </w:tc>
        <w:tc>
          <w:tcPr>
            <w:tcW w:w="6154" w:type="dxa"/>
            <w:tcBorders>
              <w:top w:val="single" w:color="auto" w:sz="4" w:space="0"/>
              <w:left w:val="single" w:color="auto" w:sz="4" w:space="0"/>
              <w:bottom w:val="single" w:color="auto" w:sz="4" w:space="0"/>
              <w:right w:val="single" w:color="auto" w:sz="4" w:space="0"/>
            </w:tcBorders>
            <w:shd w:val="clear" w:color="auto" w:fill="auto"/>
            <w:vAlign w:val="center"/>
          </w:tcPr>
          <w:p w14:paraId="7F395290">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4"/>
                <w:szCs w:val="24"/>
                <w:highlight w:val="none"/>
              </w:rPr>
            </w:pPr>
          </w:p>
        </w:tc>
      </w:tr>
      <w:tr w14:paraId="4B7E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6" w:hRule="atLeast"/>
          <w:jc w:val="center"/>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0D6411FE">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房颤全程管理系统</w:t>
            </w:r>
          </w:p>
        </w:tc>
        <w:tc>
          <w:tcPr>
            <w:tcW w:w="6154" w:type="dxa"/>
            <w:tcBorders>
              <w:top w:val="single" w:color="auto" w:sz="4" w:space="0"/>
              <w:left w:val="single" w:color="auto" w:sz="4" w:space="0"/>
              <w:bottom w:val="single" w:color="auto" w:sz="4" w:space="0"/>
              <w:right w:val="single" w:color="auto" w:sz="4" w:space="0"/>
            </w:tcBorders>
            <w:shd w:val="clear" w:color="auto" w:fill="auto"/>
            <w:vAlign w:val="top"/>
          </w:tcPr>
          <w:p w14:paraId="37A62813">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auto"/>
                <w:kern w:val="2"/>
                <w:sz w:val="24"/>
                <w:szCs w:val="24"/>
                <w:highlight w:val="none"/>
              </w:rPr>
            </w:pPr>
          </w:p>
          <w:p w14:paraId="3BCF387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日，已</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完成_____      工作，上报住院数据</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条，已达到房颤中心建设所需数据要求，并已完成协议条款规定的功能开发实施与维保工作，达到验收标准，予以验收。</w:t>
            </w:r>
          </w:p>
          <w:p w14:paraId="4A1AC7E5">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4"/>
                <w:szCs w:val="24"/>
                <w:highlight w:val="none"/>
              </w:rPr>
            </w:pPr>
          </w:p>
          <w:p w14:paraId="730F9F0E">
            <w:pPr>
              <w:keepNext w:val="0"/>
              <w:keepLines w:val="0"/>
              <w:widowControl w:val="0"/>
              <w:suppressLineNumbers w:val="0"/>
              <w:spacing w:before="0" w:beforeAutospacing="0" w:after="0" w:afterAutospacing="0"/>
              <w:ind w:left="0" w:right="960"/>
              <w:jc w:val="center"/>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公司代表签字：</w:t>
            </w:r>
          </w:p>
          <w:p w14:paraId="391A946B">
            <w:pPr>
              <w:keepNext w:val="0"/>
              <w:keepLines w:val="0"/>
              <w:widowControl w:val="0"/>
              <w:suppressLineNumbers w:val="0"/>
              <w:spacing w:before="0" w:beforeAutospacing="0" w:after="0" w:afterAutospacing="0"/>
              <w:ind w:left="0" w:right="960"/>
              <w:jc w:val="center"/>
              <w:rPr>
                <w:rFonts w:hint="eastAsia" w:ascii="宋体" w:hAnsi="宋体" w:eastAsia="宋体" w:cs="Times New Roman"/>
                <w:color w:val="auto"/>
                <w:kern w:val="2"/>
                <w:sz w:val="24"/>
                <w:szCs w:val="24"/>
                <w:highlight w:val="none"/>
              </w:rPr>
            </w:pPr>
          </w:p>
          <w:p w14:paraId="3F1A18F1">
            <w:pPr>
              <w:keepNext w:val="0"/>
              <w:keepLines w:val="0"/>
              <w:widowControl w:val="0"/>
              <w:suppressLineNumbers w:val="0"/>
              <w:spacing w:before="0" w:beforeAutospacing="0" w:after="0" w:afterAutospacing="0"/>
              <w:ind w:left="0" w:right="480"/>
              <w:jc w:val="right"/>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日期：</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Times New Roman"/>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日</w:t>
            </w:r>
          </w:p>
        </w:tc>
      </w:tr>
      <w:tr w14:paraId="1E59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0" w:hRule="atLeast"/>
          <w:jc w:val="center"/>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0162B800">
            <w:pPr>
              <w:keepNext w:val="0"/>
              <w:keepLines w:val="0"/>
              <w:widowControl w:val="0"/>
              <w:suppressLineNumbers w:val="0"/>
              <w:spacing w:before="0" w:beforeAutospacing="0" w:after="0" w:afterAutospacing="0"/>
              <w:ind w:left="0" w:right="0"/>
              <w:jc w:val="center"/>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使用科室意见</w:t>
            </w:r>
          </w:p>
        </w:tc>
        <w:tc>
          <w:tcPr>
            <w:tcW w:w="6154" w:type="dxa"/>
            <w:tcBorders>
              <w:top w:val="single" w:color="auto" w:sz="4" w:space="0"/>
              <w:left w:val="single" w:color="auto" w:sz="4" w:space="0"/>
              <w:bottom w:val="single" w:color="auto" w:sz="4" w:space="0"/>
              <w:right w:val="single" w:color="auto" w:sz="4" w:space="0"/>
            </w:tcBorders>
            <w:shd w:val="clear" w:color="auto" w:fill="auto"/>
            <w:vAlign w:val="top"/>
          </w:tcPr>
          <w:p w14:paraId="4122805A">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4"/>
                <w:szCs w:val="24"/>
                <w:highlight w:val="none"/>
              </w:rPr>
            </w:pPr>
          </w:p>
          <w:p w14:paraId="0D32B03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14:paraId="0D6D3600">
            <w:pPr>
              <w:keepNext w:val="0"/>
              <w:keepLines w:val="0"/>
              <w:widowControl w:val="0"/>
              <w:suppressLineNumbers w:val="0"/>
              <w:spacing w:before="0" w:beforeAutospacing="0" w:after="0" w:afterAutospacing="0" w:line="360" w:lineRule="auto"/>
              <w:ind w:left="0" w:right="0"/>
              <w:jc w:val="both"/>
              <w:rPr>
                <w:rFonts w:hint="eastAsia" w:ascii="等线" w:hAnsi="等线" w:eastAsia="等线" w:cs="Times New Roman"/>
                <w:color w:val="auto"/>
                <w:kern w:val="2"/>
                <w:sz w:val="21"/>
                <w:szCs w:val="21"/>
                <w:highlight w:val="none"/>
              </w:rPr>
            </w:pPr>
          </w:p>
          <w:p w14:paraId="5A059A62">
            <w:pPr>
              <w:keepNext w:val="0"/>
              <w:keepLines w:val="0"/>
              <w:widowControl w:val="0"/>
              <w:suppressLineNumbers w:val="0"/>
              <w:spacing w:before="0" w:beforeAutospacing="0" w:after="0" w:afterAutospacing="0" w:line="360" w:lineRule="auto"/>
              <w:ind w:left="0" w:right="0"/>
              <w:jc w:val="both"/>
              <w:rPr>
                <w:rFonts w:hint="eastAsia" w:ascii="新宋体" w:hAnsi="新宋体" w:eastAsia="新宋体" w:cs="Times New Roman"/>
                <w:color w:val="auto"/>
                <w:kern w:val="2"/>
                <w:sz w:val="24"/>
                <w:szCs w:val="24"/>
                <w:highlight w:val="none"/>
              </w:rPr>
            </w:pPr>
          </w:p>
          <w:p w14:paraId="4FE8A1D4">
            <w:pPr>
              <w:keepNext w:val="0"/>
              <w:keepLines w:val="0"/>
              <w:widowControl w:val="0"/>
              <w:suppressLineNumbers w:val="0"/>
              <w:spacing w:before="0" w:beforeAutospacing="0" w:after="0" w:afterAutospacing="0" w:line="360" w:lineRule="auto"/>
              <w:ind w:left="0" w:right="0"/>
              <w:jc w:val="both"/>
              <w:rPr>
                <w:rFonts w:hint="eastAsia" w:ascii="新宋体" w:hAnsi="新宋体" w:eastAsia="新宋体" w:cs="Times New Roman"/>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 xml:space="preserve"> </w:t>
            </w:r>
            <w:r>
              <w:rPr>
                <w:rFonts w:hint="eastAsia" w:ascii="新宋体" w:hAnsi="新宋体" w:eastAsia="新宋体" w:cs="Times New Roman"/>
                <w:color w:val="auto"/>
                <w:kern w:val="2"/>
                <w:sz w:val="24"/>
                <w:szCs w:val="24"/>
                <w:highlight w:val="none"/>
                <w:lang w:val="en-US" w:eastAsia="zh-CN" w:bidi="ar"/>
              </w:rPr>
              <w:t xml:space="preserve">                           </w:t>
            </w:r>
            <w:r>
              <w:rPr>
                <w:rFonts w:hint="eastAsia" w:ascii="新宋体" w:hAnsi="新宋体" w:eastAsia="新宋体" w:cs="新宋体"/>
                <w:color w:val="auto"/>
                <w:kern w:val="2"/>
                <w:sz w:val="24"/>
                <w:szCs w:val="24"/>
                <w:highlight w:val="none"/>
                <w:lang w:val="en-US" w:eastAsia="zh-CN" w:bidi="ar"/>
              </w:rPr>
              <w:t>签字：</w:t>
            </w:r>
          </w:p>
          <w:p w14:paraId="75FDDF95">
            <w:pPr>
              <w:keepNext w:val="0"/>
              <w:keepLines w:val="0"/>
              <w:widowControl w:val="0"/>
              <w:suppressLineNumbers w:val="0"/>
              <w:spacing w:before="0" w:beforeAutospacing="0" w:after="0" w:afterAutospacing="0" w:line="360" w:lineRule="auto"/>
              <w:ind w:left="0" w:right="0"/>
              <w:jc w:val="both"/>
              <w:rPr>
                <w:rFonts w:hint="eastAsia" w:ascii="新宋体" w:hAnsi="新宋体" w:eastAsia="新宋体" w:cs="Times New Roman"/>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 xml:space="preserve"> </w:t>
            </w:r>
            <w:r>
              <w:rPr>
                <w:rFonts w:hint="eastAsia" w:ascii="新宋体" w:hAnsi="新宋体" w:eastAsia="新宋体" w:cs="Times New Roman"/>
                <w:color w:val="auto"/>
                <w:kern w:val="2"/>
                <w:sz w:val="24"/>
                <w:szCs w:val="24"/>
                <w:highlight w:val="none"/>
                <w:lang w:val="en-US" w:eastAsia="zh-CN" w:bidi="ar"/>
              </w:rPr>
              <w:t xml:space="preserve">                           </w:t>
            </w:r>
            <w:r>
              <w:rPr>
                <w:rFonts w:hint="eastAsia" w:ascii="新宋体" w:hAnsi="新宋体" w:eastAsia="新宋体" w:cs="新宋体"/>
                <w:color w:val="auto"/>
                <w:kern w:val="2"/>
                <w:sz w:val="24"/>
                <w:szCs w:val="24"/>
                <w:highlight w:val="none"/>
                <w:lang w:val="en-US" w:eastAsia="zh-CN" w:bidi="ar"/>
              </w:rPr>
              <w:t>日期：</w:t>
            </w:r>
            <w:r>
              <w:rPr>
                <w:rFonts w:hint="eastAsia" w:ascii="新宋体" w:hAnsi="新宋体" w:eastAsia="新宋体" w:cs="Times New Roman"/>
                <w:color w:val="auto"/>
                <w:kern w:val="2"/>
                <w:sz w:val="24"/>
                <w:szCs w:val="24"/>
                <w:highlight w:val="none"/>
                <w:lang w:val="en-US" w:eastAsia="zh-CN" w:bidi="ar"/>
              </w:rPr>
              <w:t xml:space="preserve">   </w:t>
            </w:r>
            <w:r>
              <w:rPr>
                <w:rFonts w:hint="eastAsia" w:ascii="新宋体" w:hAnsi="新宋体" w:eastAsia="新宋体" w:cs="新宋体"/>
                <w:color w:val="auto"/>
                <w:kern w:val="2"/>
                <w:sz w:val="24"/>
                <w:szCs w:val="24"/>
                <w:highlight w:val="none"/>
                <w:lang w:val="en-US" w:eastAsia="zh-CN" w:bidi="ar"/>
              </w:rPr>
              <w:t>年</w:t>
            </w:r>
            <w:r>
              <w:rPr>
                <w:rFonts w:hint="eastAsia" w:ascii="新宋体" w:hAnsi="新宋体" w:eastAsia="新宋体" w:cs="Times New Roman"/>
                <w:color w:val="auto"/>
                <w:kern w:val="2"/>
                <w:sz w:val="24"/>
                <w:szCs w:val="24"/>
                <w:highlight w:val="none"/>
                <w:lang w:val="en-US" w:eastAsia="zh-CN" w:bidi="ar"/>
              </w:rPr>
              <w:t xml:space="preserve">   </w:t>
            </w:r>
            <w:r>
              <w:rPr>
                <w:rFonts w:hint="eastAsia" w:ascii="新宋体" w:hAnsi="新宋体" w:eastAsia="新宋体" w:cs="新宋体"/>
                <w:color w:val="auto"/>
                <w:kern w:val="2"/>
                <w:sz w:val="24"/>
                <w:szCs w:val="24"/>
                <w:highlight w:val="none"/>
                <w:lang w:val="en-US" w:eastAsia="zh-CN" w:bidi="ar"/>
              </w:rPr>
              <w:t>月</w:t>
            </w:r>
            <w:r>
              <w:rPr>
                <w:rFonts w:hint="eastAsia" w:ascii="新宋体" w:hAnsi="新宋体" w:eastAsia="新宋体" w:cs="Times New Roman"/>
                <w:color w:val="auto"/>
                <w:kern w:val="2"/>
                <w:sz w:val="24"/>
                <w:szCs w:val="24"/>
                <w:highlight w:val="none"/>
                <w:lang w:val="en-US" w:eastAsia="zh-CN" w:bidi="ar"/>
              </w:rPr>
              <w:t xml:space="preserve">   </w:t>
            </w:r>
            <w:r>
              <w:rPr>
                <w:rFonts w:hint="eastAsia" w:ascii="新宋体" w:hAnsi="新宋体" w:eastAsia="新宋体" w:cs="新宋体"/>
                <w:color w:val="auto"/>
                <w:kern w:val="2"/>
                <w:sz w:val="24"/>
                <w:szCs w:val="24"/>
                <w:highlight w:val="none"/>
                <w:lang w:val="en-US" w:eastAsia="zh-CN" w:bidi="ar"/>
              </w:rPr>
              <w:t>日</w:t>
            </w:r>
          </w:p>
        </w:tc>
      </w:tr>
      <w:tr w14:paraId="067B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5" w:hRule="atLeast"/>
          <w:jc w:val="center"/>
        </w:trPr>
        <w:tc>
          <w:tcPr>
            <w:tcW w:w="2232" w:type="dxa"/>
            <w:tcBorders>
              <w:top w:val="single" w:color="auto" w:sz="4" w:space="0"/>
              <w:left w:val="single" w:color="auto" w:sz="4" w:space="0"/>
              <w:bottom w:val="single" w:color="auto" w:sz="4" w:space="0"/>
              <w:right w:val="single" w:color="auto" w:sz="4" w:space="0"/>
            </w:tcBorders>
            <w:shd w:val="clear" w:color="auto" w:fill="auto"/>
            <w:vAlign w:val="center"/>
          </w:tcPr>
          <w:p w14:paraId="7B57BC3B">
            <w:pPr>
              <w:keepNext w:val="0"/>
              <w:keepLines w:val="0"/>
              <w:widowControl w:val="0"/>
              <w:suppressLineNumbers w:val="0"/>
              <w:spacing w:before="0" w:beforeAutospacing="0" w:after="0" w:afterAutospacing="0"/>
              <w:ind w:left="113" w:right="113"/>
              <w:jc w:val="center"/>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信息管理科意见</w:t>
            </w:r>
          </w:p>
        </w:tc>
        <w:tc>
          <w:tcPr>
            <w:tcW w:w="6154" w:type="dxa"/>
            <w:tcBorders>
              <w:top w:val="single" w:color="auto" w:sz="4" w:space="0"/>
              <w:left w:val="single" w:color="auto" w:sz="4" w:space="0"/>
              <w:bottom w:val="single" w:color="auto" w:sz="4" w:space="0"/>
              <w:right w:val="single" w:color="auto" w:sz="4" w:space="0"/>
            </w:tcBorders>
            <w:shd w:val="clear" w:color="auto" w:fill="auto"/>
            <w:vAlign w:val="top"/>
          </w:tcPr>
          <w:p w14:paraId="738E0372">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4"/>
                <w:szCs w:val="24"/>
                <w:highlight w:val="none"/>
              </w:rPr>
            </w:pPr>
          </w:p>
          <w:p w14:paraId="3EAEB32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color w:val="auto"/>
                <w:kern w:val="2"/>
                <w:sz w:val="24"/>
                <w:szCs w:val="24"/>
                <w:highlight w:val="none"/>
              </w:rPr>
            </w:pPr>
            <w:r>
              <w:rPr>
                <w:rFonts w:hint="eastAsia" w:ascii="宋体" w:hAnsi="宋体" w:eastAsia="宋体" w:cs="Times New Roman"/>
                <w:color w:val="auto"/>
                <w:kern w:val="2"/>
                <w:sz w:val="24"/>
                <w:szCs w:val="24"/>
                <w:highlight w:val="none"/>
                <w:lang w:val="en-US" w:eastAsia="zh-CN" w:bidi="ar"/>
              </w:rPr>
              <w:t xml:space="preserve">    </w:t>
            </w:r>
          </w:p>
          <w:p w14:paraId="2D02CD06">
            <w:pPr>
              <w:keepNext w:val="0"/>
              <w:keepLines w:val="0"/>
              <w:widowControl w:val="0"/>
              <w:suppressLineNumbers w:val="0"/>
              <w:spacing w:before="0" w:beforeAutospacing="0" w:after="0" w:afterAutospacing="0" w:line="360" w:lineRule="auto"/>
              <w:ind w:left="0" w:right="0"/>
              <w:jc w:val="both"/>
              <w:rPr>
                <w:rFonts w:hint="eastAsia" w:ascii="等线" w:hAnsi="等线" w:eastAsia="等线" w:cs="Times New Roman"/>
                <w:color w:val="auto"/>
                <w:kern w:val="2"/>
                <w:sz w:val="21"/>
                <w:szCs w:val="21"/>
                <w:highlight w:val="none"/>
              </w:rPr>
            </w:pPr>
          </w:p>
          <w:p w14:paraId="4A306238">
            <w:pPr>
              <w:keepNext w:val="0"/>
              <w:keepLines w:val="0"/>
              <w:widowControl w:val="0"/>
              <w:suppressLineNumbers w:val="0"/>
              <w:spacing w:before="0" w:beforeAutospacing="0" w:after="0" w:afterAutospacing="0" w:line="360" w:lineRule="auto"/>
              <w:ind w:left="0" w:right="0"/>
              <w:jc w:val="both"/>
              <w:rPr>
                <w:rFonts w:hint="eastAsia" w:ascii="新宋体" w:hAnsi="新宋体" w:eastAsia="新宋体" w:cs="Times New Roman"/>
                <w:color w:val="auto"/>
                <w:kern w:val="2"/>
                <w:sz w:val="24"/>
                <w:szCs w:val="24"/>
                <w:highlight w:val="none"/>
              </w:rPr>
            </w:pPr>
          </w:p>
          <w:p w14:paraId="06BF12F8">
            <w:pPr>
              <w:keepNext w:val="0"/>
              <w:keepLines w:val="0"/>
              <w:widowControl w:val="0"/>
              <w:suppressLineNumbers w:val="0"/>
              <w:spacing w:before="0" w:beforeAutospacing="0" w:after="0" w:afterAutospacing="0" w:line="360" w:lineRule="auto"/>
              <w:ind w:left="0" w:right="0"/>
              <w:jc w:val="both"/>
              <w:rPr>
                <w:rFonts w:hint="eastAsia" w:ascii="新宋体" w:hAnsi="新宋体" w:eastAsia="新宋体" w:cs="Times New Roman"/>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 xml:space="preserve">  </w:t>
            </w:r>
            <w:r>
              <w:rPr>
                <w:rFonts w:hint="eastAsia" w:ascii="新宋体" w:hAnsi="新宋体" w:eastAsia="新宋体" w:cs="Times New Roman"/>
                <w:color w:val="auto"/>
                <w:kern w:val="2"/>
                <w:sz w:val="24"/>
                <w:szCs w:val="24"/>
                <w:highlight w:val="none"/>
                <w:lang w:val="en-US" w:eastAsia="zh-CN" w:bidi="ar"/>
              </w:rPr>
              <w:t xml:space="preserve">                          </w:t>
            </w:r>
            <w:r>
              <w:rPr>
                <w:rFonts w:hint="eastAsia" w:ascii="新宋体" w:hAnsi="新宋体" w:eastAsia="新宋体" w:cs="新宋体"/>
                <w:color w:val="auto"/>
                <w:kern w:val="2"/>
                <w:sz w:val="24"/>
                <w:szCs w:val="24"/>
                <w:highlight w:val="none"/>
                <w:lang w:val="en-US" w:eastAsia="zh-CN" w:bidi="ar"/>
              </w:rPr>
              <w:t>签字：</w:t>
            </w:r>
          </w:p>
          <w:p w14:paraId="23304A8F">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auto"/>
                <w:kern w:val="2"/>
                <w:sz w:val="24"/>
                <w:szCs w:val="24"/>
                <w:highlight w:val="none"/>
              </w:rPr>
            </w:pPr>
            <w:r>
              <w:rPr>
                <w:rFonts w:hint="eastAsia" w:ascii="新宋体" w:hAnsi="新宋体" w:eastAsia="新宋体" w:cs="新宋体"/>
                <w:color w:val="auto"/>
                <w:kern w:val="2"/>
                <w:sz w:val="24"/>
                <w:szCs w:val="24"/>
                <w:highlight w:val="none"/>
                <w:lang w:val="en-US" w:eastAsia="zh-CN" w:bidi="ar"/>
              </w:rPr>
              <w:t xml:space="preserve">  </w:t>
            </w:r>
            <w:r>
              <w:rPr>
                <w:rFonts w:hint="eastAsia" w:ascii="新宋体" w:hAnsi="新宋体" w:eastAsia="新宋体" w:cs="Times New Roman"/>
                <w:color w:val="auto"/>
                <w:kern w:val="2"/>
                <w:sz w:val="24"/>
                <w:szCs w:val="24"/>
                <w:highlight w:val="none"/>
                <w:lang w:val="en-US" w:eastAsia="zh-CN" w:bidi="ar"/>
              </w:rPr>
              <w:t xml:space="preserve">                          </w:t>
            </w:r>
            <w:r>
              <w:rPr>
                <w:rFonts w:hint="eastAsia" w:ascii="新宋体" w:hAnsi="新宋体" w:eastAsia="新宋体" w:cs="新宋体"/>
                <w:color w:val="auto"/>
                <w:kern w:val="2"/>
                <w:sz w:val="24"/>
                <w:szCs w:val="24"/>
                <w:highlight w:val="none"/>
                <w:lang w:val="en-US" w:eastAsia="zh-CN" w:bidi="ar"/>
              </w:rPr>
              <w:t>日期：</w:t>
            </w:r>
            <w:r>
              <w:rPr>
                <w:rFonts w:hint="eastAsia" w:ascii="新宋体" w:hAnsi="新宋体" w:eastAsia="新宋体" w:cs="Times New Roman"/>
                <w:color w:val="auto"/>
                <w:kern w:val="2"/>
                <w:sz w:val="24"/>
                <w:szCs w:val="24"/>
                <w:highlight w:val="none"/>
                <w:lang w:val="en-US" w:eastAsia="zh-CN" w:bidi="ar"/>
              </w:rPr>
              <w:t xml:space="preserve">   </w:t>
            </w:r>
            <w:r>
              <w:rPr>
                <w:rFonts w:hint="eastAsia" w:ascii="新宋体" w:hAnsi="新宋体" w:eastAsia="新宋体" w:cs="新宋体"/>
                <w:color w:val="auto"/>
                <w:kern w:val="2"/>
                <w:sz w:val="24"/>
                <w:szCs w:val="24"/>
                <w:highlight w:val="none"/>
                <w:lang w:val="en-US" w:eastAsia="zh-CN" w:bidi="ar"/>
              </w:rPr>
              <w:t>年</w:t>
            </w:r>
            <w:r>
              <w:rPr>
                <w:rFonts w:hint="eastAsia" w:ascii="新宋体" w:hAnsi="新宋体" w:eastAsia="新宋体" w:cs="Times New Roman"/>
                <w:color w:val="auto"/>
                <w:kern w:val="2"/>
                <w:sz w:val="24"/>
                <w:szCs w:val="24"/>
                <w:highlight w:val="none"/>
                <w:lang w:val="en-US" w:eastAsia="zh-CN" w:bidi="ar"/>
              </w:rPr>
              <w:t xml:space="preserve">   </w:t>
            </w:r>
            <w:r>
              <w:rPr>
                <w:rFonts w:hint="eastAsia" w:ascii="新宋体" w:hAnsi="新宋体" w:eastAsia="新宋体" w:cs="新宋体"/>
                <w:color w:val="auto"/>
                <w:kern w:val="2"/>
                <w:sz w:val="24"/>
                <w:szCs w:val="24"/>
                <w:highlight w:val="none"/>
                <w:lang w:val="en-US" w:eastAsia="zh-CN" w:bidi="ar"/>
              </w:rPr>
              <w:t>月</w:t>
            </w:r>
            <w:r>
              <w:rPr>
                <w:rFonts w:hint="eastAsia" w:ascii="新宋体" w:hAnsi="新宋体" w:eastAsia="新宋体" w:cs="Times New Roman"/>
                <w:color w:val="auto"/>
                <w:kern w:val="2"/>
                <w:sz w:val="24"/>
                <w:szCs w:val="24"/>
                <w:highlight w:val="none"/>
                <w:lang w:val="en-US" w:eastAsia="zh-CN" w:bidi="ar"/>
              </w:rPr>
              <w:t xml:space="preserve">   </w:t>
            </w:r>
            <w:r>
              <w:rPr>
                <w:rFonts w:hint="eastAsia" w:ascii="新宋体" w:hAnsi="新宋体" w:eastAsia="新宋体" w:cs="新宋体"/>
                <w:color w:val="auto"/>
                <w:kern w:val="2"/>
                <w:sz w:val="24"/>
                <w:szCs w:val="24"/>
                <w:highlight w:val="none"/>
                <w:lang w:val="en-US" w:eastAsia="zh-CN" w:bidi="ar"/>
              </w:rPr>
              <w:t>日</w:t>
            </w:r>
          </w:p>
        </w:tc>
      </w:tr>
    </w:tbl>
    <w:p w14:paraId="228AA7D7">
      <w:pPr>
        <w:rPr>
          <w:color w:val="auto"/>
          <w:highlight w:val="none"/>
        </w:rPr>
      </w:pPr>
    </w:p>
    <w:p w14:paraId="3DCCA34F">
      <w:pPr>
        <w:pStyle w:val="62"/>
        <w:rPr>
          <w:rFonts w:ascii="仿宋" w:hAnsi="仿宋" w:eastAsia="仿宋" w:cs="仿宋"/>
          <w:color w:val="auto"/>
          <w:highlight w:val="none"/>
        </w:rPr>
      </w:pPr>
      <w:r>
        <w:rPr>
          <w:rFonts w:hint="eastAsia" w:ascii="宋体" w:hAnsi="宋体"/>
          <w:b/>
          <w:color w:val="auto"/>
          <w:szCs w:val="21"/>
          <w:highlight w:val="none"/>
        </w:rPr>
        <w:br w:type="page"/>
      </w:r>
    </w:p>
    <w:p w14:paraId="4CDA87C8">
      <w:pPr>
        <w:pStyle w:val="2"/>
        <w:numPr>
          <w:ilvl w:val="0"/>
          <w:numId w:val="0"/>
        </w:numPr>
        <w:ind w:leftChars="0"/>
        <w:jc w:val="left"/>
        <w:rPr>
          <w:rFonts w:hint="eastAsia" w:ascii="黑体" w:hAnsi="黑体" w:eastAsia="黑体" w:cs="黑体"/>
          <w:b w:val="0"/>
          <w:bCs w:val="0"/>
          <w:color w:val="auto"/>
          <w:sz w:val="28"/>
          <w:szCs w:val="28"/>
          <w:highlight w:val="none"/>
          <w:lang w:val="en-US" w:eastAsia="zh-CN"/>
        </w:rPr>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pPr>
      <w:bookmarkStart w:id="70" w:name="_Toc105426984"/>
    </w:p>
    <w:bookmarkEnd w:id="70"/>
    <w:p w14:paraId="68829536">
      <w:pPr>
        <w:pStyle w:val="14"/>
        <w:widowControl/>
        <w:spacing w:line="360" w:lineRule="auto"/>
        <w:rPr>
          <w:rFonts w:hint="eastAsia" w:ascii="宋体" w:hAnsi="宋体" w:eastAsia="宋体" w:cs="宋体"/>
          <w:color w:val="auto"/>
          <w:sz w:val="28"/>
          <w:szCs w:val="28"/>
          <w:highlight w:val="none"/>
        </w:rPr>
      </w:pPr>
    </w:p>
    <w:p w14:paraId="21B2D9E4">
      <w:pPr>
        <w:rPr>
          <w:rFonts w:hint="eastAsia"/>
          <w:color w:val="auto"/>
          <w:highlight w:val="none"/>
          <w:lang w:val="en-US" w:eastAsia="zh-CN"/>
        </w:rPr>
      </w:pPr>
    </w:p>
    <w:p w14:paraId="5A2D3BB3">
      <w:pPr>
        <w:pStyle w:val="18"/>
        <w:rPr>
          <w:rFonts w:hint="eastAsia"/>
          <w:color w:val="auto"/>
          <w:highlight w:val="none"/>
          <w:lang w:val="en-US" w:eastAsia="zh-CN"/>
        </w:rPr>
      </w:pPr>
    </w:p>
    <w:p w14:paraId="359FB6DF">
      <w:pPr>
        <w:rPr>
          <w:rFonts w:hint="eastAsia"/>
          <w:color w:val="auto"/>
          <w:highlight w:val="none"/>
          <w:lang w:val="en-US" w:eastAsia="zh-CN"/>
        </w:rPr>
      </w:pPr>
    </w:p>
    <w:p w14:paraId="270008BF">
      <w:pPr>
        <w:pStyle w:val="18"/>
        <w:rPr>
          <w:rFonts w:hint="eastAsia"/>
          <w:color w:val="auto"/>
          <w:highlight w:val="none"/>
          <w:lang w:val="en-US" w:eastAsia="zh-CN"/>
        </w:rPr>
      </w:pPr>
    </w:p>
    <w:p w14:paraId="68AC79C1">
      <w:pPr>
        <w:rPr>
          <w:rFonts w:hint="eastAsia"/>
          <w:color w:val="auto"/>
          <w:sz w:val="72"/>
          <w:szCs w:val="40"/>
          <w:highlight w:val="none"/>
          <w:lang w:val="en-US" w:eastAsia="zh-CN"/>
        </w:rPr>
      </w:pPr>
      <w:bookmarkStart w:id="71" w:name="_Toc19977"/>
      <w:bookmarkStart w:id="72" w:name="_Toc238"/>
    </w:p>
    <w:p w14:paraId="061D1C40">
      <w:pPr>
        <w:rPr>
          <w:rFonts w:hint="eastAsia"/>
          <w:color w:val="auto"/>
          <w:sz w:val="72"/>
          <w:szCs w:val="40"/>
          <w:highlight w:val="none"/>
          <w:lang w:val="en-US" w:eastAsia="zh-CN"/>
        </w:rPr>
      </w:pPr>
    </w:p>
    <w:p w14:paraId="040A946D">
      <w:pPr>
        <w:rPr>
          <w:rFonts w:hint="eastAsia"/>
          <w:color w:val="auto"/>
          <w:sz w:val="72"/>
          <w:szCs w:val="40"/>
          <w:highlight w:val="none"/>
          <w:lang w:val="en-US" w:eastAsia="zh-CN"/>
        </w:rPr>
      </w:pPr>
    </w:p>
    <w:p w14:paraId="2B64ED70">
      <w:pPr>
        <w:pStyle w:val="2"/>
        <w:jc w:val="center"/>
        <w:rPr>
          <w:rFonts w:hint="eastAsia"/>
          <w:color w:val="auto"/>
          <w:sz w:val="72"/>
          <w:szCs w:val="40"/>
          <w:highlight w:val="none"/>
          <w:lang w:val="en-US" w:eastAsia="zh-CN"/>
        </w:rPr>
      </w:pPr>
      <w:r>
        <w:rPr>
          <w:rFonts w:hint="eastAsia"/>
          <w:color w:val="auto"/>
          <w:sz w:val="72"/>
          <w:szCs w:val="40"/>
          <w:highlight w:val="none"/>
          <w:lang w:val="en-US" w:eastAsia="zh-CN"/>
        </w:rPr>
        <w:t xml:space="preserve">第五章  </w:t>
      </w:r>
      <w:bookmarkEnd w:id="71"/>
      <w:r>
        <w:rPr>
          <w:rFonts w:hint="eastAsia"/>
          <w:color w:val="auto"/>
          <w:sz w:val="72"/>
          <w:szCs w:val="40"/>
          <w:highlight w:val="none"/>
          <w:lang w:val="en-US" w:eastAsia="zh-CN"/>
        </w:rPr>
        <w:t>技术标准和要求</w:t>
      </w:r>
      <w:bookmarkEnd w:id="72"/>
    </w:p>
    <w:p w14:paraId="4FB9EDE9">
      <w:pPr>
        <w:pStyle w:val="2"/>
        <w:jc w:val="center"/>
        <w:outlineLvl w:val="9"/>
        <w:rPr>
          <w:rFonts w:hint="eastAsia"/>
          <w:color w:val="auto"/>
          <w:sz w:val="72"/>
          <w:szCs w:val="40"/>
          <w:highlight w:val="none"/>
          <w:lang w:val="en-US" w:eastAsia="zh-CN"/>
        </w:rPr>
      </w:pPr>
    </w:p>
    <w:p w14:paraId="52EE2C26">
      <w:pP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br w:type="page"/>
      </w:r>
    </w:p>
    <w:p w14:paraId="1BF33C92">
      <w:pPr>
        <w:spacing w:line="600" w:lineRule="auto"/>
        <w:jc w:val="center"/>
        <w:rPr>
          <w:rFonts w:hint="eastAsia" w:ascii="宋体" w:hAnsi="宋体" w:eastAsia="宋体" w:cs="宋体"/>
          <w:b/>
          <w:bCs w:val="0"/>
          <w:color w:val="auto"/>
          <w:kern w:val="2"/>
          <w:sz w:val="32"/>
          <w:szCs w:val="32"/>
          <w:highlight w:val="none"/>
          <w:lang w:val="en-US" w:eastAsia="zh-CN" w:bidi="ar"/>
        </w:rPr>
      </w:pPr>
      <w:r>
        <w:rPr>
          <w:rFonts w:hint="eastAsia" w:ascii="宋体" w:hAnsi="宋体" w:eastAsia="宋体" w:cs="宋体"/>
          <w:b/>
          <w:bCs w:val="0"/>
          <w:color w:val="auto"/>
          <w:kern w:val="2"/>
          <w:sz w:val="32"/>
          <w:szCs w:val="32"/>
          <w:highlight w:val="none"/>
          <w:lang w:val="en-US" w:eastAsia="zh-CN" w:bidi="ar"/>
        </w:rPr>
        <w:t>房颤全程管理系统运维服务参数</w:t>
      </w:r>
    </w:p>
    <w:p w14:paraId="28E2A365">
      <w:pPr>
        <w:spacing w:line="600" w:lineRule="auto"/>
        <w:jc w:val="center"/>
        <w:rPr>
          <w:rFonts w:hint="eastAsia" w:ascii="宋体" w:hAnsi="宋体" w:eastAsia="宋体" w:cs="宋体"/>
          <w:b/>
          <w:bCs w:val="0"/>
          <w:color w:val="auto"/>
          <w:kern w:val="2"/>
          <w:sz w:val="32"/>
          <w:szCs w:val="32"/>
          <w:highlight w:val="none"/>
          <w:lang w:val="en-US" w:eastAsia="zh-CN" w:bidi="ar"/>
        </w:rPr>
      </w:pPr>
    </w:p>
    <w:p w14:paraId="2B564D5D">
      <w:pPr>
        <w:pStyle w:val="63"/>
        <w:widowControl/>
        <w:numPr>
          <w:ilvl w:val="0"/>
          <w:numId w:val="0"/>
        </w:numPr>
        <w:snapToGrid w:val="0"/>
        <w:spacing w:line="360" w:lineRule="auto"/>
        <w:ind w:leftChars="200" w:right="0" w:rightChars="0"/>
        <w:jc w:val="left"/>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val="en-US" w:eastAsia="zh-CN"/>
        </w:rPr>
        <w:t>甲方：新疆医科大学第一附属医院</w:t>
      </w:r>
    </w:p>
    <w:p w14:paraId="48444747">
      <w:pPr>
        <w:pStyle w:val="63"/>
        <w:widowControl/>
        <w:numPr>
          <w:ilvl w:val="0"/>
          <w:numId w:val="0"/>
        </w:numPr>
        <w:snapToGrid w:val="0"/>
        <w:spacing w:line="360" w:lineRule="auto"/>
        <w:ind w:leftChars="200" w:right="0" w:rightChars="0"/>
        <w:jc w:val="left"/>
        <w:rPr>
          <w:rFonts w:hint="eastAsia" w:ascii="宋体" w:hAnsi="宋体" w:eastAsia="宋体" w:cs="仿宋"/>
          <w:color w:val="auto"/>
          <w:kern w:val="2"/>
          <w:sz w:val="24"/>
          <w:szCs w:val="24"/>
          <w:highlight w:val="none"/>
          <w:lang w:val="en-US" w:eastAsia="zh-CN"/>
        </w:rPr>
      </w:pPr>
      <w:r>
        <w:rPr>
          <w:rFonts w:hint="eastAsia" w:ascii="宋体" w:hAnsi="宋体" w:eastAsia="宋体" w:cs="仿宋"/>
          <w:color w:val="auto"/>
          <w:kern w:val="2"/>
          <w:sz w:val="24"/>
          <w:szCs w:val="24"/>
          <w:highlight w:val="none"/>
          <w:lang w:val="en-US" w:eastAsia="zh-CN"/>
        </w:rPr>
        <w:t>乙方：</w:t>
      </w:r>
    </w:p>
    <w:p w14:paraId="72232A7B">
      <w:pPr>
        <w:pStyle w:val="63"/>
        <w:widowControl/>
        <w:numPr>
          <w:ilvl w:val="0"/>
          <w:numId w:val="0"/>
        </w:numPr>
        <w:snapToGrid w:val="0"/>
        <w:spacing w:line="360" w:lineRule="auto"/>
        <w:ind w:leftChars="200" w:right="0" w:rightChars="0"/>
        <w:jc w:val="left"/>
        <w:rPr>
          <w:rFonts w:hint="default" w:ascii="宋体" w:hAnsi="宋体" w:eastAsia="宋体" w:cs="仿宋"/>
          <w:color w:val="auto"/>
          <w:kern w:val="2"/>
          <w:sz w:val="24"/>
          <w:szCs w:val="24"/>
          <w:highlight w:val="none"/>
          <w:lang w:val="en-US" w:eastAsia="zh-CN"/>
        </w:rPr>
      </w:pPr>
    </w:p>
    <w:p w14:paraId="0DD1050B">
      <w:pPr>
        <w:pStyle w:val="63"/>
        <w:widowControl/>
        <w:numPr>
          <w:ilvl w:val="0"/>
          <w:numId w:val="0"/>
        </w:numPr>
        <w:snapToGrid w:val="0"/>
        <w:spacing w:line="360" w:lineRule="auto"/>
        <w:ind w:leftChars="200" w:right="0" w:rightChars="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乙方为甲方提供并部署房颤全程管理系统；</w:t>
      </w:r>
    </w:p>
    <w:p w14:paraId="533D9BC3">
      <w:pPr>
        <w:pStyle w:val="63"/>
        <w:widowControl/>
        <w:snapToGrid w:val="0"/>
        <w:spacing w:line="360" w:lineRule="auto"/>
        <w:ind w:left="0" w:firstLine="0" w:firstLineChars="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 xml:space="preserve"> </w:t>
      </w:r>
    </w:p>
    <w:p w14:paraId="44E5CE1E">
      <w:pPr>
        <w:pStyle w:val="63"/>
        <w:widowControl/>
        <w:snapToGrid w:val="0"/>
        <w:spacing w:after="0" w:afterAutospacing="1" w:line="360"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等线" w:hAnsi="等线" w:eastAsia="等线" w:cs="Times New Roman"/>
          <w:color w:val="auto"/>
          <w:kern w:val="2"/>
          <w:sz w:val="21"/>
          <w:szCs w:val="21"/>
          <w:highlight w:val="none"/>
        </w:rPr>
        <w:t xml:space="preserve"> </w:t>
      </w:r>
      <w:r>
        <w:rPr>
          <w:rFonts w:hint="eastAsia" w:ascii="宋体" w:hAnsi="宋体" w:eastAsia="宋体" w:cs="宋体"/>
          <w:color w:val="auto"/>
          <w:kern w:val="2"/>
          <w:sz w:val="24"/>
          <w:szCs w:val="24"/>
          <w:highlight w:val="none"/>
        </w:rPr>
        <w:t>为甲方与房颤中心联盟数据对接提供技术服务，并确保房颤全程管理系统正常运行和维护升级；</w:t>
      </w:r>
    </w:p>
    <w:p w14:paraId="0FB1C206">
      <w:pPr>
        <w:pStyle w:val="63"/>
        <w:widowControl/>
        <w:snapToGrid w:val="0"/>
        <w:spacing w:after="0" w:afterAutospacing="1" w:line="360"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仿宋"/>
          <w:color w:val="auto"/>
          <w:kern w:val="2"/>
          <w:sz w:val="24"/>
          <w:szCs w:val="24"/>
          <w:highlight w:val="none"/>
        </w:rPr>
        <w:t xml:space="preserve"> </w:t>
      </w:r>
      <w:r>
        <w:rPr>
          <w:rFonts w:hint="eastAsia" w:ascii="宋体" w:hAnsi="宋体" w:eastAsia="宋体" w:cs="宋体"/>
          <w:color w:val="auto"/>
          <w:kern w:val="2"/>
          <w:sz w:val="24"/>
          <w:szCs w:val="24"/>
          <w:highlight w:val="none"/>
        </w:rPr>
        <w:t>在协议期内甲方配合乙方完成对房颤全程管理系统的维护、升级工作，能够通过数据接口实现房颤全程管理系统的数据共享；</w:t>
      </w:r>
    </w:p>
    <w:p w14:paraId="05C7CC3D">
      <w:pPr>
        <w:pStyle w:val="63"/>
        <w:widowControl/>
        <w:snapToGrid w:val="0"/>
        <w:spacing w:after="0" w:afterAutospacing="1" w:line="360"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4.</w:t>
      </w:r>
      <w:r>
        <w:rPr>
          <w:rFonts w:hint="eastAsia" w:ascii="等线" w:hAnsi="等线" w:eastAsia="等线" w:cs="Times New Roman"/>
          <w:color w:val="auto"/>
          <w:kern w:val="2"/>
          <w:sz w:val="21"/>
          <w:szCs w:val="21"/>
          <w:highlight w:val="none"/>
        </w:rPr>
        <w:t xml:space="preserve"> </w:t>
      </w:r>
      <w:r>
        <w:rPr>
          <w:rFonts w:hint="eastAsia" w:ascii="宋体" w:hAnsi="宋体" w:eastAsia="宋体" w:cs="宋体"/>
          <w:color w:val="auto"/>
          <w:kern w:val="2"/>
          <w:sz w:val="24"/>
          <w:szCs w:val="24"/>
          <w:highlight w:val="none"/>
        </w:rPr>
        <w:t>为甲方提供数据直报、辅助科研、医患沟通、数据统计、质控报告五大功能服务；</w:t>
      </w:r>
    </w:p>
    <w:p w14:paraId="0A35C56F">
      <w:pPr>
        <w:pStyle w:val="63"/>
        <w:widowControl/>
        <w:snapToGrid w:val="0"/>
        <w:spacing w:after="0" w:afterAutospacing="1" w:line="360"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4.1</w:t>
      </w:r>
      <w:r>
        <w:rPr>
          <w:rFonts w:hint="eastAsia" w:ascii="宋体" w:hAnsi="宋体" w:eastAsia="宋体" w:cs="宋体"/>
          <w:b/>
          <w:bCs/>
          <w:color w:val="auto"/>
          <w:kern w:val="2"/>
          <w:sz w:val="24"/>
          <w:szCs w:val="24"/>
          <w:highlight w:val="none"/>
        </w:rPr>
        <w:t>数据直报</w:t>
      </w:r>
      <w:r>
        <w:rPr>
          <w:rFonts w:hint="eastAsia" w:ascii="宋体" w:hAnsi="宋体" w:eastAsia="宋体" w:cs="宋体"/>
          <w:color w:val="auto"/>
          <w:kern w:val="2"/>
          <w:sz w:val="24"/>
          <w:szCs w:val="24"/>
          <w:highlight w:val="none"/>
        </w:rPr>
        <w:t>：与医院数据中心对接，完成数据自动填报至房颤中心联盟；提供“心络掌上填报助手”微信小程序，可随时随地填报数据；数据自动直报至总部后台之后支持手动纠错；为保证系统内数据的准确性及高效性，现对数据填报有如下权责划分：</w:t>
      </w:r>
    </w:p>
    <w:p w14:paraId="24B3FDFC">
      <w:pPr>
        <w:pStyle w:val="63"/>
        <w:widowControl/>
        <w:snapToGrid w:val="0"/>
        <w:spacing w:after="0" w:afterAutospacing="1" w:line="360"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4.1.1门诊和住院数据要求：字段齐全；</w:t>
      </w:r>
    </w:p>
    <w:p w14:paraId="5AEB7B6D">
      <w:pPr>
        <w:pStyle w:val="63"/>
        <w:widowControl/>
        <w:snapToGrid w:val="0"/>
        <w:spacing w:after="0" w:afterAutospacing="1" w:line="360"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4.1.2手术数据要求：甲方需按照乙方提供的模板填写，并将数据同步至心络前置机；</w:t>
      </w:r>
    </w:p>
    <w:p w14:paraId="76A94729">
      <w:pPr>
        <w:pStyle w:val="63"/>
        <w:widowControl/>
        <w:snapToGrid w:val="0"/>
        <w:spacing w:after="0" w:afterAutospacing="1" w:line="360"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宋体"/>
          <w:color w:val="auto"/>
          <w:kern w:val="2"/>
          <w:sz w:val="24"/>
          <w:szCs w:val="24"/>
          <w:highlight w:val="none"/>
        </w:rPr>
        <w:t>注：如甲方未能提供数据的完整性，乙方不对数据上传质量负责。</w:t>
      </w:r>
    </w:p>
    <w:p w14:paraId="68AE31D8">
      <w:pPr>
        <w:pStyle w:val="63"/>
        <w:widowControl/>
        <w:snapToGrid w:val="0"/>
        <w:spacing w:after="0" w:afterAutospacing="1" w:line="360"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4.2</w:t>
      </w:r>
      <w:r>
        <w:rPr>
          <w:rFonts w:hint="eastAsia" w:ascii="宋体" w:hAnsi="宋体" w:eastAsia="宋体" w:cs="宋体"/>
          <w:b/>
          <w:bCs/>
          <w:color w:val="auto"/>
          <w:kern w:val="2"/>
          <w:sz w:val="24"/>
          <w:szCs w:val="24"/>
          <w:highlight w:val="none"/>
        </w:rPr>
        <w:t>辅助科研</w:t>
      </w:r>
      <w:r>
        <w:rPr>
          <w:rFonts w:hint="eastAsia" w:ascii="宋体" w:hAnsi="宋体" w:eastAsia="宋体" w:cs="宋体"/>
          <w:color w:val="auto"/>
          <w:kern w:val="2"/>
          <w:sz w:val="24"/>
          <w:szCs w:val="24"/>
          <w:highlight w:val="none"/>
        </w:rPr>
        <w:t>：数据清洗，提高数据可用性；支持直报数据分类归档管理；</w:t>
      </w:r>
    </w:p>
    <w:p w14:paraId="45FB9C31">
      <w:pPr>
        <w:pStyle w:val="63"/>
        <w:widowControl/>
        <w:snapToGrid w:val="0"/>
        <w:spacing w:after="0" w:afterAutospacing="1" w:line="360"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4.3</w:t>
      </w:r>
      <w:r>
        <w:rPr>
          <w:rFonts w:hint="eastAsia" w:ascii="宋体" w:hAnsi="宋体" w:eastAsia="宋体" w:cs="宋体"/>
          <w:b/>
          <w:bCs/>
          <w:color w:val="auto"/>
          <w:kern w:val="2"/>
          <w:sz w:val="24"/>
          <w:szCs w:val="24"/>
          <w:highlight w:val="none"/>
        </w:rPr>
        <w:t>医患沟通：</w:t>
      </w:r>
      <w:r>
        <w:rPr>
          <w:rFonts w:hint="eastAsia" w:ascii="宋体" w:hAnsi="宋体" w:eastAsia="宋体" w:cs="宋体"/>
          <w:color w:val="auto"/>
          <w:kern w:val="2"/>
          <w:sz w:val="24"/>
          <w:szCs w:val="24"/>
          <w:highlight w:val="none"/>
        </w:rPr>
        <w:t>提供沟通工具为医院导流患者，提高就诊率；提供随访工具辅助医院进行健康管理；</w:t>
      </w:r>
    </w:p>
    <w:p w14:paraId="17F8C6D2">
      <w:pPr>
        <w:pStyle w:val="63"/>
        <w:widowControl/>
        <w:snapToGrid w:val="0"/>
        <w:spacing w:after="0" w:afterAutospacing="1" w:line="360" w:lineRule="auto"/>
        <w:ind w:left="0" w:firstLine="480"/>
        <w:jc w:val="left"/>
        <w:rPr>
          <w:rFonts w:hint="eastAsia" w:ascii="宋体" w:hAnsi="宋体" w:eastAsia="宋体" w:cs="仿宋"/>
          <w:color w:val="auto"/>
          <w:kern w:val="2"/>
          <w:sz w:val="24"/>
          <w:szCs w:val="24"/>
          <w:highlight w:val="none"/>
        </w:rPr>
      </w:pPr>
      <w:r>
        <w:rPr>
          <w:rFonts w:hint="eastAsia" w:ascii="宋体" w:hAnsi="宋体" w:eastAsia="宋体" w:cs="仿宋"/>
          <w:color w:val="auto"/>
          <w:kern w:val="2"/>
          <w:sz w:val="24"/>
          <w:szCs w:val="24"/>
          <w:highlight w:val="none"/>
        </w:rPr>
        <w:t>4.4</w:t>
      </w:r>
      <w:r>
        <w:rPr>
          <w:rFonts w:hint="eastAsia" w:ascii="宋体" w:hAnsi="宋体" w:eastAsia="宋体" w:cs="宋体"/>
          <w:b/>
          <w:bCs/>
          <w:color w:val="auto"/>
          <w:kern w:val="2"/>
          <w:sz w:val="24"/>
          <w:szCs w:val="24"/>
          <w:highlight w:val="none"/>
        </w:rPr>
        <w:t>数据统计：</w:t>
      </w:r>
      <w:r>
        <w:rPr>
          <w:rFonts w:hint="eastAsia" w:ascii="宋体" w:hAnsi="宋体" w:eastAsia="宋体" w:cs="仿宋"/>
          <w:color w:val="auto"/>
          <w:kern w:val="2"/>
          <w:sz w:val="24"/>
          <w:szCs w:val="24"/>
          <w:highlight w:val="none"/>
        </w:rPr>
        <w:t>a)</w:t>
      </w:r>
      <w:r>
        <w:rPr>
          <w:rFonts w:hint="eastAsia" w:ascii="宋体" w:hAnsi="宋体" w:eastAsia="宋体" w:cs="仿宋"/>
          <w:color w:val="auto"/>
          <w:kern w:val="2"/>
          <w:sz w:val="24"/>
          <w:szCs w:val="24"/>
          <w:highlight w:val="none"/>
        </w:rPr>
        <w:tab/>
      </w:r>
      <w:r>
        <w:rPr>
          <w:rFonts w:hint="eastAsia" w:ascii="宋体" w:hAnsi="宋体" w:eastAsia="宋体" w:cs="宋体"/>
          <w:color w:val="auto"/>
          <w:kern w:val="2"/>
          <w:sz w:val="24"/>
          <w:szCs w:val="24"/>
          <w:highlight w:val="none"/>
        </w:rPr>
        <w:t>提供</w:t>
      </w:r>
      <w:r>
        <w:rPr>
          <w:rFonts w:hint="eastAsia" w:ascii="宋体" w:hAnsi="宋体" w:eastAsia="宋体" w:cs="宋体"/>
          <w:color w:val="auto"/>
          <w:kern w:val="2"/>
          <w:sz w:val="24"/>
          <w:szCs w:val="24"/>
          <w:highlight w:val="none"/>
          <w:lang w:val="en-US" w:eastAsia="zh-CN"/>
        </w:rPr>
        <w:t>信息全览</w:t>
      </w:r>
      <w:r>
        <w:rPr>
          <w:rFonts w:hint="eastAsia" w:ascii="宋体" w:hAnsi="宋体" w:eastAsia="宋体" w:cs="宋体"/>
          <w:color w:val="auto"/>
          <w:kern w:val="2"/>
          <w:sz w:val="24"/>
          <w:szCs w:val="24"/>
          <w:highlight w:val="none"/>
        </w:rPr>
        <w:t>面板，可查看本院上报数据统计分析情况；多维度数据分析结果展示，包括机构概况、基本信息、筛查统计、抗凝治疗、手术治疗、随访统计等，可视化图表减轻日常统计负担；可通过“主任驾驶舱”微信小程序随时随地查看本院数据统计分析情况；</w:t>
      </w:r>
    </w:p>
    <w:p w14:paraId="29CD0A01">
      <w:pPr>
        <w:spacing w:line="360" w:lineRule="auto"/>
        <w:ind w:firstLine="420" w:firstLineChars="0"/>
        <w:rPr>
          <w:rFonts w:hint="default"/>
          <w:color w:val="auto"/>
          <w:highlight w:val="none"/>
          <w:lang w:val="en-US" w:eastAsia="zh-CN"/>
        </w:rPr>
      </w:pPr>
      <w:r>
        <w:rPr>
          <w:rFonts w:hint="eastAsia" w:ascii="宋体" w:hAnsi="宋体" w:eastAsia="宋体" w:cs="仿宋"/>
          <w:color w:val="auto"/>
          <w:kern w:val="2"/>
          <w:sz w:val="24"/>
          <w:szCs w:val="24"/>
          <w:highlight w:val="none"/>
        </w:rPr>
        <w:t>4.5</w:t>
      </w:r>
      <w:r>
        <w:rPr>
          <w:rFonts w:hint="eastAsia" w:ascii="宋体" w:hAnsi="宋体" w:eastAsia="宋体" w:cs="宋体"/>
          <w:b/>
          <w:bCs/>
          <w:color w:val="auto"/>
          <w:kern w:val="2"/>
          <w:sz w:val="24"/>
          <w:szCs w:val="24"/>
          <w:highlight w:val="none"/>
        </w:rPr>
        <w:t>质控报告</w:t>
      </w:r>
      <w:r>
        <w:rPr>
          <w:rFonts w:hint="eastAsia" w:ascii="宋体" w:hAnsi="宋体" w:eastAsia="宋体" w:cs="宋体"/>
          <w:color w:val="auto"/>
          <w:kern w:val="2"/>
          <w:sz w:val="24"/>
          <w:szCs w:val="24"/>
          <w:highlight w:val="none"/>
        </w:rPr>
        <w:t>：提供质控报告，规范诊疗行为；可按照自定义时间段，随时生成本院质控报告；质控报告内容包括患者分布、患者基本特征分布、病情评估情况、患者治疗情况、全国情况对比等内容。</w:t>
      </w:r>
    </w:p>
    <w:p w14:paraId="1B30D47D">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8E8C859">
      <w:pPr>
        <w:pStyle w:val="9"/>
        <w:ind w:left="0" w:leftChars="0" w:firstLine="0" w:firstLineChars="0"/>
        <w:rPr>
          <w:rFonts w:hint="eastAsia" w:ascii="宋体" w:hAnsi="宋体" w:eastAsia="宋体" w:cs="宋体"/>
          <w:color w:val="auto"/>
          <w:sz w:val="24"/>
          <w:szCs w:val="24"/>
          <w:highlight w:val="none"/>
          <w:lang w:val="en-US" w:eastAsia="zh-CN"/>
        </w:rPr>
      </w:pPr>
      <w:bookmarkStart w:id="73" w:name="_Toc92805118"/>
      <w:bookmarkEnd w:id="73"/>
      <w:bookmarkStart w:id="74" w:name="_Toc100843465"/>
      <w:bookmarkEnd w:id="74"/>
      <w:bookmarkStart w:id="75" w:name="_Toc92809089"/>
      <w:bookmarkEnd w:id="75"/>
    </w:p>
    <w:p w14:paraId="1B714326">
      <w:pPr>
        <w:rPr>
          <w:rFonts w:hint="eastAsia"/>
          <w:color w:val="auto"/>
          <w:sz w:val="24"/>
          <w:szCs w:val="24"/>
          <w:highlight w:val="none"/>
          <w:lang w:val="en-US" w:eastAsia="zh-CN"/>
        </w:rPr>
      </w:pPr>
    </w:p>
    <w:p w14:paraId="43FB920D">
      <w:pPr>
        <w:pStyle w:val="9"/>
        <w:rPr>
          <w:rFonts w:hint="eastAsia"/>
          <w:color w:val="auto"/>
          <w:sz w:val="24"/>
          <w:szCs w:val="24"/>
          <w:highlight w:val="none"/>
          <w:lang w:val="en-US" w:eastAsia="zh-CN"/>
        </w:rPr>
      </w:pPr>
    </w:p>
    <w:p w14:paraId="1242D25C">
      <w:pPr>
        <w:pStyle w:val="4"/>
        <w:ind w:left="0" w:leftChars="0" w:firstLine="0" w:firstLineChars="0"/>
        <w:rPr>
          <w:rFonts w:hint="eastAsia"/>
          <w:color w:val="auto"/>
          <w:sz w:val="56"/>
          <w:szCs w:val="36"/>
          <w:highlight w:val="none"/>
          <w:lang w:val="en-US" w:eastAsia="zh-CN"/>
        </w:rPr>
      </w:pPr>
    </w:p>
    <w:p w14:paraId="46520043">
      <w:pPr>
        <w:pStyle w:val="4"/>
        <w:rPr>
          <w:rFonts w:hint="eastAsia"/>
          <w:color w:val="auto"/>
          <w:sz w:val="56"/>
          <w:szCs w:val="36"/>
          <w:highlight w:val="none"/>
          <w:lang w:val="en-US" w:eastAsia="zh-CN"/>
        </w:rPr>
      </w:pPr>
    </w:p>
    <w:p w14:paraId="3765F14F">
      <w:pPr>
        <w:pStyle w:val="4"/>
        <w:rPr>
          <w:rFonts w:hint="eastAsia"/>
          <w:color w:val="auto"/>
          <w:sz w:val="56"/>
          <w:szCs w:val="36"/>
          <w:highlight w:val="none"/>
          <w:lang w:val="en-US" w:eastAsia="zh-CN"/>
        </w:rPr>
      </w:pPr>
    </w:p>
    <w:p w14:paraId="681A1F30">
      <w:pPr>
        <w:pStyle w:val="4"/>
        <w:ind w:left="0" w:leftChars="0" w:firstLine="0" w:firstLineChars="0"/>
        <w:rPr>
          <w:rFonts w:hint="eastAsia"/>
          <w:color w:val="auto"/>
          <w:sz w:val="56"/>
          <w:szCs w:val="36"/>
          <w:highlight w:val="none"/>
          <w:lang w:val="en-US" w:eastAsia="zh-CN"/>
        </w:rPr>
      </w:pPr>
    </w:p>
    <w:p w14:paraId="66006D34">
      <w:pPr>
        <w:pStyle w:val="2"/>
        <w:numPr>
          <w:ilvl w:val="0"/>
          <w:numId w:val="8"/>
        </w:numPr>
        <w:jc w:val="center"/>
        <w:rPr>
          <w:rFonts w:hint="eastAsia" w:asciiTheme="majorEastAsia" w:hAnsiTheme="majorEastAsia" w:eastAsiaTheme="majorEastAsia" w:cstheme="majorEastAsia"/>
          <w:color w:val="000000" w:themeColor="text1"/>
          <w:sz w:val="72"/>
          <w:szCs w:val="72"/>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72"/>
          <w:szCs w:val="72"/>
          <w:highlight w:val="none"/>
          <w:lang w:val="en-US" w:eastAsia="zh-CN"/>
          <w14:textFill>
            <w14:solidFill>
              <w14:schemeClr w14:val="tx1"/>
            </w14:solidFill>
          </w14:textFill>
        </w:rPr>
        <w:t xml:space="preserve"> </w:t>
      </w:r>
      <w:bookmarkStart w:id="76" w:name="_Toc10462"/>
      <w:bookmarkStart w:id="77" w:name="_Toc6429"/>
      <w:r>
        <w:rPr>
          <w:rFonts w:hint="eastAsia" w:asciiTheme="majorEastAsia" w:hAnsiTheme="majorEastAsia" w:eastAsiaTheme="majorEastAsia" w:cstheme="majorEastAsia"/>
          <w:color w:val="000000" w:themeColor="text1"/>
          <w:sz w:val="72"/>
          <w:szCs w:val="72"/>
          <w:highlight w:val="none"/>
          <w:lang w:val="en-US" w:eastAsia="zh-CN"/>
          <w14:textFill>
            <w14:solidFill>
              <w14:schemeClr w14:val="tx1"/>
            </w14:solidFill>
          </w14:textFill>
        </w:rPr>
        <w:t>投标文件格式</w:t>
      </w:r>
      <w:bookmarkEnd w:id="76"/>
      <w:bookmarkEnd w:id="77"/>
    </w:p>
    <w:p w14:paraId="0497E49E">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77F820E9">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79DD24D3">
      <w:pPr>
        <w:pStyle w:val="4"/>
        <w:rPr>
          <w:rFonts w:hint="eastAsia"/>
          <w:color w:val="000000" w:themeColor="text1"/>
          <w:highlight w:val="none"/>
          <w:lang w:val="en-US" w:eastAsia="zh-CN"/>
          <w14:textFill>
            <w14:solidFill>
              <w14:schemeClr w14:val="tx1"/>
            </w14:solidFill>
          </w14:textFill>
        </w:rPr>
      </w:pPr>
    </w:p>
    <w:p w14:paraId="7E9D8A34">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5F43BFE8">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40080539">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145B7204">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27E9BFF8">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74096AC8">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165FA8B0">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3217EB88">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74DDFD0C">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6507256E">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60124BC7">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4A57F043">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7B666E1A">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13C2ABDB">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35FAF4A0">
      <w:pPr>
        <w:widowControl w:val="0"/>
        <w:numPr>
          <w:ilvl w:val="0"/>
          <w:numId w:val="0"/>
        </w:numPr>
        <w:jc w:val="both"/>
        <w:rPr>
          <w:rFonts w:hint="eastAsia"/>
          <w:color w:val="000000" w:themeColor="text1"/>
          <w:highlight w:val="none"/>
          <w:lang w:val="en-US" w:eastAsia="zh-CN"/>
          <w14:textFill>
            <w14:solidFill>
              <w14:schemeClr w14:val="tx1"/>
            </w14:solidFill>
          </w14:textFill>
        </w:rPr>
      </w:pPr>
    </w:p>
    <w:p w14:paraId="6E8D0CC8">
      <w:pPr>
        <w:rPr>
          <w:rFonts w:hint="eastAsia" w:ascii="宋体" w:hAnsi="宋体" w:eastAsia="宋体" w:cs="宋体"/>
          <w:b/>
          <w:bCs/>
          <w:color w:val="000000" w:themeColor="text1"/>
          <w:sz w:val="28"/>
          <w:szCs w:val="28"/>
          <w:highlight w:val="none"/>
          <w14:textFill>
            <w14:solidFill>
              <w14:schemeClr w14:val="tx1"/>
            </w14:solidFill>
          </w14:textFill>
        </w:rPr>
      </w:pPr>
      <w:bookmarkStart w:id="78" w:name="_Toc9893"/>
      <w:r>
        <w:rPr>
          <w:rFonts w:hint="eastAsia" w:ascii="宋体" w:hAnsi="宋体" w:eastAsia="宋体" w:cs="宋体"/>
          <w:b/>
          <w:bCs/>
          <w:color w:val="000000" w:themeColor="text1"/>
          <w:sz w:val="28"/>
          <w:szCs w:val="28"/>
          <w:highlight w:val="none"/>
          <w14:textFill>
            <w14:solidFill>
              <w14:schemeClr w14:val="tx1"/>
            </w14:solidFill>
          </w14:textFill>
        </w:rPr>
        <w:br w:type="page"/>
      </w:r>
    </w:p>
    <w:p w14:paraId="037906C8">
      <w:pPr>
        <w:jc w:val="center"/>
        <w:outlineLvl w:val="0"/>
        <w:rPr>
          <w:rFonts w:hint="eastAsia" w:ascii="宋体" w:hAnsi="宋体" w:eastAsia="宋体" w:cs="宋体"/>
          <w:b/>
          <w:bCs/>
          <w:color w:val="000000" w:themeColor="text1"/>
          <w:sz w:val="20"/>
          <w:szCs w:val="20"/>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（项目名称）</w:t>
      </w:r>
      <w:bookmarkEnd w:id="78"/>
    </w:p>
    <w:p w14:paraId="33C4AAC2">
      <w:pPr>
        <w:jc w:val="center"/>
        <w:rPr>
          <w:rFonts w:hint="eastAsia" w:ascii="宋体" w:hAnsi="宋体" w:eastAsia="宋体" w:cs="宋体"/>
          <w:b/>
          <w:bCs/>
          <w:color w:val="000000" w:themeColor="text1"/>
          <w:sz w:val="20"/>
          <w:szCs w:val="20"/>
          <w:highlight w:val="none"/>
          <w14:textFill>
            <w14:solidFill>
              <w14:schemeClr w14:val="tx1"/>
            </w14:solidFill>
          </w14:textFill>
        </w:rPr>
      </w:pPr>
    </w:p>
    <w:p w14:paraId="0C482078">
      <w:pPr>
        <w:jc w:val="center"/>
        <w:outlineLvl w:val="0"/>
        <w:rPr>
          <w:rFonts w:hint="eastAsia" w:ascii="宋体" w:hAnsi="宋体" w:eastAsia="宋体" w:cs="宋体"/>
          <w:b/>
          <w:bCs/>
          <w:color w:val="000000" w:themeColor="text1"/>
          <w:sz w:val="20"/>
          <w:szCs w:val="20"/>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（项目</w:t>
      </w:r>
      <w:r>
        <w:rPr>
          <w:rFonts w:hint="eastAsia" w:ascii="宋体" w:hAnsi="宋体" w:eastAsia="宋体" w:cs="宋体"/>
          <w:b/>
          <w:bCs/>
          <w:color w:val="000000" w:themeColor="text1"/>
          <w:sz w:val="28"/>
          <w:szCs w:val="28"/>
          <w:highlight w:val="none"/>
          <w:lang w:eastAsia="zh-CN"/>
          <w14:textFill>
            <w14:solidFill>
              <w14:schemeClr w14:val="tx1"/>
            </w14:solidFill>
          </w14:textFill>
        </w:rPr>
        <w:t>编号</w:t>
      </w:r>
      <w:r>
        <w:rPr>
          <w:rFonts w:hint="eastAsia" w:ascii="宋体" w:hAnsi="宋体" w:eastAsia="宋体" w:cs="宋体"/>
          <w:b/>
          <w:bCs/>
          <w:color w:val="000000" w:themeColor="text1"/>
          <w:sz w:val="28"/>
          <w:szCs w:val="28"/>
          <w:highlight w:val="none"/>
          <w14:textFill>
            <w14:solidFill>
              <w14:schemeClr w14:val="tx1"/>
            </w14:solidFill>
          </w14:textFill>
        </w:rPr>
        <w:t>）</w:t>
      </w:r>
    </w:p>
    <w:p w14:paraId="33025692">
      <w:pPr>
        <w:rPr>
          <w:rFonts w:hint="eastAsia" w:ascii="宋体" w:hAnsi="宋体" w:eastAsia="宋体" w:cs="宋体"/>
          <w:color w:val="000000" w:themeColor="text1"/>
          <w:sz w:val="20"/>
          <w:szCs w:val="20"/>
          <w:highlight w:val="none"/>
          <w14:textFill>
            <w14:solidFill>
              <w14:schemeClr w14:val="tx1"/>
            </w14:solidFill>
          </w14:textFill>
        </w:rPr>
      </w:pPr>
    </w:p>
    <w:p w14:paraId="645C32AE">
      <w:pPr>
        <w:rPr>
          <w:rFonts w:hint="eastAsia" w:ascii="宋体" w:hAnsi="宋体" w:eastAsia="宋体" w:cs="宋体"/>
          <w:color w:val="000000" w:themeColor="text1"/>
          <w:sz w:val="20"/>
          <w:szCs w:val="20"/>
          <w:highlight w:val="none"/>
          <w14:textFill>
            <w14:solidFill>
              <w14:schemeClr w14:val="tx1"/>
            </w14:solidFill>
          </w14:textFill>
        </w:rPr>
      </w:pPr>
    </w:p>
    <w:p w14:paraId="11C3F445">
      <w:pPr>
        <w:rPr>
          <w:rFonts w:hint="eastAsia" w:ascii="宋体" w:hAnsi="宋体" w:eastAsia="宋体" w:cs="宋体"/>
          <w:color w:val="000000" w:themeColor="text1"/>
          <w:sz w:val="20"/>
          <w:szCs w:val="20"/>
          <w:highlight w:val="none"/>
          <w14:textFill>
            <w14:solidFill>
              <w14:schemeClr w14:val="tx1"/>
            </w14:solidFill>
          </w14:textFill>
        </w:rPr>
      </w:pPr>
    </w:p>
    <w:p w14:paraId="2535CB5C">
      <w:pPr>
        <w:rPr>
          <w:rFonts w:hint="eastAsia" w:ascii="宋体" w:hAnsi="宋体" w:eastAsia="宋体" w:cs="宋体"/>
          <w:color w:val="000000" w:themeColor="text1"/>
          <w:sz w:val="20"/>
          <w:szCs w:val="20"/>
          <w:highlight w:val="none"/>
          <w14:textFill>
            <w14:solidFill>
              <w14:schemeClr w14:val="tx1"/>
            </w14:solidFill>
          </w14:textFill>
        </w:rPr>
      </w:pPr>
    </w:p>
    <w:p w14:paraId="6402869A">
      <w:pPr>
        <w:rPr>
          <w:rFonts w:hint="eastAsia" w:ascii="宋体" w:hAnsi="宋体" w:eastAsia="宋体" w:cs="宋体"/>
          <w:color w:val="000000" w:themeColor="text1"/>
          <w:sz w:val="20"/>
          <w:szCs w:val="20"/>
          <w:highlight w:val="none"/>
          <w14:textFill>
            <w14:solidFill>
              <w14:schemeClr w14:val="tx1"/>
            </w14:solidFill>
          </w14:textFill>
        </w:rPr>
      </w:pPr>
    </w:p>
    <w:p w14:paraId="39DCD927">
      <w:pPr>
        <w:rPr>
          <w:rFonts w:hint="eastAsia" w:ascii="宋体" w:hAnsi="宋体" w:eastAsia="宋体" w:cs="宋体"/>
          <w:color w:val="000000" w:themeColor="text1"/>
          <w:sz w:val="20"/>
          <w:szCs w:val="20"/>
          <w:highlight w:val="none"/>
          <w14:textFill>
            <w14:solidFill>
              <w14:schemeClr w14:val="tx1"/>
            </w14:solidFill>
          </w14:textFill>
        </w:rPr>
      </w:pPr>
    </w:p>
    <w:p w14:paraId="20AAE076">
      <w:pPr>
        <w:rPr>
          <w:rFonts w:hint="eastAsia" w:ascii="宋体" w:hAnsi="宋体" w:eastAsia="宋体" w:cs="宋体"/>
          <w:color w:val="000000" w:themeColor="text1"/>
          <w:sz w:val="20"/>
          <w:szCs w:val="20"/>
          <w:highlight w:val="none"/>
          <w14:textFill>
            <w14:solidFill>
              <w14:schemeClr w14:val="tx1"/>
            </w14:solidFill>
          </w14:textFill>
        </w:rPr>
      </w:pPr>
    </w:p>
    <w:p w14:paraId="6CA6B338">
      <w:pPr>
        <w:jc w:val="center"/>
        <w:rPr>
          <w:rFonts w:hint="eastAsia" w:ascii="宋体" w:hAnsi="宋体" w:eastAsia="宋体" w:cs="宋体"/>
          <w:color w:val="000000" w:themeColor="text1"/>
          <w:sz w:val="56"/>
          <w:szCs w:val="56"/>
          <w:highlight w:val="none"/>
          <w14:textFill>
            <w14:solidFill>
              <w14:schemeClr w14:val="tx1"/>
            </w14:solidFill>
          </w14:textFill>
        </w:rPr>
      </w:pPr>
    </w:p>
    <w:p w14:paraId="5D393327">
      <w:pPr>
        <w:jc w:val="center"/>
        <w:rPr>
          <w:rFonts w:hint="eastAsia" w:ascii="宋体" w:hAnsi="宋体" w:eastAsia="宋体" w:cs="宋体"/>
          <w:color w:val="000000" w:themeColor="text1"/>
          <w:sz w:val="56"/>
          <w:szCs w:val="56"/>
          <w:highlight w:val="none"/>
          <w14:textFill>
            <w14:solidFill>
              <w14:schemeClr w14:val="tx1"/>
            </w14:solidFill>
          </w14:textFill>
        </w:rPr>
      </w:pPr>
    </w:p>
    <w:p w14:paraId="5A2FED1D">
      <w:pPr>
        <w:jc w:val="center"/>
        <w:rPr>
          <w:rFonts w:hint="eastAsia" w:ascii="宋体" w:hAnsi="宋体" w:eastAsia="宋体" w:cs="宋体"/>
          <w:color w:val="000000" w:themeColor="text1"/>
          <w:sz w:val="56"/>
          <w:szCs w:val="56"/>
          <w:highlight w:val="none"/>
          <w14:textFill>
            <w14:solidFill>
              <w14:schemeClr w14:val="tx1"/>
            </w14:solidFill>
          </w14:textFill>
        </w:rPr>
      </w:pPr>
      <w:r>
        <w:rPr>
          <w:rFonts w:hint="eastAsia" w:ascii="宋体" w:hAnsi="宋体" w:eastAsia="宋体" w:cs="宋体"/>
          <w:color w:val="000000" w:themeColor="text1"/>
          <w:sz w:val="56"/>
          <w:szCs w:val="56"/>
          <w:highlight w:val="none"/>
          <w14:textFill>
            <w14:solidFill>
              <w14:schemeClr w14:val="tx1"/>
            </w14:solidFill>
          </w14:textFill>
        </w:rPr>
        <w:t>投  标  文  件</w:t>
      </w:r>
    </w:p>
    <w:p w14:paraId="4084BA00">
      <w:pPr>
        <w:rPr>
          <w:rFonts w:hint="eastAsia" w:ascii="宋体" w:hAnsi="宋体" w:eastAsia="宋体" w:cs="宋体"/>
          <w:color w:val="000000" w:themeColor="text1"/>
          <w:sz w:val="28"/>
          <w:szCs w:val="28"/>
          <w:highlight w:val="none"/>
          <w14:textFill>
            <w14:solidFill>
              <w14:schemeClr w14:val="tx1"/>
            </w14:solidFill>
          </w14:textFill>
        </w:rPr>
      </w:pPr>
    </w:p>
    <w:p w14:paraId="1D6733DA">
      <w:pPr>
        <w:rPr>
          <w:rFonts w:hint="eastAsia" w:ascii="宋体" w:hAnsi="宋体" w:eastAsia="宋体" w:cs="宋体"/>
          <w:color w:val="000000" w:themeColor="text1"/>
          <w:sz w:val="28"/>
          <w:szCs w:val="28"/>
          <w:highlight w:val="none"/>
          <w14:textFill>
            <w14:solidFill>
              <w14:schemeClr w14:val="tx1"/>
            </w14:solidFill>
          </w14:textFill>
        </w:rPr>
      </w:pPr>
    </w:p>
    <w:p w14:paraId="76795A38">
      <w:pPr>
        <w:rPr>
          <w:rFonts w:hint="eastAsia" w:ascii="宋体" w:hAnsi="宋体" w:eastAsia="宋体" w:cs="宋体"/>
          <w:color w:val="000000" w:themeColor="text1"/>
          <w:sz w:val="28"/>
          <w:szCs w:val="28"/>
          <w:highlight w:val="none"/>
          <w14:textFill>
            <w14:solidFill>
              <w14:schemeClr w14:val="tx1"/>
            </w14:solidFill>
          </w14:textFill>
        </w:rPr>
      </w:pPr>
    </w:p>
    <w:p w14:paraId="273116F1">
      <w:pPr>
        <w:rPr>
          <w:rFonts w:hint="eastAsia" w:ascii="宋体" w:hAnsi="宋体" w:eastAsia="宋体" w:cs="宋体"/>
          <w:color w:val="000000" w:themeColor="text1"/>
          <w:sz w:val="28"/>
          <w:szCs w:val="28"/>
          <w:highlight w:val="none"/>
          <w14:textFill>
            <w14:solidFill>
              <w14:schemeClr w14:val="tx1"/>
            </w14:solidFill>
          </w14:textFill>
        </w:rPr>
      </w:pPr>
    </w:p>
    <w:p w14:paraId="14F98EBF">
      <w:pPr>
        <w:pStyle w:val="18"/>
        <w:rPr>
          <w:rFonts w:hint="eastAsia" w:ascii="宋体" w:hAnsi="宋体" w:eastAsia="宋体" w:cs="宋体"/>
          <w:color w:val="000000" w:themeColor="text1"/>
          <w:sz w:val="28"/>
          <w:szCs w:val="28"/>
          <w:highlight w:val="none"/>
          <w14:textFill>
            <w14:solidFill>
              <w14:schemeClr w14:val="tx1"/>
            </w14:solidFill>
          </w14:textFill>
        </w:rPr>
      </w:pPr>
    </w:p>
    <w:p w14:paraId="3725675B">
      <w:pPr>
        <w:rPr>
          <w:rFonts w:hint="eastAsia" w:ascii="宋体" w:hAnsi="宋体" w:eastAsia="宋体" w:cs="宋体"/>
          <w:color w:val="000000" w:themeColor="text1"/>
          <w:sz w:val="28"/>
          <w:szCs w:val="28"/>
          <w:highlight w:val="none"/>
          <w14:textFill>
            <w14:solidFill>
              <w14:schemeClr w14:val="tx1"/>
            </w14:solidFill>
          </w14:textFill>
        </w:rPr>
      </w:pPr>
    </w:p>
    <w:p w14:paraId="1D8065AB">
      <w:pPr>
        <w:rPr>
          <w:rFonts w:hint="eastAsia" w:ascii="宋体" w:hAnsi="宋体" w:eastAsia="宋体" w:cs="宋体"/>
          <w:color w:val="000000" w:themeColor="text1"/>
          <w:sz w:val="28"/>
          <w:szCs w:val="28"/>
          <w:highlight w:val="none"/>
          <w14:textFill>
            <w14:solidFill>
              <w14:schemeClr w14:val="tx1"/>
            </w14:solidFill>
          </w14:textFill>
        </w:rPr>
      </w:pPr>
    </w:p>
    <w:p w14:paraId="498309D4">
      <w:pPr>
        <w:rPr>
          <w:rFonts w:hint="eastAsia" w:ascii="宋体" w:hAnsi="宋体" w:eastAsia="宋体" w:cs="宋体"/>
          <w:color w:val="000000" w:themeColor="text1"/>
          <w:sz w:val="28"/>
          <w:szCs w:val="28"/>
          <w:highlight w:val="none"/>
          <w14:textFill>
            <w14:solidFill>
              <w14:schemeClr w14:val="tx1"/>
            </w14:solidFill>
          </w14:textFill>
        </w:rPr>
      </w:pPr>
    </w:p>
    <w:p w14:paraId="62A36B4E">
      <w:pPr>
        <w:pStyle w:val="18"/>
        <w:spacing w:line="360" w:lineRule="auto"/>
        <w:rPr>
          <w:rFonts w:hint="eastAsia" w:ascii="宋体" w:hAnsi="宋体" w:eastAsia="宋体" w:cs="宋体"/>
          <w:color w:val="000000" w:themeColor="text1"/>
          <w:highlight w:val="none"/>
          <w14:textFill>
            <w14:solidFill>
              <w14:schemeClr w14:val="tx1"/>
            </w14:solidFill>
          </w14:textFill>
        </w:rPr>
      </w:pPr>
    </w:p>
    <w:p w14:paraId="0C30268E">
      <w:pPr>
        <w:spacing w:line="360" w:lineRule="auto"/>
        <w:jc w:val="center"/>
        <w:outlineLvl w:val="0"/>
        <w:rPr>
          <w:rFonts w:hint="eastAsia" w:ascii="宋体" w:hAnsi="宋体" w:eastAsia="宋体" w:cs="宋体"/>
          <w:color w:val="000000" w:themeColor="text1"/>
          <w:sz w:val="28"/>
          <w:szCs w:val="28"/>
          <w:highlight w:val="none"/>
          <w:u w:val="single"/>
          <w14:textFill>
            <w14:solidFill>
              <w14:schemeClr w14:val="tx1"/>
            </w14:solidFill>
          </w14:textFill>
        </w:rPr>
      </w:pPr>
      <w:bookmarkStart w:id="79" w:name="_Toc21472"/>
      <w:r>
        <w:rPr>
          <w:rFonts w:hint="eastAsia" w:ascii="宋体" w:hAnsi="宋体" w:eastAsia="宋体" w:cs="宋体"/>
          <w:color w:val="000000" w:themeColor="text1"/>
          <w:sz w:val="28"/>
          <w:szCs w:val="28"/>
          <w:highlight w:val="none"/>
          <w14:textFill>
            <w14:solidFill>
              <w14:schemeClr w14:val="tx1"/>
            </w14:solidFill>
          </w14:textFill>
        </w:rPr>
        <w:t>投标人：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（盖单位章）</w:t>
      </w:r>
      <w:bookmarkEnd w:id="79"/>
    </w:p>
    <w:p w14:paraId="7CE65CB6">
      <w:pPr>
        <w:spacing w:line="360" w:lineRule="auto"/>
        <w:jc w:val="center"/>
        <w:outlineLvl w:val="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bookmarkStart w:id="80" w:name="_Toc4269"/>
      <w:r>
        <w:rPr>
          <w:rFonts w:hint="eastAsia" w:ascii="宋体" w:hAnsi="宋体" w:eastAsia="宋体" w:cs="宋体"/>
          <w:color w:val="000000" w:themeColor="text1"/>
          <w:sz w:val="28"/>
          <w:szCs w:val="28"/>
          <w:highlight w:val="none"/>
          <w14:textFill>
            <w14:solidFill>
              <w14:schemeClr w14:val="tx1"/>
            </w14:solidFill>
          </w14:textFill>
        </w:rPr>
        <w:t>法定代表人或其委托代理人：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（盖章或签字）</w:t>
      </w:r>
      <w:bookmarkEnd w:id="80"/>
    </w:p>
    <w:p w14:paraId="77F83A72">
      <w:pPr>
        <w:spacing w:line="360" w:lineRule="auto"/>
        <w:jc w:val="center"/>
        <w:outlineLvl w:val="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bookmarkStart w:id="81" w:name="_Toc9274"/>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bookmarkEnd w:id="81"/>
    </w:p>
    <w:p w14:paraId="5C07E6D8">
      <w:pPr>
        <w:pStyle w:val="9"/>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p>
    <w:p w14:paraId="59803EAF">
      <w:pPr>
        <w:rPr>
          <w:rFonts w:hint="eastAsia" w:asciiTheme="majorEastAsia" w:hAnsiTheme="majorEastAsia" w:eastAsiaTheme="majorEastAsia" w:cstheme="majorEastAsia"/>
          <w:color w:val="000000" w:themeColor="text1"/>
          <w:highlight w:val="none"/>
          <w14:textFill>
            <w14:solidFill>
              <w14:schemeClr w14:val="tx1"/>
            </w14:solidFill>
          </w14:textFill>
        </w:rPr>
      </w:pPr>
      <w:bookmarkStart w:id="82" w:name="_Toc493"/>
      <w:bookmarkStart w:id="83" w:name="_Toc246997099"/>
      <w:bookmarkStart w:id="84" w:name="_Toc179632808"/>
      <w:bookmarkStart w:id="85" w:name="_Toc144974857"/>
      <w:bookmarkStart w:id="86" w:name="_Toc152042577"/>
      <w:bookmarkStart w:id="87" w:name="_Toc246996356"/>
      <w:bookmarkStart w:id="88" w:name="_Toc247085874"/>
      <w:bookmarkStart w:id="89" w:name="_Toc152045788"/>
      <w:bookmarkStart w:id="90" w:name="_Toc18573"/>
      <w:bookmarkStart w:id="91" w:name="_Toc490"/>
      <w:r>
        <w:rPr>
          <w:rFonts w:hint="eastAsia" w:asciiTheme="majorEastAsia" w:hAnsiTheme="majorEastAsia" w:eastAsiaTheme="majorEastAsia" w:cstheme="majorEastAsia"/>
          <w:color w:val="000000" w:themeColor="text1"/>
          <w:highlight w:val="none"/>
          <w14:textFill>
            <w14:solidFill>
              <w14:schemeClr w14:val="tx1"/>
            </w14:solidFill>
          </w14:textFill>
        </w:rPr>
        <w:br w:type="page"/>
      </w:r>
    </w:p>
    <w:p w14:paraId="778EB784">
      <w:pPr>
        <w:pStyle w:val="3"/>
        <w:jc w:val="center"/>
        <w:outlineLvl w:val="0"/>
        <w:rPr>
          <w:rFonts w:eastAsia="黑体"/>
          <w:color w:val="000000" w:themeColor="text1"/>
          <w:sz w:val="20"/>
          <w:szCs w:val="20"/>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t>一、</w:t>
      </w:r>
      <w:bookmarkEnd w:id="82"/>
      <w:bookmarkEnd w:id="83"/>
      <w:bookmarkEnd w:id="84"/>
      <w:bookmarkEnd w:id="85"/>
      <w:bookmarkEnd w:id="86"/>
      <w:bookmarkEnd w:id="87"/>
      <w:bookmarkEnd w:id="88"/>
      <w:bookmarkEnd w:id="89"/>
      <w:r>
        <w:rPr>
          <w:rFonts w:hint="eastAsia" w:asciiTheme="majorEastAsia" w:hAnsiTheme="majorEastAsia" w:eastAsiaTheme="majorEastAsia" w:cstheme="majorEastAsia"/>
          <w:color w:val="000000" w:themeColor="text1"/>
          <w:highlight w:val="none"/>
          <w14:textFill>
            <w14:solidFill>
              <w14:schemeClr w14:val="tx1"/>
            </w14:solidFill>
          </w14:textFill>
        </w:rPr>
        <w:t>投标函</w:t>
      </w:r>
      <w:bookmarkEnd w:id="90"/>
      <w:bookmarkEnd w:id="91"/>
    </w:p>
    <w:p w14:paraId="24C253BC">
      <w:pPr>
        <w:rPr>
          <w:color w:val="000000" w:themeColor="text1"/>
          <w:sz w:val="24"/>
          <w:szCs w:val="24"/>
          <w:highlight w:val="none"/>
          <w:u w:val="single"/>
          <w14:textFill>
            <w14:solidFill>
              <w14:schemeClr w14:val="tx1"/>
            </w14:solidFill>
          </w14:textFill>
        </w:rPr>
      </w:pPr>
      <w:r>
        <w:rPr>
          <w:color w:val="000000" w:themeColor="text1"/>
          <w:sz w:val="24"/>
          <w:szCs w:val="24"/>
          <w:highlight w:val="none"/>
          <w:u w:val="none"/>
          <w14:textFill>
            <w14:solidFill>
              <w14:schemeClr w14:val="tx1"/>
            </w14:solidFill>
          </w14:textFill>
        </w:rPr>
        <w:t xml:space="preserve"> </w:t>
      </w:r>
      <w:r>
        <w:rPr>
          <w:rFonts w:hint="eastAsia"/>
          <w:color w:val="000000" w:themeColor="text1"/>
          <w:sz w:val="24"/>
          <w:szCs w:val="24"/>
          <w:highlight w:val="none"/>
          <w:u w:val="none"/>
          <w14:textFill>
            <w14:solidFill>
              <w14:schemeClr w14:val="tx1"/>
            </w14:solidFill>
          </w14:textFill>
        </w:rPr>
        <w:t>致</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eastAsia="zh-CN"/>
          <w14:textFill>
            <w14:solidFill>
              <w14:schemeClr w14:val="tx1"/>
            </w14:solidFill>
          </w14:textFill>
        </w:rPr>
        <w:t>华诚博远工程咨询有限公司</w:t>
      </w:r>
      <w:r>
        <w:rPr>
          <w:color w:val="000000" w:themeColor="text1"/>
          <w:sz w:val="24"/>
          <w:szCs w:val="24"/>
          <w:highlight w:val="none"/>
          <w:u w:val="single"/>
          <w14:textFill>
            <w14:solidFill>
              <w14:schemeClr w14:val="tx1"/>
            </w14:solidFill>
          </w14:textFill>
        </w:rPr>
        <w:t xml:space="preserve">       </w:t>
      </w:r>
    </w:p>
    <w:p w14:paraId="3EE9C2A9">
      <w:pP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根据贵方为</w:t>
      </w:r>
      <w:r>
        <w:rPr>
          <w:rFonts w:hint="eastAsia"/>
          <w:color w:val="000000" w:themeColor="text1"/>
          <w:sz w:val="24"/>
          <w:szCs w:val="24"/>
          <w:highlight w:val="none"/>
          <w:u w:val="single"/>
          <w14:textFill>
            <w14:solidFill>
              <w14:schemeClr w14:val="tx1"/>
            </w14:solidFill>
          </w14:textFill>
        </w:rPr>
        <w:t>　　　（项目名称）</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项目招标的招标邀请</w:t>
      </w:r>
      <w:r>
        <w:rPr>
          <w:rFonts w:hint="eastAsia"/>
          <w:color w:val="000000" w:themeColor="text1"/>
          <w:sz w:val="24"/>
          <w:szCs w:val="24"/>
          <w:highlight w:val="none"/>
          <w:u w:val="single"/>
          <w14:textFill>
            <w14:solidFill>
              <w14:schemeClr w14:val="tx1"/>
            </w14:solidFill>
          </w14:textFill>
        </w:rPr>
        <w:t>（项目编号）</w:t>
      </w:r>
      <w:r>
        <w:rPr>
          <w:rFonts w:hint="eastAsia"/>
          <w:color w:val="000000" w:themeColor="text1"/>
          <w:sz w:val="24"/>
          <w:szCs w:val="24"/>
          <w:highlight w:val="none"/>
          <w14:textFill>
            <w14:solidFill>
              <w14:schemeClr w14:val="tx1"/>
            </w14:solidFill>
          </w14:textFill>
        </w:rPr>
        <w:t>，签字代表</w:t>
      </w:r>
      <w:r>
        <w:rPr>
          <w:rFonts w:hint="eastAsia"/>
          <w:color w:val="000000" w:themeColor="text1"/>
          <w:sz w:val="24"/>
          <w:szCs w:val="24"/>
          <w:highlight w:val="none"/>
          <w:u w:val="single"/>
          <w14:textFill>
            <w14:solidFill>
              <w14:schemeClr w14:val="tx1"/>
            </w14:solidFill>
          </w14:textFill>
        </w:rPr>
        <w:t>（姓名、职务）</w:t>
      </w:r>
      <w:r>
        <w:rPr>
          <w:rFonts w:hint="eastAsia"/>
          <w:color w:val="000000" w:themeColor="text1"/>
          <w:sz w:val="24"/>
          <w:szCs w:val="24"/>
          <w:highlight w:val="none"/>
          <w14:textFill>
            <w14:solidFill>
              <w14:schemeClr w14:val="tx1"/>
            </w14:solidFill>
          </w14:textFill>
        </w:rPr>
        <w:t>经正式授权并代表供应商</w:t>
      </w:r>
      <w:r>
        <w:rPr>
          <w:rFonts w:hint="eastAsia"/>
          <w:color w:val="000000" w:themeColor="text1"/>
          <w:sz w:val="24"/>
          <w:szCs w:val="24"/>
          <w:highlight w:val="none"/>
          <w:u w:val="single"/>
          <w14:textFill>
            <w14:solidFill>
              <w14:schemeClr w14:val="tx1"/>
            </w14:solidFill>
          </w14:textFill>
        </w:rPr>
        <w:t>（供应商名称、地址）</w:t>
      </w:r>
      <w:r>
        <w:rPr>
          <w:rFonts w:hint="eastAsia"/>
          <w:color w:val="000000" w:themeColor="text1"/>
          <w:sz w:val="24"/>
          <w:szCs w:val="24"/>
          <w:highlight w:val="none"/>
          <w14:textFill>
            <w14:solidFill>
              <w14:schemeClr w14:val="tx1"/>
            </w14:solidFill>
          </w14:textFill>
        </w:rPr>
        <w:t>提交下述文件</w:t>
      </w:r>
      <w:r>
        <w:rPr>
          <w:rFonts w:hint="eastAsia"/>
          <w:color w:val="000000" w:themeColor="text1"/>
          <w:sz w:val="24"/>
          <w:szCs w:val="24"/>
          <w:highlight w:val="none"/>
          <w:lang w:eastAsia="zh-CN"/>
          <w14:textFill>
            <w14:solidFill>
              <w14:schemeClr w14:val="tx1"/>
            </w14:solidFill>
          </w14:textFill>
        </w:rPr>
        <w:t>。</w:t>
      </w:r>
    </w:p>
    <w:p w14:paraId="75F1D3B8">
      <w:pP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投标报价一览表</w:t>
      </w:r>
    </w:p>
    <w:p w14:paraId="5AA97E41">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按</w:t>
      </w:r>
      <w:r>
        <w:rPr>
          <w:rFonts w:hint="eastAsia"/>
          <w:color w:val="000000" w:themeColor="text1"/>
          <w:sz w:val="24"/>
          <w:szCs w:val="24"/>
          <w:highlight w:val="none"/>
          <w:lang w:eastAsia="zh-CN"/>
          <w14:textFill>
            <w14:solidFill>
              <w14:schemeClr w14:val="tx1"/>
            </w14:solidFill>
          </w14:textFill>
        </w:rPr>
        <w:t>招标</w:t>
      </w:r>
      <w:r>
        <w:rPr>
          <w:rFonts w:hint="eastAsia"/>
          <w:color w:val="000000" w:themeColor="text1"/>
          <w:sz w:val="24"/>
          <w:szCs w:val="24"/>
          <w:highlight w:val="none"/>
          <w14:textFill>
            <w14:solidFill>
              <w14:schemeClr w14:val="tx1"/>
            </w14:solidFill>
          </w14:textFill>
        </w:rPr>
        <w:t>文件供应商须知、技术规格要求及其他要求提供有关文件</w:t>
      </w:r>
    </w:p>
    <w:p w14:paraId="54ECA0A8">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资格证明文件</w:t>
      </w:r>
    </w:p>
    <w:p w14:paraId="17EF6DC9">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投标保证金，形式</w:t>
      </w:r>
      <w:r>
        <w:rPr>
          <w:rFonts w:hint="eastAsia"/>
          <w:color w:val="000000" w:themeColor="text1"/>
          <w:sz w:val="24"/>
          <w:szCs w:val="24"/>
          <w:highlight w:val="none"/>
          <w:u w:val="single"/>
          <w14:textFill>
            <w14:solidFill>
              <w14:schemeClr w14:val="tx1"/>
            </w14:solidFill>
          </w14:textFill>
        </w:rPr>
        <w:t>（电汇）</w:t>
      </w:r>
      <w:r>
        <w:rPr>
          <w:rFonts w:hint="eastAsia"/>
          <w:color w:val="000000" w:themeColor="text1"/>
          <w:sz w:val="24"/>
          <w:szCs w:val="24"/>
          <w:highlight w:val="none"/>
          <w14:textFill>
            <w14:solidFill>
              <w14:schemeClr w14:val="tx1"/>
            </w14:solidFill>
          </w14:textFill>
        </w:rPr>
        <w:t>，金额为</w:t>
      </w:r>
      <w:r>
        <w:rPr>
          <w:rFonts w:hint="eastAsia"/>
          <w:color w:val="000000" w:themeColor="text1"/>
          <w:sz w:val="24"/>
          <w:szCs w:val="24"/>
          <w:highlight w:val="none"/>
          <w:u w:val="single"/>
          <w14:textFill>
            <w14:solidFill>
              <w14:schemeClr w14:val="tx1"/>
            </w14:solidFill>
          </w14:textFill>
        </w:rPr>
        <w:t>（注明币种）</w:t>
      </w:r>
      <w:r>
        <w:rPr>
          <w:rFonts w:hint="eastAsia"/>
          <w:color w:val="000000" w:themeColor="text1"/>
          <w:sz w:val="24"/>
          <w:szCs w:val="24"/>
          <w:highlight w:val="none"/>
          <w14:textFill>
            <w14:solidFill>
              <w14:schemeClr w14:val="tx1"/>
            </w14:solidFill>
          </w14:textFill>
        </w:rPr>
        <w:t>。</w:t>
      </w:r>
    </w:p>
    <w:p w14:paraId="35A88694">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据此函，签字代表宣布同意如下：</w:t>
      </w:r>
    </w:p>
    <w:p w14:paraId="0871E6C7">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．所附投标报价</w:t>
      </w:r>
      <w:r>
        <w:rPr>
          <w:rFonts w:hint="eastAsia"/>
          <w:color w:val="000000" w:themeColor="text1"/>
          <w:sz w:val="24"/>
          <w:szCs w:val="24"/>
          <w:highlight w:val="none"/>
          <w:lang w:eastAsia="zh-CN"/>
          <w14:textFill>
            <w14:solidFill>
              <w14:schemeClr w14:val="tx1"/>
            </w14:solidFill>
          </w14:textFill>
        </w:rPr>
        <w:t>一览</w:t>
      </w:r>
      <w:r>
        <w:rPr>
          <w:rFonts w:hint="eastAsia"/>
          <w:color w:val="000000" w:themeColor="text1"/>
          <w:sz w:val="24"/>
          <w:szCs w:val="24"/>
          <w:highlight w:val="none"/>
          <w14:textFill>
            <w14:solidFill>
              <w14:schemeClr w14:val="tx1"/>
            </w14:solidFill>
          </w14:textFill>
        </w:rPr>
        <w:t>表中规定的应提交和交付的货物和服务投标</w:t>
      </w:r>
      <w:r>
        <w:rPr>
          <w:rFonts w:hint="eastAsia"/>
          <w:color w:val="000000" w:themeColor="text1"/>
          <w:sz w:val="24"/>
          <w:szCs w:val="24"/>
          <w:highlight w:val="none"/>
          <w:lang w:eastAsia="zh-CN"/>
          <w14:textFill>
            <w14:solidFill>
              <w14:schemeClr w14:val="tx1"/>
            </w14:solidFill>
          </w14:textFill>
        </w:rPr>
        <w:t>总</w:t>
      </w:r>
      <w:r>
        <w:rPr>
          <w:rFonts w:hint="eastAsia"/>
          <w:color w:val="000000" w:themeColor="text1"/>
          <w:sz w:val="24"/>
          <w:szCs w:val="24"/>
          <w:highlight w:val="none"/>
          <w:u w:val="none"/>
          <w:lang w:val="en-US" w:eastAsia="zh-Hans"/>
          <w14:textFill>
            <w14:solidFill>
              <w14:schemeClr w14:val="tx1"/>
            </w14:solidFill>
          </w14:textFill>
        </w:rPr>
        <w:t>报价为</w:t>
      </w:r>
      <w:r>
        <w:rPr>
          <w:rFonts w:hint="default"/>
          <w:color w:val="000000" w:themeColor="text1"/>
          <w:sz w:val="24"/>
          <w:szCs w:val="24"/>
          <w:highlight w:val="none"/>
          <w:u w:val="single"/>
          <w:lang w:eastAsia="zh-Hans"/>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元</w:t>
      </w:r>
      <w:r>
        <w:rPr>
          <w:rFonts w:hint="eastAsia"/>
          <w:color w:val="000000" w:themeColor="text1"/>
          <w:sz w:val="24"/>
          <w:szCs w:val="24"/>
          <w:highlight w:val="none"/>
          <w:u w:val="single"/>
          <w:lang w:val="en-US" w:eastAsia="zh-Hans"/>
          <w14:textFill>
            <w14:solidFill>
              <w14:schemeClr w14:val="tx1"/>
            </w14:solidFill>
          </w14:textFill>
        </w:rPr>
        <w:t>(大写:</w:t>
      </w:r>
      <w:r>
        <w:rPr>
          <w:rFonts w:hint="default"/>
          <w:color w:val="000000" w:themeColor="text1"/>
          <w:sz w:val="24"/>
          <w:szCs w:val="24"/>
          <w:highlight w:val="none"/>
          <w:u w:val="single"/>
          <w:lang w:eastAsia="zh-Hans"/>
          <w14:textFill>
            <w14:solidFill>
              <w14:schemeClr w14:val="tx1"/>
            </w14:solidFill>
          </w14:textFill>
        </w:rPr>
        <w:t xml:space="preserve">               </w:t>
      </w:r>
      <w:r>
        <w:rPr>
          <w:rFonts w:hint="eastAsia"/>
          <w:color w:val="000000" w:themeColor="text1"/>
          <w:sz w:val="24"/>
          <w:szCs w:val="24"/>
          <w:highlight w:val="none"/>
          <w:u w:val="single"/>
          <w:lang w:val="en-US" w:eastAsia="zh-Hans"/>
          <w14:textFill>
            <w14:solidFill>
              <w14:schemeClr w14:val="tx1"/>
            </w14:solidFill>
          </w14:textFill>
        </w:rPr>
        <w:t>)</w:t>
      </w:r>
      <w:r>
        <w:rPr>
          <w:rFonts w:hint="default"/>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p>
    <w:p w14:paraId="290B345C">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14:textFill>
            <w14:solidFill>
              <w14:schemeClr w14:val="tx1"/>
            </w14:solidFill>
          </w14:textFill>
        </w:rPr>
        <w:t>．供应商将按</w:t>
      </w:r>
      <w:r>
        <w:rPr>
          <w:rFonts w:hint="eastAsia"/>
          <w:color w:val="000000" w:themeColor="text1"/>
          <w:sz w:val="24"/>
          <w:szCs w:val="24"/>
          <w:highlight w:val="none"/>
          <w:lang w:eastAsia="zh-CN"/>
          <w14:textFill>
            <w14:solidFill>
              <w14:schemeClr w14:val="tx1"/>
            </w14:solidFill>
          </w14:textFill>
        </w:rPr>
        <w:t>招标</w:t>
      </w:r>
      <w:r>
        <w:rPr>
          <w:rFonts w:hint="eastAsia"/>
          <w:color w:val="000000" w:themeColor="text1"/>
          <w:sz w:val="24"/>
          <w:szCs w:val="24"/>
          <w:highlight w:val="none"/>
          <w14:textFill>
            <w14:solidFill>
              <w14:schemeClr w14:val="tx1"/>
            </w14:solidFill>
          </w14:textFill>
        </w:rPr>
        <w:t>文件的规定履行合同责任和义务；</w:t>
      </w:r>
    </w:p>
    <w:p w14:paraId="2406DF67">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r>
        <w:rPr>
          <w:rFonts w:hint="eastAsia"/>
          <w:color w:val="000000" w:themeColor="text1"/>
          <w:sz w:val="24"/>
          <w:szCs w:val="24"/>
          <w:highlight w:val="none"/>
          <w14:textFill>
            <w14:solidFill>
              <w14:schemeClr w14:val="tx1"/>
            </w14:solidFill>
          </w14:textFill>
        </w:rPr>
        <w:t>．供应商已详细审查全部</w:t>
      </w:r>
      <w:r>
        <w:rPr>
          <w:rFonts w:hint="eastAsia"/>
          <w:color w:val="000000" w:themeColor="text1"/>
          <w:sz w:val="24"/>
          <w:szCs w:val="24"/>
          <w:highlight w:val="none"/>
          <w:lang w:eastAsia="zh-CN"/>
          <w14:textFill>
            <w14:solidFill>
              <w14:schemeClr w14:val="tx1"/>
            </w14:solidFill>
          </w14:textFill>
        </w:rPr>
        <w:t>招标</w:t>
      </w:r>
      <w:r>
        <w:rPr>
          <w:rFonts w:hint="eastAsia"/>
          <w:color w:val="000000" w:themeColor="text1"/>
          <w:sz w:val="24"/>
          <w:szCs w:val="24"/>
          <w:highlight w:val="none"/>
          <w14:textFill>
            <w14:solidFill>
              <w14:schemeClr w14:val="tx1"/>
            </w14:solidFill>
          </w14:textFill>
        </w:rPr>
        <w:t>文件，包括修改文件（如有的话）。我们完全理解并同意放弃对这方面有不明及误解的权利。</w:t>
      </w:r>
    </w:p>
    <w:p w14:paraId="49E66D01">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w:t>
      </w:r>
      <w:r>
        <w:rPr>
          <w:rFonts w:hint="eastAsia"/>
          <w:color w:val="000000" w:themeColor="text1"/>
          <w:sz w:val="24"/>
          <w:szCs w:val="24"/>
          <w:highlight w:val="none"/>
          <w14:textFill>
            <w14:solidFill>
              <w14:schemeClr w14:val="tx1"/>
            </w14:solidFill>
          </w14:textFill>
        </w:rPr>
        <w:t>．本投标有效期自开标之日起</w:t>
      </w:r>
      <w:r>
        <w:rPr>
          <w:rFonts w:hint="eastAsia"/>
          <w:color w:val="000000" w:themeColor="text1"/>
          <w:sz w:val="24"/>
          <w:szCs w:val="24"/>
          <w:highlight w:val="none"/>
          <w:u w:val="single"/>
          <w14:textFill>
            <w14:solidFill>
              <w14:schemeClr w14:val="tx1"/>
            </w14:solidFill>
          </w14:textFill>
        </w:rPr>
        <w:t>　　　　</w:t>
      </w:r>
      <w:r>
        <w:rPr>
          <w:rFonts w:hint="eastAsia"/>
          <w:color w:val="000000" w:themeColor="text1"/>
          <w:sz w:val="24"/>
          <w:szCs w:val="24"/>
          <w:highlight w:val="none"/>
          <w14:textFill>
            <w14:solidFill>
              <w14:schemeClr w14:val="tx1"/>
            </w14:solidFill>
          </w14:textFill>
        </w:rPr>
        <w:t>个日历</w:t>
      </w:r>
      <w:r>
        <w:rPr>
          <w:rFonts w:hint="eastAsia"/>
          <w:color w:val="000000" w:themeColor="text1"/>
          <w:sz w:val="24"/>
          <w:szCs w:val="24"/>
          <w:highlight w:val="none"/>
          <w:lang w:eastAsia="zh-CN"/>
          <w14:textFill>
            <w14:solidFill>
              <w14:schemeClr w14:val="tx1"/>
            </w14:solidFill>
          </w14:textFill>
        </w:rPr>
        <w:t>天</w:t>
      </w:r>
      <w:r>
        <w:rPr>
          <w:rFonts w:hint="eastAsia"/>
          <w:color w:val="000000" w:themeColor="text1"/>
          <w:sz w:val="24"/>
          <w:szCs w:val="24"/>
          <w:highlight w:val="none"/>
          <w14:textFill>
            <w14:solidFill>
              <w14:schemeClr w14:val="tx1"/>
            </w14:solidFill>
          </w14:textFill>
        </w:rPr>
        <w:t>。</w:t>
      </w:r>
    </w:p>
    <w:p w14:paraId="07F9DE0C">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w:t>
      </w:r>
      <w:r>
        <w:rPr>
          <w:rFonts w:hint="eastAsia"/>
          <w:color w:val="000000" w:themeColor="text1"/>
          <w:sz w:val="24"/>
          <w:szCs w:val="24"/>
          <w:highlight w:val="none"/>
          <w14:textFill>
            <w14:solidFill>
              <w14:schemeClr w14:val="tx1"/>
            </w14:solidFill>
          </w14:textFill>
        </w:rPr>
        <w:t>．如果在规定的开标时间后，供应商在投标有效期内撤回投标，其投标保证金将被贵方没收。</w:t>
      </w:r>
    </w:p>
    <w:p w14:paraId="561FF8C6">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w:t>
      </w:r>
      <w:r>
        <w:rPr>
          <w:rFonts w:hint="eastAsia"/>
          <w:color w:val="000000" w:themeColor="text1"/>
          <w:sz w:val="24"/>
          <w:szCs w:val="24"/>
          <w:highlight w:val="none"/>
          <w14:textFill>
            <w14:solidFill>
              <w14:schemeClr w14:val="tx1"/>
            </w14:solidFill>
          </w14:textFill>
        </w:rPr>
        <w:t>．供应商同意提供按照贵方可能要求的与其投标有关的一切数据或资料，完全理解贵方不一定要接受最低价的投标或收到的任何投标。</w:t>
      </w:r>
    </w:p>
    <w:p w14:paraId="6F53A750">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w:t>
      </w:r>
      <w:r>
        <w:rPr>
          <w:rFonts w:hint="eastAsia"/>
          <w:color w:val="000000" w:themeColor="text1"/>
          <w:sz w:val="24"/>
          <w:szCs w:val="24"/>
          <w:highlight w:val="none"/>
          <w14:textFill>
            <w14:solidFill>
              <w14:schemeClr w14:val="tx1"/>
            </w14:solidFill>
          </w14:textFill>
        </w:rPr>
        <w:t>．与本投标有关的一切正式往来信函请寄：</w:t>
      </w:r>
    </w:p>
    <w:p w14:paraId="56164C8B">
      <w:pPr>
        <w:rPr>
          <w:color w:val="000000" w:themeColor="text1"/>
          <w:sz w:val="24"/>
          <w:szCs w:val="24"/>
          <w:highlight w:val="none"/>
          <w14:textFill>
            <w14:solidFill>
              <w14:schemeClr w14:val="tx1"/>
            </w14:solidFill>
          </w14:textFill>
        </w:rPr>
      </w:pPr>
    </w:p>
    <w:p w14:paraId="7FF6DA51">
      <w:pPr>
        <w:spacing w:line="360" w:lineRule="auto"/>
        <w:ind w:firstLine="240" w:firstLineChars="1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地址：</w:t>
      </w:r>
      <w:r>
        <w:rPr>
          <w:rFonts w:hint="eastAsia"/>
          <w:color w:val="000000" w:themeColor="text1"/>
          <w:sz w:val="24"/>
          <w:szCs w:val="24"/>
          <w:highlight w:val="none"/>
          <w:u w:val="single"/>
          <w14:textFill>
            <w14:solidFill>
              <w14:schemeClr w14:val="tx1"/>
            </w14:solidFill>
          </w14:textFill>
        </w:rPr>
        <w:t>　　　　　　　　</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w:t>
      </w:r>
      <w:r>
        <w:rPr>
          <w:rFonts w:hint="eastAsia"/>
          <w:color w:val="000000" w:themeColor="text1"/>
          <w:sz w:val="24"/>
          <w:szCs w:val="24"/>
          <w:highlight w:val="none"/>
          <w14:textFill>
            <w14:solidFill>
              <w14:schemeClr w14:val="tx1"/>
            </w14:solidFill>
          </w14:textFill>
        </w:rPr>
        <w:t>邮编：</w:t>
      </w:r>
      <w:r>
        <w:rPr>
          <w:rFonts w:hint="eastAsia"/>
          <w:color w:val="000000" w:themeColor="text1"/>
          <w:sz w:val="24"/>
          <w:szCs w:val="24"/>
          <w:highlight w:val="none"/>
          <w:u w:val="single"/>
          <w14:textFill>
            <w14:solidFill>
              <w14:schemeClr w14:val="tx1"/>
            </w14:solidFill>
          </w14:textFill>
        </w:rPr>
        <w:t>　　　　</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w:t>
      </w:r>
    </w:p>
    <w:p w14:paraId="15C9DA8F">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电话：</w:t>
      </w:r>
      <w:r>
        <w:rPr>
          <w:rFonts w:hint="eastAsia"/>
          <w:color w:val="000000" w:themeColor="text1"/>
          <w:sz w:val="24"/>
          <w:szCs w:val="24"/>
          <w:highlight w:val="none"/>
          <w:u w:val="single"/>
          <w14:textFill>
            <w14:solidFill>
              <w14:schemeClr w14:val="tx1"/>
            </w14:solidFill>
          </w14:textFill>
        </w:rPr>
        <w:t>　　　　　　　　　　</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传真：</w:t>
      </w:r>
      <w:r>
        <w:rPr>
          <w:rFonts w:hint="eastAsia"/>
          <w:color w:val="000000" w:themeColor="text1"/>
          <w:sz w:val="24"/>
          <w:szCs w:val="24"/>
          <w:highlight w:val="none"/>
          <w:u w:val="single"/>
          <w14:textFill>
            <w14:solidFill>
              <w14:schemeClr w14:val="tx1"/>
            </w14:solidFill>
          </w14:textFill>
        </w:rPr>
        <w:t>　</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w:t>
      </w:r>
    </w:p>
    <w:p w14:paraId="475E140E">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w:t>
      </w:r>
    </w:p>
    <w:p w14:paraId="6199DEE9">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w:t>
      </w:r>
    </w:p>
    <w:p w14:paraId="6701D8CF">
      <w:pPr>
        <w:rPr>
          <w:rFonts w:hint="eastAsia"/>
          <w:color w:val="000000" w:themeColor="text1"/>
          <w:sz w:val="24"/>
          <w:szCs w:val="24"/>
          <w:highlight w:val="none"/>
          <w14:textFill>
            <w14:solidFill>
              <w14:schemeClr w14:val="tx1"/>
            </w14:solidFill>
          </w14:textFill>
        </w:rPr>
      </w:pPr>
    </w:p>
    <w:p w14:paraId="5A0788F9">
      <w:pPr>
        <w:spacing w:line="360" w:lineRule="auto"/>
        <w:ind w:firstLine="240" w:firstLineChars="1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供应商名称：</w:t>
      </w:r>
      <w:r>
        <w:rPr>
          <w:rFonts w:hint="eastAsia"/>
          <w:color w:val="000000" w:themeColor="text1"/>
          <w:sz w:val="24"/>
          <w:szCs w:val="24"/>
          <w:highlight w:val="none"/>
          <w:lang w:eastAsia="zh-CN"/>
          <w14:textFill>
            <w14:solidFill>
              <w14:schemeClr w14:val="tx1"/>
            </w14:solidFill>
          </w14:textFill>
        </w:rPr>
        <w:t>（盖章）</w:t>
      </w:r>
      <w:r>
        <w:rPr>
          <w:rFonts w:hint="eastAsia"/>
          <w:color w:val="000000" w:themeColor="text1"/>
          <w:sz w:val="24"/>
          <w:szCs w:val="24"/>
          <w:highlight w:val="none"/>
          <w:u w:val="single"/>
          <w14:textFill>
            <w14:solidFill>
              <w14:schemeClr w14:val="tx1"/>
            </w14:solidFill>
          </w14:textFill>
        </w:rPr>
        <w:t>　</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 xml:space="preserve"> </w:t>
      </w:r>
    </w:p>
    <w:p w14:paraId="7059F307">
      <w:pPr>
        <w:spacing w:line="360" w:lineRule="auto"/>
        <w:ind w:firstLine="240" w:firstLineChars="100"/>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法定代表人或授权委托人（</w:t>
      </w:r>
      <w:r>
        <w:rPr>
          <w:rFonts w:hint="eastAsia"/>
          <w:color w:val="000000" w:themeColor="text1"/>
          <w:sz w:val="24"/>
          <w:szCs w:val="24"/>
          <w:highlight w:val="none"/>
          <w14:textFill>
            <w14:solidFill>
              <w14:schemeClr w14:val="tx1"/>
            </w14:solidFill>
          </w14:textFill>
        </w:rPr>
        <w:t>签字</w:t>
      </w:r>
      <w:r>
        <w:rPr>
          <w:rFonts w:hint="eastAsia"/>
          <w:color w:val="000000" w:themeColor="text1"/>
          <w:sz w:val="24"/>
          <w:szCs w:val="24"/>
          <w:highlight w:val="none"/>
          <w:lang w:eastAsia="zh-CN"/>
          <w14:textFill>
            <w14:solidFill>
              <w14:schemeClr w14:val="tx1"/>
            </w14:solidFill>
          </w14:textFill>
        </w:rPr>
        <w:t>或盖章）</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w:t>
      </w:r>
    </w:p>
    <w:p w14:paraId="005B7A67">
      <w:pPr>
        <w:spacing w:line="360" w:lineRule="auto"/>
        <w:rPr>
          <w:color w:val="000000" w:themeColor="text1"/>
          <w:sz w:val="24"/>
          <w:szCs w:val="24"/>
          <w:highlight w:val="none"/>
          <w14:textFill>
            <w14:solidFill>
              <w14:schemeClr w14:val="tx1"/>
            </w14:solidFill>
          </w14:textFill>
        </w:rPr>
        <w:sectPr>
          <w:footerReference r:id="rId6" w:type="default"/>
          <w:pgSz w:w="11907" w:h="16840"/>
          <w:pgMar w:top="1440" w:right="1080" w:bottom="1440" w:left="1080" w:header="851" w:footer="794" w:gutter="0"/>
          <w:pgNumType w:fmt="decimal"/>
          <w:cols w:space="720" w:num="1"/>
          <w:docGrid w:type="lines" w:linePitch="409" w:charSpace="0"/>
        </w:sectPr>
      </w:pPr>
      <w:r>
        <w:rPr>
          <w:rFonts w:hint="eastAsia"/>
          <w:color w:val="000000" w:themeColor="text1"/>
          <w:sz w:val="24"/>
          <w:szCs w:val="24"/>
          <w:highlight w:val="none"/>
          <w14:textFill>
            <w14:solidFill>
              <w14:schemeClr w14:val="tx1"/>
            </w14:solidFill>
          </w14:textFill>
        </w:rPr>
        <w:t>　日　　　期：</w:t>
      </w:r>
      <w:r>
        <w:rPr>
          <w:rFonts w:hint="eastAsia"/>
          <w:color w:val="000000" w:themeColor="text1"/>
          <w:sz w:val="24"/>
          <w:szCs w:val="24"/>
          <w:highlight w:val="none"/>
          <w:u w:val="single"/>
          <w14:textFill>
            <w14:solidFill>
              <w14:schemeClr w14:val="tx1"/>
            </w14:solidFill>
          </w14:textFill>
        </w:rPr>
        <w:t>　　</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w:t>
      </w:r>
    </w:p>
    <w:p w14:paraId="5ADD0E86">
      <w:pPr>
        <w:spacing w:line="440" w:lineRule="exact"/>
        <w:rPr>
          <w:rFonts w:eastAsia="黑体"/>
          <w:color w:val="000000" w:themeColor="text1"/>
          <w:szCs w:val="21"/>
          <w:highlight w:val="none"/>
          <w14:textFill>
            <w14:solidFill>
              <w14:schemeClr w14:val="tx1"/>
            </w14:solidFill>
          </w14:textFill>
        </w:rPr>
      </w:pPr>
    </w:p>
    <w:p w14:paraId="544CD068">
      <w:pPr>
        <w:pStyle w:val="14"/>
        <w:spacing w:line="360" w:lineRule="auto"/>
        <w:ind w:firstLine="643" w:firstLineChars="200"/>
        <w:jc w:val="center"/>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hAnsi="宋体" w:eastAsia="宋体" w:cs="宋体"/>
          <w:b/>
          <w:color w:val="000000" w:themeColor="text1"/>
          <w:sz w:val="32"/>
          <w:szCs w:val="32"/>
          <w:highlight w:val="none"/>
          <w:lang w:val="en-US" w:eastAsia="zh-CN"/>
          <w14:textFill>
            <w14:solidFill>
              <w14:schemeClr w14:val="tx1"/>
            </w14:solidFill>
          </w14:textFill>
        </w:rPr>
        <w:t>二、报价一览</w:t>
      </w:r>
      <w:r>
        <w:rPr>
          <w:rFonts w:hint="default" w:ascii="宋体" w:hAnsi="宋体" w:eastAsia="宋体" w:cs="宋体"/>
          <w:b/>
          <w:color w:val="000000" w:themeColor="text1"/>
          <w:sz w:val="32"/>
          <w:szCs w:val="32"/>
          <w:highlight w:val="none"/>
          <w:lang w:val="en-US" w:eastAsia="zh-CN"/>
          <w14:textFill>
            <w14:solidFill>
              <w14:schemeClr w14:val="tx1"/>
            </w14:solidFill>
          </w14:textFill>
        </w:rPr>
        <w:t>表</w:t>
      </w:r>
      <w:r>
        <w:rPr>
          <w:rFonts w:hint="eastAsia" w:hAnsi="宋体" w:eastAsia="宋体" w:cs="宋体"/>
          <w:b/>
          <w:color w:val="000000" w:themeColor="text1"/>
          <w:sz w:val="32"/>
          <w:szCs w:val="32"/>
          <w:highlight w:val="none"/>
          <w:lang w:val="en-US" w:eastAsia="zh-CN"/>
          <w14:textFill>
            <w14:solidFill>
              <w14:schemeClr w14:val="tx1"/>
            </w14:solidFill>
          </w14:textFill>
        </w:rPr>
        <w:t>（1）</w:t>
      </w:r>
    </w:p>
    <w:tbl>
      <w:tblPr>
        <w:tblStyle w:val="27"/>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044"/>
        <w:gridCol w:w="2738"/>
        <w:gridCol w:w="1266"/>
        <w:gridCol w:w="1767"/>
      </w:tblGrid>
      <w:tr w14:paraId="247D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200" w:type="dxa"/>
            <w:noWrap w:val="0"/>
            <w:vAlign w:val="center"/>
          </w:tcPr>
          <w:p w14:paraId="5F2529E1">
            <w:pPr>
              <w:pStyle w:val="14"/>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044" w:type="dxa"/>
            <w:noWrap w:val="0"/>
            <w:vAlign w:val="center"/>
          </w:tcPr>
          <w:p w14:paraId="41F91020">
            <w:pPr>
              <w:pStyle w:val="14"/>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2738" w:type="dxa"/>
            <w:noWrap w:val="0"/>
            <w:vAlign w:val="center"/>
          </w:tcPr>
          <w:p w14:paraId="71DEB830">
            <w:pPr>
              <w:pStyle w:val="14"/>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66" w:type="dxa"/>
            <w:noWrap w:val="0"/>
            <w:vAlign w:val="center"/>
          </w:tcPr>
          <w:p w14:paraId="5E3A68AE">
            <w:pPr>
              <w:pStyle w:val="14"/>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1767" w:type="dxa"/>
            <w:noWrap w:val="0"/>
            <w:vAlign w:val="center"/>
          </w:tcPr>
          <w:p w14:paraId="655587C5">
            <w:pPr>
              <w:pStyle w:val="14"/>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006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00" w:type="dxa"/>
            <w:noWrap w:val="0"/>
            <w:vAlign w:val="center"/>
          </w:tcPr>
          <w:p w14:paraId="1230DAE6">
            <w:pPr>
              <w:pStyle w:val="14"/>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044" w:type="dxa"/>
            <w:noWrap w:val="0"/>
            <w:vAlign w:val="center"/>
          </w:tcPr>
          <w:p w14:paraId="5AF2AF09">
            <w:pPr>
              <w:pStyle w:val="14"/>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报价</w:t>
            </w:r>
            <w:r>
              <w:rPr>
                <w:rFonts w:hint="eastAsia" w:ascii="宋体" w:hAnsi="宋体" w:eastAsia="宋体" w:cs="宋体"/>
                <w:color w:val="000000" w:themeColor="text1"/>
                <w:sz w:val="24"/>
                <w:szCs w:val="24"/>
                <w:highlight w:val="none"/>
                <w:lang w:eastAsia="zh-CN"/>
                <w14:textFill>
                  <w14:solidFill>
                    <w14:schemeClr w14:val="tx1"/>
                  </w14:solidFill>
                </w14:textFill>
              </w:rPr>
              <w:t>（元）</w:t>
            </w:r>
          </w:p>
        </w:tc>
        <w:tc>
          <w:tcPr>
            <w:tcW w:w="5771" w:type="dxa"/>
            <w:gridSpan w:val="3"/>
            <w:noWrap w:val="0"/>
            <w:vAlign w:val="center"/>
          </w:tcPr>
          <w:p w14:paraId="2F10939E">
            <w:pPr>
              <w:pStyle w:val="14"/>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小写</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（大写：</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tc>
      </w:tr>
      <w:tr w14:paraId="7323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00" w:type="dxa"/>
            <w:noWrap w:val="0"/>
            <w:vAlign w:val="center"/>
          </w:tcPr>
          <w:p w14:paraId="4FDA0008">
            <w:pPr>
              <w:pStyle w:val="14"/>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044" w:type="dxa"/>
            <w:noWrap w:val="0"/>
            <w:vAlign w:val="center"/>
          </w:tcPr>
          <w:p w14:paraId="12C93CE2">
            <w:pPr>
              <w:pStyle w:val="14"/>
              <w:spacing w:line="360" w:lineRule="auto"/>
              <w:jc w:val="center"/>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期</w:t>
            </w:r>
          </w:p>
        </w:tc>
        <w:tc>
          <w:tcPr>
            <w:tcW w:w="5771" w:type="dxa"/>
            <w:gridSpan w:val="3"/>
            <w:noWrap w:val="0"/>
            <w:vAlign w:val="center"/>
          </w:tcPr>
          <w:p w14:paraId="6D46288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C66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00" w:type="dxa"/>
            <w:noWrap w:val="0"/>
            <w:vAlign w:val="center"/>
          </w:tcPr>
          <w:p w14:paraId="1A42BFF5">
            <w:pPr>
              <w:pStyle w:val="14"/>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2044" w:type="dxa"/>
            <w:noWrap w:val="0"/>
            <w:vAlign w:val="center"/>
          </w:tcPr>
          <w:p w14:paraId="5C5131CD">
            <w:pPr>
              <w:pStyle w:val="14"/>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投标响应有效期</w:t>
            </w:r>
          </w:p>
        </w:tc>
        <w:tc>
          <w:tcPr>
            <w:tcW w:w="5771" w:type="dxa"/>
            <w:gridSpan w:val="3"/>
            <w:noWrap w:val="0"/>
            <w:vAlign w:val="center"/>
          </w:tcPr>
          <w:p w14:paraId="0A97B3F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741D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00" w:type="dxa"/>
            <w:noWrap w:val="0"/>
            <w:vAlign w:val="center"/>
          </w:tcPr>
          <w:p w14:paraId="16731030">
            <w:pPr>
              <w:pStyle w:val="14"/>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44" w:type="dxa"/>
            <w:noWrap w:val="0"/>
            <w:vAlign w:val="center"/>
          </w:tcPr>
          <w:p w14:paraId="7A39CE29">
            <w:pPr>
              <w:pStyle w:val="14"/>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5771" w:type="dxa"/>
            <w:gridSpan w:val="3"/>
            <w:noWrap w:val="0"/>
            <w:vAlign w:val="center"/>
          </w:tcPr>
          <w:p w14:paraId="0276D20C">
            <w:pPr>
              <w:pStyle w:val="14"/>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FD91B16">
      <w:pPr>
        <w:pStyle w:val="47"/>
        <w:jc w:val="center"/>
        <w:rPr>
          <w:rFonts w:hint="eastAsia" w:ascii="宋体" w:hAnsi="宋体" w:cs="宋体"/>
          <w:color w:val="000000" w:themeColor="text1"/>
          <w:kern w:val="0"/>
          <w:sz w:val="24"/>
          <w:szCs w:val="24"/>
          <w:highlight w:val="none"/>
          <w:lang w:val="en-US" w:eastAsia="zh-CN" w:bidi="ar-SA"/>
          <w14:textFill>
            <w14:solidFill>
              <w14:schemeClr w14:val="tx1"/>
            </w14:solidFill>
          </w14:textFill>
        </w:rPr>
      </w:pPr>
    </w:p>
    <w:p w14:paraId="3FBFA97A">
      <w:pPr>
        <w:pStyle w:val="47"/>
        <w:jc w:val="center"/>
        <w:rPr>
          <w:rFonts w:hint="default" w:ascii="宋体" w:hAnsi="宋体" w:cs="宋体"/>
          <w:color w:val="000000" w:themeColor="text1"/>
          <w:kern w:val="0"/>
          <w:sz w:val="24"/>
          <w:szCs w:val="24"/>
          <w:highlight w:val="none"/>
          <w:lang w:val="en-US" w:eastAsia="zh-CN" w:bidi="ar-SA"/>
          <w14:textFill>
            <w14:solidFill>
              <w14:schemeClr w14:val="tx1"/>
            </w14:solidFill>
          </w14:textFill>
        </w:rPr>
      </w:pPr>
    </w:p>
    <w:p w14:paraId="5A9F10D3">
      <w:pPr>
        <w:pStyle w:val="13"/>
        <w:ind w:left="0" w:leftChars="0" w:firstLine="0" w:firstLineChars="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报价说明：</w:t>
      </w:r>
    </w:p>
    <w:p w14:paraId="73A8F437">
      <w:pPr>
        <w:pStyle w:val="13"/>
        <w:ind w:left="0" w:leftChars="0" w:firstLine="0" w:firstLineChars="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所投报价应为完成本次报价需完成全部工作所发生的所有费用,并承担一切风险责任。投标单位应结合项目的特点，市场行情及投标单位自身的经济实力，合理预测风险，确定报价。</w:t>
      </w:r>
    </w:p>
    <w:p w14:paraId="19D16590">
      <w:pPr>
        <w:pStyle w:val="13"/>
        <w:ind w:left="0" w:leftChars="0" w:firstLine="0" w:firstLineChars="0"/>
        <w:jc w:val="left"/>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、投标单位务必按以上格式规范填写报价及设备信息,设备参数表可自行添加</w:t>
      </w:r>
    </w:p>
    <w:p w14:paraId="000CB634">
      <w:pPr>
        <w:spacing w:line="240" w:lineRule="auto"/>
        <w:jc w:val="left"/>
        <w:rPr>
          <w:rFonts w:hint="eastAsia"/>
          <w:color w:val="000000" w:themeColor="text1"/>
          <w:sz w:val="24"/>
          <w:szCs w:val="24"/>
          <w:highlight w:val="none"/>
          <w14:textFill>
            <w14:solidFill>
              <w14:schemeClr w14:val="tx1"/>
            </w14:solidFill>
          </w14:textFill>
        </w:rPr>
      </w:pPr>
    </w:p>
    <w:p w14:paraId="3641F94C">
      <w:pPr>
        <w:pStyle w:val="14"/>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p>
    <w:p w14:paraId="4B25FF46">
      <w:pPr>
        <w:pStyle w:val="14"/>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p>
    <w:p w14:paraId="2638B201">
      <w:pPr>
        <w:pStyle w:val="1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名称(公章)：____________</w:t>
      </w:r>
    </w:p>
    <w:p w14:paraId="2DF64B92">
      <w:pPr>
        <w:pStyle w:val="14"/>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法定代表人或其授权代表(签字或盖章)：____________</w:t>
      </w:r>
    </w:p>
    <w:p w14:paraId="3AF558BB">
      <w:pPr>
        <w:pStyle w:val="14"/>
        <w:spacing w:line="360" w:lineRule="auto"/>
        <w:ind w:firstLine="480" w:firstLineChars="2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日期：______年____月____日</w:t>
      </w:r>
    </w:p>
    <w:p w14:paraId="39B3EB04">
      <w:pPr>
        <w:pStyle w:val="13"/>
        <w:spacing w:line="360" w:lineRule="auto"/>
        <w:ind w:left="0" w:leftChars="0" w:firstLine="0" w:firstLineChars="0"/>
        <w:jc w:val="left"/>
        <w:rPr>
          <w:rFonts w:hint="eastAsia"/>
          <w:color w:val="000000" w:themeColor="text1"/>
          <w:highlight w:val="none"/>
          <w14:textFill>
            <w14:solidFill>
              <w14:schemeClr w14:val="tx1"/>
            </w14:solidFill>
          </w14:textFill>
        </w:rPr>
      </w:pPr>
    </w:p>
    <w:p w14:paraId="686CF51C">
      <w:pPr>
        <w:keepNext w:val="0"/>
        <w:keepLines w:val="0"/>
        <w:widowControl/>
        <w:suppressLineNumbers w:val="0"/>
        <w:jc w:val="center"/>
        <w:rPr>
          <w:rFonts w:ascii="宋体" w:hAnsi="宋体" w:eastAsia="宋体" w:cs="宋体"/>
          <w:b/>
          <w:bCs/>
          <w:color w:val="000000" w:themeColor="text1"/>
          <w:kern w:val="0"/>
          <w:sz w:val="36"/>
          <w:szCs w:val="36"/>
          <w:highlight w:val="none"/>
          <w:lang w:val="en-US" w:eastAsia="zh-CN" w:bidi="ar"/>
          <w14:textFill>
            <w14:solidFill>
              <w14:schemeClr w14:val="tx1"/>
            </w14:solidFill>
          </w14:textFill>
        </w:rPr>
      </w:pPr>
    </w:p>
    <w:p w14:paraId="6AC28E1E">
      <w:pPr>
        <w:keepNext w:val="0"/>
        <w:keepLines w:val="0"/>
        <w:widowControl/>
        <w:suppressLineNumbers w:val="0"/>
        <w:jc w:val="center"/>
        <w:rPr>
          <w:rFonts w:ascii="宋体" w:hAnsi="宋体" w:eastAsia="宋体" w:cs="宋体"/>
          <w:b/>
          <w:bCs/>
          <w:color w:val="000000" w:themeColor="text1"/>
          <w:kern w:val="0"/>
          <w:sz w:val="36"/>
          <w:szCs w:val="36"/>
          <w:highlight w:val="none"/>
          <w:lang w:val="en-US" w:eastAsia="zh-CN" w:bidi="ar"/>
          <w14:textFill>
            <w14:solidFill>
              <w14:schemeClr w14:val="tx1"/>
            </w14:solidFill>
          </w14:textFill>
        </w:rPr>
      </w:pPr>
    </w:p>
    <w:p w14:paraId="4D184E00">
      <w:pPr>
        <w:keepNext w:val="0"/>
        <w:keepLines w:val="0"/>
        <w:widowControl/>
        <w:suppressLineNumbers w:val="0"/>
        <w:jc w:val="center"/>
        <w:rPr>
          <w:rFonts w:ascii="宋体" w:hAnsi="宋体" w:eastAsia="宋体" w:cs="宋体"/>
          <w:b/>
          <w:bCs/>
          <w:color w:val="000000" w:themeColor="text1"/>
          <w:kern w:val="0"/>
          <w:sz w:val="36"/>
          <w:szCs w:val="36"/>
          <w:highlight w:val="none"/>
          <w:lang w:val="en-US" w:eastAsia="zh-CN" w:bidi="ar"/>
          <w14:textFill>
            <w14:solidFill>
              <w14:schemeClr w14:val="tx1"/>
            </w14:solidFill>
          </w14:textFill>
        </w:rPr>
      </w:pPr>
    </w:p>
    <w:p w14:paraId="2431921E">
      <w:pPr>
        <w:keepNext w:val="0"/>
        <w:keepLines w:val="0"/>
        <w:widowControl/>
        <w:suppressLineNumbers w:val="0"/>
        <w:jc w:val="center"/>
        <w:rPr>
          <w:rFonts w:ascii="宋体" w:hAnsi="宋体" w:eastAsia="宋体" w:cs="宋体"/>
          <w:b/>
          <w:bCs/>
          <w:color w:val="000000" w:themeColor="text1"/>
          <w:kern w:val="0"/>
          <w:sz w:val="36"/>
          <w:szCs w:val="36"/>
          <w:highlight w:val="none"/>
          <w:lang w:val="en-US" w:eastAsia="zh-CN" w:bidi="ar"/>
          <w14:textFill>
            <w14:solidFill>
              <w14:schemeClr w14:val="tx1"/>
            </w14:solidFill>
          </w14:textFill>
        </w:rPr>
      </w:pPr>
    </w:p>
    <w:p w14:paraId="763856F6">
      <w:pPr>
        <w:keepNext w:val="0"/>
        <w:keepLines w:val="0"/>
        <w:widowControl/>
        <w:suppressLineNumbers w:val="0"/>
        <w:jc w:val="center"/>
        <w:rPr>
          <w:rFonts w:ascii="宋体" w:hAnsi="宋体" w:eastAsia="宋体" w:cs="宋体"/>
          <w:b/>
          <w:bCs/>
          <w:color w:val="000000" w:themeColor="text1"/>
          <w:kern w:val="0"/>
          <w:sz w:val="36"/>
          <w:szCs w:val="36"/>
          <w:highlight w:val="none"/>
          <w:lang w:val="en-US" w:eastAsia="zh-CN" w:bidi="ar"/>
          <w14:textFill>
            <w14:solidFill>
              <w14:schemeClr w14:val="tx1"/>
            </w14:solidFill>
          </w14:textFill>
        </w:rPr>
      </w:pPr>
    </w:p>
    <w:p w14:paraId="56D76C78">
      <w:pPr>
        <w:keepNext w:val="0"/>
        <w:keepLines w:val="0"/>
        <w:widowControl/>
        <w:suppressLineNumbers w:val="0"/>
        <w:jc w:val="center"/>
        <w:rPr>
          <w:rFonts w:ascii="宋体" w:hAnsi="宋体" w:eastAsia="宋体" w:cs="宋体"/>
          <w:b/>
          <w:bCs/>
          <w:color w:val="000000" w:themeColor="text1"/>
          <w:kern w:val="0"/>
          <w:sz w:val="36"/>
          <w:szCs w:val="36"/>
          <w:highlight w:val="none"/>
          <w:lang w:val="en-US" w:eastAsia="zh-CN" w:bidi="ar"/>
          <w14:textFill>
            <w14:solidFill>
              <w14:schemeClr w14:val="tx1"/>
            </w14:solidFill>
          </w14:textFill>
        </w:rPr>
      </w:pPr>
    </w:p>
    <w:p w14:paraId="1F46D9BD">
      <w:pPr>
        <w:keepNext w:val="0"/>
        <w:keepLines w:val="0"/>
        <w:widowControl/>
        <w:suppressLineNumbers w:val="0"/>
        <w:jc w:val="center"/>
        <w:rPr>
          <w:color w:val="000000" w:themeColor="text1"/>
          <w:sz w:val="36"/>
          <w:szCs w:val="36"/>
          <w:highlight w:val="none"/>
          <w14:textFill>
            <w14:solidFill>
              <w14:schemeClr w14:val="tx1"/>
            </w14:solidFill>
          </w14:textFill>
        </w:rPr>
      </w:pPr>
      <w:r>
        <w:rPr>
          <w:rFonts w:ascii="宋体" w:hAnsi="宋体" w:eastAsia="宋体" w:cs="宋体"/>
          <w:b/>
          <w:bCs/>
          <w:color w:val="000000" w:themeColor="text1"/>
          <w:kern w:val="0"/>
          <w:sz w:val="36"/>
          <w:szCs w:val="36"/>
          <w:highlight w:val="none"/>
          <w:lang w:val="en-US" w:eastAsia="zh-CN" w:bidi="ar"/>
          <w14:textFill>
            <w14:solidFill>
              <w14:schemeClr w14:val="tx1"/>
            </w14:solidFill>
          </w14:textFill>
        </w:rPr>
        <w:t>投标分项报价明细表</w:t>
      </w:r>
      <w:r>
        <w:rPr>
          <w:rFonts w:hint="eastAsia" w:ascii="宋体" w:hAnsi="宋体" w:eastAsia="宋体" w:cs="宋体"/>
          <w:b/>
          <w:bCs/>
          <w:color w:val="000000" w:themeColor="text1"/>
          <w:kern w:val="0"/>
          <w:sz w:val="36"/>
          <w:szCs w:val="36"/>
          <w:highlight w:val="none"/>
          <w:lang w:val="en-US" w:eastAsia="zh-CN" w:bidi="ar"/>
          <w14:textFill>
            <w14:solidFill>
              <w14:schemeClr w14:val="tx1"/>
            </w14:solidFill>
          </w14:textFill>
        </w:rPr>
        <w:t>（2）</w:t>
      </w:r>
    </w:p>
    <w:p w14:paraId="5AFB1214">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项目名称：</w:t>
      </w:r>
    </w:p>
    <w:p w14:paraId="73660667">
      <w:pPr>
        <w:pStyle w:val="4"/>
        <w:ind w:left="0" w:leftChars="0" w:firstLine="0" w:firstLineChars="0"/>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招标编号：</w:t>
      </w:r>
    </w:p>
    <w:p w14:paraId="1BF420AA">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57D18BE3">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注：格式自拟，内容包括：规格、型号、技术参数、产地、品牌、供货厂商名称、价格、运保费、人员培训、拆除费、接口费、升级费、安装调试费、保险费、检测费、维护费、人工费、调试费、仓储保管费、审计费、税费、配合验收费、后续服务费的全部费用及其他一切费用等。</w:t>
      </w:r>
    </w:p>
    <w:p w14:paraId="2223319C">
      <w:pPr>
        <w:pStyle w:val="4"/>
        <w:ind w:left="0" w:leftChars="0" w:firstLine="0" w:firstLineChars="0"/>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6E9229C6">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079A6712">
      <w:pPr>
        <w:keepNext w:val="0"/>
        <w:keepLines w:val="0"/>
        <w:widowControl/>
        <w:suppressLineNumbers w:val="0"/>
        <w:jc w:val="left"/>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pPr>
    </w:p>
    <w:p w14:paraId="56CEB710">
      <w:pPr>
        <w:keepNext w:val="0"/>
        <w:keepLines w:val="0"/>
        <w:widowControl/>
        <w:suppressLineNumbers w:val="0"/>
        <w:jc w:val="left"/>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pPr>
    </w:p>
    <w:p w14:paraId="20C48711">
      <w:pPr>
        <w:keepNext w:val="0"/>
        <w:keepLines w:val="0"/>
        <w:widowControl/>
        <w:suppressLineNumbers w:val="0"/>
        <w:jc w:val="left"/>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pPr>
    </w:p>
    <w:p w14:paraId="50C229D8">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t>注：</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1、本表投标总报价应与《投标报价一览表》中投标总报价相符。</w:t>
      </w:r>
    </w:p>
    <w:p w14:paraId="38FA99CA">
      <w:pPr>
        <w:keepNext w:val="0"/>
        <w:keepLines w:val="0"/>
        <w:widowControl/>
        <w:suppressLineNumbers w:val="0"/>
        <w:ind w:firstLine="480" w:firstLineChars="20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2、如上表中有关费用投标人免费提供，请注明“免费”字样。</w:t>
      </w:r>
    </w:p>
    <w:p w14:paraId="685B606F">
      <w:pPr>
        <w:keepNext w:val="0"/>
        <w:keepLines w:val="0"/>
        <w:widowControl/>
        <w:suppressLineNumbers w:val="0"/>
        <w:jc w:val="left"/>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    3、格式自拟。</w:t>
      </w:r>
    </w:p>
    <w:p w14:paraId="5CE333F7">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55032C14">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3BE151FA">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2F34CECE">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783CB962">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3F05CEF2">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04A16290">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0E63AF20">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法定代表人或授权代表（签字或盖章）： </w:t>
      </w:r>
    </w:p>
    <w:p w14:paraId="0ABF91C7">
      <w:pPr>
        <w:keepNext w:val="0"/>
        <w:keepLines w:val="0"/>
        <w:widowControl/>
        <w:suppressLineNumbers w:val="0"/>
        <w:jc w:val="left"/>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pPr>
    </w:p>
    <w:p w14:paraId="59615D6E">
      <w:pPr>
        <w:keepNext w:val="0"/>
        <w:keepLines w:val="0"/>
        <w:widowControl/>
        <w:suppressLineNumbers w:val="0"/>
        <w:jc w:val="left"/>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 xml:space="preserve">投标单位名称（盖章）： </w:t>
      </w:r>
    </w:p>
    <w:p w14:paraId="055EF3CF">
      <w:pPr>
        <w:pStyle w:val="47"/>
        <w:jc w:val="both"/>
        <w:outlineLvl w:val="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p>
    <w:p w14:paraId="04A7913A">
      <w:pPr>
        <w:pStyle w:val="47"/>
        <w:jc w:val="both"/>
        <w:outlineLvl w:val="0"/>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日</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期：</w:t>
      </w:r>
    </w:p>
    <w:p w14:paraId="2871FDAF">
      <w:pPr>
        <w:pStyle w:val="13"/>
        <w:spacing w:line="360" w:lineRule="auto"/>
        <w:ind w:left="0" w:leftChars="0" w:firstLine="0" w:firstLineChars="0"/>
        <w:jc w:val="left"/>
        <w:rPr>
          <w:rFonts w:hint="eastAsia"/>
          <w:color w:val="000000" w:themeColor="text1"/>
          <w:highlight w:val="none"/>
          <w14:textFill>
            <w14:solidFill>
              <w14:schemeClr w14:val="tx1"/>
            </w14:solidFill>
          </w14:textFill>
        </w:rPr>
      </w:pPr>
    </w:p>
    <w:p w14:paraId="35D6F515">
      <w:pPr>
        <w:rPr>
          <w:rFonts w:hint="eastAsia"/>
          <w:color w:val="000000" w:themeColor="text1"/>
          <w:highlight w:val="none"/>
          <w14:textFill>
            <w14:solidFill>
              <w14:schemeClr w14:val="tx1"/>
            </w14:solidFill>
          </w14:textFill>
        </w:rPr>
      </w:pPr>
    </w:p>
    <w:p w14:paraId="65B19FDC">
      <w:pPr>
        <w:rPr>
          <w:rFonts w:hint="eastAsia"/>
          <w:color w:val="000000" w:themeColor="text1"/>
          <w:highlight w:val="none"/>
          <w14:textFill>
            <w14:solidFill>
              <w14:schemeClr w14:val="tx1"/>
            </w14:solidFill>
          </w14:textFill>
        </w:rPr>
      </w:pPr>
    </w:p>
    <w:p w14:paraId="1C162DEE">
      <w:pPr>
        <w:rPr>
          <w:rFonts w:hint="eastAsia"/>
          <w:color w:val="000000" w:themeColor="text1"/>
          <w:highlight w:val="none"/>
          <w14:textFill>
            <w14:solidFill>
              <w14:schemeClr w14:val="tx1"/>
            </w14:solidFill>
          </w14:textFill>
        </w:rPr>
      </w:pPr>
    </w:p>
    <w:p w14:paraId="4E27938C">
      <w:pPr>
        <w:rPr>
          <w:rFonts w:hint="eastAsia"/>
          <w:color w:val="000000" w:themeColor="text1"/>
          <w:highlight w:val="none"/>
          <w14:textFill>
            <w14:solidFill>
              <w14:schemeClr w14:val="tx1"/>
            </w14:solidFill>
          </w14:textFill>
        </w:rPr>
      </w:pPr>
    </w:p>
    <w:p w14:paraId="6131500E">
      <w:pPr>
        <w:rPr>
          <w:rFonts w:hint="eastAsia"/>
          <w:color w:val="000000" w:themeColor="text1"/>
          <w:highlight w:val="none"/>
          <w14:textFill>
            <w14:solidFill>
              <w14:schemeClr w14:val="tx1"/>
            </w14:solidFill>
          </w14:textFill>
        </w:rPr>
      </w:pPr>
    </w:p>
    <w:p w14:paraId="68FE9939">
      <w:pPr>
        <w:rPr>
          <w:rFonts w:hint="eastAsia"/>
          <w:color w:val="000000" w:themeColor="text1"/>
          <w:highlight w:val="none"/>
          <w14:textFill>
            <w14:solidFill>
              <w14:schemeClr w14:val="tx1"/>
            </w14:solidFill>
          </w14:textFill>
        </w:rPr>
      </w:pPr>
    </w:p>
    <w:p w14:paraId="5743C0DA">
      <w:pPr>
        <w:rPr>
          <w:rFonts w:hint="eastAsia"/>
          <w:color w:val="000000" w:themeColor="text1"/>
          <w:highlight w:val="none"/>
          <w14:textFill>
            <w14:solidFill>
              <w14:schemeClr w14:val="tx1"/>
            </w14:solidFill>
          </w14:textFill>
        </w:rPr>
      </w:pPr>
    </w:p>
    <w:p w14:paraId="738776A7">
      <w:pPr>
        <w:rPr>
          <w:rFonts w:hint="eastAsia"/>
          <w:color w:val="000000" w:themeColor="text1"/>
          <w:highlight w:val="none"/>
          <w14:textFill>
            <w14:solidFill>
              <w14:schemeClr w14:val="tx1"/>
            </w14:solidFill>
          </w14:textFill>
        </w:rPr>
      </w:pPr>
    </w:p>
    <w:p w14:paraId="1C1C2FDE">
      <w:pPr>
        <w:rPr>
          <w:rFonts w:hint="eastAsia"/>
          <w:color w:val="000000" w:themeColor="text1"/>
          <w:highlight w:val="none"/>
          <w14:textFill>
            <w14:solidFill>
              <w14:schemeClr w14:val="tx1"/>
            </w14:solidFill>
          </w14:textFill>
        </w:rPr>
      </w:pPr>
    </w:p>
    <w:p w14:paraId="15B8D0FA">
      <w:pPr>
        <w:rPr>
          <w:rFonts w:hint="eastAsia"/>
          <w:color w:val="000000" w:themeColor="text1"/>
          <w:highlight w:val="none"/>
          <w14:textFill>
            <w14:solidFill>
              <w14:schemeClr w14:val="tx1"/>
            </w14:solidFill>
          </w14:textFill>
        </w:rPr>
      </w:pPr>
    </w:p>
    <w:p w14:paraId="45E9805D">
      <w:pPr>
        <w:pStyle w:val="3"/>
        <w:jc w:val="center"/>
        <w:outlineLvl w:val="0"/>
        <w:rPr>
          <w:rFonts w:hint="eastAsia" w:asciiTheme="majorEastAsia" w:hAnsiTheme="majorEastAsia" w:eastAsiaTheme="majorEastAsia" w:cstheme="majorEastAsia"/>
          <w:color w:val="000000" w:themeColor="text1"/>
          <w:highlight w:val="none"/>
          <w14:textFill>
            <w14:solidFill>
              <w14:schemeClr w14:val="tx1"/>
            </w14:solidFill>
          </w14:textFill>
        </w:rPr>
      </w:pPr>
      <w:bookmarkStart w:id="92" w:name="_Toc28817"/>
      <w:bookmarkStart w:id="93" w:name="_Toc144974860"/>
      <w:bookmarkStart w:id="94" w:name="_Toc15600"/>
      <w:bookmarkStart w:id="95" w:name="_Toc246996359"/>
      <w:bookmarkStart w:id="96" w:name="_Toc179632811"/>
      <w:bookmarkStart w:id="97" w:name="_Toc152045791"/>
      <w:bookmarkStart w:id="98" w:name="_Toc247085877"/>
      <w:bookmarkStart w:id="99" w:name="_Toc246997102"/>
      <w:bookmarkStart w:id="100" w:name="_Toc152042580"/>
      <w: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t>三</w:t>
      </w:r>
      <w:r>
        <w:rPr>
          <w:rFonts w:hint="eastAsia" w:asciiTheme="majorEastAsia" w:hAnsiTheme="majorEastAsia" w:eastAsiaTheme="majorEastAsia" w:cstheme="majorEastAsia"/>
          <w:color w:val="000000" w:themeColor="text1"/>
          <w:highlight w:val="none"/>
          <w14:textFill>
            <w14:solidFill>
              <w14:schemeClr w14:val="tx1"/>
            </w14:solidFill>
          </w14:textFill>
        </w:rPr>
        <w:t>、法定代表人身份证明</w:t>
      </w:r>
      <w:bookmarkEnd w:id="92"/>
      <w:bookmarkEnd w:id="93"/>
      <w:bookmarkEnd w:id="94"/>
      <w:bookmarkEnd w:id="95"/>
      <w:bookmarkEnd w:id="96"/>
      <w:bookmarkEnd w:id="97"/>
      <w:bookmarkEnd w:id="98"/>
      <w:bookmarkEnd w:id="99"/>
      <w:bookmarkEnd w:id="100"/>
    </w:p>
    <w:p w14:paraId="35017EC4">
      <w:pPr>
        <w:pStyle w:val="5"/>
        <w:outlineLvl w:val="9"/>
        <w:rPr>
          <w:color w:val="000000" w:themeColor="text1"/>
          <w:sz w:val="20"/>
          <w:szCs w:val="20"/>
          <w:highlight w:val="none"/>
          <w14:textFill>
            <w14:solidFill>
              <w14:schemeClr w14:val="tx1"/>
            </w14:solidFill>
          </w14:textFill>
        </w:rPr>
      </w:pPr>
    </w:p>
    <w:p w14:paraId="5A077A48">
      <w:pPr>
        <w:rPr>
          <w:bCs/>
          <w:color w:val="000000" w:themeColor="text1"/>
          <w:sz w:val="24"/>
          <w:szCs w:val="24"/>
          <w:highlight w:val="none"/>
          <w14:textFill>
            <w14:solidFill>
              <w14:schemeClr w14:val="tx1"/>
            </w14:solidFill>
          </w14:textFill>
        </w:rPr>
      </w:pPr>
    </w:p>
    <w:p w14:paraId="0482CE1F">
      <w:pPr>
        <w:rPr>
          <w:bCs/>
          <w:color w:val="000000" w:themeColor="text1"/>
          <w:sz w:val="24"/>
          <w:szCs w:val="24"/>
          <w:highlight w:val="none"/>
          <w:u w:val="single"/>
          <w14:textFill>
            <w14:solidFill>
              <w14:schemeClr w14:val="tx1"/>
            </w14:solidFill>
          </w14:textFill>
        </w:rPr>
      </w:pPr>
      <w:r>
        <w:rPr>
          <w:rFonts w:hint="eastAsia"/>
          <w:bCs/>
          <w:color w:val="000000" w:themeColor="text1"/>
          <w:sz w:val="24"/>
          <w:szCs w:val="24"/>
          <w:highlight w:val="none"/>
          <w14:textFill>
            <w14:solidFill>
              <w14:schemeClr w14:val="tx1"/>
            </w14:solidFill>
          </w14:textFill>
        </w:rPr>
        <w:t>单位名称：</w:t>
      </w:r>
      <w:r>
        <w:rPr>
          <w:rFonts w:hint="eastAsia"/>
          <w:bCs/>
          <w:color w:val="000000" w:themeColor="text1"/>
          <w:sz w:val="24"/>
          <w:szCs w:val="24"/>
          <w:highlight w:val="none"/>
          <w:u w:val="single"/>
          <w14:textFill>
            <w14:solidFill>
              <w14:schemeClr w14:val="tx1"/>
            </w14:solidFill>
          </w14:textFill>
        </w:rPr>
        <w:t xml:space="preserve">                                                   </w:t>
      </w:r>
    </w:p>
    <w:p w14:paraId="3673DA1D">
      <w:pPr>
        <w:rPr>
          <w:bCs/>
          <w:color w:val="000000" w:themeColor="text1"/>
          <w:sz w:val="24"/>
          <w:szCs w:val="24"/>
          <w:highlight w:val="none"/>
          <w:u w:val="single"/>
          <w14:textFill>
            <w14:solidFill>
              <w14:schemeClr w14:val="tx1"/>
            </w14:solidFill>
          </w14:textFill>
        </w:rPr>
      </w:pPr>
    </w:p>
    <w:p w14:paraId="506162D3">
      <w:pPr>
        <w:rPr>
          <w:bCs/>
          <w:color w:val="000000" w:themeColor="text1"/>
          <w:sz w:val="24"/>
          <w:szCs w:val="24"/>
          <w:highlight w:val="none"/>
          <w:u w:val="singl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企业类型：</w:t>
      </w:r>
      <w:r>
        <w:rPr>
          <w:rFonts w:hint="eastAsia"/>
          <w:bCs/>
          <w:color w:val="000000" w:themeColor="text1"/>
          <w:sz w:val="24"/>
          <w:szCs w:val="24"/>
          <w:highlight w:val="none"/>
          <w:u w:val="single"/>
          <w14:textFill>
            <w14:solidFill>
              <w14:schemeClr w14:val="tx1"/>
            </w14:solidFill>
          </w14:textFill>
        </w:rPr>
        <w:t xml:space="preserve">                                                   </w:t>
      </w:r>
    </w:p>
    <w:p w14:paraId="6ECCE2D1">
      <w:pPr>
        <w:rPr>
          <w:bCs/>
          <w:color w:val="000000" w:themeColor="text1"/>
          <w:sz w:val="24"/>
          <w:szCs w:val="24"/>
          <w:highlight w:val="none"/>
          <w14:textFill>
            <w14:solidFill>
              <w14:schemeClr w14:val="tx1"/>
            </w14:solidFill>
          </w14:textFill>
        </w:rPr>
      </w:pPr>
    </w:p>
    <w:p w14:paraId="11C2BC26">
      <w:pPr>
        <w:rPr>
          <w:bCs/>
          <w:color w:val="000000" w:themeColor="text1"/>
          <w:sz w:val="24"/>
          <w:szCs w:val="24"/>
          <w:highlight w:val="none"/>
          <w:u w:val="single"/>
          <w14:textFill>
            <w14:solidFill>
              <w14:schemeClr w14:val="tx1"/>
            </w14:solidFill>
          </w14:textFill>
        </w:rPr>
      </w:pPr>
      <w:r>
        <w:rPr>
          <w:rFonts w:hint="eastAsia"/>
          <w:bCs/>
          <w:color w:val="000000" w:themeColor="text1"/>
          <w:sz w:val="24"/>
          <w:szCs w:val="24"/>
          <w:highlight w:val="none"/>
          <w14:textFill>
            <w14:solidFill>
              <w14:schemeClr w14:val="tx1"/>
            </w14:solidFill>
          </w14:textFill>
        </w:rPr>
        <w:t>地    址：</w:t>
      </w:r>
      <w:r>
        <w:rPr>
          <w:rFonts w:hint="eastAsia"/>
          <w:bCs/>
          <w:color w:val="000000" w:themeColor="text1"/>
          <w:sz w:val="24"/>
          <w:szCs w:val="24"/>
          <w:highlight w:val="none"/>
          <w:u w:val="single"/>
          <w14:textFill>
            <w14:solidFill>
              <w14:schemeClr w14:val="tx1"/>
            </w14:solidFill>
          </w14:textFill>
        </w:rPr>
        <w:t xml:space="preserve">                                                   </w:t>
      </w:r>
    </w:p>
    <w:p w14:paraId="32EADFFE">
      <w:pPr>
        <w:rPr>
          <w:bCs/>
          <w:color w:val="000000" w:themeColor="text1"/>
          <w:sz w:val="24"/>
          <w:szCs w:val="24"/>
          <w:highlight w:val="none"/>
          <w14:textFill>
            <w14:solidFill>
              <w14:schemeClr w14:val="tx1"/>
            </w14:solidFill>
          </w14:textFill>
        </w:rPr>
      </w:pPr>
    </w:p>
    <w:p w14:paraId="6B9E7806">
      <w:pPr>
        <w:rPr>
          <w:bCs/>
          <w:color w:val="000000" w:themeColor="text1"/>
          <w:sz w:val="24"/>
          <w:szCs w:val="24"/>
          <w:highlight w:val="none"/>
          <w:u w:val="single"/>
          <w14:textFill>
            <w14:solidFill>
              <w14:schemeClr w14:val="tx1"/>
            </w14:solidFill>
          </w14:textFill>
        </w:rPr>
      </w:pPr>
      <w:r>
        <w:rPr>
          <w:rFonts w:hint="eastAsia"/>
          <w:bCs/>
          <w:color w:val="000000" w:themeColor="text1"/>
          <w:sz w:val="24"/>
          <w:szCs w:val="24"/>
          <w:highlight w:val="none"/>
          <w14:textFill>
            <w14:solidFill>
              <w14:schemeClr w14:val="tx1"/>
            </w14:solidFill>
          </w14:textFill>
        </w:rPr>
        <w:t>营业期限：</w:t>
      </w:r>
      <w:r>
        <w:rPr>
          <w:rFonts w:hint="eastAsia"/>
          <w:bCs/>
          <w:color w:val="000000" w:themeColor="text1"/>
          <w:sz w:val="24"/>
          <w:szCs w:val="24"/>
          <w:highlight w:val="none"/>
          <w:u w:val="single"/>
          <w14:textFill>
            <w14:solidFill>
              <w14:schemeClr w14:val="tx1"/>
            </w14:solidFill>
          </w14:textFill>
        </w:rPr>
        <w:t xml:space="preserve">                                                   </w:t>
      </w:r>
    </w:p>
    <w:p w14:paraId="78CF57E7">
      <w:pPr>
        <w:rPr>
          <w:bCs/>
          <w:color w:val="000000" w:themeColor="text1"/>
          <w:sz w:val="24"/>
          <w:szCs w:val="24"/>
          <w:highlight w:val="none"/>
          <w14:textFill>
            <w14:solidFill>
              <w14:schemeClr w14:val="tx1"/>
            </w14:solidFill>
          </w14:textFill>
        </w:rPr>
      </w:pPr>
    </w:p>
    <w:p w14:paraId="3CE01E79">
      <w:pPr>
        <w:rPr>
          <w:bCs/>
          <w:color w:val="000000" w:themeColor="text1"/>
          <w:sz w:val="24"/>
          <w:szCs w:val="24"/>
          <w:highlight w:val="none"/>
          <w:u w:val="single"/>
          <w14:textFill>
            <w14:solidFill>
              <w14:schemeClr w14:val="tx1"/>
            </w14:solidFill>
          </w14:textFill>
        </w:rPr>
      </w:pPr>
      <w:r>
        <w:rPr>
          <w:rFonts w:hint="eastAsia"/>
          <w:bCs/>
          <w:color w:val="000000" w:themeColor="text1"/>
          <w:sz w:val="24"/>
          <w:szCs w:val="24"/>
          <w:highlight w:val="none"/>
          <w14:textFill>
            <w14:solidFill>
              <w14:schemeClr w14:val="tx1"/>
            </w14:solidFill>
          </w14:textFill>
        </w:rPr>
        <w:t>成立时间：</w:t>
      </w:r>
      <w:r>
        <w:rPr>
          <w:rFonts w:hint="eastAsia"/>
          <w:bCs/>
          <w:color w:val="000000" w:themeColor="text1"/>
          <w:sz w:val="24"/>
          <w:szCs w:val="24"/>
          <w:highlight w:val="none"/>
          <w:u w:val="single"/>
          <w14:textFill>
            <w14:solidFill>
              <w14:schemeClr w14:val="tx1"/>
            </w14:solidFill>
          </w14:textFill>
        </w:rPr>
        <w:t xml:space="preserve">                                                   </w:t>
      </w:r>
    </w:p>
    <w:p w14:paraId="5859D284">
      <w:pPr>
        <w:rPr>
          <w:bCs/>
          <w:color w:val="000000" w:themeColor="text1"/>
          <w:sz w:val="24"/>
          <w:szCs w:val="24"/>
          <w:highlight w:val="none"/>
          <w:u w:val="single"/>
          <w14:textFill>
            <w14:solidFill>
              <w14:schemeClr w14:val="tx1"/>
            </w14:solidFill>
          </w14:textFill>
        </w:rPr>
      </w:pPr>
    </w:p>
    <w:p w14:paraId="2C8B0CF7">
      <w:pPr>
        <w:rPr>
          <w:bCs/>
          <w:color w:val="000000" w:themeColor="text1"/>
          <w:sz w:val="24"/>
          <w:szCs w:val="24"/>
          <w:highlight w:val="none"/>
          <w:u w:val="single"/>
          <w14:textFill>
            <w14:solidFill>
              <w14:schemeClr w14:val="tx1"/>
            </w14:solidFill>
          </w14:textFill>
        </w:rPr>
      </w:pPr>
    </w:p>
    <w:p w14:paraId="54872263">
      <w:pPr>
        <w:rPr>
          <w:bCs/>
          <w:color w:val="000000" w:themeColor="text1"/>
          <w:sz w:val="24"/>
          <w:szCs w:val="24"/>
          <w:highlight w:val="none"/>
          <w:u w:val="single"/>
          <w14:textFill>
            <w14:solidFill>
              <w14:schemeClr w14:val="tx1"/>
            </w14:solidFill>
          </w14:textFill>
        </w:rPr>
      </w:pPr>
    </w:p>
    <w:p w14:paraId="44C02EEA">
      <w:pPr>
        <w:spacing w:line="360" w:lineRule="auto"/>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姓名：</w:t>
      </w:r>
      <w:r>
        <w:rPr>
          <w:rFonts w:hint="eastAsia"/>
          <w:bCs/>
          <w:color w:val="000000" w:themeColor="text1"/>
          <w:sz w:val="24"/>
          <w:szCs w:val="24"/>
          <w:highlight w:val="none"/>
          <w:u w:val="single"/>
          <w14:textFill>
            <w14:solidFill>
              <w14:schemeClr w14:val="tx1"/>
            </w14:solidFill>
          </w14:textFill>
        </w:rPr>
        <w:t xml:space="preserve">              </w:t>
      </w:r>
      <w:r>
        <w:rPr>
          <w:rFonts w:hint="eastAsia"/>
          <w:bCs/>
          <w:color w:val="000000" w:themeColor="text1"/>
          <w:sz w:val="24"/>
          <w:szCs w:val="24"/>
          <w:highlight w:val="none"/>
          <w14:textFill>
            <w14:solidFill>
              <w14:schemeClr w14:val="tx1"/>
            </w14:solidFill>
          </w14:textFill>
        </w:rPr>
        <w:t xml:space="preserve">    性别：</w:t>
      </w:r>
      <w:r>
        <w:rPr>
          <w:rFonts w:hint="eastAsia"/>
          <w:bCs/>
          <w:color w:val="000000" w:themeColor="text1"/>
          <w:sz w:val="24"/>
          <w:szCs w:val="24"/>
          <w:highlight w:val="none"/>
          <w:u w:val="single"/>
          <w14:textFill>
            <w14:solidFill>
              <w14:schemeClr w14:val="tx1"/>
            </w14:solidFill>
          </w14:textFill>
        </w:rPr>
        <w:t xml:space="preserve">              </w:t>
      </w:r>
      <w:r>
        <w:rPr>
          <w:rFonts w:hint="eastAsia"/>
          <w:bCs/>
          <w:color w:val="000000" w:themeColor="text1"/>
          <w:sz w:val="24"/>
          <w:szCs w:val="24"/>
          <w:highlight w:val="none"/>
          <w14:textFill>
            <w14:solidFill>
              <w14:schemeClr w14:val="tx1"/>
            </w14:solidFill>
          </w14:textFill>
        </w:rPr>
        <w:t xml:space="preserve">   年龄：</w:t>
      </w:r>
      <w:r>
        <w:rPr>
          <w:rFonts w:hint="eastAsia"/>
          <w:bCs/>
          <w:color w:val="000000" w:themeColor="text1"/>
          <w:sz w:val="24"/>
          <w:szCs w:val="24"/>
          <w:highlight w:val="none"/>
          <w:u w:val="single"/>
          <w14:textFill>
            <w14:solidFill>
              <w14:schemeClr w14:val="tx1"/>
            </w14:solidFill>
          </w14:textFill>
        </w:rPr>
        <w:t xml:space="preserve">              </w:t>
      </w:r>
      <w:r>
        <w:rPr>
          <w:rFonts w:hint="eastAsia"/>
          <w:bCs/>
          <w:color w:val="000000" w:themeColor="text1"/>
          <w:sz w:val="24"/>
          <w:szCs w:val="24"/>
          <w:highlight w:val="none"/>
          <w14:textFill>
            <w14:solidFill>
              <w14:schemeClr w14:val="tx1"/>
            </w14:solidFill>
          </w14:textFill>
        </w:rPr>
        <w:t xml:space="preserve">  </w:t>
      </w:r>
    </w:p>
    <w:p w14:paraId="504A1071">
      <w:pPr>
        <w:spacing w:line="360" w:lineRule="auto"/>
        <w:rPr>
          <w:bCs/>
          <w:color w:val="000000" w:themeColor="text1"/>
          <w:sz w:val="24"/>
          <w:szCs w:val="24"/>
          <w:highlight w:val="none"/>
          <w:u w:val="single"/>
          <w14:textFill>
            <w14:solidFill>
              <w14:schemeClr w14:val="tx1"/>
            </w14:solidFill>
          </w14:textFill>
        </w:rPr>
      </w:pPr>
      <w:r>
        <w:rPr>
          <w:rFonts w:hint="eastAsia"/>
          <w:bCs/>
          <w:color w:val="000000" w:themeColor="text1"/>
          <w:sz w:val="24"/>
          <w:szCs w:val="24"/>
          <w:highlight w:val="none"/>
          <w14:textFill>
            <w14:solidFill>
              <w14:schemeClr w14:val="tx1"/>
            </w14:solidFill>
          </w14:textFill>
        </w:rPr>
        <w:t xml:space="preserve">职务： </w:t>
      </w:r>
      <w:r>
        <w:rPr>
          <w:rFonts w:hint="eastAsia"/>
          <w:bCs/>
          <w:color w:val="000000" w:themeColor="text1"/>
          <w:sz w:val="24"/>
          <w:szCs w:val="24"/>
          <w:highlight w:val="none"/>
          <w:u w:val="single"/>
          <w14:textFill>
            <w14:solidFill>
              <w14:schemeClr w14:val="tx1"/>
            </w14:solidFill>
          </w14:textFill>
        </w:rPr>
        <w:t xml:space="preserve">               </w:t>
      </w:r>
    </w:p>
    <w:p w14:paraId="64385B39">
      <w:pPr>
        <w:spacing w:line="360" w:lineRule="auto"/>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 xml:space="preserve">系 </w:t>
      </w:r>
      <w:r>
        <w:rPr>
          <w:rFonts w:hint="eastAsia"/>
          <w:bCs/>
          <w:color w:val="000000" w:themeColor="text1"/>
          <w:sz w:val="24"/>
          <w:szCs w:val="24"/>
          <w:highlight w:val="none"/>
          <w:u w:val="single"/>
          <w14:textFill>
            <w14:solidFill>
              <w14:schemeClr w14:val="tx1"/>
            </w14:solidFill>
          </w14:textFill>
        </w:rPr>
        <w:t xml:space="preserve">          （供应商单位名称）              </w:t>
      </w:r>
      <w:r>
        <w:rPr>
          <w:rFonts w:hint="eastAsia"/>
          <w:bCs/>
          <w:color w:val="000000" w:themeColor="text1"/>
          <w:sz w:val="24"/>
          <w:szCs w:val="24"/>
          <w:highlight w:val="none"/>
          <w14:textFill>
            <w14:solidFill>
              <w14:schemeClr w14:val="tx1"/>
            </w14:solidFill>
          </w14:textFill>
        </w:rPr>
        <w:t>的法定代表人。</w:t>
      </w:r>
    </w:p>
    <w:p w14:paraId="152F734E">
      <w:pPr>
        <w:spacing w:line="360" w:lineRule="auto"/>
        <w:rPr>
          <w:bCs/>
          <w:color w:val="000000" w:themeColor="text1"/>
          <w:sz w:val="24"/>
          <w:szCs w:val="24"/>
          <w:highlight w:val="none"/>
          <w14:textFill>
            <w14:solidFill>
              <w14:schemeClr w14:val="tx1"/>
            </w14:solidFill>
          </w14:textFill>
        </w:rPr>
      </w:pPr>
    </w:p>
    <w:p w14:paraId="222A45A4">
      <w:pPr>
        <w:rPr>
          <w:rFonts w:hint="eastAsia" w:eastAsia="宋体"/>
          <w:bCs/>
          <w:color w:val="000000" w:themeColor="text1"/>
          <w:sz w:val="24"/>
          <w:szCs w:val="24"/>
          <w:highlight w:val="none"/>
          <w:lang w:eastAsia="zh-CN"/>
          <w14:textFill>
            <w14:solidFill>
              <w14:schemeClr w14:val="tx1"/>
            </w14:solidFill>
          </w14:textFill>
        </w:rPr>
      </w:pPr>
      <w:r>
        <w:rPr>
          <w:rFonts w:hint="eastAsia"/>
          <w:bCs/>
          <w:color w:val="000000" w:themeColor="text1"/>
          <w:sz w:val="24"/>
          <w:szCs w:val="24"/>
          <w:highlight w:val="none"/>
          <w:lang w:eastAsia="zh-CN"/>
          <w14:textFill>
            <w14:solidFill>
              <w14:schemeClr w14:val="tx1"/>
            </w14:solidFill>
          </w14:textFill>
        </w:rPr>
        <w:t>后附法定代表人身份证正反面：</w:t>
      </w:r>
    </w:p>
    <w:p w14:paraId="3007F775">
      <w:pPr>
        <w:spacing w:line="360" w:lineRule="auto"/>
        <w:rPr>
          <w:rFonts w:ascii="宋体" w:hAnsi="宋体"/>
          <w:color w:val="000000" w:themeColor="text1"/>
          <w:sz w:val="28"/>
          <w:highlight w:val="none"/>
          <w14:textFill>
            <w14:solidFill>
              <w14:schemeClr w14:val="tx1"/>
            </w14:solidFill>
          </w14:textFill>
        </w:rPr>
      </w:pPr>
    </w:p>
    <w:p w14:paraId="3AA33209">
      <w:pPr>
        <w:rPr>
          <w:bCs/>
          <w:color w:val="000000" w:themeColor="text1"/>
          <w:sz w:val="24"/>
          <w:szCs w:val="24"/>
          <w:highlight w:val="none"/>
          <w14:textFill>
            <w14:solidFill>
              <w14:schemeClr w14:val="tx1"/>
            </w14:solidFill>
          </w14:textFill>
        </w:rPr>
      </w:pPr>
    </w:p>
    <w:p w14:paraId="565548AC">
      <w:pPr>
        <w:rPr>
          <w:bCs/>
          <w:color w:val="000000" w:themeColor="text1"/>
          <w:sz w:val="24"/>
          <w:szCs w:val="24"/>
          <w:highlight w:val="none"/>
          <w14:textFill>
            <w14:solidFill>
              <w14:schemeClr w14:val="tx1"/>
            </w14:solidFill>
          </w14:textFill>
        </w:rPr>
      </w:pPr>
    </w:p>
    <w:p w14:paraId="0D1B5D02">
      <w:pPr>
        <w:rPr>
          <w:bCs/>
          <w:color w:val="000000" w:themeColor="text1"/>
          <w:sz w:val="24"/>
          <w:szCs w:val="24"/>
          <w:highlight w:val="none"/>
          <w14:textFill>
            <w14:solidFill>
              <w14:schemeClr w14:val="tx1"/>
            </w14:solidFill>
          </w14:textFill>
        </w:rPr>
      </w:pPr>
    </w:p>
    <w:p w14:paraId="53CFCFF8">
      <w:pPr>
        <w:rPr>
          <w:bCs/>
          <w:color w:val="000000" w:themeColor="text1"/>
          <w:sz w:val="24"/>
          <w:szCs w:val="24"/>
          <w:highlight w:val="none"/>
          <w14:textFill>
            <w14:solidFill>
              <w14:schemeClr w14:val="tx1"/>
            </w14:solidFill>
          </w14:textFill>
        </w:rPr>
      </w:pPr>
    </w:p>
    <w:p w14:paraId="1AD41F81">
      <w:pPr>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特此证明。</w:t>
      </w:r>
    </w:p>
    <w:p w14:paraId="4393AA66">
      <w:pPr>
        <w:rPr>
          <w:bCs/>
          <w:color w:val="000000" w:themeColor="text1"/>
          <w:sz w:val="24"/>
          <w:szCs w:val="24"/>
          <w:highlight w:val="none"/>
          <w14:textFill>
            <w14:solidFill>
              <w14:schemeClr w14:val="tx1"/>
            </w14:solidFill>
          </w14:textFill>
        </w:rPr>
      </w:pPr>
    </w:p>
    <w:p w14:paraId="4F550EE0">
      <w:pPr>
        <w:rPr>
          <w:bCs/>
          <w:color w:val="000000" w:themeColor="text1"/>
          <w:sz w:val="24"/>
          <w:szCs w:val="24"/>
          <w:highlight w:val="none"/>
          <w14:textFill>
            <w14:solidFill>
              <w14:schemeClr w14:val="tx1"/>
            </w14:solidFill>
          </w14:textFill>
        </w:rPr>
      </w:pPr>
    </w:p>
    <w:p w14:paraId="668C7047">
      <w:pPr>
        <w:rPr>
          <w:bCs/>
          <w:color w:val="000000" w:themeColor="text1"/>
          <w:sz w:val="24"/>
          <w:szCs w:val="24"/>
          <w:highlight w:val="none"/>
          <w14:textFill>
            <w14:solidFill>
              <w14:schemeClr w14:val="tx1"/>
            </w14:solidFill>
          </w14:textFill>
        </w:rPr>
      </w:pPr>
    </w:p>
    <w:p w14:paraId="1937C7D4">
      <w:pPr>
        <w:rPr>
          <w:bCs/>
          <w:color w:val="000000" w:themeColor="text1"/>
          <w:sz w:val="24"/>
          <w:szCs w:val="24"/>
          <w:highlight w:val="none"/>
          <w14:textFill>
            <w14:solidFill>
              <w14:schemeClr w14:val="tx1"/>
            </w14:solidFill>
          </w14:textFill>
        </w:rPr>
      </w:pPr>
    </w:p>
    <w:p w14:paraId="3893FD4F">
      <w:pPr>
        <w:rPr>
          <w:bCs/>
          <w:color w:val="000000" w:themeColor="text1"/>
          <w:sz w:val="24"/>
          <w:szCs w:val="24"/>
          <w:highlight w:val="none"/>
          <w14:textFill>
            <w14:solidFill>
              <w14:schemeClr w14:val="tx1"/>
            </w14:solidFill>
          </w14:textFill>
        </w:rPr>
      </w:pPr>
    </w:p>
    <w:p w14:paraId="53BC9088">
      <w:pPr>
        <w:spacing w:line="360" w:lineRule="auto"/>
        <w:rPr>
          <w:bCs/>
          <w:color w:val="000000" w:themeColor="text1"/>
          <w:sz w:val="24"/>
          <w:szCs w:val="24"/>
          <w:highlight w:val="none"/>
          <w:u w:val="single"/>
          <w14:textFill>
            <w14:solidFill>
              <w14:schemeClr w14:val="tx1"/>
            </w14:solidFill>
          </w14:textFill>
        </w:rPr>
      </w:pPr>
      <w:r>
        <w:rPr>
          <w:rFonts w:hint="eastAsia"/>
          <w:bCs/>
          <w:color w:val="000000" w:themeColor="text1"/>
          <w:sz w:val="24"/>
          <w:szCs w:val="24"/>
          <w:highlight w:val="none"/>
          <w14:textFill>
            <w14:solidFill>
              <w14:schemeClr w14:val="tx1"/>
            </w14:solidFill>
          </w14:textFill>
        </w:rPr>
        <w:t>供应商：</w:t>
      </w:r>
      <w:r>
        <w:rPr>
          <w:rFonts w:hint="eastAsia"/>
          <w:bCs/>
          <w:color w:val="000000" w:themeColor="text1"/>
          <w:sz w:val="24"/>
          <w:szCs w:val="24"/>
          <w:highlight w:val="none"/>
          <w:u w:val="single"/>
          <w14:textFill>
            <w14:solidFill>
              <w14:schemeClr w14:val="tx1"/>
            </w14:solidFill>
          </w14:textFill>
        </w:rPr>
        <w:t xml:space="preserve">                      （盖章）</w:t>
      </w:r>
    </w:p>
    <w:p w14:paraId="6C3BC38E">
      <w:pPr>
        <w:spacing w:line="360" w:lineRule="auto"/>
        <w:rPr>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日  期：</w:t>
      </w:r>
      <w:r>
        <w:rPr>
          <w:rFonts w:hint="eastAsia"/>
          <w:bCs/>
          <w:color w:val="000000" w:themeColor="text1"/>
          <w:sz w:val="24"/>
          <w:szCs w:val="24"/>
          <w:highlight w:val="none"/>
          <w:u w:val="single"/>
          <w14:textFill>
            <w14:solidFill>
              <w14:schemeClr w14:val="tx1"/>
            </w14:solidFill>
          </w14:textFill>
        </w:rPr>
        <w:t xml:space="preserve">        </w:t>
      </w:r>
      <w:r>
        <w:rPr>
          <w:rFonts w:hint="eastAsia"/>
          <w:bCs/>
          <w:color w:val="000000" w:themeColor="text1"/>
          <w:sz w:val="24"/>
          <w:szCs w:val="24"/>
          <w:highlight w:val="none"/>
          <w14:textFill>
            <w14:solidFill>
              <w14:schemeClr w14:val="tx1"/>
            </w14:solidFill>
          </w14:textFill>
        </w:rPr>
        <w:t>年</w:t>
      </w:r>
      <w:r>
        <w:rPr>
          <w:rFonts w:hint="eastAsia"/>
          <w:bCs/>
          <w:color w:val="000000" w:themeColor="text1"/>
          <w:sz w:val="24"/>
          <w:szCs w:val="24"/>
          <w:highlight w:val="none"/>
          <w:u w:val="single"/>
          <w14:textFill>
            <w14:solidFill>
              <w14:schemeClr w14:val="tx1"/>
            </w14:solidFill>
          </w14:textFill>
        </w:rPr>
        <w:t xml:space="preserve">        </w:t>
      </w:r>
      <w:r>
        <w:rPr>
          <w:rFonts w:hint="eastAsia"/>
          <w:bCs/>
          <w:color w:val="000000" w:themeColor="text1"/>
          <w:sz w:val="24"/>
          <w:szCs w:val="24"/>
          <w:highlight w:val="none"/>
          <w14:textFill>
            <w14:solidFill>
              <w14:schemeClr w14:val="tx1"/>
            </w14:solidFill>
          </w14:textFill>
        </w:rPr>
        <w:t>月</w:t>
      </w:r>
      <w:r>
        <w:rPr>
          <w:rFonts w:hint="eastAsia"/>
          <w:bCs/>
          <w:color w:val="000000" w:themeColor="text1"/>
          <w:sz w:val="24"/>
          <w:szCs w:val="24"/>
          <w:highlight w:val="none"/>
          <w:u w:val="single"/>
          <w14:textFill>
            <w14:solidFill>
              <w14:schemeClr w14:val="tx1"/>
            </w14:solidFill>
          </w14:textFill>
        </w:rPr>
        <w:t xml:space="preserve">        </w:t>
      </w:r>
      <w:r>
        <w:rPr>
          <w:rFonts w:hint="eastAsia"/>
          <w:bCs/>
          <w:color w:val="000000" w:themeColor="text1"/>
          <w:sz w:val="24"/>
          <w:szCs w:val="24"/>
          <w:highlight w:val="none"/>
          <w14:textFill>
            <w14:solidFill>
              <w14:schemeClr w14:val="tx1"/>
            </w14:solidFill>
          </w14:textFill>
        </w:rPr>
        <w:t>日</w:t>
      </w:r>
    </w:p>
    <w:p w14:paraId="0273BB86">
      <w:pPr>
        <w:rPr>
          <w:rFonts w:hint="eastAsia" w:eastAsia="黑体"/>
          <w:color w:val="000000" w:themeColor="text1"/>
          <w:sz w:val="20"/>
          <w:szCs w:val="20"/>
          <w:highlight w:val="none"/>
          <w14:textFill>
            <w14:solidFill>
              <w14:schemeClr w14:val="tx1"/>
            </w14:solidFill>
          </w14:textFill>
        </w:rPr>
      </w:pPr>
    </w:p>
    <w:p w14:paraId="5FA24FF8">
      <w:pPr>
        <w:pStyle w:val="3"/>
        <w:jc w:val="center"/>
        <w:outlineLvl w:val="0"/>
        <w:rPr>
          <w:rFonts w:hint="eastAsia" w:asciiTheme="majorEastAsia" w:hAnsiTheme="majorEastAsia" w:eastAsiaTheme="majorEastAsia" w:cstheme="majorEastAsia"/>
          <w:color w:val="000000" w:themeColor="text1"/>
          <w:highlight w:val="none"/>
          <w14:textFill>
            <w14:solidFill>
              <w14:schemeClr w14:val="tx1"/>
            </w14:solidFill>
          </w14:textFill>
        </w:rPr>
      </w:pPr>
      <w:bookmarkStart w:id="101" w:name="_Toc25763"/>
      <w:bookmarkStart w:id="102" w:name="_Toc18184"/>
      <w:bookmarkStart w:id="103" w:name="_Toc16912"/>
      <w: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t>四</w:t>
      </w:r>
      <w:r>
        <w:rPr>
          <w:rFonts w:hint="eastAsia" w:asciiTheme="majorEastAsia" w:hAnsiTheme="majorEastAsia" w:eastAsiaTheme="majorEastAsia" w:cstheme="majorEastAsia"/>
          <w:color w:val="000000" w:themeColor="text1"/>
          <w:highlight w:val="none"/>
          <w14:textFill>
            <w14:solidFill>
              <w14:schemeClr w14:val="tx1"/>
            </w14:solidFill>
          </w14:textFill>
        </w:rPr>
        <w:t>、法定代表人的授权委托书</w:t>
      </w:r>
      <w:bookmarkEnd w:id="101"/>
      <w:bookmarkEnd w:id="102"/>
      <w:bookmarkEnd w:id="103"/>
    </w:p>
    <w:p w14:paraId="20ED6957">
      <w:pPr>
        <w:pStyle w:val="5"/>
        <w:jc w:val="center"/>
        <w:outlineLvl w:val="9"/>
        <w:rPr>
          <w:rFonts w:ascii="宋体" w:hAnsi="宋体"/>
          <w:color w:val="000000" w:themeColor="text1"/>
          <w:szCs w:val="21"/>
          <w:highlight w:val="none"/>
          <w14:textFill>
            <w14:solidFill>
              <w14:schemeClr w14:val="tx1"/>
            </w14:solidFill>
          </w14:textFill>
        </w:rPr>
      </w:pPr>
    </w:p>
    <w:p w14:paraId="1937C1A7">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本授权委托书声明：我</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（姓名）系</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（供应商名称）的法人代表人，现授权委托</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（供应商名称）的</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（姓名）为我公司代理人，以本公司的名义参加</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（招标人）的</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eastAsia="zh-CN"/>
          <w14:textFill>
            <w14:solidFill>
              <w14:schemeClr w14:val="tx1"/>
            </w14:solidFill>
          </w14:textFill>
        </w:rPr>
        <w:t>（项目名称）</w:t>
      </w:r>
      <w:r>
        <w:rPr>
          <w:rFonts w:hint="eastAsia"/>
          <w:color w:val="000000" w:themeColor="text1"/>
          <w:sz w:val="24"/>
          <w:szCs w:val="24"/>
          <w:highlight w:val="none"/>
          <w14:textFill>
            <w14:solidFill>
              <w14:schemeClr w14:val="tx1"/>
            </w14:solidFill>
          </w14:textFill>
        </w:rPr>
        <w:t>的投标活动。代理人在参加整个</w:t>
      </w:r>
      <w:r>
        <w:rPr>
          <w:rFonts w:hint="eastAsia"/>
          <w:color w:val="000000" w:themeColor="text1"/>
          <w:sz w:val="24"/>
          <w:szCs w:val="24"/>
          <w:highlight w:val="none"/>
          <w:lang w:eastAsia="zh-CN"/>
          <w14:textFill>
            <w14:solidFill>
              <w14:schemeClr w14:val="tx1"/>
            </w14:solidFill>
          </w14:textFill>
        </w:rPr>
        <w:t>项目</w:t>
      </w:r>
      <w:r>
        <w:rPr>
          <w:rFonts w:hint="eastAsia"/>
          <w:color w:val="000000" w:themeColor="text1"/>
          <w:sz w:val="24"/>
          <w:szCs w:val="24"/>
          <w:highlight w:val="none"/>
          <w14:textFill>
            <w14:solidFill>
              <w14:schemeClr w14:val="tx1"/>
            </w14:solidFill>
          </w14:textFill>
        </w:rPr>
        <w:t>招标投标活动、合同谈判过程中所签署的一切文件和处理与之有关的一切事物，我均予以承认。</w:t>
      </w:r>
    </w:p>
    <w:p w14:paraId="720F7080">
      <w:pPr>
        <w:rPr>
          <w:color w:val="000000" w:themeColor="text1"/>
          <w:sz w:val="24"/>
          <w:szCs w:val="24"/>
          <w:highlight w:val="none"/>
          <w14:textFill>
            <w14:solidFill>
              <w14:schemeClr w14:val="tx1"/>
            </w14:solidFill>
          </w14:textFill>
        </w:rPr>
      </w:pPr>
    </w:p>
    <w:p w14:paraId="7B7C8267">
      <w:pPr>
        <w:rPr>
          <w:color w:val="000000" w:themeColor="text1"/>
          <w:sz w:val="24"/>
          <w:szCs w:val="24"/>
          <w:highlight w:val="none"/>
          <w14:textFill>
            <w14:solidFill>
              <w14:schemeClr w14:val="tx1"/>
            </w14:solidFill>
          </w14:textFill>
        </w:rPr>
      </w:pPr>
    </w:p>
    <w:p w14:paraId="3FB68EE7">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代理人：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性别：</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年龄：</w:t>
      </w:r>
      <w:r>
        <w:rPr>
          <w:rFonts w:hint="eastAsia"/>
          <w:color w:val="000000" w:themeColor="text1"/>
          <w:sz w:val="24"/>
          <w:szCs w:val="24"/>
          <w:highlight w:val="none"/>
          <w:u w:val="single"/>
          <w14:textFill>
            <w14:solidFill>
              <w14:schemeClr w14:val="tx1"/>
            </w14:solidFill>
          </w14:textFill>
        </w:rPr>
        <w:t xml:space="preserve">             </w:t>
      </w:r>
    </w:p>
    <w:p w14:paraId="0D36FD80">
      <w:pPr>
        <w:rPr>
          <w:color w:val="000000" w:themeColor="text1"/>
          <w:sz w:val="24"/>
          <w:szCs w:val="24"/>
          <w:highlight w:val="none"/>
          <w14:textFill>
            <w14:solidFill>
              <w14:schemeClr w14:val="tx1"/>
            </w14:solidFill>
          </w14:textFill>
        </w:rPr>
      </w:pPr>
    </w:p>
    <w:p w14:paraId="0ABD423C">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单  位：</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部门：</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职务：</w:t>
      </w:r>
      <w:r>
        <w:rPr>
          <w:rFonts w:hint="eastAsia"/>
          <w:color w:val="000000" w:themeColor="text1"/>
          <w:sz w:val="24"/>
          <w:szCs w:val="24"/>
          <w:highlight w:val="none"/>
          <w:u w:val="single"/>
          <w14:textFill>
            <w14:solidFill>
              <w14:schemeClr w14:val="tx1"/>
            </w14:solidFill>
          </w14:textFill>
        </w:rPr>
        <w:t xml:space="preserve">             </w:t>
      </w:r>
    </w:p>
    <w:p w14:paraId="5266A39E">
      <w:pPr>
        <w:rPr>
          <w:color w:val="000000" w:themeColor="text1"/>
          <w:sz w:val="24"/>
          <w:szCs w:val="24"/>
          <w:highlight w:val="none"/>
          <w14:textFill>
            <w14:solidFill>
              <w14:schemeClr w14:val="tx1"/>
            </w14:solidFill>
          </w14:textFill>
        </w:rPr>
      </w:pPr>
    </w:p>
    <w:p w14:paraId="416A4AD8">
      <w:pPr>
        <w:rPr>
          <w:color w:val="000000" w:themeColor="text1"/>
          <w:sz w:val="24"/>
          <w:szCs w:val="24"/>
          <w:highlight w:val="none"/>
          <w14:textFill>
            <w14:solidFill>
              <w14:schemeClr w14:val="tx1"/>
            </w14:solidFill>
          </w14:textFill>
        </w:rPr>
      </w:pPr>
    </w:p>
    <w:p w14:paraId="5714C6C5">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代理人无转委权。特此委托。</w:t>
      </w:r>
    </w:p>
    <w:p w14:paraId="561E7B75">
      <w:pPr>
        <w:pStyle w:val="18"/>
        <w:rPr>
          <w:rFonts w:hint="eastAsia"/>
          <w:color w:val="000000" w:themeColor="text1"/>
          <w:sz w:val="24"/>
          <w:szCs w:val="24"/>
          <w:highlight w:val="none"/>
          <w14:textFill>
            <w14:solidFill>
              <w14:schemeClr w14:val="tx1"/>
            </w14:solidFill>
          </w14:textFill>
        </w:rPr>
      </w:pPr>
    </w:p>
    <w:p w14:paraId="165D9955">
      <w:pPr>
        <w:rPr>
          <w:rFonts w:hint="eastAsia" w:eastAsia="宋体"/>
          <w:color w:val="000000" w:themeColor="text1"/>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后附法定代表人及委托代理人身份证正反面：</w:t>
      </w:r>
    </w:p>
    <w:p w14:paraId="6236220A">
      <w:pPr>
        <w:rPr>
          <w:color w:val="000000" w:themeColor="text1"/>
          <w:sz w:val="24"/>
          <w:szCs w:val="24"/>
          <w:highlight w:val="none"/>
          <w14:textFill>
            <w14:solidFill>
              <w14:schemeClr w14:val="tx1"/>
            </w14:solidFill>
          </w14:textFill>
        </w:rPr>
      </w:pPr>
    </w:p>
    <w:p w14:paraId="5EB388E5">
      <w:pPr>
        <w:rPr>
          <w:color w:val="000000" w:themeColor="text1"/>
          <w:sz w:val="24"/>
          <w:szCs w:val="24"/>
          <w:highlight w:val="none"/>
          <w14:textFill>
            <w14:solidFill>
              <w14:schemeClr w14:val="tx1"/>
            </w14:solidFill>
          </w14:textFill>
        </w:rPr>
      </w:pPr>
    </w:p>
    <w:p w14:paraId="5A9018F2">
      <w:pPr>
        <w:rPr>
          <w:color w:val="000000" w:themeColor="text1"/>
          <w:sz w:val="24"/>
          <w:szCs w:val="24"/>
          <w:highlight w:val="none"/>
          <w14:textFill>
            <w14:solidFill>
              <w14:schemeClr w14:val="tx1"/>
            </w14:solidFill>
          </w14:textFill>
        </w:rPr>
      </w:pPr>
    </w:p>
    <w:p w14:paraId="784619F3">
      <w:pPr>
        <w:spacing w:line="480" w:lineRule="auto"/>
        <w:jc w:val="left"/>
        <w:rPr>
          <w:rFonts w:hint="default" w:ascii="宋体" w:hAnsi="宋体" w:eastAsia="宋体"/>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w:t>
      </w:r>
      <w:r>
        <w:rPr>
          <w:rFonts w:hint="eastAsia" w:ascii="宋体" w:hAnsi="宋体"/>
          <w:color w:val="000000" w:themeColor="text1"/>
          <w:sz w:val="24"/>
          <w:szCs w:val="24"/>
          <w:highlight w:val="none"/>
          <w:lang w:eastAsia="zh-CN"/>
          <w14:textFill>
            <w14:solidFill>
              <w14:schemeClr w14:val="tx1"/>
            </w14:solidFill>
          </w14:textFill>
        </w:rPr>
        <w:t>名称（盖章）</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p>
    <w:p w14:paraId="4FE9A4ED">
      <w:pPr>
        <w:spacing w:line="480" w:lineRule="auto"/>
        <w:jc w:val="left"/>
        <w:rPr>
          <w:rFonts w:hint="default" w:ascii="宋体" w:hAnsi="宋体" w:eastAsia="宋体"/>
          <w:color w:val="000000" w:themeColor="text1"/>
          <w:sz w:val="24"/>
          <w:szCs w:val="24"/>
          <w:highlight w:val="none"/>
          <w:u w:val="single"/>
          <w:lang w:val="en-US"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法定代表人或授权委托人（签字或盖章）：</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p>
    <w:p w14:paraId="5DC1516B">
      <w:pPr>
        <w:pStyle w:val="47"/>
        <w:numPr>
          <w:ilvl w:val="0"/>
          <w:numId w:val="0"/>
        </w:numPr>
        <w:spacing w:line="480" w:lineRule="auto"/>
        <w:rPr>
          <w:rFonts w:hint="eastAsia" w:ascii="Calibri" w:hAnsi="宋体" w:eastAsia="宋体" w:cs="Arial"/>
          <w:b/>
          <w:bCs w:val="0"/>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日 </w:t>
      </w:r>
    </w:p>
    <w:p w14:paraId="200F4C09">
      <w:pPr>
        <w:widowControl w:val="0"/>
        <w:numPr>
          <w:ilvl w:val="0"/>
          <w:numId w:val="0"/>
        </w:numPr>
        <w:spacing w:line="360" w:lineRule="auto"/>
        <w:jc w:val="both"/>
        <w:rPr>
          <w:rFonts w:hint="eastAsia"/>
          <w:color w:val="000000" w:themeColor="text1"/>
          <w:sz w:val="24"/>
          <w:szCs w:val="24"/>
          <w:highlight w:val="none"/>
          <w:lang w:val="en-US" w:eastAsia="zh-CN"/>
          <w14:textFill>
            <w14:solidFill>
              <w14:schemeClr w14:val="tx1"/>
            </w14:solidFill>
          </w14:textFill>
        </w:rPr>
      </w:pPr>
    </w:p>
    <w:p w14:paraId="2CE3817C">
      <w:pPr>
        <w:widowControl w:val="0"/>
        <w:numPr>
          <w:ilvl w:val="0"/>
          <w:numId w:val="0"/>
        </w:numPr>
        <w:spacing w:line="360" w:lineRule="auto"/>
        <w:jc w:val="both"/>
        <w:rPr>
          <w:rFonts w:hint="eastAsia"/>
          <w:color w:val="000000" w:themeColor="text1"/>
          <w:sz w:val="24"/>
          <w:szCs w:val="24"/>
          <w:highlight w:val="none"/>
          <w:lang w:val="en-US" w:eastAsia="zh-CN"/>
          <w14:textFill>
            <w14:solidFill>
              <w14:schemeClr w14:val="tx1"/>
            </w14:solidFill>
          </w14:textFill>
        </w:rPr>
      </w:pPr>
    </w:p>
    <w:p w14:paraId="3F16518A">
      <w:pPr>
        <w:widowControl w:val="0"/>
        <w:numPr>
          <w:ilvl w:val="0"/>
          <w:numId w:val="0"/>
        </w:numPr>
        <w:spacing w:line="360" w:lineRule="auto"/>
        <w:jc w:val="both"/>
        <w:rPr>
          <w:rFonts w:hint="eastAsia"/>
          <w:color w:val="000000" w:themeColor="text1"/>
          <w:sz w:val="24"/>
          <w:szCs w:val="24"/>
          <w:highlight w:val="none"/>
          <w:lang w:val="en-US" w:eastAsia="zh-CN"/>
          <w14:textFill>
            <w14:solidFill>
              <w14:schemeClr w14:val="tx1"/>
            </w14:solidFill>
          </w14:textFill>
        </w:rPr>
      </w:pPr>
    </w:p>
    <w:p w14:paraId="0CC3BCBB">
      <w:pPr>
        <w:widowControl w:val="0"/>
        <w:numPr>
          <w:ilvl w:val="0"/>
          <w:numId w:val="0"/>
        </w:numPr>
        <w:spacing w:line="360" w:lineRule="auto"/>
        <w:jc w:val="both"/>
        <w:rPr>
          <w:rFonts w:hint="eastAsia"/>
          <w:color w:val="000000" w:themeColor="text1"/>
          <w:sz w:val="24"/>
          <w:szCs w:val="24"/>
          <w:highlight w:val="none"/>
          <w:lang w:val="en-US" w:eastAsia="zh-CN"/>
          <w14:textFill>
            <w14:solidFill>
              <w14:schemeClr w14:val="tx1"/>
            </w14:solidFill>
          </w14:textFill>
        </w:rPr>
      </w:pPr>
    </w:p>
    <w:p w14:paraId="1A0CE2A7">
      <w:pPr>
        <w:widowControl w:val="0"/>
        <w:numPr>
          <w:ilvl w:val="0"/>
          <w:numId w:val="0"/>
        </w:numPr>
        <w:spacing w:line="360" w:lineRule="auto"/>
        <w:jc w:val="both"/>
        <w:rPr>
          <w:rFonts w:hint="eastAsia"/>
          <w:color w:val="000000" w:themeColor="text1"/>
          <w:sz w:val="24"/>
          <w:szCs w:val="24"/>
          <w:highlight w:val="none"/>
          <w:lang w:val="en-US" w:eastAsia="zh-CN"/>
          <w14:textFill>
            <w14:solidFill>
              <w14:schemeClr w14:val="tx1"/>
            </w14:solidFill>
          </w14:textFill>
        </w:rPr>
      </w:pPr>
    </w:p>
    <w:p w14:paraId="379D27A5">
      <w:pPr>
        <w:pStyle w:val="3"/>
        <w:jc w:val="center"/>
        <w:outlineLvl w:val="0"/>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bookmarkStart w:id="104" w:name="_Toc4146"/>
      <w:bookmarkStart w:id="105" w:name="_Toc20224"/>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五、商务条款偏离表</w:t>
      </w:r>
      <w:bookmarkEnd w:id="104"/>
      <w:bookmarkEnd w:id="105"/>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w:t>
      </w:r>
    </w:p>
    <w:p w14:paraId="2833906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1E7060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14:textFill>
            <w14:solidFill>
              <w14:schemeClr w14:val="tx1"/>
            </w14:solidFill>
          </w14:textFill>
        </w:rPr>
        <w:t>：</w:t>
      </w:r>
    </w:p>
    <w:p w14:paraId="14A1FA5E">
      <w:pPr>
        <w:pStyle w:val="4"/>
        <w:rPr>
          <w:rFonts w:hint="eastAsia"/>
          <w:color w:val="000000" w:themeColor="text1"/>
          <w:highlight w:val="none"/>
          <w14:textFill>
            <w14:solidFill>
              <w14:schemeClr w14:val="tx1"/>
            </w14:solidFill>
          </w14:textFill>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39"/>
        <w:gridCol w:w="2044"/>
        <w:gridCol w:w="1429"/>
        <w:gridCol w:w="1585"/>
      </w:tblGrid>
      <w:tr w14:paraId="5830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46" w:type="dxa"/>
            <w:noWrap w:val="0"/>
            <w:vAlign w:val="center"/>
          </w:tcPr>
          <w:p w14:paraId="4E19487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239" w:type="dxa"/>
            <w:noWrap w:val="0"/>
            <w:vAlign w:val="center"/>
          </w:tcPr>
          <w:p w14:paraId="2073DA8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招标文件商务条款编号及内容</w:t>
            </w:r>
          </w:p>
        </w:tc>
        <w:tc>
          <w:tcPr>
            <w:tcW w:w="2044" w:type="dxa"/>
            <w:noWrap w:val="0"/>
            <w:vAlign w:val="center"/>
          </w:tcPr>
          <w:p w14:paraId="3624D6B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投标文件商务条款编号及内容</w:t>
            </w:r>
          </w:p>
        </w:tc>
        <w:tc>
          <w:tcPr>
            <w:tcW w:w="1429" w:type="dxa"/>
            <w:noWrap w:val="0"/>
            <w:vAlign w:val="center"/>
          </w:tcPr>
          <w:p w14:paraId="59BDADE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585" w:type="dxa"/>
            <w:noWrap w:val="0"/>
            <w:vAlign w:val="center"/>
          </w:tcPr>
          <w:p w14:paraId="5E8F0BC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tc>
      </w:tr>
      <w:tr w14:paraId="4454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43B6CB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239" w:type="dxa"/>
            <w:noWrap w:val="0"/>
            <w:vAlign w:val="center"/>
          </w:tcPr>
          <w:p w14:paraId="780C8E6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44" w:type="dxa"/>
            <w:noWrap w:val="0"/>
            <w:vAlign w:val="center"/>
          </w:tcPr>
          <w:p w14:paraId="1B1D28B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9" w:type="dxa"/>
            <w:noWrap w:val="0"/>
            <w:vAlign w:val="center"/>
          </w:tcPr>
          <w:p w14:paraId="5F825E11">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85" w:type="dxa"/>
            <w:noWrap w:val="0"/>
            <w:vAlign w:val="center"/>
          </w:tcPr>
          <w:p w14:paraId="7C34D8CE">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6BB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5AD5E69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239" w:type="dxa"/>
            <w:noWrap w:val="0"/>
            <w:vAlign w:val="center"/>
          </w:tcPr>
          <w:p w14:paraId="1AD3B22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44" w:type="dxa"/>
            <w:noWrap w:val="0"/>
            <w:vAlign w:val="center"/>
          </w:tcPr>
          <w:p w14:paraId="6EB818F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9" w:type="dxa"/>
            <w:noWrap w:val="0"/>
            <w:vAlign w:val="center"/>
          </w:tcPr>
          <w:p w14:paraId="1973841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85" w:type="dxa"/>
            <w:noWrap w:val="0"/>
            <w:vAlign w:val="center"/>
          </w:tcPr>
          <w:p w14:paraId="080D0523">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1FD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4997911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239" w:type="dxa"/>
            <w:noWrap w:val="0"/>
            <w:vAlign w:val="center"/>
          </w:tcPr>
          <w:p w14:paraId="5BAB43B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44" w:type="dxa"/>
            <w:noWrap w:val="0"/>
            <w:vAlign w:val="center"/>
          </w:tcPr>
          <w:p w14:paraId="44013B6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9" w:type="dxa"/>
            <w:noWrap w:val="0"/>
            <w:vAlign w:val="center"/>
          </w:tcPr>
          <w:p w14:paraId="40D044FC">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85" w:type="dxa"/>
            <w:noWrap w:val="0"/>
            <w:vAlign w:val="center"/>
          </w:tcPr>
          <w:p w14:paraId="32A32037">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944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6227002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239" w:type="dxa"/>
            <w:noWrap w:val="0"/>
            <w:vAlign w:val="center"/>
          </w:tcPr>
          <w:p w14:paraId="598CAF1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44" w:type="dxa"/>
            <w:noWrap w:val="0"/>
            <w:vAlign w:val="center"/>
          </w:tcPr>
          <w:p w14:paraId="1C5D344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9" w:type="dxa"/>
            <w:noWrap w:val="0"/>
            <w:vAlign w:val="center"/>
          </w:tcPr>
          <w:p w14:paraId="227C6F18">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85" w:type="dxa"/>
            <w:noWrap w:val="0"/>
            <w:vAlign w:val="center"/>
          </w:tcPr>
          <w:p w14:paraId="44AF3109">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28E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128C9AB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239" w:type="dxa"/>
            <w:noWrap w:val="0"/>
            <w:vAlign w:val="center"/>
          </w:tcPr>
          <w:p w14:paraId="3879837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44" w:type="dxa"/>
            <w:noWrap w:val="0"/>
            <w:vAlign w:val="center"/>
          </w:tcPr>
          <w:p w14:paraId="7CB1D56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9" w:type="dxa"/>
            <w:noWrap w:val="0"/>
            <w:vAlign w:val="center"/>
          </w:tcPr>
          <w:p w14:paraId="7BCC705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85" w:type="dxa"/>
            <w:noWrap w:val="0"/>
            <w:vAlign w:val="center"/>
          </w:tcPr>
          <w:p w14:paraId="1B9ED301">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64E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430E48E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239" w:type="dxa"/>
            <w:noWrap w:val="0"/>
            <w:vAlign w:val="center"/>
          </w:tcPr>
          <w:p w14:paraId="5A53E8F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44" w:type="dxa"/>
            <w:noWrap w:val="0"/>
            <w:vAlign w:val="center"/>
          </w:tcPr>
          <w:p w14:paraId="355DC89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9" w:type="dxa"/>
            <w:noWrap w:val="0"/>
            <w:vAlign w:val="center"/>
          </w:tcPr>
          <w:p w14:paraId="6A56CA6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85" w:type="dxa"/>
            <w:noWrap w:val="0"/>
            <w:vAlign w:val="center"/>
          </w:tcPr>
          <w:p w14:paraId="0393377D">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BFFA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46" w:type="dxa"/>
            <w:noWrap w:val="0"/>
            <w:vAlign w:val="center"/>
          </w:tcPr>
          <w:p w14:paraId="6E976E4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239" w:type="dxa"/>
            <w:noWrap w:val="0"/>
            <w:vAlign w:val="center"/>
          </w:tcPr>
          <w:p w14:paraId="33C345C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044" w:type="dxa"/>
            <w:noWrap w:val="0"/>
            <w:vAlign w:val="center"/>
          </w:tcPr>
          <w:p w14:paraId="1F8961D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429" w:type="dxa"/>
            <w:noWrap w:val="0"/>
            <w:vAlign w:val="center"/>
          </w:tcPr>
          <w:p w14:paraId="6CA20DB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85" w:type="dxa"/>
            <w:noWrap w:val="0"/>
            <w:vAlign w:val="center"/>
          </w:tcPr>
          <w:p w14:paraId="125665C4">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13B36AD3">
      <w:pPr>
        <w:spacing w:line="360" w:lineRule="auto"/>
        <w:ind w:firstLine="560" w:firstLineChars="200"/>
        <w:rPr>
          <w:rFonts w:ascii="宋体" w:hAnsi="宋体"/>
          <w:color w:val="000000" w:themeColor="text1"/>
          <w:sz w:val="28"/>
          <w:szCs w:val="28"/>
          <w:highlight w:val="none"/>
          <w14:textFill>
            <w14:solidFill>
              <w14:schemeClr w14:val="tx1"/>
            </w14:solidFill>
          </w14:textFill>
        </w:rPr>
      </w:pPr>
    </w:p>
    <w:p w14:paraId="206FA7A0">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w:t>
      </w: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如本表空白则视为商务条款响应招标文件要求无偏差</w:t>
      </w:r>
      <w:r>
        <w:rPr>
          <w:rFonts w:hint="eastAsia" w:ascii="宋体" w:hAnsi="宋体"/>
          <w:color w:val="000000" w:themeColor="text1"/>
          <w:sz w:val="24"/>
          <w:szCs w:val="24"/>
          <w:highlight w:val="none"/>
          <w14:textFill>
            <w14:solidFill>
              <w14:schemeClr w14:val="tx1"/>
            </w14:solidFill>
          </w14:textFill>
        </w:rPr>
        <w:t>。</w:t>
      </w:r>
    </w:p>
    <w:p w14:paraId="291F6699">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2、本表如填写不完，可以续页。</w:t>
      </w:r>
    </w:p>
    <w:p w14:paraId="139EDCC8">
      <w:pPr>
        <w:spacing w:line="360" w:lineRule="auto"/>
        <w:rPr>
          <w:rFonts w:ascii="宋体" w:hAnsi="宋体"/>
          <w:color w:val="000000" w:themeColor="text1"/>
          <w:sz w:val="24"/>
          <w:szCs w:val="24"/>
          <w:highlight w:val="none"/>
          <w14:textFill>
            <w14:solidFill>
              <w14:schemeClr w14:val="tx1"/>
            </w14:solidFill>
          </w14:textFill>
        </w:rPr>
      </w:pPr>
    </w:p>
    <w:p w14:paraId="085580D1">
      <w:pPr>
        <w:spacing w:line="360" w:lineRule="auto"/>
        <w:ind w:firstLine="3960" w:firstLineChars="1650"/>
        <w:rPr>
          <w:rFonts w:ascii="宋体" w:hAnsi="宋体"/>
          <w:color w:val="000000" w:themeColor="text1"/>
          <w:sz w:val="24"/>
          <w:szCs w:val="24"/>
          <w:highlight w:val="none"/>
          <w14:textFill>
            <w14:solidFill>
              <w14:schemeClr w14:val="tx1"/>
            </w14:solidFill>
          </w14:textFill>
        </w:rPr>
      </w:pPr>
    </w:p>
    <w:p w14:paraId="4E10622C">
      <w:pPr>
        <w:spacing w:line="360" w:lineRule="auto"/>
        <w:ind w:firstLine="3960" w:firstLineChars="1650"/>
        <w:rPr>
          <w:rFonts w:ascii="宋体" w:hAnsi="宋体"/>
          <w:color w:val="000000" w:themeColor="text1"/>
          <w:sz w:val="24"/>
          <w:szCs w:val="24"/>
          <w:highlight w:val="none"/>
          <w14:textFill>
            <w14:solidFill>
              <w14:schemeClr w14:val="tx1"/>
            </w14:solidFill>
          </w14:textFill>
        </w:rPr>
      </w:pPr>
    </w:p>
    <w:p w14:paraId="2CEFD373">
      <w:pPr>
        <w:spacing w:line="360" w:lineRule="auto"/>
        <w:ind w:firstLine="2640" w:firstLineChars="11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投标单位：</w:t>
      </w:r>
      <w:r>
        <w:rPr>
          <w:rFonts w:hint="eastAsia" w:ascii="宋体" w:hAnsi="宋体"/>
          <w:color w:val="000000" w:themeColor="text1"/>
          <w:sz w:val="24"/>
          <w:szCs w:val="24"/>
          <w:highlight w:val="none"/>
          <w:lang w:eastAsia="zh-CN"/>
          <w14:textFill>
            <w14:solidFill>
              <w14:schemeClr w14:val="tx1"/>
            </w14:solidFill>
          </w14:textFill>
        </w:rPr>
        <w:t>（盖章）</w:t>
      </w:r>
    </w:p>
    <w:p w14:paraId="74FBA8E9">
      <w:pPr>
        <w:spacing w:line="360" w:lineRule="auto"/>
        <w:ind w:firstLine="4080" w:firstLineChars="1700"/>
        <w:rPr>
          <w:rFonts w:ascii="宋体" w:hAnsi="宋体"/>
          <w:color w:val="000000" w:themeColor="text1"/>
          <w:sz w:val="24"/>
          <w:szCs w:val="24"/>
          <w:highlight w:val="none"/>
          <w14:textFill>
            <w14:solidFill>
              <w14:schemeClr w14:val="tx1"/>
            </w14:solidFill>
          </w14:textFill>
        </w:rPr>
      </w:pPr>
    </w:p>
    <w:p w14:paraId="736BA410">
      <w:pPr>
        <w:spacing w:line="360" w:lineRule="auto"/>
        <w:ind w:firstLine="480" w:firstLineChars="200"/>
        <w:jc w:val="righ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法定代表人或其授权代表(签字或盖章)：____________</w:t>
      </w:r>
    </w:p>
    <w:p w14:paraId="37914596">
      <w:pPr>
        <w:spacing w:line="360" w:lineRule="auto"/>
        <w:ind w:firstLine="480" w:firstLineChars="200"/>
        <w:jc w:val="right"/>
        <w:rPr>
          <w:rFonts w:ascii="宋体" w:hAnsi="宋体"/>
          <w:color w:val="000000" w:themeColor="text1"/>
          <w:sz w:val="24"/>
          <w:szCs w:val="24"/>
          <w:highlight w:val="none"/>
          <w14:textFill>
            <w14:solidFill>
              <w14:schemeClr w14:val="tx1"/>
            </w14:solidFill>
          </w14:textFill>
        </w:rPr>
      </w:pPr>
    </w:p>
    <w:p w14:paraId="0B658D73">
      <w:pPr>
        <w:spacing w:line="360" w:lineRule="auto"/>
        <w:ind w:firstLine="5160" w:firstLineChars="2150"/>
        <w:rPr>
          <w:rFonts w:hint="eastAsia" w:ascii="宋体" w:hAnsi="宋体"/>
          <w:color w:val="000000" w:themeColor="text1"/>
          <w:sz w:val="24"/>
          <w:szCs w:val="24"/>
          <w:highlight w:val="none"/>
          <w14:textFill>
            <w14:solidFill>
              <w14:schemeClr w14:val="tx1"/>
            </w14:solidFill>
          </w14:textFill>
        </w:rPr>
      </w:pPr>
    </w:p>
    <w:p w14:paraId="29B2DB5E">
      <w:pPr>
        <w:spacing w:line="360" w:lineRule="auto"/>
        <w:ind w:firstLine="5160" w:firstLineChars="2150"/>
        <w:rPr>
          <w:rFonts w:hint="eastAsia" w:ascii="宋体" w:hAnsi="宋体" w:cs="宋体"/>
          <w:b/>
          <w:bCs/>
          <w:color w:val="000000" w:themeColor="text1"/>
          <w:sz w:val="36"/>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年   月   日</w:t>
      </w:r>
    </w:p>
    <w:p w14:paraId="3239C009">
      <w:pPr>
        <w:pStyle w:val="47"/>
        <w:jc w:val="center"/>
        <w:outlineLvl w:val="0"/>
        <w:rPr>
          <w:rFonts w:hint="eastAsia" w:ascii="宋体" w:hAnsi="宋体" w:cs="宋体"/>
          <w:b/>
          <w:bCs/>
          <w:color w:val="000000" w:themeColor="text1"/>
          <w:sz w:val="36"/>
          <w:highlight w:val="none"/>
          <w:lang w:eastAsia="zh-CN"/>
          <w14:textFill>
            <w14:solidFill>
              <w14:schemeClr w14:val="tx1"/>
            </w14:solidFill>
          </w14:textFill>
        </w:rPr>
      </w:pPr>
      <w:r>
        <w:rPr>
          <w:rFonts w:hint="eastAsia" w:ascii="宋体" w:hAnsi="宋体" w:cs="宋体"/>
          <w:b/>
          <w:bCs/>
          <w:color w:val="000000" w:themeColor="text1"/>
          <w:sz w:val="36"/>
          <w:highlight w:val="none"/>
          <w14:textFill>
            <w14:solidFill>
              <w14:schemeClr w14:val="tx1"/>
            </w14:solidFill>
          </w14:textFill>
        </w:rPr>
        <w:t>技术条款偏离表</w:t>
      </w:r>
      <w:r>
        <w:rPr>
          <w:rFonts w:hint="eastAsia" w:ascii="宋体" w:hAnsi="宋体" w:cs="宋体"/>
          <w:b/>
          <w:bCs/>
          <w:color w:val="000000" w:themeColor="text1"/>
          <w:sz w:val="36"/>
          <w:highlight w:val="none"/>
          <w:lang w:eastAsia="zh-CN"/>
          <w14:textFill>
            <w14:solidFill>
              <w14:schemeClr w14:val="tx1"/>
            </w14:solidFill>
          </w14:textFill>
        </w:rPr>
        <w:t>（</w:t>
      </w:r>
      <w:r>
        <w:rPr>
          <w:rFonts w:hint="eastAsia" w:ascii="宋体" w:hAnsi="宋体" w:cs="宋体"/>
          <w:b/>
          <w:bCs/>
          <w:color w:val="000000" w:themeColor="text1"/>
          <w:sz w:val="36"/>
          <w:highlight w:val="none"/>
          <w:lang w:val="en-US" w:eastAsia="zh-CN"/>
          <w14:textFill>
            <w14:solidFill>
              <w14:schemeClr w14:val="tx1"/>
            </w14:solidFill>
          </w14:textFill>
        </w:rPr>
        <w:t>2</w:t>
      </w:r>
      <w:r>
        <w:rPr>
          <w:rFonts w:hint="eastAsia" w:ascii="宋体" w:hAnsi="宋体" w:cs="宋体"/>
          <w:b/>
          <w:bCs/>
          <w:color w:val="000000" w:themeColor="text1"/>
          <w:sz w:val="36"/>
          <w:highlight w:val="none"/>
          <w:lang w:eastAsia="zh-CN"/>
          <w14:textFill>
            <w14:solidFill>
              <w14:schemeClr w14:val="tx1"/>
            </w14:solidFill>
          </w14:textFill>
        </w:rPr>
        <w:t>）</w:t>
      </w:r>
    </w:p>
    <w:p w14:paraId="5035CD7E">
      <w:pPr>
        <w:pStyle w:val="47"/>
        <w:jc w:val="left"/>
        <w:outlineLvl w:val="0"/>
        <w:rPr>
          <w:rFonts w:hint="eastAsia" w:ascii="宋体" w:hAnsi="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项目名称：</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 xml:space="preserve">                      </w:t>
      </w:r>
    </w:p>
    <w:p w14:paraId="6148CDB8">
      <w:pPr>
        <w:pStyle w:val="47"/>
        <w:jc w:val="left"/>
        <w:outlineLvl w:val="0"/>
        <w:rPr>
          <w:rFonts w:hint="eastAsia" w:ascii="宋体" w:hAnsi="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cs="宋体"/>
          <w:b w:val="0"/>
          <w:bCs w:val="0"/>
          <w:color w:val="000000" w:themeColor="text1"/>
          <w:sz w:val="28"/>
          <w:szCs w:val="28"/>
          <w:highlight w:val="none"/>
          <w:lang w:val="en-US" w:eastAsia="zh-CN"/>
          <w14:textFill>
            <w14:solidFill>
              <w14:schemeClr w14:val="tx1"/>
            </w14:solidFill>
          </w14:textFill>
        </w:rPr>
        <w:t>项目编号：</w:t>
      </w:r>
    </w:p>
    <w:p w14:paraId="1D232629">
      <w:pPr>
        <w:pStyle w:val="47"/>
        <w:jc w:val="left"/>
        <w:outlineLvl w:val="0"/>
        <w:rPr>
          <w:rFonts w:hint="default" w:ascii="宋体" w:hAnsi="宋体" w:cs="宋体"/>
          <w:b w:val="0"/>
          <w:bCs w:val="0"/>
          <w:color w:val="000000" w:themeColor="text1"/>
          <w:sz w:val="28"/>
          <w:szCs w:val="28"/>
          <w:highlight w:val="none"/>
          <w:lang w:val="en-US" w:eastAsia="zh-CN"/>
          <w14:textFill>
            <w14:solidFill>
              <w14:schemeClr w14:val="tx1"/>
            </w14:solidFill>
          </w14:textFill>
        </w:rPr>
      </w:pPr>
    </w:p>
    <w:tbl>
      <w:tblPr>
        <w:tblStyle w:val="28"/>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17"/>
        <w:gridCol w:w="1525"/>
        <w:gridCol w:w="1625"/>
        <w:gridCol w:w="1525"/>
        <w:gridCol w:w="1370"/>
      </w:tblGrid>
      <w:tr w14:paraId="6948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76CD8A38">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序号</w:t>
            </w:r>
          </w:p>
        </w:tc>
        <w:tc>
          <w:tcPr>
            <w:tcW w:w="1917" w:type="dxa"/>
          </w:tcPr>
          <w:p w14:paraId="7A90830F">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货品名称</w:t>
            </w:r>
          </w:p>
        </w:tc>
        <w:tc>
          <w:tcPr>
            <w:tcW w:w="1525" w:type="dxa"/>
          </w:tcPr>
          <w:p w14:paraId="0CF90C21">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招标规格</w:t>
            </w:r>
          </w:p>
        </w:tc>
        <w:tc>
          <w:tcPr>
            <w:tcW w:w="1625" w:type="dxa"/>
          </w:tcPr>
          <w:p w14:paraId="7F620A92">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投标规格</w:t>
            </w:r>
          </w:p>
        </w:tc>
        <w:tc>
          <w:tcPr>
            <w:tcW w:w="1525" w:type="dxa"/>
          </w:tcPr>
          <w:p w14:paraId="269BACD3">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偏离情况</w:t>
            </w:r>
          </w:p>
        </w:tc>
        <w:tc>
          <w:tcPr>
            <w:tcW w:w="1370" w:type="dxa"/>
          </w:tcPr>
          <w:p w14:paraId="2B5282A3">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说明</w:t>
            </w:r>
          </w:p>
        </w:tc>
      </w:tr>
      <w:tr w14:paraId="5F48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497F9B9F">
            <w:pPr>
              <w:pStyle w:val="47"/>
              <w:jc w:val="center"/>
              <w:outlineLvl w:val="0"/>
              <w:rPr>
                <w:rFonts w:hint="default"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1</w:t>
            </w:r>
          </w:p>
        </w:tc>
        <w:tc>
          <w:tcPr>
            <w:tcW w:w="1917" w:type="dxa"/>
          </w:tcPr>
          <w:p w14:paraId="56F3911E">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13AB6609">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625" w:type="dxa"/>
          </w:tcPr>
          <w:p w14:paraId="16CE3450">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0C6FDED9">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40593F52">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r w14:paraId="31BE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1ADA3D22">
            <w:pPr>
              <w:pStyle w:val="47"/>
              <w:jc w:val="center"/>
              <w:outlineLvl w:val="0"/>
              <w:rPr>
                <w:rFonts w:hint="default"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2</w:t>
            </w:r>
          </w:p>
        </w:tc>
        <w:tc>
          <w:tcPr>
            <w:tcW w:w="1917" w:type="dxa"/>
          </w:tcPr>
          <w:p w14:paraId="542E7A83">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2AE12207">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625" w:type="dxa"/>
          </w:tcPr>
          <w:p w14:paraId="3CE171C7">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2A1C5C21">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33AF61D1">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r w14:paraId="0A2C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42FD968F">
            <w:pPr>
              <w:pStyle w:val="47"/>
              <w:jc w:val="center"/>
              <w:outlineLvl w:val="0"/>
              <w:rPr>
                <w:rFonts w:hint="default"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3</w:t>
            </w:r>
          </w:p>
        </w:tc>
        <w:tc>
          <w:tcPr>
            <w:tcW w:w="1917" w:type="dxa"/>
          </w:tcPr>
          <w:p w14:paraId="62282975">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3A232711">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625" w:type="dxa"/>
          </w:tcPr>
          <w:p w14:paraId="397D0955">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01B9E694">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769FED31">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r w14:paraId="3C54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56A664C5">
            <w:pPr>
              <w:pStyle w:val="47"/>
              <w:jc w:val="center"/>
              <w:outlineLvl w:val="0"/>
              <w:rPr>
                <w:rFonts w:hint="default"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w:t>
            </w:r>
          </w:p>
        </w:tc>
        <w:tc>
          <w:tcPr>
            <w:tcW w:w="1917" w:type="dxa"/>
          </w:tcPr>
          <w:p w14:paraId="0A5EB4CE">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3ECA87AB">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625" w:type="dxa"/>
          </w:tcPr>
          <w:p w14:paraId="11D5CED0">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121476A9">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76A6DB96">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r w14:paraId="4871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0EEF3617">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917" w:type="dxa"/>
          </w:tcPr>
          <w:p w14:paraId="6EF7FD39">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56FB3039">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625" w:type="dxa"/>
          </w:tcPr>
          <w:p w14:paraId="7FDD8BD7">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525" w:type="dxa"/>
          </w:tcPr>
          <w:p w14:paraId="771D1404">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61933D72">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bl>
    <w:p w14:paraId="41A03ECF">
      <w:pPr>
        <w:pStyle w:val="47"/>
        <w:jc w:val="center"/>
        <w:outlineLvl w:val="0"/>
        <w:rPr>
          <w:rFonts w:hint="eastAsia" w:ascii="宋体" w:hAnsi="宋体" w:cs="宋体"/>
          <w:b/>
          <w:bCs/>
          <w:color w:val="000000" w:themeColor="text1"/>
          <w:sz w:val="36"/>
          <w:highlight w:val="none"/>
          <w:lang w:eastAsia="zh-CN"/>
          <w14:textFill>
            <w14:solidFill>
              <w14:schemeClr w14:val="tx1"/>
            </w14:solidFill>
          </w14:textFill>
        </w:rPr>
      </w:pPr>
    </w:p>
    <w:p w14:paraId="73E461EF">
      <w:pPr>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w:t>
      </w:r>
      <w:r>
        <w:rPr>
          <w:rFonts w:hint="eastAsia" w:ascii="宋体" w:hAnsi="宋体"/>
          <w:color w:val="000000" w:themeColor="text1"/>
          <w:sz w:val="24"/>
          <w:szCs w:val="24"/>
          <w:highlight w:val="none"/>
          <w14:textFill>
            <w14:solidFill>
              <w14:schemeClr w14:val="tx1"/>
            </w14:solidFill>
          </w14:textFill>
        </w:rPr>
        <w:t>：</w:t>
      </w:r>
    </w:p>
    <w:p w14:paraId="548B76B2">
      <w:pPr>
        <w:numPr>
          <w:ilvl w:val="0"/>
          <w:numId w:val="0"/>
        </w:numPr>
        <w:spacing w:line="360" w:lineRule="auto"/>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本表只填写投标文件中与招标文件有偏离(包括正偏离和负偏离)的内容，投标文件中技术规格及指标响应与招标文件要求完全一致的，不用在此表中列出。</w:t>
      </w:r>
    </w:p>
    <w:p w14:paraId="4C05AE32">
      <w:pPr>
        <w:numPr>
          <w:ilvl w:val="0"/>
          <w:numId w:val="9"/>
        </w:numPr>
        <w:spacing w:line="360" w:lineRule="auto"/>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供应商必须据实填写，不得虚假响应，否则将取消其投标或中标资格，并按有关规定进行处罚。</w:t>
      </w:r>
    </w:p>
    <w:p w14:paraId="4C370354">
      <w:pPr>
        <w:numPr>
          <w:ilvl w:val="0"/>
          <w:numId w:val="9"/>
        </w:numPr>
        <w:spacing w:line="360" w:lineRule="auto"/>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本表如填写不完，可以续页。</w:t>
      </w:r>
    </w:p>
    <w:p w14:paraId="3E203834">
      <w:pPr>
        <w:spacing w:line="360" w:lineRule="auto"/>
        <w:ind w:firstLine="3960" w:firstLineChars="1650"/>
        <w:rPr>
          <w:rFonts w:ascii="宋体" w:hAnsi="宋体"/>
          <w:color w:val="000000" w:themeColor="text1"/>
          <w:sz w:val="24"/>
          <w:szCs w:val="24"/>
          <w:highlight w:val="none"/>
          <w14:textFill>
            <w14:solidFill>
              <w14:schemeClr w14:val="tx1"/>
            </w14:solidFill>
          </w14:textFill>
        </w:rPr>
      </w:pPr>
    </w:p>
    <w:p w14:paraId="360FC725">
      <w:pPr>
        <w:pStyle w:val="4"/>
        <w:rPr>
          <w:rFonts w:ascii="宋体" w:hAnsi="宋体"/>
          <w:color w:val="000000" w:themeColor="text1"/>
          <w:sz w:val="24"/>
          <w:szCs w:val="24"/>
          <w:highlight w:val="none"/>
          <w14:textFill>
            <w14:solidFill>
              <w14:schemeClr w14:val="tx1"/>
            </w14:solidFill>
          </w14:textFill>
        </w:rPr>
      </w:pPr>
    </w:p>
    <w:p w14:paraId="406A544E">
      <w:pPr>
        <w:rPr>
          <w:rFonts w:ascii="宋体" w:hAnsi="宋体"/>
          <w:color w:val="000000" w:themeColor="text1"/>
          <w:sz w:val="24"/>
          <w:szCs w:val="24"/>
          <w:highlight w:val="none"/>
          <w14:textFill>
            <w14:solidFill>
              <w14:schemeClr w14:val="tx1"/>
            </w14:solidFill>
          </w14:textFill>
        </w:rPr>
      </w:pPr>
    </w:p>
    <w:p w14:paraId="7AA6D0AD">
      <w:pPr>
        <w:pStyle w:val="4"/>
        <w:rPr>
          <w:rFonts w:ascii="宋体" w:hAnsi="宋体"/>
          <w:color w:val="000000" w:themeColor="text1"/>
          <w:sz w:val="24"/>
          <w:szCs w:val="24"/>
          <w:highlight w:val="none"/>
          <w14:textFill>
            <w14:solidFill>
              <w14:schemeClr w14:val="tx1"/>
            </w14:solidFill>
          </w14:textFill>
        </w:rPr>
      </w:pPr>
    </w:p>
    <w:p w14:paraId="3F66025F">
      <w:pPr>
        <w:rPr>
          <w:rFonts w:ascii="宋体" w:hAnsi="宋体"/>
          <w:color w:val="000000" w:themeColor="text1"/>
          <w:sz w:val="24"/>
          <w:szCs w:val="24"/>
          <w:highlight w:val="none"/>
          <w14:textFill>
            <w14:solidFill>
              <w14:schemeClr w14:val="tx1"/>
            </w14:solidFill>
          </w14:textFill>
        </w:rPr>
      </w:pPr>
    </w:p>
    <w:p w14:paraId="2EBDE2C5">
      <w:pPr>
        <w:pStyle w:val="4"/>
        <w:ind w:left="0" w:leftChars="0" w:firstLine="0" w:firstLineChars="0"/>
        <w:rPr>
          <w:rFonts w:ascii="宋体" w:hAnsi="宋体"/>
          <w:color w:val="000000" w:themeColor="text1"/>
          <w:sz w:val="24"/>
          <w:szCs w:val="24"/>
          <w:highlight w:val="none"/>
          <w14:textFill>
            <w14:solidFill>
              <w14:schemeClr w14:val="tx1"/>
            </w14:solidFill>
          </w14:textFill>
        </w:rPr>
      </w:pPr>
    </w:p>
    <w:p w14:paraId="6844A562">
      <w:pPr>
        <w:rPr>
          <w:rFonts w:ascii="宋体" w:hAnsi="宋体"/>
          <w:color w:val="000000" w:themeColor="text1"/>
          <w:sz w:val="24"/>
          <w:szCs w:val="24"/>
          <w:highlight w:val="none"/>
          <w14:textFill>
            <w14:solidFill>
              <w14:schemeClr w14:val="tx1"/>
            </w14:solidFill>
          </w14:textFill>
        </w:rPr>
      </w:pPr>
    </w:p>
    <w:p w14:paraId="167AF14F">
      <w:pPr>
        <w:pStyle w:val="4"/>
        <w:rPr>
          <w:rFonts w:ascii="宋体" w:hAnsi="宋体"/>
          <w:color w:val="000000" w:themeColor="text1"/>
          <w:sz w:val="24"/>
          <w:szCs w:val="24"/>
          <w:highlight w:val="none"/>
          <w14:textFill>
            <w14:solidFill>
              <w14:schemeClr w14:val="tx1"/>
            </w14:solidFill>
          </w14:textFill>
        </w:rPr>
      </w:pPr>
    </w:p>
    <w:p w14:paraId="1BE83429">
      <w:pPr>
        <w:rPr>
          <w:rFonts w:ascii="宋体" w:hAnsi="宋体"/>
          <w:color w:val="000000" w:themeColor="text1"/>
          <w:sz w:val="24"/>
          <w:szCs w:val="24"/>
          <w:highlight w:val="none"/>
          <w14:textFill>
            <w14:solidFill>
              <w14:schemeClr w14:val="tx1"/>
            </w14:solidFill>
          </w14:textFill>
        </w:rPr>
      </w:pPr>
    </w:p>
    <w:p w14:paraId="3549786B">
      <w:pPr>
        <w:pStyle w:val="4"/>
        <w:rPr>
          <w:rFonts w:ascii="宋体" w:hAnsi="宋体"/>
          <w:color w:val="000000" w:themeColor="text1"/>
          <w:sz w:val="24"/>
          <w:szCs w:val="24"/>
          <w:highlight w:val="none"/>
          <w14:textFill>
            <w14:solidFill>
              <w14:schemeClr w14:val="tx1"/>
            </w14:solidFill>
          </w14:textFill>
        </w:rPr>
      </w:pPr>
    </w:p>
    <w:p w14:paraId="2ED1186C">
      <w:pPr>
        <w:rPr>
          <w:color w:val="000000" w:themeColor="text1"/>
          <w:highlight w:val="none"/>
          <w14:textFill>
            <w14:solidFill>
              <w14:schemeClr w14:val="tx1"/>
            </w14:solidFill>
          </w14:textFill>
        </w:rPr>
      </w:pPr>
    </w:p>
    <w:p w14:paraId="59E05818">
      <w:pPr>
        <w:spacing w:line="360" w:lineRule="auto"/>
        <w:ind w:firstLine="2640" w:firstLineChars="11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投标单位：</w:t>
      </w:r>
      <w:r>
        <w:rPr>
          <w:rFonts w:hint="eastAsia" w:ascii="宋体" w:hAnsi="宋体"/>
          <w:color w:val="000000" w:themeColor="text1"/>
          <w:sz w:val="24"/>
          <w:szCs w:val="24"/>
          <w:highlight w:val="none"/>
          <w:lang w:eastAsia="zh-CN"/>
          <w14:textFill>
            <w14:solidFill>
              <w14:schemeClr w14:val="tx1"/>
            </w14:solidFill>
          </w14:textFill>
        </w:rPr>
        <w:t>（盖章）</w:t>
      </w:r>
    </w:p>
    <w:p w14:paraId="420AEC30">
      <w:pPr>
        <w:spacing w:line="360" w:lineRule="auto"/>
        <w:ind w:firstLine="4080" w:firstLineChars="1700"/>
        <w:rPr>
          <w:rFonts w:ascii="宋体" w:hAnsi="宋体"/>
          <w:color w:val="000000" w:themeColor="text1"/>
          <w:sz w:val="24"/>
          <w:szCs w:val="24"/>
          <w:highlight w:val="none"/>
          <w14:textFill>
            <w14:solidFill>
              <w14:schemeClr w14:val="tx1"/>
            </w14:solidFill>
          </w14:textFill>
        </w:rPr>
      </w:pPr>
    </w:p>
    <w:p w14:paraId="67A06DFA">
      <w:pPr>
        <w:spacing w:line="360" w:lineRule="auto"/>
        <w:ind w:firstLine="480" w:firstLineChars="200"/>
        <w:jc w:val="righ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法定代表人或其授权代表(签字或盖章)：____________</w:t>
      </w:r>
    </w:p>
    <w:p w14:paraId="27655DE7">
      <w:pPr>
        <w:spacing w:line="360" w:lineRule="auto"/>
        <w:ind w:firstLine="480" w:firstLineChars="200"/>
        <w:jc w:val="right"/>
        <w:rPr>
          <w:rFonts w:ascii="宋体" w:hAnsi="宋体"/>
          <w:color w:val="000000" w:themeColor="text1"/>
          <w:sz w:val="24"/>
          <w:szCs w:val="24"/>
          <w:highlight w:val="none"/>
          <w14:textFill>
            <w14:solidFill>
              <w14:schemeClr w14:val="tx1"/>
            </w14:solidFill>
          </w14:textFill>
        </w:rPr>
      </w:pPr>
    </w:p>
    <w:p w14:paraId="11499B7C">
      <w:pPr>
        <w:spacing w:line="360" w:lineRule="auto"/>
        <w:ind w:firstLine="5160" w:firstLineChars="2150"/>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年   月   日</w:t>
      </w:r>
      <w:bookmarkStart w:id="106" w:name="_Toc5602"/>
      <w:bookmarkStart w:id="107" w:name="_Toc29670"/>
    </w:p>
    <w:p w14:paraId="4BB2060E">
      <w:pPr>
        <w:pStyle w:val="47"/>
        <w:jc w:val="center"/>
        <w:outlineLvl w:val="0"/>
        <w:rPr>
          <w:rFonts w:hint="eastAsia" w:ascii="宋体" w:hAnsi="宋体" w:cs="宋体"/>
          <w:b/>
          <w:bCs/>
          <w:color w:val="000000" w:themeColor="text1"/>
          <w:sz w:val="36"/>
          <w:highlight w:val="none"/>
          <w:lang w:eastAsia="zh-CN"/>
          <w14:textFill>
            <w14:solidFill>
              <w14:schemeClr w14:val="tx1"/>
            </w14:solidFill>
          </w14:textFill>
        </w:rPr>
      </w:pPr>
      <w:r>
        <w:rPr>
          <w:rFonts w:hint="eastAsia" w:ascii="宋体" w:hAnsi="宋体" w:cs="宋体"/>
          <w:b/>
          <w:bCs/>
          <w:color w:val="000000" w:themeColor="text1"/>
          <w:sz w:val="36"/>
          <w:highlight w:val="none"/>
          <w:lang w:eastAsia="zh-CN"/>
          <w14:textFill>
            <w14:solidFill>
              <w14:schemeClr w14:val="tx1"/>
            </w14:solidFill>
          </w14:textFill>
        </w:rPr>
        <w:t>合同条款偏离表（</w:t>
      </w:r>
      <w:r>
        <w:rPr>
          <w:rFonts w:hint="eastAsia" w:ascii="宋体" w:hAnsi="宋体" w:cs="宋体"/>
          <w:b/>
          <w:bCs/>
          <w:color w:val="000000" w:themeColor="text1"/>
          <w:sz w:val="36"/>
          <w:highlight w:val="none"/>
          <w:lang w:val="en-US" w:eastAsia="zh-CN"/>
          <w14:textFill>
            <w14:solidFill>
              <w14:schemeClr w14:val="tx1"/>
            </w14:solidFill>
          </w14:textFill>
        </w:rPr>
        <w:t>3</w:t>
      </w:r>
      <w:r>
        <w:rPr>
          <w:rFonts w:hint="eastAsia" w:ascii="宋体" w:hAnsi="宋体" w:cs="宋体"/>
          <w:b/>
          <w:bCs/>
          <w:color w:val="000000" w:themeColor="text1"/>
          <w:sz w:val="36"/>
          <w:highlight w:val="none"/>
          <w:lang w:eastAsia="zh-CN"/>
          <w14:textFill>
            <w14:solidFill>
              <w14:schemeClr w14:val="tx1"/>
            </w14:solidFill>
          </w14:textFill>
        </w:rPr>
        <w:t>）</w:t>
      </w:r>
    </w:p>
    <w:p w14:paraId="0B966CBB">
      <w:pPr>
        <w:pStyle w:val="47"/>
        <w:jc w:val="left"/>
        <w:outlineLvl w:val="0"/>
        <w:rPr>
          <w:rFonts w:hint="eastAsia" w:ascii="宋体" w:hAnsi="宋体" w:cs="宋体"/>
          <w:b w:val="0"/>
          <w:bCs w:val="0"/>
          <w:color w:val="000000" w:themeColor="text1"/>
          <w:sz w:val="28"/>
          <w:szCs w:val="28"/>
          <w:highlight w:val="none"/>
          <w:lang w:eastAsia="zh-CN"/>
          <w14:textFill>
            <w14:solidFill>
              <w14:schemeClr w14:val="tx1"/>
            </w14:solidFill>
          </w14:textFill>
        </w:rPr>
      </w:pPr>
    </w:p>
    <w:p w14:paraId="400481ED">
      <w:pPr>
        <w:pStyle w:val="47"/>
        <w:jc w:val="left"/>
        <w:outlineLvl w:val="0"/>
        <w:rPr>
          <w:rFonts w:hint="eastAsia" w:ascii="宋体" w:hAnsi="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cs="宋体"/>
          <w:b w:val="0"/>
          <w:bCs w:val="0"/>
          <w:color w:val="000000" w:themeColor="text1"/>
          <w:sz w:val="28"/>
          <w:szCs w:val="28"/>
          <w:highlight w:val="none"/>
          <w:lang w:eastAsia="zh-CN"/>
          <w14:textFill>
            <w14:solidFill>
              <w14:schemeClr w14:val="tx1"/>
            </w14:solidFill>
          </w14:textFill>
        </w:rPr>
        <w:t>项目名称：</w:t>
      </w:r>
      <w:r>
        <w:rPr>
          <w:rFonts w:hint="eastAsia" w:ascii="宋体" w:hAnsi="宋体" w:cs="宋体"/>
          <w:b w:val="0"/>
          <w:bCs w:val="0"/>
          <w:color w:val="000000" w:themeColor="text1"/>
          <w:sz w:val="28"/>
          <w:szCs w:val="28"/>
          <w:highlight w:val="none"/>
          <w:lang w:val="en-US" w:eastAsia="zh-CN"/>
          <w14:textFill>
            <w14:solidFill>
              <w14:schemeClr w14:val="tx1"/>
            </w14:solidFill>
          </w14:textFill>
        </w:rPr>
        <w:t xml:space="preserve">                      </w:t>
      </w:r>
    </w:p>
    <w:p w14:paraId="1CB0B8B9">
      <w:pPr>
        <w:pStyle w:val="47"/>
        <w:jc w:val="left"/>
        <w:outlineLvl w:val="0"/>
        <w:rPr>
          <w:rFonts w:hint="eastAsia" w:ascii="宋体" w:hAnsi="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cs="宋体"/>
          <w:b w:val="0"/>
          <w:bCs w:val="0"/>
          <w:color w:val="000000" w:themeColor="text1"/>
          <w:sz w:val="28"/>
          <w:szCs w:val="28"/>
          <w:highlight w:val="none"/>
          <w:lang w:val="en-US" w:eastAsia="zh-CN"/>
          <w14:textFill>
            <w14:solidFill>
              <w14:schemeClr w14:val="tx1"/>
            </w14:solidFill>
          </w14:textFill>
        </w:rPr>
        <w:t>项目编号：</w:t>
      </w:r>
    </w:p>
    <w:p w14:paraId="228C3652">
      <w:pPr>
        <w:pStyle w:val="47"/>
        <w:jc w:val="left"/>
        <w:outlineLvl w:val="0"/>
        <w:rPr>
          <w:rFonts w:hint="default" w:ascii="宋体" w:hAnsi="宋体" w:cs="宋体"/>
          <w:b w:val="0"/>
          <w:bCs w:val="0"/>
          <w:color w:val="000000" w:themeColor="text1"/>
          <w:sz w:val="28"/>
          <w:szCs w:val="28"/>
          <w:highlight w:val="none"/>
          <w:lang w:val="en-US" w:eastAsia="zh-CN"/>
          <w14:textFill>
            <w14:solidFill>
              <w14:schemeClr w14:val="tx1"/>
            </w14:solidFill>
          </w14:textFill>
        </w:rPr>
      </w:pPr>
    </w:p>
    <w:tbl>
      <w:tblPr>
        <w:tblStyle w:val="28"/>
        <w:tblW w:w="7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17"/>
        <w:gridCol w:w="1774"/>
        <w:gridCol w:w="1276"/>
        <w:gridCol w:w="1370"/>
      </w:tblGrid>
      <w:tr w14:paraId="3F67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6B90221D">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序号</w:t>
            </w:r>
          </w:p>
        </w:tc>
        <w:tc>
          <w:tcPr>
            <w:tcW w:w="1917" w:type="dxa"/>
          </w:tcPr>
          <w:p w14:paraId="2354F168">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招标文件条款编号及内容</w:t>
            </w:r>
          </w:p>
        </w:tc>
        <w:tc>
          <w:tcPr>
            <w:tcW w:w="1774" w:type="dxa"/>
          </w:tcPr>
          <w:p w14:paraId="00E063C7">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投标文件条款编号及内容</w:t>
            </w:r>
          </w:p>
        </w:tc>
        <w:tc>
          <w:tcPr>
            <w:tcW w:w="1276" w:type="dxa"/>
          </w:tcPr>
          <w:p w14:paraId="7EFF63C4">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偏离情况</w:t>
            </w:r>
          </w:p>
        </w:tc>
        <w:tc>
          <w:tcPr>
            <w:tcW w:w="1370" w:type="dxa"/>
          </w:tcPr>
          <w:p w14:paraId="57CFC605">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t>说明</w:t>
            </w:r>
          </w:p>
        </w:tc>
      </w:tr>
      <w:tr w14:paraId="312F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59E6F44B">
            <w:pPr>
              <w:pStyle w:val="47"/>
              <w:jc w:val="center"/>
              <w:outlineLvl w:val="0"/>
              <w:rPr>
                <w:rFonts w:hint="default"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1</w:t>
            </w:r>
          </w:p>
        </w:tc>
        <w:tc>
          <w:tcPr>
            <w:tcW w:w="1917" w:type="dxa"/>
          </w:tcPr>
          <w:p w14:paraId="411A75F8">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774" w:type="dxa"/>
          </w:tcPr>
          <w:p w14:paraId="6FB3EF31">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276" w:type="dxa"/>
          </w:tcPr>
          <w:p w14:paraId="17F9132B">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116C7DA8">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r w14:paraId="26C1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71DAEA0D">
            <w:pPr>
              <w:pStyle w:val="47"/>
              <w:jc w:val="center"/>
              <w:outlineLvl w:val="0"/>
              <w:rPr>
                <w:rFonts w:hint="default"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2</w:t>
            </w:r>
          </w:p>
        </w:tc>
        <w:tc>
          <w:tcPr>
            <w:tcW w:w="1917" w:type="dxa"/>
          </w:tcPr>
          <w:p w14:paraId="13527F9D">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774" w:type="dxa"/>
          </w:tcPr>
          <w:p w14:paraId="56D13CC5">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276" w:type="dxa"/>
          </w:tcPr>
          <w:p w14:paraId="31AA4353">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0E3699FC">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r w14:paraId="3C66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6C766163">
            <w:pPr>
              <w:pStyle w:val="47"/>
              <w:jc w:val="center"/>
              <w:outlineLvl w:val="0"/>
              <w:rPr>
                <w:rFonts w:hint="default"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3</w:t>
            </w:r>
          </w:p>
        </w:tc>
        <w:tc>
          <w:tcPr>
            <w:tcW w:w="1917" w:type="dxa"/>
          </w:tcPr>
          <w:p w14:paraId="4659F3D7">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774" w:type="dxa"/>
          </w:tcPr>
          <w:p w14:paraId="0FEE2514">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276" w:type="dxa"/>
          </w:tcPr>
          <w:p w14:paraId="34B2D3B3">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7CE38E24">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r w14:paraId="39C3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45B9732E">
            <w:pPr>
              <w:pStyle w:val="47"/>
              <w:jc w:val="center"/>
              <w:outlineLvl w:val="0"/>
              <w:rPr>
                <w:rFonts w:hint="default"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w:t>
            </w:r>
          </w:p>
        </w:tc>
        <w:tc>
          <w:tcPr>
            <w:tcW w:w="1917" w:type="dxa"/>
          </w:tcPr>
          <w:p w14:paraId="465B8967">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774" w:type="dxa"/>
          </w:tcPr>
          <w:p w14:paraId="15928421">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276" w:type="dxa"/>
          </w:tcPr>
          <w:p w14:paraId="7C8AF389">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4CA585AD">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r w14:paraId="2CE5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tcPr>
          <w:p w14:paraId="3751C5D5">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917" w:type="dxa"/>
          </w:tcPr>
          <w:p w14:paraId="0A3BF0E6">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774" w:type="dxa"/>
          </w:tcPr>
          <w:p w14:paraId="2594CF43">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276" w:type="dxa"/>
          </w:tcPr>
          <w:p w14:paraId="75B7481A">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c>
          <w:tcPr>
            <w:tcW w:w="1370" w:type="dxa"/>
          </w:tcPr>
          <w:p w14:paraId="68221E10">
            <w:pPr>
              <w:pStyle w:val="47"/>
              <w:jc w:val="center"/>
              <w:outlineLvl w:val="0"/>
              <w:rPr>
                <w:rFonts w:hint="eastAsia" w:ascii="宋体" w:hAnsi="宋体" w:cs="宋体"/>
                <w:b w:val="0"/>
                <w:bCs w:val="0"/>
                <w:color w:val="000000" w:themeColor="text1"/>
                <w:sz w:val="24"/>
                <w:szCs w:val="24"/>
                <w:highlight w:val="none"/>
                <w:vertAlign w:val="baseline"/>
                <w:lang w:eastAsia="zh-CN"/>
                <w14:textFill>
                  <w14:solidFill>
                    <w14:schemeClr w14:val="tx1"/>
                  </w14:solidFill>
                </w14:textFill>
              </w:rPr>
            </w:pPr>
          </w:p>
        </w:tc>
      </w:tr>
    </w:tbl>
    <w:p w14:paraId="5480B819">
      <w:pPr>
        <w:pStyle w:val="47"/>
        <w:jc w:val="center"/>
        <w:outlineLvl w:val="0"/>
        <w:rPr>
          <w:rFonts w:hint="eastAsia" w:ascii="宋体" w:hAnsi="宋体" w:cs="宋体"/>
          <w:b/>
          <w:bCs/>
          <w:color w:val="000000" w:themeColor="text1"/>
          <w:sz w:val="36"/>
          <w:highlight w:val="none"/>
          <w:lang w:eastAsia="zh-CN"/>
          <w14:textFill>
            <w14:solidFill>
              <w14:schemeClr w14:val="tx1"/>
            </w14:solidFill>
          </w14:textFill>
        </w:rPr>
      </w:pPr>
    </w:p>
    <w:p w14:paraId="61681042">
      <w:pPr>
        <w:spacing w:line="360" w:lineRule="auto"/>
        <w:rPr>
          <w:rFonts w:hint="eastAsia" w:ascii="宋体" w:hAnsi="宋体"/>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w:t>
      </w:r>
      <w:r>
        <w:rPr>
          <w:rFonts w:hint="eastAsia" w:ascii="宋体" w:hAnsi="宋体"/>
          <w:color w:val="000000" w:themeColor="text1"/>
          <w:sz w:val="24"/>
          <w:szCs w:val="24"/>
          <w:highlight w:val="none"/>
          <w14:textFill>
            <w14:solidFill>
              <w14:schemeClr w14:val="tx1"/>
            </w14:solidFill>
          </w14:textFill>
        </w:rPr>
        <w:t>：</w:t>
      </w:r>
    </w:p>
    <w:p w14:paraId="08B04E95">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1、如本表空白则视为合同条款响应招标文件要求无偏差</w:t>
      </w:r>
      <w:r>
        <w:rPr>
          <w:rFonts w:hint="eastAsia" w:ascii="宋体" w:hAnsi="宋体"/>
          <w:color w:val="000000" w:themeColor="text1"/>
          <w:sz w:val="24"/>
          <w:szCs w:val="24"/>
          <w:highlight w:val="none"/>
          <w14:textFill>
            <w14:solidFill>
              <w14:schemeClr w14:val="tx1"/>
            </w14:solidFill>
          </w14:textFill>
        </w:rPr>
        <w:t>。</w:t>
      </w:r>
    </w:p>
    <w:p w14:paraId="777DDCE7">
      <w:pPr>
        <w:numPr>
          <w:ilvl w:val="0"/>
          <w:numId w:val="0"/>
        </w:numPr>
        <w:spacing w:line="360" w:lineRule="auto"/>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本表如填写不完，可以续页。</w:t>
      </w:r>
    </w:p>
    <w:p w14:paraId="6ABFF5D7">
      <w:pPr>
        <w:spacing w:line="360" w:lineRule="auto"/>
        <w:ind w:firstLine="3960" w:firstLineChars="1650"/>
        <w:rPr>
          <w:rFonts w:ascii="宋体" w:hAnsi="宋体"/>
          <w:color w:val="000000" w:themeColor="text1"/>
          <w:sz w:val="24"/>
          <w:szCs w:val="24"/>
          <w:highlight w:val="none"/>
          <w14:textFill>
            <w14:solidFill>
              <w14:schemeClr w14:val="tx1"/>
            </w14:solidFill>
          </w14:textFill>
        </w:rPr>
      </w:pPr>
    </w:p>
    <w:p w14:paraId="2F376295">
      <w:pPr>
        <w:spacing w:line="360" w:lineRule="auto"/>
        <w:ind w:firstLine="2640" w:firstLineChars="1100"/>
        <w:rPr>
          <w:rFonts w:hint="eastAsia" w:ascii="宋体" w:hAnsi="宋体"/>
          <w:color w:val="000000" w:themeColor="text1"/>
          <w:sz w:val="24"/>
          <w:szCs w:val="24"/>
          <w:highlight w:val="none"/>
          <w14:textFill>
            <w14:solidFill>
              <w14:schemeClr w14:val="tx1"/>
            </w14:solidFill>
          </w14:textFill>
        </w:rPr>
      </w:pPr>
    </w:p>
    <w:p w14:paraId="075C028C">
      <w:pPr>
        <w:spacing w:line="360" w:lineRule="auto"/>
        <w:rPr>
          <w:rFonts w:hint="eastAsia" w:ascii="宋体" w:hAnsi="宋体"/>
          <w:color w:val="000000" w:themeColor="text1"/>
          <w:sz w:val="24"/>
          <w:szCs w:val="24"/>
          <w:highlight w:val="none"/>
          <w14:textFill>
            <w14:solidFill>
              <w14:schemeClr w14:val="tx1"/>
            </w14:solidFill>
          </w14:textFill>
        </w:rPr>
      </w:pPr>
    </w:p>
    <w:p w14:paraId="36109A95">
      <w:pPr>
        <w:spacing w:line="360" w:lineRule="auto"/>
        <w:ind w:firstLine="2640" w:firstLineChars="1100"/>
        <w:rPr>
          <w:rFonts w:hint="eastAsia" w:ascii="宋体" w:hAnsi="宋体"/>
          <w:color w:val="000000" w:themeColor="text1"/>
          <w:sz w:val="24"/>
          <w:szCs w:val="24"/>
          <w:highlight w:val="none"/>
          <w14:textFill>
            <w14:solidFill>
              <w14:schemeClr w14:val="tx1"/>
            </w14:solidFill>
          </w14:textFill>
        </w:rPr>
      </w:pPr>
    </w:p>
    <w:p w14:paraId="35B945C3">
      <w:pPr>
        <w:spacing w:line="360" w:lineRule="auto"/>
        <w:ind w:firstLine="2640" w:firstLineChars="1100"/>
        <w:rPr>
          <w:rFonts w:hint="eastAsia" w:ascii="宋体" w:hAnsi="宋体"/>
          <w:color w:val="000000" w:themeColor="text1"/>
          <w:sz w:val="24"/>
          <w:szCs w:val="24"/>
          <w:highlight w:val="none"/>
          <w14:textFill>
            <w14:solidFill>
              <w14:schemeClr w14:val="tx1"/>
            </w14:solidFill>
          </w14:textFill>
        </w:rPr>
      </w:pPr>
    </w:p>
    <w:p w14:paraId="5219FCB9">
      <w:pPr>
        <w:spacing w:line="360" w:lineRule="auto"/>
        <w:ind w:firstLine="2640" w:firstLineChars="1100"/>
        <w:rPr>
          <w:rFonts w:hint="eastAsia" w:ascii="宋体" w:hAnsi="宋体"/>
          <w:color w:val="000000" w:themeColor="text1"/>
          <w:sz w:val="24"/>
          <w:szCs w:val="24"/>
          <w:highlight w:val="none"/>
          <w14:textFill>
            <w14:solidFill>
              <w14:schemeClr w14:val="tx1"/>
            </w14:solidFill>
          </w14:textFill>
        </w:rPr>
      </w:pPr>
    </w:p>
    <w:p w14:paraId="3D4CA0B6">
      <w:pPr>
        <w:spacing w:line="360" w:lineRule="auto"/>
        <w:rPr>
          <w:rFonts w:hint="eastAsia" w:ascii="宋体" w:hAnsi="宋体"/>
          <w:color w:val="000000" w:themeColor="text1"/>
          <w:sz w:val="24"/>
          <w:szCs w:val="24"/>
          <w:highlight w:val="none"/>
          <w14:textFill>
            <w14:solidFill>
              <w14:schemeClr w14:val="tx1"/>
            </w14:solidFill>
          </w14:textFill>
        </w:rPr>
      </w:pPr>
    </w:p>
    <w:p w14:paraId="5F43C4BB">
      <w:pPr>
        <w:spacing w:line="360" w:lineRule="auto"/>
        <w:ind w:firstLine="2640" w:firstLineChars="1100"/>
        <w:rPr>
          <w:rFonts w:hint="eastAsia" w:ascii="宋体" w:hAnsi="宋体"/>
          <w:color w:val="000000" w:themeColor="text1"/>
          <w:sz w:val="24"/>
          <w:szCs w:val="24"/>
          <w:highlight w:val="none"/>
          <w14:textFill>
            <w14:solidFill>
              <w14:schemeClr w14:val="tx1"/>
            </w14:solidFill>
          </w14:textFill>
        </w:rPr>
      </w:pPr>
    </w:p>
    <w:p w14:paraId="671E493F">
      <w:pPr>
        <w:spacing w:line="360" w:lineRule="auto"/>
        <w:ind w:firstLine="2640" w:firstLineChars="11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投标单位：</w:t>
      </w:r>
      <w:r>
        <w:rPr>
          <w:rFonts w:hint="eastAsia" w:ascii="宋体" w:hAnsi="宋体"/>
          <w:color w:val="000000" w:themeColor="text1"/>
          <w:sz w:val="24"/>
          <w:szCs w:val="24"/>
          <w:highlight w:val="none"/>
          <w:lang w:eastAsia="zh-CN"/>
          <w14:textFill>
            <w14:solidFill>
              <w14:schemeClr w14:val="tx1"/>
            </w14:solidFill>
          </w14:textFill>
        </w:rPr>
        <w:t>（盖章）</w:t>
      </w:r>
    </w:p>
    <w:p w14:paraId="3E052B56">
      <w:pPr>
        <w:spacing w:line="360" w:lineRule="auto"/>
        <w:ind w:firstLine="4080" w:firstLineChars="1700"/>
        <w:rPr>
          <w:rFonts w:ascii="宋体" w:hAnsi="宋体"/>
          <w:color w:val="000000" w:themeColor="text1"/>
          <w:sz w:val="24"/>
          <w:szCs w:val="24"/>
          <w:highlight w:val="none"/>
          <w14:textFill>
            <w14:solidFill>
              <w14:schemeClr w14:val="tx1"/>
            </w14:solidFill>
          </w14:textFill>
        </w:rPr>
      </w:pPr>
    </w:p>
    <w:p w14:paraId="1911F004">
      <w:pPr>
        <w:spacing w:line="360" w:lineRule="auto"/>
        <w:ind w:firstLine="480" w:firstLineChars="200"/>
        <w:jc w:val="righ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法定代表人或其授权代表(签字或盖章)：____________</w:t>
      </w:r>
    </w:p>
    <w:p w14:paraId="075CC3C7">
      <w:pPr>
        <w:spacing w:line="360" w:lineRule="auto"/>
        <w:ind w:firstLine="480" w:firstLineChars="200"/>
        <w:jc w:val="right"/>
        <w:rPr>
          <w:rFonts w:ascii="宋体" w:hAnsi="宋体"/>
          <w:color w:val="000000" w:themeColor="text1"/>
          <w:sz w:val="24"/>
          <w:szCs w:val="24"/>
          <w:highlight w:val="none"/>
          <w14:textFill>
            <w14:solidFill>
              <w14:schemeClr w14:val="tx1"/>
            </w14:solidFill>
          </w14:textFill>
        </w:rPr>
      </w:pPr>
    </w:p>
    <w:p w14:paraId="4A0009B7">
      <w:pPr>
        <w:spacing w:line="360" w:lineRule="auto"/>
        <w:ind w:firstLine="5160" w:firstLineChars="2150"/>
        <w:rPr>
          <w:rFonts w:hint="eastAsia" w:ascii="宋体" w:hAnsi="宋体" w:cs="宋体"/>
          <w:b/>
          <w:bCs/>
          <w:color w:val="000000" w:themeColor="text1"/>
          <w:sz w:val="36"/>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年   月   日</w:t>
      </w:r>
    </w:p>
    <w:p w14:paraId="17815EEB">
      <w:pPr>
        <w:pStyle w:val="3"/>
        <w:jc w:val="center"/>
        <w:outlineLvl w:val="0"/>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六、资格审查资料</w:t>
      </w:r>
      <w:bookmarkEnd w:id="106"/>
      <w:bookmarkEnd w:id="107"/>
    </w:p>
    <w:p w14:paraId="4188DB97">
      <w:pPr>
        <w:pStyle w:val="47"/>
        <w:jc w:val="center"/>
        <w:outlineLvl w:val="1"/>
        <w:rPr>
          <w:rFonts w:hint="eastAsia" w:ascii="宋体" w:hAnsi="宋体" w:eastAsiaTheme="minorEastAsia" w:cstheme="minorBidi"/>
          <w:b w:val="0"/>
          <w:bCs w:val="0"/>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资格、资质证明文件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39"/>
        <w:gridCol w:w="1040"/>
        <w:gridCol w:w="1327"/>
        <w:gridCol w:w="1347"/>
        <w:gridCol w:w="8"/>
        <w:gridCol w:w="1425"/>
        <w:gridCol w:w="172"/>
        <w:gridCol w:w="1089"/>
        <w:gridCol w:w="1169"/>
      </w:tblGrid>
      <w:tr w14:paraId="3B4288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0E3543D6">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供应商名称</w:t>
            </w:r>
          </w:p>
        </w:tc>
        <w:tc>
          <w:tcPr>
            <w:tcW w:w="7577" w:type="dxa"/>
            <w:gridSpan w:val="8"/>
            <w:noWrap w:val="0"/>
            <w:vAlign w:val="center"/>
          </w:tcPr>
          <w:p w14:paraId="0C24E9A2">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04D2EA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2A94527A">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注册地址</w:t>
            </w:r>
          </w:p>
        </w:tc>
        <w:tc>
          <w:tcPr>
            <w:tcW w:w="3722" w:type="dxa"/>
            <w:gridSpan w:val="4"/>
            <w:noWrap w:val="0"/>
            <w:vAlign w:val="center"/>
          </w:tcPr>
          <w:p w14:paraId="31BD877F">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25" w:type="dxa"/>
            <w:noWrap w:val="0"/>
            <w:vAlign w:val="center"/>
          </w:tcPr>
          <w:p w14:paraId="6F7157A0">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邮政编码</w:t>
            </w:r>
          </w:p>
        </w:tc>
        <w:tc>
          <w:tcPr>
            <w:tcW w:w="2430" w:type="dxa"/>
            <w:gridSpan w:val="3"/>
            <w:noWrap w:val="0"/>
            <w:vAlign w:val="center"/>
          </w:tcPr>
          <w:p w14:paraId="3750EBF8">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3E3CE4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vMerge w:val="restart"/>
            <w:noWrap w:val="0"/>
            <w:vAlign w:val="center"/>
          </w:tcPr>
          <w:p w14:paraId="682E1129">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联系方式</w:t>
            </w:r>
          </w:p>
        </w:tc>
        <w:tc>
          <w:tcPr>
            <w:tcW w:w="1040" w:type="dxa"/>
            <w:noWrap w:val="0"/>
            <w:vAlign w:val="center"/>
          </w:tcPr>
          <w:p w14:paraId="78B84EFB">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联系人</w:t>
            </w:r>
          </w:p>
        </w:tc>
        <w:tc>
          <w:tcPr>
            <w:tcW w:w="2674" w:type="dxa"/>
            <w:gridSpan w:val="2"/>
            <w:noWrap w:val="0"/>
            <w:vAlign w:val="center"/>
          </w:tcPr>
          <w:p w14:paraId="1102694A">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33" w:type="dxa"/>
            <w:gridSpan w:val="2"/>
            <w:noWrap w:val="0"/>
            <w:vAlign w:val="center"/>
          </w:tcPr>
          <w:p w14:paraId="732D6AB9">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电话</w:t>
            </w:r>
          </w:p>
        </w:tc>
        <w:tc>
          <w:tcPr>
            <w:tcW w:w="2430" w:type="dxa"/>
            <w:gridSpan w:val="3"/>
            <w:noWrap w:val="0"/>
            <w:vAlign w:val="center"/>
          </w:tcPr>
          <w:p w14:paraId="0D5F039E">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50F30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39" w:type="dxa"/>
            <w:vMerge w:val="continue"/>
            <w:noWrap w:val="0"/>
            <w:vAlign w:val="center"/>
          </w:tcPr>
          <w:p w14:paraId="237F1E19">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040" w:type="dxa"/>
            <w:noWrap w:val="0"/>
            <w:vAlign w:val="center"/>
          </w:tcPr>
          <w:p w14:paraId="618C7AEB">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传真</w:t>
            </w:r>
          </w:p>
        </w:tc>
        <w:tc>
          <w:tcPr>
            <w:tcW w:w="2674" w:type="dxa"/>
            <w:gridSpan w:val="2"/>
            <w:noWrap w:val="0"/>
            <w:vAlign w:val="center"/>
          </w:tcPr>
          <w:p w14:paraId="4C225D95">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33" w:type="dxa"/>
            <w:gridSpan w:val="2"/>
            <w:noWrap w:val="0"/>
            <w:vAlign w:val="center"/>
          </w:tcPr>
          <w:p w14:paraId="27C794D9">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网址</w:t>
            </w:r>
          </w:p>
        </w:tc>
        <w:tc>
          <w:tcPr>
            <w:tcW w:w="2430" w:type="dxa"/>
            <w:gridSpan w:val="3"/>
            <w:noWrap w:val="0"/>
            <w:vAlign w:val="center"/>
          </w:tcPr>
          <w:p w14:paraId="126F7413">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6005D5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278EFD83">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组织结构</w:t>
            </w:r>
          </w:p>
        </w:tc>
        <w:tc>
          <w:tcPr>
            <w:tcW w:w="7577" w:type="dxa"/>
            <w:gridSpan w:val="8"/>
            <w:noWrap w:val="0"/>
            <w:vAlign w:val="center"/>
          </w:tcPr>
          <w:p w14:paraId="37A1D1DB">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6E6375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39" w:type="dxa"/>
            <w:noWrap w:val="0"/>
            <w:vAlign w:val="center"/>
          </w:tcPr>
          <w:p w14:paraId="2251A663">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法定代表人</w:t>
            </w:r>
          </w:p>
        </w:tc>
        <w:tc>
          <w:tcPr>
            <w:tcW w:w="1040" w:type="dxa"/>
            <w:noWrap w:val="0"/>
            <w:vAlign w:val="center"/>
          </w:tcPr>
          <w:p w14:paraId="37F93EB9">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姓名</w:t>
            </w:r>
          </w:p>
        </w:tc>
        <w:tc>
          <w:tcPr>
            <w:tcW w:w="1327" w:type="dxa"/>
            <w:noWrap w:val="0"/>
            <w:vAlign w:val="center"/>
          </w:tcPr>
          <w:p w14:paraId="7F0267A0">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347" w:type="dxa"/>
            <w:noWrap w:val="0"/>
            <w:vAlign w:val="center"/>
          </w:tcPr>
          <w:p w14:paraId="4FB00FF3">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技术职称</w:t>
            </w:r>
          </w:p>
        </w:tc>
        <w:tc>
          <w:tcPr>
            <w:tcW w:w="1433" w:type="dxa"/>
            <w:gridSpan w:val="2"/>
            <w:noWrap w:val="0"/>
            <w:vAlign w:val="center"/>
          </w:tcPr>
          <w:p w14:paraId="402F6E68">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61" w:type="dxa"/>
            <w:gridSpan w:val="2"/>
            <w:noWrap w:val="0"/>
            <w:vAlign w:val="center"/>
          </w:tcPr>
          <w:p w14:paraId="5FABD188">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电话</w:t>
            </w:r>
          </w:p>
        </w:tc>
        <w:tc>
          <w:tcPr>
            <w:tcW w:w="1169" w:type="dxa"/>
            <w:noWrap w:val="0"/>
            <w:vAlign w:val="center"/>
          </w:tcPr>
          <w:p w14:paraId="290C035F">
            <w:pPr>
              <w:autoSpaceDE w:val="0"/>
              <w:autoSpaceDN w:val="0"/>
              <w:adjustRightInd w:val="0"/>
              <w:spacing w:line="400" w:lineRule="exact"/>
              <w:jc w:val="center"/>
              <w:rPr>
                <w:rFonts w:hint="eastAsia" w:hAnsi="宋体" w:cs="宋体"/>
                <w:b/>
                <w:bCs/>
                <w:color w:val="000000" w:themeColor="text1"/>
                <w:sz w:val="21"/>
                <w:szCs w:val="21"/>
                <w:highlight w:val="none"/>
                <w14:textFill>
                  <w14:solidFill>
                    <w14:schemeClr w14:val="tx1"/>
                  </w14:solidFill>
                </w14:textFill>
              </w:rPr>
            </w:pPr>
          </w:p>
        </w:tc>
      </w:tr>
      <w:tr w14:paraId="63E682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39" w:type="dxa"/>
            <w:noWrap w:val="0"/>
            <w:vAlign w:val="center"/>
          </w:tcPr>
          <w:p w14:paraId="76D668E9">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技术负责人</w:t>
            </w:r>
          </w:p>
        </w:tc>
        <w:tc>
          <w:tcPr>
            <w:tcW w:w="1040" w:type="dxa"/>
            <w:noWrap w:val="0"/>
            <w:vAlign w:val="center"/>
          </w:tcPr>
          <w:p w14:paraId="4A5D3279">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姓名</w:t>
            </w:r>
          </w:p>
        </w:tc>
        <w:tc>
          <w:tcPr>
            <w:tcW w:w="1327" w:type="dxa"/>
            <w:noWrap w:val="0"/>
            <w:vAlign w:val="center"/>
          </w:tcPr>
          <w:p w14:paraId="0F43BC22">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347" w:type="dxa"/>
            <w:noWrap w:val="0"/>
            <w:vAlign w:val="center"/>
          </w:tcPr>
          <w:p w14:paraId="02647175">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技术职称</w:t>
            </w:r>
          </w:p>
        </w:tc>
        <w:tc>
          <w:tcPr>
            <w:tcW w:w="1433" w:type="dxa"/>
            <w:gridSpan w:val="2"/>
            <w:noWrap w:val="0"/>
            <w:vAlign w:val="center"/>
          </w:tcPr>
          <w:p w14:paraId="3DEE5DA1">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61" w:type="dxa"/>
            <w:gridSpan w:val="2"/>
            <w:noWrap w:val="0"/>
            <w:vAlign w:val="center"/>
          </w:tcPr>
          <w:p w14:paraId="6EDCA8A3">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电话</w:t>
            </w:r>
          </w:p>
        </w:tc>
        <w:tc>
          <w:tcPr>
            <w:tcW w:w="1169" w:type="dxa"/>
            <w:noWrap w:val="0"/>
            <w:vAlign w:val="center"/>
          </w:tcPr>
          <w:p w14:paraId="7D5DEC77">
            <w:pPr>
              <w:autoSpaceDE w:val="0"/>
              <w:autoSpaceDN w:val="0"/>
              <w:adjustRightInd w:val="0"/>
              <w:spacing w:line="400" w:lineRule="exact"/>
              <w:jc w:val="center"/>
              <w:rPr>
                <w:rFonts w:hint="eastAsia" w:hAnsi="宋体" w:cs="宋体"/>
                <w:b/>
                <w:bCs/>
                <w:color w:val="000000" w:themeColor="text1"/>
                <w:sz w:val="21"/>
                <w:szCs w:val="21"/>
                <w:highlight w:val="none"/>
                <w14:textFill>
                  <w14:solidFill>
                    <w14:schemeClr w14:val="tx1"/>
                  </w14:solidFill>
                </w14:textFill>
              </w:rPr>
            </w:pPr>
          </w:p>
        </w:tc>
      </w:tr>
      <w:tr w14:paraId="4F3824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6153D542">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成立时间</w:t>
            </w:r>
          </w:p>
        </w:tc>
        <w:tc>
          <w:tcPr>
            <w:tcW w:w="2367" w:type="dxa"/>
            <w:gridSpan w:val="2"/>
            <w:noWrap w:val="0"/>
            <w:vAlign w:val="center"/>
          </w:tcPr>
          <w:p w14:paraId="443FC5D8">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5210" w:type="dxa"/>
            <w:gridSpan w:val="6"/>
            <w:noWrap w:val="0"/>
            <w:vAlign w:val="center"/>
          </w:tcPr>
          <w:p w14:paraId="4E076AD1">
            <w:pPr>
              <w:autoSpaceDE w:val="0"/>
              <w:autoSpaceDN w:val="0"/>
              <w:adjustRightInd w:val="0"/>
              <w:spacing w:line="400" w:lineRule="exact"/>
              <w:ind w:firstLine="1470" w:firstLineChars="7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员工总人数：</w:t>
            </w:r>
          </w:p>
        </w:tc>
      </w:tr>
      <w:tr w14:paraId="5A1AC1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484EB3B4">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企业资质等级</w:t>
            </w:r>
          </w:p>
        </w:tc>
        <w:tc>
          <w:tcPr>
            <w:tcW w:w="2367" w:type="dxa"/>
            <w:gridSpan w:val="2"/>
            <w:noWrap w:val="0"/>
            <w:vAlign w:val="center"/>
          </w:tcPr>
          <w:p w14:paraId="1874EE5B">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347" w:type="dxa"/>
            <w:vMerge w:val="restart"/>
            <w:noWrap w:val="0"/>
            <w:vAlign w:val="center"/>
          </w:tcPr>
          <w:p w14:paraId="5B6DC283">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其中</w:t>
            </w:r>
          </w:p>
        </w:tc>
        <w:tc>
          <w:tcPr>
            <w:tcW w:w="1605" w:type="dxa"/>
            <w:gridSpan w:val="3"/>
            <w:noWrap w:val="0"/>
            <w:vAlign w:val="center"/>
          </w:tcPr>
          <w:p w14:paraId="6DC127AF">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项目经理</w:t>
            </w:r>
          </w:p>
        </w:tc>
        <w:tc>
          <w:tcPr>
            <w:tcW w:w="2258" w:type="dxa"/>
            <w:gridSpan w:val="2"/>
            <w:noWrap w:val="0"/>
            <w:vAlign w:val="center"/>
          </w:tcPr>
          <w:p w14:paraId="594FCAEF">
            <w:pPr>
              <w:autoSpaceDE w:val="0"/>
              <w:autoSpaceDN w:val="0"/>
              <w:adjustRightInd w:val="0"/>
              <w:spacing w:line="400" w:lineRule="exact"/>
              <w:jc w:val="center"/>
              <w:rPr>
                <w:rFonts w:hint="eastAsia" w:hAnsi="宋体" w:cs="宋体"/>
                <w:b/>
                <w:bCs/>
                <w:color w:val="000000" w:themeColor="text1"/>
                <w:sz w:val="21"/>
                <w:szCs w:val="21"/>
                <w:highlight w:val="none"/>
                <w14:textFill>
                  <w14:solidFill>
                    <w14:schemeClr w14:val="tx1"/>
                  </w14:solidFill>
                </w14:textFill>
              </w:rPr>
            </w:pPr>
          </w:p>
        </w:tc>
      </w:tr>
      <w:tr w14:paraId="03C970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7BEA94CB">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营业执照号</w:t>
            </w:r>
          </w:p>
        </w:tc>
        <w:tc>
          <w:tcPr>
            <w:tcW w:w="2367" w:type="dxa"/>
            <w:gridSpan w:val="2"/>
            <w:noWrap w:val="0"/>
            <w:vAlign w:val="center"/>
          </w:tcPr>
          <w:p w14:paraId="48AAD35B">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347" w:type="dxa"/>
            <w:vMerge w:val="continue"/>
            <w:noWrap w:val="0"/>
            <w:vAlign w:val="center"/>
          </w:tcPr>
          <w:p w14:paraId="57282FBE">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605" w:type="dxa"/>
            <w:gridSpan w:val="3"/>
            <w:noWrap w:val="0"/>
            <w:vAlign w:val="center"/>
          </w:tcPr>
          <w:p w14:paraId="1DDE4081">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高级职称人员</w:t>
            </w:r>
          </w:p>
        </w:tc>
        <w:tc>
          <w:tcPr>
            <w:tcW w:w="2258" w:type="dxa"/>
            <w:gridSpan w:val="2"/>
            <w:noWrap w:val="0"/>
            <w:vAlign w:val="center"/>
          </w:tcPr>
          <w:p w14:paraId="031FB23D">
            <w:pPr>
              <w:autoSpaceDE w:val="0"/>
              <w:autoSpaceDN w:val="0"/>
              <w:adjustRightInd w:val="0"/>
              <w:spacing w:line="400" w:lineRule="exact"/>
              <w:jc w:val="center"/>
              <w:rPr>
                <w:rFonts w:hint="eastAsia" w:hAnsi="宋体" w:cs="宋体"/>
                <w:b/>
                <w:bCs/>
                <w:color w:val="000000" w:themeColor="text1"/>
                <w:sz w:val="21"/>
                <w:szCs w:val="21"/>
                <w:highlight w:val="none"/>
                <w14:textFill>
                  <w14:solidFill>
                    <w14:schemeClr w14:val="tx1"/>
                  </w14:solidFill>
                </w14:textFill>
              </w:rPr>
            </w:pPr>
          </w:p>
        </w:tc>
      </w:tr>
      <w:tr w14:paraId="108390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28158B35">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注册资金</w:t>
            </w:r>
          </w:p>
        </w:tc>
        <w:tc>
          <w:tcPr>
            <w:tcW w:w="2367" w:type="dxa"/>
            <w:gridSpan w:val="2"/>
            <w:noWrap w:val="0"/>
            <w:vAlign w:val="center"/>
          </w:tcPr>
          <w:p w14:paraId="7F591D2B">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347" w:type="dxa"/>
            <w:vMerge w:val="continue"/>
            <w:noWrap w:val="0"/>
            <w:vAlign w:val="center"/>
          </w:tcPr>
          <w:p w14:paraId="3D662A39">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605" w:type="dxa"/>
            <w:gridSpan w:val="3"/>
            <w:noWrap w:val="0"/>
            <w:vAlign w:val="center"/>
          </w:tcPr>
          <w:p w14:paraId="03894FB0">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中级职称人员</w:t>
            </w:r>
          </w:p>
        </w:tc>
        <w:tc>
          <w:tcPr>
            <w:tcW w:w="2258" w:type="dxa"/>
            <w:gridSpan w:val="2"/>
            <w:noWrap w:val="0"/>
            <w:vAlign w:val="center"/>
          </w:tcPr>
          <w:p w14:paraId="5B554F82">
            <w:pPr>
              <w:autoSpaceDE w:val="0"/>
              <w:autoSpaceDN w:val="0"/>
              <w:adjustRightInd w:val="0"/>
              <w:spacing w:line="400" w:lineRule="exact"/>
              <w:jc w:val="center"/>
              <w:rPr>
                <w:rFonts w:hint="eastAsia" w:hAnsi="宋体" w:cs="宋体"/>
                <w:b/>
                <w:bCs/>
                <w:color w:val="000000" w:themeColor="text1"/>
                <w:sz w:val="21"/>
                <w:szCs w:val="21"/>
                <w:highlight w:val="none"/>
                <w14:textFill>
                  <w14:solidFill>
                    <w14:schemeClr w14:val="tx1"/>
                  </w14:solidFill>
                </w14:textFill>
              </w:rPr>
            </w:pPr>
          </w:p>
        </w:tc>
      </w:tr>
      <w:tr w14:paraId="1B5F2C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39" w:type="dxa"/>
            <w:noWrap w:val="0"/>
            <w:vAlign w:val="center"/>
          </w:tcPr>
          <w:p w14:paraId="5AA45118">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开户银行</w:t>
            </w:r>
          </w:p>
        </w:tc>
        <w:tc>
          <w:tcPr>
            <w:tcW w:w="2367" w:type="dxa"/>
            <w:gridSpan w:val="2"/>
            <w:noWrap w:val="0"/>
            <w:vAlign w:val="center"/>
          </w:tcPr>
          <w:p w14:paraId="1BDAA80C">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347" w:type="dxa"/>
            <w:vMerge w:val="continue"/>
            <w:noWrap w:val="0"/>
            <w:vAlign w:val="center"/>
          </w:tcPr>
          <w:p w14:paraId="0FFFCB76">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605" w:type="dxa"/>
            <w:gridSpan w:val="3"/>
            <w:noWrap w:val="0"/>
            <w:vAlign w:val="center"/>
          </w:tcPr>
          <w:p w14:paraId="1FF19E41">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初级职称人员</w:t>
            </w:r>
          </w:p>
        </w:tc>
        <w:tc>
          <w:tcPr>
            <w:tcW w:w="2258" w:type="dxa"/>
            <w:gridSpan w:val="2"/>
            <w:noWrap w:val="0"/>
            <w:vAlign w:val="center"/>
          </w:tcPr>
          <w:p w14:paraId="2652C6F8">
            <w:pPr>
              <w:autoSpaceDE w:val="0"/>
              <w:autoSpaceDN w:val="0"/>
              <w:adjustRightInd w:val="0"/>
              <w:spacing w:line="400" w:lineRule="exact"/>
              <w:jc w:val="center"/>
              <w:rPr>
                <w:rFonts w:hint="eastAsia" w:hAnsi="宋体" w:cs="宋体"/>
                <w:b/>
                <w:bCs/>
                <w:color w:val="000000" w:themeColor="text1"/>
                <w:sz w:val="21"/>
                <w:szCs w:val="21"/>
                <w:highlight w:val="none"/>
                <w14:textFill>
                  <w14:solidFill>
                    <w14:schemeClr w14:val="tx1"/>
                  </w14:solidFill>
                </w14:textFill>
              </w:rPr>
            </w:pPr>
          </w:p>
        </w:tc>
      </w:tr>
      <w:tr w14:paraId="47F824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39" w:type="dxa"/>
            <w:noWrap w:val="0"/>
            <w:vAlign w:val="center"/>
          </w:tcPr>
          <w:p w14:paraId="44E85469">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账号</w:t>
            </w:r>
          </w:p>
        </w:tc>
        <w:tc>
          <w:tcPr>
            <w:tcW w:w="2367" w:type="dxa"/>
            <w:gridSpan w:val="2"/>
            <w:noWrap w:val="0"/>
            <w:vAlign w:val="center"/>
          </w:tcPr>
          <w:p w14:paraId="2E57F9F5">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347" w:type="dxa"/>
            <w:vMerge w:val="continue"/>
            <w:noWrap w:val="0"/>
            <w:vAlign w:val="center"/>
          </w:tcPr>
          <w:p w14:paraId="43F46C2B">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605" w:type="dxa"/>
            <w:gridSpan w:val="3"/>
            <w:noWrap w:val="0"/>
            <w:vAlign w:val="center"/>
          </w:tcPr>
          <w:p w14:paraId="2344D720">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技工</w:t>
            </w:r>
          </w:p>
        </w:tc>
        <w:tc>
          <w:tcPr>
            <w:tcW w:w="2258" w:type="dxa"/>
            <w:gridSpan w:val="2"/>
            <w:noWrap w:val="0"/>
            <w:vAlign w:val="center"/>
          </w:tcPr>
          <w:p w14:paraId="1CD30703">
            <w:pPr>
              <w:autoSpaceDE w:val="0"/>
              <w:autoSpaceDN w:val="0"/>
              <w:adjustRightInd w:val="0"/>
              <w:spacing w:line="400" w:lineRule="exact"/>
              <w:jc w:val="center"/>
              <w:rPr>
                <w:rFonts w:hint="eastAsia" w:hAnsi="宋体" w:cs="宋体"/>
                <w:b/>
                <w:bCs/>
                <w:color w:val="000000" w:themeColor="text1"/>
                <w:sz w:val="21"/>
                <w:szCs w:val="21"/>
                <w:highlight w:val="none"/>
                <w14:textFill>
                  <w14:solidFill>
                    <w14:schemeClr w14:val="tx1"/>
                  </w14:solidFill>
                </w14:textFill>
              </w:rPr>
            </w:pPr>
          </w:p>
        </w:tc>
      </w:tr>
      <w:tr w14:paraId="628AA9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77" w:hRule="atLeast"/>
          <w:jc w:val="center"/>
        </w:trPr>
        <w:tc>
          <w:tcPr>
            <w:tcW w:w="1639" w:type="dxa"/>
            <w:noWrap w:val="0"/>
            <w:vAlign w:val="center"/>
          </w:tcPr>
          <w:p w14:paraId="144AF848">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经营范围</w:t>
            </w:r>
          </w:p>
        </w:tc>
        <w:tc>
          <w:tcPr>
            <w:tcW w:w="7577" w:type="dxa"/>
            <w:gridSpan w:val="8"/>
            <w:noWrap w:val="0"/>
            <w:vAlign w:val="center"/>
          </w:tcPr>
          <w:p w14:paraId="722228FB">
            <w:pPr>
              <w:autoSpaceDE w:val="0"/>
              <w:autoSpaceDN w:val="0"/>
              <w:adjustRightInd w:val="0"/>
              <w:spacing w:line="400" w:lineRule="exact"/>
              <w:rPr>
                <w:rFonts w:hint="eastAsia" w:hAnsi="宋体" w:cs="宋体"/>
                <w:b/>
                <w:bCs/>
                <w:color w:val="000000" w:themeColor="text1"/>
                <w:sz w:val="21"/>
                <w:szCs w:val="21"/>
                <w:highlight w:val="none"/>
                <w14:textFill>
                  <w14:solidFill>
                    <w14:schemeClr w14:val="tx1"/>
                  </w14:solidFill>
                </w14:textFill>
              </w:rPr>
            </w:pPr>
          </w:p>
        </w:tc>
      </w:tr>
      <w:tr w14:paraId="708E0E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7" w:hRule="atLeast"/>
          <w:jc w:val="center"/>
        </w:trPr>
        <w:tc>
          <w:tcPr>
            <w:tcW w:w="1639" w:type="dxa"/>
            <w:noWrap w:val="0"/>
            <w:vAlign w:val="center"/>
          </w:tcPr>
          <w:p w14:paraId="73C60A26">
            <w:pPr>
              <w:autoSpaceDE w:val="0"/>
              <w:autoSpaceDN w:val="0"/>
              <w:adjustRightInd w:val="0"/>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备  注</w:t>
            </w:r>
          </w:p>
        </w:tc>
        <w:tc>
          <w:tcPr>
            <w:tcW w:w="7577" w:type="dxa"/>
            <w:gridSpan w:val="8"/>
            <w:noWrap w:val="0"/>
            <w:vAlign w:val="top"/>
          </w:tcPr>
          <w:p w14:paraId="0464AC9E">
            <w:pPr>
              <w:autoSpaceDE w:val="0"/>
              <w:autoSpaceDN w:val="0"/>
              <w:adjustRightInd w:val="0"/>
              <w:spacing w:line="400" w:lineRule="exact"/>
              <w:jc w:val="left"/>
              <w:rPr>
                <w:rFonts w:hint="eastAsia" w:hAnsi="宋体" w:cs="宋体"/>
                <w:color w:val="000000" w:themeColor="text1"/>
                <w:sz w:val="21"/>
                <w:szCs w:val="21"/>
                <w:highlight w:val="none"/>
                <w14:textFill>
                  <w14:solidFill>
                    <w14:schemeClr w14:val="tx1"/>
                  </w14:solidFill>
                </w14:textFill>
              </w:rPr>
            </w:pPr>
          </w:p>
        </w:tc>
      </w:tr>
    </w:tbl>
    <w:p w14:paraId="12AE6F90">
      <w:pPr>
        <w:spacing w:line="240" w:lineRule="auto"/>
        <w:rPr>
          <w:rFonts w:hint="eastAsia" w:ascii="宋体" w:hAnsi="宋体" w:eastAsia="宋体" w:cs="宋体"/>
          <w:b/>
          <w:bCs/>
          <w:cap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b/>
          <w:bCs/>
          <w:caps/>
          <w:color w:val="000000" w:themeColor="text1"/>
          <w:kern w:val="2"/>
          <w:sz w:val="22"/>
          <w:szCs w:val="22"/>
          <w:highlight w:val="none"/>
          <w:lang w:val="en-US" w:eastAsia="zh-CN" w:bidi="ar-SA"/>
          <w14:textFill>
            <w14:solidFill>
              <w14:schemeClr w14:val="tx1"/>
            </w14:solidFill>
          </w14:textFill>
        </w:rPr>
        <w:t>后附以下资料</w:t>
      </w:r>
      <w:r>
        <w:rPr>
          <w:rFonts w:hint="eastAsia" w:ascii="宋体" w:hAnsi="宋体" w:cs="宋体"/>
          <w:b/>
          <w:bCs/>
          <w:caps/>
          <w:color w:val="000000" w:themeColor="text1"/>
          <w:kern w:val="2"/>
          <w:sz w:val="22"/>
          <w:szCs w:val="22"/>
          <w:highlight w:val="none"/>
          <w:lang w:val="en-US" w:eastAsia="zh-CN" w:bidi="ar-SA"/>
          <w14:textFill>
            <w14:solidFill>
              <w14:schemeClr w14:val="tx1"/>
            </w14:solidFill>
          </w14:textFill>
        </w:rPr>
        <w:t>：（</w:t>
      </w:r>
      <w:r>
        <w:rPr>
          <w:rFonts w:hint="eastAsia" w:ascii="宋体" w:hAnsi="宋体" w:eastAsia="宋体" w:cs="宋体"/>
          <w:b/>
          <w:bCs/>
          <w:caps/>
          <w:color w:val="000000" w:themeColor="text1"/>
          <w:kern w:val="2"/>
          <w:sz w:val="22"/>
          <w:szCs w:val="22"/>
          <w:highlight w:val="none"/>
          <w:lang w:val="en-US" w:eastAsia="zh-CN" w:bidi="ar-SA"/>
          <w14:textFill>
            <w14:solidFill>
              <w14:schemeClr w14:val="tx1"/>
            </w14:solidFill>
          </w14:textFill>
        </w:rPr>
        <w:t>后附资料须加盖公章）</w:t>
      </w:r>
    </w:p>
    <w:p w14:paraId="2449BD3C">
      <w:pPr>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1、</w:t>
      </w:r>
      <w:r>
        <w:rPr>
          <w:rFonts w:hint="eastAsia"/>
          <w:b/>
          <w:bCs/>
          <w:color w:val="000000" w:themeColor="text1"/>
          <w:sz w:val="24"/>
          <w:szCs w:val="24"/>
          <w:highlight w:val="none"/>
          <w14:textFill>
            <w14:solidFill>
              <w14:schemeClr w14:val="tx1"/>
            </w14:solidFill>
          </w14:textFill>
        </w:rPr>
        <w:t>①</w:t>
      </w: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若供应商为企业法人的，提供具有统一社会信用代码的“营业执照”复印件；②若供应商为事业法人的，提供统一社会信用代码的“事业单位法人证书”复印件，未换证的提交“事业单位法人证书或组织机构代码证”复印件；③若供应商为其他组织的，提供对应主管部门颁发的准许执业的证明文件或营业执照复印件；④若供应商为自然人的，提供相关“身份证明材料”</w:t>
      </w:r>
    </w:p>
    <w:p w14:paraId="546FBB64">
      <w:pPr>
        <w:rPr>
          <w:rFonts w:hint="eastAsia"/>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b/>
          <w:bCs/>
          <w:color w:val="000000" w:themeColor="text1"/>
          <w:sz w:val="24"/>
          <w:szCs w:val="24"/>
          <w:highlight w:val="none"/>
          <w:lang w:val="en-US" w:eastAsia="zh-CN"/>
          <w14:textFill>
            <w14:solidFill>
              <w14:schemeClr w14:val="tx1"/>
            </w14:solidFill>
          </w14:textFill>
        </w:rPr>
        <w:t>近一年任意月企业缴纳社保证明材料</w:t>
      </w:r>
    </w:p>
    <w:p w14:paraId="5D7EE8CA">
      <w:pPr>
        <w:pStyle w:val="18"/>
        <w:rPr>
          <w:rFonts w:hint="eastAsia"/>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须具备近一年财务审计报告或银行提供的资信证明（新公司从成立之日起算）</w:t>
      </w:r>
    </w:p>
    <w:p w14:paraId="2155CF55">
      <w:pP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t>须具有近一年任意月纳税证明（新公司从成立之日起算）</w:t>
      </w:r>
    </w:p>
    <w:p w14:paraId="2C8C5B59">
      <w:pPr>
        <w:spacing w:line="480" w:lineRule="auto"/>
        <w:jc w:val="left"/>
        <w:rPr>
          <w:rFonts w:hint="default" w:ascii="宋体" w:hAnsi="宋体" w:eastAsia="宋体"/>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w:t>
      </w:r>
      <w:r>
        <w:rPr>
          <w:rFonts w:hint="eastAsia" w:ascii="宋体" w:hAnsi="宋体"/>
          <w:color w:val="000000" w:themeColor="text1"/>
          <w:sz w:val="24"/>
          <w:szCs w:val="24"/>
          <w:highlight w:val="none"/>
          <w:lang w:eastAsia="zh-CN"/>
          <w14:textFill>
            <w14:solidFill>
              <w14:schemeClr w14:val="tx1"/>
            </w14:solidFill>
          </w14:textFill>
        </w:rPr>
        <w:t>名称（盖章）</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p>
    <w:p w14:paraId="5E30E05F">
      <w:pPr>
        <w:spacing w:line="480" w:lineRule="auto"/>
        <w:jc w:val="left"/>
        <w:rPr>
          <w:rFonts w:hint="default" w:ascii="宋体" w:hAnsi="宋体" w:eastAsia="宋体"/>
          <w:color w:val="000000" w:themeColor="text1"/>
          <w:sz w:val="24"/>
          <w:szCs w:val="24"/>
          <w:highlight w:val="none"/>
          <w:u w:val="single"/>
          <w:lang w:val="en-US"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法定代表人或授权委托人（签字或盖章）：</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p>
    <w:p w14:paraId="729887E0">
      <w:pPr>
        <w:pStyle w:val="47"/>
        <w:numPr>
          <w:ilvl w:val="0"/>
          <w:numId w:val="0"/>
        </w:numPr>
        <w:spacing w:line="480" w:lineRule="auto"/>
        <w:rPr>
          <w:rFonts w:hint="default" w:ascii="宋体" w:hAnsi="宋体" w:eastAsiaTheme="minorEastAsia" w:cstheme="minorBidi"/>
          <w:b w:val="0"/>
          <w:bCs w:val="0"/>
          <w:color w:val="000000" w:themeColor="text1"/>
          <w:kern w:val="2"/>
          <w:sz w:val="22"/>
          <w:szCs w:val="22"/>
          <w:highlight w:val="none"/>
          <w:lang w:val="en-US" w:eastAsia="zh-CN" w:bidi="ar-SA"/>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日 </w:t>
      </w:r>
    </w:p>
    <w:p w14:paraId="617A83CC">
      <w:pPr>
        <w:widowControl w:val="0"/>
        <w:numPr>
          <w:ilvl w:val="0"/>
          <w:numId w:val="0"/>
        </w:numPr>
        <w:spacing w:line="360" w:lineRule="auto"/>
        <w:jc w:val="center"/>
        <w:outlineLvl w:val="1"/>
        <w:rPr>
          <w:rFonts w:hint="eastAsia" w:ascii="宋体" w:hAnsi="宋体" w:eastAsiaTheme="minorEastAsia" w:cstheme="minorBidi"/>
          <w:b/>
          <w:bCs/>
          <w:color w:val="000000" w:themeColor="text1"/>
          <w:kern w:val="2"/>
          <w:sz w:val="32"/>
          <w:szCs w:val="32"/>
          <w:highlight w:val="none"/>
          <w:lang w:val="en-US" w:eastAsia="zh-CN" w:bidi="ar-SA"/>
          <w14:textFill>
            <w14:solidFill>
              <w14:schemeClr w14:val="tx1"/>
            </w14:solidFill>
          </w14:textFill>
        </w:rPr>
      </w:pPr>
      <w:bookmarkStart w:id="108" w:name="_Toc10395"/>
      <w:r>
        <w:rPr>
          <w:rFonts w:hint="eastAsia" w:ascii="宋体" w:hAnsi="宋体" w:cstheme="minorBidi"/>
          <w:b/>
          <w:bCs/>
          <w:color w:val="000000" w:themeColor="text1"/>
          <w:kern w:val="2"/>
          <w:sz w:val="32"/>
          <w:szCs w:val="32"/>
          <w:highlight w:val="none"/>
          <w:lang w:val="en-US" w:eastAsia="zh-CN" w:bidi="ar-SA"/>
          <w14:textFill>
            <w14:solidFill>
              <w14:schemeClr w14:val="tx1"/>
            </w14:solidFill>
          </w14:textFill>
        </w:rPr>
        <w:t>七、企业</w:t>
      </w:r>
      <w:r>
        <w:rPr>
          <w:rFonts w:hint="eastAsia" w:ascii="宋体" w:hAnsi="宋体" w:eastAsiaTheme="minorEastAsia" w:cstheme="minorBidi"/>
          <w:b/>
          <w:bCs/>
          <w:color w:val="000000" w:themeColor="text1"/>
          <w:kern w:val="2"/>
          <w:sz w:val="32"/>
          <w:szCs w:val="32"/>
          <w:highlight w:val="none"/>
          <w:lang w:val="en-US" w:eastAsia="zh-CN" w:bidi="ar-SA"/>
          <w14:textFill>
            <w14:solidFill>
              <w14:schemeClr w14:val="tx1"/>
            </w14:solidFill>
          </w14:textFill>
        </w:rPr>
        <w:t>近</w:t>
      </w:r>
      <w:r>
        <w:rPr>
          <w:rFonts w:hint="eastAsia" w:ascii="宋体" w:hAnsi="宋体" w:cstheme="minorBidi"/>
          <w:b/>
          <w:bCs/>
          <w:color w:val="000000" w:themeColor="text1"/>
          <w:kern w:val="2"/>
          <w:sz w:val="32"/>
          <w:szCs w:val="32"/>
          <w:highlight w:val="none"/>
          <w:lang w:val="en-US" w:eastAsia="zh-CN" w:bidi="ar-SA"/>
          <w14:textFill>
            <w14:solidFill>
              <w14:schemeClr w14:val="tx1"/>
            </w14:solidFill>
          </w14:textFill>
        </w:rPr>
        <w:t>三</w:t>
      </w:r>
      <w:r>
        <w:rPr>
          <w:rFonts w:hint="eastAsia" w:ascii="宋体" w:hAnsi="宋体" w:eastAsiaTheme="minorEastAsia" w:cstheme="minorBidi"/>
          <w:b/>
          <w:bCs/>
          <w:color w:val="000000" w:themeColor="text1"/>
          <w:kern w:val="2"/>
          <w:sz w:val="32"/>
          <w:szCs w:val="32"/>
          <w:highlight w:val="none"/>
          <w:lang w:val="en-US" w:eastAsia="zh-CN" w:bidi="ar-SA"/>
          <w14:textFill>
            <w14:solidFill>
              <w14:schemeClr w14:val="tx1"/>
            </w14:solidFill>
          </w14:textFill>
        </w:rPr>
        <w:t>年完成的类似项目情况表</w:t>
      </w:r>
      <w:bookmarkEnd w:id="108"/>
    </w:p>
    <w:tbl>
      <w:tblPr>
        <w:tblStyle w:val="27"/>
        <w:tblW w:w="10082" w:type="dxa"/>
        <w:jc w:val="center"/>
        <w:tblLayout w:type="fixed"/>
        <w:tblCellMar>
          <w:top w:w="0" w:type="dxa"/>
          <w:left w:w="54" w:type="dxa"/>
          <w:bottom w:w="0" w:type="dxa"/>
          <w:right w:w="54" w:type="dxa"/>
        </w:tblCellMar>
      </w:tblPr>
      <w:tblGrid>
        <w:gridCol w:w="513"/>
        <w:gridCol w:w="2256"/>
        <w:gridCol w:w="1563"/>
        <w:gridCol w:w="1859"/>
        <w:gridCol w:w="1401"/>
        <w:gridCol w:w="1245"/>
        <w:gridCol w:w="1245"/>
      </w:tblGrid>
      <w:tr w14:paraId="7E7E34AF">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1A644B64">
            <w:pPr>
              <w:spacing w:line="400" w:lineRule="exact"/>
              <w:jc w:val="center"/>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序号</w:t>
            </w:r>
          </w:p>
        </w:tc>
        <w:tc>
          <w:tcPr>
            <w:tcW w:w="2256" w:type="dxa"/>
            <w:tcBorders>
              <w:top w:val="single" w:color="auto" w:sz="6" w:space="0"/>
              <w:left w:val="single" w:color="auto" w:sz="6" w:space="0"/>
              <w:bottom w:val="single" w:color="auto" w:sz="6" w:space="0"/>
              <w:right w:val="single" w:color="auto" w:sz="6" w:space="0"/>
            </w:tcBorders>
            <w:noWrap w:val="0"/>
            <w:vAlign w:val="center"/>
          </w:tcPr>
          <w:p w14:paraId="1381D6B2">
            <w:pPr>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项目</w:t>
            </w:r>
            <w:r>
              <w:rPr>
                <w:rFonts w:hint="eastAsia" w:hAnsi="宋体" w:cs="宋体"/>
                <w:color w:val="000000" w:themeColor="text1"/>
                <w:sz w:val="21"/>
                <w:szCs w:val="21"/>
                <w:highlight w:val="none"/>
                <w14:textFill>
                  <w14:solidFill>
                    <w14:schemeClr w14:val="tx1"/>
                  </w14:solidFill>
                </w14:textFill>
              </w:rPr>
              <w:t>名称</w:t>
            </w:r>
          </w:p>
        </w:tc>
        <w:tc>
          <w:tcPr>
            <w:tcW w:w="1563" w:type="dxa"/>
            <w:tcBorders>
              <w:top w:val="single" w:color="auto" w:sz="6" w:space="0"/>
              <w:left w:val="single" w:color="auto" w:sz="6" w:space="0"/>
              <w:bottom w:val="single" w:color="auto" w:sz="6" w:space="0"/>
              <w:right w:val="single" w:color="auto" w:sz="6" w:space="0"/>
            </w:tcBorders>
            <w:noWrap w:val="0"/>
            <w:vAlign w:val="center"/>
          </w:tcPr>
          <w:p w14:paraId="77CE2A7E">
            <w:pPr>
              <w:spacing w:line="400" w:lineRule="exact"/>
              <w:jc w:val="center"/>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采购内容</w:t>
            </w:r>
          </w:p>
        </w:tc>
        <w:tc>
          <w:tcPr>
            <w:tcW w:w="1859" w:type="dxa"/>
            <w:tcBorders>
              <w:top w:val="single" w:color="auto" w:sz="6" w:space="0"/>
              <w:left w:val="single" w:color="auto" w:sz="6" w:space="0"/>
              <w:bottom w:val="single" w:color="auto" w:sz="6" w:space="0"/>
              <w:right w:val="single" w:color="auto" w:sz="6" w:space="0"/>
            </w:tcBorders>
            <w:noWrap w:val="0"/>
            <w:vAlign w:val="center"/>
          </w:tcPr>
          <w:p w14:paraId="491477E2">
            <w:pPr>
              <w:spacing w:line="400" w:lineRule="exact"/>
              <w:jc w:val="center"/>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采购单位</w:t>
            </w:r>
          </w:p>
        </w:tc>
        <w:tc>
          <w:tcPr>
            <w:tcW w:w="1401" w:type="dxa"/>
            <w:tcBorders>
              <w:top w:val="single" w:color="auto" w:sz="6" w:space="0"/>
              <w:left w:val="single" w:color="auto" w:sz="6" w:space="0"/>
              <w:bottom w:val="single" w:color="auto" w:sz="6" w:space="0"/>
              <w:right w:val="single" w:color="auto" w:sz="6" w:space="0"/>
            </w:tcBorders>
            <w:noWrap w:val="0"/>
            <w:vAlign w:val="center"/>
          </w:tcPr>
          <w:p w14:paraId="11459106">
            <w:pPr>
              <w:spacing w:line="400" w:lineRule="exact"/>
              <w:jc w:val="center"/>
              <w:rPr>
                <w:rFonts w:hint="eastAsia" w:hAnsi="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采购金额</w:t>
            </w:r>
          </w:p>
          <w:p w14:paraId="02815286">
            <w:pPr>
              <w:spacing w:line="400" w:lineRule="exact"/>
              <w:jc w:val="center"/>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（万元）</w:t>
            </w:r>
          </w:p>
        </w:tc>
        <w:tc>
          <w:tcPr>
            <w:tcW w:w="1245" w:type="dxa"/>
            <w:tcBorders>
              <w:top w:val="single" w:color="auto" w:sz="6" w:space="0"/>
              <w:left w:val="single" w:color="auto" w:sz="6" w:space="0"/>
              <w:bottom w:val="single" w:color="auto" w:sz="6" w:space="0"/>
              <w:right w:val="single" w:color="auto" w:sz="6" w:space="0"/>
            </w:tcBorders>
            <w:noWrap w:val="0"/>
            <w:vAlign w:val="center"/>
          </w:tcPr>
          <w:p w14:paraId="497E0424">
            <w:pPr>
              <w:spacing w:line="400" w:lineRule="exact"/>
              <w:jc w:val="center"/>
              <w:rPr>
                <w:rFonts w:hint="default" w:hAnsi="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服务情况</w:t>
            </w:r>
          </w:p>
        </w:tc>
        <w:tc>
          <w:tcPr>
            <w:tcW w:w="1245" w:type="dxa"/>
            <w:tcBorders>
              <w:top w:val="single" w:color="auto" w:sz="6" w:space="0"/>
              <w:left w:val="single" w:color="auto" w:sz="6" w:space="0"/>
              <w:bottom w:val="single" w:color="auto" w:sz="6" w:space="0"/>
              <w:right w:val="single" w:color="auto" w:sz="6" w:space="0"/>
            </w:tcBorders>
            <w:noWrap w:val="0"/>
            <w:vAlign w:val="center"/>
          </w:tcPr>
          <w:p w14:paraId="41ACDDB0">
            <w:pPr>
              <w:spacing w:line="400" w:lineRule="exact"/>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对应页码</w:t>
            </w:r>
          </w:p>
        </w:tc>
      </w:tr>
      <w:tr w14:paraId="5CC91EAE">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09E1AEB4">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26A1524B">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713F9DCE">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6BD9D4BA">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64320801">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534CBD4A">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366404EC">
            <w:pPr>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5D4603BF">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43CC0C35">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75850373">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2A5AC954">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4BADC71E">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3E077100">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09912581">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77ECD165">
            <w:pPr>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1899D45C">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31500BA8">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6BC0D430">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7CF1E153">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4185E5B9">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7617D6F0">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82FA11B">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1B3F52F">
            <w:pPr>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016564B5">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6F585DA4">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0BBAE21E">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6B27FE15">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317DA5D6">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6A4616DE">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68AD6B1B">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75512A2D">
            <w:pPr>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31C474AB">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431DC7D2">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0BF57F9F">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076FEED1">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06FC3E04">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54610BA8">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757488E">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54530AF">
            <w:pPr>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232E9DB8">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7B7E5ED4">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0792157F">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7DA16101">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3E386463">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2105F4F7">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3BFA460A">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76438641">
            <w:pPr>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3D6B368E">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21CB4541">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096BF3C1">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32B1EFE7">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3697FA9E">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00B66291">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25A7DB4C">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0E0D5F2A">
            <w:pPr>
              <w:spacing w:line="400" w:lineRule="exact"/>
              <w:jc w:val="center"/>
              <w:rPr>
                <w:rFonts w:hint="eastAsia" w:hAnsi="宋体" w:cs="宋体"/>
                <w:color w:val="000000" w:themeColor="text1"/>
                <w:sz w:val="21"/>
                <w:szCs w:val="21"/>
                <w:highlight w:val="none"/>
                <w14:textFill>
                  <w14:solidFill>
                    <w14:schemeClr w14:val="tx1"/>
                  </w14:solidFill>
                </w14:textFill>
              </w:rPr>
            </w:pPr>
          </w:p>
        </w:tc>
      </w:tr>
      <w:tr w14:paraId="272F8769">
        <w:tblPrEx>
          <w:tblCellMar>
            <w:top w:w="0" w:type="dxa"/>
            <w:left w:w="54" w:type="dxa"/>
            <w:bottom w:w="0" w:type="dxa"/>
            <w:right w:w="54" w:type="dxa"/>
          </w:tblCellMar>
        </w:tblPrEx>
        <w:trPr>
          <w:trHeight w:val="600" w:hRule="atLeast"/>
          <w:jc w:val="center"/>
        </w:trPr>
        <w:tc>
          <w:tcPr>
            <w:tcW w:w="513" w:type="dxa"/>
            <w:tcBorders>
              <w:top w:val="single" w:color="auto" w:sz="6" w:space="0"/>
              <w:left w:val="single" w:color="auto" w:sz="6" w:space="0"/>
              <w:bottom w:val="single" w:color="auto" w:sz="6" w:space="0"/>
              <w:right w:val="single" w:color="auto" w:sz="6" w:space="0"/>
            </w:tcBorders>
            <w:noWrap w:val="0"/>
            <w:vAlign w:val="center"/>
          </w:tcPr>
          <w:p w14:paraId="5E11C7B7">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2256" w:type="dxa"/>
            <w:tcBorders>
              <w:top w:val="single" w:color="auto" w:sz="6" w:space="0"/>
              <w:left w:val="single" w:color="auto" w:sz="6" w:space="0"/>
              <w:bottom w:val="single" w:color="auto" w:sz="6" w:space="0"/>
              <w:right w:val="single" w:color="auto" w:sz="6" w:space="0"/>
            </w:tcBorders>
            <w:noWrap w:val="0"/>
            <w:vAlign w:val="center"/>
          </w:tcPr>
          <w:p w14:paraId="157475B4">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563" w:type="dxa"/>
            <w:tcBorders>
              <w:top w:val="single" w:color="auto" w:sz="6" w:space="0"/>
              <w:left w:val="single" w:color="auto" w:sz="6" w:space="0"/>
              <w:bottom w:val="single" w:color="auto" w:sz="6" w:space="0"/>
              <w:right w:val="single" w:color="auto" w:sz="6" w:space="0"/>
            </w:tcBorders>
            <w:noWrap w:val="0"/>
            <w:vAlign w:val="center"/>
          </w:tcPr>
          <w:p w14:paraId="1F873822">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859" w:type="dxa"/>
            <w:tcBorders>
              <w:top w:val="single" w:color="auto" w:sz="6" w:space="0"/>
              <w:left w:val="single" w:color="auto" w:sz="6" w:space="0"/>
              <w:bottom w:val="single" w:color="auto" w:sz="6" w:space="0"/>
              <w:right w:val="single" w:color="auto" w:sz="6" w:space="0"/>
            </w:tcBorders>
            <w:noWrap w:val="0"/>
            <w:vAlign w:val="center"/>
          </w:tcPr>
          <w:p w14:paraId="3D8DA24D">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322A6574">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3BD61DBE">
            <w:pPr>
              <w:spacing w:line="400" w:lineRule="exact"/>
              <w:jc w:val="center"/>
              <w:rPr>
                <w:rFonts w:hint="eastAsia" w:hAnsi="宋体" w:cs="宋体"/>
                <w:color w:val="000000" w:themeColor="text1"/>
                <w:sz w:val="21"/>
                <w:szCs w:val="21"/>
                <w:highlight w:val="none"/>
                <w14:textFill>
                  <w14:solidFill>
                    <w14:schemeClr w14:val="tx1"/>
                  </w14:solidFill>
                </w14:textFill>
              </w:rPr>
            </w:pPr>
          </w:p>
        </w:tc>
        <w:tc>
          <w:tcPr>
            <w:tcW w:w="1245" w:type="dxa"/>
            <w:tcBorders>
              <w:top w:val="single" w:color="auto" w:sz="6" w:space="0"/>
              <w:left w:val="single" w:color="auto" w:sz="6" w:space="0"/>
              <w:bottom w:val="single" w:color="auto" w:sz="6" w:space="0"/>
              <w:right w:val="single" w:color="auto" w:sz="6" w:space="0"/>
            </w:tcBorders>
            <w:noWrap w:val="0"/>
            <w:vAlign w:val="center"/>
          </w:tcPr>
          <w:p w14:paraId="0CD7EAC1">
            <w:pPr>
              <w:spacing w:line="400" w:lineRule="exact"/>
              <w:jc w:val="center"/>
              <w:rPr>
                <w:rFonts w:hint="eastAsia" w:hAnsi="宋体" w:cs="宋体"/>
                <w:color w:val="000000" w:themeColor="text1"/>
                <w:sz w:val="21"/>
                <w:szCs w:val="21"/>
                <w:highlight w:val="none"/>
                <w14:textFill>
                  <w14:solidFill>
                    <w14:schemeClr w14:val="tx1"/>
                  </w14:solidFill>
                </w14:textFill>
              </w:rPr>
            </w:pPr>
          </w:p>
        </w:tc>
      </w:tr>
    </w:tbl>
    <w:p w14:paraId="1822656D">
      <w:pPr>
        <w:pStyle w:val="19"/>
        <w:spacing w:before="12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注：</w:t>
      </w:r>
      <w:bookmarkStart w:id="109" w:name="_Hlk534905957"/>
      <w:r>
        <w:rPr>
          <w:rFonts w:hint="eastAsia" w:hAnsi="宋体" w:cs="宋体"/>
          <w:color w:val="000000" w:themeColor="text1"/>
          <w:sz w:val="24"/>
          <w:highlight w:val="none"/>
          <w14:textFill>
            <w14:solidFill>
              <w14:schemeClr w14:val="tx1"/>
            </w14:solidFill>
          </w14:textFill>
        </w:rPr>
        <w:t>以上业绩需提供</w:t>
      </w:r>
      <w:r>
        <w:rPr>
          <w:rFonts w:hint="eastAsia" w:hAnsi="宋体" w:cs="宋体"/>
          <w:color w:val="000000" w:themeColor="text1"/>
          <w:sz w:val="24"/>
          <w:highlight w:val="none"/>
          <w:lang w:eastAsia="zh-CN"/>
          <w14:textFill>
            <w14:solidFill>
              <w14:schemeClr w14:val="tx1"/>
            </w14:solidFill>
          </w14:textFill>
        </w:rPr>
        <w:t>招标</w:t>
      </w:r>
      <w:r>
        <w:rPr>
          <w:rFonts w:hint="eastAsia" w:hAnsi="宋体" w:cs="宋体"/>
          <w:color w:val="000000" w:themeColor="text1"/>
          <w:sz w:val="24"/>
          <w:highlight w:val="none"/>
          <w14:textFill>
            <w14:solidFill>
              <w14:schemeClr w14:val="tx1"/>
            </w14:solidFill>
          </w14:textFill>
        </w:rPr>
        <w:t>文件要求的有关书面证明材料。</w:t>
      </w:r>
      <w:bookmarkEnd w:id="109"/>
    </w:p>
    <w:p w14:paraId="3F9A849C">
      <w:pPr>
        <w:pStyle w:val="6"/>
        <w:rPr>
          <w:color w:val="000000" w:themeColor="text1"/>
          <w:highlight w:val="none"/>
          <w14:textFill>
            <w14:solidFill>
              <w14:schemeClr w14:val="tx1"/>
            </w14:solidFill>
          </w14:textFill>
        </w:rPr>
      </w:pPr>
    </w:p>
    <w:p w14:paraId="55ABAD72">
      <w:pPr>
        <w:rPr>
          <w:color w:val="000000" w:themeColor="text1"/>
          <w:highlight w:val="none"/>
          <w14:textFill>
            <w14:solidFill>
              <w14:schemeClr w14:val="tx1"/>
            </w14:solidFill>
          </w14:textFill>
        </w:rPr>
      </w:pPr>
    </w:p>
    <w:p w14:paraId="7CB2A756">
      <w:pPr>
        <w:pStyle w:val="19"/>
        <w:spacing w:before="120"/>
        <w:rPr>
          <w:rFonts w:ascii="宋体" w:hAnsi="宋体"/>
          <w:color w:val="000000" w:themeColor="text1"/>
          <w:sz w:val="24"/>
          <w:szCs w:val="24"/>
          <w:highlight w:val="none"/>
          <w14:textFill>
            <w14:solidFill>
              <w14:schemeClr w14:val="tx1"/>
            </w14:solidFill>
          </w14:textFill>
        </w:rPr>
      </w:pPr>
    </w:p>
    <w:p w14:paraId="69CDB2F4">
      <w:pPr>
        <w:pStyle w:val="19"/>
        <w:spacing w:before="120" w:line="360" w:lineRule="auto"/>
        <w:ind w:firstLine="405"/>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w:t>
      </w:r>
    </w:p>
    <w:p w14:paraId="2335A7BF">
      <w:pPr>
        <w:spacing w:line="48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投标单位名称：  </w:t>
      </w:r>
      <w:r>
        <w:rPr>
          <w:rFonts w:hint="eastAsia" w:ascii="宋体" w:hAnsi="宋体"/>
          <w:color w:val="000000" w:themeColor="text1"/>
          <w:sz w:val="24"/>
          <w:szCs w:val="24"/>
          <w:highlight w:val="none"/>
          <w:lang w:eastAsia="zh-CN"/>
          <w14:textFill>
            <w14:solidFill>
              <w14:schemeClr w14:val="tx1"/>
            </w14:solidFill>
          </w14:textFill>
        </w:rPr>
        <w:t>（盖章）</w:t>
      </w:r>
      <w:r>
        <w:rPr>
          <w:rFonts w:hint="eastAsia" w:ascii="宋体" w:hAnsi="宋体"/>
          <w:color w:val="000000" w:themeColor="text1"/>
          <w:sz w:val="24"/>
          <w:szCs w:val="24"/>
          <w:highlight w:val="none"/>
          <w14:textFill>
            <w14:solidFill>
              <w14:schemeClr w14:val="tx1"/>
            </w14:solidFill>
          </w14:textFill>
        </w:rPr>
        <w:t xml:space="preserve">                          </w:t>
      </w:r>
    </w:p>
    <w:p w14:paraId="3873BA74">
      <w:pPr>
        <w:spacing w:line="48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法定代表（或授权代表）签字</w:t>
      </w:r>
      <w:r>
        <w:rPr>
          <w:rFonts w:hint="eastAsia" w:ascii="宋体" w:hAnsi="宋体"/>
          <w:color w:val="000000" w:themeColor="text1"/>
          <w:sz w:val="24"/>
          <w:szCs w:val="24"/>
          <w:highlight w:val="none"/>
          <w:lang w:eastAsia="zh-CN"/>
          <w14:textFill>
            <w14:solidFill>
              <w14:schemeClr w14:val="tx1"/>
            </w14:solidFill>
          </w14:textFill>
        </w:rPr>
        <w:t>或盖章</w:t>
      </w:r>
      <w:r>
        <w:rPr>
          <w:rFonts w:hint="eastAsia" w:ascii="宋体" w:hAnsi="宋体"/>
          <w:color w:val="000000" w:themeColor="text1"/>
          <w:sz w:val="24"/>
          <w:szCs w:val="24"/>
          <w:highlight w:val="none"/>
          <w14:textFill>
            <w14:solidFill>
              <w14:schemeClr w14:val="tx1"/>
            </w14:solidFill>
          </w14:textFill>
        </w:rPr>
        <w:t>：</w:t>
      </w:r>
    </w:p>
    <w:p w14:paraId="7B2B6E72">
      <w:pPr>
        <w:spacing w:line="360" w:lineRule="auto"/>
        <w:ind w:firstLine="480"/>
        <w:rPr>
          <w:rFonts w:ascii="宋体" w:hAnsi="宋体"/>
          <w:color w:val="000000" w:themeColor="text1"/>
          <w:sz w:val="24"/>
          <w:szCs w:val="24"/>
          <w:highlight w:val="none"/>
          <w14:textFill>
            <w14:solidFill>
              <w14:schemeClr w14:val="tx1"/>
            </w14:solidFill>
          </w14:textFill>
        </w:rPr>
      </w:pPr>
    </w:p>
    <w:p w14:paraId="235B0EF3">
      <w:pPr>
        <w:spacing w:line="360" w:lineRule="auto"/>
        <w:jc w:val="right"/>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日期：   年   月   日</w:t>
      </w:r>
    </w:p>
    <w:p w14:paraId="0C8F77CF">
      <w:pPr>
        <w:pStyle w:val="19"/>
        <w:spacing w:before="120" w:line="360" w:lineRule="auto"/>
        <w:ind w:firstLine="405"/>
        <w:rPr>
          <w:rFonts w:ascii="宋体" w:hAnsi="宋体"/>
          <w:color w:val="000000" w:themeColor="text1"/>
          <w:sz w:val="28"/>
          <w:szCs w:val="24"/>
          <w:highlight w:val="none"/>
          <w14:textFill>
            <w14:solidFill>
              <w14:schemeClr w14:val="tx1"/>
            </w14:solidFill>
          </w14:textFill>
        </w:rPr>
      </w:pPr>
    </w:p>
    <w:p w14:paraId="4D347795">
      <w:pPr>
        <w:pStyle w:val="6"/>
        <w:rPr>
          <w:color w:val="000000" w:themeColor="text1"/>
          <w:highlight w:val="none"/>
          <w14:textFill>
            <w14:solidFill>
              <w14:schemeClr w14:val="tx1"/>
            </w14:solidFill>
          </w14:textFill>
        </w:rPr>
      </w:pPr>
    </w:p>
    <w:p w14:paraId="518A93D6">
      <w:pPr>
        <w:spacing w:line="360" w:lineRule="auto"/>
        <w:jc w:val="right"/>
        <w:rPr>
          <w:rFonts w:ascii="宋体" w:hAnsi="宋体"/>
          <w:color w:val="000000" w:themeColor="text1"/>
          <w:sz w:val="28"/>
          <w:highlight w:val="none"/>
          <w14:textFill>
            <w14:solidFill>
              <w14:schemeClr w14:val="tx1"/>
            </w14:solidFill>
          </w14:textFill>
        </w:rPr>
      </w:pPr>
    </w:p>
    <w:p w14:paraId="75BB5BF4">
      <w:pPr>
        <w:widowControl w:val="0"/>
        <w:numPr>
          <w:ilvl w:val="0"/>
          <w:numId w:val="0"/>
        </w:numPr>
        <w:spacing w:line="360" w:lineRule="auto"/>
        <w:jc w:val="both"/>
        <w:rPr>
          <w:rFonts w:hint="eastAsia" w:ascii="Microsoft YaHei UI" w:hAnsi="Microsoft YaHei UI" w:eastAsia="Microsoft YaHei UI"/>
          <w:color w:val="000000" w:themeColor="text1"/>
          <w:sz w:val="20"/>
          <w:highlight w:val="none"/>
          <w:lang w:val="en-US" w:eastAsia="zh-CN"/>
          <w14:textFill>
            <w14:solidFill>
              <w14:schemeClr w14:val="tx1"/>
            </w14:solidFill>
          </w14:textFill>
        </w:rPr>
      </w:pPr>
    </w:p>
    <w:p w14:paraId="6E6530C1">
      <w:pPr>
        <w:widowControl w:val="0"/>
        <w:numPr>
          <w:ilvl w:val="0"/>
          <w:numId w:val="0"/>
        </w:numPr>
        <w:spacing w:line="360" w:lineRule="auto"/>
        <w:jc w:val="both"/>
        <w:rPr>
          <w:rFonts w:hint="eastAsia" w:ascii="Microsoft YaHei UI" w:hAnsi="Microsoft YaHei UI" w:eastAsia="Microsoft YaHei UI"/>
          <w:color w:val="000000" w:themeColor="text1"/>
          <w:sz w:val="20"/>
          <w:highlight w:val="none"/>
          <w:lang w:val="en-US" w:eastAsia="zh-CN"/>
          <w14:textFill>
            <w14:solidFill>
              <w14:schemeClr w14:val="tx1"/>
            </w14:solidFill>
          </w14:textFill>
        </w:rPr>
      </w:pPr>
    </w:p>
    <w:p w14:paraId="33016802">
      <w:pPr>
        <w:spacing w:line="360" w:lineRule="auto"/>
        <w:jc w:val="center"/>
        <w:rPr>
          <w:rFonts w:ascii="宋体" w:hAnsi="宋体"/>
          <w:b w:val="0"/>
          <w:bCs/>
          <w:color w:val="000000" w:themeColor="text1"/>
          <w:sz w:val="30"/>
          <w:szCs w:val="32"/>
          <w:highlight w:val="none"/>
          <w14:textFill>
            <w14:solidFill>
              <w14:schemeClr w14:val="tx1"/>
            </w14:solidFill>
          </w14:textFill>
        </w:rPr>
      </w:pPr>
      <w:bookmarkStart w:id="110" w:name="_Toc2286"/>
      <w:r>
        <w:rPr>
          <w:rFonts w:hint="eastAsia" w:ascii="宋体" w:cs="宋体"/>
          <w:b/>
          <w:color w:val="000000" w:themeColor="text1"/>
          <w:sz w:val="36"/>
          <w:highlight w:val="none"/>
          <w:lang w:val="en-US" w:eastAsia="zh-CN"/>
          <w14:textFill>
            <w14:solidFill>
              <w14:schemeClr w14:val="tx1"/>
            </w14:solidFill>
          </w14:textFill>
        </w:rPr>
        <w:t>八、</w:t>
      </w:r>
      <w:r>
        <w:rPr>
          <w:rFonts w:hint="eastAsia" w:ascii="宋体" w:hAnsi="宋体" w:eastAsia="宋体" w:cs="宋体"/>
          <w:b/>
          <w:bCs/>
          <w:color w:val="000000" w:themeColor="text1"/>
          <w:kern w:val="0"/>
          <w:sz w:val="36"/>
          <w:highlight w:val="none"/>
          <w:lang w:val="en-US" w:eastAsia="zh-CN" w:bidi="ar-SA"/>
          <w14:textFill>
            <w14:solidFill>
              <w14:schemeClr w14:val="tx1"/>
            </w14:solidFill>
          </w14:textFill>
        </w:rPr>
        <w:t>人员配备情况表</w:t>
      </w:r>
    </w:p>
    <w:p w14:paraId="7F05C519">
      <w:pPr>
        <w:autoSpaceDN w:val="0"/>
        <w:spacing w:line="360" w:lineRule="auto"/>
        <w:rPr>
          <w:rFonts w:hint="eastAsia" w:ascii="宋体" w:hAnsi="宋体"/>
          <w:b w:val="0"/>
          <w:bCs/>
          <w:color w:val="000000" w:themeColor="text1"/>
          <w:sz w:val="28"/>
          <w:szCs w:val="28"/>
          <w:highlight w:val="none"/>
          <w:lang w:val="en-US" w:eastAsia="zh-CN"/>
          <w14:textFill>
            <w14:solidFill>
              <w14:schemeClr w14:val="tx1"/>
            </w14:solidFill>
          </w14:textFill>
        </w:rPr>
      </w:pPr>
      <w:r>
        <w:rPr>
          <w:rFonts w:hint="eastAsia" w:ascii="宋体" w:hAnsi="宋体"/>
          <w:b w:val="0"/>
          <w:bCs/>
          <w:color w:val="000000" w:themeColor="text1"/>
          <w:sz w:val="28"/>
          <w:szCs w:val="28"/>
          <w:highlight w:val="none"/>
          <w:lang w:val="en-US" w:eastAsia="zh-CN"/>
          <w14:textFill>
            <w14:solidFill>
              <w14:schemeClr w14:val="tx1"/>
            </w14:solidFill>
          </w14:textFill>
        </w:rPr>
        <w:t>项目名称：</w:t>
      </w:r>
    </w:p>
    <w:p w14:paraId="2675658A">
      <w:pPr>
        <w:autoSpaceDN w:val="0"/>
        <w:spacing w:line="360" w:lineRule="auto"/>
        <w:rPr>
          <w:rFonts w:hint="default" w:ascii="宋体" w:hAnsi="宋体" w:eastAsia="宋体" w:cs="Times New Roman"/>
          <w:b w:val="0"/>
          <w:bCs/>
          <w:color w:val="000000" w:themeColor="text1"/>
          <w:sz w:val="28"/>
          <w:szCs w:val="28"/>
          <w:highlight w:val="none"/>
          <w:lang w:val="en-US" w:eastAsia="zh-CN"/>
          <w14:textFill>
            <w14:solidFill>
              <w14:schemeClr w14:val="tx1"/>
            </w14:solidFill>
          </w14:textFill>
        </w:rPr>
      </w:pPr>
      <w:r>
        <w:rPr>
          <w:rFonts w:hint="eastAsia" w:ascii="宋体" w:hAnsi="宋体" w:eastAsia="宋体" w:cs="Times New Roman"/>
          <w:b w:val="0"/>
          <w:bCs/>
          <w:color w:val="000000" w:themeColor="text1"/>
          <w:sz w:val="28"/>
          <w:szCs w:val="28"/>
          <w:highlight w:val="none"/>
          <w:lang w:val="en-US" w:eastAsia="zh-CN"/>
          <w14:textFill>
            <w14:solidFill>
              <w14:schemeClr w14:val="tx1"/>
            </w14:solidFill>
          </w14:textFill>
        </w:rPr>
        <w:t>项目编号：</w:t>
      </w:r>
    </w:p>
    <w:tbl>
      <w:tblPr>
        <w:tblStyle w:val="27"/>
        <w:tblW w:w="941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1133"/>
        <w:gridCol w:w="2456"/>
        <w:gridCol w:w="866"/>
        <w:gridCol w:w="2340"/>
        <w:gridCol w:w="1908"/>
      </w:tblGrid>
      <w:tr w14:paraId="5586147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62E9B7">
            <w:pPr>
              <w:autoSpaceDN w:val="0"/>
              <w:spacing w:line="360" w:lineRule="auto"/>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序号</w:t>
            </w: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EE5FF2">
            <w:pPr>
              <w:autoSpaceDN w:val="0"/>
              <w:spacing w:line="360" w:lineRule="auto"/>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姓名</w:t>
            </w: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F1871A">
            <w:pPr>
              <w:autoSpaceDN w:val="0"/>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身份证号码</w:t>
            </w: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05A1B6">
            <w:pPr>
              <w:autoSpaceDN w:val="0"/>
              <w:spacing w:line="360" w:lineRule="auto"/>
              <w:jc w:val="center"/>
              <w:rPr>
                <w:rFonts w:hint="eastAsia"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en-US" w:eastAsia="zh-CN"/>
                <w14:textFill>
                  <w14:solidFill>
                    <w14:schemeClr w14:val="tx1"/>
                  </w14:solidFill>
                </w14:textFill>
              </w:rPr>
              <w:t>性别</w:t>
            </w: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53ECF1">
            <w:pPr>
              <w:autoSpaceDN w:val="0"/>
              <w:spacing w:line="360" w:lineRule="auto"/>
              <w:jc w:val="center"/>
              <w:rPr>
                <w:rFonts w:hint="eastAsia" w:ascii="宋体" w:hAnsi="宋体" w:eastAsia="宋体" w:cs="Times New Roman"/>
                <w:color w:val="000000" w:themeColor="text1"/>
                <w:highlight w:val="none"/>
                <w:lang w:val="en-US" w:eastAsia="zh-CN"/>
                <w14:textFill>
                  <w14:solidFill>
                    <w14:schemeClr w14:val="tx1"/>
                  </w14:solidFill>
                </w14:textFill>
              </w:rPr>
            </w:pPr>
          </w:p>
          <w:p w14:paraId="3FA12303">
            <w:pPr>
              <w:autoSpaceDN w:val="0"/>
              <w:spacing w:line="360" w:lineRule="auto"/>
              <w:jc w:val="center"/>
              <w:rPr>
                <w:rFonts w:hint="eastAsia"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en-US" w:eastAsia="zh-CN"/>
                <w14:textFill>
                  <w14:solidFill>
                    <w14:schemeClr w14:val="tx1"/>
                  </w14:solidFill>
                </w14:textFill>
              </w:rPr>
              <w:t>在本项目中承担的工作</w:t>
            </w:r>
          </w:p>
          <w:p w14:paraId="19EEC4ED">
            <w:pPr>
              <w:autoSpaceDN w:val="0"/>
              <w:spacing w:line="360" w:lineRule="auto"/>
              <w:jc w:val="center"/>
              <w:rPr>
                <w:rFonts w:hint="eastAsia" w:ascii="宋体" w:hAnsi="宋体" w:eastAsia="宋体" w:cs="Times New Roman"/>
                <w:color w:val="000000" w:themeColor="text1"/>
                <w:highlight w:val="none"/>
                <w:lang w:val="en-US" w:eastAsia="zh-CN"/>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78AEF49">
            <w:pPr>
              <w:autoSpaceDN w:val="0"/>
              <w:spacing w:line="360" w:lineRule="auto"/>
              <w:jc w:val="center"/>
              <w:rPr>
                <w:rFonts w:ascii="宋体" w:hAnsi="宋体"/>
                <w:color w:val="000000" w:themeColor="text1"/>
                <w:highlight w:val="none"/>
                <w14:textFill>
                  <w14:solidFill>
                    <w14:schemeClr w14:val="tx1"/>
                  </w14:solidFill>
                </w14:textFill>
              </w:rPr>
            </w:pPr>
          </w:p>
          <w:p w14:paraId="35693740">
            <w:pPr>
              <w:autoSpaceDN w:val="0"/>
              <w:spacing w:line="360" w:lineRule="auto"/>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备注</w:t>
            </w:r>
          </w:p>
        </w:tc>
      </w:tr>
      <w:tr w14:paraId="31710B4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F4935AE">
            <w:pPr>
              <w:autoSpaceDN w:val="0"/>
              <w:spacing w:line="360" w:lineRule="auto"/>
              <w:rPr>
                <w:rFonts w:ascii="宋体" w:hAnsi="宋体"/>
                <w:color w:val="000000" w:themeColor="text1"/>
                <w:sz w:val="24"/>
                <w:highlight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A66C318">
            <w:pPr>
              <w:autoSpaceDN w:val="0"/>
              <w:spacing w:line="360" w:lineRule="auto"/>
              <w:rPr>
                <w:rFonts w:ascii="宋体" w:hAnsi="宋体"/>
                <w:color w:val="000000" w:themeColor="text1"/>
                <w:sz w:val="24"/>
                <w:highlight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08D0CB5">
            <w:pPr>
              <w:autoSpaceDN w:val="0"/>
              <w:spacing w:line="360" w:lineRule="auto"/>
              <w:rPr>
                <w:rFonts w:ascii="宋体" w:hAnsi="宋体"/>
                <w:color w:val="000000" w:themeColor="text1"/>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0E9C75B">
            <w:pPr>
              <w:autoSpaceDN w:val="0"/>
              <w:spacing w:line="360" w:lineRule="auto"/>
              <w:rPr>
                <w:rFonts w:ascii="宋体" w:hAnsi="宋体"/>
                <w:color w:val="000000" w:themeColor="text1"/>
                <w:sz w:val="24"/>
                <w:highlight w:val="none"/>
                <w14:textFill>
                  <w14:solidFill>
                    <w14:schemeClr w14:val="tx1"/>
                  </w14:solidFill>
                </w14:textFill>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18ABCE3">
            <w:pPr>
              <w:autoSpaceDN w:val="0"/>
              <w:spacing w:line="360" w:lineRule="auto"/>
              <w:rPr>
                <w:rFonts w:ascii="宋体" w:hAnsi="宋体"/>
                <w:color w:val="000000" w:themeColor="text1"/>
                <w:sz w:val="24"/>
                <w:highlight w:val="none"/>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31E4EA8">
            <w:pPr>
              <w:autoSpaceDN w:val="0"/>
              <w:spacing w:line="360" w:lineRule="auto"/>
              <w:rPr>
                <w:rFonts w:ascii="宋体" w:hAnsi="宋体"/>
                <w:color w:val="000000" w:themeColor="text1"/>
                <w:sz w:val="24"/>
                <w:highlight w:val="none"/>
                <w14:textFill>
                  <w14:solidFill>
                    <w14:schemeClr w14:val="tx1"/>
                  </w14:solidFill>
                </w14:textFill>
              </w:rPr>
            </w:pPr>
          </w:p>
        </w:tc>
      </w:tr>
      <w:tr w14:paraId="2931BD9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79B1434">
            <w:pPr>
              <w:autoSpaceDN w:val="0"/>
              <w:spacing w:line="360" w:lineRule="auto"/>
              <w:rPr>
                <w:rFonts w:ascii="宋体" w:hAnsi="宋体"/>
                <w:color w:val="000000" w:themeColor="text1"/>
                <w:sz w:val="24"/>
                <w:highlight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E95A887">
            <w:pPr>
              <w:autoSpaceDN w:val="0"/>
              <w:spacing w:line="360" w:lineRule="auto"/>
              <w:rPr>
                <w:rFonts w:ascii="宋体" w:hAnsi="宋体"/>
                <w:color w:val="000000" w:themeColor="text1"/>
                <w:sz w:val="24"/>
                <w:highlight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7A7AA05">
            <w:pPr>
              <w:autoSpaceDN w:val="0"/>
              <w:spacing w:line="360" w:lineRule="auto"/>
              <w:rPr>
                <w:rFonts w:ascii="宋体" w:hAnsi="宋体"/>
                <w:color w:val="000000" w:themeColor="text1"/>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F9A3355">
            <w:pPr>
              <w:autoSpaceDN w:val="0"/>
              <w:spacing w:line="360" w:lineRule="auto"/>
              <w:rPr>
                <w:rFonts w:ascii="宋体" w:hAnsi="宋体"/>
                <w:color w:val="000000" w:themeColor="text1"/>
                <w:sz w:val="24"/>
                <w:highlight w:val="none"/>
                <w14:textFill>
                  <w14:solidFill>
                    <w14:schemeClr w14:val="tx1"/>
                  </w14:solidFill>
                </w14:textFill>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02C5A71">
            <w:pPr>
              <w:autoSpaceDN w:val="0"/>
              <w:spacing w:line="360" w:lineRule="auto"/>
              <w:rPr>
                <w:rFonts w:ascii="宋体" w:hAnsi="宋体"/>
                <w:color w:val="000000" w:themeColor="text1"/>
                <w:sz w:val="24"/>
                <w:highlight w:val="none"/>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7B61819">
            <w:pPr>
              <w:autoSpaceDN w:val="0"/>
              <w:spacing w:line="360" w:lineRule="auto"/>
              <w:rPr>
                <w:rFonts w:ascii="宋体" w:hAnsi="宋体"/>
                <w:color w:val="000000" w:themeColor="text1"/>
                <w:sz w:val="24"/>
                <w:highlight w:val="none"/>
                <w14:textFill>
                  <w14:solidFill>
                    <w14:schemeClr w14:val="tx1"/>
                  </w14:solidFill>
                </w14:textFill>
              </w:rPr>
            </w:pPr>
          </w:p>
        </w:tc>
      </w:tr>
      <w:tr w14:paraId="4C13854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3A05A01">
            <w:pPr>
              <w:autoSpaceDN w:val="0"/>
              <w:spacing w:line="360" w:lineRule="auto"/>
              <w:rPr>
                <w:rFonts w:ascii="宋体" w:hAnsi="宋体"/>
                <w:color w:val="000000" w:themeColor="text1"/>
                <w:sz w:val="24"/>
                <w:highlight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23F3450">
            <w:pPr>
              <w:autoSpaceDN w:val="0"/>
              <w:spacing w:line="360" w:lineRule="auto"/>
              <w:rPr>
                <w:rFonts w:ascii="宋体" w:hAnsi="宋体"/>
                <w:color w:val="000000" w:themeColor="text1"/>
                <w:sz w:val="24"/>
                <w:highlight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D01EA91">
            <w:pPr>
              <w:autoSpaceDN w:val="0"/>
              <w:spacing w:line="360" w:lineRule="auto"/>
              <w:rPr>
                <w:rFonts w:ascii="宋体" w:hAnsi="宋体"/>
                <w:color w:val="000000" w:themeColor="text1"/>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05AAB1E">
            <w:pPr>
              <w:autoSpaceDN w:val="0"/>
              <w:spacing w:line="360" w:lineRule="auto"/>
              <w:rPr>
                <w:rFonts w:ascii="宋体" w:hAnsi="宋体"/>
                <w:color w:val="000000" w:themeColor="text1"/>
                <w:sz w:val="24"/>
                <w:highlight w:val="none"/>
                <w14:textFill>
                  <w14:solidFill>
                    <w14:schemeClr w14:val="tx1"/>
                  </w14:solidFill>
                </w14:textFill>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48274E0">
            <w:pPr>
              <w:autoSpaceDN w:val="0"/>
              <w:spacing w:line="360" w:lineRule="auto"/>
              <w:rPr>
                <w:rFonts w:ascii="宋体" w:hAnsi="宋体"/>
                <w:color w:val="000000" w:themeColor="text1"/>
                <w:sz w:val="24"/>
                <w:highlight w:val="none"/>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5819692">
            <w:pPr>
              <w:autoSpaceDN w:val="0"/>
              <w:spacing w:line="360" w:lineRule="auto"/>
              <w:rPr>
                <w:rFonts w:ascii="宋体" w:hAnsi="宋体"/>
                <w:color w:val="000000" w:themeColor="text1"/>
                <w:sz w:val="24"/>
                <w:highlight w:val="none"/>
                <w14:textFill>
                  <w14:solidFill>
                    <w14:schemeClr w14:val="tx1"/>
                  </w14:solidFill>
                </w14:textFill>
              </w:rPr>
            </w:pPr>
          </w:p>
        </w:tc>
      </w:tr>
      <w:tr w14:paraId="6DFE2B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848981B">
            <w:pPr>
              <w:autoSpaceDN w:val="0"/>
              <w:spacing w:line="360" w:lineRule="auto"/>
              <w:rPr>
                <w:rFonts w:ascii="宋体" w:hAnsi="宋体"/>
                <w:color w:val="000000" w:themeColor="text1"/>
                <w:sz w:val="24"/>
                <w:highlight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BC06987">
            <w:pPr>
              <w:autoSpaceDN w:val="0"/>
              <w:spacing w:line="360" w:lineRule="auto"/>
              <w:rPr>
                <w:rFonts w:ascii="宋体" w:hAnsi="宋体"/>
                <w:color w:val="000000" w:themeColor="text1"/>
                <w:sz w:val="24"/>
                <w:highlight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D619C46">
            <w:pPr>
              <w:autoSpaceDN w:val="0"/>
              <w:spacing w:line="360" w:lineRule="auto"/>
              <w:rPr>
                <w:rFonts w:ascii="宋体" w:hAnsi="宋体"/>
                <w:color w:val="000000" w:themeColor="text1"/>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5056F4D">
            <w:pPr>
              <w:autoSpaceDN w:val="0"/>
              <w:spacing w:line="360" w:lineRule="auto"/>
              <w:rPr>
                <w:rFonts w:ascii="宋体" w:hAnsi="宋体"/>
                <w:color w:val="000000" w:themeColor="text1"/>
                <w:sz w:val="24"/>
                <w:highlight w:val="none"/>
                <w14:textFill>
                  <w14:solidFill>
                    <w14:schemeClr w14:val="tx1"/>
                  </w14:solidFill>
                </w14:textFill>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BE0BE19">
            <w:pPr>
              <w:autoSpaceDN w:val="0"/>
              <w:spacing w:line="360" w:lineRule="auto"/>
              <w:rPr>
                <w:rFonts w:ascii="宋体" w:hAnsi="宋体"/>
                <w:color w:val="000000" w:themeColor="text1"/>
                <w:sz w:val="24"/>
                <w:highlight w:val="none"/>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84C92EE">
            <w:pPr>
              <w:autoSpaceDN w:val="0"/>
              <w:spacing w:line="360" w:lineRule="auto"/>
              <w:rPr>
                <w:rFonts w:ascii="宋体" w:hAnsi="宋体"/>
                <w:color w:val="000000" w:themeColor="text1"/>
                <w:sz w:val="24"/>
                <w:highlight w:val="none"/>
                <w14:textFill>
                  <w14:solidFill>
                    <w14:schemeClr w14:val="tx1"/>
                  </w14:solidFill>
                </w14:textFill>
              </w:rPr>
            </w:pPr>
          </w:p>
        </w:tc>
      </w:tr>
      <w:tr w14:paraId="288260D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E044D59">
            <w:pPr>
              <w:autoSpaceDN w:val="0"/>
              <w:spacing w:line="360" w:lineRule="auto"/>
              <w:rPr>
                <w:rFonts w:ascii="宋体" w:hAnsi="宋体"/>
                <w:color w:val="000000" w:themeColor="text1"/>
                <w:sz w:val="24"/>
                <w:highlight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888F161">
            <w:pPr>
              <w:autoSpaceDN w:val="0"/>
              <w:spacing w:line="360" w:lineRule="auto"/>
              <w:rPr>
                <w:rFonts w:ascii="宋体" w:hAnsi="宋体"/>
                <w:color w:val="000000" w:themeColor="text1"/>
                <w:sz w:val="24"/>
                <w:highlight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5A06E0">
            <w:pPr>
              <w:autoSpaceDN w:val="0"/>
              <w:spacing w:line="360" w:lineRule="auto"/>
              <w:rPr>
                <w:rFonts w:ascii="宋体" w:hAnsi="宋体"/>
                <w:color w:val="000000" w:themeColor="text1"/>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2EE4A38">
            <w:pPr>
              <w:autoSpaceDN w:val="0"/>
              <w:spacing w:line="360" w:lineRule="auto"/>
              <w:rPr>
                <w:rFonts w:ascii="宋体" w:hAnsi="宋体"/>
                <w:color w:val="000000" w:themeColor="text1"/>
                <w:sz w:val="24"/>
                <w:highlight w:val="none"/>
                <w14:textFill>
                  <w14:solidFill>
                    <w14:schemeClr w14:val="tx1"/>
                  </w14:solidFill>
                </w14:textFill>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4792170">
            <w:pPr>
              <w:autoSpaceDN w:val="0"/>
              <w:spacing w:line="360" w:lineRule="auto"/>
              <w:rPr>
                <w:rFonts w:ascii="宋体" w:hAnsi="宋体"/>
                <w:color w:val="000000" w:themeColor="text1"/>
                <w:sz w:val="24"/>
                <w:highlight w:val="none"/>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FC759F3">
            <w:pPr>
              <w:autoSpaceDN w:val="0"/>
              <w:spacing w:line="360" w:lineRule="auto"/>
              <w:rPr>
                <w:rFonts w:ascii="宋体" w:hAnsi="宋体"/>
                <w:color w:val="000000" w:themeColor="text1"/>
                <w:sz w:val="24"/>
                <w:highlight w:val="none"/>
                <w14:textFill>
                  <w14:solidFill>
                    <w14:schemeClr w14:val="tx1"/>
                  </w14:solidFill>
                </w14:textFill>
              </w:rPr>
            </w:pPr>
          </w:p>
        </w:tc>
      </w:tr>
      <w:tr w14:paraId="0F9D6A7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829E3E2">
            <w:pPr>
              <w:autoSpaceDN w:val="0"/>
              <w:spacing w:line="360" w:lineRule="auto"/>
              <w:rPr>
                <w:rFonts w:ascii="宋体" w:hAnsi="宋体"/>
                <w:color w:val="000000" w:themeColor="text1"/>
                <w:sz w:val="24"/>
                <w:highlight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DD3A7F9">
            <w:pPr>
              <w:autoSpaceDN w:val="0"/>
              <w:spacing w:line="360" w:lineRule="auto"/>
              <w:rPr>
                <w:rFonts w:ascii="宋体" w:hAnsi="宋体"/>
                <w:color w:val="000000" w:themeColor="text1"/>
                <w:sz w:val="24"/>
                <w:highlight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4B05A8E">
            <w:pPr>
              <w:autoSpaceDN w:val="0"/>
              <w:spacing w:line="360" w:lineRule="auto"/>
              <w:rPr>
                <w:rFonts w:ascii="宋体" w:hAnsi="宋体"/>
                <w:color w:val="000000" w:themeColor="text1"/>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EE7E5EB">
            <w:pPr>
              <w:autoSpaceDN w:val="0"/>
              <w:spacing w:line="360" w:lineRule="auto"/>
              <w:rPr>
                <w:rFonts w:ascii="宋体" w:hAnsi="宋体"/>
                <w:color w:val="000000" w:themeColor="text1"/>
                <w:sz w:val="24"/>
                <w:highlight w:val="none"/>
                <w14:textFill>
                  <w14:solidFill>
                    <w14:schemeClr w14:val="tx1"/>
                  </w14:solidFill>
                </w14:textFill>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AB33F2A">
            <w:pPr>
              <w:autoSpaceDN w:val="0"/>
              <w:spacing w:line="360" w:lineRule="auto"/>
              <w:rPr>
                <w:rFonts w:ascii="宋体" w:hAnsi="宋体"/>
                <w:color w:val="000000" w:themeColor="text1"/>
                <w:sz w:val="24"/>
                <w:highlight w:val="none"/>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FCDE829">
            <w:pPr>
              <w:autoSpaceDN w:val="0"/>
              <w:spacing w:line="360" w:lineRule="auto"/>
              <w:rPr>
                <w:rFonts w:ascii="宋体" w:hAnsi="宋体"/>
                <w:color w:val="000000" w:themeColor="text1"/>
                <w:sz w:val="24"/>
                <w:highlight w:val="none"/>
                <w14:textFill>
                  <w14:solidFill>
                    <w14:schemeClr w14:val="tx1"/>
                  </w14:solidFill>
                </w14:textFill>
              </w:rPr>
            </w:pPr>
          </w:p>
        </w:tc>
      </w:tr>
      <w:tr w14:paraId="2F827C9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28E9FFF">
            <w:pPr>
              <w:autoSpaceDN w:val="0"/>
              <w:spacing w:line="360" w:lineRule="auto"/>
              <w:rPr>
                <w:rFonts w:ascii="宋体" w:hAnsi="宋体"/>
                <w:color w:val="000000" w:themeColor="text1"/>
                <w:sz w:val="24"/>
                <w:highlight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F4C4FFA">
            <w:pPr>
              <w:autoSpaceDN w:val="0"/>
              <w:spacing w:line="360" w:lineRule="auto"/>
              <w:rPr>
                <w:rFonts w:ascii="宋体" w:hAnsi="宋体"/>
                <w:color w:val="000000" w:themeColor="text1"/>
                <w:sz w:val="24"/>
                <w:highlight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FDC528B">
            <w:pPr>
              <w:autoSpaceDN w:val="0"/>
              <w:spacing w:line="360" w:lineRule="auto"/>
              <w:rPr>
                <w:rFonts w:ascii="宋体" w:hAnsi="宋体"/>
                <w:color w:val="000000" w:themeColor="text1"/>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CA1867D">
            <w:pPr>
              <w:autoSpaceDN w:val="0"/>
              <w:spacing w:line="360" w:lineRule="auto"/>
              <w:rPr>
                <w:rFonts w:ascii="宋体" w:hAnsi="宋体"/>
                <w:color w:val="000000" w:themeColor="text1"/>
                <w:sz w:val="24"/>
                <w:highlight w:val="none"/>
                <w14:textFill>
                  <w14:solidFill>
                    <w14:schemeClr w14:val="tx1"/>
                  </w14:solidFill>
                </w14:textFill>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772FCEF">
            <w:pPr>
              <w:autoSpaceDN w:val="0"/>
              <w:spacing w:line="360" w:lineRule="auto"/>
              <w:rPr>
                <w:rFonts w:ascii="宋体" w:hAnsi="宋体"/>
                <w:color w:val="000000" w:themeColor="text1"/>
                <w:sz w:val="24"/>
                <w:highlight w:val="none"/>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5F964D0">
            <w:pPr>
              <w:autoSpaceDN w:val="0"/>
              <w:spacing w:line="360" w:lineRule="auto"/>
              <w:rPr>
                <w:rFonts w:ascii="宋体" w:hAnsi="宋体"/>
                <w:color w:val="000000" w:themeColor="text1"/>
                <w:sz w:val="24"/>
                <w:highlight w:val="none"/>
                <w14:textFill>
                  <w14:solidFill>
                    <w14:schemeClr w14:val="tx1"/>
                  </w14:solidFill>
                </w14:textFill>
              </w:rPr>
            </w:pPr>
          </w:p>
        </w:tc>
      </w:tr>
      <w:tr w14:paraId="657480D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7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7F5BE69">
            <w:pPr>
              <w:autoSpaceDN w:val="0"/>
              <w:spacing w:line="360" w:lineRule="auto"/>
              <w:rPr>
                <w:rFonts w:ascii="宋体" w:hAnsi="宋体"/>
                <w:color w:val="000000" w:themeColor="text1"/>
                <w:sz w:val="24"/>
                <w:highlight w:val="none"/>
                <w14:textFill>
                  <w14:solidFill>
                    <w14:schemeClr w14:val="tx1"/>
                  </w14:solidFill>
                </w14:textFill>
              </w:rPr>
            </w:pPr>
          </w:p>
        </w:tc>
        <w:tc>
          <w:tcPr>
            <w:tcW w:w="113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C4F0696">
            <w:pPr>
              <w:autoSpaceDN w:val="0"/>
              <w:spacing w:line="360" w:lineRule="auto"/>
              <w:rPr>
                <w:rFonts w:ascii="宋体" w:hAnsi="宋体"/>
                <w:color w:val="000000" w:themeColor="text1"/>
                <w:sz w:val="24"/>
                <w:highlight w:val="none"/>
                <w14:textFill>
                  <w14:solidFill>
                    <w14:schemeClr w14:val="tx1"/>
                  </w14:solidFill>
                </w14:textFill>
              </w:rPr>
            </w:pPr>
          </w:p>
        </w:tc>
        <w:tc>
          <w:tcPr>
            <w:tcW w:w="24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B773C6">
            <w:pPr>
              <w:autoSpaceDN w:val="0"/>
              <w:spacing w:line="360" w:lineRule="auto"/>
              <w:rPr>
                <w:rFonts w:ascii="宋体" w:hAnsi="宋体"/>
                <w:color w:val="000000" w:themeColor="text1"/>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464A547">
            <w:pPr>
              <w:autoSpaceDN w:val="0"/>
              <w:spacing w:line="360" w:lineRule="auto"/>
              <w:rPr>
                <w:rFonts w:ascii="宋体" w:hAnsi="宋体"/>
                <w:color w:val="000000" w:themeColor="text1"/>
                <w:sz w:val="24"/>
                <w:highlight w:val="none"/>
                <w14:textFill>
                  <w14:solidFill>
                    <w14:schemeClr w14:val="tx1"/>
                  </w14:solidFill>
                </w14:textFill>
              </w:rPr>
            </w:pPr>
          </w:p>
        </w:tc>
        <w:tc>
          <w:tcPr>
            <w:tcW w:w="23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A6329DC">
            <w:pPr>
              <w:autoSpaceDN w:val="0"/>
              <w:spacing w:line="360" w:lineRule="auto"/>
              <w:rPr>
                <w:rFonts w:ascii="宋体" w:hAnsi="宋体"/>
                <w:color w:val="000000" w:themeColor="text1"/>
                <w:sz w:val="24"/>
                <w:highlight w:val="none"/>
                <w14:textFill>
                  <w14:solidFill>
                    <w14:schemeClr w14:val="tx1"/>
                  </w14:solidFill>
                </w14:textFill>
              </w:rPr>
            </w:pPr>
          </w:p>
        </w:tc>
        <w:tc>
          <w:tcPr>
            <w:tcW w:w="19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B90B5CD">
            <w:pPr>
              <w:autoSpaceDN w:val="0"/>
              <w:spacing w:line="360" w:lineRule="auto"/>
              <w:rPr>
                <w:rFonts w:ascii="宋体" w:hAnsi="宋体"/>
                <w:color w:val="000000" w:themeColor="text1"/>
                <w:sz w:val="24"/>
                <w:highlight w:val="none"/>
                <w14:textFill>
                  <w14:solidFill>
                    <w14:schemeClr w14:val="tx1"/>
                  </w14:solidFill>
                </w14:textFill>
              </w:rPr>
            </w:pPr>
          </w:p>
        </w:tc>
      </w:tr>
    </w:tbl>
    <w:p w14:paraId="7B3C23E2">
      <w:pPr>
        <w:spacing w:line="360" w:lineRule="auto"/>
        <w:jc w:val="both"/>
        <w:rPr>
          <w:rFonts w:ascii="宋体" w:hAnsi="宋体"/>
          <w:color w:val="000000" w:themeColor="text1"/>
          <w:sz w:val="28"/>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注：1、</w:t>
      </w:r>
      <w:r>
        <w:rPr>
          <w:rFonts w:hint="eastAsia" w:ascii="宋体" w:hAnsi="宋体"/>
          <w:b/>
          <w:bCs/>
          <w:color w:val="000000" w:themeColor="text1"/>
          <w:highlight w:val="none"/>
          <w:lang w:eastAsia="zh-CN"/>
          <w14:textFill>
            <w14:solidFill>
              <w14:schemeClr w14:val="tx1"/>
            </w14:solidFill>
          </w14:textFill>
        </w:rPr>
        <w:t>后附</w:t>
      </w:r>
      <w:r>
        <w:rPr>
          <w:rFonts w:hint="eastAsia" w:ascii="宋体" w:hAnsi="宋体"/>
          <w:b/>
          <w:bCs/>
          <w:color w:val="000000" w:themeColor="text1"/>
          <w:highlight w:val="none"/>
          <w14:textFill>
            <w14:solidFill>
              <w14:schemeClr w14:val="tx1"/>
            </w14:solidFill>
          </w14:textFill>
        </w:rPr>
        <w:t>评分标准所需提供</w:t>
      </w:r>
      <w:r>
        <w:rPr>
          <w:rFonts w:hint="eastAsia" w:ascii="宋体" w:hAnsi="宋体"/>
          <w:b/>
          <w:bCs/>
          <w:color w:val="000000" w:themeColor="text1"/>
          <w:highlight w:val="none"/>
          <w:lang w:eastAsia="zh-CN"/>
          <w14:textFill>
            <w14:solidFill>
              <w14:schemeClr w14:val="tx1"/>
            </w14:solidFill>
          </w14:textFill>
        </w:rPr>
        <w:t>的</w:t>
      </w:r>
      <w:r>
        <w:rPr>
          <w:rFonts w:hint="eastAsia" w:ascii="宋体" w:hAnsi="宋体"/>
          <w:b/>
          <w:bCs/>
          <w:color w:val="000000" w:themeColor="text1"/>
          <w:highlight w:val="none"/>
          <w14:textFill>
            <w14:solidFill>
              <w14:schemeClr w14:val="tx1"/>
            </w14:solidFill>
          </w14:textFill>
        </w:rPr>
        <w:t>内容</w:t>
      </w:r>
      <w:r>
        <w:rPr>
          <w:rFonts w:hint="eastAsia" w:ascii="宋体" w:hAnsi="宋体" w:cs="宋体"/>
          <w:b/>
          <w:bCs/>
          <w:i w:val="0"/>
          <w:color w:val="000000" w:themeColor="text1"/>
          <w:kern w:val="0"/>
          <w:sz w:val="22"/>
          <w:szCs w:val="22"/>
          <w:highlight w:val="none"/>
          <w:u w:val="none"/>
          <w:lang w:val="en-US" w:eastAsia="zh-CN" w:bidi="ar"/>
          <w14:textFill>
            <w14:solidFill>
              <w14:schemeClr w14:val="tx1"/>
            </w14:solidFill>
          </w14:textFill>
        </w:rPr>
        <w:t>。</w:t>
      </w:r>
    </w:p>
    <w:p w14:paraId="575F7A8A">
      <w:pPr>
        <w:pStyle w:val="33"/>
        <w:rPr>
          <w:color w:val="000000" w:themeColor="text1"/>
          <w:highlight w:val="none"/>
          <w14:textFill>
            <w14:solidFill>
              <w14:schemeClr w14:val="tx1"/>
            </w14:solidFill>
          </w14:textFill>
        </w:rPr>
      </w:pPr>
    </w:p>
    <w:p w14:paraId="41A9C9F2">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投标单位名称： </w:t>
      </w:r>
      <w:r>
        <w:rPr>
          <w:rFonts w:hint="eastAsia" w:ascii="宋体" w:hAnsi="宋体"/>
          <w:color w:val="000000" w:themeColor="text1"/>
          <w:sz w:val="24"/>
          <w:szCs w:val="24"/>
          <w:highlight w:val="none"/>
          <w:lang w:eastAsia="zh-CN"/>
          <w14:textFill>
            <w14:solidFill>
              <w14:schemeClr w14:val="tx1"/>
            </w14:solidFill>
          </w14:textFill>
        </w:rPr>
        <w:t>（盖章）</w:t>
      </w:r>
      <w:r>
        <w:rPr>
          <w:rFonts w:hint="eastAsia" w:ascii="宋体" w:hAnsi="宋体"/>
          <w:color w:val="000000" w:themeColor="text1"/>
          <w:sz w:val="24"/>
          <w:szCs w:val="24"/>
          <w:highlight w:val="none"/>
          <w14:textFill>
            <w14:solidFill>
              <w14:schemeClr w14:val="tx1"/>
            </w14:solidFill>
          </w14:textFill>
        </w:rPr>
        <w:t xml:space="preserve">                        </w:t>
      </w:r>
    </w:p>
    <w:p w14:paraId="670D2BDB">
      <w:pPr>
        <w:spacing w:line="360" w:lineRule="auto"/>
        <w:ind w:firstLine="480"/>
        <w:rPr>
          <w:rFonts w:ascii="宋体" w:hAnsi="宋体"/>
          <w:color w:val="000000" w:themeColor="text1"/>
          <w:sz w:val="24"/>
          <w:szCs w:val="24"/>
          <w:highlight w:val="none"/>
          <w14:textFill>
            <w14:solidFill>
              <w14:schemeClr w14:val="tx1"/>
            </w14:solidFill>
          </w14:textFill>
        </w:rPr>
      </w:pPr>
    </w:p>
    <w:p w14:paraId="32524B7D">
      <w:pPr>
        <w:spacing w:line="360" w:lineRule="auto"/>
        <w:ind w:firstLine="48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法定代表（或授权代表）签字</w:t>
      </w:r>
      <w:r>
        <w:rPr>
          <w:rFonts w:hint="eastAsia" w:ascii="宋体" w:hAnsi="宋体"/>
          <w:color w:val="000000" w:themeColor="text1"/>
          <w:sz w:val="24"/>
          <w:szCs w:val="24"/>
          <w:highlight w:val="none"/>
          <w:lang w:eastAsia="zh-CN"/>
          <w14:textFill>
            <w14:solidFill>
              <w14:schemeClr w14:val="tx1"/>
            </w14:solidFill>
          </w14:textFill>
        </w:rPr>
        <w:t>或盖章</w:t>
      </w:r>
      <w:r>
        <w:rPr>
          <w:rFonts w:hint="eastAsia" w:ascii="宋体" w:hAnsi="宋体"/>
          <w:color w:val="000000" w:themeColor="text1"/>
          <w:sz w:val="24"/>
          <w:szCs w:val="24"/>
          <w:highlight w:val="none"/>
          <w14:textFill>
            <w14:solidFill>
              <w14:schemeClr w14:val="tx1"/>
            </w14:solidFill>
          </w14:textFill>
        </w:rPr>
        <w:t>：</w:t>
      </w:r>
    </w:p>
    <w:p w14:paraId="0123C109">
      <w:pPr>
        <w:spacing w:line="360" w:lineRule="auto"/>
        <w:ind w:firstLine="480"/>
        <w:rPr>
          <w:rFonts w:ascii="宋体" w:hAnsi="宋体"/>
          <w:color w:val="000000" w:themeColor="text1"/>
          <w:sz w:val="24"/>
          <w:szCs w:val="24"/>
          <w:highlight w:val="none"/>
          <w14:textFill>
            <w14:solidFill>
              <w14:schemeClr w14:val="tx1"/>
            </w14:solidFill>
          </w14:textFill>
        </w:rPr>
      </w:pPr>
    </w:p>
    <w:p w14:paraId="7ABCEC55">
      <w:pPr>
        <w:spacing w:line="360" w:lineRule="auto"/>
        <w:jc w:val="right"/>
        <w:rPr>
          <w:rFonts w:hint="eastAsia" w:ascii="宋体" w:hAnsi="宋体"/>
          <w:color w:val="000000" w:themeColor="text1"/>
          <w:sz w:val="24"/>
          <w:szCs w:val="24"/>
          <w:highlight w:val="none"/>
          <w14:textFill>
            <w14:solidFill>
              <w14:schemeClr w14:val="tx1"/>
            </w14:solidFill>
          </w14:textFill>
        </w:rPr>
      </w:pPr>
    </w:p>
    <w:p w14:paraId="15FD70BC">
      <w:pPr>
        <w:spacing w:line="360" w:lineRule="auto"/>
        <w:jc w:val="right"/>
        <w:rPr>
          <w:color w:val="000000" w:themeColor="text1"/>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日期：   年   月   日</w:t>
      </w:r>
    </w:p>
    <w:p w14:paraId="574D3AE5">
      <w:pPr>
        <w:pStyle w:val="4"/>
        <w:numPr>
          <w:ilvl w:val="0"/>
          <w:numId w:val="0"/>
        </w:numPr>
        <w:jc w:val="both"/>
        <w:outlineLvl w:val="0"/>
        <w:rPr>
          <w:rFonts w:hint="eastAsia" w:asciiTheme="majorEastAsia" w:hAnsiTheme="majorEastAsia" w:eastAsiaTheme="majorEastAsia" w:cstheme="majorEastAsia"/>
          <w:b/>
          <w:color w:val="000000" w:themeColor="text1"/>
          <w:kern w:val="2"/>
          <w:sz w:val="32"/>
          <w:szCs w:val="24"/>
          <w:highlight w:val="none"/>
          <w:lang w:val="en-US" w:eastAsia="zh-CN" w:bidi="ar-SA"/>
          <w14:textFill>
            <w14:solidFill>
              <w14:schemeClr w14:val="tx1"/>
            </w14:solidFill>
          </w14:textFill>
        </w:rPr>
      </w:pPr>
    </w:p>
    <w:p w14:paraId="2227735F">
      <w:pPr>
        <w:pStyle w:val="4"/>
        <w:numPr>
          <w:ilvl w:val="0"/>
          <w:numId w:val="0"/>
        </w:numPr>
        <w:jc w:val="center"/>
        <w:outlineLvl w:val="0"/>
        <w:rPr>
          <w:rFonts w:hint="eastAsia" w:ascii="仿宋_GB2312" w:hAnsi="仿宋" w:eastAsia="仿宋_GB2312"/>
          <w:b/>
          <w:color w:val="000000" w:themeColor="text1"/>
          <w:sz w:val="30"/>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24"/>
          <w:highlight w:val="none"/>
          <w:lang w:val="en-US" w:eastAsia="zh-CN" w:bidi="ar-SA"/>
          <w14:textFill>
            <w14:solidFill>
              <w14:schemeClr w14:val="tx1"/>
            </w14:solidFill>
          </w14:textFill>
        </w:rPr>
        <w:t>九、参加政府采购活动前 3 年内在经营活动中没有重大违法记录的书面声明</w:t>
      </w:r>
    </w:p>
    <w:p w14:paraId="3EEB2EE6">
      <w:pPr>
        <w:pStyle w:val="11"/>
        <w:rPr>
          <w:rFonts w:hint="eastAsia"/>
          <w:color w:val="000000" w:themeColor="text1"/>
          <w:highlight w:val="none"/>
          <w:lang w:val="en-US" w:eastAsia="zh-CN"/>
          <w14:textFill>
            <w14:solidFill>
              <w14:schemeClr w14:val="tx1"/>
            </w14:solidFill>
          </w14:textFill>
        </w:rPr>
      </w:pPr>
    </w:p>
    <w:p w14:paraId="2D1FC21E">
      <w:pPr>
        <w:spacing w:before="145" w:beforeLines="50" w:after="145" w:afterLines="50" w:line="30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我单位郑重声明：参加本次政府采购活动前 3 年内，我单位在经营活动中没有因违法经营受到刑事处罚或者责令停产停业、吊销许可证或者执照、较大数额罚款等行政处罚。</w:t>
      </w:r>
    </w:p>
    <w:p w14:paraId="623A4EC9">
      <w:pPr>
        <w:spacing w:before="145" w:beforeLines="50" w:after="145" w:afterLines="50" w:line="300" w:lineRule="auto"/>
        <w:rPr>
          <w:rFonts w:hint="eastAsia" w:ascii="宋体" w:hAnsi="宋体" w:eastAsia="宋体" w:cs="宋体"/>
          <w:bCs/>
          <w:color w:val="000000" w:themeColor="text1"/>
          <w:sz w:val="24"/>
          <w:szCs w:val="24"/>
          <w:highlight w:val="none"/>
          <w14:textFill>
            <w14:solidFill>
              <w14:schemeClr w14:val="tx1"/>
            </w14:solidFill>
          </w14:textFill>
        </w:rPr>
      </w:pPr>
    </w:p>
    <w:p w14:paraId="6C96C7C2">
      <w:pPr>
        <w:pStyle w:val="49"/>
        <w:spacing w:before="145" w:beforeLines="50" w:after="145" w:afterLines="50" w:line="300" w:lineRule="auto"/>
        <w:ind w:left="420" w:leftChars="200" w:firstLine="5280" w:firstLineChars="2200"/>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cs="宋体"/>
          <w:color w:val="000000" w:themeColor="text1"/>
          <w:kern w:val="2"/>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kern w:val="2"/>
          <w:sz w:val="24"/>
          <w:szCs w:val="24"/>
          <w:highlight w:val="none"/>
          <w14:textFill>
            <w14:solidFill>
              <w14:schemeClr w14:val="tx1"/>
            </w14:solidFill>
          </w14:textFill>
        </w:rPr>
        <w:t xml:space="preserve">名称（盖章）： </w:t>
      </w:r>
    </w:p>
    <w:p w14:paraId="4CB5263A">
      <w:pPr>
        <w:spacing w:before="145" w:beforeLines="50" w:after="145" w:afterLines="50" w:line="300" w:lineRule="auto"/>
        <w:ind w:firstLine="5760" w:firstLineChars="24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______年____月____日</w:t>
      </w:r>
    </w:p>
    <w:p w14:paraId="14797208">
      <w:pPr>
        <w:rPr>
          <w:rFonts w:hint="default"/>
          <w:color w:val="000000" w:themeColor="text1"/>
          <w:highlight w:val="none"/>
          <w:lang w:val="en-US" w:eastAsia="zh-CN"/>
          <w14:textFill>
            <w14:solidFill>
              <w14:schemeClr w14:val="tx1"/>
            </w14:solidFill>
          </w14:textFill>
        </w:rPr>
      </w:pPr>
    </w:p>
    <w:p w14:paraId="44C43577">
      <w:pPr>
        <w:pStyle w:val="9"/>
        <w:rPr>
          <w:rFonts w:hint="default"/>
          <w:color w:val="000000" w:themeColor="text1"/>
          <w:highlight w:val="none"/>
          <w:lang w:val="en-US" w:eastAsia="zh-CN"/>
          <w14:textFill>
            <w14:solidFill>
              <w14:schemeClr w14:val="tx1"/>
            </w14:solidFill>
          </w14:textFill>
        </w:rPr>
      </w:pPr>
    </w:p>
    <w:p w14:paraId="19ABBFC2">
      <w:pPr>
        <w:rPr>
          <w:rFonts w:hint="default"/>
          <w:color w:val="000000" w:themeColor="text1"/>
          <w:highlight w:val="none"/>
          <w:lang w:val="en-US" w:eastAsia="zh-CN"/>
          <w14:textFill>
            <w14:solidFill>
              <w14:schemeClr w14:val="tx1"/>
            </w14:solidFill>
          </w14:textFill>
        </w:rPr>
      </w:pPr>
    </w:p>
    <w:p w14:paraId="48185B0E">
      <w:pPr>
        <w:pStyle w:val="9"/>
        <w:rPr>
          <w:rFonts w:hint="default"/>
          <w:color w:val="000000" w:themeColor="text1"/>
          <w:highlight w:val="none"/>
          <w:lang w:val="en-US" w:eastAsia="zh-CN"/>
          <w14:textFill>
            <w14:solidFill>
              <w14:schemeClr w14:val="tx1"/>
            </w14:solidFill>
          </w14:textFill>
        </w:rPr>
      </w:pPr>
    </w:p>
    <w:p w14:paraId="054FE7F5">
      <w:pPr>
        <w:rPr>
          <w:rFonts w:hint="default"/>
          <w:color w:val="000000" w:themeColor="text1"/>
          <w:highlight w:val="none"/>
          <w:lang w:val="en-US" w:eastAsia="zh-CN"/>
          <w14:textFill>
            <w14:solidFill>
              <w14:schemeClr w14:val="tx1"/>
            </w14:solidFill>
          </w14:textFill>
        </w:rPr>
      </w:pPr>
    </w:p>
    <w:p w14:paraId="5DC99FF7">
      <w:pPr>
        <w:pStyle w:val="9"/>
        <w:rPr>
          <w:rFonts w:hint="default"/>
          <w:color w:val="000000" w:themeColor="text1"/>
          <w:highlight w:val="none"/>
          <w:lang w:val="en-US" w:eastAsia="zh-CN"/>
          <w14:textFill>
            <w14:solidFill>
              <w14:schemeClr w14:val="tx1"/>
            </w14:solidFill>
          </w14:textFill>
        </w:rPr>
      </w:pPr>
    </w:p>
    <w:p w14:paraId="4709D569">
      <w:pPr>
        <w:rPr>
          <w:rFonts w:hint="default"/>
          <w:color w:val="000000" w:themeColor="text1"/>
          <w:highlight w:val="none"/>
          <w:lang w:val="en-US" w:eastAsia="zh-CN"/>
          <w14:textFill>
            <w14:solidFill>
              <w14:schemeClr w14:val="tx1"/>
            </w14:solidFill>
          </w14:textFill>
        </w:rPr>
      </w:pPr>
    </w:p>
    <w:p w14:paraId="07BCB835">
      <w:pPr>
        <w:pStyle w:val="9"/>
        <w:rPr>
          <w:rFonts w:hint="default"/>
          <w:color w:val="000000" w:themeColor="text1"/>
          <w:highlight w:val="none"/>
          <w:lang w:val="en-US" w:eastAsia="zh-CN"/>
          <w14:textFill>
            <w14:solidFill>
              <w14:schemeClr w14:val="tx1"/>
            </w14:solidFill>
          </w14:textFill>
        </w:rPr>
      </w:pPr>
    </w:p>
    <w:p w14:paraId="28101642">
      <w:pPr>
        <w:rPr>
          <w:rFonts w:hint="default"/>
          <w:color w:val="000000" w:themeColor="text1"/>
          <w:highlight w:val="none"/>
          <w:lang w:val="en-US" w:eastAsia="zh-CN"/>
          <w14:textFill>
            <w14:solidFill>
              <w14:schemeClr w14:val="tx1"/>
            </w14:solidFill>
          </w14:textFill>
        </w:rPr>
      </w:pPr>
    </w:p>
    <w:p w14:paraId="52865439">
      <w:pPr>
        <w:pStyle w:val="9"/>
        <w:rPr>
          <w:rFonts w:hint="default"/>
          <w:color w:val="000000" w:themeColor="text1"/>
          <w:highlight w:val="none"/>
          <w:lang w:val="en-US" w:eastAsia="zh-CN"/>
          <w14:textFill>
            <w14:solidFill>
              <w14:schemeClr w14:val="tx1"/>
            </w14:solidFill>
          </w14:textFill>
        </w:rPr>
      </w:pPr>
    </w:p>
    <w:p w14:paraId="1FBF4411">
      <w:pPr>
        <w:rPr>
          <w:rFonts w:hint="default"/>
          <w:color w:val="000000" w:themeColor="text1"/>
          <w:highlight w:val="none"/>
          <w:lang w:val="en-US" w:eastAsia="zh-CN"/>
          <w14:textFill>
            <w14:solidFill>
              <w14:schemeClr w14:val="tx1"/>
            </w14:solidFill>
          </w14:textFill>
        </w:rPr>
      </w:pPr>
    </w:p>
    <w:p w14:paraId="0833C816">
      <w:pPr>
        <w:pStyle w:val="9"/>
        <w:rPr>
          <w:rFonts w:hint="default"/>
          <w:color w:val="000000" w:themeColor="text1"/>
          <w:highlight w:val="none"/>
          <w:lang w:val="en-US" w:eastAsia="zh-CN"/>
          <w14:textFill>
            <w14:solidFill>
              <w14:schemeClr w14:val="tx1"/>
            </w14:solidFill>
          </w14:textFill>
        </w:rPr>
      </w:pPr>
    </w:p>
    <w:p w14:paraId="51786A65">
      <w:pPr>
        <w:rPr>
          <w:rFonts w:hint="default"/>
          <w:color w:val="000000" w:themeColor="text1"/>
          <w:highlight w:val="none"/>
          <w:lang w:val="en-US" w:eastAsia="zh-CN"/>
          <w14:textFill>
            <w14:solidFill>
              <w14:schemeClr w14:val="tx1"/>
            </w14:solidFill>
          </w14:textFill>
        </w:rPr>
      </w:pPr>
    </w:p>
    <w:p w14:paraId="2E54C138">
      <w:pPr>
        <w:pStyle w:val="9"/>
        <w:rPr>
          <w:rFonts w:hint="default"/>
          <w:color w:val="000000" w:themeColor="text1"/>
          <w:highlight w:val="none"/>
          <w:lang w:val="en-US" w:eastAsia="zh-CN"/>
          <w14:textFill>
            <w14:solidFill>
              <w14:schemeClr w14:val="tx1"/>
            </w14:solidFill>
          </w14:textFill>
        </w:rPr>
      </w:pPr>
    </w:p>
    <w:p w14:paraId="24E8D521">
      <w:pPr>
        <w:rPr>
          <w:rFonts w:hint="default"/>
          <w:color w:val="000000" w:themeColor="text1"/>
          <w:highlight w:val="none"/>
          <w:lang w:val="en-US" w:eastAsia="zh-CN"/>
          <w14:textFill>
            <w14:solidFill>
              <w14:schemeClr w14:val="tx1"/>
            </w14:solidFill>
          </w14:textFill>
        </w:rPr>
      </w:pPr>
    </w:p>
    <w:p w14:paraId="1CB1550C">
      <w:pPr>
        <w:pStyle w:val="9"/>
        <w:rPr>
          <w:rFonts w:hint="default"/>
          <w:color w:val="000000" w:themeColor="text1"/>
          <w:highlight w:val="none"/>
          <w:lang w:val="en-US" w:eastAsia="zh-CN"/>
          <w14:textFill>
            <w14:solidFill>
              <w14:schemeClr w14:val="tx1"/>
            </w14:solidFill>
          </w14:textFill>
        </w:rPr>
      </w:pPr>
    </w:p>
    <w:p w14:paraId="67D2E175">
      <w:pPr>
        <w:rPr>
          <w:rFonts w:hint="default"/>
          <w:color w:val="000000" w:themeColor="text1"/>
          <w:highlight w:val="none"/>
          <w:lang w:val="en-US" w:eastAsia="zh-CN"/>
          <w14:textFill>
            <w14:solidFill>
              <w14:schemeClr w14:val="tx1"/>
            </w14:solidFill>
          </w14:textFill>
        </w:rPr>
      </w:pPr>
    </w:p>
    <w:p w14:paraId="6FFC75FF">
      <w:pPr>
        <w:pStyle w:val="9"/>
        <w:rPr>
          <w:rFonts w:hint="default"/>
          <w:color w:val="000000" w:themeColor="text1"/>
          <w:highlight w:val="none"/>
          <w:lang w:val="en-US" w:eastAsia="zh-CN"/>
          <w14:textFill>
            <w14:solidFill>
              <w14:schemeClr w14:val="tx1"/>
            </w14:solidFill>
          </w14:textFill>
        </w:rPr>
      </w:pPr>
    </w:p>
    <w:p w14:paraId="609A76D6">
      <w:pPr>
        <w:rPr>
          <w:rFonts w:hint="default"/>
          <w:color w:val="000000" w:themeColor="text1"/>
          <w:highlight w:val="none"/>
          <w:lang w:val="en-US" w:eastAsia="zh-CN"/>
          <w14:textFill>
            <w14:solidFill>
              <w14:schemeClr w14:val="tx1"/>
            </w14:solidFill>
          </w14:textFill>
        </w:rPr>
      </w:pPr>
    </w:p>
    <w:p w14:paraId="5386316A">
      <w:pPr>
        <w:pStyle w:val="9"/>
        <w:rPr>
          <w:rFonts w:hint="default"/>
          <w:color w:val="000000" w:themeColor="text1"/>
          <w:highlight w:val="none"/>
          <w:lang w:val="en-US" w:eastAsia="zh-CN"/>
          <w14:textFill>
            <w14:solidFill>
              <w14:schemeClr w14:val="tx1"/>
            </w14:solidFill>
          </w14:textFill>
        </w:rPr>
      </w:pPr>
    </w:p>
    <w:p w14:paraId="6597F020">
      <w:pPr>
        <w:rPr>
          <w:rFonts w:hint="default"/>
          <w:color w:val="000000" w:themeColor="text1"/>
          <w:highlight w:val="none"/>
          <w:lang w:val="en-US" w:eastAsia="zh-CN"/>
          <w14:textFill>
            <w14:solidFill>
              <w14:schemeClr w14:val="tx1"/>
            </w14:solidFill>
          </w14:textFill>
        </w:rPr>
      </w:pPr>
    </w:p>
    <w:p w14:paraId="739DA64E">
      <w:pPr>
        <w:pStyle w:val="9"/>
        <w:rPr>
          <w:rFonts w:hint="default"/>
          <w:color w:val="000000" w:themeColor="text1"/>
          <w:highlight w:val="none"/>
          <w:lang w:val="en-US" w:eastAsia="zh-CN"/>
          <w14:textFill>
            <w14:solidFill>
              <w14:schemeClr w14:val="tx1"/>
            </w14:solidFill>
          </w14:textFill>
        </w:rPr>
      </w:pPr>
    </w:p>
    <w:p w14:paraId="0A60E589">
      <w:pPr>
        <w:rPr>
          <w:rFonts w:hint="default"/>
          <w:color w:val="000000" w:themeColor="text1"/>
          <w:highlight w:val="none"/>
          <w:lang w:val="en-US" w:eastAsia="zh-CN"/>
          <w14:textFill>
            <w14:solidFill>
              <w14:schemeClr w14:val="tx1"/>
            </w14:solidFill>
          </w14:textFill>
        </w:rPr>
      </w:pPr>
    </w:p>
    <w:p w14:paraId="4B15ACD6">
      <w:pPr>
        <w:pStyle w:val="9"/>
        <w:rPr>
          <w:rFonts w:hint="default"/>
          <w:color w:val="000000" w:themeColor="text1"/>
          <w:highlight w:val="none"/>
          <w:lang w:val="en-US" w:eastAsia="zh-CN"/>
          <w14:textFill>
            <w14:solidFill>
              <w14:schemeClr w14:val="tx1"/>
            </w14:solidFill>
          </w14:textFill>
        </w:rPr>
      </w:pPr>
    </w:p>
    <w:p w14:paraId="58C0813D">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40D1A173">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5DC74F93">
      <w:pPr>
        <w:pStyle w:val="47"/>
        <w:jc w:val="center"/>
        <w:outlineLvl w:val="0"/>
        <w:rPr>
          <w:rFonts w:hint="eastAsia" w:ascii="宋体" w:hAnsi="宋体" w:cs="宋体"/>
          <w:color w:val="000000" w:themeColor="text1"/>
          <w:highlight w:val="none"/>
          <w14:textFill>
            <w14:solidFill>
              <w14:schemeClr w14:val="tx1"/>
            </w14:solidFill>
          </w14:textFill>
        </w:rPr>
      </w:pPr>
      <w:r>
        <w:rPr>
          <w:rFonts w:hint="eastAsia" w:ascii="宋体" w:hAnsi="宋体"/>
          <w:b/>
          <w:bCs/>
          <w:color w:val="000000" w:themeColor="text1"/>
          <w:sz w:val="32"/>
          <w:szCs w:val="32"/>
          <w:highlight w:val="none"/>
          <w:lang w:val="en-US" w:eastAsia="zh-CN"/>
          <w14:textFill>
            <w14:solidFill>
              <w14:schemeClr w14:val="tx1"/>
            </w14:solidFill>
          </w14:textFill>
        </w:rPr>
        <w:t>十</w:t>
      </w:r>
      <w:r>
        <w:rPr>
          <w:rFonts w:hint="eastAsia" w:ascii="宋体" w:hAnsi="宋体"/>
          <w:color w:val="000000" w:themeColor="text1"/>
          <w:sz w:val="32"/>
          <w:szCs w:val="32"/>
          <w:highlight w:val="none"/>
          <w:lang w:val="en-US" w:eastAsia="zh-CN"/>
          <w14:textFill>
            <w14:solidFill>
              <w14:schemeClr w14:val="tx1"/>
            </w14:solidFill>
          </w14:textFill>
        </w:rPr>
        <w:t>、</w:t>
      </w:r>
      <w:r>
        <w:rPr>
          <w:rFonts w:hint="eastAsia" w:ascii="宋体" w:hAnsi="宋体" w:eastAsia="宋体" w:cs="宋体"/>
          <w:b/>
          <w:bCs/>
          <w:color w:val="000000" w:themeColor="text1"/>
          <w:sz w:val="36"/>
          <w:highlight w:val="none"/>
          <w14:textFill>
            <w14:solidFill>
              <w14:schemeClr w14:val="tx1"/>
            </w14:solidFill>
          </w14:textFill>
        </w:rPr>
        <w:t>具有履行合同所必需的设备和专业技术能力承诺函</w:t>
      </w:r>
    </w:p>
    <w:p w14:paraId="0A0A585A">
      <w:pPr>
        <w:spacing w:line="480" w:lineRule="auto"/>
        <w:rPr>
          <w:rFonts w:hint="eastAsia" w:hAnsi="宋体" w:cs="宋体"/>
          <w:color w:val="000000" w:themeColor="text1"/>
          <w:sz w:val="24"/>
          <w:szCs w:val="24"/>
          <w:highlight w:val="none"/>
          <w14:textFill>
            <w14:solidFill>
              <w14:schemeClr w14:val="tx1"/>
            </w14:solidFill>
          </w14:textFill>
        </w:rPr>
      </w:pPr>
    </w:p>
    <w:p w14:paraId="2920C38D">
      <w:pPr>
        <w:spacing w:line="480" w:lineRule="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eastAsia="zh-CN"/>
          <w14:textFill>
            <w14:solidFill>
              <w14:schemeClr w14:val="tx1"/>
            </w14:solidFill>
          </w14:textFill>
        </w:rPr>
        <w:t>华诚博远工程咨询有限公司</w:t>
      </w:r>
      <w:r>
        <w:rPr>
          <w:rFonts w:hint="eastAsia" w:hAnsi="宋体" w:cs="宋体"/>
          <w:color w:val="000000" w:themeColor="text1"/>
          <w:sz w:val="24"/>
          <w:szCs w:val="24"/>
          <w:highlight w:val="none"/>
          <w14:textFill>
            <w14:solidFill>
              <w14:schemeClr w14:val="tx1"/>
            </w14:solidFill>
          </w14:textFill>
        </w:rPr>
        <w:t>：</w:t>
      </w:r>
    </w:p>
    <w:p w14:paraId="4A6AD019">
      <w:pPr>
        <w:spacing w:line="48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本单位</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（公司名称）参加</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sz w:val="24"/>
          <w:szCs w:val="24"/>
          <w:highlight w:val="none"/>
          <w14:textFill>
            <w14:solidFill>
              <w14:schemeClr w14:val="tx1"/>
            </w14:solidFill>
          </w14:textFill>
        </w:rPr>
        <w:t>（项目名称）的</w:t>
      </w:r>
      <w:r>
        <w:rPr>
          <w:rFonts w:hint="eastAsia" w:hAnsi="宋体" w:cs="宋体"/>
          <w:color w:val="000000" w:themeColor="text1"/>
          <w:sz w:val="24"/>
          <w:szCs w:val="28"/>
          <w:highlight w:val="none"/>
          <w14:textFill>
            <w14:solidFill>
              <w14:schemeClr w14:val="tx1"/>
            </w14:solidFill>
          </w14:textFill>
        </w:rPr>
        <w:t>采购</w:t>
      </w:r>
      <w:r>
        <w:rPr>
          <w:rFonts w:hint="eastAsia" w:hAnsi="宋体" w:cs="宋体"/>
          <w:color w:val="000000" w:themeColor="text1"/>
          <w:sz w:val="24"/>
          <w:szCs w:val="24"/>
          <w:highlight w:val="none"/>
          <w14:textFill>
            <w14:solidFill>
              <w14:schemeClr w14:val="tx1"/>
            </w14:solidFill>
          </w14:textFill>
        </w:rPr>
        <w:t>活动，现承诺我公司具有履行合同所必需的设备和专业技术能力。</w:t>
      </w:r>
    </w:p>
    <w:p w14:paraId="04662A67">
      <w:pPr>
        <w:spacing w:line="480" w:lineRule="auto"/>
        <w:ind w:firstLine="480"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本公司对上述承诺内容事项真实性负责。如经查实上述承诺的内容事项存在虚假，我公司愿意接受以提供虚假材料谋取中标追究法律责任。</w:t>
      </w:r>
    </w:p>
    <w:p w14:paraId="4B561258">
      <w:pPr>
        <w:pStyle w:val="9"/>
        <w:rPr>
          <w:rFonts w:hint="eastAsia" w:hAnsi="宋体" w:cs="宋体"/>
          <w:color w:val="000000" w:themeColor="text1"/>
          <w:sz w:val="24"/>
          <w:szCs w:val="24"/>
          <w:highlight w:val="none"/>
          <w14:textFill>
            <w14:solidFill>
              <w14:schemeClr w14:val="tx1"/>
            </w14:solidFill>
          </w14:textFill>
        </w:rPr>
      </w:pPr>
    </w:p>
    <w:p w14:paraId="6955D91E">
      <w:pPr>
        <w:rPr>
          <w:rFonts w:hint="eastAsia" w:hAnsi="宋体" w:cs="宋体"/>
          <w:color w:val="000000" w:themeColor="text1"/>
          <w:sz w:val="24"/>
          <w:szCs w:val="24"/>
          <w:highlight w:val="none"/>
          <w14:textFill>
            <w14:solidFill>
              <w14:schemeClr w14:val="tx1"/>
            </w14:solidFill>
          </w14:textFill>
        </w:rPr>
      </w:pPr>
    </w:p>
    <w:p w14:paraId="2C16457F">
      <w:pPr>
        <w:pStyle w:val="9"/>
        <w:rPr>
          <w:rFonts w:hint="eastAsia" w:hAnsi="宋体" w:cs="宋体"/>
          <w:color w:val="000000" w:themeColor="text1"/>
          <w:sz w:val="24"/>
          <w:szCs w:val="24"/>
          <w:highlight w:val="none"/>
          <w14:textFill>
            <w14:solidFill>
              <w14:schemeClr w14:val="tx1"/>
            </w14:solidFill>
          </w14:textFill>
        </w:rPr>
      </w:pPr>
    </w:p>
    <w:p w14:paraId="66C4213F">
      <w:pPr>
        <w:rPr>
          <w:rFonts w:hint="eastAsia"/>
          <w:color w:val="000000" w:themeColor="text1"/>
          <w:highlight w:val="none"/>
          <w14:textFill>
            <w14:solidFill>
              <w14:schemeClr w14:val="tx1"/>
            </w14:solidFill>
          </w14:textFill>
        </w:rPr>
      </w:pPr>
    </w:p>
    <w:p w14:paraId="7AC2FACB">
      <w:pPr>
        <w:spacing w:line="276" w:lineRule="auto"/>
        <w:ind w:firstLine="480" w:firstLineChars="200"/>
        <w:rPr>
          <w:rFonts w:hint="eastAsia" w:hAnsi="宋体" w:cs="宋体"/>
          <w:color w:val="000000" w:themeColor="text1"/>
          <w:sz w:val="24"/>
          <w:highlight w:val="none"/>
          <w14:textFill>
            <w14:solidFill>
              <w14:schemeClr w14:val="tx1"/>
            </w14:solidFill>
          </w14:textFill>
        </w:rPr>
      </w:pPr>
    </w:p>
    <w:p w14:paraId="68B99D92">
      <w:pPr>
        <w:spacing w:line="480" w:lineRule="auto"/>
        <w:jc w:val="left"/>
        <w:rPr>
          <w:rFonts w:hint="default" w:ascii="宋体" w:hAnsi="宋体" w:eastAsia="宋体"/>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供应商</w:t>
      </w:r>
      <w:r>
        <w:rPr>
          <w:rFonts w:hint="eastAsia" w:ascii="宋体" w:hAnsi="宋体"/>
          <w:color w:val="000000" w:themeColor="text1"/>
          <w:sz w:val="24"/>
          <w:szCs w:val="24"/>
          <w:highlight w:val="none"/>
          <w:lang w:eastAsia="zh-CN"/>
          <w14:textFill>
            <w14:solidFill>
              <w14:schemeClr w14:val="tx1"/>
            </w14:solidFill>
          </w14:textFill>
        </w:rPr>
        <w:t>名称（盖章）</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p>
    <w:p w14:paraId="2BB92581">
      <w:pPr>
        <w:spacing w:line="480" w:lineRule="auto"/>
        <w:jc w:val="left"/>
        <w:rPr>
          <w:rFonts w:hint="default" w:ascii="宋体" w:hAnsi="宋体" w:eastAsia="宋体"/>
          <w:color w:val="000000" w:themeColor="text1"/>
          <w:sz w:val="24"/>
          <w:szCs w:val="24"/>
          <w:highlight w:val="none"/>
          <w:u w:val="single"/>
          <w:lang w:val="en-US"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法定代表人或授权委托人（签字或盖章）：</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p>
    <w:p w14:paraId="656D00D9">
      <w:pPr>
        <w:pStyle w:val="47"/>
        <w:numPr>
          <w:ilvl w:val="0"/>
          <w:numId w:val="0"/>
        </w:numPr>
        <w:spacing w:line="480" w:lineRule="auto"/>
        <w:rPr>
          <w:rFonts w:hint="eastAsia" w:ascii="Calibri" w:hAnsi="宋体" w:eastAsia="宋体" w:cs="Arial"/>
          <w:b/>
          <w:bCs w:val="0"/>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日期：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月</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日 </w:t>
      </w:r>
    </w:p>
    <w:p w14:paraId="3DED1CEE">
      <w:pPr>
        <w:rPr>
          <w:rFonts w:ascii="宋体" w:hAnsi="宋体"/>
          <w:color w:val="000000" w:themeColor="text1"/>
          <w:sz w:val="32"/>
          <w:szCs w:val="32"/>
          <w:highlight w:val="none"/>
          <w14:textFill>
            <w14:solidFill>
              <w14:schemeClr w14:val="tx1"/>
            </w14:solidFill>
          </w14:textFill>
        </w:rPr>
      </w:pPr>
    </w:p>
    <w:p w14:paraId="13E53EAE">
      <w:pPr>
        <w:pStyle w:val="7"/>
        <w:rPr>
          <w:rFonts w:ascii="宋体" w:hAnsi="宋体"/>
          <w:color w:val="000000" w:themeColor="text1"/>
          <w:sz w:val="32"/>
          <w:szCs w:val="32"/>
          <w:highlight w:val="none"/>
          <w14:textFill>
            <w14:solidFill>
              <w14:schemeClr w14:val="tx1"/>
            </w14:solidFill>
          </w14:textFill>
        </w:rPr>
      </w:pPr>
    </w:p>
    <w:p w14:paraId="48C3CF2B">
      <w:pPr>
        <w:widowControl w:val="0"/>
        <w:numPr>
          <w:ilvl w:val="0"/>
          <w:numId w:val="0"/>
        </w:numPr>
        <w:spacing w:line="360" w:lineRule="auto"/>
        <w:jc w:val="center"/>
        <w:outlineLvl w:val="1"/>
        <w:rPr>
          <w:rFonts w:hint="eastAsia" w:ascii="宋体" w:hAnsi="宋体" w:eastAsiaTheme="minorEastAsia" w:cstheme="minorBidi"/>
          <w:b w:val="0"/>
          <w:bCs w:val="0"/>
          <w:color w:val="000000" w:themeColor="text1"/>
          <w:kern w:val="2"/>
          <w:sz w:val="28"/>
          <w:szCs w:val="28"/>
          <w:highlight w:val="none"/>
          <w:lang w:val="en-US" w:eastAsia="zh-CN" w:bidi="ar-SA"/>
          <w14:textFill>
            <w14:solidFill>
              <w14:schemeClr w14:val="tx1"/>
            </w14:solidFill>
          </w14:textFill>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5800513">
      <w:pPr>
        <w:widowControl w:val="0"/>
        <w:numPr>
          <w:ilvl w:val="0"/>
          <w:numId w:val="0"/>
        </w:numPr>
        <w:spacing w:line="360" w:lineRule="auto"/>
        <w:jc w:val="center"/>
        <w:outlineLvl w:val="1"/>
        <w:rPr>
          <w:rFonts w:hint="eastAsia" w:ascii="宋体" w:hAnsi="宋体" w:eastAsia="宋体" w:cs="宋体"/>
          <w:b/>
          <w:bCs/>
          <w:color w:val="000000" w:themeColor="text1"/>
          <w:kern w:val="0"/>
          <w:sz w:val="36"/>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36"/>
          <w:szCs w:val="24"/>
          <w:highlight w:val="none"/>
          <w:lang w:val="en-US" w:eastAsia="zh-CN" w:bidi="ar-SA"/>
          <w14:textFill>
            <w14:solidFill>
              <w14:schemeClr w14:val="tx1"/>
            </w14:solidFill>
          </w14:textFill>
        </w:rPr>
        <w:t>十一、投标人反商业贿赂承诺书</w:t>
      </w:r>
      <w:bookmarkEnd w:id="110"/>
    </w:p>
    <w:p w14:paraId="3A889DFF">
      <w:pPr>
        <w:spacing w:line="440" w:lineRule="exact"/>
        <w:ind w:firstLine="0" w:firstLineChars="0"/>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致：（采购人）</w:t>
      </w:r>
    </w:p>
    <w:p w14:paraId="466F3724">
      <w:pPr>
        <w:spacing w:line="440" w:lineRule="exact"/>
        <w:ind w:firstLine="480"/>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为了从源头上防治腐败，杜绝商业贿赂行为的发生，更好地配合本项目的工作，我们特承诺如下：</w:t>
      </w:r>
    </w:p>
    <w:p w14:paraId="7072E3D2">
      <w:pPr>
        <w:spacing w:line="440" w:lineRule="exact"/>
        <w:ind w:firstLine="480"/>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1、不以各种名义给</w:t>
      </w:r>
      <w:r>
        <w:rPr>
          <w:rFonts w:hint="eastAsia" w:cs="宋体"/>
          <w:color w:val="000000" w:themeColor="text1"/>
          <w:sz w:val="24"/>
          <w:szCs w:val="24"/>
          <w:highlight w:val="none"/>
          <w:lang w:eastAsia="zh-CN"/>
          <w14:textFill>
            <w14:solidFill>
              <w14:schemeClr w14:val="tx1"/>
            </w14:solidFill>
          </w14:textFill>
        </w:rPr>
        <w:t>新疆医科大学第一附属医院</w:t>
      </w:r>
      <w:r>
        <w:rPr>
          <w:rFonts w:hint="eastAsia" w:cs="宋体"/>
          <w:color w:val="000000" w:themeColor="text1"/>
          <w:sz w:val="24"/>
          <w:szCs w:val="24"/>
          <w:highlight w:val="none"/>
          <w14:textFill>
            <w14:solidFill>
              <w14:schemeClr w14:val="tx1"/>
            </w14:solidFill>
          </w14:textFill>
        </w:rPr>
        <w:t>工作人员及采购代理服务机构人员借或送现金、有价证券及物品；</w:t>
      </w:r>
    </w:p>
    <w:p w14:paraId="65E52B42">
      <w:pPr>
        <w:spacing w:line="440" w:lineRule="exact"/>
        <w:ind w:firstLine="480"/>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2、不以个人名义邀请</w:t>
      </w:r>
      <w:r>
        <w:rPr>
          <w:rFonts w:hint="eastAsia" w:cs="宋体"/>
          <w:color w:val="000000" w:themeColor="text1"/>
          <w:sz w:val="24"/>
          <w:szCs w:val="24"/>
          <w:highlight w:val="none"/>
          <w:lang w:eastAsia="zh-CN"/>
          <w14:textFill>
            <w14:solidFill>
              <w14:schemeClr w14:val="tx1"/>
            </w14:solidFill>
          </w14:textFill>
        </w:rPr>
        <w:t>新疆医科大学第一附属医院</w:t>
      </w:r>
      <w:r>
        <w:rPr>
          <w:rFonts w:hint="eastAsia" w:cs="宋体"/>
          <w:color w:val="000000" w:themeColor="text1"/>
          <w:sz w:val="24"/>
          <w:szCs w:val="24"/>
          <w:highlight w:val="none"/>
          <w14:textFill>
            <w14:solidFill>
              <w14:schemeClr w14:val="tx1"/>
            </w14:solidFill>
          </w14:textFill>
        </w:rPr>
        <w:t>工作人员及采购代理服务机构人员参与考察旅游活动和宴请活动；</w:t>
      </w:r>
    </w:p>
    <w:p w14:paraId="71710F7B">
      <w:pPr>
        <w:spacing w:line="440" w:lineRule="exact"/>
        <w:ind w:firstLine="480"/>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3、不发生与采购事项有关的其他违规违纪行为；</w:t>
      </w:r>
    </w:p>
    <w:p w14:paraId="10E7E137">
      <w:pPr>
        <w:spacing w:line="440" w:lineRule="exact"/>
        <w:ind w:firstLine="480"/>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如违反其中一项，采购人有权利将其列入采购黑名单并终止投标资格，并告知公共资源交易中心（政府采购中心），今后不得参与</w:t>
      </w:r>
      <w:r>
        <w:rPr>
          <w:rFonts w:hint="eastAsia" w:cs="宋体"/>
          <w:color w:val="000000" w:themeColor="text1"/>
          <w:sz w:val="24"/>
          <w:szCs w:val="24"/>
          <w:highlight w:val="none"/>
          <w:lang w:eastAsia="zh-CN"/>
          <w14:textFill>
            <w14:solidFill>
              <w14:schemeClr w14:val="tx1"/>
            </w14:solidFill>
          </w14:textFill>
        </w:rPr>
        <w:t>新疆医科大学第一附属医院</w:t>
      </w:r>
      <w:r>
        <w:rPr>
          <w:rFonts w:hint="eastAsia" w:cs="宋体"/>
          <w:color w:val="000000" w:themeColor="text1"/>
          <w:sz w:val="24"/>
          <w:szCs w:val="24"/>
          <w:highlight w:val="none"/>
          <w14:textFill>
            <w14:solidFill>
              <w14:schemeClr w14:val="tx1"/>
            </w14:solidFill>
          </w14:textFill>
        </w:rPr>
        <w:t>采购招投标活动，触犯法律由司法部门处理。</w:t>
      </w:r>
    </w:p>
    <w:p w14:paraId="40087EED">
      <w:pPr>
        <w:spacing w:line="440" w:lineRule="exact"/>
        <w:ind w:firstLine="480"/>
        <w:rPr>
          <w:rFonts w:hint="eastAsia" w:cs="宋体"/>
          <w:color w:val="000000" w:themeColor="text1"/>
          <w:sz w:val="24"/>
          <w:szCs w:val="24"/>
          <w:highlight w:val="none"/>
          <w14:textFill>
            <w14:solidFill>
              <w14:schemeClr w14:val="tx1"/>
            </w14:solidFill>
          </w14:textFill>
        </w:rPr>
      </w:pPr>
    </w:p>
    <w:p w14:paraId="30185567">
      <w:pPr>
        <w:spacing w:line="440" w:lineRule="exact"/>
        <w:ind w:firstLine="480"/>
        <w:rPr>
          <w:rFonts w:hint="eastAsia" w:cs="宋体"/>
          <w:color w:val="000000" w:themeColor="text1"/>
          <w:sz w:val="24"/>
          <w:szCs w:val="24"/>
          <w:highlight w:val="none"/>
          <w14:textFill>
            <w14:solidFill>
              <w14:schemeClr w14:val="tx1"/>
            </w14:solidFill>
          </w14:textFill>
        </w:rPr>
      </w:pPr>
    </w:p>
    <w:p w14:paraId="341F1907">
      <w:pPr>
        <w:spacing w:line="440" w:lineRule="exact"/>
        <w:ind w:firstLine="480"/>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承诺单位（签章）：</w:t>
      </w:r>
    </w:p>
    <w:p w14:paraId="15A9FD49">
      <w:pPr>
        <w:spacing w:line="440" w:lineRule="exact"/>
        <w:ind w:firstLine="480"/>
        <w:rPr>
          <w:rFonts w:hint="eastAsia" w:cs="宋体"/>
          <w:color w:val="000000" w:themeColor="text1"/>
          <w:sz w:val="24"/>
          <w:szCs w:val="24"/>
          <w:highlight w:val="none"/>
          <w14:textFill>
            <w14:solidFill>
              <w14:schemeClr w14:val="tx1"/>
            </w14:solidFill>
          </w14:textFill>
        </w:rPr>
      </w:pPr>
    </w:p>
    <w:p w14:paraId="586740FE">
      <w:pPr>
        <w:spacing w:line="440" w:lineRule="exact"/>
        <w:ind w:firstLine="480"/>
        <w:rPr>
          <w:rFonts w:hint="eastAsia" w:cs="宋体"/>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法定代表人或</w:t>
      </w:r>
      <w:r>
        <w:rPr>
          <w:rFonts w:hint="eastAsia" w:cs="宋体"/>
          <w:color w:val="000000" w:themeColor="text1"/>
          <w:sz w:val="24"/>
          <w:szCs w:val="24"/>
          <w:highlight w:val="none"/>
          <w14:textFill>
            <w14:solidFill>
              <w14:schemeClr w14:val="tx1"/>
            </w14:solidFill>
          </w14:textFill>
        </w:rPr>
        <w:t>授权代表（签字或盖章）：</w:t>
      </w:r>
    </w:p>
    <w:p w14:paraId="52AB2285">
      <w:pPr>
        <w:spacing w:line="440" w:lineRule="exact"/>
        <w:ind w:firstLine="480"/>
        <w:rPr>
          <w:rFonts w:hint="eastAsia" w:cs="宋体"/>
          <w:color w:val="000000" w:themeColor="text1"/>
          <w:sz w:val="24"/>
          <w:szCs w:val="24"/>
          <w:highlight w:val="none"/>
          <w14:textFill>
            <w14:solidFill>
              <w14:schemeClr w14:val="tx1"/>
            </w14:solidFill>
          </w14:textFill>
        </w:rPr>
      </w:pPr>
    </w:p>
    <w:p w14:paraId="0891C99D">
      <w:pPr>
        <w:spacing w:line="440" w:lineRule="exact"/>
        <w:ind w:firstLine="480"/>
        <w:rPr>
          <w:rFonts w:hint="eastAsia"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年   月   日</w:t>
      </w:r>
    </w:p>
    <w:p w14:paraId="39191111">
      <w:pPr>
        <w:rPr>
          <w:rFonts w:hint="eastAsia"/>
          <w:color w:val="000000" w:themeColor="text1"/>
          <w:highlight w:val="none"/>
          <w14:textFill>
            <w14:solidFill>
              <w14:schemeClr w14:val="tx1"/>
            </w14:solidFill>
          </w14:textFill>
        </w:rPr>
      </w:pPr>
    </w:p>
    <w:p w14:paraId="4D5B75AA">
      <w:pPr>
        <w:pStyle w:val="7"/>
        <w:widowControl w:val="0"/>
        <w:numPr>
          <w:ilvl w:val="0"/>
          <w:numId w:val="0"/>
        </w:numPr>
        <w:spacing w:before="120"/>
        <w:jc w:val="both"/>
        <w:rPr>
          <w:rFonts w:hint="eastAsia"/>
          <w:color w:val="000000" w:themeColor="text1"/>
          <w:highlight w:val="none"/>
          <w:lang w:eastAsia="zh-CN"/>
          <w14:textFill>
            <w14:solidFill>
              <w14:schemeClr w14:val="tx1"/>
            </w14:solidFill>
          </w14:textFill>
        </w:rPr>
      </w:pPr>
    </w:p>
    <w:p w14:paraId="7350ADC7">
      <w:pPr>
        <w:rPr>
          <w:rFonts w:hint="eastAsia"/>
          <w:color w:val="000000" w:themeColor="text1"/>
          <w:highlight w:val="none"/>
          <w:lang w:eastAsia="zh-CN"/>
          <w14:textFill>
            <w14:solidFill>
              <w14:schemeClr w14:val="tx1"/>
            </w14:solidFill>
          </w14:textFill>
        </w:rPr>
      </w:pPr>
    </w:p>
    <w:p w14:paraId="7AF7ADF9">
      <w:pPr>
        <w:pStyle w:val="7"/>
        <w:rPr>
          <w:rFonts w:hint="eastAsia"/>
          <w:color w:val="000000" w:themeColor="text1"/>
          <w:highlight w:val="none"/>
          <w:lang w:eastAsia="zh-CN"/>
          <w14:textFill>
            <w14:solidFill>
              <w14:schemeClr w14:val="tx1"/>
            </w14:solidFill>
          </w14:textFill>
        </w:rPr>
      </w:pPr>
    </w:p>
    <w:p w14:paraId="37D22470">
      <w:pPr>
        <w:rPr>
          <w:rFonts w:hint="eastAsia"/>
          <w:color w:val="000000" w:themeColor="text1"/>
          <w:highlight w:val="none"/>
          <w:lang w:eastAsia="zh-CN"/>
          <w14:textFill>
            <w14:solidFill>
              <w14:schemeClr w14:val="tx1"/>
            </w14:solidFill>
          </w14:textFill>
        </w:rPr>
      </w:pPr>
    </w:p>
    <w:p w14:paraId="5C925BCC">
      <w:pPr>
        <w:pStyle w:val="7"/>
        <w:rPr>
          <w:rFonts w:hint="eastAsia"/>
          <w:color w:val="000000" w:themeColor="text1"/>
          <w:highlight w:val="none"/>
          <w:lang w:eastAsia="zh-CN"/>
          <w14:textFill>
            <w14:solidFill>
              <w14:schemeClr w14:val="tx1"/>
            </w14:solidFill>
          </w14:textFill>
        </w:rPr>
      </w:pPr>
    </w:p>
    <w:p w14:paraId="6B43FD94">
      <w:pPr>
        <w:rPr>
          <w:rFonts w:hint="eastAsia"/>
          <w:color w:val="000000" w:themeColor="text1"/>
          <w:highlight w:val="none"/>
          <w:lang w:eastAsia="zh-CN"/>
          <w14:textFill>
            <w14:solidFill>
              <w14:schemeClr w14:val="tx1"/>
            </w14:solidFill>
          </w14:textFill>
        </w:rPr>
      </w:pPr>
    </w:p>
    <w:p w14:paraId="4674935E">
      <w:pPr>
        <w:rPr>
          <w:rFonts w:hint="eastAsia"/>
          <w:color w:val="000000" w:themeColor="text1"/>
          <w:highlight w:val="none"/>
          <w:lang w:eastAsia="zh-CN"/>
          <w14:textFill>
            <w14:solidFill>
              <w14:schemeClr w14:val="tx1"/>
            </w14:solidFill>
          </w14:textFill>
        </w:rPr>
      </w:pPr>
    </w:p>
    <w:p w14:paraId="51493BC5">
      <w:pPr>
        <w:pStyle w:val="18"/>
        <w:rPr>
          <w:rFonts w:hint="eastAsia"/>
          <w:color w:val="000000" w:themeColor="text1"/>
          <w:highlight w:val="none"/>
          <w:lang w:eastAsia="zh-CN"/>
          <w14:textFill>
            <w14:solidFill>
              <w14:schemeClr w14:val="tx1"/>
            </w14:solidFill>
          </w14:textFill>
        </w:rPr>
      </w:pPr>
    </w:p>
    <w:p w14:paraId="58057014">
      <w:pPr>
        <w:rPr>
          <w:rFonts w:hint="eastAsia"/>
          <w:color w:val="000000" w:themeColor="text1"/>
          <w:highlight w:val="none"/>
          <w:lang w:eastAsia="zh-CN"/>
          <w14:textFill>
            <w14:solidFill>
              <w14:schemeClr w14:val="tx1"/>
            </w14:solidFill>
          </w14:textFill>
        </w:rPr>
      </w:pPr>
    </w:p>
    <w:p w14:paraId="5D27A66B">
      <w:pPr>
        <w:pStyle w:val="4"/>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bookmarkStart w:id="111" w:name="_Toc20881"/>
    </w:p>
    <w:p w14:paraId="7A684A0E">
      <w:pPr>
        <w:pStyle w:val="4"/>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p>
    <w:p w14:paraId="5702550A">
      <w:pPr>
        <w:pStyle w:val="4"/>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p>
    <w:p w14:paraId="7B1B574A">
      <w:pPr>
        <w:pStyle w:val="4"/>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p>
    <w:p w14:paraId="7D652B72">
      <w:pPr>
        <w:pStyle w:val="4"/>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p>
    <w:p w14:paraId="3F4E1554">
      <w:pPr>
        <w:pStyle w:val="4"/>
        <w:ind w:left="0" w:leftChars="0" w:firstLine="0" w:firstLineChars="0"/>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p>
    <w:p w14:paraId="6D6EA90A">
      <w:pPr>
        <w:pStyle w:val="2"/>
        <w:spacing w:before="0" w:after="0"/>
        <w:jc w:val="center"/>
        <w:rPr>
          <w:rFonts w:hint="eastAsia" w:ascii="方正小标宋简体" w:hAnsi="黑体" w:eastAsia="方正小标宋简体"/>
          <w:b w:val="0"/>
          <w:lang w:val="zh-CN"/>
        </w:rPr>
      </w:pPr>
      <w:bookmarkStart w:id="112" w:name="_Toc6723"/>
      <w:r>
        <w:rPr>
          <w:rFonts w:hint="eastAsia" w:ascii="宋体" w:hAnsi="宋体" w:eastAsia="宋体" w:cs="宋体"/>
          <w:b/>
          <w:bCs/>
          <w:color w:val="000000" w:themeColor="text1"/>
          <w:kern w:val="0"/>
          <w:sz w:val="36"/>
          <w:szCs w:val="24"/>
          <w:highlight w:val="none"/>
          <w:lang w:val="en-US" w:eastAsia="zh-CN" w:bidi="ar-SA"/>
          <w14:textFill>
            <w14:solidFill>
              <w14:schemeClr w14:val="tx1"/>
            </w14:solidFill>
          </w14:textFill>
        </w:rPr>
        <w:t>十二、</w:t>
      </w:r>
      <w:r>
        <w:rPr>
          <w:rFonts w:hint="eastAsia" w:ascii="宋体" w:hAnsi="宋体" w:eastAsia="宋体" w:cs="宋体"/>
          <w:b/>
          <w:bCs/>
          <w:color w:val="000000" w:themeColor="text1"/>
          <w:kern w:val="0"/>
          <w:sz w:val="36"/>
          <w:szCs w:val="24"/>
          <w:highlight w:val="none"/>
          <w:lang w:val="zh-CN" w:eastAsia="zh-CN" w:bidi="ar-SA"/>
          <w14:textFill>
            <w14:solidFill>
              <w14:schemeClr w14:val="tx1"/>
            </w14:solidFill>
          </w14:textFill>
        </w:rPr>
        <w:t>不参与围标串标承诺书</w:t>
      </w:r>
    </w:p>
    <w:p w14:paraId="0634E17F">
      <w:pPr>
        <w:autoSpaceDE w:val="0"/>
        <w:autoSpaceDN w:val="0"/>
        <w:adjustRightInd w:val="0"/>
        <w:spacing w:line="560" w:lineRule="exact"/>
        <w:ind w:left="420" w:leftChars="20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为诚实、客观、有序地参与</w:t>
      </w:r>
      <w:r>
        <w:rPr>
          <w:rFonts w:hint="eastAsia" w:ascii="仿宋" w:hAnsi="仿宋" w:eastAsia="仿宋" w:cs="仿宋"/>
          <w:kern w:val="0"/>
          <w:sz w:val="32"/>
          <w:szCs w:val="32"/>
          <w:u w:val="single"/>
          <w:lang w:val="zh-CN"/>
        </w:rPr>
        <w:t xml:space="preserve">                     </w:t>
      </w:r>
      <w:r>
        <w:rPr>
          <w:rFonts w:hint="eastAsia" w:ascii="仿宋" w:hAnsi="仿宋" w:eastAsia="仿宋" w:cs="仿宋"/>
          <w:kern w:val="0"/>
          <w:sz w:val="32"/>
          <w:szCs w:val="32"/>
          <w:lang w:val="zh-CN"/>
        </w:rPr>
        <w:t>项目</w:t>
      </w:r>
    </w:p>
    <w:p w14:paraId="2F454600">
      <w:pPr>
        <w:autoSpaceDE w:val="0"/>
        <w:autoSpaceDN w:val="0"/>
        <w:adjustRightInd w:val="0"/>
        <w:spacing w:line="560" w:lineRule="exact"/>
        <w:rPr>
          <w:rFonts w:ascii="仿宋" w:hAnsi="仿宋" w:eastAsia="仿宋" w:cs="仿宋"/>
          <w:kern w:val="0"/>
          <w:sz w:val="32"/>
          <w:szCs w:val="32"/>
          <w:lang w:val="zh-CN"/>
        </w:rPr>
      </w:pPr>
      <w:r>
        <w:rPr>
          <w:rFonts w:hint="eastAsia" w:ascii="仿宋" w:hAnsi="仿宋" w:eastAsia="仿宋" w:cs="仿宋"/>
          <w:kern w:val="0"/>
          <w:sz w:val="32"/>
          <w:szCs w:val="32"/>
          <w:lang w:val="zh-CN"/>
        </w:rPr>
        <w:t>采购活动，愿就以下内容作出承诺：</w:t>
      </w:r>
    </w:p>
    <w:p w14:paraId="307B7006">
      <w:pPr>
        <w:autoSpaceDE w:val="0"/>
        <w:autoSpaceDN w:val="0"/>
        <w:adjustRightInd w:val="0"/>
        <w:spacing w:line="560" w:lineRule="exact"/>
        <w:ind w:firstLine="482"/>
        <w:rPr>
          <w:rFonts w:ascii="仿宋" w:hAnsi="仿宋" w:eastAsia="仿宋" w:cs="仿宋"/>
          <w:kern w:val="0"/>
          <w:sz w:val="32"/>
          <w:szCs w:val="32"/>
          <w:lang w:val="zh-CN"/>
        </w:rPr>
      </w:pPr>
      <w:r>
        <w:rPr>
          <w:rFonts w:hint="eastAsia" w:ascii="仿宋" w:hAnsi="仿宋" w:eastAsia="仿宋" w:cs="仿宋"/>
          <w:kern w:val="0"/>
          <w:sz w:val="32"/>
          <w:szCs w:val="32"/>
          <w:lang w:val="zh-CN"/>
        </w:rPr>
        <w:t>一、严格遵守国家法律法规和行业规范，诚实守信，公平竞争，不参与任何形式的围标、串标行为，不与其他投标供应商存在控股、管理及其他关联关系。</w:t>
      </w:r>
    </w:p>
    <w:p w14:paraId="45ED144C">
      <w:pPr>
        <w:autoSpaceDE w:val="0"/>
        <w:autoSpaceDN w:val="0"/>
        <w:adjustRightInd w:val="0"/>
        <w:spacing w:line="560" w:lineRule="exact"/>
        <w:ind w:firstLine="482"/>
        <w:rPr>
          <w:rFonts w:ascii="仿宋" w:hAnsi="仿宋" w:eastAsia="仿宋" w:cs="仿宋"/>
          <w:kern w:val="0"/>
          <w:sz w:val="32"/>
          <w:szCs w:val="32"/>
          <w:lang w:val="zh-CN"/>
        </w:rPr>
      </w:pPr>
      <w:r>
        <w:rPr>
          <w:rFonts w:hint="eastAsia" w:ascii="仿宋" w:hAnsi="仿宋" w:eastAsia="仿宋" w:cs="仿宋"/>
          <w:kern w:val="0"/>
          <w:sz w:val="32"/>
          <w:szCs w:val="32"/>
          <w:lang w:val="zh-CN"/>
        </w:rPr>
        <w:t>二、依法参加采购活动，不与其他供应商互相串通投标；不使用具有串标嫌疑、关联关系的公司参与投标（包括但不限于工商登记邮箱、电话号码、高管人员一致等）；不与采购人或者招标代理机构串通投标；不向采购人或者评标委员会成员行贿以牟取中标。不排挤其他供应商的公平竞争，不损害采购人的合法权益，不损害国家利益、社会公共利益或者他人的合法权益。</w:t>
      </w:r>
    </w:p>
    <w:p w14:paraId="28E26D86">
      <w:pPr>
        <w:autoSpaceDE w:val="0"/>
        <w:autoSpaceDN w:val="0"/>
        <w:adjustRightInd w:val="0"/>
        <w:spacing w:line="560" w:lineRule="exact"/>
        <w:ind w:firstLine="482"/>
        <w:rPr>
          <w:rFonts w:ascii="仿宋" w:hAnsi="仿宋" w:eastAsia="仿宋" w:cs="仿宋"/>
          <w:kern w:val="0"/>
          <w:sz w:val="32"/>
          <w:szCs w:val="32"/>
          <w:lang w:val="zh-CN"/>
        </w:rPr>
      </w:pPr>
      <w:r>
        <w:rPr>
          <w:rFonts w:hint="eastAsia" w:ascii="仿宋" w:hAnsi="仿宋" w:eastAsia="仿宋" w:cs="仿宋"/>
          <w:kern w:val="0"/>
          <w:sz w:val="32"/>
          <w:szCs w:val="32"/>
          <w:lang w:val="zh-CN"/>
        </w:rPr>
        <w:t>三、若在招标投标过程中发现其他投标人或相关方有围标、串标等违法行为，及时告知采购人或代理机构，积极配合调查。</w:t>
      </w:r>
    </w:p>
    <w:p w14:paraId="447971C7">
      <w:pPr>
        <w:autoSpaceDE w:val="0"/>
        <w:autoSpaceDN w:val="0"/>
        <w:adjustRightInd w:val="0"/>
        <w:spacing w:line="560" w:lineRule="exact"/>
        <w:ind w:firstLine="482"/>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四、愿接受社会各界监督。如有违反上述承诺行为，自愿放弃中标资格，限制以后投标，记入不良信用档案，没收本次投标保证金。同意采购人或代理机构有权将线索移交有关部门，并愿意承担由此引起的其他法律责任。</w:t>
      </w:r>
    </w:p>
    <w:p w14:paraId="5C72D240">
      <w:pPr>
        <w:autoSpaceDE w:val="0"/>
        <w:autoSpaceDN w:val="0"/>
        <w:adjustRightInd w:val="0"/>
        <w:spacing w:line="560" w:lineRule="exact"/>
        <w:ind w:firstLine="482"/>
        <w:rPr>
          <w:rFonts w:hint="eastAsia" w:ascii="仿宋" w:hAnsi="仿宋" w:eastAsia="仿宋" w:cs="仿宋"/>
          <w:kern w:val="0"/>
          <w:sz w:val="32"/>
          <w:szCs w:val="32"/>
          <w:lang w:val="zh-CN"/>
        </w:rPr>
      </w:pPr>
    </w:p>
    <w:p w14:paraId="061D9A0A">
      <w:pPr>
        <w:autoSpaceDE w:val="0"/>
        <w:autoSpaceDN w:val="0"/>
        <w:adjustRightInd w:val="0"/>
        <w:spacing w:line="560" w:lineRule="exact"/>
        <w:rPr>
          <w:rFonts w:ascii="仿宋" w:hAnsi="仿宋" w:eastAsia="仿宋" w:cs="仿宋"/>
          <w:bCs/>
          <w:kern w:val="0"/>
          <w:sz w:val="32"/>
          <w:szCs w:val="32"/>
          <w:lang w:val="zh-CN"/>
        </w:rPr>
      </w:pPr>
      <w:r>
        <w:rPr>
          <w:rFonts w:hint="eastAsia" w:ascii="仿宋" w:hAnsi="仿宋" w:eastAsia="仿宋" w:cs="仿宋"/>
          <w:bCs/>
          <w:kern w:val="0"/>
          <w:sz w:val="32"/>
          <w:szCs w:val="32"/>
          <w:lang w:val="zh-CN"/>
        </w:rPr>
        <w:t>供应商：                             （公章）</w:t>
      </w:r>
    </w:p>
    <w:p w14:paraId="38AB1FF0">
      <w:pPr>
        <w:autoSpaceDE w:val="0"/>
        <w:autoSpaceDN w:val="0"/>
        <w:adjustRightInd w:val="0"/>
        <w:spacing w:line="560" w:lineRule="exact"/>
        <w:rPr>
          <w:rFonts w:ascii="仿宋" w:hAnsi="仿宋" w:eastAsia="仿宋" w:cs="仿宋"/>
          <w:bCs/>
          <w:kern w:val="0"/>
          <w:sz w:val="32"/>
          <w:szCs w:val="32"/>
          <w:lang w:val="zh-CN"/>
        </w:rPr>
      </w:pPr>
      <w:r>
        <w:rPr>
          <w:rFonts w:hint="eastAsia" w:ascii="仿宋" w:hAnsi="仿宋" w:eastAsia="仿宋" w:cs="仿宋"/>
          <w:bCs/>
          <w:kern w:val="0"/>
          <w:sz w:val="32"/>
          <w:szCs w:val="32"/>
          <w:lang w:val="zh-CN"/>
        </w:rPr>
        <w:t>法定代表人或委托代理人：             （签字）</w:t>
      </w:r>
    </w:p>
    <w:p w14:paraId="3CC143FE">
      <w:pPr>
        <w:spacing w:line="560" w:lineRule="exact"/>
        <w:rPr>
          <w:rFonts w:hint="eastAsia" w:asciiTheme="majorEastAsia" w:hAnsiTheme="majorEastAsia" w:eastAsiaTheme="majorEastAsia" w:cstheme="majorEastAsia"/>
          <w:b/>
          <w:color w:val="000000" w:themeColor="text1"/>
          <w:kern w:val="2"/>
          <w:sz w:val="32"/>
          <w:szCs w:val="24"/>
          <w:highlight w:val="none"/>
          <w:lang w:val="en-US" w:eastAsia="zh-CN" w:bidi="ar-SA"/>
          <w14:textFill>
            <w14:solidFill>
              <w14:schemeClr w14:val="tx1"/>
            </w14:solidFill>
          </w14:textFill>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bCs/>
          <w:kern w:val="0"/>
          <w:sz w:val="32"/>
          <w:szCs w:val="32"/>
          <w:lang w:val="zh-CN"/>
        </w:rPr>
        <w:t xml:space="preserve">                                    年   月   日</w:t>
      </w:r>
    </w:p>
    <w:p w14:paraId="48A48D0C">
      <w:pPr>
        <w:autoSpaceDE w:val="0"/>
        <w:autoSpaceDN w:val="0"/>
        <w:adjustRightInd w:val="0"/>
        <w:spacing w:line="400" w:lineRule="exact"/>
        <w:jc w:val="center"/>
        <w:rPr>
          <w:rFonts w:ascii="仿宋" w:hAnsi="仿宋" w:eastAsia="仿宋" w:cs="仿宋"/>
          <w:b/>
          <w:bCs/>
          <w:color w:val="000000"/>
          <w:sz w:val="36"/>
          <w:szCs w:val="36"/>
        </w:rPr>
      </w:pPr>
      <w:r>
        <w:rPr>
          <w:rFonts w:hint="eastAsia" w:asciiTheme="majorEastAsia" w:hAnsiTheme="majorEastAsia" w:eastAsiaTheme="majorEastAsia" w:cstheme="majorEastAsia"/>
          <w:b/>
          <w:color w:val="000000" w:themeColor="text1"/>
          <w:kern w:val="2"/>
          <w:sz w:val="32"/>
          <w:szCs w:val="24"/>
          <w:highlight w:val="none"/>
          <w:lang w:val="en-US" w:eastAsia="zh-CN" w:bidi="ar-SA"/>
          <w14:textFill>
            <w14:solidFill>
              <w14:schemeClr w14:val="tx1"/>
            </w14:solidFill>
          </w14:textFill>
        </w:rPr>
        <w:t>十三、供应商诚信承诺书</w:t>
      </w:r>
    </w:p>
    <w:p w14:paraId="44DFC6DD">
      <w:pPr>
        <w:autoSpaceDE w:val="0"/>
        <w:autoSpaceDN w:val="0"/>
        <w:adjustRightInd w:val="0"/>
        <w:spacing w:line="400" w:lineRule="exact"/>
        <w:jc w:val="both"/>
        <w:rPr>
          <w:rFonts w:ascii="仿宋" w:hAnsi="仿宋" w:eastAsia="仿宋" w:cs="仿宋"/>
          <w:color w:val="000000"/>
          <w:sz w:val="36"/>
          <w:szCs w:val="36"/>
        </w:rPr>
      </w:pPr>
    </w:p>
    <w:p w14:paraId="43A60F09">
      <w:pPr>
        <w:autoSpaceDE w:val="0"/>
        <w:autoSpaceDN w:val="0"/>
        <w:adjustRightInd w:val="0"/>
        <w:spacing w:line="400" w:lineRule="exact"/>
        <w:ind w:firstLine="480"/>
        <w:rPr>
          <w:rFonts w:ascii="仿宋" w:hAnsi="仿宋" w:eastAsia="仿宋" w:cs="仿宋"/>
          <w:kern w:val="0"/>
          <w:sz w:val="24"/>
          <w:lang w:val="zh-CN"/>
        </w:rPr>
      </w:pPr>
      <w:bookmarkStart w:id="113" w:name="_Hlk182910040"/>
      <w:r>
        <w:rPr>
          <w:rFonts w:hint="eastAsia" w:ascii="仿宋" w:hAnsi="仿宋" w:eastAsia="仿宋" w:cs="仿宋"/>
          <w:kern w:val="0"/>
          <w:sz w:val="24"/>
          <w:lang w:val="zh-CN"/>
        </w:rPr>
        <w:t>为了诚实、客观、有序地参与</w:t>
      </w:r>
      <w:r>
        <w:rPr>
          <w:rFonts w:hint="eastAsia" w:ascii="仿宋" w:hAnsi="仿宋" w:eastAsia="仿宋" w:cs="仿宋"/>
          <w:sz w:val="24"/>
          <w:szCs w:val="24"/>
          <w:u w:val="single"/>
        </w:rPr>
        <w:t xml:space="preserve">                       </w:t>
      </w:r>
      <w:r>
        <w:rPr>
          <w:rFonts w:hint="eastAsia" w:ascii="仿宋" w:hAnsi="仿宋" w:eastAsia="仿宋" w:cs="仿宋"/>
          <w:sz w:val="24"/>
          <w:szCs w:val="24"/>
        </w:rPr>
        <w:t>项目</w:t>
      </w:r>
      <w:r>
        <w:rPr>
          <w:rFonts w:hint="eastAsia" w:ascii="仿宋" w:hAnsi="仿宋" w:eastAsia="仿宋" w:cs="仿宋"/>
          <w:kern w:val="0"/>
          <w:sz w:val="24"/>
          <w:lang w:val="zh-CN"/>
        </w:rPr>
        <w:t>采购活动，愿就以下内容作出承诺：</w:t>
      </w:r>
    </w:p>
    <w:bookmarkEnd w:id="113"/>
    <w:p w14:paraId="6EE92DB9">
      <w:pPr>
        <w:autoSpaceDE w:val="0"/>
        <w:autoSpaceDN w:val="0"/>
        <w:adjustRightInd w:val="0"/>
        <w:spacing w:line="400" w:lineRule="exact"/>
        <w:ind w:firstLine="480"/>
        <w:rPr>
          <w:rFonts w:ascii="仿宋" w:hAnsi="仿宋" w:eastAsia="仿宋" w:cs="仿宋"/>
          <w:kern w:val="0"/>
          <w:sz w:val="24"/>
          <w:lang w:val="zh-CN"/>
        </w:rPr>
      </w:pPr>
      <w:r>
        <w:rPr>
          <w:rFonts w:hint="eastAsia" w:ascii="仿宋" w:hAnsi="仿宋" w:eastAsia="仿宋" w:cs="仿宋"/>
          <w:kern w:val="0"/>
          <w:sz w:val="24"/>
          <w:lang w:val="zh-CN"/>
        </w:rPr>
        <w:t>一、自觉遵守各项法律、法规、规章、制度以及社会公德，维护廉洁环境，与同场竞争的供应商平等参加招采购活动。</w:t>
      </w:r>
    </w:p>
    <w:p w14:paraId="29C3164B">
      <w:pPr>
        <w:autoSpaceDE w:val="0"/>
        <w:autoSpaceDN w:val="0"/>
        <w:adjustRightInd w:val="0"/>
        <w:spacing w:line="400" w:lineRule="exact"/>
        <w:ind w:firstLine="480"/>
        <w:rPr>
          <w:rFonts w:ascii="仿宋" w:hAnsi="仿宋" w:eastAsia="仿宋" w:cs="仿宋"/>
          <w:kern w:val="0"/>
          <w:sz w:val="24"/>
          <w:lang w:val="zh-CN"/>
        </w:rPr>
      </w:pPr>
      <w:r>
        <w:rPr>
          <w:rFonts w:hint="eastAsia" w:ascii="仿宋" w:hAnsi="仿宋" w:eastAsia="仿宋" w:cs="仿宋"/>
          <w:kern w:val="0"/>
          <w:sz w:val="24"/>
          <w:lang w:val="zh-CN"/>
        </w:rPr>
        <w:t>二、参加采购代理机构组织的采购活动时，严格按照</w:t>
      </w:r>
      <w:r>
        <w:rPr>
          <w:rFonts w:hint="eastAsia" w:ascii="仿宋" w:hAnsi="仿宋" w:eastAsia="仿宋" w:cs="仿宋"/>
          <w:kern w:val="0"/>
          <w:sz w:val="24"/>
        </w:rPr>
        <w:t>招标</w:t>
      </w:r>
      <w:r>
        <w:rPr>
          <w:rFonts w:hint="eastAsia" w:ascii="仿宋" w:hAnsi="仿宋" w:eastAsia="仿宋" w:cs="仿宋"/>
          <w:kern w:val="0"/>
          <w:sz w:val="24"/>
          <w:lang w:val="zh-CN"/>
        </w:rPr>
        <w:t>文件的规定和要求提供所需的相关材料，并对所提供的各类资料的真实性负责，不虚假应标，不虚列业绩；不以他人名义投标或者以其他方式弄虚作假，骗取中标。</w:t>
      </w:r>
    </w:p>
    <w:p w14:paraId="1CF33483">
      <w:pPr>
        <w:autoSpaceDE w:val="0"/>
        <w:autoSpaceDN w:val="0"/>
        <w:adjustRightInd w:val="0"/>
        <w:spacing w:line="400" w:lineRule="exact"/>
        <w:ind w:firstLine="480"/>
        <w:rPr>
          <w:rFonts w:ascii="仿宋" w:hAnsi="仿宋" w:eastAsia="仿宋" w:cs="仿宋"/>
          <w:kern w:val="0"/>
          <w:sz w:val="24"/>
          <w:lang w:val="zh-CN"/>
        </w:rPr>
      </w:pPr>
      <w:r>
        <w:rPr>
          <w:rFonts w:hint="eastAsia" w:ascii="仿宋" w:hAnsi="仿宋" w:eastAsia="仿宋" w:cs="仿宋"/>
          <w:kern w:val="0"/>
          <w:sz w:val="24"/>
          <w:lang w:val="zh-CN"/>
        </w:rPr>
        <w:t>三、尊重参与采购活动各相关方的合法行为，接受采购活动依法形成的意见、结果。</w:t>
      </w:r>
    </w:p>
    <w:p w14:paraId="3EC454A9">
      <w:pPr>
        <w:autoSpaceDE w:val="0"/>
        <w:autoSpaceDN w:val="0"/>
        <w:adjustRightInd w:val="0"/>
        <w:spacing w:line="400" w:lineRule="exact"/>
        <w:ind w:firstLine="480"/>
        <w:rPr>
          <w:rFonts w:ascii="仿宋" w:hAnsi="仿宋" w:eastAsia="仿宋" w:cs="仿宋"/>
          <w:kern w:val="0"/>
          <w:sz w:val="24"/>
          <w:lang w:val="zh-CN"/>
        </w:rPr>
      </w:pPr>
      <w:bookmarkStart w:id="114" w:name="_Hlk182909516"/>
      <w:r>
        <w:rPr>
          <w:rFonts w:hint="eastAsia" w:ascii="仿宋" w:hAnsi="仿宋" w:eastAsia="仿宋" w:cs="仿宋"/>
          <w:kern w:val="0"/>
          <w:sz w:val="24"/>
          <w:lang w:val="zh-CN"/>
        </w:rPr>
        <w:t>四、依法参加采购活动，不与其他供应商互相串通投标，不排挤其他供应商的公平竞争，不损害招标人的合法权益；不与招标人或者招标代理机构串通投标，损害国家利益、社会公共利益或者他人的合法权益；不向招标人或者评标委员会成员行贿以牟取中标。维护市场秩序，不提供“三无”产品、以次充好。</w:t>
      </w:r>
    </w:p>
    <w:bookmarkEnd w:id="114"/>
    <w:p w14:paraId="19C00019">
      <w:pPr>
        <w:autoSpaceDE w:val="0"/>
        <w:autoSpaceDN w:val="0"/>
        <w:adjustRightInd w:val="0"/>
        <w:spacing w:line="400" w:lineRule="exact"/>
        <w:ind w:firstLine="480"/>
        <w:rPr>
          <w:rFonts w:ascii="仿宋" w:hAnsi="仿宋" w:eastAsia="仿宋" w:cs="仿宋"/>
          <w:kern w:val="0"/>
          <w:sz w:val="24"/>
          <w:lang w:val="zh-CN"/>
        </w:rPr>
      </w:pPr>
      <w:r>
        <w:rPr>
          <w:rFonts w:hint="eastAsia" w:ascii="仿宋" w:hAnsi="仿宋" w:eastAsia="仿宋" w:cs="仿宋"/>
          <w:kern w:val="0"/>
          <w:sz w:val="24"/>
          <w:lang w:val="zh-CN"/>
        </w:rPr>
        <w:t>五、严格按照招标文件的规定和要求提供所需的相关材料，并对所提供的各类资料的真实性负责。如有违反按照自治区财政厅下发的《关于开展政府采购领域“四类”违法违规行为专项整治工作的通知》精神，自愿接受检验检测报告的问题；不存在提供虚假的合同业绩及学历证书等证明材料的问题；处罚。供应商对所投标（响应）文件的真实性负责，绝不存在提供虚假的认证证书、不存在提供虚假的《中小企业声明函》的问题；不存在其他提供虚假材料的问题。</w:t>
      </w:r>
    </w:p>
    <w:p w14:paraId="037F69A7">
      <w:pPr>
        <w:autoSpaceDE w:val="0"/>
        <w:autoSpaceDN w:val="0"/>
        <w:adjustRightInd w:val="0"/>
        <w:spacing w:line="400" w:lineRule="exact"/>
        <w:ind w:firstLine="480"/>
        <w:rPr>
          <w:rFonts w:ascii="仿宋" w:hAnsi="仿宋" w:eastAsia="仿宋" w:cs="仿宋"/>
          <w:kern w:val="0"/>
          <w:sz w:val="24"/>
          <w:lang w:val="zh-CN"/>
        </w:rPr>
      </w:pPr>
      <w:r>
        <w:rPr>
          <w:rFonts w:hint="eastAsia" w:ascii="仿宋" w:hAnsi="仿宋" w:eastAsia="仿宋" w:cs="仿宋"/>
          <w:kern w:val="0"/>
          <w:sz w:val="24"/>
          <w:lang w:val="zh-CN"/>
        </w:rPr>
        <w:t>六、积极推动采购活动健康开展，对采购活动有疑问、异议时，按法律规定的程序实名（加盖单位章和法定代表人签名）反映情况，不恶意中伤、无事生非，以和谐、平等的心态参加采购活动。</w:t>
      </w:r>
    </w:p>
    <w:p w14:paraId="402BFD8C">
      <w:pPr>
        <w:autoSpaceDE w:val="0"/>
        <w:autoSpaceDN w:val="0"/>
        <w:adjustRightInd w:val="0"/>
        <w:spacing w:line="400" w:lineRule="exact"/>
        <w:ind w:firstLine="480"/>
        <w:rPr>
          <w:rFonts w:ascii="仿宋" w:hAnsi="仿宋" w:eastAsia="仿宋" w:cs="仿宋"/>
          <w:kern w:val="0"/>
          <w:sz w:val="24"/>
          <w:lang w:val="zh-CN"/>
        </w:rPr>
      </w:pPr>
      <w:r>
        <w:rPr>
          <w:rFonts w:hint="eastAsia" w:ascii="仿宋" w:hAnsi="仿宋" w:eastAsia="仿宋" w:cs="仿宋"/>
          <w:kern w:val="0"/>
          <w:sz w:val="24"/>
          <w:lang w:val="zh-CN"/>
        </w:rPr>
        <w:t>七、认真履行成交人应承担的责任和义务，全面执行采购合同规定的各项内容，保质保量地按时提供采购物品。</w:t>
      </w:r>
    </w:p>
    <w:p w14:paraId="21784999">
      <w:pPr>
        <w:autoSpaceDE w:val="0"/>
        <w:autoSpaceDN w:val="0"/>
        <w:adjustRightInd w:val="0"/>
        <w:spacing w:line="400" w:lineRule="exact"/>
        <w:ind w:firstLine="480" w:firstLineChars="200"/>
        <w:rPr>
          <w:rFonts w:ascii="仿宋" w:hAnsi="仿宋" w:eastAsia="仿宋" w:cs="仿宋"/>
          <w:kern w:val="0"/>
          <w:sz w:val="24"/>
          <w:lang w:val="zh-CN"/>
        </w:rPr>
      </w:pPr>
      <w:r>
        <w:rPr>
          <w:rFonts w:hint="eastAsia" w:ascii="仿宋" w:hAnsi="仿宋" w:eastAsia="仿宋" w:cs="仿宋"/>
          <w:kern w:val="0"/>
          <w:sz w:val="24"/>
          <w:lang w:val="zh-CN"/>
        </w:rPr>
        <w:t>若本企业（单位）发生有悖于上述承诺的行为或形成恶意投诉，我们自愿接受《政府采购法》等有关法律法规中对供应商的相关处理：</w:t>
      </w:r>
      <w:bookmarkStart w:id="115" w:name="_Hlk182910718"/>
      <w:r>
        <w:rPr>
          <w:rFonts w:hint="eastAsia" w:ascii="仿宋" w:hAnsi="仿宋" w:eastAsia="仿宋" w:cs="仿宋"/>
          <w:kern w:val="0"/>
          <w:sz w:val="24"/>
          <w:lang w:val="zh-CN"/>
        </w:rPr>
        <w:t>自愿放弃中标资格、限制以后投标、记入不良信用档案、没收本次投标保证金，并愿意承担由此引起的其他法律责任。</w:t>
      </w:r>
      <w:bookmarkEnd w:id="115"/>
    </w:p>
    <w:p w14:paraId="5D8C3111">
      <w:pPr>
        <w:autoSpaceDE w:val="0"/>
        <w:autoSpaceDN w:val="0"/>
        <w:adjustRightInd w:val="0"/>
        <w:spacing w:line="400" w:lineRule="exact"/>
        <w:ind w:firstLine="4435" w:firstLineChars="1848"/>
        <w:rPr>
          <w:rFonts w:ascii="仿宋" w:hAnsi="仿宋" w:eastAsia="仿宋" w:cs="仿宋"/>
          <w:bCs/>
          <w:kern w:val="0"/>
          <w:sz w:val="24"/>
          <w:lang w:val="zh-CN"/>
        </w:rPr>
      </w:pPr>
      <w:bookmarkStart w:id="116" w:name="_Hlk182910783"/>
      <w:r>
        <w:rPr>
          <w:rFonts w:hint="eastAsia" w:ascii="仿宋" w:hAnsi="仿宋" w:eastAsia="仿宋" w:cs="仿宋"/>
          <w:bCs/>
          <w:kern w:val="0"/>
          <w:sz w:val="24"/>
          <w:lang w:val="zh-CN"/>
        </w:rPr>
        <w:t>供应商：             （公章）</w:t>
      </w:r>
    </w:p>
    <w:p w14:paraId="6CD88646">
      <w:pPr>
        <w:autoSpaceDE w:val="0"/>
        <w:autoSpaceDN w:val="0"/>
        <w:adjustRightInd w:val="0"/>
        <w:spacing w:line="400" w:lineRule="exact"/>
        <w:rPr>
          <w:rFonts w:ascii="仿宋" w:hAnsi="仿宋" w:eastAsia="仿宋" w:cs="仿宋"/>
          <w:bCs/>
          <w:kern w:val="0"/>
          <w:sz w:val="24"/>
          <w:lang w:val="zh-CN"/>
        </w:rPr>
      </w:pPr>
      <w:r>
        <w:rPr>
          <w:rFonts w:hint="eastAsia" w:ascii="仿宋" w:hAnsi="仿宋" w:eastAsia="仿宋" w:cs="仿宋"/>
          <w:bCs/>
          <w:kern w:val="0"/>
          <w:sz w:val="24"/>
          <w:lang w:val="zh-CN"/>
        </w:rPr>
        <w:t xml:space="preserve">                     法定代表人或委托代理人：             （签字）</w:t>
      </w:r>
    </w:p>
    <w:p w14:paraId="66AFCE18">
      <w:r>
        <w:rPr>
          <w:rFonts w:hint="eastAsia" w:ascii="仿宋" w:hAnsi="仿宋" w:eastAsia="仿宋" w:cs="仿宋"/>
          <w:bCs/>
          <w:kern w:val="0"/>
          <w:sz w:val="24"/>
          <w:lang w:val="zh-CN"/>
        </w:rPr>
        <w:t xml:space="preserve">                                         年   月   日</w:t>
      </w:r>
      <w:bookmarkEnd w:id="116"/>
    </w:p>
    <w:p w14:paraId="58FC27D1">
      <w:pPr>
        <w:rPr>
          <w:rFonts w:hint="eastAsia" w:asciiTheme="majorEastAsia" w:hAnsiTheme="majorEastAsia" w:eastAsiaTheme="majorEastAsia" w:cstheme="majorEastAsia"/>
          <w:b/>
          <w:color w:val="000000" w:themeColor="text1"/>
          <w:kern w:val="2"/>
          <w:sz w:val="32"/>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24"/>
          <w:highlight w:val="none"/>
          <w:lang w:val="en-US" w:eastAsia="zh-CN" w:bidi="ar-SA"/>
          <w14:textFill>
            <w14:solidFill>
              <w14:schemeClr w14:val="tx1"/>
            </w14:solidFill>
          </w14:textFill>
        </w:rPr>
        <w:br w:type="page"/>
      </w:r>
    </w:p>
    <w:p w14:paraId="5344241A">
      <w:pPr>
        <w:pStyle w:val="47"/>
        <w:jc w:val="center"/>
        <w:outlineLvl w:val="0"/>
        <w:rPr>
          <w:rFonts w:hint="eastAsia" w:asciiTheme="majorEastAsia" w:hAnsiTheme="majorEastAsia" w:eastAsiaTheme="majorEastAsia" w:cstheme="majorEastAsia"/>
          <w:b/>
          <w:color w:val="000000" w:themeColor="text1"/>
          <w:kern w:val="2"/>
          <w:sz w:val="32"/>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24"/>
          <w:highlight w:val="none"/>
          <w:lang w:val="en-US" w:eastAsia="zh-CN" w:bidi="ar-SA"/>
          <w14:textFill>
            <w14:solidFill>
              <w14:schemeClr w14:val="tx1"/>
            </w14:solidFill>
          </w14:textFill>
        </w:rPr>
        <w:t>十四、</w:t>
      </w:r>
      <w:bookmarkEnd w:id="111"/>
      <w:r>
        <w:rPr>
          <w:rFonts w:hint="eastAsia" w:asciiTheme="majorEastAsia" w:hAnsiTheme="majorEastAsia" w:eastAsiaTheme="majorEastAsia" w:cstheme="majorEastAsia"/>
          <w:b/>
          <w:color w:val="000000" w:themeColor="text1"/>
          <w:kern w:val="2"/>
          <w:sz w:val="32"/>
          <w:szCs w:val="24"/>
          <w:highlight w:val="none"/>
          <w:lang w:val="en-US" w:eastAsia="zh-CN" w:bidi="ar-SA"/>
          <w14:textFill>
            <w14:solidFill>
              <w14:schemeClr w14:val="tx1"/>
            </w14:solidFill>
          </w14:textFill>
        </w:rPr>
        <w:t>技术文件</w:t>
      </w:r>
      <w:bookmarkEnd w:id="112"/>
    </w:p>
    <w:p w14:paraId="3A056CBE">
      <w:pPr>
        <w:pStyle w:val="47"/>
        <w:ind w:firstLine="602" w:firstLineChars="200"/>
        <w:outlineLvl w:val="1"/>
        <w:rPr>
          <w:b/>
          <w:bCs/>
          <w:color w:val="000000" w:themeColor="text1"/>
          <w:sz w:val="30"/>
          <w:szCs w:val="30"/>
          <w:highlight w:val="none"/>
          <w14:textFill>
            <w14:solidFill>
              <w14:schemeClr w14:val="tx1"/>
            </w14:solidFill>
          </w14:textFill>
        </w:rPr>
      </w:pPr>
      <w:bookmarkStart w:id="117" w:name="_Toc7746"/>
      <w:r>
        <w:rPr>
          <w:rFonts w:hint="eastAsia"/>
          <w:b/>
          <w:bCs/>
          <w:color w:val="000000" w:themeColor="text1"/>
          <w:sz w:val="30"/>
          <w:szCs w:val="30"/>
          <w:highlight w:val="none"/>
          <w:lang w:eastAsia="zh-CN"/>
          <w14:textFill>
            <w14:solidFill>
              <w14:schemeClr w14:val="tx1"/>
            </w14:solidFill>
          </w14:textFill>
        </w:rPr>
        <w:t>投标人按照</w:t>
      </w:r>
      <w:r>
        <w:rPr>
          <w:rFonts w:hint="eastAsia"/>
          <w:b/>
          <w:bCs/>
          <w:color w:val="000000" w:themeColor="text1"/>
          <w:sz w:val="30"/>
          <w:szCs w:val="30"/>
          <w:highlight w:val="none"/>
          <w14:textFill>
            <w14:solidFill>
              <w14:schemeClr w14:val="tx1"/>
            </w14:solidFill>
          </w14:textFill>
        </w:rPr>
        <w:t>评分标准所需提供内容</w:t>
      </w:r>
      <w:r>
        <w:rPr>
          <w:rFonts w:hint="eastAsia"/>
          <w:b/>
          <w:bCs/>
          <w:color w:val="000000" w:themeColor="text1"/>
          <w:sz w:val="30"/>
          <w:szCs w:val="30"/>
          <w:highlight w:val="none"/>
          <w:lang w:eastAsia="zh-CN"/>
          <w14:textFill>
            <w14:solidFill>
              <w14:schemeClr w14:val="tx1"/>
            </w14:solidFill>
          </w14:textFill>
        </w:rPr>
        <w:t>自行编制，</w:t>
      </w:r>
      <w:r>
        <w:rPr>
          <w:rFonts w:hint="eastAsia"/>
          <w:b/>
          <w:bCs/>
          <w:color w:val="000000" w:themeColor="text1"/>
          <w:sz w:val="30"/>
          <w:szCs w:val="30"/>
          <w:highlight w:val="none"/>
          <w14:textFill>
            <w14:solidFill>
              <w14:schemeClr w14:val="tx1"/>
            </w14:solidFill>
          </w14:textFill>
        </w:rPr>
        <w:t>格式自拟。</w:t>
      </w:r>
      <w:bookmarkEnd w:id="117"/>
    </w:p>
    <w:p w14:paraId="3874B63E">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3056858C">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4982201C">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427C3723">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594812BA">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67D4E2CD">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114364B8">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5780CDBE">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1D97F154">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043EE4F3">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058CB84F">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5FE009A5">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2661C74D">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3AF950DF">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165B37F0">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3F8A979F">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6227ABD8">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5211E3B0">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0F452351">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7CE18D54">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6EB567E2">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1DDC3310">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010D036F">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44FD2F2E">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43FE5A9F">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676FF6A5">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2A368269">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103CAE4B">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1DC03ACF">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322A73C4">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11882A6C">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33CE27AC">
      <w:pPr>
        <w:widowControl w:val="0"/>
        <w:numPr>
          <w:ilvl w:val="0"/>
          <w:numId w:val="0"/>
        </w:numPr>
        <w:jc w:val="both"/>
        <w:rPr>
          <w:rFonts w:hint="default"/>
          <w:color w:val="000000" w:themeColor="text1"/>
          <w:highlight w:val="none"/>
          <w:lang w:val="en-US" w:eastAsia="zh-CN"/>
          <w14:textFill>
            <w14:solidFill>
              <w14:schemeClr w14:val="tx1"/>
            </w14:solidFill>
          </w14:textFill>
        </w:rPr>
      </w:pPr>
    </w:p>
    <w:p w14:paraId="7D22CBCE">
      <w:pPr>
        <w:pStyle w:val="9"/>
        <w:rPr>
          <w:rFonts w:hint="default"/>
          <w:color w:val="000000" w:themeColor="text1"/>
          <w:highlight w:val="none"/>
          <w:lang w:val="en-US" w:eastAsia="zh-CN"/>
          <w14:textFill>
            <w14:solidFill>
              <w14:schemeClr w14:val="tx1"/>
            </w14:solidFill>
          </w14:textFill>
        </w:rPr>
      </w:pPr>
    </w:p>
    <w:p w14:paraId="237C519A">
      <w:pPr>
        <w:rPr>
          <w:rFonts w:hint="default"/>
          <w:color w:val="000000" w:themeColor="text1"/>
          <w:highlight w:val="none"/>
          <w:lang w:val="en-US" w:eastAsia="zh-CN"/>
          <w14:textFill>
            <w14:solidFill>
              <w14:schemeClr w14:val="tx1"/>
            </w14:solidFill>
          </w14:textFill>
        </w:rPr>
      </w:pPr>
    </w:p>
    <w:p w14:paraId="1E48EF0E">
      <w:pPr>
        <w:pStyle w:val="9"/>
        <w:rPr>
          <w:rFonts w:hint="default"/>
          <w:color w:val="000000" w:themeColor="text1"/>
          <w:highlight w:val="none"/>
          <w:lang w:val="en-US" w:eastAsia="zh-CN"/>
          <w14:textFill>
            <w14:solidFill>
              <w14:schemeClr w14:val="tx1"/>
            </w14:solidFill>
          </w14:textFill>
        </w:rPr>
      </w:pPr>
    </w:p>
    <w:p w14:paraId="6A8B22C1">
      <w:pPr>
        <w:rPr>
          <w:rFonts w:hint="default"/>
          <w:color w:val="000000" w:themeColor="text1"/>
          <w:highlight w:val="none"/>
          <w:lang w:val="en-US" w:eastAsia="zh-CN"/>
          <w14:textFill>
            <w14:solidFill>
              <w14:schemeClr w14:val="tx1"/>
            </w14:solidFill>
          </w14:textFill>
        </w:rPr>
      </w:pPr>
    </w:p>
    <w:p w14:paraId="106599A4">
      <w:pPr>
        <w:pStyle w:val="9"/>
        <w:rPr>
          <w:rFonts w:hint="default"/>
          <w:color w:val="000000" w:themeColor="text1"/>
          <w:highlight w:val="none"/>
          <w:lang w:val="en-US" w:eastAsia="zh-CN"/>
          <w14:textFill>
            <w14:solidFill>
              <w14:schemeClr w14:val="tx1"/>
            </w14:solidFill>
          </w14:textFill>
        </w:rPr>
      </w:pPr>
    </w:p>
    <w:p w14:paraId="0341A501">
      <w:pPr>
        <w:rPr>
          <w:rFonts w:hint="default"/>
          <w:color w:val="000000" w:themeColor="text1"/>
          <w:highlight w:val="none"/>
          <w:lang w:val="en-US" w:eastAsia="zh-CN"/>
          <w14:textFill>
            <w14:solidFill>
              <w14:schemeClr w14:val="tx1"/>
            </w14:solidFill>
          </w14:textFill>
        </w:rPr>
      </w:pPr>
    </w:p>
    <w:p w14:paraId="6546D81E">
      <w:pPr>
        <w:rPr>
          <w:rFonts w:hint="default"/>
          <w:color w:val="000000" w:themeColor="text1"/>
          <w:highlight w:val="none"/>
          <w:lang w:val="en-US" w:eastAsia="zh-CN"/>
          <w14:textFill>
            <w14:solidFill>
              <w14:schemeClr w14:val="tx1"/>
            </w14:solidFill>
          </w14:textFill>
        </w:rPr>
      </w:pPr>
    </w:p>
    <w:p w14:paraId="30BA9708">
      <w:pPr>
        <w:rPr>
          <w:color w:val="000000" w:themeColor="text1"/>
          <w:highlight w:val="none"/>
          <w14:textFill>
            <w14:solidFill>
              <w14:schemeClr w14:val="tx1"/>
            </w14:solidFill>
          </w14:textFill>
        </w:rPr>
      </w:pPr>
    </w:p>
    <w:p w14:paraId="595907DE">
      <w:pPr>
        <w:numPr>
          <w:ilvl w:val="0"/>
          <w:numId w:val="0"/>
        </w:numPr>
        <w:spacing w:line="360" w:lineRule="auto"/>
        <w:jc w:val="center"/>
        <w:rPr>
          <w:rFonts w:hint="eastAsia" w:asciiTheme="majorEastAsia" w:hAnsiTheme="majorEastAsia" w:eastAsiaTheme="majorEastAsia" w:cstheme="majorEastAsia"/>
          <w:b/>
          <w:color w:val="000000" w:themeColor="text1"/>
          <w:kern w:val="2"/>
          <w:sz w:val="32"/>
          <w:szCs w:val="24"/>
          <w:highlight w:val="none"/>
          <w:lang w:val="en-US" w:eastAsia="zh-CN" w:bidi="ar-SA"/>
          <w14:textFill>
            <w14:solidFill>
              <w14:schemeClr w14:val="tx1"/>
            </w14:solidFill>
          </w14:textFill>
        </w:rPr>
      </w:pPr>
      <w:bookmarkStart w:id="118" w:name="_Toc8290"/>
      <w:r>
        <w:rPr>
          <w:rFonts w:hint="eastAsia" w:asciiTheme="majorEastAsia" w:hAnsiTheme="majorEastAsia" w:eastAsiaTheme="majorEastAsia" w:cstheme="majorEastAsia"/>
          <w:b/>
          <w:color w:val="000000" w:themeColor="text1"/>
          <w:kern w:val="2"/>
          <w:sz w:val="32"/>
          <w:szCs w:val="24"/>
          <w:highlight w:val="none"/>
          <w:lang w:val="en-US" w:eastAsia="zh-CN" w:bidi="ar-SA"/>
          <w14:textFill>
            <w14:solidFill>
              <w14:schemeClr w14:val="tx1"/>
            </w14:solidFill>
          </w14:textFill>
        </w:rPr>
        <w:t>十五、</w:t>
      </w:r>
      <w:bookmarkEnd w:id="118"/>
      <w:r>
        <w:rPr>
          <w:rFonts w:hint="eastAsia" w:asciiTheme="majorEastAsia" w:hAnsiTheme="majorEastAsia" w:eastAsiaTheme="majorEastAsia" w:cstheme="majorEastAsia"/>
          <w:b/>
          <w:color w:val="000000" w:themeColor="text1"/>
          <w:kern w:val="2"/>
          <w:sz w:val="32"/>
          <w:szCs w:val="24"/>
          <w:highlight w:val="none"/>
          <w:lang w:val="en-US" w:eastAsia="zh-CN" w:bidi="ar-SA"/>
          <w14:textFill>
            <w14:solidFill>
              <w14:schemeClr w14:val="tx1"/>
            </w14:solidFill>
          </w14:textFill>
        </w:rPr>
        <w:t>中小企业声明函</w:t>
      </w:r>
    </w:p>
    <w:p w14:paraId="482F7550">
      <w:pPr>
        <w:numPr>
          <w:ilvl w:val="0"/>
          <w:numId w:val="0"/>
        </w:numPr>
        <w:spacing w:line="360" w:lineRule="auto"/>
        <w:jc w:val="left"/>
        <w:rPr>
          <w:rFonts w:hint="eastAsia" w:ascii="宋体" w:cs="宋体"/>
          <w:color w:val="000000" w:themeColor="text1"/>
          <w:sz w:val="24"/>
          <w:highlight w:val="none"/>
          <w:lang w:eastAsia="zh-CN"/>
          <w14:textFill>
            <w14:solidFill>
              <w14:schemeClr w14:val="tx1"/>
            </w14:solidFill>
          </w14:textFill>
        </w:rPr>
      </w:pPr>
    </w:p>
    <w:p w14:paraId="771ADB04">
      <w:pPr>
        <w:numPr>
          <w:ilvl w:val="0"/>
          <w:numId w:val="0"/>
        </w:numPr>
        <w:spacing w:line="360" w:lineRule="auto"/>
        <w:ind w:firstLine="720" w:firstLineChars="300"/>
        <w:jc w:val="left"/>
        <w:rPr>
          <w:rFonts w:hint="eastAsia" w:ascii="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lang w:eastAsia="zh-CN"/>
          <w14:textFill>
            <w14:solidFill>
              <w14:schemeClr w14:val="tx1"/>
            </w14:solidFill>
          </w14:textFill>
        </w:rPr>
        <w:t>本公司（联合体）郑重声明，根据《政府采购促进中小企业发展管理办法》（财库﹝2020﹞46 号）的规定，本公司（联合体）参加</w:t>
      </w:r>
      <w:r>
        <w:rPr>
          <w:rFonts w:hint="eastAsia" w:ascii="宋体" w:cs="宋体"/>
          <w:color w:val="000000" w:themeColor="text1"/>
          <w:sz w:val="24"/>
          <w:highlight w:val="none"/>
          <w:u w:val="single"/>
          <w:lang w:eastAsia="zh-CN"/>
          <w14:textFill>
            <w14:solidFill>
              <w14:schemeClr w14:val="tx1"/>
            </w14:solidFill>
          </w14:textFill>
        </w:rPr>
        <w:t>（单位名称）</w:t>
      </w:r>
      <w:r>
        <w:rPr>
          <w:rFonts w:hint="eastAsia" w:ascii="宋体" w:cs="宋体"/>
          <w:color w:val="000000" w:themeColor="text1"/>
          <w:sz w:val="24"/>
          <w:highlight w:val="none"/>
          <w:lang w:eastAsia="zh-CN"/>
          <w14:textFill>
            <w14:solidFill>
              <w14:schemeClr w14:val="tx1"/>
            </w14:solidFill>
          </w14:textFill>
        </w:rPr>
        <w:t>的</w:t>
      </w:r>
      <w:r>
        <w:rPr>
          <w:rFonts w:hint="eastAsia" w:ascii="宋体" w:cs="宋体"/>
          <w:color w:val="000000" w:themeColor="text1"/>
          <w:sz w:val="24"/>
          <w:highlight w:val="none"/>
          <w:u w:val="single"/>
          <w:lang w:eastAsia="zh-CN"/>
          <w14:textFill>
            <w14:solidFill>
              <w14:schemeClr w14:val="tx1"/>
            </w14:solidFill>
          </w14:textFill>
        </w:rPr>
        <w:t>（项目名称）</w:t>
      </w:r>
      <w:r>
        <w:rPr>
          <w:rFonts w:hint="eastAsia" w:ascii="宋体" w:cs="宋体"/>
          <w:color w:val="000000" w:themeColor="text1"/>
          <w:sz w:val="24"/>
          <w:highlight w:val="none"/>
          <w:lang w:eastAsia="zh-CN"/>
          <w14:textFill>
            <w14:solidFill>
              <w14:schemeClr w14:val="tx1"/>
            </w14:solidFill>
          </w14:textFill>
        </w:rPr>
        <w:t>采购活动，服务全部由符合政策要求的中小企业承接。相关企业（含联合体中的中小企业、签订分包意向协议的中小企业）的具体情况如下：</w:t>
      </w:r>
    </w:p>
    <w:p w14:paraId="047B83E8">
      <w:pPr>
        <w:numPr>
          <w:ilvl w:val="0"/>
          <w:numId w:val="0"/>
        </w:numPr>
        <w:spacing w:line="360" w:lineRule="auto"/>
        <w:ind w:firstLine="480" w:firstLineChars="200"/>
        <w:jc w:val="left"/>
        <w:rPr>
          <w:rFonts w:hint="eastAsia" w:ascii="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lang w:eastAsia="zh-CN"/>
          <w14:textFill>
            <w14:solidFill>
              <w14:schemeClr w14:val="tx1"/>
            </w14:solidFill>
          </w14:textFill>
        </w:rPr>
        <w:t>1.</w:t>
      </w:r>
      <w:r>
        <w:rPr>
          <w:rFonts w:hint="eastAsia" w:ascii="宋体" w:cs="宋体"/>
          <w:color w:val="000000" w:themeColor="text1"/>
          <w:sz w:val="24"/>
          <w:highlight w:val="none"/>
          <w:u w:val="single"/>
          <w:lang w:eastAsia="zh-CN"/>
          <w14:textFill>
            <w14:solidFill>
              <w14:schemeClr w14:val="tx1"/>
            </w14:solidFill>
          </w14:textFill>
        </w:rPr>
        <w:t xml:space="preserve">（标的名称） </w:t>
      </w:r>
      <w:r>
        <w:rPr>
          <w:rFonts w:hint="eastAsia" w:ascii="宋体" w:cs="宋体"/>
          <w:color w:val="000000" w:themeColor="text1"/>
          <w:sz w:val="24"/>
          <w:highlight w:val="none"/>
          <w:lang w:eastAsia="zh-CN"/>
          <w14:textFill>
            <w14:solidFill>
              <w14:schemeClr w14:val="tx1"/>
            </w14:solidFill>
          </w14:textFill>
        </w:rPr>
        <w:t>，属于</w:t>
      </w:r>
      <w:r>
        <w:rPr>
          <w:rFonts w:hint="eastAsia" w:ascii="宋体" w:cs="宋体"/>
          <w:color w:val="000000" w:themeColor="text1"/>
          <w:sz w:val="24"/>
          <w:highlight w:val="none"/>
          <w:u w:val="single"/>
          <w:lang w:eastAsia="zh-CN"/>
          <w14:textFill>
            <w14:solidFill>
              <w14:schemeClr w14:val="tx1"/>
            </w14:solidFill>
          </w14:textFill>
        </w:rPr>
        <w:t>（采购文件中明确的所属行业）</w:t>
      </w:r>
      <w:r>
        <w:rPr>
          <w:rFonts w:hint="eastAsia" w:ascii="宋体" w:cs="宋体"/>
          <w:color w:val="000000" w:themeColor="text1"/>
          <w:sz w:val="24"/>
          <w:highlight w:val="none"/>
          <w:lang w:eastAsia="zh-CN"/>
          <w14:textFill>
            <w14:solidFill>
              <w14:schemeClr w14:val="tx1"/>
            </w14:solidFill>
          </w14:textFill>
        </w:rPr>
        <w:t>行业；承接企业为</w:t>
      </w:r>
      <w:r>
        <w:rPr>
          <w:rFonts w:hint="eastAsia" w:ascii="宋体" w:cs="宋体"/>
          <w:color w:val="000000" w:themeColor="text1"/>
          <w:sz w:val="24"/>
          <w:highlight w:val="none"/>
          <w:u w:val="single"/>
          <w:lang w:eastAsia="zh-CN"/>
          <w14:textFill>
            <w14:solidFill>
              <w14:schemeClr w14:val="tx1"/>
            </w14:solidFill>
          </w14:textFill>
        </w:rPr>
        <w:t>（企业名称）</w:t>
      </w:r>
      <w:r>
        <w:rPr>
          <w:rFonts w:hint="eastAsia" w:ascii="宋体" w:cs="宋体"/>
          <w:color w:val="000000" w:themeColor="text1"/>
          <w:sz w:val="24"/>
          <w:highlight w:val="none"/>
          <w:lang w:eastAsia="zh-CN"/>
          <w14:textFill>
            <w14:solidFill>
              <w14:schemeClr w14:val="tx1"/>
            </w14:solidFill>
          </w14:textFill>
        </w:rPr>
        <w:t>，从业人员</w:t>
      </w:r>
      <w:r>
        <w:rPr>
          <w:rFonts w:hint="eastAsia" w:ascii="宋体" w:cs="宋体"/>
          <w:color w:val="000000" w:themeColor="text1"/>
          <w:sz w:val="24"/>
          <w:highlight w:val="none"/>
          <w:u w:val="single"/>
          <w:lang w:eastAsia="zh-CN"/>
          <w14:textFill>
            <w14:solidFill>
              <w14:schemeClr w14:val="tx1"/>
            </w14:solidFill>
          </w14:textFill>
        </w:rPr>
        <w:t xml:space="preserve">     </w:t>
      </w:r>
      <w:r>
        <w:rPr>
          <w:rFonts w:hint="eastAsia" w:ascii="宋体" w:cs="宋体"/>
          <w:color w:val="000000" w:themeColor="text1"/>
          <w:sz w:val="24"/>
          <w:highlight w:val="none"/>
          <w:lang w:eastAsia="zh-CN"/>
          <w14:textFill>
            <w14:solidFill>
              <w14:schemeClr w14:val="tx1"/>
            </w14:solidFill>
          </w14:textFill>
        </w:rPr>
        <w:t>人，营业收入为</w:t>
      </w:r>
      <w:r>
        <w:rPr>
          <w:rFonts w:hint="eastAsia" w:ascii="宋体" w:cs="宋体"/>
          <w:color w:val="000000" w:themeColor="text1"/>
          <w:sz w:val="24"/>
          <w:highlight w:val="none"/>
          <w:u w:val="single"/>
          <w:lang w:eastAsia="zh-CN"/>
          <w14:textFill>
            <w14:solidFill>
              <w14:schemeClr w14:val="tx1"/>
            </w14:solidFill>
          </w14:textFill>
        </w:rPr>
        <w:t xml:space="preserve">     </w:t>
      </w:r>
      <w:r>
        <w:rPr>
          <w:rFonts w:hint="eastAsia" w:ascii="宋体" w:cs="宋体"/>
          <w:color w:val="000000" w:themeColor="text1"/>
          <w:sz w:val="24"/>
          <w:highlight w:val="none"/>
          <w:lang w:eastAsia="zh-CN"/>
          <w14:textFill>
            <w14:solidFill>
              <w14:schemeClr w14:val="tx1"/>
            </w14:solidFill>
          </w14:textFill>
        </w:rPr>
        <w:t>万元，资产总额为</w:t>
      </w:r>
      <w:r>
        <w:rPr>
          <w:rFonts w:hint="eastAsia" w:ascii="宋体" w:cs="宋体"/>
          <w:color w:val="000000" w:themeColor="text1"/>
          <w:sz w:val="24"/>
          <w:highlight w:val="none"/>
          <w:u w:val="single"/>
          <w:lang w:eastAsia="zh-CN"/>
          <w14:textFill>
            <w14:solidFill>
              <w14:schemeClr w14:val="tx1"/>
            </w14:solidFill>
          </w14:textFill>
        </w:rPr>
        <w:t xml:space="preserve">     </w:t>
      </w:r>
      <w:r>
        <w:rPr>
          <w:rFonts w:hint="eastAsia" w:ascii="宋体" w:cs="宋体"/>
          <w:color w:val="000000" w:themeColor="text1"/>
          <w:sz w:val="24"/>
          <w:highlight w:val="none"/>
          <w:lang w:eastAsia="zh-CN"/>
          <w14:textFill>
            <w14:solidFill>
              <w14:schemeClr w14:val="tx1"/>
            </w14:solidFill>
          </w14:textFill>
        </w:rPr>
        <w:t>万元，属于</w:t>
      </w:r>
      <w:r>
        <w:rPr>
          <w:rFonts w:hint="eastAsia" w:ascii="宋体" w:cs="宋体"/>
          <w:color w:val="000000" w:themeColor="text1"/>
          <w:sz w:val="24"/>
          <w:highlight w:val="none"/>
          <w:u w:val="single"/>
          <w:lang w:eastAsia="zh-CN"/>
          <w14:textFill>
            <w14:solidFill>
              <w14:schemeClr w14:val="tx1"/>
            </w14:solidFill>
          </w14:textFill>
        </w:rPr>
        <w:t>（中型企业、小型企业、微型企业）</w:t>
      </w:r>
      <w:r>
        <w:rPr>
          <w:rFonts w:hint="eastAsia" w:ascii="宋体" w:cs="宋体"/>
          <w:color w:val="000000" w:themeColor="text1"/>
          <w:sz w:val="24"/>
          <w:highlight w:val="none"/>
          <w:lang w:eastAsia="zh-CN"/>
          <w14:textFill>
            <w14:solidFill>
              <w14:schemeClr w14:val="tx1"/>
            </w14:solidFill>
          </w14:textFill>
        </w:rPr>
        <w:t>；</w:t>
      </w:r>
    </w:p>
    <w:p w14:paraId="654A3DB7">
      <w:pPr>
        <w:numPr>
          <w:ilvl w:val="0"/>
          <w:numId w:val="0"/>
        </w:numPr>
        <w:spacing w:line="360" w:lineRule="auto"/>
        <w:ind w:firstLine="480" w:firstLineChars="200"/>
        <w:jc w:val="left"/>
        <w:rPr>
          <w:rFonts w:hint="eastAsia" w:ascii="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lang w:eastAsia="zh-CN"/>
          <w14:textFill>
            <w14:solidFill>
              <w14:schemeClr w14:val="tx1"/>
            </w14:solidFill>
          </w14:textFill>
        </w:rPr>
        <w:t>2.</w:t>
      </w:r>
      <w:r>
        <w:rPr>
          <w:rFonts w:hint="eastAsia" w:ascii="宋体" w:cs="宋体"/>
          <w:color w:val="000000" w:themeColor="text1"/>
          <w:sz w:val="24"/>
          <w:highlight w:val="none"/>
          <w:u w:val="single"/>
          <w:lang w:eastAsia="zh-CN"/>
          <w14:textFill>
            <w14:solidFill>
              <w14:schemeClr w14:val="tx1"/>
            </w14:solidFill>
          </w14:textFill>
        </w:rPr>
        <w:t xml:space="preserve">（标的名称） </w:t>
      </w:r>
      <w:r>
        <w:rPr>
          <w:rFonts w:hint="eastAsia" w:ascii="宋体" w:cs="宋体"/>
          <w:color w:val="000000" w:themeColor="text1"/>
          <w:sz w:val="24"/>
          <w:highlight w:val="none"/>
          <w:lang w:eastAsia="zh-CN"/>
          <w14:textFill>
            <w14:solidFill>
              <w14:schemeClr w14:val="tx1"/>
            </w14:solidFill>
          </w14:textFill>
        </w:rPr>
        <w:t>，属于</w:t>
      </w:r>
      <w:r>
        <w:rPr>
          <w:rFonts w:hint="eastAsia" w:ascii="宋体" w:cs="宋体"/>
          <w:color w:val="000000" w:themeColor="text1"/>
          <w:sz w:val="24"/>
          <w:highlight w:val="none"/>
          <w:u w:val="single"/>
          <w:lang w:eastAsia="zh-CN"/>
          <w14:textFill>
            <w14:solidFill>
              <w14:schemeClr w14:val="tx1"/>
            </w14:solidFill>
          </w14:textFill>
        </w:rPr>
        <w:t>（采购文件中明确的所属行业）</w:t>
      </w:r>
      <w:r>
        <w:rPr>
          <w:rFonts w:hint="eastAsia" w:ascii="宋体" w:cs="宋体"/>
          <w:color w:val="000000" w:themeColor="text1"/>
          <w:sz w:val="24"/>
          <w:highlight w:val="none"/>
          <w:lang w:eastAsia="zh-CN"/>
          <w14:textFill>
            <w14:solidFill>
              <w14:schemeClr w14:val="tx1"/>
            </w14:solidFill>
          </w14:textFill>
        </w:rPr>
        <w:t>行业；承接企业为</w:t>
      </w:r>
      <w:r>
        <w:rPr>
          <w:rFonts w:hint="eastAsia" w:ascii="宋体" w:cs="宋体"/>
          <w:color w:val="000000" w:themeColor="text1"/>
          <w:sz w:val="24"/>
          <w:highlight w:val="none"/>
          <w:u w:val="single"/>
          <w:lang w:eastAsia="zh-CN"/>
          <w14:textFill>
            <w14:solidFill>
              <w14:schemeClr w14:val="tx1"/>
            </w14:solidFill>
          </w14:textFill>
        </w:rPr>
        <w:t>（企业名称）</w:t>
      </w:r>
      <w:r>
        <w:rPr>
          <w:rFonts w:hint="eastAsia" w:ascii="宋体" w:cs="宋体"/>
          <w:color w:val="000000" w:themeColor="text1"/>
          <w:sz w:val="24"/>
          <w:highlight w:val="none"/>
          <w:lang w:eastAsia="zh-CN"/>
          <w14:textFill>
            <w14:solidFill>
              <w14:schemeClr w14:val="tx1"/>
            </w14:solidFill>
          </w14:textFill>
        </w:rPr>
        <w:t>，从业人员</w:t>
      </w:r>
      <w:r>
        <w:rPr>
          <w:rFonts w:hint="eastAsia" w:ascii="宋体" w:cs="宋体"/>
          <w:color w:val="000000" w:themeColor="text1"/>
          <w:sz w:val="24"/>
          <w:highlight w:val="none"/>
          <w:u w:val="single"/>
          <w:lang w:eastAsia="zh-CN"/>
          <w14:textFill>
            <w14:solidFill>
              <w14:schemeClr w14:val="tx1"/>
            </w14:solidFill>
          </w14:textFill>
        </w:rPr>
        <w:t xml:space="preserve">     </w:t>
      </w:r>
      <w:r>
        <w:rPr>
          <w:rFonts w:hint="eastAsia" w:ascii="宋体" w:cs="宋体"/>
          <w:color w:val="000000" w:themeColor="text1"/>
          <w:sz w:val="24"/>
          <w:highlight w:val="none"/>
          <w:lang w:eastAsia="zh-CN"/>
          <w14:textFill>
            <w14:solidFill>
              <w14:schemeClr w14:val="tx1"/>
            </w14:solidFill>
          </w14:textFill>
        </w:rPr>
        <w:t>人，营业收入为</w:t>
      </w:r>
      <w:r>
        <w:rPr>
          <w:rFonts w:hint="eastAsia" w:ascii="宋体" w:cs="宋体"/>
          <w:color w:val="000000" w:themeColor="text1"/>
          <w:sz w:val="24"/>
          <w:highlight w:val="none"/>
          <w:u w:val="single"/>
          <w:lang w:eastAsia="zh-CN"/>
          <w14:textFill>
            <w14:solidFill>
              <w14:schemeClr w14:val="tx1"/>
            </w14:solidFill>
          </w14:textFill>
        </w:rPr>
        <w:t xml:space="preserve">     </w:t>
      </w:r>
      <w:r>
        <w:rPr>
          <w:rFonts w:hint="eastAsia" w:ascii="宋体" w:cs="宋体"/>
          <w:color w:val="000000" w:themeColor="text1"/>
          <w:sz w:val="24"/>
          <w:highlight w:val="none"/>
          <w:lang w:eastAsia="zh-CN"/>
          <w14:textFill>
            <w14:solidFill>
              <w14:schemeClr w14:val="tx1"/>
            </w14:solidFill>
          </w14:textFill>
        </w:rPr>
        <w:t>万元，资产总额为</w:t>
      </w:r>
      <w:r>
        <w:rPr>
          <w:rFonts w:hint="eastAsia" w:ascii="宋体" w:cs="宋体"/>
          <w:color w:val="000000" w:themeColor="text1"/>
          <w:sz w:val="24"/>
          <w:highlight w:val="none"/>
          <w:u w:val="single"/>
          <w:lang w:eastAsia="zh-CN"/>
          <w14:textFill>
            <w14:solidFill>
              <w14:schemeClr w14:val="tx1"/>
            </w14:solidFill>
          </w14:textFill>
        </w:rPr>
        <w:t xml:space="preserve">     </w:t>
      </w:r>
      <w:r>
        <w:rPr>
          <w:rFonts w:hint="eastAsia" w:ascii="宋体" w:cs="宋体"/>
          <w:color w:val="000000" w:themeColor="text1"/>
          <w:sz w:val="24"/>
          <w:highlight w:val="none"/>
          <w:lang w:eastAsia="zh-CN"/>
          <w14:textFill>
            <w14:solidFill>
              <w14:schemeClr w14:val="tx1"/>
            </w14:solidFill>
          </w14:textFill>
        </w:rPr>
        <w:t>万元，属于</w:t>
      </w:r>
      <w:r>
        <w:rPr>
          <w:rFonts w:hint="eastAsia" w:ascii="宋体" w:cs="宋体"/>
          <w:color w:val="000000" w:themeColor="text1"/>
          <w:sz w:val="24"/>
          <w:highlight w:val="none"/>
          <w:u w:val="single"/>
          <w:lang w:eastAsia="zh-CN"/>
          <w14:textFill>
            <w14:solidFill>
              <w14:schemeClr w14:val="tx1"/>
            </w14:solidFill>
          </w14:textFill>
        </w:rPr>
        <w:t>（中型企业、小型企业、微型企业）</w:t>
      </w:r>
      <w:r>
        <w:rPr>
          <w:rFonts w:hint="eastAsia" w:ascii="宋体" w:cs="宋体"/>
          <w:color w:val="000000" w:themeColor="text1"/>
          <w:sz w:val="24"/>
          <w:highlight w:val="none"/>
          <w:lang w:eastAsia="zh-CN"/>
          <w14:textFill>
            <w14:solidFill>
              <w14:schemeClr w14:val="tx1"/>
            </w14:solidFill>
          </w14:textFill>
        </w:rPr>
        <w:t>；</w:t>
      </w:r>
    </w:p>
    <w:p w14:paraId="5FD9238E">
      <w:pPr>
        <w:numPr>
          <w:ilvl w:val="0"/>
          <w:numId w:val="0"/>
        </w:numPr>
        <w:spacing w:line="360" w:lineRule="auto"/>
        <w:jc w:val="left"/>
        <w:rPr>
          <w:rFonts w:hint="eastAsia" w:ascii="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lang w:eastAsia="zh-CN"/>
          <w14:textFill>
            <w14:solidFill>
              <w14:schemeClr w14:val="tx1"/>
            </w14:solidFill>
          </w14:textFill>
        </w:rPr>
        <w:t>……</w:t>
      </w:r>
    </w:p>
    <w:p w14:paraId="3D8A021B">
      <w:pPr>
        <w:numPr>
          <w:ilvl w:val="0"/>
          <w:numId w:val="0"/>
        </w:numPr>
        <w:spacing w:line="360" w:lineRule="auto"/>
        <w:ind w:firstLine="480" w:firstLineChars="200"/>
        <w:jc w:val="left"/>
        <w:rPr>
          <w:rFonts w:hint="eastAsia" w:ascii="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lang w:eastAsia="zh-CN"/>
          <w14:textFill>
            <w14:solidFill>
              <w14:schemeClr w14:val="tx1"/>
            </w14:solidFill>
          </w14:textFill>
        </w:rPr>
        <w:t>以上企业，不属于大企业的分支机构，不存在控股股东为大企业的情形，也不存在与大企业的负责人为同一人的情形。</w:t>
      </w:r>
    </w:p>
    <w:p w14:paraId="374C05BE">
      <w:pPr>
        <w:numPr>
          <w:ilvl w:val="0"/>
          <w:numId w:val="0"/>
        </w:numPr>
        <w:spacing w:line="360" w:lineRule="auto"/>
        <w:ind w:firstLine="480" w:firstLineChars="200"/>
        <w:jc w:val="left"/>
        <w:rPr>
          <w:rFonts w:hint="eastAsia" w:ascii="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lang w:eastAsia="zh-CN"/>
          <w14:textFill>
            <w14:solidFill>
              <w14:schemeClr w14:val="tx1"/>
            </w14:solidFill>
          </w14:textFill>
        </w:rPr>
        <w:t>本企业对上述声明内容的真实性负责。如有虚假，将依法承担相应责任。</w:t>
      </w:r>
    </w:p>
    <w:p w14:paraId="60DD459C">
      <w:pPr>
        <w:numPr>
          <w:ilvl w:val="0"/>
          <w:numId w:val="0"/>
        </w:numPr>
        <w:spacing w:line="360" w:lineRule="auto"/>
        <w:jc w:val="left"/>
        <w:rPr>
          <w:rFonts w:hint="eastAsia" w:ascii="宋体" w:cs="宋体"/>
          <w:color w:val="000000" w:themeColor="text1"/>
          <w:sz w:val="24"/>
          <w:highlight w:val="none"/>
          <w:lang w:eastAsia="zh-CN"/>
          <w14:textFill>
            <w14:solidFill>
              <w14:schemeClr w14:val="tx1"/>
            </w14:solidFill>
          </w14:textFill>
        </w:rPr>
      </w:pPr>
    </w:p>
    <w:p w14:paraId="2BF34892">
      <w:pPr>
        <w:numPr>
          <w:ilvl w:val="0"/>
          <w:numId w:val="0"/>
        </w:numPr>
        <w:spacing w:line="360" w:lineRule="auto"/>
        <w:jc w:val="left"/>
        <w:rPr>
          <w:rFonts w:hint="eastAsia" w:ascii="宋体" w:cs="宋体"/>
          <w:color w:val="000000" w:themeColor="text1"/>
          <w:sz w:val="24"/>
          <w:highlight w:val="none"/>
          <w:lang w:eastAsia="zh-CN"/>
          <w14:textFill>
            <w14:solidFill>
              <w14:schemeClr w14:val="tx1"/>
            </w14:solidFill>
          </w14:textFill>
        </w:rPr>
      </w:pPr>
    </w:p>
    <w:p w14:paraId="7B10153C">
      <w:pPr>
        <w:numPr>
          <w:ilvl w:val="0"/>
          <w:numId w:val="0"/>
        </w:numPr>
        <w:spacing w:line="360" w:lineRule="auto"/>
        <w:jc w:val="left"/>
        <w:rPr>
          <w:rFonts w:hint="eastAsia" w:ascii="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lang w:eastAsia="zh-CN"/>
          <w14:textFill>
            <w14:solidFill>
              <w14:schemeClr w14:val="tx1"/>
            </w14:solidFill>
          </w14:textFill>
        </w:rPr>
        <w:t>企业名称（盖章）：</w:t>
      </w:r>
    </w:p>
    <w:p w14:paraId="69C58216">
      <w:pPr>
        <w:numPr>
          <w:ilvl w:val="0"/>
          <w:numId w:val="0"/>
        </w:numPr>
        <w:spacing w:line="360" w:lineRule="auto"/>
        <w:jc w:val="left"/>
        <w:rPr>
          <w:rFonts w:hint="eastAsia" w:ascii="宋体" w:cs="宋体"/>
          <w:color w:val="000000" w:themeColor="text1"/>
          <w:sz w:val="24"/>
          <w:highlight w:val="none"/>
          <w:lang w:eastAsia="zh-CN"/>
          <w14:textFill>
            <w14:solidFill>
              <w14:schemeClr w14:val="tx1"/>
            </w14:solidFill>
          </w14:textFill>
        </w:rPr>
      </w:pPr>
      <w:r>
        <w:rPr>
          <w:rFonts w:hint="eastAsia" w:ascii="宋体" w:cs="宋体"/>
          <w:color w:val="000000" w:themeColor="text1"/>
          <w:sz w:val="24"/>
          <w:highlight w:val="none"/>
          <w:lang w:eastAsia="zh-CN"/>
          <w14:textFill>
            <w14:solidFill>
              <w14:schemeClr w14:val="tx1"/>
            </w14:solidFill>
          </w14:textFill>
        </w:rPr>
        <w:t>日期：</w:t>
      </w:r>
    </w:p>
    <w:p w14:paraId="0A956A66">
      <w:pPr>
        <w:numPr>
          <w:ilvl w:val="0"/>
          <w:numId w:val="0"/>
        </w:numPr>
        <w:spacing w:line="360" w:lineRule="auto"/>
        <w:jc w:val="left"/>
        <w:rPr>
          <w:rFonts w:hint="eastAsia" w:ascii="宋体" w:cs="宋体"/>
          <w:color w:val="000000" w:themeColor="text1"/>
          <w:sz w:val="24"/>
          <w:highlight w:val="none"/>
          <w:lang w:eastAsia="zh-CN"/>
          <w14:textFill>
            <w14:solidFill>
              <w14:schemeClr w14:val="tx1"/>
            </w14:solidFill>
          </w14:textFill>
        </w:rPr>
      </w:pPr>
    </w:p>
    <w:p w14:paraId="6BF064BF">
      <w:pPr>
        <w:numPr>
          <w:ilvl w:val="0"/>
          <w:numId w:val="0"/>
        </w:numPr>
        <w:spacing w:line="360" w:lineRule="auto"/>
        <w:jc w:val="left"/>
        <w:rPr>
          <w:rFonts w:hint="eastAsia" w:ascii="宋体" w:cs="宋体"/>
          <w:color w:val="000000" w:themeColor="text1"/>
          <w:sz w:val="24"/>
          <w:highlight w:val="none"/>
          <w:lang w:eastAsia="zh-CN"/>
          <w14:textFill>
            <w14:solidFill>
              <w14:schemeClr w14:val="tx1"/>
            </w14:solidFill>
          </w14:textFill>
        </w:rPr>
      </w:pPr>
    </w:p>
    <w:p w14:paraId="69601A87">
      <w:pPr>
        <w:numPr>
          <w:ilvl w:val="0"/>
          <w:numId w:val="0"/>
        </w:numPr>
        <w:spacing w:line="360" w:lineRule="auto"/>
        <w:jc w:val="left"/>
        <w:rPr>
          <w:rFonts w:hint="eastAsia" w:ascii="宋体" w:cs="宋体"/>
          <w:b/>
          <w:bCs/>
          <w:color w:val="000000" w:themeColor="text1"/>
          <w:sz w:val="24"/>
          <w:highlight w:val="none"/>
          <w:lang w:eastAsia="zh-CN"/>
          <w14:textFill>
            <w14:solidFill>
              <w14:schemeClr w14:val="tx1"/>
            </w14:solidFill>
          </w14:textFill>
        </w:rPr>
      </w:pPr>
      <w:r>
        <w:rPr>
          <w:rFonts w:hint="eastAsia" w:ascii="宋体" w:cs="宋体"/>
          <w:b/>
          <w:bCs/>
          <w:color w:val="000000" w:themeColor="text1"/>
          <w:sz w:val="24"/>
          <w:highlight w:val="none"/>
          <w:lang w:eastAsia="zh-CN"/>
          <w14:textFill>
            <w14:solidFill>
              <w14:schemeClr w14:val="tx1"/>
            </w14:solidFill>
          </w14:textFill>
        </w:rPr>
        <w:t>备注：1、从业人员、营业收入、资产总额填报上一年度数据，无上一年度数据的新成立企业可不填报。</w:t>
      </w:r>
    </w:p>
    <w:p w14:paraId="0663281B">
      <w:pPr>
        <w:pStyle w:val="9"/>
        <w:ind w:left="0" w:leftChars="0" w:firstLine="0" w:firstLineChars="0"/>
        <w:rPr>
          <w:rFonts w:hint="eastAsia" w:ascii="宋体" w:cs="宋体"/>
          <w:b/>
          <w:bCs/>
          <w:color w:val="000000" w:themeColor="text1"/>
          <w:sz w:val="24"/>
          <w:highlight w:val="none"/>
          <w:lang w:eastAsia="zh-CN"/>
          <w14:textFill>
            <w14:solidFill>
              <w14:schemeClr w14:val="tx1"/>
            </w14:solidFill>
          </w14:textFill>
        </w:rPr>
      </w:pPr>
      <w:r>
        <w:rPr>
          <w:rFonts w:hint="eastAsia" w:ascii="宋体" w:cs="宋体"/>
          <w:b/>
          <w:bCs/>
          <w:color w:val="000000" w:themeColor="text1"/>
          <w:sz w:val="24"/>
          <w:highlight w:val="none"/>
          <w:lang w:val="en-US" w:eastAsia="zh-CN"/>
          <w14:textFill>
            <w14:solidFill>
              <w14:schemeClr w14:val="tx1"/>
            </w14:solidFill>
          </w14:textFill>
        </w:rPr>
        <w:t>2、</w:t>
      </w:r>
      <w:r>
        <w:rPr>
          <w:rFonts w:hint="eastAsia" w:ascii="宋体" w:cs="宋体"/>
          <w:b/>
          <w:bCs/>
          <w:color w:val="000000" w:themeColor="text1"/>
          <w:sz w:val="24"/>
          <w:highlight w:val="none"/>
          <w:lang w:eastAsia="zh-CN"/>
          <w14:textFill>
            <w14:solidFill>
              <w14:schemeClr w14:val="tx1"/>
            </w14:solidFill>
          </w14:textFill>
        </w:rPr>
        <w:t>响应人为中小企业时需提供本声明函，并完整填写从业人员、营业收入、资产总额等内容，否则评审时不能享受相应的价格扣除。</w:t>
      </w:r>
    </w:p>
    <w:p w14:paraId="5669005B">
      <w:pPr>
        <w:rPr>
          <w:rFonts w:hint="eastAsia" w:eastAsiaTheme="minorEastAsia"/>
          <w:color w:val="000000" w:themeColor="text1"/>
          <w:highlight w:val="none"/>
          <w:lang w:val="en-US" w:eastAsia="zh-CN"/>
          <w14:textFill>
            <w14:solidFill>
              <w14:schemeClr w14:val="tx1"/>
            </w14:solidFill>
          </w14:textFill>
        </w:rPr>
      </w:pPr>
    </w:p>
    <w:p w14:paraId="548D1F93">
      <w:pPr>
        <w:rPr>
          <w:color w:val="000000" w:themeColor="text1"/>
          <w:highlight w:val="none"/>
          <w14:textFill>
            <w14:solidFill>
              <w14:schemeClr w14:val="tx1"/>
            </w14:solidFill>
          </w14:textFill>
        </w:rPr>
      </w:pPr>
    </w:p>
    <w:p w14:paraId="06EEB13B">
      <w:pPr>
        <w:pStyle w:val="3"/>
        <w:jc w:val="center"/>
        <w:outlineLvl w:val="0"/>
        <w:rPr>
          <w:rFonts w:asciiTheme="majorEastAsia" w:hAnsiTheme="majorEastAsia" w:eastAsiaTheme="majorEastAsia" w:cstheme="majorEastAsia"/>
          <w:color w:val="000000" w:themeColor="text1"/>
          <w:sz w:val="32"/>
          <w:szCs w:val="32"/>
          <w:highlight w:val="none"/>
          <w14:textFill>
            <w14:solidFill>
              <w14:schemeClr w14:val="tx1"/>
            </w14:solidFill>
          </w14:textFill>
        </w:rPr>
      </w:pPr>
      <w:bookmarkStart w:id="119" w:name="_Toc10152"/>
      <w:bookmarkStart w:id="120" w:name="_Toc2522"/>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十</w:t>
      </w:r>
      <w:r>
        <w:rPr>
          <w:rFonts w:hint="eastAsia" w:asciiTheme="majorEastAsia" w:hAnsiTheme="majorEastAsia" w:eastAsiaTheme="majorEastAsia" w:cstheme="majorEastAsia"/>
          <w:color w:val="000000" w:themeColor="text1"/>
          <w:sz w:val="32"/>
          <w:szCs w:val="32"/>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32"/>
          <w:szCs w:val="32"/>
          <w:highlight w:val="none"/>
          <w14:textFill>
            <w14:solidFill>
              <w14:schemeClr w14:val="tx1"/>
            </w14:solidFill>
          </w14:textFill>
        </w:rPr>
        <w:t>、其他资料</w:t>
      </w:r>
      <w:bookmarkEnd w:id="119"/>
      <w:bookmarkEnd w:id="120"/>
    </w:p>
    <w:p w14:paraId="2BE2D35F">
      <w:pPr>
        <w:spacing w:line="360" w:lineRule="auto"/>
        <w:rPr>
          <w:color w:val="000000" w:themeColor="text1"/>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t>请在此处放入：</w:t>
      </w:r>
    </w:p>
    <w:p w14:paraId="61830BCC">
      <w:pPr>
        <w:numPr>
          <w:ilvl w:val="0"/>
          <w:numId w:val="0"/>
        </w:num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凡拟参加本次招标项目的投标人，如在“信用中国”网站（www.creditchina.gov.cn）被列入失信被执行人、重大税收违法失信主体和中国政府采购网（www.ccgp.gov.cn）政府采购严重违法失信行为记录名单的（尚在处罚期内的），将拒绝其参加本次采购活动。</w:t>
      </w:r>
    </w:p>
    <w:p w14:paraId="22F36F8F">
      <w:pPr>
        <w:spacing w:line="360" w:lineRule="auto"/>
        <w:ind w:right="-92" w:rightChars="-44"/>
        <w:rPr>
          <w:rFonts w:hint="eastAsia" w:ascii="宋体" w:hAnsi="Times New Roman" w:eastAsia="宋体" w:cs="宋体"/>
          <w:color w:val="000000" w:themeColor="text1"/>
          <w:sz w:val="24"/>
          <w:highlight w:val="none"/>
          <w:lang w:val="en-US" w:eastAsia="zh-CN"/>
          <w14:textFill>
            <w14:solidFill>
              <w14:schemeClr w14:val="tx1"/>
            </w14:solidFill>
          </w14:textFill>
        </w:rPr>
      </w:pPr>
      <w:r>
        <w:rPr>
          <w:rFonts w:hint="eastAsia" w:ascii="宋体" w:hAnsi="Times New Roman" w:eastAsia="宋体" w:cs="宋体"/>
          <w:color w:val="000000" w:themeColor="text1"/>
          <w:sz w:val="24"/>
          <w:highlight w:val="none"/>
          <w:lang w:val="en-US" w:eastAsia="zh-CN"/>
          <w14:textFill>
            <w14:solidFill>
              <w14:schemeClr w14:val="tx1"/>
            </w14:solidFill>
          </w14:textFill>
        </w:rPr>
        <w:t>2、投标保证金</w:t>
      </w:r>
      <w:r>
        <w:rPr>
          <w:rFonts w:hint="eastAsia" w:ascii="宋体" w:cs="宋体"/>
          <w:color w:val="000000" w:themeColor="text1"/>
          <w:sz w:val="24"/>
          <w:highlight w:val="none"/>
          <w:lang w:val="en-US" w:eastAsia="zh-CN"/>
          <w14:textFill>
            <w14:solidFill>
              <w14:schemeClr w14:val="tx1"/>
            </w14:solidFill>
          </w14:textFill>
        </w:rPr>
        <w:t>汇款</w:t>
      </w:r>
      <w:r>
        <w:rPr>
          <w:rFonts w:hint="eastAsia" w:ascii="宋体" w:hAnsi="Times New Roman" w:eastAsia="宋体" w:cs="宋体"/>
          <w:color w:val="000000" w:themeColor="text1"/>
          <w:sz w:val="24"/>
          <w:highlight w:val="none"/>
          <w:lang w:val="en-US" w:eastAsia="zh-CN"/>
          <w14:textFill>
            <w14:solidFill>
              <w14:schemeClr w14:val="tx1"/>
            </w14:solidFill>
          </w14:textFill>
        </w:rPr>
        <w:t>凭证或保函。</w:t>
      </w:r>
    </w:p>
    <w:p w14:paraId="4B71E7F4">
      <w:pPr>
        <w:spacing w:line="360" w:lineRule="auto"/>
        <w:ind w:right="-92" w:rightChars="-44"/>
        <w:rPr>
          <w:rFonts w:hint="default" w:ascii="宋体" w:hAnsi="Times New Roman" w:eastAsia="宋体" w:cs="宋体"/>
          <w:color w:val="000000" w:themeColor="text1"/>
          <w:sz w:val="24"/>
          <w:highlight w:val="none"/>
          <w:lang w:val="en-US" w:eastAsia="zh-CN"/>
          <w14:textFill>
            <w14:solidFill>
              <w14:schemeClr w14:val="tx1"/>
            </w14:solidFill>
          </w14:textFill>
        </w:rPr>
      </w:pPr>
      <w:r>
        <w:rPr>
          <w:rFonts w:hint="eastAsia" w:ascii="宋体" w:hAnsi="Times New Roman" w:eastAsia="宋体" w:cs="宋体"/>
          <w:color w:val="000000" w:themeColor="text1"/>
          <w:sz w:val="24"/>
          <w:highlight w:val="none"/>
          <w:lang w:val="en-US" w:eastAsia="zh-CN"/>
          <w14:textFill>
            <w14:solidFill>
              <w14:schemeClr w14:val="tx1"/>
            </w14:solidFill>
          </w14:textFill>
        </w:rPr>
        <w:t>3、投标人认为有必要提交的其他资料。</w:t>
      </w:r>
    </w:p>
    <w:p w14:paraId="0F01AF2B">
      <w:pPr>
        <w:pStyle w:val="4"/>
        <w:rPr>
          <w:rFonts w:hint="eastAsia"/>
          <w:sz w:val="21"/>
          <w:szCs w:val="24"/>
        </w:rPr>
      </w:pPr>
    </w:p>
    <w:p w14:paraId="42E01B7D">
      <w:pPr>
        <w:pStyle w:val="4"/>
        <w:ind w:left="0" w:leftChars="0" w:firstLine="0" w:firstLineChars="0"/>
        <w:rPr>
          <w:rFonts w:hint="eastAsia" w:eastAsiaTheme="minorEastAsia"/>
          <w:lang w:val="en-US" w:eastAsia="zh-CN"/>
        </w:rPr>
      </w:pPr>
    </w:p>
    <w:p w14:paraId="7A6DBF2C">
      <w:pPr>
        <w:numPr>
          <w:ilvl w:val="0"/>
          <w:numId w:val="0"/>
        </w:numPr>
        <w:spacing w:line="360" w:lineRule="auto"/>
        <w:jc w:val="left"/>
        <w:rPr>
          <w:rFonts w:hint="eastAsia" w:ascii="宋体" w:hAnsi="宋体"/>
          <w:bCs/>
          <w:snapToGrid w:val="0"/>
          <w:color w:val="auto"/>
          <w:szCs w:val="21"/>
          <w:lang w:val="en-US" w:eastAsia="zh-CN"/>
        </w:rPr>
      </w:pPr>
    </w:p>
    <w:p w14:paraId="75880F2A">
      <w:pPr>
        <w:widowControl w:val="0"/>
        <w:numPr>
          <w:ilvl w:val="0"/>
          <w:numId w:val="0"/>
        </w:numPr>
        <w:spacing w:line="360" w:lineRule="auto"/>
        <w:jc w:val="both"/>
        <w:rPr>
          <w:rFonts w:hint="eastAsia" w:ascii="宋体" w:hAnsi="宋体"/>
          <w:bCs/>
          <w:snapToGrid w:val="0"/>
          <w:color w:val="auto"/>
          <w:szCs w:val="21"/>
          <w:lang w:val="en-US" w:eastAsia="zh-CN"/>
        </w:rPr>
      </w:pPr>
    </w:p>
    <w:p w14:paraId="6A43E9B2">
      <w:pPr>
        <w:widowControl w:val="0"/>
        <w:numPr>
          <w:ilvl w:val="0"/>
          <w:numId w:val="0"/>
        </w:numPr>
        <w:spacing w:line="360" w:lineRule="auto"/>
        <w:jc w:val="both"/>
        <w:rPr>
          <w:rFonts w:hint="eastAsia" w:ascii="宋体" w:hAnsi="宋体"/>
          <w:bCs/>
          <w:snapToGrid w:val="0"/>
          <w:color w:val="auto"/>
          <w:szCs w:val="21"/>
          <w:lang w:val="en-US" w:eastAsia="zh-CN"/>
        </w:rPr>
      </w:pPr>
    </w:p>
    <w:p w14:paraId="1BC043AB">
      <w:pPr>
        <w:widowControl w:val="0"/>
        <w:numPr>
          <w:ilvl w:val="0"/>
          <w:numId w:val="0"/>
        </w:numPr>
        <w:spacing w:line="360" w:lineRule="auto"/>
        <w:jc w:val="both"/>
        <w:rPr>
          <w:rFonts w:hint="eastAsia" w:ascii="宋体" w:hAnsi="宋体"/>
          <w:bCs/>
          <w:snapToGrid w:val="0"/>
          <w:color w:val="auto"/>
          <w:szCs w:val="21"/>
          <w:lang w:val="en-US" w:eastAsia="zh-CN"/>
        </w:rPr>
      </w:pPr>
    </w:p>
    <w:p w14:paraId="2D60F8F4">
      <w:pPr>
        <w:widowControl w:val="0"/>
        <w:numPr>
          <w:ilvl w:val="0"/>
          <w:numId w:val="0"/>
        </w:numPr>
        <w:spacing w:line="360" w:lineRule="auto"/>
        <w:jc w:val="both"/>
        <w:rPr>
          <w:rFonts w:hint="eastAsia" w:ascii="宋体" w:hAnsi="宋体"/>
          <w:bCs/>
          <w:snapToGrid w:val="0"/>
          <w:color w:val="auto"/>
          <w:szCs w:val="21"/>
          <w:lang w:val="en-US" w:eastAsia="zh-CN"/>
        </w:rPr>
      </w:pPr>
    </w:p>
    <w:p w14:paraId="290BC8A3">
      <w:pPr>
        <w:widowControl w:val="0"/>
        <w:numPr>
          <w:ilvl w:val="0"/>
          <w:numId w:val="0"/>
        </w:numPr>
        <w:spacing w:line="360" w:lineRule="auto"/>
        <w:jc w:val="both"/>
        <w:rPr>
          <w:rFonts w:hint="eastAsia" w:ascii="宋体" w:hAnsi="宋体"/>
          <w:bCs/>
          <w:snapToGrid w:val="0"/>
          <w:color w:val="auto"/>
          <w:szCs w:val="21"/>
          <w:lang w:val="en-US" w:eastAsia="zh-CN"/>
        </w:rPr>
      </w:pPr>
    </w:p>
    <w:p w14:paraId="40FFDB2A">
      <w:pPr>
        <w:widowControl w:val="0"/>
        <w:numPr>
          <w:ilvl w:val="0"/>
          <w:numId w:val="0"/>
        </w:numPr>
        <w:spacing w:line="360" w:lineRule="auto"/>
        <w:jc w:val="both"/>
        <w:rPr>
          <w:rFonts w:hint="eastAsia" w:ascii="宋体" w:hAnsi="宋体"/>
          <w:bCs/>
          <w:snapToGrid w:val="0"/>
          <w:color w:val="auto"/>
          <w:szCs w:val="21"/>
          <w:lang w:val="en-US" w:eastAsia="zh-CN"/>
        </w:rPr>
      </w:pPr>
    </w:p>
    <w:p w14:paraId="67C46820">
      <w:pPr>
        <w:widowControl w:val="0"/>
        <w:numPr>
          <w:ilvl w:val="0"/>
          <w:numId w:val="0"/>
        </w:numPr>
        <w:spacing w:line="360" w:lineRule="auto"/>
        <w:jc w:val="both"/>
        <w:rPr>
          <w:rFonts w:hint="eastAsia" w:ascii="宋体" w:hAnsi="宋体"/>
          <w:bCs/>
          <w:snapToGrid w:val="0"/>
          <w:color w:val="auto"/>
          <w:szCs w:val="21"/>
          <w:lang w:val="en-US" w:eastAsia="zh-CN"/>
        </w:rPr>
      </w:pPr>
    </w:p>
    <w:p w14:paraId="087E2A39">
      <w:pPr>
        <w:widowControl w:val="0"/>
        <w:numPr>
          <w:ilvl w:val="0"/>
          <w:numId w:val="0"/>
        </w:numPr>
        <w:spacing w:line="360" w:lineRule="auto"/>
        <w:jc w:val="both"/>
        <w:rPr>
          <w:rFonts w:hint="eastAsia" w:ascii="宋体" w:hAnsi="宋体"/>
          <w:bCs/>
          <w:snapToGrid w:val="0"/>
          <w:color w:val="auto"/>
          <w:szCs w:val="21"/>
          <w:lang w:val="en-US" w:eastAsia="zh-CN"/>
        </w:rPr>
      </w:pPr>
    </w:p>
    <w:p w14:paraId="78F61110">
      <w:pPr>
        <w:widowControl w:val="0"/>
        <w:numPr>
          <w:ilvl w:val="0"/>
          <w:numId w:val="0"/>
        </w:numPr>
        <w:spacing w:line="360" w:lineRule="auto"/>
        <w:jc w:val="both"/>
        <w:rPr>
          <w:rFonts w:hint="eastAsia" w:ascii="宋体" w:hAnsi="宋体"/>
          <w:bCs/>
          <w:snapToGrid w:val="0"/>
          <w:color w:val="auto"/>
          <w:szCs w:val="21"/>
          <w:lang w:val="en-US" w:eastAsia="zh-CN"/>
        </w:rPr>
      </w:pPr>
    </w:p>
    <w:p w14:paraId="6AA05B78">
      <w:pPr>
        <w:widowControl w:val="0"/>
        <w:numPr>
          <w:ilvl w:val="0"/>
          <w:numId w:val="0"/>
        </w:numPr>
        <w:spacing w:line="360" w:lineRule="auto"/>
        <w:jc w:val="both"/>
        <w:rPr>
          <w:rFonts w:hint="eastAsia" w:ascii="宋体" w:hAnsi="宋体"/>
          <w:bCs/>
          <w:snapToGrid w:val="0"/>
          <w:color w:val="auto"/>
          <w:szCs w:val="21"/>
          <w:lang w:val="en-US" w:eastAsia="zh-CN"/>
        </w:rPr>
      </w:pPr>
    </w:p>
    <w:p w14:paraId="1D2D09A8">
      <w:pPr>
        <w:widowControl w:val="0"/>
        <w:numPr>
          <w:ilvl w:val="0"/>
          <w:numId w:val="0"/>
        </w:numPr>
        <w:spacing w:line="360" w:lineRule="auto"/>
        <w:jc w:val="both"/>
        <w:rPr>
          <w:rFonts w:hint="eastAsia" w:ascii="宋体" w:hAnsi="宋体"/>
          <w:bCs/>
          <w:snapToGrid w:val="0"/>
          <w:color w:val="auto"/>
          <w:szCs w:val="21"/>
          <w:lang w:val="en-US" w:eastAsia="zh-CN"/>
        </w:rPr>
      </w:pPr>
    </w:p>
    <w:p w14:paraId="2C40ACEA">
      <w:pPr>
        <w:widowControl w:val="0"/>
        <w:numPr>
          <w:ilvl w:val="0"/>
          <w:numId w:val="0"/>
        </w:numPr>
        <w:spacing w:line="360" w:lineRule="auto"/>
        <w:jc w:val="both"/>
        <w:rPr>
          <w:rFonts w:hint="eastAsia" w:ascii="宋体" w:hAnsi="宋体"/>
          <w:bCs/>
          <w:snapToGrid w:val="0"/>
          <w:color w:val="auto"/>
          <w:szCs w:val="21"/>
          <w:lang w:val="en-US" w:eastAsia="zh-CN"/>
        </w:rPr>
      </w:pPr>
    </w:p>
    <w:p w14:paraId="568D2039">
      <w:pPr>
        <w:widowControl w:val="0"/>
        <w:numPr>
          <w:ilvl w:val="0"/>
          <w:numId w:val="0"/>
        </w:numPr>
        <w:spacing w:line="360" w:lineRule="auto"/>
        <w:jc w:val="both"/>
        <w:rPr>
          <w:rFonts w:hint="eastAsia" w:ascii="宋体" w:hAnsi="宋体"/>
          <w:bCs/>
          <w:snapToGrid w:val="0"/>
          <w:color w:val="auto"/>
          <w:szCs w:val="21"/>
          <w:lang w:val="en-US" w:eastAsia="zh-CN"/>
        </w:rPr>
      </w:pPr>
    </w:p>
    <w:p w14:paraId="2756272C">
      <w:pPr>
        <w:widowControl w:val="0"/>
        <w:numPr>
          <w:ilvl w:val="0"/>
          <w:numId w:val="0"/>
        </w:numPr>
        <w:spacing w:line="360" w:lineRule="auto"/>
        <w:jc w:val="both"/>
        <w:rPr>
          <w:rFonts w:hint="eastAsia" w:ascii="宋体" w:hAnsi="宋体"/>
          <w:bCs/>
          <w:snapToGrid w:val="0"/>
          <w:color w:val="auto"/>
          <w:szCs w:val="21"/>
          <w:lang w:val="en-US" w:eastAsia="zh-CN"/>
        </w:rPr>
      </w:pPr>
    </w:p>
    <w:p w14:paraId="45584F1D">
      <w:pPr>
        <w:widowControl w:val="0"/>
        <w:numPr>
          <w:ilvl w:val="0"/>
          <w:numId w:val="0"/>
        </w:numPr>
        <w:spacing w:line="360" w:lineRule="auto"/>
        <w:jc w:val="both"/>
        <w:rPr>
          <w:rFonts w:hint="eastAsia" w:ascii="宋体" w:hAnsi="宋体"/>
          <w:bCs/>
          <w:snapToGrid w:val="0"/>
          <w:color w:val="auto"/>
          <w:szCs w:val="21"/>
          <w:lang w:val="en-US" w:eastAsia="zh-CN"/>
        </w:rPr>
      </w:pPr>
    </w:p>
    <w:p w14:paraId="652C47BB">
      <w:pPr>
        <w:widowControl w:val="0"/>
        <w:numPr>
          <w:ilvl w:val="0"/>
          <w:numId w:val="0"/>
        </w:numPr>
        <w:spacing w:line="360" w:lineRule="auto"/>
        <w:jc w:val="both"/>
        <w:rPr>
          <w:rFonts w:hint="eastAsia" w:ascii="宋体" w:hAnsi="宋体"/>
          <w:bCs/>
          <w:snapToGrid w:val="0"/>
          <w:color w:val="auto"/>
          <w:szCs w:val="21"/>
          <w:lang w:val="en-US" w:eastAsia="zh-CN"/>
        </w:rPr>
      </w:pPr>
    </w:p>
    <w:p w14:paraId="0E3337A7">
      <w:pPr>
        <w:widowControl w:val="0"/>
        <w:numPr>
          <w:ilvl w:val="0"/>
          <w:numId w:val="0"/>
        </w:numPr>
        <w:spacing w:line="360" w:lineRule="auto"/>
        <w:jc w:val="both"/>
        <w:rPr>
          <w:rFonts w:hint="eastAsia" w:ascii="宋体" w:hAnsi="宋体"/>
          <w:bCs/>
          <w:snapToGrid w:val="0"/>
          <w:color w:val="auto"/>
          <w:szCs w:val="21"/>
          <w:lang w:val="en-US" w:eastAsia="zh-CN"/>
        </w:rPr>
      </w:pPr>
    </w:p>
    <w:p w14:paraId="4F42E6F2">
      <w:pPr>
        <w:widowControl w:val="0"/>
        <w:numPr>
          <w:ilvl w:val="0"/>
          <w:numId w:val="0"/>
        </w:numPr>
        <w:spacing w:line="360" w:lineRule="auto"/>
        <w:jc w:val="both"/>
        <w:rPr>
          <w:rFonts w:hint="eastAsia" w:ascii="宋体" w:hAnsi="宋体" w:eastAsiaTheme="minorEastAsia" w:cstheme="minorBidi"/>
          <w:b w:val="0"/>
          <w:bCs w:val="0"/>
          <w:kern w:val="2"/>
          <w:sz w:val="32"/>
          <w:szCs w:val="32"/>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0"/>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1A1B1">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32D5">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CD7C0">
                          <w:pPr>
                            <w:pStyle w:val="1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2CD7C0">
                    <w:pPr>
                      <w:pStyle w:val="1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BEC8D">
    <w:pPr>
      <w:pStyle w:val="16"/>
      <w:tabs>
        <w:tab w:val="center" w:pos="4873"/>
        <w:tab w:val="clear" w:pos="4153"/>
        <w:tab w:val="clear" w:pos="8306"/>
      </w:tabs>
      <w:jc w:val="both"/>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9666C">
                          <w:pPr>
                            <w:pStyle w:val="16"/>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B49666C">
                    <w:pPr>
                      <w:pStyle w:val="16"/>
                    </w:pPr>
                    <w:r>
                      <w:fldChar w:fldCharType="begin"/>
                    </w:r>
                    <w:r>
                      <w:instrText xml:space="preserve"> PAGE  \* MERGEFORMAT </w:instrText>
                    </w:r>
                    <w:r>
                      <w:fldChar w:fldCharType="separate"/>
                    </w:r>
                    <w:r>
                      <w:t>54</w:t>
                    </w:r>
                    <w:r>
                      <w:fldChar w:fldCharType="end"/>
                    </w:r>
                  </w:p>
                </w:txbxContent>
              </v:textbox>
            </v:shape>
          </w:pict>
        </mc:Fallback>
      </mc:AlternateContent>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37FCA">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371AE">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A1371AE">
                    <w:pPr>
                      <w:pStyle w:val="1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1FDB5">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59487">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959487">
                    <w:pPr>
                      <w:pStyle w:val="1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ADB44">
    <w:pPr>
      <w:pStyle w:val="17"/>
      <w:jc w:val="left"/>
      <w:rPr>
        <w:rFonts w:hint="default" w:ascii="宋体" w:hAnsi="宋体" w:eastAsia="宋体" w:cs="宋体"/>
        <w:sz w:val="15"/>
        <w:szCs w:val="15"/>
        <w:lang w:val="en-US"/>
      </w:rPr>
    </w:pPr>
    <w:r>
      <w:rPr>
        <w:rFonts w:hint="eastAsia" w:ascii="宋体" w:hAnsi="宋体" w:eastAsia="宋体" w:cs="宋体"/>
        <w:b w:val="0"/>
        <w:bCs/>
        <w:color w:val="auto"/>
        <w:sz w:val="15"/>
        <w:szCs w:val="15"/>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B7A2E">
    <w:pPr>
      <w:pStyle w:val="17"/>
      <w:ind w:firstLine="720" w:firstLineChars="4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D3652">
    <w:pPr>
      <w:pStyle w:val="17"/>
      <w:ind w:firstLine="720" w:firstLineChars="4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641E5"/>
    <w:multiLevelType w:val="singleLevel"/>
    <w:tmpl w:val="B8B641E5"/>
    <w:lvl w:ilvl="0" w:tentative="0">
      <w:start w:val="2"/>
      <w:numFmt w:val="decimal"/>
      <w:suff w:val="nothing"/>
      <w:lvlText w:val="%1、"/>
      <w:lvlJc w:val="left"/>
    </w:lvl>
  </w:abstractNum>
  <w:abstractNum w:abstractNumId="1">
    <w:nsid w:val="E6F01728"/>
    <w:multiLevelType w:val="multilevel"/>
    <w:tmpl w:val="E6F01728"/>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FEEBD3AB"/>
    <w:multiLevelType w:val="singleLevel"/>
    <w:tmpl w:val="FEEBD3AB"/>
    <w:lvl w:ilvl="0" w:tentative="0">
      <w:start w:val="1"/>
      <w:numFmt w:val="decimal"/>
      <w:lvlText w:val="%1."/>
      <w:lvlJc w:val="left"/>
      <w:pPr>
        <w:tabs>
          <w:tab w:val="left" w:pos="312"/>
        </w:tabs>
      </w:pPr>
    </w:lvl>
  </w:abstractNum>
  <w:abstractNum w:abstractNumId="3">
    <w:nsid w:val="047C384D"/>
    <w:multiLevelType w:val="multilevel"/>
    <w:tmpl w:val="047C384D"/>
    <w:lvl w:ilvl="0" w:tentative="0">
      <w:start w:val="1"/>
      <w:numFmt w:val="bullet"/>
      <w:pStyle w:val="36"/>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517FC8F"/>
    <w:multiLevelType w:val="multilevel"/>
    <w:tmpl w:val="5517FC8F"/>
    <w:lvl w:ilvl="0" w:tentative="0">
      <w:start w:val="1"/>
      <w:numFmt w:val="japaneseCounting"/>
      <w:lvlText w:val="%1、"/>
      <w:lvlJc w:val="left"/>
      <w:pPr>
        <w:ind w:left="2486" w:hanging="360"/>
      </w:pPr>
      <w:rPr>
        <w:rFonts w:hint="eastAsia" w:ascii="宋体" w:hAnsi="宋体" w:eastAsia="宋体" w:cs="Times New Roman"/>
      </w:rPr>
    </w:lvl>
    <w:lvl w:ilvl="1" w:tentative="0">
      <w:start w:val="1"/>
      <w:numFmt w:val="decimal"/>
      <w:lvlText w:val="%2."/>
      <w:lvlJc w:val="left"/>
      <w:pPr>
        <w:ind w:left="840" w:hanging="420"/>
      </w:pPr>
      <w:rPr>
        <w:rFonts w:hint="default" w:ascii="Times New Roman" w:hAnsi="Times New Roman" w:cs="Times New Roman"/>
      </w:rPr>
    </w:lvl>
    <w:lvl w:ilvl="2" w:tentative="0">
      <w:start w:val="1"/>
      <w:numFmt w:val="decimal"/>
      <w:lvlText w:val="%3)"/>
      <w:lvlJc w:val="lef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59C767AB"/>
    <w:multiLevelType w:val="singleLevel"/>
    <w:tmpl w:val="59C767AB"/>
    <w:lvl w:ilvl="0" w:tentative="0">
      <w:start w:val="2"/>
      <w:numFmt w:val="chineseCounting"/>
      <w:suff w:val="space"/>
      <w:lvlText w:val="第%1章"/>
      <w:lvlJc w:val="left"/>
    </w:lvl>
  </w:abstractNum>
  <w:abstractNum w:abstractNumId="6">
    <w:nsid w:val="59C7781B"/>
    <w:multiLevelType w:val="singleLevel"/>
    <w:tmpl w:val="59C7781B"/>
    <w:lvl w:ilvl="0" w:tentative="0">
      <w:start w:val="3"/>
      <w:numFmt w:val="chineseCounting"/>
      <w:suff w:val="space"/>
      <w:lvlText w:val="第%1章"/>
      <w:lvlJc w:val="left"/>
    </w:lvl>
  </w:abstractNum>
  <w:abstractNum w:abstractNumId="7">
    <w:nsid w:val="59C79DD7"/>
    <w:multiLevelType w:val="singleLevel"/>
    <w:tmpl w:val="59C79DD7"/>
    <w:lvl w:ilvl="0" w:tentative="0">
      <w:start w:val="6"/>
      <w:numFmt w:val="chineseCounting"/>
      <w:suff w:val="space"/>
      <w:lvlText w:val="第%1章"/>
      <w:lvlJc w:val="left"/>
    </w:lvl>
  </w:abstractNum>
  <w:abstractNum w:abstractNumId="8">
    <w:nsid w:val="5ACC8048"/>
    <w:multiLevelType w:val="singleLevel"/>
    <w:tmpl w:val="5ACC8048"/>
    <w:lvl w:ilvl="0" w:tentative="0">
      <w:start w:val="1"/>
      <w:numFmt w:val="chineseCounting"/>
      <w:suff w:val="nothing"/>
      <w:lvlText w:val="%1、"/>
      <w:lvlJc w:val="left"/>
      <w:pPr>
        <w:ind w:left="-52"/>
      </w:pPr>
    </w:lvl>
  </w:abstractNum>
  <w:num w:numId="1">
    <w:abstractNumId w:val="3"/>
  </w:num>
  <w:num w:numId="2">
    <w:abstractNumId w:val="8"/>
  </w:num>
  <w:num w:numId="3">
    <w:abstractNumId w:val="2"/>
  </w:num>
  <w:num w:numId="4">
    <w:abstractNumId w:val="5"/>
  </w:num>
  <w:num w:numId="5">
    <w:abstractNumId w:val="6"/>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YzNjN2ZkYzY2NjJmMDNiMDZjZDEwZTFkNTZjYTkifQ=="/>
  </w:docVars>
  <w:rsids>
    <w:rsidRoot w:val="1FF42FCB"/>
    <w:rsid w:val="000E3FC3"/>
    <w:rsid w:val="00244B56"/>
    <w:rsid w:val="00E173E3"/>
    <w:rsid w:val="01411B9B"/>
    <w:rsid w:val="01C622A5"/>
    <w:rsid w:val="01DC02D5"/>
    <w:rsid w:val="01E41BFE"/>
    <w:rsid w:val="022247A9"/>
    <w:rsid w:val="0301396B"/>
    <w:rsid w:val="03811AE7"/>
    <w:rsid w:val="041F6466"/>
    <w:rsid w:val="04C16D88"/>
    <w:rsid w:val="05663CCD"/>
    <w:rsid w:val="05863276"/>
    <w:rsid w:val="05B60A3D"/>
    <w:rsid w:val="06162836"/>
    <w:rsid w:val="064029FC"/>
    <w:rsid w:val="064F6B02"/>
    <w:rsid w:val="073C4A4A"/>
    <w:rsid w:val="0740439B"/>
    <w:rsid w:val="074A70E8"/>
    <w:rsid w:val="08344F87"/>
    <w:rsid w:val="08624FEB"/>
    <w:rsid w:val="087F27E9"/>
    <w:rsid w:val="09600756"/>
    <w:rsid w:val="09AA4D5C"/>
    <w:rsid w:val="09DA28CE"/>
    <w:rsid w:val="09E851EF"/>
    <w:rsid w:val="0A005D10"/>
    <w:rsid w:val="0A3F258C"/>
    <w:rsid w:val="0C4B3680"/>
    <w:rsid w:val="0C547201"/>
    <w:rsid w:val="0CDD52E3"/>
    <w:rsid w:val="0D4B1AF8"/>
    <w:rsid w:val="0DE14AC5"/>
    <w:rsid w:val="0E4B3E34"/>
    <w:rsid w:val="0E4E48C7"/>
    <w:rsid w:val="10594DE6"/>
    <w:rsid w:val="105A0963"/>
    <w:rsid w:val="10880F44"/>
    <w:rsid w:val="10CC2EF5"/>
    <w:rsid w:val="10DA09AE"/>
    <w:rsid w:val="10F16DCD"/>
    <w:rsid w:val="111927C8"/>
    <w:rsid w:val="111D7BC2"/>
    <w:rsid w:val="119D30C3"/>
    <w:rsid w:val="12097831"/>
    <w:rsid w:val="124C2311"/>
    <w:rsid w:val="125D07AF"/>
    <w:rsid w:val="128F377D"/>
    <w:rsid w:val="12D02578"/>
    <w:rsid w:val="12D64129"/>
    <w:rsid w:val="131572E2"/>
    <w:rsid w:val="136A4726"/>
    <w:rsid w:val="139B5FA9"/>
    <w:rsid w:val="13B74905"/>
    <w:rsid w:val="14436642"/>
    <w:rsid w:val="146F061E"/>
    <w:rsid w:val="14F1432B"/>
    <w:rsid w:val="15451DDD"/>
    <w:rsid w:val="159E07A0"/>
    <w:rsid w:val="15AF7FD9"/>
    <w:rsid w:val="167F2E5E"/>
    <w:rsid w:val="168035E6"/>
    <w:rsid w:val="171949CE"/>
    <w:rsid w:val="17795D6E"/>
    <w:rsid w:val="17C45CFC"/>
    <w:rsid w:val="1824478E"/>
    <w:rsid w:val="18650421"/>
    <w:rsid w:val="18857311"/>
    <w:rsid w:val="19835723"/>
    <w:rsid w:val="19C71013"/>
    <w:rsid w:val="1A240213"/>
    <w:rsid w:val="1A564145"/>
    <w:rsid w:val="1B0E4A1F"/>
    <w:rsid w:val="1B704701"/>
    <w:rsid w:val="1BAA276E"/>
    <w:rsid w:val="1C0D2AFA"/>
    <w:rsid w:val="1C3D55BC"/>
    <w:rsid w:val="1C497C44"/>
    <w:rsid w:val="1C8146A9"/>
    <w:rsid w:val="1D945065"/>
    <w:rsid w:val="1F0B558A"/>
    <w:rsid w:val="1F5F538D"/>
    <w:rsid w:val="1FF42FCB"/>
    <w:rsid w:val="20BD32C2"/>
    <w:rsid w:val="21125875"/>
    <w:rsid w:val="21145C62"/>
    <w:rsid w:val="218C694B"/>
    <w:rsid w:val="21903A8B"/>
    <w:rsid w:val="21BF0F52"/>
    <w:rsid w:val="22460F43"/>
    <w:rsid w:val="22A15E1C"/>
    <w:rsid w:val="22DF561F"/>
    <w:rsid w:val="22E536A2"/>
    <w:rsid w:val="231F3909"/>
    <w:rsid w:val="233A7678"/>
    <w:rsid w:val="237B52C9"/>
    <w:rsid w:val="23857AF4"/>
    <w:rsid w:val="23C318F2"/>
    <w:rsid w:val="23D849DF"/>
    <w:rsid w:val="24651B54"/>
    <w:rsid w:val="246C741C"/>
    <w:rsid w:val="248144B4"/>
    <w:rsid w:val="24CA4DE9"/>
    <w:rsid w:val="251253F5"/>
    <w:rsid w:val="251E1348"/>
    <w:rsid w:val="25BA5ED0"/>
    <w:rsid w:val="260D4C31"/>
    <w:rsid w:val="260E3B25"/>
    <w:rsid w:val="26136E77"/>
    <w:rsid w:val="27391076"/>
    <w:rsid w:val="295C5177"/>
    <w:rsid w:val="29AD3E19"/>
    <w:rsid w:val="2A9F0DB6"/>
    <w:rsid w:val="2AC739B7"/>
    <w:rsid w:val="2B347A72"/>
    <w:rsid w:val="2B65068C"/>
    <w:rsid w:val="2B6F32B8"/>
    <w:rsid w:val="2B9920E3"/>
    <w:rsid w:val="2BC051AE"/>
    <w:rsid w:val="2BE7339D"/>
    <w:rsid w:val="2C19299C"/>
    <w:rsid w:val="2C351E0C"/>
    <w:rsid w:val="2C55425C"/>
    <w:rsid w:val="2C7E6B42"/>
    <w:rsid w:val="2DC170C4"/>
    <w:rsid w:val="2DC90C7A"/>
    <w:rsid w:val="2F0915F6"/>
    <w:rsid w:val="30145443"/>
    <w:rsid w:val="308275EA"/>
    <w:rsid w:val="30E14B20"/>
    <w:rsid w:val="314F114A"/>
    <w:rsid w:val="31725E1E"/>
    <w:rsid w:val="320028BF"/>
    <w:rsid w:val="323F1C36"/>
    <w:rsid w:val="32493E1C"/>
    <w:rsid w:val="32A47CEB"/>
    <w:rsid w:val="32C25919"/>
    <w:rsid w:val="335A445C"/>
    <w:rsid w:val="33662D3B"/>
    <w:rsid w:val="33DE6619"/>
    <w:rsid w:val="341A4B70"/>
    <w:rsid w:val="341B0F88"/>
    <w:rsid w:val="34250849"/>
    <w:rsid w:val="34564F6E"/>
    <w:rsid w:val="34685952"/>
    <w:rsid w:val="355C1B8A"/>
    <w:rsid w:val="35CC2E1C"/>
    <w:rsid w:val="36266C69"/>
    <w:rsid w:val="380A05F1"/>
    <w:rsid w:val="38313EE7"/>
    <w:rsid w:val="38451FF0"/>
    <w:rsid w:val="38A749E3"/>
    <w:rsid w:val="392048A0"/>
    <w:rsid w:val="3A10352D"/>
    <w:rsid w:val="3B3076C9"/>
    <w:rsid w:val="3BDF4FD1"/>
    <w:rsid w:val="3BE204FF"/>
    <w:rsid w:val="3C28034E"/>
    <w:rsid w:val="3D272D68"/>
    <w:rsid w:val="3D8B11EE"/>
    <w:rsid w:val="3DE51D53"/>
    <w:rsid w:val="3EA546D7"/>
    <w:rsid w:val="3EBF1057"/>
    <w:rsid w:val="3EC05EAD"/>
    <w:rsid w:val="3EE73970"/>
    <w:rsid w:val="3F285E41"/>
    <w:rsid w:val="3FA00F29"/>
    <w:rsid w:val="3FC574F3"/>
    <w:rsid w:val="3FF52C80"/>
    <w:rsid w:val="405F6737"/>
    <w:rsid w:val="40657D00"/>
    <w:rsid w:val="41F206D5"/>
    <w:rsid w:val="42105EAE"/>
    <w:rsid w:val="42293268"/>
    <w:rsid w:val="429C453B"/>
    <w:rsid w:val="42B23D5F"/>
    <w:rsid w:val="433F136A"/>
    <w:rsid w:val="43401930"/>
    <w:rsid w:val="436D7291"/>
    <w:rsid w:val="437C32F6"/>
    <w:rsid w:val="43A717F6"/>
    <w:rsid w:val="43EE5ED9"/>
    <w:rsid w:val="45415B41"/>
    <w:rsid w:val="46EA5D85"/>
    <w:rsid w:val="47B2035D"/>
    <w:rsid w:val="47B75973"/>
    <w:rsid w:val="485E20F7"/>
    <w:rsid w:val="48746874"/>
    <w:rsid w:val="489B0441"/>
    <w:rsid w:val="48B45F98"/>
    <w:rsid w:val="494116DE"/>
    <w:rsid w:val="49E60537"/>
    <w:rsid w:val="4A1B043B"/>
    <w:rsid w:val="4A6359B2"/>
    <w:rsid w:val="4A934E3E"/>
    <w:rsid w:val="4AB03F14"/>
    <w:rsid w:val="4AC65B72"/>
    <w:rsid w:val="4ADA6548"/>
    <w:rsid w:val="4B071AE3"/>
    <w:rsid w:val="4B0C702A"/>
    <w:rsid w:val="4BB313B2"/>
    <w:rsid w:val="4C0B16FA"/>
    <w:rsid w:val="4C4F4CDD"/>
    <w:rsid w:val="4C5C6007"/>
    <w:rsid w:val="4C8A7AFA"/>
    <w:rsid w:val="4CBD3A2C"/>
    <w:rsid w:val="4D27359B"/>
    <w:rsid w:val="4D277462"/>
    <w:rsid w:val="4D812CAB"/>
    <w:rsid w:val="4DC20140"/>
    <w:rsid w:val="4E3D164A"/>
    <w:rsid w:val="4E413628"/>
    <w:rsid w:val="4E5F1555"/>
    <w:rsid w:val="4E732D1A"/>
    <w:rsid w:val="4F19758F"/>
    <w:rsid w:val="4F3767BB"/>
    <w:rsid w:val="4F530614"/>
    <w:rsid w:val="4FE274B9"/>
    <w:rsid w:val="506E6FD9"/>
    <w:rsid w:val="50BC3FFA"/>
    <w:rsid w:val="50D70E34"/>
    <w:rsid w:val="51EB5C61"/>
    <w:rsid w:val="5298400D"/>
    <w:rsid w:val="52B359FA"/>
    <w:rsid w:val="53607188"/>
    <w:rsid w:val="537E5231"/>
    <w:rsid w:val="53E90289"/>
    <w:rsid w:val="54BE0353"/>
    <w:rsid w:val="54CD48F3"/>
    <w:rsid w:val="54D51F2B"/>
    <w:rsid w:val="55050D8B"/>
    <w:rsid w:val="55493C32"/>
    <w:rsid w:val="55592760"/>
    <w:rsid w:val="55866C5D"/>
    <w:rsid w:val="55C946B9"/>
    <w:rsid w:val="55FA2906"/>
    <w:rsid w:val="560D2D7A"/>
    <w:rsid w:val="561130B4"/>
    <w:rsid w:val="56186177"/>
    <w:rsid w:val="564968E0"/>
    <w:rsid w:val="569A6B8C"/>
    <w:rsid w:val="57F11E0D"/>
    <w:rsid w:val="58176D2B"/>
    <w:rsid w:val="59E12DE3"/>
    <w:rsid w:val="5A4A298D"/>
    <w:rsid w:val="5A596039"/>
    <w:rsid w:val="5A5F7C98"/>
    <w:rsid w:val="5ACF1F1A"/>
    <w:rsid w:val="5B080F95"/>
    <w:rsid w:val="5B540E12"/>
    <w:rsid w:val="5B9F78CD"/>
    <w:rsid w:val="5BD548F9"/>
    <w:rsid w:val="5C1931EC"/>
    <w:rsid w:val="5C3030AD"/>
    <w:rsid w:val="5C96224E"/>
    <w:rsid w:val="5CCE4FE9"/>
    <w:rsid w:val="5D465377"/>
    <w:rsid w:val="5D72616D"/>
    <w:rsid w:val="5D997B9D"/>
    <w:rsid w:val="5E287173"/>
    <w:rsid w:val="5E3227AC"/>
    <w:rsid w:val="5E8343A9"/>
    <w:rsid w:val="5EA902B4"/>
    <w:rsid w:val="5EF51385"/>
    <w:rsid w:val="5EFF7ED4"/>
    <w:rsid w:val="5F0E6369"/>
    <w:rsid w:val="5FB85001"/>
    <w:rsid w:val="60024E11"/>
    <w:rsid w:val="61175D0A"/>
    <w:rsid w:val="61F5139F"/>
    <w:rsid w:val="625E7607"/>
    <w:rsid w:val="625E7AD7"/>
    <w:rsid w:val="62E53885"/>
    <w:rsid w:val="636D2380"/>
    <w:rsid w:val="638605CB"/>
    <w:rsid w:val="640A35A3"/>
    <w:rsid w:val="64495A5A"/>
    <w:rsid w:val="64B20352"/>
    <w:rsid w:val="64BA2550"/>
    <w:rsid w:val="6512520D"/>
    <w:rsid w:val="651B358E"/>
    <w:rsid w:val="65314B5F"/>
    <w:rsid w:val="663C3571"/>
    <w:rsid w:val="66EB60FD"/>
    <w:rsid w:val="67C81DC9"/>
    <w:rsid w:val="67E17F5E"/>
    <w:rsid w:val="67E759A9"/>
    <w:rsid w:val="68103152"/>
    <w:rsid w:val="687F3E33"/>
    <w:rsid w:val="68D74DDE"/>
    <w:rsid w:val="692F64FC"/>
    <w:rsid w:val="694B3FF8"/>
    <w:rsid w:val="69831105"/>
    <w:rsid w:val="69872FA0"/>
    <w:rsid w:val="69FE138C"/>
    <w:rsid w:val="6A0740E0"/>
    <w:rsid w:val="6A4D41E9"/>
    <w:rsid w:val="6A5F6B16"/>
    <w:rsid w:val="6AC03DDA"/>
    <w:rsid w:val="6AC61EF9"/>
    <w:rsid w:val="6ACC1602"/>
    <w:rsid w:val="6AD67FEB"/>
    <w:rsid w:val="6B1A0766"/>
    <w:rsid w:val="6B3E1D84"/>
    <w:rsid w:val="6B5A2AF5"/>
    <w:rsid w:val="6B792DBC"/>
    <w:rsid w:val="6B965EF1"/>
    <w:rsid w:val="6C103DEE"/>
    <w:rsid w:val="6CBE7D3C"/>
    <w:rsid w:val="6CBF3914"/>
    <w:rsid w:val="6CCB5899"/>
    <w:rsid w:val="6CF16CAD"/>
    <w:rsid w:val="6DF454C4"/>
    <w:rsid w:val="6E516CDB"/>
    <w:rsid w:val="6ECE5A9C"/>
    <w:rsid w:val="6ED722D3"/>
    <w:rsid w:val="6EFB6904"/>
    <w:rsid w:val="6F1B6D84"/>
    <w:rsid w:val="6F3459FA"/>
    <w:rsid w:val="6F4C7660"/>
    <w:rsid w:val="6FCA008A"/>
    <w:rsid w:val="6FFA6383"/>
    <w:rsid w:val="700C4804"/>
    <w:rsid w:val="70251C53"/>
    <w:rsid w:val="70F829D5"/>
    <w:rsid w:val="710350A4"/>
    <w:rsid w:val="717B5AE0"/>
    <w:rsid w:val="71883D59"/>
    <w:rsid w:val="71FC7F9F"/>
    <w:rsid w:val="726A16B0"/>
    <w:rsid w:val="726E73F3"/>
    <w:rsid w:val="729318E3"/>
    <w:rsid w:val="72B62B48"/>
    <w:rsid w:val="72C76B03"/>
    <w:rsid w:val="737F4230"/>
    <w:rsid w:val="73AB3D2F"/>
    <w:rsid w:val="73BA51B3"/>
    <w:rsid w:val="73D634A1"/>
    <w:rsid w:val="74575C64"/>
    <w:rsid w:val="74790C5F"/>
    <w:rsid w:val="749B398F"/>
    <w:rsid w:val="74AE7F7A"/>
    <w:rsid w:val="74F3633F"/>
    <w:rsid w:val="751543F7"/>
    <w:rsid w:val="751C0176"/>
    <w:rsid w:val="751F4126"/>
    <w:rsid w:val="75306832"/>
    <w:rsid w:val="75580897"/>
    <w:rsid w:val="75E2755B"/>
    <w:rsid w:val="760D0FA3"/>
    <w:rsid w:val="766E5C13"/>
    <w:rsid w:val="76C57E9C"/>
    <w:rsid w:val="77E82F8B"/>
    <w:rsid w:val="78286DA2"/>
    <w:rsid w:val="787E5EB6"/>
    <w:rsid w:val="78941235"/>
    <w:rsid w:val="78B95140"/>
    <w:rsid w:val="79C3067E"/>
    <w:rsid w:val="79F8622A"/>
    <w:rsid w:val="7A456C8B"/>
    <w:rsid w:val="7A772BBC"/>
    <w:rsid w:val="7AAA09D5"/>
    <w:rsid w:val="7B094C7A"/>
    <w:rsid w:val="7B1237FF"/>
    <w:rsid w:val="7B6B664C"/>
    <w:rsid w:val="7C286864"/>
    <w:rsid w:val="7D0F0369"/>
    <w:rsid w:val="7D7D05DF"/>
    <w:rsid w:val="7D91419E"/>
    <w:rsid w:val="7DA021CE"/>
    <w:rsid w:val="7DC15C40"/>
    <w:rsid w:val="7E0855C5"/>
    <w:rsid w:val="7E250BD2"/>
    <w:rsid w:val="7F2266F7"/>
    <w:rsid w:val="7F9D30C5"/>
    <w:rsid w:val="7F9E0BEB"/>
    <w:rsid w:val="7F9F4D28"/>
    <w:rsid w:val="7FB55D1D"/>
    <w:rsid w:val="7FB56661"/>
    <w:rsid w:val="7FF64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kern w:val="44"/>
      <w:sz w:val="44"/>
    </w:rPr>
  </w:style>
  <w:style w:type="paragraph" w:styleId="3">
    <w:name w:val="heading 2"/>
    <w:basedOn w:val="1"/>
    <w:next w:val="4"/>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unhideWhenUsed/>
    <w:qFormat/>
    <w:uiPriority w:val="0"/>
    <w:pPr>
      <w:keepNext/>
      <w:keepLines/>
      <w:spacing w:before="260" w:beforeLines="0" w:after="260" w:afterLines="0" w:line="415" w:lineRule="auto"/>
      <w:outlineLvl w:val="2"/>
    </w:pPr>
    <w:rPr>
      <w:b/>
      <w:bCs/>
      <w:sz w:val="32"/>
      <w:szCs w:val="32"/>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6">
    <w:name w:val="index 5"/>
    <w:basedOn w:val="1"/>
    <w:next w:val="1"/>
    <w:unhideWhenUsed/>
    <w:qFormat/>
    <w:uiPriority w:val="0"/>
    <w:pPr>
      <w:ind w:left="800" w:leftChars="800"/>
    </w:pPr>
    <w:rPr>
      <w:lang w:bidi="he-IL"/>
    </w:rPr>
  </w:style>
  <w:style w:type="paragraph" w:styleId="7">
    <w:name w:val="toa heading"/>
    <w:basedOn w:val="1"/>
    <w:next w:val="1"/>
    <w:qFormat/>
    <w:uiPriority w:val="0"/>
    <w:pPr>
      <w:spacing w:before="120"/>
    </w:pPr>
    <w:rPr>
      <w:rFonts w:ascii="Cambria" w:hAnsi="Cambria"/>
      <w:sz w:val="24"/>
    </w:rPr>
  </w:style>
  <w:style w:type="paragraph" w:styleId="8">
    <w:name w:val="annotation text"/>
    <w:basedOn w:val="1"/>
    <w:qFormat/>
    <w:uiPriority w:val="0"/>
    <w:pPr>
      <w:jc w:val="left"/>
    </w:pPr>
  </w:style>
  <w:style w:type="paragraph" w:styleId="9">
    <w:name w:val="index 6"/>
    <w:basedOn w:val="1"/>
    <w:next w:val="1"/>
    <w:qFormat/>
    <w:uiPriority w:val="99"/>
    <w:pPr>
      <w:ind w:left="2100"/>
    </w:pPr>
  </w:style>
  <w:style w:type="paragraph" w:styleId="10">
    <w:name w:val="Body Text 3"/>
    <w:basedOn w:val="1"/>
    <w:autoRedefine/>
    <w:qFormat/>
    <w:uiPriority w:val="0"/>
    <w:rPr>
      <w:rFonts w:ascii="宋体"/>
      <w:sz w:val="24"/>
      <w:szCs w:val="20"/>
    </w:rPr>
  </w:style>
  <w:style w:type="paragraph" w:styleId="11">
    <w:name w:val="Body Text"/>
    <w:basedOn w:val="1"/>
    <w:next w:val="1"/>
    <w:autoRedefine/>
    <w:qFormat/>
    <w:uiPriority w:val="0"/>
    <w:pPr>
      <w:spacing w:after="120"/>
    </w:pPr>
  </w:style>
  <w:style w:type="paragraph" w:styleId="12">
    <w:name w:val="Body Text Indent"/>
    <w:basedOn w:val="1"/>
    <w:next w:val="13"/>
    <w:autoRedefine/>
    <w:unhideWhenUsed/>
    <w:qFormat/>
    <w:uiPriority w:val="99"/>
    <w:pPr>
      <w:ind w:firstLine="480"/>
    </w:pPr>
    <w:rPr>
      <w:rFonts w:ascii="宋体" w:hAnsi="宋体"/>
      <w:sz w:val="24"/>
    </w:rPr>
  </w:style>
  <w:style w:type="paragraph" w:styleId="13">
    <w:name w:val="Body Text First Indent 2"/>
    <w:basedOn w:val="12"/>
    <w:next w:val="1"/>
    <w:qFormat/>
    <w:uiPriority w:val="0"/>
    <w:pPr>
      <w:ind w:firstLine="420" w:firstLineChars="200"/>
    </w:pPr>
  </w:style>
  <w:style w:type="paragraph" w:styleId="14">
    <w:name w:val="Plain Text"/>
    <w:basedOn w:val="1"/>
    <w:autoRedefine/>
    <w:unhideWhenUsed/>
    <w:qFormat/>
    <w:uiPriority w:val="99"/>
    <w:rPr>
      <w:rFonts w:ascii="宋体" w:hAnsi="Courier New"/>
    </w:rPr>
  </w:style>
  <w:style w:type="paragraph" w:styleId="15">
    <w:name w:val="Body Text Indent 2"/>
    <w:basedOn w:val="1"/>
    <w:qFormat/>
    <w:uiPriority w:val="0"/>
    <w:pPr>
      <w:ind w:firstLine="435"/>
    </w:pPr>
    <w:rPr>
      <w:rFonts w:ascii="宋体" w:hAnsi="宋体"/>
      <w:sz w:val="24"/>
      <w:szCs w:val="20"/>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0"/>
  </w:style>
  <w:style w:type="paragraph" w:styleId="19">
    <w:name w:val="footnote text"/>
    <w:basedOn w:val="1"/>
    <w:next w:val="6"/>
    <w:unhideWhenUsed/>
    <w:qFormat/>
    <w:uiPriority w:val="99"/>
    <w:pPr>
      <w:adjustRightInd w:val="0"/>
      <w:spacing w:line="312" w:lineRule="atLeast"/>
      <w:jc w:val="left"/>
      <w:textAlignment w:val="baseline"/>
    </w:pPr>
    <w:rPr>
      <w:kern w:val="0"/>
      <w:sz w:val="18"/>
    </w:rPr>
  </w:style>
  <w:style w:type="paragraph" w:styleId="20">
    <w:name w:val="toc 2"/>
    <w:basedOn w:val="1"/>
    <w:next w:val="1"/>
    <w:qFormat/>
    <w:uiPriority w:val="0"/>
    <w:pPr>
      <w:ind w:left="420" w:leftChars="200"/>
    </w:pPr>
  </w:style>
  <w:style w:type="paragraph" w:styleId="21">
    <w:name w:val="Body Text 2"/>
    <w:basedOn w:val="1"/>
    <w:autoRedefine/>
    <w:qFormat/>
    <w:uiPriority w:val="0"/>
    <w:pPr>
      <w:widowControl/>
      <w:jc w:val="center"/>
    </w:pPr>
    <w:rPr>
      <w:rFonts w:ascii="楷体_GB2312" w:eastAsia="楷体_GB2312"/>
      <w:sz w:val="28"/>
      <w:szCs w:val="28"/>
    </w:rPr>
  </w:style>
  <w:style w:type="paragraph" w:styleId="22">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4">
    <w:name w:val="index 1"/>
    <w:basedOn w:val="1"/>
    <w:next w:val="1"/>
    <w:unhideWhenUsed/>
    <w:qFormat/>
    <w:uiPriority w:val="99"/>
  </w:style>
  <w:style w:type="paragraph" w:styleId="25">
    <w:name w:val="Title"/>
    <w:basedOn w:val="1"/>
    <w:next w:val="1"/>
    <w:autoRedefine/>
    <w:qFormat/>
    <w:uiPriority w:val="99"/>
    <w:pPr>
      <w:spacing w:before="240" w:after="60"/>
      <w:jc w:val="center"/>
      <w:outlineLvl w:val="0"/>
    </w:pPr>
    <w:rPr>
      <w:rFonts w:ascii="新宋体" w:hAnsi="Cambria" w:eastAsia="新宋体"/>
      <w:b/>
      <w:bCs/>
      <w:sz w:val="40"/>
      <w:szCs w:val="32"/>
    </w:rPr>
  </w:style>
  <w:style w:type="paragraph" w:styleId="26">
    <w:name w:val="Body Text First Indent"/>
    <w:basedOn w:val="11"/>
    <w:autoRedefine/>
    <w:qFormat/>
    <w:uiPriority w:val="0"/>
    <w:pPr>
      <w:spacing w:line="360" w:lineRule="auto"/>
      <w:ind w:firstLine="420" w:firstLineChars="100"/>
    </w:pPr>
    <w:rPr>
      <w:rFonts w:ascii="Arial" w:hAnsi="Arial"/>
      <w:sz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autoRedefine/>
    <w:qFormat/>
    <w:uiPriority w:val="0"/>
  </w:style>
  <w:style w:type="character" w:styleId="32">
    <w:name w:val="Hyperlink"/>
    <w:basedOn w:val="29"/>
    <w:autoRedefine/>
    <w:qFormat/>
    <w:uiPriority w:val="0"/>
    <w:rPr>
      <w:color w:val="0000FF"/>
      <w:u w:val="single"/>
    </w:rPr>
  </w:style>
  <w:style w:type="paragraph" w:customStyle="1" w:styleId="33">
    <w:name w:val="Default"/>
    <w:basedOn w:val="25"/>
    <w:next w:val="2"/>
    <w:autoRedefine/>
    <w:qFormat/>
    <w:uiPriority w:val="0"/>
    <w:pPr>
      <w:widowControl w:val="0"/>
      <w:autoSpaceDE w:val="0"/>
      <w:autoSpaceDN w:val="0"/>
      <w:adjustRightInd w:val="0"/>
    </w:pPr>
    <w:rPr>
      <w:rFonts w:ascii="黑体" w:eastAsia="黑体"/>
      <w:lang w:val="en-US" w:eastAsia="zh-CN" w:bidi="ar-SA"/>
    </w:rPr>
  </w:style>
  <w:style w:type="paragraph" w:customStyle="1" w:styleId="34">
    <w:name w:val="正文_1"/>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35">
    <w:name w:val="文头字"/>
    <w:basedOn w:val="1"/>
    <w:autoRedefine/>
    <w:qFormat/>
    <w:uiPriority w:val="0"/>
    <w:pPr>
      <w:widowControl/>
      <w:adjustRightInd w:val="0"/>
      <w:snapToGrid w:val="0"/>
      <w:spacing w:before="200" w:beforeLines="0" w:line="360" w:lineRule="auto"/>
      <w:jc w:val="center"/>
      <w:textAlignment w:val="baseline"/>
    </w:pPr>
    <w:rPr>
      <w:rFonts w:ascii="宋体"/>
      <w:b/>
      <w:snapToGrid w:val="0"/>
      <w:color w:val="FF0000"/>
      <w:spacing w:val="100"/>
      <w:kern w:val="0"/>
      <w:sz w:val="48"/>
      <w:szCs w:val="20"/>
    </w:rPr>
  </w:style>
  <w:style w:type="paragraph" w:customStyle="1" w:styleId="36">
    <w:name w:val="Char Char1 Char Char Char"/>
    <w:basedOn w:val="1"/>
    <w:next w:val="1"/>
    <w:autoRedefine/>
    <w:qFormat/>
    <w:uiPriority w:val="0"/>
    <w:pPr>
      <w:widowControl/>
      <w:numPr>
        <w:ilvl w:val="0"/>
        <w:numId w:val="1"/>
      </w:numPr>
      <w:spacing w:after="160" w:line="320" w:lineRule="exact"/>
      <w:jc w:val="left"/>
    </w:pPr>
    <w:rPr>
      <w:rFonts w:ascii="宋体" w:hAnsi="宋体"/>
      <w:b/>
      <w:color w:val="000000"/>
      <w:kern w:val="0"/>
      <w:szCs w:val="21"/>
    </w:rPr>
  </w:style>
  <w:style w:type="paragraph" w:customStyle="1" w:styleId="37">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paragraph" w:customStyle="1" w:styleId="38">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9">
    <w:name w:val="标题 3（绿盟科技）"/>
    <w:basedOn w:val="5"/>
    <w:next w:val="1"/>
    <w:qFormat/>
    <w:uiPriority w:val="0"/>
    <w:pPr>
      <w:tabs>
        <w:tab w:val="left" w:pos="960"/>
      </w:tabs>
      <w:spacing w:line="415" w:lineRule="auto"/>
      <w:jc w:val="left"/>
    </w:pPr>
    <w:rPr>
      <w:rFonts w:ascii="Arial" w:hAnsi="Arial" w:eastAsia="黑体"/>
      <w:bCs w:val="0"/>
      <w:kern w:val="0"/>
      <w:sz w:val="30"/>
      <w:szCs w:val="30"/>
    </w:rPr>
  </w:style>
  <w:style w:type="character" w:customStyle="1" w:styleId="40">
    <w:name w:val="font51"/>
    <w:basedOn w:val="29"/>
    <w:autoRedefine/>
    <w:qFormat/>
    <w:uiPriority w:val="0"/>
    <w:rPr>
      <w:rFonts w:hint="eastAsia" w:ascii="宋体" w:hAnsi="宋体" w:eastAsia="宋体" w:cs="宋体"/>
      <w:color w:val="000000"/>
      <w:sz w:val="20"/>
      <w:szCs w:val="20"/>
      <w:u w:val="none"/>
    </w:rPr>
  </w:style>
  <w:style w:type="character" w:customStyle="1" w:styleId="41">
    <w:name w:val="font41"/>
    <w:basedOn w:val="29"/>
    <w:autoRedefine/>
    <w:qFormat/>
    <w:uiPriority w:val="0"/>
    <w:rPr>
      <w:rFonts w:hint="eastAsia" w:ascii="宋体" w:hAnsi="宋体" w:eastAsia="宋体" w:cs="宋体"/>
      <w:color w:val="000000"/>
      <w:sz w:val="20"/>
      <w:szCs w:val="20"/>
      <w:u w:val="none"/>
    </w:rPr>
  </w:style>
  <w:style w:type="character" w:customStyle="1" w:styleId="42">
    <w:name w:val="font11"/>
    <w:basedOn w:val="29"/>
    <w:autoRedefine/>
    <w:qFormat/>
    <w:uiPriority w:val="0"/>
    <w:rPr>
      <w:rFonts w:hint="eastAsia" w:ascii="宋体" w:hAnsi="宋体" w:eastAsia="宋体" w:cs="宋体"/>
      <w:color w:val="000000"/>
      <w:sz w:val="20"/>
      <w:szCs w:val="20"/>
      <w:u w:val="none"/>
    </w:rPr>
  </w:style>
  <w:style w:type="paragraph" w:customStyle="1" w:styleId="43">
    <w:name w:val="Table Paragraph"/>
    <w:basedOn w:val="1"/>
    <w:autoRedefine/>
    <w:qFormat/>
    <w:uiPriority w:val="1"/>
    <w:rPr>
      <w:rFonts w:ascii="宋体" w:hAnsi="宋体" w:eastAsia="宋体" w:cs="宋体"/>
      <w:lang w:val="zh-CN" w:eastAsia="zh-CN" w:bidi="zh-CN"/>
    </w:rPr>
  </w:style>
  <w:style w:type="character" w:customStyle="1" w:styleId="44">
    <w:name w:val="font91"/>
    <w:basedOn w:val="29"/>
    <w:autoRedefine/>
    <w:qFormat/>
    <w:uiPriority w:val="0"/>
    <w:rPr>
      <w:rFonts w:ascii="Arial" w:hAnsi="Arial" w:cs="Arial"/>
      <w:color w:val="000000"/>
      <w:sz w:val="20"/>
      <w:szCs w:val="20"/>
      <w:u w:val="none"/>
    </w:rPr>
  </w:style>
  <w:style w:type="character" w:customStyle="1" w:styleId="45">
    <w:name w:val="font21"/>
    <w:basedOn w:val="29"/>
    <w:qFormat/>
    <w:uiPriority w:val="0"/>
    <w:rPr>
      <w:rFonts w:hint="eastAsia" w:ascii="微软雅黑" w:hAnsi="微软雅黑" w:eastAsia="微软雅黑" w:cs="微软雅黑"/>
      <w:color w:val="000000"/>
      <w:sz w:val="20"/>
      <w:szCs w:val="20"/>
      <w:u w:val="none"/>
    </w:rPr>
  </w:style>
  <w:style w:type="paragraph" w:customStyle="1" w:styleId="46">
    <w:name w:val="p0"/>
    <w:basedOn w:val="1"/>
    <w:autoRedefine/>
    <w:qFormat/>
    <w:uiPriority w:val="0"/>
    <w:pPr>
      <w:widowControl/>
    </w:pPr>
    <w:rPr>
      <w:rFonts w:ascii="Times New Roman" w:hAnsi="Times New Roman" w:eastAsia="宋体" w:cs="Times New Roman"/>
      <w:kern w:val="0"/>
      <w:szCs w:val="21"/>
    </w:rPr>
  </w:style>
  <w:style w:type="paragraph" w:customStyle="1" w:styleId="47">
    <w:name w:val="È±Ê¡ÎÄ±¾"/>
    <w:basedOn w:val="1"/>
    <w:autoRedefine/>
    <w:qFormat/>
    <w:uiPriority w:val="0"/>
    <w:pPr>
      <w:widowControl/>
      <w:overflowPunct w:val="0"/>
      <w:autoSpaceDE w:val="0"/>
      <w:autoSpaceDN w:val="0"/>
      <w:adjustRightInd w:val="0"/>
      <w:jc w:val="left"/>
    </w:pPr>
    <w:rPr>
      <w:kern w:val="0"/>
      <w:sz w:val="24"/>
    </w:rPr>
  </w:style>
  <w:style w:type="character" w:customStyle="1" w:styleId="48">
    <w:name w:val="NormalCharacter"/>
    <w:autoRedefine/>
    <w:qFormat/>
    <w:uiPriority w:val="0"/>
  </w:style>
  <w:style w:type="paragraph" w:customStyle="1" w:styleId="49">
    <w:name w:val="普通正文"/>
    <w:basedOn w:val="1"/>
    <w:autoRedefine/>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50">
    <w:name w:val="WPSOffice手动目录 1"/>
    <w:autoRedefine/>
    <w:qFormat/>
    <w:uiPriority w:val="0"/>
    <w:pPr>
      <w:ind w:leftChars="0"/>
    </w:pPr>
    <w:rPr>
      <w:rFonts w:ascii="Times New Roman" w:hAnsi="Times New Roman" w:eastAsia="宋体" w:cs="Times New Roman"/>
      <w:sz w:val="20"/>
      <w:szCs w:val="20"/>
    </w:rPr>
  </w:style>
  <w:style w:type="paragraph" w:customStyle="1" w:styleId="51">
    <w:name w:val="WPSOffice手动目录 2"/>
    <w:autoRedefine/>
    <w:qFormat/>
    <w:uiPriority w:val="0"/>
    <w:pPr>
      <w:ind w:leftChars="200"/>
    </w:pPr>
    <w:rPr>
      <w:rFonts w:ascii="Times New Roman" w:hAnsi="Times New Roman" w:eastAsia="宋体" w:cs="Times New Roman"/>
      <w:sz w:val="20"/>
      <w:szCs w:val="20"/>
    </w:rPr>
  </w:style>
  <w:style w:type="paragraph" w:customStyle="1" w:styleId="52">
    <w:name w:val="正文 A"/>
    <w:autoRedefine/>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53">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4">
    <w:name w:val="!我的正文 Ctr+Q"/>
    <w:basedOn w:val="1"/>
    <w:qFormat/>
    <w:uiPriority w:val="0"/>
    <w:pPr>
      <w:suppressAutoHyphens/>
      <w:adjustRightInd w:val="0"/>
      <w:snapToGrid w:val="0"/>
      <w:spacing w:line="360" w:lineRule="auto"/>
      <w:ind w:firstLine="480" w:firstLineChars="200"/>
    </w:pPr>
    <w:rPr>
      <w:rFonts w:ascii="Arial" w:hAnsi="Arial"/>
      <w:kern w:val="0"/>
      <w:sz w:val="24"/>
      <w:szCs w:val="21"/>
      <w:lang w:eastAsia="ar"/>
    </w:rPr>
  </w:style>
  <w:style w:type="table" w:customStyle="1" w:styleId="55">
    <w:name w:val="Table Normal"/>
    <w:unhideWhenUsed/>
    <w:qFormat/>
    <w:uiPriority w:val="0"/>
    <w:tblPr>
      <w:tblCellMar>
        <w:top w:w="0" w:type="dxa"/>
        <w:left w:w="0" w:type="dxa"/>
        <w:bottom w:w="0" w:type="dxa"/>
        <w:right w:w="0" w:type="dxa"/>
      </w:tblCellMar>
    </w:tblPr>
  </w:style>
  <w:style w:type="paragraph" w:customStyle="1" w:styleId="56">
    <w:name w:val="标题二、"/>
    <w:basedOn w:val="1"/>
    <w:qFormat/>
    <w:uiPriority w:val="99"/>
    <w:pPr>
      <w:spacing w:line="360" w:lineRule="auto"/>
      <w:ind w:firstLine="200" w:firstLineChars="200"/>
      <w:outlineLvl w:val="2"/>
    </w:pPr>
    <w:rPr>
      <w:rFonts w:ascii="宋体" w:hAnsi="宋体"/>
      <w:b/>
      <w:szCs w:val="21"/>
    </w:rPr>
  </w:style>
  <w:style w:type="paragraph" w:customStyle="1" w:styleId="57">
    <w:name w:val="正文_21_0"/>
    <w:next w:val="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正文_21"/>
    <w:next w:val="1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标题 4_0"/>
    <w:basedOn w:val="58"/>
    <w:next w:val="58"/>
    <w:unhideWhenUsed/>
    <w:qFormat/>
    <w:uiPriority w:val="9"/>
    <w:pPr>
      <w:keepNext/>
      <w:keepLines/>
      <w:spacing w:before="280" w:after="290" w:line="376" w:lineRule="auto"/>
      <w:outlineLvl w:val="3"/>
    </w:pPr>
    <w:rPr>
      <w:rFonts w:ascii="Calibri" w:hAnsi="Calibri" w:eastAsia="华文仿宋" w:cs="Times New Roman"/>
      <w:b/>
      <w:bCs/>
      <w:sz w:val="28"/>
      <w:szCs w:val="28"/>
    </w:rPr>
  </w:style>
  <w:style w:type="paragraph" w:styleId="60">
    <w:name w:val="List Paragraph"/>
    <w:basedOn w:val="1"/>
    <w:qFormat/>
    <w:uiPriority w:val="99"/>
    <w:pPr>
      <w:ind w:firstLine="420" w:firstLineChars="200"/>
    </w:pPr>
  </w:style>
  <w:style w:type="paragraph" w:customStyle="1" w:styleId="61">
    <w:name w:val="Other|1"/>
    <w:basedOn w:val="1"/>
    <w:qFormat/>
    <w:uiPriority w:val="0"/>
    <w:pPr>
      <w:spacing w:after="180"/>
      <w:ind w:firstLine="400"/>
    </w:pPr>
    <w:rPr>
      <w:rFonts w:ascii="宋体" w:hAnsi="宋体" w:eastAsia="宋体" w:cs="宋体"/>
      <w:sz w:val="19"/>
      <w:szCs w:val="19"/>
      <w:lang w:val="zh-TW" w:eastAsia="zh-TW" w:bidi="zh-TW"/>
    </w:rPr>
  </w:style>
  <w:style w:type="paragraph" w:customStyle="1" w:styleId="62">
    <w:name w:val="表格文字"/>
    <w:basedOn w:val="1"/>
    <w:qFormat/>
    <w:uiPriority w:val="0"/>
  </w:style>
  <w:style w:type="paragraph" w:customStyle="1" w:styleId="63">
    <w:name w:val="列表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5289</Words>
  <Characters>5958</Characters>
  <Lines>0</Lines>
  <Paragraphs>0</Paragraphs>
  <TotalTime>87</TotalTime>
  <ScaleCrop>false</ScaleCrop>
  <LinksUpToDate>false</LinksUpToDate>
  <CharactersWithSpaces>6177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2017-09-24T07:47:00Z</dcterms:created>
  <dc:creator>zs</dc:creator>
  <cp:lastModifiedBy>Gin</cp:lastModifiedBy>
  <cp:lastPrinted>2024-12-26T03:33:00Z</cp:lastPrinted>
  <dcterms:modified xsi:type="dcterms:W3CDTF">2025-02-28T04:16:10Z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78BC4BB17B394D72B9FC5502A16FC667_13</vt:lpwstr>
  </property>
  <property fmtid="{D5CDD505-2E9C-101B-9397-08002B2CF9AE}" pid="4" name="KSOTemplateDocerSaveRecord">
    <vt:lpwstr>eyJoZGlkIjoiNDMyNTkxNTQxNTM2MDA2NDk1MzRmZTA0MmI1NTFjZDAiLCJ1c2VySWQiOiIyMzQ3NTYxNDQifQ==</vt:lpwstr>
  </property>
</Properties>
</file>