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A6562D">
      <w:pPr>
        <w:pStyle w:val="26"/>
        <w:ind w:firstLine="0" w:firstLineChars="0"/>
        <w:jc w:val="center"/>
        <w:rPr>
          <w:rFonts w:hint="eastAsia" w:ascii="仿宋" w:hAnsi="仿宋" w:eastAsia="仿宋" w:cs="仿宋"/>
          <w:b/>
          <w:bCs/>
          <w:spacing w:val="5"/>
          <w:sz w:val="52"/>
          <w:szCs w:val="52"/>
          <w:lang w:eastAsia="zh-CN"/>
        </w:rPr>
      </w:pPr>
    </w:p>
    <w:p w14:paraId="7A44C6AC">
      <w:pPr>
        <w:pStyle w:val="3"/>
        <w:ind w:firstLine="0" w:firstLineChars="0"/>
        <w:jc w:val="center"/>
        <w:rPr>
          <w:rFonts w:hint="eastAsia" w:ascii="仿宋" w:hAnsi="仿宋" w:eastAsia="仿宋" w:cs="仿宋"/>
          <w:b/>
          <w:bCs/>
          <w:spacing w:val="5"/>
          <w:sz w:val="52"/>
          <w:szCs w:val="52"/>
          <w:lang w:eastAsia="zh-CN"/>
        </w:rPr>
      </w:pPr>
      <w:r>
        <w:rPr>
          <w:rFonts w:hint="eastAsia" w:ascii="仿宋" w:hAnsi="仿宋" w:eastAsia="仿宋" w:cs="仿宋"/>
          <w:b/>
          <w:bCs/>
          <w:spacing w:val="5"/>
          <w:sz w:val="52"/>
          <w:szCs w:val="52"/>
          <w:lang w:eastAsia="zh-CN"/>
        </w:rPr>
        <w:t>喀什技师学院学生规范化管理服务采购项目</w:t>
      </w:r>
    </w:p>
    <w:p w14:paraId="3B86BBE1">
      <w:pPr>
        <w:pStyle w:val="3"/>
        <w:ind w:firstLine="0" w:firstLineChars="0"/>
        <w:jc w:val="center"/>
        <w:rPr>
          <w:rFonts w:hint="eastAsia" w:ascii="仿宋" w:hAnsi="仿宋" w:eastAsia="仿宋" w:cs="仿宋"/>
          <w:b/>
          <w:bCs/>
          <w:spacing w:val="5"/>
          <w:sz w:val="52"/>
          <w:szCs w:val="52"/>
          <w:lang w:eastAsia="zh-CN"/>
        </w:rPr>
      </w:pPr>
      <w:r>
        <w:rPr>
          <w:rFonts w:hint="eastAsia" w:ascii="仿宋" w:hAnsi="仿宋" w:eastAsia="仿宋" w:cs="仿宋"/>
          <w:b/>
          <w:bCs/>
          <w:spacing w:val="5"/>
          <w:sz w:val="52"/>
          <w:szCs w:val="52"/>
          <w:lang w:eastAsia="zh-CN"/>
        </w:rPr>
        <w:t>公开招标文件</w:t>
      </w:r>
    </w:p>
    <w:p w14:paraId="3AE28945">
      <w:pPr>
        <w:rPr>
          <w:rFonts w:hint="eastAsia" w:ascii="仿宋" w:hAnsi="仿宋" w:eastAsia="仿宋" w:cs="仿宋"/>
          <w:lang w:eastAsia="zh-CN"/>
        </w:rPr>
      </w:pPr>
    </w:p>
    <w:p w14:paraId="1FB8F070">
      <w:pPr>
        <w:pStyle w:val="9"/>
        <w:rPr>
          <w:rFonts w:hint="eastAsia" w:ascii="仿宋" w:hAnsi="仿宋" w:eastAsia="仿宋" w:cs="仿宋"/>
          <w:lang w:eastAsia="zh-CN"/>
        </w:rPr>
      </w:pPr>
    </w:p>
    <w:p w14:paraId="14ECC066">
      <w:pPr>
        <w:pStyle w:val="37"/>
        <w:rPr>
          <w:rFonts w:hint="eastAsia" w:ascii="仿宋" w:hAnsi="仿宋" w:eastAsia="仿宋" w:cs="仿宋"/>
          <w:sz w:val="21"/>
        </w:rPr>
      </w:pPr>
    </w:p>
    <w:p w14:paraId="599DB603">
      <w:pPr>
        <w:spacing w:line="360" w:lineRule="auto"/>
        <w:rPr>
          <w:rFonts w:hint="eastAsia" w:ascii="仿宋" w:hAnsi="仿宋" w:eastAsia="仿宋" w:cs="仿宋"/>
          <w:lang w:eastAsia="zh-CN"/>
        </w:rPr>
      </w:pPr>
    </w:p>
    <w:p w14:paraId="125C6A55">
      <w:pPr>
        <w:spacing w:line="360" w:lineRule="auto"/>
        <w:jc w:val="center"/>
        <w:rPr>
          <w:rFonts w:hint="eastAsia" w:ascii="仿宋" w:hAnsi="仿宋" w:eastAsia="仿宋" w:cs="仿宋"/>
          <w:b/>
          <w:bCs/>
          <w:sz w:val="36"/>
          <w:szCs w:val="36"/>
          <w:lang w:eastAsia="zh-CN"/>
        </w:rPr>
      </w:pPr>
      <w:r>
        <w:rPr>
          <w:rFonts w:hint="eastAsia" w:ascii="仿宋" w:hAnsi="仿宋" w:eastAsia="仿宋" w:cs="仿宋"/>
          <w:b/>
          <w:bCs/>
          <w:sz w:val="36"/>
          <w:szCs w:val="36"/>
          <w:lang w:eastAsia="zh-CN"/>
        </w:rPr>
        <w:t>（项目编号：0634-254XZKSZF031）</w:t>
      </w:r>
    </w:p>
    <w:p w14:paraId="7E67FF2A">
      <w:pPr>
        <w:spacing w:line="240" w:lineRule="atLeast"/>
        <w:rPr>
          <w:rFonts w:hint="eastAsia" w:ascii="仿宋" w:hAnsi="仿宋" w:eastAsia="仿宋" w:cs="仿宋"/>
          <w:b/>
          <w:sz w:val="28"/>
          <w:lang w:eastAsia="zh-CN"/>
        </w:rPr>
      </w:pPr>
    </w:p>
    <w:p w14:paraId="76B4E89D">
      <w:pPr>
        <w:spacing w:line="240" w:lineRule="atLeast"/>
        <w:ind w:left="2096" w:leftChars="998" w:firstLine="1785" w:firstLineChars="342"/>
        <w:rPr>
          <w:rFonts w:hint="eastAsia" w:ascii="仿宋" w:hAnsi="仿宋" w:eastAsia="仿宋" w:cs="仿宋"/>
          <w:b/>
          <w:sz w:val="52"/>
          <w:lang w:eastAsia="zh-CN"/>
        </w:rPr>
      </w:pPr>
      <w:r>
        <w:rPr>
          <w:rFonts w:hint="eastAsia" w:ascii="仿宋" w:hAnsi="仿宋" w:eastAsia="仿宋" w:cs="仿宋"/>
          <w:b/>
          <w:sz w:val="52"/>
          <w:lang w:eastAsia="zh-CN"/>
        </w:rPr>
        <w:t>(第一册)</w:t>
      </w:r>
    </w:p>
    <w:p w14:paraId="154CC0B4">
      <w:pPr>
        <w:pStyle w:val="2"/>
        <w:tabs>
          <w:tab w:val="left" w:pos="567"/>
        </w:tabs>
        <w:rPr>
          <w:rFonts w:hint="eastAsia" w:ascii="仿宋" w:hAnsi="仿宋" w:eastAsia="仿宋" w:cs="仿宋"/>
          <w:lang w:eastAsia="zh-CN"/>
        </w:rPr>
      </w:pPr>
    </w:p>
    <w:p w14:paraId="3C8981FF">
      <w:pPr>
        <w:rPr>
          <w:rFonts w:hint="eastAsia" w:ascii="仿宋" w:hAnsi="仿宋" w:eastAsia="仿宋" w:cs="仿宋"/>
          <w:lang w:eastAsia="zh-CN"/>
        </w:rPr>
      </w:pPr>
    </w:p>
    <w:p w14:paraId="024CEDDB">
      <w:pPr>
        <w:rPr>
          <w:rFonts w:hint="eastAsia" w:ascii="仿宋" w:hAnsi="仿宋" w:eastAsia="仿宋" w:cs="仿宋"/>
          <w:lang w:eastAsia="zh-CN"/>
        </w:rPr>
      </w:pPr>
    </w:p>
    <w:p w14:paraId="5C4D9258">
      <w:pPr>
        <w:spacing w:line="430" w:lineRule="exact"/>
        <w:ind w:firstLine="1800" w:firstLineChars="600"/>
        <w:rPr>
          <w:rFonts w:hint="eastAsia" w:ascii="仿宋" w:hAnsi="仿宋" w:eastAsia="仿宋" w:cs="仿宋"/>
          <w:sz w:val="30"/>
          <w:szCs w:val="30"/>
          <w:lang w:eastAsia="zh-CN"/>
        </w:rPr>
      </w:pPr>
    </w:p>
    <w:p w14:paraId="26F4251F">
      <w:pPr>
        <w:pStyle w:val="25"/>
        <w:spacing w:line="360" w:lineRule="auto"/>
        <w:ind w:firstLine="1807" w:firstLineChars="600"/>
        <w:rPr>
          <w:rFonts w:hint="eastAsia" w:ascii="仿宋" w:hAnsi="仿宋" w:eastAsia="仿宋" w:cs="仿宋"/>
          <w:b/>
          <w:bCs/>
          <w:sz w:val="30"/>
          <w:szCs w:val="30"/>
          <w:lang w:eastAsia="zh-CN"/>
        </w:rPr>
      </w:pPr>
      <w:r>
        <w:rPr>
          <w:rFonts w:hint="eastAsia" w:ascii="仿宋" w:hAnsi="仿宋" w:eastAsia="仿宋" w:cs="仿宋"/>
          <w:b/>
          <w:bCs/>
          <w:sz w:val="30"/>
          <w:szCs w:val="30"/>
          <w:lang w:eastAsia="zh-CN"/>
        </w:rPr>
        <w:t>采购单位：喀什技师学院</w:t>
      </w:r>
    </w:p>
    <w:p w14:paraId="7F40D6FF">
      <w:pPr>
        <w:pStyle w:val="25"/>
        <w:spacing w:line="360" w:lineRule="auto"/>
        <w:ind w:firstLine="1807" w:firstLineChars="600"/>
        <w:rPr>
          <w:rFonts w:hint="eastAsia" w:ascii="仿宋" w:hAnsi="仿宋" w:eastAsia="仿宋" w:cs="仿宋"/>
          <w:b/>
          <w:bCs/>
          <w:kern w:val="2"/>
          <w:sz w:val="30"/>
          <w:szCs w:val="30"/>
          <w:lang w:eastAsia="zh-CN"/>
        </w:rPr>
      </w:pPr>
      <w:r>
        <w:rPr>
          <w:rFonts w:hint="eastAsia" w:ascii="仿宋" w:hAnsi="仿宋" w:eastAsia="仿宋" w:cs="仿宋"/>
          <w:b/>
          <w:bCs/>
          <w:kern w:val="2"/>
          <w:sz w:val="30"/>
          <w:szCs w:val="30"/>
          <w:lang w:eastAsia="zh-CN"/>
        </w:rPr>
        <w:t>联 系 人：刘蓉</w:t>
      </w:r>
    </w:p>
    <w:p w14:paraId="7584F270">
      <w:pPr>
        <w:spacing w:line="360" w:lineRule="auto"/>
        <w:ind w:firstLine="1807" w:firstLineChars="600"/>
        <w:rPr>
          <w:rFonts w:hint="eastAsia" w:ascii="仿宋" w:hAnsi="仿宋" w:eastAsia="仿宋" w:cs="仿宋"/>
          <w:sz w:val="30"/>
          <w:szCs w:val="30"/>
          <w:lang w:eastAsia="zh-CN"/>
        </w:rPr>
      </w:pPr>
      <w:r>
        <w:rPr>
          <w:rFonts w:hint="eastAsia" w:ascii="仿宋" w:hAnsi="仿宋" w:eastAsia="仿宋" w:cs="仿宋"/>
          <w:b/>
          <w:bCs/>
          <w:sz w:val="30"/>
          <w:szCs w:val="30"/>
          <w:lang w:eastAsia="zh-CN"/>
        </w:rPr>
        <w:t>联系电话：13565660681</w:t>
      </w:r>
    </w:p>
    <w:p w14:paraId="0855B1FF">
      <w:pPr>
        <w:pStyle w:val="22"/>
        <w:spacing w:line="360" w:lineRule="auto"/>
        <w:rPr>
          <w:rFonts w:hint="eastAsia" w:ascii="仿宋" w:hAnsi="仿宋" w:eastAsia="仿宋" w:cs="仿宋"/>
          <w:b/>
          <w:bCs/>
          <w:sz w:val="30"/>
          <w:szCs w:val="30"/>
          <w:lang w:eastAsia="zh-CN"/>
        </w:rPr>
      </w:pPr>
    </w:p>
    <w:p w14:paraId="5A9A2820">
      <w:pPr>
        <w:pStyle w:val="25"/>
        <w:spacing w:line="360" w:lineRule="auto"/>
        <w:ind w:firstLine="1807" w:firstLineChars="600"/>
        <w:rPr>
          <w:rFonts w:hint="eastAsia" w:ascii="仿宋" w:hAnsi="仿宋" w:eastAsia="仿宋" w:cs="仿宋"/>
          <w:b/>
          <w:bCs/>
          <w:sz w:val="30"/>
          <w:szCs w:val="30"/>
          <w:lang w:eastAsia="zh-CN"/>
        </w:rPr>
      </w:pPr>
    </w:p>
    <w:p w14:paraId="67023F12">
      <w:pPr>
        <w:pStyle w:val="25"/>
        <w:spacing w:line="360" w:lineRule="auto"/>
        <w:ind w:firstLine="1807" w:firstLineChars="600"/>
        <w:rPr>
          <w:rFonts w:hint="eastAsia" w:ascii="仿宋" w:hAnsi="仿宋" w:eastAsia="仿宋" w:cs="仿宋"/>
          <w:b/>
          <w:bCs/>
          <w:sz w:val="30"/>
          <w:szCs w:val="30"/>
          <w:lang w:eastAsia="zh-CN"/>
        </w:rPr>
      </w:pPr>
      <w:r>
        <w:rPr>
          <w:rFonts w:hint="eastAsia" w:ascii="仿宋" w:hAnsi="仿宋" w:eastAsia="仿宋" w:cs="仿宋"/>
          <w:b/>
          <w:bCs/>
          <w:sz w:val="30"/>
          <w:szCs w:val="30"/>
          <w:lang w:eastAsia="zh-CN"/>
        </w:rPr>
        <w:t xml:space="preserve">采购代理机构：新疆招标有限公司  </w:t>
      </w:r>
    </w:p>
    <w:p w14:paraId="5C3A8182">
      <w:pPr>
        <w:pStyle w:val="25"/>
        <w:spacing w:line="360" w:lineRule="auto"/>
        <w:ind w:firstLine="1807" w:firstLineChars="600"/>
        <w:rPr>
          <w:rFonts w:hint="eastAsia" w:ascii="仿宋" w:hAnsi="仿宋" w:eastAsia="仿宋" w:cs="仿宋"/>
          <w:b/>
          <w:bCs/>
          <w:sz w:val="30"/>
          <w:szCs w:val="30"/>
          <w:lang w:eastAsia="zh-CN"/>
        </w:rPr>
      </w:pPr>
      <w:r>
        <w:rPr>
          <w:rFonts w:hint="eastAsia" w:ascii="仿宋" w:hAnsi="仿宋" w:eastAsia="仿宋" w:cs="仿宋"/>
          <w:b/>
          <w:bCs/>
          <w:sz w:val="30"/>
          <w:szCs w:val="30"/>
          <w:lang w:eastAsia="zh-CN"/>
        </w:rPr>
        <w:t>联 系 人：胡小凤</w:t>
      </w:r>
    </w:p>
    <w:p w14:paraId="4B874E9D">
      <w:pPr>
        <w:spacing w:line="247" w:lineRule="auto"/>
        <w:ind w:firstLine="1807" w:firstLineChars="600"/>
        <w:rPr>
          <w:rFonts w:hint="eastAsia" w:ascii="仿宋" w:hAnsi="仿宋" w:eastAsia="仿宋" w:cs="仿宋"/>
          <w:lang w:eastAsia="zh-CN"/>
        </w:rPr>
      </w:pPr>
      <w:r>
        <w:rPr>
          <w:rFonts w:hint="eastAsia" w:ascii="仿宋" w:hAnsi="仿宋" w:eastAsia="仿宋" w:cs="仿宋"/>
          <w:b/>
          <w:bCs/>
          <w:sz w:val="30"/>
          <w:szCs w:val="30"/>
          <w:lang w:eastAsia="zh-CN"/>
        </w:rPr>
        <w:t>联系电话：18409052036</w:t>
      </w:r>
    </w:p>
    <w:p w14:paraId="20DFB694">
      <w:pPr>
        <w:pStyle w:val="9"/>
        <w:ind w:firstLine="0"/>
        <w:rPr>
          <w:rFonts w:hint="eastAsia" w:ascii="仿宋" w:hAnsi="仿宋" w:eastAsia="仿宋" w:cs="仿宋"/>
          <w:sz w:val="21"/>
          <w:lang w:eastAsia="zh-CN"/>
        </w:rPr>
      </w:pPr>
    </w:p>
    <w:p w14:paraId="416C0190">
      <w:pPr>
        <w:rPr>
          <w:rFonts w:hint="eastAsia" w:ascii="仿宋" w:hAnsi="仿宋" w:eastAsia="仿宋" w:cs="仿宋"/>
          <w:lang w:eastAsia="zh-CN"/>
        </w:rPr>
      </w:pPr>
    </w:p>
    <w:p w14:paraId="6784DB2F">
      <w:pPr>
        <w:pStyle w:val="2"/>
        <w:spacing w:before="101" w:line="225" w:lineRule="auto"/>
        <w:ind w:left="2959"/>
        <w:rPr>
          <w:rFonts w:hint="eastAsia" w:ascii="仿宋" w:hAnsi="仿宋" w:eastAsia="仿宋" w:cs="仿宋"/>
          <w:sz w:val="31"/>
          <w:szCs w:val="31"/>
          <w:lang w:eastAsia="zh-CN"/>
        </w:rPr>
      </w:pPr>
      <w:r>
        <w:rPr>
          <w:rFonts w:hint="eastAsia" w:ascii="仿宋" w:hAnsi="仿宋" w:eastAsia="仿宋" w:cs="仿宋"/>
          <w:b/>
          <w:bCs/>
          <w:spacing w:val="-7"/>
          <w:sz w:val="31"/>
          <w:szCs w:val="31"/>
          <w:lang w:eastAsia="zh-CN"/>
        </w:rPr>
        <w:t>日期：2025年4月</w:t>
      </w:r>
    </w:p>
    <w:p w14:paraId="6CD2C3A7">
      <w:pPr>
        <w:spacing w:line="225" w:lineRule="auto"/>
        <w:rPr>
          <w:rFonts w:hint="eastAsia" w:ascii="仿宋" w:hAnsi="仿宋" w:eastAsia="仿宋" w:cs="仿宋"/>
          <w:sz w:val="31"/>
          <w:szCs w:val="31"/>
          <w:lang w:eastAsia="zh-CN"/>
        </w:rPr>
      </w:pPr>
    </w:p>
    <w:p w14:paraId="22B6C3F8">
      <w:pPr>
        <w:pStyle w:val="26"/>
        <w:ind w:firstLine="480"/>
        <w:rPr>
          <w:rFonts w:hint="eastAsia" w:ascii="仿宋" w:hAnsi="仿宋" w:eastAsia="仿宋" w:cs="仿宋"/>
          <w:lang w:eastAsia="zh-CN"/>
        </w:rPr>
      </w:pPr>
    </w:p>
    <w:p w14:paraId="11B77D5E">
      <w:pPr>
        <w:pStyle w:val="26"/>
        <w:ind w:firstLine="480"/>
        <w:rPr>
          <w:rFonts w:hint="eastAsia" w:ascii="仿宋" w:hAnsi="仿宋" w:eastAsia="仿宋" w:cs="仿宋"/>
          <w:lang w:eastAsia="zh-CN"/>
        </w:rPr>
      </w:pPr>
    </w:p>
    <w:p w14:paraId="10AE3A32">
      <w:pPr>
        <w:pStyle w:val="26"/>
        <w:ind w:firstLine="480"/>
        <w:rPr>
          <w:rFonts w:hint="eastAsia" w:ascii="仿宋" w:hAnsi="仿宋" w:eastAsia="仿宋" w:cs="仿宋"/>
          <w:lang w:eastAsia="zh-CN"/>
        </w:rPr>
      </w:pPr>
    </w:p>
    <w:p w14:paraId="740D91D4">
      <w:pPr>
        <w:pStyle w:val="26"/>
        <w:ind w:firstLine="480"/>
        <w:rPr>
          <w:rFonts w:hint="eastAsia" w:ascii="仿宋" w:hAnsi="仿宋" w:eastAsia="仿宋" w:cs="仿宋"/>
          <w:lang w:eastAsia="zh-CN"/>
        </w:rPr>
      </w:pPr>
    </w:p>
    <w:p w14:paraId="6FE07062">
      <w:pPr>
        <w:pStyle w:val="26"/>
        <w:ind w:firstLine="480"/>
        <w:rPr>
          <w:rFonts w:hint="eastAsia" w:ascii="仿宋" w:hAnsi="仿宋" w:eastAsia="仿宋" w:cs="仿宋"/>
          <w:lang w:eastAsia="zh-CN"/>
        </w:rPr>
      </w:pPr>
    </w:p>
    <w:p w14:paraId="286A270A">
      <w:pPr>
        <w:pStyle w:val="26"/>
        <w:ind w:firstLine="480"/>
        <w:rPr>
          <w:rFonts w:hint="eastAsia" w:ascii="仿宋" w:hAnsi="仿宋" w:eastAsia="仿宋" w:cs="仿宋"/>
          <w:lang w:eastAsia="zh-CN"/>
        </w:rPr>
      </w:pPr>
    </w:p>
    <w:sdt>
      <w:sdtPr>
        <w:rPr>
          <w:rFonts w:hint="eastAsia" w:ascii="仿宋" w:hAnsi="仿宋" w:eastAsia="仿宋" w:cs="仿宋"/>
          <w:snapToGrid w:val="0"/>
          <w:color w:val="000000"/>
          <w:sz w:val="21"/>
          <w:szCs w:val="21"/>
          <w:lang w:val="zh-CN" w:eastAsia="en-US"/>
        </w:rPr>
        <w:id w:val="-1880168090"/>
        <w:docPartObj>
          <w:docPartGallery w:val="Table of Contents"/>
          <w:docPartUnique/>
        </w:docPartObj>
      </w:sdtPr>
      <w:sdtEndPr>
        <w:rPr>
          <w:rFonts w:hint="eastAsia" w:ascii="仿宋" w:hAnsi="仿宋" w:eastAsia="仿宋" w:cs="仿宋"/>
          <w:b/>
          <w:bCs/>
          <w:snapToGrid w:val="0"/>
          <w:color w:val="000000"/>
          <w:sz w:val="21"/>
          <w:szCs w:val="21"/>
          <w:lang w:val="zh-CN" w:eastAsia="en-US"/>
        </w:rPr>
      </w:sdtEndPr>
      <w:sdtContent>
        <w:p w14:paraId="0FDEC42B">
          <w:pPr>
            <w:pStyle w:val="63"/>
            <w:rPr>
              <w:rFonts w:hint="eastAsia" w:ascii="仿宋" w:hAnsi="仿宋" w:eastAsia="仿宋" w:cs="仿宋"/>
            </w:rPr>
          </w:pPr>
          <w:r>
            <w:rPr>
              <w:rFonts w:hint="eastAsia" w:ascii="仿宋" w:hAnsi="仿宋" w:eastAsia="仿宋" w:cs="仿宋"/>
              <w:lang w:val="zh-CN"/>
            </w:rPr>
            <w:t>目录</w:t>
          </w:r>
        </w:p>
        <w:p w14:paraId="7F341D34">
          <w:pPr>
            <w:pStyle w:val="24"/>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TOC \o "1-3" \h \z \u </w:instrText>
          </w:r>
          <w:r>
            <w:rPr>
              <w:rFonts w:hint="eastAsia" w:ascii="仿宋" w:hAnsi="仿宋" w:eastAsia="仿宋" w:cs="仿宋"/>
            </w:rPr>
            <w:fldChar w:fldCharType="separate"/>
          </w:r>
          <w:r>
            <w:rPr>
              <w:rFonts w:hint="eastAsia" w:ascii="仿宋" w:hAnsi="仿宋" w:eastAsia="仿宋" w:cs="仿宋"/>
            </w:rPr>
            <w:fldChar w:fldCharType="begin"/>
          </w:r>
          <w:r>
            <w:rPr>
              <w:rFonts w:hint="eastAsia" w:ascii="仿宋" w:hAnsi="仿宋" w:eastAsia="仿宋" w:cs="仿宋"/>
            </w:rPr>
            <w:instrText xml:space="preserve"> HYPERLINK \l "_Toc194596190" </w:instrText>
          </w:r>
          <w:r>
            <w:rPr>
              <w:rFonts w:hint="eastAsia" w:ascii="仿宋" w:hAnsi="仿宋" w:eastAsia="仿宋" w:cs="仿宋"/>
            </w:rPr>
            <w:fldChar w:fldCharType="separate"/>
          </w:r>
          <w:r>
            <w:rPr>
              <w:rStyle w:val="32"/>
              <w:rFonts w:hint="eastAsia" w:ascii="仿宋" w:hAnsi="仿宋" w:eastAsia="仿宋" w:cs="仿宋"/>
              <w:b/>
              <w:bCs/>
              <w:spacing w:val="-15"/>
              <w:lang w:eastAsia="zh-CN"/>
            </w:rPr>
            <w:t>一</w:t>
          </w:r>
          <w:r>
            <w:rPr>
              <w:rStyle w:val="32"/>
              <w:rFonts w:hint="eastAsia" w:ascii="仿宋" w:hAnsi="仿宋" w:eastAsia="仿宋" w:cs="仿宋"/>
              <w:spacing w:val="6"/>
              <w:lang w:eastAsia="zh-CN"/>
            </w:rPr>
            <w:t xml:space="preserve">   </w:t>
          </w:r>
          <w:r>
            <w:rPr>
              <w:rStyle w:val="32"/>
              <w:rFonts w:hint="eastAsia" w:ascii="仿宋" w:hAnsi="仿宋" w:eastAsia="仿宋" w:cs="仿宋"/>
              <w:b/>
              <w:bCs/>
              <w:spacing w:val="-15"/>
              <w:lang w:eastAsia="zh-CN"/>
            </w:rPr>
            <w:t>总</w:t>
          </w:r>
          <w:r>
            <w:rPr>
              <w:rStyle w:val="32"/>
              <w:rFonts w:hint="eastAsia" w:ascii="仿宋" w:hAnsi="仿宋" w:eastAsia="仿宋" w:cs="仿宋"/>
              <w:spacing w:val="5"/>
              <w:lang w:eastAsia="zh-CN"/>
            </w:rPr>
            <w:t xml:space="preserve">  </w:t>
          </w:r>
          <w:r>
            <w:rPr>
              <w:rStyle w:val="32"/>
              <w:rFonts w:hint="eastAsia" w:ascii="仿宋" w:hAnsi="仿宋" w:eastAsia="仿宋" w:cs="仿宋"/>
              <w:b/>
              <w:bCs/>
              <w:spacing w:val="-15"/>
              <w:lang w:eastAsia="zh-CN"/>
            </w:rPr>
            <w:t>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_Toc194596190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fldChar w:fldCharType="end"/>
          </w:r>
        </w:p>
        <w:p w14:paraId="0D514E40">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"_Toc194596191" </w:instrText>
          </w:r>
          <w:r>
            <w:rPr>
              <w:rFonts w:hint="eastAsia" w:ascii="仿宋" w:hAnsi="仿宋" w:eastAsia="仿宋" w:cs="仿宋"/>
            </w:rPr>
            <w:fldChar w:fldCharType="separate"/>
          </w:r>
          <w:r>
            <w:rPr>
              <w:rStyle w:val="32"/>
              <w:rFonts w:hint="eastAsia" w:ascii="仿宋" w:hAnsi="仿宋" w:eastAsia="仿宋" w:cs="仿宋"/>
              <w:b/>
              <w:bCs/>
              <w:spacing w:val="-3"/>
              <w:lang w:eastAsia="zh-CN"/>
            </w:rPr>
            <w:t>1.采购人、采购代理机构及投标人</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_Toc194596191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fldChar w:fldCharType="end"/>
          </w:r>
        </w:p>
        <w:p w14:paraId="0333B88F">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"_Toc194596192" </w:instrText>
          </w:r>
          <w:r>
            <w:rPr>
              <w:rFonts w:hint="eastAsia" w:ascii="仿宋" w:hAnsi="仿宋" w:eastAsia="仿宋" w:cs="仿宋"/>
            </w:rPr>
            <w:fldChar w:fldCharType="separate"/>
          </w:r>
          <w:r>
            <w:rPr>
              <w:rStyle w:val="32"/>
              <w:rFonts w:hint="eastAsia" w:ascii="仿宋" w:hAnsi="仿宋" w:eastAsia="仿宋" w:cs="仿宋"/>
              <w:b/>
              <w:bCs/>
              <w:spacing w:val="-7"/>
              <w:lang w:eastAsia="zh-CN"/>
            </w:rPr>
            <w:t>2.</w:t>
          </w:r>
          <w:r>
            <w:rPr>
              <w:rStyle w:val="32"/>
              <w:rFonts w:hint="eastAsia" w:ascii="仿宋" w:hAnsi="仿宋" w:eastAsia="仿宋" w:cs="仿宋"/>
              <w:b/>
              <w:bCs/>
              <w:spacing w:val="-32"/>
              <w:lang w:eastAsia="zh-CN"/>
            </w:rPr>
            <w:t xml:space="preserve"> </w:t>
          </w:r>
          <w:r>
            <w:rPr>
              <w:rStyle w:val="32"/>
              <w:rFonts w:hint="eastAsia" w:ascii="仿宋" w:hAnsi="仿宋" w:eastAsia="仿宋" w:cs="仿宋"/>
              <w:b/>
              <w:bCs/>
              <w:spacing w:val="-7"/>
              <w:lang w:eastAsia="zh-CN"/>
            </w:rPr>
            <w:t>资金来源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_Toc194596192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rPr>
            <w:fldChar w:fldCharType="end"/>
          </w:r>
        </w:p>
        <w:p w14:paraId="723BE81D">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"_Toc194596193" </w:instrText>
          </w:r>
          <w:r>
            <w:rPr>
              <w:rFonts w:hint="eastAsia" w:ascii="仿宋" w:hAnsi="仿宋" w:eastAsia="仿宋" w:cs="仿宋"/>
            </w:rPr>
            <w:fldChar w:fldCharType="separate"/>
          </w:r>
          <w:r>
            <w:rPr>
              <w:rStyle w:val="32"/>
              <w:rFonts w:hint="eastAsia" w:ascii="仿宋" w:hAnsi="仿宋" w:eastAsia="仿宋" w:cs="仿宋"/>
              <w:b/>
              <w:bCs/>
              <w:spacing w:val="-2"/>
              <w:lang w:eastAsia="zh-CN"/>
            </w:rPr>
            <w:t>3.投标费用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_Toc194596193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rPr>
            <w:fldChar w:fldCharType="end"/>
          </w:r>
        </w:p>
        <w:p w14:paraId="7F449A24">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"_Toc194596194" </w:instrText>
          </w:r>
          <w:r>
            <w:rPr>
              <w:rFonts w:hint="eastAsia" w:ascii="仿宋" w:hAnsi="仿宋" w:eastAsia="仿宋" w:cs="仿宋"/>
            </w:rPr>
            <w:fldChar w:fldCharType="separate"/>
          </w:r>
          <w:r>
            <w:rPr>
              <w:rStyle w:val="32"/>
              <w:rFonts w:hint="eastAsia" w:ascii="仿宋" w:hAnsi="仿宋" w:eastAsia="仿宋" w:cs="仿宋"/>
              <w:b/>
              <w:bCs/>
              <w:spacing w:val="-3"/>
              <w:lang w:eastAsia="zh-CN"/>
            </w:rPr>
            <w:t>4.适用法律</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_Toc194596194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rPr>
            <w:fldChar w:fldCharType="end"/>
          </w:r>
        </w:p>
        <w:p w14:paraId="05DA66B8">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"_Toc194596195" </w:instrText>
          </w:r>
          <w:r>
            <w:rPr>
              <w:rFonts w:hint="eastAsia" w:ascii="仿宋" w:hAnsi="仿宋" w:eastAsia="仿宋" w:cs="仿宋"/>
            </w:rPr>
            <w:fldChar w:fldCharType="separate"/>
          </w:r>
          <w:r>
            <w:rPr>
              <w:rStyle w:val="32"/>
              <w:rFonts w:hint="eastAsia" w:ascii="仿宋" w:hAnsi="仿宋" w:eastAsia="仿宋" w:cs="仿宋"/>
              <w:b/>
              <w:bCs/>
              <w:spacing w:val="-3"/>
              <w:lang w:eastAsia="zh-CN"/>
            </w:rPr>
            <w:t>5.招标文件构成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_Toc194596195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rPr>
            <w:fldChar w:fldCharType="end"/>
          </w:r>
        </w:p>
        <w:p w14:paraId="26A35C44">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"_Toc194596196" </w:instrText>
          </w:r>
          <w:r>
            <w:rPr>
              <w:rFonts w:hint="eastAsia" w:ascii="仿宋" w:hAnsi="仿宋" w:eastAsia="仿宋" w:cs="仿宋"/>
            </w:rPr>
            <w:fldChar w:fldCharType="separate"/>
          </w:r>
          <w:r>
            <w:rPr>
              <w:rStyle w:val="32"/>
              <w:rFonts w:hint="eastAsia" w:ascii="仿宋" w:hAnsi="仿宋" w:eastAsia="仿宋" w:cs="仿宋"/>
              <w:b/>
              <w:bCs/>
              <w:spacing w:val="-3"/>
              <w:lang w:eastAsia="zh-CN"/>
            </w:rPr>
            <w:t>6.招标文件的澄清与修改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_Toc194596196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rPr>
            <w:fldChar w:fldCharType="end"/>
          </w:r>
        </w:p>
        <w:p w14:paraId="641751C0">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"_Toc194596197" </w:instrText>
          </w:r>
          <w:r>
            <w:rPr>
              <w:rFonts w:hint="eastAsia" w:ascii="仿宋" w:hAnsi="仿宋" w:eastAsia="仿宋" w:cs="仿宋"/>
            </w:rPr>
            <w:fldChar w:fldCharType="separate"/>
          </w:r>
          <w:r>
            <w:rPr>
              <w:rStyle w:val="32"/>
              <w:rFonts w:hint="eastAsia" w:ascii="仿宋" w:hAnsi="仿宋" w:eastAsia="仿宋" w:cs="仿宋"/>
              <w:b/>
              <w:bCs/>
              <w:spacing w:val="-3"/>
              <w:lang w:eastAsia="zh-CN"/>
            </w:rPr>
            <w:t>7.投标截止时间的顺延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_Toc194596197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rPr>
            <w:fldChar w:fldCharType="end"/>
          </w:r>
        </w:p>
        <w:p w14:paraId="6DA823AA">
          <w:pPr>
            <w:pStyle w:val="24"/>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"_Toc194596198" </w:instrText>
          </w:r>
          <w:r>
            <w:rPr>
              <w:rFonts w:hint="eastAsia" w:ascii="仿宋" w:hAnsi="仿宋" w:eastAsia="仿宋" w:cs="仿宋"/>
            </w:rPr>
            <w:fldChar w:fldCharType="separate"/>
          </w:r>
          <w:r>
            <w:rPr>
              <w:rStyle w:val="32"/>
              <w:rFonts w:hint="eastAsia" w:ascii="仿宋" w:hAnsi="仿宋" w:eastAsia="仿宋" w:cs="仿宋"/>
              <w:b/>
              <w:bCs/>
              <w:spacing w:val="-8"/>
              <w:lang w:eastAsia="zh-CN"/>
            </w:rPr>
            <w:t>三</w:t>
          </w:r>
          <w:r>
            <w:rPr>
              <w:rStyle w:val="32"/>
              <w:rFonts w:hint="eastAsia" w:ascii="仿宋" w:hAnsi="仿宋" w:eastAsia="仿宋" w:cs="仿宋"/>
              <w:spacing w:val="7"/>
              <w:lang w:eastAsia="zh-CN"/>
            </w:rPr>
            <w:t xml:space="preserve">   </w:t>
          </w:r>
          <w:r>
            <w:rPr>
              <w:rStyle w:val="32"/>
              <w:rFonts w:hint="eastAsia" w:ascii="仿宋" w:hAnsi="仿宋" w:eastAsia="仿宋" w:cs="仿宋"/>
              <w:b/>
              <w:bCs/>
              <w:spacing w:val="-8"/>
              <w:lang w:eastAsia="zh-CN"/>
            </w:rPr>
            <w:t>投标文件的编制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_Toc194596198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rPr>
            <w:fldChar w:fldCharType="end"/>
          </w:r>
        </w:p>
        <w:p w14:paraId="666D26B1">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"_Toc194596199" </w:instrText>
          </w:r>
          <w:r>
            <w:rPr>
              <w:rFonts w:hint="eastAsia" w:ascii="仿宋" w:hAnsi="仿宋" w:eastAsia="仿宋" w:cs="仿宋"/>
            </w:rPr>
            <w:fldChar w:fldCharType="separate"/>
          </w:r>
          <w:r>
            <w:rPr>
              <w:rStyle w:val="32"/>
              <w:rFonts w:hint="eastAsia" w:ascii="仿宋" w:hAnsi="仿宋" w:eastAsia="仿宋" w:cs="仿宋"/>
              <w:b/>
              <w:bCs/>
              <w:spacing w:val="-1"/>
              <w:lang w:eastAsia="zh-CN"/>
            </w:rPr>
            <w:t>8.     投标范围及投标文件中</w:t>
          </w:r>
          <w:r>
            <w:rPr>
              <w:rStyle w:val="32"/>
              <w:rFonts w:hint="eastAsia" w:ascii="仿宋" w:hAnsi="仿宋" w:eastAsia="仿宋" w:cs="仿宋"/>
              <w:b/>
              <w:bCs/>
              <w:spacing w:val="-2"/>
              <w:lang w:eastAsia="zh-CN"/>
            </w:rPr>
            <w:t>标准和计量单位的使用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_Toc194596199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rPr>
            <w:fldChar w:fldCharType="end"/>
          </w:r>
        </w:p>
        <w:p w14:paraId="047250E9">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"_Toc194596200" </w:instrText>
          </w:r>
          <w:r>
            <w:rPr>
              <w:rFonts w:hint="eastAsia" w:ascii="仿宋" w:hAnsi="仿宋" w:eastAsia="仿宋" w:cs="仿宋"/>
            </w:rPr>
            <w:fldChar w:fldCharType="separate"/>
          </w:r>
          <w:r>
            <w:rPr>
              <w:rStyle w:val="32"/>
              <w:rFonts w:hint="eastAsia" w:ascii="仿宋" w:hAnsi="仿宋" w:eastAsia="仿宋" w:cs="仿宋"/>
              <w:b/>
              <w:bCs/>
              <w:spacing w:val="-3"/>
              <w:lang w:eastAsia="zh-CN"/>
            </w:rPr>
            <w:t>9.投标文件构成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_Toc194596200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rPr>
            <w:fldChar w:fldCharType="end"/>
          </w:r>
        </w:p>
        <w:p w14:paraId="3096B0BE">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"_Toc194596201" </w:instrText>
          </w:r>
          <w:r>
            <w:rPr>
              <w:rFonts w:hint="eastAsia" w:ascii="仿宋" w:hAnsi="仿宋" w:eastAsia="仿宋" w:cs="仿宋"/>
            </w:rPr>
            <w:fldChar w:fldCharType="separate"/>
          </w:r>
          <w:r>
            <w:rPr>
              <w:rStyle w:val="32"/>
              <w:rFonts w:hint="eastAsia" w:ascii="仿宋" w:hAnsi="仿宋" w:eastAsia="仿宋" w:cs="仿宋"/>
              <w:b/>
              <w:bCs/>
              <w:spacing w:val="-3"/>
              <w:lang w:eastAsia="zh-CN"/>
            </w:rPr>
            <w:t>10.    证明投标标的的合格性和符合招标文件规定的投标文件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_Toc194596201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rPr>
            <w:fldChar w:fldCharType="end"/>
          </w:r>
        </w:p>
        <w:p w14:paraId="20074869">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"_Toc194596202" </w:instrText>
          </w:r>
          <w:r>
            <w:rPr>
              <w:rFonts w:hint="eastAsia" w:ascii="仿宋" w:hAnsi="仿宋" w:eastAsia="仿宋" w:cs="仿宋"/>
            </w:rPr>
            <w:fldChar w:fldCharType="separate"/>
          </w:r>
          <w:r>
            <w:rPr>
              <w:rStyle w:val="32"/>
              <w:rFonts w:hint="eastAsia" w:ascii="仿宋" w:hAnsi="仿宋" w:eastAsia="仿宋" w:cs="仿宋"/>
              <w:b/>
              <w:bCs/>
              <w:spacing w:val="-4"/>
              <w:lang w:eastAsia="zh-CN"/>
            </w:rPr>
            <w:t>11.投标报价</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_Toc194596202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rPr>
            <w:fldChar w:fldCharType="end"/>
          </w:r>
        </w:p>
        <w:p w14:paraId="5271A063">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"_Toc194596203" </w:instrText>
          </w:r>
          <w:r>
            <w:rPr>
              <w:rFonts w:hint="eastAsia" w:ascii="仿宋" w:hAnsi="仿宋" w:eastAsia="仿宋" w:cs="仿宋"/>
            </w:rPr>
            <w:fldChar w:fldCharType="separate"/>
          </w:r>
          <w:r>
            <w:rPr>
              <w:rStyle w:val="32"/>
              <w:rFonts w:hint="eastAsia" w:ascii="仿宋" w:hAnsi="仿宋" w:eastAsia="仿宋" w:cs="仿宋"/>
              <w:b/>
              <w:bCs/>
              <w:spacing w:val="-3"/>
              <w:lang w:eastAsia="zh-CN"/>
            </w:rPr>
            <w:t>12.投标保证金</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_Toc194596203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rPr>
            <w:fldChar w:fldCharType="end"/>
          </w:r>
        </w:p>
        <w:p w14:paraId="6C22D14D">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"_Toc194596204" </w:instrText>
          </w:r>
          <w:r>
            <w:rPr>
              <w:rFonts w:hint="eastAsia" w:ascii="仿宋" w:hAnsi="仿宋" w:eastAsia="仿宋" w:cs="仿宋"/>
            </w:rPr>
            <w:fldChar w:fldCharType="separate"/>
          </w:r>
          <w:r>
            <w:rPr>
              <w:rStyle w:val="32"/>
              <w:rFonts w:hint="eastAsia" w:ascii="仿宋" w:hAnsi="仿宋" w:eastAsia="仿宋" w:cs="仿宋"/>
              <w:b/>
              <w:bCs/>
              <w:spacing w:val="-3"/>
              <w:lang w:eastAsia="zh-CN"/>
            </w:rPr>
            <w:t>13.投标有效期</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_Toc194596204 \h </w:instrText>
          </w:r>
          <w:r>
            <w:rPr>
              <w:rFonts w:hint="eastAsia" w:ascii="仿宋" w:hAnsi="仿宋" w:eastAsia="仿宋" w:cs="仿宋"/>
            </w:rPr>
            <w:fldChar w:fldCharType="separate"/>
          </w:r>
          <w:r>
            <w:rPr>
              <w:rFonts w:hint="eastAsia" w:ascii="仿宋" w:hAnsi="仿宋" w:eastAsia="仿宋" w:cs="仿宋"/>
            </w:rPr>
            <w:t>7</w:t>
          </w:r>
          <w:r>
            <w:rPr>
              <w:rFonts w:hint="eastAsia" w:ascii="仿宋" w:hAnsi="仿宋" w:eastAsia="仿宋" w:cs="仿宋"/>
            </w:rPr>
            <w:fldChar w:fldCharType="end"/>
          </w:r>
          <w:r>
            <w:rPr>
              <w:rFonts w:hint="eastAsia" w:ascii="仿宋" w:hAnsi="仿宋" w:eastAsia="仿宋" w:cs="仿宋"/>
            </w:rPr>
            <w:fldChar w:fldCharType="end"/>
          </w:r>
        </w:p>
        <w:p w14:paraId="0EC460ED">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"_Toc194596205" </w:instrText>
          </w:r>
          <w:r>
            <w:rPr>
              <w:rFonts w:hint="eastAsia" w:ascii="仿宋" w:hAnsi="仿宋" w:eastAsia="仿宋" w:cs="仿宋"/>
            </w:rPr>
            <w:fldChar w:fldCharType="separate"/>
          </w:r>
          <w:r>
            <w:rPr>
              <w:rStyle w:val="32"/>
              <w:rFonts w:hint="eastAsia" w:ascii="仿宋" w:hAnsi="仿宋" w:eastAsia="仿宋" w:cs="仿宋"/>
              <w:b/>
              <w:bCs/>
              <w:spacing w:val="-3"/>
              <w:lang w:eastAsia="zh-CN"/>
            </w:rPr>
            <w:t>14.投标文件的签署及规定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_Toc194596205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rPr>
            <w:fldChar w:fldCharType="end"/>
          </w:r>
        </w:p>
        <w:p w14:paraId="1EC71195">
          <w:pPr>
            <w:pStyle w:val="24"/>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"_Toc194596206" </w:instrText>
          </w:r>
          <w:r>
            <w:rPr>
              <w:rFonts w:hint="eastAsia" w:ascii="仿宋" w:hAnsi="仿宋" w:eastAsia="仿宋" w:cs="仿宋"/>
            </w:rPr>
            <w:fldChar w:fldCharType="separate"/>
          </w:r>
          <w:r>
            <w:rPr>
              <w:rStyle w:val="32"/>
              <w:rFonts w:hint="eastAsia" w:ascii="仿宋" w:hAnsi="仿宋" w:eastAsia="仿宋" w:cs="仿宋"/>
              <w:b/>
              <w:bCs/>
              <w:spacing w:val="-10"/>
              <w:lang w:eastAsia="zh-CN"/>
            </w:rPr>
            <w:t>四</w:t>
          </w:r>
          <w:r>
            <w:rPr>
              <w:rStyle w:val="32"/>
              <w:rFonts w:hint="eastAsia" w:ascii="仿宋" w:hAnsi="仿宋" w:eastAsia="仿宋" w:cs="仿宋"/>
              <w:spacing w:val="6"/>
              <w:lang w:eastAsia="zh-CN"/>
            </w:rPr>
            <w:t xml:space="preserve">   </w:t>
          </w:r>
          <w:r>
            <w:rPr>
              <w:rStyle w:val="32"/>
              <w:rFonts w:hint="eastAsia" w:ascii="仿宋" w:hAnsi="仿宋" w:eastAsia="仿宋" w:cs="仿宋"/>
              <w:b/>
              <w:bCs/>
              <w:spacing w:val="-10"/>
              <w:lang w:eastAsia="zh-CN"/>
            </w:rPr>
            <w:t>投标文件的递交</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_Toc194596206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rPr>
            <w:fldChar w:fldCharType="end"/>
          </w:r>
        </w:p>
        <w:p w14:paraId="55FA3E6B">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"_Toc194596207" </w:instrText>
          </w:r>
          <w:r>
            <w:rPr>
              <w:rFonts w:hint="eastAsia" w:ascii="仿宋" w:hAnsi="仿宋" w:eastAsia="仿宋" w:cs="仿宋"/>
            </w:rPr>
            <w:fldChar w:fldCharType="separate"/>
          </w:r>
          <w:r>
            <w:rPr>
              <w:rStyle w:val="32"/>
              <w:rFonts w:hint="eastAsia" w:ascii="仿宋" w:hAnsi="仿宋" w:eastAsia="仿宋" w:cs="仿宋"/>
              <w:b/>
              <w:bCs/>
              <w:spacing w:val="-3"/>
              <w:lang w:eastAsia="zh-CN"/>
            </w:rPr>
            <w:t>15.投标文件的密封和标记</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_Toc194596207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rPr>
            <w:fldChar w:fldCharType="end"/>
          </w:r>
        </w:p>
        <w:p w14:paraId="7C397F09">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"_Toc194596208" </w:instrText>
          </w:r>
          <w:r>
            <w:rPr>
              <w:rFonts w:hint="eastAsia" w:ascii="仿宋" w:hAnsi="仿宋" w:eastAsia="仿宋" w:cs="仿宋"/>
            </w:rPr>
            <w:fldChar w:fldCharType="separate"/>
          </w:r>
          <w:r>
            <w:rPr>
              <w:rStyle w:val="32"/>
              <w:rFonts w:hint="eastAsia" w:ascii="仿宋" w:hAnsi="仿宋" w:eastAsia="仿宋" w:cs="仿宋"/>
              <w:b/>
              <w:bCs/>
              <w:spacing w:val="-4"/>
              <w:lang w:eastAsia="zh-CN"/>
            </w:rPr>
            <w:t>16.投标截止</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_Toc194596208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rPr>
            <w:fldChar w:fldCharType="end"/>
          </w:r>
        </w:p>
        <w:p w14:paraId="44CB7940">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"_Toc194596209" </w:instrText>
          </w:r>
          <w:r>
            <w:rPr>
              <w:rFonts w:hint="eastAsia" w:ascii="仿宋" w:hAnsi="仿宋" w:eastAsia="仿宋" w:cs="仿宋"/>
            </w:rPr>
            <w:fldChar w:fldCharType="separate"/>
          </w:r>
          <w:r>
            <w:rPr>
              <w:rStyle w:val="32"/>
              <w:rFonts w:hint="eastAsia" w:ascii="仿宋" w:hAnsi="仿宋" w:eastAsia="仿宋" w:cs="仿宋"/>
              <w:b/>
              <w:bCs/>
              <w:spacing w:val="-3"/>
              <w:lang w:eastAsia="zh-CN"/>
            </w:rPr>
            <w:t>17.   投标文件的接收、修改与撤回</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_Toc194596209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rPr>
            <w:fldChar w:fldCharType="end"/>
          </w:r>
        </w:p>
        <w:p w14:paraId="4CF76530">
          <w:pPr>
            <w:pStyle w:val="24"/>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"_Toc194596210" </w:instrText>
          </w:r>
          <w:r>
            <w:rPr>
              <w:rFonts w:hint="eastAsia" w:ascii="仿宋" w:hAnsi="仿宋" w:eastAsia="仿宋" w:cs="仿宋"/>
            </w:rPr>
            <w:fldChar w:fldCharType="separate"/>
          </w:r>
          <w:r>
            <w:rPr>
              <w:rStyle w:val="32"/>
              <w:rFonts w:hint="eastAsia" w:ascii="仿宋" w:hAnsi="仿宋" w:eastAsia="仿宋" w:cs="仿宋"/>
              <w:b/>
              <w:bCs/>
              <w:spacing w:val="-8"/>
              <w:lang w:eastAsia="zh-CN"/>
            </w:rPr>
            <w:t>五</w:t>
          </w:r>
          <w:r>
            <w:rPr>
              <w:rStyle w:val="32"/>
              <w:rFonts w:hint="eastAsia" w:ascii="仿宋" w:hAnsi="仿宋" w:eastAsia="仿宋" w:cs="仿宋"/>
              <w:spacing w:val="5"/>
              <w:lang w:eastAsia="zh-CN"/>
            </w:rPr>
            <w:t xml:space="preserve">   </w:t>
          </w:r>
          <w:r>
            <w:rPr>
              <w:rStyle w:val="32"/>
              <w:rFonts w:hint="eastAsia" w:ascii="仿宋" w:hAnsi="仿宋" w:eastAsia="仿宋" w:cs="仿宋"/>
              <w:b/>
              <w:bCs/>
              <w:spacing w:val="-8"/>
              <w:lang w:eastAsia="zh-CN"/>
            </w:rPr>
            <w:t>开标及评标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_Toc194596210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rPr>
            <w:fldChar w:fldCharType="end"/>
          </w:r>
        </w:p>
        <w:p w14:paraId="49F1D394">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"_Toc194596211" </w:instrText>
          </w:r>
          <w:r>
            <w:rPr>
              <w:rFonts w:hint="eastAsia" w:ascii="仿宋" w:hAnsi="仿宋" w:eastAsia="仿宋" w:cs="仿宋"/>
            </w:rPr>
            <w:fldChar w:fldCharType="separate"/>
          </w:r>
          <w:r>
            <w:rPr>
              <w:rStyle w:val="32"/>
              <w:rFonts w:hint="eastAsia" w:ascii="仿宋" w:hAnsi="仿宋" w:eastAsia="仿宋" w:cs="仿宋"/>
              <w:b/>
              <w:bCs/>
              <w:spacing w:val="-5"/>
              <w:lang w:eastAsia="zh-CN"/>
            </w:rPr>
            <w:t>18.开标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_Toc194596211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rPr>
            <w:fldChar w:fldCharType="end"/>
          </w:r>
        </w:p>
        <w:p w14:paraId="5D4EB93E">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"_Toc194596212" </w:instrText>
          </w:r>
          <w:r>
            <w:rPr>
              <w:rFonts w:hint="eastAsia" w:ascii="仿宋" w:hAnsi="仿宋" w:eastAsia="仿宋" w:cs="仿宋"/>
            </w:rPr>
            <w:fldChar w:fldCharType="separate"/>
          </w:r>
          <w:r>
            <w:rPr>
              <w:rStyle w:val="32"/>
              <w:rFonts w:hint="eastAsia" w:ascii="仿宋" w:hAnsi="仿宋" w:eastAsia="仿宋" w:cs="仿宋"/>
              <w:b/>
              <w:bCs/>
              <w:spacing w:val="-5"/>
              <w:lang w:eastAsia="zh-CN"/>
            </w:rPr>
            <w:t>19.</w:t>
          </w:r>
          <w:r>
            <w:rPr>
              <w:rStyle w:val="32"/>
              <w:rFonts w:hint="eastAsia" w:ascii="仿宋" w:hAnsi="仿宋" w:eastAsia="仿宋" w:cs="仿宋"/>
              <w:b/>
              <w:bCs/>
              <w:spacing w:val="-23"/>
              <w:lang w:eastAsia="zh-CN"/>
            </w:rPr>
            <w:t xml:space="preserve"> </w:t>
          </w:r>
          <w:r>
            <w:rPr>
              <w:rStyle w:val="32"/>
              <w:rFonts w:hint="eastAsia" w:ascii="仿宋" w:hAnsi="仿宋" w:eastAsia="仿宋" w:cs="仿宋"/>
              <w:b/>
              <w:bCs/>
              <w:spacing w:val="-5"/>
              <w:lang w:eastAsia="zh-CN"/>
            </w:rPr>
            <w:t>资格审查及组建评标委员会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_Toc194596212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rPr>
            <w:fldChar w:fldCharType="end"/>
          </w:r>
        </w:p>
        <w:p w14:paraId="30256F9E">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"_Toc194596213" </w:instrText>
          </w:r>
          <w:r>
            <w:rPr>
              <w:rFonts w:hint="eastAsia" w:ascii="仿宋" w:hAnsi="仿宋" w:eastAsia="仿宋" w:cs="仿宋"/>
            </w:rPr>
            <w:fldChar w:fldCharType="separate"/>
          </w:r>
          <w:r>
            <w:rPr>
              <w:rStyle w:val="32"/>
              <w:rFonts w:hint="eastAsia" w:ascii="仿宋" w:hAnsi="仿宋" w:eastAsia="仿宋" w:cs="仿宋"/>
              <w:b/>
              <w:bCs/>
              <w:spacing w:val="-2"/>
              <w:lang w:eastAsia="zh-CN"/>
            </w:rPr>
            <w:t>20.投标文件的符合性审查与澄清</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_Toc194596213 \h </w:instrText>
          </w:r>
          <w:r>
            <w:rPr>
              <w:rFonts w:hint="eastAsia" w:ascii="仿宋" w:hAnsi="仿宋" w:eastAsia="仿宋" w:cs="仿宋"/>
            </w:rPr>
            <w:fldChar w:fldCharType="separate"/>
          </w:r>
          <w:r>
            <w:rPr>
              <w:rFonts w:hint="eastAsia" w:ascii="仿宋" w:hAnsi="仿宋" w:eastAsia="仿宋" w:cs="仿宋"/>
            </w:rPr>
            <w:t>10</w:t>
          </w:r>
          <w:r>
            <w:rPr>
              <w:rFonts w:hint="eastAsia" w:ascii="仿宋" w:hAnsi="仿宋" w:eastAsia="仿宋" w:cs="仿宋"/>
            </w:rPr>
            <w:fldChar w:fldCharType="end"/>
          </w:r>
          <w:r>
            <w:rPr>
              <w:rFonts w:hint="eastAsia" w:ascii="仿宋" w:hAnsi="仿宋" w:eastAsia="仿宋" w:cs="仿宋"/>
            </w:rPr>
            <w:fldChar w:fldCharType="end"/>
          </w:r>
        </w:p>
        <w:p w14:paraId="2737D00D">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"_Toc194596214" </w:instrText>
          </w:r>
          <w:r>
            <w:rPr>
              <w:rFonts w:hint="eastAsia" w:ascii="仿宋" w:hAnsi="仿宋" w:eastAsia="仿宋" w:cs="仿宋"/>
            </w:rPr>
            <w:fldChar w:fldCharType="separate"/>
          </w:r>
          <w:r>
            <w:rPr>
              <w:rStyle w:val="32"/>
              <w:rFonts w:hint="eastAsia" w:ascii="仿宋" w:hAnsi="仿宋" w:eastAsia="仿宋" w:cs="仿宋"/>
              <w:b/>
              <w:bCs/>
              <w:spacing w:val="-2"/>
              <w:lang w:eastAsia="zh-CN"/>
            </w:rPr>
            <w:t>21.投标偏离</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_Toc194596214 \h </w:instrText>
          </w:r>
          <w:r>
            <w:rPr>
              <w:rFonts w:hint="eastAsia" w:ascii="仿宋" w:hAnsi="仿宋" w:eastAsia="仿宋" w:cs="仿宋"/>
            </w:rPr>
            <w:fldChar w:fldCharType="separate"/>
          </w:r>
          <w:r>
            <w:rPr>
              <w:rFonts w:hint="eastAsia" w:ascii="仿宋" w:hAnsi="仿宋" w:eastAsia="仿宋" w:cs="仿宋"/>
            </w:rPr>
            <w:t>11</w:t>
          </w:r>
          <w:r>
            <w:rPr>
              <w:rFonts w:hint="eastAsia" w:ascii="仿宋" w:hAnsi="仿宋" w:eastAsia="仿宋" w:cs="仿宋"/>
            </w:rPr>
            <w:fldChar w:fldCharType="end"/>
          </w:r>
          <w:r>
            <w:rPr>
              <w:rFonts w:hint="eastAsia" w:ascii="仿宋" w:hAnsi="仿宋" w:eastAsia="仿宋" w:cs="仿宋"/>
            </w:rPr>
            <w:fldChar w:fldCharType="end"/>
          </w:r>
        </w:p>
        <w:p w14:paraId="2335396C">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"_Toc194596215" </w:instrText>
          </w:r>
          <w:r>
            <w:rPr>
              <w:rFonts w:hint="eastAsia" w:ascii="仿宋" w:hAnsi="仿宋" w:eastAsia="仿宋" w:cs="仿宋"/>
            </w:rPr>
            <w:fldChar w:fldCharType="separate"/>
          </w:r>
          <w:r>
            <w:rPr>
              <w:rStyle w:val="32"/>
              <w:rFonts w:hint="eastAsia" w:ascii="仿宋" w:hAnsi="仿宋" w:eastAsia="仿宋" w:cs="仿宋"/>
              <w:b/>
              <w:bCs/>
              <w:spacing w:val="-2"/>
              <w:lang w:eastAsia="zh-CN"/>
            </w:rPr>
            <w:t>22.投标无效</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_Toc194596215 \h </w:instrText>
          </w:r>
          <w:r>
            <w:rPr>
              <w:rFonts w:hint="eastAsia" w:ascii="仿宋" w:hAnsi="仿宋" w:eastAsia="仿宋" w:cs="仿宋"/>
            </w:rPr>
            <w:fldChar w:fldCharType="separate"/>
          </w:r>
          <w:r>
            <w:rPr>
              <w:rFonts w:hint="eastAsia" w:ascii="仿宋" w:hAnsi="仿宋" w:eastAsia="仿宋" w:cs="仿宋"/>
            </w:rPr>
            <w:t>11</w:t>
          </w:r>
          <w:r>
            <w:rPr>
              <w:rFonts w:hint="eastAsia" w:ascii="仿宋" w:hAnsi="仿宋" w:eastAsia="仿宋" w:cs="仿宋"/>
            </w:rPr>
            <w:fldChar w:fldCharType="end"/>
          </w:r>
          <w:r>
            <w:rPr>
              <w:rFonts w:hint="eastAsia" w:ascii="仿宋" w:hAnsi="仿宋" w:eastAsia="仿宋" w:cs="仿宋"/>
            </w:rPr>
            <w:fldChar w:fldCharType="end"/>
          </w:r>
        </w:p>
        <w:p w14:paraId="4BE8AEA3">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"_Toc194596216" </w:instrText>
          </w:r>
          <w:r>
            <w:rPr>
              <w:rFonts w:hint="eastAsia" w:ascii="仿宋" w:hAnsi="仿宋" w:eastAsia="仿宋" w:cs="仿宋"/>
            </w:rPr>
            <w:fldChar w:fldCharType="separate"/>
          </w:r>
          <w:r>
            <w:rPr>
              <w:rStyle w:val="32"/>
              <w:rFonts w:hint="eastAsia" w:ascii="仿宋" w:hAnsi="仿宋" w:eastAsia="仿宋" w:cs="仿宋"/>
              <w:b/>
              <w:bCs/>
              <w:spacing w:val="-2"/>
              <w:lang w:eastAsia="zh-CN"/>
            </w:rPr>
            <w:t>23. 比较与评价</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_Toc194596216 \h </w:instrText>
          </w:r>
          <w:r>
            <w:rPr>
              <w:rFonts w:hint="eastAsia" w:ascii="仿宋" w:hAnsi="仿宋" w:eastAsia="仿宋" w:cs="仿宋"/>
            </w:rPr>
            <w:fldChar w:fldCharType="separate"/>
          </w:r>
          <w:r>
            <w:rPr>
              <w:rFonts w:hint="eastAsia" w:ascii="仿宋" w:hAnsi="仿宋" w:eastAsia="仿宋" w:cs="仿宋"/>
            </w:rPr>
            <w:t>12</w:t>
          </w:r>
          <w:r>
            <w:rPr>
              <w:rFonts w:hint="eastAsia" w:ascii="仿宋" w:hAnsi="仿宋" w:eastAsia="仿宋" w:cs="仿宋"/>
            </w:rPr>
            <w:fldChar w:fldCharType="end"/>
          </w:r>
          <w:r>
            <w:rPr>
              <w:rFonts w:hint="eastAsia" w:ascii="仿宋" w:hAnsi="仿宋" w:eastAsia="仿宋" w:cs="仿宋"/>
            </w:rPr>
            <w:fldChar w:fldCharType="end"/>
          </w:r>
        </w:p>
        <w:p w14:paraId="38808B37">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"_Toc194596217" </w:instrText>
          </w:r>
          <w:r>
            <w:rPr>
              <w:rFonts w:hint="eastAsia" w:ascii="仿宋" w:hAnsi="仿宋" w:eastAsia="仿宋" w:cs="仿宋"/>
            </w:rPr>
            <w:fldChar w:fldCharType="separate"/>
          </w:r>
          <w:r>
            <w:rPr>
              <w:rStyle w:val="32"/>
              <w:rFonts w:hint="eastAsia" w:ascii="仿宋" w:hAnsi="仿宋" w:eastAsia="仿宋" w:cs="仿宋"/>
              <w:b/>
              <w:bCs/>
              <w:spacing w:val="-2"/>
              <w:lang w:eastAsia="zh-CN"/>
            </w:rPr>
            <w:t>24.出现下列情形之一，将导致项目废标：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_Toc194596217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rPr>
            <w:fldChar w:fldCharType="end"/>
          </w:r>
        </w:p>
        <w:p w14:paraId="36699B51">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"_Toc194596218" </w:instrText>
          </w:r>
          <w:r>
            <w:rPr>
              <w:rFonts w:hint="eastAsia" w:ascii="仿宋" w:hAnsi="仿宋" w:eastAsia="仿宋" w:cs="仿宋"/>
            </w:rPr>
            <w:fldChar w:fldCharType="separate"/>
          </w:r>
          <w:r>
            <w:rPr>
              <w:rStyle w:val="32"/>
              <w:rFonts w:hint="eastAsia" w:ascii="仿宋" w:hAnsi="仿宋" w:eastAsia="仿宋" w:cs="仿宋"/>
              <w:b/>
              <w:bCs/>
              <w:spacing w:val="-2"/>
              <w:lang w:eastAsia="zh-CN"/>
            </w:rPr>
            <w:t>25.保密原则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_Toc194596218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rPr>
            <w:fldChar w:fldCharType="end"/>
          </w:r>
        </w:p>
        <w:p w14:paraId="0C784034">
          <w:pPr>
            <w:pStyle w:val="24"/>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"_Toc194596219" </w:instrText>
          </w:r>
          <w:r>
            <w:rPr>
              <w:rFonts w:hint="eastAsia" w:ascii="仿宋" w:hAnsi="仿宋" w:eastAsia="仿宋" w:cs="仿宋"/>
            </w:rPr>
            <w:fldChar w:fldCharType="separate"/>
          </w:r>
          <w:r>
            <w:rPr>
              <w:rStyle w:val="32"/>
              <w:rFonts w:hint="eastAsia" w:ascii="仿宋" w:hAnsi="仿宋" w:eastAsia="仿宋" w:cs="仿宋"/>
              <w:b/>
              <w:bCs/>
              <w:spacing w:val="-9"/>
              <w:lang w:eastAsia="zh-CN"/>
            </w:rPr>
            <w:t>六</w:t>
          </w:r>
          <w:r>
            <w:rPr>
              <w:rStyle w:val="32"/>
              <w:rFonts w:hint="eastAsia" w:ascii="仿宋" w:hAnsi="仿宋" w:eastAsia="仿宋" w:cs="仿宋"/>
              <w:spacing w:val="5"/>
              <w:lang w:eastAsia="zh-CN"/>
            </w:rPr>
            <w:t xml:space="preserve">   </w:t>
          </w:r>
          <w:r>
            <w:rPr>
              <w:rStyle w:val="32"/>
              <w:rFonts w:hint="eastAsia" w:ascii="仿宋" w:hAnsi="仿宋" w:eastAsia="仿宋" w:cs="仿宋"/>
              <w:b/>
              <w:bCs/>
              <w:spacing w:val="-9"/>
              <w:lang w:eastAsia="zh-CN"/>
            </w:rPr>
            <w:t>确定中标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_Toc194596219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rPr>
            <w:fldChar w:fldCharType="end"/>
          </w:r>
        </w:p>
        <w:p w14:paraId="7C43D331">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"_Toc194596220" </w:instrText>
          </w:r>
          <w:r>
            <w:rPr>
              <w:rFonts w:hint="eastAsia" w:ascii="仿宋" w:hAnsi="仿宋" w:eastAsia="仿宋" w:cs="仿宋"/>
            </w:rPr>
            <w:fldChar w:fldCharType="separate"/>
          </w:r>
          <w:r>
            <w:rPr>
              <w:rStyle w:val="32"/>
              <w:rFonts w:hint="eastAsia" w:ascii="仿宋" w:hAnsi="仿宋" w:eastAsia="仿宋" w:cs="仿宋"/>
              <w:b/>
              <w:bCs/>
              <w:spacing w:val="-5"/>
              <w:lang w:eastAsia="zh-CN"/>
            </w:rPr>
            <w:t>26.</w:t>
          </w:r>
          <w:r>
            <w:rPr>
              <w:rStyle w:val="32"/>
              <w:rFonts w:hint="eastAsia" w:ascii="仿宋" w:hAnsi="仿宋" w:eastAsia="仿宋" w:cs="仿宋"/>
              <w:b/>
              <w:bCs/>
              <w:spacing w:val="-8"/>
              <w:lang w:eastAsia="zh-CN"/>
            </w:rPr>
            <w:t xml:space="preserve"> </w:t>
          </w:r>
          <w:r>
            <w:rPr>
              <w:rStyle w:val="32"/>
              <w:rFonts w:hint="eastAsia" w:ascii="仿宋" w:hAnsi="仿宋" w:eastAsia="仿宋" w:cs="仿宋"/>
              <w:b/>
              <w:bCs/>
              <w:spacing w:val="-5"/>
              <w:lang w:eastAsia="zh-CN"/>
            </w:rPr>
            <w:t>中标候选人的确定原则及标准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_Toc194596220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rPr>
            <w:fldChar w:fldCharType="end"/>
          </w:r>
        </w:p>
        <w:p w14:paraId="510A09DE">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"_Toc194596221" </w:instrText>
          </w:r>
          <w:r>
            <w:rPr>
              <w:rFonts w:hint="eastAsia" w:ascii="仿宋" w:hAnsi="仿宋" w:eastAsia="仿宋" w:cs="仿宋"/>
            </w:rPr>
            <w:fldChar w:fldCharType="separate"/>
          </w:r>
          <w:r>
            <w:rPr>
              <w:rStyle w:val="32"/>
              <w:rFonts w:hint="eastAsia" w:ascii="仿宋" w:hAnsi="仿宋" w:eastAsia="仿宋" w:cs="仿宋"/>
              <w:b/>
              <w:bCs/>
              <w:spacing w:val="-2"/>
              <w:lang w:eastAsia="zh-CN"/>
            </w:rPr>
            <w:t>27.确定中标候选人和中标人</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_Toc194596221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rPr>
            <w:fldChar w:fldCharType="end"/>
          </w:r>
        </w:p>
        <w:p w14:paraId="09296849">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"_Toc194596222" </w:instrText>
          </w:r>
          <w:r>
            <w:rPr>
              <w:rFonts w:hint="eastAsia" w:ascii="仿宋" w:hAnsi="仿宋" w:eastAsia="仿宋" w:cs="仿宋"/>
            </w:rPr>
            <w:fldChar w:fldCharType="separate"/>
          </w:r>
          <w:r>
            <w:rPr>
              <w:rStyle w:val="32"/>
              <w:rFonts w:hint="eastAsia" w:ascii="仿宋" w:hAnsi="仿宋" w:eastAsia="仿宋" w:cs="仿宋"/>
              <w:b/>
              <w:bCs/>
              <w:spacing w:val="-2"/>
              <w:lang w:eastAsia="zh-CN"/>
            </w:rPr>
            <w:t>28.采购任务取消</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_Toc194596222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rPr>
            <w:fldChar w:fldCharType="end"/>
          </w:r>
        </w:p>
        <w:p w14:paraId="14927BCF">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"_Toc194596223" </w:instrText>
          </w:r>
          <w:r>
            <w:rPr>
              <w:rFonts w:hint="eastAsia" w:ascii="仿宋" w:hAnsi="仿宋" w:eastAsia="仿宋" w:cs="仿宋"/>
            </w:rPr>
            <w:fldChar w:fldCharType="separate"/>
          </w:r>
          <w:r>
            <w:rPr>
              <w:rStyle w:val="32"/>
              <w:rFonts w:hint="eastAsia" w:ascii="仿宋" w:hAnsi="仿宋" w:eastAsia="仿宋" w:cs="仿宋"/>
              <w:b/>
              <w:bCs/>
              <w:spacing w:val="-5"/>
              <w:lang w:eastAsia="zh-CN"/>
            </w:rPr>
            <w:t>29.</w:t>
          </w:r>
          <w:r>
            <w:rPr>
              <w:rStyle w:val="32"/>
              <w:rFonts w:hint="eastAsia" w:ascii="仿宋" w:hAnsi="仿宋" w:eastAsia="仿宋" w:cs="仿宋"/>
              <w:b/>
              <w:bCs/>
              <w:spacing w:val="-8"/>
              <w:lang w:eastAsia="zh-CN"/>
            </w:rPr>
            <w:t xml:space="preserve"> </w:t>
          </w:r>
          <w:r>
            <w:rPr>
              <w:rStyle w:val="32"/>
              <w:rFonts w:hint="eastAsia" w:ascii="仿宋" w:hAnsi="仿宋" w:eastAsia="仿宋" w:cs="仿宋"/>
              <w:b/>
              <w:bCs/>
              <w:spacing w:val="-5"/>
              <w:lang w:eastAsia="zh-CN"/>
            </w:rPr>
            <w:t>中标通知书和中标结果通知书</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_Toc194596223 \h </w:instrText>
          </w:r>
          <w:r>
            <w:rPr>
              <w:rFonts w:hint="eastAsia" w:ascii="仿宋" w:hAnsi="仿宋" w:eastAsia="仿宋" w:cs="仿宋"/>
            </w:rPr>
            <w:fldChar w:fldCharType="separate"/>
          </w:r>
          <w:r>
            <w:rPr>
              <w:rFonts w:hint="eastAsia" w:ascii="仿宋" w:hAnsi="仿宋" w:eastAsia="仿宋" w:cs="仿宋"/>
            </w:rPr>
            <w:t>13</w:t>
          </w:r>
          <w:r>
            <w:rPr>
              <w:rFonts w:hint="eastAsia" w:ascii="仿宋" w:hAnsi="仿宋" w:eastAsia="仿宋" w:cs="仿宋"/>
            </w:rPr>
            <w:fldChar w:fldCharType="end"/>
          </w:r>
          <w:r>
            <w:rPr>
              <w:rFonts w:hint="eastAsia" w:ascii="仿宋" w:hAnsi="仿宋" w:eastAsia="仿宋" w:cs="仿宋"/>
            </w:rPr>
            <w:fldChar w:fldCharType="end"/>
          </w:r>
        </w:p>
        <w:p w14:paraId="52A46C05">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"_Toc194596224" </w:instrText>
          </w:r>
          <w:r>
            <w:rPr>
              <w:rFonts w:hint="eastAsia" w:ascii="仿宋" w:hAnsi="仿宋" w:eastAsia="仿宋" w:cs="仿宋"/>
            </w:rPr>
            <w:fldChar w:fldCharType="separate"/>
          </w:r>
          <w:r>
            <w:rPr>
              <w:rStyle w:val="32"/>
              <w:rFonts w:hint="eastAsia" w:ascii="仿宋" w:hAnsi="仿宋" w:eastAsia="仿宋" w:cs="仿宋"/>
              <w:b/>
              <w:bCs/>
              <w:spacing w:val="-2"/>
              <w:lang w:eastAsia="zh-CN"/>
            </w:rPr>
            <w:t>30.签订合同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_Toc194596224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rPr>
            <w:fldChar w:fldCharType="end"/>
          </w:r>
        </w:p>
        <w:p w14:paraId="08D0E206">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"_Toc194596225" </w:instrText>
          </w:r>
          <w:r>
            <w:rPr>
              <w:rFonts w:hint="eastAsia" w:ascii="仿宋" w:hAnsi="仿宋" w:eastAsia="仿宋" w:cs="仿宋"/>
            </w:rPr>
            <w:fldChar w:fldCharType="separate"/>
          </w:r>
          <w:r>
            <w:rPr>
              <w:rStyle w:val="32"/>
              <w:rFonts w:hint="eastAsia" w:ascii="仿宋" w:hAnsi="仿宋" w:eastAsia="仿宋" w:cs="仿宋"/>
              <w:b/>
              <w:bCs/>
              <w:spacing w:val="-2"/>
              <w:lang w:eastAsia="zh-CN"/>
            </w:rPr>
            <w:t>31.履约保证金</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_Toc194596225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rPr>
            <w:fldChar w:fldCharType="end"/>
          </w:r>
        </w:p>
        <w:p w14:paraId="507BAA5D">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"_Toc194596226" </w:instrText>
          </w:r>
          <w:r>
            <w:rPr>
              <w:rFonts w:hint="eastAsia" w:ascii="仿宋" w:hAnsi="仿宋" w:eastAsia="仿宋" w:cs="仿宋"/>
            </w:rPr>
            <w:fldChar w:fldCharType="separate"/>
          </w:r>
          <w:r>
            <w:rPr>
              <w:rStyle w:val="32"/>
              <w:rFonts w:hint="eastAsia" w:ascii="仿宋" w:hAnsi="仿宋" w:eastAsia="仿宋" w:cs="仿宋"/>
              <w:b/>
              <w:bCs/>
              <w:spacing w:val="-8"/>
              <w:lang w:eastAsia="zh-CN"/>
            </w:rPr>
            <w:t>32. 中标服务费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_Toc194596226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rPr>
            <w:fldChar w:fldCharType="end"/>
          </w:r>
        </w:p>
        <w:p w14:paraId="334395BE">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"_Toc194596227" </w:instrText>
          </w:r>
          <w:r>
            <w:rPr>
              <w:rFonts w:hint="eastAsia" w:ascii="仿宋" w:hAnsi="仿宋" w:eastAsia="仿宋" w:cs="仿宋"/>
            </w:rPr>
            <w:fldChar w:fldCharType="separate"/>
          </w:r>
          <w:r>
            <w:rPr>
              <w:rStyle w:val="32"/>
              <w:rFonts w:hint="eastAsia" w:ascii="仿宋" w:hAnsi="仿宋" w:eastAsia="仿宋" w:cs="仿宋"/>
              <w:b/>
              <w:bCs/>
              <w:spacing w:val="-8"/>
              <w:lang w:eastAsia="zh-CN"/>
            </w:rPr>
            <w:t>33.政府采购信用担保</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_Toc194596227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rPr>
            <w:fldChar w:fldCharType="end"/>
          </w:r>
        </w:p>
        <w:p w14:paraId="42D45957">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"_Toc194596228" </w:instrText>
          </w:r>
          <w:r>
            <w:rPr>
              <w:rFonts w:hint="eastAsia" w:ascii="仿宋" w:hAnsi="仿宋" w:eastAsia="仿宋" w:cs="仿宋"/>
            </w:rPr>
            <w:fldChar w:fldCharType="separate"/>
          </w:r>
          <w:r>
            <w:rPr>
              <w:rStyle w:val="32"/>
              <w:rFonts w:hint="eastAsia" w:ascii="仿宋" w:hAnsi="仿宋" w:eastAsia="仿宋" w:cs="仿宋"/>
              <w:b/>
              <w:bCs/>
              <w:spacing w:val="-2"/>
              <w:lang w:eastAsia="zh-CN"/>
            </w:rPr>
            <w:t>34.廉洁自律规定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_Toc194596228 \h </w:instrText>
          </w:r>
          <w:r>
            <w:rPr>
              <w:rFonts w:hint="eastAsia" w:ascii="仿宋" w:hAnsi="仿宋" w:eastAsia="仿宋" w:cs="仿宋"/>
            </w:rPr>
            <w:fldChar w:fldCharType="separate"/>
          </w:r>
          <w:r>
            <w:rPr>
              <w:rFonts w:hint="eastAsia" w:ascii="仿宋" w:hAnsi="仿宋" w:eastAsia="仿宋" w:cs="仿宋"/>
            </w:rPr>
            <w:t>14</w:t>
          </w:r>
          <w:r>
            <w:rPr>
              <w:rFonts w:hint="eastAsia" w:ascii="仿宋" w:hAnsi="仿宋" w:eastAsia="仿宋" w:cs="仿宋"/>
            </w:rPr>
            <w:fldChar w:fldCharType="end"/>
          </w:r>
          <w:r>
            <w:rPr>
              <w:rFonts w:hint="eastAsia" w:ascii="仿宋" w:hAnsi="仿宋" w:eastAsia="仿宋" w:cs="仿宋"/>
            </w:rPr>
            <w:fldChar w:fldCharType="end"/>
          </w:r>
        </w:p>
        <w:p w14:paraId="677424BC">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"_Toc194596229" </w:instrText>
          </w:r>
          <w:r>
            <w:rPr>
              <w:rFonts w:hint="eastAsia" w:ascii="仿宋" w:hAnsi="仿宋" w:eastAsia="仿宋" w:cs="仿宋"/>
            </w:rPr>
            <w:fldChar w:fldCharType="separate"/>
          </w:r>
          <w:r>
            <w:rPr>
              <w:rStyle w:val="32"/>
              <w:rFonts w:hint="eastAsia" w:ascii="仿宋" w:hAnsi="仿宋" w:eastAsia="仿宋" w:cs="仿宋"/>
              <w:b/>
              <w:bCs/>
              <w:spacing w:val="-2"/>
              <w:lang w:eastAsia="zh-CN"/>
            </w:rPr>
            <w:t>35.人员回避</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_Toc194596229 \h </w:instrText>
          </w:r>
          <w:r>
            <w:rPr>
              <w:rFonts w:hint="eastAsia" w:ascii="仿宋" w:hAnsi="仿宋" w:eastAsia="仿宋" w:cs="仿宋"/>
            </w:rPr>
            <w:fldChar w:fldCharType="separate"/>
          </w:r>
          <w:r>
            <w:rPr>
              <w:rFonts w:hint="eastAsia" w:ascii="仿宋" w:hAnsi="仿宋" w:eastAsia="仿宋" w:cs="仿宋"/>
            </w:rPr>
            <w:t>15</w:t>
          </w:r>
          <w:r>
            <w:rPr>
              <w:rFonts w:hint="eastAsia" w:ascii="仿宋" w:hAnsi="仿宋" w:eastAsia="仿宋" w:cs="仿宋"/>
            </w:rPr>
            <w:fldChar w:fldCharType="end"/>
          </w:r>
          <w:r>
            <w:rPr>
              <w:rFonts w:hint="eastAsia" w:ascii="仿宋" w:hAnsi="仿宋" w:eastAsia="仿宋" w:cs="仿宋"/>
            </w:rPr>
            <w:fldChar w:fldCharType="end"/>
          </w:r>
        </w:p>
        <w:p w14:paraId="6DB24119">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"_Toc194596230" </w:instrText>
          </w:r>
          <w:r>
            <w:rPr>
              <w:rFonts w:hint="eastAsia" w:ascii="仿宋" w:hAnsi="仿宋" w:eastAsia="仿宋" w:cs="仿宋"/>
            </w:rPr>
            <w:fldChar w:fldCharType="separate"/>
          </w:r>
          <w:r>
            <w:rPr>
              <w:rStyle w:val="32"/>
              <w:rFonts w:hint="eastAsia" w:ascii="仿宋" w:hAnsi="仿宋" w:eastAsia="仿宋" w:cs="仿宋"/>
              <w:b/>
              <w:bCs/>
              <w:spacing w:val="-2"/>
              <w:lang w:eastAsia="zh-CN"/>
            </w:rPr>
            <w:t>36.质疑与接收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_Toc194596230 \h </w:instrText>
          </w:r>
          <w:r>
            <w:rPr>
              <w:rFonts w:hint="eastAsia" w:ascii="仿宋" w:hAnsi="仿宋" w:eastAsia="仿宋" w:cs="仿宋"/>
            </w:rPr>
            <w:fldChar w:fldCharType="separate"/>
          </w:r>
          <w:r>
            <w:rPr>
              <w:rFonts w:hint="eastAsia" w:ascii="仿宋" w:hAnsi="仿宋" w:eastAsia="仿宋" w:cs="仿宋"/>
            </w:rPr>
            <w:t>15</w:t>
          </w:r>
          <w:r>
            <w:rPr>
              <w:rFonts w:hint="eastAsia" w:ascii="仿宋" w:hAnsi="仿宋" w:eastAsia="仿宋" w:cs="仿宋"/>
            </w:rPr>
            <w:fldChar w:fldCharType="end"/>
          </w:r>
          <w:r>
            <w:rPr>
              <w:rFonts w:hint="eastAsia" w:ascii="仿宋" w:hAnsi="仿宋" w:eastAsia="仿宋" w:cs="仿宋"/>
            </w:rPr>
            <w:fldChar w:fldCharType="end"/>
          </w:r>
        </w:p>
        <w:p w14:paraId="6A783F23">
          <w:pPr>
            <w:pStyle w:val="12"/>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"_Toc194596231" </w:instrText>
          </w:r>
          <w:r>
            <w:rPr>
              <w:rFonts w:hint="eastAsia" w:ascii="仿宋" w:hAnsi="仿宋" w:eastAsia="仿宋" w:cs="仿宋"/>
            </w:rPr>
            <w:fldChar w:fldCharType="separate"/>
          </w:r>
          <w:r>
            <w:rPr>
              <w:rStyle w:val="32"/>
              <w:rFonts w:hint="eastAsia" w:ascii="仿宋" w:hAnsi="仿宋" w:eastAsia="仿宋" w:cs="仿宋"/>
              <w:b/>
              <w:bCs/>
              <w:spacing w:val="-2"/>
              <w:lang w:eastAsia="zh-CN"/>
            </w:rPr>
            <w:t>37.质疑的处理和答复</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_Toc194596231 \h </w:instrText>
          </w:r>
          <w:r>
            <w:rPr>
              <w:rFonts w:hint="eastAsia" w:ascii="仿宋" w:hAnsi="仿宋" w:eastAsia="仿宋" w:cs="仿宋"/>
            </w:rPr>
            <w:fldChar w:fldCharType="separate"/>
          </w:r>
          <w:r>
            <w:rPr>
              <w:rFonts w:hint="eastAsia" w:ascii="仿宋" w:hAnsi="仿宋" w:eastAsia="仿宋" w:cs="仿宋"/>
            </w:rPr>
            <w:t>17</w:t>
          </w:r>
          <w:r>
            <w:rPr>
              <w:rFonts w:hint="eastAsia" w:ascii="仿宋" w:hAnsi="仿宋" w:eastAsia="仿宋" w:cs="仿宋"/>
            </w:rPr>
            <w:fldChar w:fldCharType="end"/>
          </w:r>
          <w:r>
            <w:rPr>
              <w:rFonts w:hint="eastAsia" w:ascii="仿宋" w:hAnsi="仿宋" w:eastAsia="仿宋" w:cs="仿宋"/>
            </w:rPr>
            <w:fldChar w:fldCharType="end"/>
          </w:r>
        </w:p>
        <w:p w14:paraId="221B00A7">
          <w:pPr>
            <w:pStyle w:val="24"/>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"_Toc194596232" </w:instrText>
          </w:r>
          <w:r>
            <w:rPr>
              <w:rFonts w:hint="eastAsia" w:ascii="仿宋" w:hAnsi="仿宋" w:eastAsia="仿宋" w:cs="仿宋"/>
            </w:rPr>
            <w:fldChar w:fldCharType="separate"/>
          </w:r>
          <w:r>
            <w:rPr>
              <w:rStyle w:val="32"/>
              <w:rFonts w:hint="eastAsia" w:ascii="仿宋" w:hAnsi="仿宋" w:eastAsia="仿宋" w:cs="仿宋"/>
              <w:spacing w:val="-8"/>
              <w:lang w:eastAsia="zh-CN"/>
            </w:rPr>
            <w:t>公章：</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_Toc194596232 \h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rPr>
            <w:fldChar w:fldCharType="end"/>
          </w:r>
        </w:p>
        <w:p w14:paraId="00F4BF78">
          <w:pPr>
            <w:pStyle w:val="24"/>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"_Toc194596233" </w:instrText>
          </w:r>
          <w:r>
            <w:rPr>
              <w:rFonts w:hint="eastAsia" w:ascii="仿宋" w:hAnsi="仿宋" w:eastAsia="仿宋" w:cs="仿宋"/>
            </w:rPr>
            <w:fldChar w:fldCharType="separate"/>
          </w:r>
          <w:r>
            <w:rPr>
              <w:rStyle w:val="32"/>
              <w:rFonts w:hint="eastAsia" w:ascii="仿宋" w:hAnsi="仿宋" w:eastAsia="仿宋" w:cs="仿宋"/>
              <w:b/>
              <w:bCs/>
              <w:spacing w:val="-4"/>
              <w:lang w:eastAsia="zh-CN"/>
            </w:rPr>
            <w:t>（采用政府采购信用担保形式时使用）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_Toc194596233 \h </w:instrText>
          </w:r>
          <w:r>
            <w:rPr>
              <w:rFonts w:hint="eastAsia" w:ascii="仿宋" w:hAnsi="仿宋" w:eastAsia="仿宋" w:cs="仿宋"/>
            </w:rPr>
            <w:fldChar w:fldCharType="separate"/>
          </w:r>
          <w:r>
            <w:rPr>
              <w:rFonts w:hint="eastAsia" w:ascii="仿宋" w:hAnsi="仿宋" w:eastAsia="仿宋" w:cs="仿宋"/>
            </w:rPr>
            <w:t>21</w:t>
          </w:r>
          <w:r>
            <w:rPr>
              <w:rFonts w:hint="eastAsia" w:ascii="仿宋" w:hAnsi="仿宋" w:eastAsia="仿宋" w:cs="仿宋"/>
            </w:rPr>
            <w:fldChar w:fldCharType="end"/>
          </w:r>
          <w:r>
            <w:rPr>
              <w:rFonts w:hint="eastAsia" w:ascii="仿宋" w:hAnsi="仿宋" w:eastAsia="仿宋" w:cs="仿宋"/>
            </w:rPr>
            <w:fldChar w:fldCharType="end"/>
          </w:r>
        </w:p>
        <w:p w14:paraId="486205EE">
          <w:pPr>
            <w:pStyle w:val="18"/>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"_Toc194596234" </w:instrText>
          </w:r>
          <w:r>
            <w:rPr>
              <w:rFonts w:hint="eastAsia" w:ascii="仿宋" w:hAnsi="仿宋" w:eastAsia="仿宋" w:cs="仿宋"/>
            </w:rPr>
            <w:fldChar w:fldCharType="separate"/>
          </w:r>
          <w:r>
            <w:rPr>
              <w:rStyle w:val="32"/>
              <w:rFonts w:hint="eastAsia" w:ascii="仿宋" w:hAnsi="仿宋" w:eastAsia="仿宋" w:cs="仿宋"/>
              <w:b/>
              <w:bCs/>
              <w:lang w:eastAsia="zh-CN"/>
            </w:rPr>
            <w:t>第2章</w:t>
          </w:r>
          <w:r>
            <w:rPr>
              <w:rStyle w:val="32"/>
              <w:rFonts w:hint="eastAsia" w:ascii="仿宋" w:hAnsi="仿宋" w:eastAsia="仿宋" w:cs="仿宋"/>
              <w:spacing w:val="19"/>
              <w:lang w:eastAsia="zh-CN"/>
            </w:rPr>
            <w:t xml:space="preserve">  </w:t>
          </w:r>
          <w:r>
            <w:rPr>
              <w:rStyle w:val="32"/>
              <w:rFonts w:hint="eastAsia" w:ascii="仿宋" w:hAnsi="仿宋" w:eastAsia="仿宋" w:cs="仿宋"/>
              <w:b/>
              <w:bCs/>
              <w:lang w:eastAsia="zh-CN"/>
            </w:rPr>
            <w:t>投标文件格式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_Toc194596234 \h </w:instrText>
          </w:r>
          <w:r>
            <w:rPr>
              <w:rFonts w:hint="eastAsia" w:ascii="仿宋" w:hAnsi="仿宋" w:eastAsia="仿宋" w:cs="仿宋"/>
            </w:rPr>
            <w:fldChar w:fldCharType="separate"/>
          </w:r>
          <w:r>
            <w:rPr>
              <w:rFonts w:hint="eastAsia" w:ascii="仿宋" w:hAnsi="仿宋" w:eastAsia="仿宋" w:cs="仿宋"/>
            </w:rPr>
            <w:t>23</w:t>
          </w:r>
          <w:r>
            <w:rPr>
              <w:rFonts w:hint="eastAsia" w:ascii="仿宋" w:hAnsi="仿宋" w:eastAsia="仿宋" w:cs="仿宋"/>
            </w:rPr>
            <w:fldChar w:fldCharType="end"/>
          </w:r>
          <w:r>
            <w:rPr>
              <w:rFonts w:hint="eastAsia" w:ascii="仿宋" w:hAnsi="仿宋" w:eastAsia="仿宋" w:cs="仿宋"/>
            </w:rPr>
            <w:fldChar w:fldCharType="end"/>
          </w:r>
        </w:p>
        <w:p w14:paraId="738A6329">
          <w:pPr>
            <w:pStyle w:val="24"/>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"_Toc194596235" </w:instrText>
          </w:r>
          <w:r>
            <w:rPr>
              <w:rFonts w:hint="eastAsia" w:ascii="仿宋" w:hAnsi="仿宋" w:eastAsia="仿宋" w:cs="仿宋"/>
            </w:rPr>
            <w:fldChar w:fldCharType="separate"/>
          </w:r>
          <w:r>
            <w:rPr>
              <w:rStyle w:val="32"/>
              <w:rFonts w:hint="eastAsia" w:ascii="仿宋" w:hAnsi="仿宋" w:eastAsia="仿宋" w:cs="仿宋"/>
              <w:b/>
              <w:bCs/>
              <w:spacing w:val="-2"/>
              <w:lang w:eastAsia="zh-CN"/>
            </w:rPr>
            <w:t>第一部分</w:t>
          </w:r>
          <w:r>
            <w:rPr>
              <w:rStyle w:val="32"/>
              <w:rFonts w:hint="eastAsia" w:ascii="仿宋" w:hAnsi="仿宋" w:eastAsia="仿宋" w:cs="仿宋"/>
              <w:spacing w:val="-4"/>
              <w:lang w:eastAsia="zh-CN"/>
            </w:rPr>
            <w:t xml:space="preserve"> </w:t>
          </w:r>
          <w:r>
            <w:rPr>
              <w:rStyle w:val="32"/>
              <w:rFonts w:hint="eastAsia" w:ascii="仿宋" w:hAnsi="仿宋" w:eastAsia="仿宋" w:cs="仿宋"/>
              <w:b/>
              <w:bCs/>
              <w:spacing w:val="-4"/>
              <w:lang w:eastAsia="zh-CN"/>
            </w:rPr>
            <w:t>开标一览表及资格证明文件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_Toc194596235 \h </w:instrText>
          </w:r>
          <w:r>
            <w:rPr>
              <w:rFonts w:hint="eastAsia" w:ascii="仿宋" w:hAnsi="仿宋" w:eastAsia="仿宋" w:cs="仿宋"/>
            </w:rPr>
            <w:fldChar w:fldCharType="separate"/>
          </w:r>
          <w:r>
            <w:rPr>
              <w:rFonts w:hint="eastAsia" w:ascii="仿宋" w:hAnsi="仿宋" w:eastAsia="仿宋" w:cs="仿宋"/>
            </w:rPr>
            <w:t>23</w:t>
          </w:r>
          <w:r>
            <w:rPr>
              <w:rFonts w:hint="eastAsia" w:ascii="仿宋" w:hAnsi="仿宋" w:eastAsia="仿宋" w:cs="仿宋"/>
            </w:rPr>
            <w:fldChar w:fldCharType="end"/>
          </w:r>
          <w:r>
            <w:rPr>
              <w:rFonts w:hint="eastAsia" w:ascii="仿宋" w:hAnsi="仿宋" w:eastAsia="仿宋" w:cs="仿宋"/>
            </w:rPr>
            <w:fldChar w:fldCharType="end"/>
          </w:r>
        </w:p>
        <w:p w14:paraId="1F0B1030">
          <w:pPr>
            <w:pStyle w:val="24"/>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"_Toc194596236" </w:instrText>
          </w:r>
          <w:r>
            <w:rPr>
              <w:rFonts w:hint="eastAsia" w:ascii="仿宋" w:hAnsi="仿宋" w:eastAsia="仿宋" w:cs="仿宋"/>
            </w:rPr>
            <w:fldChar w:fldCharType="separate"/>
          </w:r>
          <w:r>
            <w:rPr>
              <w:rStyle w:val="32"/>
              <w:rFonts w:hint="eastAsia" w:ascii="仿宋" w:hAnsi="仿宋" w:eastAsia="仿宋" w:cs="仿宋"/>
              <w:b/>
              <w:bCs/>
              <w:spacing w:val="-2"/>
              <w:lang w:eastAsia="zh-CN"/>
            </w:rPr>
            <w:t>第二部分  商务及技术文件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_Toc194596236 \h </w:instrText>
          </w:r>
          <w:r>
            <w:rPr>
              <w:rFonts w:hint="eastAsia" w:ascii="仿宋" w:hAnsi="仿宋" w:eastAsia="仿宋" w:cs="仿宋"/>
            </w:rPr>
            <w:fldChar w:fldCharType="separate"/>
          </w:r>
          <w:r>
            <w:rPr>
              <w:rFonts w:hint="eastAsia" w:ascii="仿宋" w:hAnsi="仿宋" w:eastAsia="仿宋" w:cs="仿宋"/>
            </w:rPr>
            <w:t>26</w:t>
          </w:r>
          <w:r>
            <w:rPr>
              <w:rFonts w:hint="eastAsia" w:ascii="仿宋" w:hAnsi="仿宋" w:eastAsia="仿宋" w:cs="仿宋"/>
            </w:rPr>
            <w:fldChar w:fldCharType="end"/>
          </w:r>
          <w:r>
            <w:rPr>
              <w:rFonts w:hint="eastAsia" w:ascii="仿宋" w:hAnsi="仿宋" w:eastAsia="仿宋" w:cs="仿宋"/>
            </w:rPr>
            <w:fldChar w:fldCharType="end"/>
          </w:r>
        </w:p>
        <w:p w14:paraId="0678B152">
          <w:pPr>
            <w:pStyle w:val="18"/>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"_Toc194596237" </w:instrText>
          </w:r>
          <w:r>
            <w:rPr>
              <w:rFonts w:hint="eastAsia" w:ascii="仿宋" w:hAnsi="仿宋" w:eastAsia="仿宋" w:cs="仿宋"/>
            </w:rPr>
            <w:fldChar w:fldCharType="separate"/>
          </w:r>
          <w:r>
            <w:rPr>
              <w:rStyle w:val="32"/>
              <w:rFonts w:hint="eastAsia" w:ascii="仿宋" w:hAnsi="仿宋" w:eastAsia="仿宋" w:cs="仿宋"/>
              <w:lang w:eastAsia="zh-CN"/>
            </w:rPr>
            <w:t>第3章</w:t>
          </w:r>
          <w:r>
            <w:rPr>
              <w:rStyle w:val="32"/>
              <w:rFonts w:hint="eastAsia" w:ascii="仿宋" w:hAnsi="仿宋" w:eastAsia="仿宋" w:cs="仿宋"/>
              <w:spacing w:val="28"/>
              <w:lang w:eastAsia="zh-CN"/>
            </w:rPr>
            <w:t xml:space="preserve"> </w:t>
          </w:r>
          <w:r>
            <w:rPr>
              <w:rStyle w:val="32"/>
              <w:rFonts w:hint="eastAsia" w:ascii="仿宋" w:hAnsi="仿宋" w:eastAsia="仿宋" w:cs="仿宋"/>
              <w:lang w:eastAsia="zh-CN"/>
            </w:rPr>
            <w:t>投标邀请</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_Toc194596237 \h </w:instrText>
          </w:r>
          <w:r>
            <w:rPr>
              <w:rFonts w:hint="eastAsia" w:ascii="仿宋" w:hAnsi="仿宋" w:eastAsia="仿宋" w:cs="仿宋"/>
            </w:rPr>
            <w:fldChar w:fldCharType="separate"/>
          </w:r>
          <w:r>
            <w:rPr>
              <w:rFonts w:hint="eastAsia" w:ascii="仿宋" w:hAnsi="仿宋" w:eastAsia="仿宋" w:cs="仿宋"/>
            </w:rPr>
            <w:t>42</w:t>
          </w:r>
          <w:r>
            <w:rPr>
              <w:rFonts w:hint="eastAsia" w:ascii="仿宋" w:hAnsi="仿宋" w:eastAsia="仿宋" w:cs="仿宋"/>
            </w:rPr>
            <w:fldChar w:fldCharType="end"/>
          </w:r>
          <w:r>
            <w:rPr>
              <w:rFonts w:hint="eastAsia" w:ascii="仿宋" w:hAnsi="仿宋" w:eastAsia="仿宋" w:cs="仿宋"/>
            </w:rPr>
            <w:fldChar w:fldCharType="end"/>
          </w:r>
        </w:p>
        <w:p w14:paraId="5F374CE3">
          <w:pPr>
            <w:pStyle w:val="18"/>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"_Toc194596238" </w:instrText>
          </w:r>
          <w:r>
            <w:rPr>
              <w:rFonts w:hint="eastAsia" w:ascii="仿宋" w:hAnsi="仿宋" w:eastAsia="仿宋" w:cs="仿宋"/>
            </w:rPr>
            <w:fldChar w:fldCharType="separate"/>
          </w:r>
          <w:r>
            <w:rPr>
              <w:rStyle w:val="32"/>
              <w:rFonts w:hint="eastAsia" w:ascii="仿宋" w:hAnsi="仿宋" w:eastAsia="仿宋" w:cs="仿宋"/>
              <w:lang w:eastAsia="zh-CN"/>
            </w:rPr>
            <w:t>第4章  投标人须知资料表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_Toc194596238 \h </w:instrText>
          </w:r>
          <w:r>
            <w:rPr>
              <w:rFonts w:hint="eastAsia" w:ascii="仿宋" w:hAnsi="仿宋" w:eastAsia="仿宋" w:cs="仿宋"/>
            </w:rPr>
            <w:fldChar w:fldCharType="separate"/>
          </w:r>
          <w:r>
            <w:rPr>
              <w:rFonts w:hint="eastAsia" w:ascii="仿宋" w:hAnsi="仿宋" w:eastAsia="仿宋" w:cs="仿宋"/>
            </w:rPr>
            <w:t>44</w:t>
          </w:r>
          <w:r>
            <w:rPr>
              <w:rFonts w:hint="eastAsia" w:ascii="仿宋" w:hAnsi="仿宋" w:eastAsia="仿宋" w:cs="仿宋"/>
            </w:rPr>
            <w:fldChar w:fldCharType="end"/>
          </w:r>
          <w:r>
            <w:rPr>
              <w:rFonts w:hint="eastAsia" w:ascii="仿宋" w:hAnsi="仿宋" w:eastAsia="仿宋" w:cs="仿宋"/>
            </w:rPr>
            <w:fldChar w:fldCharType="end"/>
          </w:r>
        </w:p>
        <w:p w14:paraId="678D7FD9">
          <w:pPr>
            <w:pStyle w:val="18"/>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"_Toc194596239" </w:instrText>
          </w:r>
          <w:r>
            <w:rPr>
              <w:rFonts w:hint="eastAsia" w:ascii="仿宋" w:hAnsi="仿宋" w:eastAsia="仿宋" w:cs="仿宋"/>
            </w:rPr>
            <w:fldChar w:fldCharType="separate"/>
          </w:r>
          <w:r>
            <w:rPr>
              <w:rStyle w:val="32"/>
              <w:rFonts w:hint="eastAsia" w:ascii="仿宋" w:hAnsi="仿宋" w:eastAsia="仿宋" w:cs="仿宋"/>
              <w:lang w:eastAsia="zh-CN" w:bidi="ar"/>
            </w:rPr>
            <w:t>第5章</w:t>
          </w:r>
          <w:r>
            <w:rPr>
              <w:rStyle w:val="32"/>
              <w:rFonts w:hint="eastAsia" w:ascii="仿宋" w:hAnsi="仿宋" w:eastAsia="仿宋" w:cs="仿宋"/>
              <w:lang w:eastAsia="zh-CN"/>
            </w:rPr>
            <w:t xml:space="preserve"> 采购需求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_Toc194596239 \h </w:instrText>
          </w:r>
          <w:r>
            <w:rPr>
              <w:rFonts w:hint="eastAsia" w:ascii="仿宋" w:hAnsi="仿宋" w:eastAsia="仿宋" w:cs="仿宋"/>
            </w:rPr>
            <w:fldChar w:fldCharType="separate"/>
          </w:r>
          <w:r>
            <w:rPr>
              <w:rFonts w:hint="eastAsia" w:ascii="仿宋" w:hAnsi="仿宋" w:eastAsia="仿宋" w:cs="仿宋"/>
            </w:rPr>
            <w:t>47</w:t>
          </w:r>
          <w:r>
            <w:rPr>
              <w:rFonts w:hint="eastAsia" w:ascii="仿宋" w:hAnsi="仿宋" w:eastAsia="仿宋" w:cs="仿宋"/>
            </w:rPr>
            <w:fldChar w:fldCharType="end"/>
          </w:r>
          <w:r>
            <w:rPr>
              <w:rFonts w:hint="eastAsia" w:ascii="仿宋" w:hAnsi="仿宋" w:eastAsia="仿宋" w:cs="仿宋"/>
            </w:rPr>
            <w:fldChar w:fldCharType="end"/>
          </w:r>
        </w:p>
        <w:p w14:paraId="3A6E8A70">
          <w:pPr>
            <w:pStyle w:val="18"/>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"_Toc194596240" </w:instrText>
          </w:r>
          <w:r>
            <w:rPr>
              <w:rFonts w:hint="eastAsia" w:ascii="仿宋" w:hAnsi="仿宋" w:eastAsia="仿宋" w:cs="仿宋"/>
            </w:rPr>
            <w:fldChar w:fldCharType="separate"/>
          </w:r>
          <w:r>
            <w:rPr>
              <w:rStyle w:val="32"/>
              <w:rFonts w:hint="eastAsia" w:ascii="仿宋" w:hAnsi="仿宋" w:eastAsia="仿宋" w:cs="仿宋"/>
              <w:b/>
              <w:bCs/>
              <w:spacing w:val="-6"/>
              <w:position w:val="2"/>
              <w:lang w:eastAsia="zh-CN"/>
            </w:rPr>
            <w:t>第</w:t>
          </w:r>
          <w:r>
            <w:rPr>
              <w:rStyle w:val="32"/>
              <w:rFonts w:hint="eastAsia" w:ascii="仿宋" w:hAnsi="仿宋" w:eastAsia="仿宋" w:cs="仿宋"/>
              <w:spacing w:val="-52"/>
              <w:position w:val="2"/>
              <w:lang w:eastAsia="zh-CN"/>
            </w:rPr>
            <w:t xml:space="preserve"> </w:t>
          </w:r>
          <w:r>
            <w:rPr>
              <w:rStyle w:val="32"/>
              <w:rFonts w:hint="eastAsia" w:ascii="仿宋" w:hAnsi="仿宋" w:eastAsia="仿宋" w:cs="仿宋"/>
              <w:b/>
              <w:bCs/>
              <w:spacing w:val="-6"/>
              <w:position w:val="2"/>
              <w:lang w:eastAsia="zh-CN"/>
            </w:rPr>
            <w:t>6章</w:t>
          </w:r>
          <w:r>
            <w:rPr>
              <w:rStyle w:val="32"/>
              <w:rFonts w:hint="eastAsia" w:ascii="仿宋" w:hAnsi="仿宋" w:eastAsia="仿宋" w:cs="仿宋"/>
              <w:spacing w:val="124"/>
              <w:position w:val="2"/>
              <w:lang w:eastAsia="zh-CN"/>
            </w:rPr>
            <w:t xml:space="preserve"> </w:t>
          </w:r>
          <w:r>
            <w:rPr>
              <w:rStyle w:val="32"/>
              <w:rFonts w:hint="eastAsia" w:ascii="仿宋" w:hAnsi="仿宋" w:eastAsia="仿宋" w:cs="仿宋"/>
              <w:b/>
              <w:bCs/>
              <w:spacing w:val="-6"/>
              <w:position w:val="2"/>
              <w:lang w:eastAsia="zh-CN"/>
            </w:rPr>
            <w:t>评标方法和标准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_Toc194596240 \h </w:instrText>
          </w:r>
          <w:r>
            <w:rPr>
              <w:rFonts w:hint="eastAsia" w:ascii="仿宋" w:hAnsi="仿宋" w:eastAsia="仿宋" w:cs="仿宋"/>
            </w:rPr>
            <w:fldChar w:fldCharType="separate"/>
          </w:r>
          <w:r>
            <w:rPr>
              <w:rFonts w:hint="eastAsia" w:ascii="仿宋" w:hAnsi="仿宋" w:eastAsia="仿宋" w:cs="仿宋"/>
            </w:rPr>
            <w:t>48</w:t>
          </w:r>
          <w:r>
            <w:rPr>
              <w:rFonts w:hint="eastAsia" w:ascii="仿宋" w:hAnsi="仿宋" w:eastAsia="仿宋" w:cs="仿宋"/>
            </w:rPr>
            <w:fldChar w:fldCharType="end"/>
          </w:r>
          <w:r>
            <w:rPr>
              <w:rFonts w:hint="eastAsia" w:ascii="仿宋" w:hAnsi="仿宋" w:eastAsia="仿宋" w:cs="仿宋"/>
            </w:rPr>
            <w:fldChar w:fldCharType="end"/>
          </w:r>
        </w:p>
        <w:p w14:paraId="3DC1C607">
          <w:pPr>
            <w:pStyle w:val="18"/>
            <w:tabs>
              <w:tab w:val="right" w:leader="dot" w:pos="8326"/>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"_Toc194596241" </w:instrText>
          </w:r>
          <w:r>
            <w:rPr>
              <w:rFonts w:hint="eastAsia" w:ascii="仿宋" w:hAnsi="仿宋" w:eastAsia="仿宋" w:cs="仿宋"/>
            </w:rPr>
            <w:fldChar w:fldCharType="separate"/>
          </w:r>
          <w:r>
            <w:rPr>
              <w:rStyle w:val="32"/>
              <w:rFonts w:hint="eastAsia" w:ascii="仿宋" w:hAnsi="仿宋" w:eastAsia="仿宋" w:cs="仿宋"/>
              <w:b/>
              <w:bCs/>
              <w:spacing w:val="5"/>
              <w:lang w:eastAsia="zh-CN"/>
            </w:rPr>
            <w:t>第7章</w:t>
          </w:r>
          <w:r>
            <w:rPr>
              <w:rStyle w:val="32"/>
              <w:rFonts w:hint="eastAsia" w:ascii="仿宋" w:hAnsi="仿宋" w:eastAsia="仿宋" w:cs="仿宋"/>
              <w:spacing w:val="5"/>
              <w:lang w:eastAsia="zh-CN"/>
            </w:rPr>
            <w:t xml:space="preserve"> </w:t>
          </w:r>
          <w:r>
            <w:rPr>
              <w:rStyle w:val="32"/>
              <w:rFonts w:hint="eastAsia" w:ascii="仿宋" w:hAnsi="仿宋" w:eastAsia="仿宋" w:cs="仿宋"/>
              <w:b/>
              <w:bCs/>
              <w:spacing w:val="5"/>
              <w:lang w:eastAsia="zh-CN"/>
            </w:rPr>
            <w:t>政府采购合同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_Toc194596241 \h </w:instrText>
          </w:r>
          <w:r>
            <w:rPr>
              <w:rFonts w:hint="eastAsia" w:ascii="仿宋" w:hAnsi="仿宋" w:eastAsia="仿宋" w:cs="仿宋"/>
            </w:rPr>
            <w:fldChar w:fldCharType="separate"/>
          </w:r>
          <w:r>
            <w:rPr>
              <w:rFonts w:hint="eastAsia" w:ascii="仿宋" w:hAnsi="仿宋" w:eastAsia="仿宋" w:cs="仿宋"/>
            </w:rPr>
            <w:t>57</w:t>
          </w:r>
          <w:r>
            <w:rPr>
              <w:rFonts w:hint="eastAsia" w:ascii="仿宋" w:hAnsi="仿宋" w:eastAsia="仿宋" w:cs="仿宋"/>
            </w:rPr>
            <w:fldChar w:fldCharType="end"/>
          </w:r>
          <w:r>
            <w:rPr>
              <w:rFonts w:hint="eastAsia" w:ascii="仿宋" w:hAnsi="仿宋" w:eastAsia="仿宋" w:cs="仿宋"/>
            </w:rPr>
            <w:fldChar w:fldCharType="end"/>
          </w:r>
        </w:p>
        <w:p w14:paraId="701865AF">
          <w:pPr>
            <w:rPr>
              <w:rFonts w:hint="eastAsia" w:ascii="仿宋" w:hAnsi="仿宋" w:eastAsia="仿宋" w:cs="仿宋"/>
            </w:rPr>
          </w:pPr>
          <w:r>
            <w:rPr>
              <w:rFonts w:hint="eastAsia" w:ascii="仿宋" w:hAnsi="仿宋" w:eastAsia="仿宋" w:cs="仿宋"/>
              <w:b/>
              <w:bCs/>
              <w:lang w:val="zh-CN"/>
            </w:rPr>
            <w:fldChar w:fldCharType="end"/>
          </w:r>
        </w:p>
      </w:sdtContent>
    </w:sdt>
    <w:p w14:paraId="6ED98D29">
      <w:pPr>
        <w:pStyle w:val="26"/>
        <w:ind w:firstLine="480"/>
        <w:rPr>
          <w:rFonts w:hint="eastAsia" w:ascii="仿宋" w:hAnsi="仿宋" w:eastAsia="仿宋" w:cs="仿宋"/>
          <w:lang w:eastAsia="zh-CN"/>
        </w:rPr>
        <w:sectPr>
          <w:pgSz w:w="11906" w:h="16839"/>
          <w:pgMar w:top="1274" w:right="1785" w:bottom="0" w:left="1785" w:header="852" w:footer="0" w:gutter="0"/>
          <w:cols w:space="720" w:num="1"/>
        </w:sectPr>
      </w:pPr>
    </w:p>
    <w:p w14:paraId="3431B0EB">
      <w:pPr>
        <w:spacing w:before="213" w:line="228" w:lineRule="auto"/>
        <w:ind w:left="3029"/>
        <w:rPr>
          <w:rFonts w:hint="eastAsia" w:ascii="仿宋" w:hAnsi="仿宋" w:eastAsia="仿宋" w:cs="仿宋"/>
          <w:lang w:eastAsia="zh-CN"/>
        </w:rPr>
      </w:pPr>
      <w:bookmarkStart w:id="0" w:name="bookmark2"/>
      <w:bookmarkEnd w:id="0"/>
      <w:bookmarkStart w:id="1" w:name="bookmark1"/>
      <w:bookmarkEnd w:id="1"/>
      <w:r>
        <w:rPr>
          <w:rFonts w:hint="eastAsia" w:ascii="仿宋" w:hAnsi="仿宋" w:eastAsia="仿宋" w:cs="仿宋"/>
          <w:b/>
          <w:bCs/>
          <w:spacing w:val="-1"/>
          <w:sz w:val="31"/>
          <w:szCs w:val="31"/>
          <w:lang w:eastAsia="zh-CN"/>
        </w:rPr>
        <w:t>第1章</w:t>
      </w:r>
      <w:r>
        <w:rPr>
          <w:rFonts w:hint="eastAsia" w:ascii="仿宋" w:hAnsi="仿宋" w:eastAsia="仿宋" w:cs="仿宋"/>
          <w:spacing w:val="43"/>
          <w:sz w:val="31"/>
          <w:szCs w:val="31"/>
          <w:lang w:eastAsia="zh-CN"/>
        </w:rPr>
        <w:t xml:space="preserve">   </w:t>
      </w:r>
      <w:r>
        <w:rPr>
          <w:rFonts w:hint="eastAsia" w:ascii="仿宋" w:hAnsi="仿宋" w:eastAsia="仿宋" w:cs="仿宋"/>
          <w:b/>
          <w:bCs/>
          <w:spacing w:val="-1"/>
          <w:sz w:val="31"/>
          <w:szCs w:val="31"/>
          <w:lang w:eastAsia="zh-CN"/>
        </w:rPr>
        <w:t>投标人须知</w:t>
      </w:r>
    </w:p>
    <w:p w14:paraId="715CF212">
      <w:pPr>
        <w:spacing w:before="98" w:line="222" w:lineRule="auto"/>
        <w:ind w:left="3356"/>
        <w:outlineLvl w:val="1"/>
        <w:rPr>
          <w:rFonts w:hint="eastAsia" w:ascii="仿宋" w:hAnsi="仿宋" w:eastAsia="仿宋" w:cs="仿宋"/>
          <w:sz w:val="30"/>
          <w:szCs w:val="30"/>
          <w:lang w:eastAsia="zh-CN"/>
        </w:rPr>
      </w:pPr>
      <w:bookmarkStart w:id="2" w:name="bookmark3"/>
      <w:bookmarkEnd w:id="2"/>
      <w:bookmarkStart w:id="3" w:name="_Toc194596190"/>
      <w:r>
        <w:rPr>
          <w:rFonts w:hint="eastAsia" w:ascii="仿宋" w:hAnsi="仿宋" w:eastAsia="仿宋" w:cs="仿宋"/>
          <w:b/>
          <w:bCs/>
          <w:spacing w:val="-15"/>
          <w:sz w:val="30"/>
          <w:szCs w:val="30"/>
          <w:lang w:eastAsia="zh-CN"/>
        </w:rPr>
        <w:t>一</w:t>
      </w:r>
      <w:r>
        <w:rPr>
          <w:rFonts w:hint="eastAsia" w:ascii="仿宋" w:hAnsi="仿宋" w:eastAsia="仿宋" w:cs="仿宋"/>
          <w:spacing w:val="6"/>
          <w:sz w:val="30"/>
          <w:szCs w:val="30"/>
          <w:lang w:eastAsia="zh-CN"/>
        </w:rPr>
        <w:t xml:space="preserve">   </w:t>
      </w:r>
      <w:r>
        <w:rPr>
          <w:rFonts w:hint="eastAsia" w:ascii="仿宋" w:hAnsi="仿宋" w:eastAsia="仿宋" w:cs="仿宋"/>
          <w:b/>
          <w:bCs/>
          <w:spacing w:val="-15"/>
          <w:sz w:val="30"/>
          <w:szCs w:val="30"/>
          <w:lang w:eastAsia="zh-CN"/>
        </w:rPr>
        <w:t>总</w:t>
      </w:r>
      <w:r>
        <w:rPr>
          <w:rFonts w:hint="eastAsia" w:ascii="仿宋" w:hAnsi="仿宋" w:eastAsia="仿宋" w:cs="仿宋"/>
          <w:spacing w:val="5"/>
          <w:sz w:val="30"/>
          <w:szCs w:val="30"/>
          <w:lang w:eastAsia="zh-CN"/>
        </w:rPr>
        <w:t xml:space="preserve">  </w:t>
      </w:r>
      <w:r>
        <w:rPr>
          <w:rFonts w:hint="eastAsia" w:ascii="仿宋" w:hAnsi="仿宋" w:eastAsia="仿宋" w:cs="仿宋"/>
          <w:b/>
          <w:bCs/>
          <w:spacing w:val="-15"/>
          <w:sz w:val="30"/>
          <w:szCs w:val="30"/>
          <w:lang w:eastAsia="zh-CN"/>
        </w:rPr>
        <w:t>则</w:t>
      </w:r>
      <w:bookmarkEnd w:id="3"/>
    </w:p>
    <w:p w14:paraId="15BFA06A">
      <w:pPr>
        <w:spacing w:line="451" w:lineRule="auto"/>
        <w:rPr>
          <w:rFonts w:hint="eastAsia" w:ascii="仿宋" w:hAnsi="仿宋" w:eastAsia="仿宋" w:cs="仿宋"/>
          <w:lang w:eastAsia="zh-CN"/>
        </w:rPr>
      </w:pPr>
    </w:p>
    <w:p w14:paraId="7379D05B">
      <w:pPr>
        <w:spacing w:line="360" w:lineRule="auto"/>
        <w:outlineLvl w:val="2"/>
        <w:rPr>
          <w:rFonts w:hint="eastAsia" w:ascii="仿宋" w:hAnsi="仿宋" w:eastAsia="仿宋" w:cs="仿宋"/>
          <w:sz w:val="24"/>
          <w:szCs w:val="24"/>
          <w:lang w:eastAsia="zh-CN"/>
        </w:rPr>
      </w:pPr>
      <w:bookmarkStart w:id="4" w:name="_Toc194596191"/>
      <w:r>
        <w:rPr>
          <w:rFonts w:hint="eastAsia" w:ascii="仿宋" w:hAnsi="仿宋" w:eastAsia="仿宋" w:cs="仿宋"/>
          <w:b/>
          <w:bCs/>
          <w:spacing w:val="-3"/>
          <w:sz w:val="24"/>
          <w:szCs w:val="24"/>
          <w:lang w:eastAsia="zh-CN"/>
        </w:rPr>
        <w:t>1.采购人、采购代理机构及投标人</w:t>
      </w:r>
      <w:bookmarkEnd w:id="4"/>
    </w:p>
    <w:p w14:paraId="233B28B3">
      <w:pPr>
        <w:spacing w:line="360" w:lineRule="auto"/>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1.1    采购人：是指依法开展政府采购活动的国家机关、事业单位、团体组织。</w:t>
      </w:r>
      <w:r>
        <w:rPr>
          <w:rFonts w:hint="eastAsia" w:ascii="仿宋" w:hAnsi="仿宋" w:eastAsia="仿宋" w:cs="仿宋"/>
          <w:spacing w:val="7"/>
          <w:sz w:val="24"/>
          <w:szCs w:val="24"/>
          <w:lang w:eastAsia="zh-CN"/>
        </w:rPr>
        <w:t xml:space="preserve"> </w:t>
      </w:r>
      <w:r>
        <w:rPr>
          <w:rFonts w:hint="eastAsia" w:ascii="仿宋" w:hAnsi="仿宋" w:eastAsia="仿宋" w:cs="仿宋"/>
          <w:spacing w:val="-2"/>
          <w:sz w:val="24"/>
          <w:szCs w:val="24"/>
          <w:lang w:eastAsia="zh-CN"/>
        </w:rPr>
        <w:t>本项目的采购人见</w:t>
      </w:r>
      <w:r>
        <w:rPr>
          <w:rFonts w:hint="eastAsia" w:ascii="仿宋" w:hAnsi="仿宋" w:eastAsia="仿宋" w:cs="仿宋"/>
          <w:b/>
          <w:bCs/>
          <w:spacing w:val="-2"/>
          <w:sz w:val="24"/>
          <w:szCs w:val="24"/>
          <w:u w:val="single"/>
          <w:lang w:eastAsia="zh-CN"/>
        </w:rPr>
        <w:t>投标人须知资料表</w:t>
      </w:r>
      <w:r>
        <w:rPr>
          <w:rFonts w:hint="eastAsia" w:ascii="仿宋" w:hAnsi="仿宋" w:eastAsia="仿宋" w:cs="仿宋"/>
          <w:spacing w:val="-2"/>
          <w:sz w:val="24"/>
          <w:szCs w:val="24"/>
          <w:lang w:eastAsia="zh-CN"/>
        </w:rPr>
        <w:t>。</w:t>
      </w:r>
    </w:p>
    <w:p w14:paraId="2F951566">
      <w:pPr>
        <w:spacing w:line="360" w:lineRule="auto"/>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1.2   采购代理机构：是指集中采购机构或从事采购代理业务的社会中介机</w:t>
      </w:r>
      <w:r>
        <w:rPr>
          <w:rFonts w:hint="eastAsia" w:ascii="仿宋" w:hAnsi="仿宋" w:eastAsia="仿宋" w:cs="仿宋"/>
          <w:spacing w:val="-2"/>
          <w:sz w:val="24"/>
          <w:szCs w:val="24"/>
          <w:lang w:eastAsia="zh-CN"/>
        </w:rPr>
        <w:t>构。本项目的采购代理机构见</w:t>
      </w:r>
      <w:r>
        <w:rPr>
          <w:rFonts w:hint="eastAsia" w:ascii="仿宋" w:hAnsi="仿宋" w:eastAsia="仿宋" w:cs="仿宋"/>
          <w:b/>
          <w:bCs/>
          <w:spacing w:val="-2"/>
          <w:sz w:val="24"/>
          <w:szCs w:val="24"/>
          <w:u w:val="single"/>
          <w:lang w:eastAsia="zh-CN"/>
        </w:rPr>
        <w:t>投标人须知资料表</w:t>
      </w:r>
      <w:r>
        <w:rPr>
          <w:rFonts w:hint="eastAsia" w:ascii="仿宋" w:hAnsi="仿宋" w:eastAsia="仿宋" w:cs="仿宋"/>
          <w:spacing w:val="-2"/>
          <w:sz w:val="24"/>
          <w:szCs w:val="24"/>
          <w:lang w:eastAsia="zh-CN"/>
        </w:rPr>
        <w:t>。</w:t>
      </w:r>
    </w:p>
    <w:p w14:paraId="0562B0A4">
      <w:pPr>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1.3    投标人：是指向采购人提供货物、工程</w:t>
      </w:r>
      <w:r>
        <w:rPr>
          <w:rFonts w:hint="eastAsia" w:ascii="仿宋" w:hAnsi="仿宋" w:eastAsia="仿宋" w:cs="仿宋"/>
          <w:spacing w:val="-2"/>
          <w:sz w:val="24"/>
          <w:szCs w:val="24"/>
          <w:lang w:eastAsia="zh-CN"/>
        </w:rPr>
        <w:t>或者服务的法人、非法人组织或</w:t>
      </w:r>
      <w:r>
        <w:rPr>
          <w:rFonts w:hint="eastAsia" w:ascii="仿宋" w:hAnsi="仿宋" w:eastAsia="仿宋" w:cs="仿宋"/>
          <w:spacing w:val="-1"/>
          <w:sz w:val="24"/>
          <w:szCs w:val="24"/>
          <w:lang w:eastAsia="zh-CN"/>
        </w:rPr>
        <w:t>者自然人。本项目的投标人须满足以下条件：</w:t>
      </w:r>
    </w:p>
    <w:p w14:paraId="361F3B1A">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1.3.1  在中华人民共和国境内注册，能够独立承担民事责任，有生产或供应能</w:t>
      </w:r>
      <w:r>
        <w:rPr>
          <w:rFonts w:hint="eastAsia" w:ascii="仿宋" w:hAnsi="仿宋" w:eastAsia="仿宋" w:cs="仿宋"/>
          <w:spacing w:val="-3"/>
          <w:sz w:val="24"/>
          <w:szCs w:val="24"/>
          <w:lang w:eastAsia="zh-CN"/>
        </w:rPr>
        <w:t>力的本国投标人。</w:t>
      </w:r>
    </w:p>
    <w:p w14:paraId="672B1EC6">
      <w:pPr>
        <w:spacing w:line="360" w:lineRule="auto"/>
        <w:jc w:val="both"/>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1.3.2    具备《中华人民共和国政府采购法》第二十二条关于投标人条件的规</w:t>
      </w:r>
      <w:r>
        <w:rPr>
          <w:rFonts w:hint="eastAsia" w:ascii="仿宋" w:hAnsi="仿宋" w:eastAsia="仿宋" w:cs="仿宋"/>
          <w:spacing w:val="-3"/>
          <w:sz w:val="24"/>
          <w:szCs w:val="24"/>
          <w:lang w:eastAsia="zh-CN"/>
        </w:rPr>
        <w:t>定，</w:t>
      </w:r>
      <w:r>
        <w:rPr>
          <w:rFonts w:hint="eastAsia" w:ascii="仿宋" w:hAnsi="仿宋" w:eastAsia="仿宋" w:cs="仿宋"/>
          <w:spacing w:val="-1"/>
          <w:sz w:val="24"/>
          <w:szCs w:val="24"/>
          <w:lang w:eastAsia="zh-CN"/>
        </w:rPr>
        <w:t>遵守本项目采购人本级和上级财政部门政府采购的有关规定。</w:t>
      </w:r>
    </w:p>
    <w:p w14:paraId="7C4872F5">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1.3.3    以采购代理机构认可的方式获得了本项目的招标文件。</w:t>
      </w:r>
    </w:p>
    <w:p w14:paraId="026F29D4">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1.3.4    符合</w:t>
      </w:r>
      <w:r>
        <w:rPr>
          <w:rFonts w:hint="eastAsia" w:ascii="仿宋" w:hAnsi="仿宋" w:eastAsia="仿宋" w:cs="仿宋"/>
          <w:b/>
          <w:bCs/>
          <w:spacing w:val="-2"/>
          <w:sz w:val="24"/>
          <w:szCs w:val="24"/>
          <w:u w:val="single"/>
          <w:lang w:eastAsia="zh-CN"/>
        </w:rPr>
        <w:t>投标人须知资料表</w:t>
      </w:r>
      <w:r>
        <w:rPr>
          <w:rFonts w:hint="eastAsia" w:ascii="仿宋" w:hAnsi="仿宋" w:eastAsia="仿宋" w:cs="仿宋"/>
          <w:spacing w:val="-2"/>
          <w:sz w:val="24"/>
          <w:szCs w:val="24"/>
          <w:lang w:eastAsia="zh-CN"/>
        </w:rPr>
        <w:t>中规定的其他要求。</w:t>
      </w:r>
    </w:p>
    <w:p w14:paraId="7DA45133">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1.3.5    若</w:t>
      </w:r>
      <w:r>
        <w:rPr>
          <w:rFonts w:hint="eastAsia" w:ascii="仿宋" w:hAnsi="仿宋" w:eastAsia="仿宋" w:cs="仿宋"/>
          <w:b/>
          <w:bCs/>
          <w:sz w:val="24"/>
          <w:szCs w:val="24"/>
          <w:u w:val="single"/>
          <w:lang w:eastAsia="zh-CN"/>
        </w:rPr>
        <w:t>投标人须知资料表</w:t>
      </w:r>
      <w:r>
        <w:rPr>
          <w:rFonts w:hint="eastAsia" w:ascii="仿宋" w:hAnsi="仿宋" w:eastAsia="仿宋" w:cs="仿宋"/>
          <w:sz w:val="24"/>
          <w:szCs w:val="24"/>
          <w:lang w:eastAsia="zh-CN"/>
        </w:rPr>
        <w:t>中写明</w:t>
      </w:r>
      <w:r>
        <w:rPr>
          <w:rFonts w:hint="eastAsia" w:ascii="仿宋" w:hAnsi="仿宋" w:eastAsia="仿宋" w:cs="仿宋"/>
          <w:spacing w:val="-1"/>
          <w:sz w:val="24"/>
          <w:szCs w:val="24"/>
          <w:lang w:eastAsia="zh-CN"/>
        </w:rPr>
        <w:t>面向中</w:t>
      </w:r>
      <w:r>
        <w:rPr>
          <w:rFonts w:hint="eastAsia" w:ascii="仿宋" w:hAnsi="仿宋" w:eastAsia="仿宋" w:cs="仿宋"/>
          <w:color w:val="auto"/>
          <w:spacing w:val="-1"/>
          <w:sz w:val="24"/>
          <w:szCs w:val="24"/>
          <w:lang w:eastAsia="zh-CN"/>
        </w:rPr>
        <w:t>小企业采购的，如投标人为非中小企</w:t>
      </w:r>
      <w:r>
        <w:rPr>
          <w:rFonts w:hint="eastAsia" w:ascii="仿宋" w:hAnsi="仿宋" w:eastAsia="仿宋" w:cs="仿宋"/>
          <w:color w:val="auto"/>
          <w:spacing w:val="-2"/>
          <w:sz w:val="24"/>
          <w:szCs w:val="24"/>
          <w:lang w:eastAsia="zh-CN"/>
        </w:rPr>
        <w:t>业且其所用制造商为非中小企业的，其投标将被认</w:t>
      </w:r>
      <w:r>
        <w:rPr>
          <w:rFonts w:hint="eastAsia" w:ascii="仿宋" w:hAnsi="仿宋" w:eastAsia="仿宋" w:cs="仿宋"/>
          <w:spacing w:val="-2"/>
          <w:sz w:val="24"/>
          <w:szCs w:val="24"/>
          <w:lang w:eastAsia="zh-CN"/>
        </w:rPr>
        <w:t>定为投标无效。</w:t>
      </w:r>
    </w:p>
    <w:p w14:paraId="23CC11A9">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1.4     如</w:t>
      </w:r>
      <w:r>
        <w:rPr>
          <w:rFonts w:hint="eastAsia" w:ascii="仿宋" w:hAnsi="仿宋" w:eastAsia="仿宋" w:cs="仿宋"/>
          <w:b/>
          <w:bCs/>
          <w:spacing w:val="-1"/>
          <w:sz w:val="24"/>
          <w:szCs w:val="24"/>
          <w:u w:val="single"/>
          <w:lang w:eastAsia="zh-CN"/>
        </w:rPr>
        <w:t>投标人须知资料表</w:t>
      </w:r>
      <w:r>
        <w:rPr>
          <w:rFonts w:hint="eastAsia" w:ascii="仿宋" w:hAnsi="仿宋" w:eastAsia="仿宋" w:cs="仿宋"/>
          <w:spacing w:val="-1"/>
          <w:sz w:val="24"/>
          <w:szCs w:val="24"/>
          <w:lang w:eastAsia="zh-CN"/>
        </w:rPr>
        <w:t>中允许联合体投标，对联合体规定</w:t>
      </w:r>
      <w:r>
        <w:rPr>
          <w:rFonts w:hint="eastAsia" w:ascii="仿宋" w:hAnsi="仿宋" w:eastAsia="仿宋" w:cs="仿宋"/>
          <w:spacing w:val="-2"/>
          <w:sz w:val="24"/>
          <w:szCs w:val="24"/>
          <w:lang w:eastAsia="zh-CN"/>
        </w:rPr>
        <w:t>如下：</w:t>
      </w:r>
    </w:p>
    <w:p w14:paraId="66CE3BD0">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1.4.1   两个以上投标人可以组成一个投标联合体，以一个投标人的身份投标。</w:t>
      </w:r>
    </w:p>
    <w:p w14:paraId="10D975FA">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1.4.2   联合体各方均应符合《中华人民共和国政府采购法》第二十二条规定的</w:t>
      </w:r>
      <w:r>
        <w:rPr>
          <w:rFonts w:hint="eastAsia" w:ascii="仿宋" w:hAnsi="仿宋" w:eastAsia="仿宋" w:cs="仿宋"/>
          <w:spacing w:val="-7"/>
          <w:sz w:val="24"/>
          <w:szCs w:val="24"/>
          <w:lang w:eastAsia="zh-CN"/>
        </w:rPr>
        <w:t>条件。</w:t>
      </w:r>
    </w:p>
    <w:p w14:paraId="018FC261">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1.4.3  采购人根据采购项目对投标人的特殊要求，联合体中至少应当有一方符</w:t>
      </w:r>
      <w:r>
        <w:rPr>
          <w:rFonts w:hint="eastAsia" w:ascii="仿宋" w:hAnsi="仿宋" w:eastAsia="仿宋" w:cs="仿宋"/>
          <w:spacing w:val="-4"/>
          <w:sz w:val="24"/>
          <w:szCs w:val="24"/>
          <w:lang w:eastAsia="zh-CN"/>
        </w:rPr>
        <w:t>合相关规定。</w:t>
      </w:r>
    </w:p>
    <w:p w14:paraId="0320AC74">
      <w:pPr>
        <w:spacing w:line="360" w:lineRule="auto"/>
        <w:rPr>
          <w:rFonts w:hint="eastAsia" w:ascii="仿宋" w:hAnsi="仿宋" w:eastAsia="仿宋" w:cs="仿宋"/>
          <w:spacing w:val="-1"/>
          <w:sz w:val="24"/>
          <w:szCs w:val="24"/>
          <w:lang w:eastAsia="zh-CN"/>
        </w:rPr>
      </w:pPr>
      <w:r>
        <w:rPr>
          <w:rFonts w:hint="eastAsia" w:ascii="仿宋" w:hAnsi="仿宋" w:eastAsia="仿宋" w:cs="仿宋"/>
          <w:sz w:val="24"/>
          <w:szCs w:val="24"/>
          <w:lang w:eastAsia="zh-CN"/>
        </w:rPr>
        <w:t>1.4.4  联合体各方应签订共同投标协议，明确约定联合体各方承担的工作和相</w:t>
      </w:r>
      <w:r>
        <w:rPr>
          <w:rFonts w:hint="eastAsia" w:ascii="仿宋" w:hAnsi="仿宋" w:eastAsia="仿宋" w:cs="仿宋"/>
          <w:spacing w:val="-1"/>
          <w:sz w:val="24"/>
          <w:szCs w:val="24"/>
          <w:lang w:eastAsia="zh-CN"/>
        </w:rPr>
        <w:t>应的责任，并将共同投标协议连同投标文件一并提交采购单位。</w:t>
      </w:r>
    </w:p>
    <w:p w14:paraId="17848DE0">
      <w:pPr>
        <w:spacing w:line="360" w:lineRule="auto"/>
        <w:rPr>
          <w:rFonts w:hint="eastAsia" w:ascii="仿宋" w:hAnsi="仿宋" w:eastAsia="仿宋" w:cs="仿宋"/>
          <w:spacing w:val="-3"/>
          <w:sz w:val="24"/>
          <w:szCs w:val="24"/>
          <w:lang w:eastAsia="zh-CN"/>
        </w:rPr>
      </w:pPr>
      <w:r>
        <w:rPr>
          <w:rFonts w:hint="eastAsia" w:ascii="仿宋" w:hAnsi="仿宋" w:eastAsia="仿宋" w:cs="仿宋"/>
          <w:sz w:val="24"/>
          <w:szCs w:val="24"/>
          <w:lang w:eastAsia="zh-CN"/>
        </w:rPr>
        <w:t>1.4.5  大中型企业、其他自然人、法人或者非法人组织与小型、微型企业组成</w:t>
      </w:r>
      <w:r>
        <w:rPr>
          <w:rFonts w:hint="eastAsia" w:ascii="仿宋" w:hAnsi="仿宋" w:eastAsia="仿宋" w:cs="仿宋"/>
          <w:spacing w:val="-1"/>
          <w:sz w:val="24"/>
          <w:szCs w:val="24"/>
          <w:lang w:eastAsia="zh-CN"/>
        </w:rPr>
        <w:t>联合体共同参加投标，共同投标协议中应</w:t>
      </w:r>
      <w:r>
        <w:rPr>
          <w:rFonts w:hint="eastAsia" w:ascii="仿宋" w:hAnsi="仿宋" w:eastAsia="仿宋" w:cs="仿宋"/>
          <w:spacing w:val="-2"/>
          <w:sz w:val="24"/>
          <w:szCs w:val="24"/>
          <w:lang w:eastAsia="zh-CN"/>
        </w:rPr>
        <w:t>写明小型、微型企业的协议合</w:t>
      </w:r>
      <w:r>
        <w:rPr>
          <w:rFonts w:hint="eastAsia" w:ascii="仿宋" w:hAnsi="仿宋" w:eastAsia="仿宋" w:cs="仿宋"/>
          <w:spacing w:val="-3"/>
          <w:sz w:val="24"/>
          <w:szCs w:val="24"/>
          <w:lang w:eastAsia="zh-CN"/>
        </w:rPr>
        <w:t>同金额占到共同投标协议投标总金额的比例。</w:t>
      </w:r>
    </w:p>
    <w:p w14:paraId="53437E09">
      <w:pPr>
        <w:spacing w:line="360" w:lineRule="auto"/>
        <w:rPr>
          <w:rFonts w:hint="eastAsia" w:ascii="仿宋" w:hAnsi="仿宋" w:eastAsia="仿宋" w:cs="仿宋"/>
          <w:spacing w:val="-2"/>
          <w:sz w:val="24"/>
          <w:szCs w:val="24"/>
          <w:lang w:eastAsia="zh-CN"/>
        </w:rPr>
      </w:pPr>
      <w:r>
        <w:rPr>
          <w:rFonts w:hint="eastAsia" w:ascii="仿宋" w:hAnsi="仿宋" w:eastAsia="仿宋" w:cs="仿宋"/>
          <w:spacing w:val="-3"/>
          <w:sz w:val="24"/>
          <w:szCs w:val="24"/>
          <w:lang w:eastAsia="zh-CN"/>
        </w:rPr>
        <w:t>1.4.6   联合体中有同类资质的投标人按照联合体分工承担相同工作的，按照资质</w:t>
      </w:r>
      <w:r>
        <w:rPr>
          <w:rFonts w:hint="eastAsia" w:ascii="仿宋" w:hAnsi="仿宋" w:eastAsia="仿宋" w:cs="仿宋"/>
          <w:spacing w:val="-2"/>
          <w:sz w:val="24"/>
          <w:szCs w:val="24"/>
          <w:lang w:eastAsia="zh-CN"/>
        </w:rPr>
        <w:t>等级较低的投标人确定资质等级。</w:t>
      </w:r>
    </w:p>
    <w:p w14:paraId="5F46FE8A">
      <w:pPr>
        <w:spacing w:line="360" w:lineRule="auto"/>
        <w:rPr>
          <w:rFonts w:hint="eastAsia" w:ascii="仿宋" w:hAnsi="仿宋" w:eastAsia="仿宋" w:cs="仿宋"/>
          <w:spacing w:val="-3"/>
          <w:sz w:val="24"/>
          <w:szCs w:val="24"/>
          <w:lang w:eastAsia="zh-CN"/>
        </w:rPr>
      </w:pPr>
      <w:r>
        <w:rPr>
          <w:rFonts w:hint="eastAsia" w:ascii="仿宋" w:hAnsi="仿宋" w:eastAsia="仿宋" w:cs="仿宋"/>
          <w:spacing w:val="-3"/>
          <w:sz w:val="24"/>
          <w:szCs w:val="24"/>
          <w:lang w:eastAsia="zh-CN"/>
        </w:rPr>
        <w:t>1.4.7  以联合体形式参加政府采购活动的，联合体各方不得再单独参加或者与其他投标人另外组成联合体参加本项目投标，否则相关投标将被认定为</w:t>
      </w:r>
      <w:r>
        <w:rPr>
          <w:rFonts w:hint="eastAsia" w:ascii="仿宋" w:hAnsi="仿宋" w:eastAsia="仿宋" w:cs="仿宋"/>
          <w:b/>
          <w:bCs/>
          <w:spacing w:val="-3"/>
          <w:sz w:val="24"/>
          <w:szCs w:val="24"/>
          <w:lang w:eastAsia="zh-CN"/>
        </w:rPr>
        <w:t>投标无效。</w:t>
      </w:r>
    </w:p>
    <w:p w14:paraId="419FDF6E">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1.4.8   对联合体投标的其他资格要求见</w:t>
      </w:r>
      <w:r>
        <w:rPr>
          <w:rFonts w:hint="eastAsia" w:ascii="仿宋" w:hAnsi="仿宋" w:eastAsia="仿宋" w:cs="仿宋"/>
          <w:b/>
          <w:bCs/>
          <w:spacing w:val="-2"/>
          <w:sz w:val="24"/>
          <w:szCs w:val="24"/>
          <w:u w:val="single"/>
          <w:lang w:eastAsia="zh-CN"/>
        </w:rPr>
        <w:t>投标人须知资料表</w:t>
      </w:r>
      <w:r>
        <w:rPr>
          <w:rFonts w:hint="eastAsia" w:ascii="仿宋" w:hAnsi="仿宋" w:eastAsia="仿宋" w:cs="仿宋"/>
          <w:spacing w:val="-2"/>
          <w:sz w:val="24"/>
          <w:szCs w:val="24"/>
          <w:lang w:eastAsia="zh-CN"/>
        </w:rPr>
        <w:t>。</w:t>
      </w:r>
    </w:p>
    <w:p w14:paraId="2D4B5CFF">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1.5    单位负责人为同一人</w:t>
      </w:r>
      <w:r>
        <w:rPr>
          <w:rFonts w:hint="eastAsia" w:ascii="仿宋" w:hAnsi="仿宋" w:eastAsia="仿宋" w:cs="仿宋"/>
          <w:spacing w:val="1"/>
          <w:sz w:val="24"/>
          <w:szCs w:val="24"/>
          <w:lang w:eastAsia="zh-CN"/>
        </w:rPr>
        <w:t>或者存在直接控股、管理关系的不同投标人，其相</w:t>
      </w:r>
      <w:r>
        <w:rPr>
          <w:rFonts w:hint="eastAsia" w:ascii="仿宋" w:hAnsi="仿宋" w:eastAsia="仿宋" w:cs="仿宋"/>
          <w:spacing w:val="-3"/>
          <w:sz w:val="24"/>
          <w:szCs w:val="24"/>
          <w:lang w:eastAsia="zh-CN"/>
        </w:rPr>
        <w:t>关投标将被认定为</w:t>
      </w:r>
      <w:r>
        <w:rPr>
          <w:rFonts w:hint="eastAsia" w:ascii="仿宋" w:hAnsi="仿宋" w:eastAsia="仿宋" w:cs="仿宋"/>
          <w:b/>
          <w:bCs/>
          <w:spacing w:val="-3"/>
          <w:sz w:val="24"/>
          <w:szCs w:val="24"/>
          <w:lang w:eastAsia="zh-CN"/>
        </w:rPr>
        <w:t>投标无效</w:t>
      </w:r>
      <w:r>
        <w:rPr>
          <w:rFonts w:hint="eastAsia" w:ascii="仿宋" w:hAnsi="仿宋" w:eastAsia="仿宋" w:cs="仿宋"/>
          <w:spacing w:val="-3"/>
          <w:sz w:val="24"/>
          <w:szCs w:val="24"/>
          <w:lang w:eastAsia="zh-CN"/>
        </w:rPr>
        <w:t>。</w:t>
      </w:r>
    </w:p>
    <w:p w14:paraId="3F3B7AE7">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 xml:space="preserve">1.6    </w:t>
      </w:r>
      <w:r>
        <w:rPr>
          <w:rFonts w:hint="eastAsia" w:ascii="仿宋" w:hAnsi="仿宋" w:eastAsia="仿宋" w:cs="仿宋"/>
          <w:b/>
          <w:bCs/>
          <w:sz w:val="24"/>
          <w:szCs w:val="24"/>
          <w:lang w:eastAsia="zh-CN"/>
        </w:rPr>
        <w:t>为本项目提供过整体设计、规范</w:t>
      </w:r>
      <w:r>
        <w:rPr>
          <w:rFonts w:hint="eastAsia" w:ascii="仿宋" w:hAnsi="仿宋" w:eastAsia="仿宋" w:cs="仿宋"/>
          <w:b/>
          <w:bCs/>
          <w:spacing w:val="-1"/>
          <w:sz w:val="24"/>
          <w:szCs w:val="24"/>
          <w:lang w:eastAsia="zh-CN"/>
        </w:rPr>
        <w:t>编制或者项目管理、监理、检测等服务</w:t>
      </w:r>
      <w:r>
        <w:rPr>
          <w:rFonts w:hint="eastAsia" w:ascii="仿宋" w:hAnsi="仿宋" w:eastAsia="仿宋" w:cs="仿宋"/>
          <w:b/>
          <w:bCs/>
          <w:spacing w:val="-4"/>
          <w:sz w:val="24"/>
          <w:szCs w:val="24"/>
          <w:lang w:eastAsia="zh-CN"/>
        </w:rPr>
        <w:t>的投标人，不得再参加本项目上述服务以外的其他采购活动。否则</w:t>
      </w:r>
      <w:r>
        <w:rPr>
          <w:rFonts w:hint="eastAsia" w:ascii="仿宋" w:hAnsi="仿宋" w:eastAsia="仿宋" w:cs="仿宋"/>
          <w:b/>
          <w:bCs/>
          <w:spacing w:val="-5"/>
          <w:sz w:val="24"/>
          <w:szCs w:val="24"/>
          <w:lang w:eastAsia="zh-CN"/>
        </w:rPr>
        <w:t>其投</w:t>
      </w:r>
      <w:r>
        <w:rPr>
          <w:rFonts w:hint="eastAsia" w:ascii="仿宋" w:hAnsi="仿宋" w:eastAsia="仿宋" w:cs="仿宋"/>
          <w:b/>
          <w:bCs/>
          <w:spacing w:val="-4"/>
          <w:sz w:val="24"/>
          <w:szCs w:val="24"/>
          <w:lang w:eastAsia="zh-CN"/>
        </w:rPr>
        <w:t>标将被认定为投标无效。</w:t>
      </w:r>
    </w:p>
    <w:p w14:paraId="67E6C8B5">
      <w:pPr>
        <w:spacing w:line="360" w:lineRule="auto"/>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1.7    投标人在投标过程中不得向采购人提供或给予影响其正常决策行为的</w:t>
      </w:r>
      <w:r>
        <w:rPr>
          <w:rFonts w:hint="eastAsia" w:ascii="仿宋" w:hAnsi="仿宋" w:eastAsia="仿宋" w:cs="仿宋"/>
          <w:spacing w:val="9"/>
          <w:sz w:val="24"/>
          <w:szCs w:val="24"/>
          <w:lang w:eastAsia="zh-CN"/>
        </w:rPr>
        <w:t xml:space="preserve"> </w:t>
      </w:r>
      <w:r>
        <w:rPr>
          <w:rFonts w:hint="eastAsia" w:ascii="仿宋" w:hAnsi="仿宋" w:eastAsia="仿宋" w:cs="仿宋"/>
          <w:spacing w:val="-1"/>
          <w:sz w:val="24"/>
          <w:szCs w:val="24"/>
          <w:lang w:eastAsia="zh-CN"/>
        </w:rPr>
        <w:t>任何有价值物品或服务。一经发现，其投标将被认定为</w:t>
      </w:r>
      <w:r>
        <w:rPr>
          <w:rFonts w:hint="eastAsia" w:ascii="仿宋" w:hAnsi="仿宋" w:eastAsia="仿宋" w:cs="仿宋"/>
          <w:b/>
          <w:bCs/>
          <w:spacing w:val="-1"/>
          <w:sz w:val="24"/>
          <w:szCs w:val="24"/>
          <w:lang w:eastAsia="zh-CN"/>
        </w:rPr>
        <w:t>投标无效</w:t>
      </w:r>
      <w:r>
        <w:rPr>
          <w:rFonts w:hint="eastAsia" w:ascii="仿宋" w:hAnsi="仿宋" w:eastAsia="仿宋" w:cs="仿宋"/>
          <w:spacing w:val="-1"/>
          <w:sz w:val="24"/>
          <w:szCs w:val="24"/>
          <w:lang w:eastAsia="zh-CN"/>
        </w:rPr>
        <w:t>。</w:t>
      </w:r>
    </w:p>
    <w:p w14:paraId="1BAEAAF6">
      <w:pPr>
        <w:spacing w:line="360" w:lineRule="auto"/>
        <w:outlineLvl w:val="2"/>
        <w:rPr>
          <w:rFonts w:hint="eastAsia" w:ascii="仿宋" w:hAnsi="仿宋" w:eastAsia="仿宋" w:cs="仿宋"/>
          <w:sz w:val="24"/>
          <w:szCs w:val="24"/>
          <w:lang w:eastAsia="zh-CN"/>
        </w:rPr>
      </w:pPr>
      <w:bookmarkStart w:id="5" w:name="bookmark4"/>
      <w:bookmarkEnd w:id="5"/>
      <w:bookmarkStart w:id="6" w:name="_Toc194596192"/>
      <w:r>
        <w:rPr>
          <w:rFonts w:hint="eastAsia" w:ascii="仿宋" w:hAnsi="仿宋" w:eastAsia="仿宋" w:cs="仿宋"/>
          <w:b/>
          <w:bCs/>
          <w:spacing w:val="-7"/>
          <w:sz w:val="24"/>
          <w:szCs w:val="24"/>
          <w:lang w:eastAsia="zh-CN"/>
        </w:rPr>
        <w:t>2.</w:t>
      </w:r>
      <w:r>
        <w:rPr>
          <w:rFonts w:hint="eastAsia" w:ascii="仿宋" w:hAnsi="仿宋" w:eastAsia="仿宋" w:cs="仿宋"/>
          <w:b/>
          <w:bCs/>
          <w:spacing w:val="-32"/>
          <w:sz w:val="24"/>
          <w:szCs w:val="24"/>
          <w:lang w:eastAsia="zh-CN"/>
        </w:rPr>
        <w:t xml:space="preserve"> </w:t>
      </w:r>
      <w:r>
        <w:rPr>
          <w:rFonts w:hint="eastAsia" w:ascii="仿宋" w:hAnsi="仿宋" w:eastAsia="仿宋" w:cs="仿宋"/>
          <w:b/>
          <w:bCs/>
          <w:spacing w:val="-7"/>
          <w:sz w:val="24"/>
          <w:szCs w:val="24"/>
          <w:lang w:eastAsia="zh-CN"/>
        </w:rPr>
        <w:t>资金来源</w:t>
      </w:r>
      <w:bookmarkEnd w:id="6"/>
    </w:p>
    <w:p w14:paraId="16E165BA">
      <w:pPr>
        <w:spacing w:line="360" w:lineRule="auto"/>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2.1    本项目的采购人已获得足以支付本次招标后</w:t>
      </w:r>
      <w:r>
        <w:rPr>
          <w:rFonts w:hint="eastAsia" w:ascii="仿宋" w:hAnsi="仿宋" w:eastAsia="仿宋" w:cs="仿宋"/>
          <w:spacing w:val="4"/>
          <w:sz w:val="24"/>
          <w:szCs w:val="24"/>
          <w:lang w:eastAsia="zh-CN"/>
        </w:rPr>
        <w:t>所签订的合同项下的资金</w:t>
      </w:r>
      <w:r>
        <w:rPr>
          <w:rFonts w:hint="eastAsia" w:ascii="仿宋" w:hAnsi="仿宋" w:eastAsia="仿宋" w:cs="仿宋"/>
          <w:sz w:val="24"/>
          <w:szCs w:val="24"/>
          <w:lang w:eastAsia="zh-CN"/>
        </w:rPr>
        <w:t xml:space="preserve"> </w:t>
      </w:r>
      <w:r>
        <w:rPr>
          <w:rFonts w:hint="eastAsia" w:ascii="仿宋" w:hAnsi="仿宋" w:eastAsia="仿宋" w:cs="仿宋"/>
          <w:spacing w:val="6"/>
          <w:sz w:val="24"/>
          <w:szCs w:val="24"/>
          <w:lang w:eastAsia="zh-CN"/>
        </w:rPr>
        <w:t>（包括财政性资金和本项目采购中无法与财政性资金分割的非财政性</w:t>
      </w:r>
      <w:r>
        <w:rPr>
          <w:rFonts w:hint="eastAsia" w:ascii="仿宋" w:hAnsi="仿宋" w:eastAsia="仿宋" w:cs="仿宋"/>
          <w:spacing w:val="-6"/>
          <w:sz w:val="24"/>
          <w:szCs w:val="24"/>
          <w:lang w:eastAsia="zh-CN"/>
        </w:rPr>
        <w:t>资金）。</w:t>
      </w:r>
    </w:p>
    <w:p w14:paraId="6008598D">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2.2    项目预算金额和分项或分包最高限价</w:t>
      </w:r>
      <w:r>
        <w:rPr>
          <w:rFonts w:hint="eastAsia" w:ascii="仿宋" w:hAnsi="仿宋" w:eastAsia="仿宋" w:cs="仿宋"/>
          <w:b/>
          <w:bCs/>
          <w:spacing w:val="-1"/>
          <w:sz w:val="24"/>
          <w:szCs w:val="24"/>
          <w:u w:val="single"/>
          <w:lang w:eastAsia="zh-CN"/>
        </w:rPr>
        <w:t>见投标人须知资料表</w:t>
      </w:r>
      <w:r>
        <w:rPr>
          <w:rFonts w:hint="eastAsia" w:ascii="仿宋" w:hAnsi="仿宋" w:eastAsia="仿宋" w:cs="仿宋"/>
          <w:spacing w:val="-1"/>
          <w:sz w:val="24"/>
          <w:szCs w:val="24"/>
          <w:lang w:eastAsia="zh-CN"/>
        </w:rPr>
        <w:t>。</w:t>
      </w:r>
    </w:p>
    <w:p w14:paraId="3B604CEA">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2.3    投标人报价超过招标文件规定的预算金额或</w:t>
      </w:r>
      <w:r>
        <w:rPr>
          <w:rFonts w:hint="eastAsia" w:ascii="仿宋" w:hAnsi="仿宋" w:eastAsia="仿宋" w:cs="仿宋"/>
          <w:sz w:val="24"/>
          <w:szCs w:val="24"/>
          <w:lang w:eastAsia="zh-CN"/>
        </w:rPr>
        <w:t xml:space="preserve">者分项、分包最高限价的， </w:t>
      </w:r>
      <w:r>
        <w:rPr>
          <w:rFonts w:hint="eastAsia" w:ascii="仿宋" w:hAnsi="仿宋" w:eastAsia="仿宋" w:cs="仿宋"/>
          <w:spacing w:val="-2"/>
          <w:sz w:val="24"/>
          <w:szCs w:val="24"/>
          <w:lang w:eastAsia="zh-CN"/>
        </w:rPr>
        <w:t>其投标将被认定为</w:t>
      </w:r>
      <w:r>
        <w:rPr>
          <w:rFonts w:hint="eastAsia" w:ascii="仿宋" w:hAnsi="仿宋" w:eastAsia="仿宋" w:cs="仿宋"/>
          <w:b/>
          <w:bCs/>
          <w:spacing w:val="-2"/>
          <w:sz w:val="24"/>
          <w:szCs w:val="24"/>
          <w:lang w:eastAsia="zh-CN"/>
        </w:rPr>
        <w:t>投标无效</w:t>
      </w:r>
      <w:r>
        <w:rPr>
          <w:rFonts w:hint="eastAsia" w:ascii="仿宋" w:hAnsi="仿宋" w:eastAsia="仿宋" w:cs="仿宋"/>
          <w:spacing w:val="-2"/>
          <w:sz w:val="24"/>
          <w:szCs w:val="24"/>
          <w:lang w:eastAsia="zh-CN"/>
        </w:rPr>
        <w:t>。</w:t>
      </w:r>
    </w:p>
    <w:p w14:paraId="78738CEA">
      <w:pPr>
        <w:spacing w:line="360" w:lineRule="auto"/>
        <w:outlineLvl w:val="2"/>
        <w:rPr>
          <w:rFonts w:hint="eastAsia" w:ascii="仿宋" w:hAnsi="仿宋" w:eastAsia="仿宋" w:cs="仿宋"/>
          <w:sz w:val="24"/>
          <w:szCs w:val="24"/>
          <w:lang w:eastAsia="zh-CN"/>
        </w:rPr>
      </w:pPr>
      <w:bookmarkStart w:id="7" w:name="bookmark5"/>
      <w:bookmarkEnd w:id="7"/>
      <w:bookmarkStart w:id="8" w:name="_Toc194596193"/>
      <w:r>
        <w:rPr>
          <w:rFonts w:hint="eastAsia" w:ascii="仿宋" w:hAnsi="仿宋" w:eastAsia="仿宋" w:cs="仿宋"/>
          <w:b/>
          <w:bCs/>
          <w:spacing w:val="-2"/>
          <w:sz w:val="24"/>
          <w:szCs w:val="24"/>
          <w:lang w:eastAsia="zh-CN"/>
        </w:rPr>
        <w:t>3.投标费用</w:t>
      </w:r>
      <w:bookmarkEnd w:id="8"/>
    </w:p>
    <w:p w14:paraId="03F1DA08">
      <w:pPr>
        <w:spacing w:line="360" w:lineRule="auto"/>
        <w:jc w:val="both"/>
        <w:rPr>
          <w:rFonts w:hint="eastAsia" w:ascii="仿宋" w:hAnsi="仿宋" w:eastAsia="仿宋" w:cs="仿宋"/>
          <w:spacing w:val="-7"/>
          <w:sz w:val="24"/>
          <w:szCs w:val="24"/>
          <w:lang w:eastAsia="zh-CN"/>
        </w:rPr>
      </w:pPr>
      <w:r>
        <w:rPr>
          <w:rFonts w:hint="eastAsia" w:ascii="仿宋" w:hAnsi="仿宋" w:eastAsia="仿宋" w:cs="仿宋"/>
          <w:lang w:eastAsia="zh-CN"/>
        </w:rPr>
        <w:t xml:space="preserve"> </w:t>
      </w:r>
      <w:r>
        <w:rPr>
          <w:rFonts w:hint="eastAsia" w:ascii="仿宋" w:hAnsi="仿宋" w:eastAsia="仿宋" w:cs="仿宋"/>
          <w:spacing w:val="-7"/>
          <w:sz w:val="24"/>
          <w:szCs w:val="24"/>
          <w:lang w:eastAsia="zh-CN"/>
        </w:rPr>
        <w:t>不论投标的结果如何，投标人应承担所有与准备和参加投标有关的费用。</w:t>
      </w:r>
    </w:p>
    <w:p w14:paraId="70462378">
      <w:pPr>
        <w:spacing w:line="360" w:lineRule="auto"/>
        <w:outlineLvl w:val="2"/>
        <w:rPr>
          <w:rFonts w:hint="eastAsia" w:ascii="仿宋" w:hAnsi="仿宋" w:eastAsia="仿宋" w:cs="仿宋"/>
          <w:sz w:val="24"/>
          <w:szCs w:val="24"/>
          <w:lang w:eastAsia="zh-CN"/>
        </w:rPr>
      </w:pPr>
      <w:bookmarkStart w:id="9" w:name="bookmark6"/>
      <w:bookmarkEnd w:id="9"/>
      <w:bookmarkStart w:id="10" w:name="_Toc194596194"/>
      <w:r>
        <w:rPr>
          <w:rFonts w:hint="eastAsia" w:ascii="仿宋" w:hAnsi="仿宋" w:eastAsia="仿宋" w:cs="仿宋"/>
          <w:b/>
          <w:bCs/>
          <w:spacing w:val="-3"/>
          <w:sz w:val="24"/>
          <w:szCs w:val="24"/>
          <w:lang w:eastAsia="zh-CN"/>
        </w:rPr>
        <w:t>4.适用法律</w:t>
      </w:r>
      <w:bookmarkEnd w:id="10"/>
    </w:p>
    <w:p w14:paraId="4DCBA622">
      <w:pPr>
        <w:spacing w:line="360" w:lineRule="auto"/>
        <w:ind w:firstLine="678" w:firstLineChars="300"/>
        <w:jc w:val="both"/>
        <w:rPr>
          <w:rFonts w:hint="eastAsia" w:ascii="仿宋" w:hAnsi="仿宋" w:eastAsia="仿宋" w:cs="仿宋"/>
          <w:spacing w:val="-2"/>
          <w:sz w:val="24"/>
          <w:szCs w:val="24"/>
          <w:lang w:eastAsia="zh-CN"/>
        </w:rPr>
      </w:pPr>
      <w:r>
        <w:rPr>
          <w:rFonts w:hint="eastAsia" w:ascii="仿宋" w:hAnsi="仿宋" w:eastAsia="仿宋" w:cs="仿宋"/>
          <w:spacing w:val="-7"/>
          <w:sz w:val="24"/>
          <w:szCs w:val="24"/>
          <w:lang w:eastAsia="zh-CN"/>
        </w:rPr>
        <w:t>本项目采购人、采购代理机构、投标人、评标委员会的相关行为均</w:t>
      </w:r>
      <w:r>
        <w:rPr>
          <w:rFonts w:hint="eastAsia" w:ascii="仿宋" w:hAnsi="仿宋" w:eastAsia="仿宋" w:cs="仿宋"/>
          <w:spacing w:val="-8"/>
          <w:sz w:val="24"/>
          <w:szCs w:val="24"/>
          <w:lang w:eastAsia="zh-CN"/>
        </w:rPr>
        <w:t>受《中</w:t>
      </w:r>
      <w:r>
        <w:rPr>
          <w:rFonts w:hint="eastAsia" w:ascii="仿宋" w:hAnsi="仿宋" w:eastAsia="仿宋" w:cs="仿宋"/>
          <w:spacing w:val="-1"/>
          <w:sz w:val="24"/>
          <w:szCs w:val="24"/>
          <w:lang w:eastAsia="zh-CN"/>
        </w:rPr>
        <w:t>华人民共和国政府采购法》、《中华人民共和国政府采购法实</w:t>
      </w:r>
      <w:r>
        <w:rPr>
          <w:rFonts w:hint="eastAsia" w:ascii="仿宋" w:hAnsi="仿宋" w:eastAsia="仿宋" w:cs="仿宋"/>
          <w:spacing w:val="-2"/>
          <w:sz w:val="24"/>
          <w:szCs w:val="24"/>
          <w:lang w:eastAsia="zh-CN"/>
        </w:rPr>
        <w:t>施条例》、中华人民共和国财政部令第87号《政府采购货物和服务招标投标管理办法》及本项目本级和上级财政部门政府采购有关规定的约束，其权利受到上述法律法规的保护。</w:t>
      </w:r>
      <w:bookmarkStart w:id="11" w:name="bookmark8"/>
      <w:bookmarkEnd w:id="11"/>
      <w:bookmarkStart w:id="12" w:name="bookmark7"/>
      <w:bookmarkEnd w:id="12"/>
    </w:p>
    <w:p w14:paraId="63826343">
      <w:pPr>
        <w:spacing w:line="360" w:lineRule="auto"/>
        <w:jc w:val="center"/>
        <w:rPr>
          <w:rFonts w:hint="eastAsia" w:ascii="仿宋" w:hAnsi="仿宋" w:eastAsia="仿宋" w:cs="仿宋"/>
          <w:lang w:eastAsia="zh-CN"/>
        </w:rPr>
      </w:pPr>
      <w:r>
        <w:rPr>
          <w:rFonts w:hint="eastAsia" w:ascii="仿宋" w:hAnsi="仿宋" w:eastAsia="仿宋" w:cs="仿宋"/>
          <w:b/>
          <w:bCs/>
          <w:spacing w:val="-12"/>
          <w:sz w:val="28"/>
          <w:szCs w:val="28"/>
          <w:lang w:eastAsia="zh-CN"/>
        </w:rPr>
        <w:t>二</w:t>
      </w:r>
      <w:r>
        <w:rPr>
          <w:rFonts w:hint="eastAsia" w:ascii="仿宋" w:hAnsi="仿宋" w:eastAsia="仿宋" w:cs="仿宋"/>
          <w:spacing w:val="7"/>
          <w:sz w:val="28"/>
          <w:szCs w:val="28"/>
          <w:lang w:eastAsia="zh-CN"/>
        </w:rPr>
        <w:t xml:space="preserve">   </w:t>
      </w:r>
      <w:r>
        <w:rPr>
          <w:rFonts w:hint="eastAsia" w:ascii="仿宋" w:hAnsi="仿宋" w:eastAsia="仿宋" w:cs="仿宋"/>
          <w:b/>
          <w:bCs/>
          <w:spacing w:val="-12"/>
          <w:sz w:val="28"/>
          <w:szCs w:val="28"/>
          <w:lang w:eastAsia="zh-CN"/>
        </w:rPr>
        <w:t>招标文件</w:t>
      </w:r>
    </w:p>
    <w:p w14:paraId="1C26FB1A">
      <w:pPr>
        <w:spacing w:line="360" w:lineRule="auto"/>
        <w:outlineLvl w:val="2"/>
        <w:rPr>
          <w:rFonts w:hint="eastAsia" w:ascii="仿宋" w:hAnsi="仿宋" w:eastAsia="仿宋" w:cs="仿宋"/>
          <w:sz w:val="24"/>
          <w:szCs w:val="24"/>
          <w:lang w:eastAsia="zh-CN"/>
        </w:rPr>
      </w:pPr>
      <w:bookmarkStart w:id="13" w:name="_Toc194596195"/>
      <w:r>
        <w:rPr>
          <w:rFonts w:hint="eastAsia" w:ascii="仿宋" w:hAnsi="仿宋" w:eastAsia="仿宋" w:cs="仿宋"/>
          <w:b/>
          <w:bCs/>
          <w:spacing w:val="-3"/>
          <w:sz w:val="24"/>
          <w:szCs w:val="24"/>
          <w:lang w:eastAsia="zh-CN"/>
        </w:rPr>
        <w:t>5.招标文件构成</w:t>
      </w:r>
      <w:bookmarkEnd w:id="13"/>
    </w:p>
    <w:p w14:paraId="1E7BCE4B">
      <w:pPr>
        <w:spacing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5.1     招标文件分为三册共</w:t>
      </w:r>
      <w:r>
        <w:rPr>
          <w:rFonts w:hint="eastAsia" w:ascii="仿宋" w:hAnsi="仿宋" w:eastAsia="仿宋" w:cs="仿宋"/>
          <w:spacing w:val="-51"/>
          <w:sz w:val="24"/>
          <w:szCs w:val="24"/>
          <w:lang w:eastAsia="zh-CN"/>
        </w:rPr>
        <w:t xml:space="preserve"> </w:t>
      </w:r>
      <w:r>
        <w:rPr>
          <w:rFonts w:hint="eastAsia" w:ascii="仿宋" w:hAnsi="仿宋" w:eastAsia="仿宋" w:cs="仿宋"/>
          <w:spacing w:val="-4"/>
          <w:sz w:val="24"/>
          <w:szCs w:val="24"/>
          <w:lang w:eastAsia="zh-CN"/>
        </w:rPr>
        <w:t>7</w:t>
      </w:r>
      <w:r>
        <w:rPr>
          <w:rFonts w:hint="eastAsia" w:ascii="仿宋" w:hAnsi="仿宋" w:eastAsia="仿宋" w:cs="仿宋"/>
          <w:spacing w:val="17"/>
          <w:w w:val="101"/>
          <w:sz w:val="24"/>
          <w:szCs w:val="24"/>
          <w:lang w:eastAsia="zh-CN"/>
        </w:rPr>
        <w:t xml:space="preserve"> </w:t>
      </w:r>
      <w:r>
        <w:rPr>
          <w:rFonts w:hint="eastAsia" w:ascii="仿宋" w:hAnsi="仿宋" w:eastAsia="仿宋" w:cs="仿宋"/>
          <w:spacing w:val="-4"/>
          <w:sz w:val="24"/>
          <w:szCs w:val="24"/>
          <w:lang w:eastAsia="zh-CN"/>
        </w:rPr>
        <w:t>章，内容如下：</w:t>
      </w:r>
      <w:r>
        <w:rPr>
          <w:rFonts w:hint="eastAsia" w:ascii="仿宋" w:hAnsi="仿宋" w:eastAsia="仿宋" w:cs="仿宋"/>
          <w:sz w:val="24"/>
          <w:szCs w:val="24"/>
          <w:lang w:eastAsia="zh-CN"/>
        </w:rPr>
        <w:t xml:space="preserve"> </w:t>
      </w:r>
    </w:p>
    <w:tbl>
      <w:tblPr>
        <w:tblStyle w:val="40"/>
        <w:tblW w:w="8059" w:type="dxa"/>
        <w:jc w:val="center"/>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2139"/>
        <w:gridCol w:w="5920"/>
      </w:tblGrid>
      <w:tr w14:paraId="12A32473">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jc w:val="center"/>
        </w:trPr>
        <w:tc>
          <w:tcPr>
            <w:tcW w:w="2139" w:type="dxa"/>
          </w:tcPr>
          <w:p w14:paraId="0EA5CF6B">
            <w:pPr>
              <w:rPr>
                <w:rFonts w:hint="eastAsia" w:ascii="仿宋" w:hAnsi="仿宋" w:eastAsia="仿宋" w:cs="仿宋"/>
              </w:rPr>
            </w:pPr>
            <w:r>
              <w:rPr>
                <w:rFonts w:hint="eastAsia" w:ascii="仿宋" w:hAnsi="仿宋" w:eastAsia="仿宋" w:cs="仿宋"/>
              </w:rPr>
              <w:t>第一册</w:t>
            </w:r>
          </w:p>
        </w:tc>
        <w:tc>
          <w:tcPr>
            <w:tcW w:w="5920" w:type="dxa"/>
          </w:tcPr>
          <w:p w14:paraId="0A12E9E1">
            <w:pPr>
              <w:pStyle w:val="39"/>
              <w:spacing w:line="360" w:lineRule="auto"/>
              <w:rPr>
                <w:rFonts w:hint="eastAsia" w:ascii="仿宋" w:hAnsi="仿宋" w:eastAsia="仿宋" w:cs="仿宋"/>
                <w:spacing w:val="-4"/>
              </w:rPr>
            </w:pPr>
          </w:p>
        </w:tc>
      </w:tr>
      <w:tr w14:paraId="03D91B6D">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jc w:val="center"/>
        </w:trPr>
        <w:tc>
          <w:tcPr>
            <w:tcW w:w="2139" w:type="dxa"/>
          </w:tcPr>
          <w:p w14:paraId="17B9FCBD">
            <w:pPr>
              <w:rPr>
                <w:rFonts w:hint="eastAsia" w:ascii="仿宋" w:hAnsi="仿宋" w:eastAsia="仿宋" w:cs="仿宋"/>
              </w:rPr>
            </w:pPr>
            <w:r>
              <w:rPr>
                <w:rFonts w:hint="eastAsia" w:ascii="仿宋" w:hAnsi="仿宋" w:eastAsia="仿宋" w:cs="仿宋"/>
              </w:rPr>
              <w:t>第 1 章</w:t>
            </w:r>
          </w:p>
        </w:tc>
        <w:tc>
          <w:tcPr>
            <w:tcW w:w="5920" w:type="dxa"/>
            <w:vAlign w:val="center"/>
          </w:tcPr>
          <w:p w14:paraId="55219189">
            <w:pPr>
              <w:rPr>
                <w:rFonts w:hint="eastAsia" w:ascii="仿宋" w:hAnsi="仿宋" w:eastAsia="仿宋" w:cs="仿宋"/>
              </w:rPr>
            </w:pPr>
            <w:r>
              <w:rPr>
                <w:rFonts w:hint="eastAsia" w:ascii="仿宋" w:hAnsi="仿宋" w:eastAsia="仿宋" w:cs="仿宋"/>
              </w:rPr>
              <w:t>投标人须知</w:t>
            </w:r>
          </w:p>
        </w:tc>
      </w:tr>
      <w:tr w14:paraId="0B61F753">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jc w:val="center"/>
        </w:trPr>
        <w:tc>
          <w:tcPr>
            <w:tcW w:w="2139" w:type="dxa"/>
          </w:tcPr>
          <w:p w14:paraId="3AFDD23B">
            <w:pPr>
              <w:rPr>
                <w:rFonts w:hint="eastAsia" w:ascii="仿宋" w:hAnsi="仿宋" w:eastAsia="仿宋" w:cs="仿宋"/>
              </w:rPr>
            </w:pPr>
            <w:r>
              <w:rPr>
                <w:rFonts w:hint="eastAsia" w:ascii="仿宋" w:hAnsi="仿宋" w:eastAsia="仿宋" w:cs="仿宋"/>
              </w:rPr>
              <w:t>第 2 章</w:t>
            </w:r>
          </w:p>
        </w:tc>
        <w:tc>
          <w:tcPr>
            <w:tcW w:w="5920" w:type="dxa"/>
            <w:vAlign w:val="center"/>
          </w:tcPr>
          <w:p w14:paraId="3676ECAA">
            <w:pPr>
              <w:rPr>
                <w:rFonts w:hint="eastAsia" w:ascii="仿宋" w:hAnsi="仿宋" w:eastAsia="仿宋" w:cs="仿宋"/>
              </w:rPr>
            </w:pPr>
            <w:r>
              <w:rPr>
                <w:rFonts w:hint="eastAsia" w:ascii="仿宋" w:hAnsi="仿宋" w:eastAsia="仿宋" w:cs="仿宋"/>
              </w:rPr>
              <w:t>投标文件格式</w:t>
            </w:r>
          </w:p>
        </w:tc>
      </w:tr>
      <w:tr w14:paraId="05CC8FE5">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jc w:val="center"/>
        </w:trPr>
        <w:tc>
          <w:tcPr>
            <w:tcW w:w="2139" w:type="dxa"/>
          </w:tcPr>
          <w:p w14:paraId="4859DC28">
            <w:pPr>
              <w:rPr>
                <w:rFonts w:hint="eastAsia" w:ascii="仿宋" w:hAnsi="仿宋" w:eastAsia="仿宋" w:cs="仿宋"/>
              </w:rPr>
            </w:pPr>
            <w:r>
              <w:rPr>
                <w:rFonts w:hint="eastAsia" w:ascii="仿宋" w:hAnsi="仿宋" w:eastAsia="仿宋" w:cs="仿宋"/>
              </w:rPr>
              <w:t>第二册</w:t>
            </w:r>
          </w:p>
        </w:tc>
        <w:tc>
          <w:tcPr>
            <w:tcW w:w="5920" w:type="dxa"/>
            <w:vAlign w:val="center"/>
          </w:tcPr>
          <w:p w14:paraId="3A5FBC6E">
            <w:pPr>
              <w:rPr>
                <w:rFonts w:hint="eastAsia" w:ascii="仿宋" w:hAnsi="仿宋" w:eastAsia="仿宋" w:cs="仿宋"/>
              </w:rPr>
            </w:pPr>
          </w:p>
        </w:tc>
      </w:tr>
      <w:tr w14:paraId="354CAC25">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jc w:val="center"/>
        </w:trPr>
        <w:tc>
          <w:tcPr>
            <w:tcW w:w="2139" w:type="dxa"/>
          </w:tcPr>
          <w:p w14:paraId="13B9060E">
            <w:pPr>
              <w:rPr>
                <w:rFonts w:hint="eastAsia" w:ascii="仿宋" w:hAnsi="仿宋" w:eastAsia="仿宋" w:cs="仿宋"/>
              </w:rPr>
            </w:pPr>
            <w:r>
              <w:rPr>
                <w:rFonts w:hint="eastAsia" w:ascii="仿宋" w:hAnsi="仿宋" w:eastAsia="仿宋" w:cs="仿宋"/>
              </w:rPr>
              <w:t>第 3 章</w:t>
            </w:r>
          </w:p>
        </w:tc>
        <w:tc>
          <w:tcPr>
            <w:tcW w:w="5920" w:type="dxa"/>
            <w:vAlign w:val="center"/>
          </w:tcPr>
          <w:p w14:paraId="3C2A13F7">
            <w:pPr>
              <w:rPr>
                <w:rFonts w:hint="eastAsia" w:ascii="仿宋" w:hAnsi="仿宋" w:eastAsia="仿宋" w:cs="仿宋"/>
              </w:rPr>
            </w:pPr>
            <w:r>
              <w:rPr>
                <w:rFonts w:hint="eastAsia" w:ascii="仿宋" w:hAnsi="仿宋" w:eastAsia="仿宋" w:cs="仿宋"/>
              </w:rPr>
              <w:t>投标邀请</w:t>
            </w:r>
          </w:p>
        </w:tc>
      </w:tr>
      <w:tr w14:paraId="0367005B">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jc w:val="center"/>
        </w:trPr>
        <w:tc>
          <w:tcPr>
            <w:tcW w:w="2139" w:type="dxa"/>
          </w:tcPr>
          <w:p w14:paraId="5974D0DF">
            <w:pPr>
              <w:rPr>
                <w:rFonts w:hint="eastAsia" w:ascii="仿宋" w:hAnsi="仿宋" w:eastAsia="仿宋" w:cs="仿宋"/>
              </w:rPr>
            </w:pPr>
            <w:r>
              <w:rPr>
                <w:rFonts w:hint="eastAsia" w:ascii="仿宋" w:hAnsi="仿宋" w:eastAsia="仿宋" w:cs="仿宋"/>
              </w:rPr>
              <w:t>第 4 章</w:t>
            </w:r>
          </w:p>
        </w:tc>
        <w:tc>
          <w:tcPr>
            <w:tcW w:w="5920" w:type="dxa"/>
            <w:vAlign w:val="center"/>
          </w:tcPr>
          <w:p w14:paraId="717DD526">
            <w:pPr>
              <w:rPr>
                <w:rFonts w:hint="eastAsia" w:ascii="仿宋" w:hAnsi="仿宋" w:eastAsia="仿宋" w:cs="仿宋"/>
              </w:rPr>
            </w:pPr>
            <w:r>
              <w:rPr>
                <w:rFonts w:hint="eastAsia" w:ascii="仿宋" w:hAnsi="仿宋" w:eastAsia="仿宋" w:cs="仿宋"/>
              </w:rPr>
              <w:t>投标人须知资料表</w:t>
            </w:r>
          </w:p>
        </w:tc>
      </w:tr>
      <w:tr w14:paraId="5802FBE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jc w:val="center"/>
        </w:trPr>
        <w:tc>
          <w:tcPr>
            <w:tcW w:w="2139" w:type="dxa"/>
          </w:tcPr>
          <w:p w14:paraId="218545C1">
            <w:pPr>
              <w:rPr>
                <w:rFonts w:hint="eastAsia" w:ascii="仿宋" w:hAnsi="仿宋" w:eastAsia="仿宋" w:cs="仿宋"/>
              </w:rPr>
            </w:pPr>
            <w:r>
              <w:rPr>
                <w:rFonts w:hint="eastAsia" w:ascii="仿宋" w:hAnsi="仿宋" w:eastAsia="仿宋" w:cs="仿宋"/>
              </w:rPr>
              <w:t>第 5 章</w:t>
            </w:r>
          </w:p>
        </w:tc>
        <w:tc>
          <w:tcPr>
            <w:tcW w:w="5920" w:type="dxa"/>
            <w:vAlign w:val="center"/>
          </w:tcPr>
          <w:p w14:paraId="10D1B46A">
            <w:pPr>
              <w:rPr>
                <w:rFonts w:hint="eastAsia" w:ascii="仿宋" w:hAnsi="仿宋" w:eastAsia="仿宋" w:cs="仿宋"/>
              </w:rPr>
            </w:pPr>
            <w:r>
              <w:rPr>
                <w:rFonts w:hint="eastAsia" w:ascii="仿宋" w:hAnsi="仿宋" w:eastAsia="仿宋" w:cs="仿宋"/>
                <w:lang w:eastAsia="zh-CN"/>
              </w:rPr>
              <w:t>采购</w:t>
            </w:r>
            <w:r>
              <w:rPr>
                <w:rFonts w:hint="eastAsia" w:ascii="仿宋" w:hAnsi="仿宋" w:eastAsia="仿宋" w:cs="仿宋"/>
              </w:rPr>
              <w:t>需求</w:t>
            </w:r>
          </w:p>
        </w:tc>
      </w:tr>
      <w:tr w14:paraId="11FD22CC">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1" w:hRule="atLeast"/>
          <w:jc w:val="center"/>
        </w:trPr>
        <w:tc>
          <w:tcPr>
            <w:tcW w:w="2139" w:type="dxa"/>
          </w:tcPr>
          <w:p w14:paraId="0587C6DC">
            <w:pPr>
              <w:rPr>
                <w:rFonts w:hint="eastAsia" w:ascii="仿宋" w:hAnsi="仿宋" w:eastAsia="仿宋" w:cs="仿宋"/>
              </w:rPr>
            </w:pPr>
            <w:r>
              <w:rPr>
                <w:rFonts w:hint="eastAsia" w:ascii="仿宋" w:hAnsi="仿宋" w:eastAsia="仿宋" w:cs="仿宋"/>
              </w:rPr>
              <w:t xml:space="preserve">第 6 章 </w:t>
            </w:r>
          </w:p>
        </w:tc>
        <w:tc>
          <w:tcPr>
            <w:tcW w:w="5920" w:type="dxa"/>
            <w:vAlign w:val="center"/>
          </w:tcPr>
          <w:p w14:paraId="44E4A0E4">
            <w:pPr>
              <w:rPr>
                <w:rFonts w:hint="eastAsia" w:ascii="仿宋" w:hAnsi="仿宋" w:eastAsia="仿宋" w:cs="仿宋"/>
              </w:rPr>
            </w:pPr>
            <w:r>
              <w:rPr>
                <w:rFonts w:hint="eastAsia" w:ascii="仿宋" w:hAnsi="仿宋" w:eastAsia="仿宋" w:cs="仿宋"/>
              </w:rPr>
              <w:t>评标方法和标准</w:t>
            </w:r>
          </w:p>
        </w:tc>
      </w:tr>
      <w:tr w14:paraId="5F41B5DF">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jc w:val="center"/>
        </w:trPr>
        <w:tc>
          <w:tcPr>
            <w:tcW w:w="2139" w:type="dxa"/>
          </w:tcPr>
          <w:p w14:paraId="372CA907">
            <w:pPr>
              <w:rPr>
                <w:rFonts w:hint="eastAsia" w:ascii="仿宋" w:hAnsi="仿宋" w:eastAsia="仿宋" w:cs="仿宋"/>
              </w:rPr>
            </w:pPr>
            <w:r>
              <w:rPr>
                <w:rFonts w:hint="eastAsia" w:ascii="仿宋" w:hAnsi="仿宋" w:eastAsia="仿宋" w:cs="仿宋"/>
              </w:rPr>
              <w:t>第三册</w:t>
            </w:r>
          </w:p>
        </w:tc>
        <w:tc>
          <w:tcPr>
            <w:tcW w:w="5920" w:type="dxa"/>
            <w:vAlign w:val="center"/>
          </w:tcPr>
          <w:p w14:paraId="475D3EDE">
            <w:pPr>
              <w:rPr>
                <w:rFonts w:hint="eastAsia" w:ascii="仿宋" w:hAnsi="仿宋" w:eastAsia="仿宋" w:cs="仿宋"/>
              </w:rPr>
            </w:pPr>
          </w:p>
        </w:tc>
      </w:tr>
      <w:tr w14:paraId="6726C928">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jc w:val="center"/>
        </w:trPr>
        <w:tc>
          <w:tcPr>
            <w:tcW w:w="2139" w:type="dxa"/>
          </w:tcPr>
          <w:p w14:paraId="76EB0313">
            <w:pPr>
              <w:rPr>
                <w:rFonts w:hint="eastAsia" w:ascii="仿宋" w:hAnsi="仿宋" w:eastAsia="仿宋" w:cs="仿宋"/>
              </w:rPr>
            </w:pPr>
            <w:r>
              <w:rPr>
                <w:rFonts w:hint="eastAsia" w:ascii="仿宋" w:hAnsi="仿宋" w:eastAsia="仿宋" w:cs="仿宋"/>
              </w:rPr>
              <w:t>第 7 章</w:t>
            </w:r>
          </w:p>
        </w:tc>
        <w:tc>
          <w:tcPr>
            <w:tcW w:w="5920" w:type="dxa"/>
            <w:vAlign w:val="center"/>
          </w:tcPr>
          <w:p w14:paraId="30E1F2A7">
            <w:pPr>
              <w:rPr>
                <w:rFonts w:hint="eastAsia" w:ascii="仿宋" w:hAnsi="仿宋" w:eastAsia="仿宋" w:cs="仿宋"/>
              </w:rPr>
            </w:pPr>
            <w:r>
              <w:rPr>
                <w:rFonts w:hint="eastAsia" w:ascii="仿宋" w:hAnsi="仿宋" w:eastAsia="仿宋" w:cs="仿宋"/>
              </w:rPr>
              <w:t>政府采购合同格式</w:t>
            </w:r>
          </w:p>
        </w:tc>
      </w:tr>
    </w:tbl>
    <w:p w14:paraId="55FFF13A">
      <w:pPr>
        <w:spacing w:line="360" w:lineRule="auto"/>
        <w:rPr>
          <w:rFonts w:hint="eastAsia" w:ascii="仿宋" w:hAnsi="仿宋" w:eastAsia="仿宋" w:cs="仿宋"/>
          <w:sz w:val="24"/>
          <w:szCs w:val="24"/>
        </w:rPr>
      </w:pPr>
    </w:p>
    <w:p w14:paraId="56D614E9">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5.2    如本文件的前后内</w:t>
      </w:r>
      <w:r>
        <w:rPr>
          <w:rFonts w:hint="eastAsia" w:ascii="仿宋" w:hAnsi="仿宋" w:eastAsia="仿宋" w:cs="仿宋"/>
          <w:spacing w:val="-1"/>
          <w:sz w:val="24"/>
          <w:szCs w:val="24"/>
          <w:lang w:eastAsia="zh-CN"/>
        </w:rPr>
        <w:t>容不一致，以最后描述为准。</w:t>
      </w:r>
    </w:p>
    <w:p w14:paraId="6DED1C7D">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5.3    投标人应认真阅读招标文件所有的事项、格式、条款和技</w:t>
      </w:r>
      <w:r>
        <w:rPr>
          <w:rFonts w:hint="eastAsia" w:ascii="仿宋" w:hAnsi="仿宋" w:eastAsia="仿宋" w:cs="仿宋"/>
          <w:spacing w:val="1"/>
          <w:sz w:val="24"/>
          <w:szCs w:val="24"/>
          <w:lang w:eastAsia="zh-CN"/>
        </w:rPr>
        <w:t>术规范等。如</w:t>
      </w:r>
      <w:r>
        <w:rPr>
          <w:rFonts w:hint="eastAsia" w:ascii="仿宋" w:hAnsi="仿宋" w:eastAsia="仿宋" w:cs="仿宋"/>
          <w:spacing w:val="-2"/>
          <w:sz w:val="24"/>
          <w:szCs w:val="24"/>
          <w:lang w:eastAsia="zh-CN"/>
        </w:rPr>
        <w:t>投标人没有按照招标文件要求提交全部资料，或者投标文件没有对招标文件在各方面都做出实质性响应，可能导致其投标被认定为</w:t>
      </w:r>
      <w:r>
        <w:rPr>
          <w:rFonts w:hint="eastAsia" w:ascii="仿宋" w:hAnsi="仿宋" w:eastAsia="仿宋" w:cs="仿宋"/>
          <w:b/>
          <w:bCs/>
          <w:spacing w:val="-2"/>
          <w:sz w:val="24"/>
          <w:szCs w:val="24"/>
          <w:lang w:eastAsia="zh-CN"/>
        </w:rPr>
        <w:t>投标无效</w:t>
      </w:r>
      <w:r>
        <w:rPr>
          <w:rFonts w:hint="eastAsia" w:ascii="仿宋" w:hAnsi="仿宋" w:eastAsia="仿宋" w:cs="仿宋"/>
          <w:spacing w:val="-2"/>
          <w:sz w:val="24"/>
          <w:szCs w:val="24"/>
          <w:lang w:eastAsia="zh-CN"/>
        </w:rPr>
        <w:t>。</w:t>
      </w:r>
    </w:p>
    <w:p w14:paraId="3C6ACC30">
      <w:pPr>
        <w:spacing w:line="360" w:lineRule="auto"/>
        <w:outlineLvl w:val="2"/>
        <w:rPr>
          <w:rFonts w:hint="eastAsia" w:ascii="仿宋" w:hAnsi="仿宋" w:eastAsia="仿宋" w:cs="仿宋"/>
          <w:sz w:val="24"/>
          <w:szCs w:val="24"/>
          <w:lang w:eastAsia="zh-CN"/>
        </w:rPr>
      </w:pPr>
      <w:bookmarkStart w:id="14" w:name="bookmark9"/>
      <w:bookmarkEnd w:id="14"/>
      <w:bookmarkStart w:id="15" w:name="_Toc194596196"/>
      <w:r>
        <w:rPr>
          <w:rFonts w:hint="eastAsia" w:ascii="仿宋" w:hAnsi="仿宋" w:eastAsia="仿宋" w:cs="仿宋"/>
          <w:b/>
          <w:bCs/>
          <w:spacing w:val="-3"/>
          <w:sz w:val="24"/>
          <w:szCs w:val="24"/>
          <w:lang w:eastAsia="zh-CN"/>
        </w:rPr>
        <w:t>6.招标文件的澄清与修改</w:t>
      </w:r>
      <w:bookmarkEnd w:id="15"/>
    </w:p>
    <w:p w14:paraId="6828331D">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6.1    为了保证对招标文件的澄清和修改满足法律</w:t>
      </w:r>
      <w:r>
        <w:rPr>
          <w:rFonts w:hint="eastAsia" w:ascii="仿宋" w:hAnsi="仿宋" w:eastAsia="仿宋" w:cs="仿宋"/>
          <w:spacing w:val="-1"/>
          <w:sz w:val="24"/>
          <w:szCs w:val="24"/>
          <w:lang w:eastAsia="zh-CN"/>
        </w:rPr>
        <w:t>的时限要求，任何要求对招</w:t>
      </w:r>
      <w:r>
        <w:rPr>
          <w:rFonts w:hint="eastAsia" w:ascii="仿宋" w:hAnsi="仿宋" w:eastAsia="仿宋" w:cs="仿宋"/>
          <w:sz w:val="24"/>
          <w:szCs w:val="24"/>
          <w:lang w:eastAsia="zh-CN"/>
        </w:rPr>
        <w:t xml:space="preserve"> </w:t>
      </w:r>
      <w:r>
        <w:rPr>
          <w:rFonts w:hint="eastAsia" w:ascii="仿宋" w:hAnsi="仿宋" w:eastAsia="仿宋" w:cs="仿宋"/>
          <w:spacing w:val="-1"/>
          <w:sz w:val="24"/>
          <w:szCs w:val="24"/>
          <w:lang w:eastAsia="zh-CN"/>
        </w:rPr>
        <w:t>标文件进行澄清的投标人，均应在投标截止期十五日前，以书面形式将澄清要求通知采购人或采购代理机构。</w:t>
      </w:r>
    </w:p>
    <w:p w14:paraId="693DCC07">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6.2    采购人可主动地或在解答投标人提出的澄清</w:t>
      </w:r>
      <w:r>
        <w:rPr>
          <w:rFonts w:hint="eastAsia" w:ascii="仿宋" w:hAnsi="仿宋" w:eastAsia="仿宋" w:cs="仿宋"/>
          <w:spacing w:val="-1"/>
          <w:sz w:val="24"/>
          <w:szCs w:val="24"/>
          <w:lang w:eastAsia="zh-CN"/>
        </w:rPr>
        <w:t>问题时对招标文件澄清或修</w:t>
      </w:r>
      <w:r>
        <w:rPr>
          <w:rFonts w:hint="eastAsia" w:ascii="仿宋" w:hAnsi="仿宋" w:eastAsia="仿宋" w:cs="仿宋"/>
          <w:sz w:val="24"/>
          <w:szCs w:val="24"/>
          <w:lang w:eastAsia="zh-CN"/>
        </w:rPr>
        <w:t xml:space="preserve"> </w:t>
      </w:r>
      <w:r>
        <w:rPr>
          <w:rFonts w:hint="eastAsia" w:ascii="仿宋" w:hAnsi="仿宋" w:eastAsia="仿宋" w:cs="仿宋"/>
          <w:spacing w:val="-1"/>
          <w:sz w:val="24"/>
          <w:szCs w:val="24"/>
          <w:lang w:eastAsia="zh-CN"/>
        </w:rPr>
        <w:t>改。采购代理机构将以发布澄清（更正）公告的方式，澄清或修改招标文件，澄清或修改内容作为招标文件的组成部分。</w:t>
      </w:r>
    </w:p>
    <w:p w14:paraId="02C92959">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6.3     澄清或者修改的内容可能影响投标文件编制</w:t>
      </w:r>
      <w:r>
        <w:rPr>
          <w:rFonts w:hint="eastAsia" w:ascii="仿宋" w:hAnsi="仿宋" w:eastAsia="仿宋" w:cs="仿宋"/>
          <w:spacing w:val="-1"/>
          <w:sz w:val="24"/>
          <w:szCs w:val="24"/>
          <w:lang w:eastAsia="zh-CN"/>
        </w:rPr>
        <w:t>的，采购代理机构将以发布澄清（更正）公告的方式告知所有潜在投标人，并对其具有约束力。</w:t>
      </w:r>
    </w:p>
    <w:p w14:paraId="7A43F805">
      <w:pPr>
        <w:spacing w:line="360" w:lineRule="auto"/>
        <w:outlineLvl w:val="2"/>
        <w:rPr>
          <w:rFonts w:hint="eastAsia" w:ascii="仿宋" w:hAnsi="仿宋" w:eastAsia="仿宋" w:cs="仿宋"/>
          <w:sz w:val="24"/>
          <w:szCs w:val="24"/>
          <w:lang w:eastAsia="zh-CN"/>
        </w:rPr>
      </w:pPr>
      <w:bookmarkStart w:id="16" w:name="bookmark10"/>
      <w:bookmarkEnd w:id="16"/>
      <w:bookmarkStart w:id="17" w:name="_Toc194596197"/>
      <w:r>
        <w:rPr>
          <w:rFonts w:hint="eastAsia" w:ascii="仿宋" w:hAnsi="仿宋" w:eastAsia="仿宋" w:cs="仿宋"/>
          <w:b/>
          <w:bCs/>
          <w:spacing w:val="-3"/>
          <w:sz w:val="24"/>
          <w:szCs w:val="24"/>
          <w:lang w:eastAsia="zh-CN"/>
        </w:rPr>
        <w:t>7.投标截止时间的顺延</w:t>
      </w:r>
      <w:bookmarkEnd w:id="17"/>
    </w:p>
    <w:p w14:paraId="1C8EDCF8">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为使投标人准备投标时有足够的时间对招标文件的澄清或者修改部分进行研究，采购人将依法决定是否顺延投标截止时间。</w:t>
      </w:r>
    </w:p>
    <w:p w14:paraId="2FBFD7F5">
      <w:pPr>
        <w:spacing w:line="360" w:lineRule="auto"/>
        <w:rPr>
          <w:rFonts w:hint="eastAsia" w:ascii="仿宋" w:hAnsi="仿宋" w:eastAsia="仿宋" w:cs="仿宋"/>
          <w:lang w:eastAsia="zh-CN"/>
        </w:rPr>
      </w:pPr>
    </w:p>
    <w:p w14:paraId="6DCC9EE1">
      <w:pPr>
        <w:spacing w:line="360" w:lineRule="auto"/>
        <w:jc w:val="center"/>
        <w:outlineLvl w:val="1"/>
        <w:rPr>
          <w:rFonts w:hint="eastAsia" w:ascii="仿宋" w:hAnsi="仿宋" w:eastAsia="仿宋" w:cs="仿宋"/>
          <w:lang w:eastAsia="zh-CN"/>
        </w:rPr>
      </w:pPr>
      <w:bookmarkStart w:id="18" w:name="bookmark11"/>
      <w:bookmarkEnd w:id="18"/>
      <w:bookmarkStart w:id="19" w:name="bookmark12"/>
      <w:bookmarkEnd w:id="19"/>
      <w:bookmarkStart w:id="20" w:name="_Toc194596198"/>
      <w:r>
        <w:rPr>
          <w:rFonts w:hint="eastAsia" w:ascii="仿宋" w:hAnsi="仿宋" w:eastAsia="仿宋" w:cs="仿宋"/>
          <w:b/>
          <w:bCs/>
          <w:spacing w:val="-8"/>
          <w:sz w:val="28"/>
          <w:szCs w:val="28"/>
          <w:lang w:eastAsia="zh-CN"/>
        </w:rPr>
        <w:t>三</w:t>
      </w:r>
      <w:r>
        <w:rPr>
          <w:rFonts w:hint="eastAsia" w:ascii="仿宋" w:hAnsi="仿宋" w:eastAsia="仿宋" w:cs="仿宋"/>
          <w:spacing w:val="7"/>
          <w:sz w:val="28"/>
          <w:szCs w:val="28"/>
          <w:lang w:eastAsia="zh-CN"/>
        </w:rPr>
        <w:t xml:space="preserve">   </w:t>
      </w:r>
      <w:r>
        <w:rPr>
          <w:rFonts w:hint="eastAsia" w:ascii="仿宋" w:hAnsi="仿宋" w:eastAsia="仿宋" w:cs="仿宋"/>
          <w:b/>
          <w:bCs/>
          <w:spacing w:val="-8"/>
          <w:sz w:val="28"/>
          <w:szCs w:val="28"/>
          <w:lang w:eastAsia="zh-CN"/>
        </w:rPr>
        <w:t>投标文件的编制</w:t>
      </w:r>
      <w:bookmarkEnd w:id="20"/>
    </w:p>
    <w:p w14:paraId="5DF80583">
      <w:pPr>
        <w:spacing w:line="360" w:lineRule="auto"/>
        <w:outlineLvl w:val="2"/>
        <w:rPr>
          <w:rFonts w:hint="eastAsia" w:ascii="仿宋" w:hAnsi="仿宋" w:eastAsia="仿宋" w:cs="仿宋"/>
          <w:sz w:val="24"/>
          <w:szCs w:val="24"/>
          <w:lang w:eastAsia="zh-CN"/>
        </w:rPr>
      </w:pPr>
      <w:bookmarkStart w:id="21" w:name="_Toc194596199"/>
      <w:r>
        <w:rPr>
          <w:rFonts w:hint="eastAsia" w:ascii="仿宋" w:hAnsi="仿宋" w:eastAsia="仿宋" w:cs="仿宋"/>
          <w:b/>
          <w:bCs/>
          <w:spacing w:val="-1"/>
          <w:sz w:val="24"/>
          <w:szCs w:val="24"/>
          <w:lang w:eastAsia="zh-CN"/>
        </w:rPr>
        <w:t>8.     投标范围及投标文件中</w:t>
      </w:r>
      <w:r>
        <w:rPr>
          <w:rFonts w:hint="eastAsia" w:ascii="仿宋" w:hAnsi="仿宋" w:eastAsia="仿宋" w:cs="仿宋"/>
          <w:b/>
          <w:bCs/>
          <w:spacing w:val="-2"/>
          <w:sz w:val="24"/>
          <w:szCs w:val="24"/>
          <w:lang w:eastAsia="zh-CN"/>
        </w:rPr>
        <w:t>标准和计量单位的使用</w:t>
      </w:r>
      <w:bookmarkEnd w:id="21"/>
    </w:p>
    <w:p w14:paraId="0EF86276">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8.1    项目有分包的，投标人可对招标文件其中一个或几个分包进行投标，除</w:t>
      </w:r>
      <w:r>
        <w:rPr>
          <w:rFonts w:hint="eastAsia" w:ascii="仿宋" w:hAnsi="仿宋" w:eastAsia="仿宋" w:cs="仿宋"/>
          <w:spacing w:val="-3"/>
          <w:sz w:val="24"/>
          <w:szCs w:val="24"/>
          <w:lang w:eastAsia="zh-CN"/>
        </w:rPr>
        <w:t>非在</w:t>
      </w:r>
      <w:r>
        <w:rPr>
          <w:rFonts w:hint="eastAsia" w:ascii="仿宋" w:hAnsi="仿宋" w:eastAsia="仿宋" w:cs="仿宋"/>
          <w:b/>
          <w:bCs/>
          <w:spacing w:val="-3"/>
          <w:sz w:val="24"/>
          <w:szCs w:val="24"/>
          <w:u w:val="single"/>
          <w:lang w:eastAsia="zh-CN"/>
        </w:rPr>
        <w:t>投标人须知资料表</w:t>
      </w:r>
      <w:r>
        <w:rPr>
          <w:rFonts w:hint="eastAsia" w:ascii="仿宋" w:hAnsi="仿宋" w:eastAsia="仿宋" w:cs="仿宋"/>
          <w:spacing w:val="-3"/>
          <w:sz w:val="24"/>
          <w:szCs w:val="24"/>
          <w:lang w:eastAsia="zh-CN"/>
        </w:rPr>
        <w:t>中另有规定。</w:t>
      </w:r>
    </w:p>
    <w:p w14:paraId="69E6039C">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8.2     投标人应当对所投分包招标文件中“</w:t>
      </w:r>
      <w:r>
        <w:rPr>
          <w:rFonts w:hint="eastAsia" w:ascii="仿宋" w:hAnsi="仿宋" w:eastAsia="仿宋" w:cs="仿宋"/>
          <w:spacing w:val="-22"/>
          <w:sz w:val="24"/>
          <w:szCs w:val="24"/>
          <w:lang w:eastAsia="zh-CN"/>
        </w:rPr>
        <w:t xml:space="preserve"> </w:t>
      </w:r>
      <w:r>
        <w:rPr>
          <w:rFonts w:hint="eastAsia" w:ascii="仿宋" w:hAnsi="仿宋" w:eastAsia="仿宋" w:cs="仿宋"/>
          <w:spacing w:val="1"/>
          <w:sz w:val="24"/>
          <w:szCs w:val="24"/>
          <w:lang w:eastAsia="zh-CN"/>
        </w:rPr>
        <w:t>采购需求”</w:t>
      </w:r>
      <w:r>
        <w:rPr>
          <w:rFonts w:hint="eastAsia" w:ascii="仿宋" w:hAnsi="仿宋" w:eastAsia="仿宋" w:cs="仿宋"/>
          <w:spacing w:val="-41"/>
          <w:sz w:val="24"/>
          <w:szCs w:val="24"/>
          <w:lang w:eastAsia="zh-CN"/>
        </w:rPr>
        <w:t xml:space="preserve"> </w:t>
      </w:r>
      <w:r>
        <w:rPr>
          <w:rFonts w:hint="eastAsia" w:ascii="仿宋" w:hAnsi="仿宋" w:eastAsia="仿宋" w:cs="仿宋"/>
          <w:spacing w:val="1"/>
          <w:sz w:val="24"/>
          <w:szCs w:val="24"/>
          <w:lang w:eastAsia="zh-CN"/>
        </w:rPr>
        <w:t>所列的所有服务</w:t>
      </w:r>
      <w:r>
        <w:rPr>
          <w:rFonts w:hint="eastAsia" w:ascii="仿宋" w:hAnsi="仿宋" w:eastAsia="仿宋" w:cs="仿宋"/>
          <w:spacing w:val="-2"/>
          <w:sz w:val="24"/>
          <w:szCs w:val="24"/>
          <w:lang w:eastAsia="zh-CN"/>
        </w:rPr>
        <w:t>内容进行投标，如仅响应分包中的部分内容，其投标将被认定为</w:t>
      </w:r>
      <w:r>
        <w:rPr>
          <w:rFonts w:hint="eastAsia" w:ascii="仿宋" w:hAnsi="仿宋" w:eastAsia="仿宋" w:cs="仿宋"/>
          <w:b/>
          <w:bCs/>
          <w:spacing w:val="-2"/>
          <w:sz w:val="24"/>
          <w:szCs w:val="24"/>
          <w:lang w:eastAsia="zh-CN"/>
        </w:rPr>
        <w:t>投标无</w:t>
      </w:r>
      <w:r>
        <w:rPr>
          <w:rFonts w:hint="eastAsia" w:ascii="仿宋" w:hAnsi="仿宋" w:eastAsia="仿宋" w:cs="仿宋"/>
          <w:b/>
          <w:bCs/>
          <w:spacing w:val="-12"/>
          <w:sz w:val="24"/>
          <w:szCs w:val="24"/>
          <w:lang w:eastAsia="zh-CN"/>
        </w:rPr>
        <w:t>效</w:t>
      </w:r>
      <w:r>
        <w:rPr>
          <w:rFonts w:hint="eastAsia" w:ascii="仿宋" w:hAnsi="仿宋" w:eastAsia="仿宋" w:cs="仿宋"/>
          <w:spacing w:val="-12"/>
          <w:sz w:val="24"/>
          <w:szCs w:val="24"/>
          <w:lang w:eastAsia="zh-CN"/>
        </w:rPr>
        <w:t>。</w:t>
      </w:r>
    </w:p>
    <w:p w14:paraId="38256119">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8.3     无论招标文件第</w:t>
      </w:r>
      <w:r>
        <w:rPr>
          <w:rFonts w:hint="eastAsia" w:ascii="仿宋" w:hAnsi="仿宋" w:eastAsia="仿宋" w:cs="仿宋"/>
          <w:spacing w:val="-35"/>
          <w:sz w:val="24"/>
          <w:szCs w:val="24"/>
          <w:lang w:eastAsia="zh-CN"/>
        </w:rPr>
        <w:t xml:space="preserve"> </w:t>
      </w:r>
      <w:r>
        <w:rPr>
          <w:rFonts w:hint="eastAsia" w:ascii="仿宋" w:hAnsi="仿宋" w:eastAsia="仿宋" w:cs="仿宋"/>
          <w:spacing w:val="-2"/>
          <w:sz w:val="24"/>
          <w:szCs w:val="24"/>
          <w:lang w:eastAsia="zh-CN"/>
        </w:rPr>
        <w:t>5</w:t>
      </w:r>
      <w:r>
        <w:rPr>
          <w:rFonts w:hint="eastAsia" w:ascii="仿宋" w:hAnsi="仿宋" w:eastAsia="仿宋" w:cs="仿宋"/>
          <w:spacing w:val="18"/>
          <w:sz w:val="24"/>
          <w:szCs w:val="24"/>
          <w:lang w:eastAsia="zh-CN"/>
        </w:rPr>
        <w:t xml:space="preserve"> </w:t>
      </w:r>
      <w:r>
        <w:rPr>
          <w:rFonts w:hint="eastAsia" w:ascii="仿宋" w:hAnsi="仿宋" w:eastAsia="仿宋" w:cs="仿宋"/>
          <w:spacing w:val="-2"/>
          <w:sz w:val="24"/>
          <w:szCs w:val="24"/>
          <w:lang w:eastAsia="zh-CN"/>
        </w:rPr>
        <w:t>章</w:t>
      </w:r>
      <w:r>
        <w:rPr>
          <w:rFonts w:hint="eastAsia" w:ascii="仿宋" w:hAnsi="仿宋" w:eastAsia="仿宋" w:cs="仿宋"/>
          <w:spacing w:val="1"/>
          <w:sz w:val="24"/>
          <w:szCs w:val="24"/>
          <w:lang w:eastAsia="zh-CN"/>
        </w:rPr>
        <w:t>“</w:t>
      </w:r>
      <w:r>
        <w:rPr>
          <w:rFonts w:hint="eastAsia" w:ascii="仿宋" w:hAnsi="仿宋" w:eastAsia="仿宋" w:cs="仿宋"/>
          <w:spacing w:val="-22"/>
          <w:sz w:val="24"/>
          <w:szCs w:val="24"/>
          <w:lang w:eastAsia="zh-CN"/>
        </w:rPr>
        <w:t xml:space="preserve"> </w:t>
      </w:r>
      <w:r>
        <w:rPr>
          <w:rFonts w:hint="eastAsia" w:ascii="仿宋" w:hAnsi="仿宋" w:eastAsia="仿宋" w:cs="仿宋"/>
          <w:spacing w:val="1"/>
          <w:sz w:val="24"/>
          <w:szCs w:val="24"/>
          <w:lang w:eastAsia="zh-CN"/>
        </w:rPr>
        <w:t>采购需求”</w:t>
      </w:r>
      <w:r>
        <w:rPr>
          <w:rFonts w:hint="eastAsia" w:ascii="仿宋" w:hAnsi="仿宋" w:eastAsia="仿宋" w:cs="仿宋"/>
          <w:spacing w:val="-2"/>
          <w:sz w:val="24"/>
          <w:szCs w:val="24"/>
          <w:lang w:eastAsia="zh-CN"/>
        </w:rPr>
        <w:t>中是否要求，投标人所投服务均应符</w:t>
      </w:r>
      <w:r>
        <w:rPr>
          <w:rFonts w:hint="eastAsia" w:ascii="仿宋" w:hAnsi="仿宋" w:eastAsia="仿宋" w:cs="仿宋"/>
          <w:sz w:val="24"/>
          <w:szCs w:val="24"/>
          <w:lang w:eastAsia="zh-CN"/>
        </w:rPr>
        <w:t xml:space="preserve"> </w:t>
      </w:r>
      <w:r>
        <w:rPr>
          <w:rFonts w:hint="eastAsia" w:ascii="仿宋" w:hAnsi="仿宋" w:eastAsia="仿宋" w:cs="仿宋"/>
          <w:spacing w:val="-3"/>
          <w:sz w:val="24"/>
          <w:szCs w:val="24"/>
          <w:lang w:eastAsia="zh-CN"/>
        </w:rPr>
        <w:t>合国家强制性标准。</w:t>
      </w:r>
    </w:p>
    <w:p w14:paraId="0D0AC55E">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8.4    除招标文件中有特殊要求外，投标文件中所使用的计量单位，应采用中</w:t>
      </w:r>
      <w:r>
        <w:rPr>
          <w:rFonts w:hint="eastAsia" w:ascii="仿宋" w:hAnsi="仿宋" w:eastAsia="仿宋" w:cs="仿宋"/>
          <w:spacing w:val="-2"/>
          <w:sz w:val="24"/>
          <w:szCs w:val="24"/>
          <w:lang w:eastAsia="zh-CN"/>
        </w:rPr>
        <w:t>华人民共和国法定计量单位。</w:t>
      </w:r>
    </w:p>
    <w:p w14:paraId="71424CFC">
      <w:pPr>
        <w:spacing w:line="360" w:lineRule="auto"/>
        <w:outlineLvl w:val="2"/>
        <w:rPr>
          <w:rFonts w:hint="eastAsia" w:ascii="仿宋" w:hAnsi="仿宋" w:eastAsia="仿宋" w:cs="仿宋"/>
          <w:sz w:val="24"/>
          <w:szCs w:val="24"/>
          <w:lang w:eastAsia="zh-CN"/>
        </w:rPr>
      </w:pPr>
      <w:bookmarkStart w:id="22" w:name="bookmark13"/>
      <w:bookmarkEnd w:id="22"/>
      <w:bookmarkStart w:id="23" w:name="_Toc194596200"/>
      <w:r>
        <w:rPr>
          <w:rFonts w:hint="eastAsia" w:ascii="仿宋" w:hAnsi="仿宋" w:eastAsia="仿宋" w:cs="仿宋"/>
          <w:b/>
          <w:bCs/>
          <w:spacing w:val="-3"/>
          <w:sz w:val="24"/>
          <w:szCs w:val="24"/>
          <w:lang w:eastAsia="zh-CN"/>
        </w:rPr>
        <w:t>9.投标文件构成</w:t>
      </w:r>
      <w:bookmarkEnd w:id="23"/>
    </w:p>
    <w:p w14:paraId="17905556">
      <w:pPr>
        <w:spacing w:line="360" w:lineRule="auto"/>
        <w:rPr>
          <w:rFonts w:hint="eastAsia" w:ascii="仿宋" w:hAnsi="仿宋" w:eastAsia="仿宋" w:cs="仿宋"/>
          <w:color w:val="auto"/>
          <w:lang w:eastAsia="zh-CN"/>
        </w:rPr>
      </w:pPr>
      <w:r>
        <w:rPr>
          <w:rFonts w:hint="eastAsia" w:ascii="仿宋" w:hAnsi="仿宋" w:eastAsia="仿宋" w:cs="仿宋"/>
          <w:spacing w:val="-3"/>
          <w:sz w:val="24"/>
          <w:szCs w:val="24"/>
          <w:lang w:eastAsia="zh-CN"/>
        </w:rPr>
        <w:t xml:space="preserve">9.1   </w:t>
      </w:r>
      <w:r>
        <w:rPr>
          <w:rFonts w:hint="eastAsia" w:ascii="仿宋" w:hAnsi="仿宋" w:eastAsia="仿宋" w:cs="仿宋"/>
          <w:color w:val="auto"/>
          <w:spacing w:val="-3"/>
          <w:sz w:val="24"/>
          <w:szCs w:val="24"/>
          <w:lang w:eastAsia="zh-CN"/>
        </w:rPr>
        <w:t xml:space="preserve">  </w:t>
      </w:r>
      <w:r>
        <w:rPr>
          <w:rFonts w:hint="eastAsia" w:ascii="仿宋" w:hAnsi="仿宋" w:eastAsia="仿宋" w:cs="仿宋"/>
          <w:b/>
          <w:bCs/>
          <w:color w:val="auto"/>
          <w:sz w:val="24"/>
          <w:szCs w:val="24"/>
          <w:lang w:eastAsia="zh-CN" w:bidi="ar"/>
        </w:rPr>
        <w:t>投标人应完整地按招标文件提供的投标文件格式及要求编写投标文件，投标人须在投标截止时间前完成在系统上递交电子投标文件。投标人的电子投标文件是经过 CA 证书加密后上传提交的，任何单位或个人均无法在投标截止时间(即开标时间)之前查看或篡改，不存在泄密风险。（严格按照政采云电子投标流程制作并上传电子投标文件）</w:t>
      </w:r>
    </w:p>
    <w:p w14:paraId="17268C67">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9.2    上述文件应按照招标文件规定的格式填写、签字或盖章。若投</w:t>
      </w:r>
      <w:r>
        <w:rPr>
          <w:rFonts w:hint="eastAsia" w:ascii="仿宋" w:hAnsi="仿宋" w:eastAsia="仿宋" w:cs="仿宋"/>
          <w:spacing w:val="1"/>
          <w:sz w:val="24"/>
          <w:szCs w:val="24"/>
          <w:lang w:eastAsia="zh-CN"/>
        </w:rPr>
        <w:t>标人未依</w:t>
      </w:r>
      <w:r>
        <w:rPr>
          <w:rFonts w:hint="eastAsia" w:ascii="仿宋" w:hAnsi="仿宋" w:eastAsia="仿宋" w:cs="仿宋"/>
          <w:spacing w:val="-2"/>
          <w:sz w:val="24"/>
          <w:szCs w:val="24"/>
          <w:lang w:eastAsia="zh-CN"/>
        </w:rPr>
        <w:t>照要求制作投标文件的，则视为不响应招标文</w:t>
      </w:r>
      <w:r>
        <w:rPr>
          <w:rFonts w:hint="eastAsia" w:ascii="仿宋" w:hAnsi="仿宋" w:eastAsia="仿宋" w:cs="仿宋"/>
          <w:spacing w:val="-3"/>
          <w:sz w:val="24"/>
          <w:szCs w:val="24"/>
          <w:lang w:eastAsia="zh-CN"/>
        </w:rPr>
        <w:t>件编制投标文件的要求，</w:t>
      </w:r>
      <w:bookmarkStart w:id="24" w:name="bookmark14"/>
      <w:bookmarkEnd w:id="24"/>
      <w:r>
        <w:rPr>
          <w:rFonts w:hint="eastAsia" w:ascii="仿宋" w:hAnsi="仿宋" w:eastAsia="仿宋" w:cs="仿宋"/>
          <w:b/>
          <w:bCs/>
          <w:spacing w:val="-6"/>
          <w:sz w:val="24"/>
          <w:szCs w:val="24"/>
          <w:lang w:eastAsia="zh-CN"/>
        </w:rPr>
        <w:t>为无效投标。</w:t>
      </w:r>
    </w:p>
    <w:p w14:paraId="3CE4FBD2">
      <w:pPr>
        <w:spacing w:line="360" w:lineRule="auto"/>
        <w:outlineLvl w:val="2"/>
        <w:rPr>
          <w:rFonts w:hint="eastAsia" w:ascii="仿宋" w:hAnsi="仿宋" w:eastAsia="仿宋" w:cs="仿宋"/>
          <w:b/>
          <w:bCs/>
          <w:spacing w:val="-3"/>
          <w:sz w:val="24"/>
          <w:szCs w:val="24"/>
          <w:lang w:eastAsia="zh-CN"/>
        </w:rPr>
      </w:pPr>
      <w:bookmarkStart w:id="25" w:name="_Toc194596201"/>
      <w:r>
        <w:rPr>
          <w:rFonts w:hint="eastAsia" w:ascii="仿宋" w:hAnsi="仿宋" w:eastAsia="仿宋" w:cs="仿宋"/>
          <w:b/>
          <w:bCs/>
          <w:spacing w:val="-3"/>
          <w:sz w:val="24"/>
          <w:szCs w:val="24"/>
          <w:lang w:eastAsia="zh-CN"/>
        </w:rPr>
        <w:t>10.    证明投标标的的合格性和符合招标文件规定的投标文件</w:t>
      </w:r>
      <w:bookmarkEnd w:id="25"/>
    </w:p>
    <w:p w14:paraId="379D8E2B">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10.1   投标人应提交证明文件，证明其投标</w:t>
      </w:r>
      <w:r>
        <w:rPr>
          <w:rFonts w:hint="eastAsia" w:ascii="仿宋" w:hAnsi="仿宋" w:eastAsia="仿宋" w:cs="仿宋"/>
          <w:spacing w:val="-2"/>
          <w:sz w:val="24"/>
          <w:szCs w:val="24"/>
          <w:lang w:eastAsia="zh-CN"/>
        </w:rPr>
        <w:t>内容符合招标文件规定。该证明文</w:t>
      </w:r>
    </w:p>
    <w:p w14:paraId="3263CA29">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件是投标文件的一部分。</w:t>
      </w:r>
    </w:p>
    <w:p w14:paraId="394F45C3">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10.2   上款所述的证明文件，可以是文字资料、图纸和数据。</w:t>
      </w:r>
    </w:p>
    <w:p w14:paraId="31340C87">
      <w:pPr>
        <w:spacing w:line="360" w:lineRule="auto"/>
        <w:outlineLvl w:val="2"/>
        <w:rPr>
          <w:rFonts w:hint="eastAsia" w:ascii="仿宋" w:hAnsi="仿宋" w:eastAsia="仿宋" w:cs="仿宋"/>
          <w:sz w:val="24"/>
          <w:szCs w:val="24"/>
          <w:lang w:eastAsia="zh-CN"/>
        </w:rPr>
      </w:pPr>
      <w:bookmarkStart w:id="26" w:name="bookmark15"/>
      <w:bookmarkEnd w:id="26"/>
      <w:bookmarkStart w:id="27" w:name="_Toc194596202"/>
      <w:r>
        <w:rPr>
          <w:rFonts w:hint="eastAsia" w:ascii="仿宋" w:hAnsi="仿宋" w:eastAsia="仿宋" w:cs="仿宋"/>
          <w:b/>
          <w:bCs/>
          <w:spacing w:val="-4"/>
          <w:sz w:val="24"/>
          <w:szCs w:val="24"/>
          <w:lang w:eastAsia="zh-CN"/>
        </w:rPr>
        <w:t>11.投标报价</w:t>
      </w:r>
      <w:bookmarkEnd w:id="27"/>
    </w:p>
    <w:p w14:paraId="34D163D8">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11.1  所有投标均以人民币报价。投标人的投标报价应遵守《中华人民共和国价格法》。同时，根据《中华人民共和国政府采购法》第二条的规定，为保证公平竞争，如有主体投标标的的赠与行为，其投标将被认定为</w:t>
      </w:r>
      <w:r>
        <w:rPr>
          <w:rFonts w:hint="eastAsia" w:ascii="仿宋" w:hAnsi="仿宋" w:eastAsia="仿宋" w:cs="仿宋"/>
          <w:b/>
          <w:bCs/>
          <w:spacing w:val="-2"/>
          <w:sz w:val="24"/>
          <w:szCs w:val="24"/>
          <w:lang w:eastAsia="zh-CN"/>
        </w:rPr>
        <w:t>投</w:t>
      </w:r>
      <w:r>
        <w:rPr>
          <w:rFonts w:hint="eastAsia" w:ascii="仿宋" w:hAnsi="仿宋" w:eastAsia="仿宋" w:cs="仿宋"/>
          <w:b/>
          <w:bCs/>
          <w:spacing w:val="-6"/>
          <w:sz w:val="24"/>
          <w:szCs w:val="24"/>
          <w:lang w:eastAsia="zh-CN"/>
        </w:rPr>
        <w:t>标无效</w:t>
      </w:r>
      <w:r>
        <w:rPr>
          <w:rFonts w:hint="eastAsia" w:ascii="仿宋" w:hAnsi="仿宋" w:eastAsia="仿宋" w:cs="仿宋"/>
          <w:spacing w:val="-6"/>
          <w:sz w:val="24"/>
          <w:szCs w:val="24"/>
          <w:lang w:eastAsia="zh-CN"/>
        </w:rPr>
        <w:t>。</w:t>
      </w:r>
    </w:p>
    <w:p w14:paraId="5FF03646">
      <w:pPr>
        <w:spacing w:line="360" w:lineRule="auto"/>
        <w:rPr>
          <w:rFonts w:hint="eastAsia" w:ascii="仿宋" w:hAnsi="仿宋" w:eastAsia="仿宋" w:cs="仿宋"/>
          <w:spacing w:val="-1"/>
          <w:sz w:val="24"/>
          <w:szCs w:val="24"/>
          <w:lang w:eastAsia="zh-CN"/>
        </w:rPr>
      </w:pPr>
      <w:r>
        <w:rPr>
          <w:rFonts w:hint="eastAsia" w:ascii="仿宋" w:hAnsi="仿宋" w:eastAsia="仿宋" w:cs="仿宋"/>
          <w:spacing w:val="-2"/>
          <w:sz w:val="24"/>
          <w:szCs w:val="24"/>
          <w:lang w:eastAsia="zh-CN"/>
        </w:rPr>
        <w:t xml:space="preserve">11.2  </w:t>
      </w:r>
      <w:r>
        <w:rPr>
          <w:rFonts w:hint="eastAsia" w:ascii="仿宋" w:hAnsi="仿宋" w:eastAsia="仿宋" w:cs="仿宋"/>
          <w:lang w:eastAsia="zh-CN"/>
        </w:rPr>
        <w:t xml:space="preserve"> </w:t>
      </w:r>
      <w:r>
        <w:rPr>
          <w:rFonts w:hint="eastAsia" w:ascii="仿宋" w:hAnsi="仿宋" w:eastAsia="仿宋" w:cs="仿宋"/>
          <w:spacing w:val="-1"/>
          <w:sz w:val="24"/>
          <w:szCs w:val="24"/>
          <w:lang w:eastAsia="zh-CN"/>
        </w:rPr>
        <w:t>投标人应在投标分项报价表上标明分项服务的价格（如适用）和总价，并由法定代表人或其委托代理人签字或盖章。</w:t>
      </w:r>
    </w:p>
    <w:p w14:paraId="1D5F0F59">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11.3   采购人不接受具有附加条件的报</w:t>
      </w:r>
      <w:r>
        <w:rPr>
          <w:rFonts w:hint="eastAsia" w:ascii="仿宋" w:hAnsi="仿宋" w:eastAsia="仿宋" w:cs="仿宋"/>
          <w:spacing w:val="-2"/>
          <w:sz w:val="24"/>
          <w:szCs w:val="24"/>
          <w:lang w:eastAsia="zh-CN"/>
        </w:rPr>
        <w:t>价。</w:t>
      </w:r>
    </w:p>
    <w:p w14:paraId="62DC7CBB">
      <w:pPr>
        <w:spacing w:line="360" w:lineRule="auto"/>
        <w:rPr>
          <w:rFonts w:hint="eastAsia" w:ascii="仿宋" w:hAnsi="仿宋" w:eastAsia="仿宋" w:cs="仿宋"/>
          <w:lang w:eastAsia="zh-CN"/>
        </w:rPr>
      </w:pPr>
      <w:r>
        <w:rPr>
          <w:rFonts w:hint="eastAsia" w:ascii="仿宋" w:hAnsi="仿宋" w:eastAsia="仿宋" w:cs="仿宋"/>
          <w:spacing w:val="-1"/>
          <w:sz w:val="24"/>
          <w:szCs w:val="24"/>
          <w:lang w:eastAsia="zh-CN"/>
        </w:rPr>
        <w:t>11.4   投标人所报的各分项投标报价在合同履行过程中是固定不变的，不得以任何理由予以变更。任何包含价格调整要求的投标，将被认定为投标无效。</w:t>
      </w:r>
    </w:p>
    <w:p w14:paraId="3FAA0300">
      <w:pPr>
        <w:spacing w:line="360" w:lineRule="auto"/>
        <w:outlineLvl w:val="2"/>
        <w:rPr>
          <w:rFonts w:hint="eastAsia" w:ascii="仿宋" w:hAnsi="仿宋" w:eastAsia="仿宋" w:cs="仿宋"/>
          <w:sz w:val="24"/>
          <w:szCs w:val="24"/>
          <w:lang w:eastAsia="zh-CN"/>
        </w:rPr>
      </w:pPr>
      <w:bookmarkStart w:id="28" w:name="bookmark16"/>
      <w:bookmarkEnd w:id="28"/>
      <w:bookmarkStart w:id="29" w:name="_Toc194596203"/>
      <w:r>
        <w:rPr>
          <w:rFonts w:hint="eastAsia" w:ascii="仿宋" w:hAnsi="仿宋" w:eastAsia="仿宋" w:cs="仿宋"/>
          <w:b/>
          <w:bCs/>
          <w:spacing w:val="-3"/>
          <w:sz w:val="24"/>
          <w:szCs w:val="24"/>
          <w:lang w:eastAsia="zh-CN"/>
        </w:rPr>
        <w:t>12.投标保证金</w:t>
      </w:r>
      <w:bookmarkEnd w:id="29"/>
    </w:p>
    <w:p w14:paraId="7841F482">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12.1   投标人应提交</w:t>
      </w:r>
      <w:r>
        <w:rPr>
          <w:rFonts w:hint="eastAsia" w:ascii="仿宋" w:hAnsi="仿宋" w:eastAsia="仿宋" w:cs="仿宋"/>
          <w:b/>
          <w:bCs/>
          <w:spacing w:val="-2"/>
          <w:sz w:val="24"/>
          <w:szCs w:val="24"/>
          <w:u w:val="single"/>
          <w:lang w:eastAsia="zh-CN"/>
        </w:rPr>
        <w:t>投标人须知资料表</w:t>
      </w:r>
      <w:r>
        <w:rPr>
          <w:rFonts w:hint="eastAsia" w:ascii="仿宋" w:hAnsi="仿宋" w:eastAsia="仿宋" w:cs="仿宋"/>
          <w:spacing w:val="-2"/>
          <w:sz w:val="24"/>
          <w:szCs w:val="24"/>
          <w:lang w:eastAsia="zh-CN"/>
        </w:rPr>
        <w:t>中规定的投标保证金，并作为其投标的</w:t>
      </w:r>
      <w:r>
        <w:rPr>
          <w:rFonts w:hint="eastAsia" w:ascii="仿宋" w:hAnsi="仿宋" w:eastAsia="仿宋" w:cs="仿宋"/>
          <w:spacing w:val="-5"/>
          <w:sz w:val="24"/>
          <w:szCs w:val="24"/>
          <w:lang w:eastAsia="zh-CN"/>
        </w:rPr>
        <w:t>一部分。</w:t>
      </w:r>
    </w:p>
    <w:p w14:paraId="154E1371">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12.2   投标人存在下列情形的，投标保证金不予退还：</w:t>
      </w:r>
    </w:p>
    <w:p w14:paraId="6F4CA566">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（1）在投标有效期内，撤销投标的；</w:t>
      </w:r>
    </w:p>
    <w:p w14:paraId="6A72219A">
      <w:pPr>
        <w:spacing w:line="360" w:lineRule="auto"/>
        <w:rPr>
          <w:rFonts w:hint="eastAsia" w:ascii="仿宋" w:hAnsi="仿宋" w:eastAsia="仿宋" w:cs="仿宋"/>
          <w:sz w:val="24"/>
          <w:szCs w:val="24"/>
          <w:lang w:eastAsia="zh-CN"/>
        </w:rPr>
      </w:pPr>
      <w:r>
        <w:rPr>
          <w:rFonts w:hint="eastAsia" w:ascii="仿宋" w:hAnsi="仿宋" w:eastAsia="仿宋" w:cs="仿宋"/>
          <w:spacing w:val="-2"/>
          <w:position w:val="17"/>
          <w:sz w:val="24"/>
          <w:szCs w:val="24"/>
          <w:lang w:eastAsia="zh-CN"/>
        </w:rPr>
        <w:t>（2）中标后不按本须知第</w:t>
      </w:r>
      <w:r>
        <w:rPr>
          <w:rFonts w:hint="eastAsia" w:ascii="仿宋" w:hAnsi="仿宋" w:eastAsia="仿宋" w:cs="仿宋"/>
          <w:spacing w:val="-45"/>
          <w:position w:val="17"/>
          <w:sz w:val="24"/>
          <w:szCs w:val="24"/>
          <w:lang w:eastAsia="zh-CN"/>
        </w:rPr>
        <w:t xml:space="preserve"> </w:t>
      </w:r>
      <w:r>
        <w:rPr>
          <w:rFonts w:hint="eastAsia" w:ascii="仿宋" w:hAnsi="仿宋" w:eastAsia="仿宋" w:cs="仿宋"/>
          <w:spacing w:val="-2"/>
          <w:position w:val="17"/>
          <w:sz w:val="24"/>
          <w:szCs w:val="24"/>
          <w:lang w:eastAsia="zh-CN"/>
        </w:rPr>
        <w:t>30条的规定与采购人签订合同的；</w:t>
      </w:r>
    </w:p>
    <w:p w14:paraId="37801259">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（3）中标后不按本须知第</w:t>
      </w:r>
      <w:r>
        <w:rPr>
          <w:rFonts w:hint="eastAsia" w:ascii="仿宋" w:hAnsi="仿宋" w:eastAsia="仿宋" w:cs="仿宋"/>
          <w:spacing w:val="-47"/>
          <w:sz w:val="24"/>
          <w:szCs w:val="24"/>
          <w:lang w:eastAsia="zh-CN"/>
        </w:rPr>
        <w:t xml:space="preserve"> </w:t>
      </w:r>
      <w:r>
        <w:rPr>
          <w:rFonts w:hint="eastAsia" w:ascii="仿宋" w:hAnsi="仿宋" w:eastAsia="仿宋" w:cs="仿宋"/>
          <w:spacing w:val="-2"/>
          <w:sz w:val="24"/>
          <w:szCs w:val="24"/>
          <w:lang w:eastAsia="zh-CN"/>
        </w:rPr>
        <w:t>31条的规定提交履约保证金的；</w:t>
      </w:r>
    </w:p>
    <w:p w14:paraId="474CAE68">
      <w:pPr>
        <w:spacing w:line="360" w:lineRule="auto"/>
        <w:rPr>
          <w:rFonts w:hint="eastAsia" w:ascii="仿宋" w:hAnsi="仿宋" w:eastAsia="仿宋" w:cs="仿宋"/>
          <w:sz w:val="24"/>
          <w:szCs w:val="24"/>
          <w:lang w:eastAsia="zh-CN"/>
        </w:rPr>
      </w:pPr>
      <w:r>
        <w:rPr>
          <w:rFonts w:hint="eastAsia" w:ascii="仿宋" w:hAnsi="仿宋" w:eastAsia="仿宋" w:cs="仿宋"/>
          <w:spacing w:val="-2"/>
          <w:position w:val="17"/>
          <w:sz w:val="24"/>
          <w:szCs w:val="24"/>
          <w:lang w:eastAsia="zh-CN"/>
        </w:rPr>
        <w:t>（4）中标后不按本须知第</w:t>
      </w:r>
      <w:r>
        <w:rPr>
          <w:rFonts w:hint="eastAsia" w:ascii="仿宋" w:hAnsi="仿宋" w:eastAsia="仿宋" w:cs="仿宋"/>
          <w:spacing w:val="-47"/>
          <w:position w:val="17"/>
          <w:sz w:val="24"/>
          <w:szCs w:val="24"/>
          <w:lang w:eastAsia="zh-CN"/>
        </w:rPr>
        <w:t xml:space="preserve"> </w:t>
      </w:r>
      <w:r>
        <w:rPr>
          <w:rFonts w:hint="eastAsia" w:ascii="仿宋" w:hAnsi="仿宋" w:eastAsia="仿宋" w:cs="仿宋"/>
          <w:spacing w:val="-2"/>
          <w:position w:val="17"/>
          <w:sz w:val="24"/>
          <w:szCs w:val="24"/>
          <w:lang w:eastAsia="zh-CN"/>
        </w:rPr>
        <w:t>32条的规定缴纳中标服务费的；</w:t>
      </w:r>
    </w:p>
    <w:p w14:paraId="63CBAFF5">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（5）存在其他违法违规行为的。</w:t>
      </w:r>
    </w:p>
    <w:p w14:paraId="182A4497">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12.3    政府采购信用担保试点范围内的项目</w:t>
      </w:r>
      <w:r>
        <w:rPr>
          <w:rFonts w:hint="eastAsia" w:ascii="仿宋" w:hAnsi="仿宋" w:eastAsia="仿宋" w:cs="仿宋"/>
          <w:spacing w:val="-2"/>
          <w:sz w:val="24"/>
          <w:szCs w:val="24"/>
          <w:lang w:eastAsia="zh-CN"/>
        </w:rPr>
        <w:t>，接受符合财政部门规定的政府采购投标担保函原件。</w:t>
      </w:r>
    </w:p>
    <w:p w14:paraId="28960EA0">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12.4   投标人未按本须知第 12. 1和 12.3条规定提交投标保证金的，其投标将被认定为</w:t>
      </w:r>
      <w:r>
        <w:rPr>
          <w:rFonts w:hint="eastAsia" w:ascii="仿宋" w:hAnsi="仿宋" w:eastAsia="仿宋" w:cs="仿宋"/>
          <w:b/>
          <w:bCs/>
          <w:spacing w:val="-3"/>
          <w:sz w:val="24"/>
          <w:szCs w:val="24"/>
          <w:lang w:eastAsia="zh-CN"/>
        </w:rPr>
        <w:t>投标无效</w:t>
      </w:r>
      <w:r>
        <w:rPr>
          <w:rFonts w:hint="eastAsia" w:ascii="仿宋" w:hAnsi="仿宋" w:eastAsia="仿宋" w:cs="仿宋"/>
          <w:spacing w:val="-3"/>
          <w:sz w:val="24"/>
          <w:szCs w:val="24"/>
          <w:lang w:eastAsia="zh-CN"/>
        </w:rPr>
        <w:t>。</w:t>
      </w:r>
    </w:p>
    <w:p w14:paraId="1FBBEBB1">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12.4.1   采用电汇形式的，一般可以实时</w:t>
      </w:r>
      <w:r>
        <w:rPr>
          <w:rFonts w:hint="eastAsia" w:ascii="仿宋" w:hAnsi="仿宋" w:eastAsia="仿宋" w:cs="仿宋"/>
          <w:spacing w:val="-2"/>
          <w:sz w:val="24"/>
          <w:szCs w:val="24"/>
          <w:lang w:eastAsia="zh-CN"/>
        </w:rPr>
        <w:t>入账；</w:t>
      </w:r>
    </w:p>
    <w:p w14:paraId="074D976E">
      <w:pPr>
        <w:spacing w:line="360" w:lineRule="auto"/>
        <w:rPr>
          <w:rFonts w:hint="eastAsia" w:ascii="仿宋" w:hAnsi="仿宋" w:eastAsia="仿宋" w:cs="仿宋"/>
          <w:spacing w:val="-1"/>
          <w:sz w:val="24"/>
          <w:szCs w:val="24"/>
          <w:lang w:eastAsia="zh-CN"/>
        </w:rPr>
      </w:pPr>
      <w:r>
        <w:rPr>
          <w:rFonts w:hint="eastAsia" w:ascii="仿宋" w:hAnsi="仿宋" w:eastAsia="仿宋" w:cs="仿宋"/>
          <w:sz w:val="24"/>
          <w:szCs w:val="24"/>
          <w:lang w:eastAsia="zh-CN"/>
        </w:rPr>
        <w:t xml:space="preserve">12.4.2   </w:t>
      </w:r>
      <w:r>
        <w:rPr>
          <w:rFonts w:hint="eastAsia" w:ascii="仿宋" w:hAnsi="仿宋" w:eastAsia="仿宋" w:cs="仿宋"/>
          <w:spacing w:val="-1"/>
          <w:sz w:val="24"/>
          <w:szCs w:val="24"/>
          <w:lang w:eastAsia="zh-CN"/>
        </w:rPr>
        <w:t>采用支票形式的，投标人则应充分考虑支票入账时间，以确保投标保证金能按时进入指定账户。根据银行信息交换和付款时间，支票从递交至实际入账</w:t>
      </w:r>
      <w:r>
        <w:rPr>
          <w:rFonts w:hint="eastAsia" w:ascii="仿宋" w:hAnsi="仿宋" w:eastAsia="仿宋" w:cs="仿宋"/>
          <w:b/>
          <w:bCs/>
          <w:spacing w:val="-1"/>
          <w:sz w:val="24"/>
          <w:szCs w:val="24"/>
          <w:lang w:eastAsia="zh-CN"/>
        </w:rPr>
        <w:t>一般需要4-5个工作日</w:t>
      </w:r>
      <w:r>
        <w:rPr>
          <w:rFonts w:hint="eastAsia" w:ascii="仿宋" w:hAnsi="仿宋" w:eastAsia="仿宋" w:cs="仿宋"/>
          <w:spacing w:val="-1"/>
          <w:sz w:val="24"/>
          <w:szCs w:val="24"/>
          <w:lang w:eastAsia="zh-CN"/>
        </w:rPr>
        <w:t>。如投标人未及时提交支票或支票不符 合银行委托收款要求（如污损、折叠、胶装等），导致投标保证金不能按时进入指定账户的，将按照招标文件的第22.2条相关规定处理。</w:t>
      </w:r>
    </w:p>
    <w:p w14:paraId="46B71E4B">
      <w:pPr>
        <w:spacing w:line="360" w:lineRule="auto"/>
        <w:rPr>
          <w:rFonts w:hint="eastAsia" w:ascii="仿宋" w:hAnsi="仿宋" w:eastAsia="仿宋" w:cs="仿宋"/>
          <w:lang w:eastAsia="zh-CN"/>
        </w:rPr>
      </w:pPr>
      <w:r>
        <w:rPr>
          <w:rFonts w:hint="eastAsia" w:ascii="仿宋" w:hAnsi="仿宋" w:eastAsia="仿宋" w:cs="仿宋"/>
          <w:spacing w:val="-1"/>
          <w:sz w:val="24"/>
          <w:szCs w:val="24"/>
          <w:lang w:eastAsia="zh-CN"/>
        </w:rPr>
        <w:t>12.5   联合体投标的，可以由联合体中的一方或者共同提交投标保证金。以一方名义提交投标保证金的，对联合体各方均具有约束力。</w:t>
      </w:r>
    </w:p>
    <w:p w14:paraId="7A11FA16">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 xml:space="preserve">12.6    </w:t>
      </w:r>
      <w:r>
        <w:rPr>
          <w:rFonts w:hint="eastAsia" w:ascii="仿宋" w:hAnsi="仿宋" w:eastAsia="仿宋" w:cs="仿宋"/>
          <w:b/>
          <w:bCs/>
          <w:spacing w:val="-2"/>
          <w:sz w:val="24"/>
          <w:szCs w:val="24"/>
          <w:lang w:eastAsia="zh-CN"/>
        </w:rPr>
        <w:t>投标保证金的退还</w:t>
      </w:r>
    </w:p>
    <w:p w14:paraId="1EB40BD7">
      <w:pPr>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12.6.1  中标人应在与采购人签订合同之日起5个工作日内，及时联系保证金收受机构办理投标保证金无息退还手续。</w:t>
      </w:r>
    </w:p>
    <w:p w14:paraId="7C36F5AB">
      <w:pPr>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12.6.2  未中标投标人的投标保证金将在中标通知书发出之日暨中标结果公告公布之日起5个工作日内无息退还。投标人及时联系保证金收受机构办理退还投标保证金手续。</w:t>
      </w:r>
    </w:p>
    <w:p w14:paraId="637B94A9">
      <w:pPr>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12.6.3   政府采购投标担保函不予退回。</w:t>
      </w:r>
    </w:p>
    <w:p w14:paraId="1702F4D5">
      <w:pPr>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12.7    因投标人自身原因导致无法及时退还的，采购人或采购代理机构将不承担相应责任。</w:t>
      </w:r>
    </w:p>
    <w:p w14:paraId="67775642">
      <w:pPr>
        <w:spacing w:line="360" w:lineRule="auto"/>
        <w:outlineLvl w:val="2"/>
        <w:rPr>
          <w:rFonts w:hint="eastAsia" w:ascii="仿宋" w:hAnsi="仿宋" w:eastAsia="仿宋" w:cs="仿宋"/>
          <w:sz w:val="24"/>
          <w:szCs w:val="24"/>
          <w:lang w:eastAsia="zh-CN"/>
        </w:rPr>
      </w:pPr>
      <w:bookmarkStart w:id="30" w:name="bookmark17"/>
      <w:bookmarkEnd w:id="30"/>
      <w:bookmarkStart w:id="31" w:name="_Toc194596204"/>
      <w:r>
        <w:rPr>
          <w:rFonts w:hint="eastAsia" w:ascii="仿宋" w:hAnsi="仿宋" w:eastAsia="仿宋" w:cs="仿宋"/>
          <w:b/>
          <w:bCs/>
          <w:spacing w:val="-3"/>
          <w:sz w:val="24"/>
          <w:szCs w:val="24"/>
          <w:lang w:eastAsia="zh-CN"/>
        </w:rPr>
        <w:t>13.投标有效期</w:t>
      </w:r>
      <w:bookmarkEnd w:id="31"/>
    </w:p>
    <w:p w14:paraId="68351BBC">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13.1    投标应在</w:t>
      </w:r>
      <w:r>
        <w:rPr>
          <w:rFonts w:hint="eastAsia" w:ascii="仿宋" w:hAnsi="仿宋" w:eastAsia="仿宋" w:cs="仿宋"/>
          <w:b/>
          <w:bCs/>
          <w:spacing w:val="-2"/>
          <w:sz w:val="24"/>
          <w:szCs w:val="24"/>
          <w:u w:val="single"/>
          <w:lang w:eastAsia="zh-CN"/>
        </w:rPr>
        <w:t>投标人须知资料表</w:t>
      </w:r>
      <w:r>
        <w:rPr>
          <w:rFonts w:hint="eastAsia" w:ascii="仿宋" w:hAnsi="仿宋" w:eastAsia="仿宋" w:cs="仿宋"/>
          <w:spacing w:val="-2"/>
          <w:sz w:val="24"/>
          <w:szCs w:val="24"/>
          <w:lang w:eastAsia="zh-CN"/>
        </w:rPr>
        <w:t>中规定时间内保持有效。投标有效期不满足</w:t>
      </w:r>
    </w:p>
    <w:p w14:paraId="5875DB81">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要求的投标，其投标将被认定为</w:t>
      </w:r>
      <w:r>
        <w:rPr>
          <w:rFonts w:hint="eastAsia" w:ascii="仿宋" w:hAnsi="仿宋" w:eastAsia="仿宋" w:cs="仿宋"/>
          <w:b/>
          <w:bCs/>
          <w:spacing w:val="-2"/>
          <w:sz w:val="24"/>
          <w:szCs w:val="24"/>
          <w:lang w:eastAsia="zh-CN"/>
        </w:rPr>
        <w:t>投标无效</w:t>
      </w:r>
      <w:r>
        <w:rPr>
          <w:rFonts w:hint="eastAsia" w:ascii="仿宋" w:hAnsi="仿宋" w:eastAsia="仿宋" w:cs="仿宋"/>
          <w:spacing w:val="-2"/>
          <w:sz w:val="24"/>
          <w:szCs w:val="24"/>
          <w:lang w:eastAsia="zh-CN"/>
        </w:rPr>
        <w:t>。</w:t>
      </w:r>
    </w:p>
    <w:p w14:paraId="3C72C665">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 xml:space="preserve">13.2    </w:t>
      </w:r>
      <w:r>
        <w:rPr>
          <w:rFonts w:hint="eastAsia" w:ascii="仿宋" w:hAnsi="仿宋" w:eastAsia="仿宋" w:cs="仿宋"/>
          <w:sz w:val="24"/>
          <w:szCs w:val="24"/>
          <w:lang w:eastAsia="zh-CN"/>
        </w:rPr>
        <w:t>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及时按规定无息退还。上述要求和答复都应以书面形式提交。</w:t>
      </w:r>
    </w:p>
    <w:p w14:paraId="1A31E510">
      <w:pPr>
        <w:spacing w:line="360" w:lineRule="auto"/>
        <w:outlineLvl w:val="2"/>
        <w:rPr>
          <w:rFonts w:hint="eastAsia" w:ascii="仿宋" w:hAnsi="仿宋" w:eastAsia="仿宋" w:cs="仿宋"/>
          <w:sz w:val="24"/>
          <w:szCs w:val="24"/>
          <w:lang w:eastAsia="zh-CN"/>
        </w:rPr>
      </w:pPr>
      <w:bookmarkStart w:id="32" w:name="bookmark18"/>
      <w:bookmarkEnd w:id="32"/>
      <w:bookmarkStart w:id="33" w:name="_Toc194596205"/>
      <w:r>
        <w:rPr>
          <w:rFonts w:hint="eastAsia" w:ascii="仿宋" w:hAnsi="仿宋" w:eastAsia="仿宋" w:cs="仿宋"/>
          <w:b/>
          <w:bCs/>
          <w:spacing w:val="-3"/>
          <w:sz w:val="24"/>
          <w:szCs w:val="24"/>
          <w:lang w:eastAsia="zh-CN"/>
        </w:rPr>
        <w:t>14.投标文件的签署及规定</w:t>
      </w:r>
      <w:bookmarkEnd w:id="33"/>
    </w:p>
    <w:p w14:paraId="072D5E86">
      <w:pPr>
        <w:spacing w:line="360" w:lineRule="auto"/>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14.1   投标人应按</w:t>
      </w:r>
      <w:r>
        <w:rPr>
          <w:rFonts w:hint="eastAsia" w:ascii="仿宋" w:hAnsi="仿宋" w:eastAsia="仿宋" w:cs="仿宋"/>
          <w:b/>
          <w:bCs/>
          <w:spacing w:val="-2"/>
          <w:sz w:val="24"/>
          <w:szCs w:val="24"/>
          <w:u w:val="single"/>
          <w:lang w:eastAsia="zh-CN"/>
        </w:rPr>
        <w:t>投标人须知资料表</w:t>
      </w:r>
      <w:r>
        <w:rPr>
          <w:rFonts w:hint="eastAsia" w:ascii="仿宋" w:hAnsi="仿宋" w:eastAsia="仿宋" w:cs="仿宋"/>
          <w:spacing w:val="-2"/>
          <w:sz w:val="24"/>
          <w:szCs w:val="24"/>
          <w:lang w:eastAsia="zh-CN"/>
        </w:rPr>
        <w:t>中的规定，准备和递交（加密上传）电子</w:t>
      </w:r>
    </w:p>
    <w:p w14:paraId="728FE7A2">
      <w:pPr>
        <w:spacing w:line="360" w:lineRule="auto"/>
        <w:rPr>
          <w:rFonts w:hint="eastAsia" w:ascii="仿宋" w:hAnsi="仿宋" w:eastAsia="仿宋" w:cs="仿宋"/>
          <w:spacing w:val="-4"/>
          <w:sz w:val="24"/>
          <w:szCs w:val="24"/>
          <w:lang w:eastAsia="zh-CN"/>
        </w:rPr>
      </w:pPr>
      <w:r>
        <w:rPr>
          <w:rFonts w:hint="eastAsia" w:ascii="仿宋" w:hAnsi="仿宋" w:eastAsia="仿宋" w:cs="仿宋"/>
          <w:spacing w:val="-2"/>
          <w:sz w:val="24"/>
          <w:szCs w:val="24"/>
          <w:lang w:eastAsia="zh-CN"/>
        </w:rPr>
        <w:t>投标文件。</w:t>
      </w:r>
    </w:p>
    <w:p w14:paraId="15B63175">
      <w:pPr>
        <w:spacing w:line="360" w:lineRule="auto"/>
        <w:rPr>
          <w:rFonts w:hint="eastAsia" w:ascii="仿宋" w:hAnsi="仿宋" w:eastAsia="仿宋" w:cs="仿宋"/>
          <w:spacing w:val="-3"/>
          <w:sz w:val="24"/>
          <w:szCs w:val="24"/>
          <w:lang w:eastAsia="zh-CN"/>
        </w:rPr>
      </w:pPr>
      <w:r>
        <w:rPr>
          <w:rFonts w:hint="eastAsia" w:ascii="仿宋" w:hAnsi="仿宋" w:eastAsia="仿宋" w:cs="仿宋"/>
          <w:spacing w:val="-3"/>
          <w:sz w:val="24"/>
          <w:szCs w:val="24"/>
          <w:lang w:eastAsia="zh-CN"/>
        </w:rPr>
        <w:t>14.2    所有投标文件应按照招标文件规定的格式填写、签署和盖章。</w:t>
      </w:r>
    </w:p>
    <w:p w14:paraId="099415DF">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14.3    投标文件因字迹潦草、表达不清或未按照招标文件规定的格式填写、签署和盖章所引起的后果由投标人负责。</w:t>
      </w:r>
    </w:p>
    <w:p w14:paraId="1117C09D">
      <w:pPr>
        <w:spacing w:line="360" w:lineRule="auto"/>
        <w:jc w:val="center"/>
        <w:outlineLvl w:val="1"/>
        <w:rPr>
          <w:rFonts w:hint="eastAsia" w:ascii="仿宋" w:hAnsi="仿宋" w:eastAsia="仿宋" w:cs="仿宋"/>
          <w:sz w:val="24"/>
          <w:szCs w:val="24"/>
          <w:lang w:eastAsia="zh-CN"/>
        </w:rPr>
      </w:pPr>
      <w:bookmarkStart w:id="34" w:name="bookmark19"/>
      <w:bookmarkEnd w:id="34"/>
      <w:bookmarkStart w:id="35" w:name="_Toc194596206"/>
      <w:r>
        <w:rPr>
          <w:rFonts w:hint="eastAsia" w:ascii="仿宋" w:hAnsi="仿宋" w:eastAsia="仿宋" w:cs="仿宋"/>
          <w:b/>
          <w:bCs/>
          <w:spacing w:val="-10"/>
          <w:sz w:val="24"/>
          <w:szCs w:val="24"/>
          <w:lang w:eastAsia="zh-CN"/>
        </w:rPr>
        <w:t>四</w:t>
      </w:r>
      <w:r>
        <w:rPr>
          <w:rFonts w:hint="eastAsia" w:ascii="仿宋" w:hAnsi="仿宋" w:eastAsia="仿宋" w:cs="仿宋"/>
          <w:spacing w:val="6"/>
          <w:sz w:val="24"/>
          <w:szCs w:val="24"/>
          <w:lang w:eastAsia="zh-CN"/>
        </w:rPr>
        <w:t xml:space="preserve">   </w:t>
      </w:r>
      <w:r>
        <w:rPr>
          <w:rFonts w:hint="eastAsia" w:ascii="仿宋" w:hAnsi="仿宋" w:eastAsia="仿宋" w:cs="仿宋"/>
          <w:b/>
          <w:bCs/>
          <w:spacing w:val="-10"/>
          <w:sz w:val="24"/>
          <w:szCs w:val="24"/>
          <w:lang w:eastAsia="zh-CN"/>
        </w:rPr>
        <w:t>投标文件的递交</w:t>
      </w:r>
      <w:bookmarkEnd w:id="35"/>
    </w:p>
    <w:p w14:paraId="57450E24">
      <w:pPr>
        <w:spacing w:line="360" w:lineRule="auto"/>
        <w:outlineLvl w:val="2"/>
        <w:rPr>
          <w:rFonts w:hint="eastAsia" w:ascii="仿宋" w:hAnsi="仿宋" w:eastAsia="仿宋" w:cs="仿宋"/>
          <w:sz w:val="24"/>
          <w:szCs w:val="24"/>
          <w:lang w:eastAsia="zh-CN"/>
        </w:rPr>
      </w:pPr>
      <w:bookmarkStart w:id="36" w:name="bookmark20"/>
      <w:bookmarkEnd w:id="36"/>
      <w:bookmarkStart w:id="37" w:name="_Toc194596207"/>
      <w:r>
        <w:rPr>
          <w:rFonts w:hint="eastAsia" w:ascii="仿宋" w:hAnsi="仿宋" w:eastAsia="仿宋" w:cs="仿宋"/>
          <w:b/>
          <w:bCs/>
          <w:spacing w:val="-3"/>
          <w:sz w:val="24"/>
          <w:szCs w:val="24"/>
          <w:lang w:eastAsia="zh-CN"/>
        </w:rPr>
        <w:t>15.投标文件的密封和标记</w:t>
      </w:r>
      <w:bookmarkEnd w:id="37"/>
    </w:p>
    <w:p w14:paraId="0F3C6362">
      <w:pPr>
        <w:spacing w:line="360" w:lineRule="auto"/>
        <w:rPr>
          <w:rFonts w:hint="eastAsia" w:ascii="仿宋" w:hAnsi="仿宋" w:eastAsia="仿宋" w:cs="仿宋"/>
          <w:b/>
          <w:bCs/>
          <w:color w:val="auto"/>
          <w:sz w:val="24"/>
          <w:szCs w:val="24"/>
          <w:lang w:eastAsia="zh-CN" w:bidi="ar"/>
        </w:rPr>
      </w:pPr>
      <w:r>
        <w:rPr>
          <w:rFonts w:hint="eastAsia" w:ascii="仿宋" w:hAnsi="仿宋" w:eastAsia="仿宋" w:cs="仿宋"/>
          <w:spacing w:val="-3"/>
          <w:sz w:val="24"/>
          <w:szCs w:val="24"/>
          <w:lang w:eastAsia="zh-CN"/>
        </w:rPr>
        <w:t xml:space="preserve">15.1  </w:t>
      </w:r>
      <w:r>
        <w:rPr>
          <w:rFonts w:hint="eastAsia" w:ascii="仿宋" w:hAnsi="仿宋" w:eastAsia="仿宋" w:cs="仿宋"/>
          <w:b/>
          <w:bCs/>
          <w:color w:val="auto"/>
          <w:sz w:val="24"/>
          <w:szCs w:val="24"/>
          <w:lang w:eastAsia="zh-CN" w:bidi="ar"/>
        </w:rPr>
        <w:t xml:space="preserve"> 投标人应完整地按招标文件提供的投标文件格式及要求编写投标文件，投标人须在投标截止时间前完成在系统上递交电子投标文件。投标人的电子投标文件是经过CA证书加密后上传提交的，任何单位或个人均无法在投标截止时间（</w:t>
      </w:r>
      <w:r>
        <w:rPr>
          <w:rFonts w:hint="eastAsia" w:ascii="仿宋" w:hAnsi="仿宋" w:eastAsia="仿宋" w:cs="仿宋"/>
          <w:b/>
          <w:bCs/>
          <w:spacing w:val="7"/>
          <w:sz w:val="23"/>
          <w:szCs w:val="23"/>
          <w:lang w:eastAsia="zh-CN"/>
        </w:rPr>
        <w:t>即开标时间)</w:t>
      </w:r>
      <w:r>
        <w:rPr>
          <w:rFonts w:hint="eastAsia" w:ascii="仿宋" w:hAnsi="仿宋" w:eastAsia="仿宋" w:cs="仿宋"/>
          <w:b/>
          <w:bCs/>
          <w:color w:val="auto"/>
          <w:sz w:val="24"/>
          <w:szCs w:val="24"/>
          <w:lang w:eastAsia="zh-CN" w:bidi="ar"/>
        </w:rPr>
        <w:t>之前查看或篡改，不存在泄密风险。（严格按照政采云电子投标流程制作并上传电子投标文件）</w:t>
      </w:r>
    </w:p>
    <w:p w14:paraId="1ABD5416">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15.2    投标人因自身原因导致电子投标文件无法导入电子评标系统的，该投标文件视为</w:t>
      </w:r>
      <w:r>
        <w:rPr>
          <w:rFonts w:hint="eastAsia" w:ascii="仿宋" w:hAnsi="仿宋" w:eastAsia="仿宋" w:cs="仿宋"/>
          <w:b/>
          <w:bCs/>
          <w:spacing w:val="-2"/>
          <w:sz w:val="24"/>
          <w:szCs w:val="24"/>
          <w:lang w:eastAsia="zh-CN"/>
        </w:rPr>
        <w:t>无效文件</w:t>
      </w:r>
      <w:r>
        <w:rPr>
          <w:rFonts w:hint="eastAsia" w:ascii="仿宋" w:hAnsi="仿宋" w:eastAsia="仿宋" w:cs="仿宋"/>
          <w:spacing w:val="-2"/>
          <w:sz w:val="24"/>
          <w:szCs w:val="24"/>
          <w:lang w:eastAsia="zh-CN"/>
        </w:rPr>
        <w:t>。</w:t>
      </w:r>
    </w:p>
    <w:p w14:paraId="6C4F8D48">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15.3    电子投标文件具有法律效力,与其他形式的投标文件在内容和格式上等同，若投标文件与招标文件要求不一致，其内容影响成交结果时，责任由投标人自行承担。</w:t>
      </w:r>
    </w:p>
    <w:p w14:paraId="42EBF353">
      <w:pPr>
        <w:spacing w:line="360" w:lineRule="auto"/>
        <w:outlineLvl w:val="2"/>
        <w:rPr>
          <w:rFonts w:hint="eastAsia" w:ascii="仿宋" w:hAnsi="仿宋" w:eastAsia="仿宋" w:cs="仿宋"/>
          <w:sz w:val="24"/>
          <w:szCs w:val="24"/>
          <w:lang w:eastAsia="zh-CN"/>
        </w:rPr>
      </w:pPr>
      <w:bookmarkStart w:id="38" w:name="bookmark21"/>
      <w:bookmarkEnd w:id="38"/>
      <w:bookmarkStart w:id="39" w:name="_Toc194596208"/>
      <w:r>
        <w:rPr>
          <w:rFonts w:hint="eastAsia" w:ascii="仿宋" w:hAnsi="仿宋" w:eastAsia="仿宋" w:cs="仿宋"/>
          <w:b/>
          <w:bCs/>
          <w:spacing w:val="-4"/>
          <w:sz w:val="24"/>
          <w:szCs w:val="24"/>
          <w:lang w:eastAsia="zh-CN"/>
        </w:rPr>
        <w:t>16.投标截止</w:t>
      </w:r>
      <w:bookmarkEnd w:id="39"/>
    </w:p>
    <w:p w14:paraId="70E28DD7">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16.1   投标人应在</w:t>
      </w:r>
      <w:r>
        <w:rPr>
          <w:rFonts w:hint="eastAsia" w:ascii="仿宋" w:hAnsi="仿宋" w:eastAsia="仿宋" w:cs="仿宋"/>
          <w:b/>
          <w:bCs/>
          <w:spacing w:val="-2"/>
          <w:sz w:val="24"/>
          <w:szCs w:val="24"/>
          <w:u w:val="single"/>
          <w:lang w:eastAsia="zh-CN"/>
        </w:rPr>
        <w:t>投标人须知资料表</w:t>
      </w:r>
      <w:r>
        <w:rPr>
          <w:rFonts w:hint="eastAsia" w:ascii="仿宋" w:hAnsi="仿宋" w:eastAsia="仿宋" w:cs="仿宋"/>
          <w:spacing w:val="-2"/>
          <w:sz w:val="24"/>
          <w:szCs w:val="24"/>
          <w:lang w:eastAsia="zh-CN"/>
        </w:rPr>
        <w:t>中规定的截止时间前，将投标文件递交到</w:t>
      </w:r>
    </w:p>
    <w:p w14:paraId="3E687761">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招标公告中规定的地点。</w:t>
      </w:r>
    </w:p>
    <w:p w14:paraId="48B88AE5">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 xml:space="preserve">16.2    </w:t>
      </w:r>
      <w:r>
        <w:rPr>
          <w:rFonts w:hint="eastAsia" w:ascii="仿宋" w:hAnsi="仿宋" w:eastAsia="仿宋" w:cs="仿宋"/>
          <w:sz w:val="24"/>
          <w:szCs w:val="24"/>
          <w:lang w:eastAsia="zh-CN"/>
        </w:rPr>
        <w:t>采购人和采购代理机构有权按本须知的规定，延迟投标截止时间。在此</w:t>
      </w:r>
    </w:p>
    <w:p w14:paraId="6AB5580B">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情况下，采购人、采购代理机构和投标人受投标截止时间制约的所有权利和义务均应延长至新的截止时间。</w:t>
      </w:r>
    </w:p>
    <w:p w14:paraId="49FF8A91">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16.3   采购人和采购代理机构将拒绝接收在投标截止时间后送达的投标文件。</w:t>
      </w:r>
    </w:p>
    <w:p w14:paraId="6B73BE15">
      <w:pPr>
        <w:spacing w:line="360" w:lineRule="auto"/>
        <w:outlineLvl w:val="2"/>
        <w:rPr>
          <w:rFonts w:hint="eastAsia" w:ascii="仿宋" w:hAnsi="仿宋" w:eastAsia="仿宋" w:cs="仿宋"/>
          <w:sz w:val="24"/>
          <w:szCs w:val="24"/>
          <w:lang w:eastAsia="zh-CN"/>
        </w:rPr>
      </w:pPr>
      <w:bookmarkStart w:id="40" w:name="bookmark22"/>
      <w:bookmarkEnd w:id="40"/>
      <w:bookmarkStart w:id="41" w:name="_Toc194596209"/>
      <w:r>
        <w:rPr>
          <w:rFonts w:hint="eastAsia" w:ascii="仿宋" w:hAnsi="仿宋" w:eastAsia="仿宋" w:cs="仿宋"/>
          <w:b/>
          <w:bCs/>
          <w:spacing w:val="-3"/>
          <w:sz w:val="24"/>
          <w:szCs w:val="24"/>
          <w:lang w:eastAsia="zh-CN"/>
        </w:rPr>
        <w:t>17.   投标文件的接收、修改与撤回</w:t>
      </w:r>
      <w:bookmarkEnd w:id="41"/>
    </w:p>
    <w:p w14:paraId="52500A90">
      <w:pPr>
        <w:spacing w:line="360" w:lineRule="auto"/>
        <w:jc w:val="right"/>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17.1    在投标截止时间后上传投标文件的，采购人和采</w:t>
      </w:r>
      <w:r>
        <w:rPr>
          <w:rFonts w:hint="eastAsia" w:ascii="仿宋" w:hAnsi="仿宋" w:eastAsia="仿宋" w:cs="仿宋"/>
          <w:spacing w:val="-3"/>
          <w:sz w:val="24"/>
          <w:szCs w:val="24"/>
          <w:lang w:eastAsia="zh-CN"/>
        </w:rPr>
        <w:t>购代理机构将拒绝接收。</w:t>
      </w:r>
    </w:p>
    <w:p w14:paraId="63B2158B">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 xml:space="preserve">17.2   </w:t>
      </w:r>
      <w:r>
        <w:rPr>
          <w:rFonts w:hint="eastAsia" w:ascii="仿宋" w:hAnsi="仿宋" w:eastAsia="仿宋" w:cs="仿宋"/>
          <w:sz w:val="24"/>
          <w:szCs w:val="24"/>
          <w:lang w:eastAsia="zh-CN"/>
        </w:rPr>
        <w:t xml:space="preserve"> 上传投标文件以后，如果投标人要进行修改或撤回投标，须提出书面申</w:t>
      </w:r>
    </w:p>
    <w:p w14:paraId="41F17087">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请并在投标截止时间前上传至</w:t>
      </w:r>
      <w:r>
        <w:rPr>
          <w:rFonts w:hint="eastAsia" w:ascii="仿宋" w:hAnsi="仿宋" w:eastAsia="仿宋" w:cs="仿宋"/>
          <w:b/>
          <w:bCs/>
          <w:sz w:val="24"/>
          <w:szCs w:val="24"/>
          <w:lang w:eastAsia="zh-CN"/>
        </w:rPr>
        <w:t>新疆政采云平台</w:t>
      </w:r>
      <w:r>
        <w:rPr>
          <w:rFonts w:hint="eastAsia" w:ascii="仿宋" w:hAnsi="仿宋" w:eastAsia="仿宋" w:cs="仿宋"/>
          <w:sz w:val="24"/>
          <w:szCs w:val="24"/>
          <w:lang w:eastAsia="zh-CN"/>
        </w:rPr>
        <w:t>，投标人对投标文件的修改或撤回通知应按本须知规定编制、密封、标记。采购人和采购代理机构将予以接收，并视为投标文件的组成部分。</w:t>
      </w:r>
    </w:p>
    <w:p w14:paraId="6676CE9F">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17.3   在投标截止期之后，采购人和采购代</w:t>
      </w:r>
      <w:r>
        <w:rPr>
          <w:rFonts w:hint="eastAsia" w:ascii="仿宋" w:hAnsi="仿宋" w:eastAsia="仿宋" w:cs="仿宋"/>
          <w:spacing w:val="-2"/>
          <w:sz w:val="24"/>
          <w:szCs w:val="24"/>
          <w:lang w:eastAsia="zh-CN"/>
        </w:rPr>
        <w:t>理机构不接受投标人主动对其投标</w:t>
      </w:r>
    </w:p>
    <w:p w14:paraId="76E192F5">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文件做任何修改。</w:t>
      </w:r>
    </w:p>
    <w:p w14:paraId="46CFC21B">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17.4    采购人和采购代理机构对所接收投标文件概不退回。</w:t>
      </w:r>
    </w:p>
    <w:p w14:paraId="2B565E73">
      <w:pPr>
        <w:spacing w:line="360" w:lineRule="auto"/>
        <w:rPr>
          <w:rFonts w:hint="eastAsia" w:ascii="仿宋" w:hAnsi="仿宋" w:eastAsia="仿宋" w:cs="仿宋"/>
          <w:lang w:eastAsia="zh-CN"/>
        </w:rPr>
      </w:pPr>
    </w:p>
    <w:p w14:paraId="2B72370C">
      <w:pPr>
        <w:spacing w:line="360" w:lineRule="auto"/>
        <w:jc w:val="center"/>
        <w:outlineLvl w:val="1"/>
        <w:rPr>
          <w:rFonts w:hint="eastAsia" w:ascii="仿宋" w:hAnsi="仿宋" w:eastAsia="仿宋" w:cs="仿宋"/>
          <w:sz w:val="24"/>
          <w:szCs w:val="24"/>
          <w:lang w:eastAsia="zh-CN"/>
        </w:rPr>
      </w:pPr>
      <w:bookmarkStart w:id="42" w:name="bookmark23"/>
      <w:bookmarkEnd w:id="42"/>
      <w:bookmarkStart w:id="43" w:name="_Toc194596210"/>
      <w:r>
        <w:rPr>
          <w:rFonts w:hint="eastAsia" w:ascii="仿宋" w:hAnsi="仿宋" w:eastAsia="仿宋" w:cs="仿宋"/>
          <w:b/>
          <w:bCs/>
          <w:spacing w:val="-8"/>
          <w:sz w:val="24"/>
          <w:szCs w:val="24"/>
          <w:lang w:eastAsia="zh-CN"/>
        </w:rPr>
        <w:t>五</w:t>
      </w:r>
      <w:r>
        <w:rPr>
          <w:rFonts w:hint="eastAsia" w:ascii="仿宋" w:hAnsi="仿宋" w:eastAsia="仿宋" w:cs="仿宋"/>
          <w:spacing w:val="5"/>
          <w:sz w:val="24"/>
          <w:szCs w:val="24"/>
          <w:lang w:eastAsia="zh-CN"/>
        </w:rPr>
        <w:t xml:space="preserve">   </w:t>
      </w:r>
      <w:r>
        <w:rPr>
          <w:rFonts w:hint="eastAsia" w:ascii="仿宋" w:hAnsi="仿宋" w:eastAsia="仿宋" w:cs="仿宋"/>
          <w:b/>
          <w:bCs/>
          <w:spacing w:val="-8"/>
          <w:sz w:val="24"/>
          <w:szCs w:val="24"/>
          <w:lang w:eastAsia="zh-CN"/>
        </w:rPr>
        <w:t>开标及评标</w:t>
      </w:r>
      <w:bookmarkEnd w:id="43"/>
    </w:p>
    <w:p w14:paraId="57B695F5">
      <w:pPr>
        <w:spacing w:line="360" w:lineRule="auto"/>
        <w:rPr>
          <w:rFonts w:hint="eastAsia" w:ascii="仿宋" w:hAnsi="仿宋" w:eastAsia="仿宋" w:cs="仿宋"/>
          <w:lang w:eastAsia="zh-CN"/>
        </w:rPr>
      </w:pPr>
    </w:p>
    <w:p w14:paraId="12A3C69A">
      <w:pPr>
        <w:spacing w:line="360" w:lineRule="auto"/>
        <w:outlineLvl w:val="2"/>
        <w:rPr>
          <w:rFonts w:hint="eastAsia" w:ascii="仿宋" w:hAnsi="仿宋" w:eastAsia="仿宋" w:cs="仿宋"/>
          <w:sz w:val="24"/>
          <w:szCs w:val="24"/>
          <w:lang w:eastAsia="zh-CN"/>
        </w:rPr>
      </w:pPr>
      <w:bookmarkStart w:id="44" w:name="bookmark24"/>
      <w:bookmarkEnd w:id="44"/>
      <w:bookmarkStart w:id="45" w:name="_Toc194596211"/>
      <w:r>
        <w:rPr>
          <w:rFonts w:hint="eastAsia" w:ascii="仿宋" w:hAnsi="仿宋" w:eastAsia="仿宋" w:cs="仿宋"/>
          <w:b/>
          <w:bCs/>
          <w:spacing w:val="-5"/>
          <w:sz w:val="24"/>
          <w:szCs w:val="24"/>
          <w:lang w:eastAsia="zh-CN"/>
        </w:rPr>
        <w:t>18.开标</w:t>
      </w:r>
      <w:bookmarkEnd w:id="45"/>
    </w:p>
    <w:p w14:paraId="3006B952">
      <w:pPr>
        <w:spacing w:line="360" w:lineRule="auto"/>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18.1   采购人和采购代理机构将按</w:t>
      </w:r>
      <w:r>
        <w:rPr>
          <w:rFonts w:hint="eastAsia" w:ascii="仿宋" w:hAnsi="仿宋" w:eastAsia="仿宋" w:cs="仿宋"/>
          <w:b/>
          <w:bCs/>
          <w:spacing w:val="4"/>
          <w:sz w:val="24"/>
          <w:szCs w:val="24"/>
          <w:u w:val="single"/>
          <w:lang w:eastAsia="zh-CN"/>
        </w:rPr>
        <w:t>投标人须知资料表</w:t>
      </w:r>
      <w:r>
        <w:rPr>
          <w:rFonts w:hint="eastAsia" w:ascii="仿宋" w:hAnsi="仿宋" w:eastAsia="仿宋" w:cs="仿宋"/>
          <w:spacing w:val="4"/>
          <w:sz w:val="24"/>
          <w:szCs w:val="24"/>
          <w:lang w:eastAsia="zh-CN"/>
        </w:rPr>
        <w:t>中</w:t>
      </w:r>
      <w:r>
        <w:rPr>
          <w:rFonts w:hint="eastAsia" w:ascii="仿宋" w:hAnsi="仿宋" w:eastAsia="仿宋" w:cs="仿宋"/>
          <w:sz w:val="24"/>
          <w:szCs w:val="24"/>
          <w:lang w:eastAsia="zh-CN"/>
        </w:rPr>
        <w:t>规定的开标时间和地</w:t>
      </w:r>
    </w:p>
    <w:p w14:paraId="0D003B2F">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点组织公开开标并邀请所有投标人代表参加。</w:t>
      </w:r>
    </w:p>
    <w:p w14:paraId="5CEB3CFC">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投标人不足 3 家的，不得开标。</w:t>
      </w:r>
    </w:p>
    <w:p w14:paraId="478F7141">
      <w:pPr>
        <w:spacing w:line="360" w:lineRule="auto"/>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18.2    投标人应当按照本采购文件载明的时间和模式等要求参加开标。开标时，投标人应当使用上传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不见面电子开标，各投标人在参加开标以前须自行对使用电脑的网络环境、驱动安装、客户端安装以及数字证书的有效性等进行检测，确保可以正常使用）。</w:t>
      </w:r>
    </w:p>
    <w:p w14:paraId="64F89F0E">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18.3  采购人或采购代理机构将对开标过程进行记录，由参加开标的各投标人代表和相关工作人员签字确认，并存档备查。</w:t>
      </w:r>
    </w:p>
    <w:p w14:paraId="30FAD120">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18.4    投标人代表对开标过程和开标记录有疑义，以及认为采购人、采购代理机构相关工作人员有需要回避的情形的，应当场提出询问或者回避申请。</w:t>
      </w:r>
    </w:p>
    <w:p w14:paraId="213587D4">
      <w:pPr>
        <w:spacing w:line="360" w:lineRule="auto"/>
        <w:outlineLvl w:val="2"/>
        <w:rPr>
          <w:rFonts w:hint="eastAsia" w:ascii="仿宋" w:hAnsi="仿宋" w:eastAsia="仿宋" w:cs="仿宋"/>
          <w:sz w:val="24"/>
          <w:szCs w:val="24"/>
          <w:lang w:eastAsia="zh-CN"/>
        </w:rPr>
      </w:pPr>
      <w:bookmarkStart w:id="46" w:name="bookmark25"/>
      <w:bookmarkEnd w:id="46"/>
      <w:bookmarkStart w:id="47" w:name="_Toc194596212"/>
      <w:r>
        <w:rPr>
          <w:rFonts w:hint="eastAsia" w:ascii="仿宋" w:hAnsi="仿宋" w:eastAsia="仿宋" w:cs="仿宋"/>
          <w:b/>
          <w:bCs/>
          <w:spacing w:val="-5"/>
          <w:sz w:val="24"/>
          <w:szCs w:val="24"/>
          <w:lang w:eastAsia="zh-CN"/>
        </w:rPr>
        <w:t>19.</w:t>
      </w:r>
      <w:r>
        <w:rPr>
          <w:rFonts w:hint="eastAsia" w:ascii="仿宋" w:hAnsi="仿宋" w:eastAsia="仿宋" w:cs="仿宋"/>
          <w:b/>
          <w:bCs/>
          <w:spacing w:val="-23"/>
          <w:sz w:val="24"/>
          <w:szCs w:val="24"/>
          <w:lang w:eastAsia="zh-CN"/>
        </w:rPr>
        <w:t xml:space="preserve"> </w:t>
      </w:r>
      <w:r>
        <w:rPr>
          <w:rFonts w:hint="eastAsia" w:ascii="仿宋" w:hAnsi="仿宋" w:eastAsia="仿宋" w:cs="仿宋"/>
          <w:b/>
          <w:bCs/>
          <w:spacing w:val="-5"/>
          <w:sz w:val="24"/>
          <w:szCs w:val="24"/>
          <w:lang w:eastAsia="zh-CN"/>
        </w:rPr>
        <w:t>资格审查及组建评标委员会</w:t>
      </w:r>
      <w:bookmarkEnd w:id="47"/>
    </w:p>
    <w:p w14:paraId="1DA88345">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19.1  资格审查小组</w:t>
      </w:r>
      <w:r>
        <w:rPr>
          <w:rFonts w:hint="eastAsia" w:ascii="仿宋" w:hAnsi="仿宋" w:eastAsia="仿宋" w:cs="仿宋"/>
          <w:sz w:val="24"/>
          <w:szCs w:val="24"/>
          <w:lang w:eastAsia="zh-CN"/>
        </w:rPr>
        <w:t>依据法律法规和招标文件中规定的内容（①具有独立承担民事责任的能力；（提供企业三证合一的法人营业执照或含二维码的营业执照）；②具有良好的商业信誉和健全的财务会计制度；提供近两年内任意一年的财务审计报告（新成立的公司可提供近一个月的银行资信证明）；③具有履行合同所必需的设备和专业技术能力的承诺书；④有依法缴纳税收和社会保障资金的良好记录；提供依法缴纳近一年任意一个月的税收证明和社保凭据（新成立公司可提供近一个月的，零申报需加盖税务局印章或投标截止日内无拖欠税收证明）；⑤参加政府采购活动前三年内，在经营活动中没有重大违法记录的声明书；（格式自拟，需加盖单位公章）⑥根据《财政部关于在政府采购活动中查询及使用信用记录有关问题的通知》（财库﹝2016﹞125号）的要求，凡拟参加本次采购项目的投标人，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⑦</w:t>
      </w:r>
      <w:r>
        <w:rPr>
          <w:rFonts w:hint="eastAsia" w:ascii="仿宋" w:hAnsi="仿宋" w:eastAsia="仿宋" w:cs="仿宋"/>
          <w:sz w:val="24"/>
          <w:szCs w:val="24"/>
          <w:lang w:val="en-US" w:eastAsia="zh-CN"/>
        </w:rPr>
        <w:t>投</w:t>
      </w:r>
      <w:r>
        <w:rPr>
          <w:rFonts w:hint="eastAsia" w:ascii="仿宋" w:hAnsi="仿宋" w:eastAsia="仿宋" w:cs="仿宋"/>
          <w:snapToGrid w:val="0"/>
          <w:color w:val="auto"/>
          <w:sz w:val="24"/>
          <w:szCs w:val="24"/>
          <w:lang w:val="en-US" w:eastAsia="zh-CN" w:bidi="ar-SA"/>
        </w:rPr>
        <w:t>标人应为中小企业，提供有效的《中小企业声明函》，</w:t>
      </w:r>
      <w:r>
        <w:rPr>
          <w:rFonts w:hint="eastAsia" w:ascii="仿宋" w:hAnsi="仿宋" w:eastAsia="仿宋" w:cs="仿宋"/>
          <w:sz w:val="24"/>
          <w:szCs w:val="24"/>
          <w:lang w:eastAsia="zh-CN"/>
        </w:rPr>
        <w:t>对投标人的资格进行审查。未通过资格审查的投标人不进入评标；进入评标的投标人不足 3 家的，不得评标。</w:t>
      </w:r>
    </w:p>
    <w:p w14:paraId="64C0AAD5">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 xml:space="preserve">19.2    </w:t>
      </w:r>
      <w:r>
        <w:rPr>
          <w:rFonts w:hint="eastAsia" w:ascii="仿宋" w:hAnsi="仿宋" w:eastAsia="仿宋" w:cs="仿宋"/>
          <w:sz w:val="24"/>
          <w:szCs w:val="24"/>
          <w:lang w:eastAsia="zh-CN"/>
        </w:rPr>
        <w:t>采购人或采购代理机构将在开标前 1 个工作日至投标截止后 1 小时的期间内查询投标人的信用记录。投标人存在不良信用记录的，其投标将被认定为投标无效。</w:t>
      </w:r>
    </w:p>
    <w:p w14:paraId="4E669322">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 xml:space="preserve">19.2.1  </w:t>
      </w:r>
      <w:r>
        <w:rPr>
          <w:rFonts w:hint="eastAsia" w:ascii="仿宋" w:hAnsi="仿宋" w:eastAsia="仿宋" w:cs="仿宋"/>
          <w:sz w:val="24"/>
          <w:szCs w:val="24"/>
          <w:lang w:eastAsia="zh-CN"/>
        </w:rPr>
        <w:t>不良信用记录指：投标人在中国政府采购网（www.ccgp.gov.cn ）被列入政 府 采 购 严 重 违 法 失 信 行 为 记 录 名 单 ， 或 在 “ 信 用 中 国 ” 网 站 （www.creditchina.gov.cn ）被列入失信被执行人、税收违法黑名单，以及存在《中华人民共和国政府采购法实施条例》第十九条规定的行政处罚记录。以联合体形式参加投标的，联合体任何成员存在以上不良信用记录的，联合体投标将被认定为</w:t>
      </w:r>
      <w:r>
        <w:rPr>
          <w:rFonts w:hint="eastAsia" w:ascii="仿宋" w:hAnsi="仿宋" w:eastAsia="仿宋" w:cs="仿宋"/>
          <w:b/>
          <w:bCs/>
          <w:spacing w:val="-2"/>
          <w:sz w:val="24"/>
          <w:szCs w:val="24"/>
          <w:lang w:eastAsia="zh-CN"/>
        </w:rPr>
        <w:t>投标无效</w:t>
      </w:r>
      <w:r>
        <w:rPr>
          <w:rFonts w:hint="eastAsia" w:ascii="仿宋" w:hAnsi="仿宋" w:eastAsia="仿宋" w:cs="仿宋"/>
          <w:spacing w:val="-2"/>
          <w:sz w:val="24"/>
          <w:szCs w:val="24"/>
          <w:lang w:eastAsia="zh-CN"/>
        </w:rPr>
        <w:t>。</w:t>
      </w:r>
    </w:p>
    <w:p w14:paraId="50274C74">
      <w:pPr>
        <w:spacing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 xml:space="preserve">19.2.2  </w:t>
      </w:r>
      <w:r>
        <w:rPr>
          <w:rFonts w:hint="eastAsia" w:ascii="仿宋" w:hAnsi="仿宋" w:eastAsia="仿宋" w:cs="仿宋"/>
          <w:sz w:val="24"/>
          <w:szCs w:val="24"/>
          <w:lang w:eastAsia="zh-CN"/>
        </w:rPr>
        <w:t>查询及记录方式：采购人或采购代理机构经办人将查询网页截图通过开标系统上传至政采云平台并存档备查。投标人不良信用记录以采购人或采购代理机构查询结果为准。在本招标文件规定的查询时间之后，网站信息发生的任何变更均不再作为评标依据。</w:t>
      </w:r>
    </w:p>
    <w:p w14:paraId="0EACD476">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投标人自行提供的与网站信息不一致的其他证明材料亦不作为资格审查的依据。</w:t>
      </w:r>
    </w:p>
    <w:p w14:paraId="175F6FF0">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19.3   按照《中华人民共和国政</w:t>
      </w:r>
      <w:r>
        <w:rPr>
          <w:rFonts w:hint="eastAsia" w:ascii="仿宋" w:hAnsi="仿宋" w:eastAsia="仿宋" w:cs="仿宋"/>
          <w:spacing w:val="1"/>
          <w:sz w:val="24"/>
          <w:szCs w:val="24"/>
          <w:lang w:eastAsia="zh-CN"/>
        </w:rPr>
        <w:t>府采购法》、《中华人民共和国政府采购法实</w:t>
      </w:r>
    </w:p>
    <w:p w14:paraId="4355FF16">
      <w:pPr>
        <w:spacing w:line="360" w:lineRule="auto"/>
        <w:rPr>
          <w:rFonts w:hint="eastAsia" w:ascii="仿宋" w:hAnsi="仿宋" w:eastAsia="仿宋" w:cs="仿宋"/>
          <w:sz w:val="25"/>
          <w:szCs w:val="25"/>
          <w:lang w:eastAsia="zh-CN"/>
        </w:rPr>
      </w:pPr>
      <w:r>
        <w:rPr>
          <w:rFonts w:hint="eastAsia" w:ascii="仿宋" w:hAnsi="仿宋" w:eastAsia="仿宋" w:cs="仿宋"/>
          <w:sz w:val="24"/>
          <w:szCs w:val="24"/>
          <w:lang w:eastAsia="zh-CN"/>
        </w:rPr>
        <w:t>施条例》、中华人民共和国财政部令第87号《政府采购货物和服务招标投标管理办法》及本项目本级和上级财政部门的有关规定依法组建的评标委员</w:t>
      </w:r>
      <w:r>
        <w:rPr>
          <w:rFonts w:hint="eastAsia" w:ascii="仿宋" w:hAnsi="仿宋" w:eastAsia="仿宋" w:cs="仿宋"/>
          <w:spacing w:val="-1"/>
          <w:sz w:val="24"/>
          <w:szCs w:val="24"/>
          <w:lang w:eastAsia="zh-CN"/>
        </w:rPr>
        <w:t>会，负责本项目评标工作。</w:t>
      </w:r>
      <w:r>
        <w:rPr>
          <w:rFonts w:hint="eastAsia" w:ascii="仿宋" w:hAnsi="仿宋" w:eastAsia="仿宋" w:cs="仿宋"/>
          <w:b/>
          <w:bCs/>
          <w:i/>
          <w:iCs/>
          <w:spacing w:val="-1"/>
          <w:sz w:val="25"/>
          <w:szCs w:val="25"/>
          <w:u w:val="single"/>
          <w:lang w:eastAsia="zh-CN"/>
        </w:rPr>
        <w:t>本项目评标委员会成</w:t>
      </w:r>
      <w:r>
        <w:rPr>
          <w:rFonts w:hint="eastAsia" w:ascii="仿宋" w:hAnsi="仿宋" w:eastAsia="仿宋" w:cs="仿宋"/>
          <w:b/>
          <w:bCs/>
          <w:i/>
          <w:iCs/>
          <w:spacing w:val="-2"/>
          <w:sz w:val="25"/>
          <w:szCs w:val="25"/>
          <w:u w:val="single"/>
          <w:lang w:eastAsia="zh-CN"/>
        </w:rPr>
        <w:t>员</w:t>
      </w:r>
      <w:r>
        <w:rPr>
          <w:rFonts w:hint="eastAsia" w:ascii="仿宋" w:hAnsi="仿宋" w:eastAsia="仿宋" w:cs="仿宋"/>
          <w:b/>
          <w:bCs/>
          <w:i/>
          <w:iCs/>
          <w:spacing w:val="-2"/>
          <w:sz w:val="24"/>
          <w:szCs w:val="24"/>
          <w:u w:val="single"/>
          <w:lang w:eastAsia="zh-CN"/>
        </w:rPr>
        <w:t>5</w:t>
      </w:r>
      <w:r>
        <w:rPr>
          <w:rFonts w:hint="eastAsia" w:ascii="仿宋" w:hAnsi="仿宋" w:eastAsia="仿宋" w:cs="仿宋"/>
          <w:b/>
          <w:bCs/>
          <w:i/>
          <w:iCs/>
          <w:spacing w:val="-2"/>
          <w:sz w:val="25"/>
          <w:szCs w:val="25"/>
          <w:u w:val="single"/>
          <w:lang w:eastAsia="zh-CN"/>
        </w:rPr>
        <w:t>名。其中政采云专家库随机抽取4名，采购人代表1名。</w:t>
      </w:r>
    </w:p>
    <w:p w14:paraId="5527D1F9">
      <w:pPr>
        <w:spacing w:line="360" w:lineRule="auto"/>
        <w:outlineLvl w:val="2"/>
        <w:rPr>
          <w:rFonts w:hint="eastAsia" w:ascii="仿宋" w:hAnsi="仿宋" w:eastAsia="仿宋" w:cs="仿宋"/>
          <w:sz w:val="24"/>
          <w:szCs w:val="24"/>
          <w:lang w:eastAsia="zh-CN"/>
        </w:rPr>
      </w:pPr>
      <w:bookmarkStart w:id="48" w:name="bookmark26"/>
      <w:bookmarkEnd w:id="48"/>
      <w:bookmarkStart w:id="49" w:name="_Toc194596213"/>
      <w:r>
        <w:rPr>
          <w:rFonts w:hint="eastAsia" w:ascii="仿宋" w:hAnsi="仿宋" w:eastAsia="仿宋" w:cs="仿宋"/>
          <w:b/>
          <w:bCs/>
          <w:spacing w:val="-2"/>
          <w:sz w:val="24"/>
          <w:szCs w:val="24"/>
          <w:lang w:eastAsia="zh-CN"/>
        </w:rPr>
        <w:t>20.投标文件的符合性审查与澄清</w:t>
      </w:r>
      <w:bookmarkEnd w:id="49"/>
    </w:p>
    <w:p w14:paraId="73AF1545">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 xml:space="preserve">20.1   </w:t>
      </w:r>
      <w:r>
        <w:rPr>
          <w:rFonts w:hint="eastAsia" w:ascii="仿宋" w:hAnsi="仿宋" w:eastAsia="仿宋" w:cs="仿宋"/>
          <w:sz w:val="24"/>
          <w:szCs w:val="24"/>
          <w:lang w:eastAsia="zh-CN"/>
        </w:rPr>
        <w:t>符合性审查是指依据招标文件的规定，从投标文件的有效性和完整性对</w:t>
      </w:r>
    </w:p>
    <w:p w14:paraId="1ECFF3C6">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招标文件的响应程度进行审查，以确定是否对招标文件的实质性要求做出响应。</w:t>
      </w:r>
    </w:p>
    <w:p w14:paraId="2AC7C893">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20.2    投标文件的澄清</w:t>
      </w:r>
    </w:p>
    <w:p w14:paraId="4D667A7B">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20.2.1  在评标期间，评标委员会将以书面</w:t>
      </w:r>
      <w:r>
        <w:rPr>
          <w:rFonts w:hint="eastAsia" w:ascii="仿宋" w:hAnsi="仿宋" w:eastAsia="仿宋" w:cs="仿宋"/>
          <w:sz w:val="24"/>
          <w:szCs w:val="24"/>
          <w:lang w:eastAsia="zh-CN"/>
        </w:rPr>
        <w:t>方式要求投标人对其投标文件中含义</w:t>
      </w:r>
    </w:p>
    <w:p w14:paraId="6F759AAB">
      <w:pPr>
        <w:spacing w:line="360" w:lineRule="auto"/>
        <w:jc w:val="both"/>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不明确、对同类问题表述不一致或者有明显文字和计算错误的内容，以</w:t>
      </w:r>
      <w:r>
        <w:rPr>
          <w:rFonts w:hint="eastAsia" w:ascii="仿宋" w:hAnsi="仿宋" w:eastAsia="仿宋" w:cs="仿宋"/>
          <w:spacing w:val="6"/>
          <w:sz w:val="24"/>
          <w:szCs w:val="24"/>
          <w:lang w:eastAsia="zh-CN"/>
        </w:rPr>
        <w:t>及评标委员会认为投标人的报价明显低于其他通过符合性检查投标人</w:t>
      </w:r>
      <w:r>
        <w:rPr>
          <w:rFonts w:hint="eastAsia" w:ascii="仿宋" w:hAnsi="仿宋" w:eastAsia="仿宋" w:cs="仿宋"/>
          <w:spacing w:val="-2"/>
          <w:sz w:val="24"/>
          <w:szCs w:val="24"/>
          <w:lang w:eastAsia="zh-CN"/>
        </w:rPr>
        <w:t>的报价，有可能影响履约的情况作必要的澄清、说明或补正。投标人澄清、说明或补正。应在评标委员会规定的时间内以书面方式进行，并不</w:t>
      </w:r>
      <w:r>
        <w:rPr>
          <w:rFonts w:hint="eastAsia" w:ascii="仿宋" w:hAnsi="仿宋" w:eastAsia="仿宋" w:cs="仿宋"/>
          <w:spacing w:val="-1"/>
          <w:sz w:val="24"/>
          <w:szCs w:val="24"/>
          <w:lang w:eastAsia="zh-CN"/>
        </w:rPr>
        <w:t>得超出投标文件范围或者改变投标文件的实质性内容。</w:t>
      </w:r>
    </w:p>
    <w:p w14:paraId="0DBB9819">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20.2.2   投标人的澄清、说明或补正将作为投标</w:t>
      </w:r>
      <w:r>
        <w:rPr>
          <w:rFonts w:hint="eastAsia" w:ascii="仿宋" w:hAnsi="仿宋" w:eastAsia="仿宋" w:cs="仿宋"/>
          <w:spacing w:val="-1"/>
          <w:sz w:val="24"/>
          <w:szCs w:val="24"/>
          <w:lang w:eastAsia="zh-CN"/>
        </w:rPr>
        <w:t>文件的一部分。</w:t>
      </w:r>
    </w:p>
    <w:p w14:paraId="70C6A1DD">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20.3     投标文件报价出现前后不一致的，按照下列规定修正：</w:t>
      </w:r>
    </w:p>
    <w:p w14:paraId="0F3C90A0">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（一）投标文件中开标一览表（报价表）内容与投标文件中相应内容不一致的，以开标一览表（报价表）为准；</w:t>
      </w:r>
    </w:p>
    <w:p w14:paraId="21850EFC">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（二）大写金额和小写金额不一致的，以大写金额为准；</w:t>
      </w:r>
    </w:p>
    <w:p w14:paraId="089CB09E">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（三）单价金额小数点或者百分比有明显错位的，以开标一览表的总价为准，并修改单价；</w:t>
      </w:r>
    </w:p>
    <w:p w14:paraId="7E30536B">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四）总价金额与按单价汇总金额不一致的，以单价金额计算结果为准。同时出现两种以上不一致的，按照前款规定的顺序修正。修正后的报价按照第20.2条的规定经投标人确认后产生约束力，投标人不确认的，将被认定为</w:t>
      </w:r>
      <w:r>
        <w:rPr>
          <w:rFonts w:hint="eastAsia" w:ascii="仿宋" w:hAnsi="仿宋" w:eastAsia="仿宋" w:cs="仿宋"/>
          <w:b/>
          <w:bCs/>
          <w:sz w:val="24"/>
          <w:szCs w:val="24"/>
          <w:lang w:eastAsia="zh-CN"/>
        </w:rPr>
        <w:t>投标无效</w:t>
      </w:r>
      <w:r>
        <w:rPr>
          <w:rFonts w:hint="eastAsia" w:ascii="仿宋" w:hAnsi="仿宋" w:eastAsia="仿宋" w:cs="仿宋"/>
          <w:sz w:val="24"/>
          <w:szCs w:val="24"/>
          <w:lang w:eastAsia="zh-CN"/>
        </w:rPr>
        <w:t>。对不同文字文本投标文件的解释发生异议的，以中文文本为准。</w:t>
      </w:r>
    </w:p>
    <w:p w14:paraId="1EFD2EA7">
      <w:pPr>
        <w:spacing w:line="360" w:lineRule="auto"/>
        <w:rPr>
          <w:rFonts w:hint="eastAsia" w:ascii="仿宋" w:hAnsi="仿宋" w:eastAsia="仿宋" w:cs="仿宋"/>
          <w:lang w:eastAsia="zh-CN"/>
        </w:rPr>
      </w:pPr>
      <w:r>
        <w:rPr>
          <w:rFonts w:hint="eastAsia" w:ascii="仿宋" w:hAnsi="仿宋" w:eastAsia="仿宋" w:cs="仿宋"/>
          <w:sz w:val="24"/>
          <w:szCs w:val="24"/>
          <w:lang w:eastAsia="zh-CN"/>
        </w:rPr>
        <w:t>20.4   投标人所投产品如被列入财政部与国家主管部门颁发的节能产品目录或环境标志产品目录或无线局域网产品目录，应提供相关证明，在评标时予以优先采购，具体优先采购办法见第六章评标方法和标准。如采购人所采购产品为政府强制采购的节能产品，投标人所投产品的品牌及型号必须为清单中有效期内产品并提供证明文件，否则其投标将被认定为投标无效。</w:t>
      </w:r>
    </w:p>
    <w:p w14:paraId="71F37D07">
      <w:pPr>
        <w:spacing w:line="360" w:lineRule="auto"/>
        <w:outlineLvl w:val="2"/>
        <w:rPr>
          <w:rFonts w:hint="eastAsia" w:ascii="仿宋" w:hAnsi="仿宋" w:eastAsia="仿宋" w:cs="仿宋"/>
          <w:sz w:val="24"/>
          <w:szCs w:val="24"/>
          <w:lang w:eastAsia="zh-CN"/>
        </w:rPr>
      </w:pPr>
      <w:bookmarkStart w:id="50" w:name="bookmark27"/>
      <w:bookmarkEnd w:id="50"/>
      <w:bookmarkStart w:id="51" w:name="_Toc194596214"/>
      <w:r>
        <w:rPr>
          <w:rFonts w:hint="eastAsia" w:ascii="仿宋" w:hAnsi="仿宋" w:eastAsia="仿宋" w:cs="仿宋"/>
          <w:b/>
          <w:bCs/>
          <w:spacing w:val="-2"/>
          <w:sz w:val="24"/>
          <w:szCs w:val="24"/>
          <w:lang w:eastAsia="zh-CN"/>
        </w:rPr>
        <w:t>21.投标偏离</w:t>
      </w:r>
      <w:bookmarkEnd w:id="51"/>
    </w:p>
    <w:p w14:paraId="251076DF">
      <w:pPr>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评标委员会可以接受投标文件中不构成实质性偏离的不正规或不一致。</w:t>
      </w:r>
      <w:bookmarkStart w:id="52" w:name="bookmark28"/>
      <w:bookmarkEnd w:id="52"/>
    </w:p>
    <w:p w14:paraId="03AD1046">
      <w:pPr>
        <w:spacing w:line="360" w:lineRule="auto"/>
        <w:outlineLvl w:val="2"/>
        <w:rPr>
          <w:rFonts w:hint="eastAsia" w:ascii="仿宋" w:hAnsi="仿宋" w:eastAsia="仿宋" w:cs="仿宋"/>
          <w:b/>
          <w:bCs/>
          <w:spacing w:val="-2"/>
          <w:sz w:val="24"/>
          <w:szCs w:val="24"/>
          <w:lang w:eastAsia="zh-CN"/>
        </w:rPr>
      </w:pPr>
      <w:bookmarkStart w:id="53" w:name="_Toc194596215"/>
      <w:r>
        <w:rPr>
          <w:rFonts w:hint="eastAsia" w:ascii="仿宋" w:hAnsi="仿宋" w:eastAsia="仿宋" w:cs="仿宋"/>
          <w:b/>
          <w:bCs/>
          <w:spacing w:val="-2"/>
          <w:sz w:val="24"/>
          <w:szCs w:val="24"/>
          <w:lang w:eastAsia="zh-CN"/>
        </w:rPr>
        <w:t>22.投标无效</w:t>
      </w:r>
      <w:bookmarkEnd w:id="53"/>
    </w:p>
    <w:p w14:paraId="2155F6F1">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 xml:space="preserve">22.1    </w:t>
      </w:r>
      <w:r>
        <w:rPr>
          <w:rFonts w:hint="eastAsia" w:ascii="仿宋" w:hAnsi="仿宋" w:eastAsia="仿宋" w:cs="仿宋"/>
          <w:sz w:val="24"/>
          <w:szCs w:val="24"/>
          <w:lang w:eastAsia="zh-CN"/>
        </w:rPr>
        <w:t>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投标无效。投标人不得通过修正或撤销不符合要求的偏离从而使其投标成为实质上响应的投标。</w:t>
      </w:r>
    </w:p>
    <w:p w14:paraId="79EF4726">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评标委员会决定投标的响应性只根据招标文件要求、投标文件内容及财政主管部门指定相关信息发布媒体。</w:t>
      </w:r>
    </w:p>
    <w:p w14:paraId="6B898792">
      <w:pPr>
        <w:spacing w:line="360" w:lineRule="auto"/>
        <w:rPr>
          <w:rFonts w:hint="eastAsia" w:ascii="仿宋" w:hAnsi="仿宋" w:eastAsia="仿宋" w:cs="仿宋"/>
          <w:sz w:val="24"/>
          <w:szCs w:val="24"/>
          <w:lang w:eastAsia="zh-CN"/>
        </w:rPr>
      </w:pPr>
      <w:r>
        <w:rPr>
          <w:rFonts w:hint="eastAsia" w:ascii="仿宋" w:hAnsi="仿宋" w:eastAsia="仿宋" w:cs="仿宋"/>
          <w:b/>
          <w:bCs/>
          <w:spacing w:val="-8"/>
          <w:sz w:val="24"/>
          <w:szCs w:val="24"/>
          <w:lang w:eastAsia="zh-CN"/>
        </w:rPr>
        <w:t xml:space="preserve">22.2  </w:t>
      </w:r>
      <w:r>
        <w:rPr>
          <w:rFonts w:hint="eastAsia" w:ascii="仿宋" w:hAnsi="仿宋" w:eastAsia="仿宋" w:cs="仿宋"/>
          <w:lang w:eastAsia="zh-CN"/>
        </w:rPr>
        <w:t xml:space="preserve"> </w:t>
      </w:r>
      <w:r>
        <w:rPr>
          <w:rFonts w:hint="eastAsia" w:ascii="仿宋" w:hAnsi="仿宋" w:eastAsia="仿宋" w:cs="仿宋"/>
          <w:b/>
          <w:bCs/>
          <w:sz w:val="24"/>
          <w:szCs w:val="24"/>
          <w:lang w:eastAsia="zh-CN"/>
        </w:rPr>
        <w:t>如发现下列情况之一的，其投标将被认定为投标无效</w:t>
      </w:r>
      <w:r>
        <w:rPr>
          <w:rFonts w:hint="eastAsia" w:ascii="仿宋" w:hAnsi="仿宋" w:eastAsia="仿宋" w:cs="仿宋"/>
          <w:sz w:val="24"/>
          <w:szCs w:val="24"/>
          <w:lang w:eastAsia="zh-CN"/>
        </w:rPr>
        <w:t>：</w:t>
      </w:r>
    </w:p>
    <w:p w14:paraId="1622D52B">
      <w:pPr>
        <w:spacing w:line="360" w:lineRule="auto"/>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（1） 未按招标文件规定的形式和金额提交投标保证金的；</w:t>
      </w:r>
    </w:p>
    <w:p w14:paraId="5158801A">
      <w:pPr>
        <w:spacing w:line="360" w:lineRule="auto"/>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（2） 未按照招标文件规定要求签署、盖章的；</w:t>
      </w:r>
    </w:p>
    <w:p w14:paraId="4B374919">
      <w:pPr>
        <w:spacing w:line="360" w:lineRule="auto"/>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（3） 未满足招标文件中技术条款的实质性要求；</w:t>
      </w:r>
    </w:p>
    <w:p w14:paraId="22FC3440">
      <w:pPr>
        <w:spacing w:line="360" w:lineRule="auto"/>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（4） 与其他投标人串通投标，或者与采购人串通投标；</w:t>
      </w:r>
    </w:p>
    <w:p w14:paraId="406D51DE">
      <w:pPr>
        <w:spacing w:line="360" w:lineRule="auto"/>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（5）属于招标文件规定的其他投标无效情形；</w:t>
      </w:r>
    </w:p>
    <w:p w14:paraId="3CEA8A97">
      <w:pPr>
        <w:spacing w:line="360" w:lineRule="auto"/>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（6）评标委员会认为投标人的报价明显低于其他通过符合性检查投标人的报价，有可能影响履约的，且投标人未按照规定证明其报价合理性的；</w:t>
      </w:r>
    </w:p>
    <w:p w14:paraId="0CD38DA3">
      <w:pPr>
        <w:spacing w:line="360" w:lineRule="auto"/>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（7）投标文件含有采购人不能接受的附加条件的；</w:t>
      </w:r>
    </w:p>
    <w:p w14:paraId="2AED6455">
      <w:pPr>
        <w:spacing w:line="360" w:lineRule="auto"/>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（8） 不符合法规和招标文件中规定的其他实质性要求的。</w:t>
      </w:r>
    </w:p>
    <w:p w14:paraId="702EDA9B">
      <w:pPr>
        <w:spacing w:line="360" w:lineRule="auto"/>
        <w:rPr>
          <w:rFonts w:hint="eastAsia" w:ascii="仿宋" w:hAnsi="仿宋" w:eastAsia="仿宋" w:cs="仿宋"/>
          <w:sz w:val="24"/>
          <w:szCs w:val="24"/>
          <w:lang w:eastAsia="zh-CN"/>
        </w:rPr>
      </w:pPr>
      <w:bookmarkStart w:id="54" w:name="_Toc218"/>
      <w:bookmarkStart w:id="55" w:name="_Toc23109"/>
      <w:r>
        <w:rPr>
          <w:rFonts w:hint="eastAsia" w:ascii="仿宋" w:hAnsi="仿宋" w:eastAsia="仿宋" w:cs="仿宋"/>
          <w:sz w:val="24"/>
          <w:szCs w:val="24"/>
          <w:lang w:eastAsia="zh-CN"/>
        </w:rPr>
        <w:t>22.3  有下列情形之一的，属于恶意串通，对投标人依照政府采购法第七十七条第一款的规定追究法律责任，对采购人、采购代理机构及其工作人员依照政府采购法第七十二条的规定追究法律责任：</w:t>
      </w:r>
      <w:bookmarkEnd w:id="54"/>
      <w:bookmarkEnd w:id="55"/>
    </w:p>
    <w:p w14:paraId="50856252">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（1）投标人直接或者间接从采购人或者采购代理机构处获得其他投标人的相关情况并修改其投标文件或者投标文件；</w:t>
      </w:r>
    </w:p>
    <w:p w14:paraId="2819C0ED">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（2）投标人按照采购人或者采购代理机构的授意撤换、修改投标文件或者投标文件；</w:t>
      </w:r>
    </w:p>
    <w:p w14:paraId="7F0B1577">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（3）投标人之间协商报价、技术方案等投标文件或者投标文件的实质性内容；</w:t>
      </w:r>
    </w:p>
    <w:p w14:paraId="67438079">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（4）属于同一集团、协会、商会等组织成员的投标人按照该组织要求协同参加政府采购活动；</w:t>
      </w:r>
    </w:p>
    <w:p w14:paraId="23A480BE">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（5）投标人之间事先约定由某一特定投标人中标、成交；</w:t>
      </w:r>
    </w:p>
    <w:p w14:paraId="78EBCA3E">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（6）投标人之间商定部分投标人放弃参加政府采购活动或者放弃中标、成交；</w:t>
      </w:r>
    </w:p>
    <w:p w14:paraId="08BAA8D5">
      <w:pPr>
        <w:spacing w:line="360" w:lineRule="auto"/>
        <w:rPr>
          <w:rFonts w:hint="eastAsia" w:ascii="仿宋" w:hAnsi="仿宋" w:eastAsia="仿宋" w:cs="仿宋"/>
          <w:b/>
          <w:bCs/>
          <w:sz w:val="24"/>
          <w:szCs w:val="24"/>
          <w:lang w:eastAsia="zh-CN"/>
        </w:rPr>
      </w:pPr>
      <w:r>
        <w:rPr>
          <w:rFonts w:hint="eastAsia" w:ascii="仿宋" w:hAnsi="仿宋" w:eastAsia="仿宋" w:cs="仿宋"/>
          <w:sz w:val="24"/>
          <w:szCs w:val="24"/>
          <w:lang w:eastAsia="zh-CN"/>
        </w:rPr>
        <w:t>（7）投标人与采购人或者采购代理机构之间、投标人相互之间，为谋求特定投标人中标、成交或者排斥其他投标人的其他串通行为。</w:t>
      </w:r>
    </w:p>
    <w:p w14:paraId="7BEBB40A">
      <w:pPr>
        <w:spacing w:line="360" w:lineRule="auto"/>
        <w:outlineLvl w:val="2"/>
        <w:rPr>
          <w:rFonts w:hint="eastAsia" w:ascii="仿宋" w:hAnsi="仿宋" w:eastAsia="仿宋" w:cs="仿宋"/>
          <w:b/>
          <w:bCs/>
          <w:spacing w:val="-2"/>
          <w:sz w:val="24"/>
          <w:szCs w:val="24"/>
          <w:lang w:eastAsia="zh-CN"/>
        </w:rPr>
      </w:pPr>
      <w:bookmarkStart w:id="56" w:name="_Toc194596216"/>
      <w:r>
        <w:rPr>
          <w:rFonts w:hint="eastAsia" w:ascii="仿宋" w:hAnsi="仿宋" w:eastAsia="仿宋" w:cs="仿宋"/>
          <w:b/>
          <w:bCs/>
          <w:spacing w:val="-2"/>
          <w:sz w:val="24"/>
          <w:szCs w:val="24"/>
          <w:lang w:eastAsia="zh-CN"/>
        </w:rPr>
        <w:t>23. 比较与评价</w:t>
      </w:r>
      <w:bookmarkEnd w:id="56"/>
    </w:p>
    <w:p w14:paraId="1C66DA79">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23.1    经符合性审查合格的投标文件，评标委员会将根据招标文件确定的评标</w:t>
      </w:r>
    </w:p>
    <w:p w14:paraId="30D80ABB">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方法和标准，对其技术部分和商务部分作进一步的比较和评价。</w:t>
      </w:r>
    </w:p>
    <w:p w14:paraId="6B20794E">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23.2    评标严格按照招标文件的要求和条件进行。根据实际情况，在投标人须</w:t>
      </w:r>
    </w:p>
    <w:p w14:paraId="57DA8937">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知资料表中规定采用下列一种评标方法，详细评标标准见招标文件第六章：</w:t>
      </w:r>
    </w:p>
    <w:p w14:paraId="75CEE1C3">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（1） 最低评标价法，是指投标文件满足招标文件全部实质性要求，且投标报价最低的投标人为中标候选人的评标方法。</w:t>
      </w:r>
    </w:p>
    <w:p w14:paraId="1CB7ED6E">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（2） 综合评分法，是指投标文件满足招标文件全部实质性要求，且按照评审因素的量化指标评审得分最高的投标人为中标候选人的评标方法。</w:t>
      </w:r>
    </w:p>
    <w:p w14:paraId="571C448A">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23.3    根据《政府采购促进中小企业发展管理办法》（财库[2020]46号）、《关于进一步加大政府采购支持中小企业力度的通知》（财库[2022]19号）、《财政部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投标人企业类型声明函》或省级以上监狱管理局、戒毒管理局（含新疆生产建设兵团）出具的属于监狱企业的证明文件的投标人，其投标报价扣除10-20%后参与评审。具体办法详见招标文件投标人须知表和第6章。</w:t>
      </w:r>
    </w:p>
    <w:p w14:paraId="727E4915">
      <w:pPr>
        <w:spacing w:line="360" w:lineRule="auto"/>
        <w:outlineLvl w:val="2"/>
        <w:rPr>
          <w:rFonts w:hint="eastAsia" w:ascii="仿宋" w:hAnsi="仿宋" w:eastAsia="仿宋" w:cs="仿宋"/>
          <w:b/>
          <w:bCs/>
          <w:spacing w:val="-2"/>
          <w:sz w:val="24"/>
          <w:szCs w:val="24"/>
          <w:lang w:eastAsia="zh-CN"/>
        </w:rPr>
      </w:pPr>
      <w:bookmarkStart w:id="57" w:name="bookmark30"/>
      <w:bookmarkEnd w:id="57"/>
      <w:bookmarkStart w:id="58" w:name="_Toc194596217"/>
      <w:r>
        <w:rPr>
          <w:rFonts w:hint="eastAsia" w:ascii="仿宋" w:hAnsi="仿宋" w:eastAsia="仿宋" w:cs="仿宋"/>
          <w:b/>
          <w:bCs/>
          <w:spacing w:val="-2"/>
          <w:sz w:val="24"/>
          <w:szCs w:val="24"/>
          <w:lang w:eastAsia="zh-CN"/>
        </w:rPr>
        <w:t>24.出现下列情形之一，将导致项目废标：</w:t>
      </w:r>
      <w:bookmarkEnd w:id="58"/>
    </w:p>
    <w:p w14:paraId="71C69A7E">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（1）符合专业条件的投标人或者对招标文件做实质性响应的投标人不足三家；</w:t>
      </w:r>
    </w:p>
    <w:p w14:paraId="6B21DB51">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（2）出现影响采购公正的违法、违规行为的；</w:t>
      </w:r>
    </w:p>
    <w:p w14:paraId="0CE7A2E6">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（3）投标人的报价均超过了采购预算，采购人不能支付的；</w:t>
      </w:r>
    </w:p>
    <w:p w14:paraId="2D60F765">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（4）因重大变故，采购任务取消的。</w:t>
      </w:r>
    </w:p>
    <w:p w14:paraId="7BFFAD1D">
      <w:pPr>
        <w:spacing w:line="360" w:lineRule="auto"/>
        <w:outlineLvl w:val="2"/>
        <w:rPr>
          <w:rFonts w:hint="eastAsia" w:ascii="仿宋" w:hAnsi="仿宋" w:eastAsia="仿宋" w:cs="仿宋"/>
          <w:b/>
          <w:bCs/>
          <w:spacing w:val="-2"/>
          <w:sz w:val="24"/>
          <w:szCs w:val="24"/>
          <w:lang w:eastAsia="zh-CN"/>
        </w:rPr>
      </w:pPr>
      <w:bookmarkStart w:id="59" w:name="bookmark31"/>
      <w:bookmarkEnd w:id="59"/>
      <w:bookmarkStart w:id="60" w:name="_Toc194596218"/>
      <w:r>
        <w:rPr>
          <w:rFonts w:hint="eastAsia" w:ascii="仿宋" w:hAnsi="仿宋" w:eastAsia="仿宋" w:cs="仿宋"/>
          <w:b/>
          <w:bCs/>
          <w:spacing w:val="-2"/>
          <w:sz w:val="24"/>
          <w:szCs w:val="24"/>
          <w:lang w:eastAsia="zh-CN"/>
        </w:rPr>
        <w:t>25.保密原则</w:t>
      </w:r>
      <w:bookmarkEnd w:id="60"/>
    </w:p>
    <w:p w14:paraId="1AA1200F">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25.1    评标将在严格保密的情况下进行。</w:t>
      </w:r>
    </w:p>
    <w:p w14:paraId="32578FEE">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25.2    政府采购评审专家应当遵守评审工作纪律，不得泄露评审文件、评审情</w:t>
      </w:r>
    </w:p>
    <w:p w14:paraId="643964F1">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况和评审中获悉的商业秘密。</w:t>
      </w:r>
    </w:p>
    <w:p w14:paraId="08E25655">
      <w:pPr>
        <w:spacing w:line="360" w:lineRule="auto"/>
        <w:jc w:val="center"/>
        <w:outlineLvl w:val="1"/>
        <w:rPr>
          <w:rFonts w:hint="eastAsia" w:ascii="仿宋" w:hAnsi="仿宋" w:eastAsia="仿宋" w:cs="仿宋"/>
          <w:lang w:eastAsia="zh-CN"/>
        </w:rPr>
      </w:pPr>
      <w:bookmarkStart w:id="61" w:name="bookmark32"/>
      <w:bookmarkEnd w:id="61"/>
      <w:bookmarkStart w:id="62" w:name="_Toc194596219"/>
      <w:r>
        <w:rPr>
          <w:rFonts w:hint="eastAsia" w:ascii="仿宋" w:hAnsi="仿宋" w:eastAsia="仿宋" w:cs="仿宋"/>
          <w:b/>
          <w:bCs/>
          <w:spacing w:val="-9"/>
          <w:sz w:val="24"/>
          <w:szCs w:val="24"/>
          <w:lang w:eastAsia="zh-CN"/>
        </w:rPr>
        <w:t>六</w:t>
      </w:r>
      <w:r>
        <w:rPr>
          <w:rFonts w:hint="eastAsia" w:ascii="仿宋" w:hAnsi="仿宋" w:eastAsia="仿宋" w:cs="仿宋"/>
          <w:spacing w:val="5"/>
          <w:sz w:val="24"/>
          <w:szCs w:val="24"/>
          <w:lang w:eastAsia="zh-CN"/>
        </w:rPr>
        <w:t xml:space="preserve">   </w:t>
      </w:r>
      <w:r>
        <w:rPr>
          <w:rFonts w:hint="eastAsia" w:ascii="仿宋" w:hAnsi="仿宋" w:eastAsia="仿宋" w:cs="仿宋"/>
          <w:b/>
          <w:bCs/>
          <w:spacing w:val="-9"/>
          <w:sz w:val="24"/>
          <w:szCs w:val="24"/>
          <w:lang w:eastAsia="zh-CN"/>
        </w:rPr>
        <w:t>确定中标</w:t>
      </w:r>
      <w:bookmarkEnd w:id="62"/>
    </w:p>
    <w:p w14:paraId="6E16BA1E">
      <w:pPr>
        <w:spacing w:line="360" w:lineRule="auto"/>
        <w:outlineLvl w:val="2"/>
        <w:rPr>
          <w:rFonts w:hint="eastAsia" w:ascii="仿宋" w:hAnsi="仿宋" w:eastAsia="仿宋" w:cs="仿宋"/>
          <w:sz w:val="24"/>
          <w:szCs w:val="24"/>
          <w:lang w:eastAsia="zh-CN"/>
        </w:rPr>
      </w:pPr>
      <w:bookmarkStart w:id="63" w:name="bookmark33"/>
      <w:bookmarkEnd w:id="63"/>
      <w:bookmarkStart w:id="64" w:name="_Toc194596220"/>
      <w:r>
        <w:rPr>
          <w:rFonts w:hint="eastAsia" w:ascii="仿宋" w:hAnsi="仿宋" w:eastAsia="仿宋" w:cs="仿宋"/>
          <w:b/>
          <w:bCs/>
          <w:spacing w:val="-5"/>
          <w:sz w:val="24"/>
          <w:szCs w:val="24"/>
          <w:lang w:eastAsia="zh-CN"/>
        </w:rPr>
        <w:t>26.</w:t>
      </w:r>
      <w:r>
        <w:rPr>
          <w:rFonts w:hint="eastAsia" w:ascii="仿宋" w:hAnsi="仿宋" w:eastAsia="仿宋" w:cs="仿宋"/>
          <w:b/>
          <w:bCs/>
          <w:spacing w:val="-8"/>
          <w:sz w:val="24"/>
          <w:szCs w:val="24"/>
          <w:lang w:eastAsia="zh-CN"/>
        </w:rPr>
        <w:t xml:space="preserve"> </w:t>
      </w:r>
      <w:r>
        <w:rPr>
          <w:rFonts w:hint="eastAsia" w:ascii="仿宋" w:hAnsi="仿宋" w:eastAsia="仿宋" w:cs="仿宋"/>
          <w:b/>
          <w:bCs/>
          <w:spacing w:val="-5"/>
          <w:sz w:val="24"/>
          <w:szCs w:val="24"/>
          <w:lang w:eastAsia="zh-CN"/>
        </w:rPr>
        <w:t>中标候选人的确定原则及标准</w:t>
      </w:r>
      <w:bookmarkEnd w:id="64"/>
    </w:p>
    <w:p w14:paraId="78EEF66C">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除第 28 条规定外，对实质上响应招标文件的投标人按下列方法进行排序，确定中标候选人：</w:t>
      </w:r>
    </w:p>
    <w:p w14:paraId="0270923C">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1）采用最低评标价法的，除了算术修正和落实政府采购政策需进行的价格扣除外，不对投标人的投标价格进行任何调整。评标结果按修正和扣除后的投标报价由低到高顺序排列。报价相同的处理方式详见招标文件第 6 章。</w:t>
      </w:r>
    </w:p>
    <w:p w14:paraId="33A6CB29">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（2）采用综合评分法的，评标结果按评审后得分由高到低顺序排列。得分相同的，按修正和扣除后的投标报价由低到高顺序排列。得分与投标报价均相同的处理方式详见招标文件第 6 章。</w:t>
      </w:r>
    </w:p>
    <w:p w14:paraId="20CCA2B0">
      <w:pPr>
        <w:spacing w:line="360" w:lineRule="auto"/>
        <w:outlineLvl w:val="2"/>
        <w:rPr>
          <w:rFonts w:hint="eastAsia" w:ascii="仿宋" w:hAnsi="仿宋" w:eastAsia="仿宋" w:cs="仿宋"/>
          <w:sz w:val="24"/>
          <w:szCs w:val="24"/>
          <w:lang w:eastAsia="zh-CN"/>
        </w:rPr>
      </w:pPr>
      <w:bookmarkStart w:id="65" w:name="bookmark34"/>
      <w:bookmarkEnd w:id="65"/>
      <w:bookmarkStart w:id="66" w:name="_Toc194596221"/>
      <w:r>
        <w:rPr>
          <w:rFonts w:hint="eastAsia" w:ascii="仿宋" w:hAnsi="仿宋" w:eastAsia="仿宋" w:cs="仿宋"/>
          <w:b/>
          <w:bCs/>
          <w:spacing w:val="-2"/>
          <w:sz w:val="24"/>
          <w:szCs w:val="24"/>
          <w:lang w:eastAsia="zh-CN"/>
        </w:rPr>
        <w:t>27.确定中标候选人和中标人</w:t>
      </w:r>
      <w:bookmarkEnd w:id="66"/>
    </w:p>
    <w:p w14:paraId="658A0CA8">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评标委员会将根据评标标准，按</w:t>
      </w:r>
      <w:r>
        <w:rPr>
          <w:rFonts w:hint="eastAsia" w:ascii="仿宋" w:hAnsi="仿宋" w:eastAsia="仿宋" w:cs="仿宋"/>
          <w:b/>
          <w:bCs/>
          <w:spacing w:val="-2"/>
          <w:sz w:val="24"/>
          <w:szCs w:val="24"/>
          <w:u w:val="single"/>
          <w:lang w:eastAsia="zh-CN"/>
        </w:rPr>
        <w:t>投标人须知资料表</w:t>
      </w:r>
      <w:r>
        <w:rPr>
          <w:rFonts w:hint="eastAsia" w:ascii="仿宋" w:hAnsi="仿宋" w:eastAsia="仿宋" w:cs="仿宋"/>
          <w:spacing w:val="-2"/>
          <w:sz w:val="24"/>
          <w:szCs w:val="24"/>
          <w:lang w:eastAsia="zh-CN"/>
        </w:rPr>
        <w:t>中规定数</w:t>
      </w:r>
      <w:r>
        <w:rPr>
          <w:rFonts w:hint="eastAsia" w:ascii="仿宋" w:hAnsi="仿宋" w:eastAsia="仿宋" w:cs="仿宋"/>
          <w:spacing w:val="-3"/>
          <w:sz w:val="24"/>
          <w:szCs w:val="24"/>
          <w:lang w:eastAsia="zh-CN"/>
        </w:rPr>
        <w:t>量推荐中标</w:t>
      </w:r>
      <w:r>
        <w:rPr>
          <w:rFonts w:hint="eastAsia" w:ascii="仿宋" w:hAnsi="仿宋" w:eastAsia="仿宋" w:cs="仿宋"/>
          <w:spacing w:val="-1"/>
          <w:sz w:val="24"/>
          <w:szCs w:val="24"/>
          <w:lang w:eastAsia="zh-CN"/>
        </w:rPr>
        <w:t>候选人；或根据采购人的委托，直接确定中标人。</w:t>
      </w:r>
    </w:p>
    <w:p w14:paraId="7C14773F">
      <w:pPr>
        <w:spacing w:line="360" w:lineRule="auto"/>
        <w:outlineLvl w:val="2"/>
        <w:rPr>
          <w:rFonts w:hint="eastAsia" w:ascii="仿宋" w:hAnsi="仿宋" w:eastAsia="仿宋" w:cs="仿宋"/>
          <w:sz w:val="24"/>
          <w:szCs w:val="24"/>
          <w:lang w:eastAsia="zh-CN"/>
        </w:rPr>
      </w:pPr>
      <w:bookmarkStart w:id="67" w:name="bookmark35"/>
      <w:bookmarkEnd w:id="67"/>
      <w:bookmarkStart w:id="68" w:name="_Toc194596222"/>
      <w:r>
        <w:rPr>
          <w:rFonts w:hint="eastAsia" w:ascii="仿宋" w:hAnsi="仿宋" w:eastAsia="仿宋" w:cs="仿宋"/>
          <w:b/>
          <w:bCs/>
          <w:spacing w:val="-2"/>
          <w:sz w:val="24"/>
          <w:szCs w:val="24"/>
          <w:lang w:eastAsia="zh-CN"/>
        </w:rPr>
        <w:t>28.采购任务取消</w:t>
      </w:r>
      <w:bookmarkEnd w:id="68"/>
    </w:p>
    <w:p w14:paraId="382FB382">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因重大变故采购任务取消时，采购人有权拒绝任何投标人中标，且对受影响的投标人不承担任何责任。</w:t>
      </w:r>
    </w:p>
    <w:p w14:paraId="19065360">
      <w:pPr>
        <w:spacing w:line="360" w:lineRule="auto"/>
        <w:outlineLvl w:val="2"/>
        <w:rPr>
          <w:rFonts w:hint="eastAsia" w:ascii="仿宋" w:hAnsi="仿宋" w:eastAsia="仿宋" w:cs="仿宋"/>
          <w:sz w:val="24"/>
          <w:szCs w:val="24"/>
          <w:lang w:eastAsia="zh-CN"/>
        </w:rPr>
      </w:pPr>
      <w:bookmarkStart w:id="69" w:name="bookmark36"/>
      <w:bookmarkEnd w:id="69"/>
      <w:bookmarkStart w:id="70" w:name="_Toc194596223"/>
      <w:r>
        <w:rPr>
          <w:rFonts w:hint="eastAsia" w:ascii="仿宋" w:hAnsi="仿宋" w:eastAsia="仿宋" w:cs="仿宋"/>
          <w:b/>
          <w:bCs/>
          <w:spacing w:val="-5"/>
          <w:sz w:val="24"/>
          <w:szCs w:val="24"/>
          <w:lang w:eastAsia="zh-CN"/>
        </w:rPr>
        <w:t>29.</w:t>
      </w:r>
      <w:r>
        <w:rPr>
          <w:rFonts w:hint="eastAsia" w:ascii="仿宋" w:hAnsi="仿宋" w:eastAsia="仿宋" w:cs="仿宋"/>
          <w:b/>
          <w:bCs/>
          <w:spacing w:val="-8"/>
          <w:sz w:val="24"/>
          <w:szCs w:val="24"/>
          <w:lang w:eastAsia="zh-CN"/>
        </w:rPr>
        <w:t xml:space="preserve"> </w:t>
      </w:r>
      <w:r>
        <w:rPr>
          <w:rFonts w:hint="eastAsia" w:ascii="仿宋" w:hAnsi="仿宋" w:eastAsia="仿宋" w:cs="仿宋"/>
          <w:b/>
          <w:bCs/>
          <w:spacing w:val="-5"/>
          <w:sz w:val="24"/>
          <w:szCs w:val="24"/>
          <w:lang w:eastAsia="zh-CN"/>
        </w:rPr>
        <w:t>中标通知书和中标结果通知书</w:t>
      </w:r>
      <w:bookmarkEnd w:id="70"/>
    </w:p>
    <w:p w14:paraId="22B958DA">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29.1    在投标有效期内，中标人确定后，采购人或者采购代理机构发布中标公</w:t>
      </w:r>
    </w:p>
    <w:p w14:paraId="3B9267E8">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告，公示同时向中标人发出中标通知书；</w:t>
      </w:r>
    </w:p>
    <w:p w14:paraId="7AA8F868">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29.2    中标通知书是合同的组成部分；</w:t>
      </w:r>
    </w:p>
    <w:p w14:paraId="3F4EB8C6">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29.3    中标结果通知书和中标通知书同时发出。中标结果通知书中将告知未通</w:t>
      </w:r>
    </w:p>
    <w:p w14:paraId="4A135BAC">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过资格审查的投标人未通过的原因；采用综合评分法评标的，还将告知未中标人本人的评标得分和排序</w:t>
      </w:r>
    </w:p>
    <w:p w14:paraId="63B0A3DC">
      <w:pPr>
        <w:spacing w:line="360" w:lineRule="auto"/>
        <w:outlineLvl w:val="2"/>
        <w:rPr>
          <w:rFonts w:hint="eastAsia" w:ascii="仿宋" w:hAnsi="仿宋" w:eastAsia="仿宋" w:cs="仿宋"/>
          <w:sz w:val="24"/>
          <w:szCs w:val="24"/>
          <w:lang w:eastAsia="zh-CN"/>
        </w:rPr>
      </w:pPr>
      <w:bookmarkStart w:id="71" w:name="bookmark37"/>
      <w:bookmarkEnd w:id="71"/>
      <w:bookmarkStart w:id="72" w:name="_Toc194596224"/>
      <w:r>
        <w:rPr>
          <w:rFonts w:hint="eastAsia" w:ascii="仿宋" w:hAnsi="仿宋" w:eastAsia="仿宋" w:cs="仿宋"/>
          <w:b/>
          <w:bCs/>
          <w:spacing w:val="-2"/>
          <w:sz w:val="24"/>
          <w:szCs w:val="24"/>
          <w:lang w:eastAsia="zh-CN"/>
        </w:rPr>
        <w:t>30.签订合同</w:t>
      </w:r>
      <w:bookmarkEnd w:id="72"/>
    </w:p>
    <w:p w14:paraId="0A8B089D">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30.1   中标人应当自发出中标通知书之日起 30 日内，与采购人签订合同。</w:t>
      </w:r>
    </w:p>
    <w:p w14:paraId="12D632C6">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30.2   招标文件、中标人的投标文件及其澄清文件等，均为签订合同的依据。</w:t>
      </w:r>
    </w:p>
    <w:p w14:paraId="3E669133">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30.3   中标人拒绝与采购人签订合同的，采购人可以按照评审报告推荐的中标       候选人名单排序，确定下一中标候选人为中标人，也可以重新开展政府采购活动。</w:t>
      </w:r>
    </w:p>
    <w:p w14:paraId="7FDD1F00">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30.4   当出现法规规定的中标无效或中标结果无效情形时，采购人可与排名下</w:t>
      </w:r>
    </w:p>
    <w:p w14:paraId="60FB3C28">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一位的中标候选人另行签订合同，或依法重新开展采购活动。</w:t>
      </w:r>
    </w:p>
    <w:p w14:paraId="213FBFCC">
      <w:pPr>
        <w:spacing w:line="360" w:lineRule="auto"/>
        <w:outlineLvl w:val="2"/>
        <w:rPr>
          <w:rFonts w:hint="eastAsia" w:ascii="仿宋" w:hAnsi="仿宋" w:eastAsia="仿宋" w:cs="仿宋"/>
          <w:sz w:val="24"/>
          <w:szCs w:val="24"/>
          <w:lang w:eastAsia="zh-CN"/>
        </w:rPr>
      </w:pPr>
      <w:bookmarkStart w:id="73" w:name="bookmark38"/>
      <w:bookmarkEnd w:id="73"/>
      <w:bookmarkStart w:id="74" w:name="_Toc194596225"/>
      <w:r>
        <w:rPr>
          <w:rFonts w:hint="eastAsia" w:ascii="仿宋" w:hAnsi="仿宋" w:eastAsia="仿宋" w:cs="仿宋"/>
          <w:b/>
          <w:bCs/>
          <w:spacing w:val="-2"/>
          <w:sz w:val="24"/>
          <w:szCs w:val="24"/>
          <w:lang w:eastAsia="zh-CN"/>
        </w:rPr>
        <w:t>31.履约保证金</w:t>
      </w:r>
      <w:bookmarkEnd w:id="74"/>
    </w:p>
    <w:p w14:paraId="25ADB2DA">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31.1    中标人应按照</w:t>
      </w:r>
      <w:r>
        <w:rPr>
          <w:rFonts w:hint="eastAsia" w:ascii="仿宋" w:hAnsi="仿宋" w:eastAsia="仿宋" w:cs="仿宋"/>
          <w:b/>
          <w:bCs/>
          <w:sz w:val="24"/>
          <w:szCs w:val="24"/>
          <w:u w:val="single"/>
          <w:lang w:eastAsia="zh-CN"/>
        </w:rPr>
        <w:t>投标人须知资料表</w:t>
      </w:r>
      <w:r>
        <w:rPr>
          <w:rFonts w:hint="eastAsia" w:ascii="仿宋" w:hAnsi="仿宋" w:eastAsia="仿宋" w:cs="仿宋"/>
          <w:sz w:val="24"/>
          <w:szCs w:val="24"/>
          <w:lang w:eastAsia="zh-CN"/>
        </w:rPr>
        <w:t>规定向采购人缴纳履约保证金。</w:t>
      </w:r>
    </w:p>
    <w:p w14:paraId="13B32273">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31.2    政府采购利用担保试点范围内的项目，除 31. 1 规定的情形外，中标人也可以按照财政部门的规定，向采购人提供合格的履约担保函。</w:t>
      </w:r>
    </w:p>
    <w:p w14:paraId="5A3D53AB">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31.3    如果中标人没有按照上述履约保证金的规定执行，将视为放弃中标资格，中标人的投标保证金将不予退还。在此情况下，采购人可确定下一候选人为中标人，也可以重新开展采购活动。</w:t>
      </w:r>
    </w:p>
    <w:p w14:paraId="7DBFA24E">
      <w:pPr>
        <w:spacing w:line="360" w:lineRule="auto"/>
        <w:outlineLvl w:val="2"/>
        <w:rPr>
          <w:rFonts w:hint="eastAsia" w:ascii="仿宋" w:hAnsi="仿宋" w:eastAsia="仿宋" w:cs="仿宋"/>
          <w:b/>
          <w:bCs/>
          <w:spacing w:val="-8"/>
          <w:sz w:val="24"/>
          <w:szCs w:val="24"/>
          <w:lang w:eastAsia="zh-CN"/>
        </w:rPr>
      </w:pPr>
      <w:bookmarkStart w:id="75" w:name="bookmark39"/>
      <w:bookmarkEnd w:id="75"/>
      <w:bookmarkStart w:id="76" w:name="_Toc194596226"/>
      <w:r>
        <w:rPr>
          <w:rFonts w:hint="eastAsia" w:ascii="仿宋" w:hAnsi="仿宋" w:eastAsia="仿宋" w:cs="仿宋"/>
          <w:b/>
          <w:bCs/>
          <w:spacing w:val="-8"/>
          <w:sz w:val="24"/>
          <w:szCs w:val="24"/>
          <w:lang w:eastAsia="zh-CN"/>
        </w:rPr>
        <w:t>32. 中标服务费</w:t>
      </w:r>
      <w:bookmarkEnd w:id="76"/>
    </w:p>
    <w:p w14:paraId="3BC28CB6">
      <w:pPr>
        <w:pStyle w:val="13"/>
        <w:rPr>
          <w:rFonts w:hint="eastAsia" w:ascii="仿宋" w:hAnsi="仿宋" w:eastAsia="仿宋" w:cs="仿宋"/>
          <w:sz w:val="24"/>
          <w:szCs w:val="24"/>
          <w:lang w:eastAsia="zh-CN"/>
        </w:rPr>
      </w:pPr>
      <w:bookmarkStart w:id="77" w:name="bookmark40"/>
      <w:bookmarkEnd w:id="77"/>
      <w:r>
        <w:rPr>
          <w:rFonts w:hint="eastAsia" w:ascii="仿宋" w:hAnsi="仿宋" w:eastAsia="仿宋" w:cs="仿宋"/>
          <w:sz w:val="24"/>
          <w:szCs w:val="24"/>
          <w:lang w:eastAsia="zh-CN"/>
        </w:rPr>
        <w:t>中标人须按照投标须知资料表规定，向采购代理机构支付中标服务费。</w:t>
      </w:r>
    </w:p>
    <w:p w14:paraId="319CFE0E">
      <w:pPr>
        <w:spacing w:line="360" w:lineRule="auto"/>
        <w:outlineLvl w:val="2"/>
        <w:rPr>
          <w:rFonts w:hint="eastAsia" w:ascii="仿宋" w:hAnsi="仿宋" w:eastAsia="仿宋" w:cs="仿宋"/>
          <w:b/>
          <w:bCs/>
          <w:spacing w:val="-8"/>
          <w:sz w:val="24"/>
          <w:szCs w:val="24"/>
          <w:lang w:eastAsia="zh-CN"/>
        </w:rPr>
      </w:pPr>
      <w:bookmarkStart w:id="78" w:name="_Toc194596227"/>
      <w:r>
        <w:rPr>
          <w:rFonts w:hint="eastAsia" w:ascii="仿宋" w:hAnsi="仿宋" w:eastAsia="仿宋" w:cs="仿宋"/>
          <w:b/>
          <w:bCs/>
          <w:spacing w:val="-8"/>
          <w:sz w:val="24"/>
          <w:szCs w:val="24"/>
          <w:lang w:eastAsia="zh-CN"/>
        </w:rPr>
        <w:t>33.政府采购信用担保</w:t>
      </w:r>
      <w:bookmarkEnd w:id="78"/>
    </w:p>
    <w:p w14:paraId="6ECB340D">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33.1    本项目是否属于信用担保试点范围见</w:t>
      </w:r>
      <w:r>
        <w:rPr>
          <w:rFonts w:hint="eastAsia" w:ascii="仿宋" w:hAnsi="仿宋" w:eastAsia="仿宋" w:cs="仿宋"/>
          <w:b/>
          <w:bCs/>
          <w:spacing w:val="-1"/>
          <w:sz w:val="24"/>
          <w:szCs w:val="24"/>
          <w:u w:val="single"/>
          <w:lang w:eastAsia="zh-CN"/>
        </w:rPr>
        <w:t>投标人须知资料表</w:t>
      </w:r>
      <w:r>
        <w:rPr>
          <w:rFonts w:hint="eastAsia" w:ascii="仿宋" w:hAnsi="仿宋" w:eastAsia="仿宋" w:cs="仿宋"/>
          <w:spacing w:val="-1"/>
          <w:sz w:val="24"/>
          <w:szCs w:val="24"/>
          <w:lang w:eastAsia="zh-CN"/>
        </w:rPr>
        <w:t>。</w:t>
      </w:r>
    </w:p>
    <w:p w14:paraId="0498D62E">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33.2    如属于政府采购信用担保试点范围内，</w:t>
      </w:r>
      <w:r>
        <w:rPr>
          <w:rFonts w:hint="eastAsia" w:ascii="仿宋" w:hAnsi="仿宋" w:eastAsia="仿宋" w:cs="仿宋"/>
          <w:spacing w:val="-71"/>
          <w:sz w:val="24"/>
          <w:szCs w:val="24"/>
          <w:lang w:eastAsia="zh-CN"/>
        </w:rPr>
        <w:t xml:space="preserve"> </w:t>
      </w:r>
      <w:r>
        <w:rPr>
          <w:rFonts w:hint="eastAsia" w:ascii="仿宋" w:hAnsi="仿宋" w:eastAsia="仿宋" w:cs="仿宋"/>
          <w:spacing w:val="1"/>
          <w:sz w:val="24"/>
          <w:szCs w:val="24"/>
          <w:lang w:eastAsia="zh-CN"/>
        </w:rPr>
        <w:t>中</w:t>
      </w:r>
      <w:r>
        <w:rPr>
          <w:rFonts w:hint="eastAsia" w:ascii="仿宋" w:hAnsi="仿宋" w:eastAsia="仿宋" w:cs="仿宋"/>
          <w:sz w:val="24"/>
          <w:szCs w:val="24"/>
          <w:lang w:eastAsia="zh-CN"/>
        </w:rPr>
        <w:t>小型企业投标人可以自由按照</w:t>
      </w:r>
    </w:p>
    <w:p w14:paraId="765D5522">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财政部门的规定，采用投标担保、履约担保和融资担保。</w:t>
      </w:r>
    </w:p>
    <w:p w14:paraId="759802EB">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33.2.</w:t>
      </w:r>
      <w:r>
        <w:rPr>
          <w:rFonts w:hint="eastAsia" w:ascii="仿宋" w:hAnsi="仿宋" w:eastAsia="仿宋" w:cs="仿宋"/>
          <w:spacing w:val="-32"/>
          <w:sz w:val="24"/>
          <w:szCs w:val="24"/>
          <w:lang w:eastAsia="zh-CN"/>
        </w:rPr>
        <w:t xml:space="preserve"> </w:t>
      </w:r>
      <w:r>
        <w:rPr>
          <w:rFonts w:hint="eastAsia" w:ascii="仿宋" w:hAnsi="仿宋" w:eastAsia="仿宋" w:cs="仿宋"/>
          <w:spacing w:val="-1"/>
          <w:sz w:val="24"/>
          <w:szCs w:val="24"/>
          <w:lang w:eastAsia="zh-CN"/>
        </w:rPr>
        <w:t>1  投标人递交的投标担保函和履约担保函应符合本招标文件的规</w:t>
      </w:r>
      <w:r>
        <w:rPr>
          <w:rFonts w:hint="eastAsia" w:ascii="仿宋" w:hAnsi="仿宋" w:eastAsia="仿宋" w:cs="仿宋"/>
          <w:spacing w:val="-2"/>
          <w:sz w:val="24"/>
          <w:szCs w:val="24"/>
          <w:lang w:eastAsia="zh-CN"/>
        </w:rPr>
        <w:t>定。</w:t>
      </w:r>
    </w:p>
    <w:p w14:paraId="63B4DE17">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33.2.2</w:t>
      </w:r>
      <w:r>
        <w:rPr>
          <w:rFonts w:hint="eastAsia" w:ascii="仿宋" w:hAnsi="仿宋" w:eastAsia="仿宋" w:cs="仿宋"/>
          <w:spacing w:val="28"/>
          <w:sz w:val="24"/>
          <w:szCs w:val="24"/>
          <w:lang w:eastAsia="zh-CN"/>
        </w:rPr>
        <w:t xml:space="preserve">  </w:t>
      </w:r>
      <w:r>
        <w:rPr>
          <w:rFonts w:hint="eastAsia" w:ascii="仿宋" w:hAnsi="仿宋" w:eastAsia="仿宋" w:cs="仿宋"/>
          <w:spacing w:val="-2"/>
          <w:sz w:val="24"/>
          <w:szCs w:val="24"/>
          <w:lang w:eastAsia="zh-CN"/>
        </w:rPr>
        <w:t>中标人可以采取融资担保的形式为政府采购项目履约进行融资。</w:t>
      </w:r>
    </w:p>
    <w:p w14:paraId="2CB907C6">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33.2.3  合格的政府采购专业信用担保机构见</w:t>
      </w:r>
      <w:r>
        <w:rPr>
          <w:rFonts w:hint="eastAsia" w:ascii="仿宋" w:hAnsi="仿宋" w:eastAsia="仿宋" w:cs="仿宋"/>
          <w:b/>
          <w:bCs/>
          <w:spacing w:val="-1"/>
          <w:sz w:val="24"/>
          <w:szCs w:val="24"/>
          <w:u w:val="single"/>
          <w:lang w:eastAsia="zh-CN"/>
        </w:rPr>
        <w:t>投标人须知资料表</w:t>
      </w:r>
      <w:r>
        <w:rPr>
          <w:rFonts w:hint="eastAsia" w:ascii="仿宋" w:hAnsi="仿宋" w:eastAsia="仿宋" w:cs="仿宋"/>
          <w:spacing w:val="-1"/>
          <w:sz w:val="24"/>
          <w:szCs w:val="24"/>
          <w:lang w:eastAsia="zh-CN"/>
        </w:rPr>
        <w:t>。</w:t>
      </w:r>
    </w:p>
    <w:p w14:paraId="516C1497">
      <w:pPr>
        <w:spacing w:line="360" w:lineRule="auto"/>
        <w:outlineLvl w:val="2"/>
        <w:rPr>
          <w:rFonts w:hint="eastAsia" w:ascii="仿宋" w:hAnsi="仿宋" w:eastAsia="仿宋" w:cs="仿宋"/>
          <w:sz w:val="24"/>
          <w:szCs w:val="24"/>
          <w:lang w:eastAsia="zh-CN"/>
        </w:rPr>
      </w:pPr>
      <w:bookmarkStart w:id="79" w:name="bookmark41"/>
      <w:bookmarkEnd w:id="79"/>
      <w:bookmarkStart w:id="80" w:name="_Toc194596228"/>
      <w:r>
        <w:rPr>
          <w:rFonts w:hint="eastAsia" w:ascii="仿宋" w:hAnsi="仿宋" w:eastAsia="仿宋" w:cs="仿宋"/>
          <w:b/>
          <w:bCs/>
          <w:spacing w:val="-2"/>
          <w:sz w:val="24"/>
          <w:szCs w:val="24"/>
          <w:lang w:eastAsia="zh-CN"/>
        </w:rPr>
        <w:t>34.廉洁自律规定</w:t>
      </w:r>
      <w:bookmarkEnd w:id="80"/>
    </w:p>
    <w:p w14:paraId="3A5EC0A5">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34.1   采购代理机构工作人员不得以不正当手段获取政府采购代理业务，</w:t>
      </w:r>
      <w:r>
        <w:rPr>
          <w:rFonts w:hint="eastAsia" w:ascii="仿宋" w:hAnsi="仿宋" w:eastAsia="仿宋" w:cs="仿宋"/>
          <w:spacing w:val="1"/>
          <w:sz w:val="24"/>
          <w:szCs w:val="24"/>
          <w:lang w:eastAsia="zh-CN"/>
        </w:rPr>
        <w:t>不得</w:t>
      </w:r>
      <w:r>
        <w:rPr>
          <w:rFonts w:hint="eastAsia" w:ascii="仿宋" w:hAnsi="仿宋" w:eastAsia="仿宋" w:cs="仿宋"/>
          <w:spacing w:val="-2"/>
          <w:sz w:val="24"/>
          <w:szCs w:val="24"/>
          <w:lang w:eastAsia="zh-CN"/>
        </w:rPr>
        <w:t>与采购人、投标人恶意串通操纵政府采购活动。</w:t>
      </w:r>
    </w:p>
    <w:p w14:paraId="601140F9">
      <w:pPr>
        <w:spacing w:line="360" w:lineRule="auto"/>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34.2   采购代理机构工作人员不得接受采购人或者投标人组织的宴请、旅游、娱乐，不得收受礼品、现金、有价证券等，不得向采购人或者投标人报销应当由个人承担的费用。</w:t>
      </w:r>
    </w:p>
    <w:p w14:paraId="10F671CB">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34.3   为强化采购代理机构</w:t>
      </w:r>
      <w:r>
        <w:rPr>
          <w:rFonts w:hint="eastAsia" w:ascii="仿宋" w:hAnsi="仿宋" w:eastAsia="仿宋" w:cs="仿宋"/>
          <w:spacing w:val="1"/>
          <w:sz w:val="24"/>
          <w:szCs w:val="24"/>
          <w:lang w:eastAsia="zh-CN"/>
        </w:rPr>
        <w:t>内部监督机制，投标人可按</w:t>
      </w:r>
      <w:r>
        <w:rPr>
          <w:rFonts w:hint="eastAsia" w:ascii="仿宋" w:hAnsi="仿宋" w:eastAsia="仿宋" w:cs="仿宋"/>
          <w:b/>
          <w:bCs/>
          <w:spacing w:val="1"/>
          <w:sz w:val="24"/>
          <w:szCs w:val="24"/>
          <w:u w:val="single"/>
          <w:lang w:eastAsia="zh-CN"/>
        </w:rPr>
        <w:t>投标人须知资料表</w:t>
      </w:r>
      <w:r>
        <w:rPr>
          <w:rFonts w:hint="eastAsia" w:ascii="仿宋" w:hAnsi="仿宋" w:eastAsia="仿宋" w:cs="仿宋"/>
          <w:spacing w:val="1"/>
          <w:sz w:val="24"/>
          <w:szCs w:val="24"/>
          <w:lang w:eastAsia="zh-CN"/>
        </w:rPr>
        <w:t>中的</w:t>
      </w:r>
      <w:r>
        <w:rPr>
          <w:rFonts w:hint="eastAsia" w:ascii="仿宋" w:hAnsi="仿宋" w:eastAsia="仿宋" w:cs="仿宋"/>
          <w:spacing w:val="-1"/>
          <w:sz w:val="24"/>
          <w:szCs w:val="24"/>
          <w:lang w:eastAsia="zh-CN"/>
        </w:rPr>
        <w:t>监督电话和信箱，反映采购代理机构的廉洁自律等问题。</w:t>
      </w:r>
    </w:p>
    <w:p w14:paraId="59782A59">
      <w:pPr>
        <w:spacing w:line="360" w:lineRule="auto"/>
        <w:outlineLvl w:val="2"/>
        <w:rPr>
          <w:rFonts w:hint="eastAsia" w:ascii="仿宋" w:hAnsi="仿宋" w:eastAsia="仿宋" w:cs="仿宋"/>
          <w:sz w:val="24"/>
          <w:szCs w:val="24"/>
          <w:lang w:eastAsia="zh-CN"/>
        </w:rPr>
      </w:pPr>
      <w:bookmarkStart w:id="81" w:name="bookmark42"/>
      <w:bookmarkEnd w:id="81"/>
      <w:bookmarkStart w:id="82" w:name="_Toc194596229"/>
      <w:r>
        <w:rPr>
          <w:rFonts w:hint="eastAsia" w:ascii="仿宋" w:hAnsi="仿宋" w:eastAsia="仿宋" w:cs="仿宋"/>
          <w:b/>
          <w:bCs/>
          <w:spacing w:val="-2"/>
          <w:sz w:val="24"/>
          <w:szCs w:val="24"/>
          <w:lang w:eastAsia="zh-CN"/>
        </w:rPr>
        <w:t>35.人员回避</w:t>
      </w:r>
      <w:bookmarkEnd w:id="82"/>
    </w:p>
    <w:p w14:paraId="71FD7B9C">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投标人认为采购人员及其相关人员有法律法规所列与其他投标人有利害关系的，可以向采购人或采购代理机构书面提出回避申请，并说明理由。</w:t>
      </w:r>
    </w:p>
    <w:p w14:paraId="247C035D">
      <w:pPr>
        <w:spacing w:line="360" w:lineRule="auto"/>
        <w:outlineLvl w:val="2"/>
        <w:rPr>
          <w:rFonts w:hint="eastAsia" w:ascii="仿宋" w:hAnsi="仿宋" w:eastAsia="仿宋" w:cs="仿宋"/>
          <w:sz w:val="24"/>
          <w:szCs w:val="24"/>
          <w:lang w:eastAsia="zh-CN"/>
        </w:rPr>
      </w:pPr>
      <w:bookmarkStart w:id="83" w:name="bookmark43"/>
      <w:bookmarkEnd w:id="83"/>
      <w:bookmarkStart w:id="84" w:name="_Toc194596230"/>
      <w:r>
        <w:rPr>
          <w:rFonts w:hint="eastAsia" w:ascii="仿宋" w:hAnsi="仿宋" w:eastAsia="仿宋" w:cs="仿宋"/>
          <w:b/>
          <w:bCs/>
          <w:spacing w:val="-2"/>
          <w:sz w:val="24"/>
          <w:szCs w:val="24"/>
          <w:lang w:eastAsia="zh-CN"/>
        </w:rPr>
        <w:t>36.质疑与接收</w:t>
      </w:r>
      <w:bookmarkEnd w:id="84"/>
    </w:p>
    <w:p w14:paraId="4499CBA5">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36.1  投标人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5B265002">
      <w:pPr>
        <w:pStyle w:val="2"/>
        <w:tabs>
          <w:tab w:val="left" w:pos="567"/>
        </w:tabs>
        <w:kinsoku/>
        <w:spacing w:line="312" w:lineRule="auto"/>
        <w:ind w:left="720" w:right="61" w:hanging="720" w:hangingChars="300"/>
        <w:jc w:val="both"/>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36.2  投标人对本项目提出质疑，必须按照相关法律法规的要求和程序，提供的质疑材料必须具备事实依据和法律依据。质疑函应当包含具体的质疑事项及事实依据，不得进行虚假及恶意质疑，如所提供的质疑材料出现恶意诋毁或与事实不符等现象，我公司将该企业的行为上报相应主管部门。</w:t>
      </w:r>
    </w:p>
    <w:p w14:paraId="67D8391C">
      <w:pPr>
        <w:pStyle w:val="2"/>
        <w:tabs>
          <w:tab w:val="left" w:pos="567"/>
        </w:tabs>
        <w:kinsoku/>
        <w:spacing w:line="312" w:lineRule="auto"/>
        <w:ind w:left="743" w:leftChars="11"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36.3  投诉的事项应当包含投诉的请求和法律依据，投诉的事项不得超出所质疑事项的范围。投诉人有捏造事实、提供虚假材料、以非法手段取得证明材料的行为之一的，属于虚假、恶意投诉，由财政部门列入不良行为记录名单，禁止其1至3年内参加政府采购活动。证据来源的合法性存在明显疑问，投诉人无法证明其取得方式合法的，视为以非法手段取得证明材料。</w:t>
      </w:r>
    </w:p>
    <w:p w14:paraId="6D13E5F3">
      <w:pPr>
        <w:kinsoku/>
        <w:spacing w:line="312" w:lineRule="auto"/>
        <w:ind w:left="720"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36.4  质疑投标人应按照财政部制定的《政府采购质疑函范本》格式（可从财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投标人将依法承担不利后果。</w:t>
      </w:r>
    </w:p>
    <w:p w14:paraId="2F698201">
      <w:pPr>
        <w:kinsoku/>
        <w:spacing w:line="312" w:lineRule="auto"/>
        <w:ind w:left="720"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36.5  采购代理机构质疑函接收部门、联系电话和通讯地址,见投标人须知资料表。</w:t>
      </w:r>
    </w:p>
    <w:p w14:paraId="7DAD3B66">
      <w:pPr>
        <w:widowControl w:val="0"/>
        <w:kinsoku/>
        <w:spacing w:line="336" w:lineRule="auto"/>
        <w:ind w:left="720"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36.6  投标人认为招标文件、采购过程和中标结果使自己的权益受到损害的，可以在知道或者应知其权益受到损害之日起7个工作日内，以书面形式向采购方提出质疑。投标人应知其权益受到损害之日，是指：</w:t>
      </w:r>
    </w:p>
    <w:p w14:paraId="79CCAC7D">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(一)对可以质疑的招标文件提出质疑的，为收到招标文件之日或者招标文件公告期限届满之日。</w:t>
      </w:r>
    </w:p>
    <w:p w14:paraId="3C02421A">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(二)对采购过程提出质疑的，为各采购程序环节结束之日；</w:t>
      </w:r>
    </w:p>
    <w:p w14:paraId="3DAEC1AD">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(三)对中标结果提出质疑的，为中标结果公告期限届满之日。</w:t>
      </w:r>
    </w:p>
    <w:p w14:paraId="7448E8B4">
      <w:pPr>
        <w:widowControl w:val="0"/>
        <w:kinsoku/>
        <w:spacing w:line="336" w:lineRule="auto"/>
        <w:ind w:left="720"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36.7  本招标文件中所称质疑及答复，是指参加本次采购活动的投标人对政府采购活动中的招标文件、采购过程和成交结果向采购方提出质疑，采购方答复质疑的行为。</w:t>
      </w:r>
    </w:p>
    <w:p w14:paraId="2C143FF2">
      <w:pPr>
        <w:widowControl w:val="0"/>
        <w:kinsoku/>
        <w:spacing w:line="336" w:lineRule="auto"/>
        <w:ind w:left="720"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36.8  对可以质疑的招标文件提出质疑的，质疑人为参与本项目的报价方或潜在报价方。可质疑的文件为采购公告以及招标文件（包括属于其组成部分的澄清、修改、补充文件和评审标准等）。</w:t>
      </w:r>
    </w:p>
    <w:p w14:paraId="1FE5F8D0">
      <w:pPr>
        <w:widowControl w:val="0"/>
        <w:kinsoku/>
        <w:spacing w:line="336" w:lineRule="auto"/>
        <w:ind w:left="720"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36.9  对采购过程和成交结果提出质疑的，质疑人为直接参与本项目的报价方。采购过程,即从采购项目信息公告发布起到中标结果公告止，包括招标文件的发出、提交投标文件、投标文件开启、评审等各个采购程序环节。</w:t>
      </w:r>
    </w:p>
    <w:p w14:paraId="54870B7E">
      <w:pPr>
        <w:pStyle w:val="13"/>
        <w:rPr>
          <w:rFonts w:hint="eastAsia" w:ascii="仿宋" w:hAnsi="仿宋" w:eastAsia="仿宋" w:cs="仿宋"/>
          <w:sz w:val="24"/>
          <w:szCs w:val="24"/>
          <w:lang w:eastAsia="zh-CN"/>
        </w:rPr>
      </w:pPr>
      <w:bookmarkStart w:id="85" w:name="_Toc20223"/>
      <w:r>
        <w:rPr>
          <w:rFonts w:hint="eastAsia" w:ascii="仿宋" w:hAnsi="仿宋" w:eastAsia="仿宋" w:cs="仿宋"/>
          <w:sz w:val="24"/>
          <w:szCs w:val="24"/>
          <w:lang w:eastAsia="zh-CN"/>
        </w:rPr>
        <w:t>36.10 提出质疑应当符合下列条件：</w:t>
      </w:r>
      <w:bookmarkEnd w:id="85"/>
    </w:p>
    <w:p w14:paraId="5BD0C8FF">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（一）质疑主体应当符合有关规定；</w:t>
      </w:r>
    </w:p>
    <w:p w14:paraId="73BBD1E0">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（二）在质疑法定期限内提出；</w:t>
      </w:r>
    </w:p>
    <w:p w14:paraId="076F6628">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（三）属于可以提出质疑的政府采购事项受理范围和本项目采购人的管辖权范围；</w:t>
      </w:r>
    </w:p>
    <w:p w14:paraId="57AEAFAC">
      <w:pPr>
        <w:pStyle w:val="13"/>
        <w:ind w:firstLine="720" w:firstLineChars="300"/>
        <w:rPr>
          <w:rFonts w:hint="eastAsia" w:ascii="仿宋" w:hAnsi="仿宋" w:eastAsia="仿宋" w:cs="仿宋"/>
          <w:sz w:val="24"/>
          <w:szCs w:val="24"/>
          <w:lang w:eastAsia="zh-CN"/>
        </w:rPr>
      </w:pPr>
      <w:bookmarkStart w:id="86" w:name="_Toc6896"/>
      <w:r>
        <w:rPr>
          <w:rFonts w:hint="eastAsia" w:ascii="仿宋" w:hAnsi="仿宋" w:eastAsia="仿宋" w:cs="仿宋"/>
          <w:sz w:val="24"/>
          <w:szCs w:val="24"/>
          <w:lang w:eastAsia="zh-CN"/>
        </w:rPr>
        <w:t>（四）政府采购法律、法规、规章规定的其他条件。</w:t>
      </w:r>
      <w:bookmarkEnd w:id="86"/>
    </w:p>
    <w:p w14:paraId="63963A97">
      <w:pPr>
        <w:widowControl w:val="0"/>
        <w:kinsoku/>
        <w:spacing w:line="336" w:lineRule="auto"/>
        <w:ind w:left="720"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36.11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15529C48">
      <w:pPr>
        <w:widowControl w:val="0"/>
        <w:kinsoku/>
        <w:spacing w:line="336" w:lineRule="auto"/>
        <w:ind w:left="720"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36.12 质疑人所提供的证明材料应当具有真实性、合法性以及与质疑事项的关联性和证明力，否则不能作为认定该质疑事项成立的依据。</w:t>
      </w:r>
    </w:p>
    <w:p w14:paraId="1D423F70">
      <w:pPr>
        <w:widowControl w:val="0"/>
        <w:kinsoku/>
        <w:spacing w:line="336" w:lineRule="auto"/>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36.13 质疑人提出质疑时应当提交质疑函。质疑函包括下列内容：</w:t>
      </w:r>
    </w:p>
    <w:p w14:paraId="118877E5">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（一）提出质疑的质疑人的名称、地址、邮编、联系人及联系电话等；</w:t>
      </w:r>
    </w:p>
    <w:p w14:paraId="3B6C3541">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（二）质疑项目的名称、编号；</w:t>
      </w:r>
    </w:p>
    <w:p w14:paraId="4143C6C5">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（三）质疑事项；</w:t>
      </w:r>
    </w:p>
    <w:p w14:paraId="602D4A55">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（四）事实依据和证明材料；</w:t>
      </w:r>
    </w:p>
    <w:p w14:paraId="448985C1">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（五）法律依据；</w:t>
      </w:r>
    </w:p>
    <w:p w14:paraId="6ADD2603">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（六）提出质疑的日期。</w:t>
      </w:r>
    </w:p>
    <w:p w14:paraId="41082651">
      <w:pPr>
        <w:widowControl w:val="0"/>
        <w:kinsoku/>
        <w:spacing w:line="336" w:lineRule="auto"/>
        <w:ind w:left="630" w:left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质疑函采用实名制。质疑人为自然人的应当由本人签字，并附有效身份证明文件；质疑人为法人或者非法人组织的应当由法定代表人或者负责人签字并加盖公章，并附有效身份证明文件。</w:t>
      </w:r>
    </w:p>
    <w:p w14:paraId="70B2DA8C">
      <w:pPr>
        <w:widowControl w:val="0"/>
        <w:kinsoku/>
        <w:spacing w:line="336" w:lineRule="auto"/>
        <w:ind w:left="720"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36.14 质疑人可以委托代理人进行质疑。代理人应当提交授权委托书。授权委托书应当载明委托代理的具体权限、期限和相关事项。</w:t>
      </w:r>
    </w:p>
    <w:p w14:paraId="187726FF">
      <w:pPr>
        <w:pStyle w:val="13"/>
        <w:rPr>
          <w:rFonts w:hint="eastAsia" w:ascii="仿宋" w:hAnsi="仿宋" w:eastAsia="仿宋" w:cs="仿宋"/>
          <w:sz w:val="24"/>
          <w:szCs w:val="24"/>
          <w:lang w:eastAsia="zh-CN"/>
        </w:rPr>
      </w:pPr>
      <w:bookmarkStart w:id="87" w:name="_Toc8780"/>
      <w:r>
        <w:rPr>
          <w:rFonts w:hint="eastAsia" w:ascii="仿宋" w:hAnsi="仿宋" w:eastAsia="仿宋" w:cs="仿宋"/>
          <w:sz w:val="24"/>
          <w:szCs w:val="24"/>
          <w:lang w:eastAsia="zh-CN"/>
        </w:rPr>
        <w:t>36.15 质疑的审查和受理</w:t>
      </w:r>
      <w:bookmarkEnd w:id="87"/>
    </w:p>
    <w:p w14:paraId="2E1FBB1C">
      <w:pPr>
        <w:widowControl w:val="0"/>
        <w:kinsoku/>
        <w:spacing w:line="336" w:lineRule="auto"/>
        <w:ind w:left="630" w:left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采购方在收到质疑函后应当及时审查是否符合质疑受理条件，对符合质疑受理条件的，及时予以受理。</w:t>
      </w:r>
    </w:p>
    <w:p w14:paraId="1259FD09">
      <w:pPr>
        <w:widowControl w:val="0"/>
        <w:kinsoku/>
        <w:spacing w:line="336" w:lineRule="auto"/>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36.16 对不符合质疑受理条件的，分别按照下列不同情形予以处理：</w:t>
      </w:r>
    </w:p>
    <w:p w14:paraId="214D1046">
      <w:pPr>
        <w:widowControl w:val="0"/>
        <w:kinsoku/>
        <w:spacing w:line="336" w:lineRule="auto"/>
        <w:ind w:left="630" w:left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（一）质疑函内容不符合规定的，告知质疑人进行修改并重新提出质疑。修改后质疑事项仍不具体、不明确或者最终递交质疑函的时间超过质疑法定期限的，不予受理；</w:t>
      </w:r>
    </w:p>
    <w:p w14:paraId="24760447">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（二）质疑主体不符合有关规定的，告知质疑人不予受理；</w:t>
      </w:r>
    </w:p>
    <w:p w14:paraId="5E8EF022">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（三）超过质疑法定期限提出质疑的，告知质疑人不予受理；</w:t>
      </w:r>
    </w:p>
    <w:p w14:paraId="2C9F281D">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（四）对不属于可以提出质疑的政府采购事项提出质疑的，告知质疑人不予受理；</w:t>
      </w:r>
    </w:p>
    <w:p w14:paraId="70D29941">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（五）质疑不属于本项目采购方管辖的，告知质疑人向有管辖权的采购人提出质疑；</w:t>
      </w:r>
    </w:p>
    <w:p w14:paraId="5A4E3FB5">
      <w:pPr>
        <w:widowControl w:val="0"/>
        <w:kinsoku/>
        <w:spacing w:line="336" w:lineRule="auto"/>
        <w:ind w:firstLine="720" w:firstLineChars="300"/>
        <w:textAlignment w:val="auto"/>
        <w:rPr>
          <w:rFonts w:hint="eastAsia" w:ascii="仿宋" w:hAnsi="仿宋" w:eastAsia="仿宋" w:cs="仿宋"/>
          <w:sz w:val="24"/>
          <w:szCs w:val="24"/>
          <w:lang w:eastAsia="zh-CN"/>
        </w:rPr>
      </w:pPr>
      <w:bookmarkStart w:id="88" w:name="_Toc1374"/>
      <w:r>
        <w:rPr>
          <w:rFonts w:hint="eastAsia" w:ascii="仿宋" w:hAnsi="仿宋" w:eastAsia="仿宋" w:cs="仿宋"/>
          <w:sz w:val="24"/>
          <w:szCs w:val="24"/>
          <w:lang w:eastAsia="zh-CN"/>
        </w:rPr>
        <w:t>（六）质疑不符合其他条件的，告知质疑人不予受理。</w:t>
      </w:r>
      <w:bookmarkEnd w:id="88"/>
    </w:p>
    <w:p w14:paraId="06EEEE94">
      <w:pPr>
        <w:spacing w:line="360" w:lineRule="auto"/>
        <w:outlineLvl w:val="2"/>
        <w:rPr>
          <w:rFonts w:hint="eastAsia" w:ascii="仿宋" w:hAnsi="仿宋" w:eastAsia="仿宋" w:cs="仿宋"/>
          <w:b/>
          <w:bCs/>
          <w:spacing w:val="-2"/>
          <w:sz w:val="24"/>
          <w:szCs w:val="24"/>
          <w:lang w:eastAsia="zh-CN"/>
        </w:rPr>
      </w:pPr>
      <w:bookmarkStart w:id="89" w:name="_Toc194596231"/>
      <w:r>
        <w:rPr>
          <w:rFonts w:hint="eastAsia" w:ascii="仿宋" w:hAnsi="仿宋" w:eastAsia="仿宋" w:cs="仿宋"/>
          <w:b/>
          <w:bCs/>
          <w:spacing w:val="-2"/>
          <w:sz w:val="24"/>
          <w:szCs w:val="24"/>
          <w:lang w:eastAsia="zh-CN"/>
        </w:rPr>
        <w:t>37.质疑的处理和答复</w:t>
      </w:r>
      <w:bookmarkEnd w:id="89"/>
    </w:p>
    <w:p w14:paraId="174365DB">
      <w:pPr>
        <w:widowControl w:val="0"/>
        <w:kinsoku/>
        <w:spacing w:line="336" w:lineRule="auto"/>
        <w:ind w:left="720"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37.1  采购方受理质疑后，将及时把质疑函发送给被质疑人，并要求其在一定限期人提交书面答复，同时提供有关证据、依据和相关材料。</w:t>
      </w:r>
    </w:p>
    <w:p w14:paraId="0FA73DFB">
      <w:pPr>
        <w:widowControl w:val="0"/>
        <w:kinsoku/>
        <w:spacing w:line="336" w:lineRule="auto"/>
        <w:ind w:left="720"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37.2  对于质疑事项中涉及的问题较多、情况比较复杂的，为了全面查清事实、取得充分的证据，采购方认为有必要时，可以进行调查取证或者组织质证。</w:t>
      </w:r>
    </w:p>
    <w:p w14:paraId="1E017B3C">
      <w:pPr>
        <w:widowControl w:val="0"/>
        <w:kinsoku/>
        <w:spacing w:line="336" w:lineRule="auto"/>
        <w:ind w:left="720"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37.3  对评审过程、成交结果提出质疑的，采购方可以组织原评审委员会协助答复质疑。</w:t>
      </w:r>
    </w:p>
    <w:p w14:paraId="39E1775A">
      <w:pPr>
        <w:widowControl w:val="0"/>
        <w:kinsoku/>
        <w:spacing w:line="336" w:lineRule="auto"/>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37.4  质疑处理过程中，质疑人书面申请撤回质疑的，将终止质疑处理程序。</w:t>
      </w:r>
    </w:p>
    <w:p w14:paraId="19AC8746">
      <w:pPr>
        <w:widowControl w:val="0"/>
        <w:kinsoku/>
        <w:spacing w:line="336" w:lineRule="auto"/>
        <w:ind w:left="720"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37.5  质疑人拒绝配合采购方依法对质疑进行调查处理的，采购方将按质疑人自动撤回质疑处理；被质疑人拒绝配合采购方依法对质疑进行调查处理的，采购方将视同其认可质疑事项。</w:t>
      </w:r>
    </w:p>
    <w:p w14:paraId="0ACE382A">
      <w:pPr>
        <w:widowControl w:val="0"/>
        <w:kinsoku/>
        <w:spacing w:line="336" w:lineRule="auto"/>
        <w:ind w:left="720"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37.6  采购方将在正式受理质疑后7个工作日内作出答复，但处理质疑需要进行调查取证、组织专家评审、质疑人及被质疑人提交或补正材料等所需时间，不计算在质疑处理期限内。</w:t>
      </w:r>
    </w:p>
    <w:p w14:paraId="244D4B6C">
      <w:pPr>
        <w:widowControl w:val="0"/>
        <w:kinsoku/>
        <w:spacing w:line="336" w:lineRule="auto"/>
        <w:ind w:left="720"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37.7  采购方经调查、论证、核实，认定质疑不能成立的，继续开展采购活动；认定质疑成立的，按照以下情况处理：</w:t>
      </w:r>
    </w:p>
    <w:p w14:paraId="44532F7F">
      <w:pPr>
        <w:widowControl w:val="0"/>
        <w:kinsoku/>
        <w:spacing w:line="336" w:lineRule="auto"/>
        <w:ind w:left="630" w:left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一）对招标文件提出的质疑未对成交结果构成影响的，继续开展采购活动；对成交结果构成影响但依法通过澄清或者修改可以继续开展采购活动的，澄清或者修改招标文件后继续开展采购活动，否则应当修改招标文件后重新开展采购活动。</w:t>
      </w:r>
    </w:p>
    <w:p w14:paraId="4651FCFE">
      <w:pPr>
        <w:widowControl w:val="0"/>
        <w:kinsoku/>
        <w:spacing w:line="336" w:lineRule="auto"/>
        <w:ind w:left="630" w:left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二）对采购过程、成交结果提出的质疑未对成交结果构成影响的，继续开展采购活动；对成交结果构成影响但合格报价方仍不少于3家时，依法从合格的成交候选人中另行确定成交报价方，否则将重新开展采购活动。</w:t>
      </w:r>
    </w:p>
    <w:p w14:paraId="52637EA7">
      <w:pPr>
        <w:widowControl w:val="0"/>
        <w:kinsoku/>
        <w:spacing w:line="336" w:lineRule="auto"/>
        <w:textAlignment w:val="auto"/>
        <w:rPr>
          <w:rFonts w:hint="eastAsia" w:ascii="仿宋" w:hAnsi="仿宋" w:eastAsia="仿宋" w:cs="仿宋"/>
          <w:sz w:val="24"/>
          <w:szCs w:val="24"/>
          <w:lang w:eastAsia="zh-CN"/>
        </w:rPr>
      </w:pPr>
      <w:bookmarkStart w:id="90" w:name="_Toc174"/>
      <w:r>
        <w:rPr>
          <w:rFonts w:hint="eastAsia" w:ascii="仿宋" w:hAnsi="仿宋" w:eastAsia="仿宋" w:cs="仿宋"/>
          <w:sz w:val="24"/>
          <w:szCs w:val="24"/>
          <w:lang w:eastAsia="zh-CN"/>
        </w:rPr>
        <w:t>37.8  采购方将书面答复质疑，质疑答复包括下列内容：</w:t>
      </w:r>
      <w:bookmarkEnd w:id="90"/>
    </w:p>
    <w:p w14:paraId="4DFEB977">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（一）质疑人名称；</w:t>
      </w:r>
    </w:p>
    <w:p w14:paraId="401DDA2E">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（二）收到质疑函的日期、质疑项目名称及编号;</w:t>
      </w:r>
    </w:p>
    <w:p w14:paraId="5447E948">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（三）质疑事项、质疑答复的具体内容、事实依据和法律依据；</w:t>
      </w:r>
    </w:p>
    <w:p w14:paraId="65CD4F70">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（四）告知质疑人依法投诉的权利；</w:t>
      </w:r>
    </w:p>
    <w:p w14:paraId="106D6531">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（五）质疑答复日期。</w:t>
      </w:r>
    </w:p>
    <w:p w14:paraId="4FCFB2AF">
      <w:pPr>
        <w:widowControl w:val="0"/>
        <w:kinsoku/>
        <w:spacing w:line="336" w:lineRule="auto"/>
        <w:ind w:left="720" w:hanging="720" w:hanging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37.9  质疑人有下列行为之一的，属于虚假、恶意质疑，将由采购方建议财政部门将其列入不良行为记录名单，禁止其1至3年内参加政府采购活动：</w:t>
      </w:r>
    </w:p>
    <w:p w14:paraId="6E06D204">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（一）捏造事实；</w:t>
      </w:r>
    </w:p>
    <w:p w14:paraId="16B3D99E">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（二）提供虚假材料；</w:t>
      </w:r>
    </w:p>
    <w:p w14:paraId="0CB0471C">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（三）以非法手段取得证明材料或者无法提供证据的合法来源；</w:t>
      </w:r>
    </w:p>
    <w:p w14:paraId="61A4C64D">
      <w:pPr>
        <w:widowControl w:val="0"/>
        <w:kinsoku/>
        <w:spacing w:line="336" w:lineRule="auto"/>
        <w:ind w:firstLine="720" w:firstLineChars="300"/>
        <w:textAlignment w:val="auto"/>
        <w:rPr>
          <w:rFonts w:hint="eastAsia" w:ascii="仿宋" w:hAnsi="仿宋" w:eastAsia="仿宋" w:cs="仿宋"/>
          <w:sz w:val="24"/>
          <w:szCs w:val="24"/>
          <w:lang w:eastAsia="zh-CN"/>
        </w:rPr>
      </w:pPr>
      <w:r>
        <w:rPr>
          <w:rFonts w:hint="eastAsia" w:ascii="仿宋" w:hAnsi="仿宋" w:eastAsia="仿宋" w:cs="仿宋"/>
          <w:sz w:val="24"/>
          <w:szCs w:val="24"/>
          <w:lang w:eastAsia="zh-CN"/>
        </w:rPr>
        <w:t>（四）法律法规规定的其他违法情形。</w:t>
      </w:r>
    </w:p>
    <w:p w14:paraId="09585C9B">
      <w:pPr>
        <w:widowControl w:val="0"/>
        <w:kinsoku/>
        <w:spacing w:line="336" w:lineRule="auto"/>
        <w:ind w:firstLine="720" w:firstLineChars="300"/>
        <w:textAlignment w:val="auto"/>
        <w:rPr>
          <w:rFonts w:hint="eastAsia" w:ascii="仿宋" w:hAnsi="仿宋" w:eastAsia="仿宋" w:cs="仿宋"/>
          <w:sz w:val="24"/>
          <w:szCs w:val="24"/>
          <w:lang w:eastAsia="zh-CN"/>
        </w:rPr>
      </w:pPr>
    </w:p>
    <w:p w14:paraId="1DE5579D">
      <w:pPr>
        <w:spacing w:line="360" w:lineRule="auto"/>
        <w:jc w:val="center"/>
        <w:rPr>
          <w:rFonts w:hint="eastAsia" w:ascii="仿宋" w:hAnsi="仿宋" w:eastAsia="仿宋" w:cs="仿宋"/>
          <w:sz w:val="31"/>
          <w:szCs w:val="31"/>
          <w:lang w:eastAsia="zh-CN"/>
        </w:rPr>
      </w:pPr>
      <w:r>
        <w:rPr>
          <w:rFonts w:hint="eastAsia" w:ascii="仿宋" w:hAnsi="仿宋" w:eastAsia="仿宋" w:cs="仿宋"/>
          <w:b/>
          <w:bCs/>
          <w:spacing w:val="1"/>
          <w:sz w:val="31"/>
          <w:szCs w:val="31"/>
          <w:lang w:eastAsia="zh-CN"/>
        </w:rPr>
        <w:t>质疑函范本</w:t>
      </w:r>
    </w:p>
    <w:p w14:paraId="025EE972">
      <w:pPr>
        <w:spacing w:line="360" w:lineRule="auto"/>
        <w:rPr>
          <w:rFonts w:hint="eastAsia" w:ascii="仿宋" w:hAnsi="仿宋" w:eastAsia="仿宋" w:cs="仿宋"/>
          <w:lang w:eastAsia="zh-CN"/>
        </w:rPr>
      </w:pPr>
    </w:p>
    <w:p w14:paraId="0E2E71DD">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一、质疑投标人基本信息</w:t>
      </w:r>
    </w:p>
    <w:p w14:paraId="26D2EEA6">
      <w:pPr>
        <w:spacing w:line="360" w:lineRule="auto"/>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质疑投标人：</w:t>
      </w:r>
    </w:p>
    <w:p w14:paraId="051A2C1A">
      <w:pPr>
        <w:spacing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地址：邮编：</w:t>
      </w:r>
    </w:p>
    <w:p w14:paraId="581A9418">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联系人：联系电话：</w:t>
      </w:r>
    </w:p>
    <w:p w14:paraId="0EB054D5">
      <w:pPr>
        <w:spacing w:line="360" w:lineRule="auto"/>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授权代表：</w:t>
      </w:r>
    </w:p>
    <w:p w14:paraId="1DB32960">
      <w:pPr>
        <w:spacing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联系电话：</w:t>
      </w:r>
    </w:p>
    <w:p w14:paraId="7D4711FA">
      <w:pPr>
        <w:spacing w:line="360" w:lineRule="auto"/>
        <w:rPr>
          <w:rFonts w:hint="eastAsia" w:ascii="仿宋" w:hAnsi="仿宋" w:eastAsia="仿宋" w:cs="仿宋"/>
          <w:sz w:val="24"/>
          <w:szCs w:val="24"/>
          <w:lang w:eastAsia="zh-CN"/>
        </w:rPr>
      </w:pPr>
      <w:r>
        <w:rPr>
          <w:rFonts w:hint="eastAsia" w:ascii="仿宋" w:hAnsi="仿宋" w:eastAsia="仿宋" w:cs="仿宋"/>
          <w:spacing w:val="-9"/>
          <w:sz w:val="24"/>
          <w:szCs w:val="24"/>
          <w:lang w:eastAsia="zh-CN"/>
        </w:rPr>
        <w:t>地址：</w:t>
      </w:r>
      <w:r>
        <w:rPr>
          <w:rFonts w:hint="eastAsia" w:ascii="仿宋" w:hAnsi="仿宋" w:eastAsia="仿宋" w:cs="仿宋"/>
          <w:spacing w:val="36"/>
          <w:sz w:val="24"/>
          <w:szCs w:val="24"/>
          <w:lang w:eastAsia="zh-CN"/>
        </w:rPr>
        <w:t xml:space="preserve"> </w:t>
      </w:r>
      <w:r>
        <w:rPr>
          <w:rFonts w:hint="eastAsia" w:ascii="仿宋" w:hAnsi="仿宋" w:eastAsia="仿宋" w:cs="仿宋"/>
          <w:spacing w:val="-9"/>
          <w:sz w:val="24"/>
          <w:szCs w:val="24"/>
          <w:lang w:eastAsia="zh-CN"/>
        </w:rPr>
        <w:t>邮编：</w:t>
      </w:r>
    </w:p>
    <w:p w14:paraId="2A899650">
      <w:pPr>
        <w:spacing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二、质疑项目基本情况</w:t>
      </w:r>
    </w:p>
    <w:p w14:paraId="7B584384">
      <w:pPr>
        <w:spacing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质疑项目的名称：</w:t>
      </w:r>
    </w:p>
    <w:p w14:paraId="04231199">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质疑项目的编号：包号：</w:t>
      </w:r>
    </w:p>
    <w:p w14:paraId="5066CAC3">
      <w:pPr>
        <w:spacing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采购人名称：</w:t>
      </w:r>
    </w:p>
    <w:p w14:paraId="127D6CD1">
      <w:pPr>
        <w:spacing w:line="360" w:lineRule="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采购文件获取日期：</w:t>
      </w:r>
    </w:p>
    <w:p w14:paraId="70C43676">
      <w:pPr>
        <w:spacing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三、质疑事项具体内容</w:t>
      </w:r>
    </w:p>
    <w:p w14:paraId="326A30F9">
      <w:pPr>
        <w:spacing w:line="360" w:lineRule="auto"/>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质疑事项</w:t>
      </w:r>
      <w:r>
        <w:rPr>
          <w:rFonts w:hint="eastAsia" w:ascii="仿宋" w:hAnsi="仿宋" w:eastAsia="仿宋" w:cs="仿宋"/>
          <w:spacing w:val="-34"/>
          <w:sz w:val="24"/>
          <w:szCs w:val="24"/>
          <w:lang w:eastAsia="zh-CN"/>
        </w:rPr>
        <w:t xml:space="preserve"> </w:t>
      </w:r>
      <w:r>
        <w:rPr>
          <w:rFonts w:hint="eastAsia" w:ascii="仿宋" w:hAnsi="仿宋" w:eastAsia="仿宋" w:cs="仿宋"/>
          <w:spacing w:val="-8"/>
          <w:sz w:val="24"/>
          <w:szCs w:val="24"/>
          <w:lang w:eastAsia="zh-CN"/>
        </w:rPr>
        <w:t>1：</w:t>
      </w:r>
    </w:p>
    <w:p w14:paraId="2EE58DB6">
      <w:pPr>
        <w:spacing w:line="360" w:lineRule="auto"/>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事实依据：</w:t>
      </w:r>
    </w:p>
    <w:p w14:paraId="377A3D02">
      <w:pPr>
        <w:spacing w:line="360" w:lineRule="auto"/>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法律依据：</w:t>
      </w:r>
    </w:p>
    <w:p w14:paraId="678350EA">
      <w:pPr>
        <w:spacing w:line="360" w:lineRule="auto"/>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质疑事项</w:t>
      </w:r>
      <w:r>
        <w:rPr>
          <w:rFonts w:hint="eastAsia" w:ascii="仿宋" w:hAnsi="仿宋" w:eastAsia="仿宋" w:cs="仿宋"/>
          <w:spacing w:val="-47"/>
          <w:sz w:val="24"/>
          <w:szCs w:val="24"/>
          <w:lang w:eastAsia="zh-CN"/>
        </w:rPr>
        <w:t xml:space="preserve"> </w:t>
      </w:r>
      <w:r>
        <w:rPr>
          <w:rFonts w:hint="eastAsia" w:ascii="仿宋" w:hAnsi="仿宋" w:eastAsia="仿宋" w:cs="仿宋"/>
          <w:spacing w:val="-5"/>
          <w:sz w:val="24"/>
          <w:szCs w:val="24"/>
          <w:lang w:eastAsia="zh-CN"/>
        </w:rPr>
        <w:t>2</w:t>
      </w:r>
    </w:p>
    <w:p w14:paraId="33C3FD05">
      <w:pPr>
        <w:spacing w:line="360" w:lineRule="auto"/>
        <w:rPr>
          <w:rFonts w:hint="eastAsia" w:ascii="仿宋" w:hAnsi="仿宋" w:eastAsia="仿宋" w:cs="仿宋"/>
          <w:sz w:val="24"/>
          <w:szCs w:val="24"/>
          <w:lang w:eastAsia="zh-CN"/>
        </w:rPr>
      </w:pPr>
      <w:r>
        <w:rPr>
          <w:rFonts w:hint="eastAsia" w:ascii="仿宋" w:hAnsi="仿宋" w:eastAsia="仿宋" w:cs="仿宋"/>
          <w:spacing w:val="-13"/>
          <w:sz w:val="24"/>
          <w:szCs w:val="24"/>
          <w:lang w:eastAsia="zh-CN"/>
        </w:rPr>
        <w:t>……</w:t>
      </w:r>
    </w:p>
    <w:p w14:paraId="00CE84C2">
      <w:pPr>
        <w:spacing w:line="360" w:lineRule="auto"/>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四、与质疑事项相关的质疑请求</w:t>
      </w:r>
    </w:p>
    <w:p w14:paraId="0DC7B516">
      <w:pPr>
        <w:spacing w:line="360" w:lineRule="auto"/>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请求：</w:t>
      </w:r>
    </w:p>
    <w:p w14:paraId="417ABFB8">
      <w:pPr>
        <w:spacing w:line="360" w:lineRule="auto"/>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签字(签章)：</w:t>
      </w:r>
      <w:r>
        <w:rPr>
          <w:rFonts w:hint="eastAsia" w:ascii="仿宋" w:hAnsi="仿宋" w:eastAsia="仿宋" w:cs="仿宋"/>
          <w:spacing w:val="1"/>
          <w:sz w:val="24"/>
          <w:szCs w:val="24"/>
          <w:lang w:eastAsia="zh-CN"/>
        </w:rPr>
        <w:t xml:space="preserve">                   </w:t>
      </w:r>
      <w:r>
        <w:rPr>
          <w:rFonts w:hint="eastAsia" w:ascii="仿宋" w:hAnsi="仿宋" w:eastAsia="仿宋" w:cs="仿宋"/>
          <w:spacing w:val="-5"/>
          <w:sz w:val="24"/>
          <w:szCs w:val="24"/>
          <w:lang w:eastAsia="zh-CN"/>
        </w:rPr>
        <w:t>公章：</w:t>
      </w:r>
    </w:p>
    <w:p w14:paraId="1D19DA10">
      <w:pPr>
        <w:spacing w:line="360" w:lineRule="auto"/>
        <w:rPr>
          <w:rFonts w:hint="eastAsia" w:ascii="仿宋" w:hAnsi="仿宋" w:eastAsia="仿宋" w:cs="仿宋"/>
          <w:sz w:val="24"/>
          <w:szCs w:val="24"/>
          <w:lang w:eastAsia="zh-CN"/>
        </w:rPr>
      </w:pPr>
      <w:r>
        <w:rPr>
          <w:rFonts w:hint="eastAsia" w:ascii="仿宋" w:hAnsi="仿宋" w:eastAsia="仿宋" w:cs="仿宋"/>
          <w:spacing w:val="-23"/>
          <w:sz w:val="24"/>
          <w:szCs w:val="24"/>
          <w:lang w:eastAsia="zh-CN"/>
        </w:rPr>
        <w:t>日期：</w:t>
      </w:r>
    </w:p>
    <w:p w14:paraId="03CF5C4D">
      <w:pPr>
        <w:spacing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质疑函制作说明：</w:t>
      </w:r>
    </w:p>
    <w:p w14:paraId="4514AA33">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1.投标人提出质疑时，应提交质疑函和必要的证明材</w:t>
      </w:r>
      <w:r>
        <w:rPr>
          <w:rFonts w:hint="eastAsia" w:ascii="仿宋" w:hAnsi="仿宋" w:eastAsia="仿宋" w:cs="仿宋"/>
          <w:spacing w:val="-2"/>
          <w:sz w:val="24"/>
          <w:szCs w:val="24"/>
          <w:lang w:eastAsia="zh-CN"/>
        </w:rPr>
        <w:t>料。</w:t>
      </w:r>
    </w:p>
    <w:p w14:paraId="44D23128">
      <w:pPr>
        <w:spacing w:line="360" w:lineRule="auto"/>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2.质疑投标人若委托代理人进行质疑的，质疑函应按要求列明“授权代表</w:t>
      </w:r>
      <w:r>
        <w:rPr>
          <w:rFonts w:hint="eastAsia" w:ascii="仿宋" w:hAnsi="仿宋" w:eastAsia="仿宋" w:cs="仿宋"/>
          <w:spacing w:val="-86"/>
          <w:sz w:val="24"/>
          <w:szCs w:val="24"/>
          <w:lang w:eastAsia="zh-CN"/>
        </w:rPr>
        <w:t xml:space="preserve"> </w:t>
      </w:r>
      <w:r>
        <w:rPr>
          <w:rFonts w:hint="eastAsia" w:ascii="仿宋" w:hAnsi="仿宋" w:eastAsia="仿宋" w:cs="仿宋"/>
          <w:spacing w:val="-2"/>
          <w:sz w:val="24"/>
          <w:szCs w:val="24"/>
          <w:lang w:eastAsia="zh-CN"/>
        </w:rPr>
        <w:t>”的</w:t>
      </w:r>
      <w:r>
        <w:rPr>
          <w:rFonts w:hint="eastAsia" w:ascii="仿宋" w:hAnsi="仿宋" w:eastAsia="仿宋" w:cs="仿宋"/>
          <w:sz w:val="24"/>
          <w:szCs w:val="24"/>
          <w:lang w:eastAsia="zh-CN"/>
        </w:rPr>
        <w:t xml:space="preserve"> 有关内容，并在附件中提交由质疑投标人签署的授权委托书。授权委托书应载明代理人的姓名或者名称、代理事项、具体权限、期限和相关事</w:t>
      </w:r>
      <w:r>
        <w:rPr>
          <w:rFonts w:hint="eastAsia" w:ascii="仿宋" w:hAnsi="仿宋" w:eastAsia="仿宋" w:cs="仿宋"/>
          <w:spacing w:val="-7"/>
          <w:sz w:val="24"/>
          <w:szCs w:val="24"/>
          <w:lang w:eastAsia="zh-CN"/>
        </w:rPr>
        <w:t>项。</w:t>
      </w:r>
    </w:p>
    <w:p w14:paraId="4EB4A213">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3.质疑投标人若对项目的某一分包进行质</w:t>
      </w:r>
      <w:r>
        <w:rPr>
          <w:rFonts w:hint="eastAsia" w:ascii="仿宋" w:hAnsi="仿宋" w:eastAsia="仿宋" w:cs="仿宋"/>
          <w:spacing w:val="-1"/>
          <w:sz w:val="24"/>
          <w:szCs w:val="24"/>
          <w:lang w:eastAsia="zh-CN"/>
        </w:rPr>
        <w:t>疑，质疑函中应列明具体分包号。</w:t>
      </w:r>
    </w:p>
    <w:p w14:paraId="02BA84E1">
      <w:pPr>
        <w:spacing w:line="360" w:lineRule="auto"/>
        <w:rPr>
          <w:rFonts w:hint="eastAsia" w:ascii="仿宋" w:hAnsi="仿宋" w:eastAsia="仿宋" w:cs="仿宋"/>
          <w:spacing w:val="18"/>
          <w:sz w:val="24"/>
          <w:szCs w:val="24"/>
          <w:lang w:eastAsia="zh-CN"/>
        </w:rPr>
      </w:pPr>
      <w:r>
        <w:rPr>
          <w:rFonts w:hint="eastAsia" w:ascii="仿宋" w:hAnsi="仿宋" w:eastAsia="仿宋" w:cs="仿宋"/>
          <w:spacing w:val="-2"/>
          <w:sz w:val="24"/>
          <w:szCs w:val="24"/>
          <w:lang w:eastAsia="zh-CN"/>
        </w:rPr>
        <w:t>4.质疑函的质疑事项应具体、明确，并有必要的事实依据和法律依据。</w:t>
      </w:r>
      <w:r>
        <w:rPr>
          <w:rFonts w:hint="eastAsia" w:ascii="仿宋" w:hAnsi="仿宋" w:eastAsia="仿宋" w:cs="仿宋"/>
          <w:spacing w:val="18"/>
          <w:sz w:val="24"/>
          <w:szCs w:val="24"/>
          <w:lang w:eastAsia="zh-CN"/>
        </w:rPr>
        <w:t xml:space="preserve"> </w:t>
      </w:r>
    </w:p>
    <w:p w14:paraId="48885446">
      <w:pPr>
        <w:spacing w:line="360" w:lineRule="auto"/>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5.质疑函的质疑请求应与质疑事项相关。</w:t>
      </w:r>
    </w:p>
    <w:p w14:paraId="3115E58A">
      <w:pPr>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6.质疑投标人为自然人的，质疑函应由本人签字；质疑投标人为法人或者</w:t>
      </w:r>
      <w:r>
        <w:rPr>
          <w:rFonts w:hint="eastAsia" w:ascii="仿宋" w:hAnsi="仿宋" w:eastAsia="仿宋" w:cs="仿宋"/>
          <w:spacing w:val="-1"/>
          <w:sz w:val="24"/>
          <w:szCs w:val="24"/>
          <w:lang w:eastAsia="zh-CN"/>
        </w:rPr>
        <w:t>其他</w:t>
      </w:r>
      <w:r>
        <w:rPr>
          <w:rFonts w:hint="eastAsia" w:ascii="仿宋" w:hAnsi="仿宋" w:eastAsia="仿宋" w:cs="仿宋"/>
          <w:sz w:val="24"/>
          <w:szCs w:val="24"/>
          <w:lang w:eastAsia="zh-CN"/>
        </w:rPr>
        <w:t>组织的，质疑函应由法定代表人、主要负责人，或者其授权代表签字或</w:t>
      </w:r>
      <w:r>
        <w:rPr>
          <w:rFonts w:hint="eastAsia" w:ascii="仿宋" w:hAnsi="仿宋" w:eastAsia="仿宋" w:cs="仿宋"/>
          <w:spacing w:val="-2"/>
          <w:sz w:val="24"/>
          <w:szCs w:val="24"/>
          <w:lang w:eastAsia="zh-CN"/>
        </w:rPr>
        <w:t>者盖章，并加盖公章。</w:t>
      </w:r>
    </w:p>
    <w:p w14:paraId="30139D06">
      <w:pPr>
        <w:spacing w:before="220" w:line="360" w:lineRule="auto"/>
        <w:ind w:left="44"/>
        <w:rPr>
          <w:rFonts w:hint="eastAsia" w:ascii="仿宋" w:hAnsi="仿宋" w:eastAsia="仿宋" w:cs="仿宋"/>
          <w:b/>
          <w:bCs/>
          <w:spacing w:val="-5"/>
          <w:sz w:val="30"/>
          <w:szCs w:val="30"/>
          <w:lang w:eastAsia="zh-CN"/>
        </w:rPr>
      </w:pPr>
      <w:bookmarkStart w:id="91" w:name="bookmark44"/>
      <w:bookmarkEnd w:id="91"/>
    </w:p>
    <w:p w14:paraId="7B7BCA5D">
      <w:pPr>
        <w:rPr>
          <w:rFonts w:hint="eastAsia" w:ascii="仿宋" w:hAnsi="仿宋" w:eastAsia="仿宋" w:cs="仿宋"/>
          <w:b/>
          <w:bCs/>
          <w:spacing w:val="-5"/>
          <w:sz w:val="30"/>
          <w:szCs w:val="30"/>
          <w:lang w:eastAsia="zh-CN"/>
        </w:rPr>
      </w:pPr>
      <w:r>
        <w:rPr>
          <w:rFonts w:hint="eastAsia" w:ascii="仿宋" w:hAnsi="仿宋" w:eastAsia="仿宋" w:cs="仿宋"/>
          <w:b/>
          <w:bCs/>
          <w:spacing w:val="-5"/>
          <w:sz w:val="30"/>
          <w:szCs w:val="30"/>
          <w:lang w:eastAsia="zh-CN"/>
        </w:rPr>
        <w:br w:type="page"/>
      </w:r>
    </w:p>
    <w:p w14:paraId="570F5429">
      <w:pPr>
        <w:spacing w:before="220" w:line="360" w:lineRule="auto"/>
        <w:ind w:left="44"/>
        <w:jc w:val="center"/>
        <w:rPr>
          <w:rFonts w:hint="eastAsia" w:ascii="仿宋" w:hAnsi="仿宋" w:eastAsia="仿宋" w:cs="仿宋"/>
          <w:sz w:val="30"/>
          <w:szCs w:val="30"/>
          <w:lang w:eastAsia="zh-CN"/>
        </w:rPr>
      </w:pPr>
      <w:r>
        <w:rPr>
          <w:rFonts w:hint="eastAsia" w:ascii="仿宋" w:hAnsi="仿宋" w:eastAsia="仿宋" w:cs="仿宋"/>
          <w:b/>
          <w:bCs/>
          <w:spacing w:val="-5"/>
          <w:sz w:val="30"/>
          <w:szCs w:val="30"/>
          <w:lang w:eastAsia="zh-CN"/>
        </w:rPr>
        <w:t>附件1：履约保证金保函（格式）</w:t>
      </w:r>
    </w:p>
    <w:p w14:paraId="021C84D6">
      <w:pPr>
        <w:spacing w:before="110" w:line="360" w:lineRule="auto"/>
        <w:ind w:left="3572"/>
        <w:rPr>
          <w:rFonts w:hint="eastAsia" w:ascii="仿宋" w:hAnsi="仿宋" w:eastAsia="仿宋" w:cs="仿宋"/>
          <w:lang w:eastAsia="zh-CN"/>
        </w:rPr>
      </w:pPr>
      <w:r>
        <w:rPr>
          <w:rFonts w:hint="eastAsia" w:ascii="仿宋" w:hAnsi="仿宋" w:eastAsia="仿宋" w:cs="仿宋"/>
          <w:b/>
          <w:bCs/>
          <w:spacing w:val="-5"/>
          <w:sz w:val="24"/>
          <w:szCs w:val="24"/>
          <w:lang w:eastAsia="zh-CN"/>
        </w:rPr>
        <w:t>（中标后开具）</w:t>
      </w:r>
    </w:p>
    <w:p w14:paraId="1B20B45A">
      <w:pPr>
        <w:spacing w:before="82" w:line="360" w:lineRule="auto"/>
        <w:ind w:left="30"/>
        <w:rPr>
          <w:rFonts w:hint="eastAsia" w:ascii="仿宋" w:hAnsi="仿宋" w:eastAsia="仿宋" w:cs="仿宋"/>
          <w:sz w:val="22"/>
          <w:szCs w:val="22"/>
          <w:lang w:eastAsia="zh-CN"/>
        </w:rPr>
      </w:pPr>
      <w:r>
        <w:rPr>
          <w:rFonts w:hint="eastAsia" w:ascii="仿宋" w:hAnsi="仿宋" w:eastAsia="仿宋" w:cs="仿宋"/>
          <w:sz w:val="22"/>
          <w:szCs w:val="22"/>
          <w:lang w:eastAsia="zh-CN"/>
        </w:rPr>
        <w:t>致: (</w:t>
      </w:r>
      <w:r>
        <w:rPr>
          <w:rFonts w:hint="eastAsia" w:ascii="仿宋" w:hAnsi="仿宋" w:eastAsia="仿宋" w:cs="仿宋"/>
          <w:i/>
          <w:iCs/>
          <w:sz w:val="24"/>
          <w:szCs w:val="24"/>
          <w:u w:val="single"/>
          <w:lang w:eastAsia="zh-CN"/>
        </w:rPr>
        <w:t>买方名称</w:t>
      </w:r>
      <w:r>
        <w:rPr>
          <w:rFonts w:hint="eastAsia" w:ascii="仿宋" w:hAnsi="仿宋" w:eastAsia="仿宋" w:cs="仿宋"/>
          <w:sz w:val="22"/>
          <w:szCs w:val="22"/>
          <w:lang w:eastAsia="zh-CN"/>
        </w:rPr>
        <w:t>)</w:t>
      </w:r>
    </w:p>
    <w:p w14:paraId="50B3936C">
      <w:pPr>
        <w:tabs>
          <w:tab w:val="left" w:pos="4377"/>
        </w:tabs>
        <w:spacing w:before="122" w:line="360" w:lineRule="auto"/>
        <w:ind w:left="2817"/>
        <w:rPr>
          <w:rFonts w:hint="eastAsia" w:ascii="仿宋" w:hAnsi="仿宋" w:eastAsia="仿宋" w:cs="仿宋"/>
          <w:sz w:val="20"/>
          <w:szCs w:val="20"/>
          <w:lang w:eastAsia="zh-CN"/>
        </w:rPr>
      </w:pPr>
      <w:r>
        <w:rPr>
          <w:rFonts w:hint="eastAsia" w:ascii="仿宋" w:hAnsi="仿宋" w:eastAsia="仿宋" w:cs="仿宋"/>
          <w:sz w:val="22"/>
          <w:szCs w:val="22"/>
          <w:u w:val="single"/>
          <w:lang w:eastAsia="zh-CN"/>
        </w:rPr>
        <w:tab/>
      </w:r>
      <w:r>
        <w:rPr>
          <w:rFonts w:hint="eastAsia" w:ascii="仿宋" w:hAnsi="仿宋" w:eastAsia="仿宋" w:cs="仿宋"/>
          <w:spacing w:val="-93"/>
          <w:sz w:val="22"/>
          <w:szCs w:val="22"/>
          <w:lang w:eastAsia="zh-CN"/>
        </w:rPr>
        <w:t xml:space="preserve"> </w:t>
      </w:r>
      <w:r>
        <w:rPr>
          <w:rFonts w:hint="eastAsia" w:ascii="仿宋" w:hAnsi="仿宋" w:eastAsia="仿宋" w:cs="仿宋"/>
          <w:spacing w:val="-4"/>
          <w:sz w:val="22"/>
          <w:szCs w:val="22"/>
          <w:lang w:eastAsia="zh-CN"/>
        </w:rPr>
        <w:t>号合同履约保函</w:t>
      </w:r>
    </w:p>
    <w:p w14:paraId="142B85F5">
      <w:pPr>
        <w:spacing w:before="81" w:line="360" w:lineRule="auto"/>
        <w:ind w:left="28" w:right="76" w:firstLine="600"/>
        <w:jc w:val="both"/>
        <w:rPr>
          <w:rFonts w:hint="eastAsia" w:ascii="仿宋" w:hAnsi="仿宋" w:eastAsia="仿宋" w:cs="仿宋"/>
          <w:sz w:val="22"/>
          <w:szCs w:val="22"/>
          <w:lang w:eastAsia="zh-CN"/>
        </w:rPr>
      </w:pPr>
      <w:r>
        <w:rPr>
          <w:rFonts w:hint="eastAsia" w:ascii="仿宋" w:hAnsi="仿宋" w:eastAsia="仿宋" w:cs="仿宋"/>
          <w:spacing w:val="-4"/>
          <w:sz w:val="22"/>
          <w:szCs w:val="22"/>
          <w:lang w:eastAsia="zh-CN"/>
        </w:rPr>
        <w:t>本保函作为贵方与(</w:t>
      </w:r>
      <w:r>
        <w:rPr>
          <w:rFonts w:hint="eastAsia" w:ascii="仿宋" w:hAnsi="仿宋" w:eastAsia="仿宋" w:cs="仿宋"/>
          <w:i/>
          <w:iCs/>
          <w:spacing w:val="-4"/>
          <w:sz w:val="24"/>
          <w:szCs w:val="24"/>
          <w:u w:val="single"/>
          <w:lang w:eastAsia="zh-CN"/>
        </w:rPr>
        <w:t>卖方名称</w:t>
      </w:r>
      <w:r>
        <w:rPr>
          <w:rFonts w:hint="eastAsia" w:ascii="仿宋" w:hAnsi="仿宋" w:eastAsia="仿宋" w:cs="仿宋"/>
          <w:spacing w:val="-4"/>
          <w:sz w:val="22"/>
          <w:szCs w:val="22"/>
          <w:lang w:eastAsia="zh-CN"/>
        </w:rPr>
        <w:t>)(以下简称卖方)于</w:t>
      </w:r>
      <w:r>
        <w:rPr>
          <w:rFonts w:hint="eastAsia" w:ascii="仿宋" w:hAnsi="仿宋" w:eastAsia="仿宋" w:cs="仿宋"/>
          <w:spacing w:val="-115"/>
          <w:sz w:val="22"/>
          <w:szCs w:val="22"/>
          <w:lang w:eastAsia="zh-CN"/>
        </w:rPr>
        <w:t xml:space="preserve"> </w:t>
      </w:r>
      <w:r>
        <w:rPr>
          <w:rFonts w:hint="eastAsia" w:ascii="仿宋" w:hAnsi="仿宋" w:eastAsia="仿宋" w:cs="仿宋"/>
          <w:spacing w:val="1"/>
          <w:sz w:val="22"/>
          <w:szCs w:val="22"/>
          <w:u w:val="single"/>
          <w:lang w:eastAsia="zh-CN"/>
        </w:rPr>
        <w:t xml:space="preserve">     </w:t>
      </w:r>
      <w:r>
        <w:rPr>
          <w:rFonts w:hint="eastAsia" w:ascii="仿宋" w:hAnsi="仿宋" w:eastAsia="仿宋" w:cs="仿宋"/>
          <w:spacing w:val="-95"/>
          <w:sz w:val="22"/>
          <w:szCs w:val="22"/>
          <w:lang w:eastAsia="zh-CN"/>
        </w:rPr>
        <w:t xml:space="preserve"> </w:t>
      </w:r>
      <w:r>
        <w:rPr>
          <w:rFonts w:hint="eastAsia" w:ascii="仿宋" w:hAnsi="仿宋" w:eastAsia="仿宋" w:cs="仿宋"/>
          <w:spacing w:val="-4"/>
          <w:sz w:val="22"/>
          <w:szCs w:val="22"/>
          <w:lang w:eastAsia="zh-CN"/>
        </w:rPr>
        <w:t>年</w:t>
      </w:r>
      <w:r>
        <w:rPr>
          <w:rFonts w:hint="eastAsia" w:ascii="仿宋" w:hAnsi="仿宋" w:eastAsia="仿宋" w:cs="仿宋"/>
          <w:spacing w:val="-118"/>
          <w:sz w:val="22"/>
          <w:szCs w:val="22"/>
          <w:lang w:eastAsia="zh-CN"/>
        </w:rPr>
        <w:t xml:space="preserve"> </w:t>
      </w:r>
      <w:r>
        <w:rPr>
          <w:rFonts w:hint="eastAsia" w:ascii="仿宋" w:hAnsi="仿宋" w:eastAsia="仿宋" w:cs="仿宋"/>
          <w:spacing w:val="1"/>
          <w:sz w:val="22"/>
          <w:szCs w:val="22"/>
          <w:u w:val="single"/>
          <w:lang w:eastAsia="zh-CN"/>
        </w:rPr>
        <w:t xml:space="preserve">     </w:t>
      </w:r>
      <w:r>
        <w:rPr>
          <w:rFonts w:hint="eastAsia" w:ascii="仿宋" w:hAnsi="仿宋" w:eastAsia="仿宋" w:cs="仿宋"/>
          <w:spacing w:val="-88"/>
          <w:sz w:val="22"/>
          <w:szCs w:val="22"/>
          <w:lang w:eastAsia="zh-CN"/>
        </w:rPr>
        <w:t xml:space="preserve"> </w:t>
      </w:r>
      <w:r>
        <w:rPr>
          <w:rFonts w:hint="eastAsia" w:ascii="仿宋" w:hAnsi="仿宋" w:eastAsia="仿宋" w:cs="仿宋"/>
          <w:spacing w:val="-4"/>
          <w:sz w:val="22"/>
          <w:szCs w:val="22"/>
          <w:lang w:eastAsia="zh-CN"/>
        </w:rPr>
        <w:t>月</w:t>
      </w:r>
      <w:r>
        <w:rPr>
          <w:rFonts w:hint="eastAsia" w:ascii="仿宋" w:hAnsi="仿宋" w:eastAsia="仿宋" w:cs="仿宋"/>
          <w:spacing w:val="-4"/>
          <w:sz w:val="22"/>
          <w:szCs w:val="22"/>
          <w:u w:val="single"/>
          <w:lang w:eastAsia="zh-CN"/>
        </w:rPr>
        <w:t xml:space="preserve">     </w:t>
      </w:r>
      <w:r>
        <w:rPr>
          <w:rFonts w:hint="eastAsia" w:ascii="仿宋" w:hAnsi="仿宋" w:eastAsia="仿宋" w:cs="仿宋"/>
          <w:spacing w:val="-53"/>
          <w:sz w:val="22"/>
          <w:szCs w:val="22"/>
          <w:lang w:eastAsia="zh-CN"/>
        </w:rPr>
        <w:t xml:space="preserve"> </w:t>
      </w:r>
      <w:r>
        <w:rPr>
          <w:rFonts w:hint="eastAsia" w:ascii="仿宋" w:hAnsi="仿宋" w:eastAsia="仿宋" w:cs="仿宋"/>
          <w:spacing w:val="-4"/>
          <w:sz w:val="22"/>
          <w:szCs w:val="22"/>
          <w:lang w:eastAsia="zh-CN"/>
        </w:rPr>
        <w:t>日就</w:t>
      </w:r>
      <w:r>
        <w:rPr>
          <w:rFonts w:hint="eastAsia" w:ascii="仿宋" w:hAnsi="仿宋" w:eastAsia="仿宋" w:cs="仿宋"/>
          <w:spacing w:val="4"/>
          <w:sz w:val="22"/>
          <w:szCs w:val="22"/>
          <w:lang w:eastAsia="zh-CN"/>
        </w:rPr>
        <w:t>项目(以下简称项目)项下提供(</w:t>
      </w:r>
      <w:r>
        <w:rPr>
          <w:rFonts w:hint="eastAsia" w:ascii="仿宋" w:hAnsi="仿宋" w:eastAsia="仿宋" w:cs="仿宋"/>
          <w:i/>
          <w:iCs/>
          <w:spacing w:val="4"/>
          <w:sz w:val="24"/>
          <w:szCs w:val="24"/>
          <w:u w:val="single"/>
          <w:lang w:eastAsia="zh-CN"/>
        </w:rPr>
        <w:t>服务名称</w:t>
      </w:r>
      <w:r>
        <w:rPr>
          <w:rFonts w:hint="eastAsia" w:ascii="仿宋" w:hAnsi="仿宋" w:eastAsia="仿宋" w:cs="仿宋"/>
          <w:spacing w:val="4"/>
          <w:sz w:val="22"/>
          <w:szCs w:val="22"/>
          <w:lang w:eastAsia="zh-CN"/>
        </w:rPr>
        <w:t>)(以下简称服务</w:t>
      </w:r>
      <w:r>
        <w:rPr>
          <w:rFonts w:hint="eastAsia" w:ascii="仿宋" w:hAnsi="仿宋" w:eastAsia="仿宋" w:cs="仿宋"/>
          <w:spacing w:val="3"/>
          <w:sz w:val="22"/>
          <w:szCs w:val="22"/>
          <w:lang w:eastAsia="zh-CN"/>
        </w:rPr>
        <w:t>)签订的(</w:t>
      </w:r>
      <w:r>
        <w:rPr>
          <w:rFonts w:hint="eastAsia" w:ascii="仿宋" w:hAnsi="仿宋" w:eastAsia="仿宋" w:cs="仿宋"/>
          <w:i/>
          <w:iCs/>
          <w:spacing w:val="3"/>
          <w:sz w:val="24"/>
          <w:szCs w:val="24"/>
          <w:u w:val="single"/>
          <w:lang w:eastAsia="zh-CN"/>
        </w:rPr>
        <w:t>合同号</w:t>
      </w:r>
      <w:r>
        <w:rPr>
          <w:rFonts w:hint="eastAsia" w:ascii="仿宋" w:hAnsi="仿宋" w:eastAsia="仿宋" w:cs="仿宋"/>
          <w:spacing w:val="3"/>
          <w:sz w:val="22"/>
          <w:szCs w:val="22"/>
          <w:lang w:eastAsia="zh-CN"/>
        </w:rPr>
        <w:t>)号合同</w:t>
      </w:r>
      <w:r>
        <w:rPr>
          <w:rFonts w:hint="eastAsia" w:ascii="仿宋" w:hAnsi="仿宋" w:eastAsia="仿宋" w:cs="仿宋"/>
          <w:spacing w:val="-3"/>
          <w:sz w:val="22"/>
          <w:szCs w:val="22"/>
          <w:lang w:eastAsia="zh-CN"/>
        </w:rPr>
        <w:t>的履约保函。</w:t>
      </w:r>
    </w:p>
    <w:p w14:paraId="64BEB4CF">
      <w:pPr>
        <w:spacing w:before="110" w:line="360" w:lineRule="auto"/>
        <w:ind w:left="29" w:firstLine="532"/>
        <w:jc w:val="both"/>
        <w:rPr>
          <w:rFonts w:hint="eastAsia" w:ascii="仿宋" w:hAnsi="仿宋" w:eastAsia="仿宋" w:cs="仿宋"/>
          <w:sz w:val="22"/>
          <w:szCs w:val="22"/>
          <w:lang w:eastAsia="zh-CN"/>
        </w:rPr>
      </w:pPr>
      <w:r>
        <w:rPr>
          <w:rFonts w:hint="eastAsia" w:ascii="仿宋" w:hAnsi="仿宋" w:eastAsia="仿宋" w:cs="仿宋"/>
          <w:spacing w:val="-8"/>
          <w:sz w:val="22"/>
          <w:szCs w:val="22"/>
          <w:lang w:eastAsia="zh-CN"/>
        </w:rPr>
        <w:t>(</w:t>
      </w:r>
      <w:r>
        <w:rPr>
          <w:rFonts w:hint="eastAsia" w:ascii="仿宋" w:hAnsi="仿宋" w:eastAsia="仿宋" w:cs="仿宋"/>
          <w:spacing w:val="-90"/>
          <w:sz w:val="24"/>
          <w:szCs w:val="24"/>
          <w:u w:val="single"/>
          <w:lang w:eastAsia="zh-CN"/>
        </w:rPr>
        <w:t xml:space="preserve"> </w:t>
      </w:r>
      <w:r>
        <w:rPr>
          <w:rFonts w:hint="eastAsia" w:ascii="仿宋" w:hAnsi="仿宋" w:eastAsia="仿宋" w:cs="仿宋"/>
          <w:i/>
          <w:iCs/>
          <w:spacing w:val="-8"/>
          <w:sz w:val="24"/>
          <w:szCs w:val="24"/>
          <w:u w:val="single"/>
          <w:lang w:eastAsia="zh-CN"/>
        </w:rPr>
        <w:t>出具保函的银行名称</w:t>
      </w:r>
      <w:r>
        <w:rPr>
          <w:rFonts w:hint="eastAsia" w:ascii="仿宋" w:hAnsi="仿宋" w:eastAsia="仿宋" w:cs="仿宋"/>
          <w:spacing w:val="-8"/>
          <w:sz w:val="22"/>
          <w:szCs w:val="22"/>
          <w:lang w:eastAsia="zh-CN"/>
        </w:rPr>
        <w:t>)(以下简称银行)无条件地、不可撤销地具结保证本行、</w:t>
      </w:r>
      <w:r>
        <w:rPr>
          <w:rFonts w:hint="eastAsia" w:ascii="仿宋" w:hAnsi="仿宋" w:eastAsia="仿宋" w:cs="仿宋"/>
          <w:sz w:val="22"/>
          <w:szCs w:val="22"/>
          <w:lang w:eastAsia="zh-CN"/>
        </w:rPr>
        <w:t xml:space="preserve"> </w:t>
      </w:r>
      <w:r>
        <w:rPr>
          <w:rFonts w:hint="eastAsia" w:ascii="仿宋" w:hAnsi="仿宋" w:eastAsia="仿宋" w:cs="仿宋"/>
          <w:spacing w:val="-3"/>
          <w:sz w:val="22"/>
          <w:szCs w:val="22"/>
          <w:lang w:eastAsia="zh-CN"/>
        </w:rPr>
        <w:t>其继承人和受让人无追索地向贵方以(</w:t>
      </w:r>
      <w:r>
        <w:rPr>
          <w:rFonts w:hint="eastAsia" w:ascii="仿宋" w:hAnsi="仿宋" w:eastAsia="仿宋" w:cs="仿宋"/>
          <w:i/>
          <w:iCs/>
          <w:spacing w:val="-3"/>
          <w:sz w:val="24"/>
          <w:szCs w:val="24"/>
          <w:u w:val="single"/>
          <w:lang w:eastAsia="zh-CN"/>
        </w:rPr>
        <w:t>货币名称</w:t>
      </w:r>
      <w:r>
        <w:rPr>
          <w:rFonts w:hint="eastAsia" w:ascii="仿宋" w:hAnsi="仿宋" w:eastAsia="仿宋" w:cs="仿宋"/>
          <w:spacing w:val="-3"/>
          <w:sz w:val="22"/>
          <w:szCs w:val="22"/>
          <w:lang w:eastAsia="zh-CN"/>
        </w:rPr>
        <w:t>)支付总额不超过(</w:t>
      </w:r>
      <w:r>
        <w:rPr>
          <w:rFonts w:hint="eastAsia" w:ascii="仿宋" w:hAnsi="仿宋" w:eastAsia="仿宋" w:cs="仿宋"/>
          <w:i/>
          <w:iCs/>
          <w:spacing w:val="-3"/>
          <w:sz w:val="24"/>
          <w:szCs w:val="24"/>
          <w:u w:val="single"/>
          <w:lang w:eastAsia="zh-CN"/>
        </w:rPr>
        <w:t>货币数</w:t>
      </w:r>
      <w:r>
        <w:rPr>
          <w:rFonts w:hint="eastAsia" w:ascii="仿宋" w:hAnsi="仿宋" w:eastAsia="仿宋" w:cs="仿宋"/>
          <w:i/>
          <w:iCs/>
          <w:spacing w:val="-4"/>
          <w:sz w:val="24"/>
          <w:szCs w:val="24"/>
          <w:u w:val="single"/>
          <w:lang w:eastAsia="zh-CN"/>
        </w:rPr>
        <w:t>量</w:t>
      </w:r>
      <w:r>
        <w:rPr>
          <w:rFonts w:hint="eastAsia" w:ascii="仿宋" w:hAnsi="仿宋" w:eastAsia="仿宋" w:cs="仿宋"/>
          <w:spacing w:val="-4"/>
          <w:sz w:val="22"/>
          <w:szCs w:val="22"/>
          <w:lang w:eastAsia="zh-CN"/>
        </w:rPr>
        <w:t>),</w:t>
      </w:r>
      <w:r>
        <w:rPr>
          <w:rFonts w:hint="eastAsia" w:ascii="仿宋" w:hAnsi="仿宋" w:eastAsia="仿宋" w:cs="仿宋"/>
          <w:spacing w:val="-29"/>
          <w:sz w:val="22"/>
          <w:szCs w:val="22"/>
          <w:lang w:eastAsia="zh-CN"/>
        </w:rPr>
        <w:t xml:space="preserve"> </w:t>
      </w:r>
      <w:r>
        <w:rPr>
          <w:rFonts w:hint="eastAsia" w:ascii="仿宋" w:hAnsi="仿宋" w:eastAsia="仿宋" w:cs="仿宋"/>
          <w:spacing w:val="-4"/>
          <w:sz w:val="22"/>
          <w:szCs w:val="22"/>
          <w:lang w:eastAsia="zh-CN"/>
        </w:rPr>
        <w:t>即相</w:t>
      </w:r>
      <w:r>
        <w:rPr>
          <w:rFonts w:hint="eastAsia" w:ascii="仿宋" w:hAnsi="仿宋" w:eastAsia="仿宋" w:cs="仿宋"/>
          <w:spacing w:val="-2"/>
          <w:sz w:val="22"/>
          <w:szCs w:val="22"/>
          <w:lang w:eastAsia="zh-CN"/>
        </w:rPr>
        <w:t>当于合同价格的</w:t>
      </w:r>
      <w:r>
        <w:rPr>
          <w:rFonts w:hint="eastAsia" w:ascii="仿宋" w:hAnsi="仿宋" w:eastAsia="仿宋" w:cs="仿宋"/>
          <w:spacing w:val="-2"/>
          <w:sz w:val="22"/>
          <w:szCs w:val="22"/>
          <w:u w:val="single"/>
          <w:lang w:eastAsia="zh-CN"/>
        </w:rPr>
        <w:t xml:space="preserve">     </w:t>
      </w:r>
      <w:r>
        <w:rPr>
          <w:rFonts w:hint="eastAsia" w:ascii="仿宋" w:hAnsi="仿宋" w:eastAsia="仿宋" w:cs="仿宋"/>
          <w:spacing w:val="-96"/>
          <w:sz w:val="22"/>
          <w:szCs w:val="22"/>
          <w:lang w:eastAsia="zh-CN"/>
        </w:rPr>
        <w:t xml:space="preserve"> </w:t>
      </w:r>
      <w:r>
        <w:rPr>
          <w:rFonts w:hint="eastAsia" w:ascii="仿宋" w:hAnsi="仿宋" w:eastAsia="仿宋" w:cs="仿宋"/>
          <w:spacing w:val="-2"/>
          <w:sz w:val="22"/>
          <w:szCs w:val="22"/>
          <w:lang w:eastAsia="zh-CN"/>
        </w:rPr>
        <w:t>%,并以此约定如下:</w:t>
      </w:r>
    </w:p>
    <w:p w14:paraId="032B5ADF">
      <w:pPr>
        <w:spacing w:before="122" w:line="360" w:lineRule="auto"/>
        <w:ind w:left="567" w:right="76" w:firstLine="12"/>
        <w:jc w:val="both"/>
        <w:rPr>
          <w:rFonts w:hint="eastAsia" w:ascii="仿宋" w:hAnsi="仿宋" w:eastAsia="仿宋" w:cs="仿宋"/>
          <w:sz w:val="22"/>
          <w:szCs w:val="22"/>
          <w:lang w:eastAsia="zh-CN"/>
        </w:rPr>
      </w:pPr>
      <w:r>
        <w:rPr>
          <w:rFonts w:hint="eastAsia" w:ascii="仿宋" w:hAnsi="仿宋" w:eastAsia="仿宋" w:cs="仿宋"/>
          <w:spacing w:val="4"/>
          <w:sz w:val="22"/>
          <w:szCs w:val="22"/>
          <w:lang w:eastAsia="zh-CN"/>
        </w:rPr>
        <w:t>1.只要贵方确定卖方未能忠实地履行所有合同文件</w:t>
      </w:r>
      <w:r>
        <w:rPr>
          <w:rFonts w:hint="eastAsia" w:ascii="仿宋" w:hAnsi="仿宋" w:eastAsia="仿宋" w:cs="仿宋"/>
          <w:spacing w:val="3"/>
          <w:sz w:val="22"/>
          <w:szCs w:val="22"/>
          <w:lang w:eastAsia="zh-CN"/>
        </w:rPr>
        <w:t>的规定和双方此后一致</w:t>
      </w:r>
      <w:r>
        <w:rPr>
          <w:rFonts w:hint="eastAsia" w:ascii="仿宋" w:hAnsi="仿宋" w:eastAsia="仿宋" w:cs="仿宋"/>
          <w:spacing w:val="-5"/>
          <w:sz w:val="22"/>
          <w:szCs w:val="22"/>
          <w:lang w:eastAsia="zh-CN"/>
        </w:rPr>
        <w:t>同意的修改、补充和变动,</w:t>
      </w:r>
      <w:r>
        <w:rPr>
          <w:rFonts w:hint="eastAsia" w:ascii="仿宋" w:hAnsi="仿宋" w:eastAsia="仿宋" w:cs="仿宋"/>
          <w:spacing w:val="-18"/>
          <w:sz w:val="22"/>
          <w:szCs w:val="22"/>
          <w:lang w:eastAsia="zh-CN"/>
        </w:rPr>
        <w:t xml:space="preserve"> </w:t>
      </w:r>
      <w:r>
        <w:rPr>
          <w:rFonts w:hint="eastAsia" w:ascii="仿宋" w:hAnsi="仿宋" w:eastAsia="仿宋" w:cs="仿宋"/>
          <w:spacing w:val="-5"/>
          <w:sz w:val="22"/>
          <w:szCs w:val="22"/>
          <w:lang w:eastAsia="zh-CN"/>
        </w:rPr>
        <w:t>包括更改和/或修补贵方认为有缺陷的服务(以下简</w:t>
      </w:r>
      <w:r>
        <w:rPr>
          <w:rFonts w:hint="eastAsia" w:ascii="仿宋" w:hAnsi="仿宋" w:eastAsia="仿宋" w:cs="仿宋"/>
          <w:sz w:val="22"/>
          <w:szCs w:val="22"/>
          <w:lang w:eastAsia="zh-CN"/>
        </w:rPr>
        <w:t xml:space="preserve"> </w:t>
      </w:r>
      <w:r>
        <w:rPr>
          <w:rFonts w:hint="eastAsia" w:ascii="仿宋" w:hAnsi="仿宋" w:eastAsia="仿宋" w:cs="仿宋"/>
          <w:spacing w:val="2"/>
          <w:sz w:val="22"/>
          <w:szCs w:val="22"/>
          <w:lang w:eastAsia="zh-CN"/>
        </w:rPr>
        <w:t>称违约),无论卖方有任何反对,本行将凭</w:t>
      </w:r>
      <w:r>
        <w:rPr>
          <w:rFonts w:hint="eastAsia" w:ascii="仿宋" w:hAnsi="仿宋" w:eastAsia="仿宋" w:cs="仿宋"/>
          <w:spacing w:val="1"/>
          <w:sz w:val="22"/>
          <w:szCs w:val="22"/>
          <w:lang w:eastAsia="zh-CN"/>
        </w:rPr>
        <w:t>贵方关于卖方违约说明的书面通知,</w:t>
      </w:r>
      <w:r>
        <w:rPr>
          <w:rFonts w:hint="eastAsia" w:ascii="仿宋" w:hAnsi="仿宋" w:eastAsia="仿宋" w:cs="仿宋"/>
          <w:sz w:val="22"/>
          <w:szCs w:val="22"/>
          <w:lang w:eastAsia="zh-CN"/>
        </w:rPr>
        <w:t xml:space="preserve"> </w:t>
      </w:r>
      <w:r>
        <w:rPr>
          <w:rFonts w:hint="eastAsia" w:ascii="仿宋" w:hAnsi="仿宋" w:eastAsia="仿宋" w:cs="仿宋"/>
          <w:spacing w:val="2"/>
          <w:sz w:val="22"/>
          <w:szCs w:val="22"/>
          <w:lang w:eastAsia="zh-CN"/>
        </w:rPr>
        <w:t>立即按贵方提出的累计总额不超过上述金额的款项和按贵方通知规定的方</w:t>
      </w:r>
      <w:r>
        <w:rPr>
          <w:rFonts w:hint="eastAsia" w:ascii="仿宋" w:hAnsi="仿宋" w:eastAsia="仿宋" w:cs="仿宋"/>
          <w:spacing w:val="10"/>
          <w:sz w:val="22"/>
          <w:szCs w:val="22"/>
          <w:lang w:eastAsia="zh-CN"/>
        </w:rPr>
        <w:t xml:space="preserve"> </w:t>
      </w:r>
      <w:r>
        <w:rPr>
          <w:rFonts w:hint="eastAsia" w:ascii="仿宋" w:hAnsi="仿宋" w:eastAsia="仿宋" w:cs="仿宋"/>
          <w:spacing w:val="-3"/>
          <w:sz w:val="22"/>
          <w:szCs w:val="22"/>
          <w:lang w:eastAsia="zh-CN"/>
        </w:rPr>
        <w:t>式付给贵方。</w:t>
      </w:r>
    </w:p>
    <w:p w14:paraId="3149BF2E">
      <w:pPr>
        <w:spacing w:before="109" w:line="360" w:lineRule="auto"/>
        <w:ind w:left="566" w:right="31" w:hanging="10"/>
        <w:jc w:val="both"/>
        <w:rPr>
          <w:rFonts w:hint="eastAsia" w:ascii="仿宋" w:hAnsi="仿宋" w:eastAsia="仿宋" w:cs="仿宋"/>
          <w:sz w:val="22"/>
          <w:szCs w:val="22"/>
          <w:lang w:eastAsia="zh-CN"/>
        </w:rPr>
      </w:pPr>
      <w:r>
        <w:rPr>
          <w:rFonts w:hint="eastAsia" w:ascii="仿宋" w:hAnsi="仿宋" w:eastAsia="仿宋" w:cs="仿宋"/>
          <w:spacing w:val="-2"/>
          <w:sz w:val="22"/>
          <w:szCs w:val="22"/>
          <w:lang w:eastAsia="zh-CN"/>
        </w:rPr>
        <w:t>2.本保函项下的任何支付应为免税和净值。对于现有或将来的税收、关税、</w:t>
      </w:r>
      <w:r>
        <w:rPr>
          <w:rFonts w:hint="eastAsia" w:ascii="仿宋" w:hAnsi="仿宋" w:eastAsia="仿宋" w:cs="仿宋"/>
          <w:spacing w:val="18"/>
          <w:sz w:val="22"/>
          <w:szCs w:val="22"/>
          <w:lang w:eastAsia="zh-CN"/>
        </w:rPr>
        <w:t xml:space="preserve"> </w:t>
      </w:r>
      <w:r>
        <w:rPr>
          <w:rFonts w:hint="eastAsia" w:ascii="仿宋" w:hAnsi="仿宋" w:eastAsia="仿宋" w:cs="仿宋"/>
          <w:spacing w:val="2"/>
          <w:sz w:val="22"/>
          <w:szCs w:val="22"/>
          <w:lang w:eastAsia="zh-CN"/>
        </w:rPr>
        <w:t>收费、费用扣减或预提税款，不论这些款项是何种性质和由谁征收，都不</w:t>
      </w:r>
      <w:r>
        <w:rPr>
          <w:rFonts w:hint="eastAsia" w:ascii="仿宋" w:hAnsi="仿宋" w:eastAsia="仿宋" w:cs="仿宋"/>
          <w:spacing w:val="-2"/>
          <w:sz w:val="22"/>
          <w:szCs w:val="22"/>
          <w:lang w:eastAsia="zh-CN"/>
        </w:rPr>
        <w:t>应从本保函项下的支付中扣除。</w:t>
      </w:r>
    </w:p>
    <w:p w14:paraId="75381AF5">
      <w:pPr>
        <w:spacing w:before="112" w:line="360" w:lineRule="auto"/>
        <w:ind w:left="570" w:right="76" w:hanging="9"/>
        <w:jc w:val="both"/>
        <w:rPr>
          <w:rFonts w:hint="eastAsia" w:ascii="仿宋" w:hAnsi="仿宋" w:eastAsia="仿宋" w:cs="仿宋"/>
          <w:sz w:val="22"/>
          <w:szCs w:val="22"/>
          <w:lang w:eastAsia="zh-CN"/>
        </w:rPr>
      </w:pPr>
      <w:r>
        <w:rPr>
          <w:rFonts w:hint="eastAsia" w:ascii="仿宋" w:hAnsi="仿宋" w:eastAsia="仿宋" w:cs="仿宋"/>
          <w:spacing w:val="-3"/>
          <w:sz w:val="22"/>
          <w:szCs w:val="22"/>
          <w:lang w:eastAsia="zh-CN"/>
        </w:rPr>
        <w:t>3.本保函的条款构成本行无条件的、不可撤销的直接责任。对即将履行的合</w:t>
      </w:r>
      <w:r>
        <w:rPr>
          <w:rFonts w:hint="eastAsia" w:ascii="仿宋" w:hAnsi="仿宋" w:eastAsia="仿宋" w:cs="仿宋"/>
          <w:spacing w:val="2"/>
          <w:sz w:val="22"/>
          <w:szCs w:val="22"/>
          <w:lang w:eastAsia="zh-CN"/>
        </w:rPr>
        <w:t>同条款的任何变更、贵方在时间上的宽限、或由贵方采取的如果没有本款可能免除本行责任的任何其它行为，均不能解除或免除本行在本保函项下</w:t>
      </w:r>
      <w:r>
        <w:rPr>
          <w:rFonts w:hint="eastAsia" w:ascii="仿宋" w:hAnsi="仿宋" w:eastAsia="仿宋" w:cs="仿宋"/>
          <w:spacing w:val="-5"/>
          <w:sz w:val="22"/>
          <w:szCs w:val="22"/>
          <w:lang w:eastAsia="zh-CN"/>
        </w:rPr>
        <w:t>的责任。</w:t>
      </w:r>
    </w:p>
    <w:p w14:paraId="046F1248">
      <w:pPr>
        <w:spacing w:before="109" w:line="360" w:lineRule="auto"/>
        <w:ind w:left="555"/>
        <w:rPr>
          <w:rFonts w:hint="eastAsia" w:ascii="仿宋" w:hAnsi="仿宋" w:eastAsia="仿宋" w:cs="仿宋"/>
          <w:sz w:val="20"/>
          <w:szCs w:val="20"/>
          <w:lang w:eastAsia="zh-CN"/>
        </w:rPr>
      </w:pPr>
      <w:r>
        <w:rPr>
          <w:rFonts w:hint="eastAsia" w:ascii="仿宋" w:hAnsi="仿宋" w:eastAsia="仿宋" w:cs="仿宋"/>
          <w:spacing w:val="-1"/>
          <w:sz w:val="22"/>
          <w:szCs w:val="22"/>
          <w:lang w:eastAsia="zh-CN"/>
        </w:rPr>
        <w:t>4.本保函在本合同规定的保证期期满前完全有效。</w:t>
      </w:r>
    </w:p>
    <w:p w14:paraId="341D0F93">
      <w:pPr>
        <w:spacing w:before="78" w:line="360" w:lineRule="auto"/>
        <w:ind w:left="567"/>
        <w:rPr>
          <w:rFonts w:hint="eastAsia" w:ascii="仿宋" w:hAnsi="仿宋" w:eastAsia="仿宋" w:cs="仿宋"/>
          <w:sz w:val="22"/>
          <w:szCs w:val="22"/>
          <w:lang w:eastAsia="zh-CN"/>
        </w:rPr>
      </w:pPr>
      <w:r>
        <w:rPr>
          <w:rFonts w:hint="eastAsia" w:ascii="仿宋" w:hAnsi="仿宋" w:eastAsia="仿宋" w:cs="仿宋"/>
          <w:spacing w:val="-8"/>
          <w:sz w:val="22"/>
          <w:szCs w:val="22"/>
          <w:lang w:eastAsia="zh-CN"/>
        </w:rPr>
        <w:t>谨启</w:t>
      </w:r>
    </w:p>
    <w:p w14:paraId="59EB55D0">
      <w:pPr>
        <w:spacing w:before="107" w:line="360" w:lineRule="auto"/>
        <w:ind w:left="592"/>
        <w:rPr>
          <w:rFonts w:hint="eastAsia" w:ascii="仿宋" w:hAnsi="仿宋" w:eastAsia="仿宋" w:cs="仿宋"/>
          <w:sz w:val="22"/>
          <w:szCs w:val="22"/>
          <w:lang w:eastAsia="zh-CN"/>
        </w:rPr>
      </w:pPr>
      <w:r>
        <w:rPr>
          <w:rFonts w:hint="eastAsia" w:ascii="仿宋" w:hAnsi="仿宋" w:eastAsia="仿宋" w:cs="仿宋"/>
          <w:spacing w:val="-5"/>
          <w:sz w:val="22"/>
          <w:szCs w:val="22"/>
          <w:lang w:eastAsia="zh-CN"/>
        </w:rPr>
        <w:t>出具保函银行名称：</w:t>
      </w:r>
      <w:r>
        <w:rPr>
          <w:rFonts w:hint="eastAsia" w:ascii="仿宋" w:hAnsi="仿宋" w:eastAsia="仿宋" w:cs="仿宋"/>
          <w:sz w:val="22"/>
          <w:szCs w:val="22"/>
          <w:u w:val="single"/>
          <w:lang w:eastAsia="zh-CN"/>
        </w:rPr>
        <w:t xml:space="preserve">                             </w:t>
      </w:r>
    </w:p>
    <w:p w14:paraId="3447FD7B">
      <w:pPr>
        <w:spacing w:line="360" w:lineRule="auto"/>
        <w:ind w:left="573"/>
        <w:rPr>
          <w:rFonts w:hint="eastAsia" w:ascii="仿宋" w:hAnsi="仿宋" w:eastAsia="仿宋" w:cs="仿宋"/>
          <w:sz w:val="22"/>
          <w:szCs w:val="22"/>
          <w:lang w:eastAsia="zh-CN"/>
        </w:rPr>
      </w:pPr>
      <w:r>
        <w:rPr>
          <w:rFonts w:hint="eastAsia" w:ascii="仿宋" w:hAnsi="仿宋" w:eastAsia="仿宋" w:cs="仿宋"/>
          <w:spacing w:val="-3"/>
          <w:sz w:val="22"/>
          <w:szCs w:val="22"/>
          <w:lang w:eastAsia="zh-CN"/>
        </w:rPr>
        <w:t>签字人姓名和职务：</w:t>
      </w:r>
      <w:r>
        <w:rPr>
          <w:rFonts w:hint="eastAsia" w:ascii="仿宋" w:hAnsi="仿宋" w:eastAsia="仿宋" w:cs="仿宋"/>
          <w:sz w:val="22"/>
          <w:szCs w:val="22"/>
          <w:u w:val="single"/>
          <w:lang w:eastAsia="zh-CN"/>
        </w:rPr>
        <w:t xml:space="preserve">                             </w:t>
      </w:r>
    </w:p>
    <w:p w14:paraId="48D42742">
      <w:pPr>
        <w:spacing w:before="111" w:line="360" w:lineRule="auto"/>
        <w:ind w:left="573"/>
        <w:rPr>
          <w:rFonts w:hint="eastAsia" w:ascii="仿宋" w:hAnsi="仿宋" w:eastAsia="仿宋" w:cs="仿宋"/>
          <w:sz w:val="22"/>
          <w:szCs w:val="22"/>
          <w:lang w:eastAsia="zh-CN"/>
        </w:rPr>
      </w:pPr>
      <w:r>
        <w:rPr>
          <w:rFonts w:hint="eastAsia" w:ascii="仿宋" w:hAnsi="仿宋" w:eastAsia="仿宋" w:cs="仿宋"/>
          <w:spacing w:val="-4"/>
          <w:sz w:val="22"/>
          <w:szCs w:val="22"/>
          <w:lang w:eastAsia="zh-CN"/>
        </w:rPr>
        <w:t>签字人签名：</w:t>
      </w:r>
      <w:r>
        <w:rPr>
          <w:rFonts w:hint="eastAsia" w:ascii="仿宋" w:hAnsi="仿宋" w:eastAsia="仿宋" w:cs="仿宋"/>
          <w:sz w:val="22"/>
          <w:szCs w:val="22"/>
          <w:u w:val="single"/>
          <w:lang w:eastAsia="zh-CN"/>
        </w:rPr>
        <w:t xml:space="preserve">                                   </w:t>
      </w:r>
    </w:p>
    <w:p w14:paraId="0DF2E513">
      <w:pPr>
        <w:spacing w:before="107" w:line="360" w:lineRule="auto"/>
        <w:ind w:left="572"/>
        <w:outlineLvl w:val="1"/>
        <w:rPr>
          <w:rFonts w:hint="eastAsia" w:ascii="仿宋" w:hAnsi="仿宋" w:eastAsia="仿宋" w:cs="仿宋"/>
          <w:sz w:val="22"/>
          <w:szCs w:val="22"/>
          <w:lang w:eastAsia="zh-CN"/>
        </w:rPr>
      </w:pPr>
      <w:bookmarkStart w:id="92" w:name="_Toc194596232"/>
      <w:r>
        <w:rPr>
          <w:rFonts w:hint="eastAsia" w:ascii="仿宋" w:hAnsi="仿宋" w:eastAsia="仿宋" w:cs="仿宋"/>
          <w:spacing w:val="-8"/>
          <w:sz w:val="22"/>
          <w:szCs w:val="22"/>
          <w:lang w:eastAsia="zh-CN"/>
        </w:rPr>
        <w:t>公章：</w:t>
      </w:r>
      <w:bookmarkEnd w:id="92"/>
      <w:r>
        <w:rPr>
          <w:rFonts w:hint="eastAsia" w:ascii="仿宋" w:hAnsi="仿宋" w:eastAsia="仿宋" w:cs="仿宋"/>
          <w:sz w:val="22"/>
          <w:szCs w:val="22"/>
          <w:u w:val="single"/>
          <w:lang w:eastAsia="zh-CN"/>
        </w:rPr>
        <w:t xml:space="preserve">                                         </w:t>
      </w:r>
    </w:p>
    <w:p w14:paraId="3A4AB211">
      <w:pPr>
        <w:spacing w:line="360" w:lineRule="auto"/>
        <w:rPr>
          <w:rFonts w:hint="eastAsia" w:ascii="仿宋" w:hAnsi="仿宋" w:eastAsia="仿宋" w:cs="仿宋"/>
          <w:sz w:val="22"/>
          <w:szCs w:val="22"/>
          <w:lang w:eastAsia="zh-CN"/>
        </w:rPr>
        <w:sectPr>
          <w:headerReference r:id="rId3" w:type="default"/>
          <w:footerReference r:id="rId4" w:type="default"/>
          <w:pgSz w:w="11906" w:h="16839"/>
          <w:pgMar w:top="1274" w:right="1720" w:bottom="1171" w:left="1785" w:header="852" w:footer="992" w:gutter="0"/>
          <w:cols w:space="720" w:num="1"/>
        </w:sectPr>
      </w:pPr>
    </w:p>
    <w:p w14:paraId="5E9DF770">
      <w:pPr>
        <w:spacing w:before="220" w:line="360" w:lineRule="auto"/>
        <w:ind w:left="2888"/>
        <w:rPr>
          <w:rFonts w:hint="eastAsia" w:ascii="仿宋" w:hAnsi="仿宋" w:eastAsia="仿宋" w:cs="仿宋"/>
          <w:sz w:val="30"/>
          <w:szCs w:val="30"/>
          <w:lang w:eastAsia="zh-CN"/>
        </w:rPr>
      </w:pPr>
      <w:bookmarkStart w:id="93" w:name="bookmark45"/>
      <w:bookmarkEnd w:id="93"/>
      <w:bookmarkStart w:id="94" w:name="bookmark46"/>
      <w:bookmarkEnd w:id="94"/>
      <w:r>
        <w:rPr>
          <w:rFonts w:hint="eastAsia" w:ascii="仿宋" w:hAnsi="仿宋" w:eastAsia="仿宋" w:cs="仿宋"/>
          <w:b/>
          <w:bCs/>
          <w:spacing w:val="-6"/>
          <w:sz w:val="30"/>
          <w:szCs w:val="30"/>
          <w:lang w:eastAsia="zh-CN"/>
        </w:rPr>
        <w:t>附件2：履约担保函格式</w:t>
      </w:r>
    </w:p>
    <w:p w14:paraId="6D2A658B">
      <w:pPr>
        <w:spacing w:before="29" w:line="360" w:lineRule="auto"/>
        <w:ind w:left="1901"/>
        <w:outlineLvl w:val="1"/>
        <w:rPr>
          <w:rFonts w:hint="eastAsia" w:ascii="仿宋" w:hAnsi="仿宋" w:eastAsia="仿宋" w:cs="仿宋"/>
          <w:sz w:val="30"/>
          <w:szCs w:val="30"/>
          <w:lang w:eastAsia="zh-CN"/>
        </w:rPr>
      </w:pPr>
      <w:bookmarkStart w:id="95" w:name="_Toc194596233"/>
      <w:r>
        <w:rPr>
          <w:rFonts w:hint="eastAsia" w:ascii="仿宋" w:hAnsi="仿宋" w:eastAsia="仿宋" w:cs="仿宋"/>
          <w:b/>
          <w:bCs/>
          <w:spacing w:val="-4"/>
          <w:sz w:val="30"/>
          <w:szCs w:val="30"/>
          <w:lang w:eastAsia="zh-CN"/>
        </w:rPr>
        <w:t>（采用政府采购信用担保形式时使用）</w:t>
      </w:r>
      <w:bookmarkEnd w:id="95"/>
    </w:p>
    <w:p w14:paraId="0E8667E1">
      <w:pPr>
        <w:spacing w:before="215" w:line="360" w:lineRule="auto"/>
        <w:ind w:left="2502"/>
        <w:rPr>
          <w:rFonts w:hint="eastAsia" w:ascii="仿宋" w:hAnsi="仿宋" w:eastAsia="仿宋" w:cs="仿宋"/>
          <w:sz w:val="22"/>
          <w:szCs w:val="22"/>
          <w:lang w:eastAsia="zh-CN"/>
        </w:rPr>
      </w:pPr>
      <w:r>
        <w:rPr>
          <w:rFonts w:hint="eastAsia" w:ascii="仿宋" w:hAnsi="仿宋" w:eastAsia="仿宋" w:cs="仿宋"/>
          <w:spacing w:val="-2"/>
          <w:sz w:val="22"/>
          <w:szCs w:val="22"/>
          <w:lang w:eastAsia="zh-CN"/>
        </w:rPr>
        <w:t>政府采购履约担保函（项目用）</w:t>
      </w:r>
    </w:p>
    <w:p w14:paraId="554BE93F">
      <w:pPr>
        <w:spacing w:before="24" w:line="360" w:lineRule="auto"/>
        <w:ind w:left="5909"/>
        <w:rPr>
          <w:rFonts w:hint="eastAsia" w:ascii="仿宋" w:hAnsi="仿宋" w:eastAsia="仿宋" w:cs="仿宋"/>
          <w:sz w:val="22"/>
          <w:szCs w:val="22"/>
          <w:lang w:eastAsia="zh-CN"/>
        </w:rPr>
      </w:pPr>
      <w:r>
        <w:rPr>
          <w:rFonts w:hint="eastAsia" w:ascii="仿宋" w:hAnsi="仿宋" w:eastAsia="仿宋" w:cs="仿宋"/>
          <w:spacing w:val="-6"/>
          <w:sz w:val="22"/>
          <w:szCs w:val="22"/>
          <w:lang w:eastAsia="zh-CN"/>
        </w:rPr>
        <w:t>编号：</w:t>
      </w:r>
    </w:p>
    <w:p w14:paraId="5C3FECCD">
      <w:pPr>
        <w:tabs>
          <w:tab w:val="left" w:pos="2171"/>
        </w:tabs>
        <w:spacing w:before="22" w:line="360" w:lineRule="auto"/>
        <w:ind w:left="11"/>
        <w:rPr>
          <w:rFonts w:hint="eastAsia" w:ascii="仿宋" w:hAnsi="仿宋" w:eastAsia="仿宋" w:cs="仿宋"/>
          <w:sz w:val="22"/>
          <w:szCs w:val="22"/>
          <w:lang w:eastAsia="zh-CN"/>
        </w:rPr>
      </w:pPr>
      <w:r>
        <w:rPr>
          <w:rFonts w:hint="eastAsia" w:ascii="仿宋" w:hAnsi="仿宋" w:eastAsia="仿宋" w:cs="仿宋"/>
          <w:sz w:val="22"/>
          <w:szCs w:val="22"/>
          <w:u w:val="single"/>
          <w:lang w:eastAsia="zh-CN"/>
        </w:rPr>
        <w:tab/>
      </w:r>
      <w:r>
        <w:rPr>
          <w:rFonts w:hint="eastAsia" w:ascii="仿宋" w:hAnsi="仿宋" w:eastAsia="仿宋" w:cs="仿宋"/>
          <w:sz w:val="22"/>
          <w:szCs w:val="22"/>
          <w:lang w:eastAsia="zh-CN"/>
        </w:rPr>
        <w:t>（采购人）：</w:t>
      </w:r>
    </w:p>
    <w:p w14:paraId="1B6C694A">
      <w:pPr>
        <w:spacing w:before="18" w:line="360" w:lineRule="auto"/>
        <w:ind w:left="32" w:right="51" w:firstLine="479"/>
        <w:jc w:val="both"/>
        <w:rPr>
          <w:rFonts w:hint="eastAsia" w:ascii="仿宋" w:hAnsi="仿宋" w:eastAsia="仿宋" w:cs="仿宋"/>
          <w:sz w:val="22"/>
          <w:szCs w:val="22"/>
          <w:lang w:eastAsia="zh-CN"/>
        </w:rPr>
      </w:pPr>
      <w:r>
        <w:rPr>
          <w:rFonts w:hint="eastAsia" w:ascii="仿宋" w:hAnsi="仿宋" w:eastAsia="仿宋" w:cs="仿宋"/>
          <w:spacing w:val="-5"/>
          <w:sz w:val="22"/>
          <w:szCs w:val="22"/>
          <w:lang w:eastAsia="zh-CN"/>
        </w:rPr>
        <w:t>鉴于你方与</w:t>
      </w:r>
      <w:r>
        <w:rPr>
          <w:rFonts w:hint="eastAsia" w:ascii="仿宋" w:hAnsi="仿宋" w:eastAsia="仿宋" w:cs="仿宋"/>
          <w:spacing w:val="-109"/>
          <w:sz w:val="22"/>
          <w:szCs w:val="22"/>
          <w:lang w:eastAsia="zh-CN"/>
        </w:rPr>
        <w:t xml:space="preserve"> </w:t>
      </w:r>
      <w:r>
        <w:rPr>
          <w:rFonts w:hint="eastAsia" w:ascii="仿宋" w:hAnsi="仿宋" w:eastAsia="仿宋" w:cs="仿宋"/>
          <w:sz w:val="22"/>
          <w:szCs w:val="22"/>
          <w:u w:val="single"/>
          <w:lang w:eastAsia="zh-CN"/>
        </w:rPr>
        <w:t xml:space="preserve">                    </w:t>
      </w:r>
      <w:r>
        <w:rPr>
          <w:rFonts w:hint="eastAsia" w:ascii="仿宋" w:hAnsi="仿宋" w:eastAsia="仿宋" w:cs="仿宋"/>
          <w:spacing w:val="-5"/>
          <w:sz w:val="22"/>
          <w:szCs w:val="22"/>
          <w:lang w:eastAsia="zh-CN"/>
        </w:rPr>
        <w:t>（以下简称投标人）于</w:t>
      </w:r>
      <w:r>
        <w:rPr>
          <w:rFonts w:hint="eastAsia" w:ascii="仿宋" w:hAnsi="仿宋" w:eastAsia="仿宋" w:cs="仿宋"/>
          <w:spacing w:val="-5"/>
          <w:sz w:val="22"/>
          <w:szCs w:val="22"/>
          <w:u w:val="single"/>
          <w:lang w:eastAsia="zh-CN"/>
        </w:rPr>
        <w:t xml:space="preserve">   </w:t>
      </w:r>
      <w:r>
        <w:rPr>
          <w:rFonts w:hint="eastAsia" w:ascii="仿宋" w:hAnsi="仿宋" w:eastAsia="仿宋" w:cs="仿宋"/>
          <w:spacing w:val="-86"/>
          <w:sz w:val="22"/>
          <w:szCs w:val="22"/>
          <w:lang w:eastAsia="zh-CN"/>
        </w:rPr>
        <w:t xml:space="preserve"> </w:t>
      </w:r>
      <w:r>
        <w:rPr>
          <w:rFonts w:hint="eastAsia" w:ascii="仿宋" w:hAnsi="仿宋" w:eastAsia="仿宋" w:cs="仿宋"/>
          <w:spacing w:val="-5"/>
          <w:sz w:val="22"/>
          <w:szCs w:val="22"/>
          <w:lang w:eastAsia="zh-CN"/>
        </w:rPr>
        <w:t>年</w:t>
      </w:r>
      <w:r>
        <w:rPr>
          <w:rFonts w:hint="eastAsia" w:ascii="仿宋" w:hAnsi="仿宋" w:eastAsia="仿宋" w:cs="仿宋"/>
          <w:spacing w:val="-5"/>
          <w:sz w:val="22"/>
          <w:szCs w:val="22"/>
          <w:u w:val="single"/>
          <w:lang w:eastAsia="zh-CN"/>
        </w:rPr>
        <w:t xml:space="preserve">  </w:t>
      </w:r>
      <w:r>
        <w:rPr>
          <w:rFonts w:hint="eastAsia" w:ascii="仿宋" w:hAnsi="仿宋" w:eastAsia="仿宋" w:cs="仿宋"/>
          <w:spacing w:val="-92"/>
          <w:sz w:val="22"/>
          <w:szCs w:val="22"/>
          <w:lang w:eastAsia="zh-CN"/>
        </w:rPr>
        <w:t xml:space="preserve"> </w:t>
      </w:r>
      <w:r>
        <w:rPr>
          <w:rFonts w:hint="eastAsia" w:ascii="仿宋" w:hAnsi="仿宋" w:eastAsia="仿宋" w:cs="仿宋"/>
          <w:spacing w:val="-5"/>
          <w:sz w:val="22"/>
          <w:szCs w:val="22"/>
          <w:lang w:eastAsia="zh-CN"/>
        </w:rPr>
        <w:t>月</w:t>
      </w:r>
      <w:r>
        <w:rPr>
          <w:rFonts w:hint="eastAsia" w:ascii="仿宋" w:hAnsi="仿宋" w:eastAsia="仿宋" w:cs="仿宋"/>
          <w:spacing w:val="-5"/>
          <w:sz w:val="22"/>
          <w:szCs w:val="22"/>
          <w:u w:val="single"/>
          <w:lang w:eastAsia="zh-CN"/>
        </w:rPr>
        <w:t xml:space="preserve">  </w:t>
      </w:r>
      <w:r>
        <w:rPr>
          <w:rFonts w:hint="eastAsia" w:ascii="仿宋" w:hAnsi="仿宋" w:eastAsia="仿宋" w:cs="仿宋"/>
          <w:spacing w:val="-53"/>
          <w:sz w:val="22"/>
          <w:szCs w:val="22"/>
          <w:lang w:eastAsia="zh-CN"/>
        </w:rPr>
        <w:t xml:space="preserve"> </w:t>
      </w:r>
      <w:r>
        <w:rPr>
          <w:rFonts w:hint="eastAsia" w:ascii="仿宋" w:hAnsi="仿宋" w:eastAsia="仿宋" w:cs="仿宋"/>
          <w:spacing w:val="-5"/>
          <w:sz w:val="22"/>
          <w:szCs w:val="22"/>
          <w:lang w:eastAsia="zh-CN"/>
        </w:rPr>
        <w:t>日签</w:t>
      </w:r>
      <w:r>
        <w:rPr>
          <w:rFonts w:hint="eastAsia" w:ascii="仿宋" w:hAnsi="仿宋" w:eastAsia="仿宋" w:cs="仿宋"/>
          <w:spacing w:val="-3"/>
          <w:sz w:val="22"/>
          <w:szCs w:val="22"/>
          <w:lang w:eastAsia="zh-CN"/>
        </w:rPr>
        <w:t>定编号为   的《</w:t>
      </w:r>
      <w:r>
        <w:rPr>
          <w:rFonts w:hint="eastAsia" w:ascii="仿宋" w:hAnsi="仿宋" w:eastAsia="仿宋" w:cs="仿宋"/>
          <w:spacing w:val="-3"/>
          <w:sz w:val="22"/>
          <w:szCs w:val="22"/>
          <w:u w:val="single"/>
          <w:lang w:eastAsia="zh-CN"/>
        </w:rPr>
        <w:t xml:space="preserve">           </w:t>
      </w:r>
      <w:r>
        <w:rPr>
          <w:rFonts w:hint="eastAsia" w:ascii="仿宋" w:hAnsi="仿宋" w:eastAsia="仿宋" w:cs="仿宋"/>
          <w:spacing w:val="-103"/>
          <w:sz w:val="22"/>
          <w:szCs w:val="22"/>
          <w:lang w:eastAsia="zh-CN"/>
        </w:rPr>
        <w:t xml:space="preserve"> </w:t>
      </w:r>
      <w:r>
        <w:rPr>
          <w:rFonts w:hint="eastAsia" w:ascii="仿宋" w:hAnsi="仿宋" w:eastAsia="仿宋" w:cs="仿宋"/>
          <w:spacing w:val="-3"/>
          <w:sz w:val="22"/>
          <w:szCs w:val="22"/>
          <w:lang w:eastAsia="zh-CN"/>
        </w:rPr>
        <w:t>政府采购合同》（以下简称主合同</w:t>
      </w:r>
      <w:r>
        <w:rPr>
          <w:rFonts w:hint="eastAsia" w:ascii="仿宋" w:hAnsi="仿宋" w:eastAsia="仿宋" w:cs="仿宋"/>
          <w:spacing w:val="-4"/>
          <w:sz w:val="22"/>
          <w:szCs w:val="22"/>
          <w:lang w:eastAsia="zh-CN"/>
        </w:rPr>
        <w:t>），</w:t>
      </w:r>
      <w:r>
        <w:rPr>
          <w:rFonts w:hint="eastAsia" w:ascii="仿宋" w:hAnsi="仿宋" w:eastAsia="仿宋" w:cs="仿宋"/>
          <w:spacing w:val="-3"/>
          <w:sz w:val="22"/>
          <w:szCs w:val="22"/>
          <w:lang w:eastAsia="zh-CN"/>
        </w:rPr>
        <w:t>且依据该合</w:t>
      </w:r>
      <w:r>
        <w:rPr>
          <w:rFonts w:hint="eastAsia" w:ascii="仿宋" w:hAnsi="仿宋" w:eastAsia="仿宋" w:cs="仿宋"/>
          <w:spacing w:val="-2"/>
          <w:sz w:val="22"/>
          <w:szCs w:val="22"/>
          <w:lang w:eastAsia="zh-CN"/>
        </w:rPr>
        <w:t>同的约定，投标人应在</w:t>
      </w:r>
      <w:r>
        <w:rPr>
          <w:rFonts w:hint="eastAsia" w:ascii="仿宋" w:hAnsi="仿宋" w:eastAsia="仿宋" w:cs="仿宋"/>
          <w:spacing w:val="-2"/>
          <w:sz w:val="22"/>
          <w:szCs w:val="22"/>
          <w:u w:val="single"/>
          <w:lang w:eastAsia="zh-CN"/>
        </w:rPr>
        <w:t xml:space="preserve">    </w:t>
      </w:r>
      <w:r>
        <w:rPr>
          <w:rFonts w:hint="eastAsia" w:ascii="仿宋" w:hAnsi="仿宋" w:eastAsia="仿宋" w:cs="仿宋"/>
          <w:spacing w:val="-92"/>
          <w:sz w:val="22"/>
          <w:szCs w:val="22"/>
          <w:lang w:eastAsia="zh-CN"/>
        </w:rPr>
        <w:t xml:space="preserve"> </w:t>
      </w:r>
      <w:r>
        <w:rPr>
          <w:rFonts w:hint="eastAsia" w:ascii="仿宋" w:hAnsi="仿宋" w:eastAsia="仿宋" w:cs="仿宋"/>
          <w:spacing w:val="-2"/>
          <w:sz w:val="22"/>
          <w:szCs w:val="22"/>
          <w:lang w:eastAsia="zh-CN"/>
        </w:rPr>
        <w:t>年</w:t>
      </w:r>
    </w:p>
    <w:p w14:paraId="290FF62E">
      <w:pPr>
        <w:tabs>
          <w:tab w:val="left" w:pos="490"/>
        </w:tabs>
        <w:spacing w:before="27" w:line="360" w:lineRule="auto"/>
        <w:ind w:left="27" w:right="51" w:hanging="16"/>
        <w:rPr>
          <w:rFonts w:hint="eastAsia" w:ascii="仿宋" w:hAnsi="仿宋" w:eastAsia="仿宋" w:cs="仿宋"/>
          <w:sz w:val="22"/>
          <w:szCs w:val="22"/>
          <w:lang w:eastAsia="zh-CN"/>
        </w:rPr>
      </w:pPr>
      <w:r>
        <w:rPr>
          <w:rFonts w:hint="eastAsia" w:ascii="仿宋" w:hAnsi="仿宋" w:eastAsia="仿宋" w:cs="仿宋"/>
          <w:sz w:val="22"/>
          <w:szCs w:val="22"/>
          <w:u w:val="single"/>
          <w:lang w:eastAsia="zh-CN"/>
        </w:rPr>
        <w:tab/>
      </w:r>
      <w:r>
        <w:rPr>
          <w:rFonts w:hint="eastAsia" w:ascii="仿宋" w:hAnsi="仿宋" w:eastAsia="仿宋" w:cs="仿宋"/>
          <w:sz w:val="22"/>
          <w:szCs w:val="22"/>
          <w:u w:val="single"/>
          <w:lang w:eastAsia="zh-CN"/>
        </w:rPr>
        <w:tab/>
      </w:r>
      <w:r>
        <w:rPr>
          <w:rFonts w:hint="eastAsia" w:ascii="仿宋" w:hAnsi="仿宋" w:eastAsia="仿宋" w:cs="仿宋"/>
          <w:spacing w:val="-88"/>
          <w:sz w:val="22"/>
          <w:szCs w:val="22"/>
          <w:lang w:eastAsia="zh-CN"/>
        </w:rPr>
        <w:t xml:space="preserve"> </w:t>
      </w:r>
      <w:r>
        <w:rPr>
          <w:rFonts w:hint="eastAsia" w:ascii="仿宋" w:hAnsi="仿宋" w:eastAsia="仿宋" w:cs="仿宋"/>
          <w:spacing w:val="-2"/>
          <w:sz w:val="22"/>
          <w:szCs w:val="22"/>
          <w:lang w:eastAsia="zh-CN"/>
        </w:rPr>
        <w:t>月</w:t>
      </w:r>
      <w:r>
        <w:rPr>
          <w:rFonts w:hint="eastAsia" w:ascii="仿宋" w:hAnsi="仿宋" w:eastAsia="仿宋" w:cs="仿宋"/>
          <w:spacing w:val="-2"/>
          <w:sz w:val="22"/>
          <w:szCs w:val="22"/>
          <w:u w:val="single"/>
          <w:lang w:eastAsia="zh-CN"/>
        </w:rPr>
        <w:t xml:space="preserve">   </w:t>
      </w:r>
      <w:r>
        <w:rPr>
          <w:rFonts w:hint="eastAsia" w:ascii="仿宋" w:hAnsi="仿宋" w:eastAsia="仿宋" w:cs="仿宋"/>
          <w:spacing w:val="-54"/>
          <w:sz w:val="22"/>
          <w:szCs w:val="22"/>
          <w:lang w:eastAsia="zh-CN"/>
        </w:rPr>
        <w:t xml:space="preserve"> </w:t>
      </w:r>
      <w:r>
        <w:rPr>
          <w:rFonts w:hint="eastAsia" w:ascii="仿宋" w:hAnsi="仿宋" w:eastAsia="仿宋" w:cs="仿宋"/>
          <w:spacing w:val="-2"/>
          <w:sz w:val="22"/>
          <w:szCs w:val="22"/>
          <w:lang w:eastAsia="zh-CN"/>
        </w:rPr>
        <w:t>日前向你方交纳履约保证金，且可以履约担保函的形式交纳履约保证</w:t>
      </w:r>
      <w:r>
        <w:rPr>
          <w:rFonts w:hint="eastAsia" w:ascii="仿宋" w:hAnsi="仿宋" w:eastAsia="仿宋" w:cs="仿宋"/>
          <w:spacing w:val="-1"/>
          <w:sz w:val="22"/>
          <w:szCs w:val="22"/>
          <w:lang w:eastAsia="zh-CN"/>
        </w:rPr>
        <w:t>金。应投标人的申请，我方以保证的方式向你方提供如下履约保证金担保：</w:t>
      </w:r>
    </w:p>
    <w:p w14:paraId="64640253">
      <w:pPr>
        <w:spacing w:before="24" w:line="360" w:lineRule="auto"/>
        <w:ind w:left="511"/>
        <w:rPr>
          <w:rFonts w:hint="eastAsia" w:ascii="仿宋" w:hAnsi="仿宋" w:eastAsia="仿宋" w:cs="仿宋"/>
          <w:sz w:val="22"/>
          <w:szCs w:val="22"/>
          <w:lang w:eastAsia="zh-CN"/>
        </w:rPr>
      </w:pPr>
      <w:r>
        <w:rPr>
          <w:rFonts w:hint="eastAsia" w:ascii="仿宋" w:hAnsi="仿宋" w:eastAsia="仿宋" w:cs="仿宋"/>
          <w:spacing w:val="-2"/>
          <w:sz w:val="22"/>
          <w:szCs w:val="22"/>
          <w:lang w:eastAsia="zh-CN"/>
        </w:rPr>
        <w:t>一、保证责任的情形及保证金额</w:t>
      </w:r>
    </w:p>
    <w:p w14:paraId="6BBA0C28">
      <w:pPr>
        <w:spacing w:before="25" w:line="360" w:lineRule="auto"/>
        <w:ind w:left="512"/>
        <w:rPr>
          <w:rFonts w:hint="eastAsia" w:ascii="仿宋" w:hAnsi="仿宋" w:eastAsia="仿宋" w:cs="仿宋"/>
          <w:sz w:val="22"/>
          <w:szCs w:val="22"/>
          <w:lang w:eastAsia="zh-CN"/>
        </w:rPr>
      </w:pPr>
      <w:r>
        <w:rPr>
          <w:rFonts w:hint="eastAsia" w:ascii="仿宋" w:hAnsi="仿宋" w:eastAsia="仿宋" w:cs="仿宋"/>
          <w:spacing w:val="-1"/>
          <w:sz w:val="22"/>
          <w:szCs w:val="22"/>
          <w:lang w:eastAsia="zh-CN"/>
        </w:rPr>
        <w:t>（一）在投标人出现下列情形之一时，我方承担保证责任：</w:t>
      </w:r>
    </w:p>
    <w:p w14:paraId="5B714AD9">
      <w:pPr>
        <w:spacing w:before="26" w:line="360" w:lineRule="auto"/>
        <w:ind w:left="26" w:right="51" w:firstLine="492"/>
        <w:rPr>
          <w:rFonts w:hint="eastAsia" w:ascii="仿宋" w:hAnsi="仿宋" w:eastAsia="仿宋" w:cs="仿宋"/>
          <w:sz w:val="22"/>
          <w:szCs w:val="22"/>
          <w:lang w:eastAsia="zh-CN"/>
        </w:rPr>
      </w:pPr>
      <w:r>
        <w:rPr>
          <w:rFonts w:hint="eastAsia" w:ascii="仿宋" w:hAnsi="仿宋" w:eastAsia="仿宋" w:cs="仿宋"/>
          <w:spacing w:val="-1"/>
          <w:sz w:val="22"/>
          <w:szCs w:val="22"/>
          <w:lang w:eastAsia="zh-CN"/>
        </w:rPr>
        <w:t>1</w:t>
      </w:r>
      <w:r>
        <w:rPr>
          <w:rFonts w:hint="eastAsia" w:ascii="仿宋" w:hAnsi="仿宋" w:eastAsia="仿宋" w:cs="仿宋"/>
          <w:spacing w:val="-25"/>
          <w:sz w:val="22"/>
          <w:szCs w:val="22"/>
          <w:lang w:eastAsia="zh-CN"/>
        </w:rPr>
        <w:t xml:space="preserve"> </w:t>
      </w:r>
      <w:r>
        <w:rPr>
          <w:rFonts w:hint="eastAsia" w:ascii="仿宋" w:hAnsi="仿宋" w:eastAsia="仿宋" w:cs="仿宋"/>
          <w:spacing w:val="-1"/>
          <w:sz w:val="22"/>
          <w:szCs w:val="22"/>
          <w:lang w:eastAsia="zh-CN"/>
        </w:rPr>
        <w:t>．将中标项目转让给他人，或者在投标文件中未说明，且未经采购招标机构人同意，将中标项目分包给他人的；</w:t>
      </w:r>
    </w:p>
    <w:p w14:paraId="24514B76">
      <w:pPr>
        <w:spacing w:before="22" w:line="360" w:lineRule="auto"/>
        <w:ind w:left="496"/>
        <w:rPr>
          <w:rFonts w:hint="eastAsia" w:ascii="仿宋" w:hAnsi="仿宋" w:eastAsia="仿宋" w:cs="仿宋"/>
          <w:sz w:val="22"/>
          <w:szCs w:val="22"/>
          <w:lang w:eastAsia="zh-CN"/>
        </w:rPr>
      </w:pPr>
      <w:r>
        <w:rPr>
          <w:rFonts w:hint="eastAsia" w:ascii="仿宋" w:hAnsi="仿宋" w:eastAsia="仿宋" w:cs="仿宋"/>
          <w:spacing w:val="-2"/>
          <w:sz w:val="22"/>
          <w:szCs w:val="22"/>
          <w:lang w:eastAsia="zh-CN"/>
        </w:rPr>
        <w:t>2</w:t>
      </w:r>
      <w:r>
        <w:rPr>
          <w:rFonts w:hint="eastAsia" w:ascii="仿宋" w:hAnsi="仿宋" w:eastAsia="仿宋" w:cs="仿宋"/>
          <w:spacing w:val="-25"/>
          <w:sz w:val="22"/>
          <w:szCs w:val="22"/>
          <w:lang w:eastAsia="zh-CN"/>
        </w:rPr>
        <w:t xml:space="preserve"> </w:t>
      </w:r>
      <w:r>
        <w:rPr>
          <w:rFonts w:hint="eastAsia" w:ascii="仿宋" w:hAnsi="仿宋" w:eastAsia="仿宋" w:cs="仿宋"/>
          <w:spacing w:val="-2"/>
          <w:sz w:val="22"/>
          <w:szCs w:val="22"/>
          <w:lang w:eastAsia="zh-CN"/>
        </w:rPr>
        <w:t>．主合同约定的应当缴纳履约保证金的情形:</w:t>
      </w:r>
    </w:p>
    <w:p w14:paraId="5DC8C588">
      <w:pPr>
        <w:spacing w:before="24" w:line="360" w:lineRule="auto"/>
        <w:jc w:val="right"/>
        <w:rPr>
          <w:rFonts w:hint="eastAsia" w:ascii="仿宋" w:hAnsi="仿宋" w:eastAsia="仿宋" w:cs="仿宋"/>
          <w:sz w:val="22"/>
          <w:szCs w:val="22"/>
          <w:lang w:eastAsia="zh-CN"/>
        </w:rPr>
      </w:pPr>
      <w:r>
        <w:rPr>
          <w:rFonts w:hint="eastAsia" w:ascii="仿宋" w:hAnsi="仿宋" w:eastAsia="仿宋" w:cs="仿宋"/>
          <w:spacing w:val="-2"/>
          <w:sz w:val="22"/>
          <w:szCs w:val="22"/>
          <w:lang w:eastAsia="zh-CN"/>
        </w:rPr>
        <w:t>（1）未按主合同约定的质量、数量和期限供应货物/</w:t>
      </w:r>
      <w:r>
        <w:rPr>
          <w:rFonts w:hint="eastAsia" w:ascii="仿宋" w:hAnsi="仿宋" w:eastAsia="仿宋" w:cs="仿宋"/>
          <w:spacing w:val="-3"/>
          <w:sz w:val="22"/>
          <w:szCs w:val="22"/>
          <w:lang w:eastAsia="zh-CN"/>
        </w:rPr>
        <w:t>提供服务/完成工程的；</w:t>
      </w:r>
    </w:p>
    <w:p w14:paraId="7A4EE02C">
      <w:pPr>
        <w:spacing w:before="25" w:line="360" w:lineRule="auto"/>
        <w:jc w:val="right"/>
        <w:rPr>
          <w:rFonts w:hint="eastAsia" w:ascii="仿宋" w:hAnsi="仿宋" w:eastAsia="仿宋" w:cs="仿宋"/>
          <w:sz w:val="22"/>
          <w:szCs w:val="22"/>
          <w:lang w:eastAsia="zh-CN"/>
        </w:rPr>
      </w:pPr>
      <w:r>
        <w:rPr>
          <w:rFonts w:hint="eastAsia" w:ascii="仿宋" w:hAnsi="仿宋" w:eastAsia="仿宋" w:cs="仿宋"/>
          <w:spacing w:val="-15"/>
          <w:sz w:val="22"/>
          <w:szCs w:val="22"/>
          <w:lang w:eastAsia="zh-CN"/>
        </w:rPr>
        <w:t>（2）</w:t>
      </w:r>
      <w:r>
        <w:rPr>
          <w:rFonts w:hint="eastAsia" w:ascii="仿宋" w:hAnsi="仿宋" w:eastAsia="仿宋" w:cs="仿宋"/>
          <w:sz w:val="22"/>
          <w:szCs w:val="22"/>
          <w:u w:val="single"/>
          <w:lang w:eastAsia="zh-CN"/>
        </w:rPr>
        <w:t xml:space="preserve">                                                           </w:t>
      </w:r>
      <w:r>
        <w:rPr>
          <w:rFonts w:hint="eastAsia" w:ascii="仿宋" w:hAnsi="仿宋" w:eastAsia="仿宋" w:cs="仿宋"/>
          <w:spacing w:val="-15"/>
          <w:sz w:val="22"/>
          <w:szCs w:val="22"/>
          <w:lang w:eastAsia="zh-CN"/>
        </w:rPr>
        <w:t>。</w:t>
      </w:r>
    </w:p>
    <w:p w14:paraId="3EFAFC29">
      <w:pPr>
        <w:spacing w:before="4" w:line="360" w:lineRule="auto"/>
        <w:ind w:left="31" w:right="51" w:firstLine="481"/>
        <w:rPr>
          <w:rFonts w:hint="eastAsia" w:ascii="仿宋" w:hAnsi="仿宋" w:eastAsia="仿宋" w:cs="仿宋"/>
          <w:sz w:val="22"/>
          <w:szCs w:val="22"/>
          <w:lang w:eastAsia="zh-CN"/>
        </w:rPr>
      </w:pPr>
      <w:r>
        <w:rPr>
          <w:rFonts w:hint="eastAsia" w:ascii="仿宋" w:hAnsi="仿宋" w:eastAsia="仿宋" w:cs="仿宋"/>
          <w:spacing w:val="4"/>
          <w:sz w:val="22"/>
          <w:szCs w:val="22"/>
          <w:lang w:eastAsia="zh-CN"/>
        </w:rPr>
        <w:t>（二）我方的保证范围是主合同约定的合同价款总额的</w:t>
      </w:r>
      <w:r>
        <w:rPr>
          <w:rFonts w:hint="eastAsia" w:ascii="仿宋" w:hAnsi="仿宋" w:eastAsia="仿宋" w:cs="仿宋"/>
          <w:spacing w:val="-117"/>
          <w:sz w:val="22"/>
          <w:szCs w:val="22"/>
          <w:lang w:eastAsia="zh-CN"/>
        </w:rPr>
        <w:t xml:space="preserve"> </w:t>
      </w:r>
      <w:r>
        <w:rPr>
          <w:rFonts w:hint="eastAsia" w:ascii="仿宋" w:hAnsi="仿宋" w:eastAsia="仿宋" w:cs="仿宋"/>
          <w:spacing w:val="5"/>
          <w:sz w:val="22"/>
          <w:szCs w:val="22"/>
          <w:u w:val="single"/>
          <w:lang w:eastAsia="zh-CN"/>
        </w:rPr>
        <w:t xml:space="preserve">        </w:t>
      </w:r>
      <w:r>
        <w:rPr>
          <w:rFonts w:hint="eastAsia" w:ascii="仿宋" w:hAnsi="仿宋" w:eastAsia="仿宋" w:cs="仿宋"/>
          <w:spacing w:val="-106"/>
          <w:sz w:val="22"/>
          <w:szCs w:val="22"/>
          <w:lang w:eastAsia="zh-CN"/>
        </w:rPr>
        <w:t xml:space="preserve"> </w:t>
      </w:r>
      <w:r>
        <w:rPr>
          <w:rFonts w:hint="eastAsia" w:ascii="仿宋" w:hAnsi="仿宋" w:eastAsia="仿宋" w:cs="仿宋"/>
          <w:spacing w:val="4"/>
          <w:sz w:val="22"/>
          <w:szCs w:val="22"/>
          <w:lang w:eastAsia="zh-CN"/>
        </w:rPr>
        <w:t>%数额为</w:t>
      </w:r>
      <w:r>
        <w:rPr>
          <w:rFonts w:hint="eastAsia" w:ascii="仿宋" w:hAnsi="仿宋" w:eastAsia="仿宋" w:cs="仿宋"/>
          <w:sz w:val="22"/>
          <w:szCs w:val="22"/>
          <w:lang w:eastAsia="zh-CN"/>
        </w:rPr>
        <w:t xml:space="preserve"> </w:t>
      </w:r>
      <w:r>
        <w:rPr>
          <w:rFonts w:hint="eastAsia" w:ascii="仿宋" w:hAnsi="仿宋" w:eastAsia="仿宋" w:cs="仿宋"/>
          <w:spacing w:val="-2"/>
          <w:sz w:val="22"/>
          <w:szCs w:val="22"/>
          <w:lang w:eastAsia="zh-CN"/>
        </w:rPr>
        <w:t>元（大写</w:t>
      </w:r>
      <w:r>
        <w:rPr>
          <w:rFonts w:hint="eastAsia" w:ascii="仿宋" w:hAnsi="仿宋" w:eastAsia="仿宋" w:cs="仿宋"/>
          <w:spacing w:val="-2"/>
          <w:sz w:val="22"/>
          <w:szCs w:val="22"/>
          <w:u w:val="single"/>
          <w:lang w:eastAsia="zh-CN"/>
        </w:rPr>
        <w:t xml:space="preserve">           </w:t>
      </w:r>
      <w:r>
        <w:rPr>
          <w:rFonts w:hint="eastAsia" w:ascii="仿宋" w:hAnsi="仿宋" w:eastAsia="仿宋" w:cs="仿宋"/>
          <w:spacing w:val="-85"/>
          <w:sz w:val="22"/>
          <w:szCs w:val="22"/>
          <w:lang w:eastAsia="zh-CN"/>
        </w:rPr>
        <w:t xml:space="preserve"> </w:t>
      </w:r>
      <w:r>
        <w:rPr>
          <w:rFonts w:hint="eastAsia" w:ascii="仿宋" w:hAnsi="仿宋" w:eastAsia="仿宋" w:cs="仿宋"/>
          <w:spacing w:val="-3"/>
          <w:sz w:val="22"/>
          <w:szCs w:val="22"/>
          <w:lang w:eastAsia="zh-CN"/>
        </w:rPr>
        <w:t>），</w:t>
      </w:r>
      <w:r>
        <w:rPr>
          <w:rFonts w:hint="eastAsia" w:ascii="仿宋" w:hAnsi="仿宋" w:eastAsia="仿宋" w:cs="仿宋"/>
          <w:spacing w:val="-2"/>
          <w:sz w:val="22"/>
          <w:szCs w:val="22"/>
          <w:lang w:eastAsia="zh-CN"/>
        </w:rPr>
        <w:t>币种为</w:t>
      </w:r>
      <w:r>
        <w:rPr>
          <w:rFonts w:hint="eastAsia" w:ascii="仿宋" w:hAnsi="仿宋" w:eastAsia="仿宋" w:cs="仿宋"/>
          <w:spacing w:val="-2"/>
          <w:sz w:val="22"/>
          <w:szCs w:val="22"/>
          <w:u w:val="single"/>
          <w:lang w:eastAsia="zh-CN"/>
        </w:rPr>
        <w:t xml:space="preserve">        </w:t>
      </w:r>
      <w:r>
        <w:rPr>
          <w:rFonts w:hint="eastAsia" w:ascii="仿宋" w:hAnsi="仿宋" w:eastAsia="仿宋" w:cs="仿宋"/>
          <w:spacing w:val="-85"/>
          <w:sz w:val="22"/>
          <w:szCs w:val="22"/>
          <w:lang w:eastAsia="zh-CN"/>
        </w:rPr>
        <w:t xml:space="preserve"> </w:t>
      </w:r>
      <w:r>
        <w:rPr>
          <w:rFonts w:hint="eastAsia" w:ascii="仿宋" w:hAnsi="仿宋" w:eastAsia="仿宋" w:cs="仿宋"/>
          <w:spacing w:val="-2"/>
          <w:sz w:val="22"/>
          <w:szCs w:val="22"/>
          <w:lang w:eastAsia="zh-CN"/>
        </w:rPr>
        <w:t>。（即主合同履约保</w:t>
      </w:r>
      <w:r>
        <w:rPr>
          <w:rFonts w:hint="eastAsia" w:ascii="仿宋" w:hAnsi="仿宋" w:eastAsia="仿宋" w:cs="仿宋"/>
          <w:spacing w:val="-3"/>
          <w:sz w:val="22"/>
          <w:szCs w:val="22"/>
          <w:lang w:eastAsia="zh-CN"/>
        </w:rPr>
        <w:t>证金金额）</w:t>
      </w:r>
    </w:p>
    <w:p w14:paraId="3DA87441">
      <w:pPr>
        <w:spacing w:before="25" w:line="360" w:lineRule="auto"/>
        <w:ind w:left="515"/>
        <w:rPr>
          <w:rFonts w:hint="eastAsia" w:ascii="仿宋" w:hAnsi="仿宋" w:eastAsia="仿宋" w:cs="仿宋"/>
          <w:sz w:val="22"/>
          <w:szCs w:val="22"/>
          <w:lang w:eastAsia="zh-CN"/>
        </w:rPr>
      </w:pPr>
      <w:r>
        <w:rPr>
          <w:rFonts w:hint="eastAsia" w:ascii="仿宋" w:hAnsi="仿宋" w:eastAsia="仿宋" w:cs="仿宋"/>
          <w:spacing w:val="-2"/>
          <w:sz w:val="22"/>
          <w:szCs w:val="22"/>
          <w:lang w:eastAsia="zh-CN"/>
        </w:rPr>
        <w:t>二、保证的方式及保证期间</w:t>
      </w:r>
    </w:p>
    <w:p w14:paraId="0280C6C5">
      <w:pPr>
        <w:spacing w:before="25" w:line="360" w:lineRule="auto"/>
        <w:ind w:left="516"/>
        <w:rPr>
          <w:rFonts w:hint="eastAsia" w:ascii="仿宋" w:hAnsi="仿宋" w:eastAsia="仿宋" w:cs="仿宋"/>
          <w:sz w:val="22"/>
          <w:szCs w:val="22"/>
          <w:lang w:eastAsia="zh-CN"/>
        </w:rPr>
      </w:pPr>
      <w:r>
        <w:rPr>
          <w:rFonts w:hint="eastAsia" w:ascii="仿宋" w:hAnsi="仿宋" w:eastAsia="仿宋" w:cs="仿宋"/>
          <w:spacing w:val="-2"/>
          <w:sz w:val="22"/>
          <w:szCs w:val="22"/>
          <w:lang w:eastAsia="zh-CN"/>
        </w:rPr>
        <w:t>我方保证的方式为：连带责任保证。</w:t>
      </w:r>
    </w:p>
    <w:p w14:paraId="21562F49">
      <w:pPr>
        <w:spacing w:before="24" w:line="360" w:lineRule="auto"/>
        <w:ind w:left="32" w:right="51" w:firstLine="483"/>
        <w:rPr>
          <w:rFonts w:hint="eastAsia" w:ascii="仿宋" w:hAnsi="仿宋" w:eastAsia="仿宋" w:cs="仿宋"/>
          <w:sz w:val="22"/>
          <w:szCs w:val="22"/>
          <w:lang w:eastAsia="zh-CN"/>
        </w:rPr>
      </w:pPr>
      <w:r>
        <w:rPr>
          <w:rFonts w:hint="eastAsia" w:ascii="仿宋" w:hAnsi="仿宋" w:eastAsia="仿宋" w:cs="仿宋"/>
          <w:sz w:val="22"/>
          <w:szCs w:val="22"/>
          <w:lang w:eastAsia="zh-CN"/>
        </w:rPr>
        <w:t>我方保证的期间为：</w:t>
      </w:r>
      <w:r>
        <w:rPr>
          <w:rFonts w:hint="eastAsia" w:ascii="仿宋" w:hAnsi="仿宋" w:eastAsia="仿宋" w:cs="仿宋"/>
          <w:spacing w:val="-54"/>
          <w:sz w:val="22"/>
          <w:szCs w:val="22"/>
          <w:lang w:eastAsia="zh-CN"/>
        </w:rPr>
        <w:t xml:space="preserve"> </w:t>
      </w:r>
      <w:r>
        <w:rPr>
          <w:rFonts w:hint="eastAsia" w:ascii="仿宋" w:hAnsi="仿宋" w:eastAsia="仿宋" w:cs="仿宋"/>
          <w:sz w:val="22"/>
          <w:szCs w:val="22"/>
          <w:lang w:eastAsia="zh-CN"/>
        </w:rPr>
        <w:t>自本合同生效之日起至投标人按照主合</w:t>
      </w:r>
      <w:r>
        <w:rPr>
          <w:rFonts w:hint="eastAsia" w:ascii="仿宋" w:hAnsi="仿宋" w:eastAsia="仿宋" w:cs="仿宋"/>
          <w:spacing w:val="-1"/>
          <w:sz w:val="22"/>
          <w:szCs w:val="22"/>
          <w:lang w:eastAsia="zh-CN"/>
        </w:rPr>
        <w:t>同约定的供货/</w:t>
      </w:r>
      <w:r>
        <w:rPr>
          <w:rFonts w:hint="eastAsia" w:ascii="仿宋" w:hAnsi="仿宋" w:eastAsia="仿宋" w:cs="仿宋"/>
          <w:sz w:val="22"/>
          <w:szCs w:val="22"/>
          <w:lang w:eastAsia="zh-CN"/>
        </w:rPr>
        <w:t xml:space="preserve"> </w:t>
      </w:r>
      <w:r>
        <w:rPr>
          <w:rFonts w:hint="eastAsia" w:ascii="仿宋" w:hAnsi="仿宋" w:eastAsia="仿宋" w:cs="仿宋"/>
          <w:spacing w:val="-6"/>
          <w:sz w:val="22"/>
          <w:szCs w:val="22"/>
          <w:lang w:eastAsia="zh-CN"/>
        </w:rPr>
        <w:t>完工期限届满后</w:t>
      </w:r>
      <w:r>
        <w:rPr>
          <w:rFonts w:hint="eastAsia" w:ascii="仿宋" w:hAnsi="仿宋" w:eastAsia="仿宋" w:cs="仿宋"/>
          <w:spacing w:val="-6"/>
          <w:sz w:val="22"/>
          <w:szCs w:val="22"/>
          <w:u w:val="single"/>
          <w:lang w:eastAsia="zh-CN"/>
        </w:rPr>
        <w:t xml:space="preserve">     </w:t>
      </w:r>
      <w:r>
        <w:rPr>
          <w:rFonts w:hint="eastAsia" w:ascii="仿宋" w:hAnsi="仿宋" w:eastAsia="仿宋" w:cs="仿宋"/>
          <w:spacing w:val="-52"/>
          <w:sz w:val="22"/>
          <w:szCs w:val="22"/>
          <w:lang w:eastAsia="zh-CN"/>
        </w:rPr>
        <w:t xml:space="preserve"> </w:t>
      </w:r>
      <w:r>
        <w:rPr>
          <w:rFonts w:hint="eastAsia" w:ascii="仿宋" w:hAnsi="仿宋" w:eastAsia="仿宋" w:cs="仿宋"/>
          <w:spacing w:val="-6"/>
          <w:sz w:val="22"/>
          <w:szCs w:val="22"/>
          <w:lang w:eastAsia="zh-CN"/>
        </w:rPr>
        <w:t>日内。</w:t>
      </w:r>
    </w:p>
    <w:p w14:paraId="0260D473">
      <w:pPr>
        <w:spacing w:before="19" w:line="360" w:lineRule="auto"/>
        <w:ind w:left="29" w:right="51" w:firstLine="480"/>
        <w:rPr>
          <w:rFonts w:hint="eastAsia" w:ascii="仿宋" w:hAnsi="仿宋" w:eastAsia="仿宋" w:cs="仿宋"/>
          <w:sz w:val="22"/>
          <w:szCs w:val="22"/>
          <w:lang w:eastAsia="zh-CN"/>
        </w:rPr>
      </w:pPr>
      <w:r>
        <w:rPr>
          <w:rFonts w:hint="eastAsia" w:ascii="仿宋" w:hAnsi="仿宋" w:eastAsia="仿宋" w:cs="仿宋"/>
          <w:sz w:val="22"/>
          <w:szCs w:val="22"/>
          <w:lang w:eastAsia="zh-CN"/>
        </w:rPr>
        <w:t>如果投标人未按主合同约定向贵方供应货物/提供服务/完成工程的，由我方</w:t>
      </w:r>
      <w:r>
        <w:rPr>
          <w:rFonts w:hint="eastAsia" w:ascii="仿宋" w:hAnsi="仿宋" w:eastAsia="仿宋" w:cs="仿宋"/>
          <w:spacing w:val="-2"/>
          <w:sz w:val="22"/>
          <w:szCs w:val="22"/>
          <w:lang w:eastAsia="zh-CN"/>
        </w:rPr>
        <w:t>在保证金额内向你方支付上述款项。</w:t>
      </w:r>
    </w:p>
    <w:p w14:paraId="57C2EA7C">
      <w:pPr>
        <w:spacing w:before="27" w:line="360" w:lineRule="auto"/>
        <w:ind w:left="514"/>
        <w:rPr>
          <w:rFonts w:hint="eastAsia" w:ascii="仿宋" w:hAnsi="仿宋" w:eastAsia="仿宋" w:cs="仿宋"/>
          <w:sz w:val="22"/>
          <w:szCs w:val="22"/>
          <w:lang w:eastAsia="zh-CN"/>
        </w:rPr>
      </w:pPr>
      <w:r>
        <w:rPr>
          <w:rFonts w:hint="eastAsia" w:ascii="仿宋" w:hAnsi="仿宋" w:eastAsia="仿宋" w:cs="仿宋"/>
          <w:spacing w:val="-3"/>
          <w:sz w:val="22"/>
          <w:szCs w:val="22"/>
          <w:lang w:eastAsia="zh-CN"/>
        </w:rPr>
        <w:t>三、承担保证责任的程序</w:t>
      </w:r>
    </w:p>
    <w:p w14:paraId="6BAA856B">
      <w:pPr>
        <w:spacing w:before="24" w:line="360" w:lineRule="auto"/>
        <w:ind w:left="42" w:right="51" w:firstLine="477"/>
        <w:rPr>
          <w:rFonts w:hint="eastAsia" w:ascii="仿宋" w:hAnsi="仿宋" w:eastAsia="仿宋" w:cs="仿宋"/>
          <w:sz w:val="22"/>
          <w:szCs w:val="22"/>
          <w:lang w:eastAsia="zh-CN"/>
        </w:rPr>
      </w:pPr>
      <w:r>
        <w:rPr>
          <w:rFonts w:hint="eastAsia" w:ascii="仿宋" w:hAnsi="仿宋" w:eastAsia="仿宋" w:cs="仿宋"/>
          <w:spacing w:val="-1"/>
          <w:sz w:val="22"/>
          <w:szCs w:val="22"/>
          <w:lang w:eastAsia="zh-CN"/>
        </w:rPr>
        <w:t>1</w:t>
      </w:r>
      <w:r>
        <w:rPr>
          <w:rFonts w:hint="eastAsia" w:ascii="仿宋" w:hAnsi="仿宋" w:eastAsia="仿宋" w:cs="仿宋"/>
          <w:spacing w:val="-25"/>
          <w:sz w:val="22"/>
          <w:szCs w:val="22"/>
          <w:lang w:eastAsia="zh-CN"/>
        </w:rPr>
        <w:t xml:space="preserve"> </w:t>
      </w:r>
      <w:r>
        <w:rPr>
          <w:rFonts w:hint="eastAsia" w:ascii="仿宋" w:hAnsi="仿宋" w:eastAsia="仿宋" w:cs="仿宋"/>
          <w:spacing w:val="-1"/>
          <w:sz w:val="22"/>
          <w:szCs w:val="22"/>
          <w:lang w:eastAsia="zh-CN"/>
        </w:rPr>
        <w:t>．你方要求我方承担保证责任的，应在本保函保证期间内向我方发出书面</w:t>
      </w:r>
      <w:r>
        <w:rPr>
          <w:rFonts w:hint="eastAsia" w:ascii="仿宋" w:hAnsi="仿宋" w:eastAsia="仿宋" w:cs="仿宋"/>
          <w:spacing w:val="-3"/>
          <w:sz w:val="22"/>
          <w:szCs w:val="22"/>
          <w:lang w:eastAsia="zh-CN"/>
        </w:rPr>
        <w:t>索赔通知。索赔通知应写明要求索赔的金额</w:t>
      </w:r>
      <w:r>
        <w:rPr>
          <w:rFonts w:hint="eastAsia" w:ascii="仿宋" w:hAnsi="仿宋" w:eastAsia="仿宋" w:cs="仿宋"/>
          <w:spacing w:val="-4"/>
          <w:sz w:val="22"/>
          <w:szCs w:val="22"/>
          <w:lang w:eastAsia="zh-CN"/>
        </w:rPr>
        <w:t>，支付款项应到达的帐号。并附有证</w:t>
      </w:r>
      <w:r>
        <w:rPr>
          <w:rFonts w:hint="eastAsia" w:ascii="仿宋" w:hAnsi="仿宋" w:eastAsia="仿宋" w:cs="仿宋"/>
          <w:spacing w:val="-3"/>
          <w:sz w:val="22"/>
          <w:szCs w:val="22"/>
          <w:lang w:eastAsia="zh-CN"/>
        </w:rPr>
        <w:t>明投标人违约事实的证明材料。</w:t>
      </w:r>
    </w:p>
    <w:p w14:paraId="07CD39B5">
      <w:pPr>
        <w:spacing w:before="25" w:line="360" w:lineRule="auto"/>
        <w:ind w:left="26" w:right="51" w:firstLine="482"/>
        <w:rPr>
          <w:rFonts w:hint="eastAsia" w:ascii="仿宋" w:hAnsi="仿宋" w:eastAsia="仿宋" w:cs="仿宋"/>
          <w:sz w:val="22"/>
          <w:szCs w:val="22"/>
          <w:lang w:eastAsia="zh-CN"/>
        </w:rPr>
      </w:pPr>
      <w:r>
        <w:rPr>
          <w:rFonts w:hint="eastAsia" w:ascii="仿宋" w:hAnsi="仿宋" w:eastAsia="仿宋" w:cs="仿宋"/>
          <w:spacing w:val="-3"/>
          <w:sz w:val="22"/>
          <w:szCs w:val="22"/>
          <w:lang w:eastAsia="zh-CN"/>
        </w:rPr>
        <w:t>如果你方与投标人因货物质量问题产生争议，你方</w:t>
      </w:r>
      <w:r>
        <w:rPr>
          <w:rFonts w:hint="eastAsia" w:ascii="仿宋" w:hAnsi="仿宋" w:eastAsia="仿宋" w:cs="仿宋"/>
          <w:spacing w:val="-4"/>
          <w:sz w:val="22"/>
          <w:szCs w:val="22"/>
          <w:lang w:eastAsia="zh-CN"/>
        </w:rPr>
        <w:t>还需同时提供</w:t>
      </w:r>
      <w:r>
        <w:rPr>
          <w:rFonts w:hint="eastAsia" w:ascii="仿宋" w:hAnsi="仿宋" w:eastAsia="仿宋" w:cs="仿宋"/>
          <w:spacing w:val="-4"/>
          <w:sz w:val="22"/>
          <w:szCs w:val="22"/>
          <w:u w:val="single"/>
          <w:lang w:eastAsia="zh-CN"/>
        </w:rPr>
        <w:t xml:space="preserve">        </w:t>
      </w:r>
      <w:r>
        <w:rPr>
          <w:rFonts w:hint="eastAsia" w:ascii="仿宋" w:hAnsi="仿宋" w:eastAsia="仿宋" w:cs="仿宋"/>
          <w:spacing w:val="-102"/>
          <w:sz w:val="22"/>
          <w:szCs w:val="22"/>
          <w:lang w:eastAsia="zh-CN"/>
        </w:rPr>
        <w:t xml:space="preserve"> </w:t>
      </w:r>
      <w:r>
        <w:rPr>
          <w:rFonts w:hint="eastAsia" w:ascii="仿宋" w:hAnsi="仿宋" w:eastAsia="仿宋" w:cs="仿宋"/>
          <w:spacing w:val="-4"/>
          <w:sz w:val="22"/>
          <w:szCs w:val="22"/>
          <w:lang w:eastAsia="zh-CN"/>
        </w:rPr>
        <w:t>部</w:t>
      </w:r>
      <w:r>
        <w:rPr>
          <w:rFonts w:hint="eastAsia" w:ascii="仿宋" w:hAnsi="仿宋" w:eastAsia="仿宋" w:cs="仿宋"/>
          <w:spacing w:val="-3"/>
          <w:sz w:val="22"/>
          <w:szCs w:val="22"/>
          <w:lang w:eastAsia="zh-CN"/>
        </w:rPr>
        <w:t>门出具的质量检测报告，或经诉讼（仲裁）程序裁决后的裁决书、调解书，本保</w:t>
      </w:r>
      <w:r>
        <w:rPr>
          <w:rFonts w:hint="eastAsia" w:ascii="仿宋" w:hAnsi="仿宋" w:eastAsia="仿宋" w:cs="仿宋"/>
          <w:spacing w:val="-1"/>
          <w:sz w:val="22"/>
          <w:szCs w:val="22"/>
          <w:lang w:eastAsia="zh-CN"/>
        </w:rPr>
        <w:t>证人即按照检测结果或裁决书、调解书决定是否承担保证责任。</w:t>
      </w:r>
    </w:p>
    <w:p w14:paraId="672B9484">
      <w:pPr>
        <w:spacing w:before="24" w:line="360" w:lineRule="auto"/>
        <w:ind w:left="26" w:right="51" w:firstLine="469"/>
        <w:rPr>
          <w:rFonts w:hint="eastAsia" w:ascii="仿宋" w:hAnsi="仿宋" w:eastAsia="仿宋" w:cs="仿宋"/>
          <w:sz w:val="22"/>
          <w:szCs w:val="22"/>
          <w:lang w:eastAsia="zh-CN"/>
        </w:rPr>
      </w:pPr>
      <w:r>
        <w:rPr>
          <w:rFonts w:hint="eastAsia" w:ascii="仿宋" w:hAnsi="仿宋" w:eastAsia="仿宋" w:cs="仿宋"/>
          <w:spacing w:val="-1"/>
          <w:sz w:val="22"/>
          <w:szCs w:val="22"/>
          <w:lang w:eastAsia="zh-CN"/>
        </w:rPr>
        <w:t>2</w:t>
      </w:r>
      <w:r>
        <w:rPr>
          <w:rFonts w:hint="eastAsia" w:ascii="仿宋" w:hAnsi="仿宋" w:eastAsia="仿宋" w:cs="仿宋"/>
          <w:spacing w:val="-21"/>
          <w:sz w:val="22"/>
          <w:szCs w:val="22"/>
          <w:lang w:eastAsia="zh-CN"/>
        </w:rPr>
        <w:t xml:space="preserve"> </w:t>
      </w:r>
      <w:r>
        <w:rPr>
          <w:rFonts w:hint="eastAsia" w:ascii="仿宋" w:hAnsi="仿宋" w:eastAsia="仿宋" w:cs="仿宋"/>
          <w:spacing w:val="-1"/>
          <w:sz w:val="22"/>
          <w:szCs w:val="22"/>
          <w:lang w:eastAsia="zh-CN"/>
        </w:rPr>
        <w:t>． 我方收到你方的书面索赔通知及相应证明材料，在</w:t>
      </w:r>
      <w:r>
        <w:rPr>
          <w:rFonts w:hint="eastAsia" w:ascii="仿宋" w:hAnsi="仿宋" w:eastAsia="仿宋" w:cs="仿宋"/>
          <w:spacing w:val="-1"/>
          <w:sz w:val="22"/>
          <w:szCs w:val="22"/>
          <w:u w:val="single"/>
          <w:lang w:eastAsia="zh-CN"/>
        </w:rPr>
        <w:t xml:space="preserve">     </w:t>
      </w:r>
      <w:r>
        <w:rPr>
          <w:rFonts w:hint="eastAsia" w:ascii="仿宋" w:hAnsi="仿宋" w:eastAsia="仿宋" w:cs="仿宋"/>
          <w:spacing w:val="-98"/>
          <w:sz w:val="22"/>
          <w:szCs w:val="22"/>
          <w:lang w:eastAsia="zh-CN"/>
        </w:rPr>
        <w:t xml:space="preserve"> </w:t>
      </w:r>
      <w:r>
        <w:rPr>
          <w:rFonts w:hint="eastAsia" w:ascii="仿宋" w:hAnsi="仿宋" w:eastAsia="仿宋" w:cs="仿宋"/>
          <w:spacing w:val="-1"/>
          <w:sz w:val="22"/>
          <w:szCs w:val="22"/>
          <w:lang w:eastAsia="zh-CN"/>
        </w:rPr>
        <w:t>工作日内进行核定后按照本保函的承诺承担保证责任。</w:t>
      </w:r>
    </w:p>
    <w:p w14:paraId="0DED7BE6">
      <w:pPr>
        <w:spacing w:before="25" w:line="360" w:lineRule="auto"/>
        <w:ind w:left="535"/>
        <w:rPr>
          <w:rFonts w:hint="eastAsia" w:ascii="仿宋" w:hAnsi="仿宋" w:eastAsia="仿宋" w:cs="仿宋"/>
          <w:sz w:val="22"/>
          <w:szCs w:val="22"/>
          <w:lang w:eastAsia="zh-CN"/>
        </w:rPr>
      </w:pPr>
      <w:r>
        <w:rPr>
          <w:rFonts w:hint="eastAsia" w:ascii="仿宋" w:hAnsi="仿宋" w:eastAsia="仿宋" w:cs="仿宋"/>
          <w:spacing w:val="-5"/>
          <w:sz w:val="22"/>
          <w:szCs w:val="22"/>
          <w:lang w:eastAsia="zh-CN"/>
        </w:rPr>
        <w:t>四、保证责任的终止</w:t>
      </w:r>
    </w:p>
    <w:p w14:paraId="6AB6E844">
      <w:pPr>
        <w:spacing w:before="25" w:line="360" w:lineRule="auto"/>
        <w:ind w:left="28" w:right="51" w:firstLine="491"/>
        <w:rPr>
          <w:rFonts w:hint="eastAsia" w:ascii="仿宋" w:hAnsi="仿宋" w:eastAsia="仿宋" w:cs="仿宋"/>
          <w:sz w:val="22"/>
          <w:szCs w:val="22"/>
          <w:lang w:eastAsia="zh-CN"/>
        </w:rPr>
      </w:pPr>
      <w:r>
        <w:rPr>
          <w:rFonts w:hint="eastAsia" w:ascii="仿宋" w:hAnsi="仿宋" w:eastAsia="仿宋" w:cs="仿宋"/>
          <w:spacing w:val="-3"/>
          <w:sz w:val="22"/>
          <w:szCs w:val="22"/>
          <w:lang w:eastAsia="zh-CN"/>
        </w:rPr>
        <w:t>1</w:t>
      </w:r>
      <w:r>
        <w:rPr>
          <w:rFonts w:hint="eastAsia" w:ascii="仿宋" w:hAnsi="仿宋" w:eastAsia="仿宋" w:cs="仿宋"/>
          <w:spacing w:val="-23"/>
          <w:sz w:val="22"/>
          <w:szCs w:val="22"/>
          <w:lang w:eastAsia="zh-CN"/>
        </w:rPr>
        <w:t xml:space="preserve"> </w:t>
      </w:r>
      <w:r>
        <w:rPr>
          <w:rFonts w:hint="eastAsia" w:ascii="仿宋" w:hAnsi="仿宋" w:eastAsia="仿宋" w:cs="仿宋"/>
          <w:spacing w:val="-3"/>
          <w:sz w:val="22"/>
          <w:szCs w:val="22"/>
          <w:lang w:eastAsia="zh-CN"/>
        </w:rPr>
        <w:t>．保证期间届满你方未向我方书面主张保证责任的，</w:t>
      </w:r>
      <w:r>
        <w:rPr>
          <w:rFonts w:hint="eastAsia" w:ascii="仿宋" w:hAnsi="仿宋" w:eastAsia="仿宋" w:cs="仿宋"/>
          <w:spacing w:val="-56"/>
          <w:sz w:val="22"/>
          <w:szCs w:val="22"/>
          <w:lang w:eastAsia="zh-CN"/>
        </w:rPr>
        <w:t xml:space="preserve"> </w:t>
      </w:r>
      <w:r>
        <w:rPr>
          <w:rFonts w:hint="eastAsia" w:ascii="仿宋" w:hAnsi="仿宋" w:eastAsia="仿宋" w:cs="仿宋"/>
          <w:spacing w:val="-3"/>
          <w:sz w:val="22"/>
          <w:szCs w:val="22"/>
          <w:lang w:eastAsia="zh-CN"/>
        </w:rPr>
        <w:t>自保证期间届满次日</w:t>
      </w:r>
      <w:r>
        <w:rPr>
          <w:rFonts w:hint="eastAsia" w:ascii="仿宋" w:hAnsi="仿宋" w:eastAsia="仿宋" w:cs="仿宋"/>
          <w:sz w:val="22"/>
          <w:szCs w:val="22"/>
          <w:lang w:eastAsia="zh-CN"/>
        </w:rPr>
        <w:t>起，我方保证责任自动终止。保证期间届满前，主合同约定的货物\工程\服务全</w:t>
      </w:r>
      <w:r>
        <w:rPr>
          <w:rFonts w:hint="eastAsia" w:ascii="仿宋" w:hAnsi="仿宋" w:eastAsia="仿宋" w:cs="仿宋"/>
          <w:spacing w:val="-3"/>
          <w:sz w:val="22"/>
          <w:szCs w:val="22"/>
          <w:lang w:eastAsia="zh-CN"/>
        </w:rPr>
        <w:t>部验收合格的，</w:t>
      </w:r>
      <w:r>
        <w:rPr>
          <w:rFonts w:hint="eastAsia" w:ascii="仿宋" w:hAnsi="仿宋" w:eastAsia="仿宋" w:cs="仿宋"/>
          <w:spacing w:val="-60"/>
          <w:sz w:val="22"/>
          <w:szCs w:val="22"/>
          <w:lang w:eastAsia="zh-CN"/>
        </w:rPr>
        <w:t xml:space="preserve"> </w:t>
      </w:r>
      <w:r>
        <w:rPr>
          <w:rFonts w:hint="eastAsia" w:ascii="仿宋" w:hAnsi="仿宋" w:eastAsia="仿宋" w:cs="仿宋"/>
          <w:spacing w:val="-3"/>
          <w:sz w:val="22"/>
          <w:szCs w:val="22"/>
          <w:lang w:eastAsia="zh-CN"/>
        </w:rPr>
        <w:t>自验收合格日起，我方保证责任自动终止。</w:t>
      </w:r>
    </w:p>
    <w:p w14:paraId="05F95E03">
      <w:pPr>
        <w:spacing w:before="24" w:line="360" w:lineRule="auto"/>
        <w:ind w:left="27" w:right="51" w:firstLine="469"/>
        <w:rPr>
          <w:rFonts w:hint="eastAsia" w:ascii="仿宋" w:hAnsi="仿宋" w:eastAsia="仿宋" w:cs="仿宋"/>
          <w:sz w:val="22"/>
          <w:szCs w:val="22"/>
          <w:lang w:eastAsia="zh-CN"/>
        </w:rPr>
      </w:pPr>
      <w:r>
        <w:rPr>
          <w:rFonts w:hint="eastAsia" w:ascii="仿宋" w:hAnsi="仿宋" w:eastAsia="仿宋" w:cs="仿宋"/>
          <w:spacing w:val="-2"/>
          <w:sz w:val="22"/>
          <w:szCs w:val="22"/>
          <w:lang w:eastAsia="zh-CN"/>
        </w:rPr>
        <w:t>2</w:t>
      </w:r>
      <w:r>
        <w:rPr>
          <w:rFonts w:hint="eastAsia" w:ascii="仿宋" w:hAnsi="仿宋" w:eastAsia="仿宋" w:cs="仿宋"/>
          <w:spacing w:val="-26"/>
          <w:sz w:val="22"/>
          <w:szCs w:val="22"/>
          <w:lang w:eastAsia="zh-CN"/>
        </w:rPr>
        <w:t xml:space="preserve"> </w:t>
      </w:r>
      <w:r>
        <w:rPr>
          <w:rFonts w:hint="eastAsia" w:ascii="仿宋" w:hAnsi="仿宋" w:eastAsia="仿宋" w:cs="仿宋"/>
          <w:spacing w:val="-2"/>
          <w:sz w:val="22"/>
          <w:szCs w:val="22"/>
          <w:lang w:eastAsia="zh-CN"/>
        </w:rPr>
        <w:t>．我方按照本保函向你方履行了保证责任后，</w:t>
      </w:r>
      <w:r>
        <w:rPr>
          <w:rFonts w:hint="eastAsia" w:ascii="仿宋" w:hAnsi="仿宋" w:eastAsia="仿宋" w:cs="仿宋"/>
          <w:spacing w:val="-59"/>
          <w:sz w:val="22"/>
          <w:szCs w:val="22"/>
          <w:lang w:eastAsia="zh-CN"/>
        </w:rPr>
        <w:t xml:space="preserve"> </w:t>
      </w:r>
      <w:r>
        <w:rPr>
          <w:rFonts w:hint="eastAsia" w:ascii="仿宋" w:hAnsi="仿宋" w:eastAsia="仿宋" w:cs="仿宋"/>
          <w:spacing w:val="-2"/>
          <w:sz w:val="22"/>
          <w:szCs w:val="22"/>
          <w:lang w:eastAsia="zh-CN"/>
        </w:rPr>
        <w:t>自我方向你方支付</w:t>
      </w:r>
      <w:r>
        <w:rPr>
          <w:rFonts w:hint="eastAsia" w:ascii="仿宋" w:hAnsi="仿宋" w:eastAsia="仿宋" w:cs="仿宋"/>
          <w:spacing w:val="-3"/>
          <w:sz w:val="22"/>
          <w:szCs w:val="22"/>
          <w:lang w:eastAsia="zh-CN"/>
        </w:rPr>
        <w:t>款项（支</w:t>
      </w:r>
      <w:r>
        <w:rPr>
          <w:rFonts w:hint="eastAsia" w:ascii="仿宋" w:hAnsi="仿宋" w:eastAsia="仿宋" w:cs="仿宋"/>
          <w:spacing w:val="-1"/>
          <w:sz w:val="22"/>
          <w:szCs w:val="22"/>
          <w:lang w:eastAsia="zh-CN"/>
        </w:rPr>
        <w:t>付款项从我方账户划出）之日起，保证责任即终止。</w:t>
      </w:r>
    </w:p>
    <w:p w14:paraId="4A983C61">
      <w:pPr>
        <w:spacing w:before="26" w:line="360" w:lineRule="auto"/>
        <w:ind w:left="28" w:right="51" w:firstLine="473"/>
        <w:rPr>
          <w:rFonts w:hint="eastAsia" w:ascii="仿宋" w:hAnsi="仿宋" w:eastAsia="仿宋" w:cs="仿宋"/>
          <w:sz w:val="22"/>
          <w:szCs w:val="22"/>
          <w:lang w:eastAsia="zh-CN"/>
        </w:rPr>
      </w:pPr>
      <w:r>
        <w:rPr>
          <w:rFonts w:hint="eastAsia" w:ascii="仿宋" w:hAnsi="仿宋" w:eastAsia="仿宋" w:cs="仿宋"/>
          <w:sz w:val="22"/>
          <w:szCs w:val="22"/>
          <w:lang w:eastAsia="zh-CN"/>
        </w:rPr>
        <w:t>3</w:t>
      </w:r>
      <w:r>
        <w:rPr>
          <w:rFonts w:hint="eastAsia" w:ascii="仿宋" w:hAnsi="仿宋" w:eastAsia="仿宋" w:cs="仿宋"/>
          <w:spacing w:val="-26"/>
          <w:sz w:val="22"/>
          <w:szCs w:val="22"/>
          <w:lang w:eastAsia="zh-CN"/>
        </w:rPr>
        <w:t xml:space="preserve"> </w:t>
      </w:r>
      <w:r>
        <w:rPr>
          <w:rFonts w:hint="eastAsia" w:ascii="仿宋" w:hAnsi="仿宋" w:eastAsia="仿宋" w:cs="仿宋"/>
          <w:sz w:val="22"/>
          <w:szCs w:val="22"/>
          <w:lang w:eastAsia="zh-CN"/>
        </w:rPr>
        <w:t>．按照法律法规的规定或出现应终止我方</w:t>
      </w:r>
      <w:r>
        <w:rPr>
          <w:rFonts w:hint="eastAsia" w:ascii="仿宋" w:hAnsi="仿宋" w:eastAsia="仿宋" w:cs="仿宋"/>
          <w:spacing w:val="-1"/>
          <w:sz w:val="22"/>
          <w:szCs w:val="22"/>
          <w:lang w:eastAsia="zh-CN"/>
        </w:rPr>
        <w:t>保证责任的其它情形的，我方在</w:t>
      </w:r>
      <w:r>
        <w:rPr>
          <w:rFonts w:hint="eastAsia" w:ascii="仿宋" w:hAnsi="仿宋" w:eastAsia="仿宋" w:cs="仿宋"/>
          <w:spacing w:val="-2"/>
          <w:sz w:val="22"/>
          <w:szCs w:val="22"/>
          <w:lang w:eastAsia="zh-CN"/>
        </w:rPr>
        <w:t>本保函项下的保证责任亦终止。</w:t>
      </w:r>
    </w:p>
    <w:p w14:paraId="4D514448">
      <w:pPr>
        <w:spacing w:before="22" w:line="360" w:lineRule="auto"/>
        <w:ind w:left="495"/>
        <w:rPr>
          <w:rFonts w:hint="eastAsia" w:ascii="仿宋" w:hAnsi="仿宋" w:eastAsia="仿宋" w:cs="仿宋"/>
          <w:sz w:val="22"/>
          <w:szCs w:val="22"/>
          <w:lang w:eastAsia="zh-CN"/>
        </w:rPr>
      </w:pPr>
      <w:r>
        <w:rPr>
          <w:rFonts w:hint="eastAsia" w:ascii="仿宋" w:hAnsi="仿宋" w:eastAsia="仿宋" w:cs="仿宋"/>
          <w:sz w:val="22"/>
          <w:szCs w:val="22"/>
          <w:lang w:eastAsia="zh-CN"/>
        </w:rPr>
        <w:t>4</w:t>
      </w:r>
      <w:r>
        <w:rPr>
          <w:rFonts w:hint="eastAsia" w:ascii="仿宋" w:hAnsi="仿宋" w:eastAsia="仿宋" w:cs="仿宋"/>
          <w:spacing w:val="-26"/>
          <w:sz w:val="22"/>
          <w:szCs w:val="22"/>
          <w:lang w:eastAsia="zh-CN"/>
        </w:rPr>
        <w:t xml:space="preserve"> </w:t>
      </w:r>
      <w:r>
        <w:rPr>
          <w:rFonts w:hint="eastAsia" w:ascii="仿宋" w:hAnsi="仿宋" w:eastAsia="仿宋" w:cs="仿宋"/>
          <w:sz w:val="22"/>
          <w:szCs w:val="22"/>
          <w:lang w:eastAsia="zh-CN"/>
        </w:rPr>
        <w:t>．你方与投标人修改主合同，加重我方保证责任的，我</w:t>
      </w:r>
      <w:r>
        <w:rPr>
          <w:rFonts w:hint="eastAsia" w:ascii="仿宋" w:hAnsi="仿宋" w:eastAsia="仿宋" w:cs="仿宋"/>
          <w:spacing w:val="-1"/>
          <w:sz w:val="22"/>
          <w:szCs w:val="22"/>
          <w:lang w:eastAsia="zh-CN"/>
        </w:rPr>
        <w:t>方对加重部分不承</w:t>
      </w:r>
      <w:r>
        <w:rPr>
          <w:rFonts w:hint="eastAsia" w:ascii="仿宋" w:hAnsi="仿宋" w:eastAsia="仿宋" w:cs="仿宋"/>
          <w:spacing w:val="-3"/>
          <w:sz w:val="22"/>
          <w:szCs w:val="22"/>
          <w:lang w:eastAsia="zh-CN"/>
        </w:rPr>
        <w:t>担保证责任，但该等修改事先经我方书面同意的除外；你方与投标人修改</w:t>
      </w:r>
      <w:r>
        <w:rPr>
          <w:rFonts w:hint="eastAsia" w:ascii="仿宋" w:hAnsi="仿宋" w:eastAsia="仿宋" w:cs="仿宋"/>
          <w:spacing w:val="-4"/>
          <w:sz w:val="22"/>
          <w:szCs w:val="22"/>
          <w:lang w:eastAsia="zh-CN"/>
        </w:rPr>
        <w:t>主合同</w:t>
      </w:r>
      <w:r>
        <w:rPr>
          <w:rFonts w:hint="eastAsia" w:ascii="仿宋" w:hAnsi="仿宋" w:eastAsia="仿宋" w:cs="仿宋"/>
          <w:spacing w:val="-3"/>
          <w:sz w:val="22"/>
          <w:szCs w:val="22"/>
          <w:lang w:eastAsia="zh-CN"/>
        </w:rPr>
        <w:t>履行期限，我方保证期间仍依修改前的履行期限计算，但该等修改</w:t>
      </w:r>
      <w:r>
        <w:rPr>
          <w:rFonts w:hint="eastAsia" w:ascii="仿宋" w:hAnsi="仿宋" w:eastAsia="仿宋" w:cs="仿宋"/>
          <w:spacing w:val="-4"/>
          <w:sz w:val="22"/>
          <w:szCs w:val="22"/>
          <w:lang w:eastAsia="zh-CN"/>
        </w:rPr>
        <w:t>事先经我方书</w:t>
      </w:r>
      <w:r>
        <w:rPr>
          <w:rFonts w:hint="eastAsia" w:ascii="仿宋" w:hAnsi="仿宋" w:eastAsia="仿宋" w:cs="仿宋"/>
          <w:spacing w:val="-3"/>
          <w:sz w:val="22"/>
          <w:szCs w:val="22"/>
          <w:lang w:eastAsia="zh-CN"/>
        </w:rPr>
        <w:t>面同意的除外。</w:t>
      </w:r>
    </w:p>
    <w:p w14:paraId="41B55F57">
      <w:pPr>
        <w:spacing w:before="19" w:line="360" w:lineRule="auto"/>
        <w:ind w:left="511"/>
        <w:rPr>
          <w:rFonts w:hint="eastAsia" w:ascii="仿宋" w:hAnsi="仿宋" w:eastAsia="仿宋" w:cs="仿宋"/>
          <w:sz w:val="22"/>
          <w:szCs w:val="22"/>
          <w:lang w:eastAsia="zh-CN"/>
        </w:rPr>
      </w:pPr>
      <w:r>
        <w:rPr>
          <w:rFonts w:hint="eastAsia" w:ascii="仿宋" w:hAnsi="仿宋" w:eastAsia="仿宋" w:cs="仿宋"/>
          <w:spacing w:val="-4"/>
          <w:sz w:val="22"/>
          <w:szCs w:val="22"/>
          <w:lang w:eastAsia="zh-CN"/>
        </w:rPr>
        <w:t>五、免责条款</w:t>
      </w:r>
    </w:p>
    <w:p w14:paraId="661756A2">
      <w:pPr>
        <w:spacing w:before="20" w:line="360" w:lineRule="auto"/>
        <w:ind w:left="27" w:right="11" w:firstLine="492"/>
        <w:rPr>
          <w:rFonts w:hint="eastAsia" w:ascii="仿宋" w:hAnsi="仿宋" w:eastAsia="仿宋" w:cs="仿宋"/>
          <w:sz w:val="22"/>
          <w:szCs w:val="22"/>
          <w:lang w:eastAsia="zh-CN"/>
        </w:rPr>
      </w:pPr>
      <w:r>
        <w:rPr>
          <w:rFonts w:hint="eastAsia" w:ascii="仿宋" w:hAnsi="仿宋" w:eastAsia="仿宋" w:cs="仿宋"/>
          <w:spacing w:val="-1"/>
          <w:sz w:val="22"/>
          <w:szCs w:val="22"/>
          <w:lang w:eastAsia="zh-CN"/>
        </w:rPr>
        <w:t>1</w:t>
      </w:r>
      <w:r>
        <w:rPr>
          <w:rFonts w:hint="eastAsia" w:ascii="仿宋" w:hAnsi="仿宋" w:eastAsia="仿宋" w:cs="仿宋"/>
          <w:spacing w:val="-25"/>
          <w:sz w:val="22"/>
          <w:szCs w:val="22"/>
          <w:lang w:eastAsia="zh-CN"/>
        </w:rPr>
        <w:t xml:space="preserve"> </w:t>
      </w:r>
      <w:r>
        <w:rPr>
          <w:rFonts w:hint="eastAsia" w:ascii="仿宋" w:hAnsi="仿宋" w:eastAsia="仿宋" w:cs="仿宋"/>
          <w:spacing w:val="-1"/>
          <w:sz w:val="22"/>
          <w:szCs w:val="22"/>
          <w:lang w:eastAsia="zh-CN"/>
        </w:rPr>
        <w:t>．因你方违反主合同约定致使投标人不能履行义务的，我方不承担保证责</w:t>
      </w:r>
      <w:r>
        <w:rPr>
          <w:rFonts w:hint="eastAsia" w:ascii="仿宋" w:hAnsi="仿宋" w:eastAsia="仿宋" w:cs="仿宋"/>
          <w:spacing w:val="-8"/>
          <w:sz w:val="22"/>
          <w:szCs w:val="22"/>
          <w:lang w:eastAsia="zh-CN"/>
        </w:rPr>
        <w:t>任。</w:t>
      </w:r>
    </w:p>
    <w:p w14:paraId="28637060">
      <w:pPr>
        <w:spacing w:before="21" w:line="360" w:lineRule="auto"/>
        <w:ind w:left="27" w:right="11" w:firstLine="469"/>
        <w:rPr>
          <w:rFonts w:hint="eastAsia" w:ascii="仿宋" w:hAnsi="仿宋" w:eastAsia="仿宋" w:cs="仿宋"/>
          <w:sz w:val="22"/>
          <w:szCs w:val="22"/>
          <w:lang w:eastAsia="zh-CN"/>
        </w:rPr>
      </w:pPr>
      <w:r>
        <w:rPr>
          <w:rFonts w:hint="eastAsia" w:ascii="仿宋" w:hAnsi="仿宋" w:eastAsia="仿宋" w:cs="仿宋"/>
          <w:sz w:val="22"/>
          <w:szCs w:val="22"/>
          <w:lang w:eastAsia="zh-CN"/>
        </w:rPr>
        <w:t>2</w:t>
      </w:r>
      <w:r>
        <w:rPr>
          <w:rFonts w:hint="eastAsia" w:ascii="仿宋" w:hAnsi="仿宋" w:eastAsia="仿宋" w:cs="仿宋"/>
          <w:spacing w:val="-26"/>
          <w:sz w:val="22"/>
          <w:szCs w:val="22"/>
          <w:lang w:eastAsia="zh-CN"/>
        </w:rPr>
        <w:t xml:space="preserve"> </w:t>
      </w:r>
      <w:r>
        <w:rPr>
          <w:rFonts w:hint="eastAsia" w:ascii="仿宋" w:hAnsi="仿宋" w:eastAsia="仿宋" w:cs="仿宋"/>
          <w:sz w:val="22"/>
          <w:szCs w:val="22"/>
          <w:lang w:eastAsia="zh-CN"/>
        </w:rPr>
        <w:t>．依照法律法规的规定或你方与投标人的另行约定，</w:t>
      </w:r>
      <w:r>
        <w:rPr>
          <w:rFonts w:hint="eastAsia" w:ascii="仿宋" w:hAnsi="仿宋" w:eastAsia="仿宋" w:cs="仿宋"/>
          <w:spacing w:val="-1"/>
          <w:sz w:val="22"/>
          <w:szCs w:val="22"/>
          <w:lang w:eastAsia="zh-CN"/>
        </w:rPr>
        <w:t>全部或者部分免除投标人应缴纳的保证金义务的，我方亦免除相应的保证责任。</w:t>
      </w:r>
    </w:p>
    <w:p w14:paraId="09DADF75">
      <w:pPr>
        <w:spacing w:before="24" w:line="360" w:lineRule="auto"/>
        <w:ind w:left="501"/>
        <w:rPr>
          <w:rFonts w:hint="eastAsia" w:ascii="仿宋" w:hAnsi="仿宋" w:eastAsia="仿宋" w:cs="仿宋"/>
          <w:sz w:val="22"/>
          <w:szCs w:val="22"/>
          <w:lang w:eastAsia="zh-CN"/>
        </w:rPr>
      </w:pPr>
      <w:r>
        <w:rPr>
          <w:rFonts w:hint="eastAsia" w:ascii="仿宋" w:hAnsi="仿宋" w:eastAsia="仿宋" w:cs="仿宋"/>
          <w:spacing w:val="-1"/>
          <w:sz w:val="22"/>
          <w:szCs w:val="22"/>
          <w:lang w:eastAsia="zh-CN"/>
        </w:rPr>
        <w:t>3</w:t>
      </w:r>
      <w:r>
        <w:rPr>
          <w:rFonts w:hint="eastAsia" w:ascii="仿宋" w:hAnsi="仿宋" w:eastAsia="仿宋" w:cs="仿宋"/>
          <w:spacing w:val="-26"/>
          <w:sz w:val="22"/>
          <w:szCs w:val="22"/>
          <w:lang w:eastAsia="zh-CN"/>
        </w:rPr>
        <w:t xml:space="preserve"> </w:t>
      </w:r>
      <w:r>
        <w:rPr>
          <w:rFonts w:hint="eastAsia" w:ascii="仿宋" w:hAnsi="仿宋" w:eastAsia="仿宋" w:cs="仿宋"/>
          <w:spacing w:val="-1"/>
          <w:sz w:val="22"/>
          <w:szCs w:val="22"/>
          <w:lang w:eastAsia="zh-CN"/>
        </w:rPr>
        <w:t>．因不可抗力造成投标人不能履行供货义</w:t>
      </w:r>
      <w:r>
        <w:rPr>
          <w:rFonts w:hint="eastAsia" w:ascii="仿宋" w:hAnsi="仿宋" w:eastAsia="仿宋" w:cs="仿宋"/>
          <w:spacing w:val="-2"/>
          <w:sz w:val="22"/>
          <w:szCs w:val="22"/>
          <w:lang w:eastAsia="zh-CN"/>
        </w:rPr>
        <w:t>务的，我方不承担保证责任。</w:t>
      </w:r>
    </w:p>
    <w:p w14:paraId="2CBB310B">
      <w:pPr>
        <w:spacing w:before="23" w:line="360" w:lineRule="auto"/>
        <w:ind w:left="509"/>
        <w:rPr>
          <w:rFonts w:hint="eastAsia" w:ascii="仿宋" w:hAnsi="仿宋" w:eastAsia="仿宋" w:cs="仿宋"/>
          <w:sz w:val="22"/>
          <w:szCs w:val="22"/>
          <w:lang w:eastAsia="zh-CN"/>
        </w:rPr>
      </w:pPr>
      <w:r>
        <w:rPr>
          <w:rFonts w:hint="eastAsia" w:ascii="仿宋" w:hAnsi="仿宋" w:eastAsia="仿宋" w:cs="仿宋"/>
          <w:spacing w:val="-3"/>
          <w:sz w:val="22"/>
          <w:szCs w:val="22"/>
          <w:lang w:eastAsia="zh-CN"/>
        </w:rPr>
        <w:t>六、争议的解决</w:t>
      </w:r>
    </w:p>
    <w:p w14:paraId="24554CE9">
      <w:pPr>
        <w:spacing w:before="24" w:line="360" w:lineRule="auto"/>
        <w:ind w:left="28" w:right="11" w:firstLine="503"/>
        <w:rPr>
          <w:rFonts w:hint="eastAsia" w:ascii="仿宋" w:hAnsi="仿宋" w:eastAsia="仿宋" w:cs="仿宋"/>
          <w:sz w:val="22"/>
          <w:szCs w:val="22"/>
          <w:lang w:eastAsia="zh-CN"/>
        </w:rPr>
      </w:pPr>
      <w:r>
        <w:rPr>
          <w:rFonts w:hint="eastAsia" w:ascii="仿宋" w:hAnsi="仿宋" w:eastAsia="仿宋" w:cs="仿宋"/>
          <w:spacing w:val="-4"/>
          <w:sz w:val="22"/>
          <w:szCs w:val="22"/>
          <w:lang w:eastAsia="zh-CN"/>
        </w:rPr>
        <w:t>因本保函发生的纠纷，由你我双方协商解决，协商不成的，通过诉讼程序解</w:t>
      </w:r>
      <w:r>
        <w:rPr>
          <w:rFonts w:hint="eastAsia" w:ascii="仿宋" w:hAnsi="仿宋" w:eastAsia="仿宋" w:cs="仿宋"/>
          <w:spacing w:val="-2"/>
          <w:sz w:val="22"/>
          <w:szCs w:val="22"/>
          <w:lang w:eastAsia="zh-CN"/>
        </w:rPr>
        <w:t>决，诉讼管辖地法院为</w:t>
      </w:r>
      <w:r>
        <w:rPr>
          <w:rFonts w:hint="eastAsia" w:ascii="仿宋" w:hAnsi="仿宋" w:eastAsia="仿宋" w:cs="仿宋"/>
          <w:spacing w:val="-2"/>
          <w:sz w:val="22"/>
          <w:szCs w:val="22"/>
          <w:u w:val="single"/>
          <w:lang w:eastAsia="zh-CN"/>
        </w:rPr>
        <w:t xml:space="preserve">        </w:t>
      </w:r>
      <w:r>
        <w:rPr>
          <w:rFonts w:hint="eastAsia" w:ascii="仿宋" w:hAnsi="仿宋" w:eastAsia="仿宋" w:cs="仿宋"/>
          <w:spacing w:val="-96"/>
          <w:sz w:val="22"/>
          <w:szCs w:val="22"/>
          <w:lang w:eastAsia="zh-CN"/>
        </w:rPr>
        <w:t xml:space="preserve"> </w:t>
      </w:r>
      <w:r>
        <w:rPr>
          <w:rFonts w:hint="eastAsia" w:ascii="仿宋" w:hAnsi="仿宋" w:eastAsia="仿宋" w:cs="仿宋"/>
          <w:spacing w:val="-2"/>
          <w:sz w:val="22"/>
          <w:szCs w:val="22"/>
          <w:lang w:eastAsia="zh-CN"/>
        </w:rPr>
        <w:t>法院。</w:t>
      </w:r>
    </w:p>
    <w:p w14:paraId="77745F48">
      <w:pPr>
        <w:spacing w:before="25" w:line="360" w:lineRule="auto"/>
        <w:ind w:left="512"/>
        <w:rPr>
          <w:rFonts w:hint="eastAsia" w:ascii="仿宋" w:hAnsi="仿宋" w:eastAsia="仿宋" w:cs="仿宋"/>
          <w:sz w:val="22"/>
          <w:szCs w:val="22"/>
          <w:lang w:eastAsia="zh-CN"/>
        </w:rPr>
      </w:pPr>
      <w:r>
        <w:rPr>
          <w:rFonts w:hint="eastAsia" w:ascii="仿宋" w:hAnsi="仿宋" w:eastAsia="仿宋" w:cs="仿宋"/>
          <w:spacing w:val="-3"/>
          <w:sz w:val="22"/>
          <w:szCs w:val="22"/>
          <w:lang w:eastAsia="zh-CN"/>
        </w:rPr>
        <w:t>七、保函的生效</w:t>
      </w:r>
    </w:p>
    <w:p w14:paraId="467848CA">
      <w:pPr>
        <w:spacing w:before="22" w:line="360" w:lineRule="auto"/>
        <w:ind w:left="508"/>
        <w:rPr>
          <w:rFonts w:hint="eastAsia" w:ascii="仿宋" w:hAnsi="仿宋" w:eastAsia="仿宋" w:cs="仿宋"/>
          <w:sz w:val="22"/>
          <w:szCs w:val="22"/>
          <w:lang w:eastAsia="zh-CN"/>
        </w:rPr>
      </w:pPr>
      <w:r>
        <w:rPr>
          <w:rFonts w:hint="eastAsia" w:ascii="仿宋" w:hAnsi="仿宋" w:eastAsia="仿宋" w:cs="仿宋"/>
          <w:spacing w:val="-2"/>
          <w:sz w:val="22"/>
          <w:szCs w:val="22"/>
          <w:lang w:eastAsia="zh-CN"/>
        </w:rPr>
        <w:t>本保函自我方加盖公章之日起生效。</w:t>
      </w:r>
    </w:p>
    <w:p w14:paraId="0F8D3C23">
      <w:pPr>
        <w:spacing w:before="301" w:line="360" w:lineRule="auto"/>
        <w:ind w:left="6268"/>
        <w:rPr>
          <w:rFonts w:hint="eastAsia" w:ascii="仿宋" w:hAnsi="仿宋" w:eastAsia="仿宋" w:cs="仿宋"/>
          <w:sz w:val="22"/>
          <w:szCs w:val="22"/>
          <w:lang w:eastAsia="zh-CN"/>
        </w:rPr>
      </w:pPr>
      <w:r>
        <w:rPr>
          <w:rFonts w:hint="eastAsia" w:ascii="仿宋" w:hAnsi="仿宋" w:eastAsia="仿宋" w:cs="仿宋"/>
          <w:spacing w:val="2"/>
          <w:sz w:val="22"/>
          <w:szCs w:val="22"/>
          <w:lang w:eastAsia="zh-CN"/>
        </w:rPr>
        <w:t>保证人</w:t>
      </w:r>
      <w:r>
        <w:rPr>
          <w:rFonts w:hint="eastAsia" w:ascii="仿宋" w:hAnsi="仿宋" w:eastAsia="仿宋" w:cs="仿宋"/>
          <w:spacing w:val="-15"/>
          <w:sz w:val="22"/>
          <w:szCs w:val="22"/>
          <w:lang w:eastAsia="zh-CN"/>
        </w:rPr>
        <w:t>：（</w:t>
      </w:r>
      <w:r>
        <w:rPr>
          <w:rFonts w:hint="eastAsia" w:ascii="仿宋" w:hAnsi="仿宋" w:eastAsia="仿宋" w:cs="仿宋"/>
          <w:spacing w:val="2"/>
          <w:sz w:val="22"/>
          <w:szCs w:val="22"/>
          <w:lang w:eastAsia="zh-CN"/>
        </w:rPr>
        <w:t>公章）</w:t>
      </w:r>
    </w:p>
    <w:p w14:paraId="3848BA85">
      <w:pPr>
        <w:spacing w:before="23" w:line="360" w:lineRule="auto"/>
        <w:ind w:left="6032"/>
        <w:rPr>
          <w:rFonts w:hint="eastAsia" w:ascii="仿宋" w:hAnsi="仿宋" w:eastAsia="仿宋" w:cs="仿宋"/>
          <w:sz w:val="22"/>
          <w:szCs w:val="22"/>
          <w:lang w:eastAsia="zh-CN"/>
        </w:rPr>
      </w:pPr>
      <w:r>
        <w:rPr>
          <w:rFonts w:hint="eastAsia" w:ascii="仿宋" w:hAnsi="仿宋" w:eastAsia="仿宋" w:cs="仿宋"/>
          <w:spacing w:val="-11"/>
          <w:sz w:val="22"/>
          <w:szCs w:val="22"/>
          <w:lang w:eastAsia="zh-CN"/>
        </w:rPr>
        <w:t>年</w:t>
      </w:r>
      <w:r>
        <w:rPr>
          <w:rFonts w:hint="eastAsia" w:ascii="仿宋" w:hAnsi="仿宋" w:eastAsia="仿宋" w:cs="仿宋"/>
          <w:spacing w:val="6"/>
          <w:sz w:val="22"/>
          <w:szCs w:val="22"/>
          <w:lang w:eastAsia="zh-CN"/>
        </w:rPr>
        <w:t xml:space="preserve">     </w:t>
      </w:r>
      <w:r>
        <w:rPr>
          <w:rFonts w:hint="eastAsia" w:ascii="仿宋" w:hAnsi="仿宋" w:eastAsia="仿宋" w:cs="仿宋"/>
          <w:spacing w:val="-11"/>
          <w:sz w:val="22"/>
          <w:szCs w:val="22"/>
          <w:lang w:eastAsia="zh-CN"/>
        </w:rPr>
        <w:t>月       日</w:t>
      </w:r>
    </w:p>
    <w:p w14:paraId="592855CF">
      <w:pPr>
        <w:spacing w:line="261" w:lineRule="auto"/>
        <w:rPr>
          <w:rFonts w:hint="eastAsia" w:ascii="仿宋" w:hAnsi="仿宋" w:eastAsia="仿宋" w:cs="仿宋"/>
          <w:lang w:eastAsia="zh-CN"/>
        </w:rPr>
      </w:pPr>
    </w:p>
    <w:p w14:paraId="7B70C9B3">
      <w:pPr>
        <w:rPr>
          <w:rFonts w:hint="eastAsia" w:ascii="仿宋" w:hAnsi="仿宋" w:eastAsia="仿宋" w:cs="仿宋"/>
          <w:b/>
          <w:bCs/>
          <w:sz w:val="31"/>
          <w:szCs w:val="31"/>
          <w:lang w:eastAsia="zh-CN"/>
        </w:rPr>
      </w:pPr>
      <w:bookmarkStart w:id="96" w:name="bookmark48"/>
      <w:bookmarkEnd w:id="96"/>
      <w:bookmarkStart w:id="97" w:name="bookmark47"/>
      <w:bookmarkEnd w:id="97"/>
      <w:r>
        <w:rPr>
          <w:rFonts w:hint="eastAsia" w:ascii="仿宋" w:hAnsi="仿宋" w:eastAsia="仿宋" w:cs="仿宋"/>
          <w:b/>
          <w:bCs/>
          <w:sz w:val="31"/>
          <w:szCs w:val="31"/>
          <w:lang w:eastAsia="zh-CN"/>
        </w:rPr>
        <w:br w:type="page"/>
      </w:r>
    </w:p>
    <w:p w14:paraId="30F6E09F">
      <w:pPr>
        <w:spacing w:before="101" w:line="228" w:lineRule="auto"/>
        <w:ind w:left="2676"/>
        <w:outlineLvl w:val="0"/>
        <w:rPr>
          <w:rFonts w:hint="eastAsia" w:ascii="仿宋" w:hAnsi="仿宋" w:eastAsia="仿宋" w:cs="仿宋"/>
          <w:sz w:val="31"/>
          <w:szCs w:val="31"/>
          <w:lang w:eastAsia="zh-CN"/>
        </w:rPr>
      </w:pPr>
      <w:bookmarkStart w:id="98" w:name="_Toc194596234"/>
      <w:r>
        <w:rPr>
          <w:rFonts w:hint="eastAsia" w:ascii="仿宋" w:hAnsi="仿宋" w:eastAsia="仿宋" w:cs="仿宋"/>
          <w:b/>
          <w:bCs/>
          <w:sz w:val="31"/>
          <w:szCs w:val="31"/>
          <w:lang w:eastAsia="zh-CN"/>
        </w:rPr>
        <w:t>第2章</w:t>
      </w:r>
      <w:r>
        <w:rPr>
          <w:rFonts w:hint="eastAsia" w:ascii="仿宋" w:hAnsi="仿宋" w:eastAsia="仿宋" w:cs="仿宋"/>
          <w:spacing w:val="19"/>
          <w:sz w:val="31"/>
          <w:szCs w:val="31"/>
          <w:lang w:eastAsia="zh-CN"/>
        </w:rPr>
        <w:t xml:space="preserve">  </w:t>
      </w:r>
      <w:r>
        <w:rPr>
          <w:rFonts w:hint="eastAsia" w:ascii="仿宋" w:hAnsi="仿宋" w:eastAsia="仿宋" w:cs="仿宋"/>
          <w:b/>
          <w:bCs/>
          <w:sz w:val="31"/>
          <w:szCs w:val="31"/>
          <w:lang w:eastAsia="zh-CN"/>
        </w:rPr>
        <w:t>投标文件格式</w:t>
      </w:r>
      <w:bookmarkEnd w:id="98"/>
    </w:p>
    <w:p w14:paraId="0A1412B3">
      <w:pPr>
        <w:spacing w:before="228" w:line="360" w:lineRule="auto"/>
        <w:ind w:left="2205"/>
        <w:outlineLvl w:val="1"/>
        <w:rPr>
          <w:rFonts w:hint="eastAsia" w:ascii="仿宋" w:hAnsi="仿宋" w:eastAsia="仿宋" w:cs="仿宋"/>
          <w:sz w:val="24"/>
          <w:szCs w:val="24"/>
          <w:lang w:eastAsia="zh-CN"/>
        </w:rPr>
      </w:pPr>
      <w:bookmarkStart w:id="99" w:name="_Toc194596235"/>
      <w:r>
        <w:rPr>
          <w:rFonts w:hint="eastAsia" w:ascii="仿宋" w:hAnsi="仿宋" w:eastAsia="仿宋" w:cs="仿宋"/>
          <w:b/>
          <w:bCs/>
          <w:spacing w:val="-2"/>
          <w:sz w:val="24"/>
          <w:szCs w:val="24"/>
          <w:lang w:eastAsia="zh-CN"/>
        </w:rPr>
        <w:t>第一部分</w:t>
      </w:r>
      <w:r>
        <w:rPr>
          <w:rFonts w:hint="eastAsia" w:ascii="仿宋" w:hAnsi="仿宋" w:eastAsia="仿宋" w:cs="仿宋"/>
          <w:spacing w:val="-4"/>
          <w:sz w:val="24"/>
          <w:szCs w:val="24"/>
          <w:lang w:eastAsia="zh-CN"/>
        </w:rPr>
        <w:t xml:space="preserve"> </w:t>
      </w:r>
      <w:r>
        <w:rPr>
          <w:rFonts w:hint="eastAsia" w:ascii="仿宋" w:hAnsi="仿宋" w:eastAsia="仿宋" w:cs="仿宋"/>
          <w:b/>
          <w:bCs/>
          <w:spacing w:val="-4"/>
          <w:sz w:val="24"/>
          <w:szCs w:val="24"/>
          <w:lang w:eastAsia="zh-CN"/>
        </w:rPr>
        <w:t>开标一览表及资格证明文件</w:t>
      </w:r>
      <w:bookmarkEnd w:id="99"/>
    </w:p>
    <w:p w14:paraId="3F1E15D3">
      <w:pPr>
        <w:pStyle w:val="13"/>
        <w:spacing w:line="288" w:lineRule="auto"/>
        <w:ind w:firstLine="480" w:firstLineChars="200"/>
        <w:rPr>
          <w:rFonts w:hint="eastAsia" w:ascii="仿宋" w:hAnsi="仿宋" w:eastAsia="仿宋" w:cs="仿宋"/>
          <w:sz w:val="24"/>
          <w:lang w:eastAsia="zh-CN"/>
        </w:rPr>
      </w:pPr>
      <w:r>
        <w:rPr>
          <w:rFonts w:hint="eastAsia" w:ascii="仿宋" w:hAnsi="仿宋" w:eastAsia="仿宋" w:cs="仿宋"/>
          <w:sz w:val="24"/>
          <w:lang w:eastAsia="zh-CN"/>
        </w:rPr>
        <w:t>1、开标一览表</w:t>
      </w:r>
    </w:p>
    <w:p w14:paraId="00380D5B">
      <w:pPr>
        <w:pStyle w:val="13"/>
        <w:spacing w:line="288" w:lineRule="auto"/>
        <w:ind w:firstLine="480" w:firstLineChars="200"/>
        <w:rPr>
          <w:rFonts w:hint="eastAsia" w:ascii="仿宋" w:hAnsi="仿宋" w:eastAsia="仿宋" w:cs="仿宋"/>
          <w:sz w:val="24"/>
          <w:lang w:eastAsia="zh-CN"/>
        </w:rPr>
      </w:pPr>
      <w:r>
        <w:rPr>
          <w:rFonts w:hint="eastAsia" w:ascii="仿宋" w:hAnsi="仿宋" w:eastAsia="仿宋" w:cs="仿宋"/>
          <w:sz w:val="24"/>
          <w:lang w:eastAsia="zh-CN"/>
        </w:rPr>
        <w:t>2、具有独立承担民事责任的能力；（提供企业三证合一的法人营业执照或含二维码的营业执照）；</w:t>
      </w:r>
    </w:p>
    <w:p w14:paraId="01651D66">
      <w:pPr>
        <w:pStyle w:val="13"/>
        <w:spacing w:line="288" w:lineRule="auto"/>
        <w:ind w:firstLine="480" w:firstLineChars="200"/>
        <w:rPr>
          <w:rFonts w:hint="eastAsia" w:ascii="仿宋" w:hAnsi="仿宋" w:eastAsia="仿宋" w:cs="仿宋"/>
          <w:sz w:val="24"/>
          <w:lang w:eastAsia="zh-CN"/>
        </w:rPr>
      </w:pPr>
      <w:r>
        <w:rPr>
          <w:rFonts w:hint="eastAsia" w:ascii="仿宋" w:hAnsi="仿宋" w:eastAsia="仿宋" w:cs="仿宋"/>
          <w:sz w:val="24"/>
          <w:lang w:eastAsia="zh-CN"/>
        </w:rPr>
        <w:t>3、具有良好的商业信誉和健全的财务会计制度；提供近两年内任意一年的财务审计报告（新成立的公司可提供近一个月的银行资信证明）；</w:t>
      </w:r>
    </w:p>
    <w:p w14:paraId="1F259485">
      <w:pPr>
        <w:pStyle w:val="13"/>
        <w:spacing w:line="288" w:lineRule="auto"/>
        <w:ind w:firstLine="480" w:firstLineChars="200"/>
        <w:rPr>
          <w:rFonts w:hint="eastAsia" w:ascii="仿宋" w:hAnsi="仿宋" w:eastAsia="仿宋" w:cs="仿宋"/>
          <w:sz w:val="24"/>
          <w:lang w:eastAsia="zh-CN"/>
        </w:rPr>
      </w:pPr>
      <w:r>
        <w:rPr>
          <w:rFonts w:hint="eastAsia" w:ascii="仿宋" w:hAnsi="仿宋" w:eastAsia="仿宋" w:cs="仿宋"/>
          <w:sz w:val="24"/>
          <w:lang w:eastAsia="zh-CN"/>
        </w:rPr>
        <w:t>4、</w:t>
      </w:r>
      <w:r>
        <w:rPr>
          <w:rFonts w:hint="eastAsia" w:ascii="仿宋" w:hAnsi="仿宋" w:eastAsia="仿宋" w:cs="仿宋"/>
          <w:sz w:val="24"/>
          <w:szCs w:val="24"/>
          <w:lang w:val="zh-CN" w:eastAsia="zh-CN"/>
        </w:rPr>
        <w:t>具有履行合同所必需的设备和专业技术能力的承诺书；</w:t>
      </w:r>
    </w:p>
    <w:p w14:paraId="7FBF7895">
      <w:pPr>
        <w:pStyle w:val="13"/>
        <w:spacing w:line="288" w:lineRule="auto"/>
        <w:ind w:firstLine="480" w:firstLineChars="200"/>
        <w:rPr>
          <w:rFonts w:hint="eastAsia" w:ascii="仿宋" w:hAnsi="仿宋" w:eastAsia="仿宋" w:cs="仿宋"/>
          <w:sz w:val="24"/>
          <w:lang w:eastAsia="zh-CN"/>
        </w:rPr>
      </w:pPr>
      <w:r>
        <w:rPr>
          <w:rFonts w:hint="eastAsia" w:ascii="仿宋" w:hAnsi="仿宋" w:eastAsia="仿宋" w:cs="仿宋"/>
          <w:sz w:val="24"/>
          <w:lang w:eastAsia="zh-CN"/>
        </w:rPr>
        <w:t>5、有依法缴纳税收和社会保障资金的良好记录；（提供依法缴纳近一年任意一个月的税收证明和社保凭据（新成立公司可提供近一个月的，零申报需加盖税务局印章或投标截止日内无拖欠税收证明）；</w:t>
      </w:r>
    </w:p>
    <w:p w14:paraId="6F81EF7A">
      <w:pPr>
        <w:spacing w:line="240" w:lineRule="atLeast"/>
        <w:ind w:firstLine="480" w:firstLineChars="200"/>
        <w:rPr>
          <w:rFonts w:hint="eastAsia" w:ascii="仿宋" w:hAnsi="仿宋" w:eastAsia="仿宋" w:cs="仿宋"/>
          <w:sz w:val="24"/>
          <w:lang w:eastAsia="zh-CN"/>
        </w:rPr>
      </w:pPr>
      <w:r>
        <w:rPr>
          <w:rFonts w:hint="eastAsia" w:ascii="仿宋" w:hAnsi="仿宋" w:eastAsia="仿宋" w:cs="仿宋"/>
          <w:sz w:val="24"/>
          <w:lang w:eastAsia="zh-CN"/>
        </w:rPr>
        <w:t>6、参加政府采购活动前三年内，在经营活动中没有重大违法记录的声明书；（格式自拟，需加盖单位公章）</w:t>
      </w:r>
    </w:p>
    <w:p w14:paraId="66CD0531">
      <w:pPr>
        <w:pStyle w:val="13"/>
        <w:spacing w:line="288" w:lineRule="auto"/>
        <w:ind w:firstLine="480" w:firstLineChars="200"/>
        <w:rPr>
          <w:rFonts w:hint="eastAsia" w:ascii="仿宋" w:hAnsi="仿宋" w:eastAsia="仿宋" w:cs="仿宋"/>
          <w:sz w:val="24"/>
          <w:lang w:eastAsia="zh-CN"/>
        </w:rPr>
      </w:pPr>
      <w:r>
        <w:rPr>
          <w:rFonts w:hint="eastAsia" w:ascii="仿宋" w:hAnsi="仿宋" w:eastAsia="仿宋" w:cs="仿宋"/>
          <w:sz w:val="24"/>
          <w:lang w:eastAsia="zh-CN"/>
        </w:rPr>
        <w:t>7、根据《财政部关于在政府采购活动中查询及使用信用记录有关问题的通知》（财库﹝2016﹞125号）的要求，凡拟参加本次采购项目的投标人，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p w14:paraId="6985FB07">
      <w:pPr>
        <w:pStyle w:val="13"/>
        <w:spacing w:line="288" w:lineRule="auto"/>
        <w:ind w:firstLine="480" w:firstLineChars="200"/>
        <w:rPr>
          <w:rFonts w:hint="eastAsia" w:ascii="仿宋" w:hAnsi="仿宋" w:eastAsia="仿宋" w:cs="仿宋"/>
          <w:sz w:val="24"/>
          <w:lang w:eastAsia="zh-CN"/>
        </w:rPr>
      </w:pPr>
      <w:r>
        <w:rPr>
          <w:rFonts w:hint="eastAsia" w:ascii="仿宋" w:hAnsi="仿宋" w:eastAsia="仿宋" w:cs="仿宋"/>
          <w:snapToGrid w:val="0"/>
          <w:color w:val="auto"/>
          <w:sz w:val="24"/>
          <w:szCs w:val="24"/>
          <w:lang w:val="en-US" w:eastAsia="zh-CN" w:bidi="ar-SA"/>
        </w:rPr>
        <w:t>8、投标人应为中小企业，提供有效的《中小企业声明函》；</w:t>
      </w:r>
    </w:p>
    <w:p w14:paraId="624D1BF7">
      <w:pPr>
        <w:rPr>
          <w:rFonts w:hint="eastAsia" w:ascii="仿宋" w:hAnsi="仿宋" w:eastAsia="仿宋" w:cs="仿宋"/>
          <w:b/>
          <w:bCs/>
          <w:spacing w:val="-4"/>
          <w:sz w:val="24"/>
          <w:szCs w:val="24"/>
          <w:lang w:eastAsia="zh-CN"/>
        </w:rPr>
      </w:pPr>
      <w:r>
        <w:rPr>
          <w:rFonts w:hint="eastAsia" w:ascii="仿宋" w:hAnsi="仿宋" w:eastAsia="仿宋" w:cs="仿宋"/>
          <w:b/>
          <w:bCs/>
          <w:spacing w:val="-4"/>
          <w:sz w:val="24"/>
          <w:szCs w:val="24"/>
          <w:lang w:eastAsia="zh-CN"/>
        </w:rPr>
        <w:br w:type="page"/>
      </w:r>
    </w:p>
    <w:p w14:paraId="4336B38A">
      <w:pPr>
        <w:pStyle w:val="13"/>
        <w:jc w:val="center"/>
        <w:rPr>
          <w:rFonts w:hint="eastAsia" w:ascii="仿宋" w:hAnsi="仿宋" w:eastAsia="仿宋" w:cs="仿宋"/>
          <w:b/>
          <w:bCs/>
          <w:sz w:val="24"/>
          <w:szCs w:val="21"/>
          <w:lang w:eastAsia="zh-CN"/>
        </w:rPr>
      </w:pPr>
      <w:r>
        <w:rPr>
          <w:rFonts w:hint="eastAsia" w:ascii="仿宋" w:hAnsi="仿宋" w:eastAsia="仿宋" w:cs="仿宋"/>
          <w:b/>
          <w:bCs/>
          <w:sz w:val="24"/>
          <w:szCs w:val="21"/>
          <w:lang w:eastAsia="zh-CN"/>
        </w:rPr>
        <w:t>1、开标一览表</w:t>
      </w:r>
    </w:p>
    <w:p w14:paraId="249282B0">
      <w:pPr>
        <w:spacing w:line="307" w:lineRule="auto"/>
        <w:rPr>
          <w:rFonts w:hint="eastAsia" w:ascii="仿宋" w:hAnsi="仿宋" w:eastAsia="仿宋" w:cs="仿宋"/>
          <w:lang w:eastAsia="zh-CN"/>
        </w:rPr>
      </w:pPr>
    </w:p>
    <w:p w14:paraId="23AC4D57">
      <w:pPr>
        <w:tabs>
          <w:tab w:val="left" w:pos="1800"/>
          <w:tab w:val="left" w:pos="5580"/>
        </w:tabs>
        <w:spacing w:line="240" w:lineRule="atLeast"/>
        <w:ind w:left="1080" w:leftChars="257" w:hanging="540"/>
        <w:rPr>
          <w:rFonts w:hint="eastAsia" w:ascii="仿宋" w:hAnsi="仿宋" w:eastAsia="仿宋" w:cs="仿宋"/>
          <w:sz w:val="24"/>
          <w:lang w:eastAsia="zh-CN"/>
        </w:rPr>
      </w:pPr>
      <w:r>
        <w:rPr>
          <w:rFonts w:hint="eastAsia" w:ascii="仿宋" w:hAnsi="仿宋" w:eastAsia="仿宋" w:cs="仿宋"/>
          <w:sz w:val="24"/>
          <w:lang w:eastAsia="zh-CN"/>
        </w:rPr>
        <w:t xml:space="preserve">项目名称：　                                  项目编号：                        </w:t>
      </w:r>
    </w:p>
    <w:p w14:paraId="241FCD50">
      <w:pPr>
        <w:tabs>
          <w:tab w:val="left" w:pos="1800"/>
          <w:tab w:val="left" w:pos="5580"/>
        </w:tabs>
        <w:spacing w:line="240" w:lineRule="atLeast"/>
        <w:ind w:left="1080" w:leftChars="257" w:right="-867" w:rightChars="-413" w:hanging="540"/>
        <w:rPr>
          <w:rFonts w:hint="eastAsia" w:ascii="仿宋" w:hAnsi="仿宋" w:eastAsia="仿宋" w:cs="仿宋"/>
          <w:sz w:val="24"/>
        </w:rPr>
      </w:pPr>
      <w:r>
        <w:rPr>
          <w:rFonts w:hint="eastAsia" w:ascii="仿宋" w:hAnsi="仿宋" w:eastAsia="仿宋" w:cs="仿宋"/>
          <w:sz w:val="24"/>
        </w:rPr>
        <w:t xml:space="preserve">报价单位：人民币 </w:t>
      </w:r>
      <w:r>
        <w:rPr>
          <w:rFonts w:hint="eastAsia" w:ascii="仿宋" w:hAnsi="仿宋" w:eastAsia="仿宋" w:cs="仿宋"/>
          <w:b/>
          <w:sz w:val="24"/>
        </w:rPr>
        <w:t>元</w:t>
      </w:r>
    </w:p>
    <w:tbl>
      <w:tblPr>
        <w:tblStyle w:val="27"/>
        <w:tblW w:w="9155" w:type="dxa"/>
        <w:tblInd w:w="-61" w:type="dxa"/>
        <w:tblLayout w:type="fixed"/>
        <w:tblCellMar>
          <w:top w:w="0" w:type="dxa"/>
          <w:left w:w="0" w:type="dxa"/>
          <w:bottom w:w="0" w:type="dxa"/>
          <w:right w:w="0" w:type="dxa"/>
        </w:tblCellMar>
      </w:tblPr>
      <w:tblGrid>
        <w:gridCol w:w="1420"/>
        <w:gridCol w:w="2340"/>
        <w:gridCol w:w="1465"/>
        <w:gridCol w:w="1380"/>
        <w:gridCol w:w="1421"/>
        <w:gridCol w:w="1129"/>
      </w:tblGrid>
      <w:tr w14:paraId="6CD6D5A8">
        <w:tblPrEx>
          <w:tblCellMar>
            <w:top w:w="0" w:type="dxa"/>
            <w:left w:w="0" w:type="dxa"/>
            <w:bottom w:w="0" w:type="dxa"/>
            <w:right w:w="0" w:type="dxa"/>
          </w:tblCellMar>
        </w:tblPrEx>
        <w:trPr>
          <w:trHeight w:val="662" w:hRule="atLeast"/>
        </w:trPr>
        <w:tc>
          <w:tcPr>
            <w:tcW w:w="1420" w:type="dxa"/>
            <w:tcBorders>
              <w:top w:val="single" w:color="auto" w:sz="4" w:space="0"/>
              <w:left w:val="single" w:color="auto" w:sz="4" w:space="0"/>
              <w:bottom w:val="single" w:color="auto" w:sz="8" w:space="0"/>
              <w:right w:val="single" w:color="auto" w:sz="4" w:space="0"/>
            </w:tcBorders>
            <w:vAlign w:val="center"/>
          </w:tcPr>
          <w:p w14:paraId="73142D35">
            <w:pPr>
              <w:tabs>
                <w:tab w:val="left" w:pos="5580"/>
              </w:tabs>
              <w:spacing w:line="240" w:lineRule="atLeast"/>
              <w:ind w:right="-199"/>
              <w:jc w:val="center"/>
              <w:rPr>
                <w:rFonts w:hint="eastAsia" w:ascii="仿宋" w:hAnsi="仿宋" w:eastAsia="仿宋" w:cs="仿宋"/>
                <w:color w:val="auto"/>
                <w:sz w:val="24"/>
              </w:rPr>
            </w:pPr>
            <w:r>
              <w:rPr>
                <w:rFonts w:hint="eastAsia" w:ascii="仿宋" w:hAnsi="仿宋" w:eastAsia="仿宋" w:cs="仿宋"/>
                <w:color w:val="auto"/>
                <w:sz w:val="24"/>
                <w:lang w:eastAsia="zh-CN"/>
              </w:rPr>
              <w:t>标项</w:t>
            </w:r>
            <w:r>
              <w:rPr>
                <w:rFonts w:hint="eastAsia" w:ascii="仿宋" w:hAnsi="仿宋" w:eastAsia="仿宋" w:cs="仿宋"/>
                <w:color w:val="auto"/>
                <w:sz w:val="24"/>
              </w:rPr>
              <w:t>名称</w:t>
            </w:r>
          </w:p>
        </w:tc>
        <w:tc>
          <w:tcPr>
            <w:tcW w:w="2340" w:type="dxa"/>
            <w:tcBorders>
              <w:top w:val="single" w:color="auto" w:sz="4" w:space="0"/>
              <w:left w:val="single" w:color="auto" w:sz="8" w:space="0"/>
              <w:bottom w:val="single" w:color="auto" w:sz="8" w:space="0"/>
              <w:right w:val="single" w:color="auto" w:sz="4" w:space="0"/>
            </w:tcBorders>
            <w:vAlign w:val="center"/>
          </w:tcPr>
          <w:p w14:paraId="68173E77">
            <w:pPr>
              <w:tabs>
                <w:tab w:val="left" w:pos="5580"/>
              </w:tabs>
              <w:spacing w:line="240" w:lineRule="atLeast"/>
              <w:jc w:val="center"/>
              <w:rPr>
                <w:rFonts w:hint="eastAsia" w:ascii="仿宋" w:hAnsi="仿宋" w:eastAsia="仿宋" w:cs="仿宋"/>
                <w:color w:val="auto"/>
                <w:sz w:val="24"/>
                <w:lang w:eastAsia="zh-CN"/>
              </w:rPr>
            </w:pPr>
            <w:r>
              <w:rPr>
                <w:rFonts w:hint="eastAsia" w:ascii="仿宋" w:hAnsi="仿宋" w:eastAsia="仿宋" w:cs="仿宋"/>
                <w:color w:val="auto"/>
                <w:sz w:val="24"/>
              </w:rPr>
              <w:t>投标总价</w:t>
            </w:r>
            <w:r>
              <w:rPr>
                <w:rFonts w:hint="eastAsia" w:ascii="仿宋" w:hAnsi="仿宋" w:eastAsia="仿宋" w:cs="仿宋"/>
                <w:color w:val="auto"/>
                <w:sz w:val="24"/>
                <w:lang w:eastAsia="zh-CN"/>
              </w:rPr>
              <w:t>（元）</w:t>
            </w:r>
          </w:p>
        </w:tc>
        <w:tc>
          <w:tcPr>
            <w:tcW w:w="1465" w:type="dxa"/>
            <w:tcBorders>
              <w:top w:val="single" w:color="auto" w:sz="8" w:space="0"/>
              <w:left w:val="nil"/>
              <w:bottom w:val="single" w:color="auto" w:sz="8" w:space="0"/>
              <w:right w:val="single" w:color="auto" w:sz="4" w:space="0"/>
            </w:tcBorders>
            <w:vAlign w:val="center"/>
          </w:tcPr>
          <w:p w14:paraId="5EC450F1">
            <w:pPr>
              <w:tabs>
                <w:tab w:val="left" w:pos="5580"/>
              </w:tabs>
              <w:spacing w:line="240" w:lineRule="atLeast"/>
              <w:jc w:val="center"/>
              <w:rPr>
                <w:rFonts w:hint="eastAsia" w:ascii="仿宋" w:hAnsi="仿宋" w:eastAsia="仿宋" w:cs="仿宋"/>
                <w:color w:val="auto"/>
                <w:sz w:val="24"/>
                <w:lang w:eastAsia="zh-CN"/>
              </w:rPr>
            </w:pPr>
            <w:r>
              <w:rPr>
                <w:rFonts w:hint="eastAsia" w:ascii="仿宋" w:hAnsi="仿宋" w:eastAsia="仿宋" w:cs="仿宋"/>
                <w:color w:val="auto"/>
                <w:sz w:val="24"/>
                <w:lang w:eastAsia="zh-CN"/>
              </w:rPr>
              <w:t>投标保证金缴纳方式及金额</w:t>
            </w:r>
          </w:p>
        </w:tc>
        <w:tc>
          <w:tcPr>
            <w:tcW w:w="1380" w:type="dxa"/>
            <w:tcBorders>
              <w:top w:val="single" w:color="auto" w:sz="8" w:space="0"/>
              <w:left w:val="nil"/>
              <w:bottom w:val="single" w:color="auto" w:sz="8" w:space="0"/>
              <w:right w:val="single" w:color="auto" w:sz="4" w:space="0"/>
            </w:tcBorders>
            <w:vAlign w:val="center"/>
          </w:tcPr>
          <w:p w14:paraId="2C62151A">
            <w:pPr>
              <w:tabs>
                <w:tab w:val="left" w:pos="5580"/>
              </w:tabs>
              <w:spacing w:line="240" w:lineRule="atLeast"/>
              <w:jc w:val="center"/>
              <w:rPr>
                <w:rFonts w:hint="eastAsia" w:ascii="仿宋" w:hAnsi="仿宋" w:eastAsia="仿宋" w:cs="仿宋"/>
                <w:color w:val="auto"/>
                <w:sz w:val="24"/>
                <w:lang w:eastAsia="zh-CN"/>
              </w:rPr>
            </w:pPr>
            <w:r>
              <w:rPr>
                <w:rFonts w:hint="eastAsia" w:ascii="仿宋" w:hAnsi="仿宋" w:eastAsia="仿宋" w:cs="仿宋"/>
                <w:color w:val="auto"/>
                <w:sz w:val="24"/>
                <w:lang w:eastAsia="zh-CN"/>
              </w:rPr>
              <w:t>服务期限</w:t>
            </w:r>
          </w:p>
        </w:tc>
        <w:tc>
          <w:tcPr>
            <w:tcW w:w="1421" w:type="dxa"/>
            <w:tcBorders>
              <w:top w:val="single" w:color="auto" w:sz="8" w:space="0"/>
              <w:left w:val="nil"/>
              <w:bottom w:val="single" w:color="auto" w:sz="8" w:space="0"/>
              <w:right w:val="single" w:color="auto" w:sz="4" w:space="0"/>
            </w:tcBorders>
            <w:vAlign w:val="center"/>
          </w:tcPr>
          <w:p w14:paraId="49D06155">
            <w:pPr>
              <w:tabs>
                <w:tab w:val="left" w:pos="5580"/>
              </w:tabs>
              <w:spacing w:line="240" w:lineRule="atLeast"/>
              <w:jc w:val="center"/>
              <w:rPr>
                <w:rFonts w:hint="eastAsia" w:ascii="仿宋" w:hAnsi="仿宋" w:eastAsia="仿宋" w:cs="仿宋"/>
                <w:color w:val="auto"/>
                <w:sz w:val="24"/>
                <w:lang w:eastAsia="zh-CN"/>
              </w:rPr>
            </w:pPr>
            <w:r>
              <w:rPr>
                <w:rFonts w:hint="eastAsia" w:ascii="仿宋" w:hAnsi="仿宋" w:eastAsia="仿宋" w:cs="仿宋"/>
                <w:color w:val="auto"/>
                <w:sz w:val="24"/>
                <w:lang w:eastAsia="zh-CN"/>
              </w:rPr>
              <w:t>服务地点</w:t>
            </w:r>
          </w:p>
        </w:tc>
        <w:tc>
          <w:tcPr>
            <w:tcW w:w="1129" w:type="dxa"/>
            <w:tcBorders>
              <w:top w:val="single" w:color="auto" w:sz="8" w:space="0"/>
              <w:left w:val="single" w:color="auto" w:sz="4" w:space="0"/>
              <w:bottom w:val="single" w:color="auto" w:sz="8" w:space="0"/>
              <w:right w:val="single" w:color="auto" w:sz="8" w:space="0"/>
            </w:tcBorders>
            <w:vAlign w:val="center"/>
          </w:tcPr>
          <w:p w14:paraId="5A32E061">
            <w:pPr>
              <w:tabs>
                <w:tab w:val="left" w:pos="5580"/>
              </w:tabs>
              <w:spacing w:line="240" w:lineRule="atLeast"/>
              <w:jc w:val="center"/>
              <w:rPr>
                <w:rFonts w:hint="eastAsia" w:ascii="仿宋" w:hAnsi="仿宋" w:eastAsia="仿宋" w:cs="仿宋"/>
                <w:color w:val="auto"/>
                <w:sz w:val="24"/>
                <w:lang w:eastAsia="zh-CN"/>
              </w:rPr>
            </w:pPr>
            <w:r>
              <w:rPr>
                <w:rFonts w:hint="eastAsia" w:ascii="仿宋" w:hAnsi="仿宋" w:eastAsia="仿宋" w:cs="仿宋"/>
                <w:color w:val="auto"/>
                <w:sz w:val="24"/>
                <w:lang w:eastAsia="zh-CN"/>
              </w:rPr>
              <w:t>备注</w:t>
            </w:r>
          </w:p>
        </w:tc>
      </w:tr>
      <w:tr w14:paraId="63D0722C">
        <w:tblPrEx>
          <w:tblCellMar>
            <w:top w:w="0" w:type="dxa"/>
            <w:left w:w="0" w:type="dxa"/>
            <w:bottom w:w="0" w:type="dxa"/>
            <w:right w:w="0" w:type="dxa"/>
          </w:tblCellMar>
        </w:tblPrEx>
        <w:trPr>
          <w:cantSplit/>
          <w:trHeight w:val="1640" w:hRule="atLeast"/>
        </w:trPr>
        <w:tc>
          <w:tcPr>
            <w:tcW w:w="1420" w:type="dxa"/>
            <w:tcBorders>
              <w:top w:val="single" w:color="auto" w:sz="8" w:space="0"/>
              <w:left w:val="single" w:color="auto" w:sz="4" w:space="0"/>
              <w:bottom w:val="single" w:color="auto" w:sz="4" w:space="0"/>
              <w:right w:val="single" w:color="auto" w:sz="4" w:space="0"/>
            </w:tcBorders>
            <w:vAlign w:val="center"/>
          </w:tcPr>
          <w:p w14:paraId="08CF87DE">
            <w:pPr>
              <w:tabs>
                <w:tab w:val="left" w:pos="5580"/>
              </w:tabs>
              <w:spacing w:line="240" w:lineRule="atLeast"/>
              <w:ind w:left="1080" w:leftChars="257" w:hanging="540"/>
              <w:jc w:val="center"/>
              <w:rPr>
                <w:rFonts w:hint="eastAsia" w:ascii="仿宋" w:hAnsi="仿宋" w:eastAsia="仿宋" w:cs="仿宋"/>
                <w:color w:val="auto"/>
                <w:sz w:val="24"/>
              </w:rPr>
            </w:pPr>
          </w:p>
        </w:tc>
        <w:tc>
          <w:tcPr>
            <w:tcW w:w="2340" w:type="dxa"/>
            <w:tcBorders>
              <w:top w:val="single" w:color="auto" w:sz="8" w:space="0"/>
              <w:left w:val="single" w:color="auto" w:sz="8" w:space="0"/>
              <w:bottom w:val="single" w:color="auto" w:sz="4" w:space="0"/>
              <w:right w:val="single" w:color="auto" w:sz="4" w:space="0"/>
            </w:tcBorders>
            <w:vAlign w:val="center"/>
          </w:tcPr>
          <w:p w14:paraId="1C9C109D">
            <w:pPr>
              <w:tabs>
                <w:tab w:val="left" w:pos="5580"/>
              </w:tabs>
              <w:spacing w:line="240" w:lineRule="atLeast"/>
              <w:rPr>
                <w:rFonts w:hint="eastAsia" w:ascii="仿宋" w:hAnsi="仿宋" w:eastAsia="仿宋" w:cs="仿宋"/>
                <w:color w:val="auto"/>
                <w:sz w:val="24"/>
              </w:rPr>
            </w:pPr>
            <w:r>
              <w:rPr>
                <w:rFonts w:hint="eastAsia" w:ascii="仿宋" w:hAnsi="仿宋" w:eastAsia="仿宋" w:cs="仿宋"/>
                <w:color w:val="auto"/>
                <w:sz w:val="24"/>
              </w:rPr>
              <w:t>大写：</w:t>
            </w:r>
          </w:p>
          <w:p w14:paraId="2A361D05">
            <w:pPr>
              <w:tabs>
                <w:tab w:val="left" w:pos="5580"/>
              </w:tabs>
              <w:spacing w:line="240" w:lineRule="atLeast"/>
              <w:rPr>
                <w:rFonts w:hint="eastAsia" w:ascii="仿宋" w:hAnsi="仿宋" w:eastAsia="仿宋" w:cs="仿宋"/>
                <w:color w:val="auto"/>
                <w:sz w:val="24"/>
              </w:rPr>
            </w:pPr>
            <w:r>
              <w:rPr>
                <w:rFonts w:hint="eastAsia" w:ascii="仿宋" w:hAnsi="仿宋" w:eastAsia="仿宋" w:cs="仿宋"/>
                <w:color w:val="auto"/>
                <w:sz w:val="24"/>
              </w:rPr>
              <w:t>小写：</w:t>
            </w:r>
          </w:p>
        </w:tc>
        <w:tc>
          <w:tcPr>
            <w:tcW w:w="1465" w:type="dxa"/>
            <w:tcBorders>
              <w:top w:val="single" w:color="auto" w:sz="8" w:space="0"/>
              <w:left w:val="nil"/>
              <w:bottom w:val="single" w:color="auto" w:sz="4" w:space="0"/>
              <w:right w:val="single" w:color="auto" w:sz="4" w:space="0"/>
            </w:tcBorders>
            <w:vAlign w:val="center"/>
          </w:tcPr>
          <w:p w14:paraId="79041551">
            <w:pPr>
              <w:tabs>
                <w:tab w:val="left" w:pos="5580"/>
              </w:tabs>
              <w:spacing w:line="240" w:lineRule="atLeast"/>
              <w:ind w:left="1080" w:leftChars="257" w:hanging="540"/>
              <w:jc w:val="center"/>
              <w:rPr>
                <w:rFonts w:hint="eastAsia" w:ascii="仿宋" w:hAnsi="仿宋" w:eastAsia="仿宋" w:cs="仿宋"/>
                <w:color w:val="auto"/>
                <w:sz w:val="24"/>
              </w:rPr>
            </w:pPr>
          </w:p>
        </w:tc>
        <w:tc>
          <w:tcPr>
            <w:tcW w:w="1380" w:type="dxa"/>
            <w:tcBorders>
              <w:top w:val="single" w:color="auto" w:sz="8" w:space="0"/>
              <w:left w:val="nil"/>
              <w:bottom w:val="single" w:color="auto" w:sz="4" w:space="0"/>
              <w:right w:val="single" w:color="auto" w:sz="4" w:space="0"/>
            </w:tcBorders>
            <w:vAlign w:val="center"/>
          </w:tcPr>
          <w:p w14:paraId="2CB2AFB9">
            <w:pPr>
              <w:tabs>
                <w:tab w:val="left" w:pos="5580"/>
              </w:tabs>
              <w:spacing w:line="240" w:lineRule="atLeast"/>
              <w:ind w:left="1080" w:leftChars="257" w:hanging="540"/>
              <w:jc w:val="center"/>
              <w:rPr>
                <w:rFonts w:hint="eastAsia" w:ascii="仿宋" w:hAnsi="仿宋" w:eastAsia="仿宋" w:cs="仿宋"/>
                <w:color w:val="auto"/>
                <w:sz w:val="24"/>
              </w:rPr>
            </w:pPr>
          </w:p>
        </w:tc>
        <w:tc>
          <w:tcPr>
            <w:tcW w:w="1421" w:type="dxa"/>
            <w:tcBorders>
              <w:top w:val="single" w:color="auto" w:sz="8" w:space="0"/>
              <w:left w:val="nil"/>
              <w:bottom w:val="single" w:color="auto" w:sz="4" w:space="0"/>
              <w:right w:val="single" w:color="auto" w:sz="4" w:space="0"/>
            </w:tcBorders>
            <w:vAlign w:val="center"/>
          </w:tcPr>
          <w:p w14:paraId="5E0C2A3E">
            <w:pPr>
              <w:tabs>
                <w:tab w:val="left" w:pos="5580"/>
              </w:tabs>
              <w:spacing w:line="240" w:lineRule="atLeast"/>
              <w:ind w:left="1080" w:leftChars="257" w:hanging="540"/>
              <w:jc w:val="center"/>
              <w:rPr>
                <w:rFonts w:hint="eastAsia" w:ascii="仿宋" w:hAnsi="仿宋" w:eastAsia="仿宋" w:cs="仿宋"/>
                <w:color w:val="auto"/>
                <w:sz w:val="24"/>
              </w:rPr>
            </w:pPr>
          </w:p>
        </w:tc>
        <w:tc>
          <w:tcPr>
            <w:tcW w:w="1129" w:type="dxa"/>
            <w:tcBorders>
              <w:top w:val="single" w:color="auto" w:sz="8" w:space="0"/>
              <w:left w:val="single" w:color="auto" w:sz="4" w:space="0"/>
              <w:bottom w:val="single" w:color="auto" w:sz="4" w:space="0"/>
              <w:right w:val="single" w:color="auto" w:sz="8" w:space="0"/>
            </w:tcBorders>
            <w:vAlign w:val="center"/>
          </w:tcPr>
          <w:p w14:paraId="13BD64CB">
            <w:pPr>
              <w:tabs>
                <w:tab w:val="left" w:pos="5580"/>
              </w:tabs>
              <w:spacing w:line="240" w:lineRule="atLeast"/>
              <w:ind w:left="1080" w:leftChars="257" w:hanging="540"/>
              <w:jc w:val="center"/>
              <w:rPr>
                <w:rFonts w:hint="eastAsia" w:ascii="仿宋" w:hAnsi="仿宋" w:eastAsia="仿宋" w:cs="仿宋"/>
                <w:color w:val="auto"/>
                <w:sz w:val="24"/>
              </w:rPr>
            </w:pPr>
          </w:p>
        </w:tc>
      </w:tr>
    </w:tbl>
    <w:p w14:paraId="4EB8E530">
      <w:pPr>
        <w:pStyle w:val="13"/>
        <w:tabs>
          <w:tab w:val="left" w:pos="5580"/>
        </w:tabs>
        <w:spacing w:line="240" w:lineRule="atLeast"/>
        <w:ind w:left="1080" w:leftChars="257" w:hanging="540"/>
        <w:rPr>
          <w:rFonts w:hint="eastAsia" w:ascii="仿宋" w:hAnsi="仿宋" w:eastAsia="仿宋" w:cs="仿宋"/>
          <w:sz w:val="24"/>
        </w:rPr>
      </w:pPr>
    </w:p>
    <w:p w14:paraId="263D4F29">
      <w:pPr>
        <w:pStyle w:val="13"/>
        <w:tabs>
          <w:tab w:val="left" w:pos="5580"/>
        </w:tabs>
        <w:spacing w:line="240" w:lineRule="atLeast"/>
        <w:ind w:left="1080" w:leftChars="257" w:hanging="540"/>
        <w:rPr>
          <w:rFonts w:hint="eastAsia" w:ascii="仿宋" w:hAnsi="仿宋" w:eastAsia="仿宋" w:cs="仿宋"/>
          <w:sz w:val="24"/>
          <w:u w:val="single"/>
        </w:rPr>
      </w:pPr>
    </w:p>
    <w:p w14:paraId="1912A0E1">
      <w:pPr>
        <w:pStyle w:val="13"/>
        <w:tabs>
          <w:tab w:val="left" w:pos="5580"/>
        </w:tabs>
        <w:spacing w:line="240" w:lineRule="atLeast"/>
        <w:ind w:left="1080" w:leftChars="257" w:hanging="540"/>
        <w:rPr>
          <w:rFonts w:hint="eastAsia" w:ascii="仿宋" w:hAnsi="仿宋" w:eastAsia="仿宋" w:cs="仿宋"/>
          <w:sz w:val="24"/>
          <w:lang w:eastAsia="zh-CN"/>
        </w:rPr>
      </w:pPr>
      <w:r>
        <w:rPr>
          <w:rFonts w:hint="eastAsia" w:ascii="仿宋" w:hAnsi="仿宋" w:eastAsia="仿宋" w:cs="仿宋"/>
          <w:sz w:val="24"/>
          <w:lang w:eastAsia="zh-CN"/>
        </w:rPr>
        <w:t>投标人名称（单位盖章）：</w:t>
      </w:r>
      <w:r>
        <w:rPr>
          <w:rFonts w:hint="eastAsia" w:ascii="仿宋" w:hAnsi="仿宋" w:eastAsia="仿宋" w:cs="仿宋"/>
          <w:sz w:val="24"/>
          <w:u w:val="single"/>
          <w:lang w:eastAsia="zh-CN"/>
        </w:rPr>
        <w:t xml:space="preserve">                       </w:t>
      </w:r>
    </w:p>
    <w:p w14:paraId="7AB28810">
      <w:pPr>
        <w:pStyle w:val="13"/>
        <w:tabs>
          <w:tab w:val="left" w:pos="5580"/>
        </w:tabs>
        <w:spacing w:line="240" w:lineRule="atLeast"/>
        <w:ind w:left="1080" w:leftChars="257" w:hanging="540"/>
        <w:rPr>
          <w:rFonts w:hint="eastAsia" w:ascii="仿宋" w:hAnsi="仿宋" w:eastAsia="仿宋" w:cs="仿宋"/>
          <w:sz w:val="24"/>
          <w:u w:val="single"/>
          <w:lang w:eastAsia="zh-CN"/>
        </w:rPr>
      </w:pPr>
      <w:r>
        <w:rPr>
          <w:rFonts w:hint="eastAsia" w:ascii="仿宋" w:hAnsi="仿宋" w:eastAsia="仿宋" w:cs="仿宋"/>
          <w:sz w:val="24"/>
          <w:lang w:eastAsia="zh-CN"/>
        </w:rPr>
        <w:t>法定代表人或委托代理(签字或盖章):</w:t>
      </w:r>
      <w:r>
        <w:rPr>
          <w:rFonts w:hint="eastAsia" w:ascii="仿宋" w:hAnsi="仿宋" w:eastAsia="仿宋" w:cs="仿宋"/>
          <w:sz w:val="24"/>
          <w:u w:val="single"/>
          <w:lang w:eastAsia="zh-CN"/>
        </w:rPr>
        <w:tab/>
      </w:r>
      <w:r>
        <w:rPr>
          <w:rFonts w:hint="eastAsia" w:ascii="仿宋" w:hAnsi="仿宋" w:eastAsia="仿宋" w:cs="仿宋"/>
          <w:sz w:val="24"/>
          <w:u w:val="single"/>
          <w:lang w:eastAsia="zh-CN"/>
        </w:rPr>
        <w:t xml:space="preserve">     </w:t>
      </w:r>
    </w:p>
    <w:p w14:paraId="2E1AD416">
      <w:pPr>
        <w:spacing w:before="192" w:line="230" w:lineRule="auto"/>
        <w:ind w:left="628"/>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注:</w:t>
      </w:r>
    </w:p>
    <w:p w14:paraId="564716A6">
      <w:pPr>
        <w:spacing w:before="169" w:line="465" w:lineRule="exact"/>
        <w:ind w:left="614"/>
        <w:rPr>
          <w:rFonts w:hint="eastAsia" w:ascii="仿宋" w:hAnsi="仿宋" w:eastAsia="仿宋" w:cs="仿宋"/>
          <w:sz w:val="24"/>
          <w:szCs w:val="24"/>
          <w:lang w:eastAsia="zh-CN"/>
        </w:rPr>
      </w:pPr>
      <w:r>
        <w:rPr>
          <w:rFonts w:hint="eastAsia" w:ascii="仿宋" w:hAnsi="仿宋" w:eastAsia="仿宋" w:cs="仿宋"/>
          <w:spacing w:val="-1"/>
          <w:position w:val="16"/>
          <w:sz w:val="24"/>
          <w:szCs w:val="24"/>
          <w:lang w:eastAsia="zh-CN"/>
        </w:rPr>
        <w:t>①此表中，投标总价应和投标分项报价表的总价相一致。</w:t>
      </w:r>
    </w:p>
    <w:p w14:paraId="003CC32A">
      <w:pPr>
        <w:spacing w:before="1" w:line="221" w:lineRule="auto"/>
        <w:ind w:left="613"/>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②此报价包含税费等一切与本次项目相关的费用。</w:t>
      </w:r>
    </w:p>
    <w:p w14:paraId="3617C21A">
      <w:pPr>
        <w:spacing w:before="180" w:line="359" w:lineRule="auto"/>
        <w:ind w:left="502" w:right="1067" w:firstLine="111"/>
        <w:jc w:val="both"/>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③如评标委员会认为投标人的报价明显低于其他通过符合性审查投标人的</w:t>
      </w:r>
      <w:r>
        <w:rPr>
          <w:rFonts w:hint="eastAsia" w:ascii="仿宋" w:hAnsi="仿宋" w:eastAsia="仿宋" w:cs="仿宋"/>
          <w:spacing w:val="-1"/>
          <w:sz w:val="24"/>
          <w:szCs w:val="24"/>
          <w:lang w:eastAsia="zh-CN"/>
        </w:rPr>
        <w:t>报价，有可能影响履约的，且投标人未按照规</w:t>
      </w:r>
      <w:r>
        <w:rPr>
          <w:rFonts w:hint="eastAsia" w:ascii="仿宋" w:hAnsi="仿宋" w:eastAsia="仿宋" w:cs="仿宋"/>
          <w:spacing w:val="-2"/>
          <w:sz w:val="24"/>
          <w:szCs w:val="24"/>
          <w:lang w:eastAsia="zh-CN"/>
        </w:rPr>
        <w:t>定证明其报价合理性的；必须</w:t>
      </w:r>
      <w:r>
        <w:rPr>
          <w:rFonts w:hint="eastAsia" w:ascii="仿宋" w:hAnsi="仿宋" w:eastAsia="仿宋" w:cs="仿宋"/>
          <w:spacing w:val="-1"/>
          <w:sz w:val="24"/>
          <w:szCs w:val="24"/>
          <w:lang w:eastAsia="zh-CN"/>
        </w:rPr>
        <w:t>提供报价成本及合理利润分析说明，否则投标无效。</w:t>
      </w:r>
    </w:p>
    <w:p w14:paraId="487E40DA">
      <w:pPr>
        <w:spacing w:line="255" w:lineRule="auto"/>
        <w:rPr>
          <w:rFonts w:hint="eastAsia" w:ascii="仿宋" w:hAnsi="仿宋" w:eastAsia="仿宋" w:cs="仿宋"/>
          <w:lang w:eastAsia="zh-CN"/>
        </w:rPr>
      </w:pPr>
    </w:p>
    <w:p w14:paraId="2E8AD884">
      <w:pPr>
        <w:spacing w:before="79" w:line="465" w:lineRule="exact"/>
        <w:ind w:left="559"/>
        <w:rPr>
          <w:rFonts w:hint="eastAsia" w:ascii="仿宋" w:hAnsi="仿宋" w:eastAsia="仿宋" w:cs="仿宋"/>
          <w:b/>
          <w:bCs/>
          <w:spacing w:val="-6"/>
          <w:position w:val="16"/>
          <w:sz w:val="24"/>
          <w:szCs w:val="24"/>
          <w:lang w:eastAsia="zh-CN"/>
        </w:rPr>
      </w:pPr>
    </w:p>
    <w:p w14:paraId="1FA11A52">
      <w:pPr>
        <w:spacing w:before="79" w:line="465" w:lineRule="exact"/>
        <w:ind w:left="559"/>
        <w:rPr>
          <w:rFonts w:hint="eastAsia" w:ascii="仿宋" w:hAnsi="仿宋" w:eastAsia="仿宋" w:cs="仿宋"/>
          <w:b/>
          <w:bCs/>
          <w:spacing w:val="-6"/>
          <w:position w:val="16"/>
          <w:sz w:val="24"/>
          <w:szCs w:val="24"/>
          <w:lang w:eastAsia="zh-CN"/>
        </w:rPr>
      </w:pPr>
      <w:r>
        <w:rPr>
          <w:rFonts w:hint="eastAsia" w:ascii="仿宋" w:hAnsi="仿宋" w:eastAsia="仿宋" w:cs="仿宋"/>
          <w:b/>
          <w:bCs/>
          <w:spacing w:val="-6"/>
          <w:position w:val="16"/>
          <w:sz w:val="24"/>
          <w:szCs w:val="24"/>
          <w:lang w:eastAsia="zh-CN"/>
        </w:rPr>
        <w:t>2、</w:t>
      </w:r>
      <w:r>
        <w:rPr>
          <w:rFonts w:hint="eastAsia" w:ascii="仿宋" w:hAnsi="仿宋" w:eastAsia="仿宋" w:cs="仿宋"/>
          <w:b/>
          <w:bCs/>
          <w:spacing w:val="-6"/>
          <w:position w:val="16"/>
          <w:sz w:val="24"/>
          <w:szCs w:val="24"/>
          <w:lang w:val="zh-CN" w:eastAsia="zh-CN"/>
        </w:rPr>
        <w:t>具有独立承担民事责任的能力；（提供企业三证合一的法人营业执照或含二维码的营业执照）</w:t>
      </w:r>
    </w:p>
    <w:p w14:paraId="027B7184">
      <w:pPr>
        <w:spacing w:line="290" w:lineRule="auto"/>
        <w:ind w:firstLine="714" w:firstLineChars="300"/>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说明：1.提供有效的营业执照等证明文件复印件，复印件上应加盖本单位章。</w:t>
      </w:r>
    </w:p>
    <w:p w14:paraId="19810504">
      <w:pPr>
        <w:spacing w:line="290" w:lineRule="auto"/>
        <w:rPr>
          <w:rFonts w:hint="eastAsia" w:ascii="仿宋" w:hAnsi="仿宋" w:eastAsia="仿宋" w:cs="仿宋"/>
          <w:b/>
          <w:bCs/>
          <w:spacing w:val="-6"/>
          <w:position w:val="16"/>
          <w:sz w:val="24"/>
          <w:szCs w:val="24"/>
          <w:lang w:val="zh-CN" w:eastAsia="zh-CN"/>
        </w:rPr>
      </w:pPr>
      <w:r>
        <w:rPr>
          <w:rFonts w:hint="eastAsia" w:ascii="仿宋" w:hAnsi="仿宋" w:eastAsia="仿宋" w:cs="仿宋"/>
          <w:spacing w:val="-1"/>
          <w:sz w:val="24"/>
          <w:szCs w:val="24"/>
          <w:lang w:eastAsia="zh-CN"/>
        </w:rPr>
        <w:t xml:space="preserve">      2. 供应商为自然人的，应提供身份证明的复印件。</w:t>
      </w:r>
    </w:p>
    <w:p w14:paraId="17910252">
      <w:pPr>
        <w:pStyle w:val="25"/>
        <w:spacing w:line="360" w:lineRule="auto"/>
        <w:rPr>
          <w:rFonts w:hint="eastAsia" w:ascii="仿宋" w:hAnsi="仿宋" w:eastAsia="仿宋" w:cs="仿宋"/>
          <w:b/>
          <w:bCs/>
          <w:spacing w:val="-5"/>
          <w:lang w:eastAsia="zh-CN"/>
        </w:rPr>
      </w:pPr>
    </w:p>
    <w:p w14:paraId="28DC87A5">
      <w:pPr>
        <w:pStyle w:val="25"/>
        <w:spacing w:line="360" w:lineRule="auto"/>
        <w:rPr>
          <w:rFonts w:hint="eastAsia" w:ascii="仿宋" w:hAnsi="仿宋" w:eastAsia="仿宋" w:cs="仿宋"/>
          <w:b/>
          <w:bCs/>
          <w:spacing w:val="-5"/>
          <w:lang w:eastAsia="zh-CN"/>
        </w:rPr>
      </w:pPr>
    </w:p>
    <w:p w14:paraId="5F31B8BA">
      <w:pPr>
        <w:pStyle w:val="25"/>
        <w:spacing w:line="360" w:lineRule="auto"/>
        <w:rPr>
          <w:rFonts w:hint="eastAsia" w:ascii="仿宋" w:hAnsi="仿宋" w:eastAsia="仿宋" w:cs="仿宋"/>
          <w:b/>
          <w:bCs/>
          <w:spacing w:val="-5"/>
          <w:lang w:eastAsia="zh-CN"/>
        </w:rPr>
      </w:pPr>
    </w:p>
    <w:p w14:paraId="37AA259C">
      <w:pPr>
        <w:pStyle w:val="25"/>
        <w:spacing w:line="360" w:lineRule="auto"/>
        <w:rPr>
          <w:rFonts w:hint="eastAsia" w:ascii="仿宋" w:hAnsi="仿宋" w:eastAsia="仿宋" w:cs="仿宋"/>
          <w:b/>
          <w:bCs/>
          <w:spacing w:val="-5"/>
          <w:lang w:eastAsia="zh-CN"/>
        </w:rPr>
      </w:pPr>
    </w:p>
    <w:p w14:paraId="6DFCBA95">
      <w:pPr>
        <w:pStyle w:val="25"/>
        <w:spacing w:line="360" w:lineRule="auto"/>
        <w:rPr>
          <w:rFonts w:hint="eastAsia" w:ascii="仿宋" w:hAnsi="仿宋" w:eastAsia="仿宋" w:cs="仿宋"/>
          <w:b/>
          <w:bCs/>
          <w:spacing w:val="-5"/>
          <w:lang w:val="zh-CN" w:eastAsia="zh-CN"/>
        </w:rPr>
      </w:pPr>
      <w:r>
        <w:rPr>
          <w:rFonts w:hint="eastAsia" w:ascii="仿宋" w:hAnsi="仿宋" w:eastAsia="仿宋" w:cs="仿宋"/>
          <w:b/>
          <w:bCs/>
          <w:spacing w:val="-5"/>
          <w:lang w:eastAsia="zh-CN"/>
        </w:rPr>
        <w:t>3</w:t>
      </w:r>
      <w:r>
        <w:rPr>
          <w:rFonts w:hint="eastAsia" w:ascii="仿宋" w:hAnsi="仿宋" w:eastAsia="仿宋" w:cs="仿宋"/>
          <w:b/>
          <w:bCs/>
          <w:spacing w:val="-5"/>
          <w:lang w:val="zh-CN" w:eastAsia="zh-CN"/>
        </w:rPr>
        <w:t>、具有良好的商业信誉和健全的财务会计制度；提供近两年内任意一年的财务审计报告（新成立的公司可提供近一个月的银行资信证明）；</w:t>
      </w:r>
    </w:p>
    <w:p w14:paraId="138ED8C6">
      <w:pPr>
        <w:rPr>
          <w:rFonts w:hint="eastAsia" w:ascii="仿宋" w:hAnsi="仿宋" w:eastAsia="仿宋" w:cs="仿宋"/>
          <w:lang w:val="zh-CN" w:eastAsia="zh-CN"/>
        </w:rPr>
      </w:pPr>
    </w:p>
    <w:p w14:paraId="6A1ED41B">
      <w:pPr>
        <w:spacing w:before="1" w:line="360" w:lineRule="auto"/>
        <w:jc w:val="center"/>
        <w:rPr>
          <w:rFonts w:hint="eastAsia" w:ascii="仿宋" w:hAnsi="仿宋" w:eastAsia="仿宋" w:cs="仿宋"/>
          <w:b/>
          <w:bCs/>
          <w:spacing w:val="-5"/>
          <w:sz w:val="24"/>
          <w:szCs w:val="24"/>
          <w:lang w:val="zh-CN" w:eastAsia="zh-CN"/>
        </w:rPr>
      </w:pPr>
      <w:r>
        <w:rPr>
          <w:rFonts w:hint="eastAsia" w:ascii="仿宋" w:hAnsi="仿宋" w:eastAsia="仿宋" w:cs="仿宋"/>
          <w:b/>
          <w:bCs/>
          <w:spacing w:val="-5"/>
          <w:sz w:val="24"/>
          <w:szCs w:val="24"/>
          <w:lang w:eastAsia="zh-CN"/>
        </w:rPr>
        <w:t>4</w:t>
      </w:r>
      <w:r>
        <w:rPr>
          <w:rFonts w:hint="eastAsia" w:ascii="仿宋" w:hAnsi="仿宋" w:eastAsia="仿宋" w:cs="仿宋"/>
          <w:b/>
          <w:bCs/>
          <w:spacing w:val="-5"/>
          <w:sz w:val="24"/>
          <w:szCs w:val="24"/>
          <w:lang w:val="zh-CN" w:eastAsia="zh-CN"/>
        </w:rPr>
        <w:t>、</w:t>
      </w:r>
      <w:r>
        <w:rPr>
          <w:rFonts w:hint="eastAsia" w:ascii="仿宋" w:hAnsi="仿宋" w:eastAsia="仿宋" w:cs="仿宋"/>
          <w:b/>
          <w:bCs/>
          <w:spacing w:val="-5"/>
          <w:sz w:val="24"/>
          <w:szCs w:val="24"/>
          <w:lang w:eastAsia="zh-CN"/>
        </w:rPr>
        <w:t>具有履行合同所必需的设备和专业技术能力的承诺书；</w:t>
      </w:r>
    </w:p>
    <w:p w14:paraId="3BBC0825">
      <w:pPr>
        <w:spacing w:before="185" w:line="360" w:lineRule="auto"/>
        <w:ind w:right="80"/>
        <w:rPr>
          <w:rFonts w:hint="eastAsia" w:ascii="仿宋" w:hAnsi="仿宋" w:eastAsia="仿宋" w:cs="仿宋"/>
          <w:color w:val="auto"/>
          <w:spacing w:val="9"/>
          <w:sz w:val="22"/>
          <w:szCs w:val="22"/>
          <w:lang w:eastAsia="zh-CN"/>
        </w:rPr>
      </w:pPr>
      <w:r>
        <w:rPr>
          <w:rFonts w:hint="eastAsia" w:ascii="仿宋" w:hAnsi="仿宋" w:eastAsia="仿宋" w:cs="仿宋"/>
          <w:color w:val="auto"/>
          <w:sz w:val="22"/>
          <w:szCs w:val="22"/>
          <w:lang w:eastAsia="zh-CN"/>
        </w:rPr>
        <w:t>致：</w:t>
      </w:r>
      <w:r>
        <w:rPr>
          <w:rFonts w:hint="eastAsia" w:ascii="仿宋" w:hAnsi="仿宋" w:eastAsia="仿宋" w:cs="仿宋"/>
          <w:color w:val="auto"/>
          <w:sz w:val="22"/>
          <w:szCs w:val="22"/>
          <w:u w:val="single"/>
          <w:lang w:eastAsia="zh-CN"/>
        </w:rPr>
        <w:t>采购人</w:t>
      </w:r>
    </w:p>
    <w:p w14:paraId="37914257">
      <w:pPr>
        <w:spacing w:before="185" w:line="360" w:lineRule="auto"/>
        <w:ind w:left="9" w:right="80" w:firstLine="480"/>
        <w:rPr>
          <w:rFonts w:hint="eastAsia" w:ascii="仿宋" w:hAnsi="仿宋" w:eastAsia="仿宋" w:cs="仿宋"/>
          <w:color w:val="auto"/>
          <w:sz w:val="22"/>
          <w:szCs w:val="22"/>
          <w:lang w:eastAsia="zh-CN"/>
        </w:rPr>
      </w:pPr>
      <w:r>
        <w:rPr>
          <w:rFonts w:hint="eastAsia" w:ascii="仿宋" w:hAnsi="仿宋" w:eastAsia="仿宋" w:cs="仿宋"/>
          <w:color w:val="auto"/>
          <w:spacing w:val="9"/>
          <w:sz w:val="22"/>
          <w:szCs w:val="22"/>
          <w:lang w:eastAsia="zh-CN"/>
        </w:rPr>
        <w:t>我公司自愿参加由贵单位</w:t>
      </w:r>
      <w:r>
        <w:rPr>
          <w:rFonts w:hint="eastAsia" w:ascii="仿宋" w:hAnsi="仿宋" w:eastAsia="仿宋" w:cs="仿宋"/>
          <w:color w:val="auto"/>
          <w:sz w:val="22"/>
          <w:szCs w:val="22"/>
          <w:u w:val="single"/>
          <w:lang w:eastAsia="zh-CN"/>
        </w:rPr>
        <w:t xml:space="preserve">     （项目名称）     </w:t>
      </w:r>
      <w:r>
        <w:rPr>
          <w:rFonts w:hint="eastAsia" w:ascii="仿宋" w:hAnsi="仿宋" w:eastAsia="仿宋" w:cs="仿宋"/>
          <w:color w:val="auto"/>
          <w:spacing w:val="8"/>
          <w:sz w:val="22"/>
          <w:szCs w:val="22"/>
          <w:lang w:eastAsia="zh-CN"/>
        </w:rPr>
        <w:t>采购活动，在</w:t>
      </w:r>
      <w:r>
        <w:rPr>
          <w:rFonts w:hint="eastAsia" w:ascii="仿宋" w:hAnsi="仿宋" w:eastAsia="仿宋" w:cs="仿宋"/>
          <w:color w:val="auto"/>
          <w:spacing w:val="-2"/>
          <w:sz w:val="22"/>
          <w:szCs w:val="22"/>
          <w:lang w:eastAsia="zh-CN"/>
        </w:rPr>
        <w:t>此郑重承诺：</w:t>
      </w:r>
    </w:p>
    <w:p w14:paraId="5AAAE7B5">
      <w:pPr>
        <w:spacing w:before="36" w:line="360" w:lineRule="auto"/>
        <w:ind w:left="11" w:firstLine="479"/>
        <w:rPr>
          <w:rFonts w:hint="eastAsia" w:ascii="仿宋" w:hAnsi="仿宋" w:eastAsia="仿宋" w:cs="仿宋"/>
          <w:color w:val="auto"/>
          <w:sz w:val="22"/>
          <w:szCs w:val="22"/>
          <w:lang w:eastAsia="zh-CN"/>
        </w:rPr>
      </w:pPr>
      <w:r>
        <w:rPr>
          <w:rFonts w:hint="eastAsia" w:ascii="仿宋" w:hAnsi="仿宋" w:eastAsia="仿宋" w:cs="仿宋"/>
          <w:color w:val="auto"/>
          <w:spacing w:val="8"/>
          <w:sz w:val="22"/>
          <w:szCs w:val="22"/>
          <w:lang w:eastAsia="zh-CN"/>
        </w:rPr>
        <w:t>我公司完全理解本项目采购的技术要求、商务条款及其他内容，决定参与该项目的</w:t>
      </w:r>
      <w:r>
        <w:rPr>
          <w:rFonts w:hint="eastAsia" w:ascii="仿宋" w:hAnsi="仿宋" w:eastAsia="仿宋" w:cs="仿宋"/>
          <w:color w:val="auto"/>
          <w:spacing w:val="9"/>
          <w:sz w:val="22"/>
          <w:szCs w:val="22"/>
          <w:lang w:eastAsia="zh-CN"/>
        </w:rPr>
        <w:t>磋商活动。并承诺，如成交我公司将提供优质服务</w:t>
      </w:r>
      <w:r>
        <w:rPr>
          <w:rFonts w:hint="eastAsia" w:ascii="仿宋" w:hAnsi="仿宋" w:eastAsia="仿宋" w:cs="仿宋"/>
          <w:color w:val="auto"/>
          <w:spacing w:val="8"/>
          <w:sz w:val="22"/>
          <w:szCs w:val="22"/>
          <w:lang w:eastAsia="zh-CN"/>
        </w:rPr>
        <w:t>保证本合同履行。</w:t>
      </w:r>
    </w:p>
    <w:p w14:paraId="6987FE5E">
      <w:pPr>
        <w:spacing w:before="36" w:line="360" w:lineRule="auto"/>
        <w:ind w:left="10" w:right="8" w:firstLine="479"/>
        <w:rPr>
          <w:rFonts w:hint="eastAsia" w:ascii="仿宋" w:hAnsi="仿宋" w:eastAsia="仿宋" w:cs="仿宋"/>
          <w:color w:val="auto"/>
          <w:spacing w:val="5"/>
          <w:sz w:val="22"/>
          <w:szCs w:val="22"/>
          <w:lang w:eastAsia="zh-CN"/>
        </w:rPr>
      </w:pPr>
      <w:r>
        <w:rPr>
          <w:rFonts w:hint="eastAsia" w:ascii="仿宋" w:hAnsi="仿宋" w:eastAsia="仿宋" w:cs="仿宋"/>
          <w:color w:val="auto"/>
          <w:spacing w:val="8"/>
          <w:sz w:val="22"/>
          <w:szCs w:val="22"/>
          <w:lang w:eastAsia="zh-CN"/>
        </w:rPr>
        <w:t>本公司对以上承诺的真实性负责。如有虚假，我公司同意按我方合同违约处理，并</w:t>
      </w:r>
      <w:r>
        <w:rPr>
          <w:rFonts w:hint="eastAsia" w:ascii="仿宋" w:hAnsi="仿宋" w:eastAsia="仿宋" w:cs="仿宋"/>
          <w:color w:val="auto"/>
          <w:spacing w:val="12"/>
          <w:sz w:val="22"/>
          <w:szCs w:val="22"/>
          <w:lang w:eastAsia="zh-CN"/>
        </w:rPr>
        <w:t xml:space="preserve"> </w:t>
      </w:r>
      <w:r>
        <w:rPr>
          <w:rFonts w:hint="eastAsia" w:ascii="仿宋" w:hAnsi="仿宋" w:eastAsia="仿宋" w:cs="仿宋"/>
          <w:color w:val="auto"/>
          <w:spacing w:val="5"/>
          <w:sz w:val="22"/>
          <w:szCs w:val="22"/>
          <w:lang w:eastAsia="zh-CN"/>
        </w:rPr>
        <w:t>依法承担相应的法律责任。</w:t>
      </w:r>
    </w:p>
    <w:p w14:paraId="21364068">
      <w:pPr>
        <w:spacing w:before="36" w:line="360" w:lineRule="auto"/>
        <w:ind w:left="10" w:right="8" w:firstLine="479"/>
        <w:rPr>
          <w:rFonts w:hint="eastAsia" w:ascii="仿宋" w:hAnsi="仿宋" w:eastAsia="仿宋" w:cs="仿宋"/>
          <w:color w:val="auto"/>
          <w:spacing w:val="5"/>
          <w:sz w:val="22"/>
          <w:szCs w:val="22"/>
          <w:lang w:eastAsia="zh-CN"/>
        </w:rPr>
      </w:pPr>
    </w:p>
    <w:p w14:paraId="39518A9B">
      <w:pPr>
        <w:spacing w:line="360" w:lineRule="auto"/>
        <w:rPr>
          <w:rFonts w:hint="eastAsia" w:ascii="仿宋" w:hAnsi="仿宋" w:eastAsia="仿宋" w:cs="仿宋"/>
          <w:color w:val="auto"/>
          <w:sz w:val="22"/>
          <w:szCs w:val="22"/>
          <w:lang w:eastAsia="zh-CN"/>
        </w:rPr>
      </w:pPr>
      <w:r>
        <w:rPr>
          <w:rFonts w:hint="eastAsia" w:ascii="仿宋" w:hAnsi="仿宋" w:eastAsia="仿宋" w:cs="仿宋"/>
          <w:color w:val="auto"/>
          <w:sz w:val="22"/>
          <w:szCs w:val="22"/>
          <w:lang w:eastAsia="zh-CN"/>
        </w:rPr>
        <w:t>供应商名称（单位盖公章）</w:t>
      </w:r>
      <w:r>
        <w:rPr>
          <w:rFonts w:hint="eastAsia" w:ascii="仿宋" w:hAnsi="仿宋" w:eastAsia="仿宋" w:cs="仿宋"/>
          <w:color w:val="auto"/>
          <w:sz w:val="22"/>
          <w:szCs w:val="22"/>
          <w:u w:val="single"/>
          <w:lang w:eastAsia="zh-CN"/>
        </w:rPr>
        <w:t xml:space="preserve">:                       </w:t>
      </w:r>
      <w:r>
        <w:rPr>
          <w:rFonts w:hint="eastAsia" w:ascii="仿宋" w:hAnsi="仿宋" w:eastAsia="仿宋" w:cs="仿宋"/>
          <w:color w:val="auto"/>
          <w:sz w:val="22"/>
          <w:szCs w:val="22"/>
          <w:lang w:eastAsia="zh-CN"/>
        </w:rPr>
        <w:t xml:space="preserve">                 </w:t>
      </w:r>
    </w:p>
    <w:p w14:paraId="083F3853">
      <w:pPr>
        <w:spacing w:line="360" w:lineRule="auto"/>
        <w:rPr>
          <w:rFonts w:hint="eastAsia" w:ascii="仿宋" w:hAnsi="仿宋" w:eastAsia="仿宋" w:cs="仿宋"/>
          <w:color w:val="auto"/>
          <w:sz w:val="22"/>
          <w:szCs w:val="22"/>
          <w:lang w:eastAsia="zh-CN"/>
        </w:rPr>
      </w:pPr>
      <w:r>
        <w:rPr>
          <w:rFonts w:hint="eastAsia" w:ascii="仿宋" w:hAnsi="仿宋" w:eastAsia="仿宋" w:cs="仿宋"/>
          <w:color w:val="auto"/>
          <w:sz w:val="22"/>
          <w:szCs w:val="22"/>
          <w:lang w:eastAsia="zh-CN"/>
        </w:rPr>
        <w:t>法定代表人或其委托代理人（签字或盖章）:</w:t>
      </w:r>
      <w:r>
        <w:rPr>
          <w:rFonts w:hint="eastAsia" w:ascii="仿宋" w:hAnsi="仿宋" w:eastAsia="仿宋" w:cs="仿宋"/>
          <w:color w:val="auto"/>
          <w:sz w:val="22"/>
          <w:szCs w:val="22"/>
          <w:u w:val="single"/>
          <w:lang w:eastAsia="zh-CN"/>
        </w:rPr>
        <w:t xml:space="preserve"> </w:t>
      </w:r>
      <w:r>
        <w:rPr>
          <w:rFonts w:hint="eastAsia" w:ascii="仿宋" w:hAnsi="仿宋" w:eastAsia="仿宋" w:cs="仿宋"/>
          <w:color w:val="auto"/>
          <w:sz w:val="22"/>
          <w:szCs w:val="22"/>
          <w:u w:val="single"/>
          <w:lang w:eastAsia="zh-CN"/>
        </w:rPr>
        <w:tab/>
      </w:r>
      <w:r>
        <w:rPr>
          <w:rFonts w:hint="eastAsia" w:ascii="仿宋" w:hAnsi="仿宋" w:eastAsia="仿宋" w:cs="仿宋"/>
          <w:color w:val="auto"/>
          <w:sz w:val="22"/>
          <w:szCs w:val="22"/>
          <w:u w:val="single"/>
          <w:lang w:eastAsia="zh-CN"/>
        </w:rPr>
        <w:t xml:space="preserve">                 </w:t>
      </w:r>
    </w:p>
    <w:p w14:paraId="1CC41D8B">
      <w:pPr>
        <w:spacing w:line="360" w:lineRule="auto"/>
        <w:rPr>
          <w:rFonts w:hint="eastAsia" w:ascii="仿宋" w:hAnsi="仿宋" w:eastAsia="仿宋" w:cs="仿宋"/>
          <w:b/>
          <w:bCs/>
          <w:spacing w:val="-5"/>
          <w:sz w:val="24"/>
          <w:szCs w:val="24"/>
          <w:lang w:val="zh-CN" w:eastAsia="zh-CN"/>
        </w:rPr>
      </w:pPr>
      <w:r>
        <w:rPr>
          <w:rFonts w:hint="eastAsia" w:ascii="仿宋" w:hAnsi="仿宋" w:eastAsia="仿宋" w:cs="仿宋"/>
          <w:color w:val="auto"/>
          <w:sz w:val="22"/>
          <w:szCs w:val="22"/>
          <w:lang w:eastAsia="zh-CN"/>
        </w:rPr>
        <w:t>日期：  年  月  日</w:t>
      </w:r>
    </w:p>
    <w:p w14:paraId="2AAE1060">
      <w:pPr>
        <w:spacing w:before="1" w:line="360" w:lineRule="auto"/>
        <w:rPr>
          <w:rFonts w:hint="eastAsia" w:ascii="仿宋" w:hAnsi="仿宋" w:eastAsia="仿宋" w:cs="仿宋"/>
          <w:b/>
          <w:bCs/>
          <w:spacing w:val="-5"/>
          <w:sz w:val="24"/>
          <w:szCs w:val="24"/>
          <w:lang w:val="zh-CN" w:eastAsia="zh-CN"/>
        </w:rPr>
      </w:pPr>
      <w:r>
        <w:rPr>
          <w:rFonts w:hint="eastAsia" w:ascii="仿宋" w:hAnsi="仿宋" w:eastAsia="仿宋" w:cs="仿宋"/>
          <w:b/>
          <w:bCs/>
          <w:spacing w:val="-5"/>
          <w:sz w:val="24"/>
          <w:szCs w:val="24"/>
          <w:lang w:eastAsia="zh-CN"/>
        </w:rPr>
        <w:t>5</w:t>
      </w:r>
      <w:r>
        <w:rPr>
          <w:rFonts w:hint="eastAsia" w:ascii="仿宋" w:hAnsi="仿宋" w:eastAsia="仿宋" w:cs="仿宋"/>
          <w:b/>
          <w:bCs/>
          <w:spacing w:val="-5"/>
          <w:sz w:val="24"/>
          <w:szCs w:val="24"/>
          <w:lang w:val="zh-CN" w:eastAsia="zh-CN"/>
        </w:rPr>
        <w:t>、有依法缴纳税收和社会保障资金的良好记录；提供依法缴纳近一年任意一个月的税收证明和社保凭据（新成立公司可提供近一个月的，零申报需加盖税务局印章或磋商截止日内无拖欠税收证明）；</w:t>
      </w:r>
    </w:p>
    <w:p w14:paraId="72B6F329">
      <w:pPr>
        <w:rPr>
          <w:rFonts w:hint="eastAsia" w:ascii="仿宋" w:hAnsi="仿宋" w:eastAsia="仿宋" w:cs="仿宋"/>
          <w:sz w:val="24"/>
        </w:rPr>
      </w:pPr>
      <w:r>
        <w:rPr>
          <w:rFonts w:hint="eastAsia" w:ascii="仿宋" w:hAnsi="仿宋" w:eastAsia="仿宋" w:cs="仿宋"/>
          <w:sz w:val="24"/>
          <w:lang w:eastAsia="zh-CN"/>
        </w:rPr>
        <w:t>注：1、“提供税务部门出具的完税证明”：①若投标人某月税收为零申报，须提供当月加盖税务局公章的无欠税证明或“国家税务总局电子税务局12366.chinatax.gov.cn/bsfw/onlinetaxation/main）”的申报结果查询截图 ②完税证明中“税种”非养老保险、医疗保险、失业保险、工伤保险和生育保险。</w:t>
      </w:r>
      <w:r>
        <w:rPr>
          <w:rFonts w:hint="eastAsia" w:ascii="仿宋" w:hAnsi="仿宋" w:eastAsia="仿宋" w:cs="仿宋"/>
          <w:sz w:val="24"/>
        </w:rPr>
        <w:t>请各投标人注意！</w:t>
      </w:r>
    </w:p>
    <w:p w14:paraId="6F9B6640">
      <w:pPr>
        <w:spacing w:before="1" w:line="360" w:lineRule="auto"/>
        <w:rPr>
          <w:rFonts w:hint="eastAsia" w:ascii="仿宋" w:hAnsi="仿宋" w:eastAsia="仿宋" w:cs="仿宋"/>
          <w:b/>
          <w:bCs/>
          <w:spacing w:val="-5"/>
          <w:sz w:val="24"/>
          <w:szCs w:val="24"/>
          <w:lang w:val="zh-CN" w:eastAsia="zh-CN"/>
        </w:rPr>
      </w:pPr>
    </w:p>
    <w:p w14:paraId="37AE96EB">
      <w:pPr>
        <w:numPr>
          <w:ilvl w:val="0"/>
          <w:numId w:val="1"/>
        </w:numPr>
        <w:spacing w:before="1" w:line="360" w:lineRule="auto"/>
        <w:rPr>
          <w:rFonts w:hint="eastAsia" w:ascii="仿宋" w:hAnsi="仿宋" w:eastAsia="仿宋" w:cs="仿宋"/>
          <w:b/>
          <w:bCs/>
          <w:color w:val="auto"/>
          <w:kern w:val="2"/>
          <w:sz w:val="24"/>
          <w:szCs w:val="24"/>
          <w:lang w:eastAsia="zh-CN"/>
        </w:rPr>
      </w:pPr>
      <w:r>
        <w:rPr>
          <w:rFonts w:hint="eastAsia" w:ascii="仿宋" w:hAnsi="仿宋" w:eastAsia="仿宋" w:cs="仿宋"/>
          <w:b/>
          <w:bCs/>
          <w:color w:val="auto"/>
          <w:kern w:val="2"/>
          <w:sz w:val="24"/>
          <w:szCs w:val="24"/>
          <w:lang w:eastAsia="zh-CN"/>
        </w:rPr>
        <w:t>参加政府采购活动前三年内，在经营活动中没有重大违法记录的声明书；（格式自拟，需加盖单位公章）</w:t>
      </w:r>
    </w:p>
    <w:p w14:paraId="3FE07DFA">
      <w:pPr>
        <w:spacing w:before="1" w:line="360" w:lineRule="auto"/>
        <w:rPr>
          <w:rFonts w:hint="eastAsia" w:ascii="仿宋" w:hAnsi="仿宋" w:eastAsia="仿宋" w:cs="仿宋"/>
          <w:color w:val="auto"/>
          <w:kern w:val="2"/>
          <w:sz w:val="24"/>
          <w:szCs w:val="24"/>
          <w:lang w:eastAsia="zh-CN"/>
        </w:rPr>
      </w:pPr>
    </w:p>
    <w:p w14:paraId="224DBA09">
      <w:pPr>
        <w:spacing w:before="1" w:line="360" w:lineRule="auto"/>
        <w:rPr>
          <w:rFonts w:hint="eastAsia" w:ascii="仿宋" w:hAnsi="仿宋" w:eastAsia="仿宋" w:cs="仿宋"/>
          <w:b/>
          <w:bCs/>
          <w:color w:val="auto"/>
          <w:kern w:val="2"/>
          <w:sz w:val="24"/>
          <w:szCs w:val="24"/>
          <w:lang w:eastAsia="zh-CN"/>
        </w:rPr>
      </w:pPr>
      <w:r>
        <w:rPr>
          <w:rFonts w:hint="eastAsia" w:ascii="仿宋" w:hAnsi="仿宋" w:eastAsia="仿宋" w:cs="仿宋"/>
          <w:b/>
          <w:bCs/>
          <w:color w:val="auto"/>
          <w:kern w:val="2"/>
          <w:sz w:val="24"/>
          <w:szCs w:val="24"/>
          <w:lang w:eastAsia="zh-CN"/>
        </w:rPr>
        <w:t>7、根据《财政部关于在政府采购活动中查询及使用信用记录有关问题的通知》（财库﹝2016﹞125号）的要求，凡拟参加本次采购项目的供应商，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p w14:paraId="4A0A0AAB">
      <w:pPr>
        <w:pStyle w:val="26"/>
        <w:rPr>
          <w:rFonts w:hint="eastAsia" w:ascii="仿宋" w:hAnsi="仿宋" w:eastAsia="仿宋" w:cs="仿宋"/>
          <w:b/>
          <w:bCs/>
          <w:snapToGrid w:val="0"/>
          <w:color w:val="auto"/>
          <w:kern w:val="2"/>
          <w:sz w:val="24"/>
          <w:szCs w:val="24"/>
          <w:lang w:val="en-US" w:eastAsia="zh-CN" w:bidi="ar-SA"/>
        </w:rPr>
      </w:pPr>
    </w:p>
    <w:p w14:paraId="4848A5C0">
      <w:pPr>
        <w:pStyle w:val="26"/>
        <w:ind w:left="0" w:leftChars="0" w:firstLine="0" w:firstLineChars="0"/>
        <w:rPr>
          <w:rFonts w:hint="eastAsia" w:ascii="仿宋" w:hAnsi="仿宋" w:eastAsia="仿宋" w:cs="仿宋"/>
          <w:b/>
          <w:bCs/>
          <w:snapToGrid w:val="0"/>
          <w:color w:val="auto"/>
          <w:kern w:val="2"/>
          <w:sz w:val="24"/>
          <w:szCs w:val="24"/>
          <w:lang w:val="en-US" w:eastAsia="zh-CN" w:bidi="ar-SA"/>
        </w:rPr>
      </w:pPr>
      <w:r>
        <w:rPr>
          <w:rFonts w:hint="eastAsia" w:ascii="仿宋" w:hAnsi="仿宋" w:eastAsia="仿宋" w:cs="仿宋"/>
          <w:b/>
          <w:bCs/>
          <w:snapToGrid w:val="0"/>
          <w:color w:val="auto"/>
          <w:kern w:val="2"/>
          <w:sz w:val="24"/>
          <w:szCs w:val="24"/>
          <w:lang w:val="en-US" w:eastAsia="zh-CN" w:bidi="ar-SA"/>
        </w:rPr>
        <w:t>8、投标人应为中小企业，提供有效的《中小企业声明函》；</w:t>
      </w:r>
    </w:p>
    <w:p w14:paraId="4B1F207E">
      <w:pPr>
        <w:pStyle w:val="2"/>
        <w:spacing w:line="240" w:lineRule="auto"/>
        <w:ind w:left="0"/>
        <w:rPr>
          <w:rFonts w:hint="eastAsia" w:ascii="仿宋" w:hAnsi="仿宋" w:eastAsia="仿宋" w:cs="仿宋"/>
          <w:b/>
          <w:bCs/>
          <w:snapToGrid w:val="0"/>
          <w:color w:val="auto"/>
          <w:kern w:val="2"/>
          <w:sz w:val="24"/>
          <w:szCs w:val="24"/>
          <w:lang w:val="en-US" w:eastAsia="zh-CN" w:bidi="ar-SA"/>
        </w:rPr>
      </w:pPr>
      <w:r>
        <w:rPr>
          <w:rFonts w:hint="eastAsia" w:ascii="仿宋" w:hAnsi="仿宋" w:eastAsia="仿宋" w:cs="仿宋"/>
          <w:b/>
          <w:bCs/>
          <w:snapToGrid w:val="0"/>
          <w:color w:val="auto"/>
          <w:kern w:val="2"/>
          <w:sz w:val="24"/>
          <w:szCs w:val="24"/>
          <w:lang w:val="en-US" w:eastAsia="zh-CN" w:bidi="ar-SA"/>
        </w:rPr>
        <w:t>注：按照第二部分商务及技术文件5-3、《中小企业声明函》填写。</w:t>
      </w:r>
    </w:p>
    <w:p w14:paraId="1AE6B96C">
      <w:pPr>
        <w:rPr>
          <w:rFonts w:hint="eastAsia" w:ascii="仿宋" w:hAnsi="仿宋" w:eastAsia="仿宋" w:cs="仿宋"/>
          <w:lang w:eastAsia="zh-CN"/>
        </w:rPr>
      </w:pPr>
      <w:r>
        <w:rPr>
          <w:rFonts w:hint="eastAsia" w:ascii="仿宋" w:hAnsi="仿宋" w:eastAsia="仿宋" w:cs="仿宋"/>
          <w:lang w:eastAsia="zh-CN"/>
        </w:rPr>
        <w:br w:type="page"/>
      </w:r>
    </w:p>
    <w:p w14:paraId="20642905">
      <w:pPr>
        <w:spacing w:before="228" w:line="360" w:lineRule="auto"/>
        <w:jc w:val="center"/>
        <w:outlineLvl w:val="1"/>
        <w:rPr>
          <w:rFonts w:hint="eastAsia" w:ascii="仿宋" w:hAnsi="仿宋" w:eastAsia="仿宋" w:cs="仿宋"/>
          <w:b/>
          <w:bCs/>
          <w:spacing w:val="-2"/>
          <w:sz w:val="24"/>
          <w:szCs w:val="24"/>
          <w:lang w:eastAsia="zh-CN"/>
        </w:rPr>
      </w:pPr>
      <w:bookmarkStart w:id="100" w:name="_Toc194596236"/>
      <w:r>
        <w:rPr>
          <w:rFonts w:hint="eastAsia" w:ascii="仿宋" w:hAnsi="仿宋" w:eastAsia="仿宋" w:cs="仿宋"/>
          <w:b/>
          <w:bCs/>
          <w:spacing w:val="-2"/>
          <w:sz w:val="24"/>
          <w:szCs w:val="24"/>
          <w:lang w:eastAsia="zh-CN"/>
        </w:rPr>
        <w:t>第二部分  商务及技术文件</w:t>
      </w:r>
      <w:bookmarkEnd w:id="100"/>
    </w:p>
    <w:p w14:paraId="3D8674EA">
      <w:pPr>
        <w:spacing w:line="360" w:lineRule="auto"/>
        <w:jc w:val="both"/>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1、投标书</w:t>
      </w:r>
    </w:p>
    <w:p w14:paraId="6A401583">
      <w:pPr>
        <w:spacing w:line="360" w:lineRule="auto"/>
        <w:jc w:val="both"/>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2、</w:t>
      </w:r>
      <w:r>
        <w:rPr>
          <w:rFonts w:hint="eastAsia" w:ascii="仿宋" w:hAnsi="仿宋" w:eastAsia="仿宋" w:cs="仿宋"/>
          <w:sz w:val="24"/>
          <w:szCs w:val="24"/>
          <w:lang w:eastAsia="zh-CN"/>
        </w:rPr>
        <w:t>投标分项报价表</w:t>
      </w:r>
    </w:p>
    <w:p w14:paraId="378640FF">
      <w:pPr>
        <w:pStyle w:val="2"/>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3</w:t>
      </w:r>
      <w:r>
        <w:rPr>
          <w:rFonts w:hint="eastAsia" w:ascii="仿宋" w:hAnsi="仿宋" w:eastAsia="仿宋" w:cs="仿宋"/>
          <w:spacing w:val="-3"/>
          <w:sz w:val="24"/>
          <w:szCs w:val="24"/>
          <w:lang w:eastAsia="zh-CN"/>
        </w:rPr>
        <w:t>、</w:t>
      </w:r>
      <w:r>
        <w:rPr>
          <w:rFonts w:hint="eastAsia" w:ascii="仿宋" w:hAnsi="仿宋" w:eastAsia="仿宋" w:cs="仿宋"/>
          <w:sz w:val="24"/>
          <w:szCs w:val="24"/>
          <w:lang w:eastAsia="zh-CN"/>
        </w:rPr>
        <w:t>服务说明一览表</w:t>
      </w:r>
    </w:p>
    <w:p w14:paraId="34783A86">
      <w:pPr>
        <w:spacing w:line="360" w:lineRule="auto"/>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4、商务条款偏离表</w:t>
      </w:r>
    </w:p>
    <w:p w14:paraId="0369EFE3">
      <w:pPr>
        <w:spacing w:line="360" w:lineRule="auto"/>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5、符合《政府采购促进中小企业发展暂行办法》、《关于政府采购支持监狱企业发展有关问题的通知》和《三</w:t>
      </w:r>
      <w:r>
        <w:rPr>
          <w:rFonts w:hint="eastAsia" w:ascii="仿宋" w:hAnsi="仿宋" w:eastAsia="仿宋" w:cs="仿宋"/>
          <w:spacing w:val="1"/>
          <w:sz w:val="24"/>
          <w:szCs w:val="24"/>
          <w:lang w:eastAsia="zh-CN"/>
        </w:rPr>
        <w:t>部门联合发布关于促进</w:t>
      </w:r>
      <w:r>
        <w:rPr>
          <w:rFonts w:hint="eastAsia" w:ascii="仿宋" w:hAnsi="仿宋" w:eastAsia="仿宋" w:cs="仿宋"/>
          <w:sz w:val="24"/>
          <w:szCs w:val="24"/>
          <w:lang w:eastAsia="zh-CN"/>
        </w:rPr>
        <w:t>残疾人就</w:t>
      </w:r>
      <w:r>
        <w:rPr>
          <w:rFonts w:hint="eastAsia" w:ascii="仿宋" w:hAnsi="仿宋" w:eastAsia="仿宋" w:cs="仿宋"/>
          <w:spacing w:val="-2"/>
          <w:sz w:val="24"/>
          <w:szCs w:val="24"/>
          <w:lang w:eastAsia="zh-CN"/>
        </w:rPr>
        <w:t>业政府采购政策的通知》的投标人须提交）</w:t>
      </w:r>
    </w:p>
    <w:p w14:paraId="12249CB4">
      <w:pPr>
        <w:spacing w:line="360" w:lineRule="auto"/>
        <w:jc w:val="both"/>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5-1、《监狱企业声明函》</w:t>
      </w:r>
    </w:p>
    <w:p w14:paraId="219C5293">
      <w:pPr>
        <w:spacing w:line="360" w:lineRule="auto"/>
        <w:jc w:val="both"/>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5-2、</w:t>
      </w:r>
      <w:r>
        <w:rPr>
          <w:rFonts w:hint="eastAsia" w:ascii="仿宋" w:hAnsi="仿宋" w:eastAsia="仿宋" w:cs="仿宋"/>
          <w:spacing w:val="-1"/>
          <w:sz w:val="24"/>
          <w:szCs w:val="24"/>
          <w:lang w:eastAsia="zh-CN"/>
        </w:rPr>
        <w:t>《残疾人福利性单位声明函》</w:t>
      </w:r>
    </w:p>
    <w:p w14:paraId="05189930">
      <w:pPr>
        <w:spacing w:line="360" w:lineRule="auto"/>
        <w:jc w:val="both"/>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5-3、</w:t>
      </w:r>
      <w:r>
        <w:rPr>
          <w:rFonts w:hint="eastAsia" w:ascii="仿宋" w:hAnsi="仿宋" w:eastAsia="仿宋" w:cs="仿宋"/>
          <w:spacing w:val="-2"/>
          <w:sz w:val="24"/>
          <w:szCs w:val="24"/>
          <w:lang w:eastAsia="zh-CN"/>
        </w:rPr>
        <w:t>《中小企业声明函》</w:t>
      </w:r>
    </w:p>
    <w:p w14:paraId="1BB97A5E">
      <w:pPr>
        <w:spacing w:line="360" w:lineRule="auto"/>
        <w:jc w:val="both"/>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6、投标人关联单位的说明</w:t>
      </w:r>
    </w:p>
    <w:p w14:paraId="359816E8">
      <w:pPr>
        <w:spacing w:line="360" w:lineRule="auto"/>
        <w:jc w:val="both"/>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7、投标保证金有效缴纳凭证</w:t>
      </w:r>
    </w:p>
    <w:p w14:paraId="26B382F2">
      <w:pPr>
        <w:spacing w:line="360" w:lineRule="auto"/>
        <w:rPr>
          <w:rFonts w:hint="eastAsia" w:ascii="仿宋" w:hAnsi="仿宋" w:eastAsia="仿宋" w:cs="仿宋"/>
          <w:color w:val="auto"/>
          <w:kern w:val="2"/>
          <w:sz w:val="24"/>
          <w:szCs w:val="24"/>
          <w:lang w:val="zh-CN" w:eastAsia="zh-CN"/>
        </w:rPr>
      </w:pPr>
      <w:r>
        <w:rPr>
          <w:rFonts w:hint="eastAsia" w:ascii="仿宋" w:hAnsi="仿宋" w:eastAsia="仿宋" w:cs="仿宋"/>
          <w:spacing w:val="-1"/>
          <w:sz w:val="24"/>
          <w:szCs w:val="24"/>
          <w:lang w:eastAsia="zh-CN"/>
        </w:rPr>
        <w:t>8、</w:t>
      </w:r>
      <w:r>
        <w:rPr>
          <w:rFonts w:hint="eastAsia" w:ascii="仿宋" w:hAnsi="仿宋" w:eastAsia="仿宋" w:cs="仿宋"/>
          <w:color w:val="auto"/>
          <w:kern w:val="2"/>
          <w:sz w:val="24"/>
          <w:szCs w:val="24"/>
          <w:lang w:val="zh-CN" w:eastAsia="zh-CN"/>
        </w:rPr>
        <w:t>针对本次采购项目《反商业贿赂承诺书》的书面声明</w:t>
      </w:r>
    </w:p>
    <w:p w14:paraId="4FB34E63">
      <w:pPr>
        <w:pStyle w:val="2"/>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9</w:t>
      </w:r>
      <w:r>
        <w:rPr>
          <w:rFonts w:hint="eastAsia" w:ascii="仿宋" w:hAnsi="仿宋" w:eastAsia="仿宋" w:cs="仿宋"/>
          <w:spacing w:val="-1"/>
          <w:sz w:val="24"/>
          <w:szCs w:val="24"/>
          <w:lang w:eastAsia="zh-CN"/>
        </w:rPr>
        <w:t>、</w:t>
      </w:r>
      <w:r>
        <w:rPr>
          <w:rFonts w:hint="eastAsia" w:ascii="仿宋" w:hAnsi="仿宋" w:eastAsia="仿宋" w:cs="仿宋"/>
          <w:sz w:val="24"/>
          <w:szCs w:val="24"/>
          <w:lang w:eastAsia="zh-CN"/>
        </w:rPr>
        <w:t>法定代表人投标需提供法定代表人身份证明；授权人投标需提供法定代表人身份证明及被授权书</w:t>
      </w:r>
    </w:p>
    <w:p w14:paraId="2CD308F4">
      <w:pPr>
        <w:spacing w:line="360" w:lineRule="auto"/>
        <w:jc w:val="both"/>
        <w:rPr>
          <w:rFonts w:hint="eastAsia" w:ascii="仿宋" w:hAnsi="仿宋" w:eastAsia="仿宋" w:cs="仿宋"/>
          <w:spacing w:val="-1"/>
          <w:sz w:val="24"/>
          <w:szCs w:val="24"/>
          <w:lang w:eastAsia="zh-CN"/>
        </w:rPr>
      </w:pPr>
      <w:r>
        <w:rPr>
          <w:rFonts w:hint="eastAsia" w:ascii="仿宋" w:hAnsi="仿宋" w:eastAsia="仿宋" w:cs="仿宋"/>
          <w:spacing w:val="-1"/>
          <w:sz w:val="24"/>
          <w:szCs w:val="24"/>
          <w:lang w:eastAsia="zh-CN"/>
        </w:rPr>
        <w:t>10、</w:t>
      </w:r>
      <w:r>
        <w:rPr>
          <w:rFonts w:hint="eastAsia" w:ascii="仿宋" w:hAnsi="仿宋" w:eastAsia="仿宋" w:cs="仿宋"/>
          <w:sz w:val="24"/>
          <w:szCs w:val="24"/>
          <w:lang w:eastAsia="zh-CN"/>
        </w:rPr>
        <w:t>其他有利于投标人的文件或证明材料</w:t>
      </w:r>
    </w:p>
    <w:p w14:paraId="370B3C14">
      <w:pPr>
        <w:spacing w:line="182" w:lineRule="auto"/>
        <w:rPr>
          <w:rFonts w:hint="eastAsia" w:ascii="仿宋" w:hAnsi="仿宋" w:eastAsia="仿宋" w:cs="仿宋"/>
          <w:sz w:val="24"/>
          <w:szCs w:val="24"/>
          <w:lang w:eastAsia="zh-CN"/>
        </w:rPr>
        <w:sectPr>
          <w:headerReference r:id="rId5" w:type="default"/>
          <w:footerReference r:id="rId6" w:type="default"/>
          <w:pgSz w:w="11906" w:h="16839"/>
          <w:pgMar w:top="1274" w:right="1785" w:bottom="1171" w:left="1785" w:header="852" w:footer="992" w:gutter="0"/>
          <w:cols w:space="720" w:num="1"/>
        </w:sectPr>
      </w:pPr>
    </w:p>
    <w:p w14:paraId="450C9106">
      <w:pPr>
        <w:spacing w:before="283" w:line="360" w:lineRule="auto"/>
        <w:ind w:left="3153"/>
        <w:rPr>
          <w:rFonts w:hint="eastAsia" w:ascii="仿宋" w:hAnsi="仿宋" w:eastAsia="仿宋" w:cs="仿宋"/>
          <w:b/>
          <w:bCs/>
          <w:sz w:val="28"/>
          <w:szCs w:val="28"/>
          <w:lang w:eastAsia="zh-CN"/>
        </w:rPr>
      </w:pPr>
      <w:r>
        <w:rPr>
          <w:rFonts w:hint="eastAsia" w:ascii="仿宋" w:hAnsi="仿宋" w:eastAsia="仿宋" w:cs="仿宋"/>
          <w:b/>
          <w:bCs/>
          <w:spacing w:val="-7"/>
          <w:sz w:val="28"/>
          <w:szCs w:val="28"/>
          <w:lang w:eastAsia="zh-CN"/>
        </w:rPr>
        <w:t>1</w:t>
      </w:r>
      <w:r>
        <w:rPr>
          <w:rFonts w:hint="eastAsia" w:ascii="仿宋" w:hAnsi="仿宋" w:eastAsia="仿宋" w:cs="仿宋"/>
          <w:b/>
          <w:bCs/>
          <w:sz w:val="28"/>
          <w:szCs w:val="28"/>
          <w:lang w:eastAsia="zh-CN"/>
        </w:rPr>
        <w:t>、</w:t>
      </w:r>
      <w:r>
        <w:rPr>
          <w:rFonts w:hint="eastAsia" w:ascii="仿宋" w:hAnsi="仿宋" w:eastAsia="仿宋" w:cs="仿宋"/>
          <w:b/>
          <w:bCs/>
          <w:spacing w:val="-7"/>
          <w:sz w:val="28"/>
          <w:szCs w:val="28"/>
          <w:lang w:eastAsia="zh-CN"/>
        </w:rPr>
        <w:t>投标书</w:t>
      </w:r>
    </w:p>
    <w:p w14:paraId="0E247125">
      <w:pPr>
        <w:spacing w:before="86" w:line="360" w:lineRule="auto"/>
        <w:ind w:left="15"/>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致：</w:t>
      </w:r>
    </w:p>
    <w:p w14:paraId="27154361">
      <w:pPr>
        <w:spacing w:before="108" w:line="360" w:lineRule="auto"/>
        <w:ind w:left="17" w:right="11" w:firstLine="479"/>
        <w:jc w:val="both"/>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根据贵方(</w:t>
      </w:r>
      <w:r>
        <w:rPr>
          <w:rFonts w:hint="eastAsia" w:ascii="仿宋" w:hAnsi="仿宋" w:eastAsia="仿宋" w:cs="仿宋"/>
          <w:i/>
          <w:iCs/>
          <w:spacing w:val="-1"/>
          <w:sz w:val="24"/>
          <w:szCs w:val="24"/>
          <w:u w:val="single"/>
          <w:lang w:eastAsia="zh-CN"/>
        </w:rPr>
        <w:t>项目名称</w:t>
      </w:r>
      <w:r>
        <w:rPr>
          <w:rFonts w:hint="eastAsia" w:ascii="仿宋" w:hAnsi="仿宋" w:eastAsia="仿宋" w:cs="仿宋"/>
          <w:spacing w:val="-1"/>
          <w:sz w:val="24"/>
          <w:szCs w:val="24"/>
          <w:lang w:eastAsia="zh-CN"/>
        </w:rPr>
        <w:t>)项目的投标邀请(</w:t>
      </w:r>
      <w:r>
        <w:rPr>
          <w:rFonts w:hint="eastAsia" w:ascii="仿宋" w:hAnsi="仿宋" w:eastAsia="仿宋" w:cs="仿宋"/>
          <w:i/>
          <w:iCs/>
          <w:spacing w:val="-1"/>
          <w:sz w:val="24"/>
          <w:szCs w:val="24"/>
          <w:u w:val="single"/>
          <w:lang w:eastAsia="zh-CN"/>
        </w:rPr>
        <w:t>项目编号</w:t>
      </w:r>
      <w:r>
        <w:rPr>
          <w:rFonts w:hint="eastAsia" w:ascii="仿宋" w:hAnsi="仿宋" w:eastAsia="仿宋" w:cs="仿宋"/>
          <w:spacing w:val="-1"/>
          <w:sz w:val="24"/>
          <w:szCs w:val="24"/>
          <w:lang w:eastAsia="zh-CN"/>
        </w:rPr>
        <w:t>),签字代表(</w:t>
      </w:r>
      <w:r>
        <w:rPr>
          <w:rFonts w:hint="eastAsia" w:ascii="仿宋" w:hAnsi="仿宋" w:eastAsia="仿宋" w:cs="仿宋"/>
          <w:i/>
          <w:iCs/>
          <w:spacing w:val="-2"/>
          <w:sz w:val="24"/>
          <w:szCs w:val="24"/>
          <w:u w:val="single"/>
          <w:lang w:eastAsia="zh-CN"/>
        </w:rPr>
        <w:t>姓名、职务</w:t>
      </w:r>
      <w:r>
        <w:rPr>
          <w:rFonts w:hint="eastAsia" w:ascii="仿宋" w:hAnsi="仿宋" w:eastAsia="仿宋" w:cs="仿宋"/>
          <w:spacing w:val="-2"/>
          <w:sz w:val="24"/>
          <w:szCs w:val="24"/>
          <w:lang w:eastAsia="zh-CN"/>
        </w:rPr>
        <w:t>)经正</w:t>
      </w:r>
      <w:r>
        <w:rPr>
          <w:rFonts w:hint="eastAsia" w:ascii="仿宋" w:hAnsi="仿宋" w:eastAsia="仿宋" w:cs="仿宋"/>
          <w:sz w:val="24"/>
          <w:szCs w:val="24"/>
          <w:lang w:eastAsia="zh-CN"/>
        </w:rPr>
        <w:t xml:space="preserve"> </w:t>
      </w:r>
      <w:r>
        <w:rPr>
          <w:rFonts w:hint="eastAsia" w:ascii="仿宋" w:hAnsi="仿宋" w:eastAsia="仿宋" w:cs="仿宋"/>
          <w:spacing w:val="-3"/>
          <w:sz w:val="24"/>
          <w:szCs w:val="24"/>
          <w:lang w:eastAsia="zh-CN"/>
        </w:rPr>
        <w:t>式授权并代表投标人（</w:t>
      </w:r>
      <w:r>
        <w:rPr>
          <w:rFonts w:hint="eastAsia" w:ascii="仿宋" w:hAnsi="仿宋" w:eastAsia="仿宋" w:cs="仿宋"/>
          <w:i/>
          <w:iCs/>
          <w:spacing w:val="-3"/>
          <w:sz w:val="24"/>
          <w:szCs w:val="24"/>
          <w:u w:val="single"/>
          <w:lang w:eastAsia="zh-CN"/>
        </w:rPr>
        <w:t>名称、地址</w:t>
      </w:r>
      <w:r>
        <w:rPr>
          <w:rFonts w:hint="eastAsia" w:ascii="仿宋" w:hAnsi="仿宋" w:eastAsia="仿宋" w:cs="仿宋"/>
          <w:spacing w:val="-3"/>
          <w:sz w:val="24"/>
          <w:szCs w:val="24"/>
          <w:lang w:eastAsia="zh-CN"/>
        </w:rPr>
        <w:t>）</w:t>
      </w:r>
      <w:r>
        <w:rPr>
          <w:rFonts w:hint="eastAsia" w:ascii="仿宋" w:hAnsi="仿宋" w:eastAsia="仿宋" w:cs="仿宋"/>
          <w:color w:val="auto"/>
          <w:spacing w:val="-3"/>
          <w:sz w:val="24"/>
          <w:szCs w:val="24"/>
          <w:lang w:eastAsia="zh-CN"/>
        </w:rPr>
        <w:t>提交下述投标文件</w:t>
      </w:r>
      <w:r>
        <w:rPr>
          <w:rFonts w:hint="eastAsia" w:ascii="仿宋" w:hAnsi="仿宋" w:eastAsia="仿宋" w:cs="仿宋"/>
          <w:color w:val="auto"/>
          <w:spacing w:val="-1"/>
          <w:sz w:val="24"/>
          <w:szCs w:val="24"/>
          <w:lang w:eastAsia="zh-CN"/>
        </w:rPr>
        <w:t>，</w:t>
      </w:r>
      <w:r>
        <w:rPr>
          <w:rFonts w:hint="eastAsia" w:ascii="仿宋" w:hAnsi="仿宋" w:eastAsia="仿宋" w:cs="仿宋"/>
          <w:spacing w:val="-1"/>
          <w:sz w:val="24"/>
          <w:szCs w:val="24"/>
          <w:lang w:eastAsia="zh-CN"/>
        </w:rPr>
        <w:t>并以</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2"/>
          <w:sz w:val="24"/>
          <w:szCs w:val="24"/>
          <w:u w:val="single"/>
          <w:lang w:eastAsia="zh-CN"/>
        </w:rPr>
        <w:t xml:space="preserve"> </w:t>
      </w:r>
      <w:r>
        <w:rPr>
          <w:rFonts w:hint="eastAsia" w:ascii="仿宋" w:hAnsi="仿宋" w:eastAsia="仿宋" w:cs="仿宋"/>
          <w:spacing w:val="-68"/>
          <w:sz w:val="24"/>
          <w:szCs w:val="24"/>
          <w:lang w:eastAsia="zh-CN"/>
        </w:rPr>
        <w:t xml:space="preserve"> </w:t>
      </w:r>
      <w:r>
        <w:rPr>
          <w:rFonts w:hint="eastAsia" w:ascii="仿宋" w:hAnsi="仿宋" w:eastAsia="仿宋" w:cs="仿宋"/>
          <w:spacing w:val="-2"/>
          <w:sz w:val="24"/>
          <w:szCs w:val="24"/>
          <w:lang w:eastAsia="zh-CN"/>
        </w:rPr>
        <w:t>形式出具的金额为人民币</w:t>
      </w:r>
      <w:r>
        <w:rPr>
          <w:rFonts w:hint="eastAsia" w:ascii="仿宋" w:hAnsi="仿宋" w:eastAsia="仿宋" w:cs="仿宋"/>
          <w:spacing w:val="-2"/>
          <w:sz w:val="24"/>
          <w:szCs w:val="24"/>
          <w:u w:val="single"/>
          <w:lang w:eastAsia="zh-CN"/>
        </w:rPr>
        <w:t xml:space="preserve">             </w:t>
      </w:r>
      <w:r>
        <w:rPr>
          <w:rFonts w:hint="eastAsia" w:ascii="仿宋" w:hAnsi="仿宋" w:eastAsia="仿宋" w:cs="仿宋"/>
          <w:spacing w:val="-66"/>
          <w:sz w:val="24"/>
          <w:szCs w:val="24"/>
          <w:lang w:eastAsia="zh-CN"/>
        </w:rPr>
        <w:t xml:space="preserve"> </w:t>
      </w:r>
      <w:r>
        <w:rPr>
          <w:rFonts w:hint="eastAsia" w:ascii="仿宋" w:hAnsi="仿宋" w:eastAsia="仿宋" w:cs="仿宋"/>
          <w:spacing w:val="-2"/>
          <w:sz w:val="24"/>
          <w:szCs w:val="24"/>
          <w:lang w:eastAsia="zh-CN"/>
        </w:rPr>
        <w:t>元的投标保证</w:t>
      </w:r>
      <w:r>
        <w:rPr>
          <w:rFonts w:hint="eastAsia" w:ascii="仿宋" w:hAnsi="仿宋" w:eastAsia="仿宋" w:cs="仿宋"/>
          <w:spacing w:val="-1"/>
          <w:sz w:val="24"/>
          <w:szCs w:val="24"/>
          <w:lang w:eastAsia="zh-CN"/>
        </w:rPr>
        <w:t>金。</w:t>
      </w:r>
    </w:p>
    <w:p w14:paraId="75C696C8">
      <w:pPr>
        <w:spacing w:before="85" w:line="360" w:lineRule="auto"/>
        <w:ind w:left="555"/>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据此</w:t>
      </w:r>
      <w:r>
        <w:rPr>
          <w:rFonts w:hint="eastAsia" w:ascii="仿宋" w:hAnsi="仿宋" w:eastAsia="仿宋" w:cs="仿宋"/>
          <w:spacing w:val="-34"/>
          <w:sz w:val="24"/>
          <w:szCs w:val="24"/>
          <w:lang w:eastAsia="zh-CN"/>
        </w:rPr>
        <w:t xml:space="preserve"> </w:t>
      </w:r>
      <w:r>
        <w:rPr>
          <w:rFonts w:hint="eastAsia" w:ascii="仿宋" w:hAnsi="仿宋" w:eastAsia="仿宋" w:cs="仿宋"/>
          <w:spacing w:val="-3"/>
          <w:sz w:val="24"/>
          <w:szCs w:val="24"/>
          <w:lang w:eastAsia="zh-CN"/>
        </w:rPr>
        <w:t>，签字代表宣布同意如下：</w:t>
      </w:r>
    </w:p>
    <w:p w14:paraId="5E937FD9">
      <w:pPr>
        <w:rPr>
          <w:rFonts w:hint="eastAsia" w:ascii="仿宋" w:hAnsi="仿宋" w:eastAsia="仿宋" w:cs="仿宋"/>
          <w:sz w:val="24"/>
          <w:szCs w:val="24"/>
          <w:lang w:eastAsia="zh-CN"/>
        </w:rPr>
      </w:pPr>
      <w:r>
        <w:rPr>
          <w:rFonts w:hint="eastAsia" w:ascii="仿宋" w:hAnsi="仿宋" w:eastAsia="仿宋" w:cs="仿宋"/>
          <w:sz w:val="24"/>
          <w:szCs w:val="24"/>
          <w:lang w:eastAsia="zh-CN"/>
        </w:rPr>
        <w:t>（1）附投标价格表中规定的应提供货物的投标总价详见开标一览表，其中 由小型和微型企业制造产品的价格为</w:t>
      </w:r>
      <w:r>
        <w:rPr>
          <w:rFonts w:hint="eastAsia" w:ascii="仿宋" w:hAnsi="仿宋" w:eastAsia="仿宋" w:cs="仿宋"/>
          <w:sz w:val="24"/>
          <w:szCs w:val="24"/>
          <w:u w:val="single"/>
          <w:lang w:eastAsia="zh-CN"/>
        </w:rPr>
        <w:t xml:space="preserve">          （用文字和数字表示）</w:t>
      </w:r>
      <w:r>
        <w:rPr>
          <w:rFonts w:hint="eastAsia" w:ascii="仿宋" w:hAnsi="仿宋" w:eastAsia="仿宋" w:cs="仿宋"/>
          <w:sz w:val="24"/>
          <w:szCs w:val="24"/>
          <w:lang w:eastAsia="zh-CN"/>
        </w:rPr>
        <w:t>， 占投标总价</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w:t>
      </w:r>
    </w:p>
    <w:p w14:paraId="5B9C9826">
      <w:pPr>
        <w:rPr>
          <w:rFonts w:hint="eastAsia" w:ascii="仿宋" w:hAnsi="仿宋" w:eastAsia="仿宋" w:cs="仿宋"/>
          <w:sz w:val="24"/>
          <w:szCs w:val="24"/>
          <w:lang w:eastAsia="zh-CN"/>
        </w:rPr>
      </w:pPr>
      <w:r>
        <w:rPr>
          <w:rFonts w:hint="eastAsia" w:ascii="仿宋" w:hAnsi="仿宋" w:eastAsia="仿宋" w:cs="仿宋"/>
          <w:sz w:val="24"/>
          <w:szCs w:val="24"/>
          <w:lang w:eastAsia="zh-CN"/>
        </w:rPr>
        <w:t>（2）本投标有效期为自投标截止之日起</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个日历日。</w:t>
      </w:r>
    </w:p>
    <w:p w14:paraId="2185CE5C">
      <w:pPr>
        <w:rPr>
          <w:rFonts w:hint="eastAsia" w:ascii="仿宋" w:hAnsi="仿宋" w:eastAsia="仿宋" w:cs="仿宋"/>
          <w:sz w:val="24"/>
          <w:szCs w:val="24"/>
          <w:lang w:eastAsia="zh-CN"/>
        </w:rPr>
      </w:pPr>
      <w:r>
        <w:rPr>
          <w:rFonts w:hint="eastAsia" w:ascii="仿宋" w:hAnsi="仿宋" w:eastAsia="仿宋" w:cs="仿宋"/>
          <w:sz w:val="24"/>
          <w:szCs w:val="24"/>
          <w:lang w:eastAsia="zh-CN"/>
        </w:rPr>
        <w:t>（3）联合体中的大中型企业和其他自然人、法人或者非法人组织，与联合体中的小型、微型企业之间</w:t>
      </w:r>
      <w:r>
        <w:rPr>
          <w:rFonts w:hint="eastAsia" w:ascii="仿宋" w:hAnsi="仿宋" w:eastAsia="仿宋" w:cs="仿宋"/>
          <w:sz w:val="24"/>
          <w:szCs w:val="24"/>
          <w:u w:val="single"/>
          <w:lang w:eastAsia="zh-CN"/>
        </w:rPr>
        <w:t xml:space="preserve">        （存在、不存在）</w:t>
      </w:r>
      <w:r>
        <w:rPr>
          <w:rFonts w:hint="eastAsia" w:ascii="仿宋" w:hAnsi="仿宋" w:eastAsia="仿宋" w:cs="仿宋"/>
          <w:sz w:val="24"/>
          <w:szCs w:val="24"/>
          <w:lang w:eastAsia="zh-CN"/>
        </w:rPr>
        <w:t>投资关系（如果是联合体的话）。</w:t>
      </w:r>
    </w:p>
    <w:p w14:paraId="254A701F">
      <w:pPr>
        <w:rPr>
          <w:rFonts w:hint="eastAsia" w:ascii="仿宋" w:hAnsi="仿宋" w:eastAsia="仿宋" w:cs="仿宋"/>
          <w:sz w:val="24"/>
          <w:szCs w:val="24"/>
          <w:lang w:eastAsia="zh-CN"/>
        </w:rPr>
      </w:pPr>
      <w:r>
        <w:rPr>
          <w:rFonts w:hint="eastAsia" w:ascii="仿宋" w:hAnsi="仿宋" w:eastAsia="仿宋" w:cs="仿宋"/>
          <w:sz w:val="24"/>
          <w:szCs w:val="24"/>
          <w:lang w:eastAsia="zh-CN"/>
        </w:rPr>
        <w:t>（4）已详细审查全部招标文件，包括所有补充通知（如果有的话），完全理解并同意放弃对这方面有不明、误解和质疑的权力。</w:t>
      </w:r>
    </w:p>
    <w:p w14:paraId="33BC20CA">
      <w:pPr>
        <w:rPr>
          <w:rFonts w:hint="eastAsia" w:ascii="仿宋" w:hAnsi="仿宋" w:eastAsia="仿宋" w:cs="仿宋"/>
          <w:sz w:val="24"/>
          <w:szCs w:val="24"/>
          <w:lang w:eastAsia="zh-CN"/>
        </w:rPr>
      </w:pPr>
      <w:r>
        <w:rPr>
          <w:rFonts w:hint="eastAsia" w:ascii="仿宋" w:hAnsi="仿宋" w:eastAsia="仿宋" w:cs="仿宋"/>
          <w:sz w:val="24"/>
          <w:szCs w:val="24"/>
          <w:lang w:eastAsia="zh-CN"/>
        </w:rPr>
        <w:t>（5）在规定的开标时间后 ，遵守招标文件中有关保证金的规定。</w:t>
      </w:r>
    </w:p>
    <w:p w14:paraId="5342C2D1">
      <w:pPr>
        <w:rPr>
          <w:rFonts w:hint="eastAsia" w:ascii="仿宋" w:hAnsi="仿宋" w:eastAsia="仿宋" w:cs="仿宋"/>
          <w:sz w:val="24"/>
          <w:szCs w:val="24"/>
          <w:lang w:eastAsia="zh-CN"/>
        </w:rPr>
      </w:pPr>
      <w:r>
        <w:rPr>
          <w:rFonts w:hint="eastAsia" w:ascii="仿宋" w:hAnsi="仿宋" w:eastAsia="仿宋" w:cs="仿宋"/>
          <w:sz w:val="24"/>
          <w:szCs w:val="24"/>
          <w:lang w:eastAsia="zh-CN"/>
        </w:rPr>
        <w:t>（6）我方不是为本项目提供整体设计、规范编制或者项目管理、监理、检测等服务的投标人 ，我方不是采购代理机构的附属机构。</w:t>
      </w:r>
    </w:p>
    <w:p w14:paraId="4338B92C">
      <w:pPr>
        <w:rPr>
          <w:rFonts w:hint="eastAsia" w:ascii="仿宋" w:hAnsi="仿宋" w:eastAsia="仿宋" w:cs="仿宋"/>
          <w:sz w:val="24"/>
          <w:szCs w:val="24"/>
          <w:lang w:eastAsia="zh-CN"/>
        </w:rPr>
      </w:pPr>
      <w:r>
        <w:rPr>
          <w:rFonts w:hint="eastAsia" w:ascii="仿宋" w:hAnsi="仿宋" w:eastAsia="仿宋" w:cs="仿宋"/>
          <w:sz w:val="24"/>
          <w:szCs w:val="24"/>
          <w:lang w:eastAsia="zh-CN"/>
        </w:rPr>
        <w:t>（7）在领取中标通知书的同时按招标文件规定的形式，向贵方一次性支付 中标服务费。</w:t>
      </w:r>
    </w:p>
    <w:p w14:paraId="7224A060">
      <w:pPr>
        <w:rPr>
          <w:rFonts w:hint="eastAsia" w:ascii="仿宋" w:hAnsi="仿宋" w:eastAsia="仿宋" w:cs="仿宋"/>
          <w:sz w:val="24"/>
          <w:szCs w:val="24"/>
          <w:lang w:eastAsia="zh-CN"/>
        </w:rPr>
      </w:pPr>
      <w:r>
        <w:rPr>
          <w:rFonts w:hint="eastAsia" w:ascii="仿宋" w:hAnsi="仿宋" w:eastAsia="仿宋" w:cs="仿宋"/>
          <w:sz w:val="24"/>
          <w:szCs w:val="24"/>
          <w:lang w:eastAsia="zh-CN"/>
        </w:rPr>
        <w:t>（8）按照贵方可能要求，提供与其投标有关的一切数据或资料，完全理解贵方不一定接受最低价的投标或收到的任何投标。</w:t>
      </w:r>
    </w:p>
    <w:p w14:paraId="02298973">
      <w:pPr>
        <w:rPr>
          <w:rFonts w:hint="eastAsia" w:ascii="仿宋" w:hAnsi="仿宋" w:eastAsia="仿宋" w:cs="仿宋"/>
          <w:sz w:val="24"/>
          <w:szCs w:val="24"/>
          <w:lang w:eastAsia="zh-CN"/>
        </w:rPr>
      </w:pPr>
      <w:r>
        <w:rPr>
          <w:rFonts w:hint="eastAsia" w:ascii="仿宋" w:hAnsi="仿宋" w:eastAsia="仿宋" w:cs="仿宋"/>
          <w:sz w:val="24"/>
          <w:szCs w:val="24"/>
          <w:lang w:eastAsia="zh-CN"/>
        </w:rPr>
        <w:t>（9）按照招标文件的规定履行合同责任和义务。</w:t>
      </w:r>
    </w:p>
    <w:p w14:paraId="0E8ABCF3">
      <w:pPr>
        <w:spacing w:line="360" w:lineRule="auto"/>
        <w:ind w:left="397"/>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与本投标有关的一切正式往来信函请寄：</w:t>
      </w:r>
    </w:p>
    <w:p w14:paraId="7B7F6448">
      <w:pPr>
        <w:tabs>
          <w:tab w:val="left" w:pos="8322"/>
        </w:tabs>
        <w:spacing w:before="88" w:line="360" w:lineRule="auto"/>
        <w:ind w:left="554" w:right="12" w:hanging="1"/>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地址</w:t>
      </w:r>
      <w:r>
        <w:rPr>
          <w:rFonts w:hint="eastAsia" w:ascii="仿宋" w:hAnsi="仿宋" w:eastAsia="仿宋" w:cs="仿宋"/>
          <w:sz w:val="24"/>
          <w:szCs w:val="24"/>
          <w:u w:val="single"/>
          <w:lang w:eastAsia="zh-CN"/>
        </w:rPr>
        <w:t xml:space="preserve">                            </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1"/>
          <w:sz w:val="24"/>
          <w:szCs w:val="24"/>
          <w:lang w:eastAsia="zh-CN"/>
        </w:rPr>
        <w:t xml:space="preserve">   传真</w:t>
      </w:r>
      <w:r>
        <w:rPr>
          <w:rFonts w:hint="eastAsia" w:ascii="仿宋" w:hAnsi="仿宋" w:eastAsia="仿宋" w:cs="仿宋"/>
          <w:sz w:val="24"/>
          <w:szCs w:val="24"/>
          <w:u w:val="single"/>
          <w:lang w:eastAsia="zh-CN"/>
        </w:rPr>
        <w:tab/>
      </w:r>
      <w:r>
        <w:rPr>
          <w:rFonts w:hint="eastAsia" w:ascii="仿宋" w:hAnsi="仿宋" w:eastAsia="仿宋" w:cs="仿宋"/>
          <w:sz w:val="24"/>
          <w:szCs w:val="24"/>
          <w:lang w:eastAsia="zh-CN"/>
        </w:rPr>
        <w:t xml:space="preserve"> </w:t>
      </w:r>
      <w:r>
        <w:rPr>
          <w:rFonts w:hint="eastAsia" w:ascii="仿宋" w:hAnsi="仿宋" w:eastAsia="仿宋" w:cs="仿宋"/>
          <w:spacing w:val="-4"/>
          <w:sz w:val="24"/>
          <w:szCs w:val="24"/>
          <w:lang w:eastAsia="zh-CN"/>
        </w:rPr>
        <w:t>电话</w:t>
      </w:r>
      <w:r>
        <w:rPr>
          <w:rFonts w:hint="eastAsia" w:ascii="仿宋" w:hAnsi="仿宋" w:eastAsia="仿宋" w:cs="仿宋"/>
          <w:spacing w:val="1"/>
          <w:sz w:val="24"/>
          <w:szCs w:val="24"/>
          <w:u w:val="single"/>
          <w:lang w:eastAsia="zh-CN"/>
        </w:rPr>
        <w:t xml:space="preserve">                    </w:t>
      </w:r>
      <w:r>
        <w:rPr>
          <w:rFonts w:hint="eastAsia" w:ascii="仿宋" w:hAnsi="仿宋" w:eastAsia="仿宋" w:cs="仿宋"/>
          <w:sz w:val="24"/>
          <w:szCs w:val="24"/>
          <w:u w:val="single"/>
          <w:lang w:eastAsia="zh-CN"/>
        </w:rPr>
        <w:t xml:space="preserve">           </w:t>
      </w:r>
      <w:r>
        <w:rPr>
          <w:rFonts w:hint="eastAsia" w:ascii="仿宋" w:hAnsi="仿宋" w:eastAsia="仿宋" w:cs="仿宋"/>
          <w:spacing w:val="6"/>
          <w:sz w:val="24"/>
          <w:szCs w:val="24"/>
          <w:lang w:eastAsia="zh-CN"/>
        </w:rPr>
        <w:t xml:space="preserve">   </w:t>
      </w:r>
      <w:r>
        <w:rPr>
          <w:rFonts w:hint="eastAsia" w:ascii="仿宋" w:hAnsi="仿宋" w:eastAsia="仿宋" w:cs="仿宋"/>
          <w:spacing w:val="-4"/>
          <w:sz w:val="24"/>
          <w:szCs w:val="24"/>
          <w:lang w:eastAsia="zh-CN"/>
        </w:rPr>
        <w:t>电子函件</w:t>
      </w:r>
      <w:r>
        <w:rPr>
          <w:rFonts w:hint="eastAsia" w:ascii="仿宋" w:hAnsi="仿宋" w:eastAsia="仿宋" w:cs="仿宋"/>
          <w:sz w:val="24"/>
          <w:szCs w:val="24"/>
          <w:u w:val="single"/>
          <w:lang w:eastAsia="zh-CN"/>
        </w:rPr>
        <w:tab/>
      </w:r>
      <w:r>
        <w:rPr>
          <w:rFonts w:hint="eastAsia" w:ascii="仿宋" w:hAnsi="仿宋" w:eastAsia="仿宋" w:cs="仿宋"/>
          <w:sz w:val="24"/>
          <w:szCs w:val="24"/>
          <w:lang w:eastAsia="zh-CN"/>
        </w:rPr>
        <w:t xml:space="preserve"> </w:t>
      </w:r>
      <w:r>
        <w:rPr>
          <w:rFonts w:hint="eastAsia" w:ascii="仿宋" w:hAnsi="仿宋" w:eastAsia="仿宋" w:cs="仿宋"/>
          <w:spacing w:val="-1"/>
          <w:sz w:val="24"/>
          <w:szCs w:val="24"/>
          <w:lang w:eastAsia="zh-CN"/>
        </w:rPr>
        <w:t>法定代表人或其委托代理人（签/章）</w:t>
      </w:r>
      <w:r>
        <w:rPr>
          <w:rFonts w:hint="eastAsia" w:ascii="仿宋" w:hAnsi="仿宋" w:eastAsia="仿宋" w:cs="仿宋"/>
          <w:spacing w:val="-1"/>
          <w:sz w:val="24"/>
          <w:szCs w:val="24"/>
          <w:u w:val="single"/>
          <w:lang w:eastAsia="zh-CN"/>
        </w:rPr>
        <w:t xml:space="preserve">             </w:t>
      </w:r>
    </w:p>
    <w:p w14:paraId="6137233A">
      <w:pPr>
        <w:spacing w:before="19" w:line="360" w:lineRule="auto"/>
        <w:ind w:left="555"/>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投标人名称（全称）</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2"/>
          <w:sz w:val="24"/>
          <w:szCs w:val="24"/>
          <w:u w:val="single"/>
          <w:lang w:eastAsia="zh-CN"/>
        </w:rPr>
        <w:t xml:space="preserve">                </w:t>
      </w:r>
    </w:p>
    <w:p w14:paraId="1B4F58B1">
      <w:pPr>
        <w:spacing w:before="22" w:line="360" w:lineRule="auto"/>
        <w:ind w:left="555"/>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投标人开户银行（全称）</w:t>
      </w:r>
      <w:r>
        <w:rPr>
          <w:rFonts w:hint="eastAsia" w:ascii="仿宋" w:hAnsi="仿宋" w:eastAsia="仿宋" w:cs="仿宋"/>
          <w:sz w:val="24"/>
          <w:szCs w:val="24"/>
          <w:u w:val="single"/>
          <w:lang w:eastAsia="zh-CN"/>
        </w:rPr>
        <w:t xml:space="preserve">                       </w:t>
      </w:r>
    </w:p>
    <w:p w14:paraId="4E0A3200">
      <w:pPr>
        <w:spacing w:before="1" w:line="360" w:lineRule="auto"/>
        <w:ind w:left="555"/>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投标人银行帐号</w:t>
      </w:r>
      <w:r>
        <w:rPr>
          <w:rFonts w:hint="eastAsia" w:ascii="仿宋" w:hAnsi="仿宋" w:eastAsia="仿宋" w:cs="仿宋"/>
          <w:spacing w:val="-1"/>
          <w:sz w:val="24"/>
          <w:szCs w:val="24"/>
          <w:u w:val="single"/>
          <w:lang w:eastAsia="zh-CN"/>
        </w:rPr>
        <w:t xml:space="preserve">                                </w:t>
      </w:r>
    </w:p>
    <w:p w14:paraId="782D1093">
      <w:pPr>
        <w:spacing w:before="39" w:line="360" w:lineRule="auto"/>
        <w:ind w:left="555"/>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投标人（公章）</w:t>
      </w:r>
      <w:r>
        <w:rPr>
          <w:rFonts w:hint="eastAsia" w:ascii="仿宋" w:hAnsi="仿宋" w:eastAsia="仿宋" w:cs="仿宋"/>
          <w:sz w:val="24"/>
          <w:szCs w:val="24"/>
          <w:u w:val="single"/>
          <w:lang w:eastAsia="zh-CN"/>
        </w:rPr>
        <w:t xml:space="preserve">                               </w:t>
      </w:r>
    </w:p>
    <w:p w14:paraId="73E1CACA">
      <w:pPr>
        <w:spacing w:before="72" w:line="360" w:lineRule="auto"/>
        <w:ind w:left="588"/>
        <w:rPr>
          <w:rFonts w:hint="eastAsia" w:ascii="仿宋" w:hAnsi="仿宋" w:eastAsia="仿宋" w:cs="仿宋"/>
          <w:sz w:val="24"/>
          <w:szCs w:val="24"/>
          <w:lang w:eastAsia="zh-CN"/>
        </w:rPr>
        <w:sectPr>
          <w:footerReference r:id="rId7" w:type="default"/>
          <w:pgSz w:w="11906" w:h="16839"/>
          <w:pgMar w:top="1274" w:right="1785" w:bottom="1171" w:left="1785" w:header="852" w:footer="992" w:gutter="0"/>
          <w:cols w:space="720" w:num="1"/>
        </w:sectPr>
      </w:pPr>
      <w:r>
        <w:rPr>
          <w:rFonts w:hint="eastAsia" w:ascii="仿宋" w:hAnsi="仿宋" w:eastAsia="仿宋" w:cs="仿宋"/>
          <w:spacing w:val="-19"/>
          <w:sz w:val="24"/>
          <w:szCs w:val="24"/>
          <w:lang w:eastAsia="zh-CN"/>
        </w:rPr>
        <w:t>日期</w:t>
      </w:r>
      <w:r>
        <w:rPr>
          <w:rFonts w:hint="eastAsia" w:ascii="仿宋" w:hAnsi="仿宋" w:eastAsia="仿宋" w:cs="仿宋"/>
          <w:sz w:val="24"/>
          <w:szCs w:val="24"/>
          <w:u w:val="single"/>
          <w:lang w:eastAsia="zh-CN"/>
        </w:rPr>
        <w:t xml:space="preserve">                                         </w:t>
      </w:r>
    </w:p>
    <w:p w14:paraId="382D9D19">
      <w:pPr>
        <w:rPr>
          <w:rFonts w:hint="eastAsia" w:ascii="仿宋" w:hAnsi="仿宋" w:eastAsia="仿宋" w:cs="仿宋"/>
          <w:sz w:val="24"/>
          <w:szCs w:val="24"/>
          <w:lang w:eastAsia="zh-CN"/>
        </w:rPr>
      </w:pPr>
    </w:p>
    <w:p w14:paraId="48F08958">
      <w:pPr>
        <w:spacing w:before="65" w:line="360" w:lineRule="auto"/>
        <w:ind w:left="656"/>
        <w:rPr>
          <w:rFonts w:hint="eastAsia" w:ascii="仿宋" w:hAnsi="仿宋" w:eastAsia="仿宋" w:cs="仿宋"/>
          <w:spacing w:val="-1"/>
          <w:position w:val="-1"/>
          <w:sz w:val="24"/>
          <w:szCs w:val="24"/>
          <w:lang w:eastAsia="zh-CN"/>
        </w:rPr>
      </w:pPr>
    </w:p>
    <w:p w14:paraId="4ED1D6D3">
      <w:pPr>
        <w:pStyle w:val="35"/>
        <w:ind w:firstLine="480"/>
        <w:rPr>
          <w:rFonts w:hint="eastAsia" w:ascii="仿宋" w:hAnsi="仿宋" w:eastAsia="仿宋" w:cs="仿宋"/>
          <w:sz w:val="24"/>
          <w:szCs w:val="24"/>
          <w:lang w:eastAsia="zh-CN"/>
        </w:rPr>
      </w:pPr>
    </w:p>
    <w:p w14:paraId="632B3F08">
      <w:pPr>
        <w:pStyle w:val="13"/>
        <w:jc w:val="center"/>
        <w:rPr>
          <w:rFonts w:hint="eastAsia" w:ascii="仿宋" w:hAnsi="仿宋" w:eastAsia="仿宋" w:cs="仿宋"/>
          <w:b/>
          <w:bCs/>
          <w:sz w:val="28"/>
          <w:szCs w:val="28"/>
          <w:lang w:eastAsia="zh-CN"/>
        </w:rPr>
      </w:pPr>
      <w:bookmarkStart w:id="101" w:name="_Toc3836"/>
      <w:r>
        <w:rPr>
          <w:rFonts w:hint="eastAsia" w:ascii="仿宋" w:hAnsi="仿宋" w:eastAsia="仿宋" w:cs="仿宋"/>
          <w:b/>
          <w:bCs/>
          <w:sz w:val="28"/>
          <w:szCs w:val="28"/>
          <w:lang w:eastAsia="zh-CN"/>
        </w:rPr>
        <w:t>2、投标分项报价表</w:t>
      </w:r>
      <w:bookmarkEnd w:id="101"/>
    </w:p>
    <w:p w14:paraId="0D1E02B5">
      <w:pPr>
        <w:pStyle w:val="14"/>
        <w:rPr>
          <w:rFonts w:hint="eastAsia" w:ascii="仿宋" w:hAnsi="仿宋" w:eastAsia="仿宋" w:cs="仿宋"/>
          <w:lang w:eastAsia="zh-CN"/>
        </w:rPr>
      </w:pPr>
    </w:p>
    <w:p w14:paraId="535A8357">
      <w:pPr>
        <w:spacing w:before="103" w:line="237" w:lineRule="exact"/>
        <w:ind w:left="471"/>
        <w:rPr>
          <w:rFonts w:hint="eastAsia" w:ascii="仿宋" w:hAnsi="仿宋" w:eastAsia="仿宋" w:cs="仿宋"/>
          <w:spacing w:val="-1"/>
          <w:position w:val="-1"/>
          <w:sz w:val="24"/>
          <w:szCs w:val="24"/>
          <w:lang w:eastAsia="zh-CN"/>
        </w:rPr>
      </w:pPr>
      <w:r>
        <w:rPr>
          <w:rFonts w:hint="eastAsia" w:ascii="仿宋" w:hAnsi="仿宋" w:eastAsia="仿宋" w:cs="仿宋"/>
          <w:spacing w:val="-1"/>
          <w:position w:val="-1"/>
          <w:sz w:val="24"/>
          <w:szCs w:val="24"/>
          <w:lang w:eastAsia="zh-CN"/>
        </w:rPr>
        <w:t>项目名称:                                            项目编号：</w:t>
      </w:r>
    </w:p>
    <w:p w14:paraId="526D732D">
      <w:pPr>
        <w:pStyle w:val="35"/>
        <w:rPr>
          <w:rFonts w:hint="eastAsia" w:ascii="仿宋" w:hAnsi="仿宋" w:eastAsia="仿宋" w:cs="仿宋"/>
          <w:lang w:eastAsia="zh-CN"/>
        </w:rPr>
      </w:pPr>
    </w:p>
    <w:p w14:paraId="4BE865A1">
      <w:pPr>
        <w:rPr>
          <w:rFonts w:hint="eastAsia" w:ascii="仿宋" w:hAnsi="仿宋" w:eastAsia="仿宋" w:cs="仿宋"/>
          <w:sz w:val="24"/>
          <w:szCs w:val="24"/>
          <w:lang w:eastAsia="zh-CN"/>
        </w:rPr>
      </w:pPr>
      <w:r>
        <w:rPr>
          <w:rFonts w:hint="eastAsia" w:ascii="仿宋" w:hAnsi="仿宋" w:eastAsia="仿宋" w:cs="仿宋"/>
          <w:sz w:val="24"/>
          <w:szCs w:val="24"/>
          <w:lang w:eastAsia="zh-CN"/>
        </w:rPr>
        <w:t xml:space="preserve">    标段编号：</w:t>
      </w:r>
    </w:p>
    <w:tbl>
      <w:tblPr>
        <w:tblStyle w:val="27"/>
        <w:tblpPr w:leftFromText="180" w:rightFromText="180" w:vertAnchor="text" w:horzAnchor="page" w:tblpX="1101" w:tblpY="262"/>
        <w:tblOverlap w:val="never"/>
        <w:tblW w:w="89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0"/>
        <w:gridCol w:w="1895"/>
        <w:gridCol w:w="1548"/>
        <w:gridCol w:w="1432"/>
        <w:gridCol w:w="1429"/>
        <w:gridCol w:w="1263"/>
      </w:tblGrid>
      <w:tr w14:paraId="4F3C8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1" w:hRule="atLeast"/>
        </w:trPr>
        <w:tc>
          <w:tcPr>
            <w:tcW w:w="1410" w:type="dxa"/>
            <w:vAlign w:val="center"/>
          </w:tcPr>
          <w:p w14:paraId="2D8FBAFD">
            <w:pPr>
              <w:pStyle w:val="13"/>
              <w:spacing w:line="240" w:lineRule="atLeast"/>
              <w:jc w:val="center"/>
              <w:rPr>
                <w:rFonts w:hint="eastAsia" w:ascii="仿宋" w:hAnsi="仿宋" w:eastAsia="仿宋" w:cs="仿宋"/>
                <w:sz w:val="24"/>
              </w:rPr>
            </w:pPr>
            <w:r>
              <w:rPr>
                <w:rFonts w:hint="eastAsia" w:ascii="仿宋" w:hAnsi="仿宋" w:eastAsia="仿宋" w:cs="仿宋"/>
                <w:sz w:val="24"/>
              </w:rPr>
              <w:t>序号</w:t>
            </w:r>
          </w:p>
        </w:tc>
        <w:tc>
          <w:tcPr>
            <w:tcW w:w="1895" w:type="dxa"/>
            <w:vAlign w:val="center"/>
          </w:tcPr>
          <w:p w14:paraId="7E054C28">
            <w:pPr>
              <w:pStyle w:val="13"/>
              <w:spacing w:line="240" w:lineRule="atLeast"/>
              <w:jc w:val="center"/>
              <w:rPr>
                <w:rFonts w:hint="eastAsia" w:ascii="仿宋" w:hAnsi="仿宋" w:eastAsia="仿宋" w:cs="仿宋"/>
                <w:sz w:val="24"/>
              </w:rPr>
            </w:pPr>
            <w:r>
              <w:rPr>
                <w:rFonts w:hint="eastAsia" w:ascii="仿宋" w:hAnsi="仿宋" w:eastAsia="仿宋" w:cs="仿宋"/>
                <w:sz w:val="24"/>
                <w:lang w:eastAsia="zh-CN"/>
              </w:rPr>
              <w:t>服务</w:t>
            </w:r>
            <w:r>
              <w:rPr>
                <w:rFonts w:hint="eastAsia" w:ascii="仿宋" w:hAnsi="仿宋" w:eastAsia="仿宋" w:cs="仿宋"/>
                <w:sz w:val="24"/>
              </w:rPr>
              <w:t>名称</w:t>
            </w:r>
          </w:p>
        </w:tc>
        <w:tc>
          <w:tcPr>
            <w:tcW w:w="1548" w:type="dxa"/>
            <w:vAlign w:val="center"/>
          </w:tcPr>
          <w:p w14:paraId="2C4788FA">
            <w:pPr>
              <w:pStyle w:val="13"/>
              <w:spacing w:line="240" w:lineRule="atLeast"/>
              <w:jc w:val="center"/>
              <w:rPr>
                <w:rFonts w:hint="eastAsia" w:ascii="仿宋" w:hAnsi="仿宋" w:eastAsia="仿宋" w:cs="仿宋"/>
                <w:sz w:val="24"/>
              </w:rPr>
            </w:pPr>
            <w:r>
              <w:rPr>
                <w:rFonts w:hint="eastAsia" w:ascii="仿宋" w:hAnsi="仿宋" w:eastAsia="仿宋" w:cs="仿宋"/>
                <w:sz w:val="24"/>
              </w:rPr>
              <w:t>数量</w:t>
            </w:r>
          </w:p>
        </w:tc>
        <w:tc>
          <w:tcPr>
            <w:tcW w:w="1432" w:type="dxa"/>
            <w:vAlign w:val="center"/>
          </w:tcPr>
          <w:p w14:paraId="4F5EAEC5">
            <w:pPr>
              <w:pStyle w:val="13"/>
              <w:spacing w:line="240" w:lineRule="atLeast"/>
              <w:jc w:val="center"/>
              <w:rPr>
                <w:rFonts w:hint="eastAsia" w:ascii="仿宋" w:hAnsi="仿宋" w:eastAsia="仿宋" w:cs="仿宋"/>
                <w:sz w:val="24"/>
              </w:rPr>
            </w:pPr>
            <w:r>
              <w:rPr>
                <w:rFonts w:hint="eastAsia" w:ascii="仿宋" w:hAnsi="仿宋" w:eastAsia="仿宋" w:cs="仿宋"/>
                <w:sz w:val="24"/>
              </w:rPr>
              <w:t>单价</w:t>
            </w:r>
          </w:p>
        </w:tc>
        <w:tc>
          <w:tcPr>
            <w:tcW w:w="1429" w:type="dxa"/>
            <w:vAlign w:val="center"/>
          </w:tcPr>
          <w:p w14:paraId="7E638E22">
            <w:pPr>
              <w:pStyle w:val="13"/>
              <w:spacing w:line="240" w:lineRule="atLeast"/>
              <w:jc w:val="center"/>
              <w:rPr>
                <w:rFonts w:hint="eastAsia" w:ascii="仿宋" w:hAnsi="仿宋" w:eastAsia="仿宋" w:cs="仿宋"/>
                <w:sz w:val="24"/>
              </w:rPr>
            </w:pPr>
            <w:r>
              <w:rPr>
                <w:rFonts w:hint="eastAsia" w:ascii="仿宋" w:hAnsi="仿宋" w:eastAsia="仿宋" w:cs="仿宋"/>
                <w:sz w:val="24"/>
              </w:rPr>
              <w:t>总价</w:t>
            </w:r>
          </w:p>
        </w:tc>
        <w:tc>
          <w:tcPr>
            <w:tcW w:w="1263" w:type="dxa"/>
            <w:vAlign w:val="center"/>
          </w:tcPr>
          <w:p w14:paraId="4C50B4FF">
            <w:pPr>
              <w:pStyle w:val="13"/>
              <w:spacing w:line="240" w:lineRule="atLeast"/>
              <w:jc w:val="center"/>
              <w:rPr>
                <w:rFonts w:hint="eastAsia" w:ascii="仿宋" w:hAnsi="仿宋" w:eastAsia="仿宋" w:cs="仿宋"/>
                <w:sz w:val="24"/>
              </w:rPr>
            </w:pPr>
            <w:r>
              <w:rPr>
                <w:rFonts w:hint="eastAsia" w:ascii="仿宋" w:hAnsi="仿宋" w:eastAsia="仿宋" w:cs="仿宋"/>
                <w:sz w:val="24"/>
              </w:rPr>
              <w:t>备注</w:t>
            </w:r>
          </w:p>
        </w:tc>
      </w:tr>
      <w:tr w14:paraId="624BD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1410" w:type="dxa"/>
            <w:vAlign w:val="center"/>
          </w:tcPr>
          <w:p w14:paraId="5FA8E2D5">
            <w:pPr>
              <w:pStyle w:val="13"/>
              <w:spacing w:line="240" w:lineRule="atLeast"/>
              <w:jc w:val="center"/>
              <w:rPr>
                <w:rFonts w:hint="eastAsia" w:ascii="仿宋" w:hAnsi="仿宋" w:eastAsia="仿宋" w:cs="仿宋"/>
                <w:sz w:val="24"/>
              </w:rPr>
            </w:pPr>
            <w:r>
              <w:rPr>
                <w:rFonts w:hint="eastAsia" w:ascii="仿宋" w:hAnsi="仿宋" w:eastAsia="仿宋" w:cs="仿宋"/>
                <w:sz w:val="24"/>
              </w:rPr>
              <w:t>1</w:t>
            </w:r>
          </w:p>
        </w:tc>
        <w:tc>
          <w:tcPr>
            <w:tcW w:w="1895" w:type="dxa"/>
            <w:vAlign w:val="center"/>
          </w:tcPr>
          <w:p w14:paraId="6D12EFB3">
            <w:pPr>
              <w:jc w:val="center"/>
              <w:textAlignment w:val="center"/>
              <w:rPr>
                <w:rFonts w:hint="eastAsia" w:ascii="仿宋" w:hAnsi="仿宋" w:eastAsia="仿宋" w:cs="仿宋"/>
                <w:sz w:val="24"/>
              </w:rPr>
            </w:pPr>
          </w:p>
        </w:tc>
        <w:tc>
          <w:tcPr>
            <w:tcW w:w="1548" w:type="dxa"/>
            <w:vAlign w:val="center"/>
          </w:tcPr>
          <w:p w14:paraId="0A829C91">
            <w:pPr>
              <w:pStyle w:val="13"/>
              <w:spacing w:line="240" w:lineRule="atLeast"/>
              <w:ind w:left="1080" w:leftChars="257" w:hanging="540"/>
              <w:jc w:val="center"/>
              <w:rPr>
                <w:rFonts w:hint="eastAsia" w:ascii="仿宋" w:hAnsi="仿宋" w:eastAsia="仿宋" w:cs="仿宋"/>
                <w:sz w:val="24"/>
              </w:rPr>
            </w:pPr>
          </w:p>
        </w:tc>
        <w:tc>
          <w:tcPr>
            <w:tcW w:w="1432" w:type="dxa"/>
            <w:vAlign w:val="center"/>
          </w:tcPr>
          <w:p w14:paraId="4FBD27F0">
            <w:pPr>
              <w:pStyle w:val="13"/>
              <w:spacing w:line="240" w:lineRule="atLeast"/>
              <w:ind w:left="1080" w:leftChars="257" w:hanging="540"/>
              <w:jc w:val="center"/>
              <w:rPr>
                <w:rFonts w:hint="eastAsia" w:ascii="仿宋" w:hAnsi="仿宋" w:eastAsia="仿宋" w:cs="仿宋"/>
                <w:sz w:val="24"/>
              </w:rPr>
            </w:pPr>
          </w:p>
        </w:tc>
        <w:tc>
          <w:tcPr>
            <w:tcW w:w="1429" w:type="dxa"/>
            <w:vAlign w:val="center"/>
          </w:tcPr>
          <w:p w14:paraId="26B2040C">
            <w:pPr>
              <w:pStyle w:val="13"/>
              <w:spacing w:line="240" w:lineRule="atLeast"/>
              <w:ind w:left="1080" w:leftChars="257" w:hanging="540"/>
              <w:jc w:val="center"/>
              <w:rPr>
                <w:rFonts w:hint="eastAsia" w:ascii="仿宋" w:hAnsi="仿宋" w:eastAsia="仿宋" w:cs="仿宋"/>
                <w:sz w:val="24"/>
              </w:rPr>
            </w:pPr>
          </w:p>
        </w:tc>
        <w:tc>
          <w:tcPr>
            <w:tcW w:w="1263" w:type="dxa"/>
            <w:vAlign w:val="center"/>
          </w:tcPr>
          <w:p w14:paraId="1651FC61">
            <w:pPr>
              <w:pStyle w:val="13"/>
              <w:spacing w:line="240" w:lineRule="atLeast"/>
              <w:ind w:left="1080" w:leftChars="257" w:hanging="540"/>
              <w:jc w:val="center"/>
              <w:rPr>
                <w:rFonts w:hint="eastAsia" w:ascii="仿宋" w:hAnsi="仿宋" w:eastAsia="仿宋" w:cs="仿宋"/>
                <w:sz w:val="24"/>
              </w:rPr>
            </w:pPr>
          </w:p>
        </w:tc>
      </w:tr>
      <w:tr w14:paraId="26160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1410" w:type="dxa"/>
            <w:vAlign w:val="center"/>
          </w:tcPr>
          <w:p w14:paraId="13372570">
            <w:pPr>
              <w:pStyle w:val="13"/>
              <w:spacing w:line="240" w:lineRule="atLeast"/>
              <w:jc w:val="center"/>
              <w:rPr>
                <w:rFonts w:hint="eastAsia" w:ascii="仿宋" w:hAnsi="仿宋" w:eastAsia="仿宋" w:cs="仿宋"/>
                <w:sz w:val="24"/>
              </w:rPr>
            </w:pPr>
            <w:r>
              <w:rPr>
                <w:rFonts w:hint="eastAsia" w:ascii="仿宋" w:hAnsi="仿宋" w:eastAsia="仿宋" w:cs="仿宋"/>
                <w:sz w:val="24"/>
              </w:rPr>
              <w:t>2</w:t>
            </w:r>
          </w:p>
        </w:tc>
        <w:tc>
          <w:tcPr>
            <w:tcW w:w="1895" w:type="dxa"/>
            <w:vAlign w:val="center"/>
          </w:tcPr>
          <w:p w14:paraId="45A3E5E5">
            <w:pPr>
              <w:jc w:val="center"/>
              <w:textAlignment w:val="center"/>
              <w:rPr>
                <w:rFonts w:hint="eastAsia" w:ascii="仿宋" w:hAnsi="仿宋" w:eastAsia="仿宋" w:cs="仿宋"/>
                <w:sz w:val="24"/>
              </w:rPr>
            </w:pPr>
          </w:p>
        </w:tc>
        <w:tc>
          <w:tcPr>
            <w:tcW w:w="1548" w:type="dxa"/>
            <w:vAlign w:val="center"/>
          </w:tcPr>
          <w:p w14:paraId="3BB7627A">
            <w:pPr>
              <w:pStyle w:val="13"/>
              <w:spacing w:line="240" w:lineRule="atLeast"/>
              <w:ind w:left="1080" w:leftChars="257" w:hanging="540"/>
              <w:jc w:val="center"/>
              <w:rPr>
                <w:rFonts w:hint="eastAsia" w:ascii="仿宋" w:hAnsi="仿宋" w:eastAsia="仿宋" w:cs="仿宋"/>
                <w:sz w:val="24"/>
              </w:rPr>
            </w:pPr>
          </w:p>
        </w:tc>
        <w:tc>
          <w:tcPr>
            <w:tcW w:w="1432" w:type="dxa"/>
            <w:vAlign w:val="center"/>
          </w:tcPr>
          <w:p w14:paraId="0549A576">
            <w:pPr>
              <w:pStyle w:val="13"/>
              <w:spacing w:line="240" w:lineRule="atLeast"/>
              <w:ind w:left="1080" w:leftChars="257" w:hanging="540"/>
              <w:jc w:val="center"/>
              <w:rPr>
                <w:rFonts w:hint="eastAsia" w:ascii="仿宋" w:hAnsi="仿宋" w:eastAsia="仿宋" w:cs="仿宋"/>
                <w:sz w:val="24"/>
              </w:rPr>
            </w:pPr>
          </w:p>
        </w:tc>
        <w:tc>
          <w:tcPr>
            <w:tcW w:w="1429" w:type="dxa"/>
            <w:vAlign w:val="center"/>
          </w:tcPr>
          <w:p w14:paraId="755D49C0">
            <w:pPr>
              <w:pStyle w:val="13"/>
              <w:spacing w:line="240" w:lineRule="atLeast"/>
              <w:ind w:left="1080" w:leftChars="257" w:hanging="540"/>
              <w:jc w:val="center"/>
              <w:rPr>
                <w:rFonts w:hint="eastAsia" w:ascii="仿宋" w:hAnsi="仿宋" w:eastAsia="仿宋" w:cs="仿宋"/>
                <w:sz w:val="24"/>
              </w:rPr>
            </w:pPr>
          </w:p>
        </w:tc>
        <w:tc>
          <w:tcPr>
            <w:tcW w:w="1263" w:type="dxa"/>
            <w:vAlign w:val="center"/>
          </w:tcPr>
          <w:p w14:paraId="16E33932">
            <w:pPr>
              <w:pStyle w:val="13"/>
              <w:spacing w:line="240" w:lineRule="atLeast"/>
              <w:ind w:left="1080" w:leftChars="257" w:hanging="540"/>
              <w:jc w:val="center"/>
              <w:rPr>
                <w:rFonts w:hint="eastAsia" w:ascii="仿宋" w:hAnsi="仿宋" w:eastAsia="仿宋" w:cs="仿宋"/>
                <w:sz w:val="24"/>
              </w:rPr>
            </w:pPr>
          </w:p>
        </w:tc>
      </w:tr>
      <w:tr w14:paraId="3D2D6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1410" w:type="dxa"/>
            <w:vAlign w:val="center"/>
          </w:tcPr>
          <w:p w14:paraId="3582421B">
            <w:pPr>
              <w:pStyle w:val="13"/>
              <w:spacing w:line="240" w:lineRule="atLeast"/>
              <w:jc w:val="center"/>
              <w:rPr>
                <w:rFonts w:hint="eastAsia" w:ascii="仿宋" w:hAnsi="仿宋" w:eastAsia="仿宋" w:cs="仿宋"/>
                <w:sz w:val="24"/>
              </w:rPr>
            </w:pPr>
            <w:r>
              <w:rPr>
                <w:rFonts w:hint="eastAsia" w:ascii="仿宋" w:hAnsi="仿宋" w:eastAsia="仿宋" w:cs="仿宋"/>
                <w:sz w:val="24"/>
              </w:rPr>
              <w:t>3</w:t>
            </w:r>
          </w:p>
        </w:tc>
        <w:tc>
          <w:tcPr>
            <w:tcW w:w="1895" w:type="dxa"/>
            <w:vAlign w:val="center"/>
          </w:tcPr>
          <w:p w14:paraId="612EE617">
            <w:pPr>
              <w:jc w:val="center"/>
              <w:textAlignment w:val="center"/>
              <w:rPr>
                <w:rFonts w:hint="eastAsia" w:ascii="仿宋" w:hAnsi="仿宋" w:eastAsia="仿宋" w:cs="仿宋"/>
                <w:sz w:val="24"/>
              </w:rPr>
            </w:pPr>
          </w:p>
        </w:tc>
        <w:tc>
          <w:tcPr>
            <w:tcW w:w="1548" w:type="dxa"/>
            <w:vAlign w:val="center"/>
          </w:tcPr>
          <w:p w14:paraId="5F3DE9DA">
            <w:pPr>
              <w:pStyle w:val="13"/>
              <w:spacing w:line="240" w:lineRule="atLeast"/>
              <w:ind w:left="1080" w:leftChars="257" w:hanging="540"/>
              <w:jc w:val="center"/>
              <w:rPr>
                <w:rFonts w:hint="eastAsia" w:ascii="仿宋" w:hAnsi="仿宋" w:eastAsia="仿宋" w:cs="仿宋"/>
                <w:sz w:val="24"/>
              </w:rPr>
            </w:pPr>
          </w:p>
        </w:tc>
        <w:tc>
          <w:tcPr>
            <w:tcW w:w="1432" w:type="dxa"/>
            <w:vAlign w:val="center"/>
          </w:tcPr>
          <w:p w14:paraId="654146CE">
            <w:pPr>
              <w:pStyle w:val="13"/>
              <w:spacing w:line="240" w:lineRule="atLeast"/>
              <w:ind w:left="1080" w:leftChars="257" w:hanging="540"/>
              <w:jc w:val="center"/>
              <w:rPr>
                <w:rFonts w:hint="eastAsia" w:ascii="仿宋" w:hAnsi="仿宋" w:eastAsia="仿宋" w:cs="仿宋"/>
                <w:sz w:val="24"/>
              </w:rPr>
            </w:pPr>
          </w:p>
        </w:tc>
        <w:tc>
          <w:tcPr>
            <w:tcW w:w="1429" w:type="dxa"/>
            <w:vAlign w:val="center"/>
          </w:tcPr>
          <w:p w14:paraId="14463B49">
            <w:pPr>
              <w:pStyle w:val="13"/>
              <w:spacing w:line="240" w:lineRule="atLeast"/>
              <w:ind w:left="1080" w:leftChars="257" w:hanging="540"/>
              <w:jc w:val="center"/>
              <w:rPr>
                <w:rFonts w:hint="eastAsia" w:ascii="仿宋" w:hAnsi="仿宋" w:eastAsia="仿宋" w:cs="仿宋"/>
                <w:sz w:val="24"/>
              </w:rPr>
            </w:pPr>
          </w:p>
        </w:tc>
        <w:tc>
          <w:tcPr>
            <w:tcW w:w="1263" w:type="dxa"/>
            <w:vAlign w:val="center"/>
          </w:tcPr>
          <w:p w14:paraId="655D08F4">
            <w:pPr>
              <w:pStyle w:val="13"/>
              <w:spacing w:line="240" w:lineRule="atLeast"/>
              <w:ind w:left="1080" w:leftChars="257" w:hanging="540"/>
              <w:jc w:val="center"/>
              <w:rPr>
                <w:rFonts w:hint="eastAsia" w:ascii="仿宋" w:hAnsi="仿宋" w:eastAsia="仿宋" w:cs="仿宋"/>
                <w:sz w:val="24"/>
              </w:rPr>
            </w:pPr>
          </w:p>
        </w:tc>
      </w:tr>
      <w:tr w14:paraId="70A19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1410" w:type="dxa"/>
            <w:vAlign w:val="center"/>
          </w:tcPr>
          <w:p w14:paraId="11544CBE">
            <w:pPr>
              <w:pStyle w:val="13"/>
              <w:spacing w:line="240" w:lineRule="atLeast"/>
              <w:jc w:val="center"/>
              <w:rPr>
                <w:rFonts w:hint="eastAsia" w:ascii="仿宋" w:hAnsi="仿宋" w:eastAsia="仿宋" w:cs="仿宋"/>
                <w:sz w:val="24"/>
              </w:rPr>
            </w:pPr>
            <w:r>
              <w:rPr>
                <w:rFonts w:hint="eastAsia" w:ascii="仿宋" w:hAnsi="仿宋" w:eastAsia="仿宋" w:cs="仿宋"/>
                <w:sz w:val="24"/>
              </w:rPr>
              <w:t>4</w:t>
            </w:r>
          </w:p>
        </w:tc>
        <w:tc>
          <w:tcPr>
            <w:tcW w:w="1895" w:type="dxa"/>
            <w:vAlign w:val="center"/>
          </w:tcPr>
          <w:p w14:paraId="6A10D768">
            <w:pPr>
              <w:jc w:val="center"/>
              <w:textAlignment w:val="center"/>
              <w:rPr>
                <w:rFonts w:hint="eastAsia" w:ascii="仿宋" w:hAnsi="仿宋" w:eastAsia="仿宋" w:cs="仿宋"/>
                <w:sz w:val="24"/>
              </w:rPr>
            </w:pPr>
          </w:p>
        </w:tc>
        <w:tc>
          <w:tcPr>
            <w:tcW w:w="1548" w:type="dxa"/>
            <w:vAlign w:val="center"/>
          </w:tcPr>
          <w:p w14:paraId="2324AE70">
            <w:pPr>
              <w:pStyle w:val="13"/>
              <w:spacing w:line="240" w:lineRule="atLeast"/>
              <w:ind w:left="1080" w:leftChars="257" w:hanging="540"/>
              <w:jc w:val="center"/>
              <w:rPr>
                <w:rFonts w:hint="eastAsia" w:ascii="仿宋" w:hAnsi="仿宋" w:eastAsia="仿宋" w:cs="仿宋"/>
                <w:sz w:val="24"/>
              </w:rPr>
            </w:pPr>
          </w:p>
        </w:tc>
        <w:tc>
          <w:tcPr>
            <w:tcW w:w="1432" w:type="dxa"/>
            <w:vAlign w:val="center"/>
          </w:tcPr>
          <w:p w14:paraId="5144C99D">
            <w:pPr>
              <w:pStyle w:val="13"/>
              <w:spacing w:line="240" w:lineRule="atLeast"/>
              <w:ind w:left="1080" w:leftChars="257" w:hanging="540"/>
              <w:jc w:val="center"/>
              <w:rPr>
                <w:rFonts w:hint="eastAsia" w:ascii="仿宋" w:hAnsi="仿宋" w:eastAsia="仿宋" w:cs="仿宋"/>
                <w:sz w:val="24"/>
              </w:rPr>
            </w:pPr>
          </w:p>
        </w:tc>
        <w:tc>
          <w:tcPr>
            <w:tcW w:w="1429" w:type="dxa"/>
            <w:vAlign w:val="center"/>
          </w:tcPr>
          <w:p w14:paraId="56F77E73">
            <w:pPr>
              <w:pStyle w:val="13"/>
              <w:spacing w:line="240" w:lineRule="atLeast"/>
              <w:ind w:left="1080" w:leftChars="257" w:hanging="540"/>
              <w:jc w:val="center"/>
              <w:rPr>
                <w:rFonts w:hint="eastAsia" w:ascii="仿宋" w:hAnsi="仿宋" w:eastAsia="仿宋" w:cs="仿宋"/>
                <w:sz w:val="24"/>
              </w:rPr>
            </w:pPr>
          </w:p>
        </w:tc>
        <w:tc>
          <w:tcPr>
            <w:tcW w:w="1263" w:type="dxa"/>
            <w:vAlign w:val="center"/>
          </w:tcPr>
          <w:p w14:paraId="6FBAE9A0">
            <w:pPr>
              <w:pStyle w:val="13"/>
              <w:spacing w:line="240" w:lineRule="atLeast"/>
              <w:ind w:left="1080" w:leftChars="257" w:hanging="540"/>
              <w:jc w:val="center"/>
              <w:rPr>
                <w:rFonts w:hint="eastAsia" w:ascii="仿宋" w:hAnsi="仿宋" w:eastAsia="仿宋" w:cs="仿宋"/>
                <w:sz w:val="24"/>
              </w:rPr>
            </w:pPr>
          </w:p>
        </w:tc>
      </w:tr>
      <w:tr w14:paraId="5BA54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1410" w:type="dxa"/>
            <w:vAlign w:val="center"/>
          </w:tcPr>
          <w:p w14:paraId="01FFFB90">
            <w:pPr>
              <w:pStyle w:val="13"/>
              <w:spacing w:line="240" w:lineRule="atLeast"/>
              <w:jc w:val="center"/>
              <w:rPr>
                <w:rFonts w:hint="eastAsia" w:ascii="仿宋" w:hAnsi="仿宋" w:eastAsia="仿宋" w:cs="仿宋"/>
                <w:sz w:val="24"/>
              </w:rPr>
            </w:pPr>
            <w:r>
              <w:rPr>
                <w:rFonts w:hint="eastAsia" w:ascii="仿宋" w:hAnsi="仿宋" w:eastAsia="仿宋" w:cs="仿宋"/>
                <w:sz w:val="24"/>
              </w:rPr>
              <w:t>5</w:t>
            </w:r>
          </w:p>
        </w:tc>
        <w:tc>
          <w:tcPr>
            <w:tcW w:w="1895" w:type="dxa"/>
            <w:vAlign w:val="center"/>
          </w:tcPr>
          <w:p w14:paraId="54626B8C">
            <w:pPr>
              <w:jc w:val="center"/>
              <w:textAlignment w:val="center"/>
              <w:rPr>
                <w:rFonts w:hint="eastAsia" w:ascii="仿宋" w:hAnsi="仿宋" w:eastAsia="仿宋" w:cs="仿宋"/>
                <w:sz w:val="24"/>
              </w:rPr>
            </w:pPr>
          </w:p>
        </w:tc>
        <w:tc>
          <w:tcPr>
            <w:tcW w:w="1548" w:type="dxa"/>
            <w:vAlign w:val="center"/>
          </w:tcPr>
          <w:p w14:paraId="5EC4C874">
            <w:pPr>
              <w:pStyle w:val="13"/>
              <w:spacing w:line="240" w:lineRule="atLeast"/>
              <w:ind w:left="1080" w:leftChars="257" w:hanging="540"/>
              <w:jc w:val="center"/>
              <w:rPr>
                <w:rFonts w:hint="eastAsia" w:ascii="仿宋" w:hAnsi="仿宋" w:eastAsia="仿宋" w:cs="仿宋"/>
                <w:sz w:val="24"/>
              </w:rPr>
            </w:pPr>
          </w:p>
        </w:tc>
        <w:tc>
          <w:tcPr>
            <w:tcW w:w="1432" w:type="dxa"/>
            <w:vAlign w:val="center"/>
          </w:tcPr>
          <w:p w14:paraId="3E4AFEE1">
            <w:pPr>
              <w:pStyle w:val="13"/>
              <w:spacing w:line="240" w:lineRule="atLeast"/>
              <w:ind w:left="1080" w:leftChars="257" w:hanging="540"/>
              <w:jc w:val="center"/>
              <w:rPr>
                <w:rFonts w:hint="eastAsia" w:ascii="仿宋" w:hAnsi="仿宋" w:eastAsia="仿宋" w:cs="仿宋"/>
                <w:sz w:val="24"/>
              </w:rPr>
            </w:pPr>
          </w:p>
        </w:tc>
        <w:tc>
          <w:tcPr>
            <w:tcW w:w="1429" w:type="dxa"/>
            <w:vAlign w:val="center"/>
          </w:tcPr>
          <w:p w14:paraId="5E20D76D">
            <w:pPr>
              <w:pStyle w:val="13"/>
              <w:spacing w:line="240" w:lineRule="atLeast"/>
              <w:ind w:left="1080" w:leftChars="257" w:hanging="540"/>
              <w:jc w:val="center"/>
              <w:rPr>
                <w:rFonts w:hint="eastAsia" w:ascii="仿宋" w:hAnsi="仿宋" w:eastAsia="仿宋" w:cs="仿宋"/>
                <w:sz w:val="24"/>
              </w:rPr>
            </w:pPr>
          </w:p>
        </w:tc>
        <w:tc>
          <w:tcPr>
            <w:tcW w:w="1263" w:type="dxa"/>
            <w:vAlign w:val="center"/>
          </w:tcPr>
          <w:p w14:paraId="2CF55AB3">
            <w:pPr>
              <w:pStyle w:val="13"/>
              <w:spacing w:line="240" w:lineRule="atLeast"/>
              <w:ind w:left="1080" w:leftChars="257" w:hanging="540"/>
              <w:jc w:val="center"/>
              <w:rPr>
                <w:rFonts w:hint="eastAsia" w:ascii="仿宋" w:hAnsi="仿宋" w:eastAsia="仿宋" w:cs="仿宋"/>
                <w:sz w:val="24"/>
              </w:rPr>
            </w:pPr>
          </w:p>
        </w:tc>
      </w:tr>
      <w:tr w14:paraId="496CB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1410" w:type="dxa"/>
            <w:vAlign w:val="center"/>
          </w:tcPr>
          <w:p w14:paraId="6DA07115">
            <w:pPr>
              <w:pStyle w:val="13"/>
              <w:spacing w:line="240" w:lineRule="atLeast"/>
              <w:jc w:val="center"/>
              <w:rPr>
                <w:rFonts w:hint="eastAsia" w:ascii="仿宋" w:hAnsi="仿宋" w:eastAsia="仿宋" w:cs="仿宋"/>
                <w:sz w:val="24"/>
              </w:rPr>
            </w:pPr>
            <w:r>
              <w:rPr>
                <w:rFonts w:hint="eastAsia" w:ascii="仿宋" w:hAnsi="仿宋" w:eastAsia="仿宋" w:cs="仿宋"/>
                <w:sz w:val="24"/>
              </w:rPr>
              <w:t>6</w:t>
            </w:r>
          </w:p>
        </w:tc>
        <w:tc>
          <w:tcPr>
            <w:tcW w:w="1895" w:type="dxa"/>
            <w:vAlign w:val="center"/>
          </w:tcPr>
          <w:p w14:paraId="3F1F2BCA">
            <w:pPr>
              <w:jc w:val="center"/>
              <w:textAlignment w:val="center"/>
              <w:rPr>
                <w:rFonts w:hint="eastAsia" w:ascii="仿宋" w:hAnsi="仿宋" w:eastAsia="仿宋" w:cs="仿宋"/>
                <w:sz w:val="24"/>
                <w:lang w:bidi="ar"/>
              </w:rPr>
            </w:pPr>
            <w:r>
              <w:rPr>
                <w:rFonts w:hint="eastAsia" w:ascii="仿宋" w:hAnsi="仿宋" w:eastAsia="仿宋" w:cs="仿宋"/>
                <w:sz w:val="24"/>
                <w:lang w:bidi="ar"/>
              </w:rPr>
              <w:t>.....</w:t>
            </w:r>
          </w:p>
        </w:tc>
        <w:tc>
          <w:tcPr>
            <w:tcW w:w="1548" w:type="dxa"/>
            <w:vAlign w:val="center"/>
          </w:tcPr>
          <w:p w14:paraId="29DFB349">
            <w:pPr>
              <w:pStyle w:val="13"/>
              <w:spacing w:line="240" w:lineRule="atLeast"/>
              <w:ind w:left="1080" w:leftChars="257" w:hanging="540"/>
              <w:jc w:val="center"/>
              <w:rPr>
                <w:rFonts w:hint="eastAsia" w:ascii="仿宋" w:hAnsi="仿宋" w:eastAsia="仿宋" w:cs="仿宋"/>
                <w:sz w:val="24"/>
              </w:rPr>
            </w:pPr>
          </w:p>
        </w:tc>
        <w:tc>
          <w:tcPr>
            <w:tcW w:w="1432" w:type="dxa"/>
            <w:vAlign w:val="center"/>
          </w:tcPr>
          <w:p w14:paraId="05EDB544">
            <w:pPr>
              <w:pStyle w:val="13"/>
              <w:spacing w:line="240" w:lineRule="atLeast"/>
              <w:ind w:left="1080" w:leftChars="257" w:hanging="540"/>
              <w:jc w:val="center"/>
              <w:rPr>
                <w:rFonts w:hint="eastAsia" w:ascii="仿宋" w:hAnsi="仿宋" w:eastAsia="仿宋" w:cs="仿宋"/>
                <w:sz w:val="24"/>
              </w:rPr>
            </w:pPr>
          </w:p>
        </w:tc>
        <w:tc>
          <w:tcPr>
            <w:tcW w:w="1429" w:type="dxa"/>
            <w:vAlign w:val="center"/>
          </w:tcPr>
          <w:p w14:paraId="0B4F9898">
            <w:pPr>
              <w:pStyle w:val="13"/>
              <w:spacing w:line="240" w:lineRule="atLeast"/>
              <w:ind w:left="1080" w:leftChars="257" w:hanging="540"/>
              <w:jc w:val="center"/>
              <w:rPr>
                <w:rFonts w:hint="eastAsia" w:ascii="仿宋" w:hAnsi="仿宋" w:eastAsia="仿宋" w:cs="仿宋"/>
                <w:sz w:val="24"/>
              </w:rPr>
            </w:pPr>
          </w:p>
        </w:tc>
        <w:tc>
          <w:tcPr>
            <w:tcW w:w="1263" w:type="dxa"/>
            <w:vAlign w:val="center"/>
          </w:tcPr>
          <w:p w14:paraId="079DBD1D">
            <w:pPr>
              <w:pStyle w:val="13"/>
              <w:spacing w:line="240" w:lineRule="atLeast"/>
              <w:ind w:left="1080" w:leftChars="257" w:hanging="540"/>
              <w:jc w:val="center"/>
              <w:rPr>
                <w:rFonts w:hint="eastAsia" w:ascii="仿宋" w:hAnsi="仿宋" w:eastAsia="仿宋" w:cs="仿宋"/>
                <w:sz w:val="24"/>
              </w:rPr>
            </w:pPr>
          </w:p>
        </w:tc>
      </w:tr>
    </w:tbl>
    <w:p w14:paraId="6A9CC36E">
      <w:pPr>
        <w:rPr>
          <w:rFonts w:hint="eastAsia" w:ascii="仿宋" w:hAnsi="仿宋" w:eastAsia="仿宋" w:cs="仿宋"/>
        </w:rPr>
      </w:pPr>
    </w:p>
    <w:p w14:paraId="1B025544">
      <w:pPr>
        <w:spacing w:line="366" w:lineRule="auto"/>
        <w:rPr>
          <w:rFonts w:hint="eastAsia" w:ascii="仿宋" w:hAnsi="仿宋" w:eastAsia="仿宋" w:cs="仿宋"/>
        </w:rPr>
      </w:pPr>
    </w:p>
    <w:p w14:paraId="438DC04F">
      <w:pPr>
        <w:spacing w:before="103" w:line="360" w:lineRule="auto"/>
        <w:ind w:left="1012" w:right="1700"/>
        <w:rPr>
          <w:rFonts w:hint="eastAsia" w:ascii="仿宋" w:hAnsi="仿宋" w:eastAsia="仿宋" w:cs="仿宋"/>
          <w:lang w:eastAsia="zh-CN"/>
        </w:rPr>
      </w:pPr>
      <w:r>
        <w:rPr>
          <w:rFonts w:hint="eastAsia" w:ascii="仿宋" w:hAnsi="仿宋" w:eastAsia="仿宋" w:cs="仿宋"/>
          <w:spacing w:val="-1"/>
          <w:sz w:val="24"/>
          <w:szCs w:val="24"/>
          <w:lang w:eastAsia="zh-CN"/>
        </w:rPr>
        <w:t>法定代表人或其委托代理人（</w:t>
      </w:r>
      <w:r>
        <w:rPr>
          <w:rFonts w:hint="eastAsia" w:ascii="仿宋" w:hAnsi="仿宋" w:eastAsia="仿宋" w:cs="仿宋"/>
          <w:spacing w:val="-3"/>
          <w:sz w:val="24"/>
          <w:szCs w:val="24"/>
          <w:lang w:eastAsia="zh-CN"/>
        </w:rPr>
        <w:t>签字或签章</w:t>
      </w:r>
      <w:r>
        <w:rPr>
          <w:rFonts w:hint="eastAsia" w:ascii="仿宋" w:hAnsi="仿宋" w:eastAsia="仿宋" w:cs="仿宋"/>
          <w:spacing w:val="-1"/>
          <w:sz w:val="24"/>
          <w:szCs w:val="24"/>
          <w:lang w:eastAsia="zh-CN"/>
        </w:rPr>
        <w:t>）:</w:t>
      </w:r>
      <w:r>
        <w:rPr>
          <w:rFonts w:hint="eastAsia" w:ascii="仿宋" w:hAnsi="仿宋" w:eastAsia="仿宋" w:cs="仿宋"/>
          <w:spacing w:val="2"/>
          <w:sz w:val="24"/>
          <w:szCs w:val="24"/>
          <w:u w:val="single"/>
          <w:lang w:eastAsia="zh-CN"/>
        </w:rPr>
        <w:t xml:space="preserve">                               </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1"/>
          <w:sz w:val="24"/>
          <w:szCs w:val="24"/>
          <w:lang w:eastAsia="zh-CN"/>
        </w:rPr>
        <w:t xml:space="preserve"> </w:t>
      </w:r>
      <w:r>
        <w:rPr>
          <w:rFonts w:hint="eastAsia" w:ascii="仿宋" w:hAnsi="仿宋" w:eastAsia="仿宋" w:cs="仿宋"/>
          <w:spacing w:val="-1"/>
          <w:sz w:val="24"/>
          <w:szCs w:val="24"/>
          <w:lang w:eastAsia="zh-CN"/>
        </w:rPr>
        <w:t>投标人(公章):</w:t>
      </w:r>
      <w:r>
        <w:rPr>
          <w:rFonts w:hint="eastAsia" w:ascii="仿宋" w:hAnsi="仿宋" w:eastAsia="仿宋" w:cs="仿宋"/>
          <w:sz w:val="24"/>
          <w:szCs w:val="24"/>
          <w:u w:val="single"/>
          <w:lang w:eastAsia="zh-CN"/>
        </w:rPr>
        <w:t xml:space="preserve">                                                 </w:t>
      </w:r>
    </w:p>
    <w:p w14:paraId="30176FCA">
      <w:pPr>
        <w:spacing w:before="103" w:line="360" w:lineRule="auto"/>
        <w:ind w:left="1045"/>
        <w:rPr>
          <w:rFonts w:hint="eastAsia" w:ascii="仿宋" w:hAnsi="仿宋" w:eastAsia="仿宋" w:cs="仿宋"/>
          <w:sz w:val="24"/>
          <w:szCs w:val="24"/>
          <w:u w:val="single"/>
          <w:lang w:eastAsia="zh-CN"/>
        </w:rPr>
      </w:pPr>
      <w:r>
        <w:rPr>
          <w:rFonts w:hint="eastAsia" w:ascii="仿宋" w:hAnsi="仿宋" w:eastAsia="仿宋" w:cs="仿宋"/>
          <w:spacing w:val="-14"/>
          <w:sz w:val="24"/>
          <w:szCs w:val="24"/>
          <w:lang w:eastAsia="zh-CN"/>
        </w:rPr>
        <w:t>日</w:t>
      </w:r>
      <w:r>
        <w:rPr>
          <w:rFonts w:hint="eastAsia" w:ascii="仿宋" w:hAnsi="仿宋" w:eastAsia="仿宋" w:cs="仿宋"/>
          <w:spacing w:val="5"/>
          <w:sz w:val="24"/>
          <w:szCs w:val="24"/>
          <w:lang w:eastAsia="zh-CN"/>
        </w:rPr>
        <w:t xml:space="preserve">     </w:t>
      </w:r>
      <w:r>
        <w:rPr>
          <w:rFonts w:hint="eastAsia" w:ascii="仿宋" w:hAnsi="仿宋" w:eastAsia="仿宋" w:cs="仿宋"/>
          <w:spacing w:val="-14"/>
          <w:sz w:val="24"/>
          <w:szCs w:val="24"/>
          <w:lang w:eastAsia="zh-CN"/>
        </w:rPr>
        <w:t>期</w:t>
      </w:r>
      <w:r>
        <w:rPr>
          <w:rFonts w:hint="eastAsia" w:ascii="仿宋" w:hAnsi="仿宋" w:eastAsia="仿宋" w:cs="仿宋"/>
          <w:spacing w:val="57"/>
          <w:sz w:val="24"/>
          <w:szCs w:val="24"/>
          <w:lang w:eastAsia="zh-CN"/>
        </w:rPr>
        <w:t xml:space="preserve"> </w:t>
      </w:r>
      <w:r>
        <w:rPr>
          <w:rFonts w:hint="eastAsia" w:ascii="仿宋" w:hAnsi="仿宋" w:eastAsia="仿宋" w:cs="仿宋"/>
          <w:spacing w:val="-14"/>
          <w:sz w:val="24"/>
          <w:szCs w:val="24"/>
          <w:lang w:eastAsia="zh-CN"/>
        </w:rPr>
        <w:t>：</w:t>
      </w:r>
      <w:r>
        <w:rPr>
          <w:rFonts w:hint="eastAsia" w:ascii="仿宋" w:hAnsi="仿宋" w:eastAsia="仿宋" w:cs="仿宋"/>
          <w:spacing w:val="-14"/>
          <w:sz w:val="24"/>
          <w:szCs w:val="24"/>
          <w:u w:val="single"/>
          <w:lang w:eastAsia="zh-CN"/>
        </w:rPr>
        <w:t xml:space="preserve">                                                      </w:t>
      </w:r>
    </w:p>
    <w:p w14:paraId="0E28711A">
      <w:pPr>
        <w:spacing w:before="85" w:line="360" w:lineRule="auto"/>
        <w:ind w:left="1012"/>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注：1. 如果按单价计算的结果与总价不一致,以单价为准修正总价。</w:t>
      </w:r>
    </w:p>
    <w:p w14:paraId="4087A852">
      <w:pPr>
        <w:spacing w:before="85" w:line="360" w:lineRule="auto"/>
        <w:ind w:left="1012"/>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 xml:space="preserve">2.上述各项的详细分项报价，可另页描述。 </w:t>
      </w:r>
    </w:p>
    <w:p w14:paraId="2F511C45">
      <w:pPr>
        <w:spacing w:before="85" w:line="360" w:lineRule="auto"/>
        <w:ind w:left="1012"/>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3.如果开标一览表（报价表）内容与投标文件中明细表内容不一致的， 以开标一览表（报价表）内容为准。</w:t>
      </w:r>
    </w:p>
    <w:p w14:paraId="55B64BAC">
      <w:pPr>
        <w:rPr>
          <w:rFonts w:hint="eastAsia" w:ascii="仿宋" w:hAnsi="仿宋" w:eastAsia="仿宋" w:cs="仿宋"/>
          <w:b/>
          <w:bCs/>
          <w:spacing w:val="-3"/>
          <w:sz w:val="24"/>
          <w:szCs w:val="24"/>
          <w:lang w:eastAsia="zh-CN"/>
        </w:rPr>
      </w:pPr>
      <w:r>
        <w:rPr>
          <w:rFonts w:hint="eastAsia" w:ascii="仿宋" w:hAnsi="仿宋" w:eastAsia="仿宋" w:cs="仿宋"/>
          <w:b/>
          <w:bCs/>
          <w:spacing w:val="-3"/>
          <w:sz w:val="24"/>
          <w:szCs w:val="24"/>
          <w:lang w:eastAsia="zh-CN"/>
        </w:rPr>
        <w:br w:type="page"/>
      </w:r>
    </w:p>
    <w:p w14:paraId="4D81DFB3">
      <w:pPr>
        <w:pStyle w:val="13"/>
        <w:jc w:val="center"/>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3、服务说明一览表</w:t>
      </w:r>
    </w:p>
    <w:p w14:paraId="0A6FA42E">
      <w:pPr>
        <w:pStyle w:val="2"/>
        <w:spacing w:before="75" w:line="229" w:lineRule="auto"/>
        <w:ind w:left="670"/>
        <w:rPr>
          <w:rFonts w:hint="eastAsia" w:ascii="仿宋" w:hAnsi="仿宋" w:eastAsia="仿宋" w:cs="仿宋"/>
          <w:spacing w:val="-1"/>
          <w:position w:val="-1"/>
          <w:sz w:val="24"/>
          <w:szCs w:val="24"/>
          <w:lang w:eastAsia="zh-CN"/>
        </w:rPr>
      </w:pPr>
      <w:r>
        <w:rPr>
          <w:rFonts w:hint="eastAsia" w:ascii="仿宋" w:hAnsi="仿宋" w:eastAsia="仿宋" w:cs="仿宋"/>
          <w:spacing w:val="-1"/>
          <w:position w:val="-1"/>
          <w:sz w:val="24"/>
          <w:szCs w:val="24"/>
          <w:lang w:eastAsia="zh-CN"/>
        </w:rPr>
        <w:t>项目名称:                      项目编号:             标段编号：</w:t>
      </w:r>
    </w:p>
    <w:tbl>
      <w:tblPr>
        <w:tblStyle w:val="40"/>
        <w:tblW w:w="83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8"/>
        <w:gridCol w:w="1280"/>
        <w:gridCol w:w="1222"/>
        <w:gridCol w:w="881"/>
        <w:gridCol w:w="1339"/>
        <w:gridCol w:w="1460"/>
        <w:gridCol w:w="1344"/>
      </w:tblGrid>
      <w:tr w14:paraId="30A3E9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752" w:hRule="atLeast"/>
        </w:trPr>
        <w:tc>
          <w:tcPr>
            <w:tcW w:w="858" w:type="dxa"/>
          </w:tcPr>
          <w:p w14:paraId="77FA3D7E">
            <w:pPr>
              <w:spacing w:before="252" w:line="231" w:lineRule="auto"/>
              <w:ind w:left="203"/>
              <w:rPr>
                <w:rFonts w:hint="eastAsia" w:ascii="仿宋" w:hAnsi="仿宋" w:eastAsia="仿宋" w:cs="仿宋"/>
                <w:sz w:val="23"/>
                <w:szCs w:val="23"/>
              </w:rPr>
            </w:pPr>
            <w:r>
              <w:rPr>
                <w:rFonts w:hint="eastAsia" w:ascii="仿宋" w:hAnsi="仿宋" w:eastAsia="仿宋" w:cs="仿宋"/>
                <w:spacing w:val="2"/>
                <w:sz w:val="23"/>
                <w:szCs w:val="23"/>
              </w:rPr>
              <w:t>序号</w:t>
            </w:r>
          </w:p>
        </w:tc>
        <w:tc>
          <w:tcPr>
            <w:tcW w:w="1280" w:type="dxa"/>
          </w:tcPr>
          <w:p w14:paraId="5616013C">
            <w:pPr>
              <w:spacing w:before="252" w:line="231" w:lineRule="auto"/>
              <w:ind w:left="170"/>
              <w:rPr>
                <w:rFonts w:hint="eastAsia" w:ascii="仿宋" w:hAnsi="仿宋" w:eastAsia="仿宋" w:cs="仿宋"/>
                <w:sz w:val="23"/>
                <w:szCs w:val="23"/>
              </w:rPr>
            </w:pPr>
            <w:r>
              <w:rPr>
                <w:rFonts w:hint="eastAsia" w:ascii="仿宋" w:hAnsi="仿宋" w:eastAsia="仿宋" w:cs="仿宋"/>
                <w:spacing w:val="6"/>
                <w:sz w:val="23"/>
                <w:szCs w:val="23"/>
              </w:rPr>
              <w:t>服务项目</w:t>
            </w:r>
          </w:p>
        </w:tc>
        <w:tc>
          <w:tcPr>
            <w:tcW w:w="1222" w:type="dxa"/>
          </w:tcPr>
          <w:p w14:paraId="253A3B62">
            <w:pPr>
              <w:spacing w:before="252" w:line="231" w:lineRule="auto"/>
              <w:ind w:left="143"/>
              <w:rPr>
                <w:rFonts w:hint="eastAsia" w:ascii="仿宋" w:hAnsi="仿宋" w:eastAsia="仿宋" w:cs="仿宋"/>
                <w:sz w:val="23"/>
                <w:szCs w:val="23"/>
              </w:rPr>
            </w:pPr>
            <w:r>
              <w:rPr>
                <w:rFonts w:hint="eastAsia" w:ascii="仿宋" w:hAnsi="仿宋" w:eastAsia="仿宋" w:cs="仿宋"/>
                <w:spacing w:val="6"/>
                <w:sz w:val="23"/>
                <w:szCs w:val="23"/>
              </w:rPr>
              <w:t>服务内容</w:t>
            </w:r>
          </w:p>
        </w:tc>
        <w:tc>
          <w:tcPr>
            <w:tcW w:w="881" w:type="dxa"/>
          </w:tcPr>
          <w:p w14:paraId="4604D73F">
            <w:pPr>
              <w:spacing w:before="253" w:line="231" w:lineRule="auto"/>
              <w:ind w:left="212"/>
              <w:rPr>
                <w:rFonts w:hint="eastAsia" w:ascii="仿宋" w:hAnsi="仿宋" w:eastAsia="仿宋" w:cs="仿宋"/>
                <w:sz w:val="23"/>
                <w:szCs w:val="23"/>
              </w:rPr>
            </w:pPr>
            <w:r>
              <w:rPr>
                <w:rFonts w:hint="eastAsia" w:ascii="仿宋" w:hAnsi="仿宋" w:eastAsia="仿宋" w:cs="仿宋"/>
                <w:spacing w:val="2"/>
                <w:sz w:val="23"/>
                <w:szCs w:val="23"/>
              </w:rPr>
              <w:t>数量</w:t>
            </w:r>
          </w:p>
        </w:tc>
        <w:tc>
          <w:tcPr>
            <w:tcW w:w="1339" w:type="dxa"/>
          </w:tcPr>
          <w:p w14:paraId="42C27204">
            <w:pPr>
              <w:spacing w:before="252" w:line="231" w:lineRule="auto"/>
              <w:ind w:left="202"/>
              <w:rPr>
                <w:rFonts w:hint="eastAsia" w:ascii="仿宋" w:hAnsi="仿宋" w:eastAsia="仿宋" w:cs="仿宋"/>
                <w:sz w:val="23"/>
                <w:szCs w:val="23"/>
              </w:rPr>
            </w:pPr>
            <w:r>
              <w:rPr>
                <w:rFonts w:hint="eastAsia" w:ascii="仿宋" w:hAnsi="仿宋" w:eastAsia="仿宋" w:cs="仿宋"/>
                <w:spacing w:val="6"/>
                <w:sz w:val="23"/>
                <w:szCs w:val="23"/>
              </w:rPr>
              <w:t>服务期限</w:t>
            </w:r>
          </w:p>
        </w:tc>
        <w:tc>
          <w:tcPr>
            <w:tcW w:w="1460" w:type="dxa"/>
          </w:tcPr>
          <w:p w14:paraId="389CCD09">
            <w:pPr>
              <w:spacing w:before="252" w:line="231" w:lineRule="auto"/>
              <w:ind w:left="262"/>
              <w:rPr>
                <w:rFonts w:hint="eastAsia" w:ascii="仿宋" w:hAnsi="仿宋" w:eastAsia="仿宋" w:cs="仿宋"/>
                <w:sz w:val="23"/>
                <w:szCs w:val="23"/>
              </w:rPr>
            </w:pPr>
            <w:r>
              <w:rPr>
                <w:rFonts w:hint="eastAsia" w:ascii="仿宋" w:hAnsi="仿宋" w:eastAsia="仿宋" w:cs="仿宋"/>
                <w:spacing w:val="6"/>
                <w:sz w:val="23"/>
                <w:szCs w:val="23"/>
              </w:rPr>
              <w:t>服务地点</w:t>
            </w:r>
          </w:p>
        </w:tc>
        <w:tc>
          <w:tcPr>
            <w:tcW w:w="1344" w:type="dxa"/>
          </w:tcPr>
          <w:p w14:paraId="727293FB">
            <w:pPr>
              <w:spacing w:before="253" w:line="233" w:lineRule="auto"/>
              <w:ind w:left="446"/>
              <w:rPr>
                <w:rFonts w:hint="eastAsia" w:ascii="仿宋" w:hAnsi="仿宋" w:eastAsia="仿宋" w:cs="仿宋"/>
                <w:sz w:val="23"/>
                <w:szCs w:val="23"/>
              </w:rPr>
            </w:pPr>
            <w:r>
              <w:rPr>
                <w:rFonts w:hint="eastAsia" w:ascii="仿宋" w:hAnsi="仿宋" w:eastAsia="仿宋" w:cs="仿宋"/>
                <w:spacing w:val="1"/>
                <w:sz w:val="23"/>
                <w:szCs w:val="23"/>
              </w:rPr>
              <w:t>其它</w:t>
            </w:r>
          </w:p>
        </w:tc>
      </w:tr>
      <w:tr w14:paraId="420F8D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8" w:hRule="atLeast"/>
        </w:trPr>
        <w:tc>
          <w:tcPr>
            <w:tcW w:w="858" w:type="dxa"/>
          </w:tcPr>
          <w:p w14:paraId="1B412A11">
            <w:pPr>
              <w:pStyle w:val="39"/>
              <w:rPr>
                <w:rFonts w:hint="eastAsia" w:ascii="仿宋" w:hAnsi="仿宋" w:eastAsia="仿宋" w:cs="仿宋"/>
              </w:rPr>
            </w:pPr>
          </w:p>
        </w:tc>
        <w:tc>
          <w:tcPr>
            <w:tcW w:w="1280" w:type="dxa"/>
          </w:tcPr>
          <w:p w14:paraId="2DF796DC">
            <w:pPr>
              <w:pStyle w:val="39"/>
              <w:rPr>
                <w:rFonts w:hint="eastAsia" w:ascii="仿宋" w:hAnsi="仿宋" w:eastAsia="仿宋" w:cs="仿宋"/>
              </w:rPr>
            </w:pPr>
          </w:p>
        </w:tc>
        <w:tc>
          <w:tcPr>
            <w:tcW w:w="1222" w:type="dxa"/>
          </w:tcPr>
          <w:p w14:paraId="0E6330BE">
            <w:pPr>
              <w:pStyle w:val="39"/>
              <w:rPr>
                <w:rFonts w:hint="eastAsia" w:ascii="仿宋" w:hAnsi="仿宋" w:eastAsia="仿宋" w:cs="仿宋"/>
              </w:rPr>
            </w:pPr>
          </w:p>
        </w:tc>
        <w:tc>
          <w:tcPr>
            <w:tcW w:w="881" w:type="dxa"/>
          </w:tcPr>
          <w:p w14:paraId="0E51B30E">
            <w:pPr>
              <w:pStyle w:val="39"/>
              <w:rPr>
                <w:rFonts w:hint="eastAsia" w:ascii="仿宋" w:hAnsi="仿宋" w:eastAsia="仿宋" w:cs="仿宋"/>
              </w:rPr>
            </w:pPr>
          </w:p>
        </w:tc>
        <w:tc>
          <w:tcPr>
            <w:tcW w:w="1339" w:type="dxa"/>
          </w:tcPr>
          <w:p w14:paraId="6F4EE53E">
            <w:pPr>
              <w:pStyle w:val="39"/>
              <w:rPr>
                <w:rFonts w:hint="eastAsia" w:ascii="仿宋" w:hAnsi="仿宋" w:eastAsia="仿宋" w:cs="仿宋"/>
              </w:rPr>
            </w:pPr>
          </w:p>
        </w:tc>
        <w:tc>
          <w:tcPr>
            <w:tcW w:w="1460" w:type="dxa"/>
          </w:tcPr>
          <w:p w14:paraId="40BD6E77">
            <w:pPr>
              <w:pStyle w:val="39"/>
              <w:rPr>
                <w:rFonts w:hint="eastAsia" w:ascii="仿宋" w:hAnsi="仿宋" w:eastAsia="仿宋" w:cs="仿宋"/>
              </w:rPr>
            </w:pPr>
          </w:p>
        </w:tc>
        <w:tc>
          <w:tcPr>
            <w:tcW w:w="1344" w:type="dxa"/>
          </w:tcPr>
          <w:p w14:paraId="3E439748">
            <w:pPr>
              <w:pStyle w:val="39"/>
              <w:rPr>
                <w:rFonts w:hint="eastAsia" w:ascii="仿宋" w:hAnsi="仿宋" w:eastAsia="仿宋" w:cs="仿宋"/>
              </w:rPr>
            </w:pPr>
          </w:p>
        </w:tc>
      </w:tr>
      <w:tr w14:paraId="67147E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858" w:type="dxa"/>
          </w:tcPr>
          <w:p w14:paraId="69A1561F">
            <w:pPr>
              <w:pStyle w:val="39"/>
              <w:rPr>
                <w:rFonts w:hint="eastAsia" w:ascii="仿宋" w:hAnsi="仿宋" w:eastAsia="仿宋" w:cs="仿宋"/>
              </w:rPr>
            </w:pPr>
          </w:p>
        </w:tc>
        <w:tc>
          <w:tcPr>
            <w:tcW w:w="1280" w:type="dxa"/>
          </w:tcPr>
          <w:p w14:paraId="6D71DFA4">
            <w:pPr>
              <w:pStyle w:val="39"/>
              <w:rPr>
                <w:rFonts w:hint="eastAsia" w:ascii="仿宋" w:hAnsi="仿宋" w:eastAsia="仿宋" w:cs="仿宋"/>
              </w:rPr>
            </w:pPr>
          </w:p>
        </w:tc>
        <w:tc>
          <w:tcPr>
            <w:tcW w:w="1222" w:type="dxa"/>
          </w:tcPr>
          <w:p w14:paraId="449D847F">
            <w:pPr>
              <w:pStyle w:val="39"/>
              <w:rPr>
                <w:rFonts w:hint="eastAsia" w:ascii="仿宋" w:hAnsi="仿宋" w:eastAsia="仿宋" w:cs="仿宋"/>
              </w:rPr>
            </w:pPr>
          </w:p>
        </w:tc>
        <w:tc>
          <w:tcPr>
            <w:tcW w:w="881" w:type="dxa"/>
          </w:tcPr>
          <w:p w14:paraId="69F0E7F5">
            <w:pPr>
              <w:pStyle w:val="39"/>
              <w:rPr>
                <w:rFonts w:hint="eastAsia" w:ascii="仿宋" w:hAnsi="仿宋" w:eastAsia="仿宋" w:cs="仿宋"/>
              </w:rPr>
            </w:pPr>
          </w:p>
        </w:tc>
        <w:tc>
          <w:tcPr>
            <w:tcW w:w="1339" w:type="dxa"/>
          </w:tcPr>
          <w:p w14:paraId="59FF8A74">
            <w:pPr>
              <w:pStyle w:val="39"/>
              <w:rPr>
                <w:rFonts w:hint="eastAsia" w:ascii="仿宋" w:hAnsi="仿宋" w:eastAsia="仿宋" w:cs="仿宋"/>
              </w:rPr>
            </w:pPr>
          </w:p>
        </w:tc>
        <w:tc>
          <w:tcPr>
            <w:tcW w:w="1460" w:type="dxa"/>
          </w:tcPr>
          <w:p w14:paraId="3B6F65EC">
            <w:pPr>
              <w:pStyle w:val="39"/>
              <w:rPr>
                <w:rFonts w:hint="eastAsia" w:ascii="仿宋" w:hAnsi="仿宋" w:eastAsia="仿宋" w:cs="仿宋"/>
              </w:rPr>
            </w:pPr>
          </w:p>
        </w:tc>
        <w:tc>
          <w:tcPr>
            <w:tcW w:w="1344" w:type="dxa"/>
          </w:tcPr>
          <w:p w14:paraId="3BA5EA26">
            <w:pPr>
              <w:pStyle w:val="39"/>
              <w:rPr>
                <w:rFonts w:hint="eastAsia" w:ascii="仿宋" w:hAnsi="仿宋" w:eastAsia="仿宋" w:cs="仿宋"/>
              </w:rPr>
            </w:pPr>
          </w:p>
        </w:tc>
      </w:tr>
      <w:tr w14:paraId="68D0F2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858" w:type="dxa"/>
          </w:tcPr>
          <w:p w14:paraId="18405F00">
            <w:pPr>
              <w:pStyle w:val="39"/>
              <w:rPr>
                <w:rFonts w:hint="eastAsia" w:ascii="仿宋" w:hAnsi="仿宋" w:eastAsia="仿宋" w:cs="仿宋"/>
              </w:rPr>
            </w:pPr>
          </w:p>
        </w:tc>
        <w:tc>
          <w:tcPr>
            <w:tcW w:w="1280" w:type="dxa"/>
          </w:tcPr>
          <w:p w14:paraId="788932BA">
            <w:pPr>
              <w:pStyle w:val="39"/>
              <w:rPr>
                <w:rFonts w:hint="eastAsia" w:ascii="仿宋" w:hAnsi="仿宋" w:eastAsia="仿宋" w:cs="仿宋"/>
              </w:rPr>
            </w:pPr>
          </w:p>
        </w:tc>
        <w:tc>
          <w:tcPr>
            <w:tcW w:w="1222" w:type="dxa"/>
          </w:tcPr>
          <w:p w14:paraId="426BFE75">
            <w:pPr>
              <w:pStyle w:val="39"/>
              <w:rPr>
                <w:rFonts w:hint="eastAsia" w:ascii="仿宋" w:hAnsi="仿宋" w:eastAsia="仿宋" w:cs="仿宋"/>
              </w:rPr>
            </w:pPr>
          </w:p>
        </w:tc>
        <w:tc>
          <w:tcPr>
            <w:tcW w:w="881" w:type="dxa"/>
          </w:tcPr>
          <w:p w14:paraId="440DB621">
            <w:pPr>
              <w:pStyle w:val="39"/>
              <w:rPr>
                <w:rFonts w:hint="eastAsia" w:ascii="仿宋" w:hAnsi="仿宋" w:eastAsia="仿宋" w:cs="仿宋"/>
              </w:rPr>
            </w:pPr>
          </w:p>
        </w:tc>
        <w:tc>
          <w:tcPr>
            <w:tcW w:w="1339" w:type="dxa"/>
          </w:tcPr>
          <w:p w14:paraId="5D10F1D8">
            <w:pPr>
              <w:pStyle w:val="39"/>
              <w:rPr>
                <w:rFonts w:hint="eastAsia" w:ascii="仿宋" w:hAnsi="仿宋" w:eastAsia="仿宋" w:cs="仿宋"/>
              </w:rPr>
            </w:pPr>
          </w:p>
        </w:tc>
        <w:tc>
          <w:tcPr>
            <w:tcW w:w="1460" w:type="dxa"/>
          </w:tcPr>
          <w:p w14:paraId="6E1ACDD9">
            <w:pPr>
              <w:pStyle w:val="39"/>
              <w:rPr>
                <w:rFonts w:hint="eastAsia" w:ascii="仿宋" w:hAnsi="仿宋" w:eastAsia="仿宋" w:cs="仿宋"/>
              </w:rPr>
            </w:pPr>
          </w:p>
        </w:tc>
        <w:tc>
          <w:tcPr>
            <w:tcW w:w="1344" w:type="dxa"/>
          </w:tcPr>
          <w:p w14:paraId="1557EAA1">
            <w:pPr>
              <w:pStyle w:val="39"/>
              <w:rPr>
                <w:rFonts w:hint="eastAsia" w:ascii="仿宋" w:hAnsi="仿宋" w:eastAsia="仿宋" w:cs="仿宋"/>
              </w:rPr>
            </w:pPr>
          </w:p>
        </w:tc>
      </w:tr>
      <w:tr w14:paraId="603AAB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858" w:type="dxa"/>
          </w:tcPr>
          <w:p w14:paraId="32F18542">
            <w:pPr>
              <w:pStyle w:val="39"/>
              <w:rPr>
                <w:rFonts w:hint="eastAsia" w:ascii="仿宋" w:hAnsi="仿宋" w:eastAsia="仿宋" w:cs="仿宋"/>
              </w:rPr>
            </w:pPr>
          </w:p>
        </w:tc>
        <w:tc>
          <w:tcPr>
            <w:tcW w:w="1280" w:type="dxa"/>
          </w:tcPr>
          <w:p w14:paraId="76921542">
            <w:pPr>
              <w:pStyle w:val="39"/>
              <w:rPr>
                <w:rFonts w:hint="eastAsia" w:ascii="仿宋" w:hAnsi="仿宋" w:eastAsia="仿宋" w:cs="仿宋"/>
              </w:rPr>
            </w:pPr>
          </w:p>
        </w:tc>
        <w:tc>
          <w:tcPr>
            <w:tcW w:w="1222" w:type="dxa"/>
          </w:tcPr>
          <w:p w14:paraId="5D466E79">
            <w:pPr>
              <w:pStyle w:val="39"/>
              <w:rPr>
                <w:rFonts w:hint="eastAsia" w:ascii="仿宋" w:hAnsi="仿宋" w:eastAsia="仿宋" w:cs="仿宋"/>
              </w:rPr>
            </w:pPr>
          </w:p>
        </w:tc>
        <w:tc>
          <w:tcPr>
            <w:tcW w:w="881" w:type="dxa"/>
          </w:tcPr>
          <w:p w14:paraId="72090E91">
            <w:pPr>
              <w:pStyle w:val="39"/>
              <w:rPr>
                <w:rFonts w:hint="eastAsia" w:ascii="仿宋" w:hAnsi="仿宋" w:eastAsia="仿宋" w:cs="仿宋"/>
              </w:rPr>
            </w:pPr>
          </w:p>
        </w:tc>
        <w:tc>
          <w:tcPr>
            <w:tcW w:w="1339" w:type="dxa"/>
          </w:tcPr>
          <w:p w14:paraId="6080BF1E">
            <w:pPr>
              <w:pStyle w:val="39"/>
              <w:rPr>
                <w:rFonts w:hint="eastAsia" w:ascii="仿宋" w:hAnsi="仿宋" w:eastAsia="仿宋" w:cs="仿宋"/>
              </w:rPr>
            </w:pPr>
          </w:p>
        </w:tc>
        <w:tc>
          <w:tcPr>
            <w:tcW w:w="1460" w:type="dxa"/>
          </w:tcPr>
          <w:p w14:paraId="4630D836">
            <w:pPr>
              <w:pStyle w:val="39"/>
              <w:rPr>
                <w:rFonts w:hint="eastAsia" w:ascii="仿宋" w:hAnsi="仿宋" w:eastAsia="仿宋" w:cs="仿宋"/>
              </w:rPr>
            </w:pPr>
          </w:p>
        </w:tc>
        <w:tc>
          <w:tcPr>
            <w:tcW w:w="1344" w:type="dxa"/>
          </w:tcPr>
          <w:p w14:paraId="5AE36230">
            <w:pPr>
              <w:pStyle w:val="39"/>
              <w:rPr>
                <w:rFonts w:hint="eastAsia" w:ascii="仿宋" w:hAnsi="仿宋" w:eastAsia="仿宋" w:cs="仿宋"/>
              </w:rPr>
            </w:pPr>
          </w:p>
        </w:tc>
      </w:tr>
      <w:tr w14:paraId="161353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8" w:hRule="atLeast"/>
        </w:trPr>
        <w:tc>
          <w:tcPr>
            <w:tcW w:w="858" w:type="dxa"/>
          </w:tcPr>
          <w:p w14:paraId="45DA9B58">
            <w:pPr>
              <w:pStyle w:val="39"/>
              <w:rPr>
                <w:rFonts w:hint="eastAsia" w:ascii="仿宋" w:hAnsi="仿宋" w:eastAsia="仿宋" w:cs="仿宋"/>
              </w:rPr>
            </w:pPr>
          </w:p>
        </w:tc>
        <w:tc>
          <w:tcPr>
            <w:tcW w:w="1280" w:type="dxa"/>
          </w:tcPr>
          <w:p w14:paraId="6E864F37">
            <w:pPr>
              <w:pStyle w:val="39"/>
              <w:rPr>
                <w:rFonts w:hint="eastAsia" w:ascii="仿宋" w:hAnsi="仿宋" w:eastAsia="仿宋" w:cs="仿宋"/>
              </w:rPr>
            </w:pPr>
          </w:p>
        </w:tc>
        <w:tc>
          <w:tcPr>
            <w:tcW w:w="1222" w:type="dxa"/>
          </w:tcPr>
          <w:p w14:paraId="3199DF6D">
            <w:pPr>
              <w:pStyle w:val="39"/>
              <w:rPr>
                <w:rFonts w:hint="eastAsia" w:ascii="仿宋" w:hAnsi="仿宋" w:eastAsia="仿宋" w:cs="仿宋"/>
              </w:rPr>
            </w:pPr>
          </w:p>
        </w:tc>
        <w:tc>
          <w:tcPr>
            <w:tcW w:w="881" w:type="dxa"/>
          </w:tcPr>
          <w:p w14:paraId="771D288B">
            <w:pPr>
              <w:pStyle w:val="39"/>
              <w:rPr>
                <w:rFonts w:hint="eastAsia" w:ascii="仿宋" w:hAnsi="仿宋" w:eastAsia="仿宋" w:cs="仿宋"/>
              </w:rPr>
            </w:pPr>
          </w:p>
        </w:tc>
        <w:tc>
          <w:tcPr>
            <w:tcW w:w="1339" w:type="dxa"/>
          </w:tcPr>
          <w:p w14:paraId="34A9556E">
            <w:pPr>
              <w:pStyle w:val="39"/>
              <w:rPr>
                <w:rFonts w:hint="eastAsia" w:ascii="仿宋" w:hAnsi="仿宋" w:eastAsia="仿宋" w:cs="仿宋"/>
              </w:rPr>
            </w:pPr>
          </w:p>
        </w:tc>
        <w:tc>
          <w:tcPr>
            <w:tcW w:w="1460" w:type="dxa"/>
          </w:tcPr>
          <w:p w14:paraId="5F3F3D64">
            <w:pPr>
              <w:pStyle w:val="39"/>
              <w:rPr>
                <w:rFonts w:hint="eastAsia" w:ascii="仿宋" w:hAnsi="仿宋" w:eastAsia="仿宋" w:cs="仿宋"/>
              </w:rPr>
            </w:pPr>
          </w:p>
        </w:tc>
        <w:tc>
          <w:tcPr>
            <w:tcW w:w="1344" w:type="dxa"/>
          </w:tcPr>
          <w:p w14:paraId="18231CC4">
            <w:pPr>
              <w:pStyle w:val="39"/>
              <w:rPr>
                <w:rFonts w:hint="eastAsia" w:ascii="仿宋" w:hAnsi="仿宋" w:eastAsia="仿宋" w:cs="仿宋"/>
              </w:rPr>
            </w:pPr>
          </w:p>
        </w:tc>
      </w:tr>
      <w:tr w14:paraId="33A0A1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3" w:hRule="atLeast"/>
        </w:trPr>
        <w:tc>
          <w:tcPr>
            <w:tcW w:w="858" w:type="dxa"/>
          </w:tcPr>
          <w:p w14:paraId="7E6C0772">
            <w:pPr>
              <w:pStyle w:val="39"/>
              <w:rPr>
                <w:rFonts w:hint="eastAsia" w:ascii="仿宋" w:hAnsi="仿宋" w:eastAsia="仿宋" w:cs="仿宋"/>
              </w:rPr>
            </w:pPr>
          </w:p>
        </w:tc>
        <w:tc>
          <w:tcPr>
            <w:tcW w:w="1280" w:type="dxa"/>
          </w:tcPr>
          <w:p w14:paraId="11668F89">
            <w:pPr>
              <w:pStyle w:val="39"/>
              <w:rPr>
                <w:rFonts w:hint="eastAsia" w:ascii="仿宋" w:hAnsi="仿宋" w:eastAsia="仿宋" w:cs="仿宋"/>
              </w:rPr>
            </w:pPr>
          </w:p>
        </w:tc>
        <w:tc>
          <w:tcPr>
            <w:tcW w:w="1222" w:type="dxa"/>
          </w:tcPr>
          <w:p w14:paraId="269D3CA2">
            <w:pPr>
              <w:pStyle w:val="39"/>
              <w:rPr>
                <w:rFonts w:hint="eastAsia" w:ascii="仿宋" w:hAnsi="仿宋" w:eastAsia="仿宋" w:cs="仿宋"/>
              </w:rPr>
            </w:pPr>
          </w:p>
        </w:tc>
        <w:tc>
          <w:tcPr>
            <w:tcW w:w="881" w:type="dxa"/>
          </w:tcPr>
          <w:p w14:paraId="792BDFBA">
            <w:pPr>
              <w:pStyle w:val="39"/>
              <w:rPr>
                <w:rFonts w:hint="eastAsia" w:ascii="仿宋" w:hAnsi="仿宋" w:eastAsia="仿宋" w:cs="仿宋"/>
              </w:rPr>
            </w:pPr>
          </w:p>
        </w:tc>
        <w:tc>
          <w:tcPr>
            <w:tcW w:w="1339" w:type="dxa"/>
          </w:tcPr>
          <w:p w14:paraId="2332CA59">
            <w:pPr>
              <w:pStyle w:val="39"/>
              <w:rPr>
                <w:rFonts w:hint="eastAsia" w:ascii="仿宋" w:hAnsi="仿宋" w:eastAsia="仿宋" w:cs="仿宋"/>
              </w:rPr>
            </w:pPr>
          </w:p>
        </w:tc>
        <w:tc>
          <w:tcPr>
            <w:tcW w:w="1460" w:type="dxa"/>
          </w:tcPr>
          <w:p w14:paraId="6E8981D6">
            <w:pPr>
              <w:pStyle w:val="39"/>
              <w:rPr>
                <w:rFonts w:hint="eastAsia" w:ascii="仿宋" w:hAnsi="仿宋" w:eastAsia="仿宋" w:cs="仿宋"/>
              </w:rPr>
            </w:pPr>
          </w:p>
        </w:tc>
        <w:tc>
          <w:tcPr>
            <w:tcW w:w="1344" w:type="dxa"/>
          </w:tcPr>
          <w:p w14:paraId="2C46CFDA">
            <w:pPr>
              <w:pStyle w:val="39"/>
              <w:rPr>
                <w:rFonts w:hint="eastAsia" w:ascii="仿宋" w:hAnsi="仿宋" w:eastAsia="仿宋" w:cs="仿宋"/>
              </w:rPr>
            </w:pPr>
          </w:p>
        </w:tc>
      </w:tr>
      <w:tr w14:paraId="01C30B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4" w:hRule="atLeast"/>
        </w:trPr>
        <w:tc>
          <w:tcPr>
            <w:tcW w:w="858" w:type="dxa"/>
          </w:tcPr>
          <w:p w14:paraId="34572A42">
            <w:pPr>
              <w:pStyle w:val="39"/>
              <w:rPr>
                <w:rFonts w:hint="eastAsia" w:ascii="仿宋" w:hAnsi="仿宋" w:eastAsia="仿宋" w:cs="仿宋"/>
              </w:rPr>
            </w:pPr>
          </w:p>
        </w:tc>
        <w:tc>
          <w:tcPr>
            <w:tcW w:w="1280" w:type="dxa"/>
          </w:tcPr>
          <w:p w14:paraId="0EFCF22F">
            <w:pPr>
              <w:pStyle w:val="39"/>
              <w:rPr>
                <w:rFonts w:hint="eastAsia" w:ascii="仿宋" w:hAnsi="仿宋" w:eastAsia="仿宋" w:cs="仿宋"/>
              </w:rPr>
            </w:pPr>
          </w:p>
        </w:tc>
        <w:tc>
          <w:tcPr>
            <w:tcW w:w="1222" w:type="dxa"/>
          </w:tcPr>
          <w:p w14:paraId="18E39E23">
            <w:pPr>
              <w:pStyle w:val="39"/>
              <w:rPr>
                <w:rFonts w:hint="eastAsia" w:ascii="仿宋" w:hAnsi="仿宋" w:eastAsia="仿宋" w:cs="仿宋"/>
              </w:rPr>
            </w:pPr>
          </w:p>
        </w:tc>
        <w:tc>
          <w:tcPr>
            <w:tcW w:w="881" w:type="dxa"/>
          </w:tcPr>
          <w:p w14:paraId="6F366CDE">
            <w:pPr>
              <w:pStyle w:val="39"/>
              <w:rPr>
                <w:rFonts w:hint="eastAsia" w:ascii="仿宋" w:hAnsi="仿宋" w:eastAsia="仿宋" w:cs="仿宋"/>
              </w:rPr>
            </w:pPr>
          </w:p>
        </w:tc>
        <w:tc>
          <w:tcPr>
            <w:tcW w:w="1339" w:type="dxa"/>
          </w:tcPr>
          <w:p w14:paraId="15FB7DC8">
            <w:pPr>
              <w:pStyle w:val="39"/>
              <w:rPr>
                <w:rFonts w:hint="eastAsia" w:ascii="仿宋" w:hAnsi="仿宋" w:eastAsia="仿宋" w:cs="仿宋"/>
              </w:rPr>
            </w:pPr>
          </w:p>
        </w:tc>
        <w:tc>
          <w:tcPr>
            <w:tcW w:w="1460" w:type="dxa"/>
          </w:tcPr>
          <w:p w14:paraId="6C152251">
            <w:pPr>
              <w:pStyle w:val="39"/>
              <w:rPr>
                <w:rFonts w:hint="eastAsia" w:ascii="仿宋" w:hAnsi="仿宋" w:eastAsia="仿宋" w:cs="仿宋"/>
              </w:rPr>
            </w:pPr>
          </w:p>
        </w:tc>
        <w:tc>
          <w:tcPr>
            <w:tcW w:w="1344" w:type="dxa"/>
          </w:tcPr>
          <w:p w14:paraId="01D27444">
            <w:pPr>
              <w:pStyle w:val="39"/>
              <w:rPr>
                <w:rFonts w:hint="eastAsia" w:ascii="仿宋" w:hAnsi="仿宋" w:eastAsia="仿宋" w:cs="仿宋"/>
              </w:rPr>
            </w:pPr>
          </w:p>
        </w:tc>
      </w:tr>
      <w:tr w14:paraId="272D2F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3" w:hRule="atLeast"/>
        </w:trPr>
        <w:tc>
          <w:tcPr>
            <w:tcW w:w="858" w:type="dxa"/>
          </w:tcPr>
          <w:p w14:paraId="329C18B2">
            <w:pPr>
              <w:pStyle w:val="39"/>
              <w:rPr>
                <w:rFonts w:hint="eastAsia" w:ascii="仿宋" w:hAnsi="仿宋" w:eastAsia="仿宋" w:cs="仿宋"/>
              </w:rPr>
            </w:pPr>
          </w:p>
        </w:tc>
        <w:tc>
          <w:tcPr>
            <w:tcW w:w="1280" w:type="dxa"/>
          </w:tcPr>
          <w:p w14:paraId="296C392E">
            <w:pPr>
              <w:pStyle w:val="39"/>
              <w:rPr>
                <w:rFonts w:hint="eastAsia" w:ascii="仿宋" w:hAnsi="仿宋" w:eastAsia="仿宋" w:cs="仿宋"/>
              </w:rPr>
            </w:pPr>
          </w:p>
        </w:tc>
        <w:tc>
          <w:tcPr>
            <w:tcW w:w="1222" w:type="dxa"/>
          </w:tcPr>
          <w:p w14:paraId="37DA67B6">
            <w:pPr>
              <w:pStyle w:val="39"/>
              <w:rPr>
                <w:rFonts w:hint="eastAsia" w:ascii="仿宋" w:hAnsi="仿宋" w:eastAsia="仿宋" w:cs="仿宋"/>
              </w:rPr>
            </w:pPr>
          </w:p>
        </w:tc>
        <w:tc>
          <w:tcPr>
            <w:tcW w:w="881" w:type="dxa"/>
          </w:tcPr>
          <w:p w14:paraId="50C98E54">
            <w:pPr>
              <w:pStyle w:val="39"/>
              <w:rPr>
                <w:rFonts w:hint="eastAsia" w:ascii="仿宋" w:hAnsi="仿宋" w:eastAsia="仿宋" w:cs="仿宋"/>
              </w:rPr>
            </w:pPr>
          </w:p>
        </w:tc>
        <w:tc>
          <w:tcPr>
            <w:tcW w:w="1339" w:type="dxa"/>
          </w:tcPr>
          <w:p w14:paraId="5F6604DB">
            <w:pPr>
              <w:pStyle w:val="39"/>
              <w:rPr>
                <w:rFonts w:hint="eastAsia" w:ascii="仿宋" w:hAnsi="仿宋" w:eastAsia="仿宋" w:cs="仿宋"/>
              </w:rPr>
            </w:pPr>
          </w:p>
        </w:tc>
        <w:tc>
          <w:tcPr>
            <w:tcW w:w="1460" w:type="dxa"/>
          </w:tcPr>
          <w:p w14:paraId="67D52551">
            <w:pPr>
              <w:pStyle w:val="39"/>
              <w:rPr>
                <w:rFonts w:hint="eastAsia" w:ascii="仿宋" w:hAnsi="仿宋" w:eastAsia="仿宋" w:cs="仿宋"/>
              </w:rPr>
            </w:pPr>
          </w:p>
        </w:tc>
        <w:tc>
          <w:tcPr>
            <w:tcW w:w="1344" w:type="dxa"/>
          </w:tcPr>
          <w:p w14:paraId="77057382">
            <w:pPr>
              <w:pStyle w:val="39"/>
              <w:rPr>
                <w:rFonts w:hint="eastAsia" w:ascii="仿宋" w:hAnsi="仿宋" w:eastAsia="仿宋" w:cs="仿宋"/>
              </w:rPr>
            </w:pPr>
          </w:p>
        </w:tc>
      </w:tr>
    </w:tbl>
    <w:p w14:paraId="0B7D489D">
      <w:pPr>
        <w:spacing w:line="270" w:lineRule="auto"/>
        <w:rPr>
          <w:rFonts w:hint="eastAsia" w:ascii="仿宋" w:hAnsi="仿宋" w:eastAsia="仿宋" w:cs="仿宋"/>
        </w:rPr>
      </w:pPr>
    </w:p>
    <w:p w14:paraId="6057711F">
      <w:pPr>
        <w:pStyle w:val="2"/>
        <w:spacing w:before="75" w:line="239" w:lineRule="auto"/>
        <w:ind w:left="668" w:right="793" w:firstLine="8"/>
        <w:rPr>
          <w:rFonts w:hint="eastAsia" w:ascii="仿宋" w:hAnsi="仿宋" w:eastAsia="仿宋" w:cs="仿宋"/>
          <w:spacing w:val="18"/>
          <w:sz w:val="23"/>
          <w:szCs w:val="23"/>
          <w:lang w:eastAsia="zh-CN"/>
        </w:rPr>
      </w:pPr>
      <w:r>
        <w:rPr>
          <w:rFonts w:hint="eastAsia" w:ascii="仿宋" w:hAnsi="仿宋" w:eastAsia="仿宋" w:cs="仿宋"/>
          <w:sz w:val="23"/>
          <w:szCs w:val="23"/>
          <w:lang w:eastAsia="zh-CN"/>
        </w:rPr>
        <w:t>法定代表人或其委托代理人（签字或盖章）</w:t>
      </w:r>
      <w:r>
        <w:rPr>
          <w:rFonts w:hint="eastAsia" w:ascii="仿宋" w:hAnsi="仿宋" w:eastAsia="仿宋" w:cs="仿宋"/>
          <w:spacing w:val="55"/>
          <w:sz w:val="23"/>
          <w:szCs w:val="23"/>
          <w:lang w:eastAsia="zh-CN"/>
        </w:rPr>
        <w:t xml:space="preserve"> </w:t>
      </w:r>
      <w:r>
        <w:rPr>
          <w:rFonts w:hint="eastAsia" w:ascii="仿宋" w:hAnsi="仿宋" w:eastAsia="仿宋" w:cs="仿宋"/>
          <w:sz w:val="23"/>
          <w:szCs w:val="23"/>
          <w:lang w:eastAsia="zh-CN"/>
        </w:rPr>
        <w:t>:</w:t>
      </w:r>
      <w:r>
        <w:rPr>
          <w:rFonts w:hint="eastAsia" w:ascii="仿宋" w:hAnsi="仿宋" w:eastAsia="仿宋" w:cs="仿宋"/>
          <w:spacing w:val="4"/>
          <w:sz w:val="23"/>
          <w:szCs w:val="23"/>
          <w:u w:val="single"/>
          <w:lang w:eastAsia="zh-CN"/>
        </w:rPr>
        <w:t xml:space="preserve">                   </w:t>
      </w:r>
      <w:r>
        <w:rPr>
          <w:rFonts w:hint="eastAsia" w:ascii="仿宋" w:hAnsi="仿宋" w:eastAsia="仿宋" w:cs="仿宋"/>
          <w:spacing w:val="18"/>
          <w:sz w:val="23"/>
          <w:szCs w:val="23"/>
          <w:lang w:eastAsia="zh-CN"/>
        </w:rPr>
        <w:t xml:space="preserve"> </w:t>
      </w:r>
    </w:p>
    <w:p w14:paraId="159B940C">
      <w:pPr>
        <w:pStyle w:val="2"/>
        <w:spacing w:before="75" w:line="239" w:lineRule="auto"/>
        <w:ind w:left="668" w:right="793" w:firstLine="8"/>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投标人(盖单位章):</w:t>
      </w:r>
      <w:r>
        <w:rPr>
          <w:rFonts w:hint="eastAsia" w:ascii="仿宋" w:hAnsi="仿宋" w:eastAsia="仿宋" w:cs="仿宋"/>
          <w:spacing w:val="4"/>
          <w:sz w:val="23"/>
          <w:szCs w:val="23"/>
          <w:u w:val="single"/>
          <w:lang w:eastAsia="zh-CN"/>
        </w:rPr>
        <w:t xml:space="preserve">                     </w:t>
      </w:r>
      <w:r>
        <w:rPr>
          <w:rFonts w:hint="eastAsia" w:ascii="仿宋" w:hAnsi="仿宋" w:eastAsia="仿宋" w:cs="仿宋"/>
          <w:spacing w:val="3"/>
          <w:sz w:val="23"/>
          <w:szCs w:val="23"/>
          <w:u w:val="single"/>
          <w:lang w:eastAsia="zh-CN"/>
        </w:rPr>
        <w:t xml:space="preserve">                     </w:t>
      </w:r>
    </w:p>
    <w:p w14:paraId="0C8B4569">
      <w:pPr>
        <w:spacing w:line="259" w:lineRule="auto"/>
        <w:rPr>
          <w:rFonts w:hint="eastAsia" w:ascii="仿宋" w:hAnsi="仿宋" w:eastAsia="仿宋" w:cs="仿宋"/>
          <w:lang w:eastAsia="zh-CN"/>
        </w:rPr>
      </w:pPr>
    </w:p>
    <w:p w14:paraId="55F297B2">
      <w:pPr>
        <w:rPr>
          <w:rFonts w:hint="eastAsia" w:ascii="仿宋" w:hAnsi="仿宋" w:eastAsia="仿宋" w:cs="仿宋"/>
          <w:b/>
          <w:bCs/>
          <w:spacing w:val="-3"/>
          <w:sz w:val="28"/>
          <w:szCs w:val="28"/>
          <w:lang w:eastAsia="zh-CN"/>
        </w:rPr>
      </w:pPr>
      <w:r>
        <w:rPr>
          <w:rFonts w:hint="eastAsia" w:ascii="仿宋" w:hAnsi="仿宋" w:eastAsia="仿宋" w:cs="仿宋"/>
          <w:b/>
          <w:bCs/>
          <w:spacing w:val="-3"/>
          <w:sz w:val="28"/>
          <w:szCs w:val="28"/>
          <w:lang w:eastAsia="zh-CN"/>
        </w:rPr>
        <w:br w:type="page"/>
      </w:r>
    </w:p>
    <w:p w14:paraId="56B27D9A">
      <w:pPr>
        <w:pStyle w:val="13"/>
        <w:jc w:val="center"/>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4、商务条款偏离表</w:t>
      </w:r>
    </w:p>
    <w:p w14:paraId="1889530A">
      <w:pPr>
        <w:spacing w:before="59"/>
        <w:rPr>
          <w:rFonts w:hint="eastAsia" w:ascii="仿宋" w:hAnsi="仿宋" w:eastAsia="仿宋" w:cs="仿宋"/>
          <w:lang w:eastAsia="zh-CN"/>
        </w:rPr>
      </w:pPr>
    </w:p>
    <w:p w14:paraId="67437528">
      <w:pPr>
        <w:spacing w:before="59"/>
        <w:rPr>
          <w:rFonts w:hint="eastAsia" w:ascii="仿宋" w:hAnsi="仿宋" w:eastAsia="仿宋" w:cs="仿宋"/>
          <w:lang w:eastAsia="zh-CN"/>
        </w:rPr>
      </w:pPr>
    </w:p>
    <w:p w14:paraId="21F26729">
      <w:pPr>
        <w:rPr>
          <w:rFonts w:hint="eastAsia" w:ascii="仿宋" w:hAnsi="仿宋" w:eastAsia="仿宋" w:cs="仿宋"/>
          <w:lang w:eastAsia="zh-CN"/>
        </w:rPr>
        <w:sectPr>
          <w:headerReference r:id="rId8" w:type="default"/>
          <w:footerReference r:id="rId9" w:type="default"/>
          <w:pgSz w:w="11906" w:h="16839"/>
          <w:pgMar w:top="1274" w:right="1427" w:bottom="1171" w:left="1427" w:header="852" w:footer="992" w:gutter="0"/>
          <w:cols w:equalWidth="0" w:num="1">
            <w:col w:w="9052"/>
          </w:cols>
        </w:sectPr>
      </w:pPr>
    </w:p>
    <w:p w14:paraId="6B6C4B63">
      <w:pPr>
        <w:spacing w:before="48" w:line="238" w:lineRule="exact"/>
        <w:ind w:left="912"/>
        <w:rPr>
          <w:rFonts w:hint="eastAsia" w:ascii="仿宋" w:hAnsi="仿宋" w:eastAsia="仿宋" w:cs="仿宋"/>
          <w:sz w:val="24"/>
          <w:szCs w:val="24"/>
          <w:lang w:eastAsia="zh-CN"/>
        </w:rPr>
      </w:pPr>
      <w:r>
        <w:rPr>
          <w:rFonts w:hint="eastAsia" w:ascii="仿宋" w:hAnsi="仿宋" w:eastAsia="仿宋" w:cs="仿宋"/>
          <w:spacing w:val="-1"/>
          <w:position w:val="-1"/>
          <w:sz w:val="24"/>
          <w:szCs w:val="24"/>
          <w:lang w:eastAsia="zh-CN"/>
        </w:rPr>
        <w:t>项目名称:</w:t>
      </w:r>
    </w:p>
    <w:p w14:paraId="3494F759">
      <w:pPr>
        <w:spacing w:line="14" w:lineRule="auto"/>
        <w:rPr>
          <w:rFonts w:hint="eastAsia" w:ascii="仿宋" w:hAnsi="仿宋" w:eastAsia="仿宋" w:cs="仿宋"/>
          <w:sz w:val="2"/>
          <w:lang w:eastAsia="zh-CN"/>
        </w:rPr>
      </w:pPr>
      <w:r>
        <w:rPr>
          <w:rFonts w:hint="eastAsia" w:ascii="仿宋" w:hAnsi="仿宋" w:eastAsia="仿宋" w:cs="仿宋"/>
          <w:sz w:val="2"/>
          <w:szCs w:val="2"/>
          <w:lang w:eastAsia="zh-CN"/>
        </w:rPr>
        <w:br w:type="column"/>
      </w:r>
    </w:p>
    <w:p w14:paraId="51E1D7D7">
      <w:pPr>
        <w:spacing w:before="46" w:line="238" w:lineRule="exact"/>
        <w:rPr>
          <w:rFonts w:hint="eastAsia" w:ascii="仿宋" w:hAnsi="仿宋" w:eastAsia="仿宋" w:cs="仿宋"/>
          <w:sz w:val="24"/>
          <w:szCs w:val="24"/>
          <w:lang w:eastAsia="zh-CN"/>
        </w:rPr>
      </w:pPr>
      <w:r>
        <w:rPr>
          <w:rFonts w:hint="eastAsia" w:ascii="仿宋" w:hAnsi="仿宋" w:eastAsia="仿宋" w:cs="仿宋"/>
          <w:spacing w:val="-1"/>
          <w:position w:val="-1"/>
          <w:sz w:val="24"/>
          <w:szCs w:val="24"/>
          <w:lang w:eastAsia="zh-CN"/>
        </w:rPr>
        <w:t>项目编号:</w:t>
      </w:r>
    </w:p>
    <w:p w14:paraId="60222A05">
      <w:pPr>
        <w:spacing w:line="14" w:lineRule="auto"/>
        <w:rPr>
          <w:rFonts w:hint="eastAsia" w:ascii="仿宋" w:hAnsi="仿宋" w:eastAsia="仿宋" w:cs="仿宋"/>
          <w:sz w:val="2"/>
          <w:lang w:eastAsia="zh-CN"/>
        </w:rPr>
      </w:pPr>
      <w:r>
        <w:rPr>
          <w:rFonts w:hint="eastAsia" w:ascii="仿宋" w:hAnsi="仿宋" w:eastAsia="仿宋" w:cs="仿宋"/>
          <w:sz w:val="2"/>
          <w:szCs w:val="2"/>
          <w:lang w:eastAsia="zh-CN"/>
        </w:rPr>
        <w:br w:type="column"/>
      </w:r>
    </w:p>
    <w:p w14:paraId="19B2F6A2">
      <w:pPr>
        <w:spacing w:before="47" w:line="237" w:lineRule="exact"/>
        <w:rPr>
          <w:rFonts w:hint="eastAsia" w:ascii="仿宋" w:hAnsi="仿宋" w:eastAsia="仿宋" w:cs="仿宋"/>
          <w:sz w:val="24"/>
          <w:szCs w:val="24"/>
          <w:lang w:eastAsia="zh-CN"/>
        </w:rPr>
      </w:pPr>
      <w:r>
        <w:rPr>
          <w:rFonts w:hint="eastAsia" w:ascii="仿宋" w:hAnsi="仿宋" w:eastAsia="仿宋" w:cs="仿宋"/>
          <w:spacing w:val="-1"/>
          <w:position w:val="-2"/>
          <w:sz w:val="24"/>
          <w:szCs w:val="24"/>
          <w:lang w:eastAsia="zh-CN"/>
        </w:rPr>
        <w:t>标段编号:</w:t>
      </w:r>
    </w:p>
    <w:p w14:paraId="01AC5F26">
      <w:pPr>
        <w:spacing w:line="237" w:lineRule="exact"/>
        <w:rPr>
          <w:rFonts w:hint="eastAsia" w:ascii="仿宋" w:hAnsi="仿宋" w:eastAsia="仿宋" w:cs="仿宋"/>
          <w:sz w:val="24"/>
          <w:szCs w:val="24"/>
          <w:lang w:eastAsia="zh-CN"/>
        </w:rPr>
        <w:sectPr>
          <w:type w:val="continuous"/>
          <w:pgSz w:w="11906" w:h="16839"/>
          <w:pgMar w:top="1274" w:right="1427" w:bottom="1171" w:left="1427" w:header="852" w:footer="992" w:gutter="0"/>
          <w:cols w:equalWidth="0" w:num="3">
            <w:col w:w="4229" w:space="100"/>
            <w:col w:w="2480" w:space="100"/>
            <w:col w:w="2144"/>
          </w:cols>
        </w:sectPr>
      </w:pPr>
    </w:p>
    <w:p w14:paraId="4CCAF46B">
      <w:pPr>
        <w:spacing w:before="204"/>
        <w:rPr>
          <w:rFonts w:hint="eastAsia" w:ascii="仿宋" w:hAnsi="仿宋" w:eastAsia="仿宋" w:cs="仿宋"/>
          <w:lang w:eastAsia="zh-CN"/>
        </w:rPr>
      </w:pPr>
    </w:p>
    <w:tbl>
      <w:tblPr>
        <w:tblStyle w:val="40"/>
        <w:tblW w:w="83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14"/>
        <w:gridCol w:w="1720"/>
        <w:gridCol w:w="2200"/>
        <w:gridCol w:w="2180"/>
        <w:gridCol w:w="1080"/>
        <w:gridCol w:w="590"/>
      </w:tblGrid>
      <w:tr w14:paraId="461D6D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614" w:type="dxa"/>
          </w:tcPr>
          <w:p w14:paraId="210F8EE2">
            <w:pPr>
              <w:spacing w:before="117" w:line="184" w:lineRule="auto"/>
              <w:rPr>
                <w:rFonts w:hint="eastAsia" w:ascii="仿宋" w:hAnsi="仿宋" w:eastAsia="仿宋" w:cs="仿宋"/>
                <w:sz w:val="24"/>
                <w:szCs w:val="24"/>
              </w:rPr>
            </w:pPr>
            <w:r>
              <w:rPr>
                <w:rFonts w:hint="eastAsia" w:ascii="仿宋" w:hAnsi="仿宋" w:eastAsia="仿宋" w:cs="仿宋"/>
                <w:spacing w:val="-1"/>
                <w:sz w:val="24"/>
                <w:szCs w:val="24"/>
              </w:rPr>
              <w:t>序号</w:t>
            </w:r>
          </w:p>
        </w:tc>
        <w:tc>
          <w:tcPr>
            <w:tcW w:w="1720" w:type="dxa"/>
          </w:tcPr>
          <w:p w14:paraId="6CE92EB1">
            <w:pPr>
              <w:spacing w:before="119" w:line="183" w:lineRule="auto"/>
              <w:rPr>
                <w:rFonts w:hint="eastAsia" w:ascii="仿宋" w:hAnsi="仿宋" w:eastAsia="仿宋" w:cs="仿宋"/>
                <w:sz w:val="24"/>
                <w:szCs w:val="24"/>
              </w:rPr>
            </w:pPr>
            <w:r>
              <w:rPr>
                <w:rFonts w:hint="eastAsia" w:ascii="仿宋" w:hAnsi="仿宋" w:eastAsia="仿宋" w:cs="仿宋"/>
                <w:spacing w:val="-1"/>
                <w:sz w:val="24"/>
                <w:szCs w:val="24"/>
              </w:rPr>
              <w:t>招标文件条款号</w:t>
            </w:r>
          </w:p>
        </w:tc>
        <w:tc>
          <w:tcPr>
            <w:tcW w:w="2200" w:type="dxa"/>
          </w:tcPr>
          <w:p w14:paraId="48B13E27">
            <w:pPr>
              <w:spacing w:before="117" w:line="184" w:lineRule="auto"/>
              <w:rPr>
                <w:rFonts w:hint="eastAsia" w:ascii="仿宋" w:hAnsi="仿宋" w:eastAsia="仿宋" w:cs="仿宋"/>
                <w:sz w:val="24"/>
                <w:szCs w:val="24"/>
              </w:rPr>
            </w:pPr>
            <w:r>
              <w:rPr>
                <w:rFonts w:hint="eastAsia" w:ascii="仿宋" w:hAnsi="仿宋" w:eastAsia="仿宋" w:cs="仿宋"/>
                <w:spacing w:val="-1"/>
                <w:sz w:val="24"/>
                <w:szCs w:val="24"/>
              </w:rPr>
              <w:t>招标文件的商务条款</w:t>
            </w:r>
          </w:p>
        </w:tc>
        <w:tc>
          <w:tcPr>
            <w:tcW w:w="2180" w:type="dxa"/>
          </w:tcPr>
          <w:p w14:paraId="52AA2FC4">
            <w:pPr>
              <w:spacing w:before="117" w:line="184" w:lineRule="auto"/>
              <w:rPr>
                <w:rFonts w:hint="eastAsia" w:ascii="仿宋" w:hAnsi="仿宋" w:eastAsia="仿宋" w:cs="仿宋"/>
                <w:sz w:val="24"/>
                <w:szCs w:val="24"/>
              </w:rPr>
            </w:pPr>
            <w:r>
              <w:rPr>
                <w:rFonts w:hint="eastAsia" w:ascii="仿宋" w:hAnsi="仿宋" w:eastAsia="仿宋" w:cs="仿宋"/>
                <w:spacing w:val="-1"/>
                <w:sz w:val="24"/>
                <w:szCs w:val="24"/>
              </w:rPr>
              <w:t>投标文件的商务条款</w:t>
            </w:r>
          </w:p>
        </w:tc>
        <w:tc>
          <w:tcPr>
            <w:tcW w:w="1080" w:type="dxa"/>
          </w:tcPr>
          <w:p w14:paraId="65F7449F">
            <w:pPr>
              <w:spacing w:before="120" w:line="182"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偏离情况</w:t>
            </w:r>
          </w:p>
        </w:tc>
        <w:tc>
          <w:tcPr>
            <w:tcW w:w="590" w:type="dxa"/>
          </w:tcPr>
          <w:p w14:paraId="5A108078">
            <w:pPr>
              <w:spacing w:before="120" w:line="182" w:lineRule="auto"/>
              <w:rPr>
                <w:rFonts w:hint="eastAsia" w:ascii="仿宋" w:hAnsi="仿宋" w:eastAsia="仿宋" w:cs="仿宋"/>
                <w:spacing w:val="-2"/>
                <w:sz w:val="24"/>
                <w:szCs w:val="24"/>
              </w:rPr>
            </w:pPr>
            <w:r>
              <w:rPr>
                <w:rFonts w:hint="eastAsia" w:ascii="仿宋" w:hAnsi="仿宋" w:eastAsia="仿宋" w:cs="仿宋"/>
                <w:spacing w:val="-2"/>
                <w:sz w:val="24"/>
                <w:szCs w:val="24"/>
              </w:rPr>
              <w:t>说明</w:t>
            </w:r>
          </w:p>
        </w:tc>
      </w:tr>
      <w:tr w14:paraId="2EBDEA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614" w:type="dxa"/>
          </w:tcPr>
          <w:p w14:paraId="71F84BBD">
            <w:pPr>
              <w:rPr>
                <w:rFonts w:hint="eastAsia" w:ascii="仿宋" w:hAnsi="仿宋" w:eastAsia="仿宋" w:cs="仿宋"/>
              </w:rPr>
            </w:pPr>
          </w:p>
        </w:tc>
        <w:tc>
          <w:tcPr>
            <w:tcW w:w="1720" w:type="dxa"/>
          </w:tcPr>
          <w:p w14:paraId="5D7E8725">
            <w:pPr>
              <w:rPr>
                <w:rFonts w:hint="eastAsia" w:ascii="仿宋" w:hAnsi="仿宋" w:eastAsia="仿宋" w:cs="仿宋"/>
              </w:rPr>
            </w:pPr>
          </w:p>
        </w:tc>
        <w:tc>
          <w:tcPr>
            <w:tcW w:w="2200" w:type="dxa"/>
          </w:tcPr>
          <w:p w14:paraId="5A138F73">
            <w:pPr>
              <w:rPr>
                <w:rFonts w:hint="eastAsia" w:ascii="仿宋" w:hAnsi="仿宋" w:eastAsia="仿宋" w:cs="仿宋"/>
              </w:rPr>
            </w:pPr>
          </w:p>
        </w:tc>
        <w:tc>
          <w:tcPr>
            <w:tcW w:w="2180" w:type="dxa"/>
          </w:tcPr>
          <w:p w14:paraId="3B731607">
            <w:pPr>
              <w:rPr>
                <w:rFonts w:hint="eastAsia" w:ascii="仿宋" w:hAnsi="仿宋" w:eastAsia="仿宋" w:cs="仿宋"/>
              </w:rPr>
            </w:pPr>
          </w:p>
        </w:tc>
        <w:tc>
          <w:tcPr>
            <w:tcW w:w="1080" w:type="dxa"/>
          </w:tcPr>
          <w:p w14:paraId="4920EFEC">
            <w:pPr>
              <w:rPr>
                <w:rFonts w:hint="eastAsia" w:ascii="仿宋" w:hAnsi="仿宋" w:eastAsia="仿宋" w:cs="仿宋"/>
              </w:rPr>
            </w:pPr>
          </w:p>
        </w:tc>
        <w:tc>
          <w:tcPr>
            <w:tcW w:w="590" w:type="dxa"/>
          </w:tcPr>
          <w:p w14:paraId="0FA1015C">
            <w:pPr>
              <w:rPr>
                <w:rFonts w:hint="eastAsia" w:ascii="仿宋" w:hAnsi="仿宋" w:eastAsia="仿宋" w:cs="仿宋"/>
              </w:rPr>
            </w:pPr>
          </w:p>
        </w:tc>
      </w:tr>
      <w:tr w14:paraId="68B709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614" w:type="dxa"/>
          </w:tcPr>
          <w:p w14:paraId="46EC80BD">
            <w:pPr>
              <w:rPr>
                <w:rFonts w:hint="eastAsia" w:ascii="仿宋" w:hAnsi="仿宋" w:eastAsia="仿宋" w:cs="仿宋"/>
              </w:rPr>
            </w:pPr>
          </w:p>
        </w:tc>
        <w:tc>
          <w:tcPr>
            <w:tcW w:w="1720" w:type="dxa"/>
          </w:tcPr>
          <w:p w14:paraId="7A13BF87">
            <w:pPr>
              <w:rPr>
                <w:rFonts w:hint="eastAsia" w:ascii="仿宋" w:hAnsi="仿宋" w:eastAsia="仿宋" w:cs="仿宋"/>
              </w:rPr>
            </w:pPr>
          </w:p>
        </w:tc>
        <w:tc>
          <w:tcPr>
            <w:tcW w:w="2200" w:type="dxa"/>
          </w:tcPr>
          <w:p w14:paraId="62A79B52">
            <w:pPr>
              <w:rPr>
                <w:rFonts w:hint="eastAsia" w:ascii="仿宋" w:hAnsi="仿宋" w:eastAsia="仿宋" w:cs="仿宋"/>
              </w:rPr>
            </w:pPr>
          </w:p>
        </w:tc>
        <w:tc>
          <w:tcPr>
            <w:tcW w:w="2180" w:type="dxa"/>
          </w:tcPr>
          <w:p w14:paraId="52FE8D9A">
            <w:pPr>
              <w:rPr>
                <w:rFonts w:hint="eastAsia" w:ascii="仿宋" w:hAnsi="仿宋" w:eastAsia="仿宋" w:cs="仿宋"/>
              </w:rPr>
            </w:pPr>
          </w:p>
        </w:tc>
        <w:tc>
          <w:tcPr>
            <w:tcW w:w="1080" w:type="dxa"/>
          </w:tcPr>
          <w:p w14:paraId="0A8B2D9B">
            <w:pPr>
              <w:rPr>
                <w:rFonts w:hint="eastAsia" w:ascii="仿宋" w:hAnsi="仿宋" w:eastAsia="仿宋" w:cs="仿宋"/>
              </w:rPr>
            </w:pPr>
          </w:p>
        </w:tc>
        <w:tc>
          <w:tcPr>
            <w:tcW w:w="590" w:type="dxa"/>
          </w:tcPr>
          <w:p w14:paraId="186152ED">
            <w:pPr>
              <w:rPr>
                <w:rFonts w:hint="eastAsia" w:ascii="仿宋" w:hAnsi="仿宋" w:eastAsia="仿宋" w:cs="仿宋"/>
              </w:rPr>
            </w:pPr>
          </w:p>
        </w:tc>
      </w:tr>
      <w:tr w14:paraId="349C4C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614" w:type="dxa"/>
          </w:tcPr>
          <w:p w14:paraId="50FD87FA">
            <w:pPr>
              <w:rPr>
                <w:rFonts w:hint="eastAsia" w:ascii="仿宋" w:hAnsi="仿宋" w:eastAsia="仿宋" w:cs="仿宋"/>
              </w:rPr>
            </w:pPr>
          </w:p>
        </w:tc>
        <w:tc>
          <w:tcPr>
            <w:tcW w:w="1720" w:type="dxa"/>
          </w:tcPr>
          <w:p w14:paraId="29566660">
            <w:pPr>
              <w:rPr>
                <w:rFonts w:hint="eastAsia" w:ascii="仿宋" w:hAnsi="仿宋" w:eastAsia="仿宋" w:cs="仿宋"/>
              </w:rPr>
            </w:pPr>
          </w:p>
        </w:tc>
        <w:tc>
          <w:tcPr>
            <w:tcW w:w="2200" w:type="dxa"/>
          </w:tcPr>
          <w:p w14:paraId="72A24192">
            <w:pPr>
              <w:rPr>
                <w:rFonts w:hint="eastAsia" w:ascii="仿宋" w:hAnsi="仿宋" w:eastAsia="仿宋" w:cs="仿宋"/>
              </w:rPr>
            </w:pPr>
          </w:p>
        </w:tc>
        <w:tc>
          <w:tcPr>
            <w:tcW w:w="2180" w:type="dxa"/>
          </w:tcPr>
          <w:p w14:paraId="55BA6FEE">
            <w:pPr>
              <w:rPr>
                <w:rFonts w:hint="eastAsia" w:ascii="仿宋" w:hAnsi="仿宋" w:eastAsia="仿宋" w:cs="仿宋"/>
              </w:rPr>
            </w:pPr>
          </w:p>
        </w:tc>
        <w:tc>
          <w:tcPr>
            <w:tcW w:w="1080" w:type="dxa"/>
          </w:tcPr>
          <w:p w14:paraId="6C64DAE5">
            <w:pPr>
              <w:rPr>
                <w:rFonts w:hint="eastAsia" w:ascii="仿宋" w:hAnsi="仿宋" w:eastAsia="仿宋" w:cs="仿宋"/>
              </w:rPr>
            </w:pPr>
          </w:p>
        </w:tc>
        <w:tc>
          <w:tcPr>
            <w:tcW w:w="590" w:type="dxa"/>
          </w:tcPr>
          <w:p w14:paraId="742E706F">
            <w:pPr>
              <w:rPr>
                <w:rFonts w:hint="eastAsia" w:ascii="仿宋" w:hAnsi="仿宋" w:eastAsia="仿宋" w:cs="仿宋"/>
              </w:rPr>
            </w:pPr>
          </w:p>
        </w:tc>
      </w:tr>
      <w:tr w14:paraId="31EC4C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614" w:type="dxa"/>
          </w:tcPr>
          <w:p w14:paraId="6B2561A7">
            <w:pPr>
              <w:rPr>
                <w:rFonts w:hint="eastAsia" w:ascii="仿宋" w:hAnsi="仿宋" w:eastAsia="仿宋" w:cs="仿宋"/>
              </w:rPr>
            </w:pPr>
          </w:p>
        </w:tc>
        <w:tc>
          <w:tcPr>
            <w:tcW w:w="1720" w:type="dxa"/>
          </w:tcPr>
          <w:p w14:paraId="142024EE">
            <w:pPr>
              <w:rPr>
                <w:rFonts w:hint="eastAsia" w:ascii="仿宋" w:hAnsi="仿宋" w:eastAsia="仿宋" w:cs="仿宋"/>
              </w:rPr>
            </w:pPr>
          </w:p>
        </w:tc>
        <w:tc>
          <w:tcPr>
            <w:tcW w:w="2200" w:type="dxa"/>
          </w:tcPr>
          <w:p w14:paraId="3035693F">
            <w:pPr>
              <w:rPr>
                <w:rFonts w:hint="eastAsia" w:ascii="仿宋" w:hAnsi="仿宋" w:eastAsia="仿宋" w:cs="仿宋"/>
              </w:rPr>
            </w:pPr>
          </w:p>
        </w:tc>
        <w:tc>
          <w:tcPr>
            <w:tcW w:w="2180" w:type="dxa"/>
          </w:tcPr>
          <w:p w14:paraId="0C1364DD">
            <w:pPr>
              <w:rPr>
                <w:rFonts w:hint="eastAsia" w:ascii="仿宋" w:hAnsi="仿宋" w:eastAsia="仿宋" w:cs="仿宋"/>
              </w:rPr>
            </w:pPr>
          </w:p>
        </w:tc>
        <w:tc>
          <w:tcPr>
            <w:tcW w:w="1080" w:type="dxa"/>
          </w:tcPr>
          <w:p w14:paraId="5F1136FE">
            <w:pPr>
              <w:rPr>
                <w:rFonts w:hint="eastAsia" w:ascii="仿宋" w:hAnsi="仿宋" w:eastAsia="仿宋" w:cs="仿宋"/>
              </w:rPr>
            </w:pPr>
          </w:p>
        </w:tc>
        <w:tc>
          <w:tcPr>
            <w:tcW w:w="590" w:type="dxa"/>
          </w:tcPr>
          <w:p w14:paraId="32779DC5">
            <w:pPr>
              <w:rPr>
                <w:rFonts w:hint="eastAsia" w:ascii="仿宋" w:hAnsi="仿宋" w:eastAsia="仿宋" w:cs="仿宋"/>
              </w:rPr>
            </w:pPr>
          </w:p>
        </w:tc>
      </w:tr>
      <w:tr w14:paraId="5C0A02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614" w:type="dxa"/>
          </w:tcPr>
          <w:p w14:paraId="514C5F0B">
            <w:pPr>
              <w:rPr>
                <w:rFonts w:hint="eastAsia" w:ascii="仿宋" w:hAnsi="仿宋" w:eastAsia="仿宋" w:cs="仿宋"/>
              </w:rPr>
            </w:pPr>
          </w:p>
        </w:tc>
        <w:tc>
          <w:tcPr>
            <w:tcW w:w="1720" w:type="dxa"/>
          </w:tcPr>
          <w:p w14:paraId="79E716C3">
            <w:pPr>
              <w:rPr>
                <w:rFonts w:hint="eastAsia" w:ascii="仿宋" w:hAnsi="仿宋" w:eastAsia="仿宋" w:cs="仿宋"/>
              </w:rPr>
            </w:pPr>
          </w:p>
        </w:tc>
        <w:tc>
          <w:tcPr>
            <w:tcW w:w="2200" w:type="dxa"/>
          </w:tcPr>
          <w:p w14:paraId="31613B04">
            <w:pPr>
              <w:rPr>
                <w:rFonts w:hint="eastAsia" w:ascii="仿宋" w:hAnsi="仿宋" w:eastAsia="仿宋" w:cs="仿宋"/>
              </w:rPr>
            </w:pPr>
          </w:p>
        </w:tc>
        <w:tc>
          <w:tcPr>
            <w:tcW w:w="2180" w:type="dxa"/>
          </w:tcPr>
          <w:p w14:paraId="7A21CBCF">
            <w:pPr>
              <w:rPr>
                <w:rFonts w:hint="eastAsia" w:ascii="仿宋" w:hAnsi="仿宋" w:eastAsia="仿宋" w:cs="仿宋"/>
              </w:rPr>
            </w:pPr>
          </w:p>
        </w:tc>
        <w:tc>
          <w:tcPr>
            <w:tcW w:w="1080" w:type="dxa"/>
          </w:tcPr>
          <w:p w14:paraId="7D94CFB6">
            <w:pPr>
              <w:rPr>
                <w:rFonts w:hint="eastAsia" w:ascii="仿宋" w:hAnsi="仿宋" w:eastAsia="仿宋" w:cs="仿宋"/>
              </w:rPr>
            </w:pPr>
          </w:p>
        </w:tc>
        <w:tc>
          <w:tcPr>
            <w:tcW w:w="590" w:type="dxa"/>
          </w:tcPr>
          <w:p w14:paraId="50F181B6">
            <w:pPr>
              <w:rPr>
                <w:rFonts w:hint="eastAsia" w:ascii="仿宋" w:hAnsi="仿宋" w:eastAsia="仿宋" w:cs="仿宋"/>
              </w:rPr>
            </w:pPr>
          </w:p>
        </w:tc>
      </w:tr>
      <w:tr w14:paraId="237B77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614" w:type="dxa"/>
          </w:tcPr>
          <w:p w14:paraId="06FD8BE3">
            <w:pPr>
              <w:rPr>
                <w:rFonts w:hint="eastAsia" w:ascii="仿宋" w:hAnsi="仿宋" w:eastAsia="仿宋" w:cs="仿宋"/>
              </w:rPr>
            </w:pPr>
          </w:p>
        </w:tc>
        <w:tc>
          <w:tcPr>
            <w:tcW w:w="1720" w:type="dxa"/>
          </w:tcPr>
          <w:p w14:paraId="47EC2ACD">
            <w:pPr>
              <w:rPr>
                <w:rFonts w:hint="eastAsia" w:ascii="仿宋" w:hAnsi="仿宋" w:eastAsia="仿宋" w:cs="仿宋"/>
              </w:rPr>
            </w:pPr>
          </w:p>
        </w:tc>
        <w:tc>
          <w:tcPr>
            <w:tcW w:w="2200" w:type="dxa"/>
          </w:tcPr>
          <w:p w14:paraId="4A32E22C">
            <w:pPr>
              <w:rPr>
                <w:rFonts w:hint="eastAsia" w:ascii="仿宋" w:hAnsi="仿宋" w:eastAsia="仿宋" w:cs="仿宋"/>
              </w:rPr>
            </w:pPr>
          </w:p>
        </w:tc>
        <w:tc>
          <w:tcPr>
            <w:tcW w:w="2180" w:type="dxa"/>
          </w:tcPr>
          <w:p w14:paraId="1D1B9AD0">
            <w:pPr>
              <w:rPr>
                <w:rFonts w:hint="eastAsia" w:ascii="仿宋" w:hAnsi="仿宋" w:eastAsia="仿宋" w:cs="仿宋"/>
              </w:rPr>
            </w:pPr>
          </w:p>
        </w:tc>
        <w:tc>
          <w:tcPr>
            <w:tcW w:w="1080" w:type="dxa"/>
          </w:tcPr>
          <w:p w14:paraId="470ED575">
            <w:pPr>
              <w:rPr>
                <w:rFonts w:hint="eastAsia" w:ascii="仿宋" w:hAnsi="仿宋" w:eastAsia="仿宋" w:cs="仿宋"/>
              </w:rPr>
            </w:pPr>
          </w:p>
        </w:tc>
        <w:tc>
          <w:tcPr>
            <w:tcW w:w="590" w:type="dxa"/>
          </w:tcPr>
          <w:p w14:paraId="1F1FD6AD">
            <w:pPr>
              <w:rPr>
                <w:rFonts w:hint="eastAsia" w:ascii="仿宋" w:hAnsi="仿宋" w:eastAsia="仿宋" w:cs="仿宋"/>
              </w:rPr>
            </w:pPr>
          </w:p>
        </w:tc>
      </w:tr>
      <w:tr w14:paraId="6D0E76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614" w:type="dxa"/>
          </w:tcPr>
          <w:p w14:paraId="529B9CC2">
            <w:pPr>
              <w:rPr>
                <w:rFonts w:hint="eastAsia" w:ascii="仿宋" w:hAnsi="仿宋" w:eastAsia="仿宋" w:cs="仿宋"/>
              </w:rPr>
            </w:pPr>
          </w:p>
        </w:tc>
        <w:tc>
          <w:tcPr>
            <w:tcW w:w="1720" w:type="dxa"/>
          </w:tcPr>
          <w:p w14:paraId="36D9A0A2">
            <w:pPr>
              <w:rPr>
                <w:rFonts w:hint="eastAsia" w:ascii="仿宋" w:hAnsi="仿宋" w:eastAsia="仿宋" w:cs="仿宋"/>
              </w:rPr>
            </w:pPr>
          </w:p>
        </w:tc>
        <w:tc>
          <w:tcPr>
            <w:tcW w:w="2200" w:type="dxa"/>
          </w:tcPr>
          <w:p w14:paraId="55F43EBE">
            <w:pPr>
              <w:rPr>
                <w:rFonts w:hint="eastAsia" w:ascii="仿宋" w:hAnsi="仿宋" w:eastAsia="仿宋" w:cs="仿宋"/>
              </w:rPr>
            </w:pPr>
          </w:p>
        </w:tc>
        <w:tc>
          <w:tcPr>
            <w:tcW w:w="2180" w:type="dxa"/>
          </w:tcPr>
          <w:p w14:paraId="1617DB57">
            <w:pPr>
              <w:rPr>
                <w:rFonts w:hint="eastAsia" w:ascii="仿宋" w:hAnsi="仿宋" w:eastAsia="仿宋" w:cs="仿宋"/>
              </w:rPr>
            </w:pPr>
          </w:p>
        </w:tc>
        <w:tc>
          <w:tcPr>
            <w:tcW w:w="1080" w:type="dxa"/>
          </w:tcPr>
          <w:p w14:paraId="2C4643B1">
            <w:pPr>
              <w:rPr>
                <w:rFonts w:hint="eastAsia" w:ascii="仿宋" w:hAnsi="仿宋" w:eastAsia="仿宋" w:cs="仿宋"/>
              </w:rPr>
            </w:pPr>
          </w:p>
        </w:tc>
        <w:tc>
          <w:tcPr>
            <w:tcW w:w="590" w:type="dxa"/>
          </w:tcPr>
          <w:p w14:paraId="1E9FA1CA">
            <w:pPr>
              <w:rPr>
                <w:rFonts w:hint="eastAsia" w:ascii="仿宋" w:hAnsi="仿宋" w:eastAsia="仿宋" w:cs="仿宋"/>
              </w:rPr>
            </w:pPr>
          </w:p>
        </w:tc>
      </w:tr>
      <w:tr w14:paraId="5B1B7D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614" w:type="dxa"/>
          </w:tcPr>
          <w:p w14:paraId="5EE9094D">
            <w:pPr>
              <w:rPr>
                <w:rFonts w:hint="eastAsia" w:ascii="仿宋" w:hAnsi="仿宋" w:eastAsia="仿宋" w:cs="仿宋"/>
              </w:rPr>
            </w:pPr>
          </w:p>
        </w:tc>
        <w:tc>
          <w:tcPr>
            <w:tcW w:w="1720" w:type="dxa"/>
          </w:tcPr>
          <w:p w14:paraId="2D16A584">
            <w:pPr>
              <w:rPr>
                <w:rFonts w:hint="eastAsia" w:ascii="仿宋" w:hAnsi="仿宋" w:eastAsia="仿宋" w:cs="仿宋"/>
              </w:rPr>
            </w:pPr>
          </w:p>
        </w:tc>
        <w:tc>
          <w:tcPr>
            <w:tcW w:w="2200" w:type="dxa"/>
          </w:tcPr>
          <w:p w14:paraId="58D88AEC">
            <w:pPr>
              <w:rPr>
                <w:rFonts w:hint="eastAsia" w:ascii="仿宋" w:hAnsi="仿宋" w:eastAsia="仿宋" w:cs="仿宋"/>
              </w:rPr>
            </w:pPr>
          </w:p>
        </w:tc>
        <w:tc>
          <w:tcPr>
            <w:tcW w:w="2180" w:type="dxa"/>
          </w:tcPr>
          <w:p w14:paraId="06567500">
            <w:pPr>
              <w:rPr>
                <w:rFonts w:hint="eastAsia" w:ascii="仿宋" w:hAnsi="仿宋" w:eastAsia="仿宋" w:cs="仿宋"/>
              </w:rPr>
            </w:pPr>
          </w:p>
        </w:tc>
        <w:tc>
          <w:tcPr>
            <w:tcW w:w="1080" w:type="dxa"/>
          </w:tcPr>
          <w:p w14:paraId="3DD33EBE">
            <w:pPr>
              <w:rPr>
                <w:rFonts w:hint="eastAsia" w:ascii="仿宋" w:hAnsi="仿宋" w:eastAsia="仿宋" w:cs="仿宋"/>
              </w:rPr>
            </w:pPr>
          </w:p>
        </w:tc>
        <w:tc>
          <w:tcPr>
            <w:tcW w:w="590" w:type="dxa"/>
          </w:tcPr>
          <w:p w14:paraId="6C1ACC46">
            <w:pPr>
              <w:rPr>
                <w:rFonts w:hint="eastAsia" w:ascii="仿宋" w:hAnsi="仿宋" w:eastAsia="仿宋" w:cs="仿宋"/>
              </w:rPr>
            </w:pPr>
          </w:p>
        </w:tc>
      </w:tr>
      <w:tr w14:paraId="32EF51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614" w:type="dxa"/>
          </w:tcPr>
          <w:p w14:paraId="48B17DE9">
            <w:pPr>
              <w:rPr>
                <w:rFonts w:hint="eastAsia" w:ascii="仿宋" w:hAnsi="仿宋" w:eastAsia="仿宋" w:cs="仿宋"/>
              </w:rPr>
            </w:pPr>
          </w:p>
        </w:tc>
        <w:tc>
          <w:tcPr>
            <w:tcW w:w="1720" w:type="dxa"/>
          </w:tcPr>
          <w:p w14:paraId="5C383D97">
            <w:pPr>
              <w:rPr>
                <w:rFonts w:hint="eastAsia" w:ascii="仿宋" w:hAnsi="仿宋" w:eastAsia="仿宋" w:cs="仿宋"/>
              </w:rPr>
            </w:pPr>
          </w:p>
        </w:tc>
        <w:tc>
          <w:tcPr>
            <w:tcW w:w="2200" w:type="dxa"/>
          </w:tcPr>
          <w:p w14:paraId="749FC3E9">
            <w:pPr>
              <w:rPr>
                <w:rFonts w:hint="eastAsia" w:ascii="仿宋" w:hAnsi="仿宋" w:eastAsia="仿宋" w:cs="仿宋"/>
              </w:rPr>
            </w:pPr>
          </w:p>
        </w:tc>
        <w:tc>
          <w:tcPr>
            <w:tcW w:w="2180" w:type="dxa"/>
          </w:tcPr>
          <w:p w14:paraId="302BBDBA">
            <w:pPr>
              <w:rPr>
                <w:rFonts w:hint="eastAsia" w:ascii="仿宋" w:hAnsi="仿宋" w:eastAsia="仿宋" w:cs="仿宋"/>
              </w:rPr>
            </w:pPr>
          </w:p>
        </w:tc>
        <w:tc>
          <w:tcPr>
            <w:tcW w:w="1080" w:type="dxa"/>
          </w:tcPr>
          <w:p w14:paraId="191A5A9F">
            <w:pPr>
              <w:rPr>
                <w:rFonts w:hint="eastAsia" w:ascii="仿宋" w:hAnsi="仿宋" w:eastAsia="仿宋" w:cs="仿宋"/>
              </w:rPr>
            </w:pPr>
          </w:p>
        </w:tc>
        <w:tc>
          <w:tcPr>
            <w:tcW w:w="590" w:type="dxa"/>
          </w:tcPr>
          <w:p w14:paraId="23133545">
            <w:pPr>
              <w:rPr>
                <w:rFonts w:hint="eastAsia" w:ascii="仿宋" w:hAnsi="仿宋" w:eastAsia="仿宋" w:cs="仿宋"/>
              </w:rPr>
            </w:pPr>
          </w:p>
        </w:tc>
      </w:tr>
      <w:tr w14:paraId="7366A8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614" w:type="dxa"/>
          </w:tcPr>
          <w:p w14:paraId="221D9A91">
            <w:pPr>
              <w:rPr>
                <w:rFonts w:hint="eastAsia" w:ascii="仿宋" w:hAnsi="仿宋" w:eastAsia="仿宋" w:cs="仿宋"/>
              </w:rPr>
            </w:pPr>
          </w:p>
        </w:tc>
        <w:tc>
          <w:tcPr>
            <w:tcW w:w="1720" w:type="dxa"/>
          </w:tcPr>
          <w:p w14:paraId="64BF670B">
            <w:pPr>
              <w:rPr>
                <w:rFonts w:hint="eastAsia" w:ascii="仿宋" w:hAnsi="仿宋" w:eastAsia="仿宋" w:cs="仿宋"/>
              </w:rPr>
            </w:pPr>
          </w:p>
        </w:tc>
        <w:tc>
          <w:tcPr>
            <w:tcW w:w="2200" w:type="dxa"/>
          </w:tcPr>
          <w:p w14:paraId="1DE0FDF2">
            <w:pPr>
              <w:rPr>
                <w:rFonts w:hint="eastAsia" w:ascii="仿宋" w:hAnsi="仿宋" w:eastAsia="仿宋" w:cs="仿宋"/>
              </w:rPr>
            </w:pPr>
          </w:p>
        </w:tc>
        <w:tc>
          <w:tcPr>
            <w:tcW w:w="2180" w:type="dxa"/>
          </w:tcPr>
          <w:p w14:paraId="5B7AE46F">
            <w:pPr>
              <w:rPr>
                <w:rFonts w:hint="eastAsia" w:ascii="仿宋" w:hAnsi="仿宋" w:eastAsia="仿宋" w:cs="仿宋"/>
              </w:rPr>
            </w:pPr>
          </w:p>
        </w:tc>
        <w:tc>
          <w:tcPr>
            <w:tcW w:w="1080" w:type="dxa"/>
          </w:tcPr>
          <w:p w14:paraId="149A6705">
            <w:pPr>
              <w:rPr>
                <w:rFonts w:hint="eastAsia" w:ascii="仿宋" w:hAnsi="仿宋" w:eastAsia="仿宋" w:cs="仿宋"/>
              </w:rPr>
            </w:pPr>
          </w:p>
        </w:tc>
        <w:tc>
          <w:tcPr>
            <w:tcW w:w="590" w:type="dxa"/>
          </w:tcPr>
          <w:p w14:paraId="026EE57D">
            <w:pPr>
              <w:rPr>
                <w:rFonts w:hint="eastAsia" w:ascii="仿宋" w:hAnsi="仿宋" w:eastAsia="仿宋" w:cs="仿宋"/>
              </w:rPr>
            </w:pPr>
          </w:p>
        </w:tc>
      </w:tr>
      <w:tr w14:paraId="5A77E2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614" w:type="dxa"/>
          </w:tcPr>
          <w:p w14:paraId="445B2A44">
            <w:pPr>
              <w:rPr>
                <w:rFonts w:hint="eastAsia" w:ascii="仿宋" w:hAnsi="仿宋" w:eastAsia="仿宋" w:cs="仿宋"/>
              </w:rPr>
            </w:pPr>
          </w:p>
        </w:tc>
        <w:tc>
          <w:tcPr>
            <w:tcW w:w="1720" w:type="dxa"/>
          </w:tcPr>
          <w:p w14:paraId="78715588">
            <w:pPr>
              <w:rPr>
                <w:rFonts w:hint="eastAsia" w:ascii="仿宋" w:hAnsi="仿宋" w:eastAsia="仿宋" w:cs="仿宋"/>
              </w:rPr>
            </w:pPr>
          </w:p>
        </w:tc>
        <w:tc>
          <w:tcPr>
            <w:tcW w:w="2200" w:type="dxa"/>
          </w:tcPr>
          <w:p w14:paraId="2EEB32A6">
            <w:pPr>
              <w:rPr>
                <w:rFonts w:hint="eastAsia" w:ascii="仿宋" w:hAnsi="仿宋" w:eastAsia="仿宋" w:cs="仿宋"/>
              </w:rPr>
            </w:pPr>
          </w:p>
        </w:tc>
        <w:tc>
          <w:tcPr>
            <w:tcW w:w="2180" w:type="dxa"/>
          </w:tcPr>
          <w:p w14:paraId="1002E80B">
            <w:pPr>
              <w:rPr>
                <w:rFonts w:hint="eastAsia" w:ascii="仿宋" w:hAnsi="仿宋" w:eastAsia="仿宋" w:cs="仿宋"/>
              </w:rPr>
            </w:pPr>
          </w:p>
        </w:tc>
        <w:tc>
          <w:tcPr>
            <w:tcW w:w="1080" w:type="dxa"/>
          </w:tcPr>
          <w:p w14:paraId="5A8CAA63">
            <w:pPr>
              <w:rPr>
                <w:rFonts w:hint="eastAsia" w:ascii="仿宋" w:hAnsi="仿宋" w:eastAsia="仿宋" w:cs="仿宋"/>
              </w:rPr>
            </w:pPr>
          </w:p>
        </w:tc>
        <w:tc>
          <w:tcPr>
            <w:tcW w:w="590" w:type="dxa"/>
          </w:tcPr>
          <w:p w14:paraId="6171813D">
            <w:pPr>
              <w:rPr>
                <w:rFonts w:hint="eastAsia" w:ascii="仿宋" w:hAnsi="仿宋" w:eastAsia="仿宋" w:cs="仿宋"/>
              </w:rPr>
            </w:pPr>
          </w:p>
        </w:tc>
      </w:tr>
      <w:tr w14:paraId="0F1461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614" w:type="dxa"/>
          </w:tcPr>
          <w:p w14:paraId="44473318">
            <w:pPr>
              <w:rPr>
                <w:rFonts w:hint="eastAsia" w:ascii="仿宋" w:hAnsi="仿宋" w:eastAsia="仿宋" w:cs="仿宋"/>
              </w:rPr>
            </w:pPr>
          </w:p>
        </w:tc>
        <w:tc>
          <w:tcPr>
            <w:tcW w:w="1720" w:type="dxa"/>
          </w:tcPr>
          <w:p w14:paraId="7A7FEE64">
            <w:pPr>
              <w:rPr>
                <w:rFonts w:hint="eastAsia" w:ascii="仿宋" w:hAnsi="仿宋" w:eastAsia="仿宋" w:cs="仿宋"/>
              </w:rPr>
            </w:pPr>
          </w:p>
        </w:tc>
        <w:tc>
          <w:tcPr>
            <w:tcW w:w="2200" w:type="dxa"/>
          </w:tcPr>
          <w:p w14:paraId="18E967E5">
            <w:pPr>
              <w:rPr>
                <w:rFonts w:hint="eastAsia" w:ascii="仿宋" w:hAnsi="仿宋" w:eastAsia="仿宋" w:cs="仿宋"/>
              </w:rPr>
            </w:pPr>
          </w:p>
        </w:tc>
        <w:tc>
          <w:tcPr>
            <w:tcW w:w="2180" w:type="dxa"/>
          </w:tcPr>
          <w:p w14:paraId="4D436F84">
            <w:pPr>
              <w:rPr>
                <w:rFonts w:hint="eastAsia" w:ascii="仿宋" w:hAnsi="仿宋" w:eastAsia="仿宋" w:cs="仿宋"/>
              </w:rPr>
            </w:pPr>
          </w:p>
        </w:tc>
        <w:tc>
          <w:tcPr>
            <w:tcW w:w="1080" w:type="dxa"/>
          </w:tcPr>
          <w:p w14:paraId="2F1A050E">
            <w:pPr>
              <w:rPr>
                <w:rFonts w:hint="eastAsia" w:ascii="仿宋" w:hAnsi="仿宋" w:eastAsia="仿宋" w:cs="仿宋"/>
              </w:rPr>
            </w:pPr>
          </w:p>
        </w:tc>
        <w:tc>
          <w:tcPr>
            <w:tcW w:w="590" w:type="dxa"/>
          </w:tcPr>
          <w:p w14:paraId="1440A55B">
            <w:pPr>
              <w:rPr>
                <w:rFonts w:hint="eastAsia" w:ascii="仿宋" w:hAnsi="仿宋" w:eastAsia="仿宋" w:cs="仿宋"/>
              </w:rPr>
            </w:pPr>
          </w:p>
        </w:tc>
      </w:tr>
      <w:tr w14:paraId="4C6CB6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614" w:type="dxa"/>
          </w:tcPr>
          <w:p w14:paraId="1BEE9791">
            <w:pPr>
              <w:rPr>
                <w:rFonts w:hint="eastAsia" w:ascii="仿宋" w:hAnsi="仿宋" w:eastAsia="仿宋" w:cs="仿宋"/>
              </w:rPr>
            </w:pPr>
          </w:p>
        </w:tc>
        <w:tc>
          <w:tcPr>
            <w:tcW w:w="1720" w:type="dxa"/>
          </w:tcPr>
          <w:p w14:paraId="2B396480">
            <w:pPr>
              <w:rPr>
                <w:rFonts w:hint="eastAsia" w:ascii="仿宋" w:hAnsi="仿宋" w:eastAsia="仿宋" w:cs="仿宋"/>
              </w:rPr>
            </w:pPr>
          </w:p>
        </w:tc>
        <w:tc>
          <w:tcPr>
            <w:tcW w:w="2200" w:type="dxa"/>
          </w:tcPr>
          <w:p w14:paraId="53D15FA3">
            <w:pPr>
              <w:rPr>
                <w:rFonts w:hint="eastAsia" w:ascii="仿宋" w:hAnsi="仿宋" w:eastAsia="仿宋" w:cs="仿宋"/>
              </w:rPr>
            </w:pPr>
          </w:p>
        </w:tc>
        <w:tc>
          <w:tcPr>
            <w:tcW w:w="2180" w:type="dxa"/>
          </w:tcPr>
          <w:p w14:paraId="224EC197">
            <w:pPr>
              <w:rPr>
                <w:rFonts w:hint="eastAsia" w:ascii="仿宋" w:hAnsi="仿宋" w:eastAsia="仿宋" w:cs="仿宋"/>
              </w:rPr>
            </w:pPr>
          </w:p>
        </w:tc>
        <w:tc>
          <w:tcPr>
            <w:tcW w:w="1080" w:type="dxa"/>
          </w:tcPr>
          <w:p w14:paraId="42657B5F">
            <w:pPr>
              <w:rPr>
                <w:rFonts w:hint="eastAsia" w:ascii="仿宋" w:hAnsi="仿宋" w:eastAsia="仿宋" w:cs="仿宋"/>
              </w:rPr>
            </w:pPr>
          </w:p>
        </w:tc>
        <w:tc>
          <w:tcPr>
            <w:tcW w:w="590" w:type="dxa"/>
          </w:tcPr>
          <w:p w14:paraId="4A3ACA39">
            <w:pPr>
              <w:rPr>
                <w:rFonts w:hint="eastAsia" w:ascii="仿宋" w:hAnsi="仿宋" w:eastAsia="仿宋" w:cs="仿宋"/>
              </w:rPr>
            </w:pPr>
          </w:p>
        </w:tc>
      </w:tr>
      <w:tr w14:paraId="5D35A9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614" w:type="dxa"/>
          </w:tcPr>
          <w:p w14:paraId="01B3D56F">
            <w:pPr>
              <w:rPr>
                <w:rFonts w:hint="eastAsia" w:ascii="仿宋" w:hAnsi="仿宋" w:eastAsia="仿宋" w:cs="仿宋"/>
              </w:rPr>
            </w:pPr>
          </w:p>
        </w:tc>
        <w:tc>
          <w:tcPr>
            <w:tcW w:w="1720" w:type="dxa"/>
          </w:tcPr>
          <w:p w14:paraId="6B0FC389">
            <w:pPr>
              <w:rPr>
                <w:rFonts w:hint="eastAsia" w:ascii="仿宋" w:hAnsi="仿宋" w:eastAsia="仿宋" w:cs="仿宋"/>
              </w:rPr>
            </w:pPr>
          </w:p>
        </w:tc>
        <w:tc>
          <w:tcPr>
            <w:tcW w:w="2200" w:type="dxa"/>
          </w:tcPr>
          <w:p w14:paraId="56CD5229">
            <w:pPr>
              <w:rPr>
                <w:rFonts w:hint="eastAsia" w:ascii="仿宋" w:hAnsi="仿宋" w:eastAsia="仿宋" w:cs="仿宋"/>
              </w:rPr>
            </w:pPr>
          </w:p>
        </w:tc>
        <w:tc>
          <w:tcPr>
            <w:tcW w:w="2180" w:type="dxa"/>
          </w:tcPr>
          <w:p w14:paraId="1DD5D553">
            <w:pPr>
              <w:rPr>
                <w:rFonts w:hint="eastAsia" w:ascii="仿宋" w:hAnsi="仿宋" w:eastAsia="仿宋" w:cs="仿宋"/>
              </w:rPr>
            </w:pPr>
          </w:p>
        </w:tc>
        <w:tc>
          <w:tcPr>
            <w:tcW w:w="1080" w:type="dxa"/>
          </w:tcPr>
          <w:p w14:paraId="2F65903E">
            <w:pPr>
              <w:rPr>
                <w:rFonts w:hint="eastAsia" w:ascii="仿宋" w:hAnsi="仿宋" w:eastAsia="仿宋" w:cs="仿宋"/>
              </w:rPr>
            </w:pPr>
          </w:p>
        </w:tc>
        <w:tc>
          <w:tcPr>
            <w:tcW w:w="590" w:type="dxa"/>
          </w:tcPr>
          <w:p w14:paraId="665B721D">
            <w:pPr>
              <w:rPr>
                <w:rFonts w:hint="eastAsia" w:ascii="仿宋" w:hAnsi="仿宋" w:eastAsia="仿宋" w:cs="仿宋"/>
              </w:rPr>
            </w:pPr>
          </w:p>
        </w:tc>
      </w:tr>
      <w:tr w14:paraId="617142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614" w:type="dxa"/>
          </w:tcPr>
          <w:p w14:paraId="6EAE2A2C">
            <w:pPr>
              <w:rPr>
                <w:rFonts w:hint="eastAsia" w:ascii="仿宋" w:hAnsi="仿宋" w:eastAsia="仿宋" w:cs="仿宋"/>
              </w:rPr>
            </w:pPr>
          </w:p>
        </w:tc>
        <w:tc>
          <w:tcPr>
            <w:tcW w:w="1720" w:type="dxa"/>
          </w:tcPr>
          <w:p w14:paraId="2A94C356">
            <w:pPr>
              <w:rPr>
                <w:rFonts w:hint="eastAsia" w:ascii="仿宋" w:hAnsi="仿宋" w:eastAsia="仿宋" w:cs="仿宋"/>
              </w:rPr>
            </w:pPr>
          </w:p>
        </w:tc>
        <w:tc>
          <w:tcPr>
            <w:tcW w:w="2200" w:type="dxa"/>
          </w:tcPr>
          <w:p w14:paraId="28167CB5">
            <w:pPr>
              <w:rPr>
                <w:rFonts w:hint="eastAsia" w:ascii="仿宋" w:hAnsi="仿宋" w:eastAsia="仿宋" w:cs="仿宋"/>
              </w:rPr>
            </w:pPr>
          </w:p>
        </w:tc>
        <w:tc>
          <w:tcPr>
            <w:tcW w:w="2180" w:type="dxa"/>
          </w:tcPr>
          <w:p w14:paraId="01BAE3A8">
            <w:pPr>
              <w:rPr>
                <w:rFonts w:hint="eastAsia" w:ascii="仿宋" w:hAnsi="仿宋" w:eastAsia="仿宋" w:cs="仿宋"/>
              </w:rPr>
            </w:pPr>
          </w:p>
        </w:tc>
        <w:tc>
          <w:tcPr>
            <w:tcW w:w="1080" w:type="dxa"/>
          </w:tcPr>
          <w:p w14:paraId="79BC4479">
            <w:pPr>
              <w:rPr>
                <w:rFonts w:hint="eastAsia" w:ascii="仿宋" w:hAnsi="仿宋" w:eastAsia="仿宋" w:cs="仿宋"/>
              </w:rPr>
            </w:pPr>
          </w:p>
        </w:tc>
        <w:tc>
          <w:tcPr>
            <w:tcW w:w="590" w:type="dxa"/>
          </w:tcPr>
          <w:p w14:paraId="469BC8C0">
            <w:pPr>
              <w:rPr>
                <w:rFonts w:hint="eastAsia" w:ascii="仿宋" w:hAnsi="仿宋" w:eastAsia="仿宋" w:cs="仿宋"/>
              </w:rPr>
            </w:pPr>
          </w:p>
        </w:tc>
      </w:tr>
      <w:tr w14:paraId="7230B4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614" w:type="dxa"/>
          </w:tcPr>
          <w:p w14:paraId="511C45CE">
            <w:pPr>
              <w:rPr>
                <w:rFonts w:hint="eastAsia" w:ascii="仿宋" w:hAnsi="仿宋" w:eastAsia="仿宋" w:cs="仿宋"/>
              </w:rPr>
            </w:pPr>
          </w:p>
        </w:tc>
        <w:tc>
          <w:tcPr>
            <w:tcW w:w="1720" w:type="dxa"/>
          </w:tcPr>
          <w:p w14:paraId="44AEC46E">
            <w:pPr>
              <w:rPr>
                <w:rFonts w:hint="eastAsia" w:ascii="仿宋" w:hAnsi="仿宋" w:eastAsia="仿宋" w:cs="仿宋"/>
              </w:rPr>
            </w:pPr>
          </w:p>
        </w:tc>
        <w:tc>
          <w:tcPr>
            <w:tcW w:w="2200" w:type="dxa"/>
          </w:tcPr>
          <w:p w14:paraId="7FB28C92">
            <w:pPr>
              <w:rPr>
                <w:rFonts w:hint="eastAsia" w:ascii="仿宋" w:hAnsi="仿宋" w:eastAsia="仿宋" w:cs="仿宋"/>
              </w:rPr>
            </w:pPr>
          </w:p>
        </w:tc>
        <w:tc>
          <w:tcPr>
            <w:tcW w:w="2180" w:type="dxa"/>
          </w:tcPr>
          <w:p w14:paraId="7FC7AA5B">
            <w:pPr>
              <w:rPr>
                <w:rFonts w:hint="eastAsia" w:ascii="仿宋" w:hAnsi="仿宋" w:eastAsia="仿宋" w:cs="仿宋"/>
              </w:rPr>
            </w:pPr>
          </w:p>
        </w:tc>
        <w:tc>
          <w:tcPr>
            <w:tcW w:w="1080" w:type="dxa"/>
          </w:tcPr>
          <w:p w14:paraId="29DF65DD">
            <w:pPr>
              <w:rPr>
                <w:rFonts w:hint="eastAsia" w:ascii="仿宋" w:hAnsi="仿宋" w:eastAsia="仿宋" w:cs="仿宋"/>
              </w:rPr>
            </w:pPr>
          </w:p>
        </w:tc>
        <w:tc>
          <w:tcPr>
            <w:tcW w:w="590" w:type="dxa"/>
          </w:tcPr>
          <w:p w14:paraId="7A538C0C">
            <w:pPr>
              <w:rPr>
                <w:rFonts w:hint="eastAsia" w:ascii="仿宋" w:hAnsi="仿宋" w:eastAsia="仿宋" w:cs="仿宋"/>
              </w:rPr>
            </w:pPr>
          </w:p>
        </w:tc>
      </w:tr>
      <w:tr w14:paraId="77D73B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614" w:type="dxa"/>
          </w:tcPr>
          <w:p w14:paraId="51887992">
            <w:pPr>
              <w:rPr>
                <w:rFonts w:hint="eastAsia" w:ascii="仿宋" w:hAnsi="仿宋" w:eastAsia="仿宋" w:cs="仿宋"/>
              </w:rPr>
            </w:pPr>
          </w:p>
        </w:tc>
        <w:tc>
          <w:tcPr>
            <w:tcW w:w="1720" w:type="dxa"/>
          </w:tcPr>
          <w:p w14:paraId="7BACBA5D">
            <w:pPr>
              <w:rPr>
                <w:rFonts w:hint="eastAsia" w:ascii="仿宋" w:hAnsi="仿宋" w:eastAsia="仿宋" w:cs="仿宋"/>
              </w:rPr>
            </w:pPr>
          </w:p>
        </w:tc>
        <w:tc>
          <w:tcPr>
            <w:tcW w:w="2200" w:type="dxa"/>
          </w:tcPr>
          <w:p w14:paraId="2C768A4E">
            <w:pPr>
              <w:rPr>
                <w:rFonts w:hint="eastAsia" w:ascii="仿宋" w:hAnsi="仿宋" w:eastAsia="仿宋" w:cs="仿宋"/>
              </w:rPr>
            </w:pPr>
          </w:p>
        </w:tc>
        <w:tc>
          <w:tcPr>
            <w:tcW w:w="2180" w:type="dxa"/>
          </w:tcPr>
          <w:p w14:paraId="5AA4AA60">
            <w:pPr>
              <w:rPr>
                <w:rFonts w:hint="eastAsia" w:ascii="仿宋" w:hAnsi="仿宋" w:eastAsia="仿宋" w:cs="仿宋"/>
              </w:rPr>
            </w:pPr>
          </w:p>
        </w:tc>
        <w:tc>
          <w:tcPr>
            <w:tcW w:w="1080" w:type="dxa"/>
          </w:tcPr>
          <w:p w14:paraId="7A290F1F">
            <w:pPr>
              <w:rPr>
                <w:rFonts w:hint="eastAsia" w:ascii="仿宋" w:hAnsi="仿宋" w:eastAsia="仿宋" w:cs="仿宋"/>
              </w:rPr>
            </w:pPr>
          </w:p>
        </w:tc>
        <w:tc>
          <w:tcPr>
            <w:tcW w:w="590" w:type="dxa"/>
          </w:tcPr>
          <w:p w14:paraId="143607D5">
            <w:pPr>
              <w:rPr>
                <w:rFonts w:hint="eastAsia" w:ascii="仿宋" w:hAnsi="仿宋" w:eastAsia="仿宋" w:cs="仿宋"/>
              </w:rPr>
            </w:pPr>
          </w:p>
        </w:tc>
      </w:tr>
    </w:tbl>
    <w:p w14:paraId="1719A974">
      <w:pPr>
        <w:spacing w:line="254" w:lineRule="auto"/>
        <w:rPr>
          <w:rFonts w:hint="eastAsia" w:ascii="仿宋" w:hAnsi="仿宋" w:eastAsia="仿宋" w:cs="仿宋"/>
        </w:rPr>
      </w:pPr>
    </w:p>
    <w:p w14:paraId="4E868ACD">
      <w:pPr>
        <w:spacing w:line="254" w:lineRule="auto"/>
        <w:rPr>
          <w:rFonts w:hint="eastAsia" w:ascii="仿宋" w:hAnsi="仿宋" w:eastAsia="仿宋" w:cs="仿宋"/>
        </w:rPr>
      </w:pPr>
    </w:p>
    <w:p w14:paraId="1A87B523">
      <w:pPr>
        <w:spacing w:line="255" w:lineRule="auto"/>
        <w:rPr>
          <w:rFonts w:hint="eastAsia" w:ascii="仿宋" w:hAnsi="仿宋" w:eastAsia="仿宋" w:cs="仿宋"/>
        </w:rPr>
      </w:pPr>
    </w:p>
    <w:p w14:paraId="633CD14F">
      <w:pPr>
        <w:spacing w:before="102" w:line="360" w:lineRule="auto"/>
        <w:ind w:left="913" w:right="1601"/>
        <w:rPr>
          <w:rFonts w:hint="eastAsia" w:ascii="仿宋" w:hAnsi="仿宋" w:eastAsia="仿宋" w:cs="仿宋"/>
          <w:sz w:val="24"/>
          <w:szCs w:val="24"/>
          <w:u w:val="single"/>
          <w:lang w:eastAsia="zh-CN"/>
        </w:rPr>
      </w:pPr>
      <w:r>
        <w:rPr>
          <w:rFonts w:hint="eastAsia" w:ascii="仿宋" w:hAnsi="仿宋" w:eastAsia="仿宋" w:cs="仿宋"/>
          <w:spacing w:val="-1"/>
          <w:sz w:val="24"/>
          <w:szCs w:val="24"/>
          <w:lang w:eastAsia="zh-CN"/>
        </w:rPr>
        <w:t>法定代表人或其委托代理人（</w:t>
      </w:r>
      <w:r>
        <w:rPr>
          <w:rFonts w:hint="eastAsia" w:ascii="仿宋" w:hAnsi="仿宋" w:eastAsia="仿宋" w:cs="仿宋"/>
          <w:spacing w:val="-3"/>
          <w:sz w:val="24"/>
          <w:szCs w:val="24"/>
          <w:lang w:eastAsia="zh-CN"/>
        </w:rPr>
        <w:t>签字或签章</w:t>
      </w:r>
      <w:r>
        <w:rPr>
          <w:rFonts w:hint="eastAsia" w:ascii="仿宋" w:hAnsi="仿宋" w:eastAsia="仿宋" w:cs="仿宋"/>
          <w:spacing w:val="-1"/>
          <w:sz w:val="24"/>
          <w:szCs w:val="24"/>
          <w:lang w:eastAsia="zh-CN"/>
        </w:rPr>
        <w:t>）:</w:t>
      </w:r>
      <w:r>
        <w:rPr>
          <w:rFonts w:hint="eastAsia" w:ascii="仿宋" w:hAnsi="仿宋" w:eastAsia="仿宋" w:cs="仿宋"/>
          <w:spacing w:val="2"/>
          <w:sz w:val="24"/>
          <w:szCs w:val="24"/>
          <w:u w:val="single"/>
          <w:lang w:eastAsia="zh-CN"/>
        </w:rPr>
        <w:t xml:space="preserve">                               </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1"/>
          <w:sz w:val="24"/>
          <w:szCs w:val="24"/>
          <w:lang w:eastAsia="zh-CN"/>
        </w:rPr>
        <w:t xml:space="preserve"> </w:t>
      </w:r>
      <w:r>
        <w:rPr>
          <w:rFonts w:hint="eastAsia" w:ascii="仿宋" w:hAnsi="仿宋" w:eastAsia="仿宋" w:cs="仿宋"/>
          <w:spacing w:val="-1"/>
          <w:sz w:val="24"/>
          <w:szCs w:val="24"/>
          <w:lang w:eastAsia="zh-CN"/>
        </w:rPr>
        <w:t>投标人(公章):</w:t>
      </w:r>
      <w:r>
        <w:rPr>
          <w:rFonts w:hint="eastAsia" w:ascii="仿宋" w:hAnsi="仿宋" w:eastAsia="仿宋" w:cs="仿宋"/>
          <w:sz w:val="24"/>
          <w:szCs w:val="24"/>
          <w:u w:val="single"/>
          <w:lang w:eastAsia="zh-CN"/>
        </w:rPr>
        <w:t xml:space="preserve">                                             </w:t>
      </w:r>
    </w:p>
    <w:p w14:paraId="2F36BC7C">
      <w:pPr>
        <w:spacing w:before="84" w:line="360" w:lineRule="auto"/>
        <w:ind w:left="239" w:leftChars="114" w:firstLine="714" w:firstLineChars="300"/>
        <w:rPr>
          <w:rFonts w:hint="eastAsia" w:ascii="仿宋" w:hAnsi="仿宋" w:eastAsia="仿宋" w:cs="仿宋"/>
          <w:sz w:val="24"/>
          <w:szCs w:val="24"/>
          <w:lang w:eastAsia="zh-CN"/>
        </w:rPr>
        <w:sectPr>
          <w:type w:val="continuous"/>
          <w:pgSz w:w="11906" w:h="16839"/>
          <w:pgMar w:top="1274" w:right="1427" w:bottom="1171" w:left="1427" w:header="852" w:footer="992" w:gutter="0"/>
          <w:cols w:equalWidth="0" w:num="1">
            <w:col w:w="9052"/>
          </w:cols>
        </w:sectPr>
      </w:pPr>
      <w:r>
        <w:rPr>
          <w:rFonts w:hint="eastAsia" w:ascii="仿宋" w:hAnsi="仿宋" w:eastAsia="仿宋" w:cs="仿宋"/>
          <w:spacing w:val="-1"/>
          <w:sz w:val="24"/>
          <w:szCs w:val="24"/>
          <w:lang w:eastAsia="zh-CN"/>
        </w:rPr>
        <w:t>备注：投标人必须明确写明是否“偏离”</w:t>
      </w:r>
      <w:r>
        <w:rPr>
          <w:rFonts w:hint="eastAsia" w:ascii="仿宋" w:hAnsi="仿宋" w:eastAsia="仿宋" w:cs="仿宋"/>
          <w:spacing w:val="-32"/>
          <w:sz w:val="24"/>
          <w:szCs w:val="24"/>
          <w:lang w:eastAsia="zh-CN"/>
        </w:rPr>
        <w:t xml:space="preserve"> </w:t>
      </w:r>
      <w:r>
        <w:rPr>
          <w:rFonts w:hint="eastAsia" w:ascii="仿宋" w:hAnsi="仿宋" w:eastAsia="仿宋" w:cs="仿宋"/>
          <w:spacing w:val="-1"/>
          <w:sz w:val="24"/>
          <w:szCs w:val="24"/>
          <w:lang w:eastAsia="zh-CN"/>
        </w:rPr>
        <w:t>，不</w:t>
      </w:r>
      <w:r>
        <w:rPr>
          <w:rFonts w:hint="eastAsia" w:ascii="仿宋" w:hAnsi="仿宋" w:eastAsia="仿宋" w:cs="仿宋"/>
          <w:spacing w:val="-2"/>
          <w:sz w:val="24"/>
          <w:szCs w:val="24"/>
          <w:lang w:eastAsia="zh-CN"/>
        </w:rPr>
        <w:t>得空白</w:t>
      </w:r>
      <w:r>
        <w:rPr>
          <w:rFonts w:hint="eastAsia" w:ascii="仿宋" w:hAnsi="仿宋" w:eastAsia="仿宋" w:cs="仿宋"/>
          <w:spacing w:val="-33"/>
          <w:sz w:val="24"/>
          <w:szCs w:val="24"/>
          <w:lang w:eastAsia="zh-CN"/>
        </w:rPr>
        <w:t xml:space="preserve"> </w:t>
      </w:r>
      <w:r>
        <w:rPr>
          <w:rFonts w:hint="eastAsia" w:ascii="仿宋" w:hAnsi="仿宋" w:eastAsia="仿宋" w:cs="仿宋"/>
          <w:spacing w:val="-2"/>
          <w:sz w:val="24"/>
          <w:szCs w:val="24"/>
          <w:lang w:eastAsia="zh-CN"/>
        </w:rPr>
        <w:t>，否则视为无</w:t>
      </w:r>
      <w:r>
        <w:rPr>
          <w:rFonts w:hint="eastAsia" w:ascii="仿宋" w:hAnsi="仿宋" w:eastAsia="仿宋" w:cs="仿宋"/>
          <w:spacing w:val="-1"/>
          <w:sz w:val="24"/>
          <w:szCs w:val="24"/>
          <w:lang w:eastAsia="zh-CN"/>
        </w:rPr>
        <w:t>效投标。</w:t>
      </w:r>
    </w:p>
    <w:p w14:paraId="61E9B364">
      <w:pPr>
        <w:spacing w:line="263" w:lineRule="auto"/>
        <w:rPr>
          <w:rFonts w:hint="eastAsia" w:ascii="仿宋" w:hAnsi="仿宋" w:eastAsia="仿宋" w:cs="仿宋"/>
          <w:lang w:eastAsia="zh-CN"/>
        </w:rPr>
      </w:pPr>
    </w:p>
    <w:p w14:paraId="5D93F511">
      <w:pPr>
        <w:spacing w:before="100" w:beforeAutospacing="1" w:after="100" w:afterAutospacing="1" w:line="330" w:lineRule="atLeast"/>
        <w:jc w:val="center"/>
        <w:rPr>
          <w:rFonts w:hint="eastAsia" w:ascii="仿宋" w:hAnsi="仿宋" w:eastAsia="仿宋" w:cs="仿宋"/>
          <w:b/>
          <w:color w:val="auto"/>
          <w:sz w:val="28"/>
          <w:szCs w:val="28"/>
          <w:lang w:eastAsia="zh-CN"/>
        </w:rPr>
      </w:pPr>
      <w:r>
        <w:rPr>
          <w:rFonts w:hint="eastAsia" w:ascii="仿宋" w:hAnsi="仿宋" w:eastAsia="仿宋" w:cs="仿宋"/>
          <w:b/>
          <w:color w:val="auto"/>
          <w:sz w:val="28"/>
          <w:szCs w:val="28"/>
          <w:lang w:eastAsia="zh-CN"/>
        </w:rPr>
        <w:t>5-1、《监狱企业声明函》</w:t>
      </w:r>
    </w:p>
    <w:p w14:paraId="102D830B">
      <w:pPr>
        <w:spacing w:line="360" w:lineRule="auto"/>
        <w:ind w:firstLine="567"/>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本单位郑重声明，根据《财政部司法部关于政府采购支持监狱企业发展有关问题的通知》（财库〔2014〕68号）的规定，本单位为符合条件的监狱企业福利性单位，本单位参加______单位的______项目采购活动，货物/施工/服务全部由符合政策要求的监狱企业承接。相关监狱企业的具体情况如下：</w:t>
      </w:r>
    </w:p>
    <w:p w14:paraId="3D08E5C2">
      <w:pPr>
        <w:spacing w:after="60" w:afterLines="25" w:line="300" w:lineRule="auto"/>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1.</w:t>
      </w:r>
      <w:r>
        <w:rPr>
          <w:rFonts w:hint="eastAsia" w:ascii="仿宋" w:hAnsi="仿宋" w:eastAsia="仿宋" w:cs="仿宋"/>
          <w:b/>
          <w:bCs/>
          <w:color w:val="auto"/>
          <w:sz w:val="24"/>
          <w:szCs w:val="24"/>
          <w:u w:val="single"/>
          <w:lang w:eastAsia="zh-CN"/>
        </w:rPr>
        <w:t>（标的名称）</w:t>
      </w:r>
      <w:r>
        <w:rPr>
          <w:rFonts w:hint="eastAsia" w:ascii="仿宋" w:hAnsi="仿宋" w:eastAsia="仿宋" w:cs="仿宋"/>
          <w:color w:val="auto"/>
          <w:sz w:val="24"/>
          <w:szCs w:val="24"/>
          <w:lang w:eastAsia="zh-CN"/>
        </w:rPr>
        <w:t>，承接单位为</w:t>
      </w:r>
      <w:r>
        <w:rPr>
          <w:rFonts w:hint="eastAsia" w:ascii="仿宋" w:hAnsi="仿宋" w:eastAsia="仿宋" w:cs="仿宋"/>
          <w:b/>
          <w:bCs/>
          <w:color w:val="auto"/>
          <w:sz w:val="24"/>
          <w:szCs w:val="24"/>
          <w:u w:val="single"/>
          <w:lang w:eastAsia="zh-CN"/>
        </w:rPr>
        <w:t>（企业名称）</w:t>
      </w:r>
      <w:r>
        <w:rPr>
          <w:rFonts w:hint="eastAsia" w:ascii="仿宋" w:hAnsi="仿宋" w:eastAsia="仿宋" w:cs="仿宋"/>
          <w:color w:val="auto"/>
          <w:sz w:val="24"/>
          <w:szCs w:val="24"/>
          <w:lang w:eastAsia="zh-CN"/>
        </w:rPr>
        <w:t>，属于</w:t>
      </w:r>
      <w:r>
        <w:rPr>
          <w:rFonts w:hint="eastAsia" w:ascii="仿宋" w:hAnsi="仿宋" w:eastAsia="仿宋" w:cs="仿宋"/>
          <w:b/>
          <w:bCs/>
          <w:color w:val="auto"/>
          <w:sz w:val="24"/>
          <w:szCs w:val="24"/>
          <w:u w:val="single"/>
          <w:lang w:eastAsia="zh-CN"/>
        </w:rPr>
        <w:t>监狱企业</w:t>
      </w:r>
      <w:r>
        <w:rPr>
          <w:rFonts w:hint="eastAsia" w:ascii="仿宋" w:hAnsi="仿宋" w:eastAsia="仿宋" w:cs="仿宋"/>
          <w:color w:val="auto"/>
          <w:sz w:val="24"/>
          <w:szCs w:val="24"/>
          <w:lang w:eastAsia="zh-CN"/>
        </w:rPr>
        <w:t>；</w:t>
      </w:r>
    </w:p>
    <w:p w14:paraId="19631620">
      <w:pPr>
        <w:spacing w:after="60" w:afterLines="25" w:line="300" w:lineRule="auto"/>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2.</w:t>
      </w:r>
      <w:r>
        <w:rPr>
          <w:rFonts w:hint="eastAsia" w:ascii="仿宋" w:hAnsi="仿宋" w:eastAsia="仿宋" w:cs="仿宋"/>
          <w:b/>
          <w:bCs/>
          <w:color w:val="auto"/>
          <w:sz w:val="24"/>
          <w:szCs w:val="24"/>
          <w:u w:val="single"/>
          <w:lang w:eastAsia="zh-CN"/>
        </w:rPr>
        <w:t>（标的名称）</w:t>
      </w:r>
      <w:r>
        <w:rPr>
          <w:rFonts w:hint="eastAsia" w:ascii="仿宋" w:hAnsi="仿宋" w:eastAsia="仿宋" w:cs="仿宋"/>
          <w:color w:val="auto"/>
          <w:sz w:val="24"/>
          <w:szCs w:val="24"/>
          <w:lang w:eastAsia="zh-CN"/>
        </w:rPr>
        <w:t>，承接单位为</w:t>
      </w:r>
      <w:r>
        <w:rPr>
          <w:rFonts w:hint="eastAsia" w:ascii="仿宋" w:hAnsi="仿宋" w:eastAsia="仿宋" w:cs="仿宋"/>
          <w:b/>
          <w:bCs/>
          <w:color w:val="auto"/>
          <w:sz w:val="24"/>
          <w:szCs w:val="24"/>
          <w:u w:val="single"/>
          <w:lang w:eastAsia="zh-CN"/>
        </w:rPr>
        <w:t>（企业名称）</w:t>
      </w:r>
      <w:r>
        <w:rPr>
          <w:rFonts w:hint="eastAsia" w:ascii="仿宋" w:hAnsi="仿宋" w:eastAsia="仿宋" w:cs="仿宋"/>
          <w:color w:val="auto"/>
          <w:sz w:val="24"/>
          <w:szCs w:val="24"/>
          <w:lang w:eastAsia="zh-CN"/>
        </w:rPr>
        <w:t>，属于</w:t>
      </w:r>
      <w:r>
        <w:rPr>
          <w:rFonts w:hint="eastAsia" w:ascii="仿宋" w:hAnsi="仿宋" w:eastAsia="仿宋" w:cs="仿宋"/>
          <w:b/>
          <w:bCs/>
          <w:color w:val="auto"/>
          <w:sz w:val="24"/>
          <w:szCs w:val="24"/>
          <w:u w:val="single"/>
          <w:lang w:eastAsia="zh-CN"/>
        </w:rPr>
        <w:t>监狱企业</w:t>
      </w:r>
      <w:r>
        <w:rPr>
          <w:rFonts w:hint="eastAsia" w:ascii="仿宋" w:hAnsi="仿宋" w:eastAsia="仿宋" w:cs="仿宋"/>
          <w:color w:val="auto"/>
          <w:sz w:val="24"/>
          <w:szCs w:val="24"/>
          <w:lang w:eastAsia="zh-CN"/>
        </w:rPr>
        <w:t>。</w:t>
      </w:r>
    </w:p>
    <w:p w14:paraId="09548A84">
      <w:pPr>
        <w:spacing w:after="60" w:afterLines="25" w:line="300" w:lineRule="auto"/>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 xml:space="preserve">…… </w:t>
      </w:r>
    </w:p>
    <w:p w14:paraId="0B52A8F9">
      <w:pPr>
        <w:spacing w:line="360" w:lineRule="auto"/>
        <w:ind w:left="1080" w:leftChars="257" w:hanging="54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本单位对上述声明的真实性负责。如有虚假，将依法承担相应责任。</w:t>
      </w:r>
    </w:p>
    <w:p w14:paraId="7D2902B7">
      <w:pPr>
        <w:spacing w:line="360" w:lineRule="auto"/>
        <w:jc w:val="both"/>
        <w:rPr>
          <w:rFonts w:hint="eastAsia" w:ascii="仿宋" w:hAnsi="仿宋" w:eastAsia="仿宋" w:cs="仿宋"/>
          <w:color w:val="auto"/>
          <w:sz w:val="24"/>
          <w:szCs w:val="24"/>
          <w:lang w:eastAsia="zh-CN"/>
        </w:rPr>
      </w:pPr>
    </w:p>
    <w:p w14:paraId="295A1168">
      <w:pPr>
        <w:spacing w:line="360" w:lineRule="auto"/>
        <w:ind w:firstLine="482" w:firstLineChars="200"/>
        <w:jc w:val="both"/>
        <w:rPr>
          <w:rFonts w:hint="eastAsia" w:ascii="仿宋" w:hAnsi="仿宋" w:eastAsia="仿宋" w:cs="仿宋"/>
          <w:color w:val="auto"/>
          <w:sz w:val="24"/>
          <w:szCs w:val="24"/>
          <w:lang w:eastAsia="zh-CN"/>
        </w:rPr>
      </w:pPr>
      <w:r>
        <w:rPr>
          <w:rFonts w:hint="eastAsia" w:ascii="仿宋" w:hAnsi="仿宋" w:eastAsia="仿宋" w:cs="仿宋"/>
          <w:b/>
          <w:color w:val="auto"/>
          <w:sz w:val="24"/>
          <w:szCs w:val="24"/>
          <w:lang w:eastAsia="zh-CN"/>
        </w:rPr>
        <w:t>附：省级以上监狱管理局、戒毒管理局（含新疆生产建设兵团）出具的监狱企业证明文件。</w:t>
      </w:r>
    </w:p>
    <w:p w14:paraId="7F5A7E0C">
      <w:pPr>
        <w:spacing w:line="360" w:lineRule="auto"/>
        <w:ind w:left="1080" w:leftChars="257" w:hanging="540"/>
        <w:jc w:val="both"/>
        <w:rPr>
          <w:rFonts w:hint="eastAsia" w:ascii="仿宋" w:hAnsi="仿宋" w:eastAsia="仿宋" w:cs="仿宋"/>
          <w:color w:val="auto"/>
          <w:sz w:val="24"/>
          <w:szCs w:val="24"/>
          <w:lang w:eastAsia="zh-CN"/>
        </w:rPr>
      </w:pPr>
    </w:p>
    <w:p w14:paraId="4DA28633">
      <w:pPr>
        <w:spacing w:line="360" w:lineRule="auto"/>
        <w:ind w:left="1080" w:leftChars="257" w:hanging="540"/>
        <w:jc w:val="both"/>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投标人（单位盖公章）：________</w:t>
      </w:r>
    </w:p>
    <w:p w14:paraId="6F032578">
      <w:pPr>
        <w:ind w:firstLine="480" w:firstLineChars="200"/>
        <w:rPr>
          <w:rFonts w:hint="eastAsia" w:ascii="仿宋" w:hAnsi="仿宋" w:eastAsia="仿宋" w:cs="仿宋"/>
          <w:lang w:eastAsia="zh-CN"/>
        </w:rPr>
      </w:pPr>
      <w:r>
        <w:rPr>
          <w:rFonts w:hint="eastAsia" w:ascii="仿宋" w:hAnsi="仿宋" w:eastAsia="仿宋" w:cs="仿宋"/>
          <w:color w:val="auto"/>
          <w:sz w:val="24"/>
          <w:szCs w:val="24"/>
          <w:lang w:eastAsia="zh-CN"/>
        </w:rPr>
        <w:t>日  期：_______</w:t>
      </w:r>
    </w:p>
    <w:p w14:paraId="66C16FB7">
      <w:pPr>
        <w:spacing w:line="180" w:lineRule="auto"/>
        <w:ind w:left="3168"/>
        <w:rPr>
          <w:rFonts w:hint="eastAsia" w:ascii="仿宋" w:hAnsi="仿宋" w:eastAsia="仿宋" w:cs="仿宋"/>
          <w:sz w:val="24"/>
          <w:szCs w:val="24"/>
          <w:lang w:eastAsia="zh-CN"/>
        </w:rPr>
        <w:sectPr>
          <w:headerReference r:id="rId10" w:type="default"/>
          <w:footerReference r:id="rId11" w:type="default"/>
          <w:pgSz w:w="11906" w:h="16839"/>
          <w:pgMar w:top="1274" w:right="1728" w:bottom="1171" w:left="1785" w:header="852" w:footer="992" w:gutter="0"/>
          <w:cols w:space="720" w:num="1"/>
        </w:sectPr>
      </w:pPr>
    </w:p>
    <w:p w14:paraId="25E7BAE4">
      <w:pPr>
        <w:spacing w:line="245" w:lineRule="auto"/>
        <w:rPr>
          <w:rFonts w:hint="eastAsia" w:ascii="仿宋" w:hAnsi="仿宋" w:eastAsia="仿宋" w:cs="仿宋"/>
          <w:lang w:eastAsia="zh-CN"/>
        </w:rPr>
      </w:pPr>
    </w:p>
    <w:p w14:paraId="45F97686">
      <w:pPr>
        <w:spacing w:before="100" w:beforeAutospacing="1" w:after="100" w:afterAutospacing="1" w:line="330" w:lineRule="atLeast"/>
        <w:jc w:val="center"/>
        <w:rPr>
          <w:rFonts w:hint="eastAsia" w:ascii="仿宋" w:hAnsi="仿宋" w:eastAsia="仿宋" w:cs="仿宋"/>
          <w:b/>
          <w:color w:val="auto"/>
          <w:sz w:val="28"/>
          <w:szCs w:val="28"/>
          <w:lang w:eastAsia="zh-CN"/>
        </w:rPr>
      </w:pPr>
      <w:r>
        <w:rPr>
          <w:rFonts w:hint="eastAsia" w:ascii="仿宋" w:hAnsi="仿宋" w:eastAsia="仿宋" w:cs="仿宋"/>
          <w:b/>
          <w:color w:val="auto"/>
          <w:sz w:val="28"/>
          <w:szCs w:val="28"/>
          <w:lang w:eastAsia="zh-CN"/>
        </w:rPr>
        <w:t>5-2、《残疾人福利性单位声明函》</w:t>
      </w:r>
    </w:p>
    <w:p w14:paraId="0E44C747">
      <w:pPr>
        <w:spacing w:line="360" w:lineRule="auto"/>
        <w:ind w:firstLine="567"/>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承担的工程或者服务（以下简称产品），或者提供其他残疾人福利性单位制造的货物（不包括使用非残疾人福利性单位注册商标的货物）。</w:t>
      </w:r>
    </w:p>
    <w:p w14:paraId="7F9DA50A">
      <w:pPr>
        <w:spacing w:line="360" w:lineRule="auto"/>
        <w:ind w:left="1080" w:leftChars="257" w:hanging="54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本单位对上述声明的真实性负责。如有虚假，将依法承担相应责任。</w:t>
      </w:r>
    </w:p>
    <w:p w14:paraId="5DD15DF4">
      <w:pPr>
        <w:spacing w:line="360" w:lineRule="auto"/>
        <w:jc w:val="both"/>
        <w:rPr>
          <w:rFonts w:hint="eastAsia" w:ascii="仿宋" w:hAnsi="仿宋" w:eastAsia="仿宋" w:cs="仿宋"/>
          <w:color w:val="auto"/>
          <w:sz w:val="24"/>
          <w:szCs w:val="24"/>
          <w:lang w:eastAsia="zh-CN"/>
        </w:rPr>
      </w:pPr>
    </w:p>
    <w:p w14:paraId="440E3414">
      <w:pPr>
        <w:spacing w:line="360" w:lineRule="auto"/>
        <w:ind w:left="1080" w:leftChars="257" w:hanging="54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 xml:space="preserve">              残疾人福利性单位名称（盖公章）：______________</w:t>
      </w:r>
    </w:p>
    <w:p w14:paraId="6FF0C651">
      <w:pPr>
        <w:pStyle w:val="9"/>
        <w:spacing w:line="360" w:lineRule="auto"/>
        <w:rPr>
          <w:rFonts w:hint="eastAsia" w:ascii="仿宋" w:hAnsi="仿宋" w:eastAsia="仿宋" w:cs="仿宋"/>
          <w:color w:val="auto"/>
          <w:szCs w:val="24"/>
          <w:lang w:eastAsia="zh-CN"/>
        </w:rPr>
      </w:pPr>
      <w:r>
        <w:rPr>
          <w:rFonts w:hint="eastAsia" w:ascii="仿宋" w:hAnsi="仿宋" w:eastAsia="仿宋" w:cs="仿宋"/>
          <w:color w:val="auto"/>
          <w:szCs w:val="24"/>
          <w:lang w:eastAsia="zh-CN"/>
        </w:rPr>
        <w:t xml:space="preserve">                   日  期：_____________________________________</w:t>
      </w:r>
    </w:p>
    <w:p w14:paraId="02F51694">
      <w:pPr>
        <w:spacing w:line="221" w:lineRule="auto"/>
        <w:rPr>
          <w:rFonts w:hint="eastAsia" w:ascii="仿宋" w:hAnsi="仿宋" w:eastAsia="仿宋" w:cs="仿宋"/>
          <w:sz w:val="24"/>
          <w:szCs w:val="24"/>
          <w:lang w:eastAsia="zh-CN"/>
        </w:rPr>
      </w:pPr>
    </w:p>
    <w:p w14:paraId="0F6FD6B4">
      <w:pPr>
        <w:pStyle w:val="2"/>
        <w:tabs>
          <w:tab w:val="left" w:pos="567"/>
        </w:tabs>
        <w:rPr>
          <w:rFonts w:hint="eastAsia" w:ascii="仿宋" w:hAnsi="仿宋" w:eastAsia="仿宋" w:cs="仿宋"/>
          <w:sz w:val="23"/>
          <w:szCs w:val="23"/>
          <w:lang w:eastAsia="zh-CN"/>
        </w:rPr>
      </w:pPr>
      <w:r>
        <w:rPr>
          <w:rFonts w:hint="eastAsia" w:ascii="仿宋" w:hAnsi="仿宋" w:eastAsia="仿宋" w:cs="仿宋"/>
          <w:spacing w:val="9"/>
          <w:sz w:val="23"/>
          <w:szCs w:val="23"/>
          <w:lang w:eastAsia="zh-CN"/>
        </w:rPr>
        <w:t>说明：根据财库〔2017〕141</w:t>
      </w:r>
      <w:r>
        <w:rPr>
          <w:rFonts w:hint="eastAsia" w:ascii="仿宋" w:hAnsi="仿宋" w:eastAsia="仿宋" w:cs="仿宋"/>
          <w:spacing w:val="-29"/>
          <w:sz w:val="23"/>
          <w:szCs w:val="23"/>
          <w:lang w:eastAsia="zh-CN"/>
        </w:rPr>
        <w:t xml:space="preserve"> </w:t>
      </w:r>
      <w:r>
        <w:rPr>
          <w:rFonts w:hint="eastAsia" w:ascii="仿宋" w:hAnsi="仿宋" w:eastAsia="仿宋" w:cs="仿宋"/>
          <w:spacing w:val="9"/>
          <w:sz w:val="23"/>
          <w:szCs w:val="23"/>
          <w:lang w:eastAsia="zh-CN"/>
        </w:rPr>
        <w:t>号文件的规定,享受政府采购支持政策</w:t>
      </w:r>
      <w:r>
        <w:rPr>
          <w:rFonts w:hint="eastAsia" w:ascii="仿宋" w:hAnsi="仿宋" w:eastAsia="仿宋" w:cs="仿宋"/>
          <w:spacing w:val="8"/>
          <w:sz w:val="23"/>
          <w:szCs w:val="23"/>
          <w:lang w:eastAsia="zh-CN"/>
        </w:rPr>
        <w:t>的残疾人福利性单</w:t>
      </w:r>
      <w:r>
        <w:rPr>
          <w:rFonts w:hint="eastAsia" w:ascii="仿宋" w:hAnsi="仿宋" w:eastAsia="仿宋" w:cs="仿宋"/>
          <w:spacing w:val="3"/>
          <w:sz w:val="23"/>
          <w:szCs w:val="23"/>
          <w:lang w:eastAsia="zh-CN"/>
        </w:rPr>
        <w:t>位应当同时满足以下条件：</w:t>
      </w:r>
    </w:p>
    <w:p w14:paraId="508C6DF1">
      <w:pPr>
        <w:pStyle w:val="2"/>
        <w:tabs>
          <w:tab w:val="left" w:pos="567"/>
        </w:tabs>
        <w:rPr>
          <w:rFonts w:hint="eastAsia" w:ascii="仿宋" w:hAnsi="仿宋" w:eastAsia="仿宋" w:cs="仿宋"/>
          <w:b/>
          <w:bCs/>
          <w:sz w:val="23"/>
          <w:szCs w:val="23"/>
          <w:lang w:eastAsia="zh-CN"/>
        </w:rPr>
      </w:pPr>
      <w:r>
        <w:rPr>
          <w:rFonts w:hint="eastAsia" w:ascii="仿宋" w:hAnsi="仿宋" w:eastAsia="仿宋" w:cs="仿宋"/>
          <w:b/>
          <w:bCs/>
          <w:spacing w:val="8"/>
          <w:sz w:val="23"/>
          <w:szCs w:val="23"/>
          <w:lang w:eastAsia="zh-CN"/>
        </w:rPr>
        <w:t>（一）安置的残疾人占本单位在职职工人数的比例不低于</w:t>
      </w:r>
      <w:r>
        <w:rPr>
          <w:rFonts w:hint="eastAsia" w:ascii="仿宋" w:hAnsi="仿宋" w:eastAsia="仿宋" w:cs="仿宋"/>
          <w:b/>
          <w:bCs/>
          <w:spacing w:val="-41"/>
          <w:sz w:val="23"/>
          <w:szCs w:val="23"/>
          <w:lang w:eastAsia="zh-CN"/>
        </w:rPr>
        <w:t xml:space="preserve"> </w:t>
      </w:r>
      <w:r>
        <w:rPr>
          <w:rFonts w:hint="eastAsia" w:ascii="仿宋" w:hAnsi="仿宋" w:eastAsia="仿宋" w:cs="仿宋"/>
          <w:b/>
          <w:bCs/>
          <w:spacing w:val="8"/>
          <w:sz w:val="23"/>
          <w:szCs w:val="23"/>
          <w:lang w:eastAsia="zh-CN"/>
        </w:rPr>
        <w:t>25%（含25%</w:t>
      </w:r>
      <w:r>
        <w:rPr>
          <w:rFonts w:hint="eastAsia" w:ascii="仿宋" w:hAnsi="仿宋" w:eastAsia="仿宋" w:cs="仿宋"/>
          <w:b/>
          <w:bCs/>
          <w:spacing w:val="7"/>
          <w:sz w:val="23"/>
          <w:szCs w:val="23"/>
          <w:lang w:eastAsia="zh-CN"/>
        </w:rPr>
        <w:t>），</w:t>
      </w:r>
      <w:r>
        <w:rPr>
          <w:rFonts w:hint="eastAsia" w:ascii="仿宋" w:hAnsi="仿宋" w:eastAsia="仿宋" w:cs="仿宋"/>
          <w:b/>
          <w:bCs/>
          <w:spacing w:val="8"/>
          <w:sz w:val="23"/>
          <w:szCs w:val="23"/>
          <w:lang w:eastAsia="zh-CN"/>
        </w:rPr>
        <w:t>并且安</w:t>
      </w:r>
      <w:r>
        <w:rPr>
          <w:rFonts w:hint="eastAsia" w:ascii="仿宋" w:hAnsi="仿宋" w:eastAsia="仿宋" w:cs="仿宋"/>
          <w:b/>
          <w:bCs/>
          <w:spacing w:val="7"/>
          <w:sz w:val="23"/>
          <w:szCs w:val="23"/>
          <w:lang w:eastAsia="zh-CN"/>
        </w:rPr>
        <w:t>置的</w:t>
      </w:r>
      <w:r>
        <w:rPr>
          <w:rFonts w:hint="eastAsia" w:ascii="仿宋" w:hAnsi="仿宋" w:eastAsia="仿宋" w:cs="仿宋"/>
          <w:b/>
          <w:bCs/>
          <w:sz w:val="23"/>
          <w:szCs w:val="23"/>
          <w:lang w:eastAsia="zh-CN"/>
        </w:rPr>
        <w:t>残疾人人数不少于</w:t>
      </w:r>
      <w:r>
        <w:rPr>
          <w:rFonts w:hint="eastAsia" w:ascii="仿宋" w:hAnsi="仿宋" w:eastAsia="仿宋" w:cs="仿宋"/>
          <w:b/>
          <w:bCs/>
          <w:spacing w:val="-28"/>
          <w:sz w:val="23"/>
          <w:szCs w:val="23"/>
          <w:lang w:eastAsia="zh-CN"/>
        </w:rPr>
        <w:t xml:space="preserve"> </w:t>
      </w:r>
      <w:r>
        <w:rPr>
          <w:rFonts w:hint="eastAsia" w:ascii="仿宋" w:hAnsi="仿宋" w:eastAsia="仿宋" w:cs="仿宋"/>
          <w:b/>
          <w:bCs/>
          <w:sz w:val="23"/>
          <w:szCs w:val="23"/>
          <w:lang w:eastAsia="zh-CN"/>
        </w:rPr>
        <w:t>10</w:t>
      </w:r>
      <w:r>
        <w:rPr>
          <w:rFonts w:hint="eastAsia" w:ascii="仿宋" w:hAnsi="仿宋" w:eastAsia="仿宋" w:cs="仿宋"/>
          <w:b/>
          <w:bCs/>
          <w:spacing w:val="-33"/>
          <w:sz w:val="23"/>
          <w:szCs w:val="23"/>
          <w:lang w:eastAsia="zh-CN"/>
        </w:rPr>
        <w:t xml:space="preserve"> </w:t>
      </w:r>
      <w:r>
        <w:rPr>
          <w:rFonts w:hint="eastAsia" w:ascii="仿宋" w:hAnsi="仿宋" w:eastAsia="仿宋" w:cs="仿宋"/>
          <w:b/>
          <w:bCs/>
          <w:sz w:val="23"/>
          <w:szCs w:val="23"/>
          <w:lang w:eastAsia="zh-CN"/>
        </w:rPr>
        <w:t>人（含</w:t>
      </w:r>
      <w:r>
        <w:rPr>
          <w:rFonts w:hint="eastAsia" w:ascii="仿宋" w:hAnsi="仿宋" w:eastAsia="仿宋" w:cs="仿宋"/>
          <w:b/>
          <w:bCs/>
          <w:spacing w:val="-29"/>
          <w:sz w:val="23"/>
          <w:szCs w:val="23"/>
          <w:lang w:eastAsia="zh-CN"/>
        </w:rPr>
        <w:t xml:space="preserve"> </w:t>
      </w:r>
      <w:r>
        <w:rPr>
          <w:rFonts w:hint="eastAsia" w:ascii="仿宋" w:hAnsi="仿宋" w:eastAsia="仿宋" w:cs="仿宋"/>
          <w:b/>
          <w:bCs/>
          <w:sz w:val="23"/>
          <w:szCs w:val="23"/>
          <w:lang w:eastAsia="zh-CN"/>
        </w:rPr>
        <w:t>10</w:t>
      </w:r>
      <w:r>
        <w:rPr>
          <w:rFonts w:hint="eastAsia" w:ascii="仿宋" w:hAnsi="仿宋" w:eastAsia="仿宋" w:cs="仿宋"/>
          <w:b/>
          <w:bCs/>
          <w:spacing w:val="-33"/>
          <w:sz w:val="23"/>
          <w:szCs w:val="23"/>
          <w:lang w:eastAsia="zh-CN"/>
        </w:rPr>
        <w:t xml:space="preserve"> </w:t>
      </w:r>
      <w:r>
        <w:rPr>
          <w:rFonts w:hint="eastAsia" w:ascii="仿宋" w:hAnsi="仿宋" w:eastAsia="仿宋" w:cs="仿宋"/>
          <w:b/>
          <w:bCs/>
          <w:sz w:val="23"/>
          <w:szCs w:val="23"/>
          <w:lang w:eastAsia="zh-CN"/>
        </w:rPr>
        <w:t>人</w:t>
      </w:r>
      <w:r>
        <w:rPr>
          <w:rFonts w:hint="eastAsia" w:ascii="仿宋" w:hAnsi="仿宋" w:eastAsia="仿宋" w:cs="仿宋"/>
          <w:b/>
          <w:bCs/>
          <w:spacing w:val="1"/>
          <w:sz w:val="23"/>
          <w:szCs w:val="23"/>
          <w:lang w:eastAsia="zh-CN"/>
        </w:rPr>
        <w:t>）；</w:t>
      </w:r>
    </w:p>
    <w:p w14:paraId="36628A06">
      <w:pPr>
        <w:pStyle w:val="2"/>
        <w:tabs>
          <w:tab w:val="left" w:pos="567"/>
        </w:tabs>
        <w:rPr>
          <w:rFonts w:hint="eastAsia" w:ascii="仿宋" w:hAnsi="仿宋" w:eastAsia="仿宋" w:cs="仿宋"/>
          <w:sz w:val="23"/>
          <w:szCs w:val="23"/>
          <w:lang w:eastAsia="zh-CN"/>
        </w:rPr>
      </w:pPr>
      <w:r>
        <w:rPr>
          <w:rFonts w:hint="eastAsia" w:ascii="仿宋" w:hAnsi="仿宋" w:eastAsia="仿宋" w:cs="仿宋"/>
          <w:spacing w:val="8"/>
          <w:sz w:val="23"/>
          <w:szCs w:val="23"/>
          <w:lang w:eastAsia="zh-CN"/>
        </w:rPr>
        <w:t>（二）依法与安置的每位残疾人签订了一年以上（含一年）的劳动合同</w:t>
      </w:r>
      <w:r>
        <w:rPr>
          <w:rFonts w:hint="eastAsia" w:ascii="仿宋" w:hAnsi="仿宋" w:eastAsia="仿宋" w:cs="仿宋"/>
          <w:spacing w:val="7"/>
          <w:sz w:val="23"/>
          <w:szCs w:val="23"/>
          <w:lang w:eastAsia="zh-CN"/>
        </w:rPr>
        <w:t>或服务协议；</w:t>
      </w:r>
    </w:p>
    <w:p w14:paraId="7D55C8FD">
      <w:pPr>
        <w:pStyle w:val="2"/>
        <w:tabs>
          <w:tab w:val="left" w:pos="567"/>
        </w:tabs>
        <w:rPr>
          <w:rFonts w:hint="eastAsia" w:ascii="仿宋" w:hAnsi="仿宋" w:eastAsia="仿宋" w:cs="仿宋"/>
          <w:sz w:val="23"/>
          <w:szCs w:val="23"/>
          <w:lang w:eastAsia="zh-CN"/>
        </w:rPr>
      </w:pPr>
      <w:r>
        <w:rPr>
          <w:rFonts w:hint="eastAsia" w:ascii="仿宋" w:hAnsi="仿宋" w:eastAsia="仿宋" w:cs="仿宋"/>
          <w:spacing w:val="7"/>
          <w:sz w:val="23"/>
          <w:szCs w:val="23"/>
          <w:lang w:eastAsia="zh-CN"/>
        </w:rPr>
        <w:t>（三）</w:t>
      </w:r>
      <w:r>
        <w:rPr>
          <w:rFonts w:hint="eastAsia" w:ascii="仿宋" w:hAnsi="仿宋" w:eastAsia="仿宋" w:cs="仿宋"/>
          <w:spacing w:val="-67"/>
          <w:sz w:val="23"/>
          <w:szCs w:val="23"/>
          <w:lang w:eastAsia="zh-CN"/>
        </w:rPr>
        <w:t xml:space="preserve"> </w:t>
      </w:r>
      <w:r>
        <w:rPr>
          <w:rFonts w:hint="eastAsia" w:ascii="仿宋" w:hAnsi="仿宋" w:eastAsia="仿宋" w:cs="仿宋"/>
          <w:spacing w:val="7"/>
          <w:sz w:val="23"/>
          <w:szCs w:val="23"/>
          <w:lang w:eastAsia="zh-CN"/>
        </w:rPr>
        <w:t>为安置的每位残疾人按月足额缴纳了基本</w:t>
      </w:r>
      <w:r>
        <w:rPr>
          <w:rFonts w:hint="eastAsia" w:ascii="仿宋" w:hAnsi="仿宋" w:eastAsia="仿宋" w:cs="仿宋"/>
          <w:spacing w:val="6"/>
          <w:sz w:val="23"/>
          <w:szCs w:val="23"/>
          <w:lang w:eastAsia="zh-CN"/>
        </w:rPr>
        <w:t>养老保险、基本医疗保险、失业保险、</w:t>
      </w:r>
      <w:r>
        <w:rPr>
          <w:rFonts w:hint="eastAsia" w:ascii="仿宋" w:hAnsi="仿宋" w:eastAsia="仿宋" w:cs="仿宋"/>
          <w:spacing w:val="5"/>
          <w:sz w:val="23"/>
          <w:szCs w:val="23"/>
          <w:lang w:eastAsia="zh-CN"/>
        </w:rPr>
        <w:t>工伤保险和生育保险等社会保险费；</w:t>
      </w:r>
    </w:p>
    <w:p w14:paraId="5F0C96AE">
      <w:pPr>
        <w:pStyle w:val="2"/>
        <w:tabs>
          <w:tab w:val="left" w:pos="567"/>
        </w:tabs>
        <w:rPr>
          <w:rFonts w:hint="eastAsia" w:ascii="仿宋" w:hAnsi="仿宋" w:eastAsia="仿宋" w:cs="仿宋"/>
          <w:sz w:val="23"/>
          <w:szCs w:val="23"/>
          <w:lang w:eastAsia="zh-CN"/>
        </w:rPr>
      </w:pPr>
      <w:r>
        <w:rPr>
          <w:rFonts w:hint="eastAsia" w:ascii="仿宋" w:hAnsi="仿宋" w:eastAsia="仿宋" w:cs="仿宋"/>
          <w:spacing w:val="12"/>
          <w:sz w:val="23"/>
          <w:szCs w:val="23"/>
          <w:lang w:eastAsia="zh-CN"/>
        </w:rPr>
        <w:t>（四）通过银行等金融机构向安置的每位残疾人，</w:t>
      </w:r>
      <w:r>
        <w:rPr>
          <w:rFonts w:hint="eastAsia" w:ascii="仿宋" w:hAnsi="仿宋" w:eastAsia="仿宋" w:cs="仿宋"/>
          <w:spacing w:val="11"/>
          <w:sz w:val="23"/>
          <w:szCs w:val="23"/>
          <w:lang w:eastAsia="zh-CN"/>
        </w:rPr>
        <w:t>按月支付了不低于单位所在区县适</w:t>
      </w:r>
      <w:r>
        <w:rPr>
          <w:rFonts w:hint="eastAsia" w:ascii="仿宋" w:hAnsi="仿宋" w:eastAsia="仿宋" w:cs="仿宋"/>
          <w:sz w:val="23"/>
          <w:szCs w:val="23"/>
          <w:lang w:eastAsia="zh-CN"/>
        </w:rPr>
        <w:t xml:space="preserve"> </w:t>
      </w:r>
      <w:r>
        <w:rPr>
          <w:rFonts w:hint="eastAsia" w:ascii="仿宋" w:hAnsi="仿宋" w:eastAsia="仿宋" w:cs="仿宋"/>
          <w:spacing w:val="6"/>
          <w:sz w:val="23"/>
          <w:szCs w:val="23"/>
          <w:lang w:eastAsia="zh-CN"/>
        </w:rPr>
        <w:t>用的经省级人民政府批准的月最低工资标准的工资；</w:t>
      </w:r>
    </w:p>
    <w:p w14:paraId="00FD8C53">
      <w:pPr>
        <w:pStyle w:val="62"/>
        <w:spacing w:line="240" w:lineRule="auto"/>
        <w:ind w:firstLine="0" w:firstLineChars="0"/>
        <w:jc w:val="left"/>
        <w:rPr>
          <w:rFonts w:hint="eastAsia" w:ascii="仿宋" w:hAnsi="仿宋" w:eastAsia="仿宋" w:cs="仿宋"/>
          <w:b w:val="0"/>
          <w:lang w:eastAsia="zh-CN"/>
        </w:rPr>
      </w:pPr>
      <w:r>
        <w:rPr>
          <w:rFonts w:hint="eastAsia" w:ascii="仿宋" w:hAnsi="仿宋" w:eastAsia="仿宋" w:cs="仿宋"/>
          <w:b w:val="0"/>
          <w:spacing w:val="11"/>
          <w:sz w:val="23"/>
          <w:szCs w:val="23"/>
          <w:lang w:eastAsia="zh-CN"/>
        </w:rPr>
        <w:t>（五）提供本单位制造的货物、承担的工程或者服务（以下简称产品</w:t>
      </w:r>
      <w:r>
        <w:rPr>
          <w:rFonts w:hint="eastAsia" w:ascii="仿宋" w:hAnsi="仿宋" w:eastAsia="仿宋" w:cs="仿宋"/>
          <w:b w:val="0"/>
          <w:spacing w:val="8"/>
          <w:sz w:val="23"/>
          <w:szCs w:val="23"/>
          <w:lang w:eastAsia="zh-CN"/>
        </w:rPr>
        <w:t>）</w:t>
      </w:r>
      <w:r>
        <w:rPr>
          <w:rFonts w:hint="eastAsia" w:ascii="仿宋" w:hAnsi="仿宋" w:eastAsia="仿宋" w:cs="仿宋"/>
          <w:b w:val="0"/>
          <w:spacing w:val="-68"/>
          <w:sz w:val="23"/>
          <w:szCs w:val="23"/>
          <w:lang w:eastAsia="zh-CN"/>
        </w:rPr>
        <w:t xml:space="preserve"> </w:t>
      </w:r>
      <w:r>
        <w:rPr>
          <w:rFonts w:hint="eastAsia" w:ascii="仿宋" w:hAnsi="仿宋" w:eastAsia="仿宋" w:cs="仿宋"/>
          <w:b w:val="0"/>
          <w:spacing w:val="8"/>
          <w:sz w:val="23"/>
          <w:szCs w:val="23"/>
          <w:lang w:eastAsia="zh-CN"/>
        </w:rPr>
        <w:t>，</w:t>
      </w:r>
      <w:r>
        <w:rPr>
          <w:rFonts w:hint="eastAsia" w:ascii="仿宋" w:hAnsi="仿宋" w:eastAsia="仿宋" w:cs="仿宋"/>
          <w:b w:val="0"/>
          <w:spacing w:val="11"/>
          <w:sz w:val="23"/>
          <w:szCs w:val="23"/>
          <w:lang w:eastAsia="zh-CN"/>
        </w:rPr>
        <w:t>或者提供其</w:t>
      </w:r>
      <w:r>
        <w:rPr>
          <w:rFonts w:hint="eastAsia" w:ascii="仿宋" w:hAnsi="仿宋" w:eastAsia="仿宋" w:cs="仿宋"/>
          <w:b w:val="0"/>
          <w:spacing w:val="12"/>
          <w:sz w:val="23"/>
          <w:szCs w:val="23"/>
          <w:lang w:eastAsia="zh-CN"/>
        </w:rPr>
        <w:t>他残疾人福利性单位制造的货物（不包括使用非残疾人福利性单位注册商标的货物）。前款所称残疾人是指法定劳动年龄内，持有《中华人民共和国残疾人证》或者《中华人民共</w:t>
      </w:r>
      <w:r>
        <w:rPr>
          <w:rFonts w:hint="eastAsia" w:ascii="仿宋" w:hAnsi="仿宋" w:eastAsia="仿宋" w:cs="仿宋"/>
          <w:b w:val="0"/>
          <w:spacing w:val="6"/>
          <w:sz w:val="23"/>
          <w:szCs w:val="23"/>
          <w:lang w:eastAsia="zh-CN"/>
        </w:rPr>
        <w:t>和国残疾军人证（1</w:t>
      </w:r>
      <w:r>
        <w:rPr>
          <w:rFonts w:hint="eastAsia" w:ascii="仿宋" w:hAnsi="仿宋" w:eastAsia="仿宋" w:cs="仿宋"/>
          <w:b w:val="0"/>
          <w:spacing w:val="-29"/>
          <w:sz w:val="23"/>
          <w:szCs w:val="23"/>
          <w:lang w:eastAsia="zh-CN"/>
        </w:rPr>
        <w:t xml:space="preserve"> </w:t>
      </w:r>
      <w:r>
        <w:rPr>
          <w:rFonts w:hint="eastAsia" w:ascii="仿宋" w:hAnsi="仿宋" w:eastAsia="仿宋" w:cs="仿宋"/>
          <w:b w:val="0"/>
          <w:spacing w:val="6"/>
          <w:sz w:val="23"/>
          <w:szCs w:val="23"/>
          <w:lang w:eastAsia="zh-CN"/>
        </w:rPr>
        <w:t>至</w:t>
      </w:r>
      <w:r>
        <w:rPr>
          <w:rFonts w:hint="eastAsia" w:ascii="仿宋" w:hAnsi="仿宋" w:eastAsia="仿宋" w:cs="仿宋"/>
          <w:b w:val="0"/>
          <w:spacing w:val="-46"/>
          <w:sz w:val="23"/>
          <w:szCs w:val="23"/>
          <w:lang w:eastAsia="zh-CN"/>
        </w:rPr>
        <w:t xml:space="preserve"> </w:t>
      </w:r>
      <w:r>
        <w:rPr>
          <w:rFonts w:hint="eastAsia" w:ascii="仿宋" w:hAnsi="仿宋" w:eastAsia="仿宋" w:cs="仿宋"/>
          <w:b w:val="0"/>
          <w:spacing w:val="6"/>
          <w:sz w:val="23"/>
          <w:szCs w:val="23"/>
          <w:lang w:eastAsia="zh-CN"/>
        </w:rPr>
        <w:t>8</w:t>
      </w:r>
      <w:r>
        <w:rPr>
          <w:rFonts w:hint="eastAsia" w:ascii="仿宋" w:hAnsi="仿宋" w:eastAsia="仿宋" w:cs="仿宋"/>
          <w:b w:val="0"/>
          <w:spacing w:val="-36"/>
          <w:sz w:val="23"/>
          <w:szCs w:val="23"/>
          <w:lang w:eastAsia="zh-CN"/>
        </w:rPr>
        <w:t xml:space="preserve"> </w:t>
      </w:r>
      <w:r>
        <w:rPr>
          <w:rFonts w:hint="eastAsia" w:ascii="仿宋" w:hAnsi="仿宋" w:eastAsia="仿宋" w:cs="仿宋"/>
          <w:b w:val="0"/>
          <w:spacing w:val="6"/>
          <w:sz w:val="23"/>
          <w:szCs w:val="23"/>
          <w:lang w:eastAsia="zh-CN"/>
        </w:rPr>
        <w:t>级）》的自然人，包括具有劳动条件和劳动意愿的精神残疾人。在</w:t>
      </w:r>
      <w:r>
        <w:rPr>
          <w:rFonts w:hint="eastAsia" w:ascii="仿宋" w:hAnsi="仿宋" w:eastAsia="仿宋" w:cs="仿宋"/>
          <w:b w:val="0"/>
          <w:spacing w:val="12"/>
          <w:sz w:val="23"/>
          <w:szCs w:val="23"/>
          <w:lang w:eastAsia="zh-CN"/>
        </w:rPr>
        <w:t>职职工人数是指与残疾人福利性单位建立劳动关系并依法签订劳动合同或者服务协议的雇</w:t>
      </w:r>
      <w:r>
        <w:rPr>
          <w:rFonts w:hint="eastAsia" w:ascii="仿宋" w:hAnsi="仿宋" w:eastAsia="仿宋" w:cs="仿宋"/>
          <w:b w:val="0"/>
          <w:spacing w:val="4"/>
          <w:sz w:val="23"/>
          <w:szCs w:val="23"/>
          <w:lang w:eastAsia="zh-CN"/>
        </w:rPr>
        <w:t>员人数。</w:t>
      </w:r>
    </w:p>
    <w:p w14:paraId="19FCE9FA">
      <w:pPr>
        <w:pStyle w:val="2"/>
        <w:rPr>
          <w:rFonts w:hint="eastAsia" w:ascii="仿宋" w:hAnsi="仿宋" w:eastAsia="仿宋" w:cs="仿宋"/>
          <w:lang w:eastAsia="zh-CN"/>
        </w:rPr>
        <w:sectPr>
          <w:headerReference r:id="rId12" w:type="default"/>
          <w:footerReference r:id="rId13" w:type="default"/>
          <w:pgSz w:w="11906" w:h="16839"/>
          <w:pgMar w:top="1274" w:right="1785" w:bottom="1171" w:left="1785" w:header="852" w:footer="992" w:gutter="0"/>
          <w:cols w:space="720" w:num="1"/>
        </w:sectPr>
      </w:pPr>
    </w:p>
    <w:p w14:paraId="16A8DA8A">
      <w:pPr>
        <w:pStyle w:val="2"/>
        <w:spacing w:before="78" w:line="360" w:lineRule="auto"/>
        <w:jc w:val="center"/>
        <w:rPr>
          <w:rFonts w:hint="eastAsia" w:ascii="仿宋" w:hAnsi="仿宋" w:eastAsia="仿宋" w:cs="仿宋"/>
          <w:b/>
          <w:bCs/>
          <w:spacing w:val="-1"/>
          <w:lang w:eastAsia="zh-CN"/>
        </w:rPr>
      </w:pPr>
      <w:r>
        <w:rPr>
          <w:rFonts w:hint="eastAsia" w:ascii="仿宋" w:hAnsi="仿宋" w:eastAsia="仿宋" w:cs="仿宋"/>
          <w:b/>
          <w:snapToGrid/>
          <w:szCs w:val="21"/>
          <w:lang w:val="en-US" w:eastAsia="zh-CN"/>
        </w:rPr>
        <w:t>5</w:t>
      </w:r>
      <w:r>
        <w:rPr>
          <w:rFonts w:hint="eastAsia" w:ascii="仿宋" w:hAnsi="仿宋" w:eastAsia="仿宋" w:cs="仿宋"/>
          <w:b/>
          <w:snapToGrid/>
          <w:szCs w:val="21"/>
          <w:lang w:eastAsia="zh-CN"/>
        </w:rPr>
        <w:t>-3、</w:t>
      </w:r>
      <w:r>
        <w:rPr>
          <w:rFonts w:hint="eastAsia" w:ascii="仿宋" w:hAnsi="仿宋" w:eastAsia="仿宋" w:cs="仿宋"/>
          <w:b/>
          <w:bCs/>
          <w:spacing w:val="-1"/>
          <w:lang w:eastAsia="zh-CN"/>
        </w:rPr>
        <w:t>《中小企业声明函》</w:t>
      </w:r>
    </w:p>
    <w:p w14:paraId="66D4A062">
      <w:pPr>
        <w:spacing w:line="360" w:lineRule="auto"/>
        <w:ind w:firstLine="478" w:firstLineChars="200"/>
        <w:jc w:val="center"/>
        <w:rPr>
          <w:rFonts w:hint="eastAsia" w:ascii="仿宋" w:hAnsi="仿宋" w:eastAsia="仿宋" w:cs="仿宋"/>
          <w:b/>
          <w:bCs/>
          <w:sz w:val="28"/>
          <w:szCs w:val="28"/>
          <w:lang w:eastAsia="zh-CN"/>
        </w:rPr>
      </w:pPr>
      <w:r>
        <w:rPr>
          <w:rFonts w:hint="eastAsia" w:ascii="仿宋" w:hAnsi="仿宋" w:eastAsia="仿宋" w:cs="仿宋"/>
          <w:b/>
          <w:bCs/>
          <w:spacing w:val="-1"/>
          <w:sz w:val="24"/>
          <w:szCs w:val="24"/>
          <w:lang w:eastAsia="zh-CN"/>
        </w:rPr>
        <w:t xml:space="preserve">中小企业声明函 (服务) </w:t>
      </w:r>
    </w:p>
    <w:p w14:paraId="0619B34C">
      <w:pPr>
        <w:spacing w:line="360" w:lineRule="auto"/>
        <w:ind w:firstLine="480" w:firstLineChars="200"/>
        <w:rPr>
          <w:rFonts w:hint="eastAsia" w:ascii="仿宋" w:hAnsi="仿宋" w:eastAsia="仿宋" w:cs="仿宋"/>
          <w:kern w:val="2"/>
          <w:sz w:val="24"/>
          <w:szCs w:val="20"/>
          <w:lang w:eastAsia="zh-CN"/>
        </w:rPr>
      </w:pPr>
      <w:r>
        <w:rPr>
          <w:rFonts w:hint="eastAsia" w:ascii="仿宋" w:hAnsi="仿宋" w:eastAsia="仿宋" w:cs="仿宋"/>
          <w:kern w:val="2"/>
          <w:sz w:val="24"/>
          <w:szCs w:val="20"/>
          <w:lang w:eastAsia="zh-CN"/>
        </w:rPr>
        <w:t xml:space="preserve">本公司 (联合体) 郑重声明，根据《政府采购促进中小企业发展管 理办法》(财库﹝ 2020 ﹞46 号) 的规定，本公司(联合体) 参加 (单位名称) 的 (项目名称) 采购活动，服务全部由符合政策要求的中小企业承接。相关企业 (含联合体中的中小企业、签订分包意向协议的中小企业) 的具体情况如下： </w:t>
      </w:r>
    </w:p>
    <w:p w14:paraId="230024C1">
      <w:pPr>
        <w:numPr>
          <w:ilvl w:val="0"/>
          <w:numId w:val="2"/>
        </w:numPr>
        <w:spacing w:line="360" w:lineRule="auto"/>
        <w:ind w:firstLine="480" w:firstLineChars="200"/>
        <w:rPr>
          <w:rFonts w:hint="eastAsia" w:ascii="仿宋" w:hAnsi="仿宋" w:eastAsia="仿宋" w:cs="仿宋"/>
          <w:kern w:val="2"/>
          <w:sz w:val="24"/>
          <w:szCs w:val="20"/>
          <w:lang w:eastAsia="zh-CN"/>
        </w:rPr>
      </w:pPr>
      <w:r>
        <w:rPr>
          <w:rFonts w:hint="eastAsia" w:ascii="仿宋" w:hAnsi="仿宋" w:eastAsia="仿宋" w:cs="仿宋"/>
          <w:kern w:val="2"/>
          <w:sz w:val="24"/>
          <w:szCs w:val="20"/>
          <w:u w:val="single"/>
          <w:lang w:eastAsia="zh-CN"/>
        </w:rPr>
        <w:t xml:space="preserve">(标的名称) </w:t>
      </w:r>
      <w:r>
        <w:rPr>
          <w:rFonts w:hint="eastAsia" w:ascii="仿宋" w:hAnsi="仿宋" w:eastAsia="仿宋" w:cs="仿宋"/>
          <w:kern w:val="2"/>
          <w:sz w:val="24"/>
          <w:szCs w:val="20"/>
          <w:lang w:eastAsia="zh-CN"/>
        </w:rPr>
        <w:t>，属于</w:t>
      </w:r>
      <w:r>
        <w:rPr>
          <w:rFonts w:hint="eastAsia" w:ascii="仿宋" w:hAnsi="仿宋" w:eastAsia="仿宋" w:cs="仿宋"/>
          <w:kern w:val="2"/>
          <w:sz w:val="24"/>
          <w:szCs w:val="20"/>
          <w:u w:val="single"/>
          <w:lang w:eastAsia="zh-CN"/>
        </w:rPr>
        <w:t>(采购文件中明确的所属行业)</w:t>
      </w:r>
      <w:r>
        <w:rPr>
          <w:rFonts w:hint="eastAsia" w:ascii="仿宋" w:hAnsi="仿宋" w:eastAsia="仿宋" w:cs="仿宋"/>
          <w:kern w:val="2"/>
          <w:sz w:val="24"/>
          <w:szCs w:val="20"/>
          <w:lang w:eastAsia="zh-CN"/>
        </w:rPr>
        <w:t>；承接企业为</w:t>
      </w:r>
      <w:r>
        <w:rPr>
          <w:rFonts w:hint="eastAsia" w:ascii="仿宋" w:hAnsi="仿宋" w:eastAsia="仿宋" w:cs="仿宋"/>
          <w:kern w:val="2"/>
          <w:sz w:val="24"/>
          <w:szCs w:val="20"/>
          <w:u w:val="single"/>
          <w:lang w:eastAsia="zh-CN"/>
        </w:rPr>
        <w:t>(企业名称)</w:t>
      </w:r>
      <w:r>
        <w:rPr>
          <w:rFonts w:hint="eastAsia" w:ascii="仿宋" w:hAnsi="仿宋" w:eastAsia="仿宋" w:cs="仿宋"/>
          <w:kern w:val="2"/>
          <w:sz w:val="24"/>
          <w:szCs w:val="20"/>
          <w:lang w:eastAsia="zh-CN"/>
        </w:rPr>
        <w:t>，从业人员</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人，营业收入为</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万元， 资产总额为</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 xml:space="preserve">万元属于(中型企业、小型企业、微型企业)； </w:t>
      </w:r>
    </w:p>
    <w:p w14:paraId="578ED827">
      <w:pPr>
        <w:numPr>
          <w:ilvl w:val="0"/>
          <w:numId w:val="2"/>
        </w:numPr>
        <w:spacing w:line="360" w:lineRule="auto"/>
        <w:ind w:firstLine="480" w:firstLineChars="200"/>
        <w:jc w:val="both"/>
        <w:rPr>
          <w:rFonts w:hint="eastAsia" w:ascii="仿宋" w:hAnsi="仿宋" w:eastAsia="仿宋" w:cs="仿宋"/>
          <w:kern w:val="2"/>
          <w:sz w:val="24"/>
          <w:szCs w:val="20"/>
          <w:lang w:eastAsia="zh-CN"/>
        </w:rPr>
      </w:pPr>
      <w:r>
        <w:rPr>
          <w:rFonts w:hint="eastAsia" w:ascii="仿宋" w:hAnsi="仿宋" w:eastAsia="仿宋" w:cs="仿宋"/>
          <w:kern w:val="2"/>
          <w:sz w:val="24"/>
          <w:szCs w:val="20"/>
          <w:u w:val="single"/>
          <w:lang w:eastAsia="zh-CN"/>
        </w:rPr>
        <w:t xml:space="preserve">(标的名称) </w:t>
      </w:r>
      <w:r>
        <w:rPr>
          <w:rFonts w:hint="eastAsia" w:ascii="仿宋" w:hAnsi="仿宋" w:eastAsia="仿宋" w:cs="仿宋"/>
          <w:kern w:val="2"/>
          <w:sz w:val="24"/>
          <w:szCs w:val="20"/>
          <w:lang w:eastAsia="zh-CN"/>
        </w:rPr>
        <w:t>，属于</w:t>
      </w:r>
      <w:r>
        <w:rPr>
          <w:rFonts w:hint="eastAsia" w:ascii="仿宋" w:hAnsi="仿宋" w:eastAsia="仿宋" w:cs="仿宋"/>
          <w:kern w:val="2"/>
          <w:sz w:val="24"/>
          <w:szCs w:val="20"/>
          <w:u w:val="single"/>
          <w:lang w:eastAsia="zh-CN"/>
        </w:rPr>
        <w:t>(采购文件中明确的所属行业)</w:t>
      </w:r>
      <w:r>
        <w:rPr>
          <w:rFonts w:hint="eastAsia" w:ascii="仿宋" w:hAnsi="仿宋" w:eastAsia="仿宋" w:cs="仿宋"/>
          <w:kern w:val="2"/>
          <w:sz w:val="24"/>
          <w:szCs w:val="20"/>
          <w:lang w:eastAsia="zh-CN"/>
        </w:rPr>
        <w:t>；承接企业为</w:t>
      </w:r>
      <w:r>
        <w:rPr>
          <w:rFonts w:hint="eastAsia" w:ascii="仿宋" w:hAnsi="仿宋" w:eastAsia="仿宋" w:cs="仿宋"/>
          <w:kern w:val="2"/>
          <w:sz w:val="24"/>
          <w:szCs w:val="20"/>
          <w:u w:val="single"/>
          <w:lang w:eastAsia="zh-CN"/>
        </w:rPr>
        <w:t>(企业名称)</w:t>
      </w:r>
      <w:r>
        <w:rPr>
          <w:rFonts w:hint="eastAsia" w:ascii="仿宋" w:hAnsi="仿宋" w:eastAsia="仿宋" w:cs="仿宋"/>
          <w:kern w:val="2"/>
          <w:sz w:val="24"/>
          <w:szCs w:val="20"/>
          <w:lang w:eastAsia="zh-CN"/>
        </w:rPr>
        <w:t>，从业人员</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人，营业收入为</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万元， 资产总额为</w:t>
      </w:r>
      <w:r>
        <w:rPr>
          <w:rFonts w:hint="eastAsia" w:ascii="仿宋" w:hAnsi="仿宋" w:eastAsia="仿宋" w:cs="仿宋"/>
          <w:kern w:val="2"/>
          <w:sz w:val="24"/>
          <w:szCs w:val="20"/>
          <w:u w:val="single"/>
          <w:lang w:eastAsia="zh-CN"/>
        </w:rPr>
        <w:t xml:space="preserve">    </w:t>
      </w:r>
      <w:r>
        <w:rPr>
          <w:rFonts w:hint="eastAsia" w:ascii="仿宋" w:hAnsi="仿宋" w:eastAsia="仿宋" w:cs="仿宋"/>
          <w:kern w:val="2"/>
          <w:sz w:val="24"/>
          <w:szCs w:val="20"/>
          <w:lang w:eastAsia="zh-CN"/>
        </w:rPr>
        <w:t xml:space="preserve">万元，属于(中型企业、 小型企业、微型企业)； </w:t>
      </w:r>
    </w:p>
    <w:p w14:paraId="1E073A6B">
      <w:pPr>
        <w:spacing w:line="360" w:lineRule="auto"/>
        <w:ind w:left="420" w:leftChars="200"/>
        <w:jc w:val="both"/>
        <w:rPr>
          <w:rFonts w:hint="eastAsia" w:ascii="仿宋" w:hAnsi="仿宋" w:eastAsia="仿宋" w:cs="仿宋"/>
          <w:kern w:val="2"/>
          <w:sz w:val="24"/>
          <w:szCs w:val="20"/>
          <w:lang w:eastAsia="zh-CN"/>
        </w:rPr>
      </w:pPr>
      <w:r>
        <w:rPr>
          <w:rFonts w:hint="eastAsia" w:ascii="仿宋" w:hAnsi="仿宋" w:eastAsia="仿宋" w:cs="仿宋"/>
          <w:kern w:val="2"/>
          <w:sz w:val="24"/>
          <w:szCs w:val="20"/>
          <w:lang w:eastAsia="zh-CN"/>
        </w:rPr>
        <w:t xml:space="preserve">…… </w:t>
      </w:r>
    </w:p>
    <w:p w14:paraId="1658E414">
      <w:pPr>
        <w:spacing w:line="360" w:lineRule="auto"/>
        <w:ind w:left="420" w:leftChars="200"/>
        <w:jc w:val="both"/>
        <w:rPr>
          <w:rFonts w:hint="eastAsia" w:ascii="仿宋" w:hAnsi="仿宋" w:eastAsia="仿宋" w:cs="仿宋"/>
          <w:kern w:val="2"/>
          <w:sz w:val="24"/>
          <w:szCs w:val="20"/>
          <w:lang w:eastAsia="zh-CN"/>
        </w:rPr>
      </w:pPr>
      <w:r>
        <w:rPr>
          <w:rFonts w:hint="eastAsia" w:ascii="仿宋" w:hAnsi="仿宋" w:eastAsia="仿宋" w:cs="仿宋"/>
          <w:kern w:val="2"/>
          <w:sz w:val="24"/>
          <w:szCs w:val="20"/>
          <w:lang w:eastAsia="zh-CN"/>
        </w:rPr>
        <w:t xml:space="preserve">以上企业，不属于大企业的分支机构，不存在控股股东为大企业的 情形，也不存在与大企业的负责人为同一人的情形。 </w:t>
      </w:r>
    </w:p>
    <w:p w14:paraId="6B32987F">
      <w:pPr>
        <w:spacing w:line="360" w:lineRule="auto"/>
        <w:ind w:left="420" w:leftChars="200"/>
        <w:jc w:val="both"/>
        <w:rPr>
          <w:rFonts w:hint="eastAsia" w:ascii="仿宋" w:hAnsi="仿宋" w:eastAsia="仿宋" w:cs="仿宋"/>
          <w:kern w:val="2"/>
          <w:sz w:val="24"/>
          <w:szCs w:val="20"/>
          <w:lang w:eastAsia="zh-CN"/>
        </w:rPr>
      </w:pPr>
      <w:r>
        <w:rPr>
          <w:rFonts w:hint="eastAsia" w:ascii="仿宋" w:hAnsi="仿宋" w:eastAsia="仿宋" w:cs="仿宋"/>
          <w:kern w:val="2"/>
          <w:sz w:val="24"/>
          <w:szCs w:val="20"/>
          <w:lang w:eastAsia="zh-CN"/>
        </w:rPr>
        <w:t>本企业对上述声明内容的真实性负责。如有虚假，将依法承担相应责 任。</w:t>
      </w:r>
    </w:p>
    <w:p w14:paraId="0F113A0C">
      <w:pPr>
        <w:spacing w:line="360" w:lineRule="auto"/>
        <w:ind w:left="420" w:leftChars="200"/>
        <w:jc w:val="right"/>
        <w:rPr>
          <w:rFonts w:hint="eastAsia" w:ascii="仿宋" w:hAnsi="仿宋" w:eastAsia="仿宋" w:cs="仿宋"/>
          <w:kern w:val="2"/>
          <w:sz w:val="24"/>
          <w:szCs w:val="20"/>
          <w:lang w:eastAsia="zh-CN"/>
        </w:rPr>
      </w:pPr>
      <w:r>
        <w:rPr>
          <w:rFonts w:hint="eastAsia" w:ascii="仿宋" w:hAnsi="仿宋" w:eastAsia="仿宋" w:cs="仿宋"/>
          <w:kern w:val="2"/>
          <w:sz w:val="24"/>
          <w:szCs w:val="20"/>
          <w:lang w:eastAsia="zh-CN"/>
        </w:rPr>
        <w:t xml:space="preserve"> 企业名称 ： (盖章) </w:t>
      </w:r>
    </w:p>
    <w:p w14:paraId="22ECA638">
      <w:pPr>
        <w:spacing w:line="360" w:lineRule="auto"/>
        <w:ind w:left="420" w:leftChars="200"/>
        <w:jc w:val="right"/>
        <w:rPr>
          <w:rFonts w:hint="eastAsia" w:ascii="仿宋" w:hAnsi="仿宋" w:eastAsia="仿宋" w:cs="仿宋"/>
          <w:color w:val="auto"/>
          <w:sz w:val="24"/>
          <w:lang w:eastAsia="zh-CN"/>
        </w:rPr>
      </w:pPr>
      <w:r>
        <w:rPr>
          <w:rFonts w:hint="eastAsia" w:ascii="仿宋" w:hAnsi="仿宋" w:eastAsia="仿宋" w:cs="仿宋"/>
          <w:kern w:val="2"/>
          <w:sz w:val="24"/>
          <w:szCs w:val="20"/>
          <w:lang w:eastAsia="zh-CN"/>
        </w:rPr>
        <w:t xml:space="preserve">日 期： 年 月 日 </w:t>
      </w:r>
      <w:r>
        <w:rPr>
          <w:rFonts w:hint="eastAsia" w:ascii="仿宋" w:hAnsi="仿宋" w:eastAsia="仿宋" w:cs="仿宋"/>
          <w:color w:val="auto"/>
          <w:sz w:val="24"/>
          <w:lang w:eastAsia="zh-CN"/>
        </w:rPr>
        <w:tab/>
      </w:r>
    </w:p>
    <w:p w14:paraId="6BB16D3C">
      <w:pPr>
        <w:spacing w:before="100" w:beforeAutospacing="1" w:after="100" w:afterAutospacing="1" w:line="330" w:lineRule="atLeast"/>
        <w:rPr>
          <w:rFonts w:hint="eastAsia" w:ascii="仿宋" w:hAnsi="仿宋" w:eastAsia="仿宋" w:cs="仿宋"/>
          <w:color w:val="auto"/>
          <w:sz w:val="24"/>
          <w:lang w:eastAsia="zh-CN"/>
        </w:rPr>
      </w:pPr>
    </w:p>
    <w:p w14:paraId="10B88E29">
      <w:pPr>
        <w:rPr>
          <w:rFonts w:hint="eastAsia" w:ascii="仿宋" w:hAnsi="仿宋" w:eastAsia="仿宋" w:cs="仿宋"/>
          <w:sz w:val="24"/>
          <w:szCs w:val="24"/>
          <w:lang w:eastAsia="zh-CN"/>
        </w:rPr>
      </w:pPr>
      <w:r>
        <w:rPr>
          <w:rFonts w:hint="eastAsia" w:ascii="仿宋" w:hAnsi="仿宋" w:eastAsia="仿宋" w:cs="仿宋"/>
          <w:sz w:val="24"/>
          <w:szCs w:val="24"/>
          <w:lang w:eastAsia="zh-CN"/>
        </w:rPr>
        <w:t>注：</w:t>
      </w:r>
    </w:p>
    <w:p w14:paraId="13327C03">
      <w:pPr>
        <w:rPr>
          <w:rFonts w:hint="eastAsia" w:ascii="仿宋" w:hAnsi="仿宋" w:eastAsia="仿宋" w:cs="仿宋"/>
          <w:sz w:val="24"/>
          <w:szCs w:val="24"/>
          <w:lang w:eastAsia="zh-CN"/>
        </w:rPr>
      </w:pPr>
      <w:r>
        <w:rPr>
          <w:rFonts w:hint="eastAsia" w:ascii="仿宋" w:hAnsi="仿宋" w:eastAsia="仿宋" w:cs="仿宋"/>
          <w:sz w:val="24"/>
          <w:szCs w:val="24"/>
          <w:lang w:eastAsia="zh-CN"/>
        </w:rPr>
        <w:t>1.从业人员、营业收入、资产总额填报上一年度数据，无上一年度数据的新成立企业可不填报。</w:t>
      </w:r>
    </w:p>
    <w:p w14:paraId="12CC2CA6">
      <w:pPr>
        <w:rPr>
          <w:rFonts w:hint="eastAsia" w:ascii="仿宋" w:hAnsi="仿宋" w:eastAsia="仿宋" w:cs="仿宋"/>
          <w:sz w:val="24"/>
          <w:szCs w:val="24"/>
          <w:lang w:eastAsia="zh-CN"/>
        </w:rPr>
      </w:pPr>
      <w:r>
        <w:rPr>
          <w:rFonts w:hint="eastAsia" w:ascii="仿宋" w:hAnsi="仿宋" w:eastAsia="仿宋" w:cs="仿宋"/>
          <w:sz w:val="24"/>
          <w:szCs w:val="24"/>
          <w:lang w:eastAsia="zh-CN"/>
        </w:rPr>
        <w:t>2.潜在投标人属于中小微企业的，请在投标文件中提供“中小企业声明函”，如果未提供或提供虚假的“中小企业声明函”，投标人将承担由此造成的一切不利后果。注：对中小企业的认定，由货物制造商或者工程、服务投标人注册登记所在地的县级以上人民政府中小企业主管部门负责。如因投标人提供的《中小企业声明函》引起的质疑、投诉、信访或其他方式情况反映等，投标人须自行澄清，并提供由中小企业主管部门出具的企业划型证明。对于不能出具企业划型证明的投标人，自行承担由此产生的一切后果，包括声明内容视为无效、不享受相关政府采购优惠政策等。</w:t>
      </w:r>
    </w:p>
    <w:p w14:paraId="3DD9A091">
      <w:pPr>
        <w:rPr>
          <w:rFonts w:hint="eastAsia" w:ascii="仿宋" w:hAnsi="仿宋" w:eastAsia="仿宋" w:cs="仿宋"/>
          <w:sz w:val="24"/>
          <w:szCs w:val="24"/>
          <w:lang w:eastAsia="zh-CN"/>
        </w:rPr>
      </w:pPr>
      <w:r>
        <w:rPr>
          <w:rFonts w:hint="eastAsia" w:ascii="仿宋" w:hAnsi="仿宋" w:eastAsia="仿宋" w:cs="仿宋"/>
          <w:sz w:val="24"/>
          <w:szCs w:val="24"/>
          <w:lang w:eastAsia="zh-CN"/>
        </w:rPr>
        <w:t>3.（本项目对应的中小企业划分标准所属行业为：服务业）</w:t>
      </w:r>
    </w:p>
    <w:p w14:paraId="60F1A05B">
      <w:pPr>
        <w:rPr>
          <w:rFonts w:hint="eastAsia" w:ascii="仿宋" w:hAnsi="仿宋" w:eastAsia="仿宋" w:cs="仿宋"/>
          <w:lang w:eastAsia="zh-CN"/>
        </w:rPr>
      </w:pPr>
    </w:p>
    <w:p w14:paraId="30A1C06A">
      <w:pPr>
        <w:pStyle w:val="22"/>
        <w:jc w:val="center"/>
        <w:rPr>
          <w:rFonts w:hint="eastAsia" w:ascii="仿宋" w:hAnsi="仿宋" w:eastAsia="仿宋" w:cs="仿宋"/>
          <w:bCs/>
          <w:color w:val="auto"/>
          <w:sz w:val="24"/>
          <w:szCs w:val="24"/>
          <w:lang w:val="zh-CN" w:eastAsia="zh-CN"/>
        </w:rPr>
      </w:pPr>
    </w:p>
    <w:p w14:paraId="485F77ED">
      <w:pPr>
        <w:rPr>
          <w:rFonts w:hint="eastAsia" w:ascii="仿宋" w:hAnsi="仿宋" w:eastAsia="仿宋" w:cs="仿宋"/>
          <w:bCs/>
          <w:color w:val="auto"/>
          <w:sz w:val="24"/>
          <w:szCs w:val="24"/>
          <w:lang w:val="zh-CN" w:eastAsia="zh-CN"/>
        </w:rPr>
      </w:pPr>
      <w:r>
        <w:rPr>
          <w:rFonts w:hint="eastAsia" w:ascii="仿宋" w:hAnsi="仿宋" w:eastAsia="仿宋" w:cs="仿宋"/>
          <w:bCs/>
          <w:color w:val="auto"/>
          <w:sz w:val="24"/>
          <w:szCs w:val="24"/>
          <w:lang w:val="zh-CN" w:eastAsia="zh-CN"/>
        </w:rPr>
        <w:br w:type="page"/>
      </w:r>
    </w:p>
    <w:p w14:paraId="11889BA3">
      <w:pPr>
        <w:pStyle w:val="22"/>
        <w:jc w:val="center"/>
        <w:rPr>
          <w:rFonts w:hint="eastAsia" w:ascii="仿宋" w:hAnsi="仿宋" w:eastAsia="仿宋" w:cs="仿宋"/>
          <w:bCs/>
          <w:color w:val="auto"/>
          <w:sz w:val="24"/>
          <w:szCs w:val="24"/>
          <w:lang w:val="zh-CN" w:eastAsia="zh-CN"/>
        </w:rPr>
      </w:pPr>
      <w:r>
        <w:rPr>
          <w:rFonts w:hint="eastAsia" w:ascii="仿宋" w:hAnsi="仿宋" w:eastAsia="仿宋" w:cs="仿宋"/>
          <w:bCs/>
          <w:color w:val="auto"/>
          <w:sz w:val="24"/>
          <w:szCs w:val="24"/>
          <w:lang w:val="zh-CN" w:eastAsia="zh-CN"/>
        </w:rPr>
        <w:t>中小企业划分标准</w:t>
      </w:r>
    </w:p>
    <w:p w14:paraId="40C77C34">
      <w:pPr>
        <w:pStyle w:val="22"/>
        <w:ind w:firstLine="480" w:firstLineChars="200"/>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zh-CN" w:eastAsia="zh-CN"/>
        </w:rPr>
        <w:t>服务业和信息化部、国家统计局、发展改革委、财政部等四部门《关于印发中 小企业划型标准规定的通知》（工信部联企</w:t>
      </w:r>
      <w:r>
        <w:rPr>
          <w:rFonts w:hint="eastAsia" w:ascii="仿宋" w:hAnsi="仿宋" w:eastAsia="仿宋" w:cs="仿宋"/>
          <w:bCs/>
          <w:color w:val="auto"/>
          <w:sz w:val="24"/>
          <w:szCs w:val="24"/>
          <w:lang w:eastAsia="zh-CN"/>
        </w:rPr>
        <w:t>业〔2011〕300号）规定中小企业划型标准如表所示：</w:t>
      </w:r>
    </w:p>
    <w:tbl>
      <w:tblPr>
        <w:tblStyle w:val="27"/>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14:paraId="3B0D77BC">
        <w:tblPrEx>
          <w:tblCellMar>
            <w:top w:w="0" w:type="dxa"/>
            <w:left w:w="108" w:type="dxa"/>
            <w:bottom w:w="0" w:type="dxa"/>
            <w:right w:w="108" w:type="dxa"/>
          </w:tblCellMar>
        </w:tblPrEx>
        <w:trPr>
          <w:trHeight w:val="252" w:hRule="atLeast"/>
          <w:jc w:val="center"/>
        </w:trPr>
        <w:tc>
          <w:tcPr>
            <w:tcW w:w="1570" w:type="dxa"/>
            <w:tcBorders>
              <w:top w:val="single" w:color="auto" w:sz="4" w:space="0"/>
              <w:left w:val="single" w:color="auto" w:sz="4" w:space="0"/>
              <w:bottom w:val="single" w:color="auto" w:sz="4" w:space="0"/>
              <w:right w:val="single" w:color="auto" w:sz="4" w:space="0"/>
            </w:tcBorders>
            <w:vAlign w:val="center"/>
          </w:tcPr>
          <w:p w14:paraId="3FF4B560">
            <w:pPr>
              <w:contextualSpacing/>
              <w:jc w:val="center"/>
              <w:rPr>
                <w:rFonts w:hint="eastAsia" w:ascii="仿宋" w:hAnsi="仿宋" w:eastAsia="仿宋" w:cs="仿宋"/>
                <w:b/>
                <w:sz w:val="24"/>
              </w:rPr>
            </w:pPr>
            <w:r>
              <w:rPr>
                <w:rFonts w:hint="eastAsia" w:ascii="仿宋" w:hAnsi="仿宋" w:eastAsia="仿宋" w:cs="仿宋"/>
                <w:b/>
                <w:sz w:val="24"/>
              </w:rPr>
              <w:t>行业名称</w:t>
            </w:r>
          </w:p>
        </w:tc>
        <w:tc>
          <w:tcPr>
            <w:tcW w:w="1660" w:type="dxa"/>
            <w:tcBorders>
              <w:top w:val="single" w:color="auto" w:sz="4" w:space="0"/>
              <w:left w:val="nil"/>
              <w:bottom w:val="single" w:color="auto" w:sz="4" w:space="0"/>
              <w:right w:val="single" w:color="auto" w:sz="4" w:space="0"/>
            </w:tcBorders>
            <w:vAlign w:val="center"/>
          </w:tcPr>
          <w:p w14:paraId="29DEFF97">
            <w:pPr>
              <w:contextualSpacing/>
              <w:jc w:val="center"/>
              <w:rPr>
                <w:rFonts w:hint="eastAsia" w:ascii="仿宋" w:hAnsi="仿宋" w:eastAsia="仿宋" w:cs="仿宋"/>
                <w:b/>
                <w:sz w:val="24"/>
              </w:rPr>
            </w:pPr>
            <w:r>
              <w:rPr>
                <w:rFonts w:hint="eastAsia" w:ascii="仿宋" w:hAnsi="仿宋" w:eastAsia="仿宋" w:cs="仿宋"/>
                <w:b/>
                <w:sz w:val="24"/>
              </w:rPr>
              <w:t>指标名称</w:t>
            </w:r>
          </w:p>
        </w:tc>
        <w:tc>
          <w:tcPr>
            <w:tcW w:w="1466" w:type="dxa"/>
            <w:tcBorders>
              <w:top w:val="single" w:color="auto" w:sz="4" w:space="0"/>
              <w:left w:val="nil"/>
              <w:bottom w:val="single" w:color="auto" w:sz="4" w:space="0"/>
              <w:right w:val="single" w:color="auto" w:sz="4" w:space="0"/>
            </w:tcBorders>
            <w:vAlign w:val="center"/>
          </w:tcPr>
          <w:p w14:paraId="6B0003EB">
            <w:pPr>
              <w:contextualSpacing/>
              <w:jc w:val="center"/>
              <w:rPr>
                <w:rFonts w:hint="eastAsia" w:ascii="仿宋" w:hAnsi="仿宋" w:eastAsia="仿宋" w:cs="仿宋"/>
                <w:b/>
                <w:sz w:val="24"/>
              </w:rPr>
            </w:pPr>
            <w:r>
              <w:rPr>
                <w:rFonts w:hint="eastAsia" w:ascii="仿宋" w:hAnsi="仿宋" w:eastAsia="仿宋" w:cs="仿宋"/>
                <w:b/>
                <w:sz w:val="24"/>
              </w:rPr>
              <w:t>计量单位</w:t>
            </w:r>
          </w:p>
        </w:tc>
        <w:tc>
          <w:tcPr>
            <w:tcW w:w="1903" w:type="dxa"/>
            <w:tcBorders>
              <w:top w:val="single" w:color="auto" w:sz="4" w:space="0"/>
              <w:left w:val="nil"/>
              <w:bottom w:val="single" w:color="auto" w:sz="4" w:space="0"/>
              <w:right w:val="single" w:color="auto" w:sz="4" w:space="0"/>
            </w:tcBorders>
            <w:vAlign w:val="center"/>
          </w:tcPr>
          <w:p w14:paraId="7AA333D2">
            <w:pPr>
              <w:contextualSpacing/>
              <w:jc w:val="center"/>
              <w:rPr>
                <w:rFonts w:hint="eastAsia" w:ascii="仿宋" w:hAnsi="仿宋" w:eastAsia="仿宋" w:cs="仿宋"/>
                <w:b/>
                <w:sz w:val="24"/>
              </w:rPr>
            </w:pPr>
            <w:r>
              <w:rPr>
                <w:rFonts w:hint="eastAsia" w:ascii="仿宋" w:hAnsi="仿宋" w:eastAsia="仿宋" w:cs="仿宋"/>
                <w:b/>
                <w:sz w:val="24"/>
              </w:rPr>
              <w:t>中型</w:t>
            </w:r>
          </w:p>
        </w:tc>
        <w:tc>
          <w:tcPr>
            <w:tcW w:w="1692" w:type="dxa"/>
            <w:tcBorders>
              <w:top w:val="single" w:color="auto" w:sz="4" w:space="0"/>
              <w:left w:val="nil"/>
              <w:bottom w:val="single" w:color="auto" w:sz="4" w:space="0"/>
              <w:right w:val="single" w:color="auto" w:sz="4" w:space="0"/>
            </w:tcBorders>
            <w:vAlign w:val="center"/>
          </w:tcPr>
          <w:p w14:paraId="6207FD64">
            <w:pPr>
              <w:contextualSpacing/>
              <w:jc w:val="center"/>
              <w:rPr>
                <w:rFonts w:hint="eastAsia" w:ascii="仿宋" w:hAnsi="仿宋" w:eastAsia="仿宋" w:cs="仿宋"/>
                <w:b/>
                <w:sz w:val="24"/>
              </w:rPr>
            </w:pPr>
            <w:r>
              <w:rPr>
                <w:rFonts w:hint="eastAsia" w:ascii="仿宋" w:hAnsi="仿宋" w:eastAsia="仿宋" w:cs="仿宋"/>
                <w:b/>
                <w:sz w:val="24"/>
              </w:rPr>
              <w:t>小型</w:t>
            </w:r>
          </w:p>
        </w:tc>
        <w:tc>
          <w:tcPr>
            <w:tcW w:w="1087" w:type="dxa"/>
            <w:tcBorders>
              <w:top w:val="single" w:color="auto" w:sz="4" w:space="0"/>
              <w:left w:val="nil"/>
              <w:bottom w:val="single" w:color="auto" w:sz="4" w:space="0"/>
              <w:right w:val="single" w:color="auto" w:sz="4" w:space="0"/>
            </w:tcBorders>
            <w:vAlign w:val="center"/>
          </w:tcPr>
          <w:p w14:paraId="6790DA24">
            <w:pPr>
              <w:contextualSpacing/>
              <w:jc w:val="center"/>
              <w:rPr>
                <w:rFonts w:hint="eastAsia" w:ascii="仿宋" w:hAnsi="仿宋" w:eastAsia="仿宋" w:cs="仿宋"/>
                <w:b/>
                <w:sz w:val="24"/>
              </w:rPr>
            </w:pPr>
            <w:r>
              <w:rPr>
                <w:rFonts w:hint="eastAsia" w:ascii="仿宋" w:hAnsi="仿宋" w:eastAsia="仿宋" w:cs="仿宋"/>
                <w:b/>
                <w:sz w:val="24"/>
              </w:rPr>
              <w:t>微型</w:t>
            </w:r>
          </w:p>
        </w:tc>
      </w:tr>
      <w:tr w14:paraId="1EF56DB0">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14:paraId="0EB74D47">
            <w:pPr>
              <w:contextualSpacing/>
              <w:jc w:val="center"/>
              <w:rPr>
                <w:rFonts w:hint="eastAsia" w:ascii="仿宋" w:hAnsi="仿宋" w:eastAsia="仿宋" w:cs="仿宋"/>
                <w:b/>
                <w:bCs/>
                <w:sz w:val="24"/>
              </w:rPr>
            </w:pPr>
            <w:r>
              <w:rPr>
                <w:rFonts w:hint="eastAsia" w:ascii="仿宋" w:hAnsi="仿宋" w:eastAsia="仿宋" w:cs="仿宋"/>
                <w:b/>
                <w:bCs/>
                <w:sz w:val="24"/>
              </w:rPr>
              <w:t>农、林、牧、渔</w:t>
            </w:r>
          </w:p>
        </w:tc>
        <w:tc>
          <w:tcPr>
            <w:tcW w:w="1660" w:type="dxa"/>
            <w:tcBorders>
              <w:top w:val="nil"/>
              <w:left w:val="nil"/>
              <w:bottom w:val="single" w:color="auto" w:sz="4" w:space="0"/>
              <w:right w:val="single" w:color="auto" w:sz="4" w:space="0"/>
            </w:tcBorders>
            <w:vAlign w:val="center"/>
          </w:tcPr>
          <w:p w14:paraId="291C5870">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466" w:type="dxa"/>
            <w:tcBorders>
              <w:top w:val="nil"/>
              <w:left w:val="nil"/>
              <w:bottom w:val="single" w:color="auto" w:sz="4" w:space="0"/>
              <w:right w:val="single" w:color="auto" w:sz="4" w:space="0"/>
            </w:tcBorders>
            <w:vAlign w:val="center"/>
          </w:tcPr>
          <w:p w14:paraId="3F798AA4">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34C89A22">
            <w:pPr>
              <w:contextualSpacing/>
              <w:jc w:val="center"/>
              <w:rPr>
                <w:rFonts w:hint="eastAsia" w:ascii="仿宋" w:hAnsi="仿宋" w:eastAsia="仿宋" w:cs="仿宋"/>
                <w:sz w:val="24"/>
              </w:rPr>
            </w:pPr>
            <w:r>
              <w:rPr>
                <w:rFonts w:hint="eastAsia" w:ascii="仿宋" w:hAnsi="仿宋" w:eastAsia="仿宋" w:cs="仿宋"/>
                <w:sz w:val="24"/>
              </w:rPr>
              <w:t>500≤Y＜20000</w:t>
            </w:r>
          </w:p>
        </w:tc>
        <w:tc>
          <w:tcPr>
            <w:tcW w:w="1692" w:type="dxa"/>
            <w:tcBorders>
              <w:top w:val="nil"/>
              <w:left w:val="nil"/>
              <w:bottom w:val="single" w:color="auto" w:sz="4" w:space="0"/>
              <w:right w:val="single" w:color="auto" w:sz="4" w:space="0"/>
            </w:tcBorders>
            <w:vAlign w:val="center"/>
          </w:tcPr>
          <w:p w14:paraId="0ECDDB0D">
            <w:pPr>
              <w:contextualSpacing/>
              <w:jc w:val="center"/>
              <w:rPr>
                <w:rFonts w:hint="eastAsia" w:ascii="仿宋" w:hAnsi="仿宋" w:eastAsia="仿宋" w:cs="仿宋"/>
                <w:sz w:val="24"/>
              </w:rPr>
            </w:pPr>
            <w:r>
              <w:rPr>
                <w:rFonts w:hint="eastAsia" w:ascii="仿宋" w:hAnsi="仿宋" w:eastAsia="仿宋" w:cs="仿宋"/>
                <w:sz w:val="24"/>
              </w:rPr>
              <w:t>50≤Y＜500</w:t>
            </w:r>
          </w:p>
        </w:tc>
        <w:tc>
          <w:tcPr>
            <w:tcW w:w="1087" w:type="dxa"/>
            <w:tcBorders>
              <w:top w:val="nil"/>
              <w:left w:val="nil"/>
              <w:bottom w:val="single" w:color="auto" w:sz="4" w:space="0"/>
              <w:right w:val="single" w:color="auto" w:sz="4" w:space="0"/>
            </w:tcBorders>
            <w:vAlign w:val="center"/>
          </w:tcPr>
          <w:p w14:paraId="0A594D41">
            <w:pPr>
              <w:contextualSpacing/>
              <w:jc w:val="center"/>
              <w:rPr>
                <w:rFonts w:hint="eastAsia" w:ascii="仿宋" w:hAnsi="仿宋" w:eastAsia="仿宋" w:cs="仿宋"/>
                <w:sz w:val="24"/>
              </w:rPr>
            </w:pPr>
            <w:r>
              <w:rPr>
                <w:rFonts w:hint="eastAsia" w:ascii="仿宋" w:hAnsi="仿宋" w:eastAsia="仿宋" w:cs="仿宋"/>
                <w:sz w:val="24"/>
              </w:rPr>
              <w:t>Y＜50</w:t>
            </w:r>
          </w:p>
        </w:tc>
      </w:tr>
      <w:tr w14:paraId="6D3F6699">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487DBFD2">
            <w:pPr>
              <w:contextualSpacing/>
              <w:jc w:val="center"/>
              <w:rPr>
                <w:rFonts w:hint="eastAsia" w:ascii="仿宋" w:hAnsi="仿宋" w:eastAsia="仿宋" w:cs="仿宋"/>
                <w:b/>
                <w:bCs/>
                <w:sz w:val="24"/>
              </w:rPr>
            </w:pPr>
            <w:r>
              <w:rPr>
                <w:rFonts w:hint="eastAsia" w:ascii="仿宋" w:hAnsi="仿宋" w:eastAsia="仿宋" w:cs="仿宋"/>
                <w:b/>
                <w:bCs/>
                <w:sz w:val="24"/>
              </w:rPr>
              <w:t>工业</w:t>
            </w:r>
          </w:p>
        </w:tc>
        <w:tc>
          <w:tcPr>
            <w:tcW w:w="1660" w:type="dxa"/>
            <w:tcBorders>
              <w:top w:val="nil"/>
              <w:left w:val="nil"/>
              <w:bottom w:val="single" w:color="auto" w:sz="4" w:space="0"/>
              <w:right w:val="single" w:color="auto" w:sz="4" w:space="0"/>
            </w:tcBorders>
            <w:vAlign w:val="center"/>
          </w:tcPr>
          <w:p w14:paraId="1B34AEB0">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466" w:type="dxa"/>
            <w:tcBorders>
              <w:top w:val="nil"/>
              <w:left w:val="nil"/>
              <w:bottom w:val="single" w:color="auto" w:sz="4" w:space="0"/>
              <w:right w:val="single" w:color="auto" w:sz="4" w:space="0"/>
            </w:tcBorders>
            <w:vAlign w:val="center"/>
          </w:tcPr>
          <w:p w14:paraId="4F1E4FC8">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58E78E30">
            <w:pPr>
              <w:contextualSpacing/>
              <w:jc w:val="center"/>
              <w:rPr>
                <w:rFonts w:hint="eastAsia" w:ascii="仿宋" w:hAnsi="仿宋" w:eastAsia="仿宋" w:cs="仿宋"/>
                <w:sz w:val="24"/>
              </w:rPr>
            </w:pPr>
            <w:r>
              <w:rPr>
                <w:rFonts w:hint="eastAsia" w:ascii="仿宋" w:hAnsi="仿宋" w:eastAsia="仿宋" w:cs="仿宋"/>
                <w:sz w:val="24"/>
              </w:rPr>
              <w:t>300≤X＜1000</w:t>
            </w:r>
          </w:p>
        </w:tc>
        <w:tc>
          <w:tcPr>
            <w:tcW w:w="1692" w:type="dxa"/>
            <w:tcBorders>
              <w:top w:val="nil"/>
              <w:left w:val="nil"/>
              <w:bottom w:val="single" w:color="auto" w:sz="4" w:space="0"/>
              <w:right w:val="single" w:color="auto" w:sz="4" w:space="0"/>
            </w:tcBorders>
            <w:vAlign w:val="center"/>
          </w:tcPr>
          <w:p w14:paraId="46469BCF">
            <w:pPr>
              <w:contextualSpacing/>
              <w:jc w:val="center"/>
              <w:rPr>
                <w:rFonts w:hint="eastAsia" w:ascii="仿宋" w:hAnsi="仿宋" w:eastAsia="仿宋" w:cs="仿宋"/>
                <w:sz w:val="24"/>
              </w:rPr>
            </w:pPr>
            <w:r>
              <w:rPr>
                <w:rFonts w:hint="eastAsia" w:ascii="仿宋" w:hAnsi="仿宋" w:eastAsia="仿宋" w:cs="仿宋"/>
                <w:sz w:val="24"/>
              </w:rPr>
              <w:t>20≤X＜300</w:t>
            </w:r>
          </w:p>
        </w:tc>
        <w:tc>
          <w:tcPr>
            <w:tcW w:w="1087" w:type="dxa"/>
            <w:tcBorders>
              <w:top w:val="nil"/>
              <w:left w:val="nil"/>
              <w:bottom w:val="single" w:color="auto" w:sz="4" w:space="0"/>
              <w:right w:val="single" w:color="auto" w:sz="4" w:space="0"/>
            </w:tcBorders>
            <w:vAlign w:val="center"/>
          </w:tcPr>
          <w:p w14:paraId="1DD41BE8">
            <w:pPr>
              <w:contextualSpacing/>
              <w:jc w:val="center"/>
              <w:rPr>
                <w:rFonts w:hint="eastAsia" w:ascii="仿宋" w:hAnsi="仿宋" w:eastAsia="仿宋" w:cs="仿宋"/>
                <w:sz w:val="24"/>
              </w:rPr>
            </w:pPr>
            <w:r>
              <w:rPr>
                <w:rFonts w:hint="eastAsia" w:ascii="仿宋" w:hAnsi="仿宋" w:eastAsia="仿宋" w:cs="仿宋"/>
                <w:sz w:val="24"/>
              </w:rPr>
              <w:t>X＜20</w:t>
            </w:r>
          </w:p>
        </w:tc>
      </w:tr>
      <w:tr w14:paraId="35FBD0F4">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344FFB30">
            <w:pPr>
              <w:contextualSpacing/>
              <w:jc w:val="center"/>
              <w:rPr>
                <w:rFonts w:hint="eastAsia" w:ascii="仿宋" w:hAnsi="仿宋" w:eastAsia="仿宋" w:cs="仿宋"/>
                <w:b/>
                <w:bCs/>
                <w:sz w:val="24"/>
              </w:rPr>
            </w:pPr>
          </w:p>
        </w:tc>
        <w:tc>
          <w:tcPr>
            <w:tcW w:w="1660" w:type="dxa"/>
            <w:tcBorders>
              <w:top w:val="nil"/>
              <w:left w:val="nil"/>
              <w:bottom w:val="single" w:color="auto" w:sz="4" w:space="0"/>
              <w:right w:val="single" w:color="auto" w:sz="4" w:space="0"/>
            </w:tcBorders>
            <w:vAlign w:val="center"/>
          </w:tcPr>
          <w:p w14:paraId="7B6420CC">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466" w:type="dxa"/>
            <w:tcBorders>
              <w:top w:val="nil"/>
              <w:left w:val="nil"/>
              <w:bottom w:val="single" w:color="auto" w:sz="4" w:space="0"/>
              <w:right w:val="single" w:color="auto" w:sz="4" w:space="0"/>
            </w:tcBorders>
            <w:vAlign w:val="center"/>
          </w:tcPr>
          <w:p w14:paraId="4B4B336F">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1F0116F2">
            <w:pPr>
              <w:contextualSpacing/>
              <w:jc w:val="center"/>
              <w:rPr>
                <w:rFonts w:hint="eastAsia" w:ascii="仿宋" w:hAnsi="仿宋" w:eastAsia="仿宋" w:cs="仿宋"/>
                <w:sz w:val="24"/>
              </w:rPr>
            </w:pPr>
            <w:r>
              <w:rPr>
                <w:rFonts w:hint="eastAsia" w:ascii="仿宋" w:hAnsi="仿宋" w:eastAsia="仿宋" w:cs="仿宋"/>
                <w:sz w:val="24"/>
              </w:rPr>
              <w:t>2000≤Y＜40000</w:t>
            </w:r>
          </w:p>
        </w:tc>
        <w:tc>
          <w:tcPr>
            <w:tcW w:w="1692" w:type="dxa"/>
            <w:tcBorders>
              <w:top w:val="nil"/>
              <w:left w:val="nil"/>
              <w:bottom w:val="single" w:color="auto" w:sz="4" w:space="0"/>
              <w:right w:val="single" w:color="auto" w:sz="4" w:space="0"/>
            </w:tcBorders>
            <w:vAlign w:val="center"/>
          </w:tcPr>
          <w:p w14:paraId="07DA11CB">
            <w:pPr>
              <w:contextualSpacing/>
              <w:jc w:val="center"/>
              <w:rPr>
                <w:rFonts w:hint="eastAsia" w:ascii="仿宋" w:hAnsi="仿宋" w:eastAsia="仿宋" w:cs="仿宋"/>
                <w:sz w:val="24"/>
              </w:rPr>
            </w:pPr>
            <w:r>
              <w:rPr>
                <w:rFonts w:hint="eastAsia" w:ascii="仿宋" w:hAnsi="仿宋" w:eastAsia="仿宋" w:cs="仿宋"/>
                <w:sz w:val="24"/>
              </w:rPr>
              <w:t>300≤Y＜2000</w:t>
            </w:r>
          </w:p>
        </w:tc>
        <w:tc>
          <w:tcPr>
            <w:tcW w:w="1087" w:type="dxa"/>
            <w:tcBorders>
              <w:top w:val="nil"/>
              <w:left w:val="nil"/>
              <w:bottom w:val="single" w:color="auto" w:sz="4" w:space="0"/>
              <w:right w:val="single" w:color="auto" w:sz="4" w:space="0"/>
            </w:tcBorders>
            <w:vAlign w:val="center"/>
          </w:tcPr>
          <w:p w14:paraId="53E93DFC">
            <w:pPr>
              <w:contextualSpacing/>
              <w:jc w:val="center"/>
              <w:rPr>
                <w:rFonts w:hint="eastAsia" w:ascii="仿宋" w:hAnsi="仿宋" w:eastAsia="仿宋" w:cs="仿宋"/>
                <w:sz w:val="24"/>
              </w:rPr>
            </w:pPr>
            <w:r>
              <w:rPr>
                <w:rFonts w:hint="eastAsia" w:ascii="仿宋" w:hAnsi="仿宋" w:eastAsia="仿宋" w:cs="仿宋"/>
                <w:sz w:val="24"/>
              </w:rPr>
              <w:t>Y＜300</w:t>
            </w:r>
          </w:p>
        </w:tc>
      </w:tr>
      <w:tr w14:paraId="5DF51E8E">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88BE368">
            <w:pPr>
              <w:contextualSpacing/>
              <w:jc w:val="center"/>
              <w:rPr>
                <w:rFonts w:hint="eastAsia" w:ascii="仿宋" w:hAnsi="仿宋" w:eastAsia="仿宋" w:cs="仿宋"/>
                <w:b/>
                <w:bCs/>
                <w:sz w:val="24"/>
              </w:rPr>
            </w:pPr>
            <w:r>
              <w:rPr>
                <w:rFonts w:hint="eastAsia" w:ascii="仿宋" w:hAnsi="仿宋" w:eastAsia="仿宋" w:cs="仿宋"/>
                <w:b/>
                <w:bCs/>
                <w:sz w:val="24"/>
              </w:rPr>
              <w:t>建筑业</w:t>
            </w:r>
          </w:p>
        </w:tc>
        <w:tc>
          <w:tcPr>
            <w:tcW w:w="1660" w:type="dxa"/>
            <w:tcBorders>
              <w:top w:val="nil"/>
              <w:left w:val="nil"/>
              <w:bottom w:val="single" w:color="auto" w:sz="4" w:space="0"/>
              <w:right w:val="single" w:color="auto" w:sz="4" w:space="0"/>
            </w:tcBorders>
            <w:vAlign w:val="center"/>
          </w:tcPr>
          <w:p w14:paraId="499FBA30">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466" w:type="dxa"/>
            <w:tcBorders>
              <w:top w:val="nil"/>
              <w:left w:val="nil"/>
              <w:bottom w:val="single" w:color="auto" w:sz="4" w:space="0"/>
              <w:right w:val="single" w:color="auto" w:sz="4" w:space="0"/>
            </w:tcBorders>
            <w:vAlign w:val="center"/>
          </w:tcPr>
          <w:p w14:paraId="0FB6A021">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6C29B98C">
            <w:pPr>
              <w:contextualSpacing/>
              <w:jc w:val="center"/>
              <w:rPr>
                <w:rFonts w:hint="eastAsia" w:ascii="仿宋" w:hAnsi="仿宋" w:eastAsia="仿宋" w:cs="仿宋"/>
                <w:sz w:val="24"/>
              </w:rPr>
            </w:pPr>
            <w:r>
              <w:rPr>
                <w:rFonts w:hint="eastAsia" w:ascii="仿宋" w:hAnsi="仿宋" w:eastAsia="仿宋" w:cs="仿宋"/>
                <w:sz w:val="24"/>
              </w:rPr>
              <w:t>6000≤Y＜80000</w:t>
            </w:r>
          </w:p>
        </w:tc>
        <w:tc>
          <w:tcPr>
            <w:tcW w:w="1692" w:type="dxa"/>
            <w:tcBorders>
              <w:top w:val="nil"/>
              <w:left w:val="nil"/>
              <w:bottom w:val="single" w:color="auto" w:sz="4" w:space="0"/>
              <w:right w:val="single" w:color="auto" w:sz="4" w:space="0"/>
            </w:tcBorders>
            <w:vAlign w:val="center"/>
          </w:tcPr>
          <w:p w14:paraId="17C02C78">
            <w:pPr>
              <w:contextualSpacing/>
              <w:jc w:val="center"/>
              <w:rPr>
                <w:rFonts w:hint="eastAsia" w:ascii="仿宋" w:hAnsi="仿宋" w:eastAsia="仿宋" w:cs="仿宋"/>
                <w:sz w:val="24"/>
              </w:rPr>
            </w:pPr>
            <w:r>
              <w:rPr>
                <w:rFonts w:hint="eastAsia" w:ascii="仿宋" w:hAnsi="仿宋" w:eastAsia="仿宋" w:cs="仿宋"/>
                <w:sz w:val="24"/>
              </w:rPr>
              <w:t>300≤Y＜6000</w:t>
            </w:r>
          </w:p>
        </w:tc>
        <w:tc>
          <w:tcPr>
            <w:tcW w:w="1087" w:type="dxa"/>
            <w:tcBorders>
              <w:top w:val="nil"/>
              <w:left w:val="nil"/>
              <w:bottom w:val="single" w:color="auto" w:sz="4" w:space="0"/>
              <w:right w:val="single" w:color="auto" w:sz="4" w:space="0"/>
            </w:tcBorders>
            <w:vAlign w:val="center"/>
          </w:tcPr>
          <w:p w14:paraId="4276ADC4">
            <w:pPr>
              <w:contextualSpacing/>
              <w:jc w:val="center"/>
              <w:rPr>
                <w:rFonts w:hint="eastAsia" w:ascii="仿宋" w:hAnsi="仿宋" w:eastAsia="仿宋" w:cs="仿宋"/>
                <w:sz w:val="24"/>
              </w:rPr>
            </w:pPr>
            <w:r>
              <w:rPr>
                <w:rFonts w:hint="eastAsia" w:ascii="仿宋" w:hAnsi="仿宋" w:eastAsia="仿宋" w:cs="仿宋"/>
                <w:sz w:val="24"/>
              </w:rPr>
              <w:t>Y＜300</w:t>
            </w:r>
          </w:p>
        </w:tc>
      </w:tr>
      <w:tr w14:paraId="6F55DB77">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1FA20C13">
            <w:pPr>
              <w:contextualSpacing/>
              <w:jc w:val="center"/>
              <w:rPr>
                <w:rFonts w:hint="eastAsia" w:ascii="仿宋" w:hAnsi="仿宋" w:eastAsia="仿宋" w:cs="仿宋"/>
                <w:b/>
                <w:bCs/>
                <w:sz w:val="24"/>
              </w:rPr>
            </w:pPr>
          </w:p>
        </w:tc>
        <w:tc>
          <w:tcPr>
            <w:tcW w:w="1660" w:type="dxa"/>
            <w:tcBorders>
              <w:top w:val="nil"/>
              <w:left w:val="nil"/>
              <w:bottom w:val="single" w:color="auto" w:sz="4" w:space="0"/>
              <w:right w:val="single" w:color="auto" w:sz="4" w:space="0"/>
            </w:tcBorders>
            <w:vAlign w:val="center"/>
          </w:tcPr>
          <w:p w14:paraId="26B5EA41">
            <w:pPr>
              <w:contextualSpacing/>
              <w:jc w:val="center"/>
              <w:rPr>
                <w:rFonts w:hint="eastAsia" w:ascii="仿宋" w:hAnsi="仿宋" w:eastAsia="仿宋" w:cs="仿宋"/>
                <w:sz w:val="24"/>
              </w:rPr>
            </w:pPr>
            <w:r>
              <w:rPr>
                <w:rFonts w:hint="eastAsia" w:ascii="仿宋" w:hAnsi="仿宋" w:eastAsia="仿宋" w:cs="仿宋"/>
                <w:sz w:val="24"/>
              </w:rPr>
              <w:t>资产总额（Z）</w:t>
            </w:r>
          </w:p>
        </w:tc>
        <w:tc>
          <w:tcPr>
            <w:tcW w:w="1466" w:type="dxa"/>
            <w:tcBorders>
              <w:top w:val="nil"/>
              <w:left w:val="nil"/>
              <w:bottom w:val="single" w:color="auto" w:sz="4" w:space="0"/>
              <w:right w:val="single" w:color="auto" w:sz="4" w:space="0"/>
            </w:tcBorders>
            <w:vAlign w:val="center"/>
          </w:tcPr>
          <w:p w14:paraId="2BE87FAE">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1176F54E">
            <w:pPr>
              <w:contextualSpacing/>
              <w:jc w:val="center"/>
              <w:rPr>
                <w:rFonts w:hint="eastAsia" w:ascii="仿宋" w:hAnsi="仿宋" w:eastAsia="仿宋" w:cs="仿宋"/>
                <w:sz w:val="24"/>
              </w:rPr>
            </w:pPr>
            <w:r>
              <w:rPr>
                <w:rFonts w:hint="eastAsia" w:ascii="仿宋" w:hAnsi="仿宋" w:eastAsia="仿宋" w:cs="仿宋"/>
                <w:sz w:val="24"/>
              </w:rPr>
              <w:t>5000≤Z＜80000</w:t>
            </w:r>
          </w:p>
        </w:tc>
        <w:tc>
          <w:tcPr>
            <w:tcW w:w="1692" w:type="dxa"/>
            <w:tcBorders>
              <w:top w:val="nil"/>
              <w:left w:val="nil"/>
              <w:bottom w:val="single" w:color="auto" w:sz="4" w:space="0"/>
              <w:right w:val="single" w:color="auto" w:sz="4" w:space="0"/>
            </w:tcBorders>
            <w:vAlign w:val="center"/>
          </w:tcPr>
          <w:p w14:paraId="1BAD6291">
            <w:pPr>
              <w:contextualSpacing/>
              <w:jc w:val="center"/>
              <w:rPr>
                <w:rFonts w:hint="eastAsia" w:ascii="仿宋" w:hAnsi="仿宋" w:eastAsia="仿宋" w:cs="仿宋"/>
                <w:sz w:val="24"/>
              </w:rPr>
            </w:pPr>
            <w:r>
              <w:rPr>
                <w:rFonts w:hint="eastAsia" w:ascii="仿宋" w:hAnsi="仿宋" w:eastAsia="仿宋" w:cs="仿宋"/>
                <w:sz w:val="24"/>
              </w:rPr>
              <w:t>300≤Z＜5000</w:t>
            </w:r>
          </w:p>
        </w:tc>
        <w:tc>
          <w:tcPr>
            <w:tcW w:w="1087" w:type="dxa"/>
            <w:tcBorders>
              <w:top w:val="nil"/>
              <w:left w:val="nil"/>
              <w:bottom w:val="single" w:color="auto" w:sz="4" w:space="0"/>
              <w:right w:val="single" w:color="auto" w:sz="4" w:space="0"/>
            </w:tcBorders>
            <w:vAlign w:val="center"/>
          </w:tcPr>
          <w:p w14:paraId="65AB151D">
            <w:pPr>
              <w:contextualSpacing/>
              <w:jc w:val="center"/>
              <w:rPr>
                <w:rFonts w:hint="eastAsia" w:ascii="仿宋" w:hAnsi="仿宋" w:eastAsia="仿宋" w:cs="仿宋"/>
                <w:sz w:val="24"/>
              </w:rPr>
            </w:pPr>
            <w:r>
              <w:rPr>
                <w:rFonts w:hint="eastAsia" w:ascii="仿宋" w:hAnsi="仿宋" w:eastAsia="仿宋" w:cs="仿宋"/>
                <w:sz w:val="24"/>
              </w:rPr>
              <w:t>Z＜300</w:t>
            </w:r>
          </w:p>
        </w:tc>
      </w:tr>
      <w:tr w14:paraId="439E9DCA">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4BD14D94">
            <w:pPr>
              <w:contextualSpacing/>
              <w:jc w:val="center"/>
              <w:rPr>
                <w:rFonts w:hint="eastAsia" w:ascii="仿宋" w:hAnsi="仿宋" w:eastAsia="仿宋" w:cs="仿宋"/>
                <w:b/>
                <w:bCs/>
                <w:sz w:val="24"/>
              </w:rPr>
            </w:pPr>
            <w:r>
              <w:rPr>
                <w:rFonts w:hint="eastAsia" w:ascii="仿宋" w:hAnsi="仿宋" w:eastAsia="仿宋" w:cs="仿宋"/>
                <w:b/>
                <w:bCs/>
                <w:sz w:val="24"/>
              </w:rPr>
              <w:t>批发业</w:t>
            </w:r>
          </w:p>
        </w:tc>
        <w:tc>
          <w:tcPr>
            <w:tcW w:w="1660" w:type="dxa"/>
            <w:tcBorders>
              <w:top w:val="nil"/>
              <w:left w:val="nil"/>
              <w:bottom w:val="single" w:color="auto" w:sz="4" w:space="0"/>
              <w:right w:val="single" w:color="auto" w:sz="4" w:space="0"/>
            </w:tcBorders>
            <w:vAlign w:val="center"/>
          </w:tcPr>
          <w:p w14:paraId="379A0F97">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466" w:type="dxa"/>
            <w:tcBorders>
              <w:top w:val="nil"/>
              <w:left w:val="nil"/>
              <w:bottom w:val="single" w:color="auto" w:sz="4" w:space="0"/>
              <w:right w:val="single" w:color="auto" w:sz="4" w:space="0"/>
            </w:tcBorders>
            <w:vAlign w:val="center"/>
          </w:tcPr>
          <w:p w14:paraId="2C54F21E">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51D92FB4">
            <w:pPr>
              <w:contextualSpacing/>
              <w:jc w:val="center"/>
              <w:rPr>
                <w:rFonts w:hint="eastAsia" w:ascii="仿宋" w:hAnsi="仿宋" w:eastAsia="仿宋" w:cs="仿宋"/>
                <w:sz w:val="24"/>
              </w:rPr>
            </w:pPr>
            <w:r>
              <w:rPr>
                <w:rFonts w:hint="eastAsia" w:ascii="仿宋" w:hAnsi="仿宋" w:eastAsia="仿宋" w:cs="仿宋"/>
                <w:sz w:val="24"/>
              </w:rPr>
              <w:t>20≤X＜200</w:t>
            </w:r>
          </w:p>
        </w:tc>
        <w:tc>
          <w:tcPr>
            <w:tcW w:w="1692" w:type="dxa"/>
            <w:tcBorders>
              <w:top w:val="nil"/>
              <w:left w:val="nil"/>
              <w:bottom w:val="single" w:color="auto" w:sz="4" w:space="0"/>
              <w:right w:val="single" w:color="auto" w:sz="4" w:space="0"/>
            </w:tcBorders>
            <w:vAlign w:val="center"/>
          </w:tcPr>
          <w:p w14:paraId="1407FF2F">
            <w:pPr>
              <w:contextualSpacing/>
              <w:jc w:val="center"/>
              <w:rPr>
                <w:rFonts w:hint="eastAsia" w:ascii="仿宋" w:hAnsi="仿宋" w:eastAsia="仿宋" w:cs="仿宋"/>
                <w:sz w:val="24"/>
              </w:rPr>
            </w:pPr>
            <w:r>
              <w:rPr>
                <w:rFonts w:hint="eastAsia" w:ascii="仿宋" w:hAnsi="仿宋" w:eastAsia="仿宋" w:cs="仿宋"/>
                <w:sz w:val="24"/>
              </w:rPr>
              <w:t>5≤X＜20</w:t>
            </w:r>
          </w:p>
        </w:tc>
        <w:tc>
          <w:tcPr>
            <w:tcW w:w="1087" w:type="dxa"/>
            <w:tcBorders>
              <w:top w:val="nil"/>
              <w:left w:val="nil"/>
              <w:bottom w:val="single" w:color="auto" w:sz="4" w:space="0"/>
              <w:right w:val="single" w:color="auto" w:sz="4" w:space="0"/>
            </w:tcBorders>
            <w:vAlign w:val="center"/>
          </w:tcPr>
          <w:p w14:paraId="11D56C0B">
            <w:pPr>
              <w:contextualSpacing/>
              <w:jc w:val="center"/>
              <w:rPr>
                <w:rFonts w:hint="eastAsia" w:ascii="仿宋" w:hAnsi="仿宋" w:eastAsia="仿宋" w:cs="仿宋"/>
                <w:sz w:val="24"/>
              </w:rPr>
            </w:pPr>
            <w:r>
              <w:rPr>
                <w:rFonts w:hint="eastAsia" w:ascii="仿宋" w:hAnsi="仿宋" w:eastAsia="仿宋" w:cs="仿宋"/>
                <w:sz w:val="24"/>
              </w:rPr>
              <w:t>X＜5</w:t>
            </w:r>
          </w:p>
        </w:tc>
      </w:tr>
      <w:tr w14:paraId="7F5EC1CB">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37182646">
            <w:pPr>
              <w:contextualSpacing/>
              <w:jc w:val="center"/>
              <w:rPr>
                <w:rFonts w:hint="eastAsia" w:ascii="仿宋" w:hAnsi="仿宋" w:eastAsia="仿宋" w:cs="仿宋"/>
                <w:b/>
                <w:bCs/>
                <w:sz w:val="24"/>
              </w:rPr>
            </w:pPr>
          </w:p>
        </w:tc>
        <w:tc>
          <w:tcPr>
            <w:tcW w:w="1660" w:type="dxa"/>
            <w:tcBorders>
              <w:top w:val="nil"/>
              <w:left w:val="nil"/>
              <w:bottom w:val="single" w:color="auto" w:sz="4" w:space="0"/>
              <w:right w:val="single" w:color="auto" w:sz="4" w:space="0"/>
            </w:tcBorders>
            <w:vAlign w:val="center"/>
          </w:tcPr>
          <w:p w14:paraId="348127BE">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466" w:type="dxa"/>
            <w:tcBorders>
              <w:top w:val="nil"/>
              <w:left w:val="nil"/>
              <w:bottom w:val="single" w:color="auto" w:sz="4" w:space="0"/>
              <w:right w:val="single" w:color="auto" w:sz="4" w:space="0"/>
            </w:tcBorders>
            <w:vAlign w:val="center"/>
          </w:tcPr>
          <w:p w14:paraId="59DE7578">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464D6771">
            <w:pPr>
              <w:contextualSpacing/>
              <w:jc w:val="center"/>
              <w:rPr>
                <w:rFonts w:hint="eastAsia" w:ascii="仿宋" w:hAnsi="仿宋" w:eastAsia="仿宋" w:cs="仿宋"/>
                <w:sz w:val="24"/>
              </w:rPr>
            </w:pPr>
            <w:r>
              <w:rPr>
                <w:rFonts w:hint="eastAsia" w:ascii="仿宋" w:hAnsi="仿宋" w:eastAsia="仿宋" w:cs="仿宋"/>
                <w:sz w:val="24"/>
              </w:rPr>
              <w:t>5000≤Y＜40000</w:t>
            </w:r>
          </w:p>
        </w:tc>
        <w:tc>
          <w:tcPr>
            <w:tcW w:w="1692" w:type="dxa"/>
            <w:tcBorders>
              <w:top w:val="nil"/>
              <w:left w:val="nil"/>
              <w:bottom w:val="single" w:color="auto" w:sz="4" w:space="0"/>
              <w:right w:val="single" w:color="auto" w:sz="4" w:space="0"/>
            </w:tcBorders>
            <w:vAlign w:val="center"/>
          </w:tcPr>
          <w:p w14:paraId="228634A4">
            <w:pPr>
              <w:contextualSpacing/>
              <w:jc w:val="center"/>
              <w:rPr>
                <w:rFonts w:hint="eastAsia" w:ascii="仿宋" w:hAnsi="仿宋" w:eastAsia="仿宋" w:cs="仿宋"/>
                <w:sz w:val="24"/>
              </w:rPr>
            </w:pPr>
            <w:r>
              <w:rPr>
                <w:rFonts w:hint="eastAsia" w:ascii="仿宋" w:hAnsi="仿宋" w:eastAsia="仿宋" w:cs="仿宋"/>
                <w:sz w:val="24"/>
              </w:rPr>
              <w:t>1000≤Y＜5000</w:t>
            </w:r>
          </w:p>
        </w:tc>
        <w:tc>
          <w:tcPr>
            <w:tcW w:w="1087" w:type="dxa"/>
            <w:tcBorders>
              <w:top w:val="nil"/>
              <w:left w:val="nil"/>
              <w:bottom w:val="single" w:color="auto" w:sz="4" w:space="0"/>
              <w:right w:val="single" w:color="auto" w:sz="4" w:space="0"/>
            </w:tcBorders>
            <w:vAlign w:val="center"/>
          </w:tcPr>
          <w:p w14:paraId="119E4236">
            <w:pPr>
              <w:contextualSpacing/>
              <w:jc w:val="center"/>
              <w:rPr>
                <w:rFonts w:hint="eastAsia" w:ascii="仿宋" w:hAnsi="仿宋" w:eastAsia="仿宋" w:cs="仿宋"/>
                <w:sz w:val="24"/>
              </w:rPr>
            </w:pPr>
            <w:r>
              <w:rPr>
                <w:rFonts w:hint="eastAsia" w:ascii="仿宋" w:hAnsi="仿宋" w:eastAsia="仿宋" w:cs="仿宋"/>
                <w:sz w:val="24"/>
              </w:rPr>
              <w:t>Y＜1000</w:t>
            </w:r>
          </w:p>
        </w:tc>
      </w:tr>
      <w:tr w14:paraId="204464F1">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713D8114">
            <w:pPr>
              <w:contextualSpacing/>
              <w:jc w:val="center"/>
              <w:rPr>
                <w:rFonts w:hint="eastAsia" w:ascii="仿宋" w:hAnsi="仿宋" w:eastAsia="仿宋" w:cs="仿宋"/>
                <w:b/>
                <w:bCs/>
                <w:sz w:val="24"/>
              </w:rPr>
            </w:pPr>
            <w:r>
              <w:rPr>
                <w:rFonts w:hint="eastAsia" w:ascii="仿宋" w:hAnsi="仿宋" w:eastAsia="仿宋" w:cs="仿宋"/>
                <w:b/>
                <w:bCs/>
                <w:sz w:val="24"/>
              </w:rPr>
              <w:t>零售业</w:t>
            </w:r>
          </w:p>
        </w:tc>
        <w:tc>
          <w:tcPr>
            <w:tcW w:w="1660" w:type="dxa"/>
            <w:tcBorders>
              <w:top w:val="nil"/>
              <w:left w:val="nil"/>
              <w:bottom w:val="single" w:color="auto" w:sz="4" w:space="0"/>
              <w:right w:val="single" w:color="auto" w:sz="4" w:space="0"/>
            </w:tcBorders>
            <w:vAlign w:val="center"/>
          </w:tcPr>
          <w:p w14:paraId="5F8DD1AD">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466" w:type="dxa"/>
            <w:tcBorders>
              <w:top w:val="nil"/>
              <w:left w:val="nil"/>
              <w:bottom w:val="single" w:color="auto" w:sz="4" w:space="0"/>
              <w:right w:val="single" w:color="auto" w:sz="4" w:space="0"/>
            </w:tcBorders>
            <w:vAlign w:val="center"/>
          </w:tcPr>
          <w:p w14:paraId="5EB1CBF6">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65EA8EB5">
            <w:pPr>
              <w:contextualSpacing/>
              <w:jc w:val="center"/>
              <w:rPr>
                <w:rFonts w:hint="eastAsia" w:ascii="仿宋" w:hAnsi="仿宋" w:eastAsia="仿宋" w:cs="仿宋"/>
                <w:sz w:val="24"/>
              </w:rPr>
            </w:pPr>
            <w:r>
              <w:rPr>
                <w:rFonts w:hint="eastAsia" w:ascii="仿宋" w:hAnsi="仿宋" w:eastAsia="仿宋" w:cs="仿宋"/>
                <w:sz w:val="24"/>
              </w:rPr>
              <w:t>50≤X＜300</w:t>
            </w:r>
          </w:p>
        </w:tc>
        <w:tc>
          <w:tcPr>
            <w:tcW w:w="1692" w:type="dxa"/>
            <w:tcBorders>
              <w:top w:val="nil"/>
              <w:left w:val="nil"/>
              <w:bottom w:val="single" w:color="auto" w:sz="4" w:space="0"/>
              <w:right w:val="single" w:color="auto" w:sz="4" w:space="0"/>
            </w:tcBorders>
            <w:vAlign w:val="center"/>
          </w:tcPr>
          <w:p w14:paraId="727196A2">
            <w:pPr>
              <w:contextualSpacing/>
              <w:jc w:val="center"/>
              <w:rPr>
                <w:rFonts w:hint="eastAsia" w:ascii="仿宋" w:hAnsi="仿宋" w:eastAsia="仿宋" w:cs="仿宋"/>
                <w:sz w:val="24"/>
              </w:rPr>
            </w:pPr>
            <w:r>
              <w:rPr>
                <w:rFonts w:hint="eastAsia" w:ascii="仿宋" w:hAnsi="仿宋" w:eastAsia="仿宋" w:cs="仿宋"/>
                <w:sz w:val="24"/>
              </w:rPr>
              <w:t>10≤X＜50</w:t>
            </w:r>
          </w:p>
        </w:tc>
        <w:tc>
          <w:tcPr>
            <w:tcW w:w="1087" w:type="dxa"/>
            <w:tcBorders>
              <w:top w:val="nil"/>
              <w:left w:val="nil"/>
              <w:bottom w:val="single" w:color="auto" w:sz="4" w:space="0"/>
              <w:right w:val="single" w:color="auto" w:sz="4" w:space="0"/>
            </w:tcBorders>
            <w:vAlign w:val="center"/>
          </w:tcPr>
          <w:p w14:paraId="0AACBFBD">
            <w:pPr>
              <w:contextualSpacing/>
              <w:jc w:val="center"/>
              <w:rPr>
                <w:rFonts w:hint="eastAsia" w:ascii="仿宋" w:hAnsi="仿宋" w:eastAsia="仿宋" w:cs="仿宋"/>
                <w:sz w:val="24"/>
              </w:rPr>
            </w:pPr>
            <w:r>
              <w:rPr>
                <w:rFonts w:hint="eastAsia" w:ascii="仿宋" w:hAnsi="仿宋" w:eastAsia="仿宋" w:cs="仿宋"/>
                <w:sz w:val="24"/>
              </w:rPr>
              <w:t>X＜10</w:t>
            </w:r>
          </w:p>
        </w:tc>
      </w:tr>
      <w:tr w14:paraId="63B19DF3">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7AE13CA0">
            <w:pPr>
              <w:contextualSpacing/>
              <w:jc w:val="center"/>
              <w:rPr>
                <w:rFonts w:hint="eastAsia" w:ascii="仿宋" w:hAnsi="仿宋" w:eastAsia="仿宋" w:cs="仿宋"/>
                <w:b/>
                <w:bCs/>
                <w:sz w:val="24"/>
              </w:rPr>
            </w:pPr>
          </w:p>
        </w:tc>
        <w:tc>
          <w:tcPr>
            <w:tcW w:w="1660" w:type="dxa"/>
            <w:tcBorders>
              <w:top w:val="nil"/>
              <w:left w:val="nil"/>
              <w:bottom w:val="single" w:color="auto" w:sz="4" w:space="0"/>
              <w:right w:val="single" w:color="auto" w:sz="4" w:space="0"/>
            </w:tcBorders>
            <w:vAlign w:val="center"/>
          </w:tcPr>
          <w:p w14:paraId="2DDFC67B">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466" w:type="dxa"/>
            <w:tcBorders>
              <w:top w:val="nil"/>
              <w:left w:val="nil"/>
              <w:bottom w:val="single" w:color="auto" w:sz="4" w:space="0"/>
              <w:right w:val="single" w:color="auto" w:sz="4" w:space="0"/>
            </w:tcBorders>
            <w:vAlign w:val="center"/>
          </w:tcPr>
          <w:p w14:paraId="7CCE1600">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092EFC7C">
            <w:pPr>
              <w:contextualSpacing/>
              <w:jc w:val="center"/>
              <w:rPr>
                <w:rFonts w:hint="eastAsia" w:ascii="仿宋" w:hAnsi="仿宋" w:eastAsia="仿宋" w:cs="仿宋"/>
                <w:sz w:val="24"/>
              </w:rPr>
            </w:pPr>
            <w:r>
              <w:rPr>
                <w:rFonts w:hint="eastAsia" w:ascii="仿宋" w:hAnsi="仿宋" w:eastAsia="仿宋" w:cs="仿宋"/>
                <w:sz w:val="24"/>
              </w:rPr>
              <w:t>500≤Y＜20000</w:t>
            </w:r>
          </w:p>
        </w:tc>
        <w:tc>
          <w:tcPr>
            <w:tcW w:w="1692" w:type="dxa"/>
            <w:tcBorders>
              <w:top w:val="nil"/>
              <w:left w:val="nil"/>
              <w:bottom w:val="single" w:color="auto" w:sz="4" w:space="0"/>
              <w:right w:val="single" w:color="auto" w:sz="4" w:space="0"/>
            </w:tcBorders>
            <w:vAlign w:val="center"/>
          </w:tcPr>
          <w:p w14:paraId="6A98C589">
            <w:pPr>
              <w:contextualSpacing/>
              <w:jc w:val="center"/>
              <w:rPr>
                <w:rFonts w:hint="eastAsia" w:ascii="仿宋" w:hAnsi="仿宋" w:eastAsia="仿宋" w:cs="仿宋"/>
                <w:sz w:val="24"/>
              </w:rPr>
            </w:pPr>
            <w:r>
              <w:rPr>
                <w:rFonts w:hint="eastAsia" w:ascii="仿宋" w:hAnsi="仿宋" w:eastAsia="仿宋" w:cs="仿宋"/>
                <w:sz w:val="24"/>
              </w:rPr>
              <w:t>100≤Y＜500</w:t>
            </w:r>
          </w:p>
        </w:tc>
        <w:tc>
          <w:tcPr>
            <w:tcW w:w="1087" w:type="dxa"/>
            <w:tcBorders>
              <w:top w:val="nil"/>
              <w:left w:val="nil"/>
              <w:bottom w:val="single" w:color="auto" w:sz="4" w:space="0"/>
              <w:right w:val="single" w:color="auto" w:sz="4" w:space="0"/>
            </w:tcBorders>
            <w:vAlign w:val="center"/>
          </w:tcPr>
          <w:p w14:paraId="01DF0439">
            <w:pPr>
              <w:contextualSpacing/>
              <w:jc w:val="center"/>
              <w:rPr>
                <w:rFonts w:hint="eastAsia" w:ascii="仿宋" w:hAnsi="仿宋" w:eastAsia="仿宋" w:cs="仿宋"/>
                <w:sz w:val="24"/>
              </w:rPr>
            </w:pPr>
            <w:r>
              <w:rPr>
                <w:rFonts w:hint="eastAsia" w:ascii="仿宋" w:hAnsi="仿宋" w:eastAsia="仿宋" w:cs="仿宋"/>
                <w:sz w:val="24"/>
              </w:rPr>
              <w:t>Y＜100</w:t>
            </w:r>
          </w:p>
        </w:tc>
      </w:tr>
      <w:tr w14:paraId="241A274E">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300569AB">
            <w:pPr>
              <w:contextualSpacing/>
              <w:jc w:val="center"/>
              <w:rPr>
                <w:rFonts w:hint="eastAsia" w:ascii="仿宋" w:hAnsi="仿宋" w:eastAsia="仿宋" w:cs="仿宋"/>
                <w:b/>
                <w:bCs/>
                <w:sz w:val="24"/>
              </w:rPr>
            </w:pPr>
            <w:r>
              <w:rPr>
                <w:rFonts w:hint="eastAsia" w:ascii="仿宋" w:hAnsi="仿宋" w:eastAsia="仿宋" w:cs="仿宋"/>
                <w:b/>
                <w:bCs/>
                <w:sz w:val="24"/>
              </w:rPr>
              <w:t>交通运输业</w:t>
            </w:r>
          </w:p>
        </w:tc>
        <w:tc>
          <w:tcPr>
            <w:tcW w:w="1660" w:type="dxa"/>
            <w:tcBorders>
              <w:top w:val="nil"/>
              <w:left w:val="nil"/>
              <w:bottom w:val="single" w:color="auto" w:sz="4" w:space="0"/>
              <w:right w:val="single" w:color="auto" w:sz="4" w:space="0"/>
            </w:tcBorders>
            <w:vAlign w:val="center"/>
          </w:tcPr>
          <w:p w14:paraId="5AB38F4C">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466" w:type="dxa"/>
            <w:tcBorders>
              <w:top w:val="nil"/>
              <w:left w:val="nil"/>
              <w:bottom w:val="single" w:color="auto" w:sz="4" w:space="0"/>
              <w:right w:val="single" w:color="auto" w:sz="4" w:space="0"/>
            </w:tcBorders>
            <w:vAlign w:val="center"/>
          </w:tcPr>
          <w:p w14:paraId="358D5012">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094586E1">
            <w:pPr>
              <w:contextualSpacing/>
              <w:jc w:val="center"/>
              <w:rPr>
                <w:rFonts w:hint="eastAsia" w:ascii="仿宋" w:hAnsi="仿宋" w:eastAsia="仿宋" w:cs="仿宋"/>
                <w:sz w:val="24"/>
              </w:rPr>
            </w:pPr>
            <w:r>
              <w:rPr>
                <w:rFonts w:hint="eastAsia" w:ascii="仿宋" w:hAnsi="仿宋" w:eastAsia="仿宋" w:cs="仿宋"/>
                <w:sz w:val="24"/>
              </w:rPr>
              <w:t>300≤X＜1000</w:t>
            </w:r>
          </w:p>
        </w:tc>
        <w:tc>
          <w:tcPr>
            <w:tcW w:w="1692" w:type="dxa"/>
            <w:tcBorders>
              <w:top w:val="nil"/>
              <w:left w:val="nil"/>
              <w:bottom w:val="single" w:color="auto" w:sz="4" w:space="0"/>
              <w:right w:val="single" w:color="auto" w:sz="4" w:space="0"/>
            </w:tcBorders>
            <w:vAlign w:val="center"/>
          </w:tcPr>
          <w:p w14:paraId="4B540C07">
            <w:pPr>
              <w:contextualSpacing/>
              <w:jc w:val="center"/>
              <w:rPr>
                <w:rFonts w:hint="eastAsia" w:ascii="仿宋" w:hAnsi="仿宋" w:eastAsia="仿宋" w:cs="仿宋"/>
                <w:sz w:val="24"/>
              </w:rPr>
            </w:pPr>
            <w:r>
              <w:rPr>
                <w:rFonts w:hint="eastAsia" w:ascii="仿宋" w:hAnsi="仿宋" w:eastAsia="仿宋" w:cs="仿宋"/>
                <w:sz w:val="24"/>
              </w:rPr>
              <w:t>20≤X＜300</w:t>
            </w:r>
          </w:p>
        </w:tc>
        <w:tc>
          <w:tcPr>
            <w:tcW w:w="1087" w:type="dxa"/>
            <w:tcBorders>
              <w:top w:val="nil"/>
              <w:left w:val="nil"/>
              <w:bottom w:val="single" w:color="auto" w:sz="4" w:space="0"/>
              <w:right w:val="single" w:color="auto" w:sz="4" w:space="0"/>
            </w:tcBorders>
            <w:vAlign w:val="center"/>
          </w:tcPr>
          <w:p w14:paraId="725E3B69">
            <w:pPr>
              <w:contextualSpacing/>
              <w:jc w:val="center"/>
              <w:rPr>
                <w:rFonts w:hint="eastAsia" w:ascii="仿宋" w:hAnsi="仿宋" w:eastAsia="仿宋" w:cs="仿宋"/>
                <w:sz w:val="24"/>
              </w:rPr>
            </w:pPr>
            <w:r>
              <w:rPr>
                <w:rFonts w:hint="eastAsia" w:ascii="仿宋" w:hAnsi="仿宋" w:eastAsia="仿宋" w:cs="仿宋"/>
                <w:sz w:val="24"/>
              </w:rPr>
              <w:t>X＜20</w:t>
            </w:r>
          </w:p>
        </w:tc>
      </w:tr>
      <w:tr w14:paraId="76BC7903">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1A628E11">
            <w:pPr>
              <w:contextualSpacing/>
              <w:jc w:val="center"/>
              <w:rPr>
                <w:rFonts w:hint="eastAsia" w:ascii="仿宋" w:hAnsi="仿宋" w:eastAsia="仿宋" w:cs="仿宋"/>
                <w:b/>
                <w:bCs/>
                <w:sz w:val="24"/>
              </w:rPr>
            </w:pPr>
          </w:p>
        </w:tc>
        <w:tc>
          <w:tcPr>
            <w:tcW w:w="1660" w:type="dxa"/>
            <w:tcBorders>
              <w:top w:val="nil"/>
              <w:left w:val="nil"/>
              <w:bottom w:val="single" w:color="auto" w:sz="4" w:space="0"/>
              <w:right w:val="single" w:color="auto" w:sz="4" w:space="0"/>
            </w:tcBorders>
            <w:vAlign w:val="center"/>
          </w:tcPr>
          <w:p w14:paraId="51F0D487">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466" w:type="dxa"/>
            <w:tcBorders>
              <w:top w:val="nil"/>
              <w:left w:val="nil"/>
              <w:bottom w:val="single" w:color="auto" w:sz="4" w:space="0"/>
              <w:right w:val="single" w:color="auto" w:sz="4" w:space="0"/>
            </w:tcBorders>
            <w:vAlign w:val="center"/>
          </w:tcPr>
          <w:p w14:paraId="1F161B48">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2E2163A3">
            <w:pPr>
              <w:contextualSpacing/>
              <w:jc w:val="center"/>
              <w:rPr>
                <w:rFonts w:hint="eastAsia" w:ascii="仿宋" w:hAnsi="仿宋" w:eastAsia="仿宋" w:cs="仿宋"/>
                <w:sz w:val="24"/>
              </w:rPr>
            </w:pPr>
            <w:r>
              <w:rPr>
                <w:rFonts w:hint="eastAsia" w:ascii="仿宋" w:hAnsi="仿宋" w:eastAsia="仿宋" w:cs="仿宋"/>
                <w:sz w:val="24"/>
              </w:rPr>
              <w:t>3000≤Y＜30000</w:t>
            </w:r>
          </w:p>
        </w:tc>
        <w:tc>
          <w:tcPr>
            <w:tcW w:w="1692" w:type="dxa"/>
            <w:tcBorders>
              <w:top w:val="nil"/>
              <w:left w:val="nil"/>
              <w:bottom w:val="single" w:color="auto" w:sz="4" w:space="0"/>
              <w:right w:val="single" w:color="auto" w:sz="4" w:space="0"/>
            </w:tcBorders>
            <w:vAlign w:val="center"/>
          </w:tcPr>
          <w:p w14:paraId="51F82CD2">
            <w:pPr>
              <w:contextualSpacing/>
              <w:jc w:val="center"/>
              <w:rPr>
                <w:rFonts w:hint="eastAsia" w:ascii="仿宋" w:hAnsi="仿宋" w:eastAsia="仿宋" w:cs="仿宋"/>
                <w:sz w:val="24"/>
              </w:rPr>
            </w:pPr>
            <w:r>
              <w:rPr>
                <w:rFonts w:hint="eastAsia" w:ascii="仿宋" w:hAnsi="仿宋" w:eastAsia="仿宋" w:cs="仿宋"/>
                <w:sz w:val="24"/>
              </w:rPr>
              <w:t>200≤Y＜3000</w:t>
            </w:r>
          </w:p>
        </w:tc>
        <w:tc>
          <w:tcPr>
            <w:tcW w:w="1087" w:type="dxa"/>
            <w:tcBorders>
              <w:top w:val="nil"/>
              <w:left w:val="nil"/>
              <w:bottom w:val="single" w:color="auto" w:sz="4" w:space="0"/>
              <w:right w:val="single" w:color="auto" w:sz="4" w:space="0"/>
            </w:tcBorders>
            <w:vAlign w:val="center"/>
          </w:tcPr>
          <w:p w14:paraId="38DC4E81">
            <w:pPr>
              <w:contextualSpacing/>
              <w:jc w:val="center"/>
              <w:rPr>
                <w:rFonts w:hint="eastAsia" w:ascii="仿宋" w:hAnsi="仿宋" w:eastAsia="仿宋" w:cs="仿宋"/>
                <w:sz w:val="24"/>
              </w:rPr>
            </w:pPr>
            <w:r>
              <w:rPr>
                <w:rFonts w:hint="eastAsia" w:ascii="仿宋" w:hAnsi="仿宋" w:eastAsia="仿宋" w:cs="仿宋"/>
                <w:sz w:val="24"/>
              </w:rPr>
              <w:t>Y＜200</w:t>
            </w:r>
          </w:p>
        </w:tc>
      </w:tr>
      <w:tr w14:paraId="4599C1FB">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377B533D">
            <w:pPr>
              <w:contextualSpacing/>
              <w:jc w:val="center"/>
              <w:rPr>
                <w:rFonts w:hint="eastAsia" w:ascii="仿宋" w:hAnsi="仿宋" w:eastAsia="仿宋" w:cs="仿宋"/>
                <w:b/>
                <w:bCs/>
                <w:sz w:val="24"/>
              </w:rPr>
            </w:pPr>
            <w:r>
              <w:rPr>
                <w:rFonts w:hint="eastAsia" w:ascii="仿宋" w:hAnsi="仿宋" w:eastAsia="仿宋" w:cs="仿宋"/>
                <w:b/>
                <w:bCs/>
                <w:sz w:val="24"/>
              </w:rPr>
              <w:t>仓储业</w:t>
            </w:r>
          </w:p>
        </w:tc>
        <w:tc>
          <w:tcPr>
            <w:tcW w:w="1660" w:type="dxa"/>
            <w:tcBorders>
              <w:top w:val="nil"/>
              <w:left w:val="nil"/>
              <w:bottom w:val="single" w:color="auto" w:sz="4" w:space="0"/>
              <w:right w:val="single" w:color="auto" w:sz="4" w:space="0"/>
            </w:tcBorders>
            <w:vAlign w:val="center"/>
          </w:tcPr>
          <w:p w14:paraId="11351B69">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466" w:type="dxa"/>
            <w:tcBorders>
              <w:top w:val="nil"/>
              <w:left w:val="nil"/>
              <w:bottom w:val="single" w:color="auto" w:sz="4" w:space="0"/>
              <w:right w:val="single" w:color="auto" w:sz="4" w:space="0"/>
            </w:tcBorders>
            <w:vAlign w:val="center"/>
          </w:tcPr>
          <w:p w14:paraId="3D69533A">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0CAAA7DF">
            <w:pPr>
              <w:contextualSpacing/>
              <w:jc w:val="center"/>
              <w:rPr>
                <w:rFonts w:hint="eastAsia" w:ascii="仿宋" w:hAnsi="仿宋" w:eastAsia="仿宋" w:cs="仿宋"/>
                <w:sz w:val="24"/>
              </w:rPr>
            </w:pPr>
            <w:r>
              <w:rPr>
                <w:rFonts w:hint="eastAsia" w:ascii="仿宋" w:hAnsi="仿宋" w:eastAsia="仿宋" w:cs="仿宋"/>
                <w:sz w:val="24"/>
              </w:rPr>
              <w:t>100≤X＜200</w:t>
            </w:r>
          </w:p>
        </w:tc>
        <w:tc>
          <w:tcPr>
            <w:tcW w:w="1692" w:type="dxa"/>
            <w:tcBorders>
              <w:top w:val="nil"/>
              <w:left w:val="nil"/>
              <w:bottom w:val="single" w:color="auto" w:sz="4" w:space="0"/>
              <w:right w:val="single" w:color="auto" w:sz="4" w:space="0"/>
            </w:tcBorders>
            <w:vAlign w:val="center"/>
          </w:tcPr>
          <w:p w14:paraId="09F6DAA6">
            <w:pPr>
              <w:contextualSpacing/>
              <w:jc w:val="center"/>
              <w:rPr>
                <w:rFonts w:hint="eastAsia" w:ascii="仿宋" w:hAnsi="仿宋" w:eastAsia="仿宋" w:cs="仿宋"/>
                <w:sz w:val="24"/>
              </w:rPr>
            </w:pPr>
            <w:r>
              <w:rPr>
                <w:rFonts w:hint="eastAsia" w:ascii="仿宋" w:hAnsi="仿宋" w:eastAsia="仿宋" w:cs="仿宋"/>
                <w:sz w:val="24"/>
              </w:rPr>
              <w:t>20≤X＜100</w:t>
            </w:r>
          </w:p>
        </w:tc>
        <w:tc>
          <w:tcPr>
            <w:tcW w:w="1087" w:type="dxa"/>
            <w:tcBorders>
              <w:top w:val="nil"/>
              <w:left w:val="nil"/>
              <w:bottom w:val="single" w:color="auto" w:sz="4" w:space="0"/>
              <w:right w:val="single" w:color="auto" w:sz="4" w:space="0"/>
            </w:tcBorders>
            <w:vAlign w:val="center"/>
          </w:tcPr>
          <w:p w14:paraId="5E2ED477">
            <w:pPr>
              <w:contextualSpacing/>
              <w:jc w:val="center"/>
              <w:rPr>
                <w:rFonts w:hint="eastAsia" w:ascii="仿宋" w:hAnsi="仿宋" w:eastAsia="仿宋" w:cs="仿宋"/>
                <w:sz w:val="24"/>
              </w:rPr>
            </w:pPr>
            <w:r>
              <w:rPr>
                <w:rFonts w:hint="eastAsia" w:ascii="仿宋" w:hAnsi="仿宋" w:eastAsia="仿宋" w:cs="仿宋"/>
                <w:sz w:val="24"/>
              </w:rPr>
              <w:t>X＜20</w:t>
            </w:r>
          </w:p>
        </w:tc>
      </w:tr>
      <w:tr w14:paraId="41FDD795">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36B3917A">
            <w:pPr>
              <w:contextualSpacing/>
              <w:jc w:val="center"/>
              <w:rPr>
                <w:rFonts w:hint="eastAsia" w:ascii="仿宋" w:hAnsi="仿宋" w:eastAsia="仿宋" w:cs="仿宋"/>
                <w:b/>
                <w:bCs/>
                <w:sz w:val="24"/>
              </w:rPr>
            </w:pPr>
          </w:p>
        </w:tc>
        <w:tc>
          <w:tcPr>
            <w:tcW w:w="1660" w:type="dxa"/>
            <w:tcBorders>
              <w:top w:val="nil"/>
              <w:left w:val="nil"/>
              <w:bottom w:val="single" w:color="auto" w:sz="4" w:space="0"/>
              <w:right w:val="single" w:color="auto" w:sz="4" w:space="0"/>
            </w:tcBorders>
            <w:vAlign w:val="center"/>
          </w:tcPr>
          <w:p w14:paraId="21E0C040">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466" w:type="dxa"/>
            <w:tcBorders>
              <w:top w:val="nil"/>
              <w:left w:val="nil"/>
              <w:bottom w:val="single" w:color="auto" w:sz="4" w:space="0"/>
              <w:right w:val="single" w:color="auto" w:sz="4" w:space="0"/>
            </w:tcBorders>
            <w:vAlign w:val="center"/>
          </w:tcPr>
          <w:p w14:paraId="463C234D">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0C2328D4">
            <w:pPr>
              <w:contextualSpacing/>
              <w:jc w:val="center"/>
              <w:rPr>
                <w:rFonts w:hint="eastAsia" w:ascii="仿宋" w:hAnsi="仿宋" w:eastAsia="仿宋" w:cs="仿宋"/>
                <w:sz w:val="24"/>
              </w:rPr>
            </w:pPr>
            <w:r>
              <w:rPr>
                <w:rFonts w:hint="eastAsia" w:ascii="仿宋" w:hAnsi="仿宋" w:eastAsia="仿宋" w:cs="仿宋"/>
                <w:sz w:val="24"/>
              </w:rPr>
              <w:t>1000≤Y＜30000</w:t>
            </w:r>
          </w:p>
        </w:tc>
        <w:tc>
          <w:tcPr>
            <w:tcW w:w="1692" w:type="dxa"/>
            <w:tcBorders>
              <w:top w:val="nil"/>
              <w:left w:val="nil"/>
              <w:bottom w:val="single" w:color="auto" w:sz="4" w:space="0"/>
              <w:right w:val="single" w:color="auto" w:sz="4" w:space="0"/>
            </w:tcBorders>
            <w:vAlign w:val="center"/>
          </w:tcPr>
          <w:p w14:paraId="3BE1F70D">
            <w:pPr>
              <w:contextualSpacing/>
              <w:jc w:val="center"/>
              <w:rPr>
                <w:rFonts w:hint="eastAsia" w:ascii="仿宋" w:hAnsi="仿宋" w:eastAsia="仿宋" w:cs="仿宋"/>
                <w:sz w:val="24"/>
              </w:rPr>
            </w:pPr>
            <w:r>
              <w:rPr>
                <w:rFonts w:hint="eastAsia" w:ascii="仿宋" w:hAnsi="仿宋" w:eastAsia="仿宋" w:cs="仿宋"/>
                <w:sz w:val="24"/>
              </w:rPr>
              <w:t>100≤Y＜1000</w:t>
            </w:r>
          </w:p>
        </w:tc>
        <w:tc>
          <w:tcPr>
            <w:tcW w:w="1087" w:type="dxa"/>
            <w:tcBorders>
              <w:top w:val="nil"/>
              <w:left w:val="nil"/>
              <w:bottom w:val="single" w:color="auto" w:sz="4" w:space="0"/>
              <w:right w:val="single" w:color="auto" w:sz="4" w:space="0"/>
            </w:tcBorders>
            <w:vAlign w:val="center"/>
          </w:tcPr>
          <w:p w14:paraId="66CF83BD">
            <w:pPr>
              <w:contextualSpacing/>
              <w:jc w:val="center"/>
              <w:rPr>
                <w:rFonts w:hint="eastAsia" w:ascii="仿宋" w:hAnsi="仿宋" w:eastAsia="仿宋" w:cs="仿宋"/>
                <w:sz w:val="24"/>
              </w:rPr>
            </w:pPr>
            <w:r>
              <w:rPr>
                <w:rFonts w:hint="eastAsia" w:ascii="仿宋" w:hAnsi="仿宋" w:eastAsia="仿宋" w:cs="仿宋"/>
                <w:sz w:val="24"/>
              </w:rPr>
              <w:t>Y＜100</w:t>
            </w:r>
          </w:p>
        </w:tc>
      </w:tr>
      <w:tr w14:paraId="55C52856">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42443483">
            <w:pPr>
              <w:contextualSpacing/>
              <w:jc w:val="center"/>
              <w:rPr>
                <w:rFonts w:hint="eastAsia" w:ascii="仿宋" w:hAnsi="仿宋" w:eastAsia="仿宋" w:cs="仿宋"/>
                <w:b/>
                <w:bCs/>
                <w:sz w:val="24"/>
              </w:rPr>
            </w:pPr>
            <w:r>
              <w:rPr>
                <w:rFonts w:hint="eastAsia" w:ascii="仿宋" w:hAnsi="仿宋" w:eastAsia="仿宋" w:cs="仿宋"/>
                <w:b/>
                <w:bCs/>
                <w:sz w:val="24"/>
              </w:rPr>
              <w:t>邮政业</w:t>
            </w:r>
          </w:p>
        </w:tc>
        <w:tc>
          <w:tcPr>
            <w:tcW w:w="1660" w:type="dxa"/>
            <w:tcBorders>
              <w:top w:val="nil"/>
              <w:left w:val="nil"/>
              <w:bottom w:val="single" w:color="auto" w:sz="4" w:space="0"/>
              <w:right w:val="single" w:color="auto" w:sz="4" w:space="0"/>
            </w:tcBorders>
            <w:vAlign w:val="center"/>
          </w:tcPr>
          <w:p w14:paraId="4D9F6712">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466" w:type="dxa"/>
            <w:tcBorders>
              <w:top w:val="nil"/>
              <w:left w:val="nil"/>
              <w:bottom w:val="single" w:color="auto" w:sz="4" w:space="0"/>
              <w:right w:val="single" w:color="auto" w:sz="4" w:space="0"/>
            </w:tcBorders>
            <w:vAlign w:val="center"/>
          </w:tcPr>
          <w:p w14:paraId="77420370">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3A8AE117">
            <w:pPr>
              <w:contextualSpacing/>
              <w:jc w:val="center"/>
              <w:rPr>
                <w:rFonts w:hint="eastAsia" w:ascii="仿宋" w:hAnsi="仿宋" w:eastAsia="仿宋" w:cs="仿宋"/>
                <w:sz w:val="24"/>
              </w:rPr>
            </w:pPr>
            <w:r>
              <w:rPr>
                <w:rFonts w:hint="eastAsia" w:ascii="仿宋" w:hAnsi="仿宋" w:eastAsia="仿宋" w:cs="仿宋"/>
                <w:sz w:val="24"/>
              </w:rPr>
              <w:t>300≤X＜1000</w:t>
            </w:r>
          </w:p>
        </w:tc>
        <w:tc>
          <w:tcPr>
            <w:tcW w:w="1692" w:type="dxa"/>
            <w:tcBorders>
              <w:top w:val="nil"/>
              <w:left w:val="nil"/>
              <w:bottom w:val="single" w:color="auto" w:sz="4" w:space="0"/>
              <w:right w:val="single" w:color="auto" w:sz="4" w:space="0"/>
            </w:tcBorders>
            <w:vAlign w:val="center"/>
          </w:tcPr>
          <w:p w14:paraId="7CE9FD81">
            <w:pPr>
              <w:contextualSpacing/>
              <w:jc w:val="center"/>
              <w:rPr>
                <w:rFonts w:hint="eastAsia" w:ascii="仿宋" w:hAnsi="仿宋" w:eastAsia="仿宋" w:cs="仿宋"/>
                <w:sz w:val="24"/>
              </w:rPr>
            </w:pPr>
            <w:r>
              <w:rPr>
                <w:rFonts w:hint="eastAsia" w:ascii="仿宋" w:hAnsi="仿宋" w:eastAsia="仿宋" w:cs="仿宋"/>
                <w:sz w:val="24"/>
              </w:rPr>
              <w:t>20≤X＜300</w:t>
            </w:r>
          </w:p>
        </w:tc>
        <w:tc>
          <w:tcPr>
            <w:tcW w:w="1087" w:type="dxa"/>
            <w:tcBorders>
              <w:top w:val="nil"/>
              <w:left w:val="nil"/>
              <w:bottom w:val="single" w:color="auto" w:sz="4" w:space="0"/>
              <w:right w:val="single" w:color="auto" w:sz="4" w:space="0"/>
            </w:tcBorders>
            <w:vAlign w:val="center"/>
          </w:tcPr>
          <w:p w14:paraId="37AF2903">
            <w:pPr>
              <w:contextualSpacing/>
              <w:jc w:val="center"/>
              <w:rPr>
                <w:rFonts w:hint="eastAsia" w:ascii="仿宋" w:hAnsi="仿宋" w:eastAsia="仿宋" w:cs="仿宋"/>
                <w:sz w:val="24"/>
              </w:rPr>
            </w:pPr>
            <w:r>
              <w:rPr>
                <w:rFonts w:hint="eastAsia" w:ascii="仿宋" w:hAnsi="仿宋" w:eastAsia="仿宋" w:cs="仿宋"/>
                <w:sz w:val="24"/>
              </w:rPr>
              <w:t>X＜20</w:t>
            </w:r>
          </w:p>
        </w:tc>
      </w:tr>
      <w:tr w14:paraId="4AAF41C6">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07A959B1">
            <w:pPr>
              <w:contextualSpacing/>
              <w:jc w:val="center"/>
              <w:rPr>
                <w:rFonts w:hint="eastAsia" w:ascii="仿宋" w:hAnsi="仿宋" w:eastAsia="仿宋" w:cs="仿宋"/>
                <w:b/>
                <w:bCs/>
                <w:sz w:val="24"/>
              </w:rPr>
            </w:pPr>
          </w:p>
        </w:tc>
        <w:tc>
          <w:tcPr>
            <w:tcW w:w="1660" w:type="dxa"/>
            <w:tcBorders>
              <w:top w:val="nil"/>
              <w:left w:val="nil"/>
              <w:bottom w:val="single" w:color="auto" w:sz="4" w:space="0"/>
              <w:right w:val="single" w:color="auto" w:sz="4" w:space="0"/>
            </w:tcBorders>
            <w:vAlign w:val="center"/>
          </w:tcPr>
          <w:p w14:paraId="06E284BD">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466" w:type="dxa"/>
            <w:tcBorders>
              <w:top w:val="nil"/>
              <w:left w:val="nil"/>
              <w:bottom w:val="single" w:color="auto" w:sz="4" w:space="0"/>
              <w:right w:val="single" w:color="auto" w:sz="4" w:space="0"/>
            </w:tcBorders>
            <w:vAlign w:val="center"/>
          </w:tcPr>
          <w:p w14:paraId="3B0B0B4C">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31BD24C6">
            <w:pPr>
              <w:contextualSpacing/>
              <w:jc w:val="center"/>
              <w:rPr>
                <w:rFonts w:hint="eastAsia" w:ascii="仿宋" w:hAnsi="仿宋" w:eastAsia="仿宋" w:cs="仿宋"/>
                <w:sz w:val="24"/>
              </w:rPr>
            </w:pPr>
            <w:r>
              <w:rPr>
                <w:rFonts w:hint="eastAsia" w:ascii="仿宋" w:hAnsi="仿宋" w:eastAsia="仿宋" w:cs="仿宋"/>
                <w:sz w:val="24"/>
              </w:rPr>
              <w:t>2000≤Y＜30000</w:t>
            </w:r>
          </w:p>
        </w:tc>
        <w:tc>
          <w:tcPr>
            <w:tcW w:w="1692" w:type="dxa"/>
            <w:tcBorders>
              <w:top w:val="nil"/>
              <w:left w:val="nil"/>
              <w:bottom w:val="single" w:color="auto" w:sz="4" w:space="0"/>
              <w:right w:val="single" w:color="auto" w:sz="4" w:space="0"/>
            </w:tcBorders>
            <w:vAlign w:val="center"/>
          </w:tcPr>
          <w:p w14:paraId="40388251">
            <w:pPr>
              <w:contextualSpacing/>
              <w:jc w:val="center"/>
              <w:rPr>
                <w:rFonts w:hint="eastAsia" w:ascii="仿宋" w:hAnsi="仿宋" w:eastAsia="仿宋" w:cs="仿宋"/>
                <w:sz w:val="24"/>
              </w:rPr>
            </w:pPr>
            <w:r>
              <w:rPr>
                <w:rFonts w:hint="eastAsia" w:ascii="仿宋" w:hAnsi="仿宋" w:eastAsia="仿宋" w:cs="仿宋"/>
                <w:sz w:val="24"/>
              </w:rPr>
              <w:t>100≤Y＜2000</w:t>
            </w:r>
          </w:p>
        </w:tc>
        <w:tc>
          <w:tcPr>
            <w:tcW w:w="1087" w:type="dxa"/>
            <w:tcBorders>
              <w:top w:val="nil"/>
              <w:left w:val="nil"/>
              <w:bottom w:val="single" w:color="auto" w:sz="4" w:space="0"/>
              <w:right w:val="single" w:color="auto" w:sz="4" w:space="0"/>
            </w:tcBorders>
            <w:vAlign w:val="center"/>
          </w:tcPr>
          <w:p w14:paraId="52EC34B7">
            <w:pPr>
              <w:contextualSpacing/>
              <w:jc w:val="center"/>
              <w:rPr>
                <w:rFonts w:hint="eastAsia" w:ascii="仿宋" w:hAnsi="仿宋" w:eastAsia="仿宋" w:cs="仿宋"/>
                <w:sz w:val="24"/>
              </w:rPr>
            </w:pPr>
            <w:r>
              <w:rPr>
                <w:rFonts w:hint="eastAsia" w:ascii="仿宋" w:hAnsi="仿宋" w:eastAsia="仿宋" w:cs="仿宋"/>
                <w:sz w:val="24"/>
              </w:rPr>
              <w:t>Y＜100</w:t>
            </w:r>
          </w:p>
        </w:tc>
      </w:tr>
      <w:tr w14:paraId="19886111">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407B14FB">
            <w:pPr>
              <w:contextualSpacing/>
              <w:jc w:val="center"/>
              <w:rPr>
                <w:rFonts w:hint="eastAsia" w:ascii="仿宋" w:hAnsi="仿宋" w:eastAsia="仿宋" w:cs="仿宋"/>
                <w:b/>
                <w:bCs/>
                <w:sz w:val="24"/>
              </w:rPr>
            </w:pPr>
            <w:r>
              <w:rPr>
                <w:rFonts w:hint="eastAsia" w:ascii="仿宋" w:hAnsi="仿宋" w:eastAsia="仿宋" w:cs="仿宋"/>
                <w:b/>
                <w:bCs/>
                <w:sz w:val="24"/>
              </w:rPr>
              <w:t>住宿业</w:t>
            </w:r>
          </w:p>
        </w:tc>
        <w:tc>
          <w:tcPr>
            <w:tcW w:w="1660" w:type="dxa"/>
            <w:tcBorders>
              <w:top w:val="nil"/>
              <w:left w:val="nil"/>
              <w:bottom w:val="single" w:color="auto" w:sz="4" w:space="0"/>
              <w:right w:val="single" w:color="auto" w:sz="4" w:space="0"/>
            </w:tcBorders>
            <w:vAlign w:val="center"/>
          </w:tcPr>
          <w:p w14:paraId="4CE0C909">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466" w:type="dxa"/>
            <w:tcBorders>
              <w:top w:val="nil"/>
              <w:left w:val="nil"/>
              <w:bottom w:val="single" w:color="auto" w:sz="4" w:space="0"/>
              <w:right w:val="single" w:color="auto" w:sz="4" w:space="0"/>
            </w:tcBorders>
            <w:vAlign w:val="center"/>
          </w:tcPr>
          <w:p w14:paraId="668D2EAA">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51442C23">
            <w:pPr>
              <w:contextualSpacing/>
              <w:jc w:val="center"/>
              <w:rPr>
                <w:rFonts w:hint="eastAsia" w:ascii="仿宋" w:hAnsi="仿宋" w:eastAsia="仿宋" w:cs="仿宋"/>
                <w:sz w:val="24"/>
              </w:rPr>
            </w:pPr>
            <w:r>
              <w:rPr>
                <w:rFonts w:hint="eastAsia" w:ascii="仿宋" w:hAnsi="仿宋" w:eastAsia="仿宋" w:cs="仿宋"/>
                <w:sz w:val="24"/>
              </w:rPr>
              <w:t>100≤X＜300</w:t>
            </w:r>
          </w:p>
        </w:tc>
        <w:tc>
          <w:tcPr>
            <w:tcW w:w="1692" w:type="dxa"/>
            <w:tcBorders>
              <w:top w:val="nil"/>
              <w:left w:val="nil"/>
              <w:bottom w:val="single" w:color="auto" w:sz="4" w:space="0"/>
              <w:right w:val="single" w:color="auto" w:sz="4" w:space="0"/>
            </w:tcBorders>
            <w:vAlign w:val="center"/>
          </w:tcPr>
          <w:p w14:paraId="3F5E28A3">
            <w:pPr>
              <w:contextualSpacing/>
              <w:jc w:val="center"/>
              <w:rPr>
                <w:rFonts w:hint="eastAsia"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14:paraId="1A49BA9A">
            <w:pPr>
              <w:contextualSpacing/>
              <w:jc w:val="center"/>
              <w:rPr>
                <w:rFonts w:hint="eastAsia" w:ascii="仿宋" w:hAnsi="仿宋" w:eastAsia="仿宋" w:cs="仿宋"/>
                <w:sz w:val="24"/>
              </w:rPr>
            </w:pPr>
            <w:r>
              <w:rPr>
                <w:rFonts w:hint="eastAsia" w:ascii="仿宋" w:hAnsi="仿宋" w:eastAsia="仿宋" w:cs="仿宋"/>
                <w:sz w:val="24"/>
              </w:rPr>
              <w:t>X＜10</w:t>
            </w:r>
          </w:p>
        </w:tc>
      </w:tr>
      <w:tr w14:paraId="5E40072E">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200088B8">
            <w:pPr>
              <w:contextualSpacing/>
              <w:jc w:val="center"/>
              <w:rPr>
                <w:rFonts w:hint="eastAsia" w:ascii="仿宋" w:hAnsi="仿宋" w:eastAsia="仿宋" w:cs="仿宋"/>
                <w:b/>
                <w:bCs/>
                <w:sz w:val="24"/>
              </w:rPr>
            </w:pPr>
          </w:p>
        </w:tc>
        <w:tc>
          <w:tcPr>
            <w:tcW w:w="1660" w:type="dxa"/>
            <w:tcBorders>
              <w:top w:val="nil"/>
              <w:left w:val="nil"/>
              <w:bottom w:val="single" w:color="auto" w:sz="4" w:space="0"/>
              <w:right w:val="single" w:color="auto" w:sz="4" w:space="0"/>
            </w:tcBorders>
            <w:vAlign w:val="center"/>
          </w:tcPr>
          <w:p w14:paraId="4F89AF85">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466" w:type="dxa"/>
            <w:tcBorders>
              <w:top w:val="nil"/>
              <w:left w:val="nil"/>
              <w:bottom w:val="single" w:color="auto" w:sz="4" w:space="0"/>
              <w:right w:val="single" w:color="auto" w:sz="4" w:space="0"/>
            </w:tcBorders>
            <w:vAlign w:val="center"/>
          </w:tcPr>
          <w:p w14:paraId="701F4F64">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7C359381">
            <w:pPr>
              <w:contextualSpacing/>
              <w:jc w:val="center"/>
              <w:rPr>
                <w:rFonts w:hint="eastAsia" w:ascii="仿宋" w:hAnsi="仿宋" w:eastAsia="仿宋" w:cs="仿宋"/>
                <w:sz w:val="24"/>
              </w:rPr>
            </w:pPr>
            <w:r>
              <w:rPr>
                <w:rFonts w:hint="eastAsia" w:ascii="仿宋" w:hAnsi="仿宋" w:eastAsia="仿宋" w:cs="仿宋"/>
                <w:sz w:val="24"/>
              </w:rPr>
              <w:t>2000≤Y＜10000</w:t>
            </w:r>
          </w:p>
        </w:tc>
        <w:tc>
          <w:tcPr>
            <w:tcW w:w="1692" w:type="dxa"/>
            <w:tcBorders>
              <w:top w:val="nil"/>
              <w:left w:val="nil"/>
              <w:bottom w:val="single" w:color="auto" w:sz="4" w:space="0"/>
              <w:right w:val="single" w:color="auto" w:sz="4" w:space="0"/>
            </w:tcBorders>
            <w:vAlign w:val="center"/>
          </w:tcPr>
          <w:p w14:paraId="2E68B686">
            <w:pPr>
              <w:contextualSpacing/>
              <w:jc w:val="center"/>
              <w:rPr>
                <w:rFonts w:hint="eastAsia" w:ascii="仿宋" w:hAnsi="仿宋" w:eastAsia="仿宋" w:cs="仿宋"/>
                <w:sz w:val="24"/>
              </w:rPr>
            </w:pPr>
            <w:r>
              <w:rPr>
                <w:rFonts w:hint="eastAsia" w:ascii="仿宋" w:hAnsi="仿宋" w:eastAsia="仿宋" w:cs="仿宋"/>
                <w:sz w:val="24"/>
              </w:rPr>
              <w:t>100≤Y＜2000</w:t>
            </w:r>
          </w:p>
        </w:tc>
        <w:tc>
          <w:tcPr>
            <w:tcW w:w="1087" w:type="dxa"/>
            <w:tcBorders>
              <w:top w:val="nil"/>
              <w:left w:val="nil"/>
              <w:bottom w:val="single" w:color="auto" w:sz="4" w:space="0"/>
              <w:right w:val="single" w:color="auto" w:sz="4" w:space="0"/>
            </w:tcBorders>
            <w:vAlign w:val="center"/>
          </w:tcPr>
          <w:p w14:paraId="022EF37F">
            <w:pPr>
              <w:contextualSpacing/>
              <w:jc w:val="center"/>
              <w:rPr>
                <w:rFonts w:hint="eastAsia" w:ascii="仿宋" w:hAnsi="仿宋" w:eastAsia="仿宋" w:cs="仿宋"/>
                <w:sz w:val="24"/>
              </w:rPr>
            </w:pPr>
            <w:r>
              <w:rPr>
                <w:rFonts w:hint="eastAsia" w:ascii="仿宋" w:hAnsi="仿宋" w:eastAsia="仿宋" w:cs="仿宋"/>
                <w:sz w:val="24"/>
              </w:rPr>
              <w:t>Y＜100</w:t>
            </w:r>
          </w:p>
        </w:tc>
      </w:tr>
      <w:tr w14:paraId="6D23BD4C">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59606AD2">
            <w:pPr>
              <w:contextualSpacing/>
              <w:jc w:val="center"/>
              <w:rPr>
                <w:rFonts w:hint="eastAsia" w:ascii="仿宋" w:hAnsi="仿宋" w:eastAsia="仿宋" w:cs="仿宋"/>
                <w:b/>
                <w:bCs/>
                <w:sz w:val="24"/>
              </w:rPr>
            </w:pPr>
            <w:r>
              <w:rPr>
                <w:rFonts w:hint="eastAsia" w:ascii="仿宋" w:hAnsi="仿宋" w:eastAsia="仿宋" w:cs="仿宋"/>
                <w:b/>
                <w:bCs/>
                <w:sz w:val="24"/>
              </w:rPr>
              <w:t>餐饮业</w:t>
            </w:r>
          </w:p>
        </w:tc>
        <w:tc>
          <w:tcPr>
            <w:tcW w:w="1660" w:type="dxa"/>
            <w:tcBorders>
              <w:top w:val="nil"/>
              <w:left w:val="nil"/>
              <w:bottom w:val="single" w:color="auto" w:sz="4" w:space="0"/>
              <w:right w:val="single" w:color="auto" w:sz="4" w:space="0"/>
            </w:tcBorders>
            <w:vAlign w:val="center"/>
          </w:tcPr>
          <w:p w14:paraId="62EED57A">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466" w:type="dxa"/>
            <w:tcBorders>
              <w:top w:val="nil"/>
              <w:left w:val="nil"/>
              <w:bottom w:val="single" w:color="auto" w:sz="4" w:space="0"/>
              <w:right w:val="single" w:color="auto" w:sz="4" w:space="0"/>
            </w:tcBorders>
            <w:vAlign w:val="center"/>
          </w:tcPr>
          <w:p w14:paraId="7F808554">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0087E9D2">
            <w:pPr>
              <w:contextualSpacing/>
              <w:jc w:val="center"/>
              <w:rPr>
                <w:rFonts w:hint="eastAsia" w:ascii="仿宋" w:hAnsi="仿宋" w:eastAsia="仿宋" w:cs="仿宋"/>
                <w:sz w:val="24"/>
              </w:rPr>
            </w:pPr>
            <w:r>
              <w:rPr>
                <w:rFonts w:hint="eastAsia" w:ascii="仿宋" w:hAnsi="仿宋" w:eastAsia="仿宋" w:cs="仿宋"/>
                <w:sz w:val="24"/>
              </w:rPr>
              <w:t>100≤X＜300</w:t>
            </w:r>
          </w:p>
        </w:tc>
        <w:tc>
          <w:tcPr>
            <w:tcW w:w="1692" w:type="dxa"/>
            <w:tcBorders>
              <w:top w:val="nil"/>
              <w:left w:val="nil"/>
              <w:bottom w:val="single" w:color="auto" w:sz="4" w:space="0"/>
              <w:right w:val="single" w:color="auto" w:sz="4" w:space="0"/>
            </w:tcBorders>
            <w:vAlign w:val="center"/>
          </w:tcPr>
          <w:p w14:paraId="7921CBF7">
            <w:pPr>
              <w:contextualSpacing/>
              <w:jc w:val="center"/>
              <w:rPr>
                <w:rFonts w:hint="eastAsia"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14:paraId="209AC928">
            <w:pPr>
              <w:contextualSpacing/>
              <w:jc w:val="center"/>
              <w:rPr>
                <w:rFonts w:hint="eastAsia" w:ascii="仿宋" w:hAnsi="仿宋" w:eastAsia="仿宋" w:cs="仿宋"/>
                <w:sz w:val="24"/>
              </w:rPr>
            </w:pPr>
            <w:r>
              <w:rPr>
                <w:rFonts w:hint="eastAsia" w:ascii="仿宋" w:hAnsi="仿宋" w:eastAsia="仿宋" w:cs="仿宋"/>
                <w:sz w:val="24"/>
              </w:rPr>
              <w:t>X＜10</w:t>
            </w:r>
          </w:p>
        </w:tc>
      </w:tr>
      <w:tr w14:paraId="584911EC">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0F220E8A">
            <w:pPr>
              <w:contextualSpacing/>
              <w:jc w:val="center"/>
              <w:rPr>
                <w:rFonts w:hint="eastAsia" w:ascii="仿宋" w:hAnsi="仿宋" w:eastAsia="仿宋" w:cs="仿宋"/>
                <w:b/>
                <w:bCs/>
                <w:sz w:val="24"/>
              </w:rPr>
            </w:pPr>
          </w:p>
        </w:tc>
        <w:tc>
          <w:tcPr>
            <w:tcW w:w="1660" w:type="dxa"/>
            <w:tcBorders>
              <w:top w:val="nil"/>
              <w:left w:val="nil"/>
              <w:bottom w:val="single" w:color="auto" w:sz="4" w:space="0"/>
              <w:right w:val="single" w:color="auto" w:sz="4" w:space="0"/>
            </w:tcBorders>
            <w:vAlign w:val="center"/>
          </w:tcPr>
          <w:p w14:paraId="28947669">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466" w:type="dxa"/>
            <w:tcBorders>
              <w:top w:val="nil"/>
              <w:left w:val="nil"/>
              <w:bottom w:val="single" w:color="auto" w:sz="4" w:space="0"/>
              <w:right w:val="single" w:color="auto" w:sz="4" w:space="0"/>
            </w:tcBorders>
            <w:vAlign w:val="center"/>
          </w:tcPr>
          <w:p w14:paraId="628F6F69">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33B2041C">
            <w:pPr>
              <w:contextualSpacing/>
              <w:jc w:val="center"/>
              <w:rPr>
                <w:rFonts w:hint="eastAsia" w:ascii="仿宋" w:hAnsi="仿宋" w:eastAsia="仿宋" w:cs="仿宋"/>
                <w:sz w:val="24"/>
              </w:rPr>
            </w:pPr>
            <w:r>
              <w:rPr>
                <w:rFonts w:hint="eastAsia" w:ascii="仿宋" w:hAnsi="仿宋" w:eastAsia="仿宋" w:cs="仿宋"/>
                <w:sz w:val="24"/>
              </w:rPr>
              <w:t>2000≤Y＜10000</w:t>
            </w:r>
          </w:p>
        </w:tc>
        <w:tc>
          <w:tcPr>
            <w:tcW w:w="1692" w:type="dxa"/>
            <w:tcBorders>
              <w:top w:val="nil"/>
              <w:left w:val="nil"/>
              <w:bottom w:val="single" w:color="auto" w:sz="4" w:space="0"/>
              <w:right w:val="single" w:color="auto" w:sz="4" w:space="0"/>
            </w:tcBorders>
            <w:vAlign w:val="center"/>
          </w:tcPr>
          <w:p w14:paraId="4F546E67">
            <w:pPr>
              <w:contextualSpacing/>
              <w:jc w:val="center"/>
              <w:rPr>
                <w:rFonts w:hint="eastAsia" w:ascii="仿宋" w:hAnsi="仿宋" w:eastAsia="仿宋" w:cs="仿宋"/>
                <w:sz w:val="24"/>
              </w:rPr>
            </w:pPr>
            <w:r>
              <w:rPr>
                <w:rFonts w:hint="eastAsia" w:ascii="仿宋" w:hAnsi="仿宋" w:eastAsia="仿宋" w:cs="仿宋"/>
                <w:sz w:val="24"/>
              </w:rPr>
              <w:t>100≤Y＜2000</w:t>
            </w:r>
          </w:p>
        </w:tc>
        <w:tc>
          <w:tcPr>
            <w:tcW w:w="1087" w:type="dxa"/>
            <w:tcBorders>
              <w:top w:val="nil"/>
              <w:left w:val="nil"/>
              <w:bottom w:val="single" w:color="auto" w:sz="4" w:space="0"/>
              <w:right w:val="single" w:color="auto" w:sz="4" w:space="0"/>
            </w:tcBorders>
            <w:vAlign w:val="center"/>
          </w:tcPr>
          <w:p w14:paraId="751C4326">
            <w:pPr>
              <w:contextualSpacing/>
              <w:jc w:val="center"/>
              <w:rPr>
                <w:rFonts w:hint="eastAsia" w:ascii="仿宋" w:hAnsi="仿宋" w:eastAsia="仿宋" w:cs="仿宋"/>
                <w:sz w:val="24"/>
              </w:rPr>
            </w:pPr>
            <w:r>
              <w:rPr>
                <w:rFonts w:hint="eastAsia" w:ascii="仿宋" w:hAnsi="仿宋" w:eastAsia="仿宋" w:cs="仿宋"/>
                <w:sz w:val="24"/>
              </w:rPr>
              <w:t>Y＜100</w:t>
            </w:r>
          </w:p>
        </w:tc>
      </w:tr>
      <w:tr w14:paraId="4F2881BB">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641742A">
            <w:pPr>
              <w:contextualSpacing/>
              <w:jc w:val="center"/>
              <w:rPr>
                <w:rFonts w:hint="eastAsia" w:ascii="仿宋" w:hAnsi="仿宋" w:eastAsia="仿宋" w:cs="仿宋"/>
                <w:b/>
                <w:bCs/>
                <w:sz w:val="24"/>
              </w:rPr>
            </w:pPr>
            <w:r>
              <w:rPr>
                <w:rFonts w:hint="eastAsia" w:ascii="仿宋" w:hAnsi="仿宋" w:eastAsia="仿宋" w:cs="仿宋"/>
                <w:b/>
                <w:bCs/>
                <w:sz w:val="24"/>
              </w:rPr>
              <w:t>信息传输业</w:t>
            </w:r>
          </w:p>
        </w:tc>
        <w:tc>
          <w:tcPr>
            <w:tcW w:w="1660" w:type="dxa"/>
            <w:tcBorders>
              <w:top w:val="nil"/>
              <w:left w:val="nil"/>
              <w:bottom w:val="single" w:color="auto" w:sz="4" w:space="0"/>
              <w:right w:val="single" w:color="auto" w:sz="4" w:space="0"/>
            </w:tcBorders>
            <w:vAlign w:val="center"/>
          </w:tcPr>
          <w:p w14:paraId="1812122D">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466" w:type="dxa"/>
            <w:tcBorders>
              <w:top w:val="nil"/>
              <w:left w:val="nil"/>
              <w:bottom w:val="single" w:color="auto" w:sz="4" w:space="0"/>
              <w:right w:val="single" w:color="auto" w:sz="4" w:space="0"/>
            </w:tcBorders>
            <w:vAlign w:val="center"/>
          </w:tcPr>
          <w:p w14:paraId="0850148E">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033134A7">
            <w:pPr>
              <w:contextualSpacing/>
              <w:jc w:val="center"/>
              <w:rPr>
                <w:rFonts w:hint="eastAsia" w:ascii="仿宋" w:hAnsi="仿宋" w:eastAsia="仿宋" w:cs="仿宋"/>
                <w:sz w:val="24"/>
              </w:rPr>
            </w:pPr>
            <w:r>
              <w:rPr>
                <w:rFonts w:hint="eastAsia" w:ascii="仿宋" w:hAnsi="仿宋" w:eastAsia="仿宋" w:cs="仿宋"/>
                <w:sz w:val="24"/>
              </w:rPr>
              <w:t>100≤X＜2000</w:t>
            </w:r>
          </w:p>
        </w:tc>
        <w:tc>
          <w:tcPr>
            <w:tcW w:w="1692" w:type="dxa"/>
            <w:tcBorders>
              <w:top w:val="nil"/>
              <w:left w:val="nil"/>
              <w:bottom w:val="single" w:color="auto" w:sz="4" w:space="0"/>
              <w:right w:val="single" w:color="auto" w:sz="4" w:space="0"/>
            </w:tcBorders>
            <w:vAlign w:val="center"/>
          </w:tcPr>
          <w:p w14:paraId="11BD8C77">
            <w:pPr>
              <w:contextualSpacing/>
              <w:jc w:val="center"/>
              <w:rPr>
                <w:rFonts w:hint="eastAsia"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14:paraId="2FC261A3">
            <w:pPr>
              <w:contextualSpacing/>
              <w:jc w:val="center"/>
              <w:rPr>
                <w:rFonts w:hint="eastAsia" w:ascii="仿宋" w:hAnsi="仿宋" w:eastAsia="仿宋" w:cs="仿宋"/>
                <w:sz w:val="24"/>
              </w:rPr>
            </w:pPr>
            <w:r>
              <w:rPr>
                <w:rFonts w:hint="eastAsia" w:ascii="仿宋" w:hAnsi="仿宋" w:eastAsia="仿宋" w:cs="仿宋"/>
                <w:sz w:val="24"/>
              </w:rPr>
              <w:t>X＜10</w:t>
            </w:r>
          </w:p>
        </w:tc>
      </w:tr>
      <w:tr w14:paraId="071D6417">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6005C2C4">
            <w:pPr>
              <w:contextualSpacing/>
              <w:jc w:val="center"/>
              <w:rPr>
                <w:rFonts w:hint="eastAsia" w:ascii="仿宋" w:hAnsi="仿宋" w:eastAsia="仿宋" w:cs="仿宋"/>
                <w:b/>
                <w:bCs/>
                <w:sz w:val="24"/>
              </w:rPr>
            </w:pPr>
          </w:p>
        </w:tc>
        <w:tc>
          <w:tcPr>
            <w:tcW w:w="1660" w:type="dxa"/>
            <w:tcBorders>
              <w:top w:val="nil"/>
              <w:left w:val="nil"/>
              <w:bottom w:val="single" w:color="auto" w:sz="4" w:space="0"/>
              <w:right w:val="single" w:color="auto" w:sz="4" w:space="0"/>
            </w:tcBorders>
            <w:vAlign w:val="center"/>
          </w:tcPr>
          <w:p w14:paraId="580DBF41">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466" w:type="dxa"/>
            <w:tcBorders>
              <w:top w:val="nil"/>
              <w:left w:val="nil"/>
              <w:bottom w:val="single" w:color="auto" w:sz="4" w:space="0"/>
              <w:right w:val="single" w:color="auto" w:sz="4" w:space="0"/>
            </w:tcBorders>
            <w:vAlign w:val="center"/>
          </w:tcPr>
          <w:p w14:paraId="226F0997">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18CFABB1">
            <w:pPr>
              <w:contextualSpacing/>
              <w:jc w:val="center"/>
              <w:rPr>
                <w:rFonts w:hint="eastAsia" w:ascii="仿宋" w:hAnsi="仿宋" w:eastAsia="仿宋" w:cs="仿宋"/>
                <w:sz w:val="24"/>
              </w:rPr>
            </w:pPr>
            <w:r>
              <w:rPr>
                <w:rFonts w:hint="eastAsia" w:ascii="仿宋" w:hAnsi="仿宋" w:eastAsia="仿宋" w:cs="仿宋"/>
                <w:sz w:val="24"/>
              </w:rPr>
              <w:t>1000≤Y＜100000</w:t>
            </w:r>
          </w:p>
        </w:tc>
        <w:tc>
          <w:tcPr>
            <w:tcW w:w="1692" w:type="dxa"/>
            <w:tcBorders>
              <w:top w:val="nil"/>
              <w:left w:val="nil"/>
              <w:bottom w:val="single" w:color="auto" w:sz="4" w:space="0"/>
              <w:right w:val="single" w:color="auto" w:sz="4" w:space="0"/>
            </w:tcBorders>
            <w:vAlign w:val="center"/>
          </w:tcPr>
          <w:p w14:paraId="71FA63DD">
            <w:pPr>
              <w:contextualSpacing/>
              <w:jc w:val="center"/>
              <w:rPr>
                <w:rFonts w:hint="eastAsia" w:ascii="仿宋" w:hAnsi="仿宋" w:eastAsia="仿宋" w:cs="仿宋"/>
                <w:sz w:val="24"/>
              </w:rPr>
            </w:pPr>
            <w:r>
              <w:rPr>
                <w:rFonts w:hint="eastAsia" w:ascii="仿宋" w:hAnsi="仿宋" w:eastAsia="仿宋" w:cs="仿宋"/>
                <w:sz w:val="24"/>
              </w:rPr>
              <w:t>100≤Y＜1000</w:t>
            </w:r>
          </w:p>
        </w:tc>
        <w:tc>
          <w:tcPr>
            <w:tcW w:w="1087" w:type="dxa"/>
            <w:tcBorders>
              <w:top w:val="nil"/>
              <w:left w:val="nil"/>
              <w:bottom w:val="single" w:color="auto" w:sz="4" w:space="0"/>
              <w:right w:val="single" w:color="auto" w:sz="4" w:space="0"/>
            </w:tcBorders>
            <w:vAlign w:val="center"/>
          </w:tcPr>
          <w:p w14:paraId="2DD608D3">
            <w:pPr>
              <w:contextualSpacing/>
              <w:jc w:val="center"/>
              <w:rPr>
                <w:rFonts w:hint="eastAsia" w:ascii="仿宋" w:hAnsi="仿宋" w:eastAsia="仿宋" w:cs="仿宋"/>
                <w:sz w:val="24"/>
              </w:rPr>
            </w:pPr>
            <w:r>
              <w:rPr>
                <w:rFonts w:hint="eastAsia" w:ascii="仿宋" w:hAnsi="仿宋" w:eastAsia="仿宋" w:cs="仿宋"/>
                <w:sz w:val="24"/>
              </w:rPr>
              <w:t>Y＜100</w:t>
            </w:r>
          </w:p>
        </w:tc>
      </w:tr>
      <w:tr w14:paraId="6E56CFF0">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D958D3E">
            <w:pPr>
              <w:contextualSpacing/>
              <w:jc w:val="center"/>
              <w:rPr>
                <w:rFonts w:hint="eastAsia" w:ascii="仿宋" w:hAnsi="仿宋" w:eastAsia="仿宋" w:cs="仿宋"/>
                <w:b/>
                <w:bCs/>
                <w:sz w:val="24"/>
                <w:lang w:eastAsia="zh-CN"/>
              </w:rPr>
            </w:pPr>
            <w:r>
              <w:rPr>
                <w:rFonts w:hint="eastAsia" w:ascii="仿宋" w:hAnsi="仿宋" w:eastAsia="仿宋" w:cs="仿宋"/>
                <w:b/>
                <w:bCs/>
                <w:sz w:val="24"/>
                <w:lang w:eastAsia="zh-CN"/>
              </w:rPr>
              <w:t>软件和信息技术服务业</w:t>
            </w:r>
          </w:p>
        </w:tc>
        <w:tc>
          <w:tcPr>
            <w:tcW w:w="1660" w:type="dxa"/>
            <w:tcBorders>
              <w:top w:val="nil"/>
              <w:left w:val="nil"/>
              <w:bottom w:val="single" w:color="auto" w:sz="4" w:space="0"/>
              <w:right w:val="single" w:color="auto" w:sz="4" w:space="0"/>
            </w:tcBorders>
            <w:vAlign w:val="center"/>
          </w:tcPr>
          <w:p w14:paraId="3D58308E">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466" w:type="dxa"/>
            <w:tcBorders>
              <w:top w:val="nil"/>
              <w:left w:val="nil"/>
              <w:bottom w:val="single" w:color="auto" w:sz="4" w:space="0"/>
              <w:right w:val="single" w:color="auto" w:sz="4" w:space="0"/>
            </w:tcBorders>
            <w:vAlign w:val="center"/>
          </w:tcPr>
          <w:p w14:paraId="7B4B97CA">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1E0B2947">
            <w:pPr>
              <w:contextualSpacing/>
              <w:jc w:val="center"/>
              <w:rPr>
                <w:rFonts w:hint="eastAsia" w:ascii="仿宋" w:hAnsi="仿宋" w:eastAsia="仿宋" w:cs="仿宋"/>
                <w:sz w:val="24"/>
              </w:rPr>
            </w:pPr>
            <w:r>
              <w:rPr>
                <w:rFonts w:hint="eastAsia" w:ascii="仿宋" w:hAnsi="仿宋" w:eastAsia="仿宋" w:cs="仿宋"/>
                <w:sz w:val="24"/>
              </w:rPr>
              <w:t>100≤X＜300</w:t>
            </w:r>
          </w:p>
        </w:tc>
        <w:tc>
          <w:tcPr>
            <w:tcW w:w="1692" w:type="dxa"/>
            <w:tcBorders>
              <w:top w:val="nil"/>
              <w:left w:val="nil"/>
              <w:bottom w:val="single" w:color="auto" w:sz="4" w:space="0"/>
              <w:right w:val="single" w:color="auto" w:sz="4" w:space="0"/>
            </w:tcBorders>
            <w:vAlign w:val="center"/>
          </w:tcPr>
          <w:p w14:paraId="2D3B5D3D">
            <w:pPr>
              <w:contextualSpacing/>
              <w:jc w:val="center"/>
              <w:rPr>
                <w:rFonts w:hint="eastAsia"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14:paraId="5974BBD5">
            <w:pPr>
              <w:contextualSpacing/>
              <w:jc w:val="center"/>
              <w:rPr>
                <w:rFonts w:hint="eastAsia" w:ascii="仿宋" w:hAnsi="仿宋" w:eastAsia="仿宋" w:cs="仿宋"/>
                <w:sz w:val="24"/>
              </w:rPr>
            </w:pPr>
            <w:r>
              <w:rPr>
                <w:rFonts w:hint="eastAsia" w:ascii="仿宋" w:hAnsi="仿宋" w:eastAsia="仿宋" w:cs="仿宋"/>
                <w:sz w:val="24"/>
              </w:rPr>
              <w:t>X＜10</w:t>
            </w:r>
          </w:p>
        </w:tc>
      </w:tr>
      <w:tr w14:paraId="39522B8C">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13742A2B">
            <w:pPr>
              <w:contextualSpacing/>
              <w:jc w:val="center"/>
              <w:rPr>
                <w:rFonts w:hint="eastAsia" w:ascii="仿宋" w:hAnsi="仿宋" w:eastAsia="仿宋" w:cs="仿宋"/>
                <w:b/>
                <w:bCs/>
                <w:sz w:val="24"/>
              </w:rPr>
            </w:pPr>
          </w:p>
        </w:tc>
        <w:tc>
          <w:tcPr>
            <w:tcW w:w="1660" w:type="dxa"/>
            <w:tcBorders>
              <w:top w:val="nil"/>
              <w:left w:val="nil"/>
              <w:bottom w:val="single" w:color="auto" w:sz="4" w:space="0"/>
              <w:right w:val="single" w:color="auto" w:sz="4" w:space="0"/>
            </w:tcBorders>
            <w:vAlign w:val="center"/>
          </w:tcPr>
          <w:p w14:paraId="6A827063">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466" w:type="dxa"/>
            <w:tcBorders>
              <w:top w:val="nil"/>
              <w:left w:val="nil"/>
              <w:bottom w:val="single" w:color="auto" w:sz="4" w:space="0"/>
              <w:right w:val="single" w:color="auto" w:sz="4" w:space="0"/>
            </w:tcBorders>
            <w:vAlign w:val="center"/>
          </w:tcPr>
          <w:p w14:paraId="291E6BB8">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0F173EF3">
            <w:pPr>
              <w:contextualSpacing/>
              <w:jc w:val="center"/>
              <w:rPr>
                <w:rFonts w:hint="eastAsia" w:ascii="仿宋" w:hAnsi="仿宋" w:eastAsia="仿宋" w:cs="仿宋"/>
                <w:sz w:val="24"/>
              </w:rPr>
            </w:pPr>
            <w:r>
              <w:rPr>
                <w:rFonts w:hint="eastAsia" w:ascii="仿宋" w:hAnsi="仿宋" w:eastAsia="仿宋" w:cs="仿宋"/>
                <w:sz w:val="24"/>
              </w:rPr>
              <w:t>1000≤Y＜10000</w:t>
            </w:r>
          </w:p>
        </w:tc>
        <w:tc>
          <w:tcPr>
            <w:tcW w:w="1692" w:type="dxa"/>
            <w:tcBorders>
              <w:top w:val="nil"/>
              <w:left w:val="nil"/>
              <w:bottom w:val="single" w:color="auto" w:sz="4" w:space="0"/>
              <w:right w:val="single" w:color="auto" w:sz="4" w:space="0"/>
            </w:tcBorders>
            <w:vAlign w:val="center"/>
          </w:tcPr>
          <w:p w14:paraId="09D6A03C">
            <w:pPr>
              <w:contextualSpacing/>
              <w:jc w:val="center"/>
              <w:rPr>
                <w:rFonts w:hint="eastAsia" w:ascii="仿宋" w:hAnsi="仿宋" w:eastAsia="仿宋" w:cs="仿宋"/>
                <w:sz w:val="24"/>
              </w:rPr>
            </w:pPr>
            <w:r>
              <w:rPr>
                <w:rFonts w:hint="eastAsia" w:ascii="仿宋" w:hAnsi="仿宋" w:eastAsia="仿宋" w:cs="仿宋"/>
                <w:sz w:val="24"/>
              </w:rPr>
              <w:t>50≤Y＜1000</w:t>
            </w:r>
          </w:p>
        </w:tc>
        <w:tc>
          <w:tcPr>
            <w:tcW w:w="1087" w:type="dxa"/>
            <w:tcBorders>
              <w:top w:val="nil"/>
              <w:left w:val="nil"/>
              <w:bottom w:val="single" w:color="auto" w:sz="4" w:space="0"/>
              <w:right w:val="single" w:color="auto" w:sz="4" w:space="0"/>
            </w:tcBorders>
            <w:vAlign w:val="center"/>
          </w:tcPr>
          <w:p w14:paraId="09CDDADE">
            <w:pPr>
              <w:contextualSpacing/>
              <w:jc w:val="center"/>
              <w:rPr>
                <w:rFonts w:hint="eastAsia" w:ascii="仿宋" w:hAnsi="仿宋" w:eastAsia="仿宋" w:cs="仿宋"/>
                <w:sz w:val="24"/>
              </w:rPr>
            </w:pPr>
            <w:r>
              <w:rPr>
                <w:rFonts w:hint="eastAsia" w:ascii="仿宋" w:hAnsi="仿宋" w:eastAsia="仿宋" w:cs="仿宋"/>
                <w:sz w:val="24"/>
              </w:rPr>
              <w:t>Y＜50</w:t>
            </w:r>
          </w:p>
        </w:tc>
      </w:tr>
      <w:tr w14:paraId="2AD75792">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205D7CD8">
            <w:pPr>
              <w:contextualSpacing/>
              <w:jc w:val="center"/>
              <w:rPr>
                <w:rFonts w:hint="eastAsia" w:ascii="仿宋" w:hAnsi="仿宋" w:eastAsia="仿宋" w:cs="仿宋"/>
                <w:b/>
                <w:bCs/>
                <w:sz w:val="24"/>
              </w:rPr>
            </w:pPr>
            <w:r>
              <w:rPr>
                <w:rFonts w:hint="eastAsia" w:ascii="仿宋" w:hAnsi="仿宋" w:eastAsia="仿宋" w:cs="仿宋"/>
                <w:b/>
                <w:bCs/>
                <w:sz w:val="24"/>
              </w:rPr>
              <w:t>房地产开发经营</w:t>
            </w:r>
          </w:p>
        </w:tc>
        <w:tc>
          <w:tcPr>
            <w:tcW w:w="1660" w:type="dxa"/>
            <w:tcBorders>
              <w:top w:val="nil"/>
              <w:left w:val="nil"/>
              <w:bottom w:val="single" w:color="auto" w:sz="4" w:space="0"/>
              <w:right w:val="single" w:color="auto" w:sz="4" w:space="0"/>
            </w:tcBorders>
            <w:vAlign w:val="center"/>
          </w:tcPr>
          <w:p w14:paraId="3D8B1BEC">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466" w:type="dxa"/>
            <w:tcBorders>
              <w:top w:val="nil"/>
              <w:left w:val="nil"/>
              <w:bottom w:val="single" w:color="auto" w:sz="4" w:space="0"/>
              <w:right w:val="single" w:color="auto" w:sz="4" w:space="0"/>
            </w:tcBorders>
            <w:vAlign w:val="center"/>
          </w:tcPr>
          <w:p w14:paraId="1CBB0215">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4D4B8ED5">
            <w:pPr>
              <w:contextualSpacing/>
              <w:jc w:val="center"/>
              <w:rPr>
                <w:rFonts w:hint="eastAsia" w:ascii="仿宋" w:hAnsi="仿宋" w:eastAsia="仿宋" w:cs="仿宋"/>
                <w:sz w:val="24"/>
              </w:rPr>
            </w:pPr>
            <w:r>
              <w:rPr>
                <w:rFonts w:hint="eastAsia" w:ascii="仿宋" w:hAnsi="仿宋" w:eastAsia="仿宋" w:cs="仿宋"/>
                <w:sz w:val="24"/>
              </w:rPr>
              <w:t>1000≤Y＜200000</w:t>
            </w:r>
          </w:p>
        </w:tc>
        <w:tc>
          <w:tcPr>
            <w:tcW w:w="1692" w:type="dxa"/>
            <w:tcBorders>
              <w:top w:val="nil"/>
              <w:left w:val="nil"/>
              <w:bottom w:val="single" w:color="auto" w:sz="4" w:space="0"/>
              <w:right w:val="single" w:color="auto" w:sz="4" w:space="0"/>
            </w:tcBorders>
            <w:vAlign w:val="center"/>
          </w:tcPr>
          <w:p w14:paraId="66B36BDA">
            <w:pPr>
              <w:contextualSpacing/>
              <w:jc w:val="center"/>
              <w:rPr>
                <w:rFonts w:hint="eastAsia" w:ascii="仿宋" w:hAnsi="仿宋" w:eastAsia="仿宋" w:cs="仿宋"/>
                <w:sz w:val="24"/>
              </w:rPr>
            </w:pPr>
            <w:r>
              <w:rPr>
                <w:rFonts w:hint="eastAsia" w:ascii="仿宋" w:hAnsi="仿宋" w:eastAsia="仿宋" w:cs="仿宋"/>
                <w:sz w:val="24"/>
              </w:rPr>
              <w:t>100≤X＜1000</w:t>
            </w:r>
          </w:p>
        </w:tc>
        <w:tc>
          <w:tcPr>
            <w:tcW w:w="1087" w:type="dxa"/>
            <w:tcBorders>
              <w:top w:val="nil"/>
              <w:left w:val="nil"/>
              <w:bottom w:val="single" w:color="auto" w:sz="4" w:space="0"/>
              <w:right w:val="single" w:color="auto" w:sz="4" w:space="0"/>
            </w:tcBorders>
            <w:vAlign w:val="center"/>
          </w:tcPr>
          <w:p w14:paraId="0C3D684F">
            <w:pPr>
              <w:contextualSpacing/>
              <w:jc w:val="center"/>
              <w:rPr>
                <w:rFonts w:hint="eastAsia" w:ascii="仿宋" w:hAnsi="仿宋" w:eastAsia="仿宋" w:cs="仿宋"/>
                <w:sz w:val="24"/>
              </w:rPr>
            </w:pPr>
            <w:r>
              <w:rPr>
                <w:rFonts w:hint="eastAsia" w:ascii="仿宋" w:hAnsi="仿宋" w:eastAsia="仿宋" w:cs="仿宋"/>
                <w:sz w:val="24"/>
              </w:rPr>
              <w:t>X＜100</w:t>
            </w:r>
          </w:p>
        </w:tc>
      </w:tr>
      <w:tr w14:paraId="37DE7090">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224750B6">
            <w:pPr>
              <w:contextualSpacing/>
              <w:jc w:val="center"/>
              <w:rPr>
                <w:rFonts w:hint="eastAsia" w:ascii="仿宋" w:hAnsi="仿宋" w:eastAsia="仿宋" w:cs="仿宋"/>
                <w:b/>
                <w:bCs/>
                <w:sz w:val="24"/>
              </w:rPr>
            </w:pPr>
          </w:p>
        </w:tc>
        <w:tc>
          <w:tcPr>
            <w:tcW w:w="1660" w:type="dxa"/>
            <w:tcBorders>
              <w:top w:val="nil"/>
              <w:left w:val="nil"/>
              <w:bottom w:val="single" w:color="auto" w:sz="4" w:space="0"/>
              <w:right w:val="single" w:color="auto" w:sz="4" w:space="0"/>
            </w:tcBorders>
            <w:vAlign w:val="center"/>
          </w:tcPr>
          <w:p w14:paraId="24F01356">
            <w:pPr>
              <w:contextualSpacing/>
              <w:jc w:val="center"/>
              <w:rPr>
                <w:rFonts w:hint="eastAsia" w:ascii="仿宋" w:hAnsi="仿宋" w:eastAsia="仿宋" w:cs="仿宋"/>
                <w:sz w:val="24"/>
              </w:rPr>
            </w:pPr>
            <w:r>
              <w:rPr>
                <w:rFonts w:hint="eastAsia" w:ascii="仿宋" w:hAnsi="仿宋" w:eastAsia="仿宋" w:cs="仿宋"/>
                <w:sz w:val="24"/>
              </w:rPr>
              <w:t>资产总额（Z）</w:t>
            </w:r>
          </w:p>
        </w:tc>
        <w:tc>
          <w:tcPr>
            <w:tcW w:w="1466" w:type="dxa"/>
            <w:tcBorders>
              <w:top w:val="nil"/>
              <w:left w:val="nil"/>
              <w:bottom w:val="single" w:color="auto" w:sz="4" w:space="0"/>
              <w:right w:val="single" w:color="auto" w:sz="4" w:space="0"/>
            </w:tcBorders>
            <w:vAlign w:val="center"/>
          </w:tcPr>
          <w:p w14:paraId="29228D14">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2D8B1301">
            <w:pPr>
              <w:contextualSpacing/>
              <w:jc w:val="center"/>
              <w:rPr>
                <w:rFonts w:hint="eastAsia" w:ascii="仿宋" w:hAnsi="仿宋" w:eastAsia="仿宋" w:cs="仿宋"/>
                <w:sz w:val="24"/>
              </w:rPr>
            </w:pPr>
            <w:r>
              <w:rPr>
                <w:rFonts w:hint="eastAsia" w:ascii="仿宋" w:hAnsi="仿宋" w:eastAsia="仿宋" w:cs="仿宋"/>
                <w:sz w:val="24"/>
              </w:rPr>
              <w:t>5000≤Z＜10000</w:t>
            </w:r>
          </w:p>
        </w:tc>
        <w:tc>
          <w:tcPr>
            <w:tcW w:w="1692" w:type="dxa"/>
            <w:tcBorders>
              <w:top w:val="nil"/>
              <w:left w:val="nil"/>
              <w:bottom w:val="single" w:color="auto" w:sz="4" w:space="0"/>
              <w:right w:val="single" w:color="auto" w:sz="4" w:space="0"/>
            </w:tcBorders>
            <w:vAlign w:val="center"/>
          </w:tcPr>
          <w:p w14:paraId="4B64E5EE">
            <w:pPr>
              <w:contextualSpacing/>
              <w:jc w:val="center"/>
              <w:rPr>
                <w:rFonts w:hint="eastAsia" w:ascii="仿宋" w:hAnsi="仿宋" w:eastAsia="仿宋" w:cs="仿宋"/>
                <w:sz w:val="24"/>
              </w:rPr>
            </w:pPr>
            <w:r>
              <w:rPr>
                <w:rFonts w:hint="eastAsia" w:ascii="仿宋" w:hAnsi="仿宋" w:eastAsia="仿宋" w:cs="仿宋"/>
                <w:sz w:val="24"/>
              </w:rPr>
              <w:t>2000≤Y＜5000</w:t>
            </w:r>
          </w:p>
        </w:tc>
        <w:tc>
          <w:tcPr>
            <w:tcW w:w="1087" w:type="dxa"/>
            <w:tcBorders>
              <w:top w:val="nil"/>
              <w:left w:val="nil"/>
              <w:bottom w:val="single" w:color="auto" w:sz="4" w:space="0"/>
              <w:right w:val="single" w:color="auto" w:sz="4" w:space="0"/>
            </w:tcBorders>
            <w:vAlign w:val="center"/>
          </w:tcPr>
          <w:p w14:paraId="78D5A9C2">
            <w:pPr>
              <w:contextualSpacing/>
              <w:jc w:val="center"/>
              <w:rPr>
                <w:rFonts w:hint="eastAsia" w:ascii="仿宋" w:hAnsi="仿宋" w:eastAsia="仿宋" w:cs="仿宋"/>
                <w:sz w:val="24"/>
              </w:rPr>
            </w:pPr>
            <w:r>
              <w:rPr>
                <w:rFonts w:hint="eastAsia" w:ascii="仿宋" w:hAnsi="仿宋" w:eastAsia="仿宋" w:cs="仿宋"/>
                <w:sz w:val="24"/>
              </w:rPr>
              <w:t>Y＜2000</w:t>
            </w:r>
          </w:p>
        </w:tc>
      </w:tr>
      <w:tr w14:paraId="7D8F33B8">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6B910C2B">
            <w:pPr>
              <w:contextualSpacing/>
              <w:jc w:val="center"/>
              <w:rPr>
                <w:rFonts w:hint="eastAsia" w:ascii="仿宋" w:hAnsi="仿宋" w:eastAsia="仿宋" w:cs="仿宋"/>
                <w:b/>
                <w:bCs/>
                <w:sz w:val="24"/>
              </w:rPr>
            </w:pPr>
            <w:r>
              <w:rPr>
                <w:rFonts w:hint="eastAsia" w:ascii="仿宋" w:hAnsi="仿宋" w:eastAsia="仿宋" w:cs="仿宋"/>
                <w:b/>
                <w:bCs/>
                <w:sz w:val="24"/>
              </w:rPr>
              <w:t>物业管理</w:t>
            </w:r>
          </w:p>
        </w:tc>
        <w:tc>
          <w:tcPr>
            <w:tcW w:w="1660" w:type="dxa"/>
            <w:tcBorders>
              <w:top w:val="nil"/>
              <w:left w:val="nil"/>
              <w:bottom w:val="single" w:color="auto" w:sz="4" w:space="0"/>
              <w:right w:val="single" w:color="auto" w:sz="4" w:space="0"/>
            </w:tcBorders>
            <w:vAlign w:val="center"/>
          </w:tcPr>
          <w:p w14:paraId="368CAEE1">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466" w:type="dxa"/>
            <w:tcBorders>
              <w:top w:val="nil"/>
              <w:left w:val="nil"/>
              <w:bottom w:val="single" w:color="auto" w:sz="4" w:space="0"/>
              <w:right w:val="single" w:color="auto" w:sz="4" w:space="0"/>
            </w:tcBorders>
            <w:vAlign w:val="center"/>
          </w:tcPr>
          <w:p w14:paraId="4E1DBEE3">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6630D970">
            <w:pPr>
              <w:contextualSpacing/>
              <w:jc w:val="center"/>
              <w:rPr>
                <w:rFonts w:hint="eastAsia" w:ascii="仿宋" w:hAnsi="仿宋" w:eastAsia="仿宋" w:cs="仿宋"/>
                <w:sz w:val="24"/>
              </w:rPr>
            </w:pPr>
            <w:r>
              <w:rPr>
                <w:rFonts w:hint="eastAsia" w:ascii="仿宋" w:hAnsi="仿宋" w:eastAsia="仿宋" w:cs="仿宋"/>
                <w:sz w:val="24"/>
              </w:rPr>
              <w:t>300≤X＜1000</w:t>
            </w:r>
          </w:p>
        </w:tc>
        <w:tc>
          <w:tcPr>
            <w:tcW w:w="1692" w:type="dxa"/>
            <w:tcBorders>
              <w:top w:val="nil"/>
              <w:left w:val="nil"/>
              <w:bottom w:val="single" w:color="auto" w:sz="4" w:space="0"/>
              <w:right w:val="single" w:color="auto" w:sz="4" w:space="0"/>
            </w:tcBorders>
            <w:vAlign w:val="center"/>
          </w:tcPr>
          <w:p w14:paraId="7B1288C2">
            <w:pPr>
              <w:contextualSpacing/>
              <w:jc w:val="center"/>
              <w:rPr>
                <w:rFonts w:hint="eastAsia" w:ascii="仿宋" w:hAnsi="仿宋" w:eastAsia="仿宋" w:cs="仿宋"/>
                <w:sz w:val="24"/>
              </w:rPr>
            </w:pPr>
            <w:r>
              <w:rPr>
                <w:rFonts w:hint="eastAsia" w:ascii="仿宋" w:hAnsi="仿宋" w:eastAsia="仿宋" w:cs="仿宋"/>
                <w:sz w:val="24"/>
              </w:rPr>
              <w:t>100≤X＜300</w:t>
            </w:r>
          </w:p>
        </w:tc>
        <w:tc>
          <w:tcPr>
            <w:tcW w:w="1087" w:type="dxa"/>
            <w:tcBorders>
              <w:top w:val="nil"/>
              <w:left w:val="nil"/>
              <w:bottom w:val="single" w:color="auto" w:sz="4" w:space="0"/>
              <w:right w:val="single" w:color="auto" w:sz="4" w:space="0"/>
            </w:tcBorders>
            <w:vAlign w:val="center"/>
          </w:tcPr>
          <w:p w14:paraId="111569F9">
            <w:pPr>
              <w:contextualSpacing/>
              <w:jc w:val="center"/>
              <w:rPr>
                <w:rFonts w:hint="eastAsia" w:ascii="仿宋" w:hAnsi="仿宋" w:eastAsia="仿宋" w:cs="仿宋"/>
                <w:sz w:val="24"/>
              </w:rPr>
            </w:pPr>
            <w:r>
              <w:rPr>
                <w:rFonts w:hint="eastAsia" w:ascii="仿宋" w:hAnsi="仿宋" w:eastAsia="仿宋" w:cs="仿宋"/>
                <w:sz w:val="24"/>
              </w:rPr>
              <w:t>X＜100</w:t>
            </w:r>
          </w:p>
        </w:tc>
      </w:tr>
      <w:tr w14:paraId="3F9BC00D">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79C017DF">
            <w:pPr>
              <w:contextualSpacing/>
              <w:jc w:val="center"/>
              <w:rPr>
                <w:rFonts w:hint="eastAsia" w:ascii="仿宋" w:hAnsi="仿宋" w:eastAsia="仿宋" w:cs="仿宋"/>
                <w:b/>
                <w:bCs/>
                <w:sz w:val="24"/>
              </w:rPr>
            </w:pPr>
          </w:p>
        </w:tc>
        <w:tc>
          <w:tcPr>
            <w:tcW w:w="1660" w:type="dxa"/>
            <w:tcBorders>
              <w:top w:val="nil"/>
              <w:left w:val="nil"/>
              <w:bottom w:val="single" w:color="auto" w:sz="4" w:space="0"/>
              <w:right w:val="single" w:color="auto" w:sz="4" w:space="0"/>
            </w:tcBorders>
            <w:vAlign w:val="center"/>
          </w:tcPr>
          <w:p w14:paraId="5960B3EE">
            <w:pPr>
              <w:contextualSpacing/>
              <w:jc w:val="center"/>
              <w:rPr>
                <w:rFonts w:hint="eastAsia" w:ascii="仿宋" w:hAnsi="仿宋" w:eastAsia="仿宋" w:cs="仿宋"/>
                <w:sz w:val="24"/>
              </w:rPr>
            </w:pPr>
            <w:r>
              <w:rPr>
                <w:rFonts w:hint="eastAsia" w:ascii="仿宋" w:hAnsi="仿宋" w:eastAsia="仿宋" w:cs="仿宋"/>
                <w:sz w:val="24"/>
              </w:rPr>
              <w:t>营业收入（Y）</w:t>
            </w:r>
          </w:p>
        </w:tc>
        <w:tc>
          <w:tcPr>
            <w:tcW w:w="1466" w:type="dxa"/>
            <w:tcBorders>
              <w:top w:val="nil"/>
              <w:left w:val="nil"/>
              <w:bottom w:val="single" w:color="auto" w:sz="4" w:space="0"/>
              <w:right w:val="single" w:color="auto" w:sz="4" w:space="0"/>
            </w:tcBorders>
            <w:vAlign w:val="center"/>
          </w:tcPr>
          <w:p w14:paraId="6DE39D48">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5015BB9B">
            <w:pPr>
              <w:contextualSpacing/>
              <w:jc w:val="center"/>
              <w:rPr>
                <w:rFonts w:hint="eastAsia" w:ascii="仿宋" w:hAnsi="仿宋" w:eastAsia="仿宋" w:cs="仿宋"/>
                <w:sz w:val="24"/>
              </w:rPr>
            </w:pPr>
            <w:r>
              <w:rPr>
                <w:rFonts w:hint="eastAsia" w:ascii="仿宋" w:hAnsi="仿宋" w:eastAsia="仿宋" w:cs="仿宋"/>
                <w:sz w:val="24"/>
              </w:rPr>
              <w:t>1000≤Y＜5000</w:t>
            </w:r>
          </w:p>
        </w:tc>
        <w:tc>
          <w:tcPr>
            <w:tcW w:w="1692" w:type="dxa"/>
            <w:tcBorders>
              <w:top w:val="nil"/>
              <w:left w:val="nil"/>
              <w:bottom w:val="single" w:color="auto" w:sz="4" w:space="0"/>
              <w:right w:val="single" w:color="auto" w:sz="4" w:space="0"/>
            </w:tcBorders>
            <w:vAlign w:val="center"/>
          </w:tcPr>
          <w:p w14:paraId="6CCB0B3D">
            <w:pPr>
              <w:contextualSpacing/>
              <w:jc w:val="center"/>
              <w:rPr>
                <w:rFonts w:hint="eastAsia" w:ascii="仿宋" w:hAnsi="仿宋" w:eastAsia="仿宋" w:cs="仿宋"/>
                <w:sz w:val="24"/>
              </w:rPr>
            </w:pPr>
            <w:r>
              <w:rPr>
                <w:rFonts w:hint="eastAsia" w:ascii="仿宋" w:hAnsi="仿宋" w:eastAsia="仿宋" w:cs="仿宋"/>
                <w:sz w:val="24"/>
              </w:rPr>
              <w:t>500≤Y＜1000</w:t>
            </w:r>
          </w:p>
        </w:tc>
        <w:tc>
          <w:tcPr>
            <w:tcW w:w="1087" w:type="dxa"/>
            <w:tcBorders>
              <w:top w:val="nil"/>
              <w:left w:val="nil"/>
              <w:bottom w:val="single" w:color="auto" w:sz="4" w:space="0"/>
              <w:right w:val="single" w:color="auto" w:sz="4" w:space="0"/>
            </w:tcBorders>
            <w:vAlign w:val="center"/>
          </w:tcPr>
          <w:p w14:paraId="447B0C82">
            <w:pPr>
              <w:contextualSpacing/>
              <w:jc w:val="center"/>
              <w:rPr>
                <w:rFonts w:hint="eastAsia" w:ascii="仿宋" w:hAnsi="仿宋" w:eastAsia="仿宋" w:cs="仿宋"/>
                <w:sz w:val="24"/>
              </w:rPr>
            </w:pPr>
            <w:r>
              <w:rPr>
                <w:rFonts w:hint="eastAsia" w:ascii="仿宋" w:hAnsi="仿宋" w:eastAsia="仿宋" w:cs="仿宋"/>
                <w:sz w:val="24"/>
              </w:rPr>
              <w:t>Y＜500</w:t>
            </w:r>
          </w:p>
        </w:tc>
      </w:tr>
      <w:tr w14:paraId="03190B6D">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552390FB">
            <w:pPr>
              <w:contextualSpacing/>
              <w:jc w:val="center"/>
              <w:rPr>
                <w:rFonts w:hint="eastAsia" w:ascii="仿宋" w:hAnsi="仿宋" w:eastAsia="仿宋" w:cs="仿宋"/>
                <w:b/>
                <w:bCs/>
                <w:sz w:val="24"/>
              </w:rPr>
            </w:pPr>
            <w:r>
              <w:rPr>
                <w:rFonts w:hint="eastAsia" w:ascii="仿宋" w:hAnsi="仿宋" w:eastAsia="仿宋" w:cs="仿宋"/>
                <w:b/>
                <w:bCs/>
                <w:sz w:val="24"/>
              </w:rPr>
              <w:t>租赁和商务服务业</w:t>
            </w:r>
          </w:p>
        </w:tc>
        <w:tc>
          <w:tcPr>
            <w:tcW w:w="1660" w:type="dxa"/>
            <w:tcBorders>
              <w:top w:val="nil"/>
              <w:left w:val="nil"/>
              <w:bottom w:val="single" w:color="auto" w:sz="4" w:space="0"/>
              <w:right w:val="single" w:color="auto" w:sz="4" w:space="0"/>
            </w:tcBorders>
            <w:vAlign w:val="center"/>
          </w:tcPr>
          <w:p w14:paraId="507DDA5A">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466" w:type="dxa"/>
            <w:tcBorders>
              <w:top w:val="nil"/>
              <w:left w:val="nil"/>
              <w:bottom w:val="single" w:color="auto" w:sz="4" w:space="0"/>
              <w:right w:val="single" w:color="auto" w:sz="4" w:space="0"/>
            </w:tcBorders>
            <w:vAlign w:val="center"/>
          </w:tcPr>
          <w:p w14:paraId="072EA17D">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22F5F661">
            <w:pPr>
              <w:contextualSpacing/>
              <w:jc w:val="center"/>
              <w:rPr>
                <w:rFonts w:hint="eastAsia" w:ascii="仿宋" w:hAnsi="仿宋" w:eastAsia="仿宋" w:cs="仿宋"/>
                <w:sz w:val="24"/>
              </w:rPr>
            </w:pPr>
            <w:r>
              <w:rPr>
                <w:rFonts w:hint="eastAsia" w:ascii="仿宋" w:hAnsi="仿宋" w:eastAsia="仿宋" w:cs="仿宋"/>
                <w:sz w:val="24"/>
              </w:rPr>
              <w:t>100≤X＜300</w:t>
            </w:r>
          </w:p>
        </w:tc>
        <w:tc>
          <w:tcPr>
            <w:tcW w:w="1692" w:type="dxa"/>
            <w:tcBorders>
              <w:top w:val="nil"/>
              <w:left w:val="nil"/>
              <w:bottom w:val="single" w:color="auto" w:sz="4" w:space="0"/>
              <w:right w:val="single" w:color="auto" w:sz="4" w:space="0"/>
            </w:tcBorders>
            <w:vAlign w:val="center"/>
          </w:tcPr>
          <w:p w14:paraId="50F9A308">
            <w:pPr>
              <w:contextualSpacing/>
              <w:jc w:val="center"/>
              <w:rPr>
                <w:rFonts w:hint="eastAsia"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14:paraId="13F041CD">
            <w:pPr>
              <w:contextualSpacing/>
              <w:jc w:val="center"/>
              <w:rPr>
                <w:rFonts w:hint="eastAsia" w:ascii="仿宋" w:hAnsi="仿宋" w:eastAsia="仿宋" w:cs="仿宋"/>
                <w:sz w:val="24"/>
              </w:rPr>
            </w:pPr>
            <w:r>
              <w:rPr>
                <w:rFonts w:hint="eastAsia" w:ascii="仿宋" w:hAnsi="仿宋" w:eastAsia="仿宋" w:cs="仿宋"/>
                <w:sz w:val="24"/>
              </w:rPr>
              <w:t>X＜10</w:t>
            </w:r>
          </w:p>
        </w:tc>
      </w:tr>
      <w:tr w14:paraId="5FCC2E52">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72D7FFAE">
            <w:pPr>
              <w:contextualSpacing/>
              <w:jc w:val="center"/>
              <w:rPr>
                <w:rFonts w:hint="eastAsia" w:ascii="仿宋" w:hAnsi="仿宋" w:eastAsia="仿宋" w:cs="仿宋"/>
                <w:b/>
                <w:bCs/>
                <w:sz w:val="24"/>
              </w:rPr>
            </w:pPr>
          </w:p>
        </w:tc>
        <w:tc>
          <w:tcPr>
            <w:tcW w:w="1660" w:type="dxa"/>
            <w:tcBorders>
              <w:top w:val="nil"/>
              <w:left w:val="nil"/>
              <w:bottom w:val="single" w:color="auto" w:sz="4" w:space="0"/>
              <w:right w:val="single" w:color="auto" w:sz="4" w:space="0"/>
            </w:tcBorders>
            <w:vAlign w:val="center"/>
          </w:tcPr>
          <w:p w14:paraId="6378A10F">
            <w:pPr>
              <w:contextualSpacing/>
              <w:jc w:val="center"/>
              <w:rPr>
                <w:rFonts w:hint="eastAsia" w:ascii="仿宋" w:hAnsi="仿宋" w:eastAsia="仿宋" w:cs="仿宋"/>
                <w:sz w:val="24"/>
              </w:rPr>
            </w:pPr>
            <w:r>
              <w:rPr>
                <w:rFonts w:hint="eastAsia" w:ascii="仿宋" w:hAnsi="仿宋" w:eastAsia="仿宋" w:cs="仿宋"/>
                <w:sz w:val="24"/>
              </w:rPr>
              <w:t>资产总额（Z）</w:t>
            </w:r>
          </w:p>
        </w:tc>
        <w:tc>
          <w:tcPr>
            <w:tcW w:w="1466" w:type="dxa"/>
            <w:tcBorders>
              <w:top w:val="nil"/>
              <w:left w:val="nil"/>
              <w:bottom w:val="single" w:color="auto" w:sz="4" w:space="0"/>
              <w:right w:val="single" w:color="auto" w:sz="4" w:space="0"/>
            </w:tcBorders>
            <w:vAlign w:val="center"/>
          </w:tcPr>
          <w:p w14:paraId="25C7AE1E">
            <w:pPr>
              <w:contextualSpacing/>
              <w:jc w:val="center"/>
              <w:rPr>
                <w:rFonts w:hint="eastAsia" w:ascii="仿宋" w:hAnsi="仿宋" w:eastAsia="仿宋" w:cs="仿宋"/>
                <w:sz w:val="24"/>
              </w:rPr>
            </w:pPr>
            <w:r>
              <w:rPr>
                <w:rFonts w:hint="eastAsia" w:ascii="仿宋" w:hAnsi="仿宋" w:eastAsia="仿宋" w:cs="仿宋"/>
                <w:sz w:val="24"/>
              </w:rPr>
              <w:t>万元</w:t>
            </w:r>
          </w:p>
        </w:tc>
        <w:tc>
          <w:tcPr>
            <w:tcW w:w="1903" w:type="dxa"/>
            <w:tcBorders>
              <w:top w:val="nil"/>
              <w:left w:val="nil"/>
              <w:bottom w:val="single" w:color="auto" w:sz="4" w:space="0"/>
              <w:right w:val="single" w:color="auto" w:sz="4" w:space="0"/>
            </w:tcBorders>
            <w:vAlign w:val="center"/>
          </w:tcPr>
          <w:p w14:paraId="786F7D6D">
            <w:pPr>
              <w:contextualSpacing/>
              <w:jc w:val="center"/>
              <w:rPr>
                <w:rFonts w:hint="eastAsia" w:ascii="仿宋" w:hAnsi="仿宋" w:eastAsia="仿宋" w:cs="仿宋"/>
                <w:sz w:val="24"/>
              </w:rPr>
            </w:pPr>
            <w:r>
              <w:rPr>
                <w:rFonts w:hint="eastAsia" w:ascii="仿宋" w:hAnsi="仿宋" w:eastAsia="仿宋" w:cs="仿宋"/>
                <w:sz w:val="24"/>
              </w:rPr>
              <w:t>8000≤Z＜120000</w:t>
            </w:r>
          </w:p>
        </w:tc>
        <w:tc>
          <w:tcPr>
            <w:tcW w:w="1692" w:type="dxa"/>
            <w:tcBorders>
              <w:top w:val="nil"/>
              <w:left w:val="nil"/>
              <w:bottom w:val="single" w:color="auto" w:sz="4" w:space="0"/>
              <w:right w:val="single" w:color="auto" w:sz="4" w:space="0"/>
            </w:tcBorders>
            <w:vAlign w:val="center"/>
          </w:tcPr>
          <w:p w14:paraId="682BB834">
            <w:pPr>
              <w:contextualSpacing/>
              <w:jc w:val="center"/>
              <w:rPr>
                <w:rFonts w:hint="eastAsia" w:ascii="仿宋" w:hAnsi="仿宋" w:eastAsia="仿宋" w:cs="仿宋"/>
                <w:sz w:val="24"/>
              </w:rPr>
            </w:pPr>
            <w:r>
              <w:rPr>
                <w:rFonts w:hint="eastAsia" w:ascii="仿宋" w:hAnsi="仿宋" w:eastAsia="仿宋" w:cs="仿宋"/>
                <w:sz w:val="24"/>
              </w:rPr>
              <w:t>100≤Z＜8000</w:t>
            </w:r>
          </w:p>
        </w:tc>
        <w:tc>
          <w:tcPr>
            <w:tcW w:w="1087" w:type="dxa"/>
            <w:tcBorders>
              <w:top w:val="nil"/>
              <w:left w:val="nil"/>
              <w:bottom w:val="single" w:color="auto" w:sz="4" w:space="0"/>
              <w:right w:val="single" w:color="auto" w:sz="4" w:space="0"/>
            </w:tcBorders>
            <w:vAlign w:val="center"/>
          </w:tcPr>
          <w:p w14:paraId="70469B99">
            <w:pPr>
              <w:contextualSpacing/>
              <w:jc w:val="center"/>
              <w:rPr>
                <w:rFonts w:hint="eastAsia" w:ascii="仿宋" w:hAnsi="仿宋" w:eastAsia="仿宋" w:cs="仿宋"/>
                <w:sz w:val="24"/>
              </w:rPr>
            </w:pPr>
            <w:r>
              <w:rPr>
                <w:rFonts w:hint="eastAsia" w:ascii="仿宋" w:hAnsi="仿宋" w:eastAsia="仿宋" w:cs="仿宋"/>
                <w:sz w:val="24"/>
              </w:rPr>
              <w:t>Y＜100</w:t>
            </w:r>
          </w:p>
        </w:tc>
      </w:tr>
      <w:tr w14:paraId="3497A33F">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14:paraId="3719F5CD">
            <w:pPr>
              <w:contextualSpacing/>
              <w:jc w:val="center"/>
              <w:rPr>
                <w:rFonts w:hint="eastAsia" w:ascii="仿宋" w:hAnsi="仿宋" w:eastAsia="仿宋" w:cs="仿宋"/>
                <w:b/>
                <w:bCs/>
                <w:sz w:val="24"/>
              </w:rPr>
            </w:pPr>
            <w:r>
              <w:rPr>
                <w:rFonts w:hint="eastAsia" w:ascii="仿宋" w:hAnsi="仿宋" w:eastAsia="仿宋" w:cs="仿宋"/>
                <w:b/>
                <w:bCs/>
                <w:sz w:val="24"/>
              </w:rPr>
              <w:t>其他未列明行业</w:t>
            </w:r>
          </w:p>
        </w:tc>
        <w:tc>
          <w:tcPr>
            <w:tcW w:w="1660" w:type="dxa"/>
            <w:tcBorders>
              <w:top w:val="nil"/>
              <w:left w:val="nil"/>
              <w:bottom w:val="single" w:color="auto" w:sz="4" w:space="0"/>
              <w:right w:val="single" w:color="auto" w:sz="4" w:space="0"/>
            </w:tcBorders>
            <w:vAlign w:val="center"/>
          </w:tcPr>
          <w:p w14:paraId="79F79688">
            <w:pPr>
              <w:contextualSpacing/>
              <w:jc w:val="center"/>
              <w:rPr>
                <w:rFonts w:hint="eastAsia" w:ascii="仿宋" w:hAnsi="仿宋" w:eastAsia="仿宋" w:cs="仿宋"/>
                <w:sz w:val="24"/>
              </w:rPr>
            </w:pPr>
            <w:r>
              <w:rPr>
                <w:rFonts w:hint="eastAsia" w:ascii="仿宋" w:hAnsi="仿宋" w:eastAsia="仿宋" w:cs="仿宋"/>
                <w:sz w:val="24"/>
              </w:rPr>
              <w:t>从业人员（X）</w:t>
            </w:r>
          </w:p>
        </w:tc>
        <w:tc>
          <w:tcPr>
            <w:tcW w:w="1466" w:type="dxa"/>
            <w:tcBorders>
              <w:top w:val="nil"/>
              <w:left w:val="nil"/>
              <w:bottom w:val="single" w:color="auto" w:sz="4" w:space="0"/>
              <w:right w:val="single" w:color="auto" w:sz="4" w:space="0"/>
            </w:tcBorders>
            <w:vAlign w:val="center"/>
          </w:tcPr>
          <w:p w14:paraId="2A56D02D">
            <w:pPr>
              <w:contextualSpacing/>
              <w:jc w:val="center"/>
              <w:rPr>
                <w:rFonts w:hint="eastAsia" w:ascii="仿宋" w:hAnsi="仿宋" w:eastAsia="仿宋" w:cs="仿宋"/>
                <w:sz w:val="24"/>
              </w:rPr>
            </w:pPr>
            <w:r>
              <w:rPr>
                <w:rFonts w:hint="eastAsia" w:ascii="仿宋" w:hAnsi="仿宋" w:eastAsia="仿宋" w:cs="仿宋"/>
                <w:sz w:val="24"/>
              </w:rPr>
              <w:t>人</w:t>
            </w:r>
          </w:p>
        </w:tc>
        <w:tc>
          <w:tcPr>
            <w:tcW w:w="1903" w:type="dxa"/>
            <w:tcBorders>
              <w:top w:val="nil"/>
              <w:left w:val="nil"/>
              <w:bottom w:val="single" w:color="auto" w:sz="4" w:space="0"/>
              <w:right w:val="single" w:color="auto" w:sz="4" w:space="0"/>
            </w:tcBorders>
            <w:vAlign w:val="center"/>
          </w:tcPr>
          <w:p w14:paraId="5F7D100F">
            <w:pPr>
              <w:contextualSpacing/>
              <w:jc w:val="center"/>
              <w:rPr>
                <w:rFonts w:hint="eastAsia" w:ascii="仿宋" w:hAnsi="仿宋" w:eastAsia="仿宋" w:cs="仿宋"/>
                <w:sz w:val="24"/>
              </w:rPr>
            </w:pPr>
            <w:r>
              <w:rPr>
                <w:rFonts w:hint="eastAsia" w:ascii="仿宋" w:hAnsi="仿宋" w:eastAsia="仿宋" w:cs="仿宋"/>
                <w:sz w:val="24"/>
              </w:rPr>
              <w:t>100≤X＜300</w:t>
            </w:r>
          </w:p>
        </w:tc>
        <w:tc>
          <w:tcPr>
            <w:tcW w:w="1692" w:type="dxa"/>
            <w:tcBorders>
              <w:top w:val="nil"/>
              <w:left w:val="nil"/>
              <w:bottom w:val="single" w:color="auto" w:sz="4" w:space="0"/>
              <w:right w:val="single" w:color="auto" w:sz="4" w:space="0"/>
            </w:tcBorders>
            <w:vAlign w:val="center"/>
          </w:tcPr>
          <w:p w14:paraId="5BDDF4C0">
            <w:pPr>
              <w:contextualSpacing/>
              <w:jc w:val="center"/>
              <w:rPr>
                <w:rFonts w:hint="eastAsia" w:ascii="仿宋" w:hAnsi="仿宋" w:eastAsia="仿宋" w:cs="仿宋"/>
                <w:sz w:val="24"/>
              </w:rPr>
            </w:pPr>
            <w:r>
              <w:rPr>
                <w:rFonts w:hint="eastAsia" w:ascii="仿宋" w:hAnsi="仿宋" w:eastAsia="仿宋" w:cs="仿宋"/>
                <w:sz w:val="24"/>
              </w:rPr>
              <w:t>10≤X＜100</w:t>
            </w:r>
          </w:p>
        </w:tc>
        <w:tc>
          <w:tcPr>
            <w:tcW w:w="1087" w:type="dxa"/>
            <w:tcBorders>
              <w:top w:val="nil"/>
              <w:left w:val="nil"/>
              <w:bottom w:val="single" w:color="auto" w:sz="4" w:space="0"/>
              <w:right w:val="single" w:color="auto" w:sz="4" w:space="0"/>
            </w:tcBorders>
            <w:vAlign w:val="center"/>
          </w:tcPr>
          <w:p w14:paraId="6D0359C4">
            <w:pPr>
              <w:contextualSpacing/>
              <w:jc w:val="center"/>
              <w:rPr>
                <w:rFonts w:hint="eastAsia" w:ascii="仿宋" w:hAnsi="仿宋" w:eastAsia="仿宋" w:cs="仿宋"/>
                <w:sz w:val="24"/>
              </w:rPr>
            </w:pPr>
            <w:r>
              <w:rPr>
                <w:rFonts w:hint="eastAsia" w:ascii="仿宋" w:hAnsi="仿宋" w:eastAsia="仿宋" w:cs="仿宋"/>
                <w:sz w:val="24"/>
              </w:rPr>
              <w:t>X＜10</w:t>
            </w:r>
          </w:p>
        </w:tc>
      </w:tr>
    </w:tbl>
    <w:p w14:paraId="385E8938">
      <w:pPr>
        <w:pStyle w:val="22"/>
        <w:rPr>
          <w:rFonts w:hint="eastAsia" w:ascii="仿宋" w:hAnsi="仿宋" w:eastAsia="仿宋" w:cs="仿宋"/>
          <w:bCs/>
          <w:color w:val="auto"/>
          <w:sz w:val="24"/>
          <w:szCs w:val="24"/>
        </w:rPr>
      </w:pPr>
    </w:p>
    <w:p w14:paraId="1DC30150">
      <w:pPr>
        <w:spacing w:line="460" w:lineRule="exact"/>
        <w:ind w:firstLine="482" w:firstLineChars="200"/>
        <w:rPr>
          <w:rFonts w:hint="eastAsia" w:ascii="仿宋" w:hAnsi="仿宋" w:eastAsia="仿宋" w:cs="仿宋"/>
          <w:sz w:val="24"/>
          <w:shd w:val="clear" w:color="auto" w:fill="FFFFFF"/>
          <w:lang w:eastAsia="zh-CN"/>
        </w:rPr>
      </w:pPr>
      <w:r>
        <w:rPr>
          <w:rFonts w:hint="eastAsia" w:ascii="仿宋" w:hAnsi="仿宋" w:eastAsia="仿宋" w:cs="仿宋"/>
          <w:b/>
          <w:color w:val="auto"/>
          <w:sz w:val="24"/>
          <w:szCs w:val="24"/>
          <w:lang w:eastAsia="zh-CN"/>
        </w:rPr>
        <w:t>注：</w:t>
      </w:r>
      <w:r>
        <w:rPr>
          <w:rFonts w:hint="eastAsia" w:ascii="仿宋" w:hAnsi="仿宋" w:eastAsia="仿宋" w:cs="仿宋"/>
          <w:sz w:val="24"/>
          <w:shd w:val="clear" w:color="auto" w:fill="FFFFFF"/>
          <w:lang w:eastAsia="zh-CN"/>
        </w:rPr>
        <w:t>本招标文件所称中小企业，是指在中华人民共和国境内依法设立，依据国务院批准的</w:t>
      </w:r>
    </w:p>
    <w:p w14:paraId="5D1616FA">
      <w:pPr>
        <w:spacing w:line="460" w:lineRule="exact"/>
        <w:ind w:firstLine="480" w:firstLineChars="200"/>
        <w:rPr>
          <w:rFonts w:hint="eastAsia"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投标人提供的货物、工程或者服务符合下列情形的，享受本招标文件规定的中小企业扶持政策：</w:t>
      </w:r>
    </w:p>
    <w:p w14:paraId="337C6883">
      <w:pPr>
        <w:spacing w:line="460" w:lineRule="exact"/>
        <w:ind w:firstLine="480" w:firstLineChars="200"/>
        <w:rPr>
          <w:rFonts w:hint="eastAsia"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（1）在货物采购项目中，货物由中小企业制造，即货物由中小企业生产且使用该中小企业商号或者注册商标，不对其中涉及的工程承建商和服务的承接商作出要求；</w:t>
      </w:r>
    </w:p>
    <w:p w14:paraId="46C22E73">
      <w:pPr>
        <w:spacing w:line="460" w:lineRule="exact"/>
        <w:ind w:firstLine="480" w:firstLineChars="200"/>
        <w:rPr>
          <w:rFonts w:hint="eastAsia"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（2）在工程采购项目中，工程由中小企业承建，即工程施工单位为中小企业，不对其中涉及的货物的制造商和服务的承接商作出要求；</w:t>
      </w:r>
    </w:p>
    <w:p w14:paraId="227CC8D9">
      <w:pPr>
        <w:spacing w:line="460" w:lineRule="exact"/>
        <w:ind w:firstLine="480" w:firstLineChars="200"/>
        <w:rPr>
          <w:rFonts w:hint="eastAsia"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（3）在服务采购项目中，服务由中小企业承接，即提供服务的人员为中小企业依照《中华人民共和国劳动合同法》订立劳动合同的从业人员，不对其中涉及的货物的制造商和工程承建商作出要求。</w:t>
      </w:r>
    </w:p>
    <w:p w14:paraId="2831E2DB">
      <w:pPr>
        <w:spacing w:line="460" w:lineRule="exact"/>
        <w:ind w:firstLine="480" w:firstLineChars="200"/>
        <w:rPr>
          <w:rFonts w:hint="eastAsia"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在货物采购项目中，投标人提供的货物既有中小企业制造货物，也有大型企业制造货物的，不享受本招标文件规定的中小企业扶持政策。以联合体形式参加政府采购活动，联合体各方均为中小企业的，联合体视同中小企业。其中，联合体各方均为小微企业的，联合体视同小微企业。</w:t>
      </w:r>
    </w:p>
    <w:p w14:paraId="1CD8C3FA">
      <w:pPr>
        <w:spacing w:line="460" w:lineRule="exact"/>
        <w:ind w:firstLine="480" w:firstLineChars="200"/>
        <w:rPr>
          <w:rFonts w:hint="eastAsia" w:ascii="仿宋" w:hAnsi="仿宋" w:eastAsia="仿宋" w:cs="仿宋"/>
          <w:sz w:val="24"/>
          <w:shd w:val="clear" w:color="auto" w:fill="FFFFFF"/>
          <w:lang w:eastAsia="zh-CN"/>
        </w:rPr>
      </w:pPr>
      <w:r>
        <w:rPr>
          <w:rFonts w:hint="eastAsia" w:ascii="仿宋" w:hAnsi="仿宋" w:eastAsia="仿宋" w:cs="仿宋"/>
          <w:sz w:val="24"/>
          <w:shd w:val="clear" w:color="auto" w:fill="FFFFFF"/>
          <w:lang w:eastAsia="zh-CN"/>
        </w:rPr>
        <w:t>依据本招标文件规定享受扶持政策获得政府采购合同的，小微企业不得将合同分包给大中型企业，中型企业不得将合同分包给大型企业。</w:t>
      </w:r>
    </w:p>
    <w:p w14:paraId="42E30E2F">
      <w:pPr>
        <w:pStyle w:val="22"/>
        <w:rPr>
          <w:rFonts w:hint="eastAsia" w:ascii="仿宋" w:hAnsi="仿宋" w:eastAsia="仿宋" w:cs="仿宋"/>
          <w:bCs/>
          <w:color w:val="auto"/>
          <w:sz w:val="24"/>
          <w:szCs w:val="24"/>
          <w:lang w:eastAsia="zh-CN"/>
        </w:rPr>
      </w:pPr>
    </w:p>
    <w:p w14:paraId="1BA3FC0A">
      <w:pPr>
        <w:spacing w:line="267" w:lineRule="auto"/>
        <w:rPr>
          <w:rFonts w:hint="eastAsia" w:ascii="仿宋" w:hAnsi="仿宋" w:eastAsia="仿宋" w:cs="仿宋"/>
          <w:lang w:eastAsia="zh-CN"/>
        </w:rPr>
      </w:pPr>
    </w:p>
    <w:p w14:paraId="7D08D2BD">
      <w:pPr>
        <w:spacing w:line="268" w:lineRule="auto"/>
        <w:rPr>
          <w:rFonts w:hint="eastAsia" w:ascii="仿宋" w:hAnsi="仿宋" w:eastAsia="仿宋" w:cs="仿宋"/>
          <w:lang w:eastAsia="zh-CN"/>
        </w:rPr>
      </w:pPr>
    </w:p>
    <w:p w14:paraId="568984F6">
      <w:pPr>
        <w:rPr>
          <w:rFonts w:hint="eastAsia" w:ascii="仿宋" w:hAnsi="仿宋" w:eastAsia="仿宋" w:cs="仿宋"/>
          <w:lang w:eastAsia="zh-CN"/>
        </w:rPr>
      </w:pPr>
      <w:bookmarkStart w:id="102" w:name="_Toc8798"/>
      <w:r>
        <w:rPr>
          <w:rFonts w:hint="eastAsia" w:ascii="仿宋" w:hAnsi="仿宋" w:eastAsia="仿宋" w:cs="仿宋"/>
          <w:lang w:eastAsia="zh-CN"/>
        </w:rPr>
        <w:br w:type="page"/>
      </w:r>
    </w:p>
    <w:p w14:paraId="74BEA536">
      <w:pPr>
        <w:pStyle w:val="13"/>
        <w:jc w:val="center"/>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6、投标人关联单位的说明</w:t>
      </w:r>
      <w:bookmarkEnd w:id="102"/>
    </w:p>
    <w:p w14:paraId="50D4EC45">
      <w:pPr>
        <w:pStyle w:val="9"/>
        <w:jc w:val="center"/>
        <w:rPr>
          <w:rFonts w:hint="eastAsia" w:ascii="仿宋" w:hAnsi="仿宋" w:eastAsia="仿宋" w:cs="仿宋"/>
          <w:lang w:eastAsia="zh-CN"/>
        </w:rPr>
      </w:pPr>
    </w:p>
    <w:p w14:paraId="13790363">
      <w:pPr>
        <w:pStyle w:val="2"/>
        <w:tabs>
          <w:tab w:val="left" w:pos="567"/>
        </w:tabs>
        <w:spacing w:before="61" w:line="221" w:lineRule="auto"/>
        <w:ind w:left="2"/>
        <w:rPr>
          <w:rFonts w:hint="eastAsia" w:ascii="仿宋" w:hAnsi="仿宋" w:eastAsia="仿宋" w:cs="仿宋"/>
          <w:sz w:val="24"/>
          <w:szCs w:val="24"/>
          <w:lang w:eastAsia="zh-CN"/>
        </w:rPr>
      </w:pPr>
      <w:r>
        <w:rPr>
          <w:rFonts w:hint="eastAsia" w:ascii="仿宋" w:hAnsi="仿宋" w:eastAsia="仿宋" w:cs="仿宋"/>
          <w:spacing w:val="11"/>
          <w:sz w:val="24"/>
          <w:szCs w:val="24"/>
          <w:lang w:eastAsia="zh-CN"/>
        </w:rPr>
        <w:t>致</w:t>
      </w:r>
      <w:r>
        <w:rPr>
          <w:rFonts w:hint="eastAsia" w:ascii="仿宋" w:hAnsi="仿宋" w:eastAsia="仿宋" w:cs="仿宋"/>
          <w:spacing w:val="-41"/>
          <w:sz w:val="24"/>
          <w:szCs w:val="24"/>
          <w:lang w:eastAsia="zh-CN"/>
        </w:rPr>
        <w:t>：</w:t>
      </w:r>
      <w:r>
        <w:rPr>
          <w:rFonts w:hint="eastAsia" w:ascii="仿宋" w:hAnsi="仿宋" w:eastAsia="仿宋" w:cs="仿宋"/>
          <w:spacing w:val="-41"/>
          <w:sz w:val="24"/>
          <w:szCs w:val="24"/>
          <w:u w:val="single"/>
          <w:lang w:eastAsia="zh-CN"/>
        </w:rPr>
        <w:t>（</w:t>
      </w:r>
      <w:r>
        <w:rPr>
          <w:rFonts w:hint="eastAsia" w:ascii="仿宋" w:hAnsi="仿宋" w:eastAsia="仿宋" w:cs="仿宋"/>
          <w:spacing w:val="11"/>
          <w:sz w:val="24"/>
          <w:szCs w:val="24"/>
          <w:u w:val="single"/>
          <w:lang w:eastAsia="zh-CN"/>
        </w:rPr>
        <w:t>采购人名称）</w:t>
      </w:r>
    </w:p>
    <w:p w14:paraId="2483AB28">
      <w:pPr>
        <w:pStyle w:val="2"/>
        <w:tabs>
          <w:tab w:val="left" w:pos="567"/>
        </w:tabs>
        <w:spacing w:before="61" w:line="226" w:lineRule="auto"/>
        <w:ind w:left="2" w:firstLine="478"/>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我方参加</w:t>
      </w:r>
      <w:r>
        <w:rPr>
          <w:rFonts w:hint="eastAsia" w:ascii="仿宋" w:hAnsi="仿宋" w:eastAsia="仿宋" w:cs="仿宋"/>
          <w:spacing w:val="-1"/>
          <w:sz w:val="24"/>
          <w:szCs w:val="24"/>
          <w:u w:val="single"/>
          <w:lang w:eastAsia="zh-CN"/>
        </w:rPr>
        <w:t xml:space="preserve">                （项目名称）</w:t>
      </w:r>
      <w:r>
        <w:rPr>
          <w:rFonts w:hint="eastAsia" w:ascii="仿宋" w:hAnsi="仿宋" w:eastAsia="仿宋" w:cs="仿宋"/>
          <w:spacing w:val="-1"/>
          <w:sz w:val="24"/>
          <w:szCs w:val="24"/>
          <w:lang w:eastAsia="zh-CN"/>
        </w:rPr>
        <w:t>的申请，根据法律法规维护投标公正性的相关规定，特</w:t>
      </w:r>
      <w:r>
        <w:rPr>
          <w:rFonts w:hint="eastAsia" w:ascii="仿宋" w:hAnsi="仿宋" w:eastAsia="仿宋" w:cs="仿宋"/>
          <w:sz w:val="24"/>
          <w:szCs w:val="24"/>
          <w:lang w:eastAsia="zh-CN"/>
        </w:rPr>
        <w:t>就本单位控股及管理关系情况申报如下，并承担申报</w:t>
      </w:r>
      <w:r>
        <w:rPr>
          <w:rFonts w:hint="eastAsia" w:ascii="仿宋" w:hAnsi="仿宋" w:eastAsia="仿宋" w:cs="仿宋"/>
          <w:spacing w:val="-1"/>
          <w:sz w:val="24"/>
          <w:szCs w:val="24"/>
          <w:lang w:eastAsia="zh-CN"/>
        </w:rPr>
        <w:t>不实的责任。</w:t>
      </w:r>
    </w:p>
    <w:tbl>
      <w:tblPr>
        <w:tblStyle w:val="40"/>
        <w:tblW w:w="5011"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3227"/>
        <w:gridCol w:w="2188"/>
        <w:gridCol w:w="3761"/>
      </w:tblGrid>
      <w:tr w14:paraId="42DB72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758" w:type="pct"/>
            <w:vAlign w:val="center"/>
          </w:tcPr>
          <w:p w14:paraId="6A49EE3A">
            <w:pPr>
              <w:spacing w:before="100" w:line="183" w:lineRule="auto"/>
              <w:jc w:val="center"/>
              <w:rPr>
                <w:rFonts w:hint="eastAsia" w:ascii="仿宋" w:hAnsi="仿宋" w:eastAsia="仿宋" w:cs="仿宋"/>
                <w:sz w:val="24"/>
              </w:rPr>
            </w:pPr>
            <w:r>
              <w:rPr>
                <w:rFonts w:hint="eastAsia" w:ascii="仿宋" w:hAnsi="仿宋" w:eastAsia="仿宋" w:cs="仿宋"/>
                <w:spacing w:val="-5"/>
                <w:sz w:val="24"/>
              </w:rPr>
              <w:t>申报人名称</w:t>
            </w:r>
          </w:p>
        </w:tc>
        <w:tc>
          <w:tcPr>
            <w:tcW w:w="3241" w:type="pct"/>
            <w:gridSpan w:val="2"/>
            <w:vAlign w:val="center"/>
          </w:tcPr>
          <w:p w14:paraId="314518F6">
            <w:pPr>
              <w:pStyle w:val="39"/>
              <w:rPr>
                <w:rFonts w:hint="eastAsia" w:ascii="仿宋" w:hAnsi="仿宋" w:eastAsia="仿宋" w:cs="仿宋"/>
              </w:rPr>
            </w:pPr>
          </w:p>
        </w:tc>
      </w:tr>
      <w:tr w14:paraId="3683AD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1758" w:type="pct"/>
            <w:vMerge w:val="restart"/>
            <w:tcBorders>
              <w:bottom w:val="nil"/>
            </w:tcBorders>
            <w:vAlign w:val="center"/>
          </w:tcPr>
          <w:p w14:paraId="77D00FB7">
            <w:pPr>
              <w:spacing w:before="103" w:line="225" w:lineRule="auto"/>
              <w:jc w:val="center"/>
              <w:rPr>
                <w:rFonts w:hint="eastAsia" w:ascii="仿宋" w:hAnsi="仿宋" w:eastAsia="仿宋" w:cs="仿宋"/>
                <w:sz w:val="24"/>
                <w:lang w:eastAsia="zh-CN"/>
              </w:rPr>
            </w:pPr>
            <w:r>
              <w:rPr>
                <w:rFonts w:hint="eastAsia" w:ascii="仿宋" w:hAnsi="仿宋" w:eastAsia="仿宋" w:cs="仿宋"/>
                <w:spacing w:val="-1"/>
                <w:sz w:val="24"/>
                <w:lang w:eastAsia="zh-CN"/>
              </w:rPr>
              <w:t>法定代表人/单位负责人</w:t>
            </w:r>
          </w:p>
        </w:tc>
        <w:tc>
          <w:tcPr>
            <w:tcW w:w="1192" w:type="pct"/>
            <w:vAlign w:val="center"/>
          </w:tcPr>
          <w:p w14:paraId="03F7D93E">
            <w:pPr>
              <w:spacing w:before="99" w:line="182" w:lineRule="auto"/>
              <w:rPr>
                <w:rFonts w:hint="eastAsia" w:ascii="仿宋" w:hAnsi="仿宋" w:eastAsia="仿宋" w:cs="仿宋"/>
                <w:sz w:val="24"/>
              </w:rPr>
            </w:pPr>
            <w:r>
              <w:rPr>
                <w:rFonts w:hint="eastAsia" w:ascii="仿宋" w:hAnsi="仿宋" w:eastAsia="仿宋" w:cs="仿宋"/>
                <w:spacing w:val="-2"/>
                <w:sz w:val="24"/>
              </w:rPr>
              <w:t>姓</w:t>
            </w:r>
            <w:r>
              <w:rPr>
                <w:rFonts w:hint="eastAsia" w:ascii="仿宋" w:hAnsi="仿宋" w:eastAsia="仿宋" w:cs="仿宋"/>
                <w:spacing w:val="9"/>
                <w:sz w:val="24"/>
              </w:rPr>
              <w:t xml:space="preserve">    </w:t>
            </w:r>
            <w:r>
              <w:rPr>
                <w:rFonts w:hint="eastAsia" w:ascii="仿宋" w:hAnsi="仿宋" w:eastAsia="仿宋" w:cs="仿宋"/>
                <w:spacing w:val="-2"/>
                <w:sz w:val="24"/>
              </w:rPr>
              <w:t>名</w:t>
            </w:r>
          </w:p>
        </w:tc>
        <w:tc>
          <w:tcPr>
            <w:tcW w:w="2049" w:type="pct"/>
            <w:vAlign w:val="center"/>
          </w:tcPr>
          <w:p w14:paraId="5655D971">
            <w:pPr>
              <w:pStyle w:val="39"/>
              <w:rPr>
                <w:rFonts w:hint="eastAsia" w:ascii="仿宋" w:hAnsi="仿宋" w:eastAsia="仿宋" w:cs="仿宋"/>
              </w:rPr>
            </w:pPr>
          </w:p>
        </w:tc>
      </w:tr>
      <w:tr w14:paraId="0E2485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1758" w:type="pct"/>
            <w:vMerge w:val="continue"/>
            <w:tcBorders>
              <w:top w:val="nil"/>
            </w:tcBorders>
            <w:vAlign w:val="center"/>
          </w:tcPr>
          <w:p w14:paraId="74A5CA78">
            <w:pPr>
              <w:pStyle w:val="39"/>
              <w:jc w:val="center"/>
              <w:rPr>
                <w:rFonts w:hint="eastAsia" w:ascii="仿宋" w:hAnsi="仿宋" w:eastAsia="仿宋" w:cs="仿宋"/>
              </w:rPr>
            </w:pPr>
          </w:p>
        </w:tc>
        <w:tc>
          <w:tcPr>
            <w:tcW w:w="1192" w:type="pct"/>
            <w:vAlign w:val="center"/>
          </w:tcPr>
          <w:p w14:paraId="17554C0A">
            <w:pPr>
              <w:spacing w:before="98" w:line="183" w:lineRule="auto"/>
              <w:rPr>
                <w:rFonts w:hint="eastAsia" w:ascii="仿宋" w:hAnsi="仿宋" w:eastAsia="仿宋" w:cs="仿宋"/>
                <w:sz w:val="24"/>
              </w:rPr>
            </w:pPr>
            <w:r>
              <w:rPr>
                <w:rFonts w:hint="eastAsia" w:ascii="仿宋" w:hAnsi="仿宋" w:eastAsia="仿宋" w:cs="仿宋"/>
                <w:spacing w:val="-2"/>
                <w:sz w:val="24"/>
              </w:rPr>
              <w:t>身份证号</w:t>
            </w:r>
          </w:p>
        </w:tc>
        <w:tc>
          <w:tcPr>
            <w:tcW w:w="2049" w:type="pct"/>
            <w:vAlign w:val="center"/>
          </w:tcPr>
          <w:p w14:paraId="3E52EB95">
            <w:pPr>
              <w:pStyle w:val="39"/>
              <w:rPr>
                <w:rFonts w:hint="eastAsia" w:ascii="仿宋" w:hAnsi="仿宋" w:eastAsia="仿宋" w:cs="仿宋"/>
              </w:rPr>
            </w:pPr>
          </w:p>
        </w:tc>
      </w:tr>
      <w:tr w14:paraId="3B8358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1758" w:type="pct"/>
            <w:vAlign w:val="center"/>
          </w:tcPr>
          <w:p w14:paraId="2A2A0450">
            <w:pPr>
              <w:spacing w:before="59" w:line="224" w:lineRule="auto"/>
              <w:ind w:right="567"/>
              <w:jc w:val="center"/>
              <w:rPr>
                <w:rFonts w:hint="eastAsia" w:ascii="仿宋" w:hAnsi="仿宋" w:eastAsia="仿宋" w:cs="仿宋"/>
                <w:sz w:val="24"/>
                <w:lang w:eastAsia="zh-CN"/>
              </w:rPr>
            </w:pPr>
            <w:r>
              <w:rPr>
                <w:rFonts w:hint="eastAsia" w:ascii="仿宋" w:hAnsi="仿宋" w:eastAsia="仿宋" w:cs="仿宋"/>
                <w:spacing w:val="-1"/>
                <w:sz w:val="24"/>
                <w:lang w:eastAsia="zh-CN"/>
              </w:rPr>
              <w:t xml:space="preserve">  控股股东/投资人名称及出资比例</w:t>
            </w:r>
          </w:p>
        </w:tc>
        <w:tc>
          <w:tcPr>
            <w:tcW w:w="3241" w:type="pct"/>
            <w:gridSpan w:val="2"/>
            <w:vAlign w:val="center"/>
          </w:tcPr>
          <w:p w14:paraId="28F43433">
            <w:pPr>
              <w:pStyle w:val="39"/>
              <w:rPr>
                <w:rFonts w:hint="eastAsia" w:ascii="仿宋" w:hAnsi="仿宋" w:eastAsia="仿宋" w:cs="仿宋"/>
                <w:lang w:eastAsia="zh-CN"/>
              </w:rPr>
            </w:pPr>
          </w:p>
        </w:tc>
      </w:tr>
      <w:tr w14:paraId="79E97D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7" w:hRule="atLeast"/>
        </w:trPr>
        <w:tc>
          <w:tcPr>
            <w:tcW w:w="1758" w:type="pct"/>
            <w:vAlign w:val="center"/>
          </w:tcPr>
          <w:p w14:paraId="38F19260">
            <w:pPr>
              <w:spacing w:before="55" w:line="222" w:lineRule="auto"/>
              <w:ind w:right="447"/>
              <w:jc w:val="center"/>
              <w:rPr>
                <w:rFonts w:hint="eastAsia" w:ascii="仿宋" w:hAnsi="仿宋" w:eastAsia="仿宋" w:cs="仿宋"/>
                <w:sz w:val="24"/>
                <w:lang w:eastAsia="zh-CN"/>
              </w:rPr>
            </w:pPr>
            <w:r>
              <w:rPr>
                <w:rFonts w:hint="eastAsia" w:ascii="仿宋" w:hAnsi="仿宋" w:eastAsia="仿宋" w:cs="仿宋"/>
                <w:spacing w:val="-1"/>
                <w:sz w:val="24"/>
                <w:lang w:eastAsia="zh-CN"/>
              </w:rPr>
              <w:t xml:space="preserve">  非控股股东/投资人名称及出资比例</w:t>
            </w:r>
          </w:p>
        </w:tc>
        <w:tc>
          <w:tcPr>
            <w:tcW w:w="3241" w:type="pct"/>
            <w:gridSpan w:val="2"/>
            <w:vAlign w:val="center"/>
          </w:tcPr>
          <w:p w14:paraId="26893CAD">
            <w:pPr>
              <w:pStyle w:val="39"/>
              <w:rPr>
                <w:rFonts w:hint="eastAsia" w:ascii="仿宋" w:hAnsi="仿宋" w:eastAsia="仿宋" w:cs="仿宋"/>
                <w:lang w:eastAsia="zh-CN"/>
              </w:rPr>
            </w:pPr>
          </w:p>
        </w:tc>
      </w:tr>
      <w:tr w14:paraId="6A8234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1758" w:type="pct"/>
            <w:vMerge w:val="restart"/>
            <w:tcBorders>
              <w:bottom w:val="nil"/>
            </w:tcBorders>
            <w:vAlign w:val="center"/>
          </w:tcPr>
          <w:p w14:paraId="0D7FC036">
            <w:pPr>
              <w:spacing w:before="103" w:line="183" w:lineRule="auto"/>
              <w:jc w:val="center"/>
              <w:rPr>
                <w:rFonts w:hint="eastAsia" w:ascii="仿宋" w:hAnsi="仿宋" w:eastAsia="仿宋" w:cs="仿宋"/>
                <w:sz w:val="24"/>
              </w:rPr>
            </w:pPr>
            <w:r>
              <w:rPr>
                <w:rFonts w:hint="eastAsia" w:ascii="仿宋" w:hAnsi="仿宋" w:eastAsia="仿宋" w:cs="仿宋"/>
                <w:spacing w:val="-1"/>
                <w:sz w:val="24"/>
              </w:rPr>
              <w:t>管理关系单位名称</w:t>
            </w:r>
          </w:p>
        </w:tc>
        <w:tc>
          <w:tcPr>
            <w:tcW w:w="1192" w:type="pct"/>
            <w:vAlign w:val="center"/>
          </w:tcPr>
          <w:p w14:paraId="78FD9A13">
            <w:pPr>
              <w:spacing w:before="99" w:line="183" w:lineRule="auto"/>
              <w:rPr>
                <w:rFonts w:hint="eastAsia" w:ascii="仿宋" w:hAnsi="仿宋" w:eastAsia="仿宋" w:cs="仿宋"/>
                <w:sz w:val="24"/>
              </w:rPr>
            </w:pPr>
            <w:r>
              <w:rPr>
                <w:rFonts w:hint="eastAsia" w:ascii="仿宋" w:hAnsi="仿宋" w:eastAsia="仿宋" w:cs="仿宋"/>
                <w:spacing w:val="-1"/>
                <w:sz w:val="24"/>
              </w:rPr>
              <w:t>管理关系单位名称</w:t>
            </w:r>
          </w:p>
        </w:tc>
        <w:tc>
          <w:tcPr>
            <w:tcW w:w="2049" w:type="pct"/>
            <w:vAlign w:val="center"/>
          </w:tcPr>
          <w:p w14:paraId="340CCF87">
            <w:pPr>
              <w:pStyle w:val="39"/>
              <w:rPr>
                <w:rFonts w:hint="eastAsia" w:ascii="仿宋" w:hAnsi="仿宋" w:eastAsia="仿宋" w:cs="仿宋"/>
              </w:rPr>
            </w:pPr>
          </w:p>
        </w:tc>
      </w:tr>
      <w:tr w14:paraId="1688EB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1758" w:type="pct"/>
            <w:vMerge w:val="continue"/>
            <w:tcBorders>
              <w:top w:val="nil"/>
            </w:tcBorders>
            <w:vAlign w:val="center"/>
          </w:tcPr>
          <w:p w14:paraId="20381B5E">
            <w:pPr>
              <w:pStyle w:val="39"/>
              <w:jc w:val="center"/>
              <w:rPr>
                <w:rFonts w:hint="eastAsia" w:ascii="仿宋" w:hAnsi="仿宋" w:eastAsia="仿宋" w:cs="仿宋"/>
              </w:rPr>
            </w:pPr>
          </w:p>
        </w:tc>
        <w:tc>
          <w:tcPr>
            <w:tcW w:w="1192" w:type="pct"/>
            <w:vAlign w:val="center"/>
          </w:tcPr>
          <w:p w14:paraId="237E9AE0">
            <w:pPr>
              <w:spacing w:before="100" w:line="183" w:lineRule="auto"/>
              <w:rPr>
                <w:rFonts w:hint="eastAsia" w:ascii="仿宋" w:hAnsi="仿宋" w:eastAsia="仿宋" w:cs="仿宋"/>
                <w:sz w:val="24"/>
              </w:rPr>
            </w:pPr>
            <w:r>
              <w:rPr>
                <w:rFonts w:hint="eastAsia" w:ascii="仿宋" w:hAnsi="仿宋" w:eastAsia="仿宋" w:cs="仿宋"/>
                <w:spacing w:val="-1"/>
                <w:sz w:val="24"/>
              </w:rPr>
              <w:t>被管理关系单位名称</w:t>
            </w:r>
          </w:p>
        </w:tc>
        <w:tc>
          <w:tcPr>
            <w:tcW w:w="2049" w:type="pct"/>
            <w:vAlign w:val="center"/>
          </w:tcPr>
          <w:p w14:paraId="4B083FEB">
            <w:pPr>
              <w:pStyle w:val="39"/>
              <w:rPr>
                <w:rFonts w:hint="eastAsia" w:ascii="仿宋" w:hAnsi="仿宋" w:eastAsia="仿宋" w:cs="仿宋"/>
              </w:rPr>
            </w:pPr>
          </w:p>
        </w:tc>
      </w:tr>
      <w:tr w14:paraId="0A6098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0" w:hRule="atLeast"/>
        </w:trPr>
        <w:tc>
          <w:tcPr>
            <w:tcW w:w="1758" w:type="pct"/>
            <w:vAlign w:val="center"/>
          </w:tcPr>
          <w:p w14:paraId="1DB49CD0">
            <w:pPr>
              <w:spacing w:before="134" w:line="184" w:lineRule="auto"/>
              <w:jc w:val="center"/>
              <w:rPr>
                <w:rFonts w:hint="eastAsia" w:ascii="仿宋" w:hAnsi="仿宋" w:eastAsia="仿宋" w:cs="仿宋"/>
                <w:sz w:val="24"/>
              </w:rPr>
            </w:pPr>
            <w:r>
              <w:rPr>
                <w:rFonts w:hint="eastAsia" w:ascii="仿宋" w:hAnsi="仿宋" w:eastAsia="仿宋" w:cs="仿宋"/>
                <w:spacing w:val="-1"/>
                <w:sz w:val="24"/>
              </w:rPr>
              <w:t>备注</w:t>
            </w:r>
          </w:p>
        </w:tc>
        <w:tc>
          <w:tcPr>
            <w:tcW w:w="3241" w:type="pct"/>
            <w:gridSpan w:val="2"/>
            <w:vAlign w:val="center"/>
          </w:tcPr>
          <w:p w14:paraId="34F08665">
            <w:pPr>
              <w:pStyle w:val="39"/>
              <w:rPr>
                <w:rFonts w:hint="eastAsia" w:ascii="仿宋" w:hAnsi="仿宋" w:eastAsia="仿宋" w:cs="仿宋"/>
              </w:rPr>
            </w:pPr>
          </w:p>
        </w:tc>
      </w:tr>
    </w:tbl>
    <w:p w14:paraId="36C07481">
      <w:pPr>
        <w:pStyle w:val="2"/>
        <w:widowControl w:val="0"/>
        <w:tabs>
          <w:tab w:val="left" w:pos="567"/>
        </w:tabs>
        <w:kinsoku/>
        <w:autoSpaceDE/>
        <w:autoSpaceDN/>
        <w:adjustRightInd/>
        <w:snapToGrid/>
        <w:spacing w:before="61" w:line="226" w:lineRule="auto"/>
        <w:ind w:left="2" w:firstLine="478"/>
        <w:jc w:val="both"/>
        <w:textAlignment w:val="auto"/>
        <w:rPr>
          <w:rFonts w:hint="eastAsia" w:ascii="仿宋" w:hAnsi="仿宋" w:eastAsia="仿宋" w:cs="仿宋"/>
          <w:snapToGrid/>
          <w:kern w:val="2"/>
          <w:sz w:val="24"/>
          <w:szCs w:val="24"/>
          <w:lang w:eastAsia="zh-CN"/>
        </w:rPr>
      </w:pPr>
      <w:r>
        <w:rPr>
          <w:rFonts w:hint="eastAsia" w:ascii="仿宋" w:hAnsi="仿宋" w:eastAsia="仿宋" w:cs="仿宋"/>
          <w:snapToGrid/>
          <w:kern w:val="2"/>
          <w:sz w:val="24"/>
          <w:szCs w:val="24"/>
          <w:lang w:eastAsia="zh-CN"/>
        </w:rPr>
        <w:t>注：投标人应当如实披露与本单位存在下列关联关系的单位名称</w:t>
      </w:r>
    </w:p>
    <w:p w14:paraId="1042563A">
      <w:pPr>
        <w:pStyle w:val="2"/>
        <w:widowControl w:val="0"/>
        <w:tabs>
          <w:tab w:val="left" w:pos="567"/>
        </w:tabs>
        <w:kinsoku/>
        <w:autoSpaceDE/>
        <w:autoSpaceDN/>
        <w:adjustRightInd/>
        <w:snapToGrid/>
        <w:spacing w:before="61" w:line="226" w:lineRule="auto"/>
        <w:ind w:left="2" w:firstLine="478"/>
        <w:jc w:val="both"/>
        <w:textAlignment w:val="auto"/>
        <w:rPr>
          <w:rFonts w:hint="eastAsia" w:ascii="仿宋" w:hAnsi="仿宋" w:eastAsia="仿宋" w:cs="仿宋"/>
          <w:snapToGrid/>
          <w:kern w:val="2"/>
          <w:sz w:val="24"/>
          <w:szCs w:val="24"/>
          <w:lang w:eastAsia="zh-CN"/>
        </w:rPr>
      </w:pPr>
      <w:r>
        <w:rPr>
          <w:rFonts w:hint="eastAsia" w:ascii="仿宋" w:hAnsi="仿宋" w:eastAsia="仿宋" w:cs="仿宋"/>
          <w:snapToGrid/>
          <w:kern w:val="2"/>
          <w:sz w:val="24"/>
          <w:szCs w:val="24"/>
          <w:lang w:eastAsia="zh-CN"/>
        </w:rPr>
        <w:t>1.控股股东/投资人是指出资比例在50%以上，或者出资比例不足50%，但享有公司股东会/董事会控制权的投资方（含单位或者个人）；</w:t>
      </w:r>
    </w:p>
    <w:p w14:paraId="5BF2AEFC">
      <w:pPr>
        <w:pStyle w:val="2"/>
        <w:widowControl w:val="0"/>
        <w:tabs>
          <w:tab w:val="left" w:pos="567"/>
        </w:tabs>
        <w:kinsoku/>
        <w:autoSpaceDE/>
        <w:autoSpaceDN/>
        <w:adjustRightInd/>
        <w:snapToGrid/>
        <w:spacing w:before="61" w:line="226" w:lineRule="auto"/>
        <w:ind w:left="2" w:firstLine="478"/>
        <w:jc w:val="both"/>
        <w:textAlignment w:val="auto"/>
        <w:rPr>
          <w:rFonts w:hint="eastAsia" w:ascii="仿宋" w:hAnsi="仿宋" w:eastAsia="仿宋" w:cs="仿宋"/>
          <w:snapToGrid/>
          <w:kern w:val="2"/>
          <w:sz w:val="24"/>
          <w:szCs w:val="24"/>
          <w:lang w:eastAsia="zh-CN"/>
        </w:rPr>
      </w:pPr>
      <w:r>
        <w:rPr>
          <w:rFonts w:hint="eastAsia" w:ascii="仿宋" w:hAnsi="仿宋" w:eastAsia="仿宋" w:cs="仿宋"/>
          <w:snapToGrid/>
          <w:kern w:val="2"/>
          <w:sz w:val="24"/>
          <w:szCs w:val="24"/>
          <w:lang w:eastAsia="zh-CN"/>
        </w:rPr>
        <w:t>2.管理关系单位是指与不具有出资持股关系的其他单位之间存在管理与被管理关系的单位；</w:t>
      </w:r>
    </w:p>
    <w:p w14:paraId="082FD111">
      <w:pPr>
        <w:pStyle w:val="2"/>
        <w:widowControl w:val="0"/>
        <w:tabs>
          <w:tab w:val="left" w:pos="567"/>
        </w:tabs>
        <w:kinsoku/>
        <w:autoSpaceDE/>
        <w:autoSpaceDN/>
        <w:adjustRightInd/>
        <w:snapToGrid/>
        <w:spacing w:before="61" w:line="226" w:lineRule="auto"/>
        <w:ind w:left="2" w:firstLine="478"/>
        <w:jc w:val="both"/>
        <w:textAlignment w:val="auto"/>
        <w:rPr>
          <w:rFonts w:hint="eastAsia" w:ascii="仿宋" w:hAnsi="仿宋" w:eastAsia="仿宋" w:cs="仿宋"/>
          <w:snapToGrid/>
          <w:kern w:val="2"/>
          <w:sz w:val="24"/>
          <w:szCs w:val="24"/>
          <w:lang w:eastAsia="zh-CN"/>
        </w:rPr>
      </w:pPr>
      <w:bookmarkStart w:id="103" w:name="_Toc19053"/>
      <w:r>
        <w:rPr>
          <w:rFonts w:hint="eastAsia" w:ascii="仿宋" w:hAnsi="仿宋" w:eastAsia="仿宋" w:cs="仿宋"/>
          <w:snapToGrid/>
          <w:kern w:val="2"/>
          <w:sz w:val="24"/>
          <w:szCs w:val="24"/>
          <w:lang w:eastAsia="zh-CN"/>
        </w:rPr>
        <w:t>3.如未有相关情况，请在相应栏填写“无”。</w:t>
      </w:r>
      <w:bookmarkEnd w:id="103"/>
    </w:p>
    <w:p w14:paraId="2D7432A6">
      <w:pPr>
        <w:pStyle w:val="2"/>
        <w:widowControl w:val="0"/>
        <w:tabs>
          <w:tab w:val="left" w:pos="567"/>
        </w:tabs>
        <w:kinsoku/>
        <w:autoSpaceDE/>
        <w:autoSpaceDN/>
        <w:adjustRightInd/>
        <w:snapToGrid/>
        <w:spacing w:before="61" w:line="226" w:lineRule="auto"/>
        <w:ind w:left="2" w:firstLine="478"/>
        <w:jc w:val="both"/>
        <w:textAlignment w:val="auto"/>
        <w:rPr>
          <w:rFonts w:hint="eastAsia" w:ascii="仿宋" w:hAnsi="仿宋" w:eastAsia="仿宋" w:cs="仿宋"/>
          <w:snapToGrid/>
          <w:kern w:val="2"/>
          <w:sz w:val="24"/>
          <w:szCs w:val="24"/>
          <w:lang w:eastAsia="zh-CN"/>
        </w:rPr>
      </w:pPr>
      <w:r>
        <w:rPr>
          <w:rFonts w:hint="eastAsia" w:ascii="仿宋" w:hAnsi="仿宋" w:eastAsia="仿宋" w:cs="仿宋"/>
          <w:snapToGrid/>
          <w:kern w:val="2"/>
          <w:sz w:val="24"/>
          <w:szCs w:val="24"/>
          <w:lang w:eastAsia="zh-CN"/>
        </w:rPr>
        <w:t xml:space="preserve">投标人名称（单位盖公章）:                                  </w:t>
      </w:r>
    </w:p>
    <w:p w14:paraId="5DC7C9FE">
      <w:pPr>
        <w:pStyle w:val="2"/>
        <w:widowControl w:val="0"/>
        <w:tabs>
          <w:tab w:val="left" w:pos="567"/>
        </w:tabs>
        <w:kinsoku/>
        <w:autoSpaceDE/>
        <w:autoSpaceDN/>
        <w:adjustRightInd/>
        <w:snapToGrid/>
        <w:spacing w:before="61" w:line="226" w:lineRule="auto"/>
        <w:ind w:left="2" w:firstLine="478"/>
        <w:jc w:val="both"/>
        <w:textAlignment w:val="auto"/>
        <w:rPr>
          <w:rFonts w:hint="eastAsia" w:ascii="仿宋" w:hAnsi="仿宋" w:eastAsia="仿宋" w:cs="仿宋"/>
          <w:snapToGrid/>
          <w:kern w:val="2"/>
          <w:sz w:val="24"/>
          <w:szCs w:val="24"/>
          <w:lang w:eastAsia="zh-CN"/>
        </w:rPr>
      </w:pPr>
      <w:r>
        <w:rPr>
          <w:rFonts w:hint="eastAsia" w:ascii="仿宋" w:hAnsi="仿宋" w:eastAsia="仿宋" w:cs="仿宋"/>
          <w:snapToGrid/>
          <w:kern w:val="2"/>
          <w:sz w:val="24"/>
          <w:szCs w:val="24"/>
          <w:lang w:eastAsia="zh-CN"/>
        </w:rPr>
        <w:t xml:space="preserve">法定代表人或委托代理人(签字或盖章):                                                                  </w:t>
      </w:r>
    </w:p>
    <w:p w14:paraId="549CFE3F">
      <w:pPr>
        <w:pStyle w:val="2"/>
        <w:widowControl w:val="0"/>
        <w:tabs>
          <w:tab w:val="left" w:pos="567"/>
        </w:tabs>
        <w:kinsoku/>
        <w:autoSpaceDE/>
        <w:autoSpaceDN/>
        <w:adjustRightInd/>
        <w:snapToGrid/>
        <w:spacing w:before="61" w:line="226" w:lineRule="auto"/>
        <w:ind w:left="2" w:firstLine="478"/>
        <w:jc w:val="both"/>
        <w:textAlignment w:val="auto"/>
        <w:rPr>
          <w:rFonts w:hint="eastAsia" w:ascii="仿宋" w:hAnsi="仿宋" w:eastAsia="仿宋" w:cs="仿宋"/>
          <w:snapToGrid/>
          <w:kern w:val="2"/>
          <w:sz w:val="24"/>
          <w:szCs w:val="24"/>
          <w:lang w:eastAsia="zh-CN"/>
        </w:rPr>
      </w:pPr>
      <w:r>
        <w:rPr>
          <w:rFonts w:hint="eastAsia" w:ascii="仿宋" w:hAnsi="仿宋" w:eastAsia="仿宋" w:cs="仿宋"/>
          <w:snapToGrid/>
          <w:kern w:val="2"/>
          <w:sz w:val="24"/>
          <w:szCs w:val="24"/>
          <w:lang w:eastAsia="zh-CN"/>
        </w:rPr>
        <w:t>日期：       年        月     日</w:t>
      </w:r>
    </w:p>
    <w:p w14:paraId="25D2A316">
      <w:pPr>
        <w:pStyle w:val="22"/>
        <w:rPr>
          <w:rFonts w:hint="eastAsia" w:ascii="仿宋" w:hAnsi="仿宋" w:eastAsia="仿宋" w:cs="仿宋"/>
          <w:b/>
          <w:sz w:val="24"/>
          <w:szCs w:val="20"/>
          <w:lang w:eastAsia="zh-CN"/>
        </w:rPr>
      </w:pPr>
    </w:p>
    <w:p w14:paraId="1CC7418F">
      <w:pPr>
        <w:spacing w:before="22" w:line="360" w:lineRule="auto"/>
        <w:ind w:left="1013"/>
        <w:rPr>
          <w:rFonts w:hint="eastAsia" w:ascii="仿宋" w:hAnsi="仿宋" w:eastAsia="仿宋" w:cs="仿宋"/>
          <w:spacing w:val="-2"/>
          <w:sz w:val="24"/>
          <w:szCs w:val="24"/>
          <w:lang w:eastAsia="zh-CN"/>
        </w:rPr>
      </w:pPr>
    </w:p>
    <w:p w14:paraId="232AD821">
      <w:pPr>
        <w:pStyle w:val="2"/>
        <w:rPr>
          <w:rFonts w:hint="eastAsia" w:ascii="仿宋" w:hAnsi="仿宋" w:eastAsia="仿宋" w:cs="仿宋"/>
          <w:b/>
          <w:bCs/>
          <w:spacing w:val="-1"/>
          <w:sz w:val="24"/>
          <w:szCs w:val="24"/>
          <w:lang w:eastAsia="zh-CN"/>
        </w:rPr>
      </w:pPr>
    </w:p>
    <w:p w14:paraId="3DB220E9">
      <w:pPr>
        <w:rPr>
          <w:rFonts w:hint="eastAsia" w:ascii="仿宋" w:hAnsi="仿宋" w:eastAsia="仿宋" w:cs="仿宋"/>
          <w:b/>
          <w:bCs/>
          <w:spacing w:val="-1"/>
          <w:sz w:val="24"/>
          <w:szCs w:val="24"/>
          <w:lang w:eastAsia="zh-CN"/>
        </w:rPr>
      </w:pPr>
      <w:r>
        <w:rPr>
          <w:rFonts w:hint="eastAsia" w:ascii="仿宋" w:hAnsi="仿宋" w:eastAsia="仿宋" w:cs="仿宋"/>
          <w:b/>
          <w:bCs/>
          <w:spacing w:val="-1"/>
          <w:sz w:val="24"/>
          <w:szCs w:val="24"/>
          <w:lang w:eastAsia="zh-CN"/>
        </w:rPr>
        <w:br w:type="page"/>
      </w:r>
    </w:p>
    <w:p w14:paraId="75A569F3">
      <w:pPr>
        <w:pStyle w:val="22"/>
        <w:ind w:left="562" w:hanging="562" w:hangingChars="200"/>
        <w:jc w:val="center"/>
        <w:rPr>
          <w:rFonts w:hint="eastAsia" w:ascii="仿宋" w:hAnsi="仿宋" w:eastAsia="仿宋" w:cs="仿宋"/>
          <w:b/>
          <w:sz w:val="28"/>
          <w:lang w:eastAsia="zh-CN"/>
        </w:rPr>
      </w:pPr>
      <w:r>
        <w:rPr>
          <w:rFonts w:hint="eastAsia" w:ascii="仿宋" w:hAnsi="仿宋" w:eastAsia="仿宋" w:cs="仿宋"/>
          <w:b/>
          <w:sz w:val="28"/>
          <w:lang w:eastAsia="zh-CN"/>
        </w:rPr>
        <w:t>7、投标保证金有效缴纳凭证</w:t>
      </w:r>
    </w:p>
    <w:p w14:paraId="65DE9147">
      <w:pPr>
        <w:pStyle w:val="2"/>
        <w:tabs>
          <w:tab w:val="left" w:pos="567"/>
        </w:tabs>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说明：</w:t>
      </w:r>
    </w:p>
    <w:p w14:paraId="26783054">
      <w:pPr>
        <w:pStyle w:val="2"/>
        <w:tabs>
          <w:tab w:val="left" w:pos="567"/>
        </w:tabs>
        <w:rPr>
          <w:rFonts w:hint="eastAsia" w:ascii="仿宋" w:hAnsi="仿宋" w:eastAsia="仿宋" w:cs="仿宋"/>
          <w:b/>
          <w:bCs/>
          <w:color w:val="auto"/>
          <w:sz w:val="24"/>
          <w:szCs w:val="24"/>
          <w:lang w:eastAsia="zh-CN"/>
        </w:rPr>
      </w:pPr>
      <w:r>
        <w:rPr>
          <w:rFonts w:hint="eastAsia" w:ascii="仿宋" w:hAnsi="仿宋" w:eastAsia="仿宋" w:cs="仿宋"/>
          <w:color w:val="auto"/>
          <w:sz w:val="24"/>
          <w:szCs w:val="24"/>
          <w:lang w:eastAsia="zh-CN"/>
        </w:rPr>
        <w:t>投标人可将本项目投标保证金支付的汇款凭证、支票、汇票、本票或者金融机构、担保机构出具的保函等非现金形式提交的扫描件作为缴纳凭证装订在本部分，扫描件上应加盖本单位公章；使用电子保函、银行保函等其他投标担保函的，应将保函扫描件装订在本部分；扫描件上应加盖本单位公章；</w:t>
      </w:r>
      <w:r>
        <w:rPr>
          <w:rFonts w:hint="eastAsia" w:ascii="仿宋" w:hAnsi="仿宋" w:eastAsia="仿宋" w:cs="仿宋"/>
          <w:b/>
          <w:bCs/>
          <w:color w:val="auto"/>
          <w:sz w:val="24"/>
          <w:szCs w:val="24"/>
          <w:lang w:eastAsia="zh-CN"/>
        </w:rPr>
        <w:t>投标人未按招标文件要求提交投标保证金的，投标无效。</w:t>
      </w:r>
    </w:p>
    <w:p w14:paraId="6BE2D0B1">
      <w:pPr>
        <w:pStyle w:val="2"/>
        <w:tabs>
          <w:tab w:val="left" w:pos="567"/>
        </w:tabs>
        <w:ind w:firstLine="241" w:firstLineChars="100"/>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注：（另附银行开户许可证或基本账户信息、增值税专用发票或普通发票开票信息并注明如成交后服务费开票种类。）</w:t>
      </w:r>
    </w:p>
    <w:p w14:paraId="776D0FC2">
      <w:pPr>
        <w:jc w:val="center"/>
        <w:rPr>
          <w:rFonts w:hint="eastAsia" w:ascii="仿宋" w:hAnsi="仿宋" w:eastAsia="仿宋" w:cs="仿宋"/>
          <w:sz w:val="24"/>
          <w:lang w:eastAsia="zh-CN"/>
        </w:rPr>
      </w:pPr>
      <w:r>
        <w:rPr>
          <w:rFonts w:hint="eastAsia" w:ascii="仿宋" w:hAnsi="仿宋" w:eastAsia="仿宋" w:cs="仿宋"/>
          <w:sz w:val="24"/>
          <w:lang w:eastAsia="zh-CN"/>
        </w:rPr>
        <w:t>政府采购投标担保函</w:t>
      </w:r>
    </w:p>
    <w:p w14:paraId="2E027040">
      <w:pPr>
        <w:ind w:firstLine="7680" w:firstLineChars="3200"/>
        <w:rPr>
          <w:rFonts w:hint="eastAsia" w:ascii="仿宋" w:hAnsi="仿宋" w:eastAsia="仿宋" w:cs="仿宋"/>
          <w:sz w:val="24"/>
          <w:lang w:eastAsia="zh-CN"/>
        </w:rPr>
      </w:pPr>
      <w:r>
        <w:rPr>
          <w:rFonts w:hint="eastAsia" w:ascii="仿宋" w:hAnsi="仿宋" w:eastAsia="仿宋" w:cs="仿宋"/>
          <w:sz w:val="24"/>
          <w:lang w:eastAsia="zh-CN"/>
        </w:rPr>
        <w:t>编号：</w:t>
      </w:r>
    </w:p>
    <w:p w14:paraId="2E991AF2">
      <w:pPr>
        <w:tabs>
          <w:tab w:val="left" w:pos="6669"/>
        </w:tabs>
        <w:rPr>
          <w:rFonts w:hint="eastAsia" w:ascii="仿宋" w:hAnsi="仿宋" w:eastAsia="仿宋" w:cs="仿宋"/>
          <w:sz w:val="24"/>
          <w:lang w:eastAsia="zh-CN"/>
        </w:rPr>
      </w:pPr>
      <w:r>
        <w:rPr>
          <w:rFonts w:hint="eastAsia" w:ascii="仿宋" w:hAnsi="仿宋" w:eastAsia="仿宋" w:cs="仿宋"/>
          <w:sz w:val="24"/>
          <w:u w:val="single"/>
          <w:lang w:eastAsia="zh-CN"/>
        </w:rPr>
        <w:t xml:space="preserve">                  </w:t>
      </w:r>
      <w:r>
        <w:rPr>
          <w:rFonts w:hint="eastAsia" w:ascii="仿宋" w:hAnsi="仿宋" w:eastAsia="仿宋" w:cs="仿宋"/>
          <w:sz w:val="24"/>
          <w:lang w:eastAsia="zh-CN"/>
        </w:rPr>
        <w:t>（采购人或采购代理机构）：</w:t>
      </w:r>
      <w:r>
        <w:rPr>
          <w:rFonts w:hint="eastAsia" w:ascii="仿宋" w:hAnsi="仿宋" w:eastAsia="仿宋" w:cs="仿宋"/>
          <w:sz w:val="24"/>
          <w:lang w:eastAsia="zh-CN"/>
        </w:rPr>
        <w:tab/>
      </w:r>
    </w:p>
    <w:p w14:paraId="42AB8BA2">
      <w:pPr>
        <w:rPr>
          <w:rFonts w:hint="eastAsia" w:ascii="仿宋" w:hAnsi="仿宋" w:eastAsia="仿宋" w:cs="仿宋"/>
          <w:sz w:val="24"/>
          <w:lang w:eastAsia="zh-CN"/>
        </w:rPr>
      </w:pPr>
    </w:p>
    <w:p w14:paraId="4A1897E6">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鉴于</w:t>
      </w:r>
      <w:r>
        <w:rPr>
          <w:rFonts w:hint="eastAsia" w:ascii="仿宋" w:hAnsi="仿宋" w:eastAsia="仿宋" w:cs="仿宋"/>
          <w:sz w:val="24"/>
          <w:u w:val="single"/>
          <w:lang w:eastAsia="zh-CN"/>
        </w:rPr>
        <w:t xml:space="preserve">               </w:t>
      </w:r>
      <w:r>
        <w:rPr>
          <w:rFonts w:hint="eastAsia" w:ascii="仿宋" w:hAnsi="仿宋" w:eastAsia="仿宋" w:cs="仿宋"/>
          <w:sz w:val="24"/>
          <w:lang w:eastAsia="zh-CN"/>
        </w:rPr>
        <w:t>（以下简称“投标人”）拟参加编号为</w:t>
      </w:r>
      <w:r>
        <w:rPr>
          <w:rFonts w:hint="eastAsia" w:ascii="仿宋" w:hAnsi="仿宋" w:eastAsia="仿宋" w:cs="仿宋"/>
          <w:sz w:val="24"/>
          <w:u w:val="single"/>
          <w:lang w:eastAsia="zh-CN"/>
        </w:rPr>
        <w:t xml:space="preserve">            </w:t>
      </w:r>
      <w:r>
        <w:rPr>
          <w:rFonts w:hint="eastAsia" w:ascii="仿宋" w:hAnsi="仿宋" w:eastAsia="仿宋" w:cs="仿宋"/>
          <w:sz w:val="24"/>
          <w:lang w:eastAsia="zh-CN"/>
        </w:rPr>
        <w:t>的</w:t>
      </w:r>
      <w:r>
        <w:rPr>
          <w:rFonts w:hint="eastAsia" w:ascii="仿宋" w:hAnsi="仿宋" w:eastAsia="仿宋" w:cs="仿宋"/>
          <w:sz w:val="24"/>
          <w:u w:val="single"/>
          <w:lang w:eastAsia="zh-CN"/>
        </w:rPr>
        <w:t xml:space="preserve">        </w:t>
      </w:r>
    </w:p>
    <w:p w14:paraId="2C88286D">
      <w:pPr>
        <w:rPr>
          <w:rFonts w:hint="eastAsia" w:ascii="仿宋" w:hAnsi="仿宋" w:eastAsia="仿宋" w:cs="仿宋"/>
          <w:sz w:val="24"/>
          <w:lang w:eastAsia="zh-CN"/>
        </w:rPr>
      </w:pPr>
      <w:r>
        <w:rPr>
          <w:rFonts w:hint="eastAsia" w:ascii="仿宋" w:hAnsi="仿宋" w:eastAsia="仿宋" w:cs="仿宋"/>
          <w:sz w:val="24"/>
          <w:lang w:eastAsia="zh-CN"/>
        </w:rPr>
        <w:t>项目（以下简称“本项目”）投标，根据本项目招标文件，投标人参加投标时应向你方交纳投标保证金，且可以投标担保函的形式交纳投标保证金。应投标人的申请，我方以保证的方式向你方提供如下投标保证金担保：</w:t>
      </w:r>
    </w:p>
    <w:p w14:paraId="7E839737">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一、保证责任的情形及保证金额</w:t>
      </w:r>
    </w:p>
    <w:p w14:paraId="194D0CF9">
      <w:pPr>
        <w:ind w:firstLine="240" w:firstLineChars="100"/>
        <w:rPr>
          <w:rFonts w:hint="eastAsia" w:ascii="仿宋" w:hAnsi="仿宋" w:eastAsia="仿宋" w:cs="仿宋"/>
          <w:sz w:val="24"/>
          <w:lang w:eastAsia="zh-CN"/>
        </w:rPr>
      </w:pPr>
      <w:r>
        <w:rPr>
          <w:rFonts w:hint="eastAsia" w:ascii="仿宋" w:hAnsi="仿宋" w:eastAsia="仿宋" w:cs="仿宋"/>
          <w:sz w:val="24"/>
          <w:lang w:eastAsia="zh-CN"/>
        </w:rPr>
        <w:t>（一）在投标人出现下列情形之一时，我方承担保证责任：</w:t>
      </w:r>
    </w:p>
    <w:p w14:paraId="3BF766D4">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1．中标后投标人无正当理由不与采购人或者采购代理机构签订《政府采购合同》；</w:t>
      </w:r>
    </w:p>
    <w:p w14:paraId="1D30999A">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2．招标文件规定的投标人应当缴纳保证金的其他情形。</w:t>
      </w:r>
    </w:p>
    <w:p w14:paraId="6C816077">
      <w:pPr>
        <w:ind w:firstLine="240" w:firstLineChars="100"/>
        <w:rPr>
          <w:rFonts w:hint="eastAsia" w:ascii="仿宋" w:hAnsi="仿宋" w:eastAsia="仿宋" w:cs="仿宋"/>
          <w:sz w:val="24"/>
          <w:lang w:eastAsia="zh-CN"/>
        </w:rPr>
      </w:pPr>
      <w:r>
        <w:rPr>
          <w:rFonts w:hint="eastAsia" w:ascii="仿宋" w:hAnsi="仿宋" w:eastAsia="仿宋" w:cs="仿宋"/>
          <w:sz w:val="24"/>
          <w:lang w:eastAsia="zh-CN"/>
        </w:rPr>
        <w:t>（二）我方承担保证责任的最高金额为人民币</w:t>
      </w:r>
      <w:r>
        <w:rPr>
          <w:rFonts w:hint="eastAsia" w:ascii="仿宋" w:hAnsi="仿宋" w:eastAsia="仿宋" w:cs="仿宋"/>
          <w:sz w:val="24"/>
          <w:u w:val="single"/>
          <w:lang w:eastAsia="zh-CN"/>
        </w:rPr>
        <w:t xml:space="preserve">      </w:t>
      </w:r>
      <w:r>
        <w:rPr>
          <w:rFonts w:hint="eastAsia" w:ascii="仿宋" w:hAnsi="仿宋" w:eastAsia="仿宋" w:cs="仿宋"/>
          <w:sz w:val="24"/>
          <w:lang w:eastAsia="zh-CN"/>
        </w:rPr>
        <w:t>元（大写</w:t>
      </w:r>
      <w:r>
        <w:rPr>
          <w:rFonts w:hint="eastAsia" w:ascii="仿宋" w:hAnsi="仿宋" w:eastAsia="仿宋" w:cs="仿宋"/>
          <w:sz w:val="24"/>
          <w:u w:val="single"/>
          <w:lang w:eastAsia="zh-CN"/>
        </w:rPr>
        <w:t xml:space="preserve">            </w:t>
      </w:r>
      <w:r>
        <w:rPr>
          <w:rFonts w:hint="eastAsia" w:ascii="仿宋" w:hAnsi="仿宋" w:eastAsia="仿宋" w:cs="仿宋"/>
          <w:sz w:val="24"/>
          <w:lang w:eastAsia="zh-CN"/>
        </w:rPr>
        <w:t>），即本项目的投标保证金金额。</w:t>
      </w:r>
    </w:p>
    <w:p w14:paraId="3A5EA5EC">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二、保证的方式及保证期间</w:t>
      </w:r>
    </w:p>
    <w:p w14:paraId="5C102FC4">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我方保证的方式为：连带责任保证。</w:t>
      </w:r>
    </w:p>
    <w:p w14:paraId="740554A8">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我方的保证期间为：自本保函生效之日起</w:t>
      </w:r>
      <w:r>
        <w:rPr>
          <w:rFonts w:hint="eastAsia" w:ascii="仿宋" w:hAnsi="仿宋" w:eastAsia="仿宋" w:cs="仿宋"/>
          <w:sz w:val="24"/>
          <w:u w:val="single"/>
          <w:lang w:eastAsia="zh-CN"/>
        </w:rPr>
        <w:t xml:space="preserve">    </w:t>
      </w:r>
      <w:r>
        <w:rPr>
          <w:rFonts w:hint="eastAsia" w:ascii="仿宋" w:hAnsi="仿宋" w:eastAsia="仿宋" w:cs="仿宋"/>
          <w:sz w:val="24"/>
          <w:lang w:eastAsia="zh-CN"/>
        </w:rPr>
        <w:t>个月止。</w:t>
      </w:r>
    </w:p>
    <w:p w14:paraId="0B8DA4CD">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三、承担保证责任的程序</w:t>
      </w:r>
    </w:p>
    <w:p w14:paraId="53F7F203">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6A0C3700">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2．我方在收到索赔通知及相关证明材料后，在</w:t>
      </w:r>
      <w:r>
        <w:rPr>
          <w:rFonts w:hint="eastAsia" w:ascii="仿宋" w:hAnsi="仿宋" w:eastAsia="仿宋" w:cs="仿宋"/>
          <w:sz w:val="24"/>
          <w:u w:val="single"/>
          <w:lang w:eastAsia="zh-CN"/>
        </w:rPr>
        <w:t>　　　</w:t>
      </w:r>
      <w:r>
        <w:rPr>
          <w:rFonts w:hint="eastAsia" w:ascii="仿宋" w:hAnsi="仿宋" w:eastAsia="仿宋" w:cs="仿宋"/>
          <w:sz w:val="24"/>
          <w:lang w:eastAsia="zh-CN"/>
        </w:rPr>
        <w:t>个工作日内进行审查，符合应承担保证责任情形的，我方应按照你方的要求代投标人向你方支付投标保证金。</w:t>
      </w:r>
    </w:p>
    <w:p w14:paraId="71A6FA00">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四、保证责任的终止</w:t>
      </w:r>
    </w:p>
    <w:p w14:paraId="2DD1CDA2">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1．保证期间届满你方未向我方书面主张保证责任的，自保证期间届满次日起，我方保证责任自动终止。</w:t>
      </w:r>
    </w:p>
    <w:p w14:paraId="64CA8E99">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2．我方按照本保函向你贵方履行了保证责任后，自我方向你贵方支付款项（支付款项从我方账户划出）之日起，保证责任终止。</w:t>
      </w:r>
    </w:p>
    <w:p w14:paraId="49CD801D">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3．按照法律法规的规定或出现我方保证责任终止的其它情形的，我方在本保函项下的保证责任亦终止。</w:t>
      </w:r>
    </w:p>
    <w:p w14:paraId="6BB8AE07">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五、免责条款</w:t>
      </w:r>
    </w:p>
    <w:p w14:paraId="26F9260D">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1．依照法律规定或你方与投标人的另行约定，全部或者部分免除投标人投标保证金义务时，我方亦免除相应的保证责任。</w:t>
      </w:r>
    </w:p>
    <w:p w14:paraId="3F357C97">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2．因你方原因致使投标人发生本保函第一条第（一）款约定情形的，我方不承担保证责任。</w:t>
      </w:r>
    </w:p>
    <w:p w14:paraId="01F98BB8">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3．因不可抗力造成投标人发生本保函第一条约定情形的，我方不承担保证责任。</w:t>
      </w:r>
    </w:p>
    <w:p w14:paraId="5D71C3AB">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4．你方或其他有权机关对招标文件进行任何澄清或修改，加重我方保证责任的，我方对加重部分不承担保证责任，但该澄清或修改经我方事先书面同意的除外。</w:t>
      </w:r>
    </w:p>
    <w:p w14:paraId="706C6F4E">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六、争议的解决</w:t>
      </w:r>
    </w:p>
    <w:p w14:paraId="0AF701AB">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因本保函发生的纠纷，由你我双方协商解决，协商不成的，通过诉讼程序解决，诉讼管辖地法院为</w:t>
      </w:r>
      <w:r>
        <w:rPr>
          <w:rFonts w:hint="eastAsia" w:ascii="仿宋" w:hAnsi="仿宋" w:eastAsia="仿宋" w:cs="仿宋"/>
          <w:sz w:val="24"/>
          <w:u w:val="single"/>
          <w:lang w:eastAsia="zh-CN"/>
        </w:rPr>
        <w:t xml:space="preserve">          </w:t>
      </w:r>
      <w:r>
        <w:rPr>
          <w:rFonts w:hint="eastAsia" w:ascii="仿宋" w:hAnsi="仿宋" w:eastAsia="仿宋" w:cs="仿宋"/>
          <w:sz w:val="24"/>
          <w:lang w:eastAsia="zh-CN"/>
        </w:rPr>
        <w:t>法院。</w:t>
      </w:r>
    </w:p>
    <w:p w14:paraId="4107BA30">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七、保函的生效</w:t>
      </w:r>
    </w:p>
    <w:p w14:paraId="607E9EB3">
      <w:pPr>
        <w:ind w:firstLine="480" w:firstLineChars="200"/>
        <w:rPr>
          <w:rFonts w:hint="eastAsia" w:ascii="仿宋" w:hAnsi="仿宋" w:eastAsia="仿宋" w:cs="仿宋"/>
          <w:sz w:val="24"/>
          <w:lang w:eastAsia="zh-CN"/>
        </w:rPr>
      </w:pPr>
      <w:r>
        <w:rPr>
          <w:rFonts w:hint="eastAsia" w:ascii="仿宋" w:hAnsi="仿宋" w:eastAsia="仿宋" w:cs="仿宋"/>
          <w:sz w:val="24"/>
          <w:lang w:eastAsia="zh-CN"/>
        </w:rPr>
        <w:t>本保函自我方加盖公章之日起生效。</w:t>
      </w:r>
    </w:p>
    <w:p w14:paraId="749B1C01">
      <w:pPr>
        <w:pStyle w:val="62"/>
        <w:ind w:firstLine="480"/>
        <w:jc w:val="right"/>
        <w:rPr>
          <w:rFonts w:hint="eastAsia" w:ascii="仿宋" w:hAnsi="仿宋" w:eastAsia="仿宋" w:cs="仿宋"/>
          <w:b w:val="0"/>
          <w:sz w:val="24"/>
          <w:lang w:eastAsia="zh-CN"/>
        </w:rPr>
      </w:pPr>
      <w:r>
        <w:rPr>
          <w:rFonts w:hint="eastAsia" w:ascii="仿宋" w:hAnsi="仿宋" w:eastAsia="仿宋" w:cs="仿宋"/>
          <w:b w:val="0"/>
          <w:sz w:val="24"/>
          <w:lang w:eastAsia="zh-CN"/>
        </w:rPr>
        <w:t>保证人：（公章）        年     月      日</w:t>
      </w:r>
    </w:p>
    <w:p w14:paraId="7D8E508A">
      <w:pPr>
        <w:pStyle w:val="2"/>
        <w:tabs>
          <w:tab w:val="left" w:pos="567"/>
        </w:tabs>
        <w:ind w:firstLine="241" w:firstLineChars="100"/>
        <w:rPr>
          <w:rFonts w:hint="eastAsia" w:ascii="仿宋" w:hAnsi="仿宋" w:eastAsia="仿宋" w:cs="仿宋"/>
          <w:b/>
          <w:bCs/>
          <w:color w:val="auto"/>
          <w:sz w:val="24"/>
          <w:szCs w:val="24"/>
          <w:lang w:eastAsia="zh-CN"/>
        </w:rPr>
      </w:pPr>
    </w:p>
    <w:p w14:paraId="57B4B9D7">
      <w:pPr>
        <w:pStyle w:val="2"/>
        <w:rPr>
          <w:rFonts w:hint="eastAsia" w:ascii="仿宋" w:hAnsi="仿宋" w:eastAsia="仿宋" w:cs="仿宋"/>
          <w:lang w:eastAsia="zh-CN"/>
        </w:rPr>
      </w:pPr>
    </w:p>
    <w:p w14:paraId="4B4A42C0">
      <w:pPr>
        <w:pStyle w:val="25"/>
        <w:spacing w:line="360" w:lineRule="auto"/>
        <w:jc w:val="center"/>
        <w:rPr>
          <w:rFonts w:hint="eastAsia" w:ascii="仿宋" w:hAnsi="仿宋" w:eastAsia="仿宋" w:cs="仿宋"/>
          <w:b/>
          <w:bCs/>
          <w:spacing w:val="-4"/>
          <w:lang w:val="zh-CN" w:eastAsia="zh-CN"/>
        </w:rPr>
      </w:pPr>
    </w:p>
    <w:p w14:paraId="7AEF8AD3">
      <w:pPr>
        <w:jc w:val="center"/>
        <w:rPr>
          <w:rFonts w:hint="eastAsia" w:ascii="仿宋" w:hAnsi="仿宋" w:eastAsia="仿宋" w:cs="仿宋"/>
          <w:b/>
          <w:sz w:val="28"/>
          <w:lang w:eastAsia="zh-CN"/>
        </w:rPr>
      </w:pPr>
      <w:r>
        <w:rPr>
          <w:rFonts w:hint="eastAsia" w:ascii="仿宋" w:hAnsi="仿宋" w:eastAsia="仿宋" w:cs="仿宋"/>
          <w:b/>
          <w:sz w:val="28"/>
          <w:lang w:eastAsia="zh-CN"/>
        </w:rPr>
        <w:t>8、</w:t>
      </w:r>
      <w:r>
        <w:rPr>
          <w:rFonts w:hint="eastAsia" w:ascii="仿宋" w:hAnsi="仿宋" w:eastAsia="仿宋" w:cs="仿宋"/>
          <w:b/>
          <w:sz w:val="28"/>
          <w:lang w:val="zh-CN" w:eastAsia="zh-CN"/>
        </w:rPr>
        <w:t>针对本次采购项目《反商业贿赂承诺书》的书面声明</w:t>
      </w:r>
    </w:p>
    <w:p w14:paraId="52ADC101">
      <w:pPr>
        <w:spacing w:line="360" w:lineRule="auto"/>
        <w:rPr>
          <w:rFonts w:hint="eastAsia" w:ascii="仿宋" w:hAnsi="仿宋" w:eastAsia="仿宋" w:cs="仿宋"/>
          <w:sz w:val="24"/>
          <w:lang w:eastAsia="zh-CN"/>
        </w:rPr>
      </w:pPr>
    </w:p>
    <w:p w14:paraId="6ED2230B">
      <w:pPr>
        <w:spacing w:line="360" w:lineRule="auto"/>
        <w:rPr>
          <w:rFonts w:hint="eastAsia" w:ascii="仿宋" w:hAnsi="仿宋" w:eastAsia="仿宋" w:cs="仿宋"/>
          <w:sz w:val="24"/>
          <w:lang w:eastAsia="zh-CN"/>
        </w:rPr>
      </w:pPr>
      <w:r>
        <w:rPr>
          <w:rFonts w:hint="eastAsia" w:ascii="仿宋" w:hAnsi="仿宋" w:eastAsia="仿宋" w:cs="仿宋"/>
          <w:sz w:val="24"/>
          <w:lang w:eastAsia="zh-CN"/>
        </w:rPr>
        <w:t>致：</w:t>
      </w:r>
      <w:r>
        <w:rPr>
          <w:rFonts w:hint="eastAsia" w:ascii="仿宋" w:hAnsi="仿宋" w:eastAsia="仿宋" w:cs="仿宋"/>
          <w:sz w:val="24"/>
          <w:u w:val="single"/>
          <w:lang w:eastAsia="zh-CN"/>
        </w:rPr>
        <w:t>采购人</w:t>
      </w:r>
    </w:p>
    <w:p w14:paraId="0E975B7A">
      <w:pPr>
        <w:spacing w:line="360" w:lineRule="auto"/>
        <w:ind w:firstLine="480" w:firstLineChars="200"/>
        <w:rPr>
          <w:rFonts w:hint="eastAsia" w:ascii="仿宋" w:hAnsi="仿宋" w:eastAsia="仿宋" w:cs="仿宋"/>
          <w:sz w:val="24"/>
          <w:lang w:eastAsia="zh-CN"/>
        </w:rPr>
      </w:pPr>
      <w:r>
        <w:rPr>
          <w:rFonts w:hint="eastAsia" w:ascii="仿宋" w:hAnsi="仿宋" w:eastAsia="仿宋" w:cs="仿宋"/>
          <w:sz w:val="24"/>
          <w:lang w:eastAsia="zh-CN"/>
        </w:rPr>
        <w:t>我公司承诺在</w:t>
      </w:r>
      <w:r>
        <w:rPr>
          <w:rFonts w:hint="eastAsia" w:ascii="仿宋" w:hAnsi="仿宋" w:eastAsia="仿宋" w:cs="仿宋"/>
          <w:sz w:val="24"/>
          <w:u w:val="single"/>
          <w:lang w:eastAsia="zh-CN"/>
        </w:rPr>
        <w:t xml:space="preserve">     （项目名称）     </w:t>
      </w:r>
      <w:r>
        <w:rPr>
          <w:rFonts w:hint="eastAsia" w:ascii="仿宋" w:hAnsi="仿宋" w:eastAsia="仿宋" w:cs="仿宋"/>
          <w:sz w:val="24"/>
          <w:lang w:eastAsia="zh-CN"/>
        </w:rPr>
        <w:t>公开采购采购活动中，不给予国家工作人员以及中介机构工作人员及其亲属各种形式的商业贿赂（包括送礼金礼品、有价证券、购物券、回扣、佣金、咨询费、劳务费、赞助费、宣传费、支付旅游费、报销各种消费凭证、宴请、娱乐等），如有上述行为，我公司及项目参与人员愿意按照《反不正当竞争法》的有关规定接受处罚。</w:t>
      </w:r>
    </w:p>
    <w:p w14:paraId="5F9D222C">
      <w:pPr>
        <w:spacing w:line="360" w:lineRule="auto"/>
        <w:rPr>
          <w:rFonts w:hint="eastAsia" w:ascii="仿宋" w:hAnsi="仿宋" w:eastAsia="仿宋" w:cs="仿宋"/>
          <w:sz w:val="24"/>
          <w:lang w:eastAsia="zh-CN"/>
        </w:rPr>
      </w:pPr>
      <w:r>
        <w:rPr>
          <w:rFonts w:hint="eastAsia" w:ascii="仿宋" w:hAnsi="仿宋" w:eastAsia="仿宋" w:cs="仿宋"/>
          <w:sz w:val="24"/>
          <w:lang w:eastAsia="zh-CN"/>
        </w:rPr>
        <w:t xml:space="preserve">         </w:t>
      </w:r>
    </w:p>
    <w:p w14:paraId="2A34DD6F">
      <w:pPr>
        <w:spacing w:line="360" w:lineRule="auto"/>
        <w:rPr>
          <w:rFonts w:hint="eastAsia" w:ascii="仿宋" w:hAnsi="仿宋" w:eastAsia="仿宋" w:cs="仿宋"/>
          <w:sz w:val="24"/>
          <w:lang w:eastAsia="zh-CN"/>
        </w:rPr>
      </w:pPr>
      <w:r>
        <w:rPr>
          <w:rFonts w:hint="eastAsia" w:ascii="仿宋" w:hAnsi="仿宋" w:eastAsia="仿宋" w:cs="仿宋"/>
          <w:sz w:val="24"/>
          <w:lang w:eastAsia="zh-CN"/>
        </w:rPr>
        <w:t>投标人名称（单位盖公章）</w:t>
      </w:r>
      <w:r>
        <w:rPr>
          <w:rFonts w:hint="eastAsia" w:ascii="仿宋" w:hAnsi="仿宋" w:eastAsia="仿宋" w:cs="仿宋"/>
          <w:sz w:val="24"/>
          <w:u w:val="single"/>
          <w:lang w:eastAsia="zh-CN"/>
        </w:rPr>
        <w:t xml:space="preserve">:                       </w:t>
      </w:r>
      <w:r>
        <w:rPr>
          <w:rFonts w:hint="eastAsia" w:ascii="仿宋" w:hAnsi="仿宋" w:eastAsia="仿宋" w:cs="仿宋"/>
          <w:sz w:val="24"/>
          <w:lang w:eastAsia="zh-CN"/>
        </w:rPr>
        <w:t xml:space="preserve">                 </w:t>
      </w:r>
    </w:p>
    <w:p w14:paraId="491FB0EF">
      <w:pPr>
        <w:spacing w:line="360" w:lineRule="auto"/>
        <w:rPr>
          <w:rFonts w:hint="eastAsia" w:ascii="仿宋" w:hAnsi="仿宋" w:eastAsia="仿宋" w:cs="仿宋"/>
          <w:sz w:val="24"/>
          <w:lang w:eastAsia="zh-CN"/>
        </w:rPr>
      </w:pPr>
      <w:r>
        <w:rPr>
          <w:rFonts w:hint="eastAsia" w:ascii="仿宋" w:hAnsi="仿宋" w:eastAsia="仿宋" w:cs="仿宋"/>
          <w:sz w:val="24"/>
          <w:lang w:eastAsia="zh-CN"/>
        </w:rPr>
        <w:t>法定代表人或其委托代理人（签字或盖章）:</w:t>
      </w:r>
      <w:r>
        <w:rPr>
          <w:rFonts w:hint="eastAsia" w:ascii="仿宋" w:hAnsi="仿宋" w:eastAsia="仿宋" w:cs="仿宋"/>
          <w:sz w:val="24"/>
          <w:u w:val="single"/>
          <w:lang w:eastAsia="zh-CN"/>
        </w:rPr>
        <w:t xml:space="preserve"> </w:t>
      </w:r>
      <w:r>
        <w:rPr>
          <w:rFonts w:hint="eastAsia" w:ascii="仿宋" w:hAnsi="仿宋" w:eastAsia="仿宋" w:cs="仿宋"/>
          <w:sz w:val="24"/>
          <w:u w:val="single"/>
          <w:lang w:eastAsia="zh-CN"/>
        </w:rPr>
        <w:tab/>
      </w:r>
      <w:r>
        <w:rPr>
          <w:rFonts w:hint="eastAsia" w:ascii="仿宋" w:hAnsi="仿宋" w:eastAsia="仿宋" w:cs="仿宋"/>
          <w:sz w:val="24"/>
          <w:u w:val="single"/>
          <w:lang w:eastAsia="zh-CN"/>
        </w:rPr>
        <w:t xml:space="preserve">                 </w:t>
      </w:r>
    </w:p>
    <w:p w14:paraId="5FD390D9">
      <w:pPr>
        <w:pStyle w:val="13"/>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日期：  年  月  日</w:t>
      </w:r>
    </w:p>
    <w:p w14:paraId="5268AE5F">
      <w:pPr>
        <w:pStyle w:val="3"/>
        <w:ind w:firstLine="280"/>
        <w:rPr>
          <w:rFonts w:hint="eastAsia" w:ascii="仿宋" w:hAnsi="仿宋" w:eastAsia="仿宋" w:cs="仿宋"/>
          <w:lang w:eastAsia="zh-CN"/>
        </w:rPr>
      </w:pPr>
    </w:p>
    <w:p w14:paraId="14F64EAD">
      <w:pPr>
        <w:rPr>
          <w:rFonts w:hint="eastAsia" w:ascii="仿宋" w:hAnsi="仿宋" w:eastAsia="仿宋" w:cs="仿宋"/>
          <w:b/>
          <w:sz w:val="24"/>
          <w:szCs w:val="20"/>
          <w:lang w:eastAsia="zh-CN"/>
        </w:rPr>
      </w:pPr>
      <w:r>
        <w:rPr>
          <w:rFonts w:hint="eastAsia" w:ascii="仿宋" w:hAnsi="仿宋" w:eastAsia="仿宋" w:cs="仿宋"/>
          <w:b/>
          <w:sz w:val="24"/>
          <w:szCs w:val="20"/>
          <w:lang w:eastAsia="zh-CN"/>
        </w:rPr>
        <w:br w:type="page"/>
      </w:r>
    </w:p>
    <w:p w14:paraId="4835065C">
      <w:pPr>
        <w:pStyle w:val="13"/>
        <w:spacing w:line="360" w:lineRule="auto"/>
        <w:rPr>
          <w:rFonts w:hint="eastAsia" w:ascii="仿宋" w:hAnsi="仿宋" w:eastAsia="仿宋" w:cs="仿宋"/>
          <w:b/>
          <w:sz w:val="28"/>
          <w:szCs w:val="21"/>
          <w:lang w:eastAsia="zh-CN"/>
        </w:rPr>
      </w:pPr>
      <w:r>
        <w:rPr>
          <w:rFonts w:hint="eastAsia" w:ascii="仿宋" w:hAnsi="仿宋" w:eastAsia="仿宋" w:cs="仿宋"/>
          <w:b/>
          <w:sz w:val="28"/>
          <w:szCs w:val="21"/>
          <w:lang w:eastAsia="zh-CN"/>
        </w:rPr>
        <w:t>9、法定代表人投标需提供法定代表人身份证明；授权人投标需提供法定代表人身份证明及被授权书；</w:t>
      </w:r>
    </w:p>
    <w:p w14:paraId="3541C426">
      <w:pPr>
        <w:spacing w:before="200" w:line="360" w:lineRule="auto"/>
        <w:ind w:left="3155"/>
        <w:rPr>
          <w:rFonts w:hint="eastAsia" w:ascii="仿宋" w:hAnsi="仿宋" w:eastAsia="仿宋" w:cs="仿宋"/>
          <w:sz w:val="24"/>
          <w:lang w:eastAsia="zh-CN"/>
        </w:rPr>
      </w:pPr>
      <w:r>
        <w:rPr>
          <w:rFonts w:hint="eastAsia" w:ascii="仿宋" w:hAnsi="仿宋" w:eastAsia="仿宋" w:cs="仿宋"/>
        </w:rPr>
        <mc:AlternateContent>
          <mc:Choice Requires="wps">
            <w:drawing>
              <wp:anchor distT="0" distB="0" distL="114300" distR="114300" simplePos="0" relativeHeight="251660288" behindDoc="0" locked="0" layoutInCell="0" allowOverlap="1">
                <wp:simplePos x="0" y="0"/>
                <wp:positionH relativeFrom="page">
                  <wp:posOffset>1610995</wp:posOffset>
                </wp:positionH>
                <wp:positionV relativeFrom="page">
                  <wp:posOffset>5046345</wp:posOffset>
                </wp:positionV>
                <wp:extent cx="1485900" cy="182245"/>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485900" cy="182245"/>
                        </a:xfrm>
                        <a:prstGeom prst="rect">
                          <a:avLst/>
                        </a:prstGeom>
                        <a:noFill/>
                        <a:ln>
                          <a:noFill/>
                        </a:ln>
                      </wps:spPr>
                      <wps:txbx>
                        <w:txbxContent>
                          <w:p w14:paraId="57C66CC2">
                            <w:pPr>
                              <w:pStyle w:val="2"/>
                              <w:tabs>
                                <w:tab w:val="left" w:pos="567"/>
                              </w:tabs>
                              <w:spacing w:before="19" w:line="228" w:lineRule="auto"/>
                              <w:ind w:left="20"/>
                              <w:rPr>
                                <w:sz w:val="20"/>
                                <w:szCs w:val="20"/>
                              </w:rPr>
                            </w:pPr>
                          </w:p>
                        </w:txbxContent>
                      </wps:txbx>
                      <wps:bodyPr lIns="0" tIns="0" rIns="0" bIns="0" upright="1"/>
                    </wps:wsp>
                  </a:graphicData>
                </a:graphic>
              </wp:anchor>
            </w:drawing>
          </mc:Choice>
          <mc:Fallback>
            <w:pict>
              <v:shape id="_x0000_s1026" o:spid="_x0000_s1026" o:spt="202" type="#_x0000_t202" style="position:absolute;left:0pt;margin-left:126.85pt;margin-top:397.35pt;height:14.35pt;width:117pt;mso-position-horizontal-relative:page;mso-position-vertical-relative:page;z-index:251660288;mso-width-relative:page;mso-height-relative:page;" filled="f" stroked="f" coordsize="21600,21600" o:allowincell="f" o:gfxdata="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b9ioo2gAAAAsBAAAPAAAAAAAAAAEAIAAAACIAAABkcnMvZG93bnJldi54bWxQ&#10;SwECFAAUAAAACACHTuJA+6YtU7wBAAB0AwAADgAAAAAAAAABACAAAAApAQAAZHJzL2Uyb0RvYy54&#10;bWxQSwUGAAAAAAYABgBZAQAAVwUAAAAA&#10;">
                <v:fill on="f" focussize="0,0"/>
                <v:stroke on="f"/>
                <v:imagedata o:title=""/>
                <o:lock v:ext="edit" aspectratio="f"/>
                <v:textbox inset="0mm,0mm,0mm,0mm">
                  <w:txbxContent>
                    <w:p w14:paraId="57C66CC2">
                      <w:pPr>
                        <w:pStyle w:val="2"/>
                        <w:tabs>
                          <w:tab w:val="left" w:pos="567"/>
                        </w:tabs>
                        <w:spacing w:before="19" w:line="228" w:lineRule="auto"/>
                        <w:ind w:left="20"/>
                        <w:rPr>
                          <w:sz w:val="20"/>
                          <w:szCs w:val="20"/>
                        </w:rPr>
                      </w:pPr>
                    </w:p>
                  </w:txbxContent>
                </v:textbox>
              </v:shape>
            </w:pict>
          </mc:Fallback>
        </mc:AlternateContent>
      </w:r>
      <w:r>
        <w:rPr>
          <w:rFonts w:hint="eastAsia" w:ascii="仿宋" w:hAnsi="仿宋" w:eastAsia="仿宋" w:cs="仿宋"/>
          <w:b/>
          <w:bCs/>
          <w:spacing w:val="-5"/>
          <w:sz w:val="24"/>
          <w:lang w:eastAsia="zh-CN"/>
        </w:rPr>
        <w:t>法定代表人身份证明</w:t>
      </w:r>
    </w:p>
    <w:p w14:paraId="370EBFA5">
      <w:pPr>
        <w:pStyle w:val="13"/>
        <w:spacing w:line="240" w:lineRule="atLeast"/>
        <w:rPr>
          <w:rFonts w:hint="eastAsia" w:ascii="仿宋" w:hAnsi="仿宋" w:eastAsia="仿宋" w:cs="仿宋"/>
          <w:sz w:val="24"/>
          <w:szCs w:val="24"/>
          <w:lang w:eastAsia="zh-CN"/>
        </w:rPr>
      </w:pPr>
      <w:r>
        <w:rPr>
          <w:rFonts w:hint="eastAsia" w:ascii="仿宋" w:hAnsi="仿宋" w:eastAsia="仿宋" w:cs="仿宋"/>
          <w:b/>
          <w:sz w:val="24"/>
          <w:szCs w:val="24"/>
          <w:lang w:eastAsia="zh-CN"/>
        </w:rPr>
        <w:t>（一）法定代表人身份证明</w:t>
      </w:r>
    </w:p>
    <w:p w14:paraId="4BDAEE9D">
      <w:pPr>
        <w:spacing w:line="360" w:lineRule="auto"/>
        <w:rPr>
          <w:rFonts w:hint="eastAsia" w:ascii="仿宋" w:hAnsi="仿宋" w:eastAsia="仿宋" w:cs="仿宋"/>
          <w:sz w:val="24"/>
          <w:lang w:eastAsia="zh-CN"/>
        </w:rPr>
      </w:pPr>
      <w:r>
        <w:rPr>
          <w:rFonts w:hint="eastAsia" w:ascii="仿宋" w:hAnsi="仿宋" w:eastAsia="仿宋" w:cs="仿宋"/>
          <w:sz w:val="24"/>
          <w:lang w:eastAsia="zh-CN"/>
        </w:rPr>
        <w:t xml:space="preserve">     </w:t>
      </w:r>
      <w:r>
        <w:rPr>
          <w:rFonts w:hint="eastAsia" w:ascii="仿宋" w:hAnsi="仿宋" w:eastAsia="仿宋" w:cs="仿宋"/>
          <w:sz w:val="24"/>
          <w:u w:val="single"/>
          <w:lang w:eastAsia="zh-CN"/>
        </w:rPr>
        <w:t xml:space="preserve">          </w:t>
      </w:r>
      <w:r>
        <w:rPr>
          <w:rFonts w:hint="eastAsia" w:ascii="仿宋" w:hAnsi="仿宋" w:eastAsia="仿宋" w:cs="仿宋"/>
          <w:sz w:val="24"/>
          <w:lang w:eastAsia="zh-CN"/>
        </w:rPr>
        <w:t>同志，现任我单位</w:t>
      </w:r>
      <w:r>
        <w:rPr>
          <w:rFonts w:hint="eastAsia" w:ascii="仿宋" w:hAnsi="仿宋" w:eastAsia="仿宋" w:cs="仿宋"/>
          <w:sz w:val="24"/>
          <w:u w:val="single"/>
          <w:lang w:eastAsia="zh-CN"/>
        </w:rPr>
        <w:t xml:space="preserve">          </w:t>
      </w:r>
      <w:r>
        <w:rPr>
          <w:rFonts w:hint="eastAsia" w:ascii="仿宋" w:hAnsi="仿宋" w:eastAsia="仿宋" w:cs="仿宋"/>
          <w:sz w:val="24"/>
          <w:lang w:eastAsia="zh-CN"/>
        </w:rPr>
        <w:t>职务，为法定代表人，特此证明。</w:t>
      </w:r>
    </w:p>
    <w:p w14:paraId="2900D66D">
      <w:pPr>
        <w:spacing w:line="360" w:lineRule="auto"/>
        <w:ind w:firstLine="240" w:firstLineChars="100"/>
        <w:rPr>
          <w:rFonts w:hint="eastAsia" w:ascii="仿宋" w:hAnsi="仿宋" w:eastAsia="仿宋" w:cs="仿宋"/>
          <w:sz w:val="24"/>
          <w:lang w:eastAsia="zh-CN"/>
        </w:rPr>
      </w:pPr>
      <w:r>
        <w:rPr>
          <w:rFonts w:hint="eastAsia" w:ascii="仿宋" w:hAnsi="仿宋" w:eastAsia="仿宋" w:cs="仿宋"/>
          <w:sz w:val="24"/>
          <w:lang w:eastAsia="zh-CN"/>
        </w:rPr>
        <w:t xml:space="preserve">签发日期：                  单位：        </w:t>
      </w:r>
    </w:p>
    <w:p w14:paraId="202EE1D3">
      <w:pPr>
        <w:spacing w:line="360" w:lineRule="auto"/>
        <w:ind w:firstLine="240" w:firstLineChars="100"/>
        <w:rPr>
          <w:rFonts w:hint="eastAsia" w:ascii="仿宋" w:hAnsi="仿宋" w:eastAsia="仿宋" w:cs="仿宋"/>
          <w:sz w:val="24"/>
          <w:lang w:eastAsia="zh-CN"/>
        </w:rPr>
      </w:pPr>
      <w:r>
        <w:rPr>
          <w:rFonts w:hint="eastAsia" w:ascii="仿宋" w:hAnsi="仿宋" w:eastAsia="仿宋" w:cs="仿宋"/>
          <w:sz w:val="24"/>
          <w:lang w:eastAsia="zh-CN"/>
        </w:rPr>
        <w:t>附：代表人性别：            年龄：           身份证号码：</w:t>
      </w:r>
    </w:p>
    <w:p w14:paraId="419A2768">
      <w:pPr>
        <w:spacing w:line="360" w:lineRule="auto"/>
        <w:ind w:firstLine="240" w:firstLineChars="100"/>
        <w:rPr>
          <w:rFonts w:hint="eastAsia" w:ascii="仿宋" w:hAnsi="仿宋" w:eastAsia="仿宋" w:cs="仿宋"/>
          <w:sz w:val="24"/>
          <w:lang w:eastAsia="zh-CN"/>
        </w:rPr>
      </w:pPr>
      <w:r>
        <w:rPr>
          <w:rFonts w:hint="eastAsia" w:ascii="仿宋" w:hAnsi="仿宋" w:eastAsia="仿宋" w:cs="仿宋"/>
          <w:sz w:val="24"/>
          <w:lang w:eastAsia="zh-CN"/>
        </w:rPr>
        <w:t>联系电话：</w:t>
      </w:r>
    </w:p>
    <w:p w14:paraId="51E68CC2">
      <w:pPr>
        <w:spacing w:line="360" w:lineRule="auto"/>
        <w:ind w:firstLine="240" w:firstLineChars="100"/>
        <w:rPr>
          <w:rFonts w:hint="eastAsia" w:ascii="仿宋" w:hAnsi="仿宋" w:eastAsia="仿宋" w:cs="仿宋"/>
          <w:sz w:val="24"/>
          <w:lang w:eastAsia="zh-CN"/>
        </w:rPr>
      </w:pPr>
      <w:r>
        <w:rPr>
          <w:rFonts w:hint="eastAsia" w:ascii="仿宋" w:hAnsi="仿宋" w:eastAsia="仿宋" w:cs="仿宋"/>
          <w:sz w:val="24"/>
          <w:lang w:eastAsia="zh-CN"/>
        </w:rPr>
        <w:t>营业执照号码：              经济性质：</w:t>
      </w:r>
    </w:p>
    <w:p w14:paraId="14B2CF5D">
      <w:pPr>
        <w:spacing w:line="360" w:lineRule="auto"/>
        <w:rPr>
          <w:rFonts w:hint="eastAsia" w:ascii="仿宋" w:hAnsi="仿宋" w:eastAsia="仿宋" w:cs="仿宋"/>
          <w:sz w:val="24"/>
          <w:lang w:eastAsia="zh-CN"/>
        </w:rPr>
      </w:pPr>
      <w:r>
        <w:rPr>
          <w:rFonts w:hint="eastAsia" w:ascii="仿宋" w:hAnsi="仿宋" w:eastAsia="仿宋" w:cs="仿宋"/>
          <w:sz w:val="24"/>
          <w:lang w:eastAsia="zh-CN"/>
        </w:rPr>
        <w:t>说明：</w:t>
      </w:r>
    </w:p>
    <w:p w14:paraId="2AC9D0F1">
      <w:pPr>
        <w:spacing w:line="360" w:lineRule="auto"/>
        <w:ind w:firstLine="240" w:firstLineChars="100"/>
        <w:rPr>
          <w:rFonts w:hint="eastAsia" w:ascii="仿宋" w:hAnsi="仿宋" w:eastAsia="仿宋" w:cs="仿宋"/>
          <w:sz w:val="24"/>
          <w:lang w:eastAsia="zh-CN"/>
        </w:rPr>
      </w:pPr>
      <w:r>
        <w:rPr>
          <w:rFonts w:hint="eastAsia" w:ascii="仿宋" w:hAnsi="仿宋" w:eastAsia="仿宋" w:cs="仿宋"/>
          <w:sz w:val="24"/>
          <w:lang w:eastAsia="zh-CN"/>
        </w:rPr>
        <w:t>1、法定代表人为企业事业单位、国家机关、社会团体的主要行政负责人。</w:t>
      </w:r>
    </w:p>
    <w:p w14:paraId="1B618332">
      <w:pPr>
        <w:spacing w:line="360" w:lineRule="auto"/>
        <w:rPr>
          <w:rFonts w:hint="eastAsia" w:ascii="仿宋" w:hAnsi="仿宋" w:eastAsia="仿宋" w:cs="仿宋"/>
          <w:sz w:val="24"/>
          <w:lang w:eastAsia="zh-CN"/>
        </w:rPr>
      </w:pPr>
      <w:r>
        <w:rPr>
          <w:rFonts w:hint="eastAsia" w:ascii="仿宋" w:hAnsi="仿宋" w:eastAsia="仿宋" w:cs="仿宋"/>
          <w:sz w:val="24"/>
          <w:lang w:eastAsia="zh-CN"/>
        </w:rPr>
        <w:t xml:space="preserve">  2、内容必须填写真实、清楚、涂改无效，不得转让。</w:t>
      </w:r>
    </w:p>
    <w:p w14:paraId="06F2E03F">
      <w:pPr>
        <w:spacing w:line="360" w:lineRule="auto"/>
        <w:ind w:firstLine="240" w:firstLineChars="100"/>
        <w:rPr>
          <w:rFonts w:hint="eastAsia" w:ascii="仿宋" w:hAnsi="仿宋" w:eastAsia="仿宋" w:cs="仿宋"/>
          <w:sz w:val="24"/>
          <w:lang w:eastAsia="zh-CN"/>
        </w:rPr>
      </w:pPr>
      <w:r>
        <w:rPr>
          <w:rFonts w:hint="eastAsia" w:ascii="仿宋" w:hAnsi="仿宋" w:eastAsia="仿宋" w:cs="仿宋"/>
          <w:sz w:val="24"/>
          <w:lang w:eastAsia="zh-CN"/>
        </w:rPr>
        <w:t>3、将此证明书原件提交采购代理机构作为响应文件附件。</w:t>
      </w:r>
    </w:p>
    <w:p w14:paraId="2E918484">
      <w:pPr>
        <w:spacing w:line="360" w:lineRule="auto"/>
        <w:rPr>
          <w:rFonts w:hint="eastAsia" w:ascii="仿宋" w:hAnsi="仿宋" w:eastAsia="仿宋" w:cs="仿宋"/>
          <w:sz w:val="24"/>
          <w:lang w:eastAsia="zh-CN"/>
        </w:rPr>
      </w:pPr>
      <w:r>
        <w:rPr>
          <w:rFonts w:hint="eastAsia" w:ascii="仿宋" w:hAnsi="仿宋" w:eastAsia="仿宋" w:cs="仿宋"/>
          <w:sz w:val="24"/>
          <w:lang w:eastAsia="zh-CN"/>
        </w:rPr>
        <w:t xml:space="preserve">  (为避免废标，请投标人务必提供本附件)</w:t>
      </w:r>
    </w:p>
    <w:p w14:paraId="1F957533">
      <w:pPr>
        <w:spacing w:line="360" w:lineRule="auto"/>
        <w:rPr>
          <w:rFonts w:hint="eastAsia" w:ascii="仿宋" w:hAnsi="仿宋" w:eastAsia="仿宋" w:cs="仿宋"/>
          <w:sz w:val="24"/>
          <w:lang w:eastAsia="zh-CN"/>
        </w:rPr>
      </w:pPr>
      <w:r>
        <w:rPr>
          <w:rFonts w:hint="eastAsia" w:ascii="仿宋" w:hAnsi="仿宋" w:eastAsia="仿宋" w:cs="仿宋"/>
          <w:sz w:val="24"/>
        </w:rPr>
        <mc:AlternateContent>
          <mc:Choice Requires="wps">
            <w:drawing>
              <wp:anchor distT="0" distB="0" distL="114300" distR="114300" simplePos="0" relativeHeight="251661312" behindDoc="0" locked="0" layoutInCell="1" allowOverlap="1">
                <wp:simplePos x="0" y="0"/>
                <wp:positionH relativeFrom="column">
                  <wp:posOffset>154305</wp:posOffset>
                </wp:positionH>
                <wp:positionV relativeFrom="paragraph">
                  <wp:posOffset>10795</wp:posOffset>
                </wp:positionV>
                <wp:extent cx="2333625" cy="1584325"/>
                <wp:effectExtent l="4445" t="4445" r="8890" b="11430"/>
                <wp:wrapNone/>
                <wp:docPr id="3" name="流程图: 可选过程 3"/>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30D98678">
                            <w:pPr>
                              <w:jc w:val="center"/>
                              <w:rPr>
                                <w:rFonts w:hAnsi="宋体"/>
                              </w:rPr>
                            </w:pPr>
                          </w:p>
                          <w:p w14:paraId="2408646A">
                            <w:pPr>
                              <w:jc w:val="center"/>
                              <w:rPr>
                                <w:rFonts w:hAnsi="宋体"/>
                              </w:rPr>
                            </w:pPr>
                          </w:p>
                          <w:p w14:paraId="71010089">
                            <w:pPr>
                              <w:jc w:val="center"/>
                              <w:rPr>
                                <w:rFonts w:hAnsi="宋体"/>
                              </w:rPr>
                            </w:pPr>
                          </w:p>
                          <w:p w14:paraId="4E7E734B">
                            <w:pPr>
                              <w:jc w:val="center"/>
                              <w:rPr>
                                <w:rFonts w:ascii="仿宋" w:hAnsi="仿宋" w:eastAsia="仿宋" w:cs="仿宋"/>
                                <w:lang w:eastAsia="zh-CN"/>
                              </w:rPr>
                            </w:pPr>
                            <w:r>
                              <w:rPr>
                                <w:rFonts w:hint="eastAsia" w:ascii="仿宋" w:hAnsi="仿宋" w:eastAsia="仿宋" w:cs="仿宋"/>
                                <w:lang w:eastAsia="zh-CN"/>
                              </w:rPr>
                              <w:t>法定代表人身份证复印件</w:t>
                            </w:r>
                          </w:p>
                          <w:p w14:paraId="6419D0E5">
                            <w:pPr>
                              <w:jc w:val="center"/>
                              <w:rPr>
                                <w:rFonts w:hAnsi="宋体"/>
                                <w:lang w:eastAsia="zh-CN"/>
                              </w:rPr>
                            </w:pPr>
                          </w:p>
                          <w:p w14:paraId="4D6FDA6D">
                            <w:pPr>
                              <w:jc w:val="center"/>
                              <w:rPr>
                                <w:lang w:eastAsia="zh-CN"/>
                              </w:rPr>
                            </w:pPr>
                          </w:p>
                        </w:txbxContent>
                      </wps:txbx>
                      <wps:bodyPr wrap="square" upright="1"/>
                    </wps:wsp>
                  </a:graphicData>
                </a:graphic>
              </wp:anchor>
            </w:drawing>
          </mc:Choice>
          <mc:Fallback>
            <w:pict>
              <v:shape id="_x0000_s1026" o:spid="_x0000_s1026" o:spt="176" type="#_x0000_t176" style="position:absolute;left:0pt;margin-left:12.15pt;margin-top:0.85pt;height:124.75pt;width:183.75pt;z-index:251661312;mso-width-relative:page;mso-height-relative:page;" fillcolor="#FFFFFF" filled="t" stroked="t"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HlZOvXWAAAACAEAAA8AAAAAAAAAAQAgAAAAIgAAAGRycy9kb3ducmV2&#10;LnhtbFBLAQIUABQAAAAIAIdO4kB09o7HNwIAAGwEAAAOAAAAAAAAAAEAIAAAACUBAABkcnMvZTJv&#10;RG9jLnhtbFBLBQYAAAAABgAGAFkBAADOBQAAAAA=&#10;">
                <v:fill on="t" focussize="0,0"/>
                <v:stroke color="#000000" joinstyle="miter"/>
                <v:imagedata o:title=""/>
                <o:lock v:ext="edit" aspectratio="f"/>
                <v:textbox>
                  <w:txbxContent>
                    <w:p w14:paraId="30D98678">
                      <w:pPr>
                        <w:jc w:val="center"/>
                        <w:rPr>
                          <w:rFonts w:hAnsi="宋体"/>
                        </w:rPr>
                      </w:pPr>
                    </w:p>
                    <w:p w14:paraId="2408646A">
                      <w:pPr>
                        <w:jc w:val="center"/>
                        <w:rPr>
                          <w:rFonts w:hAnsi="宋体"/>
                        </w:rPr>
                      </w:pPr>
                    </w:p>
                    <w:p w14:paraId="71010089">
                      <w:pPr>
                        <w:jc w:val="center"/>
                        <w:rPr>
                          <w:rFonts w:hAnsi="宋体"/>
                        </w:rPr>
                      </w:pPr>
                    </w:p>
                    <w:p w14:paraId="4E7E734B">
                      <w:pPr>
                        <w:jc w:val="center"/>
                        <w:rPr>
                          <w:rFonts w:ascii="仿宋" w:hAnsi="仿宋" w:eastAsia="仿宋" w:cs="仿宋"/>
                          <w:lang w:eastAsia="zh-CN"/>
                        </w:rPr>
                      </w:pPr>
                      <w:r>
                        <w:rPr>
                          <w:rFonts w:hint="eastAsia" w:ascii="仿宋" w:hAnsi="仿宋" w:eastAsia="仿宋" w:cs="仿宋"/>
                          <w:lang w:eastAsia="zh-CN"/>
                        </w:rPr>
                        <w:t>法定代表人身份证复印件</w:t>
                      </w:r>
                    </w:p>
                    <w:p w14:paraId="6419D0E5">
                      <w:pPr>
                        <w:jc w:val="center"/>
                        <w:rPr>
                          <w:rFonts w:hAnsi="宋体"/>
                          <w:lang w:eastAsia="zh-CN"/>
                        </w:rPr>
                      </w:pPr>
                    </w:p>
                    <w:p w14:paraId="4D6FDA6D">
                      <w:pPr>
                        <w:jc w:val="center"/>
                        <w:rPr>
                          <w:lang w:eastAsia="zh-CN"/>
                        </w:rPr>
                      </w:pPr>
                    </w:p>
                  </w:txbxContent>
                </v:textbox>
              </v:shape>
            </w:pict>
          </mc:Fallback>
        </mc:AlternateContent>
      </w:r>
      <w:r>
        <w:rPr>
          <w:rFonts w:hint="eastAsia" w:ascii="仿宋" w:hAnsi="仿宋" w:eastAsia="仿宋" w:cs="仿宋"/>
          <w:sz w:val="24"/>
        </w:rPr>
        <mc:AlternateContent>
          <mc:Choice Requires="wps">
            <w:drawing>
              <wp:anchor distT="0" distB="0" distL="114300" distR="114300" simplePos="0" relativeHeight="251662336" behindDoc="0" locked="0" layoutInCell="1" allowOverlap="1">
                <wp:simplePos x="0" y="0"/>
                <wp:positionH relativeFrom="column">
                  <wp:posOffset>2918460</wp:posOffset>
                </wp:positionH>
                <wp:positionV relativeFrom="paragraph">
                  <wp:posOffset>28575</wp:posOffset>
                </wp:positionV>
                <wp:extent cx="2404745" cy="1556385"/>
                <wp:effectExtent l="7620" t="7620" r="10795" b="20955"/>
                <wp:wrapNone/>
                <wp:docPr id="27" name="圆角矩形 27"/>
                <wp:cNvGraphicFramePr/>
                <a:graphic xmlns:a="http://schemas.openxmlformats.org/drawingml/2006/main">
                  <a:graphicData uri="http://schemas.microsoft.com/office/word/2010/wordprocessingShape">
                    <wps:wsp>
                      <wps:cNvSpPr/>
                      <wps:spPr>
                        <a:xfrm>
                          <a:off x="0" y="0"/>
                          <a:ext cx="2404745" cy="155638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4FDA9E58">
                            <w:pPr>
                              <w:jc w:val="center"/>
                              <w:rPr>
                                <w:rFonts w:hAnsi="宋体"/>
                                <w:lang w:eastAsia="zh-CN"/>
                              </w:rPr>
                            </w:pPr>
                            <w:r>
                              <w:rPr>
                                <w:rFonts w:hint="eastAsia" w:hAnsi="宋体"/>
                                <w:lang w:eastAsia="zh-CN"/>
                              </w:rPr>
                              <w:t xml:space="preserve">  </w:t>
                            </w:r>
                          </w:p>
                          <w:p w14:paraId="10F967B8">
                            <w:pPr>
                              <w:jc w:val="center"/>
                              <w:rPr>
                                <w:rFonts w:hAnsi="宋体"/>
                                <w:lang w:eastAsia="zh-CN"/>
                              </w:rPr>
                            </w:pPr>
                          </w:p>
                          <w:p w14:paraId="4B0CB7D7">
                            <w:pPr>
                              <w:jc w:val="center"/>
                              <w:rPr>
                                <w:rFonts w:hAnsi="宋体"/>
                                <w:lang w:eastAsia="zh-CN"/>
                              </w:rPr>
                            </w:pPr>
                          </w:p>
                          <w:p w14:paraId="41F57D36">
                            <w:pPr>
                              <w:jc w:val="center"/>
                              <w:rPr>
                                <w:rFonts w:ascii="仿宋" w:hAnsi="仿宋" w:eastAsia="仿宋" w:cs="仿宋"/>
                                <w:lang w:eastAsia="zh-CN"/>
                              </w:rPr>
                            </w:pPr>
                            <w:r>
                              <w:rPr>
                                <w:rFonts w:hint="eastAsia" w:ascii="仿宋" w:hAnsi="仿宋" w:eastAsia="仿宋" w:cs="仿宋"/>
                                <w:lang w:eastAsia="zh-CN"/>
                              </w:rPr>
                              <w:t>法定代表人身份证复印件</w:t>
                            </w:r>
                          </w:p>
                          <w:p w14:paraId="01D14CC0">
                            <w:pPr>
                              <w:rPr>
                                <w:lang w:eastAsia="zh-CN"/>
                              </w:rPr>
                            </w:pPr>
                          </w:p>
                          <w:p w14:paraId="557A03D7">
                            <w:pPr>
                              <w:pStyle w:val="9"/>
                              <w:rPr>
                                <w:lang w:eastAsia="zh-CN"/>
                              </w:rPr>
                            </w:pPr>
                          </w:p>
                          <w:p w14:paraId="44F241C0">
                            <w:pPr>
                              <w:pStyle w:val="9"/>
                              <w:rPr>
                                <w:lang w:eastAsia="zh-CN"/>
                              </w:rPr>
                            </w:pPr>
                          </w:p>
                          <w:p w14:paraId="1CD129C9">
                            <w:pPr>
                              <w:pStyle w:val="9"/>
                              <w:rPr>
                                <w:lang w:eastAsia="zh-CN"/>
                              </w:rPr>
                            </w:pPr>
                          </w:p>
                          <w:p w14:paraId="1F3CBEFE">
                            <w:pPr>
                              <w:pStyle w:val="9"/>
                              <w:rPr>
                                <w:lang w:eastAsia="zh-CN"/>
                              </w:rPr>
                            </w:pPr>
                          </w:p>
                        </w:txbxContent>
                      </wps:txbx>
                      <wps:bodyPr wrap="square" upright="1"/>
                    </wps:wsp>
                  </a:graphicData>
                </a:graphic>
              </wp:anchor>
            </w:drawing>
          </mc:Choice>
          <mc:Fallback>
            <w:pict>
              <v:roundrect id="_x0000_s1026" o:spid="_x0000_s1026" o:spt="2" style="position:absolute;left:0pt;margin-left:229.8pt;margin-top:2.25pt;height:122.55pt;width:189.35pt;z-index:251662336;mso-width-relative:page;mso-height-relative:page;" fillcolor="#FFFFFF" filled="t" stroked="t" coordsize="21600,21600" arcsize="0.166666666666667" o:gfxdata="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DzvvNDaAAAACQEAAA8AAAAAAAAAAQAgAAAAIgAAAGRycy9kb3du&#10;cmV2LnhtbFBLAQIUABQAAAAIAIdO4kD2i11mNgIAAHYEAAAOAAAAAAAAAAEAIAAAACkBAABkcnMv&#10;ZTJvRG9jLnhtbFBLBQYAAAAABgAGAFkBAADRBQAAAAA=&#10;">
                <v:fill on="t" focussize="0,0"/>
                <v:stroke weight="1.25pt" color="#808080" joinstyle="round"/>
                <v:imagedata o:title=""/>
                <o:lock v:ext="edit" aspectratio="f"/>
                <v:textbox>
                  <w:txbxContent>
                    <w:p w14:paraId="4FDA9E58">
                      <w:pPr>
                        <w:jc w:val="center"/>
                        <w:rPr>
                          <w:rFonts w:hAnsi="宋体"/>
                          <w:lang w:eastAsia="zh-CN"/>
                        </w:rPr>
                      </w:pPr>
                      <w:r>
                        <w:rPr>
                          <w:rFonts w:hint="eastAsia" w:hAnsi="宋体"/>
                          <w:lang w:eastAsia="zh-CN"/>
                        </w:rPr>
                        <w:t xml:space="preserve">  </w:t>
                      </w:r>
                    </w:p>
                    <w:p w14:paraId="10F967B8">
                      <w:pPr>
                        <w:jc w:val="center"/>
                        <w:rPr>
                          <w:rFonts w:hAnsi="宋体"/>
                          <w:lang w:eastAsia="zh-CN"/>
                        </w:rPr>
                      </w:pPr>
                    </w:p>
                    <w:p w14:paraId="4B0CB7D7">
                      <w:pPr>
                        <w:jc w:val="center"/>
                        <w:rPr>
                          <w:rFonts w:hAnsi="宋体"/>
                          <w:lang w:eastAsia="zh-CN"/>
                        </w:rPr>
                      </w:pPr>
                    </w:p>
                    <w:p w14:paraId="41F57D36">
                      <w:pPr>
                        <w:jc w:val="center"/>
                        <w:rPr>
                          <w:rFonts w:ascii="仿宋" w:hAnsi="仿宋" w:eastAsia="仿宋" w:cs="仿宋"/>
                          <w:lang w:eastAsia="zh-CN"/>
                        </w:rPr>
                      </w:pPr>
                      <w:r>
                        <w:rPr>
                          <w:rFonts w:hint="eastAsia" w:ascii="仿宋" w:hAnsi="仿宋" w:eastAsia="仿宋" w:cs="仿宋"/>
                          <w:lang w:eastAsia="zh-CN"/>
                        </w:rPr>
                        <w:t>法定代表人身份证复印件</w:t>
                      </w:r>
                    </w:p>
                    <w:p w14:paraId="01D14CC0">
                      <w:pPr>
                        <w:rPr>
                          <w:lang w:eastAsia="zh-CN"/>
                        </w:rPr>
                      </w:pPr>
                    </w:p>
                    <w:p w14:paraId="557A03D7">
                      <w:pPr>
                        <w:pStyle w:val="9"/>
                        <w:rPr>
                          <w:lang w:eastAsia="zh-CN"/>
                        </w:rPr>
                      </w:pPr>
                    </w:p>
                    <w:p w14:paraId="44F241C0">
                      <w:pPr>
                        <w:pStyle w:val="9"/>
                        <w:rPr>
                          <w:lang w:eastAsia="zh-CN"/>
                        </w:rPr>
                      </w:pPr>
                    </w:p>
                    <w:p w14:paraId="1CD129C9">
                      <w:pPr>
                        <w:pStyle w:val="9"/>
                        <w:rPr>
                          <w:lang w:eastAsia="zh-CN"/>
                        </w:rPr>
                      </w:pPr>
                    </w:p>
                    <w:p w14:paraId="1F3CBEFE">
                      <w:pPr>
                        <w:pStyle w:val="9"/>
                        <w:rPr>
                          <w:lang w:eastAsia="zh-CN"/>
                        </w:rPr>
                      </w:pPr>
                    </w:p>
                  </w:txbxContent>
                </v:textbox>
              </v:roundrect>
            </w:pict>
          </mc:Fallback>
        </mc:AlternateContent>
      </w:r>
    </w:p>
    <w:p w14:paraId="43BDF6AD">
      <w:pPr>
        <w:spacing w:line="360" w:lineRule="auto"/>
        <w:rPr>
          <w:rFonts w:hint="eastAsia" w:ascii="仿宋" w:hAnsi="仿宋" w:eastAsia="仿宋" w:cs="仿宋"/>
          <w:sz w:val="24"/>
          <w:lang w:eastAsia="zh-CN"/>
        </w:rPr>
      </w:pPr>
    </w:p>
    <w:p w14:paraId="69AD19D2">
      <w:pPr>
        <w:spacing w:line="360" w:lineRule="auto"/>
        <w:rPr>
          <w:rFonts w:hint="eastAsia" w:ascii="仿宋" w:hAnsi="仿宋" w:eastAsia="仿宋" w:cs="仿宋"/>
          <w:sz w:val="24"/>
          <w:lang w:eastAsia="zh-CN"/>
        </w:rPr>
      </w:pPr>
    </w:p>
    <w:p w14:paraId="30C4785D">
      <w:pPr>
        <w:tabs>
          <w:tab w:val="left" w:pos="654"/>
          <w:tab w:val="left" w:pos="1734"/>
          <w:tab w:val="left" w:pos="2814"/>
          <w:tab w:val="left" w:pos="3894"/>
          <w:tab w:val="left" w:pos="5334"/>
          <w:tab w:val="left" w:pos="6414"/>
          <w:tab w:val="left" w:pos="7254"/>
          <w:tab w:val="left" w:pos="8574"/>
          <w:tab w:val="left" w:pos="9654"/>
        </w:tabs>
        <w:spacing w:line="360" w:lineRule="auto"/>
        <w:rPr>
          <w:rFonts w:hint="eastAsia" w:ascii="仿宋" w:hAnsi="仿宋" w:eastAsia="仿宋" w:cs="仿宋"/>
          <w:sz w:val="24"/>
          <w:lang w:eastAsia="zh-CN"/>
        </w:rPr>
      </w:pPr>
    </w:p>
    <w:p w14:paraId="7C4A50E9">
      <w:pPr>
        <w:spacing w:line="360" w:lineRule="auto"/>
        <w:ind w:right="246"/>
        <w:rPr>
          <w:rFonts w:hint="eastAsia" w:ascii="仿宋" w:hAnsi="仿宋" w:eastAsia="仿宋" w:cs="仿宋"/>
          <w:sz w:val="24"/>
          <w:lang w:eastAsia="zh-CN"/>
        </w:rPr>
      </w:pPr>
    </w:p>
    <w:p w14:paraId="4A0F05A3">
      <w:pPr>
        <w:spacing w:line="360" w:lineRule="auto"/>
        <w:ind w:right="246"/>
        <w:rPr>
          <w:rFonts w:hint="eastAsia" w:ascii="仿宋" w:hAnsi="仿宋" w:eastAsia="仿宋" w:cs="仿宋"/>
          <w:sz w:val="24"/>
          <w:lang w:eastAsia="zh-CN"/>
        </w:rPr>
      </w:pPr>
    </w:p>
    <w:p w14:paraId="3D5815F5">
      <w:pPr>
        <w:spacing w:line="360" w:lineRule="auto"/>
        <w:ind w:right="246" w:firstLine="784" w:firstLineChars="327"/>
        <w:rPr>
          <w:rFonts w:hint="eastAsia" w:ascii="仿宋" w:hAnsi="仿宋" w:eastAsia="仿宋" w:cs="仿宋"/>
          <w:sz w:val="24"/>
          <w:lang w:eastAsia="zh-CN"/>
        </w:rPr>
      </w:pPr>
    </w:p>
    <w:p w14:paraId="774F2660">
      <w:pPr>
        <w:spacing w:line="360" w:lineRule="auto"/>
        <w:ind w:right="246" w:firstLine="784" w:firstLineChars="327"/>
        <w:rPr>
          <w:rFonts w:hint="eastAsia" w:ascii="仿宋" w:hAnsi="仿宋" w:eastAsia="仿宋" w:cs="仿宋"/>
          <w:sz w:val="24"/>
          <w:lang w:eastAsia="zh-CN"/>
        </w:rPr>
      </w:pPr>
      <w:r>
        <w:rPr>
          <w:rFonts w:hint="eastAsia" w:ascii="仿宋" w:hAnsi="仿宋" w:eastAsia="仿宋" w:cs="仿宋"/>
          <w:sz w:val="24"/>
          <w:lang w:eastAsia="zh-CN"/>
        </w:rPr>
        <w:t>投标人（公章）：</w:t>
      </w:r>
      <w:r>
        <w:rPr>
          <w:rFonts w:hint="eastAsia" w:ascii="仿宋" w:hAnsi="仿宋" w:eastAsia="仿宋" w:cs="仿宋"/>
          <w:sz w:val="24"/>
          <w:u w:val="single"/>
          <w:lang w:eastAsia="zh-CN"/>
        </w:rPr>
        <w:t xml:space="preserve">                             </w:t>
      </w:r>
      <w:r>
        <w:rPr>
          <w:rFonts w:hint="eastAsia" w:ascii="仿宋" w:hAnsi="仿宋" w:eastAsia="仿宋" w:cs="仿宋"/>
          <w:sz w:val="24"/>
          <w:lang w:eastAsia="zh-CN"/>
        </w:rPr>
        <w:t xml:space="preserve"> </w:t>
      </w:r>
    </w:p>
    <w:p w14:paraId="328030EE">
      <w:pPr>
        <w:spacing w:line="360" w:lineRule="auto"/>
        <w:ind w:firstLine="784" w:firstLineChars="327"/>
        <w:rPr>
          <w:rFonts w:hint="eastAsia" w:ascii="仿宋" w:hAnsi="仿宋" w:eastAsia="仿宋" w:cs="仿宋"/>
          <w:sz w:val="24"/>
          <w:lang w:eastAsia="zh-CN"/>
        </w:rPr>
      </w:pPr>
      <w:r>
        <w:rPr>
          <w:rFonts w:hint="eastAsia" w:ascii="仿宋" w:hAnsi="仿宋" w:eastAsia="仿宋" w:cs="仿宋"/>
          <w:sz w:val="24"/>
          <w:lang w:eastAsia="zh-CN"/>
        </w:rPr>
        <w:t>法定代表人（签/章）：</w:t>
      </w:r>
      <w:r>
        <w:rPr>
          <w:rFonts w:hint="eastAsia" w:ascii="仿宋" w:hAnsi="仿宋" w:eastAsia="仿宋" w:cs="仿宋"/>
          <w:sz w:val="24"/>
          <w:u w:val="single"/>
          <w:lang w:eastAsia="zh-CN"/>
        </w:rPr>
        <w:t xml:space="preserve">                    </w:t>
      </w:r>
    </w:p>
    <w:p w14:paraId="7AE1DE45">
      <w:pPr>
        <w:spacing w:line="360" w:lineRule="auto"/>
        <w:ind w:firstLine="784" w:firstLineChars="327"/>
        <w:rPr>
          <w:rFonts w:hint="eastAsia" w:ascii="仿宋" w:hAnsi="仿宋" w:eastAsia="仿宋" w:cs="仿宋"/>
          <w:b/>
          <w:bCs/>
          <w:sz w:val="24"/>
          <w:lang w:eastAsia="zh-CN"/>
        </w:rPr>
      </w:pPr>
      <w:r>
        <w:rPr>
          <w:rFonts w:hint="eastAsia" w:ascii="仿宋" w:hAnsi="仿宋" w:eastAsia="仿宋" w:cs="仿宋"/>
          <w:sz w:val="24"/>
          <w:lang w:eastAsia="zh-CN"/>
        </w:rPr>
        <w:t>日期：</w:t>
      </w:r>
      <w:r>
        <w:rPr>
          <w:rFonts w:hint="eastAsia" w:ascii="仿宋" w:hAnsi="仿宋" w:eastAsia="仿宋" w:cs="仿宋"/>
          <w:sz w:val="24"/>
          <w:u w:val="single"/>
          <w:lang w:eastAsia="zh-CN"/>
        </w:rPr>
        <w:t xml:space="preserve">                                       </w:t>
      </w:r>
    </w:p>
    <w:p w14:paraId="4618E5AB">
      <w:pPr>
        <w:rPr>
          <w:rFonts w:hint="eastAsia" w:ascii="仿宋" w:hAnsi="仿宋" w:eastAsia="仿宋" w:cs="仿宋"/>
          <w:b/>
          <w:bCs/>
          <w:spacing w:val="-4"/>
          <w:sz w:val="24"/>
          <w:lang w:eastAsia="zh-CN"/>
        </w:rPr>
      </w:pPr>
      <w:r>
        <w:rPr>
          <w:rFonts w:hint="eastAsia" w:ascii="仿宋" w:hAnsi="仿宋" w:eastAsia="仿宋" w:cs="仿宋"/>
          <w:b/>
          <w:bCs/>
          <w:spacing w:val="-4"/>
          <w:sz w:val="24"/>
          <w:lang w:eastAsia="zh-CN"/>
        </w:rPr>
        <w:br w:type="page"/>
      </w:r>
    </w:p>
    <w:p w14:paraId="442F9A7A">
      <w:pPr>
        <w:spacing w:before="200" w:line="222" w:lineRule="auto"/>
        <w:ind w:left="2675"/>
        <w:rPr>
          <w:rFonts w:hint="eastAsia" w:ascii="仿宋" w:hAnsi="仿宋" w:eastAsia="仿宋" w:cs="仿宋"/>
          <w:sz w:val="24"/>
          <w:lang w:eastAsia="zh-CN"/>
        </w:rPr>
      </w:pPr>
      <w:r>
        <w:rPr>
          <w:rFonts w:hint="eastAsia" w:ascii="仿宋" w:hAnsi="仿宋" w:eastAsia="仿宋" w:cs="仿宋"/>
          <w:b/>
          <w:bCs/>
          <w:spacing w:val="-4"/>
          <w:sz w:val="24"/>
          <w:lang w:eastAsia="zh-CN"/>
        </w:rPr>
        <w:t>法定代表人授权委托书</w:t>
      </w:r>
    </w:p>
    <w:p w14:paraId="71460D7D">
      <w:pPr>
        <w:spacing w:line="254" w:lineRule="auto"/>
        <w:rPr>
          <w:rFonts w:hint="eastAsia" w:ascii="仿宋" w:hAnsi="仿宋" w:eastAsia="仿宋" w:cs="仿宋"/>
          <w:lang w:eastAsia="zh-CN"/>
        </w:rPr>
      </w:pPr>
    </w:p>
    <w:p w14:paraId="27806614">
      <w:pPr>
        <w:pStyle w:val="13"/>
        <w:tabs>
          <w:tab w:val="left" w:pos="5580"/>
        </w:tabs>
        <w:spacing w:line="360" w:lineRule="exact"/>
        <w:rPr>
          <w:rFonts w:hint="eastAsia" w:ascii="仿宋" w:hAnsi="仿宋" w:eastAsia="仿宋" w:cs="仿宋"/>
          <w:szCs w:val="21"/>
          <w:lang w:eastAsia="zh-CN"/>
        </w:rPr>
      </w:pPr>
      <w:r>
        <w:rPr>
          <w:rFonts w:hint="eastAsia" w:ascii="仿宋" w:hAnsi="仿宋" w:eastAsia="仿宋" w:cs="仿宋"/>
          <w:szCs w:val="21"/>
          <w:lang w:eastAsia="zh-CN"/>
        </w:rPr>
        <w:t xml:space="preserve">  </w:t>
      </w:r>
      <w:r>
        <w:rPr>
          <w:rFonts w:hint="eastAsia" w:ascii="仿宋" w:hAnsi="仿宋" w:eastAsia="仿宋" w:cs="仿宋"/>
          <w:sz w:val="24"/>
          <w:szCs w:val="24"/>
          <w:lang w:eastAsia="zh-CN"/>
        </w:rPr>
        <w:t>本授权书声明：注册于</w:t>
      </w:r>
      <w:r>
        <w:rPr>
          <w:rFonts w:hint="eastAsia" w:ascii="仿宋" w:hAnsi="仿宋" w:eastAsia="仿宋" w:cs="仿宋"/>
          <w:sz w:val="24"/>
          <w:szCs w:val="24"/>
          <w:u w:val="single"/>
          <w:lang w:eastAsia="zh-CN"/>
        </w:rPr>
        <w:t>（国家或地区的名称）</w:t>
      </w:r>
      <w:r>
        <w:rPr>
          <w:rFonts w:hint="eastAsia" w:ascii="仿宋" w:hAnsi="仿宋" w:eastAsia="仿宋" w:cs="仿宋"/>
          <w:sz w:val="24"/>
          <w:szCs w:val="24"/>
          <w:lang w:eastAsia="zh-CN"/>
        </w:rPr>
        <w:t>的（</w:t>
      </w:r>
      <w:r>
        <w:rPr>
          <w:rFonts w:hint="eastAsia" w:ascii="仿宋" w:hAnsi="仿宋" w:eastAsia="仿宋" w:cs="仿宋"/>
          <w:i/>
          <w:sz w:val="24"/>
          <w:szCs w:val="24"/>
          <w:u w:val="single"/>
          <w:lang w:eastAsia="zh-CN"/>
        </w:rPr>
        <w:t>投标人</w:t>
      </w:r>
      <w:r>
        <w:rPr>
          <w:rFonts w:hint="eastAsia" w:ascii="仿宋" w:hAnsi="仿宋" w:eastAsia="仿宋" w:cs="仿宋"/>
          <w:sz w:val="24"/>
          <w:szCs w:val="24"/>
          <w:lang w:eastAsia="zh-CN"/>
        </w:rPr>
        <w:t>）的在下面签字的（</w:t>
      </w:r>
      <w:r>
        <w:rPr>
          <w:rFonts w:hint="eastAsia" w:ascii="仿宋" w:hAnsi="仿宋" w:eastAsia="仿宋" w:cs="仿宋"/>
          <w:i/>
          <w:sz w:val="24"/>
          <w:szCs w:val="24"/>
          <w:u w:val="single"/>
          <w:lang w:eastAsia="zh-CN"/>
        </w:rPr>
        <w:t>法人代表姓名、职务</w:t>
      </w:r>
      <w:r>
        <w:rPr>
          <w:rFonts w:hint="eastAsia" w:ascii="仿宋" w:hAnsi="仿宋" w:eastAsia="仿宋" w:cs="仿宋"/>
          <w:sz w:val="24"/>
          <w:szCs w:val="24"/>
          <w:lang w:eastAsia="zh-CN"/>
        </w:rPr>
        <w:t>）代表我单位授权（</w:t>
      </w:r>
      <w:r>
        <w:rPr>
          <w:rFonts w:hint="eastAsia" w:ascii="仿宋" w:hAnsi="仿宋" w:eastAsia="仿宋" w:cs="仿宋"/>
          <w:i/>
          <w:sz w:val="24"/>
          <w:szCs w:val="24"/>
          <w:u w:val="single"/>
          <w:lang w:eastAsia="zh-CN"/>
        </w:rPr>
        <w:t>单位名称</w:t>
      </w:r>
      <w:r>
        <w:rPr>
          <w:rFonts w:hint="eastAsia" w:ascii="仿宋" w:hAnsi="仿宋" w:eastAsia="仿宋" w:cs="仿宋"/>
          <w:sz w:val="24"/>
          <w:szCs w:val="24"/>
          <w:lang w:eastAsia="zh-CN"/>
        </w:rPr>
        <w:t>）的在下面签字的（</w:t>
      </w:r>
      <w:r>
        <w:rPr>
          <w:rFonts w:hint="eastAsia" w:ascii="仿宋" w:hAnsi="仿宋" w:eastAsia="仿宋" w:cs="仿宋"/>
          <w:i/>
          <w:sz w:val="24"/>
          <w:szCs w:val="24"/>
          <w:u w:val="single"/>
          <w:lang w:eastAsia="zh-CN"/>
        </w:rPr>
        <w:t>被授权人的姓名、职务</w:t>
      </w:r>
      <w:r>
        <w:rPr>
          <w:rFonts w:hint="eastAsia" w:ascii="仿宋" w:hAnsi="仿宋" w:eastAsia="仿宋" w:cs="仿宋"/>
          <w:sz w:val="24"/>
          <w:szCs w:val="24"/>
          <w:lang w:eastAsia="zh-CN"/>
        </w:rPr>
        <w:t>）为我单位的合法代理人，就（</w:t>
      </w:r>
      <w:r>
        <w:rPr>
          <w:rFonts w:hint="eastAsia" w:ascii="仿宋" w:hAnsi="仿宋" w:eastAsia="仿宋" w:cs="仿宋"/>
          <w:i/>
          <w:sz w:val="24"/>
          <w:szCs w:val="24"/>
          <w:u w:val="single"/>
          <w:lang w:eastAsia="zh-CN"/>
        </w:rPr>
        <w:t>项目名称）的</w:t>
      </w:r>
      <w:r>
        <w:rPr>
          <w:rFonts w:hint="eastAsia" w:ascii="仿宋" w:hAnsi="仿宋" w:eastAsia="仿宋" w:cs="仿宋"/>
          <w:sz w:val="24"/>
          <w:szCs w:val="24"/>
          <w:lang w:eastAsia="zh-CN"/>
        </w:rPr>
        <w:t>投标，以我单位名义处理一切与之有关的事务。</w:t>
      </w:r>
      <w:r>
        <w:rPr>
          <w:rFonts w:hint="eastAsia" w:ascii="仿宋" w:hAnsi="仿宋" w:eastAsia="仿宋" w:cs="仿宋"/>
          <w:szCs w:val="21"/>
          <w:lang w:eastAsia="zh-CN"/>
        </w:rPr>
        <w:cr/>
      </w:r>
      <w:r>
        <w:rPr>
          <w:rFonts w:hint="eastAsia" w:ascii="仿宋" w:hAnsi="仿宋" w:eastAsia="仿宋" w:cs="仿宋"/>
          <w:szCs w:val="21"/>
          <w:lang w:eastAsia="zh-CN"/>
        </w:rPr>
        <w:t>　　</w:t>
      </w:r>
    </w:p>
    <w:p w14:paraId="03D8D5E0">
      <w:pPr>
        <w:pStyle w:val="13"/>
        <w:tabs>
          <w:tab w:val="left" w:pos="5580"/>
        </w:tabs>
        <w:spacing w:line="360" w:lineRule="exact"/>
        <w:ind w:left="-540" w:leftChars="-257" w:firstLine="900" w:firstLineChars="375"/>
        <w:rPr>
          <w:rFonts w:hint="eastAsia" w:ascii="仿宋" w:hAnsi="仿宋" w:eastAsia="仿宋" w:cs="仿宋"/>
          <w:sz w:val="24"/>
          <w:szCs w:val="24"/>
          <w:lang w:eastAsia="zh-CN"/>
        </w:rPr>
      </w:pPr>
      <w:r>
        <w:rPr>
          <w:rFonts w:hint="eastAsia" w:ascii="仿宋" w:hAnsi="仿宋" w:eastAsia="仿宋" w:cs="仿宋"/>
          <w:sz w:val="24"/>
          <w:szCs w:val="24"/>
          <w:lang w:eastAsia="zh-CN"/>
        </w:rPr>
        <w:t>本授权书于</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年</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月</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日签字生效,特此声明。</w:t>
      </w:r>
    </w:p>
    <w:p w14:paraId="3091A63A">
      <w:pPr>
        <w:pStyle w:val="13"/>
        <w:tabs>
          <w:tab w:val="left" w:pos="5580"/>
        </w:tabs>
        <w:spacing w:line="240" w:lineRule="atLeast"/>
        <w:ind w:left="-540" w:leftChars="-257" w:firstLine="787" w:firstLineChars="375"/>
        <w:rPr>
          <w:rFonts w:hint="eastAsia" w:ascii="仿宋" w:hAnsi="仿宋" w:eastAsia="仿宋" w:cs="仿宋"/>
          <w:szCs w:val="21"/>
          <w:lang w:eastAsia="zh-CN"/>
        </w:rPr>
      </w:pPr>
      <w:r>
        <w:rPr>
          <w:rFonts w:hint="eastAsia" w:ascii="仿宋" w:hAnsi="仿宋" w:eastAsia="仿宋" w:cs="仿宋"/>
          <w:szCs w:val="21"/>
        </w:rPr>
        <mc:AlternateContent>
          <mc:Choice Requires="wps">
            <w:drawing>
              <wp:anchor distT="0" distB="0" distL="114300" distR="114300" simplePos="0" relativeHeight="251664384" behindDoc="0" locked="0" layoutInCell="1" allowOverlap="1">
                <wp:simplePos x="0" y="0"/>
                <wp:positionH relativeFrom="column">
                  <wp:posOffset>3039110</wp:posOffset>
                </wp:positionH>
                <wp:positionV relativeFrom="paragraph">
                  <wp:posOffset>101600</wp:posOffset>
                </wp:positionV>
                <wp:extent cx="2478405" cy="1177290"/>
                <wp:effectExtent l="7620" t="7620" r="13335" b="19050"/>
                <wp:wrapNone/>
                <wp:docPr id="29" name="圆角矩形 29"/>
                <wp:cNvGraphicFramePr/>
                <a:graphic xmlns:a="http://schemas.openxmlformats.org/drawingml/2006/main">
                  <a:graphicData uri="http://schemas.microsoft.com/office/word/2010/wordprocessingShape">
                    <wps:wsp>
                      <wps:cNvSpPr/>
                      <wps:spPr>
                        <a:xfrm>
                          <a:off x="0" y="0"/>
                          <a:ext cx="2478405" cy="96901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263BBFA8">
                            <w:pPr>
                              <w:rPr>
                                <w:rFonts w:hAnsi="宋体"/>
                              </w:rPr>
                            </w:pPr>
                          </w:p>
                          <w:p w14:paraId="5D345D6E">
                            <w:pPr>
                              <w:ind w:firstLine="630" w:firstLineChars="300"/>
                              <w:rPr>
                                <w:rFonts w:hAnsi="宋体"/>
                              </w:rPr>
                            </w:pPr>
                          </w:p>
                          <w:p w14:paraId="3CF13727">
                            <w:pPr>
                              <w:ind w:firstLine="630" w:firstLineChars="300"/>
                              <w:rPr>
                                <w:rFonts w:ascii="仿宋" w:hAnsi="仿宋" w:eastAsia="仿宋" w:cs="仿宋"/>
                                <w:lang w:eastAsia="zh-CN"/>
                              </w:rPr>
                            </w:pPr>
                            <w:r>
                              <w:rPr>
                                <w:rFonts w:hint="eastAsia" w:ascii="仿宋" w:hAnsi="仿宋" w:eastAsia="仿宋" w:cs="仿宋"/>
                                <w:lang w:eastAsia="zh-CN"/>
                              </w:rPr>
                              <w:t>授权委托人身份证复印件</w:t>
                            </w:r>
                          </w:p>
                          <w:p w14:paraId="0CDDA61E">
                            <w:pPr>
                              <w:jc w:val="center"/>
                              <w:rPr>
                                <w:rFonts w:ascii="仿宋" w:hAnsi="仿宋" w:eastAsia="仿宋" w:cs="仿宋"/>
                              </w:rPr>
                            </w:pPr>
                            <w:r>
                              <w:rPr>
                                <w:rFonts w:hint="eastAsia" w:ascii="仿宋" w:hAnsi="仿宋" w:eastAsia="仿宋" w:cs="仿宋"/>
                              </w:rPr>
                              <w:t>（人像面）</w:t>
                            </w:r>
                          </w:p>
                          <w:p w14:paraId="2E3A834C"/>
                        </w:txbxContent>
                      </wps:txbx>
                      <wps:bodyPr wrap="square" upright="1"/>
                    </wps:wsp>
                  </a:graphicData>
                </a:graphic>
              </wp:anchor>
            </w:drawing>
          </mc:Choice>
          <mc:Fallback>
            <w:pict>
              <v:roundrect id="_x0000_s1026" o:spid="_x0000_s1026" o:spt="2" style="position:absolute;left:0pt;margin-left:239.3pt;margin-top:8pt;height:92.7pt;width:195.15pt;z-index:251664384;mso-width-relative:page;mso-height-relative:page;" fillcolor="#FFFFFF" filled="t" stroked="t" coordsize="21600,21600" arcsize="0.166666666666667" o:gfxdata="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N+/eyHaAAAACgEAAA8AAAAAAAAAAQAgAAAAIgAAAGRycy9kb3du&#10;cmV2LnhtbFBLAQIUABQAAAAIAIdO4kBdDVatNgIAAHUEAAAOAAAAAAAAAAEAIAAAACkBAABkcnMv&#10;ZTJvRG9jLnhtbFBLBQYAAAAABgAGAFkBAADRBQAAAAA=&#10;">
                <v:fill on="t" focussize="0,0"/>
                <v:stroke weight="1.25pt" color="#808080" joinstyle="round"/>
                <v:imagedata o:title=""/>
                <o:lock v:ext="edit" aspectratio="f"/>
                <v:textbox>
                  <w:txbxContent>
                    <w:p w14:paraId="263BBFA8">
                      <w:pPr>
                        <w:rPr>
                          <w:rFonts w:hAnsi="宋体"/>
                        </w:rPr>
                      </w:pPr>
                    </w:p>
                    <w:p w14:paraId="5D345D6E">
                      <w:pPr>
                        <w:ind w:firstLine="630" w:firstLineChars="300"/>
                        <w:rPr>
                          <w:rFonts w:hAnsi="宋体"/>
                        </w:rPr>
                      </w:pPr>
                    </w:p>
                    <w:p w14:paraId="3CF13727">
                      <w:pPr>
                        <w:ind w:firstLine="630" w:firstLineChars="300"/>
                        <w:rPr>
                          <w:rFonts w:ascii="仿宋" w:hAnsi="仿宋" w:eastAsia="仿宋" w:cs="仿宋"/>
                          <w:lang w:eastAsia="zh-CN"/>
                        </w:rPr>
                      </w:pPr>
                      <w:r>
                        <w:rPr>
                          <w:rFonts w:hint="eastAsia" w:ascii="仿宋" w:hAnsi="仿宋" w:eastAsia="仿宋" w:cs="仿宋"/>
                          <w:lang w:eastAsia="zh-CN"/>
                        </w:rPr>
                        <w:t>授权委托人身份证复印件</w:t>
                      </w:r>
                    </w:p>
                    <w:p w14:paraId="0CDDA61E">
                      <w:pPr>
                        <w:jc w:val="center"/>
                        <w:rPr>
                          <w:rFonts w:ascii="仿宋" w:hAnsi="仿宋" w:eastAsia="仿宋" w:cs="仿宋"/>
                        </w:rPr>
                      </w:pPr>
                      <w:r>
                        <w:rPr>
                          <w:rFonts w:hint="eastAsia" w:ascii="仿宋" w:hAnsi="仿宋" w:eastAsia="仿宋" w:cs="仿宋"/>
                        </w:rPr>
                        <w:t>（人像面）</w:t>
                      </w:r>
                    </w:p>
                    <w:p w14:paraId="2E3A834C"/>
                  </w:txbxContent>
                </v:textbox>
              </v:roundrect>
            </w:pict>
          </mc:Fallback>
        </mc:AlternateContent>
      </w:r>
      <w:r>
        <w:rPr>
          <w:rFonts w:hint="eastAsia" w:ascii="仿宋" w:hAnsi="仿宋" w:eastAsia="仿宋" w:cs="仿宋"/>
          <w:szCs w:val="21"/>
        </w:rPr>
        <mc:AlternateContent>
          <mc:Choice Requires="wps">
            <w:drawing>
              <wp:anchor distT="0" distB="0" distL="114300" distR="114300" simplePos="0" relativeHeight="251663360" behindDoc="0" locked="0" layoutInCell="1" allowOverlap="1">
                <wp:simplePos x="0" y="0"/>
                <wp:positionH relativeFrom="column">
                  <wp:posOffset>20955</wp:posOffset>
                </wp:positionH>
                <wp:positionV relativeFrom="paragraph">
                  <wp:posOffset>135890</wp:posOffset>
                </wp:positionV>
                <wp:extent cx="2469515" cy="1114425"/>
                <wp:effectExtent l="4445" t="4445" r="10160" b="8890"/>
                <wp:wrapNone/>
                <wp:docPr id="31" name="流程图: 可选过程 31"/>
                <wp:cNvGraphicFramePr/>
                <a:graphic xmlns:a="http://schemas.openxmlformats.org/drawingml/2006/main">
                  <a:graphicData uri="http://schemas.microsoft.com/office/word/2010/wordprocessingShape">
                    <wps:wsp>
                      <wps:cNvSpPr/>
                      <wps:spPr>
                        <a:xfrm>
                          <a:off x="0" y="0"/>
                          <a:ext cx="2317750" cy="94234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46E459FC">
                            <w:pPr>
                              <w:jc w:val="center"/>
                              <w:rPr>
                                <w:rFonts w:hAnsi="宋体"/>
                              </w:rPr>
                            </w:pPr>
                          </w:p>
                          <w:p w14:paraId="415CF562">
                            <w:pPr>
                              <w:jc w:val="center"/>
                              <w:rPr>
                                <w:rFonts w:ascii="仿宋" w:hAnsi="仿宋" w:eastAsia="仿宋" w:cs="仿宋"/>
                              </w:rPr>
                            </w:pPr>
                          </w:p>
                          <w:p w14:paraId="263E8C77">
                            <w:pPr>
                              <w:jc w:val="center"/>
                              <w:rPr>
                                <w:rFonts w:ascii="仿宋" w:hAnsi="仿宋" w:eastAsia="仿宋" w:cs="仿宋"/>
                                <w:lang w:eastAsia="zh-CN"/>
                              </w:rPr>
                            </w:pPr>
                            <w:r>
                              <w:rPr>
                                <w:rFonts w:hint="eastAsia" w:ascii="仿宋" w:hAnsi="仿宋" w:eastAsia="仿宋" w:cs="仿宋"/>
                                <w:lang w:eastAsia="zh-CN"/>
                              </w:rPr>
                              <w:t>授权委托人身份证复印件</w:t>
                            </w:r>
                          </w:p>
                          <w:p w14:paraId="489F7F3B">
                            <w:pPr>
                              <w:jc w:val="center"/>
                              <w:rPr>
                                <w:rFonts w:ascii="仿宋" w:hAnsi="仿宋" w:eastAsia="仿宋" w:cs="仿宋"/>
                              </w:rPr>
                            </w:pPr>
                            <w:r>
                              <w:rPr>
                                <w:rFonts w:hint="eastAsia" w:ascii="仿宋" w:hAnsi="仿宋" w:eastAsia="仿宋" w:cs="仿宋"/>
                              </w:rPr>
                              <w:t>（国徽面）</w:t>
                            </w:r>
                          </w:p>
                          <w:p w14:paraId="29E0D7A5">
                            <w:pPr>
                              <w:jc w:val="center"/>
                              <w:rPr>
                                <w:rFonts w:hAnsi="宋体"/>
                              </w:rPr>
                            </w:pPr>
                          </w:p>
                          <w:p w14:paraId="31BDAD48">
                            <w:pPr>
                              <w:jc w:val="center"/>
                              <w:rPr>
                                <w:rFonts w:hAnsi="宋体"/>
                              </w:rPr>
                            </w:pPr>
                          </w:p>
                          <w:p w14:paraId="54AD82EA">
                            <w:pPr>
                              <w:jc w:val="center"/>
                              <w:rPr>
                                <w:rFonts w:hAnsi="宋体"/>
                              </w:rPr>
                            </w:pPr>
                          </w:p>
                          <w:p w14:paraId="1F842A18">
                            <w:pPr>
                              <w:jc w:val="center"/>
                            </w:pPr>
                          </w:p>
                        </w:txbxContent>
                      </wps:txbx>
                      <wps:bodyPr wrap="square" upright="1"/>
                    </wps:wsp>
                  </a:graphicData>
                </a:graphic>
              </wp:anchor>
            </w:drawing>
          </mc:Choice>
          <mc:Fallback>
            <w:pict>
              <v:shape id="_x0000_s1026" o:spid="_x0000_s1026" o:spt="176" type="#_x0000_t176" style="position:absolute;left:0pt;margin-left:1.65pt;margin-top:10.7pt;height:87.75pt;width:194.45pt;z-index:251663360;mso-width-relative:page;mso-height-relative:page;" fillcolor="#FFFFFF" filled="t" stroked="t" coordsize="21600,21600" o:gfxdata="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2dN4N1gAAAAgBAAAPAAAAAAAAAAEAIAAAACIAAABkcnMvZG93&#10;bnJldi54bWxQSwECFAAUAAAACACHTuJAuufC0zsCAABtBAAADgAAAAAAAAABACAAAAAlAQAAZHJz&#10;L2Uyb0RvYy54bWxQSwUGAAAAAAYABgBZAQAA0gUAAAAA&#10;">
                <v:fill on="t" focussize="0,0"/>
                <v:stroke color="#000000" joinstyle="miter"/>
                <v:imagedata o:title=""/>
                <o:lock v:ext="edit" aspectratio="f"/>
                <v:textbox>
                  <w:txbxContent>
                    <w:p w14:paraId="46E459FC">
                      <w:pPr>
                        <w:jc w:val="center"/>
                        <w:rPr>
                          <w:rFonts w:hAnsi="宋体"/>
                        </w:rPr>
                      </w:pPr>
                    </w:p>
                    <w:p w14:paraId="415CF562">
                      <w:pPr>
                        <w:jc w:val="center"/>
                        <w:rPr>
                          <w:rFonts w:ascii="仿宋" w:hAnsi="仿宋" w:eastAsia="仿宋" w:cs="仿宋"/>
                        </w:rPr>
                      </w:pPr>
                    </w:p>
                    <w:p w14:paraId="263E8C77">
                      <w:pPr>
                        <w:jc w:val="center"/>
                        <w:rPr>
                          <w:rFonts w:ascii="仿宋" w:hAnsi="仿宋" w:eastAsia="仿宋" w:cs="仿宋"/>
                          <w:lang w:eastAsia="zh-CN"/>
                        </w:rPr>
                      </w:pPr>
                      <w:r>
                        <w:rPr>
                          <w:rFonts w:hint="eastAsia" w:ascii="仿宋" w:hAnsi="仿宋" w:eastAsia="仿宋" w:cs="仿宋"/>
                          <w:lang w:eastAsia="zh-CN"/>
                        </w:rPr>
                        <w:t>授权委托人身份证复印件</w:t>
                      </w:r>
                    </w:p>
                    <w:p w14:paraId="489F7F3B">
                      <w:pPr>
                        <w:jc w:val="center"/>
                        <w:rPr>
                          <w:rFonts w:ascii="仿宋" w:hAnsi="仿宋" w:eastAsia="仿宋" w:cs="仿宋"/>
                        </w:rPr>
                      </w:pPr>
                      <w:r>
                        <w:rPr>
                          <w:rFonts w:hint="eastAsia" w:ascii="仿宋" w:hAnsi="仿宋" w:eastAsia="仿宋" w:cs="仿宋"/>
                        </w:rPr>
                        <w:t>（国徽面）</w:t>
                      </w:r>
                    </w:p>
                    <w:p w14:paraId="29E0D7A5">
                      <w:pPr>
                        <w:jc w:val="center"/>
                        <w:rPr>
                          <w:rFonts w:hAnsi="宋体"/>
                        </w:rPr>
                      </w:pPr>
                    </w:p>
                    <w:p w14:paraId="31BDAD48">
                      <w:pPr>
                        <w:jc w:val="center"/>
                        <w:rPr>
                          <w:rFonts w:hAnsi="宋体"/>
                        </w:rPr>
                      </w:pPr>
                    </w:p>
                    <w:p w14:paraId="54AD82EA">
                      <w:pPr>
                        <w:jc w:val="center"/>
                        <w:rPr>
                          <w:rFonts w:hAnsi="宋体"/>
                        </w:rPr>
                      </w:pPr>
                    </w:p>
                    <w:p w14:paraId="1F842A18">
                      <w:pPr>
                        <w:jc w:val="center"/>
                      </w:pPr>
                    </w:p>
                  </w:txbxContent>
                </v:textbox>
              </v:shape>
            </w:pict>
          </mc:Fallback>
        </mc:AlternateContent>
      </w:r>
    </w:p>
    <w:p w14:paraId="5EA2CD38">
      <w:pPr>
        <w:spacing w:line="360" w:lineRule="auto"/>
        <w:ind w:firstLine="210" w:firstLineChars="100"/>
        <w:rPr>
          <w:rFonts w:hint="eastAsia" w:ascii="仿宋" w:hAnsi="仿宋" w:eastAsia="仿宋" w:cs="仿宋"/>
          <w:lang w:eastAsia="zh-CN"/>
        </w:rPr>
      </w:pPr>
    </w:p>
    <w:p w14:paraId="26A7C87E">
      <w:pPr>
        <w:spacing w:line="360" w:lineRule="auto"/>
        <w:ind w:firstLine="210" w:firstLineChars="100"/>
        <w:rPr>
          <w:rFonts w:hint="eastAsia" w:ascii="仿宋" w:hAnsi="仿宋" w:eastAsia="仿宋" w:cs="仿宋"/>
          <w:lang w:eastAsia="zh-CN"/>
        </w:rPr>
      </w:pPr>
    </w:p>
    <w:p w14:paraId="0DC359E0">
      <w:pPr>
        <w:spacing w:line="360" w:lineRule="auto"/>
        <w:ind w:firstLine="210" w:firstLineChars="100"/>
        <w:rPr>
          <w:rFonts w:hint="eastAsia" w:ascii="仿宋" w:hAnsi="仿宋" w:eastAsia="仿宋" w:cs="仿宋"/>
          <w:lang w:eastAsia="zh-CN"/>
        </w:rPr>
      </w:pPr>
    </w:p>
    <w:p w14:paraId="1A5BA086">
      <w:pPr>
        <w:spacing w:line="360" w:lineRule="auto"/>
        <w:ind w:firstLine="210" w:firstLineChars="100"/>
        <w:rPr>
          <w:rFonts w:hint="eastAsia" w:ascii="仿宋" w:hAnsi="仿宋" w:eastAsia="仿宋" w:cs="仿宋"/>
          <w:lang w:eastAsia="zh-CN"/>
        </w:rPr>
      </w:pPr>
    </w:p>
    <w:p w14:paraId="4829E65B">
      <w:pPr>
        <w:spacing w:line="360" w:lineRule="auto"/>
        <w:ind w:firstLine="210" w:firstLineChars="100"/>
        <w:rPr>
          <w:rFonts w:hint="eastAsia" w:ascii="仿宋" w:hAnsi="仿宋" w:eastAsia="仿宋" w:cs="仿宋"/>
          <w:lang w:eastAsia="zh-CN"/>
        </w:rPr>
      </w:pPr>
      <w:r>
        <w:rPr>
          <w:rFonts w:hint="eastAsia" w:ascii="仿宋" w:hAnsi="仿宋" w:eastAsia="仿宋" w:cs="仿宋"/>
        </w:rPr>
        <mc:AlternateContent>
          <mc:Choice Requires="wps">
            <w:drawing>
              <wp:anchor distT="0" distB="0" distL="114300" distR="114300" simplePos="0" relativeHeight="251666432" behindDoc="0" locked="0" layoutInCell="1" allowOverlap="1">
                <wp:simplePos x="0" y="0"/>
                <wp:positionH relativeFrom="column">
                  <wp:posOffset>3010535</wp:posOffset>
                </wp:positionH>
                <wp:positionV relativeFrom="paragraph">
                  <wp:posOffset>203200</wp:posOffset>
                </wp:positionV>
                <wp:extent cx="2513330" cy="1094740"/>
                <wp:effectExtent l="7620" t="7620" r="8890" b="10160"/>
                <wp:wrapNone/>
                <wp:docPr id="14" name="圆角矩形 14"/>
                <wp:cNvGraphicFramePr/>
                <a:graphic xmlns:a="http://schemas.openxmlformats.org/drawingml/2006/main">
                  <a:graphicData uri="http://schemas.microsoft.com/office/word/2010/wordprocessingShape">
                    <wps:wsp>
                      <wps:cNvSpPr/>
                      <wps:spPr>
                        <a:xfrm>
                          <a:off x="0" y="0"/>
                          <a:ext cx="2513330" cy="109474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05F1A49A">
                            <w:pPr>
                              <w:jc w:val="center"/>
                              <w:rPr>
                                <w:rFonts w:hAnsi="宋体"/>
                                <w:lang w:eastAsia="zh-CN"/>
                              </w:rPr>
                            </w:pPr>
                            <w:r>
                              <w:rPr>
                                <w:rFonts w:hint="eastAsia" w:hAnsi="宋体"/>
                                <w:lang w:eastAsia="zh-CN"/>
                              </w:rPr>
                              <w:t xml:space="preserve">  </w:t>
                            </w:r>
                          </w:p>
                          <w:p w14:paraId="22446A09">
                            <w:pPr>
                              <w:rPr>
                                <w:rFonts w:hAnsi="宋体"/>
                                <w:lang w:eastAsia="zh-CN"/>
                              </w:rPr>
                            </w:pPr>
                          </w:p>
                          <w:p w14:paraId="35A496B0">
                            <w:pPr>
                              <w:jc w:val="center"/>
                              <w:rPr>
                                <w:rFonts w:ascii="仿宋" w:hAnsi="仿宋" w:eastAsia="仿宋" w:cs="仿宋"/>
                                <w:lang w:eastAsia="zh-CN"/>
                              </w:rPr>
                            </w:pPr>
                            <w:r>
                              <w:rPr>
                                <w:rFonts w:hint="eastAsia" w:ascii="仿宋" w:hAnsi="仿宋" w:eastAsia="仿宋" w:cs="仿宋"/>
                                <w:lang w:eastAsia="zh-CN"/>
                              </w:rPr>
                              <w:t>法定代表人身份证复印件（人像面）</w:t>
                            </w:r>
                          </w:p>
                          <w:p w14:paraId="0635B95B">
                            <w:pPr>
                              <w:rPr>
                                <w:lang w:eastAsia="zh-CN"/>
                              </w:rPr>
                            </w:pPr>
                          </w:p>
                        </w:txbxContent>
                      </wps:txbx>
                      <wps:bodyPr wrap="square" upright="1"/>
                    </wps:wsp>
                  </a:graphicData>
                </a:graphic>
              </wp:anchor>
            </w:drawing>
          </mc:Choice>
          <mc:Fallback>
            <w:pict>
              <v:roundrect id="_x0000_s1026" o:spid="_x0000_s1026" o:spt="2" style="position:absolute;left:0pt;margin-left:237.05pt;margin-top:16pt;height:86.2pt;width:197.9pt;z-index:251666432;mso-width-relative:page;mso-height-relative:page;" fillcolor="#FFFFFF" filled="t" stroked="t" coordsize="21600,21600" arcsize="0.166666666666667" o:gfxdata="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CMMa0f3AAAAAoBAAAPAAAAAAAAAAEAIAAAACIAAABkcnMv&#10;ZG93bnJldi54bWxQSwECFAAUAAAACACHTuJA3Eva9jgCAAB2BAAADgAAAAAAAAABACAAAAArAQAA&#10;ZHJzL2Uyb0RvYy54bWxQSwUGAAAAAAYABgBZAQAA1QUAAAAA&#10;">
                <v:fill on="t" focussize="0,0"/>
                <v:stroke weight="1.25pt" color="#808080" joinstyle="round"/>
                <v:imagedata o:title=""/>
                <o:lock v:ext="edit" aspectratio="f"/>
                <v:textbox>
                  <w:txbxContent>
                    <w:p w14:paraId="05F1A49A">
                      <w:pPr>
                        <w:jc w:val="center"/>
                        <w:rPr>
                          <w:rFonts w:hAnsi="宋体"/>
                          <w:lang w:eastAsia="zh-CN"/>
                        </w:rPr>
                      </w:pPr>
                      <w:r>
                        <w:rPr>
                          <w:rFonts w:hint="eastAsia" w:hAnsi="宋体"/>
                          <w:lang w:eastAsia="zh-CN"/>
                        </w:rPr>
                        <w:t xml:space="preserve">  </w:t>
                      </w:r>
                    </w:p>
                    <w:p w14:paraId="22446A09">
                      <w:pPr>
                        <w:rPr>
                          <w:rFonts w:hAnsi="宋体"/>
                          <w:lang w:eastAsia="zh-CN"/>
                        </w:rPr>
                      </w:pPr>
                    </w:p>
                    <w:p w14:paraId="35A496B0">
                      <w:pPr>
                        <w:jc w:val="center"/>
                        <w:rPr>
                          <w:rFonts w:ascii="仿宋" w:hAnsi="仿宋" w:eastAsia="仿宋" w:cs="仿宋"/>
                          <w:lang w:eastAsia="zh-CN"/>
                        </w:rPr>
                      </w:pPr>
                      <w:r>
                        <w:rPr>
                          <w:rFonts w:hint="eastAsia" w:ascii="仿宋" w:hAnsi="仿宋" w:eastAsia="仿宋" w:cs="仿宋"/>
                          <w:lang w:eastAsia="zh-CN"/>
                        </w:rPr>
                        <w:t>法定代表人身份证复印件（人像面）</w:t>
                      </w:r>
                    </w:p>
                    <w:p w14:paraId="0635B95B">
                      <w:pPr>
                        <w:rPr>
                          <w:lang w:eastAsia="zh-CN"/>
                        </w:rPr>
                      </w:pPr>
                    </w:p>
                  </w:txbxContent>
                </v:textbox>
              </v:roundrect>
            </w:pict>
          </mc:Fallback>
        </mc:AlternateContent>
      </w:r>
      <w:r>
        <w:rPr>
          <w:rFonts w:hint="eastAsia" w:ascii="仿宋" w:hAnsi="仿宋" w:eastAsia="仿宋" w:cs="仿宋"/>
        </w:rPr>
        <mc:AlternateContent>
          <mc:Choice Requires="wps">
            <w:drawing>
              <wp:anchor distT="0" distB="0" distL="114300" distR="114300" simplePos="0" relativeHeight="251665408" behindDoc="0" locked="0" layoutInCell="1" allowOverlap="1">
                <wp:simplePos x="0" y="0"/>
                <wp:positionH relativeFrom="column">
                  <wp:posOffset>-18415</wp:posOffset>
                </wp:positionH>
                <wp:positionV relativeFrom="paragraph">
                  <wp:posOffset>151765</wp:posOffset>
                </wp:positionV>
                <wp:extent cx="2510155" cy="1162050"/>
                <wp:effectExtent l="7620" t="7620" r="12065" b="19050"/>
                <wp:wrapNone/>
                <wp:docPr id="33" name="圆角矩形 33"/>
                <wp:cNvGraphicFramePr/>
                <a:graphic xmlns:a="http://schemas.openxmlformats.org/drawingml/2006/main">
                  <a:graphicData uri="http://schemas.microsoft.com/office/word/2010/wordprocessingShape">
                    <wps:wsp>
                      <wps:cNvSpPr/>
                      <wps:spPr>
                        <a:xfrm>
                          <a:off x="0" y="0"/>
                          <a:ext cx="2510155" cy="116205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6AEF72D2">
                            <w:pPr>
                              <w:jc w:val="center"/>
                              <w:rPr>
                                <w:rFonts w:hAnsi="宋体"/>
                              </w:rPr>
                            </w:pPr>
                          </w:p>
                          <w:p w14:paraId="7F14DEBE">
                            <w:pPr>
                              <w:rPr>
                                <w:rFonts w:hAnsi="宋体"/>
                              </w:rPr>
                            </w:pPr>
                          </w:p>
                          <w:p w14:paraId="5EB213FC">
                            <w:pPr>
                              <w:jc w:val="center"/>
                              <w:rPr>
                                <w:rFonts w:ascii="仿宋" w:hAnsi="仿宋" w:eastAsia="仿宋" w:cs="仿宋"/>
                                <w:lang w:eastAsia="zh-CN"/>
                              </w:rPr>
                            </w:pPr>
                            <w:r>
                              <w:rPr>
                                <w:rFonts w:hint="eastAsia" w:ascii="仿宋" w:hAnsi="仿宋" w:eastAsia="仿宋" w:cs="仿宋"/>
                                <w:lang w:eastAsia="zh-CN"/>
                              </w:rPr>
                              <w:t>法定代表人身份证复印件（国徽面）</w:t>
                            </w:r>
                          </w:p>
                          <w:p w14:paraId="70B59937">
                            <w:pPr>
                              <w:rPr>
                                <w:lang w:eastAsia="zh-CN"/>
                              </w:rPr>
                            </w:pPr>
                          </w:p>
                        </w:txbxContent>
                      </wps:txbx>
                      <wps:bodyPr wrap="square" upright="1"/>
                    </wps:wsp>
                  </a:graphicData>
                </a:graphic>
              </wp:anchor>
            </w:drawing>
          </mc:Choice>
          <mc:Fallback>
            <w:pict>
              <v:roundrect id="_x0000_s1026" o:spid="_x0000_s1026" o:spt="2" style="position:absolute;left:0pt;margin-left:-1.45pt;margin-top:11.95pt;height:91.5pt;width:197.65pt;z-index:251665408;mso-width-relative:page;mso-height-relative:page;" fillcolor="#FFFFFF" filled="t" stroked="t" coordsize="21600,21600" arcsize="0.166666666666667" o:gfxdata="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SHghbdsAAAAJAQAADwAAAAAAAAABACAAAAAiAAAAZHJzL2Rv&#10;d25yZXYueG1sUEsBAhQAFAAAAAgAh07iQBFUIOw3AgAAdgQAAA4AAAAAAAAAAQAgAAAAKgEAAGRy&#10;cy9lMm9Eb2MueG1sUEsFBgAAAAAGAAYAWQEAANMFAAAAAA==&#10;">
                <v:fill on="t" focussize="0,0"/>
                <v:stroke weight="1.25pt" color="#808080" joinstyle="round"/>
                <v:imagedata o:title=""/>
                <o:lock v:ext="edit" aspectratio="f"/>
                <v:textbox>
                  <w:txbxContent>
                    <w:p w14:paraId="6AEF72D2">
                      <w:pPr>
                        <w:jc w:val="center"/>
                        <w:rPr>
                          <w:rFonts w:hAnsi="宋体"/>
                        </w:rPr>
                      </w:pPr>
                    </w:p>
                    <w:p w14:paraId="7F14DEBE">
                      <w:pPr>
                        <w:rPr>
                          <w:rFonts w:hAnsi="宋体"/>
                        </w:rPr>
                      </w:pPr>
                    </w:p>
                    <w:p w14:paraId="5EB213FC">
                      <w:pPr>
                        <w:jc w:val="center"/>
                        <w:rPr>
                          <w:rFonts w:ascii="仿宋" w:hAnsi="仿宋" w:eastAsia="仿宋" w:cs="仿宋"/>
                          <w:lang w:eastAsia="zh-CN"/>
                        </w:rPr>
                      </w:pPr>
                      <w:r>
                        <w:rPr>
                          <w:rFonts w:hint="eastAsia" w:ascii="仿宋" w:hAnsi="仿宋" w:eastAsia="仿宋" w:cs="仿宋"/>
                          <w:lang w:eastAsia="zh-CN"/>
                        </w:rPr>
                        <w:t>法定代表人身份证复印件（国徽面）</w:t>
                      </w:r>
                    </w:p>
                    <w:p w14:paraId="70B59937">
                      <w:pPr>
                        <w:rPr>
                          <w:lang w:eastAsia="zh-CN"/>
                        </w:rPr>
                      </w:pPr>
                    </w:p>
                  </w:txbxContent>
                </v:textbox>
              </v:roundrect>
            </w:pict>
          </mc:Fallback>
        </mc:AlternateContent>
      </w:r>
    </w:p>
    <w:p w14:paraId="0A771B4F">
      <w:pPr>
        <w:spacing w:line="360" w:lineRule="auto"/>
        <w:ind w:firstLine="210" w:firstLineChars="100"/>
        <w:rPr>
          <w:rFonts w:hint="eastAsia" w:ascii="仿宋" w:hAnsi="仿宋" w:eastAsia="仿宋" w:cs="仿宋"/>
          <w:lang w:eastAsia="zh-CN"/>
        </w:rPr>
      </w:pPr>
    </w:p>
    <w:p w14:paraId="165F6EE8">
      <w:pPr>
        <w:spacing w:line="360" w:lineRule="auto"/>
        <w:ind w:firstLine="210" w:firstLineChars="100"/>
        <w:rPr>
          <w:rFonts w:hint="eastAsia" w:ascii="仿宋" w:hAnsi="仿宋" w:eastAsia="仿宋" w:cs="仿宋"/>
          <w:lang w:eastAsia="zh-CN"/>
        </w:rPr>
      </w:pPr>
    </w:p>
    <w:p w14:paraId="662E7F83">
      <w:pPr>
        <w:spacing w:line="360" w:lineRule="auto"/>
        <w:ind w:firstLine="210" w:firstLineChars="100"/>
        <w:rPr>
          <w:rFonts w:hint="eastAsia" w:ascii="仿宋" w:hAnsi="仿宋" w:eastAsia="仿宋" w:cs="仿宋"/>
          <w:lang w:eastAsia="zh-CN"/>
        </w:rPr>
      </w:pPr>
    </w:p>
    <w:p w14:paraId="20DEBE80">
      <w:pPr>
        <w:spacing w:line="360" w:lineRule="auto"/>
        <w:ind w:firstLine="210" w:firstLineChars="100"/>
        <w:rPr>
          <w:rFonts w:hint="eastAsia" w:ascii="仿宋" w:hAnsi="仿宋" w:eastAsia="仿宋" w:cs="仿宋"/>
          <w:lang w:eastAsia="zh-CN"/>
        </w:rPr>
      </w:pPr>
    </w:p>
    <w:p w14:paraId="1C3EFC49">
      <w:pPr>
        <w:pStyle w:val="13"/>
        <w:tabs>
          <w:tab w:val="left" w:pos="5580"/>
        </w:tabs>
        <w:spacing w:line="360" w:lineRule="exact"/>
        <w:rPr>
          <w:rFonts w:hint="eastAsia" w:ascii="仿宋" w:hAnsi="仿宋" w:eastAsia="仿宋" w:cs="仿宋"/>
          <w:szCs w:val="21"/>
          <w:lang w:eastAsia="zh-CN"/>
        </w:rPr>
      </w:pPr>
    </w:p>
    <w:p w14:paraId="37613072">
      <w:pPr>
        <w:pStyle w:val="13"/>
        <w:tabs>
          <w:tab w:val="left" w:pos="5580"/>
        </w:tabs>
        <w:spacing w:line="360" w:lineRule="exact"/>
        <w:rPr>
          <w:rFonts w:hint="eastAsia" w:ascii="仿宋" w:hAnsi="仿宋" w:eastAsia="仿宋" w:cs="仿宋"/>
          <w:szCs w:val="21"/>
          <w:lang w:eastAsia="zh-CN"/>
        </w:rPr>
      </w:pPr>
    </w:p>
    <w:p w14:paraId="268C5A89">
      <w:pPr>
        <w:pStyle w:val="13"/>
        <w:tabs>
          <w:tab w:val="left" w:pos="5580"/>
        </w:tabs>
        <w:spacing w:line="360" w:lineRule="exact"/>
        <w:rPr>
          <w:rFonts w:hint="eastAsia" w:ascii="仿宋" w:hAnsi="仿宋" w:eastAsia="仿宋" w:cs="仿宋"/>
          <w:sz w:val="24"/>
          <w:szCs w:val="24"/>
          <w:u w:val="single"/>
          <w:lang w:eastAsia="zh-CN"/>
        </w:rPr>
      </w:pPr>
      <w:r>
        <w:rPr>
          <w:rFonts w:hint="eastAsia" w:ascii="仿宋" w:hAnsi="仿宋" w:eastAsia="仿宋" w:cs="仿宋"/>
          <w:sz w:val="24"/>
          <w:szCs w:val="24"/>
          <w:lang w:eastAsia="zh-CN"/>
        </w:rPr>
        <w:t>投标人（公章）;</w:t>
      </w:r>
      <w:r>
        <w:rPr>
          <w:rFonts w:hint="eastAsia" w:ascii="仿宋" w:hAnsi="仿宋" w:eastAsia="仿宋" w:cs="仿宋"/>
          <w:sz w:val="24"/>
          <w:szCs w:val="24"/>
          <w:u w:val="single"/>
          <w:lang w:eastAsia="zh-CN"/>
        </w:rPr>
        <w:t xml:space="preserve">                           </w:t>
      </w:r>
    </w:p>
    <w:p w14:paraId="7179FA6E">
      <w:pPr>
        <w:pStyle w:val="13"/>
        <w:tabs>
          <w:tab w:val="left" w:pos="5580"/>
        </w:tabs>
        <w:spacing w:line="360" w:lineRule="exact"/>
        <w:rPr>
          <w:rFonts w:hint="eastAsia" w:ascii="仿宋" w:hAnsi="仿宋" w:eastAsia="仿宋" w:cs="仿宋"/>
          <w:sz w:val="24"/>
          <w:szCs w:val="24"/>
          <w:u w:val="single"/>
          <w:lang w:eastAsia="zh-CN"/>
        </w:rPr>
      </w:pPr>
      <w:r>
        <w:rPr>
          <w:rFonts w:hint="eastAsia" w:ascii="仿宋" w:hAnsi="仿宋" w:eastAsia="仿宋" w:cs="仿宋"/>
          <w:sz w:val="24"/>
          <w:szCs w:val="24"/>
          <w:lang w:eastAsia="zh-CN"/>
        </w:rPr>
        <w:t>法定代表人（签/章）：</w:t>
      </w:r>
      <w:r>
        <w:rPr>
          <w:rFonts w:hint="eastAsia" w:ascii="仿宋" w:hAnsi="仿宋" w:eastAsia="仿宋" w:cs="仿宋"/>
          <w:sz w:val="24"/>
          <w:szCs w:val="24"/>
          <w:u w:val="single"/>
          <w:lang w:eastAsia="zh-CN"/>
        </w:rPr>
        <w:t xml:space="preserve">                     </w:t>
      </w:r>
    </w:p>
    <w:p w14:paraId="6F8944CB">
      <w:pPr>
        <w:pStyle w:val="13"/>
        <w:tabs>
          <w:tab w:val="left" w:pos="5580"/>
        </w:tabs>
        <w:spacing w:line="360" w:lineRule="exact"/>
        <w:rPr>
          <w:rFonts w:hint="eastAsia" w:ascii="仿宋" w:hAnsi="仿宋" w:eastAsia="仿宋" w:cs="仿宋"/>
          <w:sz w:val="24"/>
          <w:szCs w:val="24"/>
          <w:lang w:eastAsia="zh-CN"/>
        </w:rPr>
      </w:pPr>
      <w:r>
        <w:rPr>
          <w:rFonts w:hint="eastAsia" w:ascii="仿宋" w:hAnsi="仿宋" w:eastAsia="仿宋" w:cs="仿宋"/>
          <w:sz w:val="24"/>
          <w:szCs w:val="24"/>
          <w:lang w:eastAsia="zh-CN"/>
        </w:rPr>
        <w:t xml:space="preserve">身份证号码：__________________________________ </w:t>
      </w:r>
    </w:p>
    <w:p w14:paraId="00212340">
      <w:pPr>
        <w:pStyle w:val="13"/>
        <w:tabs>
          <w:tab w:val="left" w:pos="5580"/>
        </w:tabs>
        <w:spacing w:line="360" w:lineRule="exact"/>
        <w:rPr>
          <w:rFonts w:hint="eastAsia" w:ascii="仿宋" w:hAnsi="仿宋" w:eastAsia="仿宋" w:cs="仿宋"/>
          <w:sz w:val="24"/>
          <w:szCs w:val="24"/>
          <w:lang w:eastAsia="zh-CN"/>
        </w:rPr>
      </w:pPr>
      <w:r>
        <w:rPr>
          <w:rFonts w:hint="eastAsia" w:ascii="仿宋" w:hAnsi="仿宋" w:eastAsia="仿宋" w:cs="仿宋"/>
          <w:sz w:val="24"/>
          <w:szCs w:val="24"/>
          <w:lang w:eastAsia="zh-CN"/>
        </w:rPr>
        <w:t>委托代理人（签/章）：</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14:paraId="1251F956">
      <w:pPr>
        <w:pStyle w:val="13"/>
        <w:tabs>
          <w:tab w:val="left" w:pos="5580"/>
        </w:tabs>
        <w:spacing w:line="360" w:lineRule="exact"/>
        <w:rPr>
          <w:rFonts w:hint="eastAsia" w:ascii="仿宋" w:hAnsi="仿宋" w:eastAsia="仿宋" w:cs="仿宋"/>
          <w:sz w:val="24"/>
          <w:szCs w:val="24"/>
          <w:lang w:eastAsia="zh-CN"/>
        </w:rPr>
      </w:pPr>
      <w:r>
        <w:rPr>
          <w:rFonts w:hint="eastAsia" w:ascii="仿宋" w:hAnsi="仿宋" w:eastAsia="仿宋" w:cs="仿宋"/>
          <w:sz w:val="24"/>
          <w:szCs w:val="24"/>
          <w:lang w:eastAsia="zh-CN"/>
        </w:rPr>
        <w:t>身份证号码：</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14:paraId="6DD71CBA">
      <w:pPr>
        <w:pStyle w:val="13"/>
        <w:tabs>
          <w:tab w:val="left" w:pos="5580"/>
        </w:tabs>
        <w:spacing w:line="360" w:lineRule="exact"/>
        <w:rPr>
          <w:rFonts w:hint="eastAsia" w:ascii="仿宋" w:hAnsi="仿宋" w:eastAsia="仿宋" w:cs="仿宋"/>
          <w:sz w:val="24"/>
          <w:szCs w:val="24"/>
          <w:lang w:eastAsia="zh-CN"/>
        </w:rPr>
      </w:pPr>
      <w:r>
        <w:rPr>
          <w:rFonts w:hint="eastAsia" w:ascii="仿宋" w:hAnsi="仿宋" w:eastAsia="仿宋" w:cs="仿宋"/>
          <w:sz w:val="24"/>
          <w:szCs w:val="24"/>
          <w:lang w:eastAsia="zh-CN"/>
        </w:rPr>
        <w:t>详细通讯地址：</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14:paraId="7075F486">
      <w:pPr>
        <w:pStyle w:val="13"/>
        <w:tabs>
          <w:tab w:val="left" w:pos="5580"/>
        </w:tabs>
        <w:spacing w:line="360" w:lineRule="exact"/>
        <w:rPr>
          <w:rFonts w:hint="eastAsia" w:ascii="仿宋" w:hAnsi="仿宋" w:eastAsia="仿宋" w:cs="仿宋"/>
          <w:sz w:val="24"/>
          <w:szCs w:val="24"/>
          <w:lang w:eastAsia="zh-CN"/>
        </w:rPr>
      </w:pPr>
      <w:r>
        <w:rPr>
          <w:rFonts w:hint="eastAsia" w:ascii="仿宋" w:hAnsi="仿宋" w:eastAsia="仿宋" w:cs="仿宋"/>
          <w:sz w:val="24"/>
          <w:szCs w:val="24"/>
          <w:lang w:eastAsia="zh-CN"/>
        </w:rPr>
        <w:t>邮 政 编 码 ：</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14:paraId="7832ACBE">
      <w:pPr>
        <w:pStyle w:val="13"/>
        <w:tabs>
          <w:tab w:val="left" w:pos="5580"/>
        </w:tabs>
        <w:spacing w:line="360" w:lineRule="exact"/>
        <w:rPr>
          <w:rFonts w:hint="eastAsia" w:ascii="仿宋" w:hAnsi="仿宋" w:eastAsia="仿宋" w:cs="仿宋"/>
          <w:sz w:val="24"/>
          <w:szCs w:val="24"/>
          <w:lang w:eastAsia="zh-CN"/>
        </w:rPr>
      </w:pPr>
      <w:r>
        <w:rPr>
          <w:rFonts w:hint="eastAsia" w:ascii="仿宋" w:hAnsi="仿宋" w:eastAsia="仿宋" w:cs="仿宋"/>
          <w:sz w:val="24"/>
          <w:szCs w:val="24"/>
          <w:lang w:eastAsia="zh-CN"/>
        </w:rPr>
        <w:t>传　　　　真：</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14:paraId="4B19DCCC">
      <w:pPr>
        <w:pStyle w:val="13"/>
        <w:spacing w:line="360" w:lineRule="auto"/>
        <w:rPr>
          <w:rFonts w:hint="eastAsia" w:ascii="仿宋" w:hAnsi="仿宋" w:eastAsia="仿宋" w:cs="仿宋"/>
          <w:b/>
          <w:sz w:val="24"/>
          <w:lang w:val="zh-CN" w:eastAsia="zh-CN"/>
        </w:rPr>
      </w:pPr>
      <w:r>
        <w:rPr>
          <w:rFonts w:hint="eastAsia" w:ascii="仿宋" w:hAnsi="仿宋" w:eastAsia="仿宋" w:cs="仿宋"/>
          <w:sz w:val="24"/>
          <w:szCs w:val="24"/>
          <w:lang w:eastAsia="zh-CN"/>
        </w:rPr>
        <w:t>电　　　　话：</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lang w:eastAsia="zh-CN"/>
        </w:rPr>
        <w:t xml:space="preserve">   </w:t>
      </w:r>
    </w:p>
    <w:p w14:paraId="3A386DFA">
      <w:pPr>
        <w:rPr>
          <w:rFonts w:hint="eastAsia" w:ascii="仿宋" w:hAnsi="仿宋" w:eastAsia="仿宋" w:cs="仿宋"/>
          <w:lang w:eastAsia="zh-CN"/>
        </w:rPr>
      </w:pPr>
    </w:p>
    <w:p w14:paraId="21DFF0EE">
      <w:pPr>
        <w:rPr>
          <w:rFonts w:hint="eastAsia" w:ascii="仿宋" w:hAnsi="仿宋" w:eastAsia="仿宋" w:cs="仿宋"/>
          <w:lang w:eastAsia="zh-CN"/>
        </w:rPr>
      </w:pPr>
    </w:p>
    <w:p w14:paraId="272A9D86">
      <w:pPr>
        <w:rPr>
          <w:rFonts w:hint="eastAsia" w:ascii="仿宋" w:hAnsi="仿宋" w:eastAsia="仿宋" w:cs="仿宋"/>
          <w:sz w:val="28"/>
          <w:szCs w:val="28"/>
          <w:lang w:eastAsia="zh-CN"/>
        </w:rPr>
      </w:pPr>
    </w:p>
    <w:p w14:paraId="28E9E6F6">
      <w:pPr>
        <w:pStyle w:val="13"/>
        <w:spacing w:line="360" w:lineRule="auto"/>
        <w:rPr>
          <w:rFonts w:hint="eastAsia" w:ascii="仿宋" w:hAnsi="仿宋" w:eastAsia="仿宋" w:cs="仿宋"/>
          <w:b/>
          <w:sz w:val="28"/>
          <w:szCs w:val="28"/>
          <w:lang w:eastAsia="zh-CN"/>
        </w:rPr>
      </w:pPr>
      <w:r>
        <w:rPr>
          <w:rFonts w:hint="eastAsia" w:ascii="仿宋" w:hAnsi="仿宋" w:eastAsia="仿宋" w:cs="仿宋"/>
          <w:b/>
          <w:sz w:val="28"/>
          <w:szCs w:val="28"/>
          <w:lang w:eastAsia="zh-CN"/>
        </w:rPr>
        <w:t>10、其他有利于投标人的文件或证明材料</w:t>
      </w:r>
    </w:p>
    <w:p w14:paraId="304E3792">
      <w:pPr>
        <w:spacing w:line="239" w:lineRule="auto"/>
        <w:rPr>
          <w:rFonts w:hint="eastAsia" w:ascii="仿宋" w:hAnsi="仿宋" w:eastAsia="仿宋" w:cs="仿宋"/>
          <w:sz w:val="23"/>
          <w:szCs w:val="23"/>
          <w:lang w:eastAsia="zh-CN"/>
        </w:rPr>
      </w:pPr>
      <w:r>
        <w:rPr>
          <w:rFonts w:hint="eastAsia" w:ascii="仿宋" w:hAnsi="仿宋" w:eastAsia="仿宋" w:cs="仿宋"/>
          <w:sz w:val="23"/>
          <w:szCs w:val="23"/>
          <w:lang w:eastAsia="zh-CN"/>
        </w:rPr>
        <w:t>注：未提供格式的请投标人自拟</w:t>
      </w:r>
    </w:p>
    <w:p w14:paraId="43B6AB77">
      <w:pPr>
        <w:pStyle w:val="13"/>
        <w:spacing w:line="360" w:lineRule="auto"/>
        <w:rPr>
          <w:rFonts w:hint="eastAsia" w:ascii="仿宋" w:hAnsi="仿宋" w:eastAsia="仿宋" w:cs="仿宋"/>
          <w:b/>
          <w:sz w:val="24"/>
          <w:lang w:eastAsia="zh-CN"/>
        </w:rPr>
      </w:pPr>
    </w:p>
    <w:p w14:paraId="51DCBC63">
      <w:pPr>
        <w:rPr>
          <w:rFonts w:hint="eastAsia" w:ascii="仿宋" w:hAnsi="仿宋" w:eastAsia="仿宋" w:cs="仿宋"/>
          <w:lang w:eastAsia="zh-CN"/>
        </w:rPr>
        <w:sectPr>
          <w:headerReference r:id="rId14" w:type="default"/>
          <w:footerReference r:id="rId15" w:type="default"/>
          <w:pgSz w:w="11906" w:h="16839"/>
          <w:pgMar w:top="1274" w:right="1500" w:bottom="1171" w:left="1256" w:header="852" w:footer="992" w:gutter="0"/>
          <w:cols w:space="720" w:num="1"/>
        </w:sectPr>
      </w:pPr>
    </w:p>
    <w:p w14:paraId="1C33F8BC">
      <w:pPr>
        <w:pStyle w:val="26"/>
        <w:ind w:firstLine="0" w:firstLineChars="0"/>
        <w:jc w:val="both"/>
        <w:rPr>
          <w:rFonts w:hint="eastAsia" w:ascii="仿宋" w:hAnsi="仿宋" w:eastAsia="仿宋" w:cs="仿宋"/>
          <w:b/>
          <w:bCs/>
          <w:spacing w:val="5"/>
          <w:sz w:val="52"/>
          <w:szCs w:val="52"/>
          <w:lang w:eastAsia="zh-CN"/>
        </w:rPr>
      </w:pPr>
    </w:p>
    <w:p w14:paraId="10DA04D0">
      <w:pPr>
        <w:pStyle w:val="3"/>
        <w:ind w:firstLine="532"/>
        <w:rPr>
          <w:rFonts w:hint="eastAsia" w:ascii="仿宋" w:hAnsi="仿宋" w:eastAsia="仿宋" w:cs="仿宋"/>
          <w:b/>
          <w:bCs/>
          <w:spacing w:val="5"/>
          <w:sz w:val="52"/>
          <w:szCs w:val="52"/>
          <w:lang w:eastAsia="zh-CN"/>
        </w:rPr>
      </w:pPr>
    </w:p>
    <w:p w14:paraId="16F7621A">
      <w:pPr>
        <w:pStyle w:val="4"/>
        <w:rPr>
          <w:rFonts w:hint="eastAsia" w:ascii="仿宋" w:hAnsi="仿宋" w:eastAsia="仿宋" w:cs="仿宋"/>
          <w:b/>
          <w:bCs/>
          <w:spacing w:val="5"/>
          <w:sz w:val="52"/>
          <w:szCs w:val="52"/>
          <w:lang w:eastAsia="zh-CN"/>
        </w:rPr>
      </w:pPr>
    </w:p>
    <w:p w14:paraId="2B7B3E50">
      <w:pPr>
        <w:rPr>
          <w:rFonts w:hint="eastAsia" w:ascii="仿宋" w:hAnsi="仿宋" w:eastAsia="仿宋" w:cs="仿宋"/>
          <w:b/>
          <w:bCs/>
          <w:spacing w:val="5"/>
          <w:sz w:val="52"/>
          <w:szCs w:val="52"/>
          <w:lang w:eastAsia="zh-CN"/>
        </w:rPr>
      </w:pPr>
    </w:p>
    <w:p w14:paraId="321245C0">
      <w:pPr>
        <w:rPr>
          <w:rFonts w:hint="eastAsia" w:ascii="仿宋" w:hAnsi="仿宋" w:eastAsia="仿宋" w:cs="仿宋"/>
          <w:b/>
          <w:bCs/>
          <w:spacing w:val="5"/>
          <w:sz w:val="52"/>
          <w:szCs w:val="52"/>
          <w:lang w:eastAsia="zh-CN"/>
        </w:rPr>
      </w:pPr>
    </w:p>
    <w:p w14:paraId="020AA38E">
      <w:pPr>
        <w:spacing w:line="354" w:lineRule="auto"/>
        <w:jc w:val="center"/>
        <w:rPr>
          <w:rFonts w:hint="eastAsia" w:ascii="仿宋" w:hAnsi="仿宋" w:eastAsia="仿宋" w:cs="仿宋"/>
          <w:b/>
          <w:bCs/>
          <w:spacing w:val="5"/>
          <w:sz w:val="52"/>
          <w:szCs w:val="52"/>
          <w:lang w:eastAsia="zh-CN"/>
        </w:rPr>
      </w:pPr>
      <w:r>
        <w:rPr>
          <w:rFonts w:hint="eastAsia" w:ascii="仿宋" w:hAnsi="仿宋" w:eastAsia="仿宋" w:cs="仿宋"/>
          <w:b/>
          <w:bCs/>
          <w:spacing w:val="5"/>
          <w:sz w:val="52"/>
          <w:szCs w:val="52"/>
          <w:lang w:eastAsia="zh-CN"/>
        </w:rPr>
        <w:t>喀什技师学院学生规范化管理服务采购项目公开招标文件</w:t>
      </w:r>
    </w:p>
    <w:p w14:paraId="6D313907">
      <w:pPr>
        <w:spacing w:line="316" w:lineRule="auto"/>
        <w:rPr>
          <w:rFonts w:hint="eastAsia" w:ascii="仿宋" w:hAnsi="仿宋" w:eastAsia="仿宋" w:cs="仿宋"/>
          <w:lang w:eastAsia="zh-CN"/>
        </w:rPr>
      </w:pPr>
    </w:p>
    <w:p w14:paraId="1465B576">
      <w:pPr>
        <w:pStyle w:val="2"/>
        <w:jc w:val="center"/>
        <w:rPr>
          <w:rFonts w:hint="eastAsia" w:ascii="仿宋" w:hAnsi="仿宋" w:eastAsia="仿宋" w:cs="仿宋"/>
          <w:b/>
          <w:bCs/>
          <w:spacing w:val="5"/>
          <w:sz w:val="52"/>
          <w:szCs w:val="52"/>
          <w:lang w:eastAsia="zh-CN"/>
        </w:rPr>
      </w:pPr>
      <w:r>
        <w:rPr>
          <w:rFonts w:hint="eastAsia" w:ascii="仿宋" w:hAnsi="仿宋" w:eastAsia="仿宋" w:cs="仿宋"/>
          <w:b/>
          <w:bCs/>
          <w:spacing w:val="5"/>
          <w:sz w:val="52"/>
          <w:szCs w:val="52"/>
          <w:lang w:eastAsia="zh-CN"/>
        </w:rPr>
        <w:t>第二册</w:t>
      </w:r>
    </w:p>
    <w:p w14:paraId="1CEF3A46">
      <w:pPr>
        <w:pStyle w:val="37"/>
        <w:rPr>
          <w:rFonts w:hint="eastAsia" w:ascii="仿宋" w:hAnsi="仿宋" w:eastAsia="仿宋" w:cs="仿宋"/>
          <w:sz w:val="21"/>
        </w:rPr>
      </w:pPr>
    </w:p>
    <w:p w14:paraId="209B5112">
      <w:pPr>
        <w:pStyle w:val="38"/>
        <w:rPr>
          <w:rFonts w:hint="eastAsia" w:ascii="仿宋" w:hAnsi="仿宋" w:eastAsia="仿宋" w:cs="仿宋"/>
          <w:sz w:val="21"/>
          <w:lang w:eastAsia="zh-CN"/>
        </w:rPr>
      </w:pPr>
    </w:p>
    <w:p w14:paraId="0181D784">
      <w:pPr>
        <w:pStyle w:val="26"/>
        <w:rPr>
          <w:rFonts w:hint="eastAsia" w:ascii="仿宋" w:hAnsi="仿宋" w:eastAsia="仿宋" w:cs="仿宋"/>
          <w:sz w:val="21"/>
          <w:lang w:eastAsia="zh-CN"/>
        </w:rPr>
      </w:pPr>
    </w:p>
    <w:p w14:paraId="6D358A5D">
      <w:pPr>
        <w:rPr>
          <w:rFonts w:hint="eastAsia" w:ascii="仿宋" w:hAnsi="仿宋" w:eastAsia="仿宋" w:cs="仿宋"/>
          <w:lang w:eastAsia="zh-CN"/>
        </w:rPr>
      </w:pPr>
    </w:p>
    <w:p w14:paraId="3A0A0075">
      <w:pPr>
        <w:pStyle w:val="9"/>
        <w:rPr>
          <w:rFonts w:hint="eastAsia" w:ascii="仿宋" w:hAnsi="仿宋" w:eastAsia="仿宋" w:cs="仿宋"/>
          <w:lang w:eastAsia="zh-CN"/>
        </w:rPr>
      </w:pPr>
    </w:p>
    <w:p w14:paraId="2CC05276">
      <w:pPr>
        <w:pStyle w:val="37"/>
        <w:rPr>
          <w:rFonts w:hint="eastAsia" w:ascii="仿宋" w:hAnsi="仿宋" w:eastAsia="仿宋" w:cs="仿宋"/>
          <w:sz w:val="21"/>
        </w:rPr>
      </w:pPr>
    </w:p>
    <w:p w14:paraId="6928370E">
      <w:pPr>
        <w:spacing w:line="360" w:lineRule="auto"/>
        <w:rPr>
          <w:rFonts w:hint="eastAsia" w:ascii="仿宋" w:hAnsi="仿宋" w:eastAsia="仿宋" w:cs="仿宋"/>
          <w:lang w:eastAsia="zh-CN"/>
        </w:rPr>
      </w:pPr>
    </w:p>
    <w:p w14:paraId="46D50B26">
      <w:pPr>
        <w:spacing w:line="248" w:lineRule="auto"/>
        <w:rPr>
          <w:rFonts w:hint="eastAsia" w:ascii="仿宋" w:hAnsi="仿宋" w:eastAsia="仿宋" w:cs="仿宋"/>
          <w:lang w:eastAsia="zh-CN"/>
        </w:rPr>
      </w:pPr>
    </w:p>
    <w:p w14:paraId="76197C54">
      <w:pPr>
        <w:spacing w:line="248" w:lineRule="auto"/>
        <w:rPr>
          <w:rFonts w:hint="eastAsia" w:ascii="仿宋" w:hAnsi="仿宋" w:eastAsia="仿宋" w:cs="仿宋"/>
          <w:lang w:eastAsia="zh-CN"/>
        </w:rPr>
      </w:pPr>
    </w:p>
    <w:p w14:paraId="4AC3A650">
      <w:pPr>
        <w:pStyle w:val="2"/>
        <w:spacing w:before="101" w:line="225" w:lineRule="auto"/>
        <w:ind w:left="2959"/>
        <w:rPr>
          <w:rFonts w:hint="eastAsia" w:ascii="仿宋" w:hAnsi="仿宋" w:eastAsia="仿宋" w:cs="仿宋"/>
          <w:b/>
          <w:bCs/>
          <w:spacing w:val="-7"/>
          <w:sz w:val="31"/>
          <w:szCs w:val="31"/>
          <w:lang w:eastAsia="zh-CN"/>
        </w:rPr>
      </w:pPr>
    </w:p>
    <w:p w14:paraId="4ED03862">
      <w:pPr>
        <w:spacing w:line="263" w:lineRule="auto"/>
        <w:rPr>
          <w:rFonts w:hint="eastAsia" w:ascii="仿宋" w:hAnsi="仿宋" w:eastAsia="仿宋" w:cs="仿宋"/>
          <w:lang w:eastAsia="zh-CN"/>
        </w:rPr>
      </w:pPr>
    </w:p>
    <w:p w14:paraId="250FE1F8">
      <w:pPr>
        <w:rPr>
          <w:rFonts w:hint="eastAsia" w:ascii="仿宋" w:hAnsi="仿宋" w:eastAsia="仿宋" w:cs="仿宋"/>
          <w:lang w:eastAsia="zh-CN"/>
        </w:rPr>
      </w:pPr>
    </w:p>
    <w:p w14:paraId="6D5C9CD1">
      <w:pPr>
        <w:rPr>
          <w:rFonts w:hint="eastAsia" w:ascii="仿宋" w:hAnsi="仿宋" w:eastAsia="仿宋" w:cs="仿宋"/>
          <w:b/>
          <w:bCs/>
          <w:spacing w:val="-1"/>
          <w:sz w:val="31"/>
          <w:szCs w:val="31"/>
          <w:lang w:eastAsia="zh-CN"/>
        </w:rPr>
      </w:pPr>
      <w:r>
        <w:rPr>
          <w:rFonts w:hint="eastAsia" w:ascii="仿宋" w:hAnsi="仿宋" w:eastAsia="仿宋" w:cs="仿宋"/>
          <w:b/>
          <w:bCs/>
          <w:spacing w:val="-1"/>
          <w:sz w:val="31"/>
          <w:szCs w:val="31"/>
          <w:lang w:eastAsia="zh-CN"/>
        </w:rPr>
        <w:br w:type="page"/>
      </w:r>
    </w:p>
    <w:p w14:paraId="14F8E0D6">
      <w:pPr>
        <w:pStyle w:val="5"/>
        <w:rPr>
          <w:rFonts w:hint="eastAsia" w:ascii="仿宋" w:hAnsi="仿宋" w:eastAsia="仿宋" w:cs="仿宋"/>
          <w:lang w:eastAsia="zh-CN"/>
        </w:rPr>
      </w:pPr>
      <w:bookmarkStart w:id="104" w:name="_Toc194596237"/>
      <w:r>
        <w:rPr>
          <w:rFonts w:hint="eastAsia" w:ascii="仿宋" w:hAnsi="仿宋" w:eastAsia="仿宋" w:cs="仿宋"/>
          <w:lang w:eastAsia="zh-CN"/>
        </w:rPr>
        <w:t>第3章</w:t>
      </w:r>
      <w:r>
        <w:rPr>
          <w:rFonts w:hint="eastAsia" w:ascii="仿宋" w:hAnsi="仿宋" w:eastAsia="仿宋" w:cs="仿宋"/>
          <w:spacing w:val="28"/>
          <w:lang w:eastAsia="zh-CN"/>
        </w:rPr>
        <w:t xml:space="preserve"> </w:t>
      </w:r>
      <w:r>
        <w:rPr>
          <w:rFonts w:hint="eastAsia" w:ascii="仿宋" w:hAnsi="仿宋" w:eastAsia="仿宋" w:cs="仿宋"/>
          <w:lang w:eastAsia="zh-CN"/>
        </w:rPr>
        <w:t>投标邀请</w:t>
      </w:r>
      <w:bookmarkEnd w:id="104"/>
    </w:p>
    <w:p w14:paraId="2AD61C3A">
      <w:pPr>
        <w:spacing w:line="336" w:lineRule="auto"/>
        <w:jc w:val="center"/>
        <w:rPr>
          <w:rFonts w:hint="eastAsia" w:ascii="仿宋" w:hAnsi="仿宋" w:eastAsia="仿宋" w:cs="仿宋"/>
          <w:b/>
          <w:sz w:val="28"/>
          <w:szCs w:val="28"/>
          <w:lang w:eastAsia="zh-CN"/>
        </w:rPr>
      </w:pPr>
      <w:bookmarkStart w:id="105" w:name="bookmark50"/>
      <w:bookmarkEnd w:id="105"/>
      <w:bookmarkStart w:id="106" w:name="bookmark49"/>
      <w:bookmarkEnd w:id="106"/>
      <w:r>
        <w:rPr>
          <w:rFonts w:hint="eastAsia" w:ascii="仿宋" w:hAnsi="仿宋" w:eastAsia="仿宋" w:cs="仿宋"/>
          <w:b/>
          <w:sz w:val="28"/>
          <w:szCs w:val="28"/>
          <w:lang w:eastAsia="zh-CN"/>
        </w:rPr>
        <w:t>喀什技师学院学生规范化管理服务采购项目公开招标公告</w:t>
      </w:r>
    </w:p>
    <w:p w14:paraId="7305B688">
      <w:pPr>
        <w:pBdr>
          <w:top w:val="single" w:color="auto" w:sz="4" w:space="1"/>
          <w:left w:val="single" w:color="auto" w:sz="4" w:space="4"/>
          <w:bottom w:val="single" w:color="auto" w:sz="4" w:space="1"/>
          <w:right w:val="single" w:color="auto" w:sz="4" w:space="4"/>
        </w:pBdr>
        <w:rPr>
          <w:rFonts w:hint="eastAsia" w:ascii="仿宋" w:hAnsi="仿宋" w:eastAsia="仿宋" w:cs="仿宋"/>
          <w:sz w:val="24"/>
          <w:szCs w:val="24"/>
          <w:lang w:eastAsia="zh-CN"/>
        </w:rPr>
      </w:pPr>
      <w:r>
        <w:rPr>
          <w:rFonts w:hint="eastAsia" w:ascii="仿宋" w:hAnsi="仿宋" w:eastAsia="仿宋" w:cs="仿宋"/>
          <w:sz w:val="24"/>
          <w:szCs w:val="24"/>
          <w:lang w:eastAsia="zh-CN"/>
        </w:rPr>
        <w:t>项目概况：</w:t>
      </w:r>
    </w:p>
    <w:p w14:paraId="3D387AF7">
      <w:pPr>
        <w:pBdr>
          <w:top w:val="single" w:color="auto" w:sz="4" w:space="1"/>
          <w:left w:val="single" w:color="auto" w:sz="4" w:space="4"/>
          <w:bottom w:val="single" w:color="auto" w:sz="4" w:space="1"/>
          <w:right w:val="single" w:color="auto" w:sz="4" w:space="4"/>
        </w:pBdr>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u w:val="single"/>
          <w:lang w:eastAsia="zh-CN"/>
        </w:rPr>
        <w:t>喀什技师学院学生规范化管理服务采购项目</w:t>
      </w:r>
      <w:r>
        <w:rPr>
          <w:rFonts w:hint="eastAsia" w:ascii="仿宋" w:hAnsi="仿宋" w:eastAsia="仿宋" w:cs="仿宋"/>
          <w:color w:val="auto"/>
          <w:sz w:val="24"/>
          <w:szCs w:val="24"/>
          <w:lang w:eastAsia="zh-CN"/>
        </w:rPr>
        <w:t>的潜在投标人应在</w:t>
      </w:r>
      <w:r>
        <w:rPr>
          <w:rFonts w:hint="eastAsia" w:ascii="仿宋" w:hAnsi="仿宋" w:eastAsia="仿宋" w:cs="仿宋"/>
          <w:color w:val="auto"/>
          <w:sz w:val="24"/>
          <w:szCs w:val="24"/>
          <w:u w:val="single"/>
          <w:lang w:eastAsia="zh-CN"/>
        </w:rPr>
        <w:t>政采云平台线上</w:t>
      </w:r>
      <w:r>
        <w:rPr>
          <w:rFonts w:hint="eastAsia" w:ascii="仿宋" w:hAnsi="仿宋" w:eastAsia="仿宋" w:cs="仿宋"/>
          <w:color w:val="auto"/>
          <w:sz w:val="24"/>
          <w:szCs w:val="24"/>
          <w:lang w:eastAsia="zh-CN"/>
        </w:rPr>
        <w:t>获取招标文件，并于</w:t>
      </w:r>
      <w:r>
        <w:rPr>
          <w:rFonts w:hint="eastAsia" w:ascii="仿宋" w:hAnsi="仿宋" w:eastAsia="仿宋" w:cs="仿宋"/>
          <w:color w:val="auto"/>
          <w:sz w:val="24"/>
          <w:szCs w:val="24"/>
          <w:u w:val="single"/>
          <w:lang w:eastAsia="zh-CN"/>
        </w:rPr>
        <w:t>2025年04月28日上午11点00分</w:t>
      </w:r>
      <w:r>
        <w:rPr>
          <w:rFonts w:hint="eastAsia" w:ascii="仿宋" w:hAnsi="仿宋" w:eastAsia="仿宋" w:cs="仿宋"/>
          <w:bCs/>
          <w:color w:val="auto"/>
          <w:sz w:val="24"/>
          <w:szCs w:val="24"/>
          <w:lang w:eastAsia="zh-CN"/>
        </w:rPr>
        <w:t>（北京时间）前递交投标文件</w:t>
      </w:r>
      <w:r>
        <w:rPr>
          <w:rFonts w:hint="eastAsia" w:ascii="仿宋" w:hAnsi="仿宋" w:eastAsia="仿宋" w:cs="仿宋"/>
          <w:color w:val="auto"/>
          <w:sz w:val="24"/>
          <w:szCs w:val="24"/>
          <w:lang w:eastAsia="zh-CN"/>
        </w:rPr>
        <w:t>。</w:t>
      </w:r>
    </w:p>
    <w:p w14:paraId="3AD21D70">
      <w:pP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一、项目基本情况：</w:t>
      </w:r>
    </w:p>
    <w:p w14:paraId="29C02502">
      <w:pPr>
        <w:ind w:firstLine="240" w:firstLineChars="100"/>
        <w:rPr>
          <w:rFonts w:hint="eastAsia" w:ascii="仿宋" w:hAnsi="仿宋" w:eastAsia="仿宋" w:cs="仿宋"/>
          <w:sz w:val="24"/>
          <w:lang w:eastAsia="zh-CN"/>
        </w:rPr>
      </w:pPr>
      <w:r>
        <w:rPr>
          <w:rFonts w:hint="eastAsia" w:ascii="仿宋" w:hAnsi="仿宋" w:eastAsia="仿宋" w:cs="仿宋"/>
          <w:sz w:val="24"/>
          <w:lang w:eastAsia="zh-CN"/>
        </w:rPr>
        <w:t>1.项目编号：0634-254XZKSZF031</w:t>
      </w:r>
    </w:p>
    <w:p w14:paraId="4B5896F7">
      <w:pPr>
        <w:ind w:firstLine="240" w:firstLineChars="100"/>
        <w:rPr>
          <w:rFonts w:hint="eastAsia" w:ascii="仿宋" w:hAnsi="仿宋" w:eastAsia="仿宋" w:cs="仿宋"/>
          <w:color w:val="auto"/>
          <w:kern w:val="2"/>
          <w:sz w:val="24"/>
          <w:szCs w:val="24"/>
          <w:lang w:eastAsia="zh-CN"/>
        </w:rPr>
      </w:pPr>
      <w:r>
        <w:rPr>
          <w:rFonts w:hint="eastAsia" w:ascii="仿宋" w:hAnsi="仿宋" w:eastAsia="仿宋" w:cs="仿宋"/>
          <w:sz w:val="24"/>
          <w:lang w:eastAsia="zh-CN"/>
        </w:rPr>
        <w:t>2.项目名称：</w:t>
      </w:r>
      <w:r>
        <w:rPr>
          <w:rFonts w:hint="eastAsia" w:ascii="仿宋" w:hAnsi="仿宋" w:eastAsia="仿宋" w:cs="仿宋"/>
          <w:color w:val="auto"/>
          <w:kern w:val="2"/>
          <w:sz w:val="24"/>
          <w:szCs w:val="24"/>
          <w:lang w:eastAsia="zh-CN"/>
        </w:rPr>
        <w:t>喀什技师学院学生规范化管理服务采购项目</w:t>
      </w:r>
    </w:p>
    <w:p w14:paraId="20A46862">
      <w:pPr>
        <w:ind w:firstLine="240" w:firstLineChars="100"/>
        <w:rPr>
          <w:rFonts w:hint="eastAsia" w:ascii="仿宋" w:hAnsi="仿宋" w:eastAsia="仿宋" w:cs="仿宋"/>
          <w:sz w:val="24"/>
          <w:lang w:eastAsia="zh-CN"/>
        </w:rPr>
      </w:pPr>
      <w:r>
        <w:rPr>
          <w:rFonts w:hint="eastAsia" w:ascii="仿宋" w:hAnsi="仿宋" w:eastAsia="仿宋" w:cs="仿宋"/>
          <w:sz w:val="24"/>
          <w:lang w:eastAsia="zh-CN"/>
        </w:rPr>
        <w:t>3.采购方式：公开招标</w:t>
      </w:r>
    </w:p>
    <w:p w14:paraId="5E454B98">
      <w:pPr>
        <w:ind w:firstLine="240" w:firstLineChars="100"/>
        <w:rPr>
          <w:rFonts w:hint="eastAsia" w:ascii="仿宋" w:hAnsi="仿宋" w:eastAsia="仿宋" w:cs="仿宋"/>
          <w:sz w:val="24"/>
          <w:lang w:eastAsia="zh-CN"/>
        </w:rPr>
      </w:pPr>
      <w:r>
        <w:rPr>
          <w:rFonts w:hint="eastAsia" w:ascii="仿宋" w:hAnsi="仿宋" w:eastAsia="仿宋" w:cs="仿宋"/>
          <w:sz w:val="24"/>
          <w:lang w:eastAsia="zh-CN"/>
        </w:rPr>
        <w:t>4.预算价：</w:t>
      </w:r>
      <w:r>
        <w:rPr>
          <w:rFonts w:hint="eastAsia" w:ascii="仿宋" w:hAnsi="仿宋" w:eastAsia="仿宋" w:cs="仿宋"/>
          <w:color w:val="auto"/>
          <w:kern w:val="2"/>
          <w:sz w:val="24"/>
          <w:szCs w:val="24"/>
          <w:lang w:eastAsia="zh-CN"/>
        </w:rPr>
        <w:t>520万元/年</w:t>
      </w:r>
    </w:p>
    <w:p w14:paraId="2371F7D0">
      <w:pPr>
        <w:ind w:firstLine="240" w:firstLineChars="100"/>
        <w:rPr>
          <w:rFonts w:hint="eastAsia" w:ascii="仿宋" w:hAnsi="仿宋" w:eastAsia="仿宋" w:cs="仿宋"/>
          <w:color w:val="auto"/>
          <w:kern w:val="2"/>
          <w:sz w:val="24"/>
          <w:szCs w:val="24"/>
          <w:lang w:eastAsia="zh-CN"/>
        </w:rPr>
      </w:pPr>
      <w:r>
        <w:rPr>
          <w:rFonts w:hint="eastAsia" w:ascii="仿宋" w:hAnsi="仿宋" w:eastAsia="仿宋" w:cs="仿宋"/>
          <w:sz w:val="24"/>
          <w:lang w:eastAsia="zh-CN"/>
        </w:rPr>
        <w:t>5.最高限价：</w:t>
      </w:r>
      <w:r>
        <w:rPr>
          <w:rFonts w:hint="eastAsia" w:ascii="仿宋" w:hAnsi="仿宋" w:eastAsia="仿宋" w:cs="仿宋"/>
          <w:color w:val="auto"/>
          <w:kern w:val="2"/>
          <w:sz w:val="24"/>
          <w:szCs w:val="24"/>
          <w:lang w:eastAsia="zh-CN"/>
        </w:rPr>
        <w:t>520万元/年</w:t>
      </w:r>
    </w:p>
    <w:p w14:paraId="663CA81F">
      <w:pPr>
        <w:ind w:firstLine="240" w:firstLineChars="100"/>
        <w:rPr>
          <w:rFonts w:hint="eastAsia" w:ascii="仿宋" w:hAnsi="仿宋" w:eastAsia="仿宋" w:cs="仿宋"/>
          <w:sz w:val="24"/>
          <w:lang w:eastAsia="zh-CN"/>
        </w:rPr>
      </w:pPr>
      <w:r>
        <w:rPr>
          <w:rFonts w:hint="eastAsia" w:ascii="仿宋" w:hAnsi="仿宋" w:eastAsia="仿宋" w:cs="仿宋"/>
          <w:sz w:val="24"/>
          <w:lang w:eastAsia="zh-CN"/>
        </w:rPr>
        <w:t>6.采购需求：对喀什技师学院学生进行规范化管理，具体包括但不限于学生日常行为规范管理、意识形态教育、国家通用语言的教育引导、文体活动举办、宿舍管理、假期及实习生管理以及日常校园安全隐患排查等。</w:t>
      </w:r>
    </w:p>
    <w:p w14:paraId="400AAAFE">
      <w:pPr>
        <w:ind w:firstLine="240" w:firstLineChars="100"/>
        <w:rPr>
          <w:rFonts w:hint="eastAsia" w:ascii="仿宋" w:hAnsi="仿宋" w:eastAsia="仿宋" w:cs="仿宋"/>
          <w:sz w:val="24"/>
          <w:lang w:eastAsia="zh-CN"/>
        </w:rPr>
      </w:pPr>
      <w:r>
        <w:rPr>
          <w:rFonts w:hint="eastAsia" w:ascii="仿宋" w:hAnsi="仿宋" w:eastAsia="仿宋" w:cs="仿宋"/>
          <w:sz w:val="24"/>
          <w:lang w:eastAsia="zh-CN"/>
        </w:rPr>
        <w:t>7.合同履行期限：3年，合同一年一签（具体以签订合同为准）。</w:t>
      </w:r>
    </w:p>
    <w:p w14:paraId="744EA42B">
      <w:pPr>
        <w:ind w:firstLine="240" w:firstLineChars="100"/>
        <w:rPr>
          <w:rFonts w:hint="eastAsia" w:ascii="仿宋" w:hAnsi="仿宋" w:eastAsia="仿宋" w:cs="仿宋"/>
          <w:sz w:val="24"/>
          <w:lang w:eastAsia="zh-CN"/>
        </w:rPr>
      </w:pPr>
      <w:r>
        <w:rPr>
          <w:rFonts w:hint="eastAsia" w:ascii="仿宋" w:hAnsi="仿宋" w:eastAsia="仿宋" w:cs="仿宋"/>
          <w:sz w:val="24"/>
          <w:lang w:eastAsia="zh-CN"/>
        </w:rPr>
        <w:t>8.本项目不接受联合体投标。</w:t>
      </w:r>
    </w:p>
    <w:p w14:paraId="07FCF3EB">
      <w:pP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二、申请人的资格要求：</w:t>
      </w:r>
    </w:p>
    <w:p w14:paraId="0E26403D">
      <w:pP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1.满足《中华人民共和国政府采购法》第二十二条规定；</w:t>
      </w:r>
    </w:p>
    <w:p w14:paraId="6301D947">
      <w:pP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①、具有独立承担民事责任的能力；（提供企业三证合一的法人营业执照或含二维码的营业执照）；</w:t>
      </w:r>
    </w:p>
    <w:p w14:paraId="58F96B6F">
      <w:pP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②、具有良好的商业信誉和健全的财务会计制度；提供近两年内任意一年的财务审计报告（新成立的公司可提供近一个月的银行资信证明）；</w:t>
      </w:r>
    </w:p>
    <w:p w14:paraId="739B57B7">
      <w:pP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③、具有履行合同所必需的设备和专业技术能力的承诺书；</w:t>
      </w:r>
    </w:p>
    <w:p w14:paraId="2980F1E1">
      <w:pP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④、有依法缴纳税收和社会保障资金的良好记录；提供依法缴纳近一年任意一个月的税收证明和社保凭据（新成立公司可提供近一个月的，零申报需加盖税务局印章或投标截止日内无拖欠税收证明）；</w:t>
      </w:r>
    </w:p>
    <w:p w14:paraId="52CC1BE1">
      <w:pP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⑤、参加政府采购活动前三年内，在经营活动中没有重大违法记录的声明书；（格式自拟，需加盖单位公章）</w:t>
      </w:r>
    </w:p>
    <w:p w14:paraId="7B566A17">
      <w:pP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⑥、根据《财政部关于在政府采购活动中查询及使用信用记录有关问题的通知》（财库﹝2016﹞125号）的要求，凡拟参加本次采购项目的投标人，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p w14:paraId="1FDB4731">
      <w:pPr>
        <w:pStyle w:val="26"/>
        <w:ind w:left="0" w:leftChars="0" w:firstLine="0" w:firstLineChars="0"/>
        <w:rPr>
          <w:rFonts w:hint="eastAsia" w:ascii="仿宋" w:hAnsi="仿宋" w:eastAsia="仿宋" w:cs="仿宋"/>
          <w:snapToGrid w:val="0"/>
          <w:color w:val="auto"/>
          <w:sz w:val="24"/>
          <w:szCs w:val="24"/>
          <w:lang w:val="en-US" w:eastAsia="zh-CN" w:bidi="ar-SA"/>
        </w:rPr>
      </w:pPr>
      <w:r>
        <w:rPr>
          <w:rFonts w:hint="eastAsia" w:ascii="仿宋" w:hAnsi="仿宋" w:eastAsia="仿宋" w:cs="仿宋"/>
          <w:snapToGrid w:val="0"/>
          <w:color w:val="auto"/>
          <w:sz w:val="24"/>
          <w:szCs w:val="24"/>
          <w:lang w:val="en-US" w:eastAsia="zh-CN" w:bidi="ar-SA"/>
        </w:rPr>
        <w:t>⑦投标人应为中小企业，提供有效的《中小企业声明函》。</w:t>
      </w:r>
    </w:p>
    <w:p w14:paraId="6C7B0AAC">
      <w:pP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2.落实政府采购政策需满足的资格要求：本项目专门面向中小企业(含中型、小型、微型企业)</w:t>
      </w:r>
      <w:r>
        <w:rPr>
          <w:rFonts w:hint="eastAsia" w:ascii="仿宋" w:hAnsi="仿宋" w:eastAsia="仿宋" w:cs="仿宋"/>
          <w:color w:val="auto"/>
          <w:sz w:val="24"/>
          <w:szCs w:val="24"/>
          <w:lang w:val="zh-CN" w:eastAsia="zh-CN"/>
        </w:rPr>
        <w:t>；</w:t>
      </w:r>
    </w:p>
    <w:p w14:paraId="47555043">
      <w:pP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3.本项目的特定资格要求：</w:t>
      </w:r>
      <w:r>
        <w:rPr>
          <w:rFonts w:hint="eastAsia" w:ascii="仿宋" w:hAnsi="仿宋" w:eastAsia="仿宋" w:cs="仿宋"/>
          <w:color w:val="auto"/>
          <w:sz w:val="24"/>
          <w:szCs w:val="24"/>
          <w:lang w:val="en-US" w:eastAsia="zh-CN"/>
        </w:rPr>
        <w:t>/</w:t>
      </w:r>
    </w:p>
    <w:p w14:paraId="2EF4E3D9">
      <w:pP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三、</w:t>
      </w:r>
      <w:bookmarkStart w:id="107" w:name="_Toc35393625"/>
      <w:bookmarkStart w:id="108" w:name="_Toc28359084"/>
      <w:bookmarkStart w:id="109" w:name="_Toc35393794"/>
      <w:bookmarkStart w:id="110" w:name="_Toc28359007"/>
      <w:r>
        <w:rPr>
          <w:rFonts w:hint="eastAsia" w:ascii="仿宋" w:hAnsi="仿宋" w:eastAsia="仿宋" w:cs="仿宋"/>
          <w:b/>
          <w:bCs/>
          <w:color w:val="auto"/>
          <w:sz w:val="24"/>
          <w:szCs w:val="24"/>
          <w:lang w:eastAsia="zh-CN"/>
        </w:rPr>
        <w:t>获取招标文件</w:t>
      </w:r>
    </w:p>
    <w:p w14:paraId="03D5B694">
      <w:pPr>
        <w:ind w:firstLine="240" w:firstLineChars="100"/>
        <w:rPr>
          <w:rFonts w:hint="eastAsia" w:ascii="仿宋" w:hAnsi="仿宋" w:eastAsia="仿宋" w:cs="仿宋"/>
          <w:sz w:val="24"/>
          <w:lang w:eastAsia="zh-CN"/>
        </w:rPr>
      </w:pPr>
      <w:r>
        <w:rPr>
          <w:rFonts w:hint="eastAsia" w:ascii="仿宋" w:hAnsi="仿宋" w:eastAsia="仿宋" w:cs="仿宋"/>
          <w:sz w:val="24"/>
          <w:lang w:eastAsia="zh-CN"/>
        </w:rPr>
        <w:t>时间：2025年04月08日至2025年04月27日，每天上午00:00至14:00，下午14:00至23:59（北京时间，法定节假日除外）</w:t>
      </w:r>
    </w:p>
    <w:p w14:paraId="38CA0ED4">
      <w:pPr>
        <w:ind w:firstLine="240" w:firstLineChars="100"/>
        <w:rPr>
          <w:rFonts w:hint="eastAsia" w:ascii="仿宋" w:hAnsi="仿宋" w:eastAsia="仿宋" w:cs="仿宋"/>
          <w:sz w:val="24"/>
        </w:rPr>
      </w:pPr>
      <w:r>
        <w:rPr>
          <w:rFonts w:hint="eastAsia" w:ascii="仿宋" w:hAnsi="仿宋" w:eastAsia="仿宋" w:cs="仿宋"/>
          <w:sz w:val="24"/>
        </w:rPr>
        <w:t>地点：政采云平台线上</w:t>
      </w:r>
    </w:p>
    <w:p w14:paraId="3AA7A44C">
      <w:pPr>
        <w:ind w:firstLine="240" w:firstLineChars="100"/>
        <w:rPr>
          <w:rFonts w:hint="eastAsia" w:ascii="仿宋" w:hAnsi="仿宋" w:eastAsia="仿宋" w:cs="仿宋"/>
          <w:sz w:val="24"/>
        </w:rPr>
      </w:pPr>
      <w:r>
        <w:rPr>
          <w:rFonts w:hint="eastAsia" w:ascii="仿宋" w:hAnsi="仿宋" w:eastAsia="仿宋" w:cs="仿宋"/>
          <w:sz w:val="24"/>
        </w:rPr>
        <w:t>方式：投标人登录政采云平台https://www.zcygov.cn/在线申请获取采购文件（进入“项目采购”应用，在获取采购文件菜单中选择项目，申请获取采购文件），或者点击采购公告底部潜在投标人“获取采购文件”，页面跳转后登陆，直接获取采购文件。</w:t>
      </w:r>
    </w:p>
    <w:p w14:paraId="4C56C3D0">
      <w:pPr>
        <w:ind w:firstLine="240" w:firstLineChars="100"/>
        <w:rPr>
          <w:rFonts w:hint="eastAsia" w:ascii="仿宋" w:hAnsi="仿宋" w:eastAsia="仿宋" w:cs="仿宋"/>
          <w:color w:val="auto"/>
          <w:sz w:val="24"/>
          <w:szCs w:val="24"/>
          <w:lang w:eastAsia="zh-CN"/>
        </w:rPr>
      </w:pPr>
      <w:r>
        <w:rPr>
          <w:rFonts w:hint="eastAsia" w:ascii="仿宋" w:hAnsi="仿宋" w:eastAsia="仿宋" w:cs="仿宋"/>
          <w:sz w:val="24"/>
          <w:lang w:eastAsia="zh-CN"/>
        </w:rPr>
        <w:t>售价（元）：0</w:t>
      </w:r>
    </w:p>
    <w:p w14:paraId="37A2D1FD">
      <w:pPr>
        <w:rPr>
          <w:rFonts w:hint="eastAsia" w:ascii="仿宋" w:hAnsi="仿宋" w:eastAsia="仿宋" w:cs="仿宋"/>
          <w:b/>
          <w:bCs/>
          <w:color w:val="auto"/>
          <w:sz w:val="24"/>
          <w:szCs w:val="24"/>
          <w:lang w:eastAsia="zh-CN"/>
        </w:rPr>
      </w:pPr>
      <w:bookmarkStart w:id="111" w:name="_Toc28359005"/>
      <w:bookmarkStart w:id="112" w:name="_Toc28359082"/>
      <w:bookmarkStart w:id="113" w:name="_Toc35393793"/>
      <w:bookmarkStart w:id="114" w:name="_Toc952"/>
      <w:bookmarkStart w:id="115" w:name="_Toc9047"/>
      <w:bookmarkStart w:id="116" w:name="_Toc2532"/>
      <w:bookmarkStart w:id="117" w:name="_Toc2422"/>
      <w:bookmarkStart w:id="118" w:name="_Toc35393624"/>
      <w:r>
        <w:rPr>
          <w:rFonts w:hint="eastAsia" w:ascii="仿宋" w:hAnsi="仿宋" w:eastAsia="仿宋" w:cs="仿宋"/>
          <w:b/>
          <w:bCs/>
          <w:color w:val="auto"/>
          <w:sz w:val="24"/>
          <w:szCs w:val="24"/>
          <w:lang w:eastAsia="zh-CN"/>
        </w:rPr>
        <w:t>四、提交投标文件</w:t>
      </w:r>
      <w:bookmarkEnd w:id="111"/>
      <w:bookmarkEnd w:id="112"/>
      <w:r>
        <w:rPr>
          <w:rFonts w:hint="eastAsia" w:ascii="仿宋" w:hAnsi="仿宋" w:eastAsia="仿宋" w:cs="仿宋"/>
          <w:b/>
          <w:bCs/>
          <w:color w:val="auto"/>
          <w:sz w:val="24"/>
          <w:szCs w:val="24"/>
          <w:lang w:eastAsia="zh-CN"/>
        </w:rPr>
        <w:t>截止时间、开标时间和地点</w:t>
      </w:r>
      <w:bookmarkEnd w:id="113"/>
      <w:bookmarkEnd w:id="114"/>
      <w:bookmarkEnd w:id="115"/>
      <w:bookmarkEnd w:id="116"/>
      <w:bookmarkEnd w:id="117"/>
      <w:bookmarkEnd w:id="118"/>
    </w:p>
    <w:p w14:paraId="7C5E9F10">
      <w:pPr>
        <w:ind w:firstLine="240" w:firstLineChars="100"/>
        <w:rPr>
          <w:rFonts w:hint="eastAsia" w:ascii="仿宋" w:hAnsi="仿宋" w:eastAsia="仿宋" w:cs="仿宋"/>
          <w:sz w:val="24"/>
          <w:lang w:eastAsia="zh-CN"/>
        </w:rPr>
      </w:pPr>
      <w:bookmarkStart w:id="119" w:name="_Toc30400"/>
      <w:bookmarkStart w:id="120" w:name="_Toc23672"/>
      <w:bookmarkStart w:id="121" w:name="_Toc20863"/>
      <w:r>
        <w:rPr>
          <w:rFonts w:hint="eastAsia" w:ascii="仿宋" w:hAnsi="仿宋" w:eastAsia="仿宋" w:cs="仿宋"/>
          <w:sz w:val="24"/>
          <w:lang w:eastAsia="zh-CN"/>
        </w:rPr>
        <w:t>提交投标文件截止时间：2025年04月28日11：00（北京时间）</w:t>
      </w:r>
    </w:p>
    <w:p w14:paraId="550925F1">
      <w:pPr>
        <w:ind w:firstLine="240" w:firstLineChars="100"/>
        <w:rPr>
          <w:rFonts w:hint="eastAsia" w:ascii="仿宋" w:hAnsi="仿宋" w:eastAsia="仿宋" w:cs="仿宋"/>
          <w:sz w:val="24"/>
          <w:lang w:eastAsia="zh-CN"/>
        </w:rPr>
      </w:pPr>
      <w:r>
        <w:rPr>
          <w:rFonts w:hint="eastAsia" w:ascii="仿宋" w:hAnsi="仿宋" w:eastAsia="仿宋" w:cs="仿宋"/>
          <w:sz w:val="24"/>
          <w:lang w:eastAsia="zh-CN"/>
        </w:rPr>
        <w:t>投标地点：请登录政采云投标客户端投标</w:t>
      </w:r>
    </w:p>
    <w:p w14:paraId="5B017593">
      <w:pPr>
        <w:ind w:firstLine="240" w:firstLineChars="100"/>
        <w:rPr>
          <w:rFonts w:hint="eastAsia" w:ascii="仿宋" w:hAnsi="仿宋" w:eastAsia="仿宋" w:cs="仿宋"/>
          <w:sz w:val="24"/>
          <w:lang w:eastAsia="zh-CN"/>
        </w:rPr>
      </w:pPr>
      <w:r>
        <w:rPr>
          <w:rFonts w:hint="eastAsia" w:ascii="仿宋" w:hAnsi="仿宋" w:eastAsia="仿宋" w:cs="仿宋"/>
          <w:sz w:val="24"/>
          <w:lang w:eastAsia="zh-CN"/>
        </w:rPr>
        <w:t>开标时间：2025年04月28日11：00（北京时间）</w:t>
      </w:r>
    </w:p>
    <w:p w14:paraId="62087F3D">
      <w:pPr>
        <w:ind w:firstLine="240" w:firstLineChars="100"/>
        <w:rPr>
          <w:rFonts w:hint="eastAsia" w:ascii="仿宋" w:hAnsi="仿宋" w:eastAsia="仿宋" w:cs="仿宋"/>
          <w:sz w:val="24"/>
        </w:rPr>
      </w:pPr>
      <w:r>
        <w:rPr>
          <w:rFonts w:hint="eastAsia" w:ascii="仿宋" w:hAnsi="仿宋" w:eastAsia="仿宋" w:cs="仿宋"/>
          <w:sz w:val="24"/>
        </w:rPr>
        <w:t>开标地点：投标人登录政采云平台https://www.zcygov.cn/，进入“项目采购-开标评标-右边选择对应项目点击“进入项目”进入开标大厅。</w:t>
      </w:r>
    </w:p>
    <w:p w14:paraId="7B062425">
      <w:pPr>
        <w:rPr>
          <w:rFonts w:hint="eastAsia" w:ascii="仿宋" w:hAnsi="仿宋" w:eastAsia="仿宋" w:cs="仿宋"/>
          <w:b/>
          <w:sz w:val="24"/>
          <w:szCs w:val="24"/>
          <w:lang w:eastAsia="zh-CN"/>
        </w:rPr>
      </w:pPr>
      <w:r>
        <w:rPr>
          <w:rFonts w:hint="eastAsia" w:ascii="仿宋" w:hAnsi="仿宋" w:eastAsia="仿宋" w:cs="仿宋"/>
          <w:b/>
          <w:sz w:val="24"/>
          <w:szCs w:val="24"/>
          <w:lang w:eastAsia="zh-CN"/>
        </w:rPr>
        <w:t>五、公告期限</w:t>
      </w:r>
      <w:bookmarkEnd w:id="107"/>
      <w:bookmarkEnd w:id="108"/>
      <w:bookmarkEnd w:id="109"/>
      <w:bookmarkEnd w:id="110"/>
      <w:bookmarkEnd w:id="119"/>
      <w:bookmarkEnd w:id="120"/>
      <w:bookmarkEnd w:id="121"/>
    </w:p>
    <w:p w14:paraId="35A5893E">
      <w:pPr>
        <w:ind w:firstLine="480" w:firstLineChars="200"/>
        <w:rPr>
          <w:rFonts w:hint="eastAsia" w:ascii="仿宋" w:hAnsi="仿宋" w:eastAsia="仿宋" w:cs="仿宋"/>
          <w:b/>
          <w:sz w:val="24"/>
          <w:szCs w:val="24"/>
          <w:lang w:eastAsia="zh-CN"/>
        </w:rPr>
      </w:pPr>
      <w:r>
        <w:rPr>
          <w:rFonts w:hint="eastAsia" w:ascii="仿宋" w:hAnsi="仿宋" w:eastAsia="仿宋" w:cs="仿宋"/>
          <w:sz w:val="24"/>
          <w:szCs w:val="24"/>
          <w:lang w:eastAsia="zh-CN"/>
        </w:rPr>
        <w:t>自本公告发布之日起5个工作日。</w:t>
      </w:r>
    </w:p>
    <w:p w14:paraId="2A8ED549">
      <w:pPr>
        <w:rPr>
          <w:rFonts w:hint="eastAsia" w:ascii="仿宋" w:hAnsi="仿宋" w:eastAsia="仿宋" w:cs="仿宋"/>
          <w:b/>
          <w:sz w:val="24"/>
          <w:szCs w:val="24"/>
          <w:lang w:eastAsia="zh-CN"/>
        </w:rPr>
      </w:pPr>
      <w:r>
        <w:rPr>
          <w:rFonts w:hint="eastAsia" w:ascii="仿宋" w:hAnsi="仿宋" w:eastAsia="仿宋" w:cs="仿宋"/>
          <w:b/>
          <w:sz w:val="24"/>
          <w:szCs w:val="24"/>
          <w:lang w:eastAsia="zh-CN"/>
        </w:rPr>
        <w:t>六、其它补充事宜</w:t>
      </w:r>
    </w:p>
    <w:p w14:paraId="4499091E">
      <w:pPr>
        <w:ind w:firstLine="240" w:firstLineChars="100"/>
        <w:rPr>
          <w:rFonts w:hint="eastAsia" w:ascii="仿宋" w:hAnsi="仿宋" w:eastAsia="仿宋" w:cs="仿宋"/>
          <w:sz w:val="24"/>
          <w:lang w:eastAsia="zh-CN"/>
        </w:rPr>
      </w:pPr>
      <w:r>
        <w:rPr>
          <w:rFonts w:hint="eastAsia" w:ascii="仿宋" w:hAnsi="仿宋" w:eastAsia="仿宋" w:cs="仿宋"/>
          <w:sz w:val="24"/>
          <w:lang w:eastAsia="zh-CN"/>
        </w:rPr>
        <w:t>1、本项目实行网上投标，采用电子投标文件。</w:t>
      </w:r>
    </w:p>
    <w:p w14:paraId="3DFF9532">
      <w:pPr>
        <w:ind w:firstLine="240" w:firstLineChars="100"/>
        <w:rPr>
          <w:rFonts w:hint="eastAsia" w:ascii="仿宋" w:hAnsi="仿宋" w:eastAsia="仿宋" w:cs="仿宋"/>
          <w:sz w:val="24"/>
          <w:lang w:eastAsia="zh-CN"/>
        </w:rPr>
      </w:pPr>
      <w:r>
        <w:rPr>
          <w:rFonts w:hint="eastAsia" w:ascii="仿宋" w:hAnsi="仿宋" w:eastAsia="仿宋" w:cs="仿宋"/>
          <w:sz w:val="24"/>
          <w:lang w:eastAsia="zh-CN"/>
        </w:rPr>
        <w:t>2、各投标人应在开标前确保成为正式注册入库投标人，并完成CA数字证书(符合国密标准)申领。因未注册入库、未办理CA数字证书等原因造成无法投标或投标失败等后果由投标人自行承担。如需咨询，请联系新疆CA服务热线4000921999；翔晟CA服务热线025-66085508。</w:t>
      </w:r>
    </w:p>
    <w:p w14:paraId="110B7C14">
      <w:pPr>
        <w:ind w:firstLine="240" w:firstLineChars="100"/>
        <w:rPr>
          <w:rFonts w:hint="eastAsia" w:ascii="仿宋" w:hAnsi="仿宋" w:eastAsia="仿宋" w:cs="仿宋"/>
          <w:sz w:val="24"/>
          <w:lang w:eastAsia="zh-CN"/>
        </w:rPr>
      </w:pPr>
      <w:r>
        <w:rPr>
          <w:rFonts w:hint="eastAsia" w:ascii="仿宋" w:hAnsi="仿宋" w:eastAsia="仿宋" w:cs="仿宋"/>
          <w:sz w:val="24"/>
          <w:lang w:eastAsia="zh-CN"/>
        </w:rPr>
        <w:t>3、投标人将政采云电子交易客户端下载、安装完成后，可通过账号密码或CA登录客户端进行投标文件的制作。在使用政采云投标客户端时，建议使用WIN7及以上操作系统。</w:t>
      </w:r>
    </w:p>
    <w:p w14:paraId="00A3C7BD">
      <w:pPr>
        <w:ind w:firstLine="240" w:firstLineChars="100"/>
        <w:rPr>
          <w:rFonts w:hint="eastAsia" w:ascii="仿宋" w:hAnsi="仿宋" w:eastAsia="仿宋" w:cs="仿宋"/>
          <w:sz w:val="24"/>
          <w:lang w:eastAsia="zh-CN"/>
        </w:rPr>
      </w:pPr>
      <w:r>
        <w:rPr>
          <w:rFonts w:hint="eastAsia" w:ascii="仿宋" w:hAnsi="仿宋" w:eastAsia="仿宋" w:cs="仿宋"/>
          <w:sz w:val="24"/>
        </w:rPr>
        <w:t>4、其他事项：（1）本项目采用全流程不见面电子开评标，投标人需要使用CA加密设备，投标人可通过新疆数字证书认证中心官网（https://www.xjca.com.cn/）或下载“新疆政务通”APP自行进行申领。</w:t>
      </w:r>
      <w:r>
        <w:rPr>
          <w:rFonts w:hint="eastAsia" w:ascii="仿宋" w:hAnsi="仿宋" w:eastAsia="仿宋" w:cs="仿宋"/>
          <w:sz w:val="24"/>
          <w:lang w:eastAsia="zh-CN"/>
        </w:rPr>
        <w:t>（2）本项目实行网上投标，采用加密电子响应文件（投标人须使用CA加密设备通过政采云电子投标客户端制作响应文件）。若投标人参与投标，自行承担投标一切费用。（3）各投标人在开标前应确保成为新疆维吾尔自治区政府采购网正式注册入库投标人，并完成CA数字证书申领。因未注册入库、未办理CA数字证书等原因造成无法投标或投标失败等后果由投标人自行承担。（4）投标人将政采云电子交易客户端下载、安装完成后，可通过账号密码或CA登录客户端进行响应文件制作。在使用政采云投标客户端时，建议使用WIN7+64位及以上操作系统。客户端请至新疆政府采购网（http://www.ccgp-xinjiang.gov.cn/）下载专区查看，如有问题可拨打政采云客户服务热线400-881-7190进行咨询。</w:t>
      </w:r>
    </w:p>
    <w:p w14:paraId="2632412E">
      <w:pPr>
        <w:ind w:firstLine="240" w:firstLineChars="100"/>
        <w:rPr>
          <w:rFonts w:hint="eastAsia" w:ascii="仿宋" w:hAnsi="仿宋" w:eastAsia="仿宋" w:cs="仿宋"/>
          <w:sz w:val="24"/>
          <w:lang w:eastAsia="zh-CN"/>
        </w:rPr>
      </w:pPr>
      <w:r>
        <w:rPr>
          <w:rFonts w:hint="eastAsia" w:ascii="仿宋" w:hAnsi="仿宋" w:eastAsia="仿宋" w:cs="仿宋"/>
          <w:sz w:val="24"/>
          <w:lang w:eastAsia="zh-CN"/>
        </w:rPr>
        <w:t>5.投标人在开标时须使用制作加密电子响应文件所使用的CA锁及电脑，电脑须提前配置好浏览器（建议使用谷歌浏览器），以便开标时解锁。</w:t>
      </w:r>
    </w:p>
    <w:p w14:paraId="70FB38EE">
      <w:pPr>
        <w:ind w:firstLine="240" w:firstLineChars="100"/>
        <w:rPr>
          <w:rFonts w:hint="eastAsia" w:ascii="仿宋" w:hAnsi="仿宋" w:eastAsia="仿宋" w:cs="仿宋"/>
          <w:sz w:val="24"/>
          <w:lang w:eastAsia="zh-CN"/>
        </w:rPr>
      </w:pPr>
      <w:r>
        <w:rPr>
          <w:rFonts w:hint="eastAsia" w:ascii="仿宋" w:hAnsi="仿宋" w:eastAsia="仿宋" w:cs="仿宋"/>
          <w:sz w:val="24"/>
        </w:rPr>
        <w:t>6.投标人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投标人”版面获取操作指南，同时对自助查询无法解决的问题可通过钉钉群及政采云在线客服获取服务支持。</w:t>
      </w:r>
      <w:r>
        <w:rPr>
          <w:rFonts w:hint="eastAsia" w:ascii="仿宋" w:hAnsi="仿宋" w:eastAsia="仿宋" w:cs="仿宋"/>
          <w:sz w:val="24"/>
          <w:lang w:eastAsia="zh-CN"/>
        </w:rPr>
        <w:t>投标人钉钉群号：投标人钉钉群号：政采云新疆投标人服务十群：33132402、十一群：30213207（如已加入1-9群，无需重复加入，十一个群联动直播），钉钉工具软件具有回放功能，直播培训结束后可在钉钉群中回放观看学习。</w:t>
      </w:r>
    </w:p>
    <w:p w14:paraId="0B6A89FA">
      <w:pPr>
        <w:rPr>
          <w:rFonts w:hint="eastAsia" w:ascii="仿宋" w:hAnsi="仿宋" w:eastAsia="仿宋" w:cs="仿宋"/>
          <w:b/>
          <w:sz w:val="24"/>
          <w:szCs w:val="24"/>
          <w:lang w:eastAsia="zh-CN"/>
        </w:rPr>
      </w:pPr>
      <w:r>
        <w:rPr>
          <w:rFonts w:hint="eastAsia" w:ascii="仿宋" w:hAnsi="仿宋" w:eastAsia="仿宋" w:cs="仿宋"/>
          <w:b/>
          <w:sz w:val="24"/>
          <w:szCs w:val="24"/>
          <w:lang w:eastAsia="zh-CN"/>
        </w:rPr>
        <w:br w:type="page"/>
      </w:r>
    </w:p>
    <w:p w14:paraId="70C40924">
      <w:pPr>
        <w:rPr>
          <w:rFonts w:hint="eastAsia" w:ascii="仿宋" w:hAnsi="仿宋" w:eastAsia="仿宋" w:cs="仿宋"/>
          <w:sz w:val="24"/>
          <w:szCs w:val="24"/>
          <w:lang w:eastAsia="zh-CN"/>
        </w:rPr>
      </w:pPr>
      <w:r>
        <w:rPr>
          <w:rFonts w:hint="eastAsia" w:ascii="仿宋" w:hAnsi="仿宋" w:eastAsia="仿宋" w:cs="仿宋"/>
          <w:b/>
          <w:sz w:val="24"/>
          <w:szCs w:val="24"/>
          <w:lang w:eastAsia="zh-CN"/>
        </w:rPr>
        <w:t>七、</w:t>
      </w:r>
      <w:bookmarkStart w:id="122" w:name="_Toc28359095"/>
      <w:bookmarkStart w:id="123" w:name="_Toc35393636"/>
      <w:bookmarkStart w:id="124" w:name="_Toc28359018"/>
      <w:bookmarkStart w:id="125" w:name="_Toc35393805"/>
      <w:r>
        <w:rPr>
          <w:rFonts w:hint="eastAsia" w:ascii="仿宋" w:hAnsi="仿宋" w:eastAsia="仿宋" w:cs="仿宋"/>
          <w:b/>
          <w:sz w:val="24"/>
          <w:szCs w:val="24"/>
          <w:lang w:eastAsia="zh-CN"/>
        </w:rPr>
        <w:t>凡对本次采购提出询问，请按以下方式联系。</w:t>
      </w:r>
      <w:bookmarkEnd w:id="122"/>
      <w:bookmarkEnd w:id="123"/>
      <w:bookmarkEnd w:id="124"/>
      <w:bookmarkEnd w:id="125"/>
      <w:r>
        <w:rPr>
          <w:rFonts w:hint="eastAsia" w:ascii="仿宋" w:hAnsi="仿宋" w:eastAsia="仿宋" w:cs="仿宋"/>
          <w:b/>
          <w:sz w:val="24"/>
          <w:szCs w:val="24"/>
          <w:lang w:eastAsia="zh-CN"/>
        </w:rPr>
        <w:t xml:space="preserve">  </w:t>
      </w:r>
      <w:r>
        <w:rPr>
          <w:rFonts w:hint="eastAsia" w:ascii="仿宋" w:hAnsi="仿宋" w:eastAsia="仿宋" w:cs="仿宋"/>
          <w:sz w:val="24"/>
          <w:szCs w:val="24"/>
          <w:lang w:eastAsia="zh-CN"/>
        </w:rPr>
        <w:t xml:space="preserve">  </w:t>
      </w:r>
    </w:p>
    <w:p w14:paraId="2B9FAA48">
      <w:pPr>
        <w:rPr>
          <w:rFonts w:hint="eastAsia" w:ascii="仿宋" w:hAnsi="仿宋" w:eastAsia="仿宋" w:cs="仿宋"/>
          <w:sz w:val="24"/>
          <w:szCs w:val="24"/>
          <w:lang w:eastAsia="zh-CN"/>
        </w:rPr>
      </w:pPr>
      <w:r>
        <w:rPr>
          <w:rFonts w:hint="eastAsia" w:ascii="仿宋" w:hAnsi="仿宋" w:eastAsia="仿宋" w:cs="仿宋"/>
          <w:sz w:val="24"/>
          <w:szCs w:val="24"/>
          <w:lang w:eastAsia="zh-CN"/>
        </w:rPr>
        <w:t>1.采购人信息</w:t>
      </w:r>
    </w:p>
    <w:p w14:paraId="27545DE8">
      <w:pPr>
        <w:rPr>
          <w:rFonts w:hint="eastAsia" w:ascii="仿宋" w:hAnsi="仿宋" w:eastAsia="仿宋" w:cs="仿宋"/>
          <w:sz w:val="24"/>
          <w:szCs w:val="24"/>
          <w:lang w:eastAsia="zh-CN"/>
        </w:rPr>
      </w:pPr>
      <w:bookmarkStart w:id="126" w:name="_Toc27055"/>
      <w:bookmarkStart w:id="127" w:name="_Toc28359009"/>
      <w:bookmarkStart w:id="128" w:name="_Toc28359086"/>
      <w:r>
        <w:rPr>
          <w:rFonts w:hint="eastAsia" w:ascii="仿宋" w:hAnsi="仿宋" w:eastAsia="仿宋" w:cs="仿宋"/>
          <w:sz w:val="24"/>
          <w:szCs w:val="24"/>
          <w:lang w:eastAsia="zh-CN"/>
        </w:rPr>
        <w:t>采购单位：喀什技师学院</w:t>
      </w:r>
    </w:p>
    <w:p w14:paraId="6AA34746">
      <w:pPr>
        <w:rPr>
          <w:rFonts w:hint="eastAsia" w:ascii="仿宋" w:hAnsi="仿宋" w:eastAsia="仿宋" w:cs="仿宋"/>
          <w:sz w:val="24"/>
          <w:szCs w:val="24"/>
          <w:lang w:eastAsia="zh-CN"/>
        </w:rPr>
      </w:pPr>
      <w:r>
        <w:rPr>
          <w:rFonts w:hint="eastAsia" w:ascii="仿宋" w:hAnsi="仿宋" w:eastAsia="仿宋" w:cs="仿宋"/>
          <w:sz w:val="24"/>
          <w:szCs w:val="24"/>
          <w:lang w:eastAsia="zh-CN"/>
        </w:rPr>
        <w:t>地 址：   喀什技师学院</w:t>
      </w:r>
    </w:p>
    <w:p w14:paraId="14F238E6">
      <w:pPr>
        <w:rPr>
          <w:rFonts w:hint="eastAsia" w:ascii="仿宋" w:hAnsi="仿宋" w:eastAsia="仿宋" w:cs="仿宋"/>
          <w:sz w:val="24"/>
          <w:szCs w:val="24"/>
          <w:lang w:eastAsia="zh-CN"/>
        </w:rPr>
      </w:pPr>
      <w:r>
        <w:rPr>
          <w:rFonts w:hint="eastAsia" w:ascii="仿宋" w:hAnsi="仿宋" w:eastAsia="仿宋" w:cs="仿宋"/>
          <w:sz w:val="24"/>
          <w:szCs w:val="24"/>
          <w:lang w:eastAsia="zh-CN"/>
        </w:rPr>
        <w:t>联系方式：13565660681</w:t>
      </w:r>
    </w:p>
    <w:p w14:paraId="2B7D9BAF">
      <w:pPr>
        <w:rPr>
          <w:rFonts w:hint="eastAsia" w:ascii="仿宋" w:hAnsi="仿宋" w:eastAsia="仿宋" w:cs="仿宋"/>
          <w:sz w:val="24"/>
          <w:szCs w:val="24"/>
          <w:lang w:eastAsia="zh-CN"/>
        </w:rPr>
      </w:pPr>
      <w:r>
        <w:rPr>
          <w:rFonts w:hint="eastAsia" w:ascii="仿宋" w:hAnsi="仿宋" w:eastAsia="仿宋" w:cs="仿宋"/>
          <w:sz w:val="24"/>
          <w:szCs w:val="24"/>
          <w:lang w:eastAsia="zh-CN"/>
        </w:rPr>
        <w:t>2.采购代理机构信息</w:t>
      </w:r>
      <w:bookmarkEnd w:id="126"/>
      <w:bookmarkEnd w:id="127"/>
      <w:bookmarkEnd w:id="128"/>
      <w:r>
        <w:rPr>
          <w:rFonts w:hint="eastAsia" w:ascii="仿宋" w:hAnsi="仿宋" w:eastAsia="仿宋" w:cs="仿宋"/>
          <w:sz w:val="24"/>
          <w:szCs w:val="24"/>
          <w:lang w:eastAsia="zh-CN"/>
        </w:rPr>
        <w:t xml:space="preserve"> </w:t>
      </w:r>
    </w:p>
    <w:p w14:paraId="0CCA5109">
      <w:pPr>
        <w:rPr>
          <w:rFonts w:hint="eastAsia" w:ascii="仿宋" w:hAnsi="仿宋" w:eastAsia="仿宋" w:cs="仿宋"/>
          <w:sz w:val="24"/>
          <w:szCs w:val="24"/>
          <w:lang w:eastAsia="zh-CN"/>
        </w:rPr>
      </w:pPr>
      <w:r>
        <w:rPr>
          <w:rFonts w:hint="eastAsia" w:ascii="仿宋" w:hAnsi="仿宋" w:eastAsia="仿宋" w:cs="仿宋"/>
          <w:sz w:val="24"/>
          <w:szCs w:val="24"/>
          <w:lang w:eastAsia="zh-CN"/>
        </w:rPr>
        <w:t>名 称：新疆招标有限公司</w:t>
      </w:r>
    </w:p>
    <w:p w14:paraId="48936C2F">
      <w:pPr>
        <w:rPr>
          <w:rFonts w:hint="eastAsia" w:ascii="仿宋" w:hAnsi="仿宋" w:eastAsia="仿宋" w:cs="仿宋"/>
          <w:sz w:val="24"/>
          <w:szCs w:val="24"/>
          <w:lang w:eastAsia="zh-CN"/>
        </w:rPr>
      </w:pPr>
      <w:r>
        <w:rPr>
          <w:rFonts w:hint="eastAsia" w:ascii="仿宋" w:hAnsi="仿宋" w:eastAsia="仿宋" w:cs="仿宋"/>
          <w:sz w:val="24"/>
          <w:szCs w:val="24"/>
          <w:lang w:eastAsia="zh-CN"/>
        </w:rPr>
        <w:t>地　址：喀什地区喀什经济开发区兵团大厦A座14楼1401</w:t>
      </w:r>
    </w:p>
    <w:p w14:paraId="5AAA1D77">
      <w:pPr>
        <w:rPr>
          <w:rFonts w:hint="eastAsia" w:ascii="仿宋" w:hAnsi="仿宋" w:eastAsia="仿宋" w:cs="仿宋"/>
          <w:sz w:val="24"/>
          <w:szCs w:val="24"/>
          <w:lang w:eastAsia="zh-CN"/>
        </w:rPr>
      </w:pPr>
      <w:r>
        <w:rPr>
          <w:rFonts w:hint="eastAsia" w:ascii="仿宋" w:hAnsi="仿宋" w:eastAsia="仿宋" w:cs="仿宋"/>
          <w:sz w:val="24"/>
          <w:szCs w:val="24"/>
          <w:lang w:eastAsia="zh-CN"/>
        </w:rPr>
        <w:t>联系方式：13109985658、18409052036</w:t>
      </w:r>
    </w:p>
    <w:p w14:paraId="4B3948A1">
      <w:pPr>
        <w:pStyle w:val="3"/>
        <w:ind w:firstLine="0" w:firstLineChars="0"/>
        <w:rPr>
          <w:rFonts w:hint="eastAsia" w:ascii="仿宋" w:hAnsi="仿宋" w:eastAsia="仿宋" w:cs="仿宋"/>
          <w:sz w:val="24"/>
          <w:szCs w:val="24"/>
          <w:lang w:eastAsia="zh-CN"/>
        </w:rPr>
      </w:pPr>
      <w:r>
        <w:rPr>
          <w:rFonts w:hint="eastAsia" w:ascii="仿宋" w:hAnsi="仿宋" w:eastAsia="仿宋" w:cs="仿宋"/>
          <w:sz w:val="24"/>
          <w:szCs w:val="24"/>
          <w:lang w:eastAsia="zh-CN"/>
        </w:rPr>
        <w:t>3.项目联系方式</w:t>
      </w:r>
    </w:p>
    <w:p w14:paraId="6FA41FA1">
      <w:pPr>
        <w:pStyle w:val="3"/>
        <w:ind w:firstLine="0" w:firstLineChars="0"/>
        <w:rPr>
          <w:rFonts w:hint="eastAsia" w:ascii="仿宋" w:hAnsi="仿宋" w:eastAsia="仿宋" w:cs="仿宋"/>
          <w:sz w:val="24"/>
          <w:szCs w:val="24"/>
          <w:lang w:eastAsia="zh-CN"/>
        </w:rPr>
      </w:pPr>
      <w:r>
        <w:rPr>
          <w:rFonts w:hint="eastAsia" w:ascii="仿宋" w:hAnsi="仿宋" w:eastAsia="仿宋" w:cs="仿宋"/>
          <w:sz w:val="24"/>
          <w:szCs w:val="24"/>
          <w:lang w:eastAsia="zh-CN"/>
        </w:rPr>
        <w:t>项目联系人：胡小凤</w:t>
      </w:r>
    </w:p>
    <w:p w14:paraId="065E46D9">
      <w:pPr>
        <w:pStyle w:val="3"/>
        <w:ind w:firstLine="0" w:firstLineChars="0"/>
        <w:rPr>
          <w:rFonts w:hint="eastAsia" w:ascii="仿宋" w:hAnsi="仿宋" w:eastAsia="仿宋" w:cs="仿宋"/>
          <w:sz w:val="24"/>
          <w:szCs w:val="24"/>
          <w:lang w:eastAsia="zh-CN"/>
        </w:rPr>
      </w:pPr>
      <w:r>
        <w:rPr>
          <w:rFonts w:hint="eastAsia" w:ascii="仿宋" w:hAnsi="仿宋" w:eastAsia="仿宋" w:cs="仿宋"/>
          <w:sz w:val="24"/>
          <w:szCs w:val="24"/>
          <w:lang w:eastAsia="zh-CN"/>
        </w:rPr>
        <w:t>电 话：18409052036</w:t>
      </w:r>
    </w:p>
    <w:p w14:paraId="69D0A0E9">
      <w:pPr>
        <w:pStyle w:val="3"/>
        <w:ind w:firstLine="280"/>
        <w:rPr>
          <w:rFonts w:hint="eastAsia" w:ascii="仿宋" w:hAnsi="仿宋" w:eastAsia="仿宋" w:cs="仿宋"/>
          <w:lang w:eastAsia="zh-CN"/>
        </w:rPr>
      </w:pPr>
    </w:p>
    <w:p w14:paraId="03B9FFB0">
      <w:pPr>
        <w:spacing w:before="213" w:line="226" w:lineRule="auto"/>
        <w:ind w:firstLine="1915" w:firstLineChars="600"/>
        <w:rPr>
          <w:rFonts w:hint="eastAsia" w:ascii="仿宋" w:hAnsi="仿宋" w:eastAsia="仿宋" w:cs="仿宋"/>
          <w:b/>
          <w:bCs/>
          <w:spacing w:val="4"/>
          <w:sz w:val="31"/>
          <w:szCs w:val="31"/>
          <w:lang w:eastAsia="zh-CN"/>
        </w:rPr>
      </w:pPr>
    </w:p>
    <w:p w14:paraId="1192ABC7">
      <w:pPr>
        <w:rPr>
          <w:rFonts w:hint="eastAsia" w:ascii="仿宋" w:hAnsi="仿宋" w:eastAsia="仿宋" w:cs="仿宋"/>
          <w:b/>
          <w:bCs/>
          <w:spacing w:val="4"/>
          <w:sz w:val="31"/>
          <w:szCs w:val="31"/>
          <w:lang w:eastAsia="zh-CN"/>
        </w:rPr>
      </w:pPr>
      <w:r>
        <w:rPr>
          <w:rFonts w:hint="eastAsia" w:ascii="仿宋" w:hAnsi="仿宋" w:eastAsia="仿宋" w:cs="仿宋"/>
          <w:b/>
          <w:bCs/>
          <w:spacing w:val="4"/>
          <w:sz w:val="31"/>
          <w:szCs w:val="31"/>
          <w:lang w:eastAsia="zh-CN"/>
        </w:rPr>
        <w:br w:type="page"/>
      </w:r>
    </w:p>
    <w:p w14:paraId="42D4A48B">
      <w:pPr>
        <w:pStyle w:val="5"/>
        <w:tabs>
          <w:tab w:val="left" w:pos="0"/>
        </w:tabs>
        <w:spacing w:before="0" w:after="0" w:line="240" w:lineRule="atLeast"/>
        <w:rPr>
          <w:rFonts w:hint="eastAsia" w:ascii="仿宋" w:hAnsi="仿宋" w:eastAsia="仿宋" w:cs="仿宋"/>
          <w:lang w:eastAsia="zh-CN"/>
        </w:rPr>
      </w:pPr>
      <w:bookmarkStart w:id="129" w:name="_Toc194596238"/>
      <w:r>
        <w:rPr>
          <w:rFonts w:hint="eastAsia" w:ascii="仿宋" w:hAnsi="仿宋" w:eastAsia="仿宋" w:cs="仿宋"/>
          <w:lang w:eastAsia="zh-CN"/>
        </w:rPr>
        <w:t>第4章  投标人须知资料表</w:t>
      </w:r>
      <w:bookmarkEnd w:id="129"/>
    </w:p>
    <w:p w14:paraId="72B94BA0">
      <w:pPr>
        <w:spacing w:before="231" w:line="465" w:lineRule="exact"/>
        <w:ind w:right="11"/>
        <w:jc w:val="right"/>
        <w:rPr>
          <w:rFonts w:hint="eastAsia" w:ascii="仿宋" w:hAnsi="仿宋" w:eastAsia="仿宋" w:cs="仿宋"/>
          <w:sz w:val="24"/>
          <w:szCs w:val="24"/>
          <w:lang w:eastAsia="zh-CN"/>
        </w:rPr>
      </w:pPr>
      <w:r>
        <w:rPr>
          <w:rFonts w:hint="eastAsia" w:ascii="仿宋" w:hAnsi="仿宋" w:eastAsia="仿宋" w:cs="仿宋"/>
          <w:spacing w:val="-3"/>
          <w:position w:val="16"/>
          <w:sz w:val="24"/>
          <w:szCs w:val="24"/>
          <w:lang w:eastAsia="zh-CN"/>
        </w:rPr>
        <w:t>本表是本招标项目的具体资料，是对投标人须知的具体补</w:t>
      </w:r>
      <w:r>
        <w:rPr>
          <w:rFonts w:hint="eastAsia" w:ascii="仿宋" w:hAnsi="仿宋" w:eastAsia="仿宋" w:cs="仿宋"/>
          <w:spacing w:val="-4"/>
          <w:position w:val="16"/>
          <w:sz w:val="24"/>
          <w:szCs w:val="24"/>
          <w:lang w:eastAsia="zh-CN"/>
        </w:rPr>
        <w:t>充和修改，如有矛</w:t>
      </w:r>
    </w:p>
    <w:p w14:paraId="49971EE1">
      <w:pPr>
        <w:spacing w:line="220" w:lineRule="auto"/>
        <w:ind w:left="61"/>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盾，应</w:t>
      </w:r>
      <w:r>
        <w:rPr>
          <w:rFonts w:hint="eastAsia" w:ascii="仿宋" w:hAnsi="仿宋" w:eastAsia="仿宋" w:cs="仿宋"/>
          <w:b/>
          <w:bCs/>
          <w:spacing w:val="-3"/>
          <w:sz w:val="24"/>
          <w:szCs w:val="24"/>
          <w:lang w:eastAsia="zh-CN"/>
        </w:rPr>
        <w:t>以本资料表为准</w:t>
      </w:r>
      <w:r>
        <w:rPr>
          <w:rFonts w:hint="eastAsia" w:ascii="仿宋" w:hAnsi="仿宋" w:eastAsia="仿宋" w:cs="仿宋"/>
          <w:spacing w:val="-3"/>
          <w:sz w:val="24"/>
          <w:szCs w:val="24"/>
          <w:lang w:eastAsia="zh-CN"/>
        </w:rPr>
        <w:t>。</w:t>
      </w:r>
    </w:p>
    <w:p w14:paraId="45886AFD">
      <w:pPr>
        <w:spacing w:line="145" w:lineRule="exact"/>
        <w:rPr>
          <w:rFonts w:hint="eastAsia" w:ascii="仿宋" w:hAnsi="仿宋" w:eastAsia="仿宋" w:cs="仿宋"/>
          <w:sz w:val="24"/>
          <w:szCs w:val="24"/>
          <w:lang w:eastAsia="zh-CN"/>
        </w:rPr>
      </w:pPr>
    </w:p>
    <w:tbl>
      <w:tblPr>
        <w:tblStyle w:val="40"/>
        <w:tblW w:w="5315"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179"/>
        <w:gridCol w:w="8047"/>
      </w:tblGrid>
      <w:tr w14:paraId="242A8F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639" w:type="pct"/>
            <w:tcBorders>
              <w:top w:val="single" w:color="000000" w:sz="10" w:space="0"/>
              <w:left w:val="single" w:color="000000" w:sz="10" w:space="0"/>
            </w:tcBorders>
            <w:vAlign w:val="center"/>
          </w:tcPr>
          <w:p w14:paraId="1D7D502B">
            <w:pPr>
              <w:pStyle w:val="39"/>
              <w:spacing w:before="107" w:line="223" w:lineRule="auto"/>
              <w:jc w:val="center"/>
              <w:rPr>
                <w:rFonts w:hint="eastAsia" w:ascii="仿宋" w:hAnsi="仿宋" w:eastAsia="仿宋" w:cs="仿宋"/>
                <w:color w:val="auto"/>
              </w:rPr>
            </w:pPr>
            <w:r>
              <w:rPr>
                <w:rFonts w:hint="eastAsia" w:ascii="仿宋" w:hAnsi="仿宋" w:eastAsia="仿宋" w:cs="仿宋"/>
                <w:color w:val="auto"/>
                <w:spacing w:val="-7"/>
              </w:rPr>
              <w:t>条款号</w:t>
            </w:r>
          </w:p>
        </w:tc>
        <w:tc>
          <w:tcPr>
            <w:tcW w:w="4361" w:type="pct"/>
            <w:tcBorders>
              <w:top w:val="single" w:color="000000" w:sz="10" w:space="0"/>
              <w:right w:val="single" w:color="000000" w:sz="10" w:space="0"/>
            </w:tcBorders>
          </w:tcPr>
          <w:p w14:paraId="6B793671">
            <w:pPr>
              <w:pStyle w:val="39"/>
              <w:spacing w:before="107" w:line="222" w:lineRule="auto"/>
              <w:ind w:left="599"/>
              <w:rPr>
                <w:rFonts w:hint="eastAsia" w:ascii="仿宋" w:hAnsi="仿宋" w:eastAsia="仿宋" w:cs="仿宋"/>
                <w:color w:val="auto"/>
              </w:rPr>
            </w:pPr>
            <w:r>
              <w:rPr>
                <w:rFonts w:hint="eastAsia" w:ascii="仿宋" w:hAnsi="仿宋" w:eastAsia="仿宋" w:cs="仿宋"/>
                <w:b/>
                <w:bCs/>
                <w:color w:val="auto"/>
                <w:spacing w:val="-26"/>
              </w:rPr>
              <w:t>内</w:t>
            </w:r>
            <w:r>
              <w:rPr>
                <w:rFonts w:hint="eastAsia" w:ascii="仿宋" w:hAnsi="仿宋" w:eastAsia="仿宋" w:cs="仿宋"/>
                <w:color w:val="auto"/>
                <w:spacing w:val="3"/>
              </w:rPr>
              <w:t xml:space="preserve">      </w:t>
            </w:r>
            <w:r>
              <w:rPr>
                <w:rFonts w:hint="eastAsia" w:ascii="仿宋" w:hAnsi="仿宋" w:eastAsia="仿宋" w:cs="仿宋"/>
                <w:b/>
                <w:bCs/>
                <w:color w:val="auto"/>
                <w:spacing w:val="-26"/>
              </w:rPr>
              <w:t>容</w:t>
            </w:r>
          </w:p>
        </w:tc>
      </w:tr>
      <w:tr w14:paraId="66BF2D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2" w:hRule="atLeast"/>
        </w:trPr>
        <w:tc>
          <w:tcPr>
            <w:tcW w:w="639" w:type="pct"/>
            <w:tcBorders>
              <w:left w:val="single" w:color="000000" w:sz="10" w:space="0"/>
            </w:tcBorders>
            <w:vAlign w:val="center"/>
          </w:tcPr>
          <w:p w14:paraId="0FCD248A">
            <w:pPr>
              <w:spacing w:before="69" w:line="188" w:lineRule="auto"/>
              <w:jc w:val="center"/>
              <w:rPr>
                <w:rFonts w:hint="eastAsia" w:ascii="仿宋" w:hAnsi="仿宋" w:eastAsia="仿宋" w:cs="仿宋"/>
                <w:color w:val="auto"/>
                <w:sz w:val="24"/>
                <w:szCs w:val="24"/>
              </w:rPr>
            </w:pPr>
            <w:r>
              <w:rPr>
                <w:rFonts w:hint="eastAsia" w:ascii="仿宋" w:hAnsi="仿宋" w:eastAsia="仿宋" w:cs="仿宋"/>
                <w:color w:val="auto"/>
                <w:spacing w:val="-10"/>
                <w:sz w:val="24"/>
                <w:szCs w:val="24"/>
              </w:rPr>
              <w:t>1.1</w:t>
            </w:r>
          </w:p>
        </w:tc>
        <w:tc>
          <w:tcPr>
            <w:tcW w:w="4361" w:type="pct"/>
            <w:tcBorders>
              <w:right w:val="single" w:color="000000" w:sz="10" w:space="0"/>
            </w:tcBorders>
          </w:tcPr>
          <w:p w14:paraId="4BFF70BD">
            <w:pPr>
              <w:spacing w:line="360" w:lineRule="auto"/>
              <w:rPr>
                <w:rFonts w:hint="eastAsia" w:ascii="仿宋" w:hAnsi="仿宋" w:eastAsia="仿宋" w:cs="仿宋"/>
                <w:sz w:val="24"/>
                <w:szCs w:val="22"/>
                <w:lang w:eastAsia="zh-CN"/>
              </w:rPr>
            </w:pPr>
            <w:r>
              <w:rPr>
                <w:rFonts w:hint="eastAsia" w:ascii="仿宋" w:hAnsi="仿宋" w:eastAsia="仿宋" w:cs="仿宋"/>
                <w:sz w:val="24"/>
                <w:lang w:eastAsia="zh-CN"/>
              </w:rPr>
              <w:t>采购人：</w:t>
            </w:r>
            <w:r>
              <w:rPr>
                <w:rFonts w:hint="eastAsia" w:ascii="仿宋" w:hAnsi="仿宋" w:eastAsia="仿宋" w:cs="仿宋"/>
                <w:sz w:val="24"/>
                <w:szCs w:val="22"/>
                <w:lang w:eastAsia="zh-CN"/>
              </w:rPr>
              <w:t>喀什技师学院</w:t>
            </w:r>
          </w:p>
          <w:p w14:paraId="2194DBC1">
            <w:pPr>
              <w:pStyle w:val="39"/>
              <w:spacing w:before="38" w:line="360" w:lineRule="auto"/>
              <w:ind w:left="31"/>
              <w:rPr>
                <w:rFonts w:hint="eastAsia" w:ascii="仿宋" w:hAnsi="仿宋" w:eastAsia="仿宋" w:cs="仿宋"/>
                <w:color w:val="auto"/>
                <w:spacing w:val="-1"/>
                <w:lang w:eastAsia="zh-CN"/>
              </w:rPr>
            </w:pPr>
            <w:r>
              <w:rPr>
                <w:rFonts w:hint="eastAsia" w:ascii="仿宋" w:hAnsi="仿宋" w:eastAsia="仿宋" w:cs="仿宋"/>
                <w:lang w:eastAsia="zh-CN"/>
              </w:rPr>
              <w:t>联系人：</w:t>
            </w:r>
            <w:r>
              <w:rPr>
                <w:rFonts w:hint="eastAsia" w:ascii="仿宋" w:hAnsi="仿宋" w:eastAsia="仿宋" w:cs="仿宋"/>
                <w:szCs w:val="22"/>
                <w:lang w:eastAsia="zh-CN"/>
              </w:rPr>
              <w:t>刘蓉 联系</w:t>
            </w:r>
            <w:r>
              <w:rPr>
                <w:rFonts w:hint="eastAsia" w:ascii="仿宋" w:hAnsi="仿宋" w:eastAsia="仿宋" w:cs="仿宋"/>
                <w:color w:val="auto"/>
                <w:spacing w:val="-1"/>
                <w:lang w:eastAsia="zh-CN"/>
              </w:rPr>
              <w:t xml:space="preserve">电话： </w:t>
            </w:r>
            <w:r>
              <w:rPr>
                <w:rFonts w:hint="eastAsia" w:ascii="仿宋" w:hAnsi="仿宋" w:eastAsia="仿宋" w:cs="仿宋"/>
                <w:color w:val="auto"/>
                <w:kern w:val="2"/>
                <w:lang w:eastAsia="zh-CN"/>
              </w:rPr>
              <w:t>13565660681</w:t>
            </w:r>
          </w:p>
        </w:tc>
      </w:tr>
      <w:tr w14:paraId="26350F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0" w:hRule="atLeast"/>
        </w:trPr>
        <w:tc>
          <w:tcPr>
            <w:tcW w:w="639" w:type="pct"/>
            <w:tcBorders>
              <w:left w:val="single" w:color="000000" w:sz="10" w:space="0"/>
            </w:tcBorders>
            <w:vAlign w:val="center"/>
          </w:tcPr>
          <w:p w14:paraId="4F400A77">
            <w:pPr>
              <w:spacing w:before="69" w:line="188" w:lineRule="auto"/>
              <w:jc w:val="center"/>
              <w:rPr>
                <w:rFonts w:hint="eastAsia" w:ascii="仿宋" w:hAnsi="仿宋" w:eastAsia="仿宋" w:cs="仿宋"/>
                <w:color w:val="auto"/>
                <w:sz w:val="24"/>
                <w:szCs w:val="24"/>
              </w:rPr>
            </w:pPr>
            <w:r>
              <w:rPr>
                <w:rFonts w:hint="eastAsia" w:ascii="仿宋" w:hAnsi="仿宋" w:eastAsia="仿宋" w:cs="仿宋"/>
                <w:color w:val="auto"/>
                <w:spacing w:val="-10"/>
                <w:sz w:val="24"/>
                <w:szCs w:val="24"/>
              </w:rPr>
              <w:t>1.2</w:t>
            </w:r>
          </w:p>
        </w:tc>
        <w:tc>
          <w:tcPr>
            <w:tcW w:w="4361" w:type="pct"/>
            <w:tcBorders>
              <w:right w:val="single" w:color="000000" w:sz="10" w:space="0"/>
            </w:tcBorders>
          </w:tcPr>
          <w:p w14:paraId="66DE6812">
            <w:pPr>
              <w:spacing w:line="360" w:lineRule="auto"/>
              <w:rPr>
                <w:rFonts w:hint="eastAsia" w:ascii="仿宋" w:hAnsi="仿宋" w:eastAsia="仿宋" w:cs="仿宋"/>
                <w:sz w:val="24"/>
                <w:szCs w:val="22"/>
                <w:lang w:eastAsia="zh-CN"/>
              </w:rPr>
            </w:pPr>
            <w:r>
              <w:rPr>
                <w:rFonts w:hint="eastAsia" w:ascii="仿宋" w:hAnsi="仿宋" w:eastAsia="仿宋" w:cs="仿宋"/>
                <w:sz w:val="24"/>
                <w:szCs w:val="22"/>
                <w:lang w:eastAsia="zh-CN"/>
              </w:rPr>
              <w:t>采购代理机构：新疆招标有限公司</w:t>
            </w:r>
          </w:p>
          <w:p w14:paraId="7D4B6981">
            <w:pPr>
              <w:spacing w:line="360" w:lineRule="auto"/>
              <w:rPr>
                <w:rFonts w:hint="eastAsia" w:ascii="仿宋" w:hAnsi="仿宋" w:eastAsia="仿宋" w:cs="仿宋"/>
                <w:sz w:val="24"/>
                <w:szCs w:val="22"/>
                <w:lang w:eastAsia="zh-CN"/>
              </w:rPr>
            </w:pPr>
            <w:r>
              <w:rPr>
                <w:rFonts w:hint="eastAsia" w:ascii="仿宋" w:hAnsi="仿宋" w:eastAsia="仿宋" w:cs="仿宋"/>
                <w:sz w:val="24"/>
                <w:szCs w:val="22"/>
                <w:lang w:eastAsia="zh-CN"/>
              </w:rPr>
              <w:t>地址：喀什地区喀什经济开发区兵团大厦A座14楼1401</w:t>
            </w:r>
          </w:p>
          <w:p w14:paraId="511B7A71">
            <w:pPr>
              <w:pStyle w:val="39"/>
              <w:spacing w:before="38" w:line="360" w:lineRule="auto"/>
              <w:ind w:left="31"/>
              <w:rPr>
                <w:rFonts w:hint="eastAsia" w:ascii="仿宋" w:hAnsi="仿宋" w:eastAsia="仿宋" w:cs="仿宋"/>
                <w:color w:val="auto"/>
                <w:spacing w:val="-1"/>
                <w:lang w:eastAsia="zh-CN"/>
              </w:rPr>
            </w:pPr>
            <w:r>
              <w:rPr>
                <w:rFonts w:hint="eastAsia" w:ascii="仿宋" w:hAnsi="仿宋" w:eastAsia="仿宋" w:cs="仿宋"/>
                <w:szCs w:val="22"/>
                <w:lang w:eastAsia="zh-CN"/>
              </w:rPr>
              <w:t>业务联系人：胡小凤   电话：18409052036</w:t>
            </w:r>
          </w:p>
        </w:tc>
      </w:tr>
      <w:tr w14:paraId="010781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6" w:hRule="atLeast"/>
        </w:trPr>
        <w:tc>
          <w:tcPr>
            <w:tcW w:w="639" w:type="pct"/>
            <w:tcBorders>
              <w:left w:val="single" w:color="000000" w:sz="10" w:space="0"/>
            </w:tcBorders>
            <w:vAlign w:val="center"/>
          </w:tcPr>
          <w:p w14:paraId="5C9502AC">
            <w:pPr>
              <w:spacing w:before="69" w:line="188" w:lineRule="auto"/>
              <w:jc w:val="center"/>
              <w:rPr>
                <w:rFonts w:hint="eastAsia" w:ascii="仿宋" w:hAnsi="仿宋" w:eastAsia="仿宋" w:cs="仿宋"/>
                <w:sz w:val="24"/>
                <w:szCs w:val="24"/>
              </w:rPr>
            </w:pPr>
            <w:r>
              <w:rPr>
                <w:rFonts w:hint="eastAsia" w:ascii="仿宋" w:hAnsi="仿宋" w:eastAsia="仿宋" w:cs="仿宋"/>
                <w:spacing w:val="-6"/>
                <w:sz w:val="24"/>
                <w:szCs w:val="24"/>
              </w:rPr>
              <w:t>1.3.4</w:t>
            </w:r>
          </w:p>
        </w:tc>
        <w:tc>
          <w:tcPr>
            <w:tcW w:w="4361" w:type="pct"/>
            <w:tcBorders>
              <w:right w:val="single" w:color="000000" w:sz="10" w:space="0"/>
            </w:tcBorders>
          </w:tcPr>
          <w:p w14:paraId="5B9476F2">
            <w:pPr>
              <w:pStyle w:val="39"/>
              <w:spacing w:before="36"/>
              <w:rPr>
                <w:rFonts w:hint="eastAsia" w:ascii="仿宋" w:hAnsi="仿宋" w:eastAsia="仿宋" w:cs="仿宋"/>
                <w:spacing w:val="-3"/>
                <w:lang w:eastAsia="zh-CN"/>
              </w:rPr>
            </w:pPr>
            <w:r>
              <w:rPr>
                <w:rFonts w:hint="eastAsia" w:ascii="仿宋" w:hAnsi="仿宋" w:eastAsia="仿宋" w:cs="仿宋"/>
                <w:spacing w:val="-3"/>
                <w:lang w:eastAsia="zh-CN"/>
              </w:rPr>
              <w:t>合格投标人资格要求：</w:t>
            </w:r>
          </w:p>
          <w:p w14:paraId="69A4026B">
            <w:pPr>
              <w:spacing w:before="1"/>
              <w:rPr>
                <w:rFonts w:hint="eastAsia" w:ascii="仿宋" w:hAnsi="仿宋" w:eastAsia="仿宋" w:cs="仿宋"/>
                <w:kern w:val="2"/>
                <w:sz w:val="24"/>
                <w:szCs w:val="24"/>
                <w:lang w:val="zh-CN" w:eastAsia="zh-CN"/>
              </w:rPr>
            </w:pPr>
            <w:bookmarkStart w:id="130" w:name="_Hlk194923079"/>
            <w:r>
              <w:rPr>
                <w:rFonts w:hint="eastAsia" w:ascii="仿宋" w:hAnsi="仿宋" w:eastAsia="仿宋" w:cs="仿宋"/>
                <w:kern w:val="2"/>
                <w:sz w:val="24"/>
                <w:szCs w:val="24"/>
                <w:lang w:val="zh-CN" w:eastAsia="zh-CN"/>
              </w:rPr>
              <w:t>1、具有独立承担民事责任的能力；（提供企业三证合一的法人营业执照或含二维码的营业执照）；</w:t>
            </w:r>
          </w:p>
          <w:p w14:paraId="53FDC146">
            <w:pPr>
              <w:spacing w:before="1"/>
              <w:rPr>
                <w:rFonts w:hint="eastAsia" w:ascii="仿宋" w:hAnsi="仿宋" w:eastAsia="仿宋" w:cs="仿宋"/>
                <w:kern w:val="2"/>
                <w:sz w:val="24"/>
                <w:szCs w:val="24"/>
                <w:lang w:val="zh-CN" w:eastAsia="zh-CN"/>
              </w:rPr>
            </w:pPr>
            <w:r>
              <w:rPr>
                <w:rFonts w:hint="eastAsia" w:ascii="仿宋" w:hAnsi="仿宋" w:eastAsia="仿宋" w:cs="仿宋"/>
                <w:kern w:val="2"/>
                <w:sz w:val="24"/>
                <w:szCs w:val="24"/>
                <w:lang w:val="zh-CN" w:eastAsia="zh-CN"/>
              </w:rPr>
              <w:t>2、具有良好的商业信誉和健全的财务会计制度；提供近两年内任意一年的财务审计报告（新成立的公司可提供近一个月的银行资信证明）；</w:t>
            </w:r>
          </w:p>
          <w:p w14:paraId="48EC84AE">
            <w:pPr>
              <w:spacing w:before="1"/>
              <w:rPr>
                <w:rFonts w:hint="eastAsia" w:ascii="仿宋" w:hAnsi="仿宋" w:eastAsia="仿宋" w:cs="仿宋"/>
                <w:kern w:val="2"/>
                <w:sz w:val="24"/>
                <w:szCs w:val="24"/>
                <w:lang w:val="zh-CN" w:eastAsia="zh-CN"/>
              </w:rPr>
            </w:pPr>
            <w:r>
              <w:rPr>
                <w:rFonts w:hint="eastAsia" w:ascii="仿宋" w:hAnsi="仿宋" w:eastAsia="仿宋" w:cs="仿宋"/>
                <w:kern w:val="2"/>
                <w:sz w:val="24"/>
                <w:szCs w:val="24"/>
                <w:lang w:val="zh-CN" w:eastAsia="zh-CN"/>
              </w:rPr>
              <w:t>3、具有履行合同所必需的设备和专业技术能力的承诺书；</w:t>
            </w:r>
          </w:p>
          <w:p w14:paraId="34AAD06B">
            <w:pPr>
              <w:spacing w:before="1"/>
              <w:rPr>
                <w:rFonts w:hint="eastAsia" w:ascii="仿宋" w:hAnsi="仿宋" w:eastAsia="仿宋" w:cs="仿宋"/>
                <w:kern w:val="2"/>
                <w:sz w:val="24"/>
                <w:szCs w:val="24"/>
                <w:lang w:val="zh-CN" w:eastAsia="zh-CN"/>
              </w:rPr>
            </w:pPr>
            <w:r>
              <w:rPr>
                <w:rFonts w:hint="eastAsia" w:ascii="仿宋" w:hAnsi="仿宋" w:eastAsia="仿宋" w:cs="仿宋"/>
                <w:kern w:val="2"/>
                <w:sz w:val="24"/>
                <w:szCs w:val="24"/>
                <w:lang w:val="zh-CN" w:eastAsia="zh-CN"/>
              </w:rPr>
              <w:t>4、有依法缴纳税收和社会保障资金的良好记录；提供依法缴纳近一年任意一个月的税收证明和社保凭据（新成立公司可提供近一个月的，零申报需加盖税务局印章或投标截止日内无拖欠税收证明）；</w:t>
            </w:r>
          </w:p>
          <w:p w14:paraId="180A5E1C">
            <w:pPr>
              <w:spacing w:before="1"/>
              <w:rPr>
                <w:rFonts w:hint="eastAsia" w:ascii="仿宋" w:hAnsi="仿宋" w:eastAsia="仿宋" w:cs="仿宋"/>
                <w:kern w:val="2"/>
                <w:sz w:val="24"/>
                <w:szCs w:val="24"/>
                <w:lang w:val="zh-CN" w:eastAsia="zh-CN"/>
              </w:rPr>
            </w:pPr>
            <w:r>
              <w:rPr>
                <w:rFonts w:hint="eastAsia" w:ascii="仿宋" w:hAnsi="仿宋" w:eastAsia="仿宋" w:cs="仿宋"/>
                <w:kern w:val="2"/>
                <w:sz w:val="24"/>
                <w:szCs w:val="24"/>
                <w:lang w:val="zh-CN" w:eastAsia="zh-CN"/>
              </w:rPr>
              <w:t>5、参加政府采购活动前三年内，在经营活动中没有重大违法记录的声明书；（格式自拟，需加盖单位公章）</w:t>
            </w:r>
          </w:p>
          <w:p w14:paraId="60C9055A">
            <w:pPr>
              <w:spacing w:before="1"/>
              <w:rPr>
                <w:rFonts w:hint="eastAsia" w:ascii="仿宋" w:hAnsi="仿宋" w:eastAsia="仿宋" w:cs="仿宋"/>
                <w:kern w:val="2"/>
                <w:sz w:val="24"/>
                <w:szCs w:val="24"/>
                <w:lang w:val="zh-CN" w:eastAsia="zh-CN"/>
              </w:rPr>
            </w:pPr>
            <w:r>
              <w:rPr>
                <w:rFonts w:hint="eastAsia" w:ascii="仿宋" w:hAnsi="仿宋" w:eastAsia="仿宋" w:cs="仿宋"/>
                <w:kern w:val="2"/>
                <w:sz w:val="24"/>
                <w:szCs w:val="24"/>
                <w:lang w:val="zh-CN" w:eastAsia="zh-CN"/>
              </w:rPr>
              <w:t>6、根据《财政部关于在政府采购活动中查询及使用信用记录有关问题的通知》（财库﹝2016﹞125号）的要求，凡拟参加本次采购项目的投标人，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bookmarkEnd w:id="130"/>
            <w:r>
              <w:rPr>
                <w:rFonts w:hint="eastAsia" w:ascii="仿宋" w:hAnsi="仿宋" w:eastAsia="仿宋" w:cs="仿宋"/>
                <w:kern w:val="2"/>
                <w:sz w:val="24"/>
                <w:szCs w:val="24"/>
                <w:lang w:val="zh-CN" w:eastAsia="zh-CN"/>
              </w:rPr>
              <w:t>；</w:t>
            </w:r>
          </w:p>
          <w:p w14:paraId="0AA4F7C0">
            <w:pPr>
              <w:pStyle w:val="2"/>
              <w:rPr>
                <w:rFonts w:hint="eastAsia"/>
                <w:lang w:val="zh-CN" w:eastAsia="zh-CN"/>
              </w:rPr>
            </w:pPr>
            <w:r>
              <w:rPr>
                <w:rFonts w:hint="eastAsia" w:ascii="仿宋" w:hAnsi="仿宋" w:eastAsia="仿宋" w:cs="仿宋"/>
                <w:snapToGrid w:val="0"/>
                <w:color w:val="auto"/>
                <w:sz w:val="24"/>
                <w:szCs w:val="24"/>
                <w:lang w:val="en-US" w:eastAsia="zh-CN" w:bidi="ar-SA"/>
              </w:rPr>
              <w:t>7、投标人应为中小企业，提供有效的《中小企业声明函》；</w:t>
            </w:r>
          </w:p>
          <w:p w14:paraId="1ADF3BD8">
            <w:pPr>
              <w:spacing w:before="1"/>
              <w:rPr>
                <w:rFonts w:hint="eastAsia" w:ascii="仿宋" w:hAnsi="仿宋" w:eastAsia="仿宋" w:cs="仿宋"/>
                <w:sz w:val="24"/>
                <w:szCs w:val="24"/>
                <w:lang w:eastAsia="zh-CN"/>
              </w:rPr>
            </w:pPr>
            <w:r>
              <w:rPr>
                <w:rFonts w:hint="eastAsia" w:ascii="仿宋" w:hAnsi="仿宋" w:eastAsia="仿宋" w:cs="仿宋"/>
                <w:kern w:val="2"/>
                <w:sz w:val="24"/>
                <w:szCs w:val="24"/>
                <w:lang w:val="zh-CN" w:eastAsia="zh-CN"/>
              </w:rPr>
              <w:t>本项目不接受联合体；</w:t>
            </w:r>
          </w:p>
        </w:tc>
      </w:tr>
      <w:tr w14:paraId="50D027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28" w:hRule="atLeast"/>
        </w:trPr>
        <w:tc>
          <w:tcPr>
            <w:tcW w:w="639" w:type="pct"/>
            <w:tcBorders>
              <w:left w:val="single" w:color="000000" w:sz="10" w:space="0"/>
            </w:tcBorders>
            <w:shd w:val="clear" w:color="auto" w:fill="auto"/>
            <w:vAlign w:val="center"/>
          </w:tcPr>
          <w:p w14:paraId="17FBD4D0">
            <w:pPr>
              <w:spacing w:before="89" w:line="188" w:lineRule="auto"/>
              <w:jc w:val="center"/>
              <w:rPr>
                <w:rFonts w:hint="eastAsia" w:ascii="仿宋" w:hAnsi="仿宋" w:eastAsia="仿宋" w:cs="仿宋"/>
                <w:sz w:val="24"/>
                <w:szCs w:val="24"/>
              </w:rPr>
            </w:pPr>
            <w:r>
              <w:rPr>
                <w:rFonts w:hint="eastAsia" w:ascii="仿宋" w:hAnsi="仿宋" w:eastAsia="仿宋" w:cs="仿宋"/>
                <w:spacing w:val="-6"/>
                <w:sz w:val="24"/>
                <w:szCs w:val="24"/>
              </w:rPr>
              <w:t>1.3.5</w:t>
            </w:r>
          </w:p>
        </w:tc>
        <w:tc>
          <w:tcPr>
            <w:tcW w:w="4361" w:type="pct"/>
            <w:tcBorders>
              <w:right w:val="single" w:color="000000" w:sz="10" w:space="0"/>
            </w:tcBorders>
            <w:shd w:val="clear" w:color="auto" w:fill="auto"/>
          </w:tcPr>
          <w:p w14:paraId="331FF03A">
            <w:pP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是否面向中小企业采购：</w:t>
            </w:r>
            <w:r>
              <w:rPr>
                <w:rFonts w:hint="eastAsia" w:ascii="仿宋" w:hAnsi="仿宋" w:eastAsia="仿宋" w:cs="仿宋"/>
                <w:color w:val="auto"/>
                <w:sz w:val="24"/>
                <w:szCs w:val="24"/>
                <w:u w:val="single"/>
                <w:lang w:eastAsia="zh-CN"/>
              </w:rPr>
              <w:t xml:space="preserve"> </w:t>
            </w:r>
            <w:r>
              <w:rPr>
                <w:rFonts w:hint="eastAsia" w:ascii="仿宋" w:hAnsi="仿宋" w:eastAsia="仿宋" w:cs="仿宋"/>
                <w:color w:val="auto"/>
                <w:sz w:val="24"/>
                <w:szCs w:val="24"/>
                <w:u w:val="single"/>
                <w:lang w:val="en-US" w:eastAsia="zh-CN"/>
              </w:rPr>
              <w:t>是</w:t>
            </w:r>
            <w:r>
              <w:rPr>
                <w:rFonts w:hint="eastAsia" w:ascii="仿宋" w:hAnsi="仿宋" w:eastAsia="仿宋" w:cs="仿宋"/>
                <w:color w:val="auto"/>
                <w:sz w:val="24"/>
                <w:szCs w:val="24"/>
                <w:u w:val="single"/>
                <w:lang w:eastAsia="zh-CN"/>
              </w:rPr>
              <w:t xml:space="preserve"> </w:t>
            </w:r>
            <w:r>
              <w:rPr>
                <w:rFonts w:hint="eastAsia" w:ascii="仿宋" w:hAnsi="仿宋" w:eastAsia="仿宋" w:cs="仿宋"/>
                <w:color w:val="auto"/>
                <w:sz w:val="24"/>
                <w:szCs w:val="24"/>
                <w:lang w:eastAsia="zh-CN"/>
              </w:rPr>
              <w:t>（是、否）</w:t>
            </w:r>
          </w:p>
          <w:p w14:paraId="6B4FBD0B">
            <w:pPr>
              <w:rPr>
                <w:rFonts w:hint="eastAsia" w:ascii="仿宋" w:hAnsi="仿宋" w:eastAsia="仿宋" w:cs="仿宋"/>
                <w:color w:val="auto"/>
                <w:sz w:val="24"/>
                <w:szCs w:val="24"/>
                <w:u w:val="single"/>
                <w:lang w:eastAsia="zh-CN"/>
              </w:rPr>
            </w:pPr>
            <w:r>
              <w:rPr>
                <w:rFonts w:hint="eastAsia" w:ascii="仿宋" w:hAnsi="仿宋" w:eastAsia="仿宋" w:cs="仿宋"/>
                <w:color w:val="auto"/>
                <w:sz w:val="24"/>
                <w:szCs w:val="24"/>
                <w:lang w:eastAsia="zh-CN"/>
              </w:rPr>
              <w:t>是否进口采购：</w:t>
            </w:r>
            <w:r>
              <w:rPr>
                <w:rFonts w:hint="eastAsia" w:ascii="仿宋" w:hAnsi="仿宋" w:eastAsia="仿宋" w:cs="仿宋"/>
                <w:color w:val="auto"/>
                <w:sz w:val="24"/>
                <w:szCs w:val="24"/>
                <w:u w:val="single"/>
                <w:lang w:eastAsia="zh-CN"/>
              </w:rPr>
              <w:t>否（是、否）</w:t>
            </w:r>
          </w:p>
          <w:p w14:paraId="6D143AA1">
            <w:pPr>
              <w:rPr>
                <w:rFonts w:hint="eastAsia" w:ascii="仿宋" w:hAnsi="仿宋" w:eastAsia="仿宋" w:cs="仿宋"/>
                <w:b/>
                <w:bCs/>
                <w:color w:val="auto"/>
                <w:sz w:val="24"/>
                <w:szCs w:val="24"/>
                <w:lang w:eastAsia="zh-CN" w:bidi="ar"/>
              </w:rPr>
            </w:pPr>
            <w:r>
              <w:rPr>
                <w:rFonts w:hint="eastAsia" w:ascii="仿宋" w:hAnsi="仿宋" w:eastAsia="仿宋" w:cs="仿宋"/>
                <w:b/>
                <w:bCs/>
                <w:sz w:val="24"/>
                <w:szCs w:val="24"/>
                <w:lang w:eastAsia="zh-CN" w:bidi="ar"/>
              </w:rPr>
              <w:t>行业划分：</w:t>
            </w:r>
            <w:r>
              <w:rPr>
                <w:rFonts w:hint="eastAsia" w:ascii="仿宋" w:hAnsi="仿宋" w:eastAsia="仿宋" w:cs="仿宋"/>
                <w:b/>
                <w:bCs/>
                <w:color w:val="auto"/>
                <w:sz w:val="24"/>
                <w:szCs w:val="24"/>
                <w:lang w:eastAsia="zh-CN" w:bidi="ar"/>
              </w:rPr>
              <w:t>其他未列明行业。</w:t>
            </w:r>
          </w:p>
          <w:p w14:paraId="3C1A1CD0">
            <w:pPr>
              <w:rPr>
                <w:rFonts w:hint="eastAsia" w:ascii="仿宋" w:hAnsi="仿宋" w:eastAsia="仿宋" w:cs="仿宋"/>
                <w:i/>
                <w:iCs/>
                <w:sz w:val="24"/>
                <w:szCs w:val="24"/>
                <w:lang w:eastAsia="zh-CN"/>
              </w:rPr>
            </w:pPr>
            <w:r>
              <w:rPr>
                <w:rFonts w:hint="eastAsia" w:ascii="仿宋" w:hAnsi="仿宋" w:eastAsia="仿宋" w:cs="仿宋"/>
                <w:b/>
                <w:bCs/>
                <w:snapToGrid/>
                <w:kern w:val="2"/>
                <w:sz w:val="24"/>
                <w:szCs w:val="24"/>
                <w:lang w:eastAsia="zh-CN"/>
              </w:rPr>
              <w:t>注：一.潜在投标企业属于中小微企业的，请在投标文件中提供“中小企业声明函”，如果未提供或提供虚假的“中小企业声明函”，则投标人投标无效。</w:t>
            </w:r>
          </w:p>
        </w:tc>
      </w:tr>
      <w:tr w14:paraId="769390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6" w:hRule="atLeast"/>
        </w:trPr>
        <w:tc>
          <w:tcPr>
            <w:tcW w:w="639" w:type="pct"/>
            <w:tcBorders>
              <w:left w:val="single" w:color="000000" w:sz="10" w:space="0"/>
            </w:tcBorders>
            <w:shd w:val="clear" w:color="auto" w:fill="auto"/>
            <w:vAlign w:val="center"/>
          </w:tcPr>
          <w:p w14:paraId="5C941EA4">
            <w:pPr>
              <w:spacing w:before="84" w:line="188" w:lineRule="auto"/>
              <w:jc w:val="center"/>
              <w:rPr>
                <w:rFonts w:hint="eastAsia" w:ascii="仿宋" w:hAnsi="仿宋" w:eastAsia="仿宋" w:cs="仿宋"/>
                <w:sz w:val="24"/>
                <w:szCs w:val="24"/>
              </w:rPr>
            </w:pPr>
            <w:r>
              <w:rPr>
                <w:rFonts w:hint="eastAsia" w:ascii="仿宋" w:hAnsi="仿宋" w:eastAsia="仿宋" w:cs="仿宋"/>
                <w:spacing w:val="-10"/>
                <w:sz w:val="24"/>
                <w:szCs w:val="24"/>
              </w:rPr>
              <w:t>1.4</w:t>
            </w:r>
          </w:p>
        </w:tc>
        <w:tc>
          <w:tcPr>
            <w:tcW w:w="4361" w:type="pct"/>
            <w:tcBorders>
              <w:right w:val="single" w:color="000000" w:sz="10" w:space="0"/>
            </w:tcBorders>
            <w:shd w:val="clear" w:color="auto" w:fill="auto"/>
          </w:tcPr>
          <w:p w14:paraId="39686FBE">
            <w:pPr>
              <w:pStyle w:val="39"/>
              <w:spacing w:before="32" w:line="216" w:lineRule="auto"/>
              <w:ind w:left="30"/>
              <w:rPr>
                <w:rFonts w:hint="eastAsia" w:ascii="仿宋" w:hAnsi="仿宋" w:eastAsia="仿宋" w:cs="仿宋"/>
                <w:lang w:eastAsia="zh-CN"/>
              </w:rPr>
            </w:pPr>
            <w:r>
              <w:rPr>
                <w:rFonts w:hint="eastAsia" w:ascii="仿宋" w:hAnsi="仿宋" w:eastAsia="仿宋" w:cs="仿宋"/>
                <w:lang w:eastAsia="zh-CN"/>
              </w:rPr>
              <w:t>是否允许联合体投标：</w:t>
            </w:r>
            <w:r>
              <w:rPr>
                <w:rFonts w:hint="eastAsia" w:ascii="仿宋" w:hAnsi="仿宋" w:eastAsia="仿宋" w:cs="仿宋"/>
                <w:u w:val="single"/>
                <w:lang w:eastAsia="zh-CN"/>
              </w:rPr>
              <w:t xml:space="preserve"> 否</w:t>
            </w:r>
            <w:r>
              <w:rPr>
                <w:rFonts w:hint="eastAsia" w:ascii="仿宋" w:hAnsi="仿宋" w:eastAsia="仿宋" w:cs="仿宋"/>
                <w:i/>
                <w:iCs/>
                <w:lang w:eastAsia="zh-CN"/>
              </w:rPr>
              <w:t>（是、否）</w:t>
            </w:r>
          </w:p>
        </w:tc>
      </w:tr>
      <w:tr w14:paraId="6C7157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6" w:hRule="atLeast"/>
        </w:trPr>
        <w:tc>
          <w:tcPr>
            <w:tcW w:w="639" w:type="pct"/>
            <w:tcBorders>
              <w:left w:val="single" w:color="000000" w:sz="10" w:space="0"/>
            </w:tcBorders>
            <w:shd w:val="clear" w:color="auto" w:fill="auto"/>
            <w:vAlign w:val="center"/>
          </w:tcPr>
          <w:p w14:paraId="1621658F">
            <w:pPr>
              <w:spacing w:before="83" w:line="188" w:lineRule="auto"/>
              <w:jc w:val="center"/>
              <w:rPr>
                <w:rFonts w:hint="eastAsia" w:ascii="仿宋" w:hAnsi="仿宋" w:eastAsia="仿宋" w:cs="仿宋"/>
                <w:sz w:val="24"/>
                <w:szCs w:val="24"/>
              </w:rPr>
            </w:pPr>
            <w:r>
              <w:rPr>
                <w:rFonts w:hint="eastAsia" w:ascii="仿宋" w:hAnsi="仿宋" w:eastAsia="仿宋" w:cs="仿宋"/>
                <w:spacing w:val="-6"/>
                <w:sz w:val="24"/>
                <w:szCs w:val="24"/>
              </w:rPr>
              <w:t>1.4.8</w:t>
            </w:r>
          </w:p>
        </w:tc>
        <w:tc>
          <w:tcPr>
            <w:tcW w:w="4361" w:type="pct"/>
            <w:tcBorders>
              <w:right w:val="single" w:color="000000" w:sz="10" w:space="0"/>
            </w:tcBorders>
            <w:shd w:val="clear" w:color="auto" w:fill="auto"/>
          </w:tcPr>
          <w:p w14:paraId="1A41E16A">
            <w:pPr>
              <w:pStyle w:val="39"/>
              <w:spacing w:before="33" w:line="222" w:lineRule="auto"/>
              <w:ind w:left="27"/>
              <w:rPr>
                <w:rFonts w:hint="eastAsia" w:ascii="仿宋" w:hAnsi="仿宋" w:eastAsia="仿宋" w:cs="仿宋"/>
                <w:lang w:eastAsia="zh-CN"/>
              </w:rPr>
            </w:pPr>
            <w:r>
              <w:rPr>
                <w:rFonts w:hint="eastAsia" w:ascii="仿宋" w:hAnsi="仿宋" w:eastAsia="仿宋" w:cs="仿宋"/>
                <w:lang w:eastAsia="zh-CN"/>
              </w:rPr>
              <w:t>联合体的其他资格要求：无</w:t>
            </w:r>
          </w:p>
        </w:tc>
      </w:tr>
      <w:tr w14:paraId="758616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8" w:hRule="atLeast"/>
        </w:trPr>
        <w:tc>
          <w:tcPr>
            <w:tcW w:w="639" w:type="pct"/>
            <w:tcBorders>
              <w:left w:val="single" w:color="000000" w:sz="10" w:space="0"/>
              <w:bottom w:val="single" w:color="000000" w:sz="10" w:space="0"/>
            </w:tcBorders>
            <w:shd w:val="clear" w:color="auto" w:fill="auto"/>
            <w:vAlign w:val="center"/>
          </w:tcPr>
          <w:p w14:paraId="5332F796">
            <w:pPr>
              <w:spacing w:before="84" w:line="188" w:lineRule="auto"/>
              <w:jc w:val="center"/>
              <w:rPr>
                <w:rFonts w:hint="eastAsia" w:ascii="仿宋" w:hAnsi="仿宋" w:eastAsia="仿宋" w:cs="仿宋"/>
                <w:sz w:val="24"/>
                <w:szCs w:val="24"/>
              </w:rPr>
            </w:pPr>
            <w:r>
              <w:rPr>
                <w:rFonts w:hint="eastAsia" w:ascii="仿宋" w:hAnsi="仿宋" w:eastAsia="仿宋" w:cs="仿宋"/>
                <w:spacing w:val="-2"/>
                <w:sz w:val="24"/>
                <w:szCs w:val="24"/>
              </w:rPr>
              <w:t>2.2</w:t>
            </w:r>
          </w:p>
        </w:tc>
        <w:tc>
          <w:tcPr>
            <w:tcW w:w="4361" w:type="pct"/>
            <w:tcBorders>
              <w:bottom w:val="single" w:color="000000" w:sz="10" w:space="0"/>
              <w:right w:val="single" w:color="000000" w:sz="10" w:space="0"/>
            </w:tcBorders>
            <w:shd w:val="clear" w:color="auto" w:fill="auto"/>
          </w:tcPr>
          <w:p w14:paraId="6551285B">
            <w:pPr>
              <w:pStyle w:val="39"/>
              <w:spacing w:before="35" w:line="360" w:lineRule="auto"/>
              <w:ind w:left="30"/>
              <w:rPr>
                <w:rFonts w:hint="eastAsia" w:ascii="仿宋" w:hAnsi="仿宋" w:eastAsia="仿宋" w:cs="仿宋"/>
                <w:color w:val="FFC000"/>
                <w:lang w:eastAsia="zh-CN"/>
                <w14:textFill>
                  <w14:gradFill>
                    <w14:gsLst>
                      <w14:gs w14:pos="0">
                        <w14:srgbClr w14:val="7B32B2"/>
                      </w14:gs>
                      <w14:gs w14:pos="100000">
                        <w14:srgbClr w14:val="401A5D"/>
                      </w14:gs>
                    </w14:gsLst>
                    <w14:lin w14:ang="0" w14:scaled="0"/>
                  </w14:gradFill>
                </w14:textFill>
              </w:rPr>
            </w:pPr>
            <w:r>
              <w:rPr>
                <w:rFonts w:hint="eastAsia" w:ascii="仿宋" w:hAnsi="仿宋" w:eastAsia="仿宋" w:cs="仿宋"/>
                <w:color w:val="auto"/>
                <w:lang w:eastAsia="zh-CN"/>
              </w:rPr>
              <w:t>采购预算：520万元/年；最高限价：520万元/年。</w:t>
            </w:r>
            <w:r>
              <w:rPr>
                <w:rFonts w:hint="eastAsia" w:ascii="仿宋" w:hAnsi="仿宋" w:eastAsia="仿宋" w:cs="仿宋"/>
                <w:color w:val="auto"/>
                <w:lang w:val="zh-CN" w:eastAsia="zh-CN"/>
              </w:rPr>
              <w:t>（超过最高限价</w:t>
            </w:r>
            <w:r>
              <w:rPr>
                <w:rFonts w:hint="eastAsia" w:ascii="仿宋" w:hAnsi="仿宋" w:eastAsia="仿宋" w:cs="仿宋"/>
                <w:lang w:val="zh-CN" w:eastAsia="zh-CN"/>
              </w:rPr>
              <w:t>的投标无效）</w:t>
            </w:r>
          </w:p>
        </w:tc>
      </w:tr>
      <w:tr w14:paraId="29F610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639" w:type="pct"/>
            <w:shd w:val="clear" w:color="auto" w:fill="auto"/>
            <w:vAlign w:val="center"/>
          </w:tcPr>
          <w:p w14:paraId="34147F18">
            <w:pPr>
              <w:spacing w:before="86" w:line="188" w:lineRule="auto"/>
              <w:jc w:val="center"/>
              <w:rPr>
                <w:rFonts w:hint="eastAsia" w:ascii="仿宋" w:hAnsi="仿宋" w:eastAsia="仿宋" w:cs="仿宋"/>
                <w:spacing w:val="-5"/>
                <w:sz w:val="24"/>
                <w:szCs w:val="24"/>
                <w:lang w:eastAsia="zh-CN"/>
              </w:rPr>
            </w:pPr>
            <w:r>
              <w:rPr>
                <w:rFonts w:hint="eastAsia" w:ascii="仿宋" w:hAnsi="仿宋" w:eastAsia="仿宋" w:cs="仿宋"/>
                <w:spacing w:val="-5"/>
                <w:sz w:val="24"/>
                <w:szCs w:val="24"/>
                <w:lang w:eastAsia="zh-CN"/>
              </w:rPr>
              <w:t>12</w:t>
            </w:r>
          </w:p>
        </w:tc>
        <w:tc>
          <w:tcPr>
            <w:tcW w:w="4361" w:type="pct"/>
            <w:shd w:val="clear" w:color="auto" w:fill="auto"/>
          </w:tcPr>
          <w:p w14:paraId="115C9410">
            <w:pPr>
              <w:rPr>
                <w:rFonts w:hint="eastAsia" w:ascii="仿宋" w:hAnsi="仿宋" w:eastAsia="仿宋" w:cs="仿宋"/>
                <w:sz w:val="24"/>
                <w:lang w:eastAsia="zh-CN"/>
              </w:rPr>
            </w:pPr>
            <w:r>
              <w:rPr>
                <w:rFonts w:hint="eastAsia" w:ascii="仿宋" w:hAnsi="仿宋" w:eastAsia="仿宋" w:cs="仿宋"/>
                <w:sz w:val="24"/>
                <w:lang w:eastAsia="zh-CN"/>
              </w:rPr>
              <w:t>投标保证金形式：以支票、汇票、本票或者金融机构、担保机构出具的保函等非现金形式提交。</w:t>
            </w:r>
          </w:p>
          <w:p w14:paraId="27A8E336">
            <w:pPr>
              <w:pStyle w:val="22"/>
              <w:rPr>
                <w:rFonts w:hint="eastAsia" w:ascii="仿宋" w:hAnsi="仿宋" w:eastAsia="仿宋" w:cs="仿宋"/>
                <w:sz w:val="24"/>
                <w:lang w:eastAsia="zh-CN"/>
              </w:rPr>
            </w:pPr>
            <w:r>
              <w:rPr>
                <w:rFonts w:hint="eastAsia" w:ascii="仿宋" w:hAnsi="仿宋" w:eastAsia="仿宋" w:cs="仿宋"/>
                <w:sz w:val="24"/>
                <w:lang w:eastAsia="zh-CN"/>
              </w:rPr>
              <w:t>投标保证金数额:100000元。</w:t>
            </w:r>
          </w:p>
          <w:p w14:paraId="15214757">
            <w:pPr>
              <w:rPr>
                <w:rFonts w:hint="eastAsia" w:ascii="仿宋" w:hAnsi="仿宋" w:eastAsia="仿宋" w:cs="仿宋"/>
                <w:sz w:val="24"/>
                <w:lang w:eastAsia="zh-CN"/>
              </w:rPr>
            </w:pPr>
            <w:r>
              <w:rPr>
                <w:rFonts w:hint="eastAsia" w:ascii="仿宋" w:hAnsi="仿宋" w:eastAsia="仿宋" w:cs="仿宋"/>
                <w:sz w:val="24"/>
                <w:lang w:eastAsia="zh-CN"/>
              </w:rPr>
              <w:t>帐户名称：新疆招标有限公司喀什分公司</w:t>
            </w:r>
          </w:p>
          <w:p w14:paraId="38BA9B57">
            <w:pPr>
              <w:rPr>
                <w:rFonts w:hint="eastAsia" w:ascii="仿宋" w:hAnsi="仿宋" w:eastAsia="仿宋" w:cs="仿宋"/>
                <w:sz w:val="24"/>
                <w:lang w:eastAsia="zh-CN"/>
              </w:rPr>
            </w:pPr>
            <w:r>
              <w:rPr>
                <w:rFonts w:hint="eastAsia" w:ascii="仿宋" w:hAnsi="仿宋" w:eastAsia="仿宋" w:cs="仿宋"/>
                <w:sz w:val="24"/>
                <w:lang w:eastAsia="zh-CN"/>
              </w:rPr>
              <w:t>人民币帐号：3012342909000094521</w:t>
            </w:r>
          </w:p>
          <w:p w14:paraId="69E61E10">
            <w:pPr>
              <w:rPr>
                <w:rFonts w:hint="eastAsia" w:ascii="仿宋" w:hAnsi="仿宋" w:eastAsia="仿宋" w:cs="仿宋"/>
                <w:sz w:val="24"/>
                <w:lang w:eastAsia="zh-CN"/>
              </w:rPr>
            </w:pPr>
            <w:r>
              <w:rPr>
                <w:rFonts w:hint="eastAsia" w:ascii="仿宋" w:hAnsi="仿宋" w:eastAsia="仿宋" w:cs="仿宋"/>
                <w:sz w:val="24"/>
                <w:lang w:eastAsia="zh-CN"/>
              </w:rPr>
              <w:t>开户行：中国工商银行股份有限公司喀什经济开发区支行</w:t>
            </w:r>
          </w:p>
          <w:p w14:paraId="3C1C3443">
            <w:pPr>
              <w:rPr>
                <w:rFonts w:hint="eastAsia" w:ascii="仿宋" w:hAnsi="仿宋" w:eastAsia="仿宋" w:cs="仿宋"/>
                <w:sz w:val="24"/>
                <w:lang w:eastAsia="zh-CN"/>
              </w:rPr>
            </w:pPr>
            <w:r>
              <w:rPr>
                <w:rFonts w:hint="eastAsia" w:ascii="仿宋" w:hAnsi="仿宋" w:eastAsia="仿宋" w:cs="仿宋"/>
                <w:sz w:val="24"/>
                <w:lang w:eastAsia="zh-CN"/>
              </w:rPr>
              <w:t xml:space="preserve">联系电话：18409052036                                                                                                                                                                                                                                                                                                                                                                                                                                                                                                                                                                                                                                                                                                                                                                                                                                                                                                                                                                                                                                                                                                                                                                                                                                                                             </w:t>
            </w:r>
          </w:p>
          <w:p w14:paraId="210DD020">
            <w:pPr>
              <w:pStyle w:val="39"/>
              <w:spacing w:before="37"/>
              <w:ind w:left="30"/>
              <w:rPr>
                <w:rFonts w:hint="eastAsia" w:ascii="仿宋" w:hAnsi="仿宋" w:eastAsia="仿宋" w:cs="仿宋"/>
                <w:b/>
                <w:bCs/>
                <w:color w:val="auto"/>
                <w:spacing w:val="-5"/>
                <w:lang w:eastAsia="zh-CN"/>
              </w:rPr>
            </w:pPr>
            <w:r>
              <w:rPr>
                <w:rFonts w:hint="eastAsia" w:ascii="仿宋" w:hAnsi="仿宋" w:eastAsia="仿宋" w:cs="仿宋"/>
                <w:bCs/>
                <w:lang w:eastAsia="zh-CN"/>
              </w:rPr>
              <w:t>1.打款时必须注明投标保证金项目名称或项目编号（否则视为无效打款）。到账截止时间：投标截止时间（以到账时间为准）。 2.本项目不需要换取收据，银行汇款凭证用于投标保证金证明。如因投标人自身原因打款不成功的，代理机构不承担任何责任。 3.中标人应在与采购人签订合同之日起 5 个工作日内，保证金收受机构根据中标人提供的打款凭证及时办理投标保证金退还手续。 4.未中标投标人的投标保证金将在中标通知书发出之日起 5 个工作日内退还，保证金收受机构根据未中标人提供的打款凭证及时办理退还投标保证金手续。</w:t>
            </w:r>
          </w:p>
        </w:tc>
      </w:tr>
      <w:tr w14:paraId="53786B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6" w:hRule="atLeast"/>
        </w:trPr>
        <w:tc>
          <w:tcPr>
            <w:tcW w:w="639" w:type="pct"/>
            <w:shd w:val="clear" w:color="auto" w:fill="auto"/>
            <w:vAlign w:val="center"/>
          </w:tcPr>
          <w:p w14:paraId="5FEA8766">
            <w:pPr>
              <w:spacing w:before="99" w:line="188" w:lineRule="auto"/>
              <w:jc w:val="center"/>
              <w:rPr>
                <w:rFonts w:hint="eastAsia" w:ascii="仿宋" w:hAnsi="仿宋" w:eastAsia="仿宋" w:cs="仿宋"/>
                <w:sz w:val="24"/>
                <w:szCs w:val="24"/>
                <w:lang w:eastAsia="zh-CN"/>
              </w:rPr>
            </w:pPr>
            <w:r>
              <w:rPr>
                <w:rFonts w:hint="eastAsia" w:ascii="仿宋" w:hAnsi="仿宋" w:eastAsia="仿宋" w:cs="仿宋"/>
                <w:spacing w:val="-8"/>
                <w:sz w:val="24"/>
                <w:szCs w:val="24"/>
              </w:rPr>
              <w:t>13.1</w:t>
            </w:r>
          </w:p>
        </w:tc>
        <w:tc>
          <w:tcPr>
            <w:tcW w:w="4361" w:type="pct"/>
            <w:shd w:val="clear" w:color="auto" w:fill="auto"/>
          </w:tcPr>
          <w:p w14:paraId="435949FE">
            <w:pPr>
              <w:pStyle w:val="39"/>
              <w:spacing w:before="50" w:line="222" w:lineRule="auto"/>
              <w:ind w:left="29"/>
              <w:rPr>
                <w:rFonts w:hint="eastAsia" w:ascii="仿宋" w:hAnsi="仿宋" w:eastAsia="仿宋" w:cs="仿宋"/>
                <w:lang w:eastAsia="zh-CN"/>
              </w:rPr>
            </w:pPr>
            <w:r>
              <w:rPr>
                <w:rFonts w:hint="eastAsia" w:ascii="仿宋" w:hAnsi="仿宋" w:eastAsia="仿宋" w:cs="仿宋"/>
                <w:spacing w:val="8"/>
                <w:lang w:eastAsia="zh-CN"/>
              </w:rPr>
              <w:t>投标有效期：90日历日</w:t>
            </w:r>
          </w:p>
        </w:tc>
      </w:tr>
      <w:tr w14:paraId="5A5565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43" w:hRule="atLeast"/>
        </w:trPr>
        <w:tc>
          <w:tcPr>
            <w:tcW w:w="639" w:type="pct"/>
            <w:shd w:val="clear" w:color="auto" w:fill="auto"/>
            <w:vAlign w:val="center"/>
          </w:tcPr>
          <w:p w14:paraId="4DBBC3AC">
            <w:pPr>
              <w:spacing w:line="360" w:lineRule="auto"/>
              <w:jc w:val="center"/>
              <w:rPr>
                <w:rFonts w:hint="eastAsia" w:ascii="仿宋" w:hAnsi="仿宋" w:eastAsia="仿宋" w:cs="仿宋"/>
                <w:sz w:val="24"/>
                <w:lang w:eastAsia="zh-CN"/>
              </w:rPr>
            </w:pPr>
            <w:r>
              <w:rPr>
                <w:rFonts w:hint="eastAsia" w:ascii="仿宋" w:hAnsi="仿宋" w:eastAsia="仿宋" w:cs="仿宋"/>
                <w:sz w:val="24"/>
              </w:rPr>
              <w:t>14.1</w:t>
            </w:r>
          </w:p>
        </w:tc>
        <w:tc>
          <w:tcPr>
            <w:tcW w:w="4361" w:type="pct"/>
            <w:shd w:val="clear" w:color="auto" w:fill="auto"/>
            <w:vAlign w:val="center"/>
          </w:tcPr>
          <w:p w14:paraId="374E851C">
            <w:pPr>
              <w:spacing w:line="240" w:lineRule="auto"/>
              <w:rPr>
                <w:rFonts w:hint="eastAsia" w:ascii="仿宋" w:hAnsi="仿宋" w:eastAsia="仿宋" w:cs="仿宋"/>
                <w:sz w:val="24"/>
                <w:lang w:eastAsia="zh-CN"/>
              </w:rPr>
            </w:pPr>
            <w:r>
              <w:rPr>
                <w:rFonts w:hint="eastAsia" w:ascii="仿宋" w:hAnsi="仿宋" w:eastAsia="仿宋" w:cs="仿宋"/>
                <w:sz w:val="24"/>
                <w:lang w:eastAsia="zh-CN"/>
              </w:rPr>
              <w:t xml:space="preserve">投标人应完整地按招标文件提供的投标文件格式及要求编写投标文件，投标人须在投标截止时间前完成在系统上递交电子投标文件。投标人的电子投标文件是经过 CA 证书加密后上传提交的，任何单位或个人均无法在投标截止时间(即开标时间)之前查看或篡改，不存在泄密风险。（严格按照政采云电子投标流程制作并上传电子投标文件） </w:t>
            </w:r>
          </w:p>
        </w:tc>
      </w:tr>
      <w:tr w14:paraId="78E0EA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6" w:hRule="atLeast"/>
        </w:trPr>
        <w:tc>
          <w:tcPr>
            <w:tcW w:w="639" w:type="pct"/>
            <w:shd w:val="clear" w:color="auto" w:fill="auto"/>
            <w:vAlign w:val="center"/>
          </w:tcPr>
          <w:p w14:paraId="19119FED">
            <w:pPr>
              <w:pStyle w:val="39"/>
              <w:spacing w:before="86" w:line="180" w:lineRule="auto"/>
              <w:jc w:val="center"/>
              <w:rPr>
                <w:rFonts w:hint="eastAsia" w:ascii="仿宋" w:hAnsi="仿宋" w:eastAsia="仿宋" w:cs="仿宋"/>
                <w:lang w:eastAsia="zh-CN"/>
              </w:rPr>
            </w:pPr>
            <w:r>
              <w:rPr>
                <w:rFonts w:hint="eastAsia" w:ascii="仿宋" w:hAnsi="仿宋" w:eastAsia="仿宋" w:cs="仿宋"/>
                <w:spacing w:val="-9"/>
              </w:rPr>
              <w:t>16．1</w:t>
            </w:r>
          </w:p>
        </w:tc>
        <w:tc>
          <w:tcPr>
            <w:tcW w:w="4361" w:type="pct"/>
            <w:shd w:val="clear" w:color="auto" w:fill="auto"/>
          </w:tcPr>
          <w:p w14:paraId="54310D88">
            <w:pPr>
              <w:pStyle w:val="39"/>
              <w:spacing w:before="45" w:line="222" w:lineRule="auto"/>
              <w:ind w:left="29"/>
              <w:rPr>
                <w:rFonts w:hint="eastAsia" w:ascii="仿宋" w:hAnsi="仿宋" w:eastAsia="仿宋" w:cs="仿宋"/>
                <w:color w:val="0113BF"/>
                <w:lang w:eastAsia="zh-CN"/>
              </w:rPr>
            </w:pPr>
            <w:r>
              <w:rPr>
                <w:rFonts w:hint="eastAsia" w:ascii="仿宋" w:hAnsi="仿宋" w:eastAsia="仿宋" w:cs="仿宋"/>
                <w:color w:val="0113BF"/>
                <w:spacing w:val="-5"/>
                <w:lang w:eastAsia="zh-CN"/>
              </w:rPr>
              <w:t>投标截止时间：</w:t>
            </w:r>
            <w:r>
              <w:rPr>
                <w:rFonts w:hint="eastAsia" w:ascii="仿宋" w:hAnsi="仿宋" w:eastAsia="仿宋" w:cs="仿宋"/>
                <w:color w:val="0113BF"/>
                <w:lang w:eastAsia="zh-CN"/>
              </w:rPr>
              <w:t>2025年04月28日11点00分</w:t>
            </w:r>
            <w:r>
              <w:rPr>
                <w:rFonts w:hint="eastAsia" w:ascii="仿宋" w:hAnsi="仿宋" w:eastAsia="仿宋" w:cs="仿宋"/>
                <w:color w:val="0113BF"/>
                <w:kern w:val="2"/>
                <w:lang w:val="zh-CN" w:eastAsia="zh-CN"/>
              </w:rPr>
              <w:t>（北京时间）</w:t>
            </w:r>
          </w:p>
        </w:tc>
      </w:tr>
      <w:tr w14:paraId="533ED6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2" w:hRule="atLeast"/>
        </w:trPr>
        <w:tc>
          <w:tcPr>
            <w:tcW w:w="639" w:type="pct"/>
            <w:shd w:val="clear" w:color="auto" w:fill="auto"/>
            <w:vAlign w:val="center"/>
          </w:tcPr>
          <w:p w14:paraId="678B77A1">
            <w:pPr>
              <w:spacing w:before="69" w:line="188" w:lineRule="auto"/>
              <w:jc w:val="center"/>
              <w:rPr>
                <w:rFonts w:hint="eastAsia" w:ascii="仿宋" w:hAnsi="仿宋" w:eastAsia="仿宋" w:cs="仿宋"/>
                <w:sz w:val="24"/>
                <w:szCs w:val="24"/>
                <w:lang w:eastAsia="zh-CN"/>
              </w:rPr>
            </w:pPr>
            <w:r>
              <w:rPr>
                <w:rFonts w:hint="eastAsia" w:ascii="仿宋" w:hAnsi="仿宋" w:eastAsia="仿宋" w:cs="仿宋"/>
                <w:spacing w:val="-8"/>
                <w:sz w:val="24"/>
                <w:szCs w:val="24"/>
              </w:rPr>
              <w:t>18.1</w:t>
            </w:r>
          </w:p>
        </w:tc>
        <w:tc>
          <w:tcPr>
            <w:tcW w:w="4361" w:type="pct"/>
            <w:shd w:val="clear" w:color="auto" w:fill="auto"/>
          </w:tcPr>
          <w:p w14:paraId="6C793BEB">
            <w:pPr>
              <w:pStyle w:val="39"/>
              <w:spacing w:before="47" w:line="222" w:lineRule="auto"/>
              <w:ind w:left="29"/>
              <w:rPr>
                <w:rFonts w:hint="eastAsia" w:ascii="仿宋" w:hAnsi="仿宋" w:eastAsia="仿宋" w:cs="仿宋"/>
                <w:color w:val="0113BF"/>
                <w:lang w:eastAsia="zh-CN"/>
              </w:rPr>
            </w:pPr>
            <w:r>
              <w:rPr>
                <w:rFonts w:hint="eastAsia" w:ascii="仿宋" w:hAnsi="仿宋" w:eastAsia="仿宋" w:cs="仿宋"/>
                <w:color w:val="0113BF"/>
                <w:spacing w:val="-6"/>
                <w:lang w:eastAsia="zh-CN"/>
              </w:rPr>
              <w:t>开标时间：</w:t>
            </w:r>
            <w:r>
              <w:rPr>
                <w:rFonts w:hint="eastAsia" w:ascii="仿宋" w:hAnsi="仿宋" w:eastAsia="仿宋" w:cs="仿宋"/>
                <w:color w:val="0113BF"/>
                <w:lang w:eastAsia="zh-CN"/>
              </w:rPr>
              <w:t>2025年04月28日11点00分</w:t>
            </w:r>
            <w:r>
              <w:rPr>
                <w:rFonts w:hint="eastAsia" w:ascii="仿宋" w:hAnsi="仿宋" w:eastAsia="仿宋" w:cs="仿宋"/>
                <w:color w:val="0113BF"/>
                <w:kern w:val="2"/>
                <w:lang w:val="zh-CN" w:eastAsia="zh-CN"/>
              </w:rPr>
              <w:t>（北京时间）</w:t>
            </w:r>
          </w:p>
          <w:p w14:paraId="01FC9DD0">
            <w:pPr>
              <w:pStyle w:val="39"/>
              <w:spacing w:before="180" w:line="215" w:lineRule="auto"/>
              <w:ind w:left="34"/>
              <w:rPr>
                <w:rFonts w:hint="eastAsia" w:ascii="仿宋" w:hAnsi="仿宋" w:eastAsia="仿宋" w:cs="仿宋"/>
                <w:color w:val="0113BF"/>
              </w:rPr>
            </w:pPr>
            <w:r>
              <w:rPr>
                <w:rFonts w:hint="eastAsia" w:ascii="仿宋" w:hAnsi="仿宋" w:eastAsia="仿宋" w:cs="仿宋"/>
                <w:color w:val="0113BF"/>
                <w:spacing w:val="-1"/>
              </w:rPr>
              <w:t>开标地点：https://www.zcygov.cn不见面开标</w:t>
            </w:r>
          </w:p>
        </w:tc>
      </w:tr>
      <w:tr w14:paraId="4D061C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6" w:hRule="atLeast"/>
        </w:trPr>
        <w:tc>
          <w:tcPr>
            <w:tcW w:w="639" w:type="pct"/>
            <w:shd w:val="clear" w:color="auto" w:fill="auto"/>
            <w:vAlign w:val="center"/>
          </w:tcPr>
          <w:p w14:paraId="2CB237D4">
            <w:pPr>
              <w:spacing w:before="101" w:line="188" w:lineRule="auto"/>
              <w:jc w:val="center"/>
              <w:rPr>
                <w:rFonts w:hint="eastAsia" w:ascii="仿宋" w:hAnsi="仿宋" w:eastAsia="仿宋" w:cs="仿宋"/>
                <w:sz w:val="24"/>
                <w:szCs w:val="24"/>
              </w:rPr>
            </w:pPr>
            <w:r>
              <w:rPr>
                <w:rFonts w:hint="eastAsia" w:ascii="仿宋" w:hAnsi="仿宋" w:eastAsia="仿宋" w:cs="仿宋"/>
                <w:spacing w:val="-2"/>
                <w:sz w:val="24"/>
                <w:szCs w:val="24"/>
              </w:rPr>
              <w:t>23.2</w:t>
            </w:r>
          </w:p>
        </w:tc>
        <w:tc>
          <w:tcPr>
            <w:tcW w:w="4361" w:type="pct"/>
            <w:shd w:val="clear" w:color="auto" w:fill="auto"/>
          </w:tcPr>
          <w:p w14:paraId="4C149788">
            <w:pPr>
              <w:pStyle w:val="39"/>
              <w:spacing w:before="52" w:line="222" w:lineRule="auto"/>
              <w:ind w:left="30"/>
              <w:rPr>
                <w:rFonts w:hint="eastAsia" w:ascii="仿宋" w:hAnsi="仿宋" w:eastAsia="仿宋" w:cs="仿宋"/>
                <w:lang w:eastAsia="zh-CN"/>
              </w:rPr>
            </w:pPr>
            <w:r>
              <w:rPr>
                <w:rFonts w:hint="eastAsia" w:ascii="仿宋" w:hAnsi="仿宋" w:eastAsia="仿宋" w:cs="仿宋"/>
                <w:spacing w:val="-2"/>
                <w:lang w:eastAsia="zh-CN"/>
              </w:rPr>
              <w:t>评标方法：</w:t>
            </w:r>
            <w:r>
              <w:rPr>
                <w:rFonts w:hint="eastAsia" w:ascii="仿宋" w:hAnsi="仿宋" w:eastAsia="仿宋" w:cs="仿宋"/>
                <w:spacing w:val="-2"/>
                <w:u w:val="single"/>
                <w:lang w:eastAsia="zh-CN"/>
              </w:rPr>
              <w:t>综合评分法</w:t>
            </w:r>
          </w:p>
        </w:tc>
      </w:tr>
      <w:tr w14:paraId="6A72F3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6" w:hRule="atLeast"/>
        </w:trPr>
        <w:tc>
          <w:tcPr>
            <w:tcW w:w="639" w:type="pct"/>
            <w:shd w:val="clear" w:color="auto" w:fill="auto"/>
            <w:vAlign w:val="center"/>
          </w:tcPr>
          <w:p w14:paraId="7E763636">
            <w:pPr>
              <w:spacing w:before="102" w:line="188" w:lineRule="auto"/>
              <w:jc w:val="center"/>
              <w:rPr>
                <w:rFonts w:hint="eastAsia" w:ascii="仿宋" w:hAnsi="仿宋" w:eastAsia="仿宋" w:cs="仿宋"/>
                <w:sz w:val="24"/>
                <w:szCs w:val="24"/>
              </w:rPr>
            </w:pPr>
            <w:r>
              <w:rPr>
                <w:rFonts w:hint="eastAsia" w:ascii="仿宋" w:hAnsi="仿宋" w:eastAsia="仿宋" w:cs="仿宋"/>
                <w:spacing w:val="-3"/>
                <w:sz w:val="24"/>
                <w:szCs w:val="24"/>
              </w:rPr>
              <w:t>27</w:t>
            </w:r>
          </w:p>
        </w:tc>
        <w:tc>
          <w:tcPr>
            <w:tcW w:w="4361" w:type="pct"/>
            <w:shd w:val="clear" w:color="auto" w:fill="auto"/>
          </w:tcPr>
          <w:p w14:paraId="180A9E98">
            <w:pPr>
              <w:pStyle w:val="39"/>
              <w:spacing w:before="53" w:line="222" w:lineRule="auto"/>
              <w:ind w:left="31"/>
              <w:rPr>
                <w:rFonts w:hint="eastAsia" w:ascii="仿宋" w:hAnsi="仿宋" w:eastAsia="仿宋" w:cs="仿宋"/>
                <w:lang w:eastAsia="zh-CN"/>
              </w:rPr>
            </w:pPr>
            <w:r>
              <w:rPr>
                <w:rFonts w:hint="eastAsia" w:ascii="仿宋" w:hAnsi="仿宋" w:eastAsia="仿宋" w:cs="仿宋"/>
                <w:spacing w:val="-1"/>
                <w:lang w:eastAsia="zh-CN"/>
              </w:rPr>
              <w:t>推荐中标候选投标人的数量：</w:t>
            </w:r>
            <w:r>
              <w:rPr>
                <w:rFonts w:hint="eastAsia" w:ascii="仿宋" w:hAnsi="仿宋" w:eastAsia="仿宋" w:cs="仿宋"/>
                <w:spacing w:val="-1"/>
                <w:u w:val="single"/>
                <w:lang w:eastAsia="zh-CN"/>
              </w:rPr>
              <w:t xml:space="preserve">   3</w:t>
            </w:r>
            <w:r>
              <w:rPr>
                <w:rFonts w:hint="eastAsia" w:ascii="仿宋" w:hAnsi="仿宋" w:eastAsia="仿宋" w:cs="仿宋"/>
                <w:u w:val="single"/>
                <w:lang w:eastAsia="zh-CN"/>
              </w:rPr>
              <w:t xml:space="preserve">    </w:t>
            </w:r>
          </w:p>
        </w:tc>
      </w:tr>
      <w:tr w14:paraId="6001C0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6" w:hRule="atLeast"/>
        </w:trPr>
        <w:tc>
          <w:tcPr>
            <w:tcW w:w="639" w:type="pct"/>
            <w:shd w:val="clear" w:color="auto" w:fill="auto"/>
            <w:vAlign w:val="center"/>
          </w:tcPr>
          <w:p w14:paraId="56E5FE85">
            <w:pPr>
              <w:spacing w:before="103" w:line="188" w:lineRule="auto"/>
              <w:jc w:val="center"/>
              <w:rPr>
                <w:rFonts w:hint="eastAsia" w:ascii="仿宋" w:hAnsi="仿宋" w:eastAsia="仿宋" w:cs="仿宋"/>
                <w:sz w:val="24"/>
                <w:szCs w:val="24"/>
              </w:rPr>
            </w:pPr>
            <w:r>
              <w:rPr>
                <w:rFonts w:hint="eastAsia" w:ascii="仿宋" w:hAnsi="仿宋" w:eastAsia="仿宋" w:cs="仿宋"/>
                <w:spacing w:val="-3"/>
                <w:sz w:val="24"/>
                <w:szCs w:val="24"/>
              </w:rPr>
              <w:t>27</w:t>
            </w:r>
          </w:p>
        </w:tc>
        <w:tc>
          <w:tcPr>
            <w:tcW w:w="4361" w:type="pct"/>
            <w:shd w:val="clear" w:color="auto" w:fill="auto"/>
          </w:tcPr>
          <w:p w14:paraId="506223BC">
            <w:pPr>
              <w:pStyle w:val="39"/>
              <w:spacing w:before="52" w:line="216" w:lineRule="auto"/>
              <w:ind w:left="29"/>
              <w:rPr>
                <w:rFonts w:hint="eastAsia" w:ascii="仿宋" w:hAnsi="仿宋" w:eastAsia="仿宋" w:cs="仿宋"/>
                <w:lang w:eastAsia="zh-CN"/>
              </w:rPr>
            </w:pPr>
            <w:r>
              <w:rPr>
                <w:rFonts w:hint="eastAsia" w:ascii="仿宋" w:hAnsi="仿宋" w:eastAsia="仿宋" w:cs="仿宋"/>
                <w:lang w:eastAsia="zh-CN"/>
              </w:rPr>
              <w:t>采购人是否委托评标委员会直接确定中标人：</w:t>
            </w:r>
            <w:r>
              <w:rPr>
                <w:rFonts w:hint="eastAsia" w:ascii="仿宋" w:hAnsi="仿宋" w:eastAsia="仿宋" w:cs="仿宋"/>
                <w:u w:val="single"/>
                <w:lang w:eastAsia="zh-CN"/>
              </w:rPr>
              <w:t xml:space="preserve">是 </w:t>
            </w:r>
            <w:r>
              <w:rPr>
                <w:rFonts w:hint="eastAsia" w:ascii="仿宋" w:hAnsi="仿宋" w:eastAsia="仿宋" w:cs="仿宋"/>
                <w:lang w:eastAsia="zh-CN"/>
              </w:rPr>
              <w:t xml:space="preserve"> </w:t>
            </w:r>
            <w:r>
              <w:rPr>
                <w:rFonts w:hint="eastAsia" w:ascii="仿宋" w:hAnsi="仿宋" w:eastAsia="仿宋" w:cs="仿宋"/>
                <w:i/>
                <w:iCs/>
                <w:lang w:eastAsia="zh-CN"/>
              </w:rPr>
              <w:t>（是、否）</w:t>
            </w:r>
          </w:p>
        </w:tc>
      </w:tr>
      <w:tr w14:paraId="1F6507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37" w:hRule="atLeast"/>
        </w:trPr>
        <w:tc>
          <w:tcPr>
            <w:tcW w:w="639" w:type="pct"/>
            <w:shd w:val="clear" w:color="auto" w:fill="auto"/>
            <w:vAlign w:val="center"/>
          </w:tcPr>
          <w:p w14:paraId="3E5452CB">
            <w:pPr>
              <w:spacing w:before="69" w:line="188" w:lineRule="auto"/>
              <w:jc w:val="center"/>
              <w:rPr>
                <w:rFonts w:hint="eastAsia" w:ascii="仿宋" w:hAnsi="仿宋" w:eastAsia="仿宋" w:cs="仿宋"/>
                <w:sz w:val="24"/>
                <w:szCs w:val="24"/>
              </w:rPr>
            </w:pPr>
            <w:r>
              <w:rPr>
                <w:rFonts w:hint="eastAsia" w:ascii="仿宋" w:hAnsi="仿宋" w:eastAsia="仿宋" w:cs="仿宋"/>
                <w:spacing w:val="-3"/>
                <w:sz w:val="24"/>
                <w:szCs w:val="24"/>
              </w:rPr>
              <w:t>31.1</w:t>
            </w:r>
          </w:p>
        </w:tc>
        <w:tc>
          <w:tcPr>
            <w:tcW w:w="4361" w:type="pct"/>
            <w:shd w:val="clear" w:color="auto" w:fill="auto"/>
          </w:tcPr>
          <w:p w14:paraId="43F8FCC7">
            <w:pPr>
              <w:rPr>
                <w:rFonts w:hint="eastAsia" w:ascii="仿宋" w:hAnsi="仿宋" w:eastAsia="仿宋" w:cs="仿宋"/>
                <w:sz w:val="24"/>
                <w:szCs w:val="24"/>
                <w:lang w:eastAsia="zh-CN"/>
              </w:rPr>
            </w:pPr>
            <w:r>
              <w:rPr>
                <w:rFonts w:hint="eastAsia" w:ascii="仿宋" w:hAnsi="仿宋" w:eastAsia="仿宋" w:cs="仿宋"/>
                <w:sz w:val="24"/>
                <w:szCs w:val="24"/>
                <w:lang w:eastAsia="zh-CN"/>
              </w:rPr>
              <w:t>履约保证金金额：合同总价的10%（不得超过政府采购合同金额的10%）。</w:t>
            </w:r>
          </w:p>
          <w:p w14:paraId="42063FA0">
            <w:pPr>
              <w:rPr>
                <w:rFonts w:hint="eastAsia" w:ascii="仿宋" w:hAnsi="仿宋" w:eastAsia="仿宋" w:cs="仿宋"/>
                <w:sz w:val="24"/>
                <w:szCs w:val="24"/>
                <w:lang w:eastAsia="zh-CN"/>
              </w:rPr>
            </w:pPr>
            <w:r>
              <w:rPr>
                <w:rFonts w:hint="eastAsia" w:ascii="仿宋" w:hAnsi="仿宋" w:eastAsia="仿宋" w:cs="仿宋"/>
                <w:sz w:val="24"/>
                <w:szCs w:val="24"/>
                <w:lang w:eastAsia="zh-CN"/>
              </w:rPr>
              <w:t>履约保证金形式：履约保证金可以以支票、汇票、本票或者金融机构出具的保函等非现金形式提交（包括网银转账，电汇等方式）。</w:t>
            </w:r>
          </w:p>
          <w:p w14:paraId="04C3B518">
            <w:pPr>
              <w:rPr>
                <w:rFonts w:hint="eastAsia" w:ascii="仿宋" w:hAnsi="仿宋" w:eastAsia="仿宋" w:cs="仿宋"/>
                <w:sz w:val="24"/>
                <w:szCs w:val="24"/>
                <w:lang w:eastAsia="zh-CN"/>
              </w:rPr>
            </w:pPr>
            <w:r>
              <w:rPr>
                <w:rFonts w:hint="eastAsia" w:ascii="仿宋" w:hAnsi="仿宋" w:eastAsia="仿宋" w:cs="仿宋"/>
                <w:sz w:val="24"/>
                <w:szCs w:val="24"/>
                <w:lang w:eastAsia="zh-CN"/>
              </w:rPr>
              <w:t>提交履约保证金的时间：获取中标通知书后缴纳履约保证金，签订合同。</w:t>
            </w:r>
          </w:p>
          <w:p w14:paraId="630716A2">
            <w:pPr>
              <w:rPr>
                <w:rFonts w:hint="eastAsia" w:ascii="仿宋" w:hAnsi="仿宋" w:eastAsia="仿宋" w:cs="仿宋"/>
                <w:sz w:val="24"/>
                <w:szCs w:val="24"/>
                <w:lang w:eastAsia="zh-CN"/>
              </w:rPr>
            </w:pPr>
            <w:r>
              <w:rPr>
                <w:rFonts w:hint="eastAsia" w:ascii="仿宋" w:hAnsi="仿宋" w:eastAsia="仿宋" w:cs="仿宋"/>
                <w:sz w:val="24"/>
                <w:szCs w:val="24"/>
                <w:lang w:eastAsia="zh-CN"/>
              </w:rPr>
              <w:t>注：1.双方可以通过协商另行约定其他退还时间和方式及用途。</w:t>
            </w:r>
          </w:p>
          <w:p w14:paraId="21FC388B">
            <w:pPr>
              <w:rPr>
                <w:rFonts w:hint="eastAsia" w:ascii="仿宋" w:hAnsi="仿宋" w:eastAsia="仿宋" w:cs="仿宋"/>
                <w:sz w:val="24"/>
                <w:szCs w:val="24"/>
                <w:lang w:eastAsia="zh-CN"/>
              </w:rPr>
            </w:pPr>
            <w:r>
              <w:rPr>
                <w:rFonts w:hint="eastAsia" w:ascii="仿宋" w:hAnsi="仿宋" w:eastAsia="仿宋" w:cs="仿宋"/>
                <w:sz w:val="24"/>
                <w:szCs w:val="24"/>
                <w:lang w:eastAsia="zh-CN"/>
              </w:rPr>
              <w:t>2.提供保函的的担保机构必须是依法成立的具有相关资质和偿付能力的担保机构。保函是银行等金融机构出具的，否则将取消成交资格，采购人将重新确定成交投标人，并依法追究法律责任。</w:t>
            </w:r>
          </w:p>
          <w:p w14:paraId="6411F15A">
            <w:pPr>
              <w:rPr>
                <w:rFonts w:hint="eastAsia" w:ascii="仿宋" w:hAnsi="仿宋" w:eastAsia="仿宋" w:cs="仿宋"/>
                <w:sz w:val="24"/>
                <w:szCs w:val="24"/>
                <w:lang w:eastAsia="zh-CN"/>
              </w:rPr>
            </w:pPr>
            <w:r>
              <w:rPr>
                <w:rFonts w:hint="eastAsia" w:ascii="仿宋" w:hAnsi="仿宋" w:eastAsia="仿宋" w:cs="仿宋"/>
                <w:sz w:val="24"/>
                <w:szCs w:val="24"/>
                <w:lang w:eastAsia="zh-CN"/>
              </w:rPr>
              <w:t>3.开户行、银行账号等信息签订合同前由采购人提供。</w:t>
            </w:r>
          </w:p>
        </w:tc>
      </w:tr>
      <w:tr w14:paraId="4E2977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1" w:hRule="atLeast"/>
        </w:trPr>
        <w:tc>
          <w:tcPr>
            <w:tcW w:w="639" w:type="pct"/>
            <w:shd w:val="clear" w:color="auto" w:fill="auto"/>
            <w:vAlign w:val="center"/>
          </w:tcPr>
          <w:p w14:paraId="01CF3304">
            <w:pPr>
              <w:spacing w:before="103" w:line="188" w:lineRule="auto"/>
              <w:jc w:val="center"/>
              <w:rPr>
                <w:rFonts w:hint="eastAsia" w:ascii="仿宋" w:hAnsi="仿宋" w:eastAsia="仿宋" w:cs="仿宋"/>
                <w:sz w:val="24"/>
                <w:szCs w:val="24"/>
              </w:rPr>
            </w:pPr>
            <w:r>
              <w:rPr>
                <w:rFonts w:hint="eastAsia" w:ascii="仿宋" w:hAnsi="仿宋" w:eastAsia="仿宋" w:cs="仿宋"/>
                <w:spacing w:val="-5"/>
                <w:sz w:val="24"/>
                <w:szCs w:val="24"/>
              </w:rPr>
              <w:t>32</w:t>
            </w:r>
          </w:p>
        </w:tc>
        <w:tc>
          <w:tcPr>
            <w:tcW w:w="4361" w:type="pct"/>
            <w:shd w:val="clear" w:color="auto" w:fill="auto"/>
          </w:tcPr>
          <w:p w14:paraId="04E4D282">
            <w:pPr>
              <w:rPr>
                <w:rFonts w:hint="eastAsia" w:ascii="仿宋" w:hAnsi="仿宋" w:eastAsia="仿宋" w:cs="仿宋"/>
                <w:sz w:val="24"/>
                <w:lang w:eastAsia="zh-CN"/>
              </w:rPr>
            </w:pPr>
            <w:r>
              <w:rPr>
                <w:rFonts w:hint="eastAsia" w:ascii="仿宋" w:hAnsi="仿宋" w:eastAsia="仿宋" w:cs="仿宋"/>
                <w:sz w:val="24"/>
                <w:lang w:eastAsia="zh-CN"/>
              </w:rPr>
              <w:t>中标服务费：发出中标通知书时，由中标人按计价格[2002]1980号文和发改价格[2011]534号标准（不含税），以电汇或网银方式一次性向新疆招标有限公司喀什分公司缴纳代理服务费。</w:t>
            </w:r>
          </w:p>
          <w:p w14:paraId="596C8597">
            <w:pPr>
              <w:rPr>
                <w:rFonts w:hint="eastAsia" w:ascii="仿宋" w:hAnsi="仿宋" w:eastAsia="仿宋" w:cs="仿宋"/>
                <w:sz w:val="24"/>
                <w:lang w:eastAsia="zh-CN"/>
              </w:rPr>
            </w:pPr>
            <w:r>
              <w:rPr>
                <w:rFonts w:hint="eastAsia" w:ascii="仿宋" w:hAnsi="仿宋" w:eastAsia="仿宋" w:cs="仿宋"/>
                <w:sz w:val="24"/>
                <w:lang w:eastAsia="zh-CN"/>
              </w:rPr>
              <w:t>支付形式：电汇、网络银行转账</w:t>
            </w:r>
          </w:p>
          <w:p w14:paraId="334DE3D0">
            <w:pPr>
              <w:pStyle w:val="39"/>
              <w:spacing w:before="52"/>
              <w:ind w:left="29"/>
              <w:rPr>
                <w:rFonts w:hint="eastAsia" w:ascii="仿宋" w:hAnsi="仿宋" w:eastAsia="仿宋" w:cs="仿宋"/>
                <w:lang w:eastAsia="zh-CN"/>
              </w:rPr>
            </w:pPr>
            <w:r>
              <w:rPr>
                <w:rFonts w:hint="eastAsia" w:ascii="仿宋" w:hAnsi="仿宋" w:eastAsia="仿宋" w:cs="仿宋"/>
                <w:lang w:eastAsia="zh-CN"/>
              </w:rPr>
              <w:t>支付时间：领取成交通知书时一次性付清</w:t>
            </w:r>
          </w:p>
        </w:tc>
      </w:tr>
      <w:tr w14:paraId="534A64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639" w:type="pct"/>
            <w:shd w:val="clear" w:color="auto" w:fill="auto"/>
            <w:vAlign w:val="center"/>
          </w:tcPr>
          <w:p w14:paraId="27E1353D">
            <w:pPr>
              <w:spacing w:before="91" w:line="188" w:lineRule="auto"/>
              <w:jc w:val="center"/>
              <w:rPr>
                <w:rFonts w:hint="eastAsia" w:ascii="仿宋" w:hAnsi="仿宋" w:eastAsia="仿宋" w:cs="仿宋"/>
                <w:spacing w:val="-5"/>
                <w:sz w:val="24"/>
                <w:szCs w:val="24"/>
              </w:rPr>
            </w:pPr>
            <w:r>
              <w:rPr>
                <w:rFonts w:hint="eastAsia" w:ascii="仿宋" w:hAnsi="仿宋" w:eastAsia="仿宋" w:cs="仿宋"/>
                <w:spacing w:val="-3"/>
                <w:sz w:val="24"/>
                <w:szCs w:val="24"/>
              </w:rPr>
              <w:t>33.1</w:t>
            </w:r>
          </w:p>
        </w:tc>
        <w:tc>
          <w:tcPr>
            <w:tcW w:w="4361" w:type="pct"/>
            <w:shd w:val="clear" w:color="auto" w:fill="auto"/>
          </w:tcPr>
          <w:p w14:paraId="05C435A3">
            <w:pPr>
              <w:pStyle w:val="39"/>
              <w:spacing w:before="40" w:line="214" w:lineRule="auto"/>
              <w:ind w:left="30"/>
              <w:rPr>
                <w:rFonts w:hint="eastAsia" w:ascii="仿宋" w:hAnsi="仿宋" w:eastAsia="仿宋" w:cs="仿宋"/>
                <w:spacing w:val="-1"/>
                <w:lang w:eastAsia="zh-CN"/>
              </w:rPr>
            </w:pPr>
            <w:r>
              <w:rPr>
                <w:rFonts w:hint="eastAsia" w:ascii="仿宋" w:hAnsi="仿宋" w:eastAsia="仿宋" w:cs="仿宋"/>
                <w:lang w:eastAsia="zh-CN"/>
              </w:rPr>
              <w:t>本项目是否属于信用担保试点范围：</w:t>
            </w:r>
            <w:r>
              <w:rPr>
                <w:rFonts w:hint="eastAsia" w:ascii="仿宋" w:hAnsi="仿宋" w:eastAsia="仿宋" w:cs="仿宋"/>
                <w:u w:val="single"/>
                <w:lang w:eastAsia="zh-CN"/>
              </w:rPr>
              <w:t xml:space="preserve"> 否</w:t>
            </w:r>
            <w:r>
              <w:rPr>
                <w:rFonts w:hint="eastAsia" w:ascii="仿宋" w:hAnsi="仿宋" w:eastAsia="仿宋" w:cs="仿宋"/>
                <w:lang w:eastAsia="zh-CN"/>
              </w:rPr>
              <w:t xml:space="preserve"> </w:t>
            </w:r>
            <w:r>
              <w:rPr>
                <w:rFonts w:hint="eastAsia" w:ascii="仿宋" w:hAnsi="仿宋" w:eastAsia="仿宋" w:cs="仿宋"/>
                <w:i/>
                <w:iCs/>
                <w:lang w:eastAsia="zh-CN"/>
              </w:rPr>
              <w:t>（是、否）</w:t>
            </w:r>
          </w:p>
        </w:tc>
      </w:tr>
    </w:tbl>
    <w:p w14:paraId="680B4F8A">
      <w:pPr>
        <w:rPr>
          <w:rFonts w:hint="eastAsia" w:ascii="仿宋" w:hAnsi="仿宋" w:eastAsia="仿宋" w:cs="仿宋"/>
          <w:lang w:eastAsia="zh-CN"/>
        </w:rPr>
        <w:sectPr>
          <w:headerReference r:id="rId16" w:type="default"/>
          <w:footerReference r:id="rId17" w:type="default"/>
          <w:pgSz w:w="11906" w:h="16839"/>
          <w:pgMar w:top="1253" w:right="1785" w:bottom="1171" w:left="1468" w:header="0" w:footer="992" w:gutter="0"/>
          <w:cols w:space="720" w:num="1"/>
        </w:sectPr>
      </w:pPr>
    </w:p>
    <w:p w14:paraId="14F74D42">
      <w:pPr>
        <w:spacing w:line="271" w:lineRule="auto"/>
        <w:rPr>
          <w:rFonts w:hint="eastAsia" w:ascii="仿宋" w:hAnsi="仿宋" w:eastAsia="仿宋" w:cs="仿宋"/>
          <w:lang w:eastAsia="zh-CN"/>
        </w:rPr>
      </w:pPr>
    </w:p>
    <w:p w14:paraId="6E5B9492">
      <w:pPr>
        <w:pStyle w:val="5"/>
        <w:numPr>
          <w:ilvl w:val="0"/>
          <w:numId w:val="3"/>
        </w:numPr>
        <w:tabs>
          <w:tab w:val="left" w:pos="0"/>
        </w:tabs>
        <w:spacing w:before="0" w:after="0" w:line="240" w:lineRule="atLeast"/>
        <w:rPr>
          <w:rFonts w:hint="eastAsia" w:ascii="仿宋" w:hAnsi="仿宋" w:eastAsia="仿宋" w:cs="仿宋"/>
          <w:kern w:val="0"/>
          <w:szCs w:val="32"/>
          <w:lang w:eastAsia="zh-CN" w:bidi="ar"/>
        </w:rPr>
      </w:pPr>
      <w:bookmarkStart w:id="131" w:name="_Toc194596239"/>
      <w:r>
        <w:rPr>
          <w:rFonts w:hint="eastAsia" w:ascii="仿宋" w:hAnsi="仿宋" w:eastAsia="仿宋" w:cs="仿宋"/>
          <w:lang w:eastAsia="zh-CN"/>
        </w:rPr>
        <w:t>采购需求</w:t>
      </w:r>
      <w:bookmarkEnd w:id="131"/>
    </w:p>
    <w:p w14:paraId="4A5F9CB3">
      <w:pPr>
        <w:rPr>
          <w:rFonts w:hint="eastAsia" w:ascii="仿宋" w:hAnsi="仿宋" w:eastAsia="仿宋" w:cs="仿宋"/>
          <w:b/>
          <w:bCs/>
          <w:spacing w:val="6"/>
          <w:sz w:val="24"/>
          <w:szCs w:val="24"/>
          <w:lang w:eastAsia="zh-CN"/>
        </w:rPr>
      </w:pPr>
      <w:r>
        <w:rPr>
          <w:rFonts w:hint="eastAsia" w:ascii="仿宋" w:hAnsi="仿宋" w:eastAsia="仿宋" w:cs="仿宋"/>
          <w:b/>
          <w:bCs/>
          <w:spacing w:val="6"/>
          <w:sz w:val="24"/>
          <w:szCs w:val="24"/>
          <w:lang w:eastAsia="zh-CN"/>
        </w:rPr>
        <w:t>一、服务需求</w:t>
      </w:r>
    </w:p>
    <w:p w14:paraId="3BD5C8E4">
      <w:pPr>
        <w:rPr>
          <w:rFonts w:hint="eastAsia" w:ascii="仿宋" w:hAnsi="仿宋" w:eastAsia="仿宋" w:cs="仿宋"/>
          <w:spacing w:val="6"/>
          <w:sz w:val="24"/>
          <w:szCs w:val="24"/>
          <w:lang w:eastAsia="zh-CN"/>
        </w:rPr>
      </w:pPr>
      <w:r>
        <w:rPr>
          <w:rFonts w:hint="eastAsia" w:ascii="仿宋" w:hAnsi="仿宋" w:eastAsia="仿宋" w:cs="仿宋"/>
          <w:b/>
          <w:bCs/>
          <w:spacing w:val="6"/>
          <w:sz w:val="24"/>
          <w:szCs w:val="24"/>
          <w:lang w:eastAsia="zh-CN"/>
        </w:rPr>
        <w:t>1.服务期限</w:t>
      </w:r>
      <w:r>
        <w:rPr>
          <w:rFonts w:hint="eastAsia" w:ascii="仿宋" w:hAnsi="仿宋" w:eastAsia="仿宋" w:cs="仿宋"/>
          <w:spacing w:val="6"/>
          <w:sz w:val="24"/>
          <w:szCs w:val="24"/>
          <w:lang w:eastAsia="zh-CN"/>
        </w:rPr>
        <w:t>：3年，合同一年一签。为保证能够为学生提供持续和稳定的服务，第三方服务管理公司需有长期的服务计划和稳定的团队，第一年合同期限为2025年5月19日-2026年5月19日。当年合同期满后，对中标人的成效进行综合评估，评估结果作为下一年度合同续约的重要依据，如评估未达标，学院有权单方面决定结束合同或调整合同条款，如遇价格变动，以第三方评审的价格为依据续约下年合同，其他事项包括但不限于服务范围、服务标准、付费方式、违约条款等经双方协商达成一致后签署下一年合同。</w:t>
      </w:r>
    </w:p>
    <w:p w14:paraId="77A53D40">
      <w:pPr>
        <w:rPr>
          <w:rFonts w:hint="eastAsia" w:ascii="仿宋" w:hAnsi="仿宋" w:eastAsia="仿宋" w:cs="仿宋"/>
          <w:b/>
          <w:bCs/>
          <w:spacing w:val="6"/>
          <w:sz w:val="24"/>
          <w:szCs w:val="24"/>
          <w:lang w:eastAsia="zh-CN"/>
        </w:rPr>
      </w:pPr>
      <w:r>
        <w:rPr>
          <w:rFonts w:hint="eastAsia" w:ascii="仿宋" w:hAnsi="仿宋" w:eastAsia="仿宋" w:cs="仿宋"/>
          <w:b/>
          <w:bCs/>
          <w:spacing w:val="6"/>
          <w:sz w:val="24"/>
          <w:szCs w:val="24"/>
          <w:lang w:eastAsia="zh-CN"/>
        </w:rPr>
        <w:t>2.服务内容：</w:t>
      </w:r>
    </w:p>
    <w:p w14:paraId="39EB276D">
      <w:pPr>
        <w:rPr>
          <w:rFonts w:hint="eastAsia" w:ascii="仿宋" w:hAnsi="仿宋" w:eastAsia="仿宋" w:cs="仿宋"/>
          <w:spacing w:val="6"/>
          <w:sz w:val="24"/>
          <w:szCs w:val="24"/>
          <w:lang w:eastAsia="zh-CN"/>
        </w:rPr>
      </w:pPr>
      <w:r>
        <w:rPr>
          <w:rFonts w:hint="eastAsia" w:ascii="仿宋" w:hAnsi="仿宋" w:eastAsia="仿宋" w:cs="仿宋"/>
          <w:b/>
          <w:bCs/>
          <w:spacing w:val="6"/>
          <w:sz w:val="24"/>
          <w:szCs w:val="24"/>
          <w:lang w:eastAsia="zh-CN"/>
        </w:rPr>
        <w:t>一、需求内容：</w:t>
      </w:r>
      <w:r>
        <w:rPr>
          <w:rFonts w:hint="eastAsia" w:ascii="仿宋" w:hAnsi="仿宋" w:eastAsia="仿宋" w:cs="仿宋"/>
          <w:spacing w:val="6"/>
          <w:sz w:val="24"/>
          <w:szCs w:val="24"/>
          <w:lang w:eastAsia="zh-CN"/>
        </w:rPr>
        <w:t xml:space="preserve"> </w:t>
      </w:r>
    </w:p>
    <w:p w14:paraId="0D5444B6">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（一）开展铸牢中华民族共同体意识教育</w:t>
      </w:r>
    </w:p>
    <w:p w14:paraId="74DCB1DC">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1、弘扬中华优秀传统文化。学生在校期间每周组织学生开展各项中华优秀传统文化进校园活动。</w:t>
      </w:r>
    </w:p>
    <w:p w14:paraId="51A04A85">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2、对学生开展意识形态教育。学生在校期间开展铸牢中华民族共同体意识教育、爱国主义教育、坚决落实“两个不得，五个严禁”，坚决杜绝学生在校园内进行非法宗教活动。</w:t>
      </w:r>
    </w:p>
    <w:p w14:paraId="0D57A510">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3、加强移动通讯工具的管理。引导学生规范使用手机，杜绝使用非法软件、浏览非法网站、收听收看浏览点赞收藏转发问题音视频，做到学生在校内规范使用手机，确保宿舍意识形态领域阵地干净、安全。</w:t>
      </w:r>
    </w:p>
    <w:p w14:paraId="76641AFF">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4、坚持每日开展学生宿舍情况分析会议。通过分析会议及时发现解决学生的困难诉求及存在的问题，未能解决的做到及时上报。</w:t>
      </w:r>
    </w:p>
    <w:p w14:paraId="796C8DB6">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（二）开展民族团结教育</w:t>
      </w:r>
    </w:p>
    <w:p w14:paraId="548580AB">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1、加强民族团结教育。邀请专家或喀什市及周边县市民族团结先进个人对全校学生定期开展民族团结教育讲座。</w:t>
      </w:r>
    </w:p>
    <w:p w14:paraId="20A5FC36">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2、多举措开展民族团结教育。通过民族团结知识竞赛、拍摄民族团结短视频图片及征文等方式多举措开展民族团结教育。</w:t>
      </w:r>
    </w:p>
    <w:p w14:paraId="1AC96029">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（三）规范使用国家通用语言</w:t>
      </w:r>
    </w:p>
    <w:p w14:paraId="3A7AD5BE">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1、引导学生规范使用国家通用语言文字。严格落实《喀什技师学院营造学习使用国家通用语言文字氛围的若干措施》要求，在校使用国家通用语言并要求全院学生在宿舍内外、食堂超市等各个活动场地全程使用国家通用语言。</w:t>
      </w:r>
    </w:p>
    <w:p w14:paraId="1566B37E">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2、营造使用国家通用语言氛围。通过张贴宣传标语、书法比赛和演讲比赛等各类活动，营造学习使用国家通用语言及文字的浓厚氛围。</w:t>
      </w:r>
    </w:p>
    <w:p w14:paraId="2000979B">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（四）深入开展文化润疆工程</w:t>
      </w:r>
    </w:p>
    <w:p w14:paraId="51C4DCF0">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1、宿舍文化建设。以铸牢中华民族共同体意识教育为主线，做到文化活动上墙（宣传栏或电子屏等），用于展示各类文体活动图文记录，宿舍文明公约、行为规范、宿舍评比等，宣传内容应定期维护更新，确保宿舍整体服务管理水平得到提升，为学生创造舒适、温馨的宿舍环境。</w:t>
      </w:r>
    </w:p>
    <w:p w14:paraId="085CD5E8">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2、开展文体活动</w:t>
      </w:r>
    </w:p>
    <w:p w14:paraId="6C86DC47">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（1）负责协助开展学院各类大型活动，如开学典礼、毕业典礼、运动会等，需进行活动场地布置。</w:t>
      </w:r>
    </w:p>
    <w:p w14:paraId="0CBD7613">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（2）定期组织开展足球、篮球、排球、乒乓球等比赛。</w:t>
      </w:r>
    </w:p>
    <w:p w14:paraId="5B676821">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（3）定期开展唱歌、舞蹈、棋类、书法比赛。</w:t>
      </w:r>
    </w:p>
    <w:p w14:paraId="2912A0CB">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（4）负责协助学院组织学院运动会并做到学院周周有活动、月月有比赛，进一步丰富学院学生的课外生活，提升学生的个人素养。</w:t>
      </w:r>
    </w:p>
    <w:p w14:paraId="4AAF4750">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（五）培养学生日常行为习惯养成</w:t>
      </w:r>
    </w:p>
    <w:p w14:paraId="414FB169">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1、严格落实一日生活制度</w:t>
      </w:r>
    </w:p>
    <w:p w14:paraId="2955F1D2">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（1）按时组织学生出操及开展内务卫生检查；</w:t>
      </w:r>
    </w:p>
    <w:p w14:paraId="612AD59C">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（2）督促学生按时上课、开展校园巡逻；</w:t>
      </w:r>
    </w:p>
    <w:p w14:paraId="4351B716">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（3）组织学院每周的升国旗仪式；</w:t>
      </w:r>
    </w:p>
    <w:p w14:paraId="30E992AC">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（4）组织学生的每日三餐有序开展；</w:t>
      </w:r>
    </w:p>
    <w:p w14:paraId="0BAC957F">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（5）组织按时安全护送产教融合实训基地学生；</w:t>
      </w:r>
    </w:p>
    <w:p w14:paraId="76EFE7C6">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（6）严格落实学生考勤制度；</w:t>
      </w:r>
    </w:p>
    <w:p w14:paraId="6C9B916F">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（7）保证有序组织开展学院学生各项活动。</w:t>
      </w:r>
    </w:p>
    <w:p w14:paraId="27274EEE">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开展新生军训工作。根据学院要求，认真组织学生开展军训，使学生学习部队官兵的优良传统和作风，培育学生集体主义、爱国主义思想，增强学生国防意识和组织纪律观念，培养学生吃苦耐劳、团结协作的精神，促进学生德、智、体、美、劳全面发展。</w:t>
      </w:r>
    </w:p>
    <w:p w14:paraId="2A0BC0D3">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3、做好学生放假、返校管理。月假、寒暑假时做好学生的放假离校及返校点对点接送工作，确保学生在离校、返校过程中的安全。</w:t>
      </w:r>
    </w:p>
    <w:p w14:paraId="1FF1399E">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4、做好校园环境卫生管理。组织学生认真打扫校园卫生，引导学生养成良好的卫生习惯，爱护校园环境始终保持干净、整洁、美丽的校园环境。</w:t>
      </w:r>
    </w:p>
    <w:p w14:paraId="043C2982">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5、思想政治教育及开展法治教育。通过多种形式、多种载体不定期对学生开展思想政治教育及普法教育，着力提升我院学生的法律法规意识，进一步增强学生遵纪守法意识，为创造安定的校园环境奠定基础。</w:t>
      </w:r>
    </w:p>
    <w:p w14:paraId="1311222B">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6、开展生理健康教育。每学期一次，邀请专家开展学生青春期生理健康教育，使学生充分认识到青春期生理健康知识，杜绝出现学生因生理健康问题在校内出现各类问题隐患。</w:t>
      </w:r>
    </w:p>
    <w:p w14:paraId="1358791B">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7、开展拓展训练。通过面向全院学生开展各类拓展训练，有效提高学生的团结协作、遵规守纪和沟通交流能力，激发学生的集体荣誉感、责任感、使命感。</w:t>
      </w:r>
    </w:p>
    <w:p w14:paraId="442ABE1A">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（六）校园安全风险隐患排查</w:t>
      </w:r>
    </w:p>
    <w:p w14:paraId="36CBB540">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1、做好校园学生安全管理，严防恶性事件的发生；</w:t>
      </w:r>
    </w:p>
    <w:p w14:paraId="3FF52EDE">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（1）对学生在校期间的各类安全做到及时防范教育；</w:t>
      </w:r>
    </w:p>
    <w:p w14:paraId="3C13D397">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（2）常态化开展校园安全巡逻；</w:t>
      </w:r>
    </w:p>
    <w:p w14:paraId="5FA912A2">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（3）严防拥挤、踩踏、打架、斗殴、校园霸凌、逃学等事件的发生，出现问题第一时间上报学生处，确保学生在校期间的人身安全。</w:t>
      </w:r>
    </w:p>
    <w:p w14:paraId="743CB554">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2、公共卫生安全事件的预防</w:t>
      </w:r>
    </w:p>
    <w:p w14:paraId="5805479B">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（1）对学生常态化开展公共卫生安全教育；</w:t>
      </w:r>
    </w:p>
    <w:p w14:paraId="5D98FB52">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（2）常态化开展校园学生公共卫生安全巡查，做好通风及消毒，发现问题及时上报；</w:t>
      </w:r>
    </w:p>
    <w:p w14:paraId="50EE55D9">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（3）预防在校内出现公共卫生安全事件，确保学生在校期间的公共卫生安全。</w:t>
      </w:r>
    </w:p>
    <w:p w14:paraId="62605699">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3、学生入学、月假、寒暑假管理及入校安全检查。学生在假期返校时，对返校学生所带物品进行入校前的安全检查，严防学生携带违禁物品进入校园，并建立检查台账。</w:t>
      </w:r>
    </w:p>
    <w:p w14:paraId="24E71396">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4、对学生宿舍定期进行安全检查。认真做好宿舍水、电、暖正常运行情况的检查，检查宿舍各类设备是否存安全隐患，消防报警系统是否完好，消防疏散通道是否通畅，消防器材是否能够正常使用并及时进行整改。</w:t>
      </w:r>
    </w:p>
    <w:p w14:paraId="4FE71977">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5、应急演练。在学生宿舍范围内定期配合学院保卫处开展防火灾、防地震、防暴恐等各类演练，保护学生生命和财产安全，提高学生的应急处突能力。</w:t>
      </w:r>
    </w:p>
    <w:p w14:paraId="6FC8B801">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（七）宿舍公共物品的管理</w:t>
      </w:r>
    </w:p>
    <w:p w14:paraId="0247ED09">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1、学生宿舍物品管理细则。为规范学生宿舍公共财物管理，明确物品损坏责任，维护学生合法权益。对宿舍内配置的公共设施、物品的管理责任到人，损坏物品需明确责任主体（个人或集体），根据损坏原因、程度及物品价值确定赔偿标准，引导学生爱护公物，避免恶意损坏，自然损坏或老化损坏的学院负责更换维修。</w:t>
      </w:r>
    </w:p>
    <w:p w14:paraId="1C5D30B0">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建立健全物品管理制度。对宿舍资产进行管理，安排专人负责对宿管科物品进行登记造册，出入库有记录有审核，确保发放物品底数清情况明，出入库台账齐全。资产管理中出现丢失或人为损坏情况，由乙方负责承担全部费用。</w:t>
      </w:r>
    </w:p>
    <w:p w14:paraId="3E218F2E">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（八）学生假期服务与实习生的管理</w:t>
      </w:r>
    </w:p>
    <w:p w14:paraId="287EADE1">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1、开展实习生的走访工作。根据学院实际情况采取线上线下结合的方式协助各二级学院开展实习生的走访工作。</w:t>
      </w:r>
    </w:p>
    <w:p w14:paraId="1EE1663C">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2、开展假期安全教育。假期展根据学生实际情况协助各二级学院及班主任开线上线下结合的方式开展安全教育工作。</w:t>
      </w:r>
    </w:p>
    <w:p w14:paraId="481BC8F0">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3、根据学院专业的不同制定相应的职业规划指导方案，指导学生树立正确的职业观，引导学生制定自己的职业目标。</w:t>
      </w:r>
    </w:p>
    <w:p w14:paraId="6CF8816B">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4、采取线上线下相结合的方式对学生开展铸牢中华民族共同体意识教育、民族团结教育，加强规范使用国家通用语言文字教育，了解学生思想、学习、生活、工作情况，做好思想引导，收集并及时上报学生困难诉求。</w:t>
      </w:r>
    </w:p>
    <w:p w14:paraId="1489C4BC">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5、通过线上线下结合的方式对实习企业或学困生家庭进行联系走访，带领学生学习“两个不得、五个严禁”相关内容，加强对学生的思想教育、法治教育和去极端化教育，防止违法违纪，治安刑事案件的发生。</w:t>
      </w:r>
    </w:p>
    <w:p w14:paraId="044D1247">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（十）住宿服务</w:t>
      </w:r>
    </w:p>
    <w:p w14:paraId="1BC2E731">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1、做好入住服务。根据学校相关部门提供的新老生名单根据宿舍实际住宿资源制定住宿计划及工作预案，安排新生入住、打扫宿舍及公区卫生，检查设备设施、报修、配合维修，张贴宿舍引导安排表、办理入住相关手续。</w:t>
      </w:r>
    </w:p>
    <w:p w14:paraId="1F2BFB86">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2、做好住宿过程服务。住宿过程服务包括日常生活、内务卫生、文明礼仪、文化建设、学生仪容仪表、大型活动组织、素质拓展、升旗仪式、安全管理、住宿调整等管理。</w:t>
      </w:r>
    </w:p>
    <w:p w14:paraId="755D0A69">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3、做好退宿服务。退宿服务包括办理退宿手续，学期末按时上报开学前学生宿舍楼住宿资源情况。</w:t>
      </w:r>
    </w:p>
    <w:p w14:paraId="02D62035">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（十一）项目管理要求</w:t>
      </w:r>
    </w:p>
    <w:p w14:paraId="6B9E4A92">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1.项目人员管理上，需统一着装、按照学院要求进行休假、严格遵守学院制定的请销假制度，项目一个月内人员流动率不能超出员工总数的5%。</w:t>
      </w:r>
    </w:p>
    <w:p w14:paraId="329FC186">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2.明确项目负责人及办公室管理人员职责并按照规范化管理项目需求明确工作职责并严格执行。</w:t>
      </w:r>
    </w:p>
    <w:p w14:paraId="35CFED40">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3.规范化管项目应按照以上需求及要求入驻20天内制定一年内的工作方案，并向学院审批报备，严格按照方案进度主动积极开展相关工作。</w:t>
      </w:r>
    </w:p>
    <w:p w14:paraId="04CD733D">
      <w:pPr>
        <w:rPr>
          <w:rFonts w:hint="eastAsia" w:ascii="仿宋" w:hAnsi="仿宋" w:eastAsia="仿宋" w:cs="仿宋"/>
          <w:b/>
          <w:bCs/>
          <w:spacing w:val="6"/>
          <w:sz w:val="24"/>
          <w:szCs w:val="24"/>
          <w:lang w:eastAsia="zh-CN"/>
        </w:rPr>
      </w:pPr>
      <w:r>
        <w:rPr>
          <w:rFonts w:hint="eastAsia" w:ascii="仿宋" w:hAnsi="仿宋" w:eastAsia="仿宋" w:cs="仿宋"/>
          <w:b/>
          <w:bCs/>
          <w:spacing w:val="6"/>
          <w:sz w:val="24"/>
          <w:szCs w:val="24"/>
          <w:lang w:eastAsia="zh-CN"/>
        </w:rPr>
        <w:t>二、需求考核指标</w:t>
      </w:r>
    </w:p>
    <w:p w14:paraId="58CAAD78">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（一）日常管理服务工作要求</w:t>
      </w:r>
    </w:p>
    <w:p w14:paraId="726DCB47">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1.根据要求邀请专家开展铸牢华民族共同体意识教育、爱国主义教育，每学期至少3次；每月督查学生手机使用情况，开展手机清查至少1次；每日开展学生宿舍情况分析会议，在工作职责范围内及时化解学生困难诉求。以上内容需有工作方案、责任人、开展情况台账记录，学生处牵头对学生的情况进行考核（随机抽查及考试等）。</w:t>
      </w:r>
    </w:p>
    <w:p w14:paraId="791C5834">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2.根据要求邀请专家开展民族团结教育讲座和邀请民族团结先进个人进行教育讲座每学期至少2次；举办各类民族团结活动及比赛每学期至少1次。以上内容需有工作方案、责任人、开展简报及台账。</w:t>
      </w:r>
    </w:p>
    <w:p w14:paraId="4F70B501">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3.每学期通过邀请专家开展规范使用国家通用语言文字教育讲座，宿舍内全覆盖张贴规范使用国家通用语言海报和宣传标语，营造国语学习氛围和环境；每学期开展3次推广国家通用语言文字相关的比赛或讲座。以上内容需有工作方案、责任人、开展简报及台账，学生处牵头随机对学生在校内使用国家通用语言情况进行抽查。</w:t>
      </w:r>
    </w:p>
    <w:p w14:paraId="31DCD9C8">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4.各类大型活动需按照学院要求筹备开展；每学年以铸牢中华民族共同体意识教育为主线开展1次宿舍文化节；完善宿舍管理制度，培养学生会成员；每周自定主题开展1次中华文体活动。以上内容需有活动方案、有责任人、有简报、有表彰，活动开展前向学生处报备。</w:t>
      </w:r>
    </w:p>
    <w:p w14:paraId="009B8F26">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5.做好学生的日常管理和服务，严格落实一日生活制度，保证学院各项工作有序开展；根据每学年学院要求开展学生军训工作；做好学生月假、寒暑假期间的点对点接送服务；保持学院环境干净、整洁；坚持每月全覆盖开展普法教育1次；每学期至少全覆盖开展2次心理及生理健康教育，防止学生因心理健康问题在校内出现安全事故；每学期开展一次拓展训练，提升学生综合素质。以上内容需有工作方案、有责任人、有简报、有表彰及台账记录，活动开展前向学生处报备。</w:t>
      </w:r>
    </w:p>
    <w:p w14:paraId="6ACF4ED6">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6.常态化开展安全巡查，配备1辆学生应急服务车，配备2辆电动巡逻车进行校内巡逻，严防拥挤、踩踏、打架、斗殴等事件的发生，全面负责学生校内生活安全；对假期返校学生进行安全检查，严防学生携带违禁物品入校；每天对学院学生宿舍进行安全检查，发现隐患及时上报；每学期开展防火灾、防地震、防暴恐等各类应急演练至少1次；常态化开展公共卫生安全知识讲座每学期至少1次。以上内容需有工作方案、有责任人、有简报及台账，活动开展前向学生处报备。</w:t>
      </w:r>
    </w:p>
    <w:p w14:paraId="2E106420">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7.每月开展1次学生爱护公共物品情况教育总结（题材不限）；每月进行至少1次公共物品损坏情况的统计上报工作；指定专人对宿舍资产进行管理。以上内容需有工作方案、有责任人、有简报及台账记录，学生处随时抽查物品的损坏情况及资产盘库情况。</w:t>
      </w:r>
    </w:p>
    <w:p w14:paraId="45DDF2B8">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8.邀请专家对全院学生每学期至少开展1次职业规划教育，达到让学生完全知道自己的专业能干什么有什么前途；学生寒暑假开展企业走访并做好安全教育普法教育。以上内容需有工作方案、有责任人、开展简报及台账。</w:t>
      </w:r>
    </w:p>
    <w:p w14:paraId="6EB5678A">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（二）寒暑假期管理工作要求</w:t>
      </w:r>
    </w:p>
    <w:p w14:paraId="40520C26">
      <w:pPr>
        <w:rPr>
          <w:rFonts w:hint="eastAsia" w:ascii="仿宋" w:hAnsi="仿宋" w:eastAsia="仿宋" w:cs="仿宋"/>
          <w:spacing w:val="6"/>
          <w:sz w:val="24"/>
          <w:szCs w:val="24"/>
          <w:lang w:eastAsia="zh-CN"/>
        </w:rPr>
      </w:pPr>
      <w:r>
        <w:rPr>
          <w:rFonts w:hint="eastAsia" w:ascii="仿宋" w:hAnsi="仿宋" w:eastAsia="仿宋" w:cs="仿宋"/>
          <w:spacing w:val="6"/>
          <w:sz w:val="24"/>
          <w:szCs w:val="24"/>
          <w:lang w:eastAsia="zh-CN"/>
        </w:rPr>
        <w:t>1.根据学院安排做好寒暑假学生宿舍整体安排，辅导员按时到岗对留校学做好各项安全管理工作。</w:t>
      </w:r>
    </w:p>
    <w:p w14:paraId="13889897">
      <w:pPr>
        <w:rPr>
          <w:rFonts w:hint="eastAsia" w:ascii="仿宋" w:hAnsi="仿宋" w:eastAsia="仿宋" w:cs="仿宋"/>
          <w:b/>
          <w:bCs/>
          <w:spacing w:val="6"/>
          <w:sz w:val="24"/>
          <w:szCs w:val="24"/>
          <w:lang w:eastAsia="zh-CN"/>
        </w:rPr>
      </w:pPr>
      <w:r>
        <w:rPr>
          <w:rFonts w:hint="eastAsia" w:ascii="仿宋" w:hAnsi="仿宋" w:eastAsia="仿宋" w:cs="仿宋"/>
          <w:spacing w:val="6"/>
          <w:sz w:val="24"/>
          <w:szCs w:val="24"/>
          <w:lang w:eastAsia="zh-CN"/>
        </w:rPr>
        <w:t>2.配合后勤部门做好设施设备维修工作。</w:t>
      </w:r>
    </w:p>
    <w:p w14:paraId="7A529073">
      <w:pPr>
        <w:rPr>
          <w:rFonts w:hint="eastAsia" w:ascii="仿宋" w:hAnsi="仿宋" w:eastAsia="仿宋" w:cs="仿宋"/>
          <w:spacing w:val="6"/>
          <w:sz w:val="24"/>
          <w:szCs w:val="24"/>
          <w:lang w:eastAsia="zh-CN"/>
        </w:rPr>
      </w:pPr>
      <w:r>
        <w:rPr>
          <w:rFonts w:hint="eastAsia" w:ascii="仿宋" w:hAnsi="仿宋" w:eastAsia="仿宋" w:cs="仿宋"/>
          <w:b/>
          <w:bCs/>
          <w:spacing w:val="6"/>
          <w:sz w:val="24"/>
          <w:szCs w:val="24"/>
          <w:lang w:eastAsia="zh-CN"/>
        </w:rPr>
        <w:t>3.服务地点</w:t>
      </w:r>
      <w:r>
        <w:rPr>
          <w:rFonts w:hint="eastAsia" w:ascii="仿宋" w:hAnsi="仿宋" w:eastAsia="仿宋" w:cs="仿宋"/>
          <w:b/>
          <w:bCs/>
          <w:spacing w:val="6"/>
          <w:sz w:val="24"/>
          <w:szCs w:val="24"/>
          <w:lang w:val="zh-CN" w:eastAsia="zh-CN"/>
        </w:rPr>
        <w:t>：</w:t>
      </w:r>
      <w:r>
        <w:rPr>
          <w:rFonts w:hint="eastAsia" w:ascii="仿宋" w:hAnsi="仿宋" w:eastAsia="仿宋" w:cs="仿宋"/>
          <w:spacing w:val="6"/>
          <w:sz w:val="24"/>
          <w:szCs w:val="24"/>
          <w:lang w:eastAsia="zh-CN"/>
        </w:rPr>
        <w:t>采购人指定地点。</w:t>
      </w:r>
    </w:p>
    <w:p w14:paraId="4C7C8370">
      <w:pPr>
        <w:pStyle w:val="9"/>
        <w:ind w:firstLine="0"/>
        <w:rPr>
          <w:rFonts w:hint="eastAsia" w:ascii="仿宋" w:hAnsi="仿宋" w:eastAsia="仿宋" w:cs="仿宋"/>
          <w:spacing w:val="6"/>
          <w:szCs w:val="24"/>
          <w:lang w:eastAsia="zh-CN"/>
        </w:rPr>
      </w:pPr>
      <w:r>
        <w:rPr>
          <w:rFonts w:hint="eastAsia" w:ascii="仿宋" w:hAnsi="仿宋" w:eastAsia="仿宋" w:cs="仿宋"/>
          <w:b/>
          <w:bCs/>
          <w:spacing w:val="6"/>
          <w:szCs w:val="24"/>
          <w:lang w:eastAsia="zh-CN"/>
        </w:rPr>
        <w:t>4.付款方式：</w:t>
      </w:r>
      <w:r>
        <w:rPr>
          <w:rFonts w:hint="eastAsia" w:ascii="仿宋" w:hAnsi="仿宋" w:eastAsia="仿宋" w:cs="仿宋"/>
          <w:spacing w:val="6"/>
          <w:szCs w:val="24"/>
          <w:lang w:eastAsia="zh-CN"/>
        </w:rPr>
        <w:t>学院安排相关人员对规范化管理服务项目严格考核，根据考核结果每年分三期支付服务费用，其中合同尾款将在项目全部工作及交接手续完成并学院验收确认后支付。</w:t>
      </w:r>
    </w:p>
    <w:p w14:paraId="5FCB3CAC">
      <w:pPr>
        <w:rPr>
          <w:rFonts w:hint="eastAsia" w:ascii="仿宋" w:hAnsi="仿宋" w:eastAsia="仿宋" w:cs="仿宋"/>
          <w:b/>
          <w:bCs/>
          <w:i/>
          <w:iCs/>
          <w:spacing w:val="6"/>
          <w:sz w:val="24"/>
          <w:szCs w:val="24"/>
          <w:u w:val="single"/>
          <w:lang w:eastAsia="zh-CN"/>
        </w:rPr>
      </w:pPr>
      <w:r>
        <w:rPr>
          <w:rFonts w:hint="eastAsia" w:ascii="仿宋" w:hAnsi="仿宋" w:eastAsia="仿宋" w:cs="仿宋"/>
          <w:b/>
          <w:bCs/>
          <w:i/>
          <w:iCs/>
          <w:spacing w:val="6"/>
          <w:sz w:val="24"/>
          <w:szCs w:val="24"/>
          <w:u w:val="single"/>
          <w:lang w:eastAsia="zh-CN"/>
        </w:rPr>
        <w:t>5.人员基本要求（本项为实质性要求，不响应或负偏离将导致投标无效）</w:t>
      </w:r>
    </w:p>
    <w:p w14:paraId="0838DA27">
      <w:pPr>
        <w:rPr>
          <w:rFonts w:hint="eastAsia" w:ascii="仿宋" w:hAnsi="仿宋" w:eastAsia="仿宋" w:cs="仿宋"/>
          <w:i/>
          <w:iCs/>
          <w:spacing w:val="6"/>
          <w:sz w:val="24"/>
          <w:szCs w:val="24"/>
          <w:u w:val="single"/>
          <w:lang w:eastAsia="zh-CN"/>
        </w:rPr>
      </w:pPr>
      <w:r>
        <w:rPr>
          <w:rFonts w:hint="eastAsia" w:ascii="仿宋" w:hAnsi="仿宋" w:eastAsia="仿宋" w:cs="仿宋"/>
          <w:i/>
          <w:iCs/>
          <w:spacing w:val="6"/>
          <w:sz w:val="24"/>
          <w:szCs w:val="24"/>
          <w:u w:val="single"/>
          <w:lang w:eastAsia="zh-CN"/>
        </w:rPr>
        <w:t>（1）人数要求：</w:t>
      </w:r>
    </w:p>
    <w:p w14:paraId="12E37C49">
      <w:pPr>
        <w:ind w:firstLine="756" w:firstLineChars="300"/>
        <w:rPr>
          <w:rFonts w:hint="eastAsia" w:ascii="仿宋" w:hAnsi="仿宋" w:eastAsia="仿宋" w:cs="仿宋"/>
          <w:i/>
          <w:iCs/>
          <w:spacing w:val="6"/>
          <w:sz w:val="24"/>
          <w:szCs w:val="24"/>
          <w:u w:val="single"/>
          <w:lang w:eastAsia="zh-CN"/>
        </w:rPr>
      </w:pPr>
      <w:r>
        <w:rPr>
          <w:rFonts w:hint="eastAsia" w:ascii="仿宋" w:hAnsi="仿宋" w:eastAsia="仿宋" w:cs="仿宋"/>
          <w:i/>
          <w:iCs/>
          <w:spacing w:val="6"/>
          <w:sz w:val="24"/>
          <w:szCs w:val="24"/>
          <w:u w:val="single"/>
          <w:lang w:eastAsia="zh-CN"/>
        </w:rPr>
        <w:t>配备辅导员≥55名（需留任本院辅导员19名），并按照实际需求和比例的配备男女和民汉辅导员。以上人员如出现辞职、辞退、缺岗等情况，应3日内补齐。</w:t>
      </w:r>
    </w:p>
    <w:p w14:paraId="04002101">
      <w:pPr>
        <w:rPr>
          <w:rFonts w:hint="eastAsia" w:ascii="仿宋" w:hAnsi="仿宋" w:eastAsia="仿宋" w:cs="仿宋"/>
          <w:i/>
          <w:iCs/>
          <w:spacing w:val="6"/>
          <w:sz w:val="24"/>
          <w:szCs w:val="24"/>
          <w:u w:val="single"/>
          <w:lang w:eastAsia="zh-CN"/>
        </w:rPr>
      </w:pPr>
      <w:r>
        <w:rPr>
          <w:rFonts w:hint="eastAsia" w:ascii="仿宋" w:hAnsi="仿宋" w:eastAsia="仿宋" w:cs="仿宋"/>
          <w:i/>
          <w:iCs/>
          <w:spacing w:val="6"/>
          <w:sz w:val="24"/>
          <w:szCs w:val="24"/>
          <w:u w:val="single"/>
          <w:lang w:eastAsia="zh-CN"/>
        </w:rPr>
        <w:t>（2）辅导员要求：</w:t>
      </w:r>
    </w:p>
    <w:p w14:paraId="3C23C247">
      <w:pPr>
        <w:ind w:firstLine="756" w:firstLineChars="300"/>
        <w:rPr>
          <w:rFonts w:hint="eastAsia" w:ascii="仿宋" w:hAnsi="仿宋" w:eastAsia="仿宋" w:cs="仿宋"/>
          <w:i/>
          <w:iCs/>
          <w:spacing w:val="6"/>
          <w:sz w:val="24"/>
          <w:szCs w:val="24"/>
          <w:u w:val="single"/>
          <w:lang w:eastAsia="zh-CN"/>
        </w:rPr>
      </w:pPr>
      <w:r>
        <w:rPr>
          <w:rFonts w:hint="eastAsia" w:ascii="仿宋" w:hAnsi="仿宋" w:eastAsia="仿宋" w:cs="仿宋"/>
          <w:i/>
          <w:iCs/>
          <w:spacing w:val="6"/>
          <w:sz w:val="24"/>
          <w:szCs w:val="24"/>
          <w:u w:val="single"/>
          <w:lang w:eastAsia="zh-CN"/>
        </w:rPr>
        <w:t>①辅导员应无任何犯罪记录，需获取户籍所在地公安机关出具的政审合格证明。并能提供有效的健康证明。</w:t>
      </w:r>
    </w:p>
    <w:p w14:paraId="42E0FBC1">
      <w:pPr>
        <w:ind w:firstLine="756" w:firstLineChars="300"/>
        <w:rPr>
          <w:rFonts w:hint="eastAsia" w:ascii="仿宋" w:hAnsi="仿宋" w:eastAsia="仿宋" w:cs="仿宋"/>
          <w:i/>
          <w:iCs/>
          <w:spacing w:val="6"/>
          <w:sz w:val="24"/>
          <w:szCs w:val="24"/>
          <w:u w:val="single"/>
          <w:lang w:eastAsia="zh-CN"/>
        </w:rPr>
      </w:pPr>
      <w:r>
        <w:rPr>
          <w:rFonts w:hint="eastAsia" w:ascii="仿宋" w:hAnsi="仿宋" w:eastAsia="仿宋" w:cs="仿宋"/>
          <w:i/>
          <w:iCs/>
          <w:spacing w:val="6"/>
          <w:sz w:val="24"/>
          <w:szCs w:val="24"/>
          <w:u w:val="single"/>
          <w:lang w:eastAsia="zh-CN"/>
        </w:rPr>
        <w:t>②辅导员年龄需在35周岁以内；若具备相关工作经验（提供劳动合同及连续6个月的社保证明），年龄需在40周岁以内。</w:t>
      </w:r>
    </w:p>
    <w:p w14:paraId="0C48550F">
      <w:pPr>
        <w:ind w:firstLine="756" w:firstLineChars="300"/>
        <w:rPr>
          <w:rFonts w:hint="eastAsia" w:ascii="仿宋" w:hAnsi="仿宋" w:eastAsia="仿宋" w:cs="仿宋"/>
          <w:i/>
          <w:iCs/>
          <w:spacing w:val="6"/>
          <w:sz w:val="24"/>
          <w:szCs w:val="24"/>
          <w:u w:val="single"/>
          <w:lang w:eastAsia="zh-CN"/>
        </w:rPr>
      </w:pPr>
      <w:r>
        <w:rPr>
          <w:rFonts w:hint="eastAsia" w:ascii="仿宋" w:hAnsi="仿宋" w:eastAsia="仿宋" w:cs="仿宋"/>
          <w:i/>
          <w:iCs/>
          <w:spacing w:val="6"/>
          <w:sz w:val="24"/>
          <w:szCs w:val="24"/>
          <w:u w:val="single"/>
          <w:lang w:eastAsia="zh-CN"/>
        </w:rPr>
        <w:t>③辅导员需持有国家普通话水平测试三级甲等级证书。</w:t>
      </w:r>
    </w:p>
    <w:p w14:paraId="35E07530">
      <w:pPr>
        <w:ind w:firstLine="756" w:firstLineChars="300"/>
        <w:rPr>
          <w:rFonts w:hint="eastAsia" w:ascii="仿宋" w:hAnsi="仿宋" w:eastAsia="仿宋" w:cs="仿宋"/>
          <w:i/>
          <w:iCs/>
          <w:spacing w:val="6"/>
          <w:sz w:val="24"/>
          <w:szCs w:val="24"/>
          <w:u w:val="single"/>
          <w:lang w:eastAsia="zh-CN"/>
        </w:rPr>
      </w:pPr>
      <w:r>
        <w:rPr>
          <w:rFonts w:hint="eastAsia" w:ascii="仿宋" w:hAnsi="仿宋" w:eastAsia="仿宋" w:cs="仿宋"/>
          <w:i/>
          <w:iCs/>
          <w:spacing w:val="6"/>
          <w:sz w:val="24"/>
          <w:szCs w:val="24"/>
          <w:u w:val="single"/>
          <w:lang w:eastAsia="zh-CN"/>
        </w:rPr>
        <w:t>④辅导员需具备大专及以上文化程度（其中本科及以上学历辅导员需占总人数人数的60%以上）。若辅导员为退伍军人，需具备高中学历及以上学历。</w:t>
      </w:r>
    </w:p>
    <w:p w14:paraId="6987895D">
      <w:pPr>
        <w:rPr>
          <w:rFonts w:hint="eastAsia" w:ascii="仿宋" w:hAnsi="仿宋" w:eastAsia="仿宋" w:cs="仿宋"/>
          <w:i/>
          <w:iCs/>
          <w:spacing w:val="6"/>
          <w:sz w:val="24"/>
          <w:szCs w:val="24"/>
          <w:u w:val="single"/>
          <w:lang w:eastAsia="zh-CN"/>
        </w:rPr>
      </w:pPr>
      <w:r>
        <w:rPr>
          <w:rFonts w:hint="eastAsia" w:ascii="仿宋" w:hAnsi="仿宋" w:eastAsia="仿宋" w:cs="仿宋"/>
          <w:i/>
          <w:iCs/>
          <w:spacing w:val="6"/>
          <w:sz w:val="24"/>
          <w:szCs w:val="24"/>
          <w:u w:val="single"/>
          <w:lang w:eastAsia="zh-CN"/>
        </w:rPr>
        <w:t>（3）薪资要求：严格按照劳动法及学校规定发放辅导员薪资。</w:t>
      </w:r>
    </w:p>
    <w:p w14:paraId="2CEB7891">
      <w:pPr>
        <w:pStyle w:val="26"/>
        <w:ind w:firstLine="0" w:firstLineChars="0"/>
        <w:rPr>
          <w:rFonts w:hint="eastAsia" w:ascii="仿宋" w:hAnsi="仿宋" w:eastAsia="仿宋" w:cs="仿宋"/>
          <w:i/>
          <w:iCs/>
          <w:u w:val="single"/>
          <w:lang w:eastAsia="zh-CN"/>
        </w:rPr>
      </w:pPr>
      <w:r>
        <w:rPr>
          <w:rFonts w:hint="eastAsia" w:ascii="仿宋" w:hAnsi="仿宋" w:eastAsia="仿宋" w:cs="仿宋"/>
          <w:i/>
          <w:iCs/>
          <w:u w:val="single"/>
          <w:lang w:eastAsia="zh-CN"/>
        </w:rPr>
        <w:t>（4）合同签订后 20日内制定年度工作方案，并向学院审批报备。</w:t>
      </w:r>
    </w:p>
    <w:p w14:paraId="1C507620">
      <w:pPr>
        <w:rPr>
          <w:rFonts w:hint="eastAsia" w:ascii="仿宋" w:hAnsi="仿宋" w:eastAsia="仿宋" w:cs="仿宋"/>
          <w:b/>
          <w:bCs/>
          <w:spacing w:val="6"/>
          <w:sz w:val="24"/>
          <w:szCs w:val="24"/>
          <w:lang w:eastAsia="zh-CN"/>
        </w:rPr>
      </w:pPr>
      <w:r>
        <w:rPr>
          <w:rFonts w:hint="eastAsia" w:ascii="仿宋" w:hAnsi="仿宋" w:eastAsia="仿宋" w:cs="仿宋"/>
          <w:b/>
          <w:bCs/>
          <w:spacing w:val="6"/>
          <w:sz w:val="24"/>
          <w:szCs w:val="24"/>
          <w:lang w:eastAsia="zh-CN"/>
        </w:rPr>
        <w:t>6.合同履约过程中，若中标人不能按照合同要求履约，招标人有权随时解除合同。</w:t>
      </w:r>
    </w:p>
    <w:p w14:paraId="7B23BC36">
      <w:pPr>
        <w:rPr>
          <w:rFonts w:hint="eastAsia" w:ascii="仿宋" w:hAnsi="仿宋" w:eastAsia="仿宋" w:cs="仿宋"/>
          <w:b/>
          <w:bCs/>
          <w:spacing w:val="6"/>
          <w:sz w:val="24"/>
          <w:szCs w:val="24"/>
          <w:lang w:eastAsia="zh-CN"/>
        </w:rPr>
      </w:pPr>
      <w:r>
        <w:rPr>
          <w:rFonts w:hint="eastAsia" w:ascii="仿宋" w:hAnsi="仿宋" w:eastAsia="仿宋" w:cs="仿宋"/>
          <w:b/>
          <w:bCs/>
          <w:spacing w:val="6"/>
          <w:sz w:val="24"/>
          <w:szCs w:val="24"/>
          <w:lang w:eastAsia="zh-CN"/>
        </w:rPr>
        <w:t>7.其他未尽事宜由采购人及中标人双方协商决定。</w:t>
      </w:r>
    </w:p>
    <w:p w14:paraId="24F86073">
      <w:pPr>
        <w:rPr>
          <w:rFonts w:hint="eastAsia" w:ascii="仿宋" w:hAnsi="仿宋" w:eastAsia="仿宋" w:cs="仿宋"/>
          <w:lang w:eastAsia="zh-CN"/>
        </w:rPr>
      </w:pPr>
    </w:p>
    <w:p w14:paraId="6798E6EE">
      <w:pPr>
        <w:pStyle w:val="9"/>
        <w:spacing w:line="360" w:lineRule="auto"/>
        <w:ind w:firstLine="0"/>
        <w:rPr>
          <w:rFonts w:hint="eastAsia" w:ascii="仿宋" w:hAnsi="仿宋" w:eastAsia="仿宋" w:cs="仿宋"/>
          <w:spacing w:val="6"/>
          <w:sz w:val="28"/>
          <w:szCs w:val="28"/>
          <w:lang w:eastAsia="zh-CN"/>
        </w:rPr>
      </w:pPr>
    </w:p>
    <w:p w14:paraId="6FE0196A">
      <w:pPr>
        <w:rPr>
          <w:rFonts w:hint="eastAsia" w:ascii="仿宋" w:hAnsi="仿宋" w:eastAsia="仿宋" w:cs="仿宋"/>
          <w:b/>
          <w:bCs/>
          <w:spacing w:val="-6"/>
          <w:position w:val="2"/>
          <w:sz w:val="28"/>
          <w:szCs w:val="28"/>
          <w:lang w:eastAsia="zh-CN"/>
        </w:rPr>
      </w:pPr>
      <w:r>
        <w:rPr>
          <w:rFonts w:hint="eastAsia" w:ascii="仿宋" w:hAnsi="仿宋" w:eastAsia="仿宋" w:cs="仿宋"/>
          <w:b/>
          <w:bCs/>
          <w:spacing w:val="-6"/>
          <w:position w:val="2"/>
          <w:sz w:val="28"/>
          <w:szCs w:val="28"/>
          <w:lang w:eastAsia="zh-CN"/>
        </w:rPr>
        <w:br w:type="page"/>
      </w:r>
    </w:p>
    <w:p w14:paraId="033BF95D">
      <w:pPr>
        <w:spacing w:before="91" w:line="388" w:lineRule="exact"/>
        <w:ind w:firstLine="2691" w:firstLineChars="1000"/>
        <w:jc w:val="both"/>
        <w:outlineLvl w:val="0"/>
        <w:rPr>
          <w:rFonts w:hint="eastAsia" w:ascii="仿宋" w:hAnsi="仿宋" w:eastAsia="仿宋" w:cs="仿宋"/>
          <w:b/>
          <w:bCs/>
          <w:spacing w:val="-6"/>
          <w:position w:val="2"/>
          <w:sz w:val="28"/>
          <w:szCs w:val="28"/>
          <w:lang w:eastAsia="zh-CN"/>
        </w:rPr>
      </w:pPr>
      <w:bookmarkStart w:id="132" w:name="_Toc194596240"/>
      <w:r>
        <w:rPr>
          <w:rFonts w:hint="eastAsia" w:ascii="仿宋" w:hAnsi="仿宋" w:eastAsia="仿宋" w:cs="仿宋"/>
          <w:b/>
          <w:bCs/>
          <w:spacing w:val="-6"/>
          <w:position w:val="2"/>
          <w:sz w:val="28"/>
          <w:szCs w:val="28"/>
          <w:lang w:eastAsia="zh-CN"/>
        </w:rPr>
        <w:t>第</w:t>
      </w:r>
      <w:r>
        <w:rPr>
          <w:rFonts w:hint="eastAsia" w:ascii="仿宋" w:hAnsi="仿宋" w:eastAsia="仿宋" w:cs="仿宋"/>
          <w:spacing w:val="-52"/>
          <w:position w:val="2"/>
          <w:sz w:val="28"/>
          <w:szCs w:val="28"/>
          <w:lang w:eastAsia="zh-CN"/>
        </w:rPr>
        <w:t xml:space="preserve"> </w:t>
      </w:r>
      <w:r>
        <w:rPr>
          <w:rFonts w:hint="eastAsia" w:ascii="仿宋" w:hAnsi="仿宋" w:eastAsia="仿宋" w:cs="仿宋"/>
          <w:b/>
          <w:bCs/>
          <w:spacing w:val="-6"/>
          <w:position w:val="2"/>
          <w:sz w:val="28"/>
          <w:szCs w:val="28"/>
          <w:lang w:eastAsia="zh-CN"/>
        </w:rPr>
        <w:t>6章</w:t>
      </w:r>
      <w:r>
        <w:rPr>
          <w:rFonts w:hint="eastAsia" w:ascii="仿宋" w:hAnsi="仿宋" w:eastAsia="仿宋" w:cs="仿宋"/>
          <w:spacing w:val="124"/>
          <w:position w:val="2"/>
          <w:sz w:val="28"/>
          <w:szCs w:val="28"/>
          <w:lang w:eastAsia="zh-CN"/>
        </w:rPr>
        <w:t xml:space="preserve"> </w:t>
      </w:r>
      <w:r>
        <w:rPr>
          <w:rFonts w:hint="eastAsia" w:ascii="仿宋" w:hAnsi="仿宋" w:eastAsia="仿宋" w:cs="仿宋"/>
          <w:b/>
          <w:bCs/>
          <w:spacing w:val="-6"/>
          <w:position w:val="2"/>
          <w:sz w:val="28"/>
          <w:szCs w:val="28"/>
          <w:lang w:eastAsia="zh-CN"/>
        </w:rPr>
        <w:t>评标方法和标准</w:t>
      </w:r>
      <w:bookmarkEnd w:id="132"/>
    </w:p>
    <w:p w14:paraId="2EDA1005">
      <w:pPr>
        <w:pStyle w:val="35"/>
        <w:ind w:firstLine="480"/>
        <w:rPr>
          <w:rFonts w:hint="eastAsia" w:ascii="仿宋" w:hAnsi="仿宋" w:eastAsia="仿宋" w:cs="仿宋"/>
          <w:sz w:val="24"/>
          <w:szCs w:val="24"/>
          <w:lang w:eastAsia="zh-CN"/>
        </w:rPr>
      </w:pPr>
    </w:p>
    <w:p w14:paraId="7EA5623D">
      <w:pPr>
        <w:pStyle w:val="19"/>
        <w:spacing w:line="360" w:lineRule="auto"/>
        <w:ind w:left="0" w:leftChars="0"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eastAsia="zh-CN"/>
        </w:rPr>
        <w:t>本项目将按照招标文件第一章投标人须知中“五开标及评标”、“六确定中标”及本章的规定评标。（内容要包括投标无效界定和详细评标标准）</w:t>
      </w:r>
    </w:p>
    <w:p w14:paraId="29B6A783">
      <w:pPr>
        <w:pStyle w:val="19"/>
        <w:spacing w:line="360" w:lineRule="auto"/>
        <w:ind w:left="0" w:leftChars="0"/>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一、项目基本情况</w:t>
      </w:r>
    </w:p>
    <w:p w14:paraId="5F450F0D">
      <w:pPr>
        <w:pStyle w:val="19"/>
        <w:spacing w:line="360" w:lineRule="auto"/>
        <w:ind w:left="0" w:leftChars="0"/>
        <w:rPr>
          <w:rFonts w:hint="eastAsia" w:ascii="仿宋" w:hAnsi="仿宋" w:eastAsia="仿宋" w:cs="仿宋"/>
          <w:color w:val="auto"/>
          <w:kern w:val="2"/>
          <w:sz w:val="24"/>
          <w:szCs w:val="24"/>
          <w:lang w:eastAsia="zh-CN"/>
        </w:rPr>
      </w:pPr>
      <w:r>
        <w:rPr>
          <w:rFonts w:hint="eastAsia" w:ascii="仿宋" w:hAnsi="仿宋" w:eastAsia="仿宋" w:cs="仿宋"/>
          <w:sz w:val="24"/>
          <w:szCs w:val="24"/>
          <w:lang w:eastAsia="zh-CN"/>
        </w:rPr>
        <w:t>项目名称：</w:t>
      </w:r>
      <w:r>
        <w:rPr>
          <w:rFonts w:hint="eastAsia" w:ascii="仿宋" w:hAnsi="仿宋" w:eastAsia="仿宋" w:cs="仿宋"/>
          <w:color w:val="auto"/>
          <w:kern w:val="2"/>
          <w:sz w:val="24"/>
          <w:szCs w:val="24"/>
          <w:lang w:eastAsia="zh-CN"/>
        </w:rPr>
        <w:t>喀什技师学院2025-2026年学生规范化管理</w:t>
      </w:r>
    </w:p>
    <w:p w14:paraId="775F43FB">
      <w:pPr>
        <w:pStyle w:val="19"/>
        <w:spacing w:line="360" w:lineRule="auto"/>
        <w:ind w:left="0" w:leftChars="0"/>
        <w:rPr>
          <w:rFonts w:hint="eastAsia" w:ascii="仿宋" w:hAnsi="仿宋" w:eastAsia="仿宋" w:cs="仿宋"/>
          <w:sz w:val="24"/>
          <w:szCs w:val="24"/>
          <w:lang w:eastAsia="zh-CN"/>
        </w:rPr>
      </w:pPr>
      <w:r>
        <w:rPr>
          <w:rFonts w:hint="eastAsia" w:ascii="仿宋" w:hAnsi="仿宋" w:eastAsia="仿宋" w:cs="仿宋"/>
          <w:color w:val="auto"/>
          <w:kern w:val="2"/>
          <w:sz w:val="24"/>
          <w:szCs w:val="24"/>
          <w:lang w:eastAsia="zh-CN"/>
        </w:rPr>
        <w:t>项目</w:t>
      </w:r>
      <w:r>
        <w:rPr>
          <w:rFonts w:hint="eastAsia" w:ascii="仿宋" w:hAnsi="仿宋" w:eastAsia="仿宋" w:cs="仿宋"/>
          <w:sz w:val="24"/>
          <w:szCs w:val="24"/>
          <w:lang w:eastAsia="zh-CN"/>
        </w:rPr>
        <w:t>地点：新疆政采云平台 https://www.zcygov.cn</w:t>
      </w:r>
    </w:p>
    <w:p w14:paraId="1CBFE15B">
      <w:pPr>
        <w:pStyle w:val="19"/>
        <w:spacing w:line="360" w:lineRule="auto"/>
        <w:ind w:left="0" w:leftChars="0"/>
        <w:rPr>
          <w:rFonts w:hint="eastAsia" w:ascii="仿宋" w:hAnsi="仿宋" w:eastAsia="仿宋" w:cs="仿宋"/>
          <w:sz w:val="24"/>
          <w:szCs w:val="24"/>
          <w:lang w:eastAsia="zh-CN"/>
        </w:rPr>
      </w:pPr>
      <w:r>
        <w:rPr>
          <w:rFonts w:hint="eastAsia" w:ascii="仿宋" w:hAnsi="仿宋" w:eastAsia="仿宋" w:cs="仿宋"/>
          <w:sz w:val="24"/>
          <w:szCs w:val="24"/>
          <w:lang w:eastAsia="zh-CN"/>
        </w:rPr>
        <w:t>采购方式：公开招标</w:t>
      </w:r>
    </w:p>
    <w:p w14:paraId="08352C90">
      <w:pPr>
        <w:pStyle w:val="19"/>
        <w:spacing w:line="360" w:lineRule="auto"/>
        <w:ind w:left="0" w:leftChars="0"/>
        <w:rPr>
          <w:rFonts w:hint="eastAsia" w:ascii="仿宋" w:hAnsi="仿宋" w:eastAsia="仿宋" w:cs="仿宋"/>
          <w:sz w:val="24"/>
          <w:szCs w:val="24"/>
          <w:lang w:eastAsia="zh-CN"/>
        </w:rPr>
      </w:pPr>
      <w:r>
        <w:rPr>
          <w:rFonts w:hint="eastAsia" w:ascii="仿宋" w:hAnsi="仿宋" w:eastAsia="仿宋" w:cs="仿宋"/>
          <w:sz w:val="24"/>
          <w:szCs w:val="24"/>
          <w:lang w:eastAsia="zh-CN"/>
        </w:rPr>
        <w:t>评标办法;综合评分法</w:t>
      </w:r>
    </w:p>
    <w:p w14:paraId="7AFB553E">
      <w:pPr>
        <w:pStyle w:val="19"/>
        <w:spacing w:line="360" w:lineRule="auto"/>
        <w:ind w:left="0" w:leftChars="0"/>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二、拒绝接收投标文件的情形</w:t>
      </w:r>
    </w:p>
    <w:p w14:paraId="17022FED">
      <w:pPr>
        <w:pStyle w:val="19"/>
        <w:spacing w:line="360" w:lineRule="auto"/>
        <w:ind w:left="0" w:leftChars="0"/>
        <w:rPr>
          <w:rFonts w:hint="eastAsia" w:ascii="仿宋" w:hAnsi="仿宋" w:eastAsia="仿宋" w:cs="仿宋"/>
          <w:sz w:val="24"/>
          <w:szCs w:val="24"/>
          <w:lang w:eastAsia="zh-CN"/>
        </w:rPr>
      </w:pPr>
      <w:r>
        <w:rPr>
          <w:rFonts w:hint="eastAsia" w:ascii="仿宋" w:hAnsi="仿宋" w:eastAsia="仿宋" w:cs="仿宋"/>
          <w:sz w:val="24"/>
          <w:szCs w:val="24"/>
          <w:lang w:eastAsia="zh-CN"/>
        </w:rPr>
        <w:t>在递交投标文件截止时间后上传的投标文件。</w:t>
      </w:r>
    </w:p>
    <w:p w14:paraId="49F54913">
      <w:pPr>
        <w:pStyle w:val="19"/>
        <w:spacing w:line="360" w:lineRule="auto"/>
        <w:ind w:left="0" w:leftChars="0"/>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三、不得开启投标文件的情形</w:t>
      </w:r>
    </w:p>
    <w:p w14:paraId="62013DA9">
      <w:pPr>
        <w:pStyle w:val="19"/>
        <w:spacing w:line="360" w:lineRule="auto"/>
        <w:ind w:left="0" w:leftChars="0"/>
        <w:rPr>
          <w:rFonts w:hint="eastAsia" w:ascii="仿宋" w:hAnsi="仿宋" w:eastAsia="仿宋" w:cs="仿宋"/>
          <w:sz w:val="24"/>
          <w:szCs w:val="24"/>
          <w:lang w:eastAsia="zh-CN"/>
        </w:rPr>
      </w:pPr>
      <w:r>
        <w:rPr>
          <w:rFonts w:hint="eastAsia" w:ascii="仿宋" w:hAnsi="仿宋" w:eastAsia="仿宋" w:cs="仿宋"/>
          <w:sz w:val="24"/>
          <w:szCs w:val="24"/>
          <w:lang w:eastAsia="zh-CN"/>
        </w:rPr>
        <w:t>投标人不足 3 家的，不得开启投标文件。</w:t>
      </w:r>
    </w:p>
    <w:p w14:paraId="64A75B7A">
      <w:pPr>
        <w:pStyle w:val="19"/>
        <w:spacing w:line="360" w:lineRule="auto"/>
        <w:ind w:left="0" w:leftChars="0"/>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四.投标文件无效的情形：</w:t>
      </w:r>
    </w:p>
    <w:p w14:paraId="036D446C">
      <w:pPr>
        <w:pStyle w:val="19"/>
        <w:spacing w:line="360" w:lineRule="auto"/>
        <w:ind w:left="0" w:leftChars="0"/>
        <w:rPr>
          <w:rFonts w:hint="eastAsia" w:ascii="仿宋" w:hAnsi="仿宋" w:eastAsia="仿宋" w:cs="仿宋"/>
          <w:sz w:val="24"/>
          <w:szCs w:val="24"/>
          <w:lang w:eastAsia="zh-CN"/>
        </w:rPr>
      </w:pPr>
      <w:r>
        <w:rPr>
          <w:rFonts w:hint="eastAsia" w:ascii="仿宋" w:hAnsi="仿宋" w:eastAsia="仿宋" w:cs="仿宋"/>
          <w:sz w:val="24"/>
          <w:szCs w:val="24"/>
          <w:lang w:eastAsia="zh-CN"/>
        </w:rPr>
        <w:t>1.采购人或采购代理机构将在开标时查询投标人的信用记录。投标人存在不良信用记录的，其投标将被认定为投标无效。</w:t>
      </w:r>
    </w:p>
    <w:p w14:paraId="11E68255">
      <w:pPr>
        <w:pStyle w:val="19"/>
        <w:spacing w:line="360" w:lineRule="auto"/>
        <w:ind w:left="0" w:leftChars="0"/>
        <w:rPr>
          <w:rFonts w:hint="eastAsia" w:ascii="仿宋" w:hAnsi="仿宋" w:eastAsia="仿宋" w:cs="仿宋"/>
          <w:sz w:val="24"/>
          <w:szCs w:val="24"/>
          <w:lang w:eastAsia="zh-CN"/>
        </w:rPr>
      </w:pPr>
      <w:r>
        <w:rPr>
          <w:rFonts w:hint="eastAsia" w:ascii="仿宋" w:hAnsi="仿宋" w:eastAsia="仿宋" w:cs="仿宋"/>
          <w:sz w:val="24"/>
          <w:szCs w:val="24"/>
          <w:lang w:eastAsia="zh-CN"/>
        </w:rPr>
        <w:t>2.如采购人所采购产品为政府强制采购的节能产品，投标人所投产品的品牌及型号必须为清单中有效期内产品并提供证明文件，否则其投标资格将被认定为无效。</w:t>
      </w:r>
    </w:p>
    <w:p w14:paraId="5322B8F7">
      <w:pPr>
        <w:pStyle w:val="19"/>
        <w:spacing w:line="360" w:lineRule="auto"/>
        <w:ind w:left="0" w:leftChars="0"/>
        <w:rPr>
          <w:rFonts w:hint="eastAsia" w:ascii="仿宋" w:hAnsi="仿宋" w:eastAsia="仿宋" w:cs="仿宋"/>
          <w:sz w:val="24"/>
          <w:szCs w:val="24"/>
          <w:lang w:eastAsia="zh-CN"/>
        </w:rPr>
      </w:pPr>
      <w:r>
        <w:rPr>
          <w:rFonts w:hint="eastAsia" w:ascii="仿宋" w:hAnsi="仿宋" w:eastAsia="仿宋" w:cs="仿宋"/>
          <w:sz w:val="24"/>
          <w:szCs w:val="24"/>
          <w:lang w:eastAsia="zh-CN"/>
        </w:rPr>
        <w:t>3.在比较与评价之前，根据本须知的规定，评标委员会要审查每份投标文件是否实质上响应了招标文件的要求。实质上响应的投标文件应该是与招标文件要求的全部条款、条件和需求相符，没有重大偏离的投标文件。对关键条款的偏离，将被认定为无效。投标人不得通过修正或撤销不符合要求的偏离，从而使其投标成为实质上响应的投标。</w:t>
      </w:r>
    </w:p>
    <w:p w14:paraId="761EBD82">
      <w:pPr>
        <w:pStyle w:val="19"/>
        <w:spacing w:line="360" w:lineRule="auto"/>
        <w:ind w:left="0" w:leftChars="0"/>
        <w:rPr>
          <w:rFonts w:hint="eastAsia" w:ascii="仿宋" w:hAnsi="仿宋" w:eastAsia="仿宋" w:cs="仿宋"/>
          <w:sz w:val="24"/>
          <w:szCs w:val="24"/>
          <w:lang w:eastAsia="zh-CN"/>
        </w:rPr>
      </w:pPr>
      <w:r>
        <w:rPr>
          <w:rFonts w:hint="eastAsia" w:ascii="仿宋" w:hAnsi="仿宋" w:eastAsia="仿宋" w:cs="仿宋"/>
          <w:sz w:val="24"/>
          <w:szCs w:val="24"/>
          <w:lang w:eastAsia="zh-CN"/>
        </w:rPr>
        <w:t>4.未按招标文件规定的形式和金额提交投标保证金的；</w:t>
      </w:r>
    </w:p>
    <w:p w14:paraId="14592601">
      <w:pPr>
        <w:pStyle w:val="19"/>
        <w:spacing w:line="360" w:lineRule="auto"/>
        <w:ind w:left="0" w:leftChars="0"/>
        <w:rPr>
          <w:rFonts w:hint="eastAsia" w:ascii="仿宋" w:hAnsi="仿宋" w:eastAsia="仿宋" w:cs="仿宋"/>
          <w:sz w:val="24"/>
          <w:szCs w:val="24"/>
          <w:lang w:eastAsia="zh-CN"/>
        </w:rPr>
      </w:pPr>
      <w:r>
        <w:rPr>
          <w:rFonts w:hint="eastAsia" w:ascii="仿宋" w:hAnsi="仿宋" w:eastAsia="仿宋" w:cs="仿宋"/>
          <w:sz w:val="24"/>
          <w:szCs w:val="24"/>
          <w:lang w:eastAsia="zh-CN"/>
        </w:rPr>
        <w:t>5.未按照招标文件规定要求签署、盖章的；</w:t>
      </w:r>
    </w:p>
    <w:p w14:paraId="3B13BEEB">
      <w:pPr>
        <w:pStyle w:val="19"/>
        <w:spacing w:line="360" w:lineRule="auto"/>
        <w:ind w:left="0" w:leftChars="0"/>
        <w:rPr>
          <w:rFonts w:hint="eastAsia" w:ascii="仿宋" w:hAnsi="仿宋" w:eastAsia="仿宋" w:cs="仿宋"/>
          <w:sz w:val="24"/>
          <w:szCs w:val="24"/>
          <w:lang w:eastAsia="zh-CN"/>
        </w:rPr>
      </w:pPr>
      <w:r>
        <w:rPr>
          <w:rFonts w:hint="eastAsia" w:ascii="仿宋" w:hAnsi="仿宋" w:eastAsia="仿宋" w:cs="仿宋"/>
          <w:sz w:val="24"/>
          <w:szCs w:val="24"/>
          <w:lang w:eastAsia="zh-CN"/>
        </w:rPr>
        <w:t>6.未满足招标文件中的实质性要求；</w:t>
      </w:r>
    </w:p>
    <w:p w14:paraId="7F900CF1">
      <w:pPr>
        <w:pStyle w:val="19"/>
        <w:spacing w:line="360" w:lineRule="auto"/>
        <w:ind w:left="0" w:leftChars="0"/>
        <w:rPr>
          <w:rFonts w:hint="eastAsia" w:ascii="仿宋" w:hAnsi="仿宋" w:eastAsia="仿宋" w:cs="仿宋"/>
          <w:sz w:val="24"/>
          <w:szCs w:val="24"/>
          <w:lang w:eastAsia="zh-CN"/>
        </w:rPr>
      </w:pPr>
      <w:r>
        <w:rPr>
          <w:rFonts w:hint="eastAsia" w:ascii="仿宋" w:hAnsi="仿宋" w:eastAsia="仿宋" w:cs="仿宋"/>
          <w:sz w:val="24"/>
          <w:szCs w:val="24"/>
          <w:lang w:eastAsia="zh-CN"/>
        </w:rPr>
        <w:t>7.与其他投标人串通参加投标，或者与采购人串通参加投标；</w:t>
      </w:r>
    </w:p>
    <w:p w14:paraId="544D7601">
      <w:pPr>
        <w:pStyle w:val="19"/>
        <w:spacing w:line="360" w:lineRule="auto"/>
        <w:ind w:left="0" w:leftChars="0"/>
        <w:rPr>
          <w:rFonts w:hint="eastAsia" w:ascii="仿宋" w:hAnsi="仿宋" w:eastAsia="仿宋" w:cs="仿宋"/>
          <w:sz w:val="24"/>
          <w:szCs w:val="24"/>
          <w:lang w:eastAsia="zh-CN"/>
        </w:rPr>
      </w:pPr>
      <w:r>
        <w:rPr>
          <w:rFonts w:hint="eastAsia" w:ascii="仿宋" w:hAnsi="仿宋" w:eastAsia="仿宋" w:cs="仿宋"/>
          <w:sz w:val="24"/>
          <w:szCs w:val="24"/>
          <w:lang w:eastAsia="zh-CN"/>
        </w:rPr>
        <w:t>8.属于招标文件规定的其他无效情形；</w:t>
      </w:r>
    </w:p>
    <w:p w14:paraId="3AB4F954">
      <w:pPr>
        <w:pStyle w:val="19"/>
        <w:spacing w:line="360" w:lineRule="auto"/>
        <w:ind w:left="0" w:leftChars="0"/>
        <w:rPr>
          <w:rFonts w:hint="eastAsia" w:ascii="仿宋" w:hAnsi="仿宋" w:eastAsia="仿宋" w:cs="仿宋"/>
          <w:sz w:val="24"/>
          <w:szCs w:val="24"/>
          <w:lang w:eastAsia="zh-CN"/>
        </w:rPr>
      </w:pPr>
      <w:r>
        <w:rPr>
          <w:rFonts w:hint="eastAsia" w:ascii="仿宋" w:hAnsi="仿宋" w:eastAsia="仿宋" w:cs="仿宋"/>
          <w:sz w:val="24"/>
          <w:szCs w:val="24"/>
          <w:lang w:eastAsia="zh-CN"/>
        </w:rPr>
        <w:t>9.评标委员会认为投标人的报价明显低于其他通过符合性检查投标人的报价，有可能影响履约的，且投标人未按照规定证明其报价合理性的；</w:t>
      </w:r>
    </w:p>
    <w:p w14:paraId="4BCDD3BF">
      <w:pPr>
        <w:pStyle w:val="19"/>
        <w:spacing w:line="360" w:lineRule="auto"/>
        <w:ind w:left="0" w:leftChars="0"/>
        <w:rPr>
          <w:rFonts w:hint="eastAsia" w:ascii="仿宋" w:hAnsi="仿宋" w:eastAsia="仿宋" w:cs="仿宋"/>
          <w:sz w:val="24"/>
          <w:szCs w:val="24"/>
          <w:lang w:eastAsia="zh-CN"/>
        </w:rPr>
      </w:pPr>
      <w:r>
        <w:rPr>
          <w:rFonts w:hint="eastAsia" w:ascii="仿宋" w:hAnsi="仿宋" w:eastAsia="仿宋" w:cs="仿宋"/>
          <w:sz w:val="24"/>
          <w:szCs w:val="24"/>
          <w:lang w:eastAsia="zh-CN"/>
        </w:rPr>
        <w:t>10.投标文件含有采购人不能接受的附加条件的；</w:t>
      </w:r>
    </w:p>
    <w:p w14:paraId="32412420">
      <w:pPr>
        <w:pStyle w:val="19"/>
        <w:spacing w:line="360" w:lineRule="auto"/>
        <w:ind w:left="0" w:leftChars="0"/>
        <w:rPr>
          <w:rFonts w:hint="eastAsia" w:ascii="仿宋" w:hAnsi="仿宋" w:eastAsia="仿宋" w:cs="仿宋"/>
          <w:sz w:val="24"/>
          <w:szCs w:val="24"/>
          <w:lang w:eastAsia="zh-CN"/>
        </w:rPr>
      </w:pPr>
      <w:r>
        <w:rPr>
          <w:rFonts w:hint="eastAsia" w:ascii="仿宋" w:hAnsi="仿宋" w:eastAsia="仿宋" w:cs="仿宋"/>
          <w:sz w:val="24"/>
          <w:szCs w:val="24"/>
          <w:lang w:eastAsia="zh-CN"/>
        </w:rPr>
        <w:t>11.不符合法规和招标文件中规定的其他实质性要求的。</w:t>
      </w:r>
    </w:p>
    <w:p w14:paraId="08139C05">
      <w:pPr>
        <w:spacing w:before="78" w:line="360" w:lineRule="auto"/>
        <w:ind w:right="26"/>
        <w:rPr>
          <w:rFonts w:hint="eastAsia" w:ascii="仿宋" w:hAnsi="仿宋" w:eastAsia="仿宋" w:cs="仿宋"/>
          <w:b/>
          <w:bCs/>
          <w:spacing w:val="-2"/>
          <w:sz w:val="24"/>
          <w:szCs w:val="24"/>
          <w:lang w:eastAsia="zh-CN"/>
        </w:rPr>
      </w:pPr>
      <w:r>
        <w:rPr>
          <w:rFonts w:hint="eastAsia" w:ascii="仿宋" w:hAnsi="仿宋" w:eastAsia="仿宋" w:cs="仿宋"/>
          <w:b/>
          <w:bCs/>
          <w:spacing w:val="-2"/>
          <w:sz w:val="24"/>
          <w:szCs w:val="24"/>
          <w:lang w:eastAsia="zh-CN"/>
        </w:rPr>
        <w:t>五、投标文件的开启</w:t>
      </w:r>
    </w:p>
    <w:p w14:paraId="73552EB9">
      <w:pPr>
        <w:spacing w:before="78" w:line="360" w:lineRule="auto"/>
        <w:ind w:right="26" w:firstLine="472" w:firstLineChars="200"/>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开标在招标文件确定的提交投标文件截止时间后进行，开标由代理机构主持。</w:t>
      </w:r>
    </w:p>
    <w:p w14:paraId="25EE7747">
      <w:pPr>
        <w:pStyle w:val="2"/>
        <w:tabs>
          <w:tab w:val="left" w:pos="567"/>
        </w:tabs>
        <w:spacing w:before="37" w:line="231" w:lineRule="auto"/>
        <w:rPr>
          <w:rFonts w:hint="eastAsia" w:ascii="仿宋" w:hAnsi="仿宋" w:eastAsia="仿宋" w:cs="仿宋"/>
          <w:sz w:val="24"/>
          <w:szCs w:val="24"/>
          <w:lang w:eastAsia="zh-CN"/>
        </w:rPr>
      </w:pPr>
      <w:r>
        <w:rPr>
          <w:rFonts w:hint="eastAsia" w:ascii="仿宋" w:hAnsi="仿宋" w:eastAsia="仿宋" w:cs="仿宋"/>
          <w:b/>
          <w:bCs/>
          <w:spacing w:val="-2"/>
          <w:sz w:val="24"/>
          <w:szCs w:val="24"/>
          <w:lang w:eastAsia="zh-CN"/>
        </w:rPr>
        <w:t>六、项目评标专家：</w:t>
      </w:r>
    </w:p>
    <w:p w14:paraId="4862B33D">
      <w:pPr>
        <w:pStyle w:val="2"/>
        <w:tabs>
          <w:tab w:val="left" w:pos="567"/>
        </w:tabs>
        <w:spacing w:before="40" w:line="360" w:lineRule="auto"/>
        <w:ind w:firstLine="451"/>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按照《中华人民共和国政府采购法》、《中华人民共和国政府采购法实施条例》、《政府采购公开招标采购方式管理暂行办法》及本项目本级和上级财政部门的有关规定依法组建的评标小组，负责评标工作；本项目评标专家由 5 人组成。</w:t>
      </w:r>
    </w:p>
    <w:p w14:paraId="0D82F9D7">
      <w:pPr>
        <w:pStyle w:val="2"/>
        <w:tabs>
          <w:tab w:val="left" w:pos="567"/>
        </w:tabs>
        <w:spacing w:before="40" w:line="360" w:lineRule="auto"/>
        <w:ind w:firstLine="451"/>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评标专家要求：</w:t>
      </w:r>
    </w:p>
    <w:p w14:paraId="74B755F0">
      <w:pPr>
        <w:pStyle w:val="2"/>
        <w:tabs>
          <w:tab w:val="left" w:pos="567"/>
        </w:tabs>
        <w:spacing w:before="40" w:line="360" w:lineRule="auto"/>
        <w:ind w:firstLine="451"/>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1.组织评标委员会推选评标委员会组长，采购人代表不得担任组长；</w:t>
      </w:r>
    </w:p>
    <w:p w14:paraId="3868D82A">
      <w:pPr>
        <w:pStyle w:val="2"/>
        <w:tabs>
          <w:tab w:val="left" w:pos="567"/>
        </w:tabs>
        <w:spacing w:before="40" w:line="360" w:lineRule="auto"/>
        <w:ind w:firstLine="451"/>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2.在评标期间采取必要的通讯管理措施，保证评标活动不受外界干扰，将手机关闭或调成静音交由现场项目监督人员统一保管；</w:t>
      </w:r>
    </w:p>
    <w:p w14:paraId="2939A664">
      <w:pPr>
        <w:pStyle w:val="2"/>
        <w:tabs>
          <w:tab w:val="left" w:pos="567"/>
        </w:tabs>
        <w:spacing w:before="40" w:line="360" w:lineRule="auto"/>
        <w:ind w:firstLine="451"/>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3.审查、评价投标文件是否符合招标文件的商务、技术等实质性要求；</w:t>
      </w:r>
    </w:p>
    <w:p w14:paraId="23B109B8">
      <w:pPr>
        <w:pStyle w:val="2"/>
        <w:tabs>
          <w:tab w:val="left" w:pos="567"/>
        </w:tabs>
        <w:spacing w:before="40" w:line="360" w:lineRule="auto"/>
        <w:ind w:firstLine="451"/>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4.要求投标人对投标文件有关事项作出澄清或者说明；</w:t>
      </w:r>
    </w:p>
    <w:p w14:paraId="59CEA4F2">
      <w:pPr>
        <w:pStyle w:val="2"/>
        <w:tabs>
          <w:tab w:val="left" w:pos="567"/>
        </w:tabs>
        <w:spacing w:before="40" w:line="360" w:lineRule="auto"/>
        <w:ind w:firstLine="451"/>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5.对投标文件进行比较和评价；</w:t>
      </w:r>
    </w:p>
    <w:p w14:paraId="679AAE3B">
      <w:pPr>
        <w:pStyle w:val="2"/>
        <w:tabs>
          <w:tab w:val="left" w:pos="567"/>
        </w:tabs>
        <w:spacing w:before="40" w:line="360" w:lineRule="auto"/>
        <w:ind w:firstLine="451"/>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6.确定中标候选人名单，以及根据采购人委托直接确定中标人；</w:t>
      </w:r>
    </w:p>
    <w:p w14:paraId="341AF0DD">
      <w:pPr>
        <w:pStyle w:val="2"/>
        <w:tabs>
          <w:tab w:val="left" w:pos="567"/>
        </w:tabs>
        <w:spacing w:before="40" w:line="360" w:lineRule="auto"/>
        <w:ind w:firstLine="451"/>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7.向采购人、采购代理机构或者有关部门报告评标中发现的违法行为。</w:t>
      </w:r>
    </w:p>
    <w:p w14:paraId="0897298D">
      <w:pPr>
        <w:pStyle w:val="2"/>
        <w:tabs>
          <w:tab w:val="left" w:pos="567"/>
        </w:tabs>
        <w:spacing w:before="40" w:line="360" w:lineRule="auto"/>
        <w:rPr>
          <w:rFonts w:hint="eastAsia" w:ascii="仿宋" w:hAnsi="仿宋" w:eastAsia="仿宋" w:cs="仿宋"/>
          <w:sz w:val="24"/>
          <w:szCs w:val="24"/>
          <w:lang w:eastAsia="zh-CN"/>
        </w:rPr>
      </w:pPr>
      <w:r>
        <w:rPr>
          <w:rFonts w:hint="eastAsia" w:ascii="仿宋" w:hAnsi="仿宋" w:eastAsia="仿宋" w:cs="仿宋"/>
          <w:b/>
          <w:bCs/>
          <w:spacing w:val="2"/>
          <w:sz w:val="24"/>
          <w:szCs w:val="24"/>
          <w:lang w:eastAsia="zh-CN"/>
        </w:rPr>
        <w:t>七、评标</w:t>
      </w:r>
    </w:p>
    <w:p w14:paraId="2A21C2D7">
      <w:pPr>
        <w:pStyle w:val="2"/>
        <w:tabs>
          <w:tab w:val="left" w:pos="567"/>
        </w:tabs>
        <w:spacing w:before="40" w:line="360" w:lineRule="auto"/>
        <w:ind w:firstLine="50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1、评标的依据为招标文件和投标文件；</w:t>
      </w:r>
    </w:p>
    <w:p w14:paraId="6C3C89EB">
      <w:pPr>
        <w:pStyle w:val="2"/>
        <w:tabs>
          <w:tab w:val="left" w:pos="567"/>
        </w:tabs>
        <w:spacing w:before="40" w:line="360" w:lineRule="auto"/>
        <w:ind w:firstLine="472"/>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2、本项目采用综合评分法：</w:t>
      </w:r>
      <w:r>
        <w:rPr>
          <w:rFonts w:hint="eastAsia" w:ascii="仿宋" w:hAnsi="仿宋" w:eastAsia="仿宋" w:cs="仿宋"/>
          <w:b/>
          <w:bCs/>
          <w:spacing w:val="8"/>
          <w:sz w:val="24"/>
          <w:szCs w:val="24"/>
          <w:u w:val="single"/>
          <w:lang w:eastAsia="zh-CN"/>
        </w:rPr>
        <w:t>总分</w:t>
      </w:r>
      <w:r>
        <w:rPr>
          <w:rFonts w:hint="eastAsia" w:ascii="仿宋" w:hAnsi="仿宋" w:eastAsia="仿宋" w:cs="仿宋"/>
          <w:spacing w:val="-24"/>
          <w:sz w:val="24"/>
          <w:szCs w:val="24"/>
          <w:u w:val="single"/>
          <w:lang w:eastAsia="zh-CN"/>
        </w:rPr>
        <w:t xml:space="preserve"> </w:t>
      </w:r>
      <w:r>
        <w:rPr>
          <w:rFonts w:hint="eastAsia" w:ascii="仿宋" w:hAnsi="仿宋" w:eastAsia="仿宋" w:cs="仿宋"/>
          <w:b/>
          <w:bCs/>
          <w:spacing w:val="8"/>
          <w:sz w:val="24"/>
          <w:szCs w:val="24"/>
          <w:u w:val="single"/>
          <w:lang w:eastAsia="zh-CN"/>
        </w:rPr>
        <w:t>100</w:t>
      </w:r>
      <w:r>
        <w:rPr>
          <w:rFonts w:hint="eastAsia" w:ascii="仿宋" w:hAnsi="仿宋" w:eastAsia="仿宋" w:cs="仿宋"/>
          <w:spacing w:val="-29"/>
          <w:sz w:val="24"/>
          <w:szCs w:val="24"/>
          <w:u w:val="single"/>
          <w:lang w:eastAsia="zh-CN"/>
        </w:rPr>
        <w:t xml:space="preserve"> </w:t>
      </w:r>
      <w:r>
        <w:rPr>
          <w:rFonts w:hint="eastAsia" w:ascii="仿宋" w:hAnsi="仿宋" w:eastAsia="仿宋" w:cs="仿宋"/>
          <w:b/>
          <w:bCs/>
          <w:spacing w:val="8"/>
          <w:sz w:val="24"/>
          <w:szCs w:val="24"/>
          <w:u w:val="single"/>
          <w:lang w:eastAsia="zh-CN"/>
        </w:rPr>
        <w:t>分，报价分值</w:t>
      </w:r>
      <w:r>
        <w:rPr>
          <w:rFonts w:hint="eastAsia" w:ascii="仿宋" w:hAnsi="仿宋" w:eastAsia="仿宋" w:cs="仿宋"/>
          <w:spacing w:val="-24"/>
          <w:sz w:val="24"/>
          <w:szCs w:val="24"/>
          <w:u w:val="single"/>
          <w:lang w:eastAsia="zh-CN"/>
        </w:rPr>
        <w:t>30</w:t>
      </w:r>
      <w:r>
        <w:rPr>
          <w:rFonts w:hint="eastAsia" w:ascii="仿宋" w:hAnsi="仿宋" w:eastAsia="仿宋" w:cs="仿宋"/>
          <w:b/>
          <w:bCs/>
          <w:spacing w:val="8"/>
          <w:sz w:val="24"/>
          <w:szCs w:val="24"/>
          <w:u w:val="single"/>
          <w:lang w:eastAsia="zh-CN"/>
        </w:rPr>
        <w:t>分，商务及</w:t>
      </w:r>
      <w:r>
        <w:rPr>
          <w:rFonts w:hint="eastAsia" w:ascii="仿宋" w:hAnsi="仿宋" w:eastAsia="仿宋" w:cs="仿宋"/>
          <w:b/>
          <w:bCs/>
          <w:spacing w:val="7"/>
          <w:sz w:val="24"/>
          <w:szCs w:val="24"/>
          <w:u w:val="single"/>
          <w:lang w:eastAsia="zh-CN"/>
        </w:rPr>
        <w:t>技术部</w:t>
      </w:r>
      <w:r>
        <w:rPr>
          <w:rFonts w:hint="eastAsia" w:ascii="仿宋" w:hAnsi="仿宋" w:eastAsia="仿宋" w:cs="仿宋"/>
          <w:b/>
          <w:bCs/>
          <w:sz w:val="24"/>
          <w:szCs w:val="24"/>
          <w:u w:val="single"/>
          <w:lang w:eastAsia="zh-CN"/>
        </w:rPr>
        <w:t>分得分</w:t>
      </w:r>
      <w:r>
        <w:rPr>
          <w:rFonts w:hint="eastAsia" w:ascii="仿宋" w:hAnsi="仿宋" w:eastAsia="仿宋" w:cs="仿宋"/>
          <w:spacing w:val="-46"/>
          <w:sz w:val="24"/>
          <w:szCs w:val="24"/>
          <w:u w:val="single"/>
          <w:lang w:eastAsia="zh-CN"/>
        </w:rPr>
        <w:t>70</w:t>
      </w:r>
      <w:r>
        <w:rPr>
          <w:rFonts w:hint="eastAsia" w:ascii="仿宋" w:hAnsi="仿宋" w:eastAsia="仿宋" w:cs="仿宋"/>
          <w:b/>
          <w:bCs/>
          <w:sz w:val="24"/>
          <w:szCs w:val="24"/>
          <w:u w:val="single"/>
          <w:lang w:eastAsia="zh-CN"/>
        </w:rPr>
        <w:t>分。</w:t>
      </w:r>
    </w:p>
    <w:p w14:paraId="6983F813">
      <w:pPr>
        <w:pStyle w:val="2"/>
        <w:tabs>
          <w:tab w:val="left" w:pos="567"/>
        </w:tabs>
        <w:spacing w:before="40" w:line="360" w:lineRule="auto"/>
        <w:ind w:firstLine="475"/>
        <w:rPr>
          <w:rFonts w:hint="eastAsia" w:ascii="仿宋" w:hAnsi="仿宋" w:eastAsia="仿宋" w:cs="仿宋"/>
          <w:sz w:val="24"/>
          <w:szCs w:val="24"/>
          <w:lang w:eastAsia="zh-CN"/>
        </w:rPr>
      </w:pPr>
      <w:r>
        <w:rPr>
          <w:rFonts w:hint="eastAsia" w:ascii="仿宋" w:hAnsi="仿宋" w:eastAsia="仿宋" w:cs="仿宋"/>
          <w:spacing w:val="9"/>
          <w:sz w:val="24"/>
          <w:szCs w:val="24"/>
          <w:lang w:eastAsia="zh-CN"/>
        </w:rPr>
        <w:t>3、评标委员会成员到齐后，推选评标委员会组长。依据招标文件和投标文件进</w:t>
      </w:r>
      <w:r>
        <w:rPr>
          <w:rFonts w:hint="eastAsia" w:ascii="仿宋" w:hAnsi="仿宋" w:eastAsia="仿宋" w:cs="仿宋"/>
          <w:spacing w:val="13"/>
          <w:sz w:val="24"/>
          <w:szCs w:val="24"/>
          <w:lang w:eastAsia="zh-CN"/>
        </w:rPr>
        <w:t>行认真查阅。审查投标文件是否完整，是否有计算错误，要求的投标保证金是否</w:t>
      </w:r>
      <w:r>
        <w:rPr>
          <w:rFonts w:hint="eastAsia" w:ascii="仿宋" w:hAnsi="仿宋" w:eastAsia="仿宋" w:cs="仿宋"/>
          <w:spacing w:val="4"/>
          <w:sz w:val="24"/>
          <w:szCs w:val="24"/>
          <w:lang w:eastAsia="zh-CN"/>
        </w:rPr>
        <w:t>提供，文件是否恰当地签署；</w:t>
      </w:r>
    </w:p>
    <w:p w14:paraId="06D0ECEA">
      <w:pPr>
        <w:pStyle w:val="2"/>
        <w:tabs>
          <w:tab w:val="left" w:pos="567"/>
        </w:tabs>
        <w:spacing w:before="40" w:line="360" w:lineRule="auto"/>
        <w:ind w:firstLine="472"/>
        <w:rPr>
          <w:rFonts w:hint="eastAsia" w:ascii="仿宋" w:hAnsi="仿宋" w:eastAsia="仿宋" w:cs="仿宋"/>
          <w:sz w:val="24"/>
          <w:szCs w:val="24"/>
          <w:lang w:eastAsia="zh-CN"/>
        </w:rPr>
      </w:pPr>
      <w:r>
        <w:rPr>
          <w:rFonts w:hint="eastAsia" w:ascii="仿宋" w:hAnsi="仿宋" w:eastAsia="仿宋" w:cs="仿宋"/>
          <w:spacing w:val="9"/>
          <w:sz w:val="24"/>
          <w:szCs w:val="24"/>
          <w:lang w:eastAsia="zh-CN"/>
        </w:rPr>
        <w:t>4、在对投标文件进行详细评估前，依据投标人提供的资格证明文件审查，未通过的投标人无法进行下一阶段评标</w:t>
      </w:r>
      <w:r>
        <w:rPr>
          <w:rFonts w:hint="eastAsia" w:ascii="仿宋" w:hAnsi="仿宋" w:eastAsia="仿宋" w:cs="仿宋"/>
          <w:spacing w:val="-10"/>
          <w:sz w:val="24"/>
          <w:szCs w:val="24"/>
          <w:lang w:eastAsia="zh-CN"/>
        </w:rPr>
        <w:t>；</w:t>
      </w:r>
    </w:p>
    <w:p w14:paraId="181D71BA">
      <w:pPr>
        <w:pStyle w:val="2"/>
        <w:tabs>
          <w:tab w:val="left" w:pos="567"/>
        </w:tabs>
        <w:spacing w:before="40" w:line="360" w:lineRule="auto"/>
        <w:ind w:firstLine="479"/>
        <w:rPr>
          <w:rFonts w:hint="eastAsia" w:ascii="仿宋" w:hAnsi="仿宋" w:eastAsia="仿宋" w:cs="仿宋"/>
          <w:b/>
          <w:bCs/>
          <w:spacing w:val="4"/>
          <w:sz w:val="24"/>
          <w:szCs w:val="24"/>
          <w:lang w:eastAsia="zh-CN"/>
        </w:rPr>
      </w:pPr>
      <w:r>
        <w:rPr>
          <w:rFonts w:hint="eastAsia" w:ascii="仿宋" w:hAnsi="仿宋" w:eastAsia="仿宋" w:cs="仿宋"/>
          <w:b/>
          <w:bCs/>
          <w:spacing w:val="4"/>
          <w:sz w:val="24"/>
          <w:szCs w:val="24"/>
          <w:lang w:eastAsia="zh-CN"/>
        </w:rPr>
        <w:t>资格审查</w:t>
      </w:r>
    </w:p>
    <w:p w14:paraId="3CA0A032">
      <w:pPr>
        <w:pStyle w:val="2"/>
        <w:tabs>
          <w:tab w:val="left" w:pos="567"/>
        </w:tabs>
        <w:spacing w:before="40" w:line="360" w:lineRule="auto"/>
        <w:ind w:firstLine="490"/>
        <w:rPr>
          <w:rFonts w:hint="eastAsia" w:ascii="仿宋" w:hAnsi="仿宋" w:eastAsia="仿宋" w:cs="仿宋"/>
          <w:spacing w:val="13"/>
          <w:sz w:val="24"/>
          <w:szCs w:val="24"/>
          <w:lang w:eastAsia="zh-CN"/>
        </w:rPr>
      </w:pPr>
      <w:r>
        <w:rPr>
          <w:rFonts w:hint="eastAsia" w:ascii="仿宋" w:hAnsi="仿宋" w:eastAsia="仿宋" w:cs="仿宋"/>
          <w:spacing w:val="13"/>
          <w:sz w:val="24"/>
          <w:szCs w:val="24"/>
          <w:lang w:eastAsia="zh-CN"/>
        </w:rPr>
        <w:t>资格审查小组（由采购人组成)应当依据法律法规和招标文件的规定，对投标文件</w:t>
      </w:r>
      <w:r>
        <w:rPr>
          <w:rFonts w:hint="eastAsia" w:ascii="仿宋" w:hAnsi="仿宋" w:eastAsia="仿宋" w:cs="仿宋"/>
          <w:spacing w:val="12"/>
          <w:sz w:val="24"/>
          <w:szCs w:val="24"/>
          <w:lang w:eastAsia="zh-CN"/>
        </w:rPr>
        <w:t>中的资格证明文件</w:t>
      </w:r>
      <w:r>
        <w:rPr>
          <w:rFonts w:hint="eastAsia" w:ascii="仿宋" w:hAnsi="仿宋" w:eastAsia="仿宋" w:cs="仿宋"/>
          <w:spacing w:val="7"/>
          <w:sz w:val="24"/>
          <w:szCs w:val="24"/>
          <w:lang w:eastAsia="zh-CN"/>
        </w:rPr>
        <w:t>进行审查，以</w:t>
      </w:r>
      <w:r>
        <w:rPr>
          <w:rFonts w:hint="eastAsia" w:ascii="仿宋" w:hAnsi="仿宋" w:eastAsia="仿宋" w:cs="仿宋"/>
          <w:spacing w:val="13"/>
          <w:sz w:val="24"/>
          <w:szCs w:val="24"/>
          <w:lang w:eastAsia="zh-CN"/>
        </w:rPr>
        <w:t>确定投标人是否具备投标资格。</w:t>
      </w:r>
    </w:p>
    <w:p w14:paraId="792E7DC5">
      <w:pPr>
        <w:pStyle w:val="2"/>
        <w:tabs>
          <w:tab w:val="left" w:pos="567"/>
        </w:tabs>
        <w:spacing w:before="40" w:line="360" w:lineRule="auto"/>
        <w:ind w:firstLine="506" w:firstLineChars="200"/>
        <w:rPr>
          <w:rFonts w:hint="eastAsia" w:ascii="仿宋" w:hAnsi="仿宋" w:eastAsia="仿宋" w:cs="仿宋"/>
          <w:sz w:val="24"/>
          <w:szCs w:val="24"/>
          <w:lang w:eastAsia="zh-CN"/>
        </w:rPr>
      </w:pPr>
      <w:r>
        <w:rPr>
          <w:rFonts w:hint="eastAsia" w:ascii="仿宋" w:hAnsi="仿宋" w:eastAsia="仿宋" w:cs="仿宋"/>
          <w:b/>
          <w:bCs/>
          <w:spacing w:val="6"/>
          <w:sz w:val="24"/>
          <w:szCs w:val="24"/>
          <w:lang w:eastAsia="zh-CN"/>
        </w:rPr>
        <w:t>符合性审查</w:t>
      </w:r>
    </w:p>
    <w:p w14:paraId="079BE615">
      <w:pPr>
        <w:pStyle w:val="2"/>
        <w:tabs>
          <w:tab w:val="left" w:pos="567"/>
        </w:tabs>
        <w:spacing w:before="40" w:line="360" w:lineRule="auto"/>
        <w:ind w:firstLine="487"/>
        <w:rPr>
          <w:rFonts w:hint="eastAsia" w:ascii="仿宋" w:hAnsi="仿宋" w:eastAsia="仿宋" w:cs="仿宋"/>
          <w:sz w:val="24"/>
          <w:szCs w:val="24"/>
          <w:lang w:eastAsia="zh-CN"/>
        </w:rPr>
      </w:pPr>
      <w:r>
        <w:rPr>
          <w:rFonts w:hint="eastAsia" w:ascii="仿宋" w:hAnsi="仿宋" w:eastAsia="仿宋" w:cs="仿宋"/>
          <w:spacing w:val="21"/>
          <w:sz w:val="24"/>
          <w:szCs w:val="24"/>
          <w:lang w:eastAsia="zh-CN"/>
        </w:rPr>
        <w:t>投标文件是否实质性响应招标文件要求由评标委员会依据招标文件规定认</w:t>
      </w:r>
      <w:r>
        <w:rPr>
          <w:rFonts w:hint="eastAsia" w:ascii="仿宋" w:hAnsi="仿宋" w:eastAsia="仿宋" w:cs="仿宋"/>
          <w:spacing w:val="13"/>
          <w:sz w:val="24"/>
          <w:szCs w:val="24"/>
          <w:lang w:eastAsia="zh-CN"/>
        </w:rPr>
        <w:t>定。评标委员会决定投标文件的实质性只根据投标文件</w:t>
      </w:r>
      <w:r>
        <w:rPr>
          <w:rFonts w:hint="eastAsia" w:ascii="仿宋" w:hAnsi="仿宋" w:eastAsia="仿宋" w:cs="仿宋"/>
          <w:spacing w:val="12"/>
          <w:sz w:val="24"/>
          <w:szCs w:val="24"/>
          <w:lang w:eastAsia="zh-CN"/>
        </w:rPr>
        <w:t>本身的真实无误的内容，</w:t>
      </w:r>
      <w:r>
        <w:rPr>
          <w:rFonts w:hint="eastAsia" w:ascii="仿宋" w:hAnsi="仿宋" w:eastAsia="仿宋" w:cs="仿宋"/>
          <w:spacing w:val="13"/>
          <w:sz w:val="24"/>
          <w:szCs w:val="24"/>
          <w:lang w:eastAsia="zh-CN"/>
        </w:rPr>
        <w:t>而不依据外部的证据。依据招标文件的规定，从投标文件的有效性、完整性和</w:t>
      </w:r>
      <w:r>
        <w:rPr>
          <w:rFonts w:hint="eastAsia" w:ascii="仿宋" w:hAnsi="仿宋" w:eastAsia="仿宋" w:cs="仿宋"/>
          <w:spacing w:val="11"/>
          <w:sz w:val="24"/>
          <w:szCs w:val="24"/>
          <w:lang w:eastAsia="zh-CN"/>
        </w:rPr>
        <w:t>对招标文件的响应程度进行审查，以确定是否对招标文件的实质性要求作出响</w:t>
      </w:r>
      <w:r>
        <w:rPr>
          <w:rFonts w:hint="eastAsia" w:ascii="仿宋" w:hAnsi="仿宋" w:eastAsia="仿宋" w:cs="仿宋"/>
          <w:spacing w:val="-9"/>
          <w:sz w:val="24"/>
          <w:szCs w:val="24"/>
          <w:lang w:eastAsia="zh-CN"/>
        </w:rPr>
        <w:t>应，</w:t>
      </w:r>
      <w:r>
        <w:rPr>
          <w:rFonts w:hint="eastAsia" w:ascii="仿宋" w:hAnsi="仿宋" w:eastAsia="仿宋" w:cs="仿宋"/>
          <w:spacing w:val="12"/>
          <w:sz w:val="24"/>
          <w:szCs w:val="24"/>
          <w:lang w:eastAsia="zh-CN"/>
        </w:rPr>
        <w:t>而没有重大偏离</w:t>
      </w:r>
      <w:r>
        <w:rPr>
          <w:rFonts w:hint="eastAsia" w:ascii="仿宋" w:hAnsi="仿宋" w:eastAsia="仿宋" w:cs="仿宋"/>
          <w:spacing w:val="-9"/>
          <w:sz w:val="24"/>
          <w:szCs w:val="24"/>
          <w:lang w:eastAsia="zh-CN"/>
        </w:rPr>
        <w:t>。</w:t>
      </w:r>
    </w:p>
    <w:p w14:paraId="02D65C52">
      <w:pPr>
        <w:pStyle w:val="2"/>
        <w:tabs>
          <w:tab w:val="left" w:pos="567"/>
        </w:tabs>
        <w:spacing w:before="40" w:line="360" w:lineRule="auto"/>
        <w:ind w:firstLine="494" w:firstLineChars="200"/>
        <w:rPr>
          <w:rFonts w:hint="eastAsia" w:ascii="仿宋" w:hAnsi="仿宋" w:eastAsia="仿宋" w:cs="仿宋"/>
          <w:sz w:val="24"/>
          <w:szCs w:val="24"/>
          <w:lang w:eastAsia="zh-CN"/>
        </w:rPr>
      </w:pPr>
      <w:r>
        <w:rPr>
          <w:rFonts w:hint="eastAsia" w:ascii="仿宋" w:hAnsi="仿宋" w:eastAsia="仿宋" w:cs="仿宋"/>
          <w:b/>
          <w:bCs/>
          <w:spacing w:val="3"/>
          <w:sz w:val="24"/>
          <w:szCs w:val="24"/>
          <w:lang w:eastAsia="zh-CN"/>
        </w:rPr>
        <w:t>详细评标</w:t>
      </w:r>
    </w:p>
    <w:p w14:paraId="74A05B1A">
      <w:pPr>
        <w:pStyle w:val="2"/>
        <w:tabs>
          <w:tab w:val="left" w:pos="567"/>
        </w:tabs>
        <w:spacing w:before="40" w:line="360" w:lineRule="auto"/>
        <w:ind w:firstLine="473"/>
        <w:rPr>
          <w:rFonts w:hint="eastAsia" w:ascii="仿宋" w:hAnsi="仿宋" w:eastAsia="仿宋" w:cs="仿宋"/>
          <w:spacing w:val="11"/>
          <w:sz w:val="24"/>
          <w:szCs w:val="24"/>
          <w:lang w:eastAsia="zh-CN"/>
        </w:rPr>
      </w:pPr>
      <w:r>
        <w:rPr>
          <w:rFonts w:hint="eastAsia" w:ascii="仿宋" w:hAnsi="仿宋" w:eastAsia="仿宋" w:cs="仿宋"/>
          <w:spacing w:val="11"/>
          <w:sz w:val="24"/>
          <w:szCs w:val="24"/>
          <w:lang w:eastAsia="zh-CN"/>
        </w:rPr>
        <w:t>1、经资格审查合格的投标文件，评标委员会应当根据本文件确定的评标标准和方法，对其技术和商务部分作进一步的评标和比较。评标委员会所有成员应当集中与单一投标人分别进行评分，并给予所有参加投标的投标人平等的投标机会。在评标中，投标的任何一方不得透露与投标有关的其他投标人的资料、价格和其他信息。招标文件有实质性变动的，评标委员会应当通知所有参加投标的投标人。</w:t>
      </w:r>
    </w:p>
    <w:p w14:paraId="46D3DFD2">
      <w:pPr>
        <w:pStyle w:val="2"/>
        <w:tabs>
          <w:tab w:val="left" w:pos="567"/>
        </w:tabs>
        <w:spacing w:before="40" w:line="360" w:lineRule="auto"/>
        <w:ind w:firstLine="473"/>
        <w:rPr>
          <w:rFonts w:hint="eastAsia" w:ascii="仿宋" w:hAnsi="仿宋" w:eastAsia="仿宋" w:cs="仿宋"/>
          <w:sz w:val="24"/>
          <w:szCs w:val="24"/>
          <w:lang w:eastAsia="zh-CN"/>
        </w:rPr>
      </w:pPr>
      <w:r>
        <w:rPr>
          <w:rFonts w:hint="eastAsia" w:ascii="仿宋" w:hAnsi="仿宋" w:eastAsia="仿宋" w:cs="仿宋"/>
          <w:spacing w:val="11"/>
          <w:sz w:val="24"/>
          <w:szCs w:val="24"/>
          <w:lang w:eastAsia="zh-CN"/>
        </w:rPr>
        <w:t>2、评标结束后，评标委员会应当要求所有实质性响应的投标人在规定时间内提交最终报价，经评审确定最终采购需求和提交最后报价的投标人后，由评标委员会采用综</w:t>
      </w:r>
      <w:r>
        <w:rPr>
          <w:rFonts w:hint="eastAsia" w:ascii="仿宋" w:hAnsi="仿宋" w:eastAsia="仿宋" w:cs="仿宋"/>
          <w:spacing w:val="8"/>
          <w:sz w:val="24"/>
          <w:szCs w:val="24"/>
          <w:lang w:eastAsia="zh-CN"/>
        </w:rPr>
        <w:t>合评分法对提交最终报价的投标人的投标文件和最终报价进行综合评分。</w:t>
      </w:r>
    </w:p>
    <w:p w14:paraId="493E50EF">
      <w:pPr>
        <w:pStyle w:val="2"/>
        <w:tabs>
          <w:tab w:val="left" w:pos="567"/>
        </w:tabs>
        <w:spacing w:before="40" w:line="360" w:lineRule="auto"/>
        <w:ind w:firstLine="458"/>
        <w:rPr>
          <w:rFonts w:hint="eastAsia" w:ascii="仿宋" w:hAnsi="仿宋" w:eastAsia="仿宋" w:cs="仿宋"/>
          <w:sz w:val="24"/>
          <w:szCs w:val="24"/>
          <w:lang w:eastAsia="zh-CN"/>
        </w:rPr>
      </w:pPr>
      <w:r>
        <w:rPr>
          <w:rFonts w:hint="eastAsia" w:ascii="仿宋" w:hAnsi="仿宋" w:eastAsia="仿宋" w:cs="仿宋"/>
          <w:spacing w:val="9"/>
          <w:sz w:val="24"/>
          <w:szCs w:val="24"/>
          <w:lang w:eastAsia="zh-CN"/>
        </w:rPr>
        <w:t>3、采用综合评分法，即投标文件满足招标文件全部实质性要求，且按照评标</w:t>
      </w:r>
      <w:r>
        <w:rPr>
          <w:rFonts w:hint="eastAsia" w:ascii="仿宋" w:hAnsi="仿宋" w:eastAsia="仿宋" w:cs="仿宋"/>
          <w:spacing w:val="7"/>
          <w:sz w:val="24"/>
          <w:szCs w:val="24"/>
          <w:lang w:eastAsia="zh-CN"/>
        </w:rPr>
        <w:t>因素的量化指标评标得分最高的投标人为中标候选人。</w:t>
      </w:r>
    </w:p>
    <w:p w14:paraId="76B3ABE6">
      <w:pPr>
        <w:pStyle w:val="2"/>
        <w:tabs>
          <w:tab w:val="left" w:pos="567"/>
        </w:tabs>
        <w:spacing w:before="40" w:line="360" w:lineRule="auto"/>
        <w:ind w:firstLine="502" w:firstLineChars="200"/>
        <w:rPr>
          <w:rFonts w:hint="eastAsia" w:ascii="仿宋" w:hAnsi="仿宋" w:eastAsia="仿宋" w:cs="仿宋"/>
          <w:sz w:val="24"/>
          <w:szCs w:val="24"/>
          <w:lang w:eastAsia="zh-CN"/>
        </w:rPr>
      </w:pPr>
      <w:r>
        <w:rPr>
          <w:rFonts w:hint="eastAsia" w:ascii="仿宋" w:hAnsi="仿宋" w:eastAsia="仿宋" w:cs="仿宋"/>
          <w:b/>
          <w:bCs/>
          <w:spacing w:val="5"/>
          <w:sz w:val="24"/>
          <w:szCs w:val="24"/>
          <w:lang w:eastAsia="zh-CN"/>
        </w:rPr>
        <w:t>评标的保密性</w:t>
      </w:r>
    </w:p>
    <w:p w14:paraId="65D696E8">
      <w:pPr>
        <w:pStyle w:val="2"/>
        <w:tabs>
          <w:tab w:val="left" w:pos="567"/>
        </w:tabs>
        <w:spacing w:before="40" w:line="360" w:lineRule="auto"/>
        <w:ind w:firstLine="458"/>
        <w:rPr>
          <w:rFonts w:hint="eastAsia" w:ascii="仿宋" w:hAnsi="仿宋" w:eastAsia="仿宋" w:cs="仿宋"/>
          <w:spacing w:val="9"/>
          <w:sz w:val="24"/>
          <w:szCs w:val="24"/>
          <w:lang w:eastAsia="zh-CN"/>
        </w:rPr>
      </w:pPr>
      <w:r>
        <w:rPr>
          <w:rFonts w:hint="eastAsia" w:ascii="仿宋" w:hAnsi="仿宋" w:eastAsia="仿宋" w:cs="仿宋"/>
          <w:spacing w:val="9"/>
          <w:sz w:val="24"/>
          <w:szCs w:val="24"/>
          <w:lang w:eastAsia="zh-CN"/>
        </w:rPr>
        <w:t>1、开标后，直到授予投标人合同为止，凡属于审查、澄清、评价和比较的有关资料以及授标建议等评标委员会成员或参与评标的有关工作人员均不得向投标人或其他无关人员透露，违者给予警告、取消担任评标委员会成员的资格，不得再参加任何项目的评标。</w:t>
      </w:r>
    </w:p>
    <w:p w14:paraId="746821F6">
      <w:pPr>
        <w:pStyle w:val="2"/>
        <w:tabs>
          <w:tab w:val="left" w:pos="567"/>
        </w:tabs>
        <w:spacing w:before="40" w:line="360" w:lineRule="auto"/>
        <w:ind w:firstLine="500" w:firstLineChars="200"/>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2、投标人在评标过程中，所进行的力图影响评标结果的不符合《政府采购法》、</w:t>
      </w:r>
      <w:r>
        <w:rPr>
          <w:rFonts w:hint="eastAsia" w:ascii="仿宋" w:hAnsi="仿宋" w:eastAsia="仿宋" w:cs="仿宋"/>
          <w:spacing w:val="8"/>
          <w:sz w:val="24"/>
          <w:szCs w:val="24"/>
          <w:lang w:eastAsia="zh-CN"/>
        </w:rPr>
        <w:t>《政府采</w:t>
      </w:r>
      <w:r>
        <w:rPr>
          <w:rFonts w:hint="eastAsia" w:ascii="仿宋" w:hAnsi="仿宋" w:eastAsia="仿宋" w:cs="仿宋"/>
          <w:spacing w:val="5"/>
          <w:sz w:val="24"/>
          <w:szCs w:val="24"/>
          <w:lang w:eastAsia="zh-CN"/>
        </w:rPr>
        <w:t>购公开招标采购</w:t>
      </w:r>
      <w:r>
        <w:rPr>
          <w:rFonts w:hint="eastAsia" w:ascii="仿宋" w:hAnsi="仿宋" w:eastAsia="仿宋" w:cs="仿宋"/>
          <w:spacing w:val="8"/>
          <w:sz w:val="24"/>
          <w:szCs w:val="24"/>
          <w:lang w:eastAsia="zh-CN"/>
        </w:rPr>
        <w:t>方式管理暂行办法》及本次项目中有关规定</w:t>
      </w:r>
      <w:r>
        <w:rPr>
          <w:rFonts w:hint="eastAsia" w:ascii="仿宋" w:hAnsi="仿宋" w:eastAsia="仿宋" w:cs="仿宋"/>
          <w:spacing w:val="7"/>
          <w:sz w:val="24"/>
          <w:szCs w:val="24"/>
          <w:lang w:eastAsia="zh-CN"/>
        </w:rPr>
        <w:t>的活动，</w:t>
      </w:r>
      <w:r>
        <w:rPr>
          <w:rFonts w:hint="eastAsia" w:ascii="仿宋" w:hAnsi="仿宋" w:eastAsia="仿宋" w:cs="仿宋"/>
          <w:spacing w:val="4"/>
          <w:sz w:val="24"/>
          <w:szCs w:val="24"/>
          <w:lang w:eastAsia="zh-CN"/>
        </w:rPr>
        <w:t>将被取消中标资格。</w:t>
      </w:r>
    </w:p>
    <w:p w14:paraId="59EBD8D8">
      <w:pPr>
        <w:pStyle w:val="2"/>
        <w:tabs>
          <w:tab w:val="left" w:pos="567"/>
        </w:tabs>
        <w:spacing w:before="40" w:line="360" w:lineRule="auto"/>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八、定标</w:t>
      </w:r>
    </w:p>
    <w:p w14:paraId="47EAC7AF">
      <w:pPr>
        <w:pStyle w:val="2"/>
        <w:tabs>
          <w:tab w:val="left" w:pos="567"/>
        </w:tabs>
        <w:spacing w:before="40"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1.定标标准</w:t>
      </w:r>
    </w:p>
    <w:p w14:paraId="14FB7006">
      <w:pPr>
        <w:pStyle w:val="2"/>
        <w:tabs>
          <w:tab w:val="left" w:pos="567"/>
        </w:tabs>
        <w:spacing w:before="40" w:line="360" w:lineRule="auto"/>
        <w:ind w:firstLine="484"/>
        <w:rPr>
          <w:rFonts w:hint="eastAsia" w:ascii="仿宋" w:hAnsi="仿宋" w:eastAsia="仿宋" w:cs="仿宋"/>
          <w:sz w:val="24"/>
          <w:szCs w:val="24"/>
          <w:lang w:eastAsia="zh-CN"/>
        </w:rPr>
      </w:pPr>
      <w:r>
        <w:rPr>
          <w:rFonts w:hint="eastAsia" w:ascii="仿宋" w:hAnsi="仿宋" w:eastAsia="仿宋" w:cs="仿宋"/>
          <w:spacing w:val="11"/>
          <w:sz w:val="24"/>
          <w:szCs w:val="24"/>
          <w:lang w:eastAsia="zh-CN"/>
        </w:rPr>
        <w:t>（一）原则：采购人将依据本项目根据评标委员会推荐的中标候选人名单，</w:t>
      </w:r>
      <w:r>
        <w:rPr>
          <w:rFonts w:hint="eastAsia" w:ascii="仿宋" w:hAnsi="仿宋" w:eastAsia="仿宋" w:cs="仿宋"/>
          <w:spacing w:val="4"/>
          <w:sz w:val="24"/>
          <w:szCs w:val="24"/>
          <w:lang w:eastAsia="zh-CN"/>
        </w:rPr>
        <w:t>按顺序确定中标人。</w:t>
      </w:r>
    </w:p>
    <w:p w14:paraId="0D055BCB">
      <w:pPr>
        <w:pStyle w:val="2"/>
        <w:tabs>
          <w:tab w:val="left" w:pos="567"/>
        </w:tabs>
        <w:spacing w:before="40" w:line="360" w:lineRule="auto"/>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（二）程序：</w:t>
      </w:r>
    </w:p>
    <w:p w14:paraId="219F2469">
      <w:pPr>
        <w:pStyle w:val="2"/>
        <w:tabs>
          <w:tab w:val="left" w:pos="567"/>
        </w:tabs>
        <w:spacing w:before="40" w:line="360" w:lineRule="auto"/>
        <w:ind w:firstLine="504" w:firstLineChars="200"/>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1、采购代理机构在评标结束后</w:t>
      </w:r>
      <w:r>
        <w:rPr>
          <w:rFonts w:hint="eastAsia" w:ascii="仿宋" w:hAnsi="仿宋" w:eastAsia="仿宋" w:cs="仿宋"/>
          <w:spacing w:val="-19"/>
          <w:sz w:val="24"/>
          <w:szCs w:val="24"/>
          <w:lang w:eastAsia="zh-CN"/>
        </w:rPr>
        <w:t xml:space="preserve"> </w:t>
      </w:r>
      <w:r>
        <w:rPr>
          <w:rFonts w:hint="eastAsia" w:ascii="仿宋" w:hAnsi="仿宋" w:eastAsia="仿宋" w:cs="仿宋"/>
          <w:spacing w:val="6"/>
          <w:sz w:val="24"/>
          <w:szCs w:val="24"/>
          <w:lang w:eastAsia="zh-CN"/>
        </w:rPr>
        <w:t>2</w:t>
      </w:r>
      <w:r>
        <w:rPr>
          <w:rFonts w:hint="eastAsia" w:ascii="仿宋" w:hAnsi="仿宋" w:eastAsia="仿宋" w:cs="仿宋"/>
          <w:spacing w:val="-38"/>
          <w:sz w:val="24"/>
          <w:szCs w:val="24"/>
          <w:lang w:eastAsia="zh-CN"/>
        </w:rPr>
        <w:t xml:space="preserve"> </w:t>
      </w:r>
      <w:r>
        <w:rPr>
          <w:rFonts w:hint="eastAsia" w:ascii="仿宋" w:hAnsi="仿宋" w:eastAsia="仿宋" w:cs="仿宋"/>
          <w:spacing w:val="6"/>
          <w:sz w:val="24"/>
          <w:szCs w:val="24"/>
          <w:lang w:eastAsia="zh-CN"/>
        </w:rPr>
        <w:t>个工作日内将评标报告送采购人确认。</w:t>
      </w:r>
    </w:p>
    <w:p w14:paraId="71448351">
      <w:pPr>
        <w:pStyle w:val="2"/>
        <w:tabs>
          <w:tab w:val="left" w:pos="567"/>
        </w:tabs>
        <w:spacing w:before="40" w:line="360" w:lineRule="auto"/>
        <w:ind w:firstLine="476"/>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2、采购人应当在收到评标报告后</w:t>
      </w:r>
      <w:r>
        <w:rPr>
          <w:rFonts w:hint="eastAsia" w:ascii="仿宋" w:hAnsi="仿宋" w:eastAsia="仿宋" w:cs="仿宋"/>
          <w:spacing w:val="-34"/>
          <w:sz w:val="24"/>
          <w:szCs w:val="24"/>
          <w:lang w:eastAsia="zh-CN"/>
        </w:rPr>
        <w:t xml:space="preserve"> </w:t>
      </w:r>
      <w:r>
        <w:rPr>
          <w:rFonts w:hint="eastAsia" w:ascii="仿宋" w:hAnsi="仿宋" w:eastAsia="仿宋" w:cs="仿宋"/>
          <w:spacing w:val="8"/>
          <w:sz w:val="24"/>
          <w:szCs w:val="24"/>
          <w:lang w:eastAsia="zh-CN"/>
        </w:rPr>
        <w:t>5</w:t>
      </w:r>
      <w:r>
        <w:rPr>
          <w:rFonts w:hint="eastAsia" w:ascii="仿宋" w:hAnsi="仿宋" w:eastAsia="仿宋" w:cs="仿宋"/>
          <w:spacing w:val="-35"/>
          <w:sz w:val="24"/>
          <w:szCs w:val="24"/>
          <w:lang w:eastAsia="zh-CN"/>
        </w:rPr>
        <w:t xml:space="preserve"> </w:t>
      </w:r>
      <w:r>
        <w:rPr>
          <w:rFonts w:hint="eastAsia" w:ascii="仿宋" w:hAnsi="仿宋" w:eastAsia="仿宋" w:cs="仿宋"/>
          <w:spacing w:val="8"/>
          <w:sz w:val="24"/>
          <w:szCs w:val="24"/>
          <w:lang w:eastAsia="zh-CN"/>
        </w:rPr>
        <w:t>个工作日内，从评标报告提出的中标候选人</w:t>
      </w:r>
      <w:r>
        <w:rPr>
          <w:rFonts w:hint="eastAsia" w:ascii="仿宋" w:hAnsi="仿宋" w:eastAsia="仿宋" w:cs="仿宋"/>
          <w:spacing w:val="13"/>
          <w:sz w:val="24"/>
          <w:szCs w:val="24"/>
          <w:lang w:eastAsia="zh-CN"/>
        </w:rPr>
        <w:t>中，按照排序由高到低的原则确定中标人，也可以书面授权评标委员会直接确定中标人。采购人逾期未确定中标人且不提出异议的，视为确定评标报告提出的排序第一的投标人为中标人。采购人或者采购代理</w:t>
      </w:r>
      <w:r>
        <w:rPr>
          <w:rFonts w:hint="eastAsia" w:ascii="仿宋" w:hAnsi="仿宋" w:eastAsia="仿宋" w:cs="仿宋"/>
          <w:spacing w:val="12"/>
          <w:sz w:val="24"/>
          <w:szCs w:val="24"/>
          <w:lang w:eastAsia="zh-CN"/>
        </w:rPr>
        <w:t>机构应当在中标人确定后</w:t>
      </w:r>
      <w:r>
        <w:rPr>
          <w:rFonts w:hint="eastAsia" w:ascii="仿宋" w:hAnsi="仿宋" w:eastAsia="仿宋" w:cs="仿宋"/>
          <w:spacing w:val="-41"/>
          <w:sz w:val="24"/>
          <w:szCs w:val="24"/>
          <w:lang w:eastAsia="zh-CN"/>
        </w:rPr>
        <w:t xml:space="preserve"> </w:t>
      </w:r>
      <w:r>
        <w:rPr>
          <w:rFonts w:hint="eastAsia" w:ascii="仿宋" w:hAnsi="仿宋" w:eastAsia="仿宋" w:cs="仿宋"/>
          <w:spacing w:val="12"/>
          <w:sz w:val="24"/>
          <w:szCs w:val="24"/>
          <w:lang w:eastAsia="zh-CN"/>
        </w:rPr>
        <w:t>2</w:t>
      </w:r>
      <w:r>
        <w:rPr>
          <w:rFonts w:hint="eastAsia" w:ascii="仿宋" w:hAnsi="仿宋" w:eastAsia="仿宋" w:cs="仿宋"/>
          <w:spacing w:val="-34"/>
          <w:sz w:val="24"/>
          <w:szCs w:val="24"/>
          <w:lang w:eastAsia="zh-CN"/>
        </w:rPr>
        <w:t xml:space="preserve"> </w:t>
      </w:r>
      <w:r>
        <w:rPr>
          <w:rFonts w:hint="eastAsia" w:ascii="仿宋" w:hAnsi="仿宋" w:eastAsia="仿宋" w:cs="仿宋"/>
          <w:spacing w:val="12"/>
          <w:sz w:val="24"/>
          <w:szCs w:val="24"/>
          <w:lang w:eastAsia="zh-CN"/>
        </w:rPr>
        <w:t>个工作日内，在省级以上财政部门</w:t>
      </w:r>
      <w:r>
        <w:rPr>
          <w:rFonts w:hint="eastAsia" w:ascii="仿宋" w:hAnsi="仿宋" w:eastAsia="仿宋" w:cs="仿宋"/>
          <w:spacing w:val="11"/>
          <w:sz w:val="24"/>
          <w:szCs w:val="24"/>
          <w:lang w:eastAsia="zh-CN"/>
        </w:rPr>
        <w:t>指定的政府采购信息发布媒体上公告中标结果，同时向中标人发出中标通知书，并将</w:t>
      </w:r>
      <w:r>
        <w:rPr>
          <w:rFonts w:hint="eastAsia" w:ascii="仿宋" w:hAnsi="仿宋" w:eastAsia="仿宋" w:cs="仿宋"/>
          <w:spacing w:val="9"/>
          <w:sz w:val="24"/>
          <w:szCs w:val="24"/>
          <w:lang w:eastAsia="zh-CN"/>
        </w:rPr>
        <w:t>招标文件随中标结果同时公告。采购人与中标人应当在中标通知书发出之</w:t>
      </w:r>
      <w:r>
        <w:rPr>
          <w:rFonts w:hint="eastAsia" w:ascii="仿宋" w:hAnsi="仿宋" w:eastAsia="仿宋" w:cs="仿宋"/>
          <w:spacing w:val="7"/>
          <w:sz w:val="24"/>
          <w:szCs w:val="24"/>
          <w:lang w:eastAsia="zh-CN"/>
        </w:rPr>
        <w:t>日起30日内，按照招标文件确定的合同文本以及采购标的、付款方式、采购金</w:t>
      </w:r>
      <w:r>
        <w:rPr>
          <w:rFonts w:hint="eastAsia" w:ascii="仿宋" w:hAnsi="仿宋" w:eastAsia="仿宋" w:cs="仿宋"/>
          <w:spacing w:val="8"/>
          <w:sz w:val="24"/>
          <w:szCs w:val="24"/>
          <w:lang w:eastAsia="zh-CN"/>
        </w:rPr>
        <w:t>额、采购数量、技术和服务要求等事项签订政府采购合</w:t>
      </w:r>
      <w:r>
        <w:rPr>
          <w:rFonts w:hint="eastAsia" w:ascii="仿宋" w:hAnsi="仿宋" w:eastAsia="仿宋" w:cs="仿宋"/>
          <w:spacing w:val="7"/>
          <w:sz w:val="24"/>
          <w:szCs w:val="24"/>
          <w:lang w:eastAsia="zh-CN"/>
        </w:rPr>
        <w:t>同。</w:t>
      </w:r>
    </w:p>
    <w:p w14:paraId="6C6EBCF3">
      <w:pPr>
        <w:pStyle w:val="2"/>
        <w:tabs>
          <w:tab w:val="left" w:pos="567"/>
        </w:tabs>
        <w:spacing w:before="40" w:line="360" w:lineRule="auto"/>
        <w:ind w:firstLine="508" w:firstLineChars="200"/>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3、采购单位不退回投标人投标文件和其他资料。</w:t>
      </w:r>
    </w:p>
    <w:p w14:paraId="6F53A04C">
      <w:pPr>
        <w:pStyle w:val="2"/>
        <w:tabs>
          <w:tab w:val="left" w:pos="567"/>
        </w:tabs>
        <w:spacing w:before="40" w:line="360" w:lineRule="auto"/>
        <w:rPr>
          <w:rFonts w:hint="eastAsia" w:ascii="仿宋" w:hAnsi="仿宋" w:eastAsia="仿宋" w:cs="仿宋"/>
          <w:sz w:val="24"/>
          <w:szCs w:val="24"/>
          <w:lang w:eastAsia="zh-CN"/>
        </w:rPr>
      </w:pPr>
      <w:r>
        <w:rPr>
          <w:rFonts w:hint="eastAsia" w:ascii="仿宋" w:hAnsi="仿宋" w:eastAsia="仿宋" w:cs="仿宋"/>
          <w:b/>
          <w:bCs/>
          <w:spacing w:val="3"/>
          <w:sz w:val="24"/>
          <w:szCs w:val="24"/>
          <w:lang w:eastAsia="zh-CN"/>
        </w:rPr>
        <w:t>中标候选人并列式时的处理方式：</w:t>
      </w:r>
    </w:p>
    <w:p w14:paraId="763984B5">
      <w:pPr>
        <w:pStyle w:val="2"/>
        <w:tabs>
          <w:tab w:val="left" w:pos="567"/>
        </w:tabs>
        <w:spacing w:before="40" w:line="360" w:lineRule="auto"/>
        <w:ind w:firstLine="481"/>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采用综合评分法，则：</w:t>
      </w:r>
      <w:r>
        <w:rPr>
          <w:rFonts w:hint="eastAsia" w:ascii="仿宋" w:hAnsi="仿宋" w:eastAsia="仿宋" w:cs="仿宋"/>
          <w:spacing w:val="-4"/>
          <w:sz w:val="24"/>
          <w:szCs w:val="24"/>
          <w:u w:val="single"/>
        </w:rPr>
        <w:t>评标得分相同的且投标报价不同的，按投标报价低的投标人为</w:t>
      </w:r>
      <w:r>
        <w:rPr>
          <w:rFonts w:hint="eastAsia" w:ascii="仿宋" w:hAnsi="仿宋" w:eastAsia="仿宋" w:cs="仿宋"/>
          <w:spacing w:val="8"/>
          <w:sz w:val="24"/>
          <w:szCs w:val="24"/>
          <w:u w:val="single"/>
        </w:rPr>
        <w:t>排名第一的</w:t>
      </w:r>
      <w:r>
        <w:rPr>
          <w:rFonts w:hint="eastAsia" w:ascii="仿宋" w:hAnsi="仿宋" w:eastAsia="仿宋" w:cs="仿宋"/>
          <w:spacing w:val="-4"/>
          <w:sz w:val="24"/>
          <w:szCs w:val="24"/>
          <w:u w:val="single"/>
        </w:rPr>
        <w:t>中标候选人</w:t>
      </w:r>
      <w:r>
        <w:rPr>
          <w:rFonts w:hint="eastAsia" w:ascii="仿宋" w:hAnsi="仿宋" w:eastAsia="仿宋" w:cs="仿宋"/>
          <w:spacing w:val="-1"/>
          <w:sz w:val="24"/>
          <w:szCs w:val="24"/>
          <w:u w:val="single"/>
        </w:rPr>
        <w:t>；</w:t>
      </w:r>
      <w:r>
        <w:rPr>
          <w:rFonts w:hint="eastAsia" w:ascii="仿宋" w:hAnsi="仿宋" w:eastAsia="仿宋" w:cs="仿宋"/>
          <w:spacing w:val="-4"/>
          <w:sz w:val="24"/>
          <w:szCs w:val="24"/>
          <w:u w:val="single"/>
        </w:rPr>
        <w:t>评标得分相同且投标报价相同的，</w:t>
      </w:r>
      <w:r>
        <w:rPr>
          <w:rFonts w:hint="eastAsia" w:ascii="仿宋" w:hAnsi="仿宋" w:eastAsia="仿宋" w:cs="仿宋"/>
          <w:spacing w:val="-4"/>
          <w:sz w:val="24"/>
          <w:szCs w:val="24"/>
          <w:u w:val="single"/>
          <w:lang w:val="en-US" w:eastAsia="zh-CN"/>
        </w:rPr>
        <w:t>以技术分得分最高为</w:t>
      </w:r>
      <w:r>
        <w:rPr>
          <w:rFonts w:hint="eastAsia" w:ascii="仿宋" w:hAnsi="仿宋" w:eastAsia="仿宋" w:cs="仿宋"/>
          <w:spacing w:val="8"/>
          <w:sz w:val="24"/>
          <w:szCs w:val="24"/>
          <w:u w:val="single"/>
        </w:rPr>
        <w:t>第一</w:t>
      </w:r>
      <w:r>
        <w:rPr>
          <w:rFonts w:hint="eastAsia" w:ascii="仿宋" w:hAnsi="仿宋" w:eastAsia="仿宋" w:cs="仿宋"/>
          <w:spacing w:val="-4"/>
          <w:sz w:val="24"/>
          <w:szCs w:val="24"/>
          <w:u w:val="single"/>
        </w:rPr>
        <w:t>中标候选人。</w:t>
      </w:r>
    </w:p>
    <w:p w14:paraId="17A512C3">
      <w:pPr>
        <w:pStyle w:val="2"/>
        <w:numPr>
          <w:ilvl w:val="0"/>
          <w:numId w:val="4"/>
        </w:numPr>
        <w:tabs>
          <w:tab w:val="left" w:pos="567"/>
        </w:tabs>
        <w:spacing w:before="184" w:line="360" w:lineRule="auto"/>
        <w:rPr>
          <w:rFonts w:hint="eastAsia" w:ascii="仿宋" w:hAnsi="仿宋" w:eastAsia="仿宋" w:cs="仿宋"/>
          <w:b/>
          <w:bCs/>
          <w:sz w:val="24"/>
          <w:szCs w:val="24"/>
        </w:rPr>
      </w:pPr>
      <w:r>
        <w:rPr>
          <w:rFonts w:hint="eastAsia" w:ascii="仿宋" w:hAnsi="仿宋" w:eastAsia="仿宋" w:cs="仿宋"/>
          <w:b/>
          <w:bCs/>
          <w:sz w:val="24"/>
          <w:szCs w:val="24"/>
        </w:rPr>
        <w:t>落实政策</w:t>
      </w:r>
    </w:p>
    <w:p w14:paraId="32CD71D2">
      <w:pPr>
        <w:spacing w:before="78" w:line="360" w:lineRule="auto"/>
        <w:ind w:right="26" w:firstLine="472" w:firstLineChars="200"/>
        <w:rPr>
          <w:rFonts w:hint="eastAsia" w:ascii="仿宋" w:hAnsi="仿宋" w:eastAsia="仿宋" w:cs="仿宋"/>
          <w:spacing w:val="-2"/>
          <w:sz w:val="24"/>
          <w:szCs w:val="24"/>
          <w:lang w:eastAsia="zh-CN"/>
        </w:rPr>
      </w:pPr>
      <w:r>
        <w:rPr>
          <w:rFonts w:hint="eastAsia" w:ascii="仿宋" w:hAnsi="仿宋" w:eastAsia="仿宋" w:cs="仿宋"/>
          <w:spacing w:val="-2"/>
          <w:sz w:val="24"/>
          <w:szCs w:val="24"/>
          <w:lang w:eastAsia="zh-CN"/>
        </w:rPr>
        <w:t xml:space="preserve">1.根据《政府采购促进中小企业发展管理办法》（财库[2020]46号）、《财政部司法部关于政府采购支持监狱企业发展有关问题的通知》（财库〔2014〕68号）和《三部门联合发布关于促进残疾人就业政府采购政策的通知》（财库 </w:t>
      </w:r>
      <w:bookmarkStart w:id="359" w:name="_GoBack"/>
      <w:bookmarkEnd w:id="359"/>
      <w:r>
        <w:rPr>
          <w:rFonts w:hint="eastAsia" w:ascii="仿宋" w:hAnsi="仿宋" w:eastAsia="仿宋" w:cs="仿宋"/>
          <w:spacing w:val="-2"/>
          <w:sz w:val="24"/>
          <w:szCs w:val="24"/>
          <w:lang w:eastAsia="zh-CN"/>
        </w:rPr>
        <w:t>〔2017〕141号）的规定，对满足价格扣除条件的投标人，其投标报价扣除10%后参与评审。对于同时属于小微企业、监狱企业残疾人福利性单位的，不重复进行投标报价扣除。</w:t>
      </w:r>
    </w:p>
    <w:p w14:paraId="0E945ADC">
      <w:pPr>
        <w:spacing w:before="78" w:line="360" w:lineRule="auto"/>
        <w:ind w:right="26" w:firstLine="472" w:firstLineChars="20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2.投标人所提供服</w:t>
      </w:r>
      <w:r>
        <w:rPr>
          <w:rFonts w:hint="eastAsia" w:ascii="仿宋" w:hAnsi="仿宋" w:eastAsia="仿宋" w:cs="仿宋"/>
          <w:spacing w:val="5"/>
          <w:sz w:val="24"/>
          <w:szCs w:val="24"/>
          <w:lang w:eastAsia="zh-CN"/>
        </w:rPr>
        <w:t>务中伴随的产品如被列入财政部与国家主管</w:t>
      </w:r>
      <w:r>
        <w:rPr>
          <w:rFonts w:hint="eastAsia" w:ascii="仿宋" w:hAnsi="仿宋" w:eastAsia="仿宋" w:cs="仿宋"/>
          <w:spacing w:val="-2"/>
          <w:sz w:val="24"/>
          <w:szCs w:val="24"/>
          <w:lang w:eastAsia="zh-CN"/>
        </w:rPr>
        <w:t>部门颁发的节能产品目录或环境标志产品目录或无线局域网产</w:t>
      </w:r>
      <w:r>
        <w:rPr>
          <w:rFonts w:hint="eastAsia" w:ascii="仿宋" w:hAnsi="仿宋" w:eastAsia="仿宋" w:cs="仿宋"/>
          <w:spacing w:val="-3"/>
          <w:sz w:val="24"/>
          <w:szCs w:val="24"/>
          <w:lang w:eastAsia="zh-CN"/>
        </w:rPr>
        <w:t>品目录，应提供相</w:t>
      </w:r>
      <w:r>
        <w:rPr>
          <w:rFonts w:hint="eastAsia" w:ascii="仿宋" w:hAnsi="仿宋" w:eastAsia="仿宋" w:cs="仿宋"/>
          <w:spacing w:val="-2"/>
          <w:sz w:val="24"/>
          <w:szCs w:val="24"/>
          <w:lang w:eastAsia="zh-CN"/>
        </w:rPr>
        <w:t>关证明，在评标时予以优先采购，具体优惠措施为</w:t>
      </w:r>
      <w:r>
        <w:rPr>
          <w:rFonts w:hint="eastAsia" w:ascii="仿宋" w:hAnsi="仿宋" w:eastAsia="仿宋" w:cs="仿宋"/>
          <w:spacing w:val="-2"/>
          <w:sz w:val="24"/>
          <w:szCs w:val="24"/>
          <w:u w:val="single"/>
          <w:lang w:eastAsia="zh-CN"/>
        </w:rPr>
        <w:t>：《财政部</w:t>
      </w:r>
      <w:r>
        <w:rPr>
          <w:rFonts w:hint="eastAsia" w:ascii="仿宋" w:hAnsi="仿宋" w:eastAsia="仿宋" w:cs="仿宋"/>
          <w:spacing w:val="-3"/>
          <w:sz w:val="24"/>
          <w:szCs w:val="24"/>
          <w:u w:val="single"/>
          <w:lang w:eastAsia="zh-CN"/>
        </w:rPr>
        <w:t>、发展改革委、生</w:t>
      </w:r>
      <w:r>
        <w:rPr>
          <w:rFonts w:hint="eastAsia" w:ascii="仿宋" w:hAnsi="仿宋" w:eastAsia="仿宋" w:cs="仿宋"/>
          <w:spacing w:val="-2"/>
          <w:sz w:val="24"/>
          <w:szCs w:val="24"/>
          <w:u w:val="single"/>
          <w:lang w:eastAsia="zh-CN"/>
        </w:rPr>
        <w:t>态环境部、市场监管总局关于优化节能产品、环境标志产品政</w:t>
      </w:r>
      <w:r>
        <w:rPr>
          <w:rFonts w:hint="eastAsia" w:ascii="仿宋" w:hAnsi="仿宋" w:eastAsia="仿宋" w:cs="仿宋"/>
          <w:spacing w:val="-3"/>
          <w:sz w:val="24"/>
          <w:szCs w:val="24"/>
          <w:u w:val="single"/>
          <w:lang w:eastAsia="zh-CN"/>
        </w:rPr>
        <w:t>府采购执行机制的</w:t>
      </w:r>
      <w:r>
        <w:rPr>
          <w:rFonts w:hint="eastAsia" w:ascii="仿宋" w:hAnsi="仿宋" w:eastAsia="仿宋" w:cs="仿宋"/>
          <w:spacing w:val="-1"/>
          <w:sz w:val="24"/>
          <w:szCs w:val="24"/>
          <w:u w:val="single"/>
          <w:lang w:eastAsia="zh-CN"/>
        </w:rPr>
        <w:t>通知》（财库〔2019〕9号）。</w:t>
      </w:r>
    </w:p>
    <w:p w14:paraId="6C6E6E08">
      <w:pPr>
        <w:spacing w:before="176" w:line="360" w:lineRule="auto"/>
        <w:ind w:right="28"/>
        <w:jc w:val="both"/>
        <w:rPr>
          <w:rFonts w:hint="eastAsia" w:ascii="仿宋" w:hAnsi="仿宋" w:eastAsia="仿宋" w:cs="仿宋"/>
          <w:sz w:val="24"/>
          <w:szCs w:val="24"/>
          <w:lang w:eastAsia="zh-CN"/>
        </w:rPr>
        <w:sectPr>
          <w:headerReference r:id="rId18" w:type="default"/>
          <w:footerReference r:id="rId19" w:type="default"/>
          <w:pgSz w:w="11907" w:h="16840"/>
          <w:pgMar w:top="856" w:right="1221" w:bottom="867" w:left="1446" w:header="0" w:footer="1085" w:gutter="0"/>
          <w:cols w:space="720" w:num="1"/>
        </w:sectPr>
      </w:pPr>
    </w:p>
    <w:p w14:paraId="63800704">
      <w:pPr>
        <w:pStyle w:val="13"/>
        <w:jc w:val="center"/>
        <w:rPr>
          <w:rFonts w:hint="eastAsia" w:ascii="仿宋" w:hAnsi="仿宋" w:eastAsia="仿宋" w:cs="仿宋"/>
          <w:b/>
          <w:bCs/>
          <w:sz w:val="28"/>
          <w:szCs w:val="28"/>
        </w:rPr>
      </w:pPr>
      <w:r>
        <w:rPr>
          <w:rFonts w:hint="eastAsia" w:ascii="仿宋" w:hAnsi="仿宋" w:eastAsia="仿宋" w:cs="仿宋"/>
          <w:b/>
          <w:bCs/>
          <w:sz w:val="28"/>
          <w:szCs w:val="28"/>
        </w:rPr>
        <w:t>资格审查表</w:t>
      </w:r>
    </w:p>
    <w:p w14:paraId="419A03B0">
      <w:pPr>
        <w:spacing w:before="19"/>
        <w:rPr>
          <w:rFonts w:hint="eastAsia" w:ascii="仿宋" w:hAnsi="仿宋" w:eastAsia="仿宋" w:cs="仿宋"/>
        </w:rPr>
      </w:pPr>
    </w:p>
    <w:tbl>
      <w:tblPr>
        <w:tblStyle w:val="40"/>
        <w:tblW w:w="93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8"/>
        <w:gridCol w:w="6702"/>
        <w:gridCol w:w="696"/>
        <w:gridCol w:w="696"/>
        <w:gridCol w:w="721"/>
      </w:tblGrid>
      <w:tr w14:paraId="743D1A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528" w:type="dxa"/>
            <w:vMerge w:val="restart"/>
            <w:tcBorders>
              <w:bottom w:val="nil"/>
            </w:tcBorders>
          </w:tcPr>
          <w:p w14:paraId="4C8C4B9B">
            <w:pPr>
              <w:pStyle w:val="39"/>
              <w:spacing w:line="416" w:lineRule="auto"/>
              <w:rPr>
                <w:rFonts w:hint="eastAsia" w:ascii="仿宋" w:hAnsi="仿宋" w:eastAsia="仿宋" w:cs="仿宋"/>
              </w:rPr>
            </w:pPr>
          </w:p>
          <w:p w14:paraId="3D3D5CE4">
            <w:pPr>
              <w:spacing w:before="75" w:line="231" w:lineRule="auto"/>
              <w:ind w:left="37"/>
              <w:rPr>
                <w:rFonts w:hint="eastAsia" w:ascii="仿宋" w:hAnsi="仿宋" w:eastAsia="仿宋" w:cs="仿宋"/>
                <w:sz w:val="23"/>
                <w:szCs w:val="23"/>
              </w:rPr>
            </w:pPr>
            <w:r>
              <w:rPr>
                <w:rFonts w:hint="eastAsia" w:ascii="仿宋" w:hAnsi="仿宋" w:eastAsia="仿宋" w:cs="仿宋"/>
                <w:spacing w:val="2"/>
                <w:sz w:val="23"/>
                <w:szCs w:val="23"/>
              </w:rPr>
              <w:t>序号</w:t>
            </w:r>
          </w:p>
        </w:tc>
        <w:tc>
          <w:tcPr>
            <w:tcW w:w="6702" w:type="dxa"/>
            <w:vMerge w:val="restart"/>
            <w:tcBorders>
              <w:bottom w:val="nil"/>
            </w:tcBorders>
          </w:tcPr>
          <w:p w14:paraId="762159A9">
            <w:pPr>
              <w:pStyle w:val="39"/>
              <w:spacing w:line="285" w:lineRule="auto"/>
              <w:rPr>
                <w:rFonts w:hint="eastAsia" w:ascii="仿宋" w:hAnsi="仿宋" w:eastAsia="仿宋" w:cs="仿宋"/>
              </w:rPr>
            </w:pPr>
          </w:p>
          <w:p w14:paraId="7879A97E">
            <w:pPr>
              <w:pStyle w:val="39"/>
              <w:spacing w:line="286" w:lineRule="auto"/>
              <w:rPr>
                <w:rFonts w:hint="eastAsia" w:ascii="仿宋" w:hAnsi="仿宋" w:eastAsia="仿宋" w:cs="仿宋"/>
              </w:rPr>
            </w:pPr>
          </w:p>
          <w:p w14:paraId="6E6845C6">
            <w:pPr>
              <w:spacing w:before="75" w:line="231" w:lineRule="auto"/>
              <w:ind w:left="3022"/>
              <w:rPr>
                <w:rFonts w:hint="eastAsia" w:ascii="仿宋" w:hAnsi="仿宋" w:eastAsia="仿宋" w:cs="仿宋"/>
                <w:sz w:val="23"/>
                <w:szCs w:val="23"/>
              </w:rPr>
            </w:pPr>
            <w:r>
              <w:rPr>
                <w:rFonts w:hint="eastAsia" w:ascii="仿宋" w:hAnsi="仿宋" w:eastAsia="仿宋" w:cs="仿宋"/>
                <w:spacing w:val="-2"/>
                <w:sz w:val="23"/>
                <w:szCs w:val="23"/>
              </w:rPr>
              <w:t>审查项</w:t>
            </w:r>
          </w:p>
        </w:tc>
        <w:tc>
          <w:tcPr>
            <w:tcW w:w="2113" w:type="dxa"/>
            <w:gridSpan w:val="3"/>
          </w:tcPr>
          <w:p w14:paraId="3149B8A3">
            <w:pPr>
              <w:spacing w:before="131" w:line="231" w:lineRule="auto"/>
              <w:ind w:firstLine="714" w:firstLineChars="300"/>
              <w:rPr>
                <w:rFonts w:hint="eastAsia" w:ascii="仿宋" w:hAnsi="仿宋" w:eastAsia="仿宋" w:cs="仿宋"/>
                <w:sz w:val="23"/>
                <w:szCs w:val="23"/>
              </w:rPr>
            </w:pPr>
            <w:r>
              <w:rPr>
                <w:rFonts w:hint="eastAsia" w:ascii="仿宋" w:hAnsi="仿宋" w:eastAsia="仿宋" w:cs="仿宋"/>
                <w:spacing w:val="4"/>
                <w:sz w:val="23"/>
                <w:szCs w:val="23"/>
              </w:rPr>
              <w:t>投标人</w:t>
            </w:r>
          </w:p>
        </w:tc>
      </w:tr>
      <w:tr w14:paraId="1A0416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trPr>
        <w:tc>
          <w:tcPr>
            <w:tcW w:w="528" w:type="dxa"/>
            <w:vMerge w:val="continue"/>
            <w:tcBorders>
              <w:top w:val="nil"/>
            </w:tcBorders>
          </w:tcPr>
          <w:p w14:paraId="673C34FF">
            <w:pPr>
              <w:pStyle w:val="39"/>
              <w:rPr>
                <w:rFonts w:hint="eastAsia" w:ascii="仿宋" w:hAnsi="仿宋" w:eastAsia="仿宋" w:cs="仿宋"/>
              </w:rPr>
            </w:pPr>
          </w:p>
        </w:tc>
        <w:tc>
          <w:tcPr>
            <w:tcW w:w="6702" w:type="dxa"/>
            <w:vMerge w:val="continue"/>
            <w:tcBorders>
              <w:top w:val="nil"/>
            </w:tcBorders>
          </w:tcPr>
          <w:p w14:paraId="0BCA1B24">
            <w:pPr>
              <w:pStyle w:val="39"/>
              <w:rPr>
                <w:rFonts w:hint="eastAsia" w:ascii="仿宋" w:hAnsi="仿宋" w:eastAsia="仿宋" w:cs="仿宋"/>
              </w:rPr>
            </w:pPr>
          </w:p>
        </w:tc>
        <w:tc>
          <w:tcPr>
            <w:tcW w:w="696" w:type="dxa"/>
          </w:tcPr>
          <w:p w14:paraId="637FFB42">
            <w:pPr>
              <w:spacing w:before="64" w:line="255" w:lineRule="auto"/>
              <w:ind w:left="27" w:right="205" w:hanging="5"/>
              <w:rPr>
                <w:rFonts w:hint="eastAsia" w:ascii="仿宋" w:hAnsi="仿宋" w:eastAsia="仿宋" w:cs="仿宋"/>
                <w:sz w:val="23"/>
                <w:szCs w:val="23"/>
              </w:rPr>
            </w:pPr>
            <w:r>
              <w:rPr>
                <w:rFonts w:hint="eastAsia" w:ascii="仿宋" w:hAnsi="仿宋" w:eastAsia="仿宋" w:cs="仿宋"/>
                <w:spacing w:val="1"/>
                <w:sz w:val="23"/>
                <w:szCs w:val="23"/>
              </w:rPr>
              <w:t>是否</w:t>
            </w:r>
            <w:r>
              <w:rPr>
                <w:rFonts w:hint="eastAsia" w:ascii="仿宋" w:hAnsi="仿宋" w:eastAsia="仿宋" w:cs="仿宋"/>
                <w:sz w:val="23"/>
                <w:szCs w:val="23"/>
              </w:rPr>
              <w:t xml:space="preserve"> </w:t>
            </w:r>
            <w:r>
              <w:rPr>
                <w:rFonts w:hint="eastAsia" w:ascii="仿宋" w:hAnsi="仿宋" w:eastAsia="仿宋" w:cs="仿宋"/>
                <w:spacing w:val="-2"/>
                <w:sz w:val="23"/>
                <w:szCs w:val="23"/>
              </w:rPr>
              <w:t>合格</w:t>
            </w:r>
          </w:p>
        </w:tc>
        <w:tc>
          <w:tcPr>
            <w:tcW w:w="696" w:type="dxa"/>
          </w:tcPr>
          <w:p w14:paraId="3FD7023F">
            <w:pPr>
              <w:spacing w:before="64" w:line="255" w:lineRule="auto"/>
              <w:ind w:left="27" w:right="205" w:hanging="5"/>
              <w:rPr>
                <w:rFonts w:hint="eastAsia" w:ascii="仿宋" w:hAnsi="仿宋" w:eastAsia="仿宋" w:cs="仿宋"/>
                <w:sz w:val="23"/>
                <w:szCs w:val="23"/>
              </w:rPr>
            </w:pPr>
            <w:r>
              <w:rPr>
                <w:rFonts w:hint="eastAsia" w:ascii="仿宋" w:hAnsi="仿宋" w:eastAsia="仿宋" w:cs="仿宋"/>
                <w:spacing w:val="1"/>
                <w:sz w:val="23"/>
                <w:szCs w:val="23"/>
              </w:rPr>
              <w:t>是否</w:t>
            </w:r>
            <w:r>
              <w:rPr>
                <w:rFonts w:hint="eastAsia" w:ascii="仿宋" w:hAnsi="仿宋" w:eastAsia="仿宋" w:cs="仿宋"/>
                <w:sz w:val="23"/>
                <w:szCs w:val="23"/>
              </w:rPr>
              <w:t xml:space="preserve"> </w:t>
            </w:r>
            <w:r>
              <w:rPr>
                <w:rFonts w:hint="eastAsia" w:ascii="仿宋" w:hAnsi="仿宋" w:eastAsia="仿宋" w:cs="仿宋"/>
                <w:spacing w:val="-2"/>
                <w:sz w:val="23"/>
                <w:szCs w:val="23"/>
              </w:rPr>
              <w:t>合格</w:t>
            </w:r>
          </w:p>
        </w:tc>
        <w:tc>
          <w:tcPr>
            <w:tcW w:w="721" w:type="dxa"/>
          </w:tcPr>
          <w:p w14:paraId="367DFA9D">
            <w:pPr>
              <w:spacing w:before="64" w:line="255" w:lineRule="auto"/>
              <w:ind w:left="27" w:right="230" w:hanging="5"/>
              <w:rPr>
                <w:rFonts w:hint="eastAsia" w:ascii="仿宋" w:hAnsi="仿宋" w:eastAsia="仿宋" w:cs="仿宋"/>
                <w:sz w:val="23"/>
                <w:szCs w:val="23"/>
              </w:rPr>
            </w:pPr>
            <w:r>
              <w:rPr>
                <w:rFonts w:hint="eastAsia" w:ascii="仿宋" w:hAnsi="仿宋" w:eastAsia="仿宋" w:cs="仿宋"/>
                <w:spacing w:val="1"/>
                <w:sz w:val="23"/>
                <w:szCs w:val="23"/>
              </w:rPr>
              <w:t>是否</w:t>
            </w:r>
            <w:r>
              <w:rPr>
                <w:rFonts w:hint="eastAsia" w:ascii="仿宋" w:hAnsi="仿宋" w:eastAsia="仿宋" w:cs="仿宋"/>
                <w:sz w:val="23"/>
                <w:szCs w:val="23"/>
              </w:rPr>
              <w:t xml:space="preserve"> </w:t>
            </w:r>
            <w:r>
              <w:rPr>
                <w:rFonts w:hint="eastAsia" w:ascii="仿宋" w:hAnsi="仿宋" w:eastAsia="仿宋" w:cs="仿宋"/>
                <w:spacing w:val="-2"/>
                <w:sz w:val="23"/>
                <w:szCs w:val="23"/>
              </w:rPr>
              <w:t>合格</w:t>
            </w:r>
          </w:p>
        </w:tc>
      </w:tr>
      <w:tr w14:paraId="4777C6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7" w:hRule="atLeast"/>
        </w:trPr>
        <w:tc>
          <w:tcPr>
            <w:tcW w:w="528" w:type="dxa"/>
            <w:vAlign w:val="center"/>
          </w:tcPr>
          <w:p w14:paraId="29E7BDAD">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6702" w:type="dxa"/>
          </w:tcPr>
          <w:p w14:paraId="3A6457DC">
            <w:pPr>
              <w:spacing w:line="360" w:lineRule="auto"/>
              <w:rPr>
                <w:rFonts w:hint="eastAsia" w:ascii="仿宋" w:hAnsi="仿宋" w:eastAsia="仿宋" w:cs="仿宋"/>
                <w:sz w:val="24"/>
                <w:lang w:eastAsia="zh-CN"/>
              </w:rPr>
            </w:pPr>
            <w:r>
              <w:rPr>
                <w:rFonts w:hint="eastAsia" w:ascii="仿宋" w:hAnsi="仿宋" w:eastAsia="仿宋" w:cs="仿宋"/>
                <w:sz w:val="24"/>
                <w:lang w:eastAsia="zh-CN"/>
              </w:rPr>
              <w:t>具有独立承担民事责任的能力；（提供企业三证合一的法人营业执照或含二维码的营业执照）；</w:t>
            </w:r>
          </w:p>
        </w:tc>
        <w:tc>
          <w:tcPr>
            <w:tcW w:w="696" w:type="dxa"/>
          </w:tcPr>
          <w:p w14:paraId="368B6DBC">
            <w:pPr>
              <w:pStyle w:val="39"/>
              <w:rPr>
                <w:rFonts w:hint="eastAsia" w:ascii="仿宋" w:hAnsi="仿宋" w:eastAsia="仿宋" w:cs="仿宋"/>
                <w:lang w:eastAsia="zh-CN"/>
              </w:rPr>
            </w:pPr>
          </w:p>
        </w:tc>
        <w:tc>
          <w:tcPr>
            <w:tcW w:w="696" w:type="dxa"/>
          </w:tcPr>
          <w:p w14:paraId="1DFDA4D5">
            <w:pPr>
              <w:pStyle w:val="39"/>
              <w:rPr>
                <w:rFonts w:hint="eastAsia" w:ascii="仿宋" w:hAnsi="仿宋" w:eastAsia="仿宋" w:cs="仿宋"/>
                <w:lang w:eastAsia="zh-CN"/>
              </w:rPr>
            </w:pPr>
          </w:p>
        </w:tc>
        <w:tc>
          <w:tcPr>
            <w:tcW w:w="721" w:type="dxa"/>
          </w:tcPr>
          <w:p w14:paraId="26A9498F">
            <w:pPr>
              <w:pStyle w:val="39"/>
              <w:rPr>
                <w:rFonts w:hint="eastAsia" w:ascii="仿宋" w:hAnsi="仿宋" w:eastAsia="仿宋" w:cs="仿宋"/>
                <w:lang w:eastAsia="zh-CN"/>
              </w:rPr>
            </w:pPr>
          </w:p>
        </w:tc>
      </w:tr>
      <w:tr w14:paraId="149379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528" w:type="dxa"/>
            <w:vAlign w:val="center"/>
          </w:tcPr>
          <w:p w14:paraId="58F57EB1">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6702" w:type="dxa"/>
            <w:shd w:val="clear" w:color="auto" w:fill="auto"/>
          </w:tcPr>
          <w:p w14:paraId="5D0A3F50">
            <w:pPr>
              <w:spacing w:line="360" w:lineRule="auto"/>
              <w:ind w:right="1" w:firstLine="2"/>
              <w:rPr>
                <w:rFonts w:hint="eastAsia" w:ascii="仿宋" w:hAnsi="仿宋" w:eastAsia="仿宋" w:cs="仿宋"/>
                <w:sz w:val="24"/>
                <w:lang w:eastAsia="zh-CN"/>
              </w:rPr>
            </w:pPr>
            <w:r>
              <w:rPr>
                <w:rFonts w:hint="eastAsia" w:ascii="仿宋" w:hAnsi="仿宋" w:eastAsia="仿宋" w:cs="仿宋"/>
                <w:sz w:val="24"/>
                <w:lang w:eastAsia="zh-CN"/>
              </w:rPr>
              <w:t>具有良好的商业信誉和健全的财务会计制度；提供近两年内任意一年的财务审计报告（新成立的公司可提供近一个月的银行资信证明）；</w:t>
            </w:r>
          </w:p>
        </w:tc>
        <w:tc>
          <w:tcPr>
            <w:tcW w:w="696" w:type="dxa"/>
          </w:tcPr>
          <w:p w14:paraId="6D2BD94B">
            <w:pPr>
              <w:pStyle w:val="39"/>
              <w:rPr>
                <w:rFonts w:hint="eastAsia" w:ascii="仿宋" w:hAnsi="仿宋" w:eastAsia="仿宋" w:cs="仿宋"/>
                <w:lang w:eastAsia="zh-CN"/>
              </w:rPr>
            </w:pPr>
          </w:p>
        </w:tc>
        <w:tc>
          <w:tcPr>
            <w:tcW w:w="696" w:type="dxa"/>
          </w:tcPr>
          <w:p w14:paraId="463C0E67">
            <w:pPr>
              <w:pStyle w:val="39"/>
              <w:rPr>
                <w:rFonts w:hint="eastAsia" w:ascii="仿宋" w:hAnsi="仿宋" w:eastAsia="仿宋" w:cs="仿宋"/>
                <w:lang w:eastAsia="zh-CN"/>
              </w:rPr>
            </w:pPr>
          </w:p>
        </w:tc>
        <w:tc>
          <w:tcPr>
            <w:tcW w:w="721" w:type="dxa"/>
          </w:tcPr>
          <w:p w14:paraId="09015E83">
            <w:pPr>
              <w:pStyle w:val="39"/>
              <w:rPr>
                <w:rFonts w:hint="eastAsia" w:ascii="仿宋" w:hAnsi="仿宋" w:eastAsia="仿宋" w:cs="仿宋"/>
                <w:lang w:eastAsia="zh-CN"/>
              </w:rPr>
            </w:pPr>
          </w:p>
        </w:tc>
      </w:tr>
      <w:tr w14:paraId="4E73FA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528" w:type="dxa"/>
            <w:vAlign w:val="center"/>
          </w:tcPr>
          <w:p w14:paraId="78B9EEC9">
            <w:pPr>
              <w:spacing w:line="360" w:lineRule="auto"/>
              <w:jc w:val="center"/>
              <w:rPr>
                <w:rFonts w:hint="eastAsia" w:ascii="仿宋" w:hAnsi="仿宋" w:eastAsia="仿宋" w:cs="仿宋"/>
                <w:sz w:val="24"/>
              </w:rPr>
            </w:pPr>
            <w:r>
              <w:rPr>
                <w:rFonts w:hint="eastAsia" w:ascii="仿宋" w:hAnsi="仿宋" w:eastAsia="仿宋" w:cs="仿宋"/>
                <w:sz w:val="24"/>
              </w:rPr>
              <w:t>3</w:t>
            </w:r>
          </w:p>
        </w:tc>
        <w:tc>
          <w:tcPr>
            <w:tcW w:w="6702" w:type="dxa"/>
            <w:shd w:val="clear" w:color="auto" w:fill="auto"/>
          </w:tcPr>
          <w:p w14:paraId="100A85DD">
            <w:pPr>
              <w:spacing w:line="360" w:lineRule="auto"/>
              <w:rPr>
                <w:rFonts w:hint="eastAsia" w:ascii="仿宋" w:hAnsi="仿宋" w:eastAsia="仿宋" w:cs="仿宋"/>
                <w:sz w:val="24"/>
                <w:lang w:eastAsia="zh-CN"/>
              </w:rPr>
            </w:pPr>
            <w:r>
              <w:rPr>
                <w:rFonts w:hint="eastAsia" w:ascii="仿宋" w:hAnsi="仿宋" w:eastAsia="仿宋" w:cs="仿宋"/>
                <w:sz w:val="24"/>
                <w:lang w:val="zh-CN" w:eastAsia="zh-CN"/>
              </w:rPr>
              <w:t>具有履行合同所必需的设备和专业技术能力的承诺书；</w:t>
            </w:r>
          </w:p>
        </w:tc>
        <w:tc>
          <w:tcPr>
            <w:tcW w:w="696" w:type="dxa"/>
          </w:tcPr>
          <w:p w14:paraId="7EBE3809">
            <w:pPr>
              <w:pStyle w:val="39"/>
              <w:rPr>
                <w:rFonts w:hint="eastAsia" w:ascii="仿宋" w:hAnsi="仿宋" w:eastAsia="仿宋" w:cs="仿宋"/>
                <w:lang w:eastAsia="zh-CN"/>
              </w:rPr>
            </w:pPr>
          </w:p>
        </w:tc>
        <w:tc>
          <w:tcPr>
            <w:tcW w:w="696" w:type="dxa"/>
          </w:tcPr>
          <w:p w14:paraId="6278BFC8">
            <w:pPr>
              <w:pStyle w:val="39"/>
              <w:rPr>
                <w:rFonts w:hint="eastAsia" w:ascii="仿宋" w:hAnsi="仿宋" w:eastAsia="仿宋" w:cs="仿宋"/>
                <w:lang w:eastAsia="zh-CN"/>
              </w:rPr>
            </w:pPr>
          </w:p>
        </w:tc>
        <w:tc>
          <w:tcPr>
            <w:tcW w:w="721" w:type="dxa"/>
          </w:tcPr>
          <w:p w14:paraId="4D624814">
            <w:pPr>
              <w:pStyle w:val="39"/>
              <w:rPr>
                <w:rFonts w:hint="eastAsia" w:ascii="仿宋" w:hAnsi="仿宋" w:eastAsia="仿宋" w:cs="仿宋"/>
                <w:lang w:eastAsia="zh-CN"/>
              </w:rPr>
            </w:pPr>
          </w:p>
        </w:tc>
      </w:tr>
      <w:tr w14:paraId="4F3046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3" w:hRule="atLeast"/>
        </w:trPr>
        <w:tc>
          <w:tcPr>
            <w:tcW w:w="528" w:type="dxa"/>
            <w:vAlign w:val="center"/>
          </w:tcPr>
          <w:p w14:paraId="5266E579">
            <w:pPr>
              <w:spacing w:line="360" w:lineRule="auto"/>
              <w:jc w:val="center"/>
              <w:rPr>
                <w:rFonts w:hint="eastAsia" w:ascii="仿宋" w:hAnsi="仿宋" w:eastAsia="仿宋" w:cs="仿宋"/>
                <w:sz w:val="24"/>
              </w:rPr>
            </w:pPr>
            <w:r>
              <w:rPr>
                <w:rFonts w:hint="eastAsia" w:ascii="仿宋" w:hAnsi="仿宋" w:eastAsia="仿宋" w:cs="仿宋"/>
                <w:sz w:val="24"/>
              </w:rPr>
              <w:t>4</w:t>
            </w:r>
          </w:p>
        </w:tc>
        <w:tc>
          <w:tcPr>
            <w:tcW w:w="6702" w:type="dxa"/>
            <w:shd w:val="clear" w:color="auto" w:fill="auto"/>
          </w:tcPr>
          <w:p w14:paraId="507E315E">
            <w:pPr>
              <w:spacing w:line="360" w:lineRule="auto"/>
              <w:rPr>
                <w:rFonts w:hint="eastAsia" w:ascii="仿宋" w:hAnsi="仿宋" w:eastAsia="仿宋" w:cs="仿宋"/>
                <w:sz w:val="24"/>
                <w:lang w:eastAsia="zh-CN"/>
              </w:rPr>
            </w:pPr>
            <w:r>
              <w:rPr>
                <w:rFonts w:hint="eastAsia" w:ascii="仿宋" w:hAnsi="仿宋" w:eastAsia="仿宋" w:cs="仿宋"/>
                <w:sz w:val="24"/>
                <w:lang w:eastAsia="zh-CN"/>
              </w:rPr>
              <w:t>有依法缴纳税收和社会保障资金的良好记录；提供依法缴纳近一年任意一个月的税收证明和社保凭据（新成立公司可提供近一个月的，零申报需加盖税务局印章或投标截止日内无拖欠税收证明）；</w:t>
            </w:r>
          </w:p>
        </w:tc>
        <w:tc>
          <w:tcPr>
            <w:tcW w:w="696" w:type="dxa"/>
          </w:tcPr>
          <w:p w14:paraId="1438B7E5">
            <w:pPr>
              <w:pStyle w:val="39"/>
              <w:rPr>
                <w:rFonts w:hint="eastAsia" w:ascii="仿宋" w:hAnsi="仿宋" w:eastAsia="仿宋" w:cs="仿宋"/>
                <w:lang w:eastAsia="zh-CN"/>
              </w:rPr>
            </w:pPr>
          </w:p>
        </w:tc>
        <w:tc>
          <w:tcPr>
            <w:tcW w:w="696" w:type="dxa"/>
          </w:tcPr>
          <w:p w14:paraId="5EF39060">
            <w:pPr>
              <w:pStyle w:val="39"/>
              <w:rPr>
                <w:rFonts w:hint="eastAsia" w:ascii="仿宋" w:hAnsi="仿宋" w:eastAsia="仿宋" w:cs="仿宋"/>
                <w:lang w:eastAsia="zh-CN"/>
              </w:rPr>
            </w:pPr>
          </w:p>
        </w:tc>
        <w:tc>
          <w:tcPr>
            <w:tcW w:w="721" w:type="dxa"/>
          </w:tcPr>
          <w:p w14:paraId="40F697F4">
            <w:pPr>
              <w:pStyle w:val="39"/>
              <w:rPr>
                <w:rFonts w:hint="eastAsia" w:ascii="仿宋" w:hAnsi="仿宋" w:eastAsia="仿宋" w:cs="仿宋"/>
                <w:lang w:eastAsia="zh-CN"/>
              </w:rPr>
            </w:pPr>
          </w:p>
        </w:tc>
      </w:tr>
      <w:tr w14:paraId="694583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528" w:type="dxa"/>
            <w:vAlign w:val="center"/>
          </w:tcPr>
          <w:p w14:paraId="0A172F29">
            <w:pPr>
              <w:spacing w:line="360" w:lineRule="auto"/>
              <w:jc w:val="center"/>
              <w:rPr>
                <w:rFonts w:hint="eastAsia" w:ascii="仿宋" w:hAnsi="仿宋" w:eastAsia="仿宋" w:cs="仿宋"/>
                <w:sz w:val="24"/>
              </w:rPr>
            </w:pPr>
            <w:r>
              <w:rPr>
                <w:rFonts w:hint="eastAsia" w:ascii="仿宋" w:hAnsi="仿宋" w:eastAsia="仿宋" w:cs="仿宋"/>
                <w:sz w:val="24"/>
              </w:rPr>
              <w:t>5</w:t>
            </w:r>
          </w:p>
        </w:tc>
        <w:tc>
          <w:tcPr>
            <w:tcW w:w="6702" w:type="dxa"/>
            <w:shd w:val="clear" w:color="auto" w:fill="auto"/>
          </w:tcPr>
          <w:p w14:paraId="3678F197">
            <w:pPr>
              <w:spacing w:line="360" w:lineRule="auto"/>
              <w:rPr>
                <w:rFonts w:hint="eastAsia" w:ascii="仿宋" w:hAnsi="仿宋" w:eastAsia="仿宋" w:cs="仿宋"/>
                <w:sz w:val="24"/>
                <w:lang w:eastAsia="zh-CN"/>
              </w:rPr>
            </w:pPr>
            <w:r>
              <w:rPr>
                <w:rFonts w:hint="eastAsia" w:ascii="仿宋" w:hAnsi="仿宋" w:eastAsia="仿宋" w:cs="仿宋"/>
                <w:sz w:val="24"/>
                <w:lang w:eastAsia="zh-CN"/>
              </w:rPr>
              <w:t>参加政府采购活动前三年内，在经营活动中没有重大违法记录的声明书；（格式自拟，需加盖单位公章）</w:t>
            </w:r>
          </w:p>
        </w:tc>
        <w:tc>
          <w:tcPr>
            <w:tcW w:w="696" w:type="dxa"/>
          </w:tcPr>
          <w:p w14:paraId="58D90273">
            <w:pPr>
              <w:pStyle w:val="39"/>
              <w:rPr>
                <w:rFonts w:hint="eastAsia" w:ascii="仿宋" w:hAnsi="仿宋" w:eastAsia="仿宋" w:cs="仿宋"/>
                <w:lang w:eastAsia="zh-CN"/>
              </w:rPr>
            </w:pPr>
          </w:p>
        </w:tc>
        <w:tc>
          <w:tcPr>
            <w:tcW w:w="696" w:type="dxa"/>
          </w:tcPr>
          <w:p w14:paraId="183FD264">
            <w:pPr>
              <w:pStyle w:val="39"/>
              <w:rPr>
                <w:rFonts w:hint="eastAsia" w:ascii="仿宋" w:hAnsi="仿宋" w:eastAsia="仿宋" w:cs="仿宋"/>
                <w:lang w:eastAsia="zh-CN"/>
              </w:rPr>
            </w:pPr>
          </w:p>
        </w:tc>
        <w:tc>
          <w:tcPr>
            <w:tcW w:w="721" w:type="dxa"/>
          </w:tcPr>
          <w:p w14:paraId="63770D49">
            <w:pPr>
              <w:pStyle w:val="39"/>
              <w:rPr>
                <w:rFonts w:hint="eastAsia" w:ascii="仿宋" w:hAnsi="仿宋" w:eastAsia="仿宋" w:cs="仿宋"/>
                <w:lang w:eastAsia="zh-CN"/>
              </w:rPr>
            </w:pPr>
          </w:p>
        </w:tc>
      </w:tr>
      <w:tr w14:paraId="5AB4DD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528" w:type="dxa"/>
            <w:vAlign w:val="center"/>
          </w:tcPr>
          <w:p w14:paraId="2AE15131">
            <w:pPr>
              <w:spacing w:line="360" w:lineRule="auto"/>
              <w:jc w:val="center"/>
              <w:rPr>
                <w:rFonts w:hint="eastAsia" w:ascii="仿宋" w:hAnsi="仿宋" w:eastAsia="仿宋" w:cs="仿宋"/>
                <w:sz w:val="24"/>
              </w:rPr>
            </w:pPr>
            <w:r>
              <w:rPr>
                <w:rFonts w:hint="eastAsia" w:ascii="仿宋" w:hAnsi="仿宋" w:eastAsia="仿宋" w:cs="仿宋"/>
                <w:sz w:val="24"/>
              </w:rPr>
              <w:t>6</w:t>
            </w:r>
          </w:p>
        </w:tc>
        <w:tc>
          <w:tcPr>
            <w:tcW w:w="6702" w:type="dxa"/>
            <w:shd w:val="clear" w:color="auto" w:fill="auto"/>
          </w:tcPr>
          <w:p w14:paraId="20F48158">
            <w:pPr>
              <w:spacing w:line="360" w:lineRule="auto"/>
              <w:rPr>
                <w:rFonts w:hint="eastAsia" w:ascii="仿宋" w:hAnsi="仿宋" w:eastAsia="仿宋" w:cs="仿宋"/>
                <w:sz w:val="24"/>
                <w:lang w:eastAsia="zh-CN"/>
              </w:rPr>
            </w:pPr>
            <w:r>
              <w:rPr>
                <w:rFonts w:hint="eastAsia" w:ascii="仿宋" w:hAnsi="仿宋" w:eastAsia="仿宋" w:cs="仿宋"/>
                <w:sz w:val="24"/>
                <w:lang w:eastAsia="zh-CN"/>
              </w:rPr>
              <w:t>根据《财政部关于在政府采购活动中查询及使用信用记录有关问题的通知》（财库﹝2016﹞125号）的要求，凡拟参加本次采购项目的投标人，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tc>
        <w:tc>
          <w:tcPr>
            <w:tcW w:w="696" w:type="dxa"/>
          </w:tcPr>
          <w:p w14:paraId="5F12DDD1">
            <w:pPr>
              <w:pStyle w:val="39"/>
              <w:rPr>
                <w:rFonts w:hint="eastAsia" w:ascii="仿宋" w:hAnsi="仿宋" w:eastAsia="仿宋" w:cs="仿宋"/>
                <w:lang w:eastAsia="zh-CN"/>
              </w:rPr>
            </w:pPr>
          </w:p>
        </w:tc>
        <w:tc>
          <w:tcPr>
            <w:tcW w:w="696" w:type="dxa"/>
          </w:tcPr>
          <w:p w14:paraId="71D47463">
            <w:pPr>
              <w:pStyle w:val="39"/>
              <w:rPr>
                <w:rFonts w:hint="eastAsia" w:ascii="仿宋" w:hAnsi="仿宋" w:eastAsia="仿宋" w:cs="仿宋"/>
                <w:lang w:eastAsia="zh-CN"/>
              </w:rPr>
            </w:pPr>
          </w:p>
        </w:tc>
        <w:tc>
          <w:tcPr>
            <w:tcW w:w="721" w:type="dxa"/>
          </w:tcPr>
          <w:p w14:paraId="7E81F585">
            <w:pPr>
              <w:pStyle w:val="39"/>
              <w:rPr>
                <w:rFonts w:hint="eastAsia" w:ascii="仿宋" w:hAnsi="仿宋" w:eastAsia="仿宋" w:cs="仿宋"/>
                <w:lang w:eastAsia="zh-CN"/>
              </w:rPr>
            </w:pPr>
          </w:p>
        </w:tc>
      </w:tr>
      <w:tr w14:paraId="39979F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7" w:hRule="atLeast"/>
        </w:trPr>
        <w:tc>
          <w:tcPr>
            <w:tcW w:w="528" w:type="dxa"/>
            <w:vAlign w:val="center"/>
          </w:tcPr>
          <w:p w14:paraId="33447452">
            <w:pPr>
              <w:spacing w:line="360" w:lineRule="auto"/>
              <w:jc w:val="center"/>
              <w:rPr>
                <w:rFonts w:hint="eastAsia" w:ascii="仿宋" w:hAnsi="仿宋" w:eastAsia="仿宋" w:cs="仿宋"/>
                <w:sz w:val="24"/>
                <w:lang w:val="en-US" w:eastAsia="zh-CN"/>
              </w:rPr>
            </w:pPr>
            <w:r>
              <w:rPr>
                <w:rFonts w:hint="eastAsia" w:ascii="仿宋" w:hAnsi="仿宋" w:eastAsia="仿宋" w:cs="仿宋"/>
                <w:sz w:val="24"/>
                <w:lang w:val="en-US" w:eastAsia="zh-CN"/>
              </w:rPr>
              <w:t>7</w:t>
            </w:r>
          </w:p>
        </w:tc>
        <w:tc>
          <w:tcPr>
            <w:tcW w:w="6702" w:type="dxa"/>
            <w:shd w:val="clear" w:color="auto" w:fill="auto"/>
          </w:tcPr>
          <w:p w14:paraId="418E81B1">
            <w:pPr>
              <w:spacing w:line="360" w:lineRule="auto"/>
              <w:rPr>
                <w:rFonts w:hint="eastAsia" w:ascii="仿宋" w:hAnsi="仿宋" w:eastAsia="仿宋" w:cs="仿宋"/>
                <w:sz w:val="24"/>
                <w:lang w:eastAsia="zh-CN"/>
              </w:rPr>
            </w:pPr>
            <w:r>
              <w:rPr>
                <w:rFonts w:hint="eastAsia" w:ascii="仿宋" w:hAnsi="仿宋" w:eastAsia="仿宋" w:cs="仿宋"/>
                <w:snapToGrid w:val="0"/>
                <w:color w:val="auto"/>
                <w:sz w:val="24"/>
                <w:szCs w:val="24"/>
                <w:lang w:val="en-US" w:eastAsia="zh-CN" w:bidi="ar-SA"/>
              </w:rPr>
              <w:t>投标人应为中小企业，提供有效的《中小企业声明函》；</w:t>
            </w:r>
          </w:p>
        </w:tc>
        <w:tc>
          <w:tcPr>
            <w:tcW w:w="696" w:type="dxa"/>
          </w:tcPr>
          <w:p w14:paraId="76A4C3EA">
            <w:pPr>
              <w:pStyle w:val="39"/>
              <w:rPr>
                <w:rFonts w:hint="eastAsia" w:ascii="仿宋" w:hAnsi="仿宋" w:eastAsia="仿宋" w:cs="仿宋"/>
                <w:lang w:eastAsia="zh-CN"/>
              </w:rPr>
            </w:pPr>
          </w:p>
        </w:tc>
        <w:tc>
          <w:tcPr>
            <w:tcW w:w="696" w:type="dxa"/>
          </w:tcPr>
          <w:p w14:paraId="39F26ECC">
            <w:pPr>
              <w:pStyle w:val="39"/>
              <w:rPr>
                <w:rFonts w:hint="eastAsia" w:ascii="仿宋" w:hAnsi="仿宋" w:eastAsia="仿宋" w:cs="仿宋"/>
                <w:lang w:eastAsia="zh-CN"/>
              </w:rPr>
            </w:pPr>
          </w:p>
        </w:tc>
        <w:tc>
          <w:tcPr>
            <w:tcW w:w="721" w:type="dxa"/>
          </w:tcPr>
          <w:p w14:paraId="2A43FF78">
            <w:pPr>
              <w:pStyle w:val="39"/>
              <w:rPr>
                <w:rFonts w:hint="eastAsia" w:ascii="仿宋" w:hAnsi="仿宋" w:eastAsia="仿宋" w:cs="仿宋"/>
                <w:lang w:eastAsia="zh-CN"/>
              </w:rPr>
            </w:pPr>
          </w:p>
        </w:tc>
      </w:tr>
      <w:tr w14:paraId="6501D9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trPr>
        <w:tc>
          <w:tcPr>
            <w:tcW w:w="528" w:type="dxa"/>
          </w:tcPr>
          <w:p w14:paraId="5C7F0518">
            <w:pPr>
              <w:pStyle w:val="39"/>
              <w:rPr>
                <w:rFonts w:hint="eastAsia" w:ascii="仿宋" w:hAnsi="仿宋" w:eastAsia="仿宋" w:cs="仿宋"/>
                <w:lang w:eastAsia="zh-CN"/>
              </w:rPr>
            </w:pPr>
          </w:p>
        </w:tc>
        <w:tc>
          <w:tcPr>
            <w:tcW w:w="6702" w:type="dxa"/>
          </w:tcPr>
          <w:p w14:paraId="316793A2">
            <w:pPr>
              <w:spacing w:before="161" w:line="231" w:lineRule="auto"/>
              <w:ind w:left="898"/>
              <w:rPr>
                <w:rFonts w:hint="eastAsia" w:ascii="仿宋" w:hAnsi="仿宋" w:eastAsia="仿宋" w:cs="仿宋"/>
                <w:sz w:val="23"/>
                <w:szCs w:val="23"/>
                <w:lang w:eastAsia="zh-CN"/>
              </w:rPr>
            </w:pPr>
            <w:r>
              <w:rPr>
                <w:rFonts w:hint="eastAsia" w:ascii="仿宋" w:hAnsi="仿宋" w:eastAsia="仿宋" w:cs="仿宋"/>
                <w:spacing w:val="4"/>
                <w:sz w:val="23"/>
                <w:szCs w:val="23"/>
                <w:lang w:eastAsia="zh-CN"/>
              </w:rPr>
              <w:t>结论：通过评审打“</w:t>
            </w:r>
            <w:r>
              <w:rPr>
                <w:rFonts w:hint="eastAsia" w:ascii="仿宋" w:hAnsi="仿宋" w:eastAsia="仿宋" w:cs="仿宋"/>
                <w:spacing w:val="-47"/>
                <w:sz w:val="23"/>
                <w:szCs w:val="23"/>
                <w:lang w:eastAsia="zh-CN"/>
              </w:rPr>
              <w:t xml:space="preserve"> </w:t>
            </w:r>
            <w:r>
              <w:rPr>
                <w:rFonts w:hint="eastAsia" w:ascii="仿宋" w:hAnsi="仿宋" w:eastAsia="仿宋" w:cs="仿宋"/>
                <w:spacing w:val="4"/>
                <w:sz w:val="23"/>
                <w:szCs w:val="23"/>
                <w:lang w:eastAsia="zh-CN"/>
              </w:rPr>
              <w:t>√</w:t>
            </w:r>
            <w:r>
              <w:rPr>
                <w:rFonts w:hint="eastAsia" w:ascii="仿宋" w:hAnsi="仿宋" w:eastAsia="仿宋" w:cs="仿宋"/>
                <w:spacing w:val="-83"/>
                <w:sz w:val="23"/>
                <w:szCs w:val="23"/>
                <w:lang w:eastAsia="zh-CN"/>
              </w:rPr>
              <w:t xml:space="preserve"> </w:t>
            </w:r>
            <w:r>
              <w:rPr>
                <w:rFonts w:hint="eastAsia" w:ascii="仿宋" w:hAnsi="仿宋" w:eastAsia="仿宋" w:cs="仿宋"/>
                <w:spacing w:val="4"/>
                <w:sz w:val="23"/>
                <w:szCs w:val="23"/>
                <w:lang w:eastAsia="zh-CN"/>
              </w:rPr>
              <w:t>”，未通过评审打 “×”</w:t>
            </w:r>
          </w:p>
        </w:tc>
        <w:tc>
          <w:tcPr>
            <w:tcW w:w="696" w:type="dxa"/>
          </w:tcPr>
          <w:p w14:paraId="6D976A04">
            <w:pPr>
              <w:pStyle w:val="39"/>
              <w:rPr>
                <w:rFonts w:hint="eastAsia" w:ascii="仿宋" w:hAnsi="仿宋" w:eastAsia="仿宋" w:cs="仿宋"/>
                <w:lang w:eastAsia="zh-CN"/>
              </w:rPr>
            </w:pPr>
          </w:p>
        </w:tc>
        <w:tc>
          <w:tcPr>
            <w:tcW w:w="696" w:type="dxa"/>
          </w:tcPr>
          <w:p w14:paraId="64CB162F">
            <w:pPr>
              <w:pStyle w:val="39"/>
              <w:rPr>
                <w:rFonts w:hint="eastAsia" w:ascii="仿宋" w:hAnsi="仿宋" w:eastAsia="仿宋" w:cs="仿宋"/>
                <w:lang w:eastAsia="zh-CN"/>
              </w:rPr>
            </w:pPr>
          </w:p>
        </w:tc>
        <w:tc>
          <w:tcPr>
            <w:tcW w:w="721" w:type="dxa"/>
          </w:tcPr>
          <w:p w14:paraId="5E1EF74B">
            <w:pPr>
              <w:pStyle w:val="39"/>
              <w:rPr>
                <w:rFonts w:hint="eastAsia" w:ascii="仿宋" w:hAnsi="仿宋" w:eastAsia="仿宋" w:cs="仿宋"/>
                <w:lang w:eastAsia="zh-CN"/>
              </w:rPr>
            </w:pPr>
          </w:p>
        </w:tc>
      </w:tr>
    </w:tbl>
    <w:p w14:paraId="1301FADD">
      <w:pPr>
        <w:pStyle w:val="2"/>
        <w:tabs>
          <w:tab w:val="left" w:pos="567"/>
        </w:tabs>
        <w:spacing w:before="35" w:line="232" w:lineRule="auto"/>
        <w:ind w:left="535"/>
        <w:rPr>
          <w:rFonts w:hint="eastAsia" w:ascii="仿宋" w:hAnsi="仿宋" w:eastAsia="仿宋" w:cs="仿宋"/>
          <w:sz w:val="23"/>
          <w:szCs w:val="23"/>
          <w:lang w:eastAsia="zh-CN"/>
        </w:rPr>
      </w:pPr>
      <w:r>
        <w:rPr>
          <w:rFonts w:hint="eastAsia" w:ascii="仿宋" w:hAnsi="仿宋" w:eastAsia="仿宋" w:cs="仿宋"/>
          <w:spacing w:val="-11"/>
          <w:sz w:val="23"/>
          <w:szCs w:val="23"/>
          <w:lang w:eastAsia="zh-CN"/>
        </w:rPr>
        <w:t>说明：</w:t>
      </w:r>
    </w:p>
    <w:p w14:paraId="4E01B153">
      <w:pPr>
        <w:pStyle w:val="2"/>
        <w:tabs>
          <w:tab w:val="left" w:pos="567"/>
        </w:tabs>
        <w:spacing w:before="85" w:line="223" w:lineRule="auto"/>
        <w:ind w:left="533"/>
        <w:rPr>
          <w:rFonts w:hint="eastAsia" w:ascii="仿宋" w:hAnsi="仿宋" w:eastAsia="仿宋" w:cs="仿宋"/>
          <w:sz w:val="22"/>
          <w:szCs w:val="22"/>
          <w:lang w:eastAsia="zh-CN"/>
        </w:rPr>
      </w:pPr>
      <w:r>
        <w:rPr>
          <w:rFonts w:hint="eastAsia" w:ascii="仿宋" w:hAnsi="仿宋" w:eastAsia="仿宋" w:cs="仿宋"/>
          <w:spacing w:val="-5"/>
          <w:sz w:val="22"/>
          <w:szCs w:val="22"/>
          <w:lang w:eastAsia="zh-CN"/>
        </w:rPr>
        <w:t>（1）上述各项中用“</w:t>
      </w:r>
      <w:r>
        <w:rPr>
          <w:rFonts w:hint="eastAsia" w:ascii="仿宋" w:hAnsi="仿宋" w:eastAsia="仿宋" w:cs="仿宋"/>
          <w:spacing w:val="-38"/>
          <w:sz w:val="22"/>
          <w:szCs w:val="22"/>
          <w:lang w:eastAsia="zh-CN"/>
        </w:rPr>
        <w:t xml:space="preserve"> </w:t>
      </w:r>
      <w:r>
        <w:rPr>
          <w:rFonts w:hint="eastAsia" w:ascii="仿宋" w:hAnsi="仿宋" w:eastAsia="仿宋" w:cs="仿宋"/>
          <w:spacing w:val="-5"/>
          <w:sz w:val="22"/>
          <w:szCs w:val="22"/>
          <w:lang w:eastAsia="zh-CN"/>
        </w:rPr>
        <w:t>√</w:t>
      </w:r>
      <w:r>
        <w:rPr>
          <w:rFonts w:hint="eastAsia" w:ascii="仿宋" w:hAnsi="仿宋" w:eastAsia="仿宋" w:cs="仿宋"/>
          <w:spacing w:val="-83"/>
          <w:sz w:val="22"/>
          <w:szCs w:val="22"/>
          <w:lang w:eastAsia="zh-CN"/>
        </w:rPr>
        <w:t xml:space="preserve"> </w:t>
      </w:r>
      <w:r>
        <w:rPr>
          <w:rFonts w:hint="eastAsia" w:ascii="仿宋" w:hAnsi="仿宋" w:eastAsia="仿宋" w:cs="仿宋"/>
          <w:spacing w:val="-5"/>
          <w:sz w:val="22"/>
          <w:szCs w:val="22"/>
          <w:lang w:eastAsia="zh-CN"/>
        </w:rPr>
        <w:t>”表示是，“×”表示否；</w:t>
      </w:r>
    </w:p>
    <w:p w14:paraId="31FC8A1B">
      <w:pPr>
        <w:pStyle w:val="2"/>
        <w:tabs>
          <w:tab w:val="left" w:pos="567"/>
        </w:tabs>
        <w:spacing w:before="95" w:line="262" w:lineRule="auto"/>
        <w:ind w:left="535" w:right="537" w:hanging="2"/>
        <w:rPr>
          <w:rFonts w:hint="eastAsia" w:ascii="仿宋" w:hAnsi="仿宋" w:eastAsia="仿宋" w:cs="仿宋"/>
          <w:sz w:val="22"/>
          <w:szCs w:val="22"/>
          <w:lang w:eastAsia="zh-CN"/>
        </w:rPr>
      </w:pPr>
      <w:r>
        <w:rPr>
          <w:rFonts w:hint="eastAsia" w:ascii="仿宋" w:hAnsi="仿宋" w:eastAsia="仿宋" w:cs="仿宋"/>
          <w:sz w:val="22"/>
          <w:szCs w:val="22"/>
          <w:lang w:eastAsia="zh-CN"/>
        </w:rPr>
        <w:t>（2）上述各项中如有一项为“×”，则结论为“不通过</w:t>
      </w:r>
      <w:r>
        <w:rPr>
          <w:rFonts w:hint="eastAsia" w:ascii="仿宋" w:hAnsi="仿宋" w:eastAsia="仿宋" w:cs="仿宋"/>
          <w:spacing w:val="-81"/>
          <w:sz w:val="22"/>
          <w:szCs w:val="22"/>
          <w:lang w:eastAsia="zh-CN"/>
        </w:rPr>
        <w:t xml:space="preserve"> </w:t>
      </w:r>
      <w:r>
        <w:rPr>
          <w:rFonts w:hint="eastAsia" w:ascii="仿宋" w:hAnsi="仿宋" w:eastAsia="仿宋" w:cs="仿宋"/>
          <w:sz w:val="22"/>
          <w:szCs w:val="22"/>
          <w:lang w:eastAsia="zh-CN"/>
        </w:rPr>
        <w:t>”，表示该响应文件中</w:t>
      </w:r>
      <w:r>
        <w:rPr>
          <w:rFonts w:hint="eastAsia" w:ascii="仿宋" w:hAnsi="仿宋" w:eastAsia="仿宋" w:cs="仿宋"/>
          <w:spacing w:val="-1"/>
          <w:sz w:val="22"/>
          <w:szCs w:val="22"/>
          <w:lang w:eastAsia="zh-CN"/>
        </w:rPr>
        <w:t>存在重</w:t>
      </w:r>
      <w:r>
        <w:rPr>
          <w:rFonts w:hint="eastAsia" w:ascii="仿宋" w:hAnsi="仿宋" w:eastAsia="仿宋" w:cs="仿宋"/>
          <w:spacing w:val="-2"/>
          <w:sz w:val="22"/>
          <w:szCs w:val="22"/>
          <w:lang w:eastAsia="zh-CN"/>
        </w:rPr>
        <w:t>大偏差，不能通过资格审查；</w:t>
      </w:r>
    </w:p>
    <w:p w14:paraId="404AF631">
      <w:pPr>
        <w:spacing w:line="240" w:lineRule="atLeast"/>
        <w:ind w:left="1080" w:leftChars="257" w:hanging="540"/>
        <w:rPr>
          <w:rFonts w:hint="eastAsia" w:ascii="仿宋" w:hAnsi="仿宋" w:eastAsia="仿宋" w:cs="仿宋"/>
          <w:sz w:val="24"/>
          <w:lang w:eastAsia="zh-CN"/>
        </w:rPr>
        <w:sectPr>
          <w:headerReference r:id="rId20" w:type="default"/>
          <w:footerReference r:id="rId22" w:type="default"/>
          <w:headerReference r:id="rId21" w:type="even"/>
          <w:footerReference r:id="rId23" w:type="even"/>
          <w:pgSz w:w="11906" w:h="16838"/>
          <w:pgMar w:top="1440" w:right="1797" w:bottom="1440" w:left="1797" w:header="851" w:footer="992" w:gutter="0"/>
          <w:cols w:space="720" w:num="1"/>
          <w:docGrid w:linePitch="312" w:charSpace="0"/>
        </w:sectPr>
      </w:pPr>
      <w:r>
        <w:rPr>
          <w:rFonts w:hint="eastAsia" w:ascii="仿宋" w:hAnsi="仿宋" w:eastAsia="仿宋" w:cs="仿宋"/>
          <w:b/>
          <w:bCs/>
          <w:spacing w:val="-3"/>
          <w:sz w:val="22"/>
          <w:szCs w:val="22"/>
          <w:lang w:eastAsia="zh-CN"/>
        </w:rPr>
        <w:t>备注：如果招标文件中有一项未通过上述审查标准，资格审查小组（由采购人组成）</w:t>
      </w:r>
      <w:r>
        <w:rPr>
          <w:rFonts w:hint="eastAsia" w:ascii="仿宋" w:hAnsi="仿宋" w:eastAsia="仿宋" w:cs="仿宋"/>
          <w:b/>
          <w:bCs/>
          <w:spacing w:val="-4"/>
          <w:sz w:val="22"/>
          <w:szCs w:val="22"/>
          <w:lang w:eastAsia="zh-CN"/>
        </w:rPr>
        <w:t>将会认定整个投标文</w:t>
      </w:r>
      <w:r>
        <w:rPr>
          <w:rFonts w:hint="eastAsia" w:ascii="仿宋" w:hAnsi="仿宋" w:eastAsia="仿宋" w:cs="仿宋"/>
          <w:b/>
          <w:bCs/>
          <w:spacing w:val="-5"/>
          <w:sz w:val="22"/>
          <w:szCs w:val="22"/>
          <w:lang w:eastAsia="zh-CN"/>
        </w:rPr>
        <w:t>件未响应招标文件而予以无效处理。</w:t>
      </w:r>
    </w:p>
    <w:p w14:paraId="16D37B1D">
      <w:pPr>
        <w:pStyle w:val="13"/>
        <w:jc w:val="center"/>
        <w:rPr>
          <w:rFonts w:hint="eastAsia" w:ascii="仿宋" w:hAnsi="仿宋" w:eastAsia="仿宋" w:cs="仿宋"/>
          <w:b/>
          <w:bCs/>
          <w:sz w:val="28"/>
          <w:szCs w:val="28"/>
        </w:rPr>
      </w:pPr>
      <w:r>
        <w:rPr>
          <w:rFonts w:hint="eastAsia" w:ascii="仿宋" w:hAnsi="仿宋" w:eastAsia="仿宋" w:cs="仿宋"/>
          <w:b/>
          <w:bCs/>
          <w:sz w:val="28"/>
          <w:szCs w:val="28"/>
        </w:rPr>
        <w:t>符合性审查表</w:t>
      </w:r>
    </w:p>
    <w:p w14:paraId="4A26BBAF">
      <w:pPr>
        <w:spacing w:before="87"/>
        <w:rPr>
          <w:rFonts w:hint="eastAsia" w:ascii="仿宋" w:hAnsi="仿宋" w:eastAsia="仿宋" w:cs="仿宋"/>
        </w:rPr>
      </w:pPr>
    </w:p>
    <w:tbl>
      <w:tblPr>
        <w:tblStyle w:val="40"/>
        <w:tblW w:w="8679" w:type="dxa"/>
        <w:tblInd w:w="-4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33"/>
        <w:gridCol w:w="6775"/>
        <w:gridCol w:w="871"/>
      </w:tblGrid>
      <w:tr w14:paraId="24B8C3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5" w:hRule="atLeast"/>
        </w:trPr>
        <w:tc>
          <w:tcPr>
            <w:tcW w:w="1033" w:type="dxa"/>
          </w:tcPr>
          <w:p w14:paraId="4AFB1299">
            <w:pPr>
              <w:spacing w:before="31" w:line="229" w:lineRule="auto"/>
              <w:ind w:left="220"/>
              <w:rPr>
                <w:rFonts w:hint="eastAsia" w:ascii="仿宋" w:hAnsi="仿宋" w:eastAsia="仿宋" w:cs="仿宋"/>
                <w:sz w:val="24"/>
                <w:szCs w:val="24"/>
              </w:rPr>
            </w:pPr>
            <w:r>
              <w:rPr>
                <w:rFonts w:hint="eastAsia" w:ascii="仿宋" w:hAnsi="仿宋" w:eastAsia="仿宋" w:cs="仿宋"/>
                <w:spacing w:val="5"/>
                <w:sz w:val="24"/>
                <w:szCs w:val="24"/>
              </w:rPr>
              <w:t>序号</w:t>
            </w:r>
          </w:p>
        </w:tc>
        <w:tc>
          <w:tcPr>
            <w:tcW w:w="6775" w:type="dxa"/>
          </w:tcPr>
          <w:p w14:paraId="1D05523F">
            <w:pPr>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评审内容</w:t>
            </w:r>
          </w:p>
        </w:tc>
        <w:tc>
          <w:tcPr>
            <w:tcW w:w="871" w:type="dxa"/>
          </w:tcPr>
          <w:p w14:paraId="70310C7B">
            <w:pPr>
              <w:spacing w:before="30" w:line="228" w:lineRule="auto"/>
              <w:ind w:left="226"/>
              <w:rPr>
                <w:rFonts w:hint="eastAsia" w:ascii="仿宋" w:hAnsi="仿宋" w:eastAsia="仿宋" w:cs="仿宋"/>
                <w:sz w:val="24"/>
                <w:szCs w:val="24"/>
              </w:rPr>
            </w:pPr>
            <w:r>
              <w:rPr>
                <w:rFonts w:hint="eastAsia" w:ascii="仿宋" w:hAnsi="仿宋" w:eastAsia="仿宋" w:cs="仿宋"/>
                <w:spacing w:val="3"/>
                <w:sz w:val="24"/>
                <w:szCs w:val="24"/>
              </w:rPr>
              <w:t>是否合格</w:t>
            </w:r>
          </w:p>
        </w:tc>
      </w:tr>
      <w:tr w14:paraId="7A7FFD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 w:hRule="atLeast"/>
        </w:trPr>
        <w:tc>
          <w:tcPr>
            <w:tcW w:w="1033" w:type="dxa"/>
            <w:vAlign w:val="center"/>
          </w:tcPr>
          <w:p w14:paraId="5F2FA4F0">
            <w:pPr>
              <w:spacing w:before="124" w:line="189"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6775" w:type="dxa"/>
            <w:vAlign w:val="center"/>
          </w:tcPr>
          <w:p w14:paraId="41D77CEE">
            <w:pPr>
              <w:spacing w:before="151" w:line="226" w:lineRule="auto"/>
              <w:rPr>
                <w:rFonts w:hint="eastAsia" w:ascii="仿宋" w:hAnsi="仿宋" w:eastAsia="仿宋" w:cs="仿宋"/>
                <w:sz w:val="24"/>
                <w:szCs w:val="24"/>
                <w:lang w:eastAsia="zh-CN"/>
              </w:rPr>
            </w:pPr>
            <w:r>
              <w:rPr>
                <w:rFonts w:hint="eastAsia" w:ascii="仿宋" w:hAnsi="仿宋" w:eastAsia="仿宋" w:cs="仿宋"/>
                <w:spacing w:val="8"/>
                <w:sz w:val="23"/>
                <w:szCs w:val="23"/>
                <w:lang w:eastAsia="zh-CN"/>
              </w:rPr>
              <w:t>投标报价高于采购最高限价的；</w:t>
            </w:r>
          </w:p>
        </w:tc>
        <w:tc>
          <w:tcPr>
            <w:tcW w:w="871" w:type="dxa"/>
          </w:tcPr>
          <w:p w14:paraId="02E085F7">
            <w:pPr>
              <w:rPr>
                <w:rFonts w:hint="eastAsia" w:ascii="仿宋" w:hAnsi="仿宋" w:eastAsia="仿宋" w:cs="仿宋"/>
                <w:sz w:val="24"/>
                <w:szCs w:val="24"/>
                <w:lang w:eastAsia="zh-CN"/>
              </w:rPr>
            </w:pPr>
          </w:p>
        </w:tc>
      </w:tr>
      <w:tr w14:paraId="49E103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7" w:hRule="atLeast"/>
        </w:trPr>
        <w:tc>
          <w:tcPr>
            <w:tcW w:w="1033" w:type="dxa"/>
            <w:vAlign w:val="center"/>
          </w:tcPr>
          <w:p w14:paraId="1B2C9D6D">
            <w:pPr>
              <w:spacing w:before="65" w:line="189" w:lineRule="auto"/>
              <w:jc w:val="center"/>
              <w:rPr>
                <w:rFonts w:hint="eastAsia" w:ascii="仿宋" w:hAnsi="仿宋" w:eastAsia="仿宋" w:cs="仿宋"/>
                <w:sz w:val="24"/>
                <w:szCs w:val="24"/>
              </w:rPr>
            </w:pPr>
            <w:r>
              <w:rPr>
                <w:rFonts w:hint="eastAsia" w:ascii="仿宋" w:hAnsi="仿宋" w:eastAsia="仿宋" w:cs="仿宋"/>
                <w:sz w:val="24"/>
                <w:szCs w:val="24"/>
              </w:rPr>
              <w:t>2</w:t>
            </w:r>
          </w:p>
        </w:tc>
        <w:tc>
          <w:tcPr>
            <w:tcW w:w="6775" w:type="dxa"/>
            <w:vAlign w:val="center"/>
          </w:tcPr>
          <w:p w14:paraId="19A01021">
            <w:pPr>
              <w:spacing w:before="33" w:line="286" w:lineRule="auto"/>
              <w:ind w:right="154"/>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评标委员会认为投标人的报价无明显低于其他通过</w:t>
            </w:r>
            <w:r>
              <w:rPr>
                <w:rFonts w:hint="eastAsia" w:ascii="仿宋" w:hAnsi="仿宋" w:eastAsia="仿宋" w:cs="仿宋"/>
                <w:spacing w:val="5"/>
                <w:sz w:val="24"/>
                <w:szCs w:val="24"/>
                <w:lang w:eastAsia="zh-CN"/>
              </w:rPr>
              <w:t>符合性审查投标</w:t>
            </w:r>
            <w:r>
              <w:rPr>
                <w:rFonts w:hint="eastAsia" w:ascii="仿宋" w:hAnsi="仿宋" w:eastAsia="仿宋" w:cs="仿宋"/>
                <w:spacing w:val="6"/>
                <w:sz w:val="24"/>
                <w:szCs w:val="24"/>
                <w:lang w:eastAsia="zh-CN"/>
              </w:rPr>
              <w:t>人的报价的，投标人的报价不存在异常一致并成</w:t>
            </w:r>
            <w:r>
              <w:rPr>
                <w:rFonts w:hint="eastAsia" w:ascii="仿宋" w:hAnsi="仿宋" w:eastAsia="仿宋" w:cs="仿宋"/>
                <w:spacing w:val="5"/>
                <w:sz w:val="24"/>
                <w:szCs w:val="24"/>
                <w:lang w:eastAsia="zh-CN"/>
              </w:rPr>
              <w:t>规律性的，其报价</w:t>
            </w:r>
            <w:r>
              <w:rPr>
                <w:rFonts w:hint="eastAsia" w:ascii="仿宋" w:hAnsi="仿宋" w:eastAsia="仿宋" w:cs="仿宋"/>
                <w:spacing w:val="2"/>
                <w:sz w:val="24"/>
                <w:szCs w:val="24"/>
                <w:lang w:eastAsia="zh-CN"/>
              </w:rPr>
              <w:t>合理；</w:t>
            </w:r>
          </w:p>
        </w:tc>
        <w:tc>
          <w:tcPr>
            <w:tcW w:w="871" w:type="dxa"/>
          </w:tcPr>
          <w:p w14:paraId="2C9777F0">
            <w:pPr>
              <w:rPr>
                <w:rFonts w:hint="eastAsia" w:ascii="仿宋" w:hAnsi="仿宋" w:eastAsia="仿宋" w:cs="仿宋"/>
                <w:sz w:val="24"/>
                <w:szCs w:val="24"/>
                <w:lang w:eastAsia="zh-CN"/>
              </w:rPr>
            </w:pPr>
          </w:p>
        </w:tc>
      </w:tr>
      <w:tr w14:paraId="42E7B8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0" w:hRule="atLeast"/>
        </w:trPr>
        <w:tc>
          <w:tcPr>
            <w:tcW w:w="1033" w:type="dxa"/>
            <w:vAlign w:val="center"/>
          </w:tcPr>
          <w:p w14:paraId="585548B3">
            <w:pPr>
              <w:spacing w:before="66" w:line="189" w:lineRule="auto"/>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3</w:t>
            </w:r>
          </w:p>
        </w:tc>
        <w:tc>
          <w:tcPr>
            <w:tcW w:w="6775" w:type="dxa"/>
            <w:vAlign w:val="center"/>
          </w:tcPr>
          <w:p w14:paraId="5AD2D59D">
            <w:pPr>
              <w:spacing w:before="32" w:line="271" w:lineRule="auto"/>
              <w:ind w:right="156"/>
              <w:rPr>
                <w:rFonts w:hint="eastAsia" w:ascii="仿宋" w:hAnsi="仿宋" w:eastAsia="仿宋" w:cs="仿宋"/>
                <w:sz w:val="24"/>
                <w:szCs w:val="24"/>
                <w:lang w:eastAsia="zh-CN"/>
              </w:rPr>
            </w:pPr>
            <w:r>
              <w:rPr>
                <w:rFonts w:hint="eastAsia" w:ascii="仿宋" w:hAnsi="仿宋" w:eastAsia="仿宋" w:cs="仿宋"/>
                <w:spacing w:val="9"/>
                <w:sz w:val="23"/>
                <w:szCs w:val="23"/>
                <w:lang w:eastAsia="zh-CN"/>
              </w:rPr>
              <w:t>投标文件没有投标人法定代表人或其授权代表签字（章）和加盖</w:t>
            </w:r>
            <w:r>
              <w:rPr>
                <w:rFonts w:hint="eastAsia" w:ascii="仿宋" w:hAnsi="仿宋" w:eastAsia="仿宋" w:cs="仿宋"/>
                <w:sz w:val="23"/>
                <w:szCs w:val="23"/>
                <w:lang w:eastAsia="zh-CN"/>
              </w:rPr>
              <w:t>单位公章的；</w:t>
            </w:r>
          </w:p>
        </w:tc>
        <w:tc>
          <w:tcPr>
            <w:tcW w:w="871" w:type="dxa"/>
          </w:tcPr>
          <w:p w14:paraId="6559D906">
            <w:pPr>
              <w:rPr>
                <w:rFonts w:hint="eastAsia" w:ascii="仿宋" w:hAnsi="仿宋" w:eastAsia="仿宋" w:cs="仿宋"/>
                <w:sz w:val="24"/>
                <w:szCs w:val="24"/>
                <w:lang w:eastAsia="zh-CN"/>
              </w:rPr>
            </w:pPr>
          </w:p>
        </w:tc>
      </w:tr>
      <w:tr w14:paraId="2583B3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4" w:hRule="atLeast"/>
        </w:trPr>
        <w:tc>
          <w:tcPr>
            <w:tcW w:w="1033" w:type="dxa"/>
            <w:vAlign w:val="center"/>
          </w:tcPr>
          <w:p w14:paraId="4E8DF5F7">
            <w:pPr>
              <w:spacing w:before="66" w:line="189" w:lineRule="auto"/>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4</w:t>
            </w:r>
          </w:p>
        </w:tc>
        <w:tc>
          <w:tcPr>
            <w:tcW w:w="6775" w:type="dxa"/>
            <w:vAlign w:val="center"/>
          </w:tcPr>
          <w:p w14:paraId="3721D3A1">
            <w:pPr>
              <w:spacing w:before="34" w:line="226"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在评标过程中，未发现投标人之间或者投标人与采购人串通投标的；</w:t>
            </w:r>
          </w:p>
        </w:tc>
        <w:tc>
          <w:tcPr>
            <w:tcW w:w="871" w:type="dxa"/>
          </w:tcPr>
          <w:p w14:paraId="27C0AB98">
            <w:pPr>
              <w:rPr>
                <w:rFonts w:hint="eastAsia" w:ascii="仿宋" w:hAnsi="仿宋" w:eastAsia="仿宋" w:cs="仿宋"/>
                <w:sz w:val="24"/>
                <w:szCs w:val="24"/>
                <w:lang w:eastAsia="zh-CN"/>
              </w:rPr>
            </w:pPr>
          </w:p>
        </w:tc>
      </w:tr>
      <w:tr w14:paraId="5AFCCD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033" w:type="dxa"/>
            <w:vAlign w:val="center"/>
          </w:tcPr>
          <w:p w14:paraId="4888E6D9">
            <w:pPr>
              <w:spacing w:before="66" w:line="189" w:lineRule="auto"/>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5</w:t>
            </w:r>
          </w:p>
        </w:tc>
        <w:tc>
          <w:tcPr>
            <w:tcW w:w="6775" w:type="dxa"/>
            <w:vAlign w:val="center"/>
          </w:tcPr>
          <w:p w14:paraId="470CEE05">
            <w:pPr>
              <w:spacing w:before="34" w:line="226" w:lineRule="auto"/>
              <w:rPr>
                <w:rFonts w:hint="eastAsia" w:ascii="仿宋" w:hAnsi="仿宋" w:eastAsia="仿宋" w:cs="仿宋"/>
                <w:spacing w:val="5"/>
                <w:sz w:val="24"/>
                <w:szCs w:val="24"/>
                <w:lang w:eastAsia="zh-CN"/>
              </w:rPr>
            </w:pPr>
            <w:r>
              <w:rPr>
                <w:rFonts w:hint="eastAsia" w:ascii="仿宋" w:hAnsi="仿宋" w:eastAsia="仿宋" w:cs="仿宋"/>
                <w:spacing w:val="5"/>
                <w:sz w:val="24"/>
                <w:szCs w:val="24"/>
                <w:lang w:eastAsia="zh-CN"/>
              </w:rPr>
              <w:t>投标有效期满足招标文件规定；</w:t>
            </w:r>
          </w:p>
        </w:tc>
        <w:tc>
          <w:tcPr>
            <w:tcW w:w="871" w:type="dxa"/>
          </w:tcPr>
          <w:p w14:paraId="561411D4">
            <w:pPr>
              <w:rPr>
                <w:rFonts w:hint="eastAsia" w:ascii="仿宋" w:hAnsi="仿宋" w:eastAsia="仿宋" w:cs="仿宋"/>
                <w:sz w:val="24"/>
                <w:szCs w:val="24"/>
                <w:lang w:eastAsia="zh-CN"/>
              </w:rPr>
            </w:pPr>
          </w:p>
        </w:tc>
      </w:tr>
      <w:tr w14:paraId="493367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0" w:hRule="atLeast"/>
        </w:trPr>
        <w:tc>
          <w:tcPr>
            <w:tcW w:w="1033" w:type="dxa"/>
            <w:vAlign w:val="center"/>
          </w:tcPr>
          <w:p w14:paraId="2F75DE9C">
            <w:pPr>
              <w:spacing w:before="66" w:line="189" w:lineRule="auto"/>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6</w:t>
            </w:r>
          </w:p>
        </w:tc>
        <w:tc>
          <w:tcPr>
            <w:tcW w:w="6775" w:type="dxa"/>
            <w:vAlign w:val="center"/>
          </w:tcPr>
          <w:p w14:paraId="57E9DFC3">
            <w:pPr>
              <w:spacing w:before="123" w:line="227" w:lineRule="auto"/>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没有采购人不能接受的附加条件的；</w:t>
            </w:r>
          </w:p>
        </w:tc>
        <w:tc>
          <w:tcPr>
            <w:tcW w:w="871" w:type="dxa"/>
          </w:tcPr>
          <w:p w14:paraId="423A148E">
            <w:pPr>
              <w:rPr>
                <w:rFonts w:hint="eastAsia" w:ascii="仿宋" w:hAnsi="仿宋" w:eastAsia="仿宋" w:cs="仿宋"/>
                <w:sz w:val="24"/>
                <w:szCs w:val="24"/>
                <w:lang w:eastAsia="zh-CN"/>
              </w:rPr>
            </w:pPr>
          </w:p>
        </w:tc>
      </w:tr>
      <w:tr w14:paraId="0153E3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0" w:hRule="atLeast"/>
        </w:trPr>
        <w:tc>
          <w:tcPr>
            <w:tcW w:w="1033" w:type="dxa"/>
            <w:vAlign w:val="center"/>
          </w:tcPr>
          <w:p w14:paraId="5422D421">
            <w:pPr>
              <w:spacing w:before="66" w:line="189" w:lineRule="auto"/>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7</w:t>
            </w:r>
          </w:p>
        </w:tc>
        <w:tc>
          <w:tcPr>
            <w:tcW w:w="6775" w:type="dxa"/>
            <w:shd w:val="clear" w:color="auto" w:fill="auto"/>
            <w:vAlign w:val="center"/>
          </w:tcPr>
          <w:p w14:paraId="5730E4F5">
            <w:pPr>
              <w:spacing w:before="50" w:line="228" w:lineRule="auto"/>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符合招标文件中规定的其他实质性要求；</w:t>
            </w:r>
          </w:p>
        </w:tc>
        <w:tc>
          <w:tcPr>
            <w:tcW w:w="871" w:type="dxa"/>
          </w:tcPr>
          <w:p w14:paraId="09CC6539">
            <w:pPr>
              <w:rPr>
                <w:rFonts w:hint="eastAsia" w:ascii="仿宋" w:hAnsi="仿宋" w:eastAsia="仿宋" w:cs="仿宋"/>
                <w:sz w:val="24"/>
                <w:szCs w:val="24"/>
                <w:lang w:eastAsia="zh-CN"/>
              </w:rPr>
            </w:pPr>
          </w:p>
        </w:tc>
      </w:tr>
      <w:tr w14:paraId="582C7B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1033" w:type="dxa"/>
            <w:vAlign w:val="center"/>
          </w:tcPr>
          <w:p w14:paraId="0A4B43ED">
            <w:pPr>
              <w:spacing w:before="66" w:line="189" w:lineRule="auto"/>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8</w:t>
            </w:r>
          </w:p>
        </w:tc>
        <w:tc>
          <w:tcPr>
            <w:tcW w:w="6775" w:type="dxa"/>
            <w:shd w:val="clear" w:color="auto" w:fill="auto"/>
            <w:vAlign w:val="center"/>
          </w:tcPr>
          <w:p w14:paraId="047984D6">
            <w:pPr>
              <w:spacing w:before="49" w:line="228" w:lineRule="auto"/>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不同投标人的投标文件没有错漏一致的情况；</w:t>
            </w:r>
          </w:p>
        </w:tc>
        <w:tc>
          <w:tcPr>
            <w:tcW w:w="871" w:type="dxa"/>
          </w:tcPr>
          <w:p w14:paraId="44E9CB63">
            <w:pPr>
              <w:rPr>
                <w:rFonts w:hint="eastAsia" w:ascii="仿宋" w:hAnsi="仿宋" w:eastAsia="仿宋" w:cs="仿宋"/>
                <w:sz w:val="24"/>
                <w:szCs w:val="24"/>
                <w:lang w:eastAsia="zh-CN"/>
              </w:rPr>
            </w:pPr>
          </w:p>
        </w:tc>
      </w:tr>
      <w:tr w14:paraId="405616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1033" w:type="dxa"/>
            <w:vAlign w:val="center"/>
          </w:tcPr>
          <w:p w14:paraId="3D90A05E">
            <w:pPr>
              <w:spacing w:before="77" w:line="187" w:lineRule="auto"/>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9</w:t>
            </w:r>
          </w:p>
        </w:tc>
        <w:tc>
          <w:tcPr>
            <w:tcW w:w="6775" w:type="dxa"/>
            <w:vAlign w:val="center"/>
          </w:tcPr>
          <w:p w14:paraId="706502CC">
            <w:pPr>
              <w:spacing w:before="46" w:line="227" w:lineRule="auto"/>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按招标文件要求足额缴纳投标保证金的；</w:t>
            </w:r>
          </w:p>
        </w:tc>
        <w:tc>
          <w:tcPr>
            <w:tcW w:w="871" w:type="dxa"/>
          </w:tcPr>
          <w:p w14:paraId="6E294557">
            <w:pPr>
              <w:rPr>
                <w:rFonts w:hint="eastAsia" w:ascii="仿宋" w:hAnsi="仿宋" w:eastAsia="仿宋" w:cs="仿宋"/>
                <w:sz w:val="24"/>
                <w:szCs w:val="24"/>
                <w:lang w:eastAsia="zh-CN"/>
              </w:rPr>
            </w:pPr>
          </w:p>
        </w:tc>
      </w:tr>
      <w:tr w14:paraId="1F6A0B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1033" w:type="dxa"/>
            <w:vAlign w:val="center"/>
          </w:tcPr>
          <w:p w14:paraId="41B9CFAC">
            <w:pPr>
              <w:spacing w:before="77" w:line="187" w:lineRule="auto"/>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10</w:t>
            </w:r>
          </w:p>
        </w:tc>
        <w:tc>
          <w:tcPr>
            <w:tcW w:w="6775" w:type="dxa"/>
            <w:vAlign w:val="center"/>
          </w:tcPr>
          <w:p w14:paraId="1060C9F6">
            <w:pPr>
              <w:spacing w:before="46" w:line="227" w:lineRule="auto"/>
              <w:rPr>
                <w:rFonts w:hint="eastAsia" w:ascii="仿宋" w:hAnsi="仿宋" w:eastAsia="仿宋" w:cs="仿宋"/>
                <w:spacing w:val="5"/>
                <w:sz w:val="24"/>
                <w:szCs w:val="24"/>
                <w:lang w:eastAsia="zh-CN"/>
              </w:rPr>
            </w:pPr>
            <w:r>
              <w:rPr>
                <w:rFonts w:hint="eastAsia" w:ascii="仿宋" w:hAnsi="仿宋" w:eastAsia="仿宋" w:cs="仿宋"/>
                <w:spacing w:val="5"/>
                <w:sz w:val="24"/>
                <w:szCs w:val="24"/>
                <w:lang w:eastAsia="zh-CN"/>
              </w:rPr>
              <w:t>未出现法律、法规和招标文件规定的其他无效投标情形。</w:t>
            </w:r>
          </w:p>
        </w:tc>
        <w:tc>
          <w:tcPr>
            <w:tcW w:w="871" w:type="dxa"/>
          </w:tcPr>
          <w:p w14:paraId="6C3098FD">
            <w:pPr>
              <w:rPr>
                <w:rFonts w:hint="eastAsia" w:ascii="仿宋" w:hAnsi="仿宋" w:eastAsia="仿宋" w:cs="仿宋"/>
                <w:sz w:val="24"/>
                <w:szCs w:val="24"/>
                <w:lang w:eastAsia="zh-CN"/>
              </w:rPr>
            </w:pPr>
          </w:p>
        </w:tc>
      </w:tr>
      <w:tr w14:paraId="7DABE1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7808" w:type="dxa"/>
            <w:gridSpan w:val="2"/>
          </w:tcPr>
          <w:p w14:paraId="42500AE0">
            <w:pPr>
              <w:spacing w:before="142" w:line="225" w:lineRule="auto"/>
              <w:ind w:left="534"/>
              <w:rPr>
                <w:rFonts w:hint="eastAsia" w:ascii="仿宋" w:hAnsi="仿宋" w:eastAsia="仿宋" w:cs="仿宋"/>
                <w:sz w:val="24"/>
                <w:szCs w:val="24"/>
                <w:lang w:eastAsia="zh-CN"/>
              </w:rPr>
            </w:pPr>
            <w:r>
              <w:rPr>
                <w:rFonts w:hint="eastAsia" w:ascii="仿宋" w:hAnsi="仿宋" w:eastAsia="仿宋" w:cs="仿宋"/>
                <w:sz w:val="24"/>
                <w:szCs w:val="24"/>
                <w:lang w:eastAsia="zh-CN"/>
              </w:rPr>
              <w:t>结论：通过评审打“√”</w:t>
            </w:r>
            <w:r>
              <w:rPr>
                <w:rFonts w:hint="eastAsia" w:ascii="仿宋" w:hAnsi="仿宋" w:eastAsia="仿宋" w:cs="仿宋"/>
                <w:spacing w:val="-29"/>
                <w:sz w:val="24"/>
                <w:szCs w:val="24"/>
                <w:lang w:eastAsia="zh-CN"/>
              </w:rPr>
              <w:t xml:space="preserve"> </w:t>
            </w:r>
            <w:r>
              <w:rPr>
                <w:rFonts w:hint="eastAsia" w:ascii="仿宋" w:hAnsi="仿宋" w:eastAsia="仿宋" w:cs="仿宋"/>
                <w:sz w:val="24"/>
                <w:szCs w:val="24"/>
                <w:lang w:eastAsia="zh-CN"/>
              </w:rPr>
              <w:t>,  未通过评审打“</w:t>
            </w:r>
            <w:r>
              <w:rPr>
                <w:rFonts w:hint="eastAsia" w:ascii="仿宋" w:hAnsi="仿宋" w:eastAsia="仿宋" w:cs="仿宋"/>
                <w:spacing w:val="-42"/>
                <w:sz w:val="24"/>
                <w:szCs w:val="24"/>
                <w:lang w:eastAsia="zh-CN"/>
              </w:rPr>
              <w:t xml:space="preserve"> </w:t>
            </w:r>
            <w:r>
              <w:rPr>
                <w:rFonts w:hint="eastAsia" w:ascii="仿宋" w:hAnsi="仿宋" w:eastAsia="仿宋" w:cs="仿宋"/>
                <w:sz w:val="24"/>
                <w:szCs w:val="24"/>
                <w:lang w:eastAsia="zh-CN"/>
              </w:rPr>
              <w:t>×”</w:t>
            </w:r>
          </w:p>
        </w:tc>
        <w:tc>
          <w:tcPr>
            <w:tcW w:w="871" w:type="dxa"/>
          </w:tcPr>
          <w:p w14:paraId="13BE1157">
            <w:pPr>
              <w:rPr>
                <w:rFonts w:hint="eastAsia" w:ascii="仿宋" w:hAnsi="仿宋" w:eastAsia="仿宋" w:cs="仿宋"/>
                <w:sz w:val="24"/>
                <w:szCs w:val="24"/>
                <w:lang w:eastAsia="zh-CN"/>
              </w:rPr>
            </w:pPr>
          </w:p>
        </w:tc>
      </w:tr>
    </w:tbl>
    <w:p w14:paraId="45F8480B">
      <w:pPr>
        <w:pStyle w:val="2"/>
        <w:spacing w:before="32" w:line="228" w:lineRule="auto"/>
        <w:ind w:left="110"/>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说明：</w:t>
      </w:r>
    </w:p>
    <w:p w14:paraId="60F0B0D3">
      <w:pPr>
        <w:pStyle w:val="2"/>
        <w:spacing w:before="93" w:line="228" w:lineRule="auto"/>
        <w:ind w:left="118"/>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（1）上述各项中用“</w:t>
      </w:r>
      <w:r>
        <w:rPr>
          <w:rFonts w:hint="eastAsia" w:ascii="仿宋" w:hAnsi="仿宋" w:eastAsia="仿宋" w:cs="仿宋"/>
          <w:spacing w:val="-26"/>
          <w:sz w:val="24"/>
          <w:szCs w:val="24"/>
          <w:lang w:eastAsia="zh-CN"/>
        </w:rPr>
        <w:t xml:space="preserve"> </w:t>
      </w:r>
      <w:r>
        <w:rPr>
          <w:rFonts w:hint="eastAsia" w:ascii="仿宋" w:hAnsi="仿宋" w:eastAsia="仿宋" w:cs="仿宋"/>
          <w:spacing w:val="2"/>
          <w:sz w:val="24"/>
          <w:szCs w:val="24"/>
          <w:lang w:eastAsia="zh-CN"/>
        </w:rPr>
        <w:t>√</w:t>
      </w:r>
      <w:r>
        <w:rPr>
          <w:rFonts w:hint="eastAsia" w:ascii="仿宋" w:hAnsi="仿宋" w:eastAsia="仿宋" w:cs="仿宋"/>
          <w:spacing w:val="-70"/>
          <w:sz w:val="24"/>
          <w:szCs w:val="24"/>
          <w:lang w:eastAsia="zh-CN"/>
        </w:rPr>
        <w:t xml:space="preserve"> </w:t>
      </w:r>
      <w:r>
        <w:rPr>
          <w:rFonts w:hint="eastAsia" w:ascii="仿宋" w:hAnsi="仿宋" w:eastAsia="仿宋" w:cs="仿宋"/>
          <w:spacing w:val="2"/>
          <w:sz w:val="24"/>
          <w:szCs w:val="24"/>
          <w:lang w:eastAsia="zh-CN"/>
        </w:rPr>
        <w:t>”表示合格，“</w:t>
      </w:r>
      <w:r>
        <w:rPr>
          <w:rFonts w:hint="eastAsia" w:ascii="仿宋" w:hAnsi="仿宋" w:eastAsia="仿宋" w:cs="仿宋"/>
          <w:spacing w:val="-62"/>
          <w:sz w:val="24"/>
          <w:szCs w:val="24"/>
          <w:lang w:eastAsia="zh-CN"/>
        </w:rPr>
        <w:t xml:space="preserve"> </w:t>
      </w:r>
      <w:r>
        <w:rPr>
          <w:rFonts w:hint="eastAsia" w:ascii="仿宋" w:hAnsi="仿宋" w:eastAsia="仿宋" w:cs="仿宋"/>
          <w:spacing w:val="2"/>
          <w:sz w:val="24"/>
          <w:szCs w:val="24"/>
          <w:lang w:eastAsia="zh-CN"/>
        </w:rPr>
        <w:t>×</w:t>
      </w:r>
      <w:r>
        <w:rPr>
          <w:rFonts w:hint="eastAsia" w:ascii="仿宋" w:hAnsi="仿宋" w:eastAsia="仿宋" w:cs="仿宋"/>
          <w:spacing w:val="-70"/>
          <w:sz w:val="24"/>
          <w:szCs w:val="24"/>
          <w:lang w:eastAsia="zh-CN"/>
        </w:rPr>
        <w:t xml:space="preserve"> </w:t>
      </w:r>
      <w:r>
        <w:rPr>
          <w:rFonts w:hint="eastAsia" w:ascii="仿宋" w:hAnsi="仿宋" w:eastAsia="仿宋" w:cs="仿宋"/>
          <w:spacing w:val="2"/>
          <w:sz w:val="24"/>
          <w:szCs w:val="24"/>
          <w:lang w:eastAsia="zh-CN"/>
        </w:rPr>
        <w:t>”表示不合格；</w:t>
      </w:r>
    </w:p>
    <w:p w14:paraId="0CBC7EE6">
      <w:pPr>
        <w:pStyle w:val="2"/>
        <w:spacing w:before="92" w:line="271" w:lineRule="auto"/>
        <w:ind w:left="740" w:right="16" w:hanging="624"/>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（2）上述各项中如有一项为“</w:t>
      </w:r>
      <w:r>
        <w:rPr>
          <w:rFonts w:hint="eastAsia" w:ascii="仿宋" w:hAnsi="仿宋" w:eastAsia="仿宋" w:cs="仿宋"/>
          <w:spacing w:val="-63"/>
          <w:sz w:val="24"/>
          <w:szCs w:val="24"/>
          <w:lang w:eastAsia="zh-CN"/>
        </w:rPr>
        <w:t xml:space="preserve"> </w:t>
      </w:r>
      <w:r>
        <w:rPr>
          <w:rFonts w:hint="eastAsia" w:ascii="仿宋" w:hAnsi="仿宋" w:eastAsia="仿宋" w:cs="仿宋"/>
          <w:spacing w:val="5"/>
          <w:sz w:val="24"/>
          <w:szCs w:val="24"/>
          <w:lang w:eastAsia="zh-CN"/>
        </w:rPr>
        <w:t>×</w:t>
      </w:r>
      <w:r>
        <w:rPr>
          <w:rFonts w:hint="eastAsia" w:ascii="仿宋" w:hAnsi="仿宋" w:eastAsia="仿宋" w:cs="仿宋"/>
          <w:spacing w:val="-70"/>
          <w:sz w:val="24"/>
          <w:szCs w:val="24"/>
          <w:lang w:eastAsia="zh-CN"/>
        </w:rPr>
        <w:t xml:space="preserve"> </w:t>
      </w:r>
      <w:r>
        <w:rPr>
          <w:rFonts w:hint="eastAsia" w:ascii="仿宋" w:hAnsi="仿宋" w:eastAsia="仿宋" w:cs="仿宋"/>
          <w:spacing w:val="5"/>
          <w:sz w:val="24"/>
          <w:szCs w:val="24"/>
          <w:lang w:eastAsia="zh-CN"/>
        </w:rPr>
        <w:t>”，则结论为“</w:t>
      </w:r>
      <w:r>
        <w:rPr>
          <w:rFonts w:hint="eastAsia" w:ascii="仿宋" w:hAnsi="仿宋" w:eastAsia="仿宋" w:cs="仿宋"/>
          <w:spacing w:val="-62"/>
          <w:sz w:val="24"/>
          <w:szCs w:val="24"/>
          <w:lang w:eastAsia="zh-CN"/>
        </w:rPr>
        <w:t xml:space="preserve"> </w:t>
      </w:r>
      <w:r>
        <w:rPr>
          <w:rFonts w:hint="eastAsia" w:ascii="仿宋" w:hAnsi="仿宋" w:eastAsia="仿宋" w:cs="仿宋"/>
          <w:spacing w:val="5"/>
          <w:sz w:val="24"/>
          <w:szCs w:val="24"/>
          <w:lang w:eastAsia="zh-CN"/>
        </w:rPr>
        <w:t>×</w:t>
      </w:r>
      <w:r>
        <w:rPr>
          <w:rFonts w:hint="eastAsia" w:ascii="仿宋" w:hAnsi="仿宋" w:eastAsia="仿宋" w:cs="仿宋"/>
          <w:spacing w:val="-70"/>
          <w:sz w:val="24"/>
          <w:szCs w:val="24"/>
          <w:lang w:eastAsia="zh-CN"/>
        </w:rPr>
        <w:t xml:space="preserve"> </w:t>
      </w:r>
      <w:r>
        <w:rPr>
          <w:rFonts w:hint="eastAsia" w:ascii="仿宋" w:hAnsi="仿宋" w:eastAsia="仿宋" w:cs="仿宋"/>
          <w:spacing w:val="5"/>
          <w:sz w:val="24"/>
          <w:szCs w:val="24"/>
          <w:lang w:eastAsia="zh-CN"/>
        </w:rPr>
        <w:t>”，表示该投</w:t>
      </w:r>
      <w:r>
        <w:rPr>
          <w:rFonts w:hint="eastAsia" w:ascii="仿宋" w:hAnsi="仿宋" w:eastAsia="仿宋" w:cs="仿宋"/>
          <w:spacing w:val="4"/>
          <w:sz w:val="24"/>
          <w:szCs w:val="24"/>
          <w:lang w:eastAsia="zh-CN"/>
        </w:rPr>
        <w:t>标文件中存在重大偏差，</w:t>
      </w:r>
      <w:r>
        <w:rPr>
          <w:rFonts w:hint="eastAsia" w:ascii="仿宋" w:hAnsi="仿宋" w:eastAsia="仿宋" w:cs="仿宋"/>
          <w:spacing w:val="9"/>
          <w:sz w:val="24"/>
          <w:szCs w:val="24"/>
          <w:lang w:eastAsia="zh-CN"/>
        </w:rPr>
        <w:t>不能通过初步评审；评委对某一分项评审认为不合格时，必须要写明原因。</w:t>
      </w:r>
    </w:p>
    <w:p w14:paraId="365CF4C7">
      <w:pPr>
        <w:pStyle w:val="2"/>
        <w:spacing w:before="94" w:line="228" w:lineRule="auto"/>
        <w:ind w:left="58"/>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（3）投标文件最终合格与否，</w:t>
      </w:r>
      <w:r>
        <w:rPr>
          <w:rFonts w:hint="eastAsia" w:ascii="仿宋" w:hAnsi="仿宋" w:eastAsia="仿宋" w:cs="仿宋"/>
          <w:spacing w:val="-60"/>
          <w:sz w:val="24"/>
          <w:szCs w:val="24"/>
          <w:lang w:eastAsia="zh-CN"/>
        </w:rPr>
        <w:t xml:space="preserve"> </w:t>
      </w:r>
      <w:r>
        <w:rPr>
          <w:rFonts w:hint="eastAsia" w:ascii="仿宋" w:hAnsi="仿宋" w:eastAsia="仿宋" w:cs="仿宋"/>
          <w:spacing w:val="8"/>
          <w:sz w:val="24"/>
          <w:szCs w:val="24"/>
          <w:lang w:eastAsia="zh-CN"/>
        </w:rPr>
        <w:t>以所有评委的评审意见中少数服从多数为原</w:t>
      </w:r>
      <w:r>
        <w:rPr>
          <w:rFonts w:hint="eastAsia" w:ascii="仿宋" w:hAnsi="仿宋" w:eastAsia="仿宋" w:cs="仿宋"/>
          <w:spacing w:val="7"/>
          <w:sz w:val="24"/>
          <w:szCs w:val="24"/>
          <w:lang w:eastAsia="zh-CN"/>
        </w:rPr>
        <w:t>则定论。</w:t>
      </w:r>
    </w:p>
    <w:p w14:paraId="27274B1D">
      <w:pPr>
        <w:pStyle w:val="2"/>
        <w:tabs>
          <w:tab w:val="left" w:pos="567"/>
        </w:tabs>
        <w:spacing w:before="94" w:line="287" w:lineRule="auto"/>
        <w:ind w:left="401" w:right="354"/>
        <w:rPr>
          <w:rFonts w:hint="eastAsia" w:ascii="仿宋" w:hAnsi="仿宋" w:eastAsia="仿宋" w:cs="仿宋"/>
          <w:sz w:val="22"/>
          <w:szCs w:val="22"/>
          <w:lang w:eastAsia="zh-CN"/>
        </w:rPr>
      </w:pPr>
      <w:r>
        <w:rPr>
          <w:rFonts w:hint="eastAsia" w:ascii="仿宋" w:hAnsi="仿宋" w:eastAsia="仿宋" w:cs="仿宋"/>
          <w:b/>
          <w:bCs/>
          <w:spacing w:val="2"/>
          <w:sz w:val="22"/>
          <w:szCs w:val="22"/>
          <w:lang w:eastAsia="zh-CN"/>
        </w:rPr>
        <w:t>备注：如果招标文件中有一项未通过上述审查标准，评标委员会将</w:t>
      </w:r>
      <w:r>
        <w:rPr>
          <w:rFonts w:hint="eastAsia" w:ascii="仿宋" w:hAnsi="仿宋" w:eastAsia="仿宋" w:cs="仿宋"/>
          <w:b/>
          <w:bCs/>
          <w:spacing w:val="1"/>
          <w:sz w:val="22"/>
          <w:szCs w:val="22"/>
          <w:lang w:eastAsia="zh-CN"/>
        </w:rPr>
        <w:t>认定整个投标文件</w:t>
      </w:r>
      <w:r>
        <w:rPr>
          <w:rFonts w:hint="eastAsia" w:ascii="仿宋" w:hAnsi="仿宋" w:eastAsia="仿宋" w:cs="仿宋"/>
          <w:b/>
          <w:bCs/>
          <w:spacing w:val="-5"/>
          <w:sz w:val="22"/>
          <w:szCs w:val="22"/>
          <w:lang w:eastAsia="zh-CN"/>
        </w:rPr>
        <w:t>未响应招标文件而予以无效处理。</w:t>
      </w:r>
    </w:p>
    <w:p w14:paraId="297962B1">
      <w:pPr>
        <w:rPr>
          <w:rFonts w:hint="eastAsia" w:ascii="仿宋" w:hAnsi="仿宋" w:eastAsia="仿宋" w:cs="仿宋"/>
          <w:b/>
          <w:bCs/>
          <w:color w:val="0113BF"/>
          <w:spacing w:val="-4"/>
          <w:sz w:val="28"/>
          <w:szCs w:val="28"/>
          <w:lang w:eastAsia="zh-CN"/>
        </w:rPr>
      </w:pPr>
      <w:r>
        <w:rPr>
          <w:rFonts w:hint="eastAsia" w:ascii="仿宋" w:hAnsi="仿宋" w:eastAsia="仿宋" w:cs="仿宋"/>
          <w:b/>
          <w:bCs/>
          <w:color w:val="0113BF"/>
          <w:spacing w:val="-4"/>
          <w:sz w:val="28"/>
          <w:szCs w:val="28"/>
          <w:lang w:eastAsia="zh-CN"/>
        </w:rPr>
        <w:br w:type="page"/>
      </w:r>
    </w:p>
    <w:p w14:paraId="30CBDAE5">
      <w:pPr>
        <w:kinsoku/>
        <w:autoSpaceDE/>
        <w:autoSpaceDN/>
        <w:adjustRightInd/>
        <w:snapToGrid/>
        <w:spacing w:line="280" w:lineRule="exact"/>
        <w:jc w:val="center"/>
        <w:textAlignment w:val="center"/>
        <w:rPr>
          <w:rFonts w:hint="eastAsia" w:ascii="仿宋" w:hAnsi="仿宋" w:eastAsia="仿宋" w:cs="仿宋"/>
          <w:lang w:eastAsia="zh-CN"/>
        </w:rPr>
      </w:pPr>
      <w:r>
        <w:rPr>
          <w:rFonts w:hint="eastAsia" w:ascii="仿宋" w:hAnsi="仿宋" w:eastAsia="仿宋" w:cs="仿宋"/>
          <w:b/>
          <w:bCs/>
          <w:iCs/>
          <w:snapToGrid/>
          <w:kern w:val="2"/>
          <w:sz w:val="28"/>
          <w:lang w:eastAsia="zh-CN"/>
        </w:rPr>
        <w:t>综合评分表</w:t>
      </w:r>
    </w:p>
    <w:tbl>
      <w:tblPr>
        <w:tblStyle w:val="27"/>
        <w:tblpPr w:leftFromText="180" w:rightFromText="180" w:vertAnchor="text" w:horzAnchor="page" w:tblpX="1826" w:tblpY="239"/>
        <w:tblOverlap w:val="never"/>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0"/>
        <w:gridCol w:w="1090"/>
        <w:gridCol w:w="1093"/>
        <w:gridCol w:w="681"/>
        <w:gridCol w:w="3969"/>
        <w:gridCol w:w="1038"/>
      </w:tblGrid>
      <w:tr w14:paraId="41291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398" w:type="pct"/>
          </w:tcPr>
          <w:p w14:paraId="17995EAF">
            <w:pPr>
              <w:pStyle w:val="58"/>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637" w:type="pct"/>
          </w:tcPr>
          <w:p w14:paraId="30BF7F32">
            <w:pPr>
              <w:pStyle w:val="58"/>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评分因素</w:t>
            </w:r>
          </w:p>
        </w:tc>
        <w:tc>
          <w:tcPr>
            <w:tcW w:w="637" w:type="pct"/>
          </w:tcPr>
          <w:p w14:paraId="71D20ABB">
            <w:pPr>
              <w:pStyle w:val="58"/>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评分因素</w:t>
            </w:r>
          </w:p>
        </w:tc>
        <w:tc>
          <w:tcPr>
            <w:tcW w:w="398" w:type="pct"/>
          </w:tcPr>
          <w:p w14:paraId="21F299C0">
            <w:pPr>
              <w:pStyle w:val="58"/>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分值</w:t>
            </w:r>
          </w:p>
        </w:tc>
        <w:tc>
          <w:tcPr>
            <w:tcW w:w="2320" w:type="pct"/>
          </w:tcPr>
          <w:p w14:paraId="7301314A">
            <w:pPr>
              <w:pStyle w:val="58"/>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评分标准</w:t>
            </w:r>
          </w:p>
        </w:tc>
        <w:tc>
          <w:tcPr>
            <w:tcW w:w="605" w:type="pct"/>
          </w:tcPr>
          <w:p w14:paraId="0FCCDC39">
            <w:pPr>
              <w:pStyle w:val="58"/>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说明</w:t>
            </w:r>
          </w:p>
        </w:tc>
      </w:tr>
      <w:tr w14:paraId="4C099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8" w:type="pct"/>
            <w:vAlign w:val="center"/>
          </w:tcPr>
          <w:p w14:paraId="61A6315E">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637" w:type="pct"/>
            <w:vAlign w:val="center"/>
          </w:tcPr>
          <w:p w14:paraId="5AF87111">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经济因素</w:t>
            </w:r>
          </w:p>
        </w:tc>
        <w:tc>
          <w:tcPr>
            <w:tcW w:w="637" w:type="pct"/>
            <w:vAlign w:val="center"/>
          </w:tcPr>
          <w:p w14:paraId="3FC0CE85">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投标报价</w:t>
            </w:r>
          </w:p>
        </w:tc>
        <w:tc>
          <w:tcPr>
            <w:tcW w:w="398" w:type="pct"/>
            <w:vAlign w:val="center"/>
          </w:tcPr>
          <w:p w14:paraId="62BFA951">
            <w:pPr>
              <w:pStyle w:val="26"/>
              <w:ind w:firstLine="0" w:firstLineChars="0"/>
              <w:jc w:val="center"/>
              <w:rPr>
                <w:rFonts w:hint="eastAsia" w:ascii="仿宋" w:hAnsi="仿宋" w:eastAsia="仿宋" w:cs="仿宋"/>
                <w:highlight w:val="none"/>
                <w:lang w:eastAsia="zh-CN"/>
              </w:rPr>
            </w:pPr>
            <w:r>
              <w:rPr>
                <w:rFonts w:hint="eastAsia" w:ascii="仿宋" w:hAnsi="仿宋" w:eastAsia="仿宋" w:cs="仿宋"/>
                <w:highlight w:val="none"/>
                <w:lang w:eastAsia="zh-CN"/>
              </w:rPr>
              <w:t>30</w:t>
            </w:r>
          </w:p>
        </w:tc>
        <w:tc>
          <w:tcPr>
            <w:tcW w:w="2320" w:type="pct"/>
            <w:vAlign w:val="center"/>
          </w:tcPr>
          <w:p w14:paraId="6DCF82EE">
            <w:pPr>
              <w:ind w:firstLine="240" w:firstLineChars="100"/>
              <w:jc w:val="both"/>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价格分应当采用低价优先法计算，即满足招标文件要求且投标价格最低的投标报价为评标基准价，其价格分为满分。其他投标人的价格分统一按照下列公式计算：</w:t>
            </w:r>
          </w:p>
          <w:p w14:paraId="4CDEE3FD">
            <w:pPr>
              <w:ind w:firstLine="240" w:firstLineChars="100"/>
              <w:jc w:val="both"/>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投标报价得分=（评标基准价／投标报价）×100×权重</w:t>
            </w:r>
          </w:p>
        </w:tc>
        <w:tc>
          <w:tcPr>
            <w:tcW w:w="605" w:type="pct"/>
            <w:vAlign w:val="center"/>
          </w:tcPr>
          <w:p w14:paraId="1DDD40BF">
            <w:pPr>
              <w:spacing w:line="360" w:lineRule="auto"/>
              <w:ind w:firstLine="240" w:firstLineChars="100"/>
              <w:jc w:val="both"/>
              <w:rPr>
                <w:rFonts w:hint="eastAsia" w:ascii="仿宋" w:hAnsi="仿宋" w:eastAsia="仿宋" w:cs="仿宋"/>
                <w:color w:val="auto"/>
                <w:sz w:val="24"/>
                <w:highlight w:val="none"/>
                <w:lang w:eastAsia="zh-CN"/>
              </w:rPr>
            </w:pPr>
          </w:p>
        </w:tc>
      </w:tr>
      <w:tr w14:paraId="271D4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5" w:hRule="atLeast"/>
        </w:trPr>
        <w:tc>
          <w:tcPr>
            <w:tcW w:w="398" w:type="pct"/>
            <w:vAlign w:val="center"/>
          </w:tcPr>
          <w:p w14:paraId="282884E1">
            <w:pPr>
              <w:ind w:firstLine="240" w:firstLineChars="1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w:t>
            </w:r>
          </w:p>
        </w:tc>
        <w:tc>
          <w:tcPr>
            <w:tcW w:w="637" w:type="pct"/>
            <w:vAlign w:val="center"/>
          </w:tcPr>
          <w:p w14:paraId="5FB498B8">
            <w:pPr>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商务因素</w:t>
            </w:r>
          </w:p>
        </w:tc>
        <w:tc>
          <w:tcPr>
            <w:tcW w:w="637" w:type="pct"/>
            <w:shd w:val="clear" w:color="auto" w:fill="auto"/>
            <w:vAlign w:val="center"/>
          </w:tcPr>
          <w:p w14:paraId="357E7193">
            <w:pPr>
              <w:ind w:firstLine="240" w:firstLineChars="10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业绩</w:t>
            </w:r>
          </w:p>
        </w:tc>
        <w:tc>
          <w:tcPr>
            <w:tcW w:w="398" w:type="pct"/>
            <w:shd w:val="clear" w:color="auto" w:fill="auto"/>
            <w:vAlign w:val="center"/>
          </w:tcPr>
          <w:p w14:paraId="4ED7D2F8">
            <w:pPr>
              <w:pStyle w:val="26"/>
              <w:ind w:firstLine="0" w:firstLineChars="0"/>
              <w:jc w:val="center"/>
              <w:rPr>
                <w:rFonts w:hint="eastAsia" w:ascii="仿宋" w:hAnsi="仿宋" w:eastAsia="仿宋" w:cs="仿宋"/>
                <w:highlight w:val="none"/>
                <w:lang w:eastAsia="zh-CN"/>
              </w:rPr>
            </w:pPr>
            <w:r>
              <w:rPr>
                <w:rFonts w:hint="eastAsia" w:ascii="仿宋" w:hAnsi="仿宋" w:eastAsia="仿宋" w:cs="仿宋"/>
                <w:highlight w:val="none"/>
                <w:lang w:eastAsia="zh-CN"/>
              </w:rPr>
              <w:t>5</w:t>
            </w:r>
          </w:p>
        </w:tc>
        <w:tc>
          <w:tcPr>
            <w:tcW w:w="2320" w:type="pct"/>
            <w:shd w:val="clear" w:color="auto" w:fill="auto"/>
            <w:vAlign w:val="center"/>
          </w:tcPr>
          <w:p w14:paraId="48C54145">
            <w:pPr>
              <w:jc w:val="both"/>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近三年内（2022年4月1日至投标截止之日）具有类似业绩，并提供证明材料（合同或中标通知书），每提供一项业绩得1分，最高得5分。</w:t>
            </w:r>
          </w:p>
        </w:tc>
        <w:tc>
          <w:tcPr>
            <w:tcW w:w="605" w:type="pct"/>
            <w:vAlign w:val="center"/>
          </w:tcPr>
          <w:p w14:paraId="5265D15A">
            <w:pPr>
              <w:spacing w:line="360" w:lineRule="auto"/>
              <w:ind w:firstLine="240" w:firstLineChars="100"/>
              <w:jc w:val="both"/>
              <w:rPr>
                <w:rFonts w:hint="eastAsia" w:ascii="仿宋" w:hAnsi="仿宋" w:eastAsia="仿宋" w:cs="仿宋"/>
                <w:color w:val="auto"/>
                <w:sz w:val="24"/>
                <w:highlight w:val="none"/>
                <w:lang w:eastAsia="zh-CN"/>
              </w:rPr>
            </w:pPr>
          </w:p>
        </w:tc>
      </w:tr>
      <w:tr w14:paraId="64BB6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trPr>
        <w:tc>
          <w:tcPr>
            <w:tcW w:w="398" w:type="pct"/>
            <w:vAlign w:val="center"/>
          </w:tcPr>
          <w:p w14:paraId="29868701">
            <w:pPr>
              <w:spacing w:line="360" w:lineRule="auto"/>
              <w:ind w:firstLine="240" w:firstLineChars="1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3</w:t>
            </w:r>
          </w:p>
        </w:tc>
        <w:tc>
          <w:tcPr>
            <w:tcW w:w="637" w:type="pct"/>
            <w:vMerge w:val="restart"/>
            <w:vAlign w:val="center"/>
          </w:tcPr>
          <w:p w14:paraId="5C90A056">
            <w:pPr>
              <w:pStyle w:val="61"/>
              <w:shd w:val="clear" w:color="auto" w:fill="FFFFFF"/>
              <w:jc w:val="center"/>
              <w:rPr>
                <w:rFonts w:hint="eastAsia" w:ascii="仿宋" w:hAnsi="仿宋" w:eastAsia="仿宋" w:cs="仿宋"/>
                <w:highlight w:val="none"/>
                <w:lang w:eastAsia="zh-CN"/>
              </w:rPr>
            </w:pPr>
            <w:r>
              <w:rPr>
                <w:rFonts w:hint="eastAsia" w:ascii="仿宋" w:hAnsi="仿宋" w:eastAsia="仿宋" w:cs="仿宋"/>
                <w:highlight w:val="none"/>
                <w:lang w:eastAsia="zh-CN"/>
              </w:rPr>
              <w:t>技术因素</w:t>
            </w:r>
          </w:p>
        </w:tc>
        <w:tc>
          <w:tcPr>
            <w:tcW w:w="637" w:type="pct"/>
            <w:shd w:val="clear" w:color="auto" w:fill="auto"/>
            <w:vAlign w:val="center"/>
          </w:tcPr>
          <w:p w14:paraId="28F5EA76">
            <w:pPr>
              <w:pStyle w:val="61"/>
              <w:shd w:val="clear" w:color="auto" w:fill="FFFFFF"/>
              <w:jc w:val="center"/>
              <w:rPr>
                <w:rFonts w:hint="eastAsia" w:ascii="仿宋" w:hAnsi="仿宋" w:eastAsia="仿宋" w:cs="仿宋"/>
                <w:color w:val="auto"/>
                <w:highlight w:val="none"/>
                <w:lang w:eastAsia="zh-CN"/>
              </w:rPr>
            </w:pPr>
            <w:r>
              <w:rPr>
                <w:rFonts w:hint="eastAsia" w:ascii="仿宋" w:hAnsi="仿宋" w:eastAsia="仿宋" w:cs="仿宋"/>
                <w:highlight w:val="none"/>
                <w:lang w:eastAsia="zh-CN"/>
              </w:rPr>
              <w:t>总</w:t>
            </w:r>
            <w:r>
              <w:rPr>
                <w:rFonts w:hint="eastAsia" w:ascii="仿宋" w:hAnsi="仿宋" w:eastAsia="仿宋" w:cs="仿宋"/>
                <w:highlight w:val="none"/>
              </w:rPr>
              <w:t>体服务方案</w:t>
            </w:r>
          </w:p>
        </w:tc>
        <w:tc>
          <w:tcPr>
            <w:tcW w:w="398" w:type="pct"/>
            <w:shd w:val="clear" w:color="auto" w:fill="auto"/>
            <w:vAlign w:val="center"/>
          </w:tcPr>
          <w:p w14:paraId="7D307413">
            <w:pPr>
              <w:pStyle w:val="26"/>
              <w:ind w:firstLine="0" w:firstLineChars="0"/>
              <w:jc w:val="center"/>
              <w:rPr>
                <w:rFonts w:hint="eastAsia" w:ascii="仿宋" w:hAnsi="仿宋" w:eastAsia="仿宋" w:cs="仿宋"/>
                <w:highlight w:val="none"/>
              </w:rPr>
            </w:pPr>
            <w:r>
              <w:rPr>
                <w:rFonts w:hint="eastAsia" w:ascii="仿宋" w:hAnsi="仿宋" w:eastAsia="仿宋" w:cs="仿宋"/>
                <w:highlight w:val="none"/>
                <w:lang w:eastAsia="zh-CN"/>
              </w:rPr>
              <w:t>35</w:t>
            </w:r>
          </w:p>
        </w:tc>
        <w:tc>
          <w:tcPr>
            <w:tcW w:w="2320" w:type="pct"/>
            <w:shd w:val="clear" w:color="auto" w:fill="auto"/>
            <w:vAlign w:val="center"/>
          </w:tcPr>
          <w:p w14:paraId="712C607A">
            <w:pPr>
              <w:jc w:val="both"/>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据本项目实际需求制定，按投标人针对本项目提供的项目实施方案打分，内容包含但不限于：</w:t>
            </w:r>
          </w:p>
          <w:p w14:paraId="4E7E0934">
            <w:pPr>
              <w:jc w:val="both"/>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①整体管理思路（内容包括整体思路、管理服务理念、管理目标、管理制度）；</w:t>
            </w:r>
          </w:p>
          <w:p w14:paraId="5433E47C">
            <w:pPr>
              <w:jc w:val="both"/>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②管理职责分工（内容包括队伍建设、员工行为规范、内部管理的职责分工、人员稳定措施、装备工具配备）；</w:t>
            </w:r>
          </w:p>
          <w:p w14:paraId="65D145A8">
            <w:pPr>
              <w:jc w:val="both"/>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③迎接有关检查等临时突击工作及安保措施。</w:t>
            </w:r>
          </w:p>
          <w:p w14:paraId="286A2B5A">
            <w:pPr>
              <w:jc w:val="both"/>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④服务质量承诺与考核方案；</w:t>
            </w:r>
          </w:p>
          <w:p w14:paraId="0C0DF610">
            <w:pPr>
              <w:jc w:val="both"/>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⑤各类应急事件处置预案（内容包括消防、治安事件、自然灾害、停水停电故障事故、建筑物垮塌水浸、应急处突力量调集、应急公关事件）；</w:t>
            </w:r>
          </w:p>
          <w:p w14:paraId="3C8C5CD4">
            <w:pPr>
              <w:pStyle w:val="26"/>
              <w:ind w:firstLine="0" w:firstLineChars="0"/>
              <w:rPr>
                <w:rFonts w:hint="eastAsia" w:ascii="仿宋" w:hAnsi="仿宋" w:eastAsia="仿宋" w:cs="仿宋"/>
                <w:highlight w:val="none"/>
                <w:lang w:eastAsia="zh-CN"/>
              </w:rPr>
            </w:pPr>
            <w:r>
              <w:rPr>
                <w:rFonts w:hint="eastAsia" w:ascii="仿宋" w:hAnsi="仿宋" w:eastAsia="仿宋" w:cs="仿宋"/>
                <w:color w:val="auto"/>
                <w:highlight w:val="none"/>
                <w:lang w:eastAsia="zh-CN"/>
              </w:rPr>
              <w:t>以上方案内容完整清晰明确且科学合理、可行性高具有针对性并满足采购需求的得40分，每缺少一项内容扣7分；每有一项内容不完整或未能满足采购需求的或每有一处不具有针对性或逻辑性错误且不完整的扣4分；扣完为止。</w:t>
            </w:r>
          </w:p>
        </w:tc>
        <w:tc>
          <w:tcPr>
            <w:tcW w:w="605" w:type="pct"/>
            <w:vAlign w:val="center"/>
          </w:tcPr>
          <w:p w14:paraId="6FD1F546">
            <w:pPr>
              <w:spacing w:line="360" w:lineRule="auto"/>
              <w:ind w:firstLine="240" w:firstLineChars="100"/>
              <w:jc w:val="both"/>
              <w:rPr>
                <w:rFonts w:hint="eastAsia" w:ascii="仿宋" w:hAnsi="仿宋" w:eastAsia="仿宋" w:cs="仿宋"/>
                <w:color w:val="auto"/>
                <w:sz w:val="24"/>
                <w:highlight w:val="none"/>
                <w:lang w:eastAsia="zh-CN"/>
              </w:rPr>
            </w:pPr>
          </w:p>
        </w:tc>
      </w:tr>
      <w:tr w14:paraId="0CA4F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7" w:hRule="atLeast"/>
        </w:trPr>
        <w:tc>
          <w:tcPr>
            <w:tcW w:w="398" w:type="pct"/>
            <w:vAlign w:val="center"/>
          </w:tcPr>
          <w:p w14:paraId="04F0A177">
            <w:pPr>
              <w:spacing w:line="360" w:lineRule="auto"/>
              <w:ind w:firstLine="240" w:firstLineChars="1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4</w:t>
            </w:r>
          </w:p>
        </w:tc>
        <w:tc>
          <w:tcPr>
            <w:tcW w:w="637" w:type="pct"/>
            <w:vMerge w:val="continue"/>
          </w:tcPr>
          <w:p w14:paraId="1AF40B7B">
            <w:pPr>
              <w:pStyle w:val="61"/>
              <w:shd w:val="clear" w:color="auto" w:fill="FFFFFF"/>
              <w:jc w:val="both"/>
              <w:rPr>
                <w:rFonts w:hint="eastAsia" w:ascii="仿宋" w:hAnsi="仿宋" w:eastAsia="仿宋" w:cs="仿宋"/>
                <w:highlight w:val="none"/>
                <w:lang w:eastAsia="zh-CN"/>
              </w:rPr>
            </w:pPr>
          </w:p>
        </w:tc>
        <w:tc>
          <w:tcPr>
            <w:tcW w:w="637" w:type="pct"/>
            <w:shd w:val="clear" w:color="auto" w:fill="auto"/>
            <w:vAlign w:val="center"/>
          </w:tcPr>
          <w:p w14:paraId="1E6F0F39">
            <w:pPr>
              <w:pStyle w:val="61"/>
              <w:shd w:val="clear" w:color="auto" w:fill="FFFFFF"/>
              <w:jc w:val="center"/>
              <w:rPr>
                <w:rFonts w:hint="eastAsia" w:ascii="仿宋" w:hAnsi="仿宋" w:eastAsia="仿宋" w:cs="仿宋"/>
                <w:highlight w:val="none"/>
                <w:lang w:eastAsia="zh-CN"/>
              </w:rPr>
            </w:pPr>
            <w:r>
              <w:rPr>
                <w:rFonts w:hint="eastAsia" w:ascii="仿宋" w:hAnsi="仿宋" w:eastAsia="仿宋" w:cs="仿宋"/>
                <w:highlight w:val="none"/>
                <w:lang w:eastAsia="zh-CN"/>
              </w:rPr>
              <w:t>拟投入项目团队</w:t>
            </w:r>
          </w:p>
        </w:tc>
        <w:tc>
          <w:tcPr>
            <w:tcW w:w="398" w:type="pct"/>
            <w:shd w:val="clear" w:color="auto" w:fill="auto"/>
            <w:vAlign w:val="center"/>
          </w:tcPr>
          <w:p w14:paraId="25A7D201">
            <w:pPr>
              <w:pStyle w:val="26"/>
              <w:ind w:firstLine="0" w:firstLineChars="0"/>
              <w:jc w:val="center"/>
              <w:rPr>
                <w:rFonts w:hint="eastAsia" w:ascii="仿宋" w:hAnsi="仿宋" w:eastAsia="仿宋" w:cs="仿宋"/>
                <w:highlight w:val="none"/>
                <w:lang w:eastAsia="zh-CN"/>
              </w:rPr>
            </w:pPr>
            <w:r>
              <w:rPr>
                <w:rFonts w:hint="eastAsia" w:ascii="仿宋" w:hAnsi="仿宋" w:eastAsia="仿宋" w:cs="仿宋"/>
                <w:highlight w:val="none"/>
                <w:lang w:eastAsia="zh-CN"/>
              </w:rPr>
              <w:t>20</w:t>
            </w:r>
          </w:p>
        </w:tc>
        <w:tc>
          <w:tcPr>
            <w:tcW w:w="2320" w:type="pct"/>
            <w:shd w:val="clear" w:color="auto" w:fill="auto"/>
            <w:vAlign w:val="center"/>
          </w:tcPr>
          <w:p w14:paraId="48A45B5D">
            <w:pPr>
              <w:pStyle w:val="61"/>
              <w:shd w:val="clear" w:color="auto" w:fill="FFFFFF"/>
              <w:jc w:val="both"/>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依据本项目实际需求制定，按投标人针对本项目制定的各类管理制度打分，内容包含但不限于：</w:t>
            </w:r>
          </w:p>
          <w:p w14:paraId="6451DCD1">
            <w:pPr>
              <w:pStyle w:val="61"/>
              <w:shd w:val="clear" w:color="auto" w:fill="FFFFFF"/>
              <w:jc w:val="both"/>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①人员离职处理、空缺岗位填补、增减岗位程序；</w:t>
            </w:r>
          </w:p>
          <w:p w14:paraId="33913C8E">
            <w:pPr>
              <w:pStyle w:val="61"/>
              <w:shd w:val="clear" w:color="auto" w:fill="FFFFFF"/>
              <w:jc w:val="both"/>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②安全防范、环境卫生工作管理制度；</w:t>
            </w:r>
          </w:p>
          <w:p w14:paraId="65CCEC60">
            <w:pPr>
              <w:pStyle w:val="61"/>
              <w:shd w:val="clear" w:color="auto" w:fill="FFFFFF"/>
              <w:jc w:val="both"/>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③日常人员培训计划；</w:t>
            </w:r>
          </w:p>
          <w:p w14:paraId="01950216">
            <w:pPr>
              <w:pStyle w:val="61"/>
              <w:shd w:val="clear" w:color="auto" w:fill="FFFFFF"/>
              <w:jc w:val="both"/>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④首问责任制制度、投诉处理制度；</w:t>
            </w:r>
          </w:p>
          <w:p w14:paraId="53165AD7">
            <w:pPr>
              <w:pStyle w:val="61"/>
              <w:shd w:val="clear" w:color="auto" w:fill="FFFFFF"/>
              <w:jc w:val="both"/>
              <w:rPr>
                <w:rFonts w:hint="eastAsia" w:ascii="仿宋" w:hAnsi="仿宋" w:eastAsia="仿宋" w:cs="仿宋"/>
                <w:highlight w:val="none"/>
                <w:lang w:eastAsia="zh-CN"/>
              </w:rPr>
            </w:pPr>
            <w:r>
              <w:rPr>
                <w:rFonts w:hint="eastAsia" w:ascii="仿宋" w:hAnsi="仿宋" w:eastAsia="仿宋" w:cs="仿宋"/>
                <w:color w:val="auto"/>
                <w:highlight w:val="none"/>
                <w:lang w:eastAsia="zh-CN"/>
              </w:rPr>
              <w:t>以上方案内容完整清晰明确且科学合理、可行性高具有针对性并满足采购需求的得20分，每缺少一项内容扣5分；每有一项内容不完整或未能满足采购需求的或每有一处不具有针对性或逻辑性错误且不完整的扣2分；扣完为止。</w:t>
            </w:r>
          </w:p>
        </w:tc>
        <w:tc>
          <w:tcPr>
            <w:tcW w:w="605" w:type="pct"/>
            <w:vAlign w:val="center"/>
          </w:tcPr>
          <w:p w14:paraId="1BA7BA5B">
            <w:pPr>
              <w:spacing w:line="360" w:lineRule="auto"/>
              <w:ind w:firstLine="240" w:firstLineChars="100"/>
              <w:jc w:val="both"/>
              <w:rPr>
                <w:rFonts w:hint="eastAsia" w:ascii="仿宋" w:hAnsi="仿宋" w:eastAsia="仿宋" w:cs="仿宋"/>
                <w:color w:val="auto"/>
                <w:sz w:val="24"/>
                <w:highlight w:val="none"/>
                <w:lang w:eastAsia="zh-CN"/>
              </w:rPr>
            </w:pPr>
          </w:p>
        </w:tc>
      </w:tr>
      <w:tr w14:paraId="2F74D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98" w:type="pct"/>
            <w:vAlign w:val="center"/>
          </w:tcPr>
          <w:p w14:paraId="30901DE1">
            <w:pPr>
              <w:spacing w:line="360" w:lineRule="auto"/>
              <w:ind w:firstLine="240" w:firstLineChars="1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5</w:t>
            </w:r>
          </w:p>
        </w:tc>
        <w:tc>
          <w:tcPr>
            <w:tcW w:w="637" w:type="pct"/>
            <w:vMerge w:val="continue"/>
          </w:tcPr>
          <w:p w14:paraId="232665A8">
            <w:pPr>
              <w:pStyle w:val="61"/>
              <w:shd w:val="clear" w:color="auto" w:fill="FFFFFF"/>
              <w:jc w:val="both"/>
              <w:rPr>
                <w:rFonts w:hint="eastAsia" w:ascii="仿宋" w:hAnsi="仿宋" w:eastAsia="仿宋" w:cs="仿宋"/>
                <w:highlight w:val="none"/>
                <w:lang w:eastAsia="zh-CN"/>
              </w:rPr>
            </w:pPr>
          </w:p>
        </w:tc>
        <w:tc>
          <w:tcPr>
            <w:tcW w:w="637" w:type="pct"/>
            <w:shd w:val="clear" w:color="auto" w:fill="auto"/>
            <w:vAlign w:val="center"/>
          </w:tcPr>
          <w:p w14:paraId="23D70560">
            <w:pPr>
              <w:pStyle w:val="61"/>
              <w:shd w:val="clear" w:color="auto" w:fill="FFFFFF"/>
              <w:jc w:val="center"/>
              <w:rPr>
                <w:rFonts w:hint="eastAsia" w:ascii="仿宋" w:hAnsi="仿宋" w:eastAsia="仿宋" w:cs="仿宋"/>
                <w:highlight w:val="none"/>
                <w:lang w:eastAsia="zh-CN"/>
              </w:rPr>
            </w:pPr>
            <w:r>
              <w:rPr>
                <w:rFonts w:hint="eastAsia" w:ascii="仿宋" w:hAnsi="仿宋" w:eastAsia="仿宋" w:cs="仿宋"/>
                <w:highlight w:val="none"/>
                <w:lang w:eastAsia="zh-CN"/>
              </w:rPr>
              <w:t>安全与</w:t>
            </w:r>
            <w:r>
              <w:rPr>
                <w:rFonts w:hint="eastAsia" w:ascii="仿宋" w:hAnsi="仿宋" w:eastAsia="仿宋" w:cs="仿宋"/>
                <w:highlight w:val="none"/>
              </w:rPr>
              <w:t>应急预案</w:t>
            </w:r>
          </w:p>
        </w:tc>
        <w:tc>
          <w:tcPr>
            <w:tcW w:w="398" w:type="pct"/>
            <w:shd w:val="clear" w:color="auto" w:fill="auto"/>
            <w:vAlign w:val="center"/>
          </w:tcPr>
          <w:p w14:paraId="0AF5F60A">
            <w:pPr>
              <w:pStyle w:val="26"/>
              <w:ind w:firstLine="0" w:firstLineChars="0"/>
              <w:jc w:val="center"/>
              <w:rPr>
                <w:rFonts w:hint="eastAsia" w:ascii="仿宋" w:hAnsi="仿宋" w:eastAsia="仿宋" w:cs="仿宋"/>
                <w:highlight w:val="none"/>
                <w:lang w:eastAsia="zh-CN"/>
              </w:rPr>
            </w:pPr>
            <w:r>
              <w:rPr>
                <w:rFonts w:hint="eastAsia" w:ascii="仿宋" w:hAnsi="仿宋" w:eastAsia="仿宋" w:cs="仿宋"/>
                <w:szCs w:val="20"/>
                <w:highlight w:val="none"/>
                <w:lang w:eastAsia="zh-CN"/>
              </w:rPr>
              <w:t>10</w:t>
            </w:r>
          </w:p>
        </w:tc>
        <w:tc>
          <w:tcPr>
            <w:tcW w:w="2320" w:type="pct"/>
            <w:shd w:val="clear" w:color="auto" w:fill="auto"/>
            <w:vAlign w:val="center"/>
          </w:tcPr>
          <w:p w14:paraId="716FD73D">
            <w:pPr>
              <w:pStyle w:val="61"/>
              <w:shd w:val="clear" w:color="auto" w:fill="FFFFFF"/>
              <w:jc w:val="both"/>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依据本项目实际需求制定，按投标人根据采购需求提供完备的有针对性的应急预案，预案内容包含但不限于：①治安应急预案，②安全保障应急预案，③公共卫生突发事件应急预案，④停电停水应急预案⑤消防安全应急预案等内容。</w:t>
            </w:r>
          </w:p>
          <w:p w14:paraId="1E904980">
            <w:pPr>
              <w:pStyle w:val="61"/>
              <w:shd w:val="clear" w:color="auto" w:fill="FFFFFF"/>
              <w:jc w:val="both"/>
              <w:rPr>
                <w:rFonts w:hint="eastAsia" w:ascii="仿宋" w:hAnsi="仿宋" w:eastAsia="仿宋" w:cs="仿宋"/>
                <w:highlight w:val="none"/>
                <w:lang w:eastAsia="zh-CN"/>
              </w:rPr>
            </w:pPr>
            <w:r>
              <w:rPr>
                <w:rFonts w:hint="eastAsia" w:ascii="仿宋" w:hAnsi="仿宋" w:eastAsia="仿宋" w:cs="仿宋"/>
                <w:color w:val="auto"/>
                <w:highlight w:val="none"/>
                <w:lang w:eastAsia="zh-CN"/>
              </w:rPr>
              <w:t>预案不完整或缺项、不符合项目实际情况、缺乏可实施性、描述不清晰、不完善的，每有一项扣2分。扣完为止。</w:t>
            </w:r>
          </w:p>
        </w:tc>
        <w:tc>
          <w:tcPr>
            <w:tcW w:w="605" w:type="pct"/>
            <w:vAlign w:val="center"/>
          </w:tcPr>
          <w:p w14:paraId="206074FD">
            <w:pPr>
              <w:spacing w:line="360" w:lineRule="auto"/>
              <w:ind w:firstLine="240" w:firstLineChars="100"/>
              <w:jc w:val="both"/>
              <w:rPr>
                <w:rFonts w:hint="eastAsia" w:ascii="仿宋" w:hAnsi="仿宋" w:eastAsia="仿宋" w:cs="仿宋"/>
                <w:color w:val="auto"/>
                <w:sz w:val="24"/>
                <w:highlight w:val="none"/>
                <w:lang w:eastAsia="zh-CN"/>
              </w:rPr>
            </w:pPr>
          </w:p>
        </w:tc>
      </w:tr>
      <w:tr w14:paraId="68AE7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4" w:type="pct"/>
            <w:gridSpan w:val="3"/>
            <w:vAlign w:val="center"/>
          </w:tcPr>
          <w:p w14:paraId="5AA8D772">
            <w:pPr>
              <w:pStyle w:val="58"/>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合计</w:t>
            </w:r>
          </w:p>
        </w:tc>
        <w:tc>
          <w:tcPr>
            <w:tcW w:w="3325" w:type="pct"/>
            <w:gridSpan w:val="3"/>
            <w:vAlign w:val="center"/>
          </w:tcPr>
          <w:p w14:paraId="247CF422">
            <w:pPr>
              <w:pStyle w:val="58"/>
              <w:spacing w:line="360" w:lineRule="auto"/>
              <w:jc w:val="center"/>
              <w:rPr>
                <w:rFonts w:hint="eastAsia" w:ascii="仿宋" w:hAnsi="仿宋" w:eastAsia="仿宋" w:cs="仿宋"/>
                <w:bCs/>
                <w:sz w:val="24"/>
                <w:highlight w:val="none"/>
              </w:rPr>
            </w:pPr>
            <w:r>
              <w:rPr>
                <w:rFonts w:hint="eastAsia" w:ascii="仿宋" w:hAnsi="仿宋" w:eastAsia="仿宋" w:cs="仿宋"/>
                <w:bCs/>
                <w:sz w:val="24"/>
                <w:highlight w:val="none"/>
              </w:rPr>
              <w:t>100分</w:t>
            </w:r>
          </w:p>
        </w:tc>
      </w:tr>
    </w:tbl>
    <w:p w14:paraId="090A526A">
      <w:pPr>
        <w:tabs>
          <w:tab w:val="left" w:pos="726"/>
        </w:tabs>
        <w:rPr>
          <w:rFonts w:hint="eastAsia" w:ascii="仿宋" w:hAnsi="仿宋" w:eastAsia="仿宋" w:cs="仿宋"/>
          <w:lang w:eastAsia="zh-CN"/>
        </w:rPr>
      </w:pPr>
      <w:r>
        <w:rPr>
          <w:rFonts w:hint="eastAsia" w:ascii="仿宋" w:hAnsi="仿宋" w:eastAsia="仿宋" w:cs="仿宋"/>
          <w:lang w:eastAsia="zh-CN"/>
        </w:rPr>
        <w:tab/>
      </w:r>
    </w:p>
    <w:p w14:paraId="6C0852A5">
      <w:pPr>
        <w:rPr>
          <w:rFonts w:hint="eastAsia" w:ascii="仿宋" w:hAnsi="仿宋" w:eastAsia="仿宋" w:cs="仿宋"/>
          <w:lang w:eastAsia="zh-CN"/>
        </w:rPr>
      </w:pPr>
    </w:p>
    <w:p w14:paraId="16576F3E">
      <w:pPr>
        <w:rPr>
          <w:rFonts w:hint="eastAsia" w:ascii="仿宋" w:hAnsi="仿宋" w:eastAsia="仿宋" w:cs="仿宋"/>
          <w:b/>
          <w:bCs/>
          <w:spacing w:val="5"/>
          <w:sz w:val="52"/>
          <w:szCs w:val="52"/>
          <w:lang w:eastAsia="zh-CN"/>
        </w:rPr>
      </w:pPr>
      <w:r>
        <w:rPr>
          <w:rFonts w:hint="eastAsia" w:ascii="仿宋" w:hAnsi="仿宋" w:eastAsia="仿宋" w:cs="仿宋"/>
          <w:b/>
          <w:bCs/>
          <w:spacing w:val="5"/>
          <w:sz w:val="52"/>
          <w:szCs w:val="52"/>
          <w:lang w:eastAsia="zh-CN"/>
        </w:rPr>
        <w:br w:type="page"/>
      </w:r>
    </w:p>
    <w:p w14:paraId="33535532">
      <w:pPr>
        <w:pStyle w:val="26"/>
        <w:ind w:firstLine="0" w:firstLineChars="0"/>
        <w:jc w:val="center"/>
        <w:rPr>
          <w:rFonts w:hint="eastAsia" w:ascii="仿宋" w:hAnsi="仿宋" w:eastAsia="仿宋" w:cs="仿宋"/>
          <w:b/>
          <w:bCs/>
          <w:spacing w:val="5"/>
          <w:sz w:val="47"/>
          <w:szCs w:val="47"/>
        </w:rPr>
      </w:pPr>
    </w:p>
    <w:p w14:paraId="1EF8376F">
      <w:pPr>
        <w:spacing w:line="354" w:lineRule="auto"/>
        <w:jc w:val="center"/>
        <w:rPr>
          <w:rFonts w:hint="eastAsia" w:ascii="仿宋" w:hAnsi="仿宋" w:eastAsia="仿宋" w:cs="仿宋"/>
          <w:b/>
          <w:bCs/>
          <w:spacing w:val="5"/>
          <w:sz w:val="52"/>
          <w:szCs w:val="52"/>
          <w:lang w:eastAsia="zh-CN"/>
        </w:rPr>
      </w:pPr>
    </w:p>
    <w:p w14:paraId="33734FC1">
      <w:pPr>
        <w:spacing w:line="354" w:lineRule="auto"/>
        <w:jc w:val="center"/>
        <w:rPr>
          <w:rFonts w:hint="eastAsia" w:ascii="仿宋" w:hAnsi="仿宋" w:eastAsia="仿宋" w:cs="仿宋"/>
          <w:b/>
          <w:bCs/>
          <w:spacing w:val="5"/>
          <w:sz w:val="52"/>
          <w:szCs w:val="52"/>
          <w:lang w:eastAsia="zh-CN"/>
        </w:rPr>
      </w:pPr>
    </w:p>
    <w:p w14:paraId="69C75BF4">
      <w:pPr>
        <w:spacing w:line="354" w:lineRule="auto"/>
        <w:jc w:val="center"/>
        <w:rPr>
          <w:rFonts w:hint="eastAsia" w:ascii="仿宋" w:hAnsi="仿宋" w:eastAsia="仿宋" w:cs="仿宋"/>
          <w:b/>
          <w:bCs/>
          <w:spacing w:val="5"/>
          <w:sz w:val="52"/>
          <w:szCs w:val="52"/>
          <w:lang w:eastAsia="zh-CN"/>
        </w:rPr>
      </w:pPr>
    </w:p>
    <w:p w14:paraId="201F8C5D">
      <w:pPr>
        <w:spacing w:line="354" w:lineRule="auto"/>
        <w:jc w:val="center"/>
        <w:rPr>
          <w:rFonts w:hint="eastAsia" w:ascii="仿宋" w:hAnsi="仿宋" w:eastAsia="仿宋" w:cs="仿宋"/>
          <w:b/>
          <w:bCs/>
          <w:spacing w:val="5"/>
          <w:sz w:val="52"/>
          <w:szCs w:val="52"/>
          <w:lang w:eastAsia="zh-CN"/>
        </w:rPr>
      </w:pPr>
    </w:p>
    <w:p w14:paraId="755894C3">
      <w:pPr>
        <w:spacing w:line="354" w:lineRule="auto"/>
        <w:jc w:val="center"/>
        <w:rPr>
          <w:rFonts w:hint="eastAsia" w:ascii="仿宋" w:hAnsi="仿宋" w:eastAsia="仿宋" w:cs="仿宋"/>
          <w:b/>
          <w:bCs/>
          <w:spacing w:val="5"/>
          <w:sz w:val="52"/>
          <w:szCs w:val="52"/>
          <w:lang w:eastAsia="zh-CN"/>
        </w:rPr>
      </w:pPr>
      <w:r>
        <w:rPr>
          <w:rFonts w:hint="eastAsia" w:ascii="仿宋" w:hAnsi="仿宋" w:eastAsia="仿宋" w:cs="仿宋"/>
          <w:b/>
          <w:bCs/>
          <w:spacing w:val="5"/>
          <w:sz w:val="52"/>
          <w:szCs w:val="52"/>
          <w:lang w:eastAsia="zh-CN"/>
        </w:rPr>
        <w:t>喀什技师学院学生规范化管理服务采购项目公开招标文件</w:t>
      </w:r>
    </w:p>
    <w:p w14:paraId="624FF9E5">
      <w:pPr>
        <w:spacing w:line="316" w:lineRule="auto"/>
        <w:rPr>
          <w:rFonts w:hint="eastAsia" w:ascii="仿宋" w:hAnsi="仿宋" w:eastAsia="仿宋" w:cs="仿宋"/>
          <w:lang w:eastAsia="zh-CN"/>
        </w:rPr>
      </w:pPr>
    </w:p>
    <w:p w14:paraId="3132A62D">
      <w:pPr>
        <w:pStyle w:val="2"/>
        <w:jc w:val="center"/>
        <w:rPr>
          <w:rFonts w:hint="eastAsia" w:ascii="仿宋" w:hAnsi="仿宋" w:eastAsia="仿宋" w:cs="仿宋"/>
          <w:b/>
          <w:bCs/>
          <w:spacing w:val="5"/>
          <w:sz w:val="52"/>
          <w:szCs w:val="52"/>
          <w:lang w:eastAsia="zh-CN"/>
        </w:rPr>
      </w:pPr>
      <w:r>
        <w:rPr>
          <w:rFonts w:hint="eastAsia" w:ascii="仿宋" w:hAnsi="仿宋" w:eastAsia="仿宋" w:cs="仿宋"/>
          <w:b/>
          <w:bCs/>
          <w:spacing w:val="5"/>
          <w:sz w:val="52"/>
          <w:szCs w:val="52"/>
          <w:lang w:eastAsia="zh-CN"/>
        </w:rPr>
        <w:t>第三册</w:t>
      </w:r>
    </w:p>
    <w:p w14:paraId="7F1DD9F8">
      <w:pPr>
        <w:pStyle w:val="2"/>
        <w:rPr>
          <w:rFonts w:hint="eastAsia" w:ascii="仿宋" w:hAnsi="仿宋" w:eastAsia="仿宋" w:cs="仿宋"/>
          <w:sz w:val="21"/>
          <w:lang w:eastAsia="zh-CN"/>
        </w:rPr>
      </w:pPr>
    </w:p>
    <w:p w14:paraId="37400631">
      <w:pPr>
        <w:pStyle w:val="38"/>
        <w:rPr>
          <w:rFonts w:hint="eastAsia" w:ascii="仿宋" w:hAnsi="仿宋" w:eastAsia="仿宋" w:cs="仿宋"/>
          <w:sz w:val="21"/>
          <w:lang w:eastAsia="zh-CN"/>
        </w:rPr>
      </w:pPr>
    </w:p>
    <w:p w14:paraId="2E3A4C76">
      <w:pPr>
        <w:pStyle w:val="26"/>
        <w:rPr>
          <w:rFonts w:hint="eastAsia" w:ascii="仿宋" w:hAnsi="仿宋" w:eastAsia="仿宋" w:cs="仿宋"/>
          <w:sz w:val="21"/>
          <w:lang w:eastAsia="zh-CN"/>
        </w:rPr>
      </w:pPr>
    </w:p>
    <w:p w14:paraId="0D94095C">
      <w:pPr>
        <w:rPr>
          <w:rFonts w:hint="eastAsia" w:ascii="仿宋" w:hAnsi="仿宋" w:eastAsia="仿宋" w:cs="仿宋"/>
          <w:lang w:eastAsia="zh-CN"/>
        </w:rPr>
      </w:pPr>
    </w:p>
    <w:p w14:paraId="0337D4A2">
      <w:pPr>
        <w:pStyle w:val="37"/>
        <w:rPr>
          <w:rFonts w:hint="eastAsia" w:ascii="仿宋" w:hAnsi="仿宋" w:eastAsia="仿宋" w:cs="仿宋"/>
          <w:sz w:val="21"/>
        </w:rPr>
      </w:pPr>
    </w:p>
    <w:p w14:paraId="0FE505E6">
      <w:pPr>
        <w:spacing w:line="253" w:lineRule="auto"/>
        <w:rPr>
          <w:rFonts w:hint="eastAsia" w:ascii="仿宋" w:hAnsi="仿宋" w:eastAsia="仿宋" w:cs="仿宋"/>
          <w:lang w:eastAsia="zh-CN"/>
        </w:rPr>
      </w:pPr>
    </w:p>
    <w:p w14:paraId="60200120">
      <w:pPr>
        <w:spacing w:line="254" w:lineRule="auto"/>
        <w:rPr>
          <w:rFonts w:hint="eastAsia" w:ascii="仿宋" w:hAnsi="仿宋" w:eastAsia="仿宋" w:cs="仿宋"/>
          <w:lang w:eastAsia="zh-CN"/>
        </w:rPr>
      </w:pPr>
    </w:p>
    <w:p w14:paraId="46D81EC9">
      <w:pPr>
        <w:spacing w:line="254" w:lineRule="auto"/>
        <w:rPr>
          <w:rFonts w:hint="eastAsia" w:ascii="仿宋" w:hAnsi="仿宋" w:eastAsia="仿宋" w:cs="仿宋"/>
          <w:lang w:eastAsia="zh-CN"/>
        </w:rPr>
      </w:pPr>
    </w:p>
    <w:p w14:paraId="6C21F004">
      <w:pPr>
        <w:spacing w:line="254" w:lineRule="auto"/>
        <w:rPr>
          <w:rFonts w:hint="eastAsia" w:ascii="仿宋" w:hAnsi="仿宋" w:eastAsia="仿宋" w:cs="仿宋"/>
          <w:lang w:eastAsia="zh-CN"/>
        </w:rPr>
      </w:pPr>
    </w:p>
    <w:p w14:paraId="6D01B1FA">
      <w:pPr>
        <w:pStyle w:val="3"/>
        <w:ind w:firstLine="280"/>
        <w:rPr>
          <w:rFonts w:hint="eastAsia" w:ascii="仿宋" w:hAnsi="仿宋" w:eastAsia="仿宋" w:cs="仿宋"/>
          <w:lang w:eastAsia="zh-CN"/>
        </w:rPr>
      </w:pPr>
    </w:p>
    <w:p w14:paraId="7515ACA4">
      <w:pPr>
        <w:rPr>
          <w:rFonts w:hint="eastAsia" w:ascii="仿宋" w:hAnsi="仿宋" w:eastAsia="仿宋" w:cs="仿宋"/>
          <w:b/>
          <w:bCs/>
          <w:spacing w:val="5"/>
          <w:sz w:val="31"/>
          <w:szCs w:val="31"/>
          <w:lang w:eastAsia="zh-CN"/>
        </w:rPr>
      </w:pPr>
      <w:r>
        <w:rPr>
          <w:rFonts w:hint="eastAsia" w:ascii="仿宋" w:hAnsi="仿宋" w:eastAsia="仿宋" w:cs="仿宋"/>
          <w:b/>
          <w:bCs/>
          <w:spacing w:val="5"/>
          <w:sz w:val="31"/>
          <w:szCs w:val="31"/>
          <w:lang w:eastAsia="zh-CN"/>
        </w:rPr>
        <w:br w:type="page"/>
      </w:r>
    </w:p>
    <w:p w14:paraId="5B8D1446">
      <w:pPr>
        <w:pStyle w:val="2"/>
        <w:spacing w:before="100" w:line="224" w:lineRule="auto"/>
        <w:ind w:left="2733"/>
        <w:outlineLvl w:val="0"/>
        <w:rPr>
          <w:rFonts w:hint="eastAsia" w:ascii="仿宋" w:hAnsi="仿宋" w:eastAsia="仿宋" w:cs="仿宋"/>
          <w:sz w:val="31"/>
          <w:szCs w:val="31"/>
          <w:lang w:eastAsia="zh-CN"/>
        </w:rPr>
      </w:pPr>
      <w:bookmarkStart w:id="133" w:name="_Toc194596241"/>
      <w:r>
        <w:rPr>
          <w:rFonts w:hint="eastAsia" w:ascii="仿宋" w:hAnsi="仿宋" w:eastAsia="仿宋" w:cs="仿宋"/>
          <w:b/>
          <w:bCs/>
          <w:spacing w:val="5"/>
          <w:sz w:val="31"/>
          <w:szCs w:val="31"/>
          <w:lang w:eastAsia="zh-CN"/>
        </w:rPr>
        <w:t>第7章</w:t>
      </w:r>
      <w:r>
        <w:rPr>
          <w:rFonts w:hint="eastAsia" w:ascii="仿宋" w:hAnsi="仿宋" w:eastAsia="仿宋" w:cs="仿宋"/>
          <w:spacing w:val="5"/>
          <w:sz w:val="31"/>
          <w:szCs w:val="31"/>
          <w:lang w:eastAsia="zh-CN"/>
        </w:rPr>
        <w:t xml:space="preserve"> </w:t>
      </w:r>
      <w:r>
        <w:rPr>
          <w:rFonts w:hint="eastAsia" w:ascii="仿宋" w:hAnsi="仿宋" w:eastAsia="仿宋" w:cs="仿宋"/>
          <w:b/>
          <w:bCs/>
          <w:spacing w:val="5"/>
          <w:sz w:val="31"/>
          <w:szCs w:val="31"/>
          <w:lang w:eastAsia="zh-CN"/>
        </w:rPr>
        <w:t>政府采购合同</w:t>
      </w:r>
      <w:bookmarkEnd w:id="133"/>
    </w:p>
    <w:p w14:paraId="4E4FB5A5">
      <w:pPr>
        <w:spacing w:line="360" w:lineRule="auto"/>
        <w:rPr>
          <w:rFonts w:hint="eastAsia" w:ascii="仿宋" w:hAnsi="仿宋" w:eastAsia="仿宋" w:cs="仿宋"/>
          <w:lang w:eastAsia="zh-CN"/>
        </w:rPr>
      </w:pPr>
    </w:p>
    <w:p w14:paraId="62F84A37">
      <w:pPr>
        <w:pStyle w:val="2"/>
        <w:tabs>
          <w:tab w:val="left" w:pos="6982"/>
        </w:tabs>
        <w:spacing w:before="78" w:line="219" w:lineRule="auto"/>
        <w:ind w:left="38"/>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合同编号：</w:t>
      </w:r>
      <w:r>
        <w:rPr>
          <w:rFonts w:hint="eastAsia" w:ascii="仿宋" w:hAnsi="仿宋" w:eastAsia="仿宋" w:cs="仿宋"/>
          <w:sz w:val="24"/>
          <w:szCs w:val="24"/>
          <w:u w:val="single"/>
          <w:lang w:eastAsia="zh-CN"/>
        </w:rPr>
        <w:t xml:space="preserve">           </w:t>
      </w:r>
      <w:r>
        <w:rPr>
          <w:rFonts w:hint="eastAsia" w:ascii="仿宋" w:hAnsi="仿宋" w:eastAsia="仿宋" w:cs="仿宋"/>
          <w:sz w:val="24"/>
          <w:szCs w:val="24"/>
          <w:u w:val="single"/>
          <w:lang w:eastAsia="zh-CN"/>
        </w:rPr>
        <w:tab/>
      </w:r>
    </w:p>
    <w:p w14:paraId="6A440090">
      <w:pPr>
        <w:spacing w:line="319" w:lineRule="auto"/>
        <w:rPr>
          <w:rFonts w:hint="eastAsia" w:ascii="仿宋" w:hAnsi="仿宋" w:eastAsia="仿宋" w:cs="仿宋"/>
          <w:lang w:eastAsia="zh-CN"/>
        </w:rPr>
      </w:pPr>
    </w:p>
    <w:p w14:paraId="4DD67352">
      <w:pPr>
        <w:spacing w:line="320" w:lineRule="auto"/>
        <w:rPr>
          <w:rFonts w:hint="eastAsia" w:ascii="仿宋" w:hAnsi="仿宋" w:eastAsia="仿宋" w:cs="仿宋"/>
          <w:lang w:eastAsia="zh-CN"/>
        </w:rPr>
      </w:pPr>
    </w:p>
    <w:p w14:paraId="3712F6EB">
      <w:pPr>
        <w:pStyle w:val="2"/>
        <w:spacing w:before="140" w:line="222" w:lineRule="auto"/>
        <w:ind w:left="1973"/>
        <w:rPr>
          <w:rFonts w:hint="eastAsia" w:ascii="仿宋" w:hAnsi="仿宋" w:eastAsia="仿宋" w:cs="仿宋"/>
          <w:sz w:val="43"/>
          <w:szCs w:val="43"/>
          <w:lang w:eastAsia="zh-CN"/>
        </w:rPr>
      </w:pPr>
      <w:r>
        <w:rPr>
          <w:rFonts w:hint="eastAsia" w:ascii="仿宋" w:hAnsi="仿宋" w:eastAsia="仿宋" w:cs="仿宋"/>
          <w:b/>
          <w:bCs/>
          <w:spacing w:val="5"/>
          <w:sz w:val="43"/>
          <w:szCs w:val="43"/>
          <w:lang w:eastAsia="zh-CN"/>
        </w:rPr>
        <w:t>政府采购合同参考范本</w:t>
      </w:r>
    </w:p>
    <w:p w14:paraId="6D975EF3">
      <w:pPr>
        <w:spacing w:line="255" w:lineRule="auto"/>
        <w:rPr>
          <w:rFonts w:hint="eastAsia" w:ascii="仿宋" w:hAnsi="仿宋" w:eastAsia="仿宋" w:cs="仿宋"/>
          <w:lang w:eastAsia="zh-CN"/>
        </w:rPr>
      </w:pPr>
    </w:p>
    <w:p w14:paraId="6322785A">
      <w:pPr>
        <w:spacing w:line="256" w:lineRule="auto"/>
        <w:rPr>
          <w:rFonts w:hint="eastAsia" w:ascii="仿宋" w:hAnsi="仿宋" w:eastAsia="仿宋" w:cs="仿宋"/>
          <w:lang w:eastAsia="zh-CN"/>
        </w:rPr>
      </w:pPr>
    </w:p>
    <w:p w14:paraId="3C6FFA13">
      <w:pPr>
        <w:pStyle w:val="2"/>
        <w:spacing w:before="79" w:line="219" w:lineRule="auto"/>
        <w:ind w:left="3586"/>
        <w:rPr>
          <w:rFonts w:hint="eastAsia" w:ascii="仿宋" w:hAnsi="仿宋" w:eastAsia="仿宋" w:cs="仿宋"/>
          <w:sz w:val="24"/>
          <w:szCs w:val="24"/>
          <w:lang w:eastAsia="zh-CN"/>
        </w:rPr>
      </w:pPr>
      <w:r>
        <w:rPr>
          <w:rFonts w:hint="eastAsia" w:ascii="仿宋" w:hAnsi="仿宋" w:eastAsia="仿宋" w:cs="仿宋"/>
          <w:b/>
          <w:bCs/>
          <w:spacing w:val="-7"/>
          <w:sz w:val="24"/>
          <w:szCs w:val="24"/>
          <w:lang w:eastAsia="zh-CN"/>
        </w:rPr>
        <w:t>（服务类）</w:t>
      </w:r>
    </w:p>
    <w:p w14:paraId="2ED97B87">
      <w:pPr>
        <w:spacing w:line="296" w:lineRule="auto"/>
        <w:rPr>
          <w:rFonts w:hint="eastAsia" w:ascii="仿宋" w:hAnsi="仿宋" w:eastAsia="仿宋" w:cs="仿宋"/>
          <w:lang w:eastAsia="zh-CN"/>
        </w:rPr>
      </w:pPr>
    </w:p>
    <w:p w14:paraId="6864AE9A">
      <w:pPr>
        <w:spacing w:line="297" w:lineRule="auto"/>
        <w:rPr>
          <w:rFonts w:hint="eastAsia" w:ascii="仿宋" w:hAnsi="仿宋" w:eastAsia="仿宋" w:cs="仿宋"/>
          <w:lang w:eastAsia="zh-CN"/>
        </w:rPr>
      </w:pPr>
    </w:p>
    <w:p w14:paraId="798B2B80">
      <w:pPr>
        <w:spacing w:line="297" w:lineRule="auto"/>
        <w:rPr>
          <w:rFonts w:hint="eastAsia" w:ascii="仿宋" w:hAnsi="仿宋" w:eastAsia="仿宋" w:cs="仿宋"/>
          <w:lang w:eastAsia="zh-CN"/>
        </w:rPr>
      </w:pPr>
    </w:p>
    <w:p w14:paraId="6B10BA5E">
      <w:pPr>
        <w:spacing w:line="297" w:lineRule="auto"/>
        <w:rPr>
          <w:rFonts w:hint="eastAsia" w:ascii="仿宋" w:hAnsi="仿宋" w:eastAsia="仿宋" w:cs="仿宋"/>
          <w:lang w:eastAsia="zh-CN"/>
        </w:rPr>
      </w:pPr>
    </w:p>
    <w:p w14:paraId="7BCAA580">
      <w:pPr>
        <w:pStyle w:val="2"/>
        <w:spacing w:before="78" w:line="219" w:lineRule="auto"/>
        <w:ind w:left="3272"/>
        <w:rPr>
          <w:rFonts w:hint="eastAsia" w:ascii="仿宋" w:hAnsi="仿宋" w:eastAsia="仿宋" w:cs="仿宋"/>
          <w:sz w:val="24"/>
          <w:szCs w:val="24"/>
          <w:lang w:eastAsia="zh-CN"/>
        </w:rPr>
      </w:pPr>
      <w:r>
        <w:rPr>
          <w:rFonts w:hint="eastAsia" w:ascii="仿宋" w:hAnsi="仿宋" w:eastAsia="仿宋" w:cs="仿宋"/>
          <w:b/>
          <w:bCs/>
          <w:spacing w:val="-3"/>
          <w:sz w:val="24"/>
          <w:szCs w:val="24"/>
          <w:lang w:eastAsia="zh-CN"/>
        </w:rPr>
        <w:t>第一部分</w:t>
      </w:r>
      <w:r>
        <w:rPr>
          <w:rFonts w:hint="eastAsia" w:ascii="仿宋" w:hAnsi="仿宋" w:eastAsia="仿宋" w:cs="仿宋"/>
          <w:spacing w:val="-3"/>
          <w:sz w:val="24"/>
          <w:szCs w:val="24"/>
          <w:lang w:eastAsia="zh-CN"/>
        </w:rPr>
        <w:t xml:space="preserve"> </w:t>
      </w:r>
      <w:r>
        <w:rPr>
          <w:rFonts w:hint="eastAsia" w:ascii="仿宋" w:hAnsi="仿宋" w:eastAsia="仿宋" w:cs="仿宋"/>
          <w:b/>
          <w:bCs/>
          <w:spacing w:val="-3"/>
          <w:sz w:val="24"/>
          <w:szCs w:val="24"/>
          <w:lang w:eastAsia="zh-CN"/>
        </w:rPr>
        <w:t>合同书</w:t>
      </w:r>
    </w:p>
    <w:p w14:paraId="283C1B5C">
      <w:pPr>
        <w:spacing w:line="278" w:lineRule="auto"/>
        <w:rPr>
          <w:rFonts w:hint="eastAsia" w:ascii="仿宋" w:hAnsi="仿宋" w:eastAsia="仿宋" w:cs="仿宋"/>
          <w:lang w:eastAsia="zh-CN"/>
        </w:rPr>
      </w:pPr>
    </w:p>
    <w:p w14:paraId="24F255A4">
      <w:pPr>
        <w:spacing w:line="278" w:lineRule="auto"/>
        <w:rPr>
          <w:rFonts w:hint="eastAsia" w:ascii="仿宋" w:hAnsi="仿宋" w:eastAsia="仿宋" w:cs="仿宋"/>
          <w:lang w:eastAsia="zh-CN"/>
        </w:rPr>
      </w:pPr>
    </w:p>
    <w:p w14:paraId="7FCC3769">
      <w:pPr>
        <w:spacing w:line="279" w:lineRule="auto"/>
        <w:rPr>
          <w:rFonts w:hint="eastAsia" w:ascii="仿宋" w:hAnsi="仿宋" w:eastAsia="仿宋" w:cs="仿宋"/>
          <w:lang w:eastAsia="zh-CN"/>
        </w:rPr>
      </w:pPr>
    </w:p>
    <w:p w14:paraId="5876B83F">
      <w:pPr>
        <w:pStyle w:val="35"/>
        <w:rPr>
          <w:rFonts w:hint="eastAsia" w:ascii="仿宋" w:hAnsi="仿宋" w:eastAsia="仿宋" w:cs="仿宋"/>
          <w:lang w:eastAsia="zh-CN"/>
        </w:rPr>
      </w:pPr>
    </w:p>
    <w:p w14:paraId="5D872187">
      <w:pPr>
        <w:pStyle w:val="35"/>
        <w:rPr>
          <w:rFonts w:hint="eastAsia" w:ascii="仿宋" w:hAnsi="仿宋" w:eastAsia="仿宋" w:cs="仿宋"/>
          <w:lang w:eastAsia="zh-CN"/>
        </w:rPr>
      </w:pPr>
    </w:p>
    <w:p w14:paraId="241E0D50">
      <w:pPr>
        <w:spacing w:line="279" w:lineRule="auto"/>
        <w:rPr>
          <w:rFonts w:hint="eastAsia" w:ascii="仿宋" w:hAnsi="仿宋" w:eastAsia="仿宋" w:cs="仿宋"/>
          <w:lang w:eastAsia="zh-CN"/>
        </w:rPr>
      </w:pPr>
    </w:p>
    <w:p w14:paraId="2FF184AA">
      <w:pPr>
        <w:pStyle w:val="2"/>
        <w:spacing w:before="78" w:line="220" w:lineRule="auto"/>
        <w:ind w:left="1001"/>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项目名称：</w:t>
      </w:r>
      <w:r>
        <w:rPr>
          <w:rFonts w:hint="eastAsia" w:ascii="仿宋" w:hAnsi="仿宋" w:eastAsia="仿宋" w:cs="仿宋"/>
          <w:sz w:val="24"/>
          <w:szCs w:val="24"/>
          <w:u w:val="single"/>
          <w:lang w:eastAsia="zh-CN"/>
        </w:rPr>
        <w:t xml:space="preserve">                                    </w:t>
      </w:r>
    </w:p>
    <w:p w14:paraId="5F7B35FD">
      <w:pPr>
        <w:spacing w:line="295" w:lineRule="auto"/>
        <w:rPr>
          <w:rFonts w:hint="eastAsia" w:ascii="仿宋" w:hAnsi="仿宋" w:eastAsia="仿宋" w:cs="仿宋"/>
          <w:lang w:eastAsia="zh-CN"/>
        </w:rPr>
      </w:pPr>
    </w:p>
    <w:p w14:paraId="14D308A6">
      <w:pPr>
        <w:spacing w:line="295" w:lineRule="auto"/>
        <w:rPr>
          <w:rFonts w:hint="eastAsia" w:ascii="仿宋" w:hAnsi="仿宋" w:eastAsia="仿宋" w:cs="仿宋"/>
          <w:lang w:eastAsia="zh-CN"/>
        </w:rPr>
      </w:pPr>
    </w:p>
    <w:p w14:paraId="7EFF84B2">
      <w:pPr>
        <w:spacing w:line="296" w:lineRule="auto"/>
        <w:rPr>
          <w:rFonts w:hint="eastAsia" w:ascii="仿宋" w:hAnsi="仿宋" w:eastAsia="仿宋" w:cs="仿宋"/>
          <w:lang w:eastAsia="zh-CN"/>
        </w:rPr>
      </w:pPr>
    </w:p>
    <w:p w14:paraId="2B9289F1">
      <w:pPr>
        <w:pStyle w:val="2"/>
        <w:spacing w:before="79" w:line="221" w:lineRule="auto"/>
        <w:ind w:left="1028"/>
        <w:rPr>
          <w:rFonts w:hint="eastAsia" w:ascii="仿宋" w:hAnsi="仿宋" w:eastAsia="仿宋" w:cs="仿宋"/>
          <w:sz w:val="24"/>
          <w:szCs w:val="24"/>
          <w:lang w:eastAsia="zh-CN"/>
        </w:rPr>
      </w:pPr>
      <w:r>
        <w:rPr>
          <w:rFonts w:hint="eastAsia" w:ascii="仿宋" w:hAnsi="仿宋" w:eastAsia="仿宋" w:cs="仿宋"/>
          <w:spacing w:val="-14"/>
          <w:sz w:val="24"/>
          <w:szCs w:val="24"/>
          <w:lang w:eastAsia="zh-CN"/>
        </w:rPr>
        <w:t>甲方：</w:t>
      </w:r>
      <w:r>
        <w:rPr>
          <w:rFonts w:hint="eastAsia" w:ascii="仿宋" w:hAnsi="仿宋" w:eastAsia="仿宋" w:cs="仿宋"/>
          <w:sz w:val="24"/>
          <w:szCs w:val="24"/>
          <w:u w:val="single"/>
          <w:lang w:eastAsia="zh-CN"/>
        </w:rPr>
        <w:t xml:space="preserve">                                        </w:t>
      </w:r>
    </w:p>
    <w:p w14:paraId="2FC29DF8">
      <w:pPr>
        <w:spacing w:line="247" w:lineRule="auto"/>
        <w:rPr>
          <w:rFonts w:hint="eastAsia" w:ascii="仿宋" w:hAnsi="仿宋" w:eastAsia="仿宋" w:cs="仿宋"/>
          <w:lang w:eastAsia="zh-CN"/>
        </w:rPr>
      </w:pPr>
    </w:p>
    <w:p w14:paraId="58330E81">
      <w:pPr>
        <w:spacing w:line="248" w:lineRule="auto"/>
        <w:rPr>
          <w:rFonts w:hint="eastAsia" w:ascii="仿宋" w:hAnsi="仿宋" w:eastAsia="仿宋" w:cs="仿宋"/>
          <w:lang w:eastAsia="zh-CN"/>
        </w:rPr>
      </w:pPr>
    </w:p>
    <w:p w14:paraId="39C05BC8">
      <w:pPr>
        <w:pStyle w:val="2"/>
        <w:spacing w:before="78" w:line="221" w:lineRule="auto"/>
        <w:ind w:left="1021"/>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乙方：</w:t>
      </w:r>
      <w:r>
        <w:rPr>
          <w:rFonts w:hint="eastAsia" w:ascii="仿宋" w:hAnsi="仿宋" w:eastAsia="仿宋" w:cs="仿宋"/>
          <w:spacing w:val="-6"/>
          <w:sz w:val="24"/>
          <w:szCs w:val="24"/>
          <w:u w:val="single"/>
          <w:lang w:eastAsia="zh-CN"/>
        </w:rPr>
        <w:t xml:space="preserve">                              </w:t>
      </w:r>
      <w:r>
        <w:rPr>
          <w:rFonts w:hint="eastAsia" w:ascii="仿宋" w:hAnsi="仿宋" w:eastAsia="仿宋" w:cs="仿宋"/>
          <w:spacing w:val="-7"/>
          <w:sz w:val="24"/>
          <w:szCs w:val="24"/>
          <w:u w:val="single"/>
          <w:lang w:eastAsia="zh-CN"/>
        </w:rPr>
        <w:t xml:space="preserve">              </w:t>
      </w:r>
    </w:p>
    <w:p w14:paraId="238DD73B">
      <w:pPr>
        <w:spacing w:line="246" w:lineRule="auto"/>
        <w:rPr>
          <w:rFonts w:hint="eastAsia" w:ascii="仿宋" w:hAnsi="仿宋" w:eastAsia="仿宋" w:cs="仿宋"/>
          <w:lang w:eastAsia="zh-CN"/>
        </w:rPr>
      </w:pPr>
    </w:p>
    <w:p w14:paraId="1386C887">
      <w:pPr>
        <w:spacing w:line="247" w:lineRule="auto"/>
        <w:rPr>
          <w:rFonts w:hint="eastAsia" w:ascii="仿宋" w:hAnsi="仿宋" w:eastAsia="仿宋" w:cs="仿宋"/>
          <w:lang w:eastAsia="zh-CN"/>
        </w:rPr>
      </w:pPr>
    </w:p>
    <w:p w14:paraId="34C7B192">
      <w:pPr>
        <w:pStyle w:val="2"/>
        <w:spacing w:before="79" w:line="222" w:lineRule="auto"/>
        <w:ind w:left="997"/>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签订地：</w:t>
      </w:r>
      <w:r>
        <w:rPr>
          <w:rFonts w:hint="eastAsia" w:ascii="仿宋" w:hAnsi="仿宋" w:eastAsia="仿宋" w:cs="仿宋"/>
          <w:sz w:val="24"/>
          <w:szCs w:val="24"/>
          <w:u w:val="single"/>
          <w:lang w:eastAsia="zh-CN"/>
        </w:rPr>
        <w:t xml:space="preserve">                                      </w:t>
      </w:r>
    </w:p>
    <w:p w14:paraId="6BF3EF4D">
      <w:pPr>
        <w:spacing w:line="246" w:lineRule="auto"/>
        <w:rPr>
          <w:rFonts w:hint="eastAsia" w:ascii="仿宋" w:hAnsi="仿宋" w:eastAsia="仿宋" w:cs="仿宋"/>
          <w:lang w:eastAsia="zh-CN"/>
        </w:rPr>
      </w:pPr>
    </w:p>
    <w:p w14:paraId="08303ED5">
      <w:pPr>
        <w:spacing w:line="246" w:lineRule="auto"/>
        <w:rPr>
          <w:rFonts w:hint="eastAsia" w:ascii="仿宋" w:hAnsi="仿宋" w:eastAsia="仿宋" w:cs="仿宋"/>
          <w:lang w:eastAsia="zh-CN"/>
        </w:rPr>
      </w:pPr>
    </w:p>
    <w:p w14:paraId="3DE72D8C">
      <w:pPr>
        <w:pStyle w:val="2"/>
        <w:spacing w:before="78" w:line="219" w:lineRule="auto"/>
        <w:ind w:left="997"/>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签订日期：</w:t>
      </w:r>
      <w:r>
        <w:rPr>
          <w:rFonts w:hint="eastAsia" w:ascii="仿宋" w:hAnsi="仿宋" w:eastAsia="仿宋" w:cs="仿宋"/>
          <w:spacing w:val="-2"/>
          <w:sz w:val="24"/>
          <w:szCs w:val="24"/>
          <w:u w:val="single"/>
          <w:lang w:eastAsia="zh-CN"/>
        </w:rPr>
        <w:t xml:space="preserve">               </w:t>
      </w:r>
      <w:r>
        <w:rPr>
          <w:rFonts w:hint="eastAsia" w:ascii="仿宋" w:hAnsi="仿宋" w:eastAsia="仿宋" w:cs="仿宋"/>
          <w:spacing w:val="-100"/>
          <w:sz w:val="24"/>
          <w:szCs w:val="24"/>
          <w:lang w:eastAsia="zh-CN"/>
        </w:rPr>
        <w:t xml:space="preserve"> </w:t>
      </w:r>
      <w:r>
        <w:rPr>
          <w:rFonts w:hint="eastAsia" w:ascii="仿宋" w:hAnsi="仿宋" w:eastAsia="仿宋" w:cs="仿宋"/>
          <w:spacing w:val="-2"/>
          <w:sz w:val="24"/>
          <w:szCs w:val="24"/>
          <w:lang w:eastAsia="zh-CN"/>
        </w:rPr>
        <w:t>年</w:t>
      </w:r>
      <w:r>
        <w:rPr>
          <w:rFonts w:hint="eastAsia" w:ascii="仿宋" w:hAnsi="仿宋" w:eastAsia="仿宋" w:cs="仿宋"/>
          <w:spacing w:val="20"/>
          <w:sz w:val="24"/>
          <w:szCs w:val="24"/>
          <w:u w:val="single"/>
          <w:lang w:eastAsia="zh-CN"/>
        </w:rPr>
        <w:t xml:space="preserve">      </w:t>
      </w:r>
      <w:r>
        <w:rPr>
          <w:rFonts w:hint="eastAsia" w:ascii="仿宋" w:hAnsi="仿宋" w:eastAsia="仿宋" w:cs="仿宋"/>
          <w:spacing w:val="-105"/>
          <w:sz w:val="24"/>
          <w:szCs w:val="24"/>
          <w:lang w:eastAsia="zh-CN"/>
        </w:rPr>
        <w:t xml:space="preserve"> </w:t>
      </w:r>
      <w:r>
        <w:rPr>
          <w:rFonts w:hint="eastAsia" w:ascii="仿宋" w:hAnsi="仿宋" w:eastAsia="仿宋" w:cs="仿宋"/>
          <w:spacing w:val="-2"/>
          <w:sz w:val="24"/>
          <w:szCs w:val="24"/>
          <w:lang w:eastAsia="zh-CN"/>
        </w:rPr>
        <w:t>月</w:t>
      </w:r>
      <w:r>
        <w:rPr>
          <w:rFonts w:hint="eastAsia" w:ascii="仿宋" w:hAnsi="仿宋" w:eastAsia="仿宋" w:cs="仿宋"/>
          <w:spacing w:val="20"/>
          <w:sz w:val="24"/>
          <w:szCs w:val="24"/>
          <w:u w:val="single"/>
          <w:lang w:eastAsia="zh-CN"/>
        </w:rPr>
        <w:t xml:space="preserve">      </w:t>
      </w:r>
      <w:r>
        <w:rPr>
          <w:rFonts w:hint="eastAsia" w:ascii="仿宋" w:hAnsi="仿宋" w:eastAsia="仿宋" w:cs="仿宋"/>
          <w:spacing w:val="-69"/>
          <w:sz w:val="24"/>
          <w:szCs w:val="24"/>
          <w:lang w:eastAsia="zh-CN"/>
        </w:rPr>
        <w:t xml:space="preserve"> </w:t>
      </w:r>
      <w:r>
        <w:rPr>
          <w:rFonts w:hint="eastAsia" w:ascii="仿宋" w:hAnsi="仿宋" w:eastAsia="仿宋" w:cs="仿宋"/>
          <w:spacing w:val="-2"/>
          <w:sz w:val="24"/>
          <w:szCs w:val="24"/>
          <w:lang w:eastAsia="zh-CN"/>
        </w:rPr>
        <w:t>日</w:t>
      </w:r>
    </w:p>
    <w:p w14:paraId="68CB283A">
      <w:pPr>
        <w:spacing w:line="219" w:lineRule="auto"/>
        <w:rPr>
          <w:rFonts w:hint="eastAsia" w:ascii="仿宋" w:hAnsi="仿宋" w:eastAsia="仿宋" w:cs="仿宋"/>
          <w:sz w:val="24"/>
          <w:szCs w:val="24"/>
          <w:lang w:eastAsia="zh-CN"/>
        </w:rPr>
        <w:sectPr>
          <w:headerReference r:id="rId24" w:type="default"/>
          <w:footerReference r:id="rId25" w:type="default"/>
          <w:pgSz w:w="11907" w:h="16840"/>
          <w:pgMar w:top="400" w:right="1786" w:bottom="1264" w:left="1786" w:header="0" w:footer="1085" w:gutter="0"/>
          <w:cols w:space="720" w:num="1"/>
        </w:sectPr>
      </w:pPr>
    </w:p>
    <w:p w14:paraId="54D32724">
      <w:pPr>
        <w:spacing w:line="319" w:lineRule="auto"/>
        <w:rPr>
          <w:rFonts w:hint="eastAsia" w:ascii="仿宋" w:hAnsi="仿宋" w:eastAsia="仿宋" w:cs="仿宋"/>
          <w:lang w:eastAsia="zh-CN"/>
        </w:rPr>
      </w:pPr>
    </w:p>
    <w:p w14:paraId="43916366">
      <w:pPr>
        <w:pStyle w:val="2"/>
        <w:tabs>
          <w:tab w:val="left" w:pos="1258"/>
        </w:tabs>
        <w:spacing w:before="65" w:line="283" w:lineRule="auto"/>
        <w:ind w:left="7" w:right="28" w:firstLine="411"/>
        <w:jc w:val="both"/>
        <w:rPr>
          <w:rFonts w:hint="eastAsia" w:ascii="仿宋" w:hAnsi="仿宋" w:eastAsia="仿宋" w:cs="仿宋"/>
          <w:sz w:val="24"/>
          <w:szCs w:val="24"/>
          <w:lang w:eastAsia="zh-CN"/>
        </w:rPr>
      </w:pPr>
      <w:r>
        <w:rPr>
          <w:rFonts w:hint="eastAsia" w:ascii="仿宋" w:hAnsi="仿宋" w:eastAsia="仿宋" w:cs="仿宋"/>
          <w:sz w:val="24"/>
          <w:szCs w:val="24"/>
          <w:u w:val="single"/>
          <w:lang w:eastAsia="zh-CN"/>
        </w:rPr>
        <w:tab/>
      </w:r>
      <w:r>
        <w:rPr>
          <w:rFonts w:hint="eastAsia" w:ascii="仿宋" w:hAnsi="仿宋" w:eastAsia="仿宋" w:cs="仿宋"/>
          <w:spacing w:val="-90"/>
          <w:sz w:val="24"/>
          <w:szCs w:val="24"/>
          <w:lang w:eastAsia="zh-CN"/>
        </w:rPr>
        <w:t xml:space="preserve"> </w:t>
      </w:r>
      <w:r>
        <w:rPr>
          <w:rFonts w:hint="eastAsia" w:ascii="仿宋" w:hAnsi="仿宋" w:eastAsia="仿宋" w:cs="仿宋"/>
          <w:spacing w:val="5"/>
          <w:sz w:val="24"/>
          <w:szCs w:val="24"/>
          <w:lang w:eastAsia="zh-CN"/>
        </w:rPr>
        <w:t>年</w:t>
      </w:r>
      <w:r>
        <w:rPr>
          <w:rFonts w:hint="eastAsia" w:ascii="仿宋" w:hAnsi="仿宋" w:eastAsia="仿宋" w:cs="仿宋"/>
          <w:spacing w:val="-97"/>
          <w:sz w:val="24"/>
          <w:szCs w:val="24"/>
          <w:lang w:eastAsia="zh-CN"/>
        </w:rPr>
        <w:t xml:space="preserve"> </w:t>
      </w:r>
      <w:r>
        <w:rPr>
          <w:rFonts w:hint="eastAsia" w:ascii="仿宋" w:hAnsi="仿宋" w:eastAsia="仿宋" w:cs="仿宋"/>
          <w:spacing w:val="5"/>
          <w:sz w:val="24"/>
          <w:szCs w:val="24"/>
          <w:u w:val="single"/>
          <w:lang w:eastAsia="zh-CN"/>
        </w:rPr>
        <w:t xml:space="preserve">    </w:t>
      </w:r>
      <w:r>
        <w:rPr>
          <w:rFonts w:hint="eastAsia" w:ascii="仿宋" w:hAnsi="仿宋" w:eastAsia="仿宋" w:cs="仿宋"/>
          <w:spacing w:val="-87"/>
          <w:sz w:val="24"/>
          <w:szCs w:val="24"/>
          <w:lang w:eastAsia="zh-CN"/>
        </w:rPr>
        <w:t xml:space="preserve"> </w:t>
      </w:r>
      <w:r>
        <w:rPr>
          <w:rFonts w:hint="eastAsia" w:ascii="仿宋" w:hAnsi="仿宋" w:eastAsia="仿宋" w:cs="仿宋"/>
          <w:spacing w:val="5"/>
          <w:sz w:val="24"/>
          <w:szCs w:val="24"/>
          <w:lang w:eastAsia="zh-CN"/>
        </w:rPr>
        <w:t>月</w:t>
      </w:r>
      <w:r>
        <w:rPr>
          <w:rFonts w:hint="eastAsia" w:ascii="仿宋" w:hAnsi="仿宋" w:eastAsia="仿宋" w:cs="仿宋"/>
          <w:spacing w:val="5"/>
          <w:sz w:val="24"/>
          <w:szCs w:val="24"/>
          <w:u w:val="single"/>
          <w:lang w:eastAsia="zh-CN"/>
        </w:rPr>
        <w:t xml:space="preserve">    </w:t>
      </w:r>
      <w:r>
        <w:rPr>
          <w:rFonts w:hint="eastAsia" w:ascii="仿宋" w:hAnsi="仿宋" w:eastAsia="仿宋" w:cs="仿宋"/>
          <w:spacing w:val="-55"/>
          <w:sz w:val="24"/>
          <w:szCs w:val="24"/>
          <w:lang w:eastAsia="zh-CN"/>
        </w:rPr>
        <w:t xml:space="preserve"> </w:t>
      </w:r>
      <w:r>
        <w:rPr>
          <w:rFonts w:hint="eastAsia" w:ascii="仿宋" w:hAnsi="仿宋" w:eastAsia="仿宋" w:cs="仿宋"/>
          <w:spacing w:val="5"/>
          <w:sz w:val="24"/>
          <w:szCs w:val="24"/>
          <w:lang w:eastAsia="zh-CN"/>
        </w:rPr>
        <w:t>日</w:t>
      </w:r>
      <w:r>
        <w:rPr>
          <w:rFonts w:hint="eastAsia" w:ascii="仿宋" w:hAnsi="仿宋" w:eastAsia="仿宋" w:cs="仿宋"/>
          <w:spacing w:val="-24"/>
          <w:sz w:val="24"/>
          <w:szCs w:val="24"/>
          <w:lang w:eastAsia="zh-CN"/>
        </w:rPr>
        <w:t>，</w:t>
      </w:r>
      <w:r>
        <w:rPr>
          <w:rFonts w:hint="eastAsia" w:ascii="仿宋" w:hAnsi="仿宋" w:eastAsia="仿宋" w:cs="仿宋"/>
          <w:spacing w:val="4"/>
          <w:sz w:val="24"/>
          <w:szCs w:val="24"/>
          <w:u w:val="single"/>
          <w:lang w:eastAsia="zh-CN"/>
        </w:rPr>
        <w:t xml:space="preserve">   </w:t>
      </w:r>
      <w:r>
        <w:rPr>
          <w:rFonts w:hint="eastAsia" w:ascii="仿宋" w:hAnsi="仿宋" w:eastAsia="仿宋" w:cs="仿宋"/>
          <w:spacing w:val="-24"/>
          <w:sz w:val="24"/>
          <w:szCs w:val="24"/>
          <w:u w:val="single"/>
          <w:lang w:eastAsia="zh-CN"/>
        </w:rPr>
        <w:t>（</w:t>
      </w:r>
      <w:r>
        <w:rPr>
          <w:rFonts w:hint="eastAsia" w:ascii="仿宋" w:hAnsi="仿宋" w:eastAsia="仿宋" w:cs="仿宋"/>
          <w:spacing w:val="5"/>
          <w:sz w:val="24"/>
          <w:szCs w:val="24"/>
          <w:u w:val="single"/>
          <w:lang w:eastAsia="zh-CN"/>
        </w:rPr>
        <w:t xml:space="preserve">采购人名称）   </w:t>
      </w:r>
      <w:r>
        <w:rPr>
          <w:rFonts w:hint="eastAsia" w:ascii="仿宋" w:hAnsi="仿宋" w:eastAsia="仿宋" w:cs="仿宋"/>
          <w:spacing w:val="-67"/>
          <w:sz w:val="24"/>
          <w:szCs w:val="24"/>
          <w:lang w:eastAsia="zh-CN"/>
        </w:rPr>
        <w:t xml:space="preserve"> </w:t>
      </w:r>
      <w:r>
        <w:rPr>
          <w:rFonts w:hint="eastAsia" w:ascii="仿宋" w:hAnsi="仿宋" w:eastAsia="仿宋" w:cs="仿宋"/>
          <w:spacing w:val="5"/>
          <w:sz w:val="24"/>
          <w:szCs w:val="24"/>
          <w:lang w:eastAsia="zh-CN"/>
        </w:rPr>
        <w:t>以</w:t>
      </w:r>
      <w:r>
        <w:rPr>
          <w:rFonts w:hint="eastAsia" w:ascii="仿宋" w:hAnsi="仿宋" w:eastAsia="仿宋" w:cs="仿宋"/>
          <w:spacing w:val="5"/>
          <w:sz w:val="24"/>
          <w:szCs w:val="24"/>
          <w:u w:val="single"/>
          <w:lang w:eastAsia="zh-CN"/>
        </w:rPr>
        <w:t xml:space="preserve">   （政府采购方式）  </w:t>
      </w:r>
      <w:r>
        <w:rPr>
          <w:rFonts w:hint="eastAsia" w:ascii="仿宋" w:hAnsi="仿宋" w:eastAsia="仿宋" w:cs="仿宋"/>
          <w:spacing w:val="-92"/>
          <w:sz w:val="24"/>
          <w:szCs w:val="24"/>
          <w:lang w:eastAsia="zh-CN"/>
        </w:rPr>
        <w:t xml:space="preserve"> </w:t>
      </w:r>
      <w:r>
        <w:rPr>
          <w:rFonts w:hint="eastAsia" w:ascii="仿宋" w:hAnsi="仿宋" w:eastAsia="仿宋" w:cs="仿宋"/>
          <w:spacing w:val="5"/>
          <w:sz w:val="24"/>
          <w:szCs w:val="24"/>
          <w:lang w:eastAsia="zh-CN"/>
        </w:rPr>
        <w:t>对</w:t>
      </w:r>
      <w:r>
        <w:rPr>
          <w:rFonts w:hint="eastAsia" w:ascii="仿宋" w:hAnsi="仿宋" w:eastAsia="仿宋" w:cs="仿宋"/>
          <w:spacing w:val="5"/>
          <w:sz w:val="24"/>
          <w:szCs w:val="24"/>
          <w:u w:val="single"/>
          <w:lang w:eastAsia="zh-CN"/>
        </w:rPr>
        <w:t xml:space="preserve">   （同</w:t>
      </w:r>
      <w:r>
        <w:rPr>
          <w:rFonts w:hint="eastAsia" w:ascii="仿宋" w:hAnsi="仿宋" w:eastAsia="仿宋" w:cs="仿宋"/>
          <w:sz w:val="24"/>
          <w:szCs w:val="24"/>
          <w:lang w:eastAsia="zh-CN"/>
        </w:rPr>
        <w:t xml:space="preserve"> </w:t>
      </w:r>
      <w:r>
        <w:rPr>
          <w:rFonts w:hint="eastAsia" w:ascii="仿宋" w:hAnsi="仿宋" w:eastAsia="仿宋" w:cs="仿宋"/>
          <w:spacing w:val="8"/>
          <w:sz w:val="24"/>
          <w:szCs w:val="24"/>
          <w:u w:val="single"/>
          <w:lang w:eastAsia="zh-CN"/>
        </w:rPr>
        <w:t xml:space="preserve">前页项目名称）   </w:t>
      </w:r>
      <w:r>
        <w:rPr>
          <w:rFonts w:hint="eastAsia" w:ascii="仿宋" w:hAnsi="仿宋" w:eastAsia="仿宋" w:cs="仿宋"/>
          <w:spacing w:val="-87"/>
          <w:sz w:val="24"/>
          <w:szCs w:val="24"/>
          <w:lang w:eastAsia="zh-CN"/>
        </w:rPr>
        <w:t xml:space="preserve"> </w:t>
      </w:r>
      <w:r>
        <w:rPr>
          <w:rFonts w:hint="eastAsia" w:ascii="仿宋" w:hAnsi="仿宋" w:eastAsia="仿宋" w:cs="仿宋"/>
          <w:spacing w:val="8"/>
          <w:sz w:val="24"/>
          <w:szCs w:val="24"/>
          <w:lang w:eastAsia="zh-CN"/>
        </w:rPr>
        <w:t>项目进行了采购。经</w:t>
      </w:r>
      <w:r>
        <w:rPr>
          <w:rFonts w:hint="eastAsia" w:ascii="仿宋" w:hAnsi="仿宋" w:eastAsia="仿宋" w:cs="仿宋"/>
          <w:spacing w:val="7"/>
          <w:sz w:val="24"/>
          <w:szCs w:val="24"/>
          <w:u w:val="single"/>
          <w:lang w:eastAsia="zh-CN"/>
        </w:rPr>
        <w:t xml:space="preserve">   （</w:t>
      </w:r>
      <w:r>
        <w:rPr>
          <w:rFonts w:hint="eastAsia" w:ascii="仿宋" w:hAnsi="仿宋" w:eastAsia="仿宋" w:cs="仿宋"/>
          <w:spacing w:val="-59"/>
          <w:sz w:val="24"/>
          <w:szCs w:val="24"/>
          <w:u w:val="single"/>
          <w:lang w:eastAsia="zh-CN"/>
        </w:rPr>
        <w:t xml:space="preserve"> </w:t>
      </w:r>
      <w:r>
        <w:rPr>
          <w:rFonts w:hint="eastAsia" w:ascii="仿宋" w:hAnsi="仿宋" w:eastAsia="仿宋" w:cs="仿宋"/>
          <w:spacing w:val="7"/>
          <w:sz w:val="24"/>
          <w:szCs w:val="24"/>
          <w:u w:val="single"/>
          <w:lang w:eastAsia="zh-CN"/>
        </w:rPr>
        <w:t xml:space="preserve">相关评定主体名称）   </w:t>
      </w:r>
      <w:r>
        <w:rPr>
          <w:rFonts w:hint="eastAsia" w:ascii="仿宋" w:hAnsi="仿宋" w:eastAsia="仿宋" w:cs="仿宋"/>
          <w:spacing w:val="-93"/>
          <w:sz w:val="24"/>
          <w:szCs w:val="24"/>
          <w:lang w:eastAsia="zh-CN"/>
        </w:rPr>
        <w:t xml:space="preserve"> </w:t>
      </w:r>
      <w:r>
        <w:rPr>
          <w:rFonts w:hint="eastAsia" w:ascii="仿宋" w:hAnsi="仿宋" w:eastAsia="仿宋" w:cs="仿宋"/>
          <w:spacing w:val="7"/>
          <w:sz w:val="24"/>
          <w:szCs w:val="24"/>
          <w:lang w:eastAsia="zh-CN"/>
        </w:rPr>
        <w:t>评定</w:t>
      </w:r>
      <w:r>
        <w:rPr>
          <w:rFonts w:hint="eastAsia" w:ascii="仿宋" w:hAnsi="仿宋" w:eastAsia="仿宋" w:cs="仿宋"/>
          <w:spacing w:val="-27"/>
          <w:sz w:val="24"/>
          <w:szCs w:val="24"/>
          <w:lang w:eastAsia="zh-CN"/>
        </w:rPr>
        <w:t>，</w:t>
      </w:r>
      <w:r>
        <w:rPr>
          <w:rFonts w:hint="eastAsia" w:ascii="仿宋" w:hAnsi="仿宋" w:eastAsia="仿宋" w:cs="仿宋"/>
          <w:spacing w:val="3"/>
          <w:sz w:val="24"/>
          <w:szCs w:val="24"/>
          <w:u w:val="single"/>
          <w:lang w:eastAsia="zh-CN"/>
        </w:rPr>
        <w:t xml:space="preserve">   </w:t>
      </w:r>
      <w:r>
        <w:rPr>
          <w:rFonts w:hint="eastAsia" w:ascii="仿宋" w:hAnsi="仿宋" w:eastAsia="仿宋" w:cs="仿宋"/>
          <w:spacing w:val="-27"/>
          <w:sz w:val="24"/>
          <w:szCs w:val="24"/>
          <w:u w:val="single"/>
          <w:lang w:eastAsia="zh-CN"/>
        </w:rPr>
        <w:t>（</w:t>
      </w:r>
      <w:r>
        <w:rPr>
          <w:rFonts w:hint="eastAsia" w:ascii="仿宋" w:hAnsi="仿宋" w:eastAsia="仿宋" w:cs="仿宋"/>
          <w:spacing w:val="7"/>
          <w:sz w:val="24"/>
          <w:szCs w:val="24"/>
          <w:u w:val="single"/>
          <w:lang w:eastAsia="zh-CN"/>
        </w:rPr>
        <w:t>中标人</w:t>
      </w:r>
      <w:r>
        <w:rPr>
          <w:rFonts w:hint="eastAsia" w:ascii="仿宋" w:hAnsi="仿宋" w:eastAsia="仿宋" w:cs="仿宋"/>
          <w:spacing w:val="8"/>
          <w:sz w:val="24"/>
          <w:szCs w:val="24"/>
          <w:u w:val="single"/>
          <w:lang w:eastAsia="zh-CN"/>
        </w:rPr>
        <w:t>名称）</w:t>
      </w:r>
      <w:r>
        <w:rPr>
          <w:rFonts w:hint="eastAsia" w:ascii="仿宋" w:hAnsi="仿宋" w:eastAsia="仿宋" w:cs="仿宋"/>
          <w:spacing w:val="8"/>
          <w:sz w:val="24"/>
          <w:szCs w:val="24"/>
          <w:lang w:eastAsia="zh-CN"/>
        </w:rPr>
        <w:t>为该项目中标人。现于中标通知书发出之日起三十日内，按照采购文件确定的</w:t>
      </w:r>
      <w:r>
        <w:rPr>
          <w:rFonts w:hint="eastAsia" w:ascii="仿宋" w:hAnsi="仿宋" w:eastAsia="仿宋" w:cs="仿宋"/>
          <w:spacing w:val="7"/>
          <w:sz w:val="24"/>
          <w:szCs w:val="24"/>
          <w:lang w:eastAsia="zh-CN"/>
        </w:rPr>
        <w:t>事项签订本合同。</w:t>
      </w:r>
    </w:p>
    <w:p w14:paraId="3B9F194B">
      <w:pPr>
        <w:pStyle w:val="2"/>
        <w:spacing w:before="78" w:line="284" w:lineRule="auto"/>
        <w:ind w:left="8" w:right="27" w:firstLine="419"/>
        <w:jc w:val="both"/>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根据《中华人民共和国民法典》、《中华人民共和国政府采购法》等相关法律法规之规</w:t>
      </w:r>
      <w:r>
        <w:rPr>
          <w:rFonts w:hint="eastAsia" w:ascii="仿宋" w:hAnsi="仿宋" w:eastAsia="仿宋" w:cs="仿宋"/>
          <w:spacing w:val="2"/>
          <w:sz w:val="24"/>
          <w:szCs w:val="24"/>
          <w:lang w:eastAsia="zh-CN"/>
        </w:rPr>
        <w:t xml:space="preserve"> </w:t>
      </w:r>
      <w:r>
        <w:rPr>
          <w:rFonts w:hint="eastAsia" w:ascii="仿宋" w:hAnsi="仿宋" w:eastAsia="仿宋" w:cs="仿宋"/>
          <w:spacing w:val="6"/>
          <w:sz w:val="24"/>
          <w:szCs w:val="24"/>
          <w:lang w:eastAsia="zh-CN"/>
        </w:rPr>
        <w:t>定，按照平等、</w:t>
      </w:r>
      <w:r>
        <w:rPr>
          <w:rFonts w:hint="eastAsia" w:ascii="仿宋" w:hAnsi="仿宋" w:eastAsia="仿宋" w:cs="仿宋"/>
          <w:spacing w:val="-60"/>
          <w:sz w:val="24"/>
          <w:szCs w:val="24"/>
          <w:lang w:eastAsia="zh-CN"/>
        </w:rPr>
        <w:t xml:space="preserve"> </w:t>
      </w:r>
      <w:r>
        <w:rPr>
          <w:rFonts w:hint="eastAsia" w:ascii="仿宋" w:hAnsi="仿宋" w:eastAsia="仿宋" w:cs="仿宋"/>
          <w:spacing w:val="6"/>
          <w:sz w:val="24"/>
          <w:szCs w:val="24"/>
          <w:lang w:eastAsia="zh-CN"/>
        </w:rPr>
        <w:t>自愿、公平和诚实信用的原则</w:t>
      </w:r>
      <w:r>
        <w:rPr>
          <w:rFonts w:hint="eastAsia" w:ascii="仿宋" w:hAnsi="仿宋" w:eastAsia="仿宋" w:cs="仿宋"/>
          <w:spacing w:val="5"/>
          <w:sz w:val="24"/>
          <w:szCs w:val="24"/>
          <w:lang w:eastAsia="zh-CN"/>
        </w:rPr>
        <w:t>，经</w:t>
      </w:r>
      <w:r>
        <w:rPr>
          <w:rFonts w:hint="eastAsia" w:ascii="仿宋" w:hAnsi="仿宋" w:eastAsia="仿宋" w:cs="仿宋"/>
          <w:spacing w:val="5"/>
          <w:sz w:val="24"/>
          <w:szCs w:val="24"/>
          <w:u w:val="single"/>
          <w:lang w:eastAsia="zh-CN"/>
        </w:rPr>
        <w:t xml:space="preserve">   （采购人名称）   </w:t>
      </w:r>
      <w:r>
        <w:rPr>
          <w:rFonts w:hint="eastAsia" w:ascii="仿宋" w:hAnsi="仿宋" w:eastAsia="仿宋" w:cs="仿宋"/>
          <w:spacing w:val="-54"/>
          <w:sz w:val="24"/>
          <w:szCs w:val="24"/>
          <w:lang w:eastAsia="zh-CN"/>
        </w:rPr>
        <w:t xml:space="preserve"> </w:t>
      </w:r>
      <w:r>
        <w:rPr>
          <w:rFonts w:hint="eastAsia" w:ascii="仿宋" w:hAnsi="仿宋" w:eastAsia="仿宋" w:cs="仿宋"/>
          <w:spacing w:val="5"/>
          <w:sz w:val="24"/>
          <w:szCs w:val="24"/>
          <w:lang w:eastAsia="zh-CN"/>
        </w:rPr>
        <w:t>(以下简称：甲方)</w:t>
      </w:r>
      <w:r>
        <w:rPr>
          <w:rFonts w:hint="eastAsia" w:ascii="仿宋" w:hAnsi="仿宋" w:eastAsia="仿宋" w:cs="仿宋"/>
          <w:sz w:val="24"/>
          <w:szCs w:val="24"/>
          <w:lang w:eastAsia="zh-CN"/>
        </w:rPr>
        <w:t xml:space="preserve"> </w:t>
      </w:r>
      <w:r>
        <w:rPr>
          <w:rFonts w:hint="eastAsia" w:ascii="仿宋" w:hAnsi="仿宋" w:eastAsia="仿宋" w:cs="仿宋"/>
          <w:spacing w:val="7"/>
          <w:sz w:val="24"/>
          <w:szCs w:val="24"/>
          <w:lang w:eastAsia="zh-CN"/>
        </w:rPr>
        <w:t>和</w:t>
      </w:r>
      <w:r>
        <w:rPr>
          <w:rFonts w:hint="eastAsia" w:ascii="仿宋" w:hAnsi="仿宋" w:eastAsia="仿宋" w:cs="仿宋"/>
          <w:spacing w:val="3"/>
          <w:sz w:val="24"/>
          <w:szCs w:val="24"/>
          <w:u w:val="single"/>
          <w:lang w:eastAsia="zh-CN"/>
        </w:rPr>
        <w:t xml:space="preserve">   </w:t>
      </w:r>
      <w:r>
        <w:rPr>
          <w:rFonts w:hint="eastAsia" w:ascii="仿宋" w:hAnsi="仿宋" w:eastAsia="仿宋" w:cs="仿宋"/>
          <w:spacing w:val="7"/>
          <w:sz w:val="24"/>
          <w:szCs w:val="24"/>
          <w:u w:val="single"/>
          <w:lang w:eastAsia="zh-CN"/>
        </w:rPr>
        <w:t xml:space="preserve">（中标人名称）   </w:t>
      </w:r>
      <w:r>
        <w:rPr>
          <w:rFonts w:hint="eastAsia" w:ascii="仿宋" w:hAnsi="仿宋" w:eastAsia="仿宋" w:cs="仿宋"/>
          <w:spacing w:val="-54"/>
          <w:sz w:val="24"/>
          <w:szCs w:val="24"/>
          <w:lang w:eastAsia="zh-CN"/>
        </w:rPr>
        <w:t xml:space="preserve"> </w:t>
      </w:r>
      <w:r>
        <w:rPr>
          <w:rFonts w:hint="eastAsia" w:ascii="仿宋" w:hAnsi="仿宋" w:eastAsia="仿宋" w:cs="仿宋"/>
          <w:spacing w:val="7"/>
          <w:sz w:val="24"/>
          <w:szCs w:val="24"/>
          <w:lang w:eastAsia="zh-CN"/>
        </w:rPr>
        <w:t>(以下简称：乙方)协商</w:t>
      </w:r>
      <w:r>
        <w:rPr>
          <w:rFonts w:hint="eastAsia" w:ascii="仿宋" w:hAnsi="仿宋" w:eastAsia="仿宋" w:cs="仿宋"/>
          <w:spacing w:val="6"/>
          <w:sz w:val="24"/>
          <w:szCs w:val="24"/>
          <w:lang w:eastAsia="zh-CN"/>
        </w:rPr>
        <w:t>一致，约定以下合同条款，以兹共同遵</w:t>
      </w:r>
      <w:r>
        <w:rPr>
          <w:rFonts w:hint="eastAsia" w:ascii="仿宋" w:hAnsi="仿宋" w:eastAsia="仿宋" w:cs="仿宋"/>
          <w:sz w:val="24"/>
          <w:szCs w:val="24"/>
          <w:lang w:eastAsia="zh-CN"/>
        </w:rPr>
        <w:t xml:space="preserve"> </w:t>
      </w:r>
      <w:r>
        <w:rPr>
          <w:rFonts w:hint="eastAsia" w:ascii="仿宋" w:hAnsi="仿宋" w:eastAsia="仿宋" w:cs="仿宋"/>
          <w:spacing w:val="6"/>
          <w:sz w:val="24"/>
          <w:szCs w:val="24"/>
          <w:lang w:eastAsia="zh-CN"/>
        </w:rPr>
        <w:t>守、全面履行。</w:t>
      </w:r>
    </w:p>
    <w:p w14:paraId="619A38E5">
      <w:pPr>
        <w:pStyle w:val="2"/>
        <w:spacing w:before="78" w:line="228" w:lineRule="auto"/>
        <w:ind w:left="443"/>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1.1</w:t>
      </w:r>
      <w:r>
        <w:rPr>
          <w:rFonts w:hint="eastAsia" w:ascii="仿宋" w:hAnsi="仿宋" w:eastAsia="仿宋" w:cs="仿宋"/>
          <w:spacing w:val="4"/>
          <w:sz w:val="24"/>
          <w:szCs w:val="24"/>
          <w:lang w:eastAsia="zh-CN"/>
        </w:rPr>
        <w:t xml:space="preserve"> </w:t>
      </w:r>
      <w:r>
        <w:rPr>
          <w:rFonts w:hint="eastAsia" w:ascii="仿宋" w:hAnsi="仿宋" w:eastAsia="仿宋" w:cs="仿宋"/>
          <w:b/>
          <w:bCs/>
          <w:spacing w:val="4"/>
          <w:sz w:val="24"/>
          <w:szCs w:val="24"/>
          <w:lang w:eastAsia="zh-CN"/>
        </w:rPr>
        <w:t>合同组成部分</w:t>
      </w:r>
    </w:p>
    <w:p w14:paraId="7485A38C">
      <w:pPr>
        <w:pStyle w:val="2"/>
        <w:spacing w:before="79" w:line="277" w:lineRule="auto"/>
        <w:ind w:left="7" w:right="28" w:firstLine="427"/>
        <w:jc w:val="both"/>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下列文件为本合同的组成部分，并构成一个整体，需综合解释、相互补充。</w:t>
      </w:r>
      <w:r>
        <w:rPr>
          <w:rFonts w:hint="eastAsia" w:ascii="仿宋" w:hAnsi="仿宋" w:eastAsia="仿宋" w:cs="仿宋"/>
          <w:spacing w:val="7"/>
          <w:sz w:val="24"/>
          <w:szCs w:val="24"/>
          <w:lang w:eastAsia="zh-CN"/>
        </w:rPr>
        <w:t>如果下列文</w:t>
      </w:r>
      <w:r>
        <w:rPr>
          <w:rFonts w:hint="eastAsia" w:ascii="仿宋" w:hAnsi="仿宋" w:eastAsia="仿宋" w:cs="仿宋"/>
          <w:sz w:val="24"/>
          <w:szCs w:val="24"/>
          <w:lang w:eastAsia="zh-CN"/>
        </w:rPr>
        <w:t xml:space="preserve"> </w:t>
      </w:r>
      <w:r>
        <w:rPr>
          <w:rFonts w:hint="eastAsia" w:ascii="仿宋" w:hAnsi="仿宋" w:eastAsia="仿宋" w:cs="仿宋"/>
          <w:spacing w:val="8"/>
          <w:sz w:val="24"/>
          <w:szCs w:val="24"/>
          <w:lang w:eastAsia="zh-CN"/>
        </w:rPr>
        <w:t>件内容出现不一致的情形，那么在保证按照采购文件确定的事项的前提下，组成本合同的多个文件的优先适用顺序如下：</w:t>
      </w:r>
    </w:p>
    <w:p w14:paraId="45E02373">
      <w:pPr>
        <w:pStyle w:val="2"/>
        <w:spacing w:before="79" w:line="227" w:lineRule="auto"/>
        <w:ind w:left="443"/>
        <w:rPr>
          <w:rFonts w:hint="eastAsia" w:ascii="仿宋" w:hAnsi="仿宋" w:eastAsia="仿宋" w:cs="仿宋"/>
          <w:sz w:val="24"/>
          <w:szCs w:val="24"/>
          <w:lang w:eastAsia="zh-CN"/>
        </w:rPr>
      </w:pPr>
      <w:r>
        <w:rPr>
          <w:rFonts w:hint="eastAsia" w:ascii="仿宋" w:hAnsi="仿宋" w:eastAsia="仿宋" w:cs="仿宋"/>
          <w:spacing w:val="6"/>
          <w:sz w:val="24"/>
          <w:szCs w:val="24"/>
          <w:lang w:eastAsia="zh-CN"/>
        </w:rPr>
        <w:t>1.1.1 本合同及其补充合同、变更协议；</w:t>
      </w:r>
    </w:p>
    <w:p w14:paraId="42BCDAB4">
      <w:pPr>
        <w:pStyle w:val="2"/>
        <w:spacing w:before="83" w:line="227" w:lineRule="auto"/>
        <w:ind w:left="443"/>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1.1.2</w:t>
      </w:r>
      <w:r>
        <w:rPr>
          <w:rFonts w:hint="eastAsia" w:ascii="仿宋" w:hAnsi="仿宋" w:eastAsia="仿宋" w:cs="仿宋"/>
          <w:spacing w:val="34"/>
          <w:sz w:val="24"/>
          <w:szCs w:val="24"/>
          <w:lang w:eastAsia="zh-CN"/>
        </w:rPr>
        <w:t xml:space="preserve"> </w:t>
      </w:r>
      <w:r>
        <w:rPr>
          <w:rFonts w:hint="eastAsia" w:ascii="仿宋" w:hAnsi="仿宋" w:eastAsia="仿宋" w:cs="仿宋"/>
          <w:spacing w:val="2"/>
          <w:sz w:val="24"/>
          <w:szCs w:val="24"/>
          <w:lang w:eastAsia="zh-CN"/>
        </w:rPr>
        <w:t>中标通知书；</w:t>
      </w:r>
    </w:p>
    <w:p w14:paraId="621F02C1">
      <w:pPr>
        <w:pStyle w:val="2"/>
        <w:spacing w:before="80" w:line="228" w:lineRule="auto"/>
        <w:ind w:left="443"/>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1.1.3 投标文件（含澄清或者说明文件</w:t>
      </w:r>
      <w:r>
        <w:rPr>
          <w:rFonts w:hint="eastAsia" w:ascii="仿宋" w:hAnsi="仿宋" w:eastAsia="仿宋" w:cs="仿宋"/>
          <w:spacing w:val="2"/>
          <w:sz w:val="24"/>
          <w:szCs w:val="24"/>
          <w:lang w:eastAsia="zh-CN"/>
        </w:rPr>
        <w:t>）；</w:t>
      </w:r>
    </w:p>
    <w:p w14:paraId="5AB99E5F">
      <w:pPr>
        <w:pStyle w:val="2"/>
        <w:spacing w:before="80" w:line="228" w:lineRule="auto"/>
        <w:ind w:left="443"/>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1.1.4 招标文件（含澄清或者修改文件</w:t>
      </w:r>
      <w:r>
        <w:rPr>
          <w:rFonts w:hint="eastAsia" w:ascii="仿宋" w:hAnsi="仿宋" w:eastAsia="仿宋" w:cs="仿宋"/>
          <w:spacing w:val="2"/>
          <w:sz w:val="24"/>
          <w:szCs w:val="24"/>
          <w:lang w:eastAsia="zh-CN"/>
        </w:rPr>
        <w:t>）；</w:t>
      </w:r>
    </w:p>
    <w:p w14:paraId="1DFD90CF">
      <w:pPr>
        <w:pStyle w:val="2"/>
        <w:spacing w:before="79" w:line="227" w:lineRule="auto"/>
        <w:ind w:left="443"/>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1.1.5 其他相关采购文件。</w:t>
      </w:r>
    </w:p>
    <w:p w14:paraId="23A91710">
      <w:pPr>
        <w:pStyle w:val="2"/>
        <w:spacing w:before="81" w:line="227" w:lineRule="auto"/>
        <w:ind w:left="443"/>
        <w:rPr>
          <w:rFonts w:hint="eastAsia" w:ascii="仿宋" w:hAnsi="仿宋" w:eastAsia="仿宋" w:cs="仿宋"/>
          <w:sz w:val="24"/>
          <w:szCs w:val="24"/>
          <w:lang w:eastAsia="zh-CN"/>
        </w:rPr>
      </w:pPr>
      <w:r>
        <w:rPr>
          <w:rFonts w:hint="eastAsia" w:ascii="仿宋" w:hAnsi="仿宋" w:eastAsia="仿宋" w:cs="仿宋"/>
          <w:b/>
          <w:bCs/>
          <w:spacing w:val="-2"/>
          <w:sz w:val="24"/>
          <w:szCs w:val="24"/>
          <w:lang w:eastAsia="zh-CN"/>
        </w:rPr>
        <w:t>1.2</w:t>
      </w:r>
      <w:r>
        <w:rPr>
          <w:rFonts w:hint="eastAsia" w:ascii="仿宋" w:hAnsi="仿宋" w:eastAsia="仿宋" w:cs="仿宋"/>
          <w:spacing w:val="17"/>
          <w:sz w:val="24"/>
          <w:szCs w:val="24"/>
          <w:lang w:eastAsia="zh-CN"/>
        </w:rPr>
        <w:t xml:space="preserve"> </w:t>
      </w:r>
      <w:r>
        <w:rPr>
          <w:rFonts w:hint="eastAsia" w:ascii="仿宋" w:hAnsi="仿宋" w:eastAsia="仿宋" w:cs="仿宋"/>
          <w:b/>
          <w:bCs/>
          <w:spacing w:val="-2"/>
          <w:sz w:val="24"/>
          <w:szCs w:val="24"/>
          <w:lang w:eastAsia="zh-CN"/>
        </w:rPr>
        <w:t>标的</w:t>
      </w:r>
    </w:p>
    <w:p w14:paraId="28E68DB1">
      <w:pPr>
        <w:pStyle w:val="2"/>
        <w:spacing w:before="80" w:line="227" w:lineRule="auto"/>
        <w:ind w:left="443"/>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1.2.1</w:t>
      </w:r>
      <w:r>
        <w:rPr>
          <w:rFonts w:hint="eastAsia" w:ascii="仿宋" w:hAnsi="仿宋" w:eastAsia="仿宋" w:cs="仿宋"/>
          <w:spacing w:val="20"/>
          <w:sz w:val="24"/>
          <w:szCs w:val="24"/>
          <w:lang w:eastAsia="zh-CN"/>
        </w:rPr>
        <w:t xml:space="preserve"> </w:t>
      </w:r>
      <w:r>
        <w:rPr>
          <w:rFonts w:hint="eastAsia" w:ascii="仿宋" w:hAnsi="仿宋" w:eastAsia="仿宋" w:cs="仿宋"/>
          <w:spacing w:val="2"/>
          <w:sz w:val="24"/>
          <w:szCs w:val="24"/>
          <w:lang w:eastAsia="zh-CN"/>
        </w:rPr>
        <w:t>标的名称</w:t>
      </w:r>
      <w:r>
        <w:rPr>
          <w:rFonts w:hint="eastAsia" w:ascii="仿宋" w:hAnsi="仿宋" w:eastAsia="仿宋" w:cs="仿宋"/>
          <w:spacing w:val="8"/>
          <w:sz w:val="24"/>
          <w:szCs w:val="24"/>
          <w:lang w:eastAsia="zh-CN"/>
        </w:rPr>
        <w:t>：</w:t>
      </w:r>
      <w:r>
        <w:rPr>
          <w:rFonts w:hint="eastAsia" w:ascii="仿宋" w:hAnsi="仿宋" w:eastAsia="仿宋" w:cs="仿宋"/>
          <w:spacing w:val="1"/>
          <w:sz w:val="24"/>
          <w:szCs w:val="24"/>
          <w:u w:val="single"/>
          <w:lang w:eastAsia="zh-CN"/>
        </w:rPr>
        <w:t xml:space="preserve">                                       </w:t>
      </w:r>
      <w:r>
        <w:rPr>
          <w:rFonts w:hint="eastAsia" w:ascii="仿宋" w:hAnsi="仿宋" w:eastAsia="仿宋" w:cs="仿宋"/>
          <w:sz w:val="24"/>
          <w:szCs w:val="24"/>
          <w:u w:val="single"/>
          <w:lang w:eastAsia="zh-CN"/>
        </w:rPr>
        <w:t xml:space="preserve">        </w:t>
      </w:r>
      <w:r>
        <w:rPr>
          <w:rFonts w:hint="eastAsia" w:ascii="仿宋" w:hAnsi="仿宋" w:eastAsia="仿宋" w:cs="仿宋"/>
          <w:spacing w:val="8"/>
          <w:sz w:val="24"/>
          <w:szCs w:val="24"/>
          <w:lang w:eastAsia="zh-CN"/>
        </w:rPr>
        <w:t>；</w:t>
      </w:r>
    </w:p>
    <w:p w14:paraId="2FD680B7">
      <w:pPr>
        <w:pStyle w:val="2"/>
        <w:spacing w:before="83" w:line="227" w:lineRule="auto"/>
        <w:ind w:left="443"/>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1.2.2</w:t>
      </w:r>
      <w:r>
        <w:rPr>
          <w:rFonts w:hint="eastAsia" w:ascii="仿宋" w:hAnsi="仿宋" w:eastAsia="仿宋" w:cs="仿宋"/>
          <w:spacing w:val="20"/>
          <w:sz w:val="24"/>
          <w:szCs w:val="24"/>
          <w:lang w:eastAsia="zh-CN"/>
        </w:rPr>
        <w:t xml:space="preserve"> </w:t>
      </w:r>
      <w:r>
        <w:rPr>
          <w:rFonts w:hint="eastAsia" w:ascii="仿宋" w:hAnsi="仿宋" w:eastAsia="仿宋" w:cs="仿宋"/>
          <w:spacing w:val="2"/>
          <w:sz w:val="24"/>
          <w:szCs w:val="24"/>
          <w:lang w:eastAsia="zh-CN"/>
        </w:rPr>
        <w:t>标的数量</w:t>
      </w:r>
      <w:r>
        <w:rPr>
          <w:rFonts w:hint="eastAsia" w:ascii="仿宋" w:hAnsi="仿宋" w:eastAsia="仿宋" w:cs="仿宋"/>
          <w:spacing w:val="8"/>
          <w:sz w:val="24"/>
          <w:szCs w:val="24"/>
          <w:lang w:eastAsia="zh-CN"/>
        </w:rPr>
        <w:t>：</w:t>
      </w:r>
      <w:r>
        <w:rPr>
          <w:rFonts w:hint="eastAsia" w:ascii="仿宋" w:hAnsi="仿宋" w:eastAsia="仿宋" w:cs="仿宋"/>
          <w:spacing w:val="1"/>
          <w:sz w:val="24"/>
          <w:szCs w:val="24"/>
          <w:u w:val="single"/>
          <w:lang w:eastAsia="zh-CN"/>
        </w:rPr>
        <w:t xml:space="preserve">                                       </w:t>
      </w:r>
      <w:r>
        <w:rPr>
          <w:rFonts w:hint="eastAsia" w:ascii="仿宋" w:hAnsi="仿宋" w:eastAsia="仿宋" w:cs="仿宋"/>
          <w:sz w:val="24"/>
          <w:szCs w:val="24"/>
          <w:u w:val="single"/>
          <w:lang w:eastAsia="zh-CN"/>
        </w:rPr>
        <w:t xml:space="preserve">        </w:t>
      </w:r>
      <w:r>
        <w:rPr>
          <w:rFonts w:hint="eastAsia" w:ascii="仿宋" w:hAnsi="仿宋" w:eastAsia="仿宋" w:cs="仿宋"/>
          <w:spacing w:val="8"/>
          <w:sz w:val="24"/>
          <w:szCs w:val="24"/>
          <w:lang w:eastAsia="zh-CN"/>
        </w:rPr>
        <w:t>；</w:t>
      </w:r>
    </w:p>
    <w:p w14:paraId="5314B5E9">
      <w:pPr>
        <w:pStyle w:val="2"/>
        <w:spacing w:before="81" w:line="227" w:lineRule="auto"/>
        <w:ind w:left="443"/>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1.2.3</w:t>
      </w:r>
      <w:r>
        <w:rPr>
          <w:rFonts w:hint="eastAsia" w:ascii="仿宋" w:hAnsi="仿宋" w:eastAsia="仿宋" w:cs="仿宋"/>
          <w:spacing w:val="20"/>
          <w:sz w:val="24"/>
          <w:szCs w:val="24"/>
          <w:lang w:eastAsia="zh-CN"/>
        </w:rPr>
        <w:t xml:space="preserve"> </w:t>
      </w:r>
      <w:r>
        <w:rPr>
          <w:rFonts w:hint="eastAsia" w:ascii="仿宋" w:hAnsi="仿宋" w:eastAsia="仿宋" w:cs="仿宋"/>
          <w:spacing w:val="2"/>
          <w:sz w:val="24"/>
          <w:szCs w:val="24"/>
          <w:lang w:eastAsia="zh-CN"/>
        </w:rPr>
        <w:t>标的</w:t>
      </w:r>
      <w:r>
        <w:rPr>
          <w:rFonts w:hint="eastAsia" w:ascii="仿宋" w:hAnsi="仿宋" w:eastAsia="仿宋" w:cs="仿宋"/>
          <w:spacing w:val="3"/>
          <w:sz w:val="24"/>
          <w:szCs w:val="24"/>
          <w:lang w:eastAsia="zh-CN"/>
        </w:rPr>
        <w:t>质量：</w:t>
      </w:r>
      <w:r>
        <w:rPr>
          <w:rFonts w:hint="eastAsia" w:ascii="仿宋" w:hAnsi="仿宋" w:eastAsia="仿宋" w:cs="仿宋"/>
          <w:spacing w:val="3"/>
          <w:sz w:val="24"/>
          <w:szCs w:val="24"/>
          <w:u w:val="single"/>
          <w:lang w:eastAsia="zh-CN"/>
        </w:rPr>
        <w:t xml:space="preserve">                                          </w:t>
      </w:r>
      <w:r>
        <w:rPr>
          <w:rFonts w:hint="eastAsia" w:ascii="仿宋" w:hAnsi="仿宋" w:eastAsia="仿宋" w:cs="仿宋"/>
          <w:spacing w:val="2"/>
          <w:sz w:val="24"/>
          <w:szCs w:val="24"/>
          <w:u w:val="single"/>
          <w:lang w:eastAsia="zh-CN"/>
        </w:rPr>
        <w:t xml:space="preserve">    </w:t>
      </w:r>
      <w:r>
        <w:rPr>
          <w:rFonts w:hint="eastAsia" w:ascii="仿宋" w:hAnsi="仿宋" w:eastAsia="仿宋" w:cs="仿宋"/>
          <w:spacing w:val="2"/>
          <w:sz w:val="24"/>
          <w:szCs w:val="24"/>
          <w:lang w:eastAsia="zh-CN"/>
        </w:rPr>
        <w:t>。</w:t>
      </w:r>
    </w:p>
    <w:p w14:paraId="5C9385C8">
      <w:pPr>
        <w:pStyle w:val="2"/>
        <w:spacing w:before="81" w:line="226" w:lineRule="auto"/>
        <w:ind w:left="443"/>
        <w:rPr>
          <w:rFonts w:hint="eastAsia" w:ascii="仿宋" w:hAnsi="仿宋" w:eastAsia="仿宋" w:cs="仿宋"/>
          <w:sz w:val="24"/>
          <w:szCs w:val="24"/>
          <w:lang w:eastAsia="zh-CN"/>
        </w:rPr>
      </w:pPr>
      <w:r>
        <w:rPr>
          <w:rFonts w:hint="eastAsia" w:ascii="仿宋" w:hAnsi="仿宋" w:eastAsia="仿宋" w:cs="仿宋"/>
          <w:b/>
          <w:bCs/>
          <w:spacing w:val="-1"/>
          <w:sz w:val="24"/>
          <w:szCs w:val="24"/>
          <w:lang w:eastAsia="zh-CN"/>
        </w:rPr>
        <w:t>1.3</w:t>
      </w:r>
      <w:r>
        <w:rPr>
          <w:rFonts w:hint="eastAsia" w:ascii="仿宋" w:hAnsi="仿宋" w:eastAsia="仿宋" w:cs="仿宋"/>
          <w:spacing w:val="13"/>
          <w:sz w:val="24"/>
          <w:szCs w:val="24"/>
          <w:lang w:eastAsia="zh-CN"/>
        </w:rPr>
        <w:t xml:space="preserve"> </w:t>
      </w:r>
      <w:r>
        <w:rPr>
          <w:rFonts w:hint="eastAsia" w:ascii="仿宋" w:hAnsi="仿宋" w:eastAsia="仿宋" w:cs="仿宋"/>
          <w:b/>
          <w:bCs/>
          <w:spacing w:val="-1"/>
          <w:sz w:val="24"/>
          <w:szCs w:val="24"/>
          <w:lang w:eastAsia="zh-CN"/>
        </w:rPr>
        <w:t>价款</w:t>
      </w:r>
    </w:p>
    <w:p w14:paraId="22803734">
      <w:pPr>
        <w:pStyle w:val="2"/>
        <w:spacing w:before="80" w:line="264" w:lineRule="auto"/>
        <w:ind w:left="429" w:right="1049" w:hanging="1"/>
        <w:rPr>
          <w:rFonts w:hint="eastAsia" w:ascii="仿宋" w:hAnsi="仿宋" w:eastAsia="仿宋" w:cs="仿宋"/>
          <w:sz w:val="24"/>
          <w:szCs w:val="24"/>
        </w:rPr>
      </w:pPr>
      <w:r>
        <w:rPr>
          <w:rFonts w:hint="eastAsia" w:ascii="仿宋" w:hAnsi="仿宋" w:eastAsia="仿宋" w:cs="仿宋"/>
          <w:spacing w:val="3"/>
          <w:sz w:val="24"/>
          <w:szCs w:val="24"/>
          <w:lang w:eastAsia="zh-CN"/>
        </w:rPr>
        <w:t>本合同总价为：</w:t>
      </w:r>
      <w:r>
        <w:rPr>
          <w:rFonts w:hint="eastAsia" w:ascii="仿宋" w:hAnsi="仿宋" w:eastAsia="仿宋" w:cs="仿宋"/>
          <w:spacing w:val="-57"/>
          <w:sz w:val="24"/>
          <w:szCs w:val="24"/>
          <w:lang w:eastAsia="zh-CN"/>
        </w:rPr>
        <w:t xml:space="preserve"> </w:t>
      </w:r>
      <w:r>
        <w:rPr>
          <w:rFonts w:hint="eastAsia" w:ascii="仿宋" w:hAnsi="仿宋" w:eastAsia="仿宋" w:cs="仿宋"/>
          <w:spacing w:val="3"/>
          <w:sz w:val="24"/>
          <w:szCs w:val="24"/>
          <w:lang w:eastAsia="zh-CN"/>
        </w:rPr>
        <w:t>￥</w:t>
      </w:r>
      <w:r>
        <w:rPr>
          <w:rFonts w:hint="eastAsia" w:ascii="仿宋" w:hAnsi="仿宋" w:eastAsia="仿宋" w:cs="仿宋"/>
          <w:spacing w:val="-77"/>
          <w:sz w:val="24"/>
          <w:szCs w:val="24"/>
          <w:lang w:eastAsia="zh-CN"/>
        </w:rPr>
        <w:t xml:space="preserve"> </w:t>
      </w:r>
      <w:r>
        <w:rPr>
          <w:rFonts w:hint="eastAsia" w:ascii="仿宋" w:hAnsi="仿宋" w:eastAsia="仿宋" w:cs="仿宋"/>
          <w:spacing w:val="5"/>
          <w:sz w:val="24"/>
          <w:szCs w:val="24"/>
          <w:u w:val="single"/>
          <w:lang w:eastAsia="zh-CN"/>
        </w:rPr>
        <w:t xml:space="preserve">           </w:t>
      </w:r>
      <w:r>
        <w:rPr>
          <w:rFonts w:hint="eastAsia" w:ascii="仿宋" w:hAnsi="仿宋" w:eastAsia="仿宋" w:cs="仿宋"/>
          <w:spacing w:val="-90"/>
          <w:sz w:val="24"/>
          <w:szCs w:val="24"/>
          <w:lang w:eastAsia="zh-CN"/>
        </w:rPr>
        <w:t xml:space="preserve"> </w:t>
      </w:r>
      <w:r>
        <w:rPr>
          <w:rFonts w:hint="eastAsia" w:ascii="仿宋" w:hAnsi="仿宋" w:eastAsia="仿宋" w:cs="仿宋"/>
          <w:spacing w:val="3"/>
          <w:sz w:val="24"/>
          <w:szCs w:val="24"/>
          <w:lang w:eastAsia="zh-CN"/>
        </w:rPr>
        <w:t>元（大写：</w:t>
      </w:r>
      <w:r>
        <w:rPr>
          <w:rFonts w:hint="eastAsia" w:ascii="仿宋" w:hAnsi="仿宋" w:eastAsia="仿宋" w:cs="仿宋"/>
          <w:spacing w:val="5"/>
          <w:sz w:val="24"/>
          <w:szCs w:val="24"/>
          <w:u w:val="single"/>
          <w:lang w:eastAsia="zh-CN"/>
        </w:rPr>
        <w:t xml:space="preserve">                 </w:t>
      </w:r>
      <w:r>
        <w:rPr>
          <w:rFonts w:hint="eastAsia" w:ascii="仿宋" w:hAnsi="仿宋" w:eastAsia="仿宋" w:cs="仿宋"/>
          <w:spacing w:val="-89"/>
          <w:sz w:val="24"/>
          <w:szCs w:val="24"/>
          <w:lang w:eastAsia="zh-CN"/>
        </w:rPr>
        <w:t xml:space="preserve"> </w:t>
      </w:r>
      <w:r>
        <w:rPr>
          <w:rFonts w:hint="eastAsia" w:ascii="仿宋" w:hAnsi="仿宋" w:eastAsia="仿宋" w:cs="仿宋"/>
          <w:spacing w:val="3"/>
          <w:sz w:val="24"/>
          <w:szCs w:val="24"/>
          <w:lang w:eastAsia="zh-CN"/>
        </w:rPr>
        <w:t>元人民币）。</w:t>
      </w:r>
      <w:r>
        <w:rPr>
          <w:rFonts w:hint="eastAsia" w:ascii="仿宋" w:hAnsi="仿宋" w:eastAsia="仿宋" w:cs="仿宋"/>
          <w:sz w:val="24"/>
          <w:szCs w:val="24"/>
          <w:lang w:eastAsia="zh-CN"/>
        </w:rPr>
        <w:t xml:space="preserve"> </w:t>
      </w:r>
      <w:r>
        <w:rPr>
          <w:rFonts w:hint="eastAsia" w:ascii="仿宋" w:hAnsi="仿宋" w:eastAsia="仿宋" w:cs="仿宋"/>
          <w:spacing w:val="5"/>
          <w:sz w:val="24"/>
          <w:szCs w:val="24"/>
        </w:rPr>
        <w:t>分项价格：</w:t>
      </w:r>
    </w:p>
    <w:p w14:paraId="2BD28ECC">
      <w:pPr>
        <w:spacing w:line="53" w:lineRule="exact"/>
        <w:rPr>
          <w:rFonts w:hint="eastAsia" w:ascii="仿宋" w:hAnsi="仿宋" w:eastAsia="仿宋" w:cs="仿宋"/>
          <w:sz w:val="24"/>
          <w:szCs w:val="24"/>
        </w:rPr>
      </w:pPr>
    </w:p>
    <w:tbl>
      <w:tblPr>
        <w:tblStyle w:val="40"/>
        <w:tblW w:w="7864" w:type="dxa"/>
        <w:tblInd w:w="23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23"/>
        <w:gridCol w:w="3735"/>
        <w:gridCol w:w="2806"/>
      </w:tblGrid>
      <w:tr w14:paraId="286ED1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1323" w:type="dxa"/>
          </w:tcPr>
          <w:p w14:paraId="47BCF7D5">
            <w:pPr>
              <w:spacing w:before="115" w:line="229" w:lineRule="auto"/>
              <w:ind w:left="455"/>
              <w:rPr>
                <w:rFonts w:hint="eastAsia" w:ascii="仿宋" w:hAnsi="仿宋" w:eastAsia="仿宋" w:cs="仿宋"/>
                <w:sz w:val="24"/>
                <w:szCs w:val="24"/>
              </w:rPr>
            </w:pPr>
            <w:r>
              <w:rPr>
                <w:rFonts w:hint="eastAsia" w:ascii="仿宋" w:hAnsi="仿宋" w:eastAsia="仿宋" w:cs="仿宋"/>
                <w:spacing w:val="5"/>
                <w:sz w:val="24"/>
                <w:szCs w:val="24"/>
              </w:rPr>
              <w:t>序号</w:t>
            </w:r>
          </w:p>
        </w:tc>
        <w:tc>
          <w:tcPr>
            <w:tcW w:w="3735" w:type="dxa"/>
          </w:tcPr>
          <w:p w14:paraId="377C8A69">
            <w:pPr>
              <w:spacing w:before="115" w:line="228" w:lineRule="auto"/>
              <w:ind w:left="1554"/>
              <w:rPr>
                <w:rFonts w:hint="eastAsia" w:ascii="仿宋" w:hAnsi="仿宋" w:eastAsia="仿宋" w:cs="仿宋"/>
                <w:sz w:val="24"/>
                <w:szCs w:val="24"/>
              </w:rPr>
            </w:pPr>
            <w:r>
              <w:rPr>
                <w:rFonts w:hint="eastAsia" w:ascii="仿宋" w:hAnsi="仿宋" w:eastAsia="仿宋" w:cs="仿宋"/>
                <w:spacing w:val="6"/>
                <w:sz w:val="24"/>
                <w:szCs w:val="24"/>
              </w:rPr>
              <w:t>分项名称</w:t>
            </w:r>
          </w:p>
        </w:tc>
        <w:tc>
          <w:tcPr>
            <w:tcW w:w="2806" w:type="dxa"/>
          </w:tcPr>
          <w:p w14:paraId="3FD6A46D">
            <w:pPr>
              <w:spacing w:before="115" w:line="226" w:lineRule="auto"/>
              <w:ind w:left="990"/>
              <w:rPr>
                <w:rFonts w:hint="eastAsia" w:ascii="仿宋" w:hAnsi="仿宋" w:eastAsia="仿宋" w:cs="仿宋"/>
                <w:sz w:val="24"/>
                <w:szCs w:val="24"/>
              </w:rPr>
            </w:pPr>
            <w:r>
              <w:rPr>
                <w:rFonts w:hint="eastAsia" w:ascii="仿宋" w:hAnsi="仿宋" w:eastAsia="仿宋" w:cs="仿宋"/>
                <w:spacing w:val="6"/>
                <w:sz w:val="24"/>
                <w:szCs w:val="24"/>
              </w:rPr>
              <w:t>分项价格</w:t>
            </w:r>
          </w:p>
        </w:tc>
      </w:tr>
      <w:tr w14:paraId="5F4722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2" w:hRule="atLeast"/>
        </w:trPr>
        <w:tc>
          <w:tcPr>
            <w:tcW w:w="1323" w:type="dxa"/>
          </w:tcPr>
          <w:p w14:paraId="3E7A1845">
            <w:pPr>
              <w:rPr>
                <w:rFonts w:hint="eastAsia" w:ascii="仿宋" w:hAnsi="仿宋" w:eastAsia="仿宋" w:cs="仿宋"/>
                <w:sz w:val="24"/>
                <w:szCs w:val="24"/>
              </w:rPr>
            </w:pPr>
          </w:p>
        </w:tc>
        <w:tc>
          <w:tcPr>
            <w:tcW w:w="3735" w:type="dxa"/>
          </w:tcPr>
          <w:p w14:paraId="6D01EE99">
            <w:pPr>
              <w:rPr>
                <w:rFonts w:hint="eastAsia" w:ascii="仿宋" w:hAnsi="仿宋" w:eastAsia="仿宋" w:cs="仿宋"/>
                <w:sz w:val="24"/>
                <w:szCs w:val="24"/>
              </w:rPr>
            </w:pPr>
          </w:p>
        </w:tc>
        <w:tc>
          <w:tcPr>
            <w:tcW w:w="2806" w:type="dxa"/>
          </w:tcPr>
          <w:p w14:paraId="7E2B541F">
            <w:pPr>
              <w:rPr>
                <w:rFonts w:hint="eastAsia" w:ascii="仿宋" w:hAnsi="仿宋" w:eastAsia="仿宋" w:cs="仿宋"/>
                <w:sz w:val="24"/>
                <w:szCs w:val="24"/>
              </w:rPr>
            </w:pPr>
          </w:p>
        </w:tc>
      </w:tr>
      <w:tr w14:paraId="597E51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1323" w:type="dxa"/>
          </w:tcPr>
          <w:p w14:paraId="4711975C">
            <w:pPr>
              <w:rPr>
                <w:rFonts w:hint="eastAsia" w:ascii="仿宋" w:hAnsi="仿宋" w:eastAsia="仿宋" w:cs="仿宋"/>
                <w:sz w:val="24"/>
                <w:szCs w:val="24"/>
              </w:rPr>
            </w:pPr>
          </w:p>
        </w:tc>
        <w:tc>
          <w:tcPr>
            <w:tcW w:w="3735" w:type="dxa"/>
          </w:tcPr>
          <w:p w14:paraId="08E86FCE">
            <w:pPr>
              <w:rPr>
                <w:rFonts w:hint="eastAsia" w:ascii="仿宋" w:hAnsi="仿宋" w:eastAsia="仿宋" w:cs="仿宋"/>
                <w:sz w:val="24"/>
                <w:szCs w:val="24"/>
              </w:rPr>
            </w:pPr>
          </w:p>
        </w:tc>
        <w:tc>
          <w:tcPr>
            <w:tcW w:w="2806" w:type="dxa"/>
          </w:tcPr>
          <w:p w14:paraId="5815DAF8">
            <w:pPr>
              <w:rPr>
                <w:rFonts w:hint="eastAsia" w:ascii="仿宋" w:hAnsi="仿宋" w:eastAsia="仿宋" w:cs="仿宋"/>
                <w:sz w:val="24"/>
                <w:szCs w:val="24"/>
              </w:rPr>
            </w:pPr>
          </w:p>
        </w:tc>
      </w:tr>
      <w:tr w14:paraId="18C39C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5058" w:type="dxa"/>
            <w:gridSpan w:val="2"/>
          </w:tcPr>
          <w:p w14:paraId="5E0C93C6">
            <w:pPr>
              <w:spacing w:before="120" w:line="226" w:lineRule="auto"/>
              <w:ind w:left="2432"/>
              <w:rPr>
                <w:rFonts w:hint="eastAsia" w:ascii="仿宋" w:hAnsi="仿宋" w:eastAsia="仿宋" w:cs="仿宋"/>
                <w:sz w:val="24"/>
                <w:szCs w:val="24"/>
              </w:rPr>
            </w:pPr>
            <w:r>
              <w:rPr>
                <w:rFonts w:hint="eastAsia" w:ascii="仿宋" w:hAnsi="仿宋" w:eastAsia="仿宋" w:cs="仿宋"/>
                <w:spacing w:val="2"/>
                <w:sz w:val="24"/>
                <w:szCs w:val="24"/>
              </w:rPr>
              <w:t>总价</w:t>
            </w:r>
          </w:p>
        </w:tc>
        <w:tc>
          <w:tcPr>
            <w:tcW w:w="2806" w:type="dxa"/>
          </w:tcPr>
          <w:p w14:paraId="238DFA2F">
            <w:pPr>
              <w:rPr>
                <w:rFonts w:hint="eastAsia" w:ascii="仿宋" w:hAnsi="仿宋" w:eastAsia="仿宋" w:cs="仿宋"/>
                <w:sz w:val="24"/>
                <w:szCs w:val="24"/>
              </w:rPr>
            </w:pPr>
          </w:p>
        </w:tc>
      </w:tr>
    </w:tbl>
    <w:p w14:paraId="2347EEFB">
      <w:pPr>
        <w:pStyle w:val="2"/>
        <w:spacing w:before="29" w:line="228" w:lineRule="auto"/>
        <w:ind w:left="443"/>
        <w:rPr>
          <w:rFonts w:hint="eastAsia" w:ascii="仿宋" w:hAnsi="仿宋" w:eastAsia="仿宋" w:cs="仿宋"/>
          <w:sz w:val="24"/>
          <w:szCs w:val="24"/>
          <w:lang w:eastAsia="zh-CN"/>
        </w:rPr>
      </w:pPr>
      <w:r>
        <w:rPr>
          <w:rFonts w:hint="eastAsia" w:ascii="仿宋" w:hAnsi="仿宋" w:eastAsia="仿宋" w:cs="仿宋"/>
          <w:b/>
          <w:bCs/>
          <w:spacing w:val="5"/>
          <w:sz w:val="24"/>
          <w:szCs w:val="24"/>
          <w:lang w:eastAsia="zh-CN"/>
        </w:rPr>
        <w:t>1.4</w:t>
      </w:r>
      <w:r>
        <w:rPr>
          <w:rFonts w:hint="eastAsia" w:ascii="仿宋" w:hAnsi="仿宋" w:eastAsia="仿宋" w:cs="仿宋"/>
          <w:spacing w:val="5"/>
          <w:sz w:val="24"/>
          <w:szCs w:val="24"/>
          <w:lang w:eastAsia="zh-CN"/>
        </w:rPr>
        <w:t xml:space="preserve"> </w:t>
      </w:r>
      <w:r>
        <w:rPr>
          <w:rFonts w:hint="eastAsia" w:ascii="仿宋" w:hAnsi="仿宋" w:eastAsia="仿宋" w:cs="仿宋"/>
          <w:b/>
          <w:bCs/>
          <w:spacing w:val="5"/>
          <w:sz w:val="24"/>
          <w:szCs w:val="24"/>
          <w:lang w:eastAsia="zh-CN"/>
        </w:rPr>
        <w:t>付款方式和发票开具方式</w:t>
      </w:r>
    </w:p>
    <w:p w14:paraId="19A7D7BF">
      <w:pPr>
        <w:pStyle w:val="2"/>
        <w:spacing w:before="82" w:line="228" w:lineRule="auto"/>
        <w:ind w:left="443"/>
        <w:rPr>
          <w:rFonts w:hint="eastAsia" w:ascii="仿宋" w:hAnsi="仿宋" w:eastAsia="仿宋" w:cs="仿宋"/>
          <w:sz w:val="24"/>
          <w:szCs w:val="24"/>
          <w:lang w:eastAsia="zh-CN"/>
        </w:rPr>
      </w:pPr>
      <w:r>
        <w:rPr>
          <w:rFonts w:hint="eastAsia" w:ascii="仿宋" w:hAnsi="仿宋" w:eastAsia="仿宋" w:cs="仿宋"/>
          <w:spacing w:val="4"/>
          <w:sz w:val="24"/>
          <w:szCs w:val="24"/>
          <w:lang w:eastAsia="zh-CN"/>
        </w:rPr>
        <w:t>1.4.1 付款方式</w:t>
      </w:r>
      <w:r>
        <w:rPr>
          <w:rFonts w:hint="eastAsia" w:ascii="仿宋" w:hAnsi="仿宋" w:eastAsia="仿宋" w:cs="仿宋"/>
          <w:spacing w:val="7"/>
          <w:sz w:val="24"/>
          <w:szCs w:val="24"/>
          <w:lang w:eastAsia="zh-CN"/>
        </w:rPr>
        <w:t>：</w:t>
      </w:r>
      <w:r>
        <w:rPr>
          <w:rFonts w:hint="eastAsia" w:ascii="仿宋" w:hAnsi="仿宋" w:eastAsia="仿宋" w:cs="仿宋"/>
          <w:spacing w:val="1"/>
          <w:sz w:val="24"/>
          <w:szCs w:val="24"/>
          <w:u w:val="single"/>
          <w:lang w:eastAsia="zh-CN"/>
        </w:rPr>
        <w:t xml:space="preserve">                                    </w:t>
      </w:r>
      <w:r>
        <w:rPr>
          <w:rFonts w:hint="eastAsia" w:ascii="仿宋" w:hAnsi="仿宋" w:eastAsia="仿宋" w:cs="仿宋"/>
          <w:sz w:val="24"/>
          <w:szCs w:val="24"/>
          <w:u w:val="single"/>
          <w:lang w:eastAsia="zh-CN"/>
        </w:rPr>
        <w:t xml:space="preserve">           </w:t>
      </w:r>
      <w:r>
        <w:rPr>
          <w:rFonts w:hint="eastAsia" w:ascii="仿宋" w:hAnsi="仿宋" w:eastAsia="仿宋" w:cs="仿宋"/>
          <w:spacing w:val="7"/>
          <w:sz w:val="24"/>
          <w:szCs w:val="24"/>
          <w:lang w:eastAsia="zh-CN"/>
        </w:rPr>
        <w:t>；</w:t>
      </w:r>
    </w:p>
    <w:p w14:paraId="570C7594">
      <w:pPr>
        <w:pStyle w:val="2"/>
        <w:spacing w:before="79" w:line="228" w:lineRule="auto"/>
        <w:ind w:left="443"/>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1.4.2 发票开具方式：</w:t>
      </w:r>
      <w:r>
        <w:rPr>
          <w:rFonts w:hint="eastAsia" w:ascii="仿宋" w:hAnsi="仿宋" w:eastAsia="仿宋" w:cs="仿宋"/>
          <w:spacing w:val="3"/>
          <w:sz w:val="24"/>
          <w:szCs w:val="24"/>
          <w:u w:val="single"/>
          <w:lang w:eastAsia="zh-CN"/>
        </w:rPr>
        <w:t xml:space="preserve">                                          </w:t>
      </w:r>
      <w:r>
        <w:rPr>
          <w:rFonts w:hint="eastAsia" w:ascii="仿宋" w:hAnsi="仿宋" w:eastAsia="仿宋" w:cs="仿宋"/>
          <w:spacing w:val="3"/>
          <w:sz w:val="24"/>
          <w:szCs w:val="24"/>
          <w:lang w:eastAsia="zh-CN"/>
        </w:rPr>
        <w:t>。</w:t>
      </w:r>
    </w:p>
    <w:p w14:paraId="14079BA4">
      <w:pPr>
        <w:pStyle w:val="2"/>
        <w:spacing w:before="80" w:line="227" w:lineRule="auto"/>
        <w:ind w:left="443"/>
        <w:rPr>
          <w:rFonts w:hint="eastAsia" w:ascii="仿宋" w:hAnsi="仿宋" w:eastAsia="仿宋" w:cs="仿宋"/>
          <w:sz w:val="24"/>
          <w:szCs w:val="24"/>
          <w:lang w:eastAsia="zh-CN"/>
        </w:rPr>
      </w:pPr>
      <w:r>
        <w:rPr>
          <w:rFonts w:hint="eastAsia" w:ascii="仿宋" w:hAnsi="仿宋" w:eastAsia="仿宋" w:cs="仿宋"/>
          <w:b/>
          <w:bCs/>
          <w:spacing w:val="5"/>
          <w:sz w:val="24"/>
          <w:szCs w:val="24"/>
          <w:lang w:eastAsia="zh-CN"/>
        </w:rPr>
        <w:t>1.5</w:t>
      </w:r>
      <w:r>
        <w:rPr>
          <w:rFonts w:hint="eastAsia" w:ascii="仿宋" w:hAnsi="仿宋" w:eastAsia="仿宋" w:cs="仿宋"/>
          <w:spacing w:val="5"/>
          <w:sz w:val="24"/>
          <w:szCs w:val="24"/>
          <w:lang w:eastAsia="zh-CN"/>
        </w:rPr>
        <w:t xml:space="preserve"> </w:t>
      </w:r>
      <w:r>
        <w:rPr>
          <w:rFonts w:hint="eastAsia" w:ascii="仿宋" w:hAnsi="仿宋" w:eastAsia="仿宋" w:cs="仿宋"/>
          <w:b/>
          <w:bCs/>
          <w:spacing w:val="5"/>
          <w:sz w:val="24"/>
          <w:szCs w:val="24"/>
          <w:lang w:eastAsia="zh-CN"/>
        </w:rPr>
        <w:t>服务期限、地点和方式</w:t>
      </w:r>
    </w:p>
    <w:p w14:paraId="02EA9323">
      <w:pPr>
        <w:pStyle w:val="2"/>
        <w:spacing w:before="80" w:line="228" w:lineRule="auto"/>
        <w:ind w:left="443"/>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1.5.1</w:t>
      </w:r>
      <w:r>
        <w:rPr>
          <w:rFonts w:hint="eastAsia" w:ascii="仿宋" w:hAnsi="仿宋" w:eastAsia="仿宋" w:cs="仿宋"/>
          <w:spacing w:val="20"/>
          <w:sz w:val="24"/>
          <w:szCs w:val="24"/>
          <w:lang w:eastAsia="zh-CN"/>
        </w:rPr>
        <w:t xml:space="preserve"> </w:t>
      </w:r>
      <w:r>
        <w:rPr>
          <w:rFonts w:hint="eastAsia" w:ascii="仿宋" w:hAnsi="仿宋" w:eastAsia="仿宋" w:cs="仿宋"/>
          <w:spacing w:val="2"/>
          <w:sz w:val="24"/>
          <w:szCs w:val="24"/>
          <w:lang w:eastAsia="zh-CN"/>
        </w:rPr>
        <w:t>服务期限</w:t>
      </w:r>
      <w:r>
        <w:rPr>
          <w:rFonts w:hint="eastAsia" w:ascii="仿宋" w:hAnsi="仿宋" w:eastAsia="仿宋" w:cs="仿宋"/>
          <w:spacing w:val="8"/>
          <w:sz w:val="24"/>
          <w:szCs w:val="24"/>
          <w:lang w:eastAsia="zh-CN"/>
        </w:rPr>
        <w:t>：</w:t>
      </w:r>
      <w:r>
        <w:rPr>
          <w:rFonts w:hint="eastAsia" w:ascii="仿宋" w:hAnsi="仿宋" w:eastAsia="仿宋" w:cs="仿宋"/>
          <w:spacing w:val="1"/>
          <w:sz w:val="24"/>
          <w:szCs w:val="24"/>
          <w:u w:val="single"/>
          <w:lang w:eastAsia="zh-CN"/>
        </w:rPr>
        <w:t xml:space="preserve">                                    </w:t>
      </w:r>
      <w:r>
        <w:rPr>
          <w:rFonts w:hint="eastAsia" w:ascii="仿宋" w:hAnsi="仿宋" w:eastAsia="仿宋" w:cs="仿宋"/>
          <w:sz w:val="24"/>
          <w:szCs w:val="24"/>
          <w:u w:val="single"/>
          <w:lang w:eastAsia="zh-CN"/>
        </w:rPr>
        <w:t xml:space="preserve">           </w:t>
      </w:r>
      <w:r>
        <w:rPr>
          <w:rFonts w:hint="eastAsia" w:ascii="仿宋" w:hAnsi="仿宋" w:eastAsia="仿宋" w:cs="仿宋"/>
          <w:spacing w:val="8"/>
          <w:sz w:val="24"/>
          <w:szCs w:val="24"/>
          <w:lang w:eastAsia="zh-CN"/>
        </w:rPr>
        <w:t>；</w:t>
      </w:r>
    </w:p>
    <w:p w14:paraId="7C1B4DCC">
      <w:pPr>
        <w:pStyle w:val="2"/>
        <w:spacing w:before="79" w:line="228" w:lineRule="auto"/>
        <w:ind w:left="443"/>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1.5.2</w:t>
      </w:r>
      <w:r>
        <w:rPr>
          <w:rFonts w:hint="eastAsia" w:ascii="仿宋" w:hAnsi="仿宋" w:eastAsia="仿宋" w:cs="仿宋"/>
          <w:spacing w:val="20"/>
          <w:sz w:val="24"/>
          <w:szCs w:val="24"/>
          <w:lang w:eastAsia="zh-CN"/>
        </w:rPr>
        <w:t xml:space="preserve"> </w:t>
      </w:r>
      <w:r>
        <w:rPr>
          <w:rFonts w:hint="eastAsia" w:ascii="仿宋" w:hAnsi="仿宋" w:eastAsia="仿宋" w:cs="仿宋"/>
          <w:spacing w:val="2"/>
          <w:sz w:val="24"/>
          <w:szCs w:val="24"/>
          <w:lang w:eastAsia="zh-CN"/>
        </w:rPr>
        <w:t>服务地点</w:t>
      </w:r>
      <w:r>
        <w:rPr>
          <w:rFonts w:hint="eastAsia" w:ascii="仿宋" w:hAnsi="仿宋" w:eastAsia="仿宋" w:cs="仿宋"/>
          <w:spacing w:val="8"/>
          <w:sz w:val="24"/>
          <w:szCs w:val="24"/>
          <w:lang w:eastAsia="zh-CN"/>
        </w:rPr>
        <w:t>：</w:t>
      </w:r>
      <w:r>
        <w:rPr>
          <w:rFonts w:hint="eastAsia" w:ascii="仿宋" w:hAnsi="仿宋" w:eastAsia="仿宋" w:cs="仿宋"/>
          <w:spacing w:val="1"/>
          <w:sz w:val="24"/>
          <w:szCs w:val="24"/>
          <w:u w:val="single"/>
          <w:lang w:eastAsia="zh-CN"/>
        </w:rPr>
        <w:t xml:space="preserve">                                    </w:t>
      </w:r>
      <w:r>
        <w:rPr>
          <w:rFonts w:hint="eastAsia" w:ascii="仿宋" w:hAnsi="仿宋" w:eastAsia="仿宋" w:cs="仿宋"/>
          <w:sz w:val="24"/>
          <w:szCs w:val="24"/>
          <w:u w:val="single"/>
          <w:lang w:eastAsia="zh-CN"/>
        </w:rPr>
        <w:t xml:space="preserve">           </w:t>
      </w:r>
      <w:r>
        <w:rPr>
          <w:rFonts w:hint="eastAsia" w:ascii="仿宋" w:hAnsi="仿宋" w:eastAsia="仿宋" w:cs="仿宋"/>
          <w:spacing w:val="8"/>
          <w:sz w:val="24"/>
          <w:szCs w:val="24"/>
          <w:lang w:eastAsia="zh-CN"/>
        </w:rPr>
        <w:t>；</w:t>
      </w:r>
    </w:p>
    <w:p w14:paraId="3E849222">
      <w:pPr>
        <w:pStyle w:val="2"/>
        <w:spacing w:before="82" w:line="228" w:lineRule="auto"/>
        <w:ind w:left="443"/>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1.5.3</w:t>
      </w:r>
      <w:r>
        <w:rPr>
          <w:rFonts w:hint="eastAsia" w:ascii="仿宋" w:hAnsi="仿宋" w:eastAsia="仿宋" w:cs="仿宋"/>
          <w:spacing w:val="19"/>
          <w:sz w:val="24"/>
          <w:szCs w:val="24"/>
          <w:lang w:eastAsia="zh-CN"/>
        </w:rPr>
        <w:t xml:space="preserve"> </w:t>
      </w:r>
      <w:r>
        <w:rPr>
          <w:rFonts w:hint="eastAsia" w:ascii="仿宋" w:hAnsi="仿宋" w:eastAsia="仿宋" w:cs="仿宋"/>
          <w:spacing w:val="3"/>
          <w:sz w:val="24"/>
          <w:szCs w:val="24"/>
          <w:lang w:eastAsia="zh-CN"/>
        </w:rPr>
        <w:t>服务方式：</w:t>
      </w:r>
      <w:r>
        <w:rPr>
          <w:rFonts w:hint="eastAsia" w:ascii="仿宋" w:hAnsi="仿宋" w:eastAsia="仿宋" w:cs="仿宋"/>
          <w:spacing w:val="3"/>
          <w:sz w:val="24"/>
          <w:szCs w:val="24"/>
          <w:u w:val="single"/>
          <w:lang w:eastAsia="zh-CN"/>
        </w:rPr>
        <w:t xml:space="preserve">                                          </w:t>
      </w:r>
      <w:r>
        <w:rPr>
          <w:rFonts w:hint="eastAsia" w:ascii="仿宋" w:hAnsi="仿宋" w:eastAsia="仿宋" w:cs="仿宋"/>
          <w:spacing w:val="2"/>
          <w:sz w:val="24"/>
          <w:szCs w:val="24"/>
          <w:u w:val="single"/>
          <w:lang w:eastAsia="zh-CN"/>
        </w:rPr>
        <w:t xml:space="preserve">    </w:t>
      </w:r>
      <w:r>
        <w:rPr>
          <w:rFonts w:hint="eastAsia" w:ascii="仿宋" w:hAnsi="仿宋" w:eastAsia="仿宋" w:cs="仿宋"/>
          <w:spacing w:val="2"/>
          <w:sz w:val="24"/>
          <w:szCs w:val="24"/>
          <w:lang w:eastAsia="zh-CN"/>
        </w:rPr>
        <w:t>。</w:t>
      </w:r>
    </w:p>
    <w:p w14:paraId="7EE6F90A">
      <w:pPr>
        <w:pStyle w:val="2"/>
        <w:spacing w:before="80" w:line="228" w:lineRule="auto"/>
        <w:ind w:left="443"/>
        <w:rPr>
          <w:rFonts w:hint="eastAsia" w:ascii="仿宋" w:hAnsi="仿宋" w:eastAsia="仿宋" w:cs="仿宋"/>
          <w:sz w:val="24"/>
          <w:szCs w:val="24"/>
          <w:lang w:eastAsia="zh-CN"/>
        </w:rPr>
      </w:pPr>
      <w:r>
        <w:rPr>
          <w:rFonts w:hint="eastAsia" w:ascii="仿宋" w:hAnsi="仿宋" w:eastAsia="仿宋" w:cs="仿宋"/>
          <w:b/>
          <w:bCs/>
          <w:spacing w:val="3"/>
          <w:sz w:val="24"/>
          <w:szCs w:val="24"/>
          <w:lang w:eastAsia="zh-CN"/>
        </w:rPr>
        <w:t>1.6</w:t>
      </w:r>
      <w:r>
        <w:rPr>
          <w:rFonts w:hint="eastAsia" w:ascii="仿宋" w:hAnsi="仿宋" w:eastAsia="仿宋" w:cs="仿宋"/>
          <w:spacing w:val="3"/>
          <w:sz w:val="24"/>
          <w:szCs w:val="24"/>
          <w:lang w:eastAsia="zh-CN"/>
        </w:rPr>
        <w:t xml:space="preserve"> </w:t>
      </w:r>
      <w:r>
        <w:rPr>
          <w:rFonts w:hint="eastAsia" w:ascii="仿宋" w:hAnsi="仿宋" w:eastAsia="仿宋" w:cs="仿宋"/>
          <w:b/>
          <w:bCs/>
          <w:spacing w:val="3"/>
          <w:sz w:val="24"/>
          <w:szCs w:val="24"/>
          <w:lang w:eastAsia="zh-CN"/>
        </w:rPr>
        <w:t>违约责任</w:t>
      </w:r>
    </w:p>
    <w:p w14:paraId="7DECFAE7">
      <w:pPr>
        <w:pStyle w:val="2"/>
        <w:spacing w:before="78" w:line="283" w:lineRule="auto"/>
        <w:ind w:left="10" w:right="28" w:firstLine="432"/>
        <w:jc w:val="both"/>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1.6.1 除不可抗力外，如果乙方没有按照本合同约定的期限、地点和方式交付货物，那</w:t>
      </w:r>
      <w:r>
        <w:rPr>
          <w:rFonts w:hint="eastAsia" w:ascii="仿宋" w:hAnsi="仿宋" w:eastAsia="仿宋" w:cs="仿宋"/>
          <w:spacing w:val="3"/>
          <w:sz w:val="24"/>
          <w:szCs w:val="24"/>
          <w:lang w:eastAsia="zh-CN"/>
        </w:rPr>
        <w:t xml:space="preserve"> </w:t>
      </w:r>
      <w:r>
        <w:rPr>
          <w:rFonts w:hint="eastAsia" w:ascii="仿宋" w:hAnsi="仿宋" w:eastAsia="仿宋" w:cs="仿宋"/>
          <w:spacing w:val="12"/>
          <w:sz w:val="24"/>
          <w:szCs w:val="24"/>
          <w:lang w:eastAsia="zh-CN"/>
        </w:rPr>
        <w:t>么甲方可要求乙方支付违约金，违约金按每迟延交付货物一</w:t>
      </w:r>
      <w:r>
        <w:rPr>
          <w:rFonts w:hint="eastAsia" w:ascii="仿宋" w:hAnsi="仿宋" w:eastAsia="仿宋" w:cs="仿宋"/>
          <w:spacing w:val="-45"/>
          <w:sz w:val="24"/>
          <w:szCs w:val="24"/>
          <w:lang w:eastAsia="zh-CN"/>
        </w:rPr>
        <w:t xml:space="preserve"> </w:t>
      </w:r>
      <w:r>
        <w:rPr>
          <w:rFonts w:hint="eastAsia" w:ascii="仿宋" w:hAnsi="仿宋" w:eastAsia="仿宋" w:cs="仿宋"/>
          <w:spacing w:val="12"/>
          <w:sz w:val="24"/>
          <w:szCs w:val="24"/>
          <w:lang w:eastAsia="zh-CN"/>
        </w:rPr>
        <w:t>日的应交付而未交付货物价格</w:t>
      </w:r>
      <w:r>
        <w:rPr>
          <w:rFonts w:hint="eastAsia" w:ascii="仿宋" w:hAnsi="仿宋" w:eastAsia="仿宋" w:cs="仿宋"/>
          <w:sz w:val="24"/>
          <w:szCs w:val="24"/>
          <w:lang w:eastAsia="zh-CN"/>
        </w:rPr>
        <w:t xml:space="preserve"> </w:t>
      </w:r>
      <w:r>
        <w:rPr>
          <w:rFonts w:hint="eastAsia" w:ascii="仿宋" w:hAnsi="仿宋" w:eastAsia="仿宋" w:cs="仿宋"/>
          <w:spacing w:val="10"/>
          <w:sz w:val="24"/>
          <w:szCs w:val="24"/>
          <w:lang w:eastAsia="zh-CN"/>
        </w:rPr>
        <w:t>的</w:t>
      </w:r>
      <w:r>
        <w:rPr>
          <w:rFonts w:hint="eastAsia" w:ascii="仿宋" w:hAnsi="仿宋" w:eastAsia="仿宋" w:cs="仿宋"/>
          <w:spacing w:val="-97"/>
          <w:sz w:val="24"/>
          <w:szCs w:val="24"/>
          <w:lang w:eastAsia="zh-CN"/>
        </w:rPr>
        <w:t xml:space="preserve"> </w:t>
      </w:r>
      <w:r>
        <w:rPr>
          <w:rFonts w:hint="eastAsia" w:ascii="仿宋" w:hAnsi="仿宋" w:eastAsia="仿宋" w:cs="仿宋"/>
          <w:spacing w:val="5"/>
          <w:sz w:val="24"/>
          <w:szCs w:val="24"/>
          <w:u w:val="single"/>
          <w:lang w:eastAsia="zh-CN"/>
        </w:rPr>
        <w:t xml:space="preserve">    </w:t>
      </w:r>
      <w:r>
        <w:rPr>
          <w:rFonts w:hint="eastAsia" w:ascii="仿宋" w:hAnsi="仿宋" w:eastAsia="仿宋" w:cs="仿宋"/>
          <w:spacing w:val="-95"/>
          <w:sz w:val="24"/>
          <w:szCs w:val="24"/>
          <w:lang w:eastAsia="zh-CN"/>
        </w:rPr>
        <w:t xml:space="preserve"> </w:t>
      </w:r>
      <w:r>
        <w:rPr>
          <w:rFonts w:hint="eastAsia" w:ascii="仿宋" w:hAnsi="仿宋" w:eastAsia="仿宋" w:cs="仿宋"/>
          <w:spacing w:val="10"/>
          <w:sz w:val="24"/>
          <w:szCs w:val="24"/>
          <w:lang w:eastAsia="zh-CN"/>
        </w:rPr>
        <w:t>%计算，最高限额为本合同总价的</w:t>
      </w:r>
      <w:r>
        <w:rPr>
          <w:rFonts w:hint="eastAsia" w:ascii="仿宋" w:hAnsi="仿宋" w:eastAsia="仿宋" w:cs="仿宋"/>
          <w:spacing w:val="-98"/>
          <w:sz w:val="24"/>
          <w:szCs w:val="24"/>
          <w:lang w:eastAsia="zh-CN"/>
        </w:rPr>
        <w:t xml:space="preserve"> </w:t>
      </w:r>
      <w:r>
        <w:rPr>
          <w:rFonts w:hint="eastAsia" w:ascii="仿宋" w:hAnsi="仿宋" w:eastAsia="仿宋" w:cs="仿宋"/>
          <w:spacing w:val="6"/>
          <w:sz w:val="24"/>
          <w:szCs w:val="24"/>
          <w:u w:val="single"/>
          <w:lang w:eastAsia="zh-CN"/>
        </w:rPr>
        <w:t xml:space="preserve">     </w:t>
      </w:r>
      <w:r>
        <w:rPr>
          <w:rFonts w:hint="eastAsia" w:ascii="仿宋" w:hAnsi="仿宋" w:eastAsia="仿宋" w:cs="仿宋"/>
          <w:spacing w:val="-97"/>
          <w:sz w:val="24"/>
          <w:szCs w:val="24"/>
          <w:lang w:eastAsia="zh-CN"/>
        </w:rPr>
        <w:t xml:space="preserve"> </w:t>
      </w:r>
      <w:r>
        <w:rPr>
          <w:rFonts w:hint="eastAsia" w:ascii="仿宋" w:hAnsi="仿宋" w:eastAsia="仿宋" w:cs="仿宋"/>
          <w:spacing w:val="10"/>
          <w:sz w:val="24"/>
          <w:szCs w:val="24"/>
          <w:lang w:eastAsia="zh-CN"/>
        </w:rPr>
        <w:t>%；迟延履行的违约金计算数额达到前述最高限额之日起</w:t>
      </w:r>
      <w:r>
        <w:rPr>
          <w:rFonts w:hint="eastAsia" w:ascii="仿宋" w:hAnsi="仿宋" w:eastAsia="仿宋" w:cs="仿宋"/>
          <w:spacing w:val="8"/>
          <w:sz w:val="24"/>
          <w:szCs w:val="24"/>
          <w:lang w:eastAsia="zh-CN"/>
        </w:rPr>
        <w:t>，</w:t>
      </w:r>
      <w:r>
        <w:rPr>
          <w:rFonts w:hint="eastAsia" w:ascii="仿宋" w:hAnsi="仿宋" w:eastAsia="仿宋" w:cs="仿宋"/>
          <w:spacing w:val="-47"/>
          <w:sz w:val="24"/>
          <w:szCs w:val="24"/>
          <w:lang w:eastAsia="zh-CN"/>
        </w:rPr>
        <w:t xml:space="preserve"> </w:t>
      </w:r>
      <w:r>
        <w:rPr>
          <w:rFonts w:hint="eastAsia" w:ascii="仿宋" w:hAnsi="仿宋" w:eastAsia="仿宋" w:cs="仿宋"/>
          <w:spacing w:val="8"/>
          <w:sz w:val="24"/>
          <w:szCs w:val="24"/>
          <w:lang w:eastAsia="zh-CN"/>
        </w:rPr>
        <w:t>甲方有权在要求乙方支付违约金的同时，书面通知乙方解除本合同；</w:t>
      </w:r>
    </w:p>
    <w:p w14:paraId="07625CF1">
      <w:pPr>
        <w:pStyle w:val="2"/>
        <w:spacing w:before="65" w:line="283" w:lineRule="auto"/>
        <w:ind w:left="8" w:right="70" w:firstLine="434"/>
        <w:jc w:val="both"/>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1.6.2 除不可抗力外，如果甲方没有按照本合同约定的付款方式付款，那么乙方可要求</w:t>
      </w:r>
      <w:r>
        <w:rPr>
          <w:rFonts w:hint="eastAsia" w:ascii="仿宋" w:hAnsi="仿宋" w:eastAsia="仿宋" w:cs="仿宋"/>
          <w:spacing w:val="3"/>
          <w:sz w:val="24"/>
          <w:szCs w:val="24"/>
          <w:lang w:eastAsia="zh-CN"/>
        </w:rPr>
        <w:t xml:space="preserve"> </w:t>
      </w:r>
      <w:r>
        <w:rPr>
          <w:rFonts w:hint="eastAsia" w:ascii="仿宋" w:hAnsi="仿宋" w:eastAsia="仿宋" w:cs="仿宋"/>
          <w:spacing w:val="9"/>
          <w:sz w:val="24"/>
          <w:szCs w:val="24"/>
          <w:lang w:eastAsia="zh-CN"/>
        </w:rPr>
        <w:t>甲方支付违约金，违约金按每迟延付款一</w:t>
      </w:r>
      <w:r>
        <w:rPr>
          <w:rFonts w:hint="eastAsia" w:ascii="仿宋" w:hAnsi="仿宋" w:eastAsia="仿宋" w:cs="仿宋"/>
          <w:spacing w:val="-45"/>
          <w:sz w:val="24"/>
          <w:szCs w:val="24"/>
          <w:lang w:eastAsia="zh-CN"/>
        </w:rPr>
        <w:t xml:space="preserve"> </w:t>
      </w:r>
      <w:r>
        <w:rPr>
          <w:rFonts w:hint="eastAsia" w:ascii="仿宋" w:hAnsi="仿宋" w:eastAsia="仿宋" w:cs="仿宋"/>
          <w:spacing w:val="9"/>
          <w:sz w:val="24"/>
          <w:szCs w:val="24"/>
          <w:lang w:eastAsia="zh-CN"/>
        </w:rPr>
        <w:t>日的应付而未付款的</w:t>
      </w:r>
      <w:r>
        <w:rPr>
          <w:rFonts w:hint="eastAsia" w:ascii="仿宋" w:hAnsi="仿宋" w:eastAsia="仿宋" w:cs="仿宋"/>
          <w:spacing w:val="-97"/>
          <w:sz w:val="24"/>
          <w:szCs w:val="24"/>
          <w:lang w:eastAsia="zh-CN"/>
        </w:rPr>
        <w:t xml:space="preserve"> </w:t>
      </w:r>
      <w:r>
        <w:rPr>
          <w:rFonts w:hint="eastAsia" w:ascii="仿宋" w:hAnsi="仿宋" w:eastAsia="仿宋" w:cs="仿宋"/>
          <w:spacing w:val="5"/>
          <w:sz w:val="24"/>
          <w:szCs w:val="24"/>
          <w:u w:val="single"/>
          <w:lang w:eastAsia="zh-CN"/>
        </w:rPr>
        <w:t xml:space="preserve">    </w:t>
      </w:r>
      <w:r>
        <w:rPr>
          <w:rFonts w:hint="eastAsia" w:ascii="仿宋" w:hAnsi="仿宋" w:eastAsia="仿宋" w:cs="仿宋"/>
          <w:spacing w:val="-95"/>
          <w:sz w:val="24"/>
          <w:szCs w:val="24"/>
          <w:lang w:eastAsia="zh-CN"/>
        </w:rPr>
        <w:t xml:space="preserve"> </w:t>
      </w:r>
      <w:r>
        <w:rPr>
          <w:rFonts w:hint="eastAsia" w:ascii="仿宋" w:hAnsi="仿宋" w:eastAsia="仿宋" w:cs="仿宋"/>
          <w:spacing w:val="9"/>
          <w:sz w:val="24"/>
          <w:szCs w:val="24"/>
          <w:lang w:eastAsia="zh-CN"/>
        </w:rPr>
        <w:t>%计算，最高限额为本合</w:t>
      </w:r>
      <w:r>
        <w:rPr>
          <w:rFonts w:hint="eastAsia" w:ascii="仿宋" w:hAnsi="仿宋" w:eastAsia="仿宋" w:cs="仿宋"/>
          <w:sz w:val="24"/>
          <w:szCs w:val="24"/>
          <w:lang w:eastAsia="zh-CN"/>
        </w:rPr>
        <w:t xml:space="preserve"> </w:t>
      </w:r>
      <w:r>
        <w:rPr>
          <w:rFonts w:hint="eastAsia" w:ascii="仿宋" w:hAnsi="仿宋" w:eastAsia="仿宋" w:cs="仿宋"/>
          <w:spacing w:val="8"/>
          <w:sz w:val="24"/>
          <w:szCs w:val="24"/>
          <w:lang w:eastAsia="zh-CN"/>
        </w:rPr>
        <w:t>同总价的</w:t>
      </w:r>
      <w:r>
        <w:rPr>
          <w:rFonts w:hint="eastAsia" w:ascii="仿宋" w:hAnsi="仿宋" w:eastAsia="仿宋" w:cs="仿宋"/>
          <w:spacing w:val="-98"/>
          <w:sz w:val="24"/>
          <w:szCs w:val="24"/>
          <w:lang w:eastAsia="zh-CN"/>
        </w:rPr>
        <w:t xml:space="preserve"> </w:t>
      </w:r>
      <w:r>
        <w:rPr>
          <w:rFonts w:hint="eastAsia" w:ascii="仿宋" w:hAnsi="仿宋" w:eastAsia="仿宋" w:cs="仿宋"/>
          <w:spacing w:val="5"/>
          <w:sz w:val="24"/>
          <w:szCs w:val="24"/>
          <w:u w:val="single"/>
          <w:lang w:eastAsia="zh-CN"/>
        </w:rPr>
        <w:t xml:space="preserve">     </w:t>
      </w:r>
      <w:r>
        <w:rPr>
          <w:rFonts w:hint="eastAsia" w:ascii="仿宋" w:hAnsi="仿宋" w:eastAsia="仿宋" w:cs="仿宋"/>
          <w:spacing w:val="-97"/>
          <w:sz w:val="24"/>
          <w:szCs w:val="24"/>
          <w:lang w:eastAsia="zh-CN"/>
        </w:rPr>
        <w:t xml:space="preserve"> </w:t>
      </w:r>
      <w:r>
        <w:rPr>
          <w:rFonts w:hint="eastAsia" w:ascii="仿宋" w:hAnsi="仿宋" w:eastAsia="仿宋" w:cs="仿宋"/>
          <w:spacing w:val="8"/>
          <w:sz w:val="24"/>
          <w:szCs w:val="24"/>
          <w:lang w:eastAsia="zh-CN"/>
        </w:rPr>
        <w:t>%；迟延付款的违约金计算数额达到前述最高限额</w:t>
      </w:r>
      <w:r>
        <w:rPr>
          <w:rFonts w:hint="eastAsia" w:ascii="仿宋" w:hAnsi="仿宋" w:eastAsia="仿宋" w:cs="仿宋"/>
          <w:spacing w:val="7"/>
          <w:sz w:val="24"/>
          <w:szCs w:val="24"/>
          <w:lang w:eastAsia="zh-CN"/>
        </w:rPr>
        <w:t>之日起，乙方有权在要求甲</w:t>
      </w:r>
      <w:r>
        <w:rPr>
          <w:rFonts w:hint="eastAsia" w:ascii="仿宋" w:hAnsi="仿宋" w:eastAsia="仿宋" w:cs="仿宋"/>
          <w:spacing w:val="9"/>
          <w:sz w:val="24"/>
          <w:szCs w:val="24"/>
          <w:lang w:eastAsia="zh-CN"/>
        </w:rPr>
        <w:t>方支付违约金的同时，书面通知甲方解除本合同；</w:t>
      </w:r>
    </w:p>
    <w:p w14:paraId="6394481D">
      <w:pPr>
        <w:pStyle w:val="2"/>
        <w:spacing w:before="82" w:line="289" w:lineRule="auto"/>
        <w:ind w:left="7" w:right="70" w:firstLine="435"/>
        <w:jc w:val="both"/>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1.6.3 除不可抗力外，任何一方未能履行本合同约定的其他主要义务，经催告后在合理</w:t>
      </w:r>
      <w:r>
        <w:rPr>
          <w:rFonts w:hint="eastAsia" w:ascii="仿宋" w:hAnsi="仿宋" w:eastAsia="仿宋" w:cs="仿宋"/>
          <w:spacing w:val="3"/>
          <w:sz w:val="24"/>
          <w:szCs w:val="24"/>
          <w:lang w:eastAsia="zh-CN"/>
        </w:rPr>
        <w:t xml:space="preserve"> </w:t>
      </w:r>
      <w:r>
        <w:rPr>
          <w:rFonts w:hint="eastAsia" w:ascii="仿宋" w:hAnsi="仿宋" w:eastAsia="仿宋" w:cs="仿宋"/>
          <w:spacing w:val="8"/>
          <w:sz w:val="24"/>
          <w:szCs w:val="24"/>
          <w:lang w:eastAsia="zh-CN"/>
        </w:rPr>
        <w:t>期限内仍未履行的，或者任何一方有其他违约行为致使不能实现合同目的的，或者任何一方</w:t>
      </w:r>
      <w:r>
        <w:rPr>
          <w:rFonts w:hint="eastAsia" w:ascii="仿宋" w:hAnsi="仿宋" w:eastAsia="仿宋" w:cs="仿宋"/>
          <w:spacing w:val="3"/>
          <w:sz w:val="24"/>
          <w:szCs w:val="24"/>
          <w:lang w:eastAsia="zh-CN"/>
        </w:rPr>
        <w:t xml:space="preserve"> </w:t>
      </w:r>
      <w:r>
        <w:rPr>
          <w:rFonts w:hint="eastAsia" w:ascii="仿宋" w:hAnsi="仿宋" w:eastAsia="仿宋" w:cs="仿宋"/>
          <w:spacing w:val="8"/>
          <w:sz w:val="24"/>
          <w:szCs w:val="24"/>
          <w:lang w:eastAsia="zh-CN"/>
        </w:rPr>
        <w:t>有腐败行为（即：提供或给予或接受或索取任何财物或其他好处或者采取其他不正当手段影</w:t>
      </w:r>
      <w:r>
        <w:rPr>
          <w:rFonts w:hint="eastAsia" w:ascii="仿宋" w:hAnsi="仿宋" w:eastAsia="仿宋" w:cs="仿宋"/>
          <w:spacing w:val="3"/>
          <w:sz w:val="24"/>
          <w:szCs w:val="24"/>
          <w:lang w:eastAsia="zh-CN"/>
        </w:rPr>
        <w:t xml:space="preserve"> </w:t>
      </w:r>
      <w:r>
        <w:rPr>
          <w:rFonts w:hint="eastAsia" w:ascii="仿宋" w:hAnsi="仿宋" w:eastAsia="仿宋" w:cs="仿宋"/>
          <w:spacing w:val="8"/>
          <w:sz w:val="24"/>
          <w:szCs w:val="24"/>
          <w:lang w:eastAsia="zh-CN"/>
        </w:rPr>
        <w:t>响对方当事人在合同签订、履行过程中的行为）或者欺诈行为（即：以谎报事实或者隐瞒真</w:t>
      </w:r>
      <w:r>
        <w:rPr>
          <w:rFonts w:hint="eastAsia" w:ascii="仿宋" w:hAnsi="仿宋" w:eastAsia="仿宋" w:cs="仿宋"/>
          <w:spacing w:val="3"/>
          <w:sz w:val="24"/>
          <w:szCs w:val="24"/>
          <w:lang w:eastAsia="zh-CN"/>
        </w:rPr>
        <w:t xml:space="preserve"> </w:t>
      </w:r>
      <w:r>
        <w:rPr>
          <w:rFonts w:hint="eastAsia" w:ascii="仿宋" w:hAnsi="仿宋" w:eastAsia="仿宋" w:cs="仿宋"/>
          <w:spacing w:val="8"/>
          <w:sz w:val="24"/>
          <w:szCs w:val="24"/>
          <w:lang w:eastAsia="zh-CN"/>
        </w:rPr>
        <w:t>相的方法来影响对方当事人在合同签订、履行过程中的行为）的，对方当事人可以书面通知</w:t>
      </w:r>
      <w:r>
        <w:rPr>
          <w:rFonts w:hint="eastAsia" w:ascii="仿宋" w:hAnsi="仿宋" w:eastAsia="仿宋" w:cs="仿宋"/>
          <w:spacing w:val="3"/>
          <w:sz w:val="24"/>
          <w:szCs w:val="24"/>
          <w:lang w:eastAsia="zh-CN"/>
        </w:rPr>
        <w:t xml:space="preserve"> </w:t>
      </w:r>
      <w:r>
        <w:rPr>
          <w:rFonts w:hint="eastAsia" w:ascii="仿宋" w:hAnsi="仿宋" w:eastAsia="仿宋" w:cs="仿宋"/>
          <w:spacing w:val="7"/>
          <w:sz w:val="24"/>
          <w:szCs w:val="24"/>
          <w:lang w:eastAsia="zh-CN"/>
        </w:rPr>
        <w:t>违约方解除本合同；</w:t>
      </w:r>
    </w:p>
    <w:p w14:paraId="4A9F7413">
      <w:pPr>
        <w:pStyle w:val="2"/>
        <w:spacing w:before="80" w:line="287" w:lineRule="auto"/>
        <w:ind w:left="9" w:right="70" w:firstLine="433"/>
        <w:jc w:val="both"/>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1.6.4 任何一方按照前述约定要求违约方支付违约金的同时，仍有权要求违约方继续履</w:t>
      </w:r>
      <w:r>
        <w:rPr>
          <w:rFonts w:hint="eastAsia" w:ascii="仿宋" w:hAnsi="仿宋" w:eastAsia="仿宋" w:cs="仿宋"/>
          <w:spacing w:val="3"/>
          <w:sz w:val="24"/>
          <w:szCs w:val="24"/>
          <w:lang w:eastAsia="zh-CN"/>
        </w:rPr>
        <w:t xml:space="preserve"> </w:t>
      </w:r>
      <w:r>
        <w:rPr>
          <w:rFonts w:hint="eastAsia" w:ascii="仿宋" w:hAnsi="仿宋" w:eastAsia="仿宋" w:cs="仿宋"/>
          <w:spacing w:val="8"/>
          <w:sz w:val="24"/>
          <w:szCs w:val="24"/>
          <w:lang w:eastAsia="zh-CN"/>
        </w:rPr>
        <w:t>行合同、采取补救措施，并有权按照己方实际损失情况要求违约方赔偿损失；任何一方按照</w:t>
      </w:r>
      <w:r>
        <w:rPr>
          <w:rFonts w:hint="eastAsia" w:ascii="仿宋" w:hAnsi="仿宋" w:eastAsia="仿宋" w:cs="仿宋"/>
          <w:spacing w:val="2"/>
          <w:sz w:val="24"/>
          <w:szCs w:val="24"/>
          <w:lang w:eastAsia="zh-CN"/>
        </w:rPr>
        <w:t xml:space="preserve"> </w:t>
      </w:r>
      <w:r>
        <w:rPr>
          <w:rFonts w:hint="eastAsia" w:ascii="仿宋" w:hAnsi="仿宋" w:eastAsia="仿宋" w:cs="仿宋"/>
          <w:spacing w:val="8"/>
          <w:sz w:val="24"/>
          <w:szCs w:val="24"/>
          <w:lang w:eastAsia="zh-CN"/>
        </w:rPr>
        <w:t>前述约定要求解除本合同的同时，仍有权要求违约方支付违约金和按照己方实际损失情况要</w:t>
      </w:r>
      <w:r>
        <w:rPr>
          <w:rFonts w:hint="eastAsia" w:ascii="仿宋" w:hAnsi="仿宋" w:eastAsia="仿宋" w:cs="仿宋"/>
          <w:spacing w:val="4"/>
          <w:sz w:val="24"/>
          <w:szCs w:val="24"/>
          <w:lang w:eastAsia="zh-CN"/>
        </w:rPr>
        <w:t xml:space="preserve"> </w:t>
      </w:r>
      <w:r>
        <w:rPr>
          <w:rFonts w:hint="eastAsia" w:ascii="仿宋" w:hAnsi="仿宋" w:eastAsia="仿宋" w:cs="仿宋"/>
          <w:spacing w:val="8"/>
          <w:sz w:val="24"/>
          <w:szCs w:val="24"/>
          <w:lang w:eastAsia="zh-CN"/>
        </w:rPr>
        <w:t>求违约方赔偿损失；且守约方行使的任何权利救济方式均不视为其放弃了其他法定或者约定</w:t>
      </w:r>
      <w:r>
        <w:rPr>
          <w:rFonts w:hint="eastAsia" w:ascii="仿宋" w:hAnsi="仿宋" w:eastAsia="仿宋" w:cs="仿宋"/>
          <w:spacing w:val="4"/>
          <w:sz w:val="24"/>
          <w:szCs w:val="24"/>
          <w:lang w:eastAsia="zh-CN"/>
        </w:rPr>
        <w:t xml:space="preserve"> </w:t>
      </w:r>
      <w:r>
        <w:rPr>
          <w:rFonts w:hint="eastAsia" w:ascii="仿宋" w:hAnsi="仿宋" w:eastAsia="仿宋" w:cs="仿宋"/>
          <w:spacing w:val="7"/>
          <w:sz w:val="24"/>
          <w:szCs w:val="24"/>
          <w:lang w:eastAsia="zh-CN"/>
        </w:rPr>
        <w:t>的权利救济方式；</w:t>
      </w:r>
    </w:p>
    <w:p w14:paraId="6234DA30">
      <w:pPr>
        <w:pStyle w:val="2"/>
        <w:spacing w:before="78" w:line="277" w:lineRule="auto"/>
        <w:ind w:left="8" w:right="70" w:firstLine="434"/>
        <w:jc w:val="both"/>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1.6.5 除前述约定外，除不可抗力外，任何一方未能履行本合同约定的义务，对方当事</w:t>
      </w:r>
      <w:r>
        <w:rPr>
          <w:rFonts w:hint="eastAsia" w:ascii="仿宋" w:hAnsi="仿宋" w:eastAsia="仿宋" w:cs="仿宋"/>
          <w:spacing w:val="1"/>
          <w:sz w:val="24"/>
          <w:szCs w:val="24"/>
          <w:lang w:eastAsia="zh-CN"/>
        </w:rPr>
        <w:t xml:space="preserve"> </w:t>
      </w:r>
      <w:r>
        <w:rPr>
          <w:rFonts w:hint="eastAsia" w:ascii="仿宋" w:hAnsi="仿宋" w:eastAsia="仿宋" w:cs="仿宋"/>
          <w:spacing w:val="8"/>
          <w:sz w:val="24"/>
          <w:szCs w:val="24"/>
          <w:lang w:eastAsia="zh-CN"/>
        </w:rPr>
        <w:t>人均有权要求继续履行、采取补救措施或者赔偿损失等，且对方当事人行使的任何权利救济</w:t>
      </w:r>
      <w:r>
        <w:rPr>
          <w:rFonts w:hint="eastAsia" w:ascii="仿宋" w:hAnsi="仿宋" w:eastAsia="仿宋" w:cs="仿宋"/>
          <w:spacing w:val="5"/>
          <w:sz w:val="24"/>
          <w:szCs w:val="24"/>
          <w:lang w:eastAsia="zh-CN"/>
        </w:rPr>
        <w:t xml:space="preserve"> </w:t>
      </w:r>
      <w:r>
        <w:rPr>
          <w:rFonts w:hint="eastAsia" w:ascii="仿宋" w:hAnsi="仿宋" w:eastAsia="仿宋" w:cs="仿宋"/>
          <w:spacing w:val="9"/>
          <w:sz w:val="24"/>
          <w:szCs w:val="24"/>
          <w:lang w:eastAsia="zh-CN"/>
        </w:rPr>
        <w:t>方式均不视为其放弃了其他法定或者约定的权利救济方式；</w:t>
      </w:r>
    </w:p>
    <w:p w14:paraId="20A342C0">
      <w:pPr>
        <w:pStyle w:val="2"/>
        <w:spacing w:before="79" w:line="278" w:lineRule="auto"/>
        <w:ind w:left="7" w:right="70" w:firstLine="436"/>
        <w:jc w:val="both"/>
        <w:rPr>
          <w:rFonts w:hint="eastAsia" w:ascii="仿宋" w:hAnsi="仿宋" w:eastAsia="仿宋" w:cs="仿宋"/>
          <w:sz w:val="24"/>
          <w:szCs w:val="24"/>
          <w:lang w:eastAsia="zh-CN"/>
        </w:rPr>
      </w:pPr>
      <w:r>
        <w:rPr>
          <w:rFonts w:hint="eastAsia" w:ascii="仿宋" w:hAnsi="仿宋" w:eastAsia="仿宋" w:cs="仿宋"/>
          <w:spacing w:val="7"/>
          <w:sz w:val="24"/>
          <w:szCs w:val="24"/>
          <w:lang w:eastAsia="zh-CN"/>
        </w:rPr>
        <w:t>1.6.6 如果出现政府采购监督管理部门在处理投诉事项期间，书面通知甲方暂停采购活</w:t>
      </w:r>
      <w:r>
        <w:rPr>
          <w:rFonts w:hint="eastAsia" w:ascii="仿宋" w:hAnsi="仿宋" w:eastAsia="仿宋" w:cs="仿宋"/>
          <w:spacing w:val="3"/>
          <w:sz w:val="24"/>
          <w:szCs w:val="24"/>
          <w:lang w:eastAsia="zh-CN"/>
        </w:rPr>
        <w:t xml:space="preserve"> </w:t>
      </w:r>
      <w:r>
        <w:rPr>
          <w:rFonts w:hint="eastAsia" w:ascii="仿宋" w:hAnsi="仿宋" w:eastAsia="仿宋" w:cs="仿宋"/>
          <w:spacing w:val="8"/>
          <w:sz w:val="24"/>
          <w:szCs w:val="24"/>
          <w:lang w:eastAsia="zh-CN"/>
        </w:rPr>
        <w:t>动的情形，或者询问或质疑事项可能影响中标结果的，导致甲方中止履行合同的情形，均不</w:t>
      </w:r>
      <w:r>
        <w:rPr>
          <w:rFonts w:hint="eastAsia" w:ascii="仿宋" w:hAnsi="仿宋" w:eastAsia="仿宋" w:cs="仿宋"/>
          <w:spacing w:val="4"/>
          <w:sz w:val="24"/>
          <w:szCs w:val="24"/>
          <w:lang w:eastAsia="zh-CN"/>
        </w:rPr>
        <w:t xml:space="preserve"> </w:t>
      </w:r>
      <w:r>
        <w:rPr>
          <w:rFonts w:hint="eastAsia" w:ascii="仿宋" w:hAnsi="仿宋" w:eastAsia="仿宋" w:cs="仿宋"/>
          <w:spacing w:val="7"/>
          <w:sz w:val="24"/>
          <w:szCs w:val="24"/>
          <w:lang w:eastAsia="zh-CN"/>
        </w:rPr>
        <w:t>视为甲方违约。</w:t>
      </w:r>
    </w:p>
    <w:p w14:paraId="32447506">
      <w:pPr>
        <w:pStyle w:val="2"/>
        <w:spacing w:before="78" w:line="228" w:lineRule="auto"/>
        <w:ind w:left="443"/>
        <w:rPr>
          <w:rFonts w:hint="eastAsia" w:ascii="仿宋" w:hAnsi="仿宋" w:eastAsia="仿宋" w:cs="仿宋"/>
          <w:sz w:val="24"/>
          <w:szCs w:val="24"/>
          <w:lang w:eastAsia="zh-CN"/>
        </w:rPr>
      </w:pPr>
      <w:r>
        <w:rPr>
          <w:rFonts w:hint="eastAsia" w:ascii="仿宋" w:hAnsi="仿宋" w:eastAsia="仿宋" w:cs="仿宋"/>
          <w:b/>
          <w:bCs/>
          <w:spacing w:val="4"/>
          <w:sz w:val="24"/>
          <w:szCs w:val="24"/>
          <w:lang w:eastAsia="zh-CN"/>
        </w:rPr>
        <w:t>1.7</w:t>
      </w:r>
      <w:r>
        <w:rPr>
          <w:rFonts w:hint="eastAsia" w:ascii="仿宋" w:hAnsi="仿宋" w:eastAsia="仿宋" w:cs="仿宋"/>
          <w:spacing w:val="4"/>
          <w:sz w:val="24"/>
          <w:szCs w:val="24"/>
          <w:lang w:eastAsia="zh-CN"/>
        </w:rPr>
        <w:t xml:space="preserve"> </w:t>
      </w:r>
      <w:r>
        <w:rPr>
          <w:rFonts w:hint="eastAsia" w:ascii="仿宋" w:hAnsi="仿宋" w:eastAsia="仿宋" w:cs="仿宋"/>
          <w:b/>
          <w:bCs/>
          <w:spacing w:val="4"/>
          <w:sz w:val="24"/>
          <w:szCs w:val="24"/>
          <w:lang w:eastAsia="zh-CN"/>
        </w:rPr>
        <w:t>合同争议的解决</w:t>
      </w:r>
    </w:p>
    <w:p w14:paraId="074A46A4">
      <w:pPr>
        <w:pStyle w:val="2"/>
        <w:spacing w:before="81" w:line="264" w:lineRule="auto"/>
        <w:ind w:left="9" w:firstLine="419"/>
        <w:rPr>
          <w:rFonts w:hint="eastAsia" w:ascii="仿宋" w:hAnsi="仿宋" w:eastAsia="仿宋" w:cs="仿宋"/>
          <w:sz w:val="24"/>
          <w:szCs w:val="24"/>
          <w:lang w:eastAsia="zh-CN"/>
        </w:rPr>
      </w:pPr>
      <w:r>
        <w:rPr>
          <w:rFonts w:hint="eastAsia" w:ascii="仿宋" w:hAnsi="仿宋" w:eastAsia="仿宋" w:cs="仿宋"/>
          <w:spacing w:val="5"/>
          <w:sz w:val="24"/>
          <w:szCs w:val="24"/>
          <w:lang w:eastAsia="zh-CN"/>
        </w:rPr>
        <w:t>本合同履行过程中发生的任何争议，双方当事</w:t>
      </w:r>
      <w:r>
        <w:rPr>
          <w:rFonts w:hint="eastAsia" w:ascii="仿宋" w:hAnsi="仿宋" w:eastAsia="仿宋" w:cs="仿宋"/>
          <w:spacing w:val="4"/>
          <w:sz w:val="24"/>
          <w:szCs w:val="24"/>
          <w:lang w:eastAsia="zh-CN"/>
        </w:rPr>
        <w:t>人均可通过和解或者调解解决；不愿和解、</w:t>
      </w:r>
      <w:r>
        <w:rPr>
          <w:rFonts w:hint="eastAsia" w:ascii="仿宋" w:hAnsi="仿宋" w:eastAsia="仿宋" w:cs="仿宋"/>
          <w:sz w:val="24"/>
          <w:szCs w:val="24"/>
          <w:lang w:eastAsia="zh-CN"/>
        </w:rPr>
        <w:t xml:space="preserve"> </w:t>
      </w:r>
      <w:r>
        <w:rPr>
          <w:rFonts w:hint="eastAsia" w:ascii="仿宋" w:hAnsi="仿宋" w:eastAsia="仿宋" w:cs="仿宋"/>
          <w:spacing w:val="9"/>
          <w:sz w:val="24"/>
          <w:szCs w:val="24"/>
          <w:lang w:eastAsia="zh-CN"/>
        </w:rPr>
        <w:t>调解或者和解、调解不成的，可以选择下列</w:t>
      </w:r>
      <w:r>
        <w:rPr>
          <w:rFonts w:hint="eastAsia" w:ascii="仿宋" w:hAnsi="仿宋" w:eastAsia="仿宋" w:cs="仿宋"/>
          <w:spacing w:val="8"/>
          <w:sz w:val="24"/>
          <w:szCs w:val="24"/>
          <w:lang w:eastAsia="zh-CN"/>
        </w:rPr>
        <w:t>第</w:t>
      </w:r>
      <w:r>
        <w:rPr>
          <w:rFonts w:hint="eastAsia" w:ascii="仿宋" w:hAnsi="仿宋" w:eastAsia="仿宋" w:cs="仿宋"/>
          <w:spacing w:val="-98"/>
          <w:sz w:val="24"/>
          <w:szCs w:val="24"/>
          <w:lang w:eastAsia="zh-CN"/>
        </w:rPr>
        <w:t xml:space="preserve"> </w:t>
      </w:r>
      <w:r>
        <w:rPr>
          <w:rFonts w:hint="eastAsia" w:ascii="仿宋" w:hAnsi="仿宋" w:eastAsia="仿宋" w:cs="仿宋"/>
          <w:spacing w:val="5"/>
          <w:sz w:val="24"/>
          <w:szCs w:val="24"/>
          <w:u w:val="single"/>
          <w:lang w:eastAsia="zh-CN"/>
        </w:rPr>
        <w:t xml:space="preserve">    </w:t>
      </w:r>
      <w:r>
        <w:rPr>
          <w:rFonts w:hint="eastAsia" w:ascii="仿宋" w:hAnsi="仿宋" w:eastAsia="仿宋" w:cs="仿宋"/>
          <w:spacing w:val="-91"/>
          <w:sz w:val="24"/>
          <w:szCs w:val="24"/>
          <w:lang w:eastAsia="zh-CN"/>
        </w:rPr>
        <w:t xml:space="preserve"> </w:t>
      </w:r>
      <w:r>
        <w:rPr>
          <w:rFonts w:hint="eastAsia" w:ascii="仿宋" w:hAnsi="仿宋" w:eastAsia="仿宋" w:cs="仿宋"/>
          <w:spacing w:val="8"/>
          <w:sz w:val="24"/>
          <w:szCs w:val="24"/>
          <w:lang w:eastAsia="zh-CN"/>
        </w:rPr>
        <w:t>种方式解决：</w:t>
      </w:r>
    </w:p>
    <w:p w14:paraId="4784C4CA">
      <w:pPr>
        <w:pStyle w:val="2"/>
        <w:spacing w:before="83" w:line="264" w:lineRule="auto"/>
        <w:ind w:left="14" w:right="70" w:firstLine="428"/>
        <w:rPr>
          <w:rFonts w:hint="eastAsia" w:ascii="仿宋" w:hAnsi="仿宋" w:eastAsia="仿宋" w:cs="仿宋"/>
          <w:sz w:val="24"/>
          <w:szCs w:val="24"/>
          <w:lang w:eastAsia="zh-CN"/>
        </w:rPr>
      </w:pPr>
      <w:r>
        <w:rPr>
          <w:rFonts w:hint="eastAsia" w:ascii="仿宋" w:hAnsi="仿宋" w:eastAsia="仿宋" w:cs="仿宋"/>
          <w:spacing w:val="11"/>
          <w:sz w:val="24"/>
          <w:szCs w:val="24"/>
          <w:lang w:eastAsia="zh-CN"/>
        </w:rPr>
        <w:t>1.7.1 将争议提交</w:t>
      </w:r>
      <w:r>
        <w:rPr>
          <w:rFonts w:hint="eastAsia" w:ascii="仿宋" w:hAnsi="仿宋" w:eastAsia="仿宋" w:cs="仿宋"/>
          <w:spacing w:val="-96"/>
          <w:sz w:val="24"/>
          <w:szCs w:val="24"/>
          <w:lang w:eastAsia="zh-CN"/>
        </w:rPr>
        <w:t xml:space="preserve"> </w:t>
      </w:r>
      <w:r>
        <w:rPr>
          <w:rFonts w:hint="eastAsia" w:ascii="仿宋" w:hAnsi="仿宋" w:eastAsia="仿宋" w:cs="仿宋"/>
          <w:spacing w:val="1"/>
          <w:sz w:val="24"/>
          <w:szCs w:val="24"/>
          <w:u w:val="single"/>
          <w:lang w:eastAsia="zh-CN"/>
        </w:rPr>
        <w:t xml:space="preserve">               </w:t>
      </w:r>
      <w:r>
        <w:rPr>
          <w:rFonts w:hint="eastAsia" w:ascii="仿宋" w:hAnsi="仿宋" w:eastAsia="仿宋" w:cs="仿宋"/>
          <w:spacing w:val="-88"/>
          <w:sz w:val="24"/>
          <w:szCs w:val="24"/>
          <w:lang w:eastAsia="zh-CN"/>
        </w:rPr>
        <w:t xml:space="preserve"> </w:t>
      </w:r>
      <w:r>
        <w:rPr>
          <w:rFonts w:hint="eastAsia" w:ascii="仿宋" w:hAnsi="仿宋" w:eastAsia="仿宋" w:cs="仿宋"/>
          <w:spacing w:val="11"/>
          <w:sz w:val="24"/>
          <w:szCs w:val="24"/>
          <w:lang w:eastAsia="zh-CN"/>
        </w:rPr>
        <w:t>仲裁委员会依申请仲裁时其现行有效的仲</w:t>
      </w:r>
      <w:r>
        <w:rPr>
          <w:rFonts w:hint="eastAsia" w:ascii="仿宋" w:hAnsi="仿宋" w:eastAsia="仿宋" w:cs="仿宋"/>
          <w:spacing w:val="10"/>
          <w:sz w:val="24"/>
          <w:szCs w:val="24"/>
          <w:lang w:eastAsia="zh-CN"/>
        </w:rPr>
        <w:t>裁规则裁</w:t>
      </w:r>
      <w:r>
        <w:rPr>
          <w:rFonts w:hint="eastAsia" w:ascii="仿宋" w:hAnsi="仿宋" w:eastAsia="仿宋" w:cs="仿宋"/>
          <w:spacing w:val="-3"/>
          <w:sz w:val="24"/>
          <w:szCs w:val="24"/>
          <w:lang w:eastAsia="zh-CN"/>
        </w:rPr>
        <w:t>决；</w:t>
      </w:r>
    </w:p>
    <w:p w14:paraId="4B7E5099">
      <w:pPr>
        <w:pStyle w:val="2"/>
        <w:spacing w:before="81" w:line="264" w:lineRule="auto"/>
        <w:ind w:left="12" w:right="73" w:firstLine="431"/>
        <w:rPr>
          <w:rFonts w:hint="eastAsia" w:ascii="仿宋" w:hAnsi="仿宋" w:eastAsia="仿宋" w:cs="仿宋"/>
          <w:sz w:val="24"/>
          <w:szCs w:val="24"/>
          <w:lang w:eastAsia="zh-CN"/>
        </w:rPr>
      </w:pPr>
      <w:r>
        <w:rPr>
          <w:rFonts w:hint="eastAsia" w:ascii="仿宋" w:hAnsi="仿宋" w:eastAsia="仿宋" w:cs="仿宋"/>
          <w:spacing w:val="9"/>
          <w:sz w:val="24"/>
          <w:szCs w:val="24"/>
          <w:lang w:eastAsia="zh-CN"/>
        </w:rPr>
        <w:t>1.7.2</w:t>
      </w:r>
      <w:r>
        <w:rPr>
          <w:rFonts w:hint="eastAsia" w:ascii="仿宋" w:hAnsi="仿宋" w:eastAsia="仿宋" w:cs="仿宋"/>
          <w:spacing w:val="37"/>
          <w:sz w:val="24"/>
          <w:szCs w:val="24"/>
          <w:lang w:eastAsia="zh-CN"/>
        </w:rPr>
        <w:t xml:space="preserve"> </w:t>
      </w:r>
      <w:r>
        <w:rPr>
          <w:rFonts w:hint="eastAsia" w:ascii="仿宋" w:hAnsi="仿宋" w:eastAsia="仿宋" w:cs="仿宋"/>
          <w:spacing w:val="9"/>
          <w:sz w:val="24"/>
          <w:szCs w:val="24"/>
          <w:lang w:eastAsia="zh-CN"/>
        </w:rPr>
        <w:t>向</w:t>
      </w:r>
      <w:r>
        <w:rPr>
          <w:rFonts w:hint="eastAsia" w:ascii="仿宋" w:hAnsi="仿宋" w:eastAsia="仿宋" w:cs="仿宋"/>
          <w:spacing w:val="9"/>
          <w:sz w:val="24"/>
          <w:szCs w:val="24"/>
          <w:u w:val="single"/>
          <w:lang w:eastAsia="zh-CN"/>
        </w:rPr>
        <w:t xml:space="preserve">   （被告住所地、合同履行地、合</w:t>
      </w:r>
      <w:r>
        <w:rPr>
          <w:rFonts w:hint="eastAsia" w:ascii="仿宋" w:hAnsi="仿宋" w:eastAsia="仿宋" w:cs="仿宋"/>
          <w:spacing w:val="8"/>
          <w:sz w:val="24"/>
          <w:szCs w:val="24"/>
          <w:u w:val="single"/>
          <w:lang w:eastAsia="zh-CN"/>
        </w:rPr>
        <w:t>同签订地、原告住所地、标的物所在地等</w:t>
      </w:r>
      <w:r>
        <w:rPr>
          <w:rFonts w:hint="eastAsia" w:ascii="仿宋" w:hAnsi="仿宋" w:eastAsia="仿宋" w:cs="仿宋"/>
          <w:sz w:val="24"/>
          <w:szCs w:val="24"/>
          <w:lang w:eastAsia="zh-CN"/>
        </w:rPr>
        <w:t xml:space="preserve"> </w:t>
      </w:r>
      <w:r>
        <w:rPr>
          <w:rFonts w:hint="eastAsia" w:ascii="仿宋" w:hAnsi="仿宋" w:eastAsia="仿宋" w:cs="仿宋"/>
          <w:spacing w:val="8"/>
          <w:sz w:val="24"/>
          <w:szCs w:val="24"/>
          <w:u w:val="single"/>
          <w:lang w:eastAsia="zh-CN"/>
        </w:rPr>
        <w:t xml:space="preserve">与争议有实际联系的地点中选出的人民法院名称）    </w:t>
      </w:r>
      <w:r>
        <w:rPr>
          <w:rFonts w:hint="eastAsia" w:ascii="仿宋" w:hAnsi="仿宋" w:eastAsia="仿宋" w:cs="仿宋"/>
          <w:spacing w:val="-80"/>
          <w:sz w:val="24"/>
          <w:szCs w:val="24"/>
          <w:lang w:eastAsia="zh-CN"/>
        </w:rPr>
        <w:t xml:space="preserve"> </w:t>
      </w:r>
      <w:r>
        <w:rPr>
          <w:rFonts w:hint="eastAsia" w:ascii="仿宋" w:hAnsi="仿宋" w:eastAsia="仿宋" w:cs="仿宋"/>
          <w:spacing w:val="8"/>
          <w:sz w:val="24"/>
          <w:szCs w:val="24"/>
          <w:lang w:eastAsia="zh-CN"/>
        </w:rPr>
        <w:t>人民法院起诉。</w:t>
      </w:r>
    </w:p>
    <w:p w14:paraId="47E6E7E8">
      <w:pPr>
        <w:pStyle w:val="2"/>
        <w:spacing w:before="80" w:line="228" w:lineRule="auto"/>
        <w:ind w:left="443"/>
        <w:rPr>
          <w:rFonts w:hint="eastAsia" w:ascii="仿宋" w:hAnsi="仿宋" w:eastAsia="仿宋" w:cs="仿宋"/>
          <w:sz w:val="24"/>
          <w:szCs w:val="24"/>
          <w:lang w:eastAsia="zh-CN"/>
        </w:rPr>
      </w:pPr>
      <w:r>
        <w:rPr>
          <w:rFonts w:hint="eastAsia" w:ascii="仿宋" w:hAnsi="仿宋" w:eastAsia="仿宋" w:cs="仿宋"/>
          <w:b/>
          <w:bCs/>
          <w:spacing w:val="3"/>
          <w:sz w:val="24"/>
          <w:szCs w:val="24"/>
          <w:lang w:eastAsia="zh-CN"/>
        </w:rPr>
        <w:t>1.8</w:t>
      </w:r>
      <w:r>
        <w:rPr>
          <w:rFonts w:hint="eastAsia" w:ascii="仿宋" w:hAnsi="仿宋" w:eastAsia="仿宋" w:cs="仿宋"/>
          <w:spacing w:val="3"/>
          <w:sz w:val="24"/>
          <w:szCs w:val="24"/>
          <w:lang w:eastAsia="zh-CN"/>
        </w:rPr>
        <w:t xml:space="preserve"> </w:t>
      </w:r>
      <w:r>
        <w:rPr>
          <w:rFonts w:hint="eastAsia" w:ascii="仿宋" w:hAnsi="仿宋" w:eastAsia="仿宋" w:cs="仿宋"/>
          <w:b/>
          <w:bCs/>
          <w:spacing w:val="3"/>
          <w:sz w:val="24"/>
          <w:szCs w:val="24"/>
          <w:lang w:eastAsia="zh-CN"/>
        </w:rPr>
        <w:t>合同生效</w:t>
      </w:r>
    </w:p>
    <w:p w14:paraId="005B7F75">
      <w:pPr>
        <w:pStyle w:val="2"/>
        <w:spacing w:before="79" w:line="227" w:lineRule="auto"/>
        <w:ind w:left="428"/>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本合同自双方当事人盖章或者签字时生效。</w:t>
      </w:r>
    </w:p>
    <w:p w14:paraId="51356C9E">
      <w:pPr>
        <w:spacing w:before="151"/>
        <w:rPr>
          <w:rFonts w:hint="eastAsia" w:ascii="仿宋" w:hAnsi="仿宋" w:eastAsia="仿宋" w:cs="仿宋"/>
          <w:sz w:val="24"/>
          <w:szCs w:val="24"/>
          <w:lang w:eastAsia="zh-CN"/>
        </w:rPr>
      </w:pPr>
    </w:p>
    <w:tbl>
      <w:tblPr>
        <w:tblStyle w:val="40"/>
        <w:tblW w:w="7401" w:type="dxa"/>
        <w:tblInd w:w="6"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3018"/>
        <w:gridCol w:w="4383"/>
      </w:tblGrid>
      <w:tr w14:paraId="05B61A94">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68" w:hRule="atLeast"/>
        </w:trPr>
        <w:tc>
          <w:tcPr>
            <w:tcW w:w="3018" w:type="dxa"/>
          </w:tcPr>
          <w:p w14:paraId="0994BD53">
            <w:pPr>
              <w:spacing w:line="229" w:lineRule="auto"/>
              <w:ind w:left="28"/>
              <w:rPr>
                <w:rFonts w:hint="eastAsia" w:ascii="仿宋" w:hAnsi="仿宋" w:eastAsia="仿宋" w:cs="仿宋"/>
                <w:sz w:val="24"/>
                <w:szCs w:val="24"/>
              </w:rPr>
            </w:pPr>
            <w:r>
              <w:rPr>
                <w:rFonts w:hint="eastAsia" w:ascii="仿宋" w:hAnsi="仿宋" w:eastAsia="仿宋" w:cs="仿宋"/>
                <w:b/>
                <w:bCs/>
                <w:spacing w:val="-7"/>
                <w:sz w:val="24"/>
                <w:szCs w:val="24"/>
              </w:rPr>
              <w:t>甲方</w:t>
            </w:r>
            <w:r>
              <w:rPr>
                <w:rFonts w:hint="eastAsia" w:ascii="仿宋" w:hAnsi="仿宋" w:eastAsia="仿宋" w:cs="仿宋"/>
                <w:spacing w:val="-7"/>
                <w:sz w:val="24"/>
                <w:szCs w:val="24"/>
              </w:rPr>
              <w:t>：</w:t>
            </w:r>
          </w:p>
        </w:tc>
        <w:tc>
          <w:tcPr>
            <w:tcW w:w="4383" w:type="dxa"/>
          </w:tcPr>
          <w:p w14:paraId="2A2FC570">
            <w:pPr>
              <w:spacing w:line="229" w:lineRule="auto"/>
              <w:ind w:left="1312"/>
              <w:rPr>
                <w:rFonts w:hint="eastAsia" w:ascii="仿宋" w:hAnsi="仿宋" w:eastAsia="仿宋" w:cs="仿宋"/>
                <w:sz w:val="24"/>
                <w:szCs w:val="24"/>
              </w:rPr>
            </w:pPr>
            <w:r>
              <w:rPr>
                <w:rFonts w:hint="eastAsia" w:ascii="仿宋" w:hAnsi="仿宋" w:eastAsia="仿宋" w:cs="仿宋"/>
                <w:b/>
                <w:bCs/>
                <w:spacing w:val="-5"/>
                <w:sz w:val="24"/>
                <w:szCs w:val="24"/>
              </w:rPr>
              <w:t>乙方</w:t>
            </w:r>
            <w:r>
              <w:rPr>
                <w:rFonts w:hint="eastAsia" w:ascii="仿宋" w:hAnsi="仿宋" w:eastAsia="仿宋" w:cs="仿宋"/>
                <w:spacing w:val="-5"/>
                <w:sz w:val="24"/>
                <w:szCs w:val="24"/>
              </w:rPr>
              <w:t>：</w:t>
            </w:r>
          </w:p>
        </w:tc>
      </w:tr>
      <w:tr w14:paraId="4CFE61B7">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82" w:hRule="atLeast"/>
        </w:trPr>
        <w:tc>
          <w:tcPr>
            <w:tcW w:w="3018" w:type="dxa"/>
          </w:tcPr>
          <w:p w14:paraId="36265EC8">
            <w:pPr>
              <w:spacing w:before="58" w:line="227" w:lineRule="auto"/>
              <w:ind w:left="6"/>
              <w:rPr>
                <w:rFonts w:hint="eastAsia" w:ascii="仿宋" w:hAnsi="仿宋" w:eastAsia="仿宋" w:cs="仿宋"/>
                <w:sz w:val="24"/>
                <w:szCs w:val="24"/>
              </w:rPr>
            </w:pPr>
            <w:r>
              <w:rPr>
                <w:rFonts w:hint="eastAsia" w:ascii="仿宋" w:hAnsi="仿宋" w:eastAsia="仿宋" w:cs="仿宋"/>
                <w:spacing w:val="7"/>
                <w:sz w:val="24"/>
                <w:szCs w:val="24"/>
              </w:rPr>
              <w:t>统一社会信用代码：</w:t>
            </w:r>
          </w:p>
        </w:tc>
        <w:tc>
          <w:tcPr>
            <w:tcW w:w="4383" w:type="dxa"/>
          </w:tcPr>
          <w:p w14:paraId="790EEF47">
            <w:pPr>
              <w:spacing w:before="58" w:line="227" w:lineRule="auto"/>
              <w:jc w:val="right"/>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统一社会信用代码或身份证号码：</w:t>
            </w:r>
          </w:p>
        </w:tc>
      </w:tr>
      <w:tr w14:paraId="71E736E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84" w:hRule="atLeast"/>
        </w:trPr>
        <w:tc>
          <w:tcPr>
            <w:tcW w:w="3018" w:type="dxa"/>
          </w:tcPr>
          <w:p w14:paraId="55F78B1C">
            <w:pPr>
              <w:spacing w:before="215" w:line="228" w:lineRule="auto"/>
              <w:rPr>
                <w:rFonts w:hint="eastAsia" w:ascii="仿宋" w:hAnsi="仿宋" w:eastAsia="仿宋" w:cs="仿宋"/>
                <w:sz w:val="24"/>
                <w:szCs w:val="24"/>
              </w:rPr>
            </w:pPr>
            <w:r>
              <w:rPr>
                <w:rFonts w:hint="eastAsia" w:ascii="仿宋" w:hAnsi="仿宋" w:eastAsia="仿宋" w:cs="仿宋"/>
                <w:spacing w:val="3"/>
                <w:sz w:val="24"/>
                <w:szCs w:val="24"/>
              </w:rPr>
              <w:t>住所：</w:t>
            </w:r>
          </w:p>
        </w:tc>
        <w:tc>
          <w:tcPr>
            <w:tcW w:w="4383" w:type="dxa"/>
          </w:tcPr>
          <w:p w14:paraId="14A0A504">
            <w:pPr>
              <w:spacing w:before="215" w:line="228" w:lineRule="auto"/>
              <w:ind w:left="1288"/>
              <w:rPr>
                <w:rFonts w:hint="eastAsia" w:ascii="仿宋" w:hAnsi="仿宋" w:eastAsia="仿宋" w:cs="仿宋"/>
                <w:sz w:val="24"/>
                <w:szCs w:val="24"/>
              </w:rPr>
            </w:pPr>
            <w:r>
              <w:rPr>
                <w:rFonts w:hint="eastAsia" w:ascii="仿宋" w:hAnsi="仿宋" w:eastAsia="仿宋" w:cs="仿宋"/>
                <w:spacing w:val="3"/>
                <w:sz w:val="24"/>
                <w:szCs w:val="24"/>
              </w:rPr>
              <w:t>住所：</w:t>
            </w:r>
          </w:p>
        </w:tc>
      </w:tr>
      <w:tr w14:paraId="3537EE31">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8" w:hRule="atLeast"/>
        </w:trPr>
        <w:tc>
          <w:tcPr>
            <w:tcW w:w="3018" w:type="dxa"/>
          </w:tcPr>
          <w:p w14:paraId="4E31714A">
            <w:pPr>
              <w:spacing w:before="59" w:line="228" w:lineRule="auto"/>
              <w:ind w:left="2"/>
              <w:rPr>
                <w:rFonts w:hint="eastAsia" w:ascii="仿宋" w:hAnsi="仿宋" w:eastAsia="仿宋" w:cs="仿宋"/>
                <w:sz w:val="24"/>
                <w:szCs w:val="24"/>
              </w:rPr>
            </w:pPr>
            <w:r>
              <w:rPr>
                <w:rFonts w:hint="eastAsia" w:ascii="仿宋" w:hAnsi="仿宋" w:eastAsia="仿宋" w:cs="仿宋"/>
                <w:spacing w:val="8"/>
                <w:sz w:val="24"/>
                <w:szCs w:val="24"/>
              </w:rPr>
              <w:t>法定代表人或</w:t>
            </w:r>
          </w:p>
        </w:tc>
        <w:tc>
          <w:tcPr>
            <w:tcW w:w="4383" w:type="dxa"/>
          </w:tcPr>
          <w:p w14:paraId="59D40104">
            <w:pPr>
              <w:spacing w:before="59" w:line="228" w:lineRule="auto"/>
              <w:ind w:left="1290"/>
              <w:rPr>
                <w:rFonts w:hint="eastAsia" w:ascii="仿宋" w:hAnsi="仿宋" w:eastAsia="仿宋" w:cs="仿宋"/>
                <w:sz w:val="24"/>
                <w:szCs w:val="24"/>
              </w:rPr>
            </w:pPr>
            <w:r>
              <w:rPr>
                <w:rFonts w:hint="eastAsia" w:ascii="仿宋" w:hAnsi="仿宋" w:eastAsia="仿宋" w:cs="仿宋"/>
                <w:spacing w:val="7"/>
                <w:sz w:val="24"/>
                <w:szCs w:val="24"/>
              </w:rPr>
              <w:t>法定代表人</w:t>
            </w:r>
          </w:p>
        </w:tc>
      </w:tr>
      <w:tr w14:paraId="50C0E5F8">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6" w:hRule="atLeast"/>
        </w:trPr>
        <w:tc>
          <w:tcPr>
            <w:tcW w:w="3018" w:type="dxa"/>
          </w:tcPr>
          <w:p w14:paraId="3DB98B51">
            <w:pPr>
              <w:spacing w:before="57" w:line="228" w:lineRule="auto"/>
              <w:rPr>
                <w:rFonts w:hint="eastAsia" w:ascii="仿宋" w:hAnsi="仿宋" w:eastAsia="仿宋" w:cs="仿宋"/>
                <w:sz w:val="24"/>
                <w:szCs w:val="24"/>
              </w:rPr>
            </w:pPr>
            <w:r>
              <w:rPr>
                <w:rFonts w:hint="eastAsia" w:ascii="仿宋" w:hAnsi="仿宋" w:eastAsia="仿宋" w:cs="仿宋"/>
                <w:spacing w:val="8"/>
                <w:sz w:val="24"/>
                <w:szCs w:val="24"/>
              </w:rPr>
              <w:t>授权代表（签字</w:t>
            </w:r>
            <w:r>
              <w:rPr>
                <w:rFonts w:hint="eastAsia" w:ascii="仿宋" w:hAnsi="仿宋" w:eastAsia="仿宋" w:cs="仿宋"/>
                <w:spacing w:val="2"/>
                <w:sz w:val="24"/>
                <w:szCs w:val="24"/>
              </w:rPr>
              <w:t>）：</w:t>
            </w:r>
          </w:p>
        </w:tc>
        <w:tc>
          <w:tcPr>
            <w:tcW w:w="4383" w:type="dxa"/>
          </w:tcPr>
          <w:p w14:paraId="12228123">
            <w:pPr>
              <w:spacing w:before="57" w:line="228" w:lineRule="auto"/>
              <w:ind w:left="1397"/>
              <w:rPr>
                <w:rFonts w:hint="eastAsia" w:ascii="仿宋" w:hAnsi="仿宋" w:eastAsia="仿宋" w:cs="仿宋"/>
                <w:sz w:val="24"/>
                <w:szCs w:val="24"/>
              </w:rPr>
            </w:pPr>
            <w:r>
              <w:rPr>
                <w:rFonts w:hint="eastAsia" w:ascii="仿宋" w:hAnsi="仿宋" w:eastAsia="仿宋" w:cs="仿宋"/>
                <w:spacing w:val="6"/>
                <w:sz w:val="24"/>
                <w:szCs w:val="24"/>
              </w:rPr>
              <w:t>或授权代表（签字）</w:t>
            </w:r>
            <w:r>
              <w:rPr>
                <w:rFonts w:hint="eastAsia" w:ascii="仿宋" w:hAnsi="仿宋" w:eastAsia="仿宋" w:cs="仿宋"/>
                <w:spacing w:val="-44"/>
                <w:sz w:val="24"/>
                <w:szCs w:val="24"/>
              </w:rPr>
              <w:t xml:space="preserve"> </w:t>
            </w:r>
            <w:r>
              <w:rPr>
                <w:rFonts w:hint="eastAsia" w:ascii="仿宋" w:hAnsi="仿宋" w:eastAsia="仿宋" w:cs="仿宋"/>
                <w:spacing w:val="6"/>
                <w:sz w:val="24"/>
                <w:szCs w:val="24"/>
              </w:rPr>
              <w:t>:</w:t>
            </w:r>
          </w:p>
        </w:tc>
      </w:tr>
      <w:tr w14:paraId="07D1CD34">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6" w:hRule="atLeast"/>
        </w:trPr>
        <w:tc>
          <w:tcPr>
            <w:tcW w:w="3018" w:type="dxa"/>
          </w:tcPr>
          <w:p w14:paraId="13433529">
            <w:pPr>
              <w:spacing w:before="58" w:line="230" w:lineRule="auto"/>
              <w:ind w:left="2"/>
              <w:rPr>
                <w:rFonts w:hint="eastAsia" w:ascii="仿宋" w:hAnsi="仿宋" w:eastAsia="仿宋" w:cs="仿宋"/>
                <w:sz w:val="24"/>
                <w:szCs w:val="24"/>
              </w:rPr>
            </w:pPr>
            <w:r>
              <w:rPr>
                <w:rFonts w:hint="eastAsia" w:ascii="仿宋" w:hAnsi="仿宋" w:eastAsia="仿宋" w:cs="仿宋"/>
                <w:spacing w:val="4"/>
                <w:sz w:val="24"/>
                <w:szCs w:val="24"/>
              </w:rPr>
              <w:t>联系人：</w:t>
            </w:r>
          </w:p>
        </w:tc>
        <w:tc>
          <w:tcPr>
            <w:tcW w:w="4383" w:type="dxa"/>
          </w:tcPr>
          <w:p w14:paraId="145B261C">
            <w:pPr>
              <w:spacing w:before="58" w:line="230" w:lineRule="auto"/>
              <w:ind w:left="1290"/>
              <w:rPr>
                <w:rFonts w:hint="eastAsia" w:ascii="仿宋" w:hAnsi="仿宋" w:eastAsia="仿宋" w:cs="仿宋"/>
                <w:sz w:val="24"/>
                <w:szCs w:val="24"/>
              </w:rPr>
            </w:pPr>
            <w:r>
              <w:rPr>
                <w:rFonts w:hint="eastAsia" w:ascii="仿宋" w:hAnsi="仿宋" w:eastAsia="仿宋" w:cs="仿宋"/>
                <w:spacing w:val="4"/>
                <w:sz w:val="24"/>
                <w:szCs w:val="24"/>
              </w:rPr>
              <w:t>联系人：</w:t>
            </w:r>
          </w:p>
        </w:tc>
      </w:tr>
      <w:tr w14:paraId="101842FD">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6" w:hRule="atLeast"/>
        </w:trPr>
        <w:tc>
          <w:tcPr>
            <w:tcW w:w="3018" w:type="dxa"/>
          </w:tcPr>
          <w:p w14:paraId="16B9ECE1">
            <w:pPr>
              <w:spacing w:before="59" w:line="228" w:lineRule="auto"/>
              <w:ind w:left="6"/>
              <w:rPr>
                <w:rFonts w:hint="eastAsia" w:ascii="仿宋" w:hAnsi="仿宋" w:eastAsia="仿宋" w:cs="仿宋"/>
                <w:sz w:val="24"/>
                <w:szCs w:val="24"/>
              </w:rPr>
            </w:pPr>
            <w:r>
              <w:rPr>
                <w:rFonts w:hint="eastAsia" w:ascii="仿宋" w:hAnsi="仿宋" w:eastAsia="仿宋" w:cs="仿宋"/>
                <w:spacing w:val="6"/>
                <w:sz w:val="24"/>
                <w:szCs w:val="24"/>
              </w:rPr>
              <w:t>约定送达地址：</w:t>
            </w:r>
          </w:p>
        </w:tc>
        <w:tc>
          <w:tcPr>
            <w:tcW w:w="4383" w:type="dxa"/>
          </w:tcPr>
          <w:p w14:paraId="75C134EC">
            <w:pPr>
              <w:spacing w:before="59" w:line="228" w:lineRule="auto"/>
              <w:ind w:left="1294"/>
              <w:rPr>
                <w:rFonts w:hint="eastAsia" w:ascii="仿宋" w:hAnsi="仿宋" w:eastAsia="仿宋" w:cs="仿宋"/>
                <w:sz w:val="24"/>
                <w:szCs w:val="24"/>
              </w:rPr>
            </w:pPr>
            <w:r>
              <w:rPr>
                <w:rFonts w:hint="eastAsia" w:ascii="仿宋" w:hAnsi="仿宋" w:eastAsia="仿宋" w:cs="仿宋"/>
                <w:spacing w:val="6"/>
                <w:sz w:val="24"/>
                <w:szCs w:val="24"/>
              </w:rPr>
              <w:t>约定送达地址：</w:t>
            </w:r>
          </w:p>
        </w:tc>
      </w:tr>
      <w:tr w14:paraId="4F6CD204">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6" w:hRule="atLeast"/>
        </w:trPr>
        <w:tc>
          <w:tcPr>
            <w:tcW w:w="3018" w:type="dxa"/>
          </w:tcPr>
          <w:p w14:paraId="0DCEA421">
            <w:pPr>
              <w:spacing w:before="58" w:line="228" w:lineRule="auto"/>
              <w:ind w:left="17"/>
              <w:rPr>
                <w:rFonts w:hint="eastAsia" w:ascii="仿宋" w:hAnsi="仿宋" w:eastAsia="仿宋" w:cs="仿宋"/>
                <w:sz w:val="24"/>
                <w:szCs w:val="24"/>
              </w:rPr>
            </w:pPr>
            <w:r>
              <w:rPr>
                <w:rFonts w:hint="eastAsia" w:ascii="仿宋" w:hAnsi="仿宋" w:eastAsia="仿宋" w:cs="仿宋"/>
                <w:spacing w:val="2"/>
                <w:sz w:val="24"/>
                <w:szCs w:val="24"/>
              </w:rPr>
              <w:t>邮政编码：</w:t>
            </w:r>
          </w:p>
        </w:tc>
        <w:tc>
          <w:tcPr>
            <w:tcW w:w="4383" w:type="dxa"/>
          </w:tcPr>
          <w:p w14:paraId="4B7B2CA7">
            <w:pPr>
              <w:spacing w:before="58" w:line="228" w:lineRule="auto"/>
              <w:ind w:left="1304"/>
              <w:rPr>
                <w:rFonts w:hint="eastAsia" w:ascii="仿宋" w:hAnsi="仿宋" w:eastAsia="仿宋" w:cs="仿宋"/>
                <w:sz w:val="24"/>
                <w:szCs w:val="24"/>
              </w:rPr>
            </w:pPr>
            <w:r>
              <w:rPr>
                <w:rFonts w:hint="eastAsia" w:ascii="仿宋" w:hAnsi="仿宋" w:eastAsia="仿宋" w:cs="仿宋"/>
                <w:spacing w:val="2"/>
                <w:sz w:val="24"/>
                <w:szCs w:val="24"/>
              </w:rPr>
              <w:t>邮政编码：</w:t>
            </w:r>
          </w:p>
        </w:tc>
      </w:tr>
      <w:tr w14:paraId="78FD3DC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8" w:hRule="atLeast"/>
        </w:trPr>
        <w:tc>
          <w:tcPr>
            <w:tcW w:w="3018" w:type="dxa"/>
          </w:tcPr>
          <w:p w14:paraId="1CC1CB02">
            <w:pPr>
              <w:spacing w:before="59" w:line="230" w:lineRule="auto"/>
              <w:ind w:left="26"/>
              <w:rPr>
                <w:rFonts w:hint="eastAsia" w:ascii="仿宋" w:hAnsi="仿宋" w:eastAsia="仿宋" w:cs="仿宋"/>
                <w:sz w:val="24"/>
                <w:szCs w:val="24"/>
              </w:rPr>
            </w:pPr>
            <w:r>
              <w:rPr>
                <w:rFonts w:hint="eastAsia" w:ascii="仿宋" w:hAnsi="仿宋" w:eastAsia="仿宋" w:cs="仿宋"/>
                <w:spacing w:val="-5"/>
                <w:sz w:val="24"/>
                <w:szCs w:val="24"/>
              </w:rPr>
              <w:t>电话</w:t>
            </w:r>
            <w:r>
              <w:rPr>
                <w:rFonts w:hint="eastAsia" w:ascii="仿宋" w:hAnsi="仿宋" w:eastAsia="仿宋" w:cs="仿宋"/>
                <w:spacing w:val="-59"/>
                <w:sz w:val="24"/>
                <w:szCs w:val="24"/>
              </w:rPr>
              <w:t xml:space="preserve"> </w:t>
            </w:r>
            <w:r>
              <w:rPr>
                <w:rFonts w:hint="eastAsia" w:ascii="仿宋" w:hAnsi="仿宋" w:eastAsia="仿宋" w:cs="仿宋"/>
                <w:spacing w:val="-5"/>
                <w:sz w:val="24"/>
                <w:szCs w:val="24"/>
              </w:rPr>
              <w:t>:</w:t>
            </w:r>
          </w:p>
        </w:tc>
        <w:tc>
          <w:tcPr>
            <w:tcW w:w="4383" w:type="dxa"/>
          </w:tcPr>
          <w:p w14:paraId="5195C040">
            <w:pPr>
              <w:spacing w:before="59" w:line="230" w:lineRule="auto"/>
              <w:ind w:left="1313"/>
              <w:rPr>
                <w:rFonts w:hint="eastAsia" w:ascii="仿宋" w:hAnsi="仿宋" w:eastAsia="仿宋" w:cs="仿宋"/>
                <w:sz w:val="24"/>
                <w:szCs w:val="24"/>
              </w:rPr>
            </w:pPr>
            <w:r>
              <w:rPr>
                <w:rFonts w:hint="eastAsia" w:ascii="仿宋" w:hAnsi="仿宋" w:eastAsia="仿宋" w:cs="仿宋"/>
                <w:spacing w:val="-5"/>
                <w:sz w:val="24"/>
                <w:szCs w:val="24"/>
              </w:rPr>
              <w:t>电话</w:t>
            </w:r>
            <w:r>
              <w:rPr>
                <w:rFonts w:hint="eastAsia" w:ascii="仿宋" w:hAnsi="仿宋" w:eastAsia="仿宋" w:cs="仿宋"/>
                <w:spacing w:val="-59"/>
                <w:sz w:val="24"/>
                <w:szCs w:val="24"/>
              </w:rPr>
              <w:t xml:space="preserve"> </w:t>
            </w:r>
            <w:r>
              <w:rPr>
                <w:rFonts w:hint="eastAsia" w:ascii="仿宋" w:hAnsi="仿宋" w:eastAsia="仿宋" w:cs="仿宋"/>
                <w:spacing w:val="-5"/>
                <w:sz w:val="24"/>
                <w:szCs w:val="24"/>
              </w:rPr>
              <w:t>:</w:t>
            </w:r>
          </w:p>
        </w:tc>
      </w:tr>
      <w:tr w14:paraId="38D1FB3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69" w:hRule="atLeast"/>
        </w:trPr>
        <w:tc>
          <w:tcPr>
            <w:tcW w:w="3018" w:type="dxa"/>
          </w:tcPr>
          <w:p w14:paraId="2636DB2C">
            <w:pPr>
              <w:spacing w:before="60" w:line="183" w:lineRule="auto"/>
              <w:rPr>
                <w:rFonts w:hint="eastAsia" w:ascii="仿宋" w:hAnsi="仿宋" w:eastAsia="仿宋" w:cs="仿宋"/>
                <w:sz w:val="24"/>
                <w:szCs w:val="24"/>
              </w:rPr>
            </w:pPr>
            <w:r>
              <w:rPr>
                <w:rFonts w:hint="eastAsia" w:ascii="仿宋" w:hAnsi="仿宋" w:eastAsia="仿宋" w:cs="仿宋"/>
                <w:spacing w:val="3"/>
                <w:sz w:val="24"/>
                <w:szCs w:val="24"/>
              </w:rPr>
              <w:t>传真</w:t>
            </w:r>
            <w:r>
              <w:rPr>
                <w:rFonts w:hint="eastAsia" w:ascii="仿宋" w:hAnsi="仿宋" w:eastAsia="仿宋" w:cs="仿宋"/>
                <w:spacing w:val="-58"/>
                <w:sz w:val="24"/>
                <w:szCs w:val="24"/>
              </w:rPr>
              <w:t xml:space="preserve"> </w:t>
            </w:r>
            <w:r>
              <w:rPr>
                <w:rFonts w:hint="eastAsia" w:ascii="仿宋" w:hAnsi="仿宋" w:eastAsia="仿宋" w:cs="仿宋"/>
                <w:spacing w:val="3"/>
                <w:sz w:val="24"/>
                <w:szCs w:val="24"/>
              </w:rPr>
              <w:t>:</w:t>
            </w:r>
          </w:p>
        </w:tc>
        <w:tc>
          <w:tcPr>
            <w:tcW w:w="4383" w:type="dxa"/>
          </w:tcPr>
          <w:p w14:paraId="2182FA88">
            <w:pPr>
              <w:spacing w:before="60" w:line="183" w:lineRule="auto"/>
              <w:ind w:left="1287"/>
              <w:rPr>
                <w:rFonts w:hint="eastAsia" w:ascii="仿宋" w:hAnsi="仿宋" w:eastAsia="仿宋" w:cs="仿宋"/>
                <w:sz w:val="24"/>
                <w:szCs w:val="24"/>
              </w:rPr>
            </w:pPr>
            <w:r>
              <w:rPr>
                <w:rFonts w:hint="eastAsia" w:ascii="仿宋" w:hAnsi="仿宋" w:eastAsia="仿宋" w:cs="仿宋"/>
                <w:spacing w:val="3"/>
                <w:sz w:val="24"/>
                <w:szCs w:val="24"/>
              </w:rPr>
              <w:t>传真</w:t>
            </w:r>
            <w:r>
              <w:rPr>
                <w:rFonts w:hint="eastAsia" w:ascii="仿宋" w:hAnsi="仿宋" w:eastAsia="仿宋" w:cs="仿宋"/>
                <w:spacing w:val="-58"/>
                <w:sz w:val="24"/>
                <w:szCs w:val="24"/>
              </w:rPr>
              <w:t xml:space="preserve"> </w:t>
            </w:r>
            <w:r>
              <w:rPr>
                <w:rFonts w:hint="eastAsia" w:ascii="仿宋" w:hAnsi="仿宋" w:eastAsia="仿宋" w:cs="仿宋"/>
                <w:spacing w:val="3"/>
                <w:sz w:val="24"/>
                <w:szCs w:val="24"/>
              </w:rPr>
              <w:t>:</w:t>
            </w:r>
          </w:p>
        </w:tc>
      </w:tr>
    </w:tbl>
    <w:p w14:paraId="6A9E3AB9">
      <w:pPr>
        <w:rPr>
          <w:rFonts w:hint="eastAsia" w:ascii="仿宋" w:hAnsi="仿宋" w:eastAsia="仿宋" w:cs="仿宋"/>
          <w:sz w:val="24"/>
          <w:szCs w:val="24"/>
        </w:rPr>
        <w:sectPr>
          <w:headerReference r:id="rId26" w:type="default"/>
          <w:footerReference r:id="rId27" w:type="default"/>
          <w:pgSz w:w="11907" w:h="16840"/>
          <w:pgMar w:top="1118" w:right="1760" w:bottom="1264" w:left="1757" w:header="878" w:footer="1085" w:gutter="0"/>
          <w:cols w:equalWidth="0" w:num="1">
            <w:col w:w="8390"/>
          </w:cols>
        </w:sectPr>
      </w:pPr>
    </w:p>
    <w:p w14:paraId="533FC6B0">
      <w:pPr>
        <w:pStyle w:val="2"/>
        <w:spacing w:before="41" w:line="324" w:lineRule="exact"/>
        <w:ind w:left="32"/>
        <w:rPr>
          <w:rFonts w:hint="eastAsia" w:ascii="仿宋" w:hAnsi="仿宋" w:eastAsia="仿宋" w:cs="仿宋"/>
          <w:sz w:val="24"/>
          <w:szCs w:val="24"/>
        </w:rPr>
      </w:pPr>
      <w:r>
        <w:rPr>
          <w:rFonts w:hint="eastAsia" w:ascii="仿宋" w:hAnsi="仿宋" w:eastAsia="仿宋" w:cs="仿宋"/>
          <w:spacing w:val="1"/>
          <w:position w:val="8"/>
          <w:sz w:val="24"/>
          <w:szCs w:val="24"/>
        </w:rPr>
        <w:t>电子邮箱：</w:t>
      </w:r>
    </w:p>
    <w:p w14:paraId="50B634F7">
      <w:pPr>
        <w:pStyle w:val="2"/>
        <w:spacing w:line="228" w:lineRule="auto"/>
        <w:ind w:left="8"/>
        <w:rPr>
          <w:rFonts w:hint="eastAsia" w:ascii="仿宋" w:hAnsi="仿宋" w:eastAsia="仿宋" w:cs="仿宋"/>
          <w:sz w:val="24"/>
          <w:szCs w:val="24"/>
        </w:rPr>
      </w:pPr>
      <w:r>
        <w:rPr>
          <w:rFonts w:hint="eastAsia" w:ascii="仿宋" w:hAnsi="仿宋" w:eastAsia="仿宋" w:cs="仿宋"/>
          <w:spacing w:val="5"/>
          <w:sz w:val="24"/>
          <w:szCs w:val="24"/>
        </w:rPr>
        <w:t>开户银行：</w:t>
      </w:r>
    </w:p>
    <w:p w14:paraId="791AB833">
      <w:pPr>
        <w:pStyle w:val="2"/>
        <w:spacing w:before="81" w:line="228" w:lineRule="auto"/>
        <w:ind w:left="8"/>
        <w:rPr>
          <w:rFonts w:hint="eastAsia" w:ascii="仿宋" w:hAnsi="仿宋" w:eastAsia="仿宋" w:cs="仿宋"/>
          <w:sz w:val="24"/>
          <w:szCs w:val="24"/>
        </w:rPr>
      </w:pPr>
      <w:r>
        <w:rPr>
          <w:rFonts w:hint="eastAsia" w:ascii="仿宋" w:hAnsi="仿宋" w:eastAsia="仿宋" w:cs="仿宋"/>
          <w:spacing w:val="5"/>
          <w:sz w:val="24"/>
          <w:szCs w:val="24"/>
        </w:rPr>
        <w:t>开户名称：</w:t>
      </w:r>
    </w:p>
    <w:p w14:paraId="11197FE1">
      <w:pPr>
        <w:pStyle w:val="2"/>
        <w:spacing w:before="79" w:line="193" w:lineRule="auto"/>
        <w:ind w:left="8"/>
        <w:rPr>
          <w:rFonts w:hint="eastAsia" w:ascii="仿宋" w:hAnsi="仿宋" w:eastAsia="仿宋" w:cs="仿宋"/>
          <w:sz w:val="24"/>
          <w:szCs w:val="24"/>
        </w:rPr>
      </w:pPr>
      <w:r>
        <w:rPr>
          <w:rFonts w:hint="eastAsia" w:ascii="仿宋" w:hAnsi="仿宋" w:eastAsia="仿宋" w:cs="仿宋"/>
          <w:spacing w:val="5"/>
          <w:sz w:val="24"/>
          <w:szCs w:val="24"/>
        </w:rPr>
        <w:t>开户账号：</w:t>
      </w:r>
    </w:p>
    <w:p w14:paraId="1A4B9E40">
      <w:pPr>
        <w:spacing w:line="14" w:lineRule="auto"/>
        <w:rPr>
          <w:rFonts w:hint="eastAsia" w:ascii="仿宋" w:hAnsi="仿宋" w:eastAsia="仿宋" w:cs="仿宋"/>
          <w:sz w:val="24"/>
          <w:szCs w:val="24"/>
        </w:rPr>
      </w:pPr>
      <w:r>
        <w:rPr>
          <w:rFonts w:hint="eastAsia" w:ascii="仿宋" w:hAnsi="仿宋" w:eastAsia="仿宋" w:cs="仿宋"/>
          <w:sz w:val="24"/>
          <w:szCs w:val="24"/>
        </w:rPr>
        <w:br w:type="column"/>
      </w:r>
    </w:p>
    <w:p w14:paraId="6202C9FA">
      <w:pPr>
        <w:pStyle w:val="2"/>
        <w:spacing w:before="40" w:line="324" w:lineRule="exact"/>
        <w:ind w:left="23"/>
        <w:rPr>
          <w:rFonts w:hint="eastAsia" w:ascii="仿宋" w:hAnsi="仿宋" w:eastAsia="仿宋" w:cs="仿宋"/>
          <w:sz w:val="24"/>
          <w:szCs w:val="24"/>
        </w:rPr>
      </w:pPr>
      <w:r>
        <w:rPr>
          <w:rFonts w:hint="eastAsia" w:ascii="仿宋" w:hAnsi="仿宋" w:eastAsia="仿宋" w:cs="仿宋"/>
          <w:spacing w:val="1"/>
          <w:position w:val="8"/>
          <w:sz w:val="24"/>
          <w:szCs w:val="24"/>
        </w:rPr>
        <w:t>电子邮箱：</w:t>
      </w:r>
    </w:p>
    <w:p w14:paraId="200B55A9">
      <w:pPr>
        <w:pStyle w:val="2"/>
        <w:spacing w:line="228" w:lineRule="auto"/>
        <w:rPr>
          <w:rFonts w:hint="eastAsia" w:ascii="仿宋" w:hAnsi="仿宋" w:eastAsia="仿宋" w:cs="仿宋"/>
          <w:sz w:val="24"/>
          <w:szCs w:val="24"/>
        </w:rPr>
      </w:pPr>
      <w:r>
        <w:rPr>
          <w:rFonts w:hint="eastAsia" w:ascii="仿宋" w:hAnsi="仿宋" w:eastAsia="仿宋" w:cs="仿宋"/>
          <w:spacing w:val="5"/>
          <w:sz w:val="24"/>
          <w:szCs w:val="24"/>
        </w:rPr>
        <w:t>开户银行：</w:t>
      </w:r>
    </w:p>
    <w:p w14:paraId="6DE20610">
      <w:pPr>
        <w:pStyle w:val="2"/>
        <w:spacing w:before="81" w:line="228" w:lineRule="auto"/>
        <w:rPr>
          <w:rFonts w:hint="eastAsia" w:ascii="仿宋" w:hAnsi="仿宋" w:eastAsia="仿宋" w:cs="仿宋"/>
          <w:sz w:val="24"/>
          <w:szCs w:val="24"/>
        </w:rPr>
      </w:pPr>
      <w:r>
        <w:rPr>
          <w:rFonts w:hint="eastAsia" w:ascii="仿宋" w:hAnsi="仿宋" w:eastAsia="仿宋" w:cs="仿宋"/>
          <w:spacing w:val="5"/>
          <w:sz w:val="24"/>
          <w:szCs w:val="24"/>
        </w:rPr>
        <w:t>开户名称：</w:t>
      </w:r>
    </w:p>
    <w:p w14:paraId="130F9391">
      <w:pPr>
        <w:pStyle w:val="2"/>
        <w:spacing w:before="78" w:line="193" w:lineRule="auto"/>
        <w:rPr>
          <w:rFonts w:hint="eastAsia" w:ascii="仿宋" w:hAnsi="仿宋" w:eastAsia="仿宋" w:cs="仿宋"/>
          <w:sz w:val="24"/>
          <w:szCs w:val="24"/>
        </w:rPr>
      </w:pPr>
      <w:r>
        <w:rPr>
          <w:rFonts w:hint="eastAsia" w:ascii="仿宋" w:hAnsi="仿宋" w:eastAsia="仿宋" w:cs="仿宋"/>
          <w:spacing w:val="5"/>
          <w:sz w:val="24"/>
          <w:szCs w:val="24"/>
        </w:rPr>
        <w:t>开户账号：</w:t>
      </w:r>
    </w:p>
    <w:p w14:paraId="579CEFFA">
      <w:pPr>
        <w:spacing w:line="193" w:lineRule="auto"/>
        <w:rPr>
          <w:rFonts w:hint="eastAsia" w:ascii="仿宋" w:hAnsi="仿宋" w:eastAsia="仿宋" w:cs="仿宋"/>
          <w:sz w:val="24"/>
          <w:szCs w:val="24"/>
        </w:rPr>
        <w:sectPr>
          <w:type w:val="continuous"/>
          <w:pgSz w:w="11907" w:h="16840"/>
          <w:pgMar w:top="1118" w:right="1760" w:bottom="1264" w:left="1757" w:header="878" w:footer="1085" w:gutter="0"/>
          <w:cols w:equalWidth="0" w:num="2">
            <w:col w:w="4215" w:space="100"/>
            <w:col w:w="4076"/>
          </w:cols>
        </w:sectPr>
      </w:pPr>
    </w:p>
    <w:p w14:paraId="3AAF1C8B">
      <w:pPr>
        <w:spacing w:line="334" w:lineRule="auto"/>
        <w:rPr>
          <w:rFonts w:hint="eastAsia" w:ascii="仿宋" w:hAnsi="仿宋" w:eastAsia="仿宋" w:cs="仿宋"/>
          <w:sz w:val="24"/>
          <w:szCs w:val="24"/>
        </w:rPr>
      </w:pPr>
    </w:p>
    <w:p w14:paraId="6AE6C85A">
      <w:pPr>
        <w:spacing w:line="335" w:lineRule="auto"/>
        <w:rPr>
          <w:rFonts w:hint="eastAsia" w:ascii="仿宋" w:hAnsi="仿宋" w:eastAsia="仿宋" w:cs="仿宋"/>
          <w:sz w:val="24"/>
          <w:szCs w:val="24"/>
        </w:rPr>
      </w:pPr>
    </w:p>
    <w:p w14:paraId="32A105F4">
      <w:pPr>
        <w:pStyle w:val="2"/>
        <w:spacing w:before="65" w:line="228" w:lineRule="auto"/>
        <w:ind w:left="3168"/>
        <w:rPr>
          <w:rFonts w:hint="eastAsia" w:ascii="仿宋" w:hAnsi="仿宋" w:eastAsia="仿宋" w:cs="仿宋"/>
          <w:sz w:val="24"/>
          <w:szCs w:val="24"/>
        </w:rPr>
      </w:pPr>
      <w:r>
        <w:rPr>
          <w:rFonts w:hint="eastAsia" w:ascii="仿宋" w:hAnsi="仿宋" w:eastAsia="仿宋" w:cs="仿宋"/>
          <w:b/>
          <w:bCs/>
          <w:spacing w:val="7"/>
          <w:sz w:val="24"/>
          <w:szCs w:val="24"/>
        </w:rPr>
        <w:t>第二部分</w:t>
      </w:r>
      <w:r>
        <w:rPr>
          <w:rFonts w:hint="eastAsia" w:ascii="仿宋" w:hAnsi="仿宋" w:eastAsia="仿宋" w:cs="仿宋"/>
          <w:spacing w:val="7"/>
          <w:sz w:val="24"/>
          <w:szCs w:val="24"/>
        </w:rPr>
        <w:t xml:space="preserve"> </w:t>
      </w:r>
      <w:r>
        <w:rPr>
          <w:rFonts w:hint="eastAsia" w:ascii="仿宋" w:hAnsi="仿宋" w:eastAsia="仿宋" w:cs="仿宋"/>
          <w:b/>
          <w:bCs/>
          <w:spacing w:val="7"/>
          <w:sz w:val="24"/>
          <w:szCs w:val="24"/>
        </w:rPr>
        <w:t>合同一般条款</w:t>
      </w:r>
    </w:p>
    <w:p w14:paraId="666E32C9">
      <w:pPr>
        <w:pStyle w:val="13"/>
        <w:rPr>
          <w:rFonts w:hint="eastAsia" w:ascii="仿宋" w:hAnsi="仿宋" w:eastAsia="仿宋" w:cs="仿宋"/>
          <w:sz w:val="28"/>
          <w:szCs w:val="28"/>
        </w:rPr>
      </w:pPr>
      <w:r>
        <w:rPr>
          <w:rFonts w:hint="eastAsia" w:ascii="仿宋" w:hAnsi="仿宋" w:eastAsia="仿宋" w:cs="仿宋"/>
          <w:sz w:val="28"/>
          <w:szCs w:val="28"/>
        </w:rPr>
        <w:t>2.1</w:t>
      </w:r>
      <w:r>
        <w:rPr>
          <w:rFonts w:hint="eastAsia" w:ascii="仿宋" w:hAnsi="仿宋" w:eastAsia="仿宋" w:cs="仿宋"/>
          <w:spacing w:val="20"/>
          <w:sz w:val="28"/>
          <w:szCs w:val="28"/>
        </w:rPr>
        <w:t xml:space="preserve"> </w:t>
      </w:r>
      <w:r>
        <w:rPr>
          <w:rFonts w:hint="eastAsia" w:ascii="仿宋" w:hAnsi="仿宋" w:eastAsia="仿宋" w:cs="仿宋"/>
          <w:sz w:val="28"/>
          <w:szCs w:val="28"/>
        </w:rPr>
        <w:t>定义</w:t>
      </w:r>
    </w:p>
    <w:p w14:paraId="2C9F3E5C">
      <w:pPr>
        <w:pStyle w:val="13"/>
        <w:rPr>
          <w:rFonts w:hint="eastAsia" w:ascii="仿宋" w:hAnsi="仿宋" w:eastAsia="仿宋" w:cs="仿宋"/>
          <w:sz w:val="28"/>
          <w:szCs w:val="28"/>
          <w:lang w:eastAsia="zh-CN"/>
        </w:rPr>
      </w:pPr>
      <w:r>
        <w:rPr>
          <w:rFonts w:hint="eastAsia" w:ascii="仿宋" w:hAnsi="仿宋" w:eastAsia="仿宋" w:cs="仿宋"/>
          <w:spacing w:val="8"/>
          <w:sz w:val="28"/>
          <w:szCs w:val="28"/>
          <w:lang w:eastAsia="zh-CN"/>
        </w:rPr>
        <w:t>本合同中的下列词语应按以下内容进行解释：</w:t>
      </w:r>
    </w:p>
    <w:p w14:paraId="74281421">
      <w:pPr>
        <w:pStyle w:val="13"/>
        <w:rPr>
          <w:rFonts w:hint="eastAsia" w:ascii="仿宋" w:hAnsi="仿宋" w:eastAsia="仿宋" w:cs="仿宋"/>
          <w:sz w:val="28"/>
          <w:szCs w:val="28"/>
          <w:lang w:eastAsia="zh-CN"/>
        </w:rPr>
      </w:pPr>
      <w:r>
        <w:rPr>
          <w:rFonts w:hint="eastAsia" w:ascii="仿宋" w:hAnsi="仿宋" w:eastAsia="仿宋" w:cs="仿宋"/>
          <w:spacing w:val="7"/>
          <w:sz w:val="28"/>
          <w:szCs w:val="28"/>
          <w:lang w:eastAsia="zh-CN"/>
        </w:rPr>
        <w:t>2.1.1 “合同</w:t>
      </w:r>
      <w:r>
        <w:rPr>
          <w:rFonts w:hint="eastAsia" w:ascii="仿宋" w:hAnsi="仿宋" w:eastAsia="仿宋" w:cs="仿宋"/>
          <w:spacing w:val="-70"/>
          <w:sz w:val="28"/>
          <w:szCs w:val="28"/>
          <w:lang w:eastAsia="zh-CN"/>
        </w:rPr>
        <w:t xml:space="preserve"> </w:t>
      </w:r>
      <w:r>
        <w:rPr>
          <w:rFonts w:hint="eastAsia" w:ascii="仿宋" w:hAnsi="仿宋" w:eastAsia="仿宋" w:cs="仿宋"/>
          <w:spacing w:val="7"/>
          <w:sz w:val="28"/>
          <w:szCs w:val="28"/>
          <w:lang w:eastAsia="zh-CN"/>
        </w:rPr>
        <w:t>”系指采购人和中标投标人签订的载明双</w:t>
      </w:r>
      <w:r>
        <w:rPr>
          <w:rFonts w:hint="eastAsia" w:ascii="仿宋" w:hAnsi="仿宋" w:eastAsia="仿宋" w:cs="仿宋"/>
          <w:spacing w:val="6"/>
          <w:sz w:val="28"/>
          <w:szCs w:val="28"/>
          <w:lang w:eastAsia="zh-CN"/>
        </w:rPr>
        <w:t>方当事人所达成的协议，并包括</w:t>
      </w:r>
      <w:r>
        <w:rPr>
          <w:rFonts w:hint="eastAsia" w:ascii="仿宋" w:hAnsi="仿宋" w:eastAsia="仿宋" w:cs="仿宋"/>
          <w:sz w:val="28"/>
          <w:szCs w:val="28"/>
          <w:lang w:eastAsia="zh-CN"/>
        </w:rPr>
        <w:t xml:space="preserve"> </w:t>
      </w:r>
      <w:r>
        <w:rPr>
          <w:rFonts w:hint="eastAsia" w:ascii="仿宋" w:hAnsi="仿宋" w:eastAsia="仿宋" w:cs="仿宋"/>
          <w:spacing w:val="8"/>
          <w:sz w:val="28"/>
          <w:szCs w:val="28"/>
          <w:lang w:eastAsia="zh-CN"/>
        </w:rPr>
        <w:t>所有的附件、附录和构成合同的其他文件。</w:t>
      </w:r>
    </w:p>
    <w:p w14:paraId="4099257B">
      <w:pPr>
        <w:pStyle w:val="13"/>
        <w:rPr>
          <w:rFonts w:hint="eastAsia" w:ascii="仿宋" w:hAnsi="仿宋" w:eastAsia="仿宋" w:cs="仿宋"/>
          <w:sz w:val="28"/>
          <w:szCs w:val="28"/>
          <w:lang w:eastAsia="zh-CN"/>
        </w:rPr>
      </w:pPr>
      <w:r>
        <w:rPr>
          <w:rFonts w:hint="eastAsia" w:ascii="仿宋" w:hAnsi="仿宋" w:eastAsia="仿宋" w:cs="仿宋"/>
          <w:spacing w:val="7"/>
          <w:sz w:val="28"/>
          <w:szCs w:val="28"/>
          <w:lang w:eastAsia="zh-CN"/>
        </w:rPr>
        <w:t>2.1.2 “合同价</w:t>
      </w:r>
      <w:r>
        <w:rPr>
          <w:rFonts w:hint="eastAsia" w:ascii="仿宋" w:hAnsi="仿宋" w:eastAsia="仿宋" w:cs="仿宋"/>
          <w:spacing w:val="-70"/>
          <w:sz w:val="28"/>
          <w:szCs w:val="28"/>
          <w:lang w:eastAsia="zh-CN"/>
        </w:rPr>
        <w:t xml:space="preserve"> </w:t>
      </w:r>
      <w:r>
        <w:rPr>
          <w:rFonts w:hint="eastAsia" w:ascii="仿宋" w:hAnsi="仿宋" w:eastAsia="仿宋" w:cs="仿宋"/>
          <w:spacing w:val="7"/>
          <w:sz w:val="28"/>
          <w:szCs w:val="28"/>
          <w:lang w:eastAsia="zh-CN"/>
        </w:rPr>
        <w:t>”系指根据合同约定，中标投标人在完</w:t>
      </w:r>
      <w:r>
        <w:rPr>
          <w:rFonts w:hint="eastAsia" w:ascii="仿宋" w:hAnsi="仿宋" w:eastAsia="仿宋" w:cs="仿宋"/>
          <w:spacing w:val="6"/>
          <w:sz w:val="28"/>
          <w:szCs w:val="28"/>
          <w:lang w:eastAsia="zh-CN"/>
        </w:rPr>
        <w:t>全履行合同义务后，采购人应支</w:t>
      </w:r>
      <w:r>
        <w:rPr>
          <w:rFonts w:hint="eastAsia" w:ascii="仿宋" w:hAnsi="仿宋" w:eastAsia="仿宋" w:cs="仿宋"/>
          <w:sz w:val="28"/>
          <w:szCs w:val="28"/>
          <w:lang w:eastAsia="zh-CN"/>
        </w:rPr>
        <w:t xml:space="preserve"> </w:t>
      </w:r>
      <w:r>
        <w:rPr>
          <w:rFonts w:hint="eastAsia" w:ascii="仿宋" w:hAnsi="仿宋" w:eastAsia="仿宋" w:cs="仿宋"/>
          <w:spacing w:val="8"/>
          <w:sz w:val="28"/>
          <w:szCs w:val="28"/>
          <w:lang w:eastAsia="zh-CN"/>
        </w:rPr>
        <w:t>付给中标投标人的价格。</w:t>
      </w:r>
    </w:p>
    <w:p w14:paraId="4E3FC450">
      <w:pPr>
        <w:pStyle w:val="13"/>
        <w:rPr>
          <w:rFonts w:hint="eastAsia" w:ascii="仿宋" w:hAnsi="仿宋" w:eastAsia="仿宋" w:cs="仿宋"/>
          <w:sz w:val="28"/>
          <w:szCs w:val="28"/>
          <w:lang w:eastAsia="zh-CN"/>
        </w:rPr>
      </w:pPr>
      <w:r>
        <w:rPr>
          <w:rFonts w:hint="eastAsia" w:ascii="仿宋" w:hAnsi="仿宋" w:eastAsia="仿宋" w:cs="仿宋"/>
          <w:spacing w:val="7"/>
          <w:sz w:val="28"/>
          <w:szCs w:val="28"/>
          <w:lang w:eastAsia="zh-CN"/>
        </w:rPr>
        <w:t>2.1.3</w:t>
      </w:r>
      <w:r>
        <w:rPr>
          <w:rFonts w:hint="eastAsia" w:ascii="仿宋" w:hAnsi="仿宋" w:eastAsia="仿宋" w:cs="仿宋"/>
          <w:spacing w:val="-7"/>
          <w:sz w:val="28"/>
          <w:szCs w:val="28"/>
          <w:lang w:eastAsia="zh-CN"/>
        </w:rPr>
        <w:t xml:space="preserve"> </w:t>
      </w:r>
      <w:r>
        <w:rPr>
          <w:rFonts w:hint="eastAsia" w:ascii="仿宋" w:hAnsi="仿宋" w:eastAsia="仿宋" w:cs="仿宋"/>
          <w:spacing w:val="7"/>
          <w:sz w:val="28"/>
          <w:szCs w:val="28"/>
          <w:lang w:eastAsia="zh-CN"/>
        </w:rPr>
        <w:t>“货物</w:t>
      </w:r>
      <w:r>
        <w:rPr>
          <w:rFonts w:hint="eastAsia" w:ascii="仿宋" w:hAnsi="仿宋" w:eastAsia="仿宋" w:cs="仿宋"/>
          <w:spacing w:val="-70"/>
          <w:sz w:val="28"/>
          <w:szCs w:val="28"/>
          <w:lang w:eastAsia="zh-CN"/>
        </w:rPr>
        <w:t xml:space="preserve"> </w:t>
      </w:r>
      <w:r>
        <w:rPr>
          <w:rFonts w:hint="eastAsia" w:ascii="仿宋" w:hAnsi="仿宋" w:eastAsia="仿宋" w:cs="仿宋"/>
          <w:spacing w:val="7"/>
          <w:sz w:val="28"/>
          <w:szCs w:val="28"/>
          <w:lang w:eastAsia="zh-CN"/>
        </w:rPr>
        <w:t>”系指中标人根据合同约定应向采购人交付的一切各种形态和种类的</w:t>
      </w:r>
      <w:r>
        <w:rPr>
          <w:rFonts w:hint="eastAsia" w:ascii="仿宋" w:hAnsi="仿宋" w:eastAsia="仿宋" w:cs="仿宋"/>
          <w:sz w:val="28"/>
          <w:szCs w:val="28"/>
          <w:lang w:eastAsia="zh-CN"/>
        </w:rPr>
        <w:t xml:space="preserve"> </w:t>
      </w:r>
      <w:r>
        <w:rPr>
          <w:rFonts w:hint="eastAsia" w:ascii="仿宋" w:hAnsi="仿宋" w:eastAsia="仿宋" w:cs="仿宋"/>
          <w:spacing w:val="9"/>
          <w:sz w:val="28"/>
          <w:szCs w:val="28"/>
          <w:lang w:eastAsia="zh-CN"/>
        </w:rPr>
        <w:t>物品，包括原材料、燃料、设备、机械、仪表、备件、计算机软件、产品等，并包</w:t>
      </w:r>
      <w:r>
        <w:rPr>
          <w:rFonts w:hint="eastAsia" w:ascii="仿宋" w:hAnsi="仿宋" w:eastAsia="仿宋" w:cs="仿宋"/>
          <w:spacing w:val="8"/>
          <w:sz w:val="28"/>
          <w:szCs w:val="28"/>
          <w:lang w:eastAsia="zh-CN"/>
        </w:rPr>
        <w:t>括工具、</w:t>
      </w:r>
      <w:r>
        <w:rPr>
          <w:rFonts w:hint="eastAsia" w:ascii="仿宋" w:hAnsi="仿宋" w:eastAsia="仿宋" w:cs="仿宋"/>
          <w:sz w:val="28"/>
          <w:szCs w:val="28"/>
          <w:lang w:eastAsia="zh-CN"/>
        </w:rPr>
        <w:t xml:space="preserve"> </w:t>
      </w:r>
      <w:r>
        <w:rPr>
          <w:rFonts w:hint="eastAsia" w:ascii="仿宋" w:hAnsi="仿宋" w:eastAsia="仿宋" w:cs="仿宋"/>
          <w:spacing w:val="8"/>
          <w:sz w:val="28"/>
          <w:szCs w:val="28"/>
          <w:lang w:eastAsia="zh-CN"/>
        </w:rPr>
        <w:t>手册等其他相关资料。</w:t>
      </w:r>
    </w:p>
    <w:p w14:paraId="7F5B08BA">
      <w:pPr>
        <w:pStyle w:val="13"/>
        <w:rPr>
          <w:rFonts w:hint="eastAsia" w:ascii="仿宋" w:hAnsi="仿宋" w:eastAsia="仿宋" w:cs="仿宋"/>
          <w:sz w:val="28"/>
          <w:szCs w:val="28"/>
          <w:lang w:eastAsia="zh-CN"/>
        </w:rPr>
      </w:pPr>
      <w:r>
        <w:rPr>
          <w:rFonts w:hint="eastAsia" w:ascii="仿宋" w:hAnsi="仿宋" w:eastAsia="仿宋" w:cs="仿宋"/>
          <w:spacing w:val="6"/>
          <w:sz w:val="28"/>
          <w:szCs w:val="28"/>
          <w:lang w:eastAsia="zh-CN"/>
        </w:rPr>
        <w:t>2.1.4 “</w:t>
      </w:r>
      <w:r>
        <w:rPr>
          <w:rFonts w:hint="eastAsia" w:ascii="仿宋" w:hAnsi="仿宋" w:eastAsia="仿宋" w:cs="仿宋"/>
          <w:spacing w:val="-65"/>
          <w:sz w:val="28"/>
          <w:szCs w:val="28"/>
          <w:lang w:eastAsia="zh-CN"/>
        </w:rPr>
        <w:t xml:space="preserve"> </w:t>
      </w:r>
      <w:r>
        <w:rPr>
          <w:rFonts w:hint="eastAsia" w:ascii="仿宋" w:hAnsi="仿宋" w:eastAsia="仿宋" w:cs="仿宋"/>
          <w:spacing w:val="6"/>
          <w:sz w:val="28"/>
          <w:szCs w:val="28"/>
          <w:lang w:eastAsia="zh-CN"/>
        </w:rPr>
        <w:t>甲方</w:t>
      </w:r>
      <w:r>
        <w:rPr>
          <w:rFonts w:hint="eastAsia" w:ascii="仿宋" w:hAnsi="仿宋" w:eastAsia="仿宋" w:cs="仿宋"/>
          <w:spacing w:val="-70"/>
          <w:sz w:val="28"/>
          <w:szCs w:val="28"/>
          <w:lang w:eastAsia="zh-CN"/>
        </w:rPr>
        <w:t xml:space="preserve"> </w:t>
      </w:r>
      <w:r>
        <w:rPr>
          <w:rFonts w:hint="eastAsia" w:ascii="仿宋" w:hAnsi="仿宋" w:eastAsia="仿宋" w:cs="仿宋"/>
          <w:spacing w:val="6"/>
          <w:sz w:val="28"/>
          <w:szCs w:val="28"/>
          <w:lang w:eastAsia="zh-CN"/>
        </w:rPr>
        <w:t>”系指与中标人签署合同的采购人；采购人委</w:t>
      </w:r>
      <w:r>
        <w:rPr>
          <w:rFonts w:hint="eastAsia" w:ascii="仿宋" w:hAnsi="仿宋" w:eastAsia="仿宋" w:cs="仿宋"/>
          <w:spacing w:val="5"/>
          <w:sz w:val="28"/>
          <w:szCs w:val="28"/>
          <w:lang w:eastAsia="zh-CN"/>
        </w:rPr>
        <w:t>托采购代理机构代表其</w:t>
      </w:r>
      <w:r>
        <w:rPr>
          <w:rFonts w:hint="eastAsia" w:ascii="仿宋" w:hAnsi="仿宋" w:eastAsia="仿宋" w:cs="仿宋"/>
          <w:sz w:val="28"/>
          <w:szCs w:val="28"/>
          <w:lang w:eastAsia="zh-CN"/>
        </w:rPr>
        <w:t xml:space="preserve"> </w:t>
      </w:r>
      <w:r>
        <w:rPr>
          <w:rFonts w:hint="eastAsia" w:ascii="仿宋" w:hAnsi="仿宋" w:eastAsia="仿宋" w:cs="仿宋"/>
          <w:spacing w:val="9"/>
          <w:sz w:val="28"/>
          <w:szCs w:val="28"/>
          <w:lang w:eastAsia="zh-CN"/>
        </w:rPr>
        <w:t>与乙方签订合同的，采购人的授权委托书作为合同附件。</w:t>
      </w:r>
    </w:p>
    <w:p w14:paraId="626AB557">
      <w:pPr>
        <w:pStyle w:val="13"/>
        <w:rPr>
          <w:rFonts w:hint="eastAsia" w:ascii="仿宋" w:hAnsi="仿宋" w:eastAsia="仿宋" w:cs="仿宋"/>
          <w:sz w:val="28"/>
          <w:szCs w:val="28"/>
          <w:lang w:eastAsia="zh-CN"/>
        </w:rPr>
      </w:pPr>
      <w:r>
        <w:rPr>
          <w:rFonts w:hint="eastAsia" w:ascii="仿宋" w:hAnsi="仿宋" w:eastAsia="仿宋" w:cs="仿宋"/>
          <w:spacing w:val="6"/>
          <w:sz w:val="28"/>
          <w:szCs w:val="28"/>
          <w:lang w:eastAsia="zh-CN"/>
        </w:rPr>
        <w:t>2.1.5 “</w:t>
      </w:r>
      <w:r>
        <w:rPr>
          <w:rFonts w:hint="eastAsia" w:ascii="仿宋" w:hAnsi="仿宋" w:eastAsia="仿宋" w:cs="仿宋"/>
          <w:spacing w:val="-72"/>
          <w:sz w:val="28"/>
          <w:szCs w:val="28"/>
          <w:lang w:eastAsia="zh-CN"/>
        </w:rPr>
        <w:t xml:space="preserve"> </w:t>
      </w:r>
      <w:r>
        <w:rPr>
          <w:rFonts w:hint="eastAsia" w:ascii="仿宋" w:hAnsi="仿宋" w:eastAsia="仿宋" w:cs="仿宋"/>
          <w:spacing w:val="6"/>
          <w:sz w:val="28"/>
          <w:szCs w:val="28"/>
          <w:lang w:eastAsia="zh-CN"/>
        </w:rPr>
        <w:t>乙方</w:t>
      </w:r>
      <w:r>
        <w:rPr>
          <w:rFonts w:hint="eastAsia" w:ascii="仿宋" w:hAnsi="仿宋" w:eastAsia="仿宋" w:cs="仿宋"/>
          <w:spacing w:val="-70"/>
          <w:sz w:val="28"/>
          <w:szCs w:val="28"/>
          <w:lang w:eastAsia="zh-CN"/>
        </w:rPr>
        <w:t xml:space="preserve"> </w:t>
      </w:r>
      <w:r>
        <w:rPr>
          <w:rFonts w:hint="eastAsia" w:ascii="仿宋" w:hAnsi="仿宋" w:eastAsia="仿宋" w:cs="仿宋"/>
          <w:spacing w:val="6"/>
          <w:sz w:val="28"/>
          <w:szCs w:val="28"/>
          <w:lang w:eastAsia="zh-CN"/>
        </w:rPr>
        <w:t>”系指根据合同约定交付货物的中标人；两个以上的自然人、法人或</w:t>
      </w:r>
      <w:r>
        <w:rPr>
          <w:rFonts w:hint="eastAsia" w:ascii="仿宋" w:hAnsi="仿宋" w:eastAsia="仿宋" w:cs="仿宋"/>
          <w:sz w:val="28"/>
          <w:szCs w:val="28"/>
          <w:lang w:eastAsia="zh-CN"/>
        </w:rPr>
        <w:t xml:space="preserve"> </w:t>
      </w:r>
      <w:r>
        <w:rPr>
          <w:rFonts w:hint="eastAsia" w:ascii="仿宋" w:hAnsi="仿宋" w:eastAsia="仿宋" w:cs="仿宋"/>
          <w:spacing w:val="8"/>
          <w:sz w:val="28"/>
          <w:szCs w:val="28"/>
          <w:lang w:eastAsia="zh-CN"/>
        </w:rPr>
        <w:t>者其他组织组成一个联合体，以一个投标人的身份共同参加政府采购的，联合体各方均应为</w:t>
      </w:r>
      <w:r>
        <w:rPr>
          <w:rFonts w:hint="eastAsia" w:ascii="仿宋" w:hAnsi="仿宋" w:eastAsia="仿宋" w:cs="仿宋"/>
          <w:spacing w:val="2"/>
          <w:sz w:val="28"/>
          <w:szCs w:val="28"/>
          <w:lang w:eastAsia="zh-CN"/>
        </w:rPr>
        <w:t xml:space="preserve"> </w:t>
      </w:r>
      <w:r>
        <w:rPr>
          <w:rFonts w:hint="eastAsia" w:ascii="仿宋" w:hAnsi="仿宋" w:eastAsia="仿宋" w:cs="仿宋"/>
          <w:spacing w:val="9"/>
          <w:sz w:val="28"/>
          <w:szCs w:val="28"/>
          <w:lang w:eastAsia="zh-CN"/>
        </w:rPr>
        <w:t>乙方或者与乙方相同地位的合同当事人，并就合同约定的事项对甲方承担连带责任。</w:t>
      </w:r>
    </w:p>
    <w:p w14:paraId="32BBA87E">
      <w:pPr>
        <w:pStyle w:val="13"/>
        <w:rPr>
          <w:rFonts w:hint="eastAsia" w:ascii="仿宋" w:hAnsi="仿宋" w:eastAsia="仿宋" w:cs="仿宋"/>
          <w:sz w:val="28"/>
          <w:szCs w:val="28"/>
          <w:lang w:eastAsia="zh-CN"/>
        </w:rPr>
      </w:pPr>
      <w:r>
        <w:rPr>
          <w:rFonts w:hint="eastAsia" w:ascii="仿宋" w:hAnsi="仿宋" w:eastAsia="仿宋" w:cs="仿宋"/>
          <w:spacing w:val="7"/>
          <w:sz w:val="28"/>
          <w:szCs w:val="28"/>
          <w:lang w:eastAsia="zh-CN"/>
        </w:rPr>
        <w:t>2.1.6 “现场</w:t>
      </w:r>
      <w:r>
        <w:rPr>
          <w:rFonts w:hint="eastAsia" w:ascii="仿宋" w:hAnsi="仿宋" w:eastAsia="仿宋" w:cs="仿宋"/>
          <w:spacing w:val="-62"/>
          <w:sz w:val="28"/>
          <w:szCs w:val="28"/>
          <w:lang w:eastAsia="zh-CN"/>
        </w:rPr>
        <w:t xml:space="preserve"> </w:t>
      </w:r>
      <w:r>
        <w:rPr>
          <w:rFonts w:hint="eastAsia" w:ascii="仿宋" w:hAnsi="仿宋" w:eastAsia="仿宋" w:cs="仿宋"/>
          <w:spacing w:val="7"/>
          <w:sz w:val="28"/>
          <w:szCs w:val="28"/>
          <w:lang w:eastAsia="zh-CN"/>
        </w:rPr>
        <w:t>”系指合同约定提供服务的地点。</w:t>
      </w:r>
    </w:p>
    <w:p w14:paraId="643BB41A">
      <w:pPr>
        <w:pStyle w:val="13"/>
        <w:rPr>
          <w:rFonts w:hint="eastAsia" w:ascii="仿宋" w:hAnsi="仿宋" w:eastAsia="仿宋" w:cs="仿宋"/>
          <w:sz w:val="28"/>
          <w:szCs w:val="28"/>
          <w:lang w:eastAsia="zh-CN"/>
        </w:rPr>
      </w:pPr>
      <w:r>
        <w:rPr>
          <w:rFonts w:hint="eastAsia" w:ascii="仿宋" w:hAnsi="仿宋" w:eastAsia="仿宋" w:cs="仿宋"/>
          <w:spacing w:val="4"/>
          <w:sz w:val="28"/>
          <w:szCs w:val="28"/>
          <w:lang w:eastAsia="zh-CN"/>
        </w:rPr>
        <w:t>2.2 技术规范</w:t>
      </w:r>
    </w:p>
    <w:p w14:paraId="61792A7A">
      <w:pPr>
        <w:pStyle w:val="13"/>
        <w:rPr>
          <w:rFonts w:hint="eastAsia" w:ascii="仿宋" w:hAnsi="仿宋" w:eastAsia="仿宋" w:cs="仿宋"/>
          <w:sz w:val="28"/>
          <w:szCs w:val="28"/>
          <w:lang w:eastAsia="zh-CN"/>
        </w:rPr>
      </w:pPr>
      <w:r>
        <w:rPr>
          <w:rFonts w:hint="eastAsia" w:ascii="仿宋" w:hAnsi="仿宋" w:eastAsia="仿宋" w:cs="仿宋"/>
          <w:spacing w:val="13"/>
          <w:sz w:val="28"/>
          <w:szCs w:val="28"/>
          <w:lang w:eastAsia="zh-CN"/>
        </w:rPr>
        <w:t>服务所应遵守的技术规范应与采购文件规定的技术规范和技术规范附件(如果有的话)</w:t>
      </w:r>
      <w:r>
        <w:rPr>
          <w:rFonts w:hint="eastAsia" w:ascii="仿宋" w:hAnsi="仿宋" w:eastAsia="仿宋" w:cs="仿宋"/>
          <w:spacing w:val="8"/>
          <w:sz w:val="28"/>
          <w:szCs w:val="28"/>
          <w:lang w:eastAsia="zh-CN"/>
        </w:rPr>
        <w:t xml:space="preserve"> 及其技术规范偏差表(如果被甲方接受的话)相一致；如果采购文件中没有技术规范的相</w:t>
      </w:r>
      <w:r>
        <w:rPr>
          <w:rFonts w:hint="eastAsia" w:ascii="仿宋" w:hAnsi="仿宋" w:eastAsia="仿宋" w:cs="仿宋"/>
          <w:spacing w:val="7"/>
          <w:sz w:val="28"/>
          <w:szCs w:val="28"/>
          <w:lang w:eastAsia="zh-CN"/>
        </w:rPr>
        <w:t>应说</w:t>
      </w:r>
      <w:r>
        <w:rPr>
          <w:rFonts w:hint="eastAsia" w:ascii="仿宋" w:hAnsi="仿宋" w:eastAsia="仿宋" w:cs="仿宋"/>
          <w:sz w:val="28"/>
          <w:szCs w:val="28"/>
          <w:lang w:eastAsia="zh-CN"/>
        </w:rPr>
        <w:t xml:space="preserve"> </w:t>
      </w:r>
      <w:r>
        <w:rPr>
          <w:rFonts w:hint="eastAsia" w:ascii="仿宋" w:hAnsi="仿宋" w:eastAsia="仿宋" w:cs="仿宋"/>
          <w:spacing w:val="9"/>
          <w:sz w:val="28"/>
          <w:szCs w:val="28"/>
          <w:lang w:eastAsia="zh-CN"/>
        </w:rPr>
        <w:t>明，那么应以国家有关部门最新颁布的相应标准和规范为准。</w:t>
      </w:r>
    </w:p>
    <w:p w14:paraId="005F6CC8">
      <w:pPr>
        <w:pStyle w:val="13"/>
        <w:rPr>
          <w:rFonts w:hint="eastAsia" w:ascii="仿宋" w:hAnsi="仿宋" w:eastAsia="仿宋" w:cs="仿宋"/>
          <w:sz w:val="28"/>
          <w:szCs w:val="28"/>
          <w:lang w:eastAsia="zh-CN"/>
        </w:rPr>
      </w:pPr>
      <w:r>
        <w:rPr>
          <w:rFonts w:hint="eastAsia" w:ascii="仿宋" w:hAnsi="仿宋" w:eastAsia="仿宋" w:cs="仿宋"/>
          <w:spacing w:val="3"/>
          <w:sz w:val="28"/>
          <w:szCs w:val="28"/>
          <w:lang w:eastAsia="zh-CN"/>
        </w:rPr>
        <w:t>2.3</w:t>
      </w:r>
      <w:r>
        <w:rPr>
          <w:rFonts w:hint="eastAsia" w:ascii="仿宋" w:hAnsi="仿宋" w:eastAsia="仿宋" w:cs="仿宋"/>
          <w:spacing w:val="17"/>
          <w:sz w:val="28"/>
          <w:szCs w:val="28"/>
          <w:lang w:eastAsia="zh-CN"/>
        </w:rPr>
        <w:t xml:space="preserve"> </w:t>
      </w:r>
      <w:r>
        <w:rPr>
          <w:rFonts w:hint="eastAsia" w:ascii="仿宋" w:hAnsi="仿宋" w:eastAsia="仿宋" w:cs="仿宋"/>
          <w:spacing w:val="3"/>
          <w:sz w:val="28"/>
          <w:szCs w:val="28"/>
          <w:lang w:eastAsia="zh-CN"/>
        </w:rPr>
        <w:t>知识产权</w:t>
      </w:r>
    </w:p>
    <w:p w14:paraId="67DCDBB1">
      <w:pPr>
        <w:pStyle w:val="13"/>
        <w:rPr>
          <w:rFonts w:hint="eastAsia" w:ascii="仿宋" w:hAnsi="仿宋" w:eastAsia="仿宋" w:cs="仿宋"/>
          <w:sz w:val="28"/>
          <w:szCs w:val="28"/>
          <w:lang w:eastAsia="zh-CN"/>
        </w:rPr>
      </w:pPr>
      <w:r>
        <w:rPr>
          <w:rFonts w:hint="eastAsia" w:ascii="仿宋" w:hAnsi="仿宋" w:eastAsia="仿宋" w:cs="仿宋"/>
          <w:spacing w:val="12"/>
          <w:sz w:val="28"/>
          <w:szCs w:val="28"/>
          <w:lang w:eastAsia="zh-CN"/>
        </w:rPr>
        <w:t>2.3.1</w:t>
      </w:r>
      <w:r>
        <w:rPr>
          <w:rFonts w:hint="eastAsia" w:ascii="仿宋" w:hAnsi="仿宋" w:eastAsia="仿宋" w:cs="仿宋"/>
          <w:spacing w:val="38"/>
          <w:sz w:val="28"/>
          <w:szCs w:val="28"/>
          <w:lang w:eastAsia="zh-CN"/>
        </w:rPr>
        <w:t xml:space="preserve"> </w:t>
      </w:r>
      <w:r>
        <w:rPr>
          <w:rFonts w:hint="eastAsia" w:ascii="仿宋" w:hAnsi="仿宋" w:eastAsia="仿宋" w:cs="仿宋"/>
          <w:spacing w:val="12"/>
          <w:sz w:val="28"/>
          <w:szCs w:val="28"/>
          <w:lang w:eastAsia="zh-CN"/>
        </w:rPr>
        <w:t>乙方应保证甲方其提供的服务不受任何第三方提出的</w:t>
      </w:r>
      <w:r>
        <w:rPr>
          <w:rFonts w:hint="eastAsia" w:ascii="仿宋" w:hAnsi="仿宋" w:eastAsia="仿宋" w:cs="仿宋"/>
          <w:spacing w:val="11"/>
          <w:sz w:val="28"/>
          <w:szCs w:val="28"/>
          <w:lang w:eastAsia="zh-CN"/>
        </w:rPr>
        <w:t>侵犯其</w:t>
      </w:r>
      <w:r>
        <w:rPr>
          <w:rFonts w:hint="eastAsia" w:ascii="仿宋" w:hAnsi="仿宋" w:eastAsia="仿宋" w:cs="仿宋"/>
          <w:sz w:val="28"/>
          <w:szCs w:val="28"/>
          <w:lang w:eastAsia="zh-CN"/>
        </w:rPr>
        <w:t xml:space="preserve"> </w:t>
      </w:r>
      <w:r>
        <w:rPr>
          <w:rFonts w:hint="eastAsia" w:ascii="仿宋" w:hAnsi="仿宋" w:eastAsia="仿宋" w:cs="仿宋"/>
          <w:spacing w:val="8"/>
          <w:sz w:val="28"/>
          <w:szCs w:val="28"/>
          <w:lang w:eastAsia="zh-CN"/>
        </w:rPr>
        <w:t>著作权、商标权、专利权等知识产权方面的起诉；如果任何第三方提出侵权指控，那么乙方</w:t>
      </w:r>
      <w:r>
        <w:rPr>
          <w:rFonts w:hint="eastAsia" w:ascii="仿宋" w:hAnsi="仿宋" w:eastAsia="仿宋" w:cs="仿宋"/>
          <w:sz w:val="28"/>
          <w:szCs w:val="28"/>
          <w:lang w:eastAsia="zh-CN"/>
        </w:rPr>
        <w:t xml:space="preserve"> </w:t>
      </w:r>
      <w:r>
        <w:rPr>
          <w:rFonts w:hint="eastAsia" w:ascii="仿宋" w:hAnsi="仿宋" w:eastAsia="仿宋" w:cs="仿宋"/>
          <w:spacing w:val="9"/>
          <w:sz w:val="28"/>
          <w:szCs w:val="28"/>
          <w:lang w:eastAsia="zh-CN"/>
        </w:rPr>
        <w:t>须与该第三方交涉并承担由此发生的一切责任、费用和赔偿；</w:t>
      </w:r>
    </w:p>
    <w:p w14:paraId="1EE5077F">
      <w:pPr>
        <w:pStyle w:val="13"/>
        <w:rPr>
          <w:rFonts w:hint="eastAsia" w:ascii="仿宋" w:hAnsi="仿宋" w:eastAsia="仿宋" w:cs="仿宋"/>
          <w:sz w:val="28"/>
          <w:szCs w:val="28"/>
          <w:lang w:eastAsia="zh-CN"/>
        </w:rPr>
      </w:pPr>
      <w:r>
        <w:rPr>
          <w:rFonts w:hint="eastAsia" w:ascii="仿宋" w:hAnsi="仿宋" w:eastAsia="仿宋" w:cs="仿宋"/>
          <w:spacing w:val="8"/>
          <w:sz w:val="28"/>
          <w:szCs w:val="28"/>
          <w:lang w:eastAsia="zh-CN"/>
        </w:rPr>
        <w:t>2.3.2</w:t>
      </w:r>
      <w:r>
        <w:rPr>
          <w:rFonts w:hint="eastAsia" w:ascii="仿宋" w:hAnsi="仿宋" w:eastAsia="仿宋" w:cs="仿宋"/>
          <w:spacing w:val="-34"/>
          <w:sz w:val="28"/>
          <w:szCs w:val="28"/>
          <w:lang w:eastAsia="zh-CN"/>
        </w:rPr>
        <w:t xml:space="preserve"> </w:t>
      </w:r>
      <w:r>
        <w:rPr>
          <w:rFonts w:hint="eastAsia" w:ascii="仿宋" w:hAnsi="仿宋" w:eastAsia="仿宋" w:cs="仿宋"/>
          <w:spacing w:val="12"/>
          <w:sz w:val="28"/>
          <w:szCs w:val="28"/>
          <w:lang w:eastAsia="zh-CN"/>
        </w:rPr>
        <w:t>合同涉及技术成果的归属和收益的分成办法的，详见合同专用条款。</w:t>
      </w:r>
    </w:p>
    <w:p w14:paraId="535D4E1B">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2.4 履约检查和问题反馈</w:t>
      </w:r>
    </w:p>
    <w:p w14:paraId="3D8A39C6">
      <w:pPr>
        <w:pStyle w:val="13"/>
        <w:rPr>
          <w:rFonts w:hint="eastAsia" w:ascii="仿宋" w:hAnsi="仿宋" w:eastAsia="仿宋" w:cs="仿宋"/>
          <w:color w:val="auto"/>
          <w:sz w:val="28"/>
          <w:szCs w:val="28"/>
          <w:lang w:eastAsia="zh-CN"/>
        </w:rPr>
      </w:pPr>
      <w:bookmarkStart w:id="134" w:name="_Ref467379657"/>
      <w:r>
        <w:rPr>
          <w:rFonts w:hint="eastAsia" w:ascii="仿宋" w:hAnsi="仿宋" w:eastAsia="仿宋" w:cs="仿宋"/>
          <w:color w:val="auto"/>
          <w:sz w:val="28"/>
          <w:szCs w:val="28"/>
          <w:lang w:eastAsia="zh-CN"/>
        </w:rPr>
        <w:t>2.4.1</w:t>
      </w:r>
      <w:bookmarkEnd w:id="134"/>
      <w:bookmarkStart w:id="135" w:name="_Toc186431854"/>
      <w:bookmarkStart w:id="136" w:name="_Ref467379793"/>
      <w:bookmarkStart w:id="137" w:name="_Toc259093676"/>
      <w:bookmarkStart w:id="138" w:name="_Toc279701247"/>
      <w:bookmarkStart w:id="139" w:name="_Toc487900357"/>
      <w:bookmarkStart w:id="140" w:name="_Ref467379807"/>
      <w:r>
        <w:rPr>
          <w:rFonts w:hint="eastAsia" w:ascii="仿宋" w:hAnsi="仿宋" w:eastAsia="仿宋" w:cs="仿宋"/>
          <w:color w:val="auto"/>
          <w:sz w:val="28"/>
          <w:szCs w:val="28"/>
          <w:lang w:eastAsia="zh-CN"/>
        </w:rPr>
        <w:t>甲方有权在其认为必要时，对乙方是否能够按照合同约定提供服务进行履约检查，以确保乙方所提供的服务能够依约满足甲方之项目需求，但不得因履约检查妨碍乙方的正常工作，乙方应予积极配合；</w:t>
      </w:r>
    </w:p>
    <w:p w14:paraId="7AD74435">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2.4.2 合同履行期间，甲方有权将履行过程中出现的问题反馈给乙方，双方当事人应以书面形式约定需要完善和改进的内容</w:t>
      </w:r>
      <w:bookmarkEnd w:id="135"/>
      <w:bookmarkStart w:id="141" w:name="_Toc186431855"/>
      <w:r>
        <w:rPr>
          <w:rFonts w:hint="eastAsia" w:ascii="仿宋" w:hAnsi="仿宋" w:eastAsia="仿宋" w:cs="仿宋"/>
          <w:color w:val="auto"/>
          <w:sz w:val="28"/>
          <w:szCs w:val="28"/>
          <w:lang w:eastAsia="zh-CN"/>
        </w:rPr>
        <w:t>。</w:t>
      </w:r>
    </w:p>
    <w:bookmarkEnd w:id="141"/>
    <w:p w14:paraId="2F6098F2">
      <w:pPr>
        <w:pStyle w:val="13"/>
        <w:rPr>
          <w:rFonts w:hint="eastAsia" w:ascii="仿宋" w:hAnsi="仿宋" w:eastAsia="仿宋" w:cs="仿宋"/>
          <w:sz w:val="28"/>
          <w:szCs w:val="28"/>
          <w:lang w:eastAsia="zh-CN"/>
        </w:rPr>
      </w:pPr>
      <w:bookmarkStart w:id="142" w:name="_Toc27836"/>
      <w:bookmarkStart w:id="143" w:name="_Toc15447"/>
      <w:bookmarkStart w:id="144" w:name="_Toc31197"/>
      <w:bookmarkStart w:id="145" w:name="_Toc23715"/>
      <w:bookmarkStart w:id="146" w:name="_Toc7767"/>
      <w:bookmarkStart w:id="147" w:name="_Toc32670"/>
      <w:bookmarkStart w:id="148" w:name="_Toc31233"/>
      <w:bookmarkStart w:id="149" w:name="_Toc8920"/>
      <w:bookmarkStart w:id="150" w:name="_Toc22011"/>
      <w:bookmarkStart w:id="151" w:name="_Toc30119"/>
      <w:bookmarkStart w:id="152" w:name="_Toc17932"/>
      <w:bookmarkStart w:id="153" w:name="_Toc10600"/>
      <w:bookmarkStart w:id="154" w:name="_Toc31063"/>
      <w:bookmarkStart w:id="155" w:name="_Toc26555"/>
      <w:r>
        <w:rPr>
          <w:rFonts w:hint="eastAsia" w:ascii="仿宋" w:hAnsi="仿宋" w:eastAsia="仿宋" w:cs="仿宋"/>
          <w:sz w:val="28"/>
          <w:szCs w:val="28"/>
          <w:lang w:eastAsia="zh-CN"/>
        </w:rPr>
        <w:t>2.5 结算方式和付款条件</w:t>
      </w:r>
      <w:bookmarkEnd w:id="136"/>
      <w:bookmarkEnd w:id="137"/>
      <w:bookmarkEnd w:id="138"/>
      <w:bookmarkEnd w:id="139"/>
      <w:bookmarkEnd w:id="140"/>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p>
    <w:p w14:paraId="27D840C6">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详见</w:t>
      </w:r>
      <w:r>
        <w:rPr>
          <w:rFonts w:hint="eastAsia" w:ascii="仿宋" w:hAnsi="仿宋" w:eastAsia="仿宋" w:cs="仿宋"/>
          <w:i/>
          <w:color w:val="auto"/>
          <w:sz w:val="28"/>
          <w:szCs w:val="28"/>
          <w:u w:val="single"/>
          <w:lang w:eastAsia="zh-CN"/>
        </w:rPr>
        <w:t>合同专用条款</w:t>
      </w:r>
      <w:r>
        <w:rPr>
          <w:rFonts w:hint="eastAsia" w:ascii="仿宋" w:hAnsi="仿宋" w:eastAsia="仿宋" w:cs="仿宋"/>
          <w:color w:val="auto"/>
          <w:sz w:val="28"/>
          <w:szCs w:val="28"/>
          <w:lang w:eastAsia="zh-CN"/>
        </w:rPr>
        <w:t>。</w:t>
      </w:r>
    </w:p>
    <w:p w14:paraId="2E39C2FF">
      <w:pPr>
        <w:pStyle w:val="13"/>
        <w:rPr>
          <w:rFonts w:hint="eastAsia" w:ascii="仿宋" w:hAnsi="仿宋" w:eastAsia="仿宋" w:cs="仿宋"/>
          <w:sz w:val="28"/>
          <w:szCs w:val="28"/>
          <w:lang w:eastAsia="zh-CN"/>
        </w:rPr>
      </w:pPr>
      <w:bookmarkStart w:id="156" w:name="_Ref467379852"/>
      <w:bookmarkStart w:id="157" w:name="_Ref467379863"/>
      <w:bookmarkStart w:id="158" w:name="_Toc259093677"/>
      <w:bookmarkStart w:id="159" w:name="_Toc487900358"/>
      <w:bookmarkStart w:id="160" w:name="_Ref467379923"/>
      <w:bookmarkStart w:id="161" w:name="_Toc279701248"/>
      <w:bookmarkStart w:id="162" w:name="_Toc14246"/>
      <w:bookmarkStart w:id="163" w:name="_Toc30507"/>
      <w:bookmarkStart w:id="164" w:name="_Toc18990"/>
      <w:bookmarkStart w:id="165" w:name="_Toc3494"/>
      <w:bookmarkStart w:id="166" w:name="_Toc16163"/>
      <w:bookmarkStart w:id="167" w:name="_Toc15897"/>
      <w:bookmarkStart w:id="168" w:name="_Toc7218"/>
      <w:bookmarkStart w:id="169" w:name="_Toc5242"/>
      <w:bookmarkStart w:id="170" w:name="_Toc19392"/>
      <w:bookmarkStart w:id="171" w:name="_Toc19386"/>
      <w:bookmarkStart w:id="172" w:name="_Toc19645"/>
      <w:bookmarkStart w:id="173" w:name="_Toc13154"/>
      <w:bookmarkStart w:id="174" w:name="_Toc13467"/>
      <w:bookmarkStart w:id="175" w:name="_Toc17696"/>
      <w:r>
        <w:rPr>
          <w:rFonts w:hint="eastAsia" w:ascii="仿宋" w:hAnsi="仿宋" w:eastAsia="仿宋" w:cs="仿宋"/>
          <w:sz w:val="28"/>
          <w:szCs w:val="28"/>
          <w:lang w:eastAsia="zh-CN"/>
        </w:rPr>
        <w:t>2.6 技术资料</w:t>
      </w:r>
      <w:bookmarkEnd w:id="156"/>
      <w:bookmarkEnd w:id="157"/>
      <w:bookmarkEnd w:id="158"/>
      <w:bookmarkEnd w:id="159"/>
      <w:bookmarkEnd w:id="160"/>
      <w:bookmarkEnd w:id="161"/>
      <w:r>
        <w:rPr>
          <w:rFonts w:hint="eastAsia" w:ascii="仿宋" w:hAnsi="仿宋" w:eastAsia="仿宋" w:cs="仿宋"/>
          <w:sz w:val="28"/>
          <w:szCs w:val="28"/>
          <w:lang w:eastAsia="zh-CN"/>
        </w:rPr>
        <w:t>和保密义务</w:t>
      </w:r>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p>
    <w:p w14:paraId="78FA8D05">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2.6.1 乙方有权依据合同约定和项目需要，向甲方了解有关情况，调阅有关资料等，甲方应予积极配合；</w:t>
      </w:r>
    </w:p>
    <w:p w14:paraId="3F00F798">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2.6.2 乙方有义务妥善保管和保护由甲方提供的前款信息和资料等；</w:t>
      </w:r>
    </w:p>
    <w:p w14:paraId="232768F3">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9F1E6E1">
      <w:pPr>
        <w:pStyle w:val="13"/>
        <w:rPr>
          <w:rFonts w:hint="eastAsia" w:ascii="仿宋" w:hAnsi="仿宋" w:eastAsia="仿宋" w:cs="仿宋"/>
          <w:sz w:val="28"/>
          <w:szCs w:val="28"/>
          <w:lang w:eastAsia="zh-CN"/>
        </w:rPr>
      </w:pPr>
      <w:bookmarkStart w:id="176" w:name="_Toc31339"/>
      <w:bookmarkStart w:id="177" w:name="_Toc6587"/>
      <w:bookmarkStart w:id="178" w:name="_Toc29561"/>
      <w:bookmarkStart w:id="179" w:name="_Toc19640"/>
      <w:bookmarkStart w:id="180" w:name="_Toc19069"/>
      <w:bookmarkStart w:id="181" w:name="_Toc2276"/>
      <w:bookmarkStart w:id="182" w:name="_Toc9088"/>
      <w:bookmarkStart w:id="183" w:name="_Toc29831"/>
      <w:bookmarkStart w:id="184" w:name="_Toc25991"/>
      <w:bookmarkStart w:id="185" w:name="_Toc9840"/>
      <w:bookmarkStart w:id="186" w:name="_Toc279701252"/>
      <w:bookmarkStart w:id="187" w:name="_Toc487900362"/>
      <w:bookmarkStart w:id="188" w:name="_Toc259093681"/>
      <w:r>
        <w:rPr>
          <w:rFonts w:hint="eastAsia" w:ascii="仿宋" w:hAnsi="仿宋" w:eastAsia="仿宋" w:cs="仿宋"/>
          <w:sz w:val="28"/>
          <w:szCs w:val="28"/>
          <w:lang w:eastAsia="zh-CN"/>
        </w:rPr>
        <w:t>2.7 质量保证</w:t>
      </w:r>
      <w:bookmarkEnd w:id="176"/>
      <w:bookmarkEnd w:id="177"/>
      <w:bookmarkEnd w:id="178"/>
      <w:bookmarkEnd w:id="179"/>
      <w:bookmarkEnd w:id="180"/>
      <w:bookmarkEnd w:id="181"/>
      <w:bookmarkEnd w:id="182"/>
      <w:bookmarkEnd w:id="183"/>
      <w:bookmarkEnd w:id="184"/>
      <w:bookmarkEnd w:id="185"/>
    </w:p>
    <w:p w14:paraId="10330CD9">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2.7.1 乙方应建立和完善履行合同的内部质量保证体系，并提供相关内部规章制度给甲方，以便甲方进行监督检查；</w:t>
      </w:r>
    </w:p>
    <w:p w14:paraId="1180A2C6">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2.7.2 乙方应保证履行合同的人员数量和素质、软件和硬件设备的配置、场地、环境和设施等满足全面履行合同的要求，并应接受甲方的监督检查。</w:t>
      </w:r>
    </w:p>
    <w:p w14:paraId="0EF1336A">
      <w:pPr>
        <w:pStyle w:val="13"/>
        <w:rPr>
          <w:rFonts w:hint="eastAsia" w:ascii="仿宋" w:hAnsi="仿宋" w:eastAsia="仿宋" w:cs="仿宋"/>
          <w:color w:val="auto"/>
          <w:sz w:val="28"/>
          <w:szCs w:val="28"/>
          <w:lang w:eastAsia="zh-CN"/>
        </w:rPr>
      </w:pPr>
      <w:bookmarkStart w:id="189" w:name="_Toc29528"/>
      <w:bookmarkStart w:id="190" w:name="_Toc4097"/>
      <w:bookmarkStart w:id="191" w:name="_Toc29110"/>
      <w:bookmarkStart w:id="192" w:name="_Toc4889"/>
      <w:bookmarkStart w:id="193" w:name="_Toc31321"/>
      <w:bookmarkStart w:id="194" w:name="_Toc19231"/>
      <w:bookmarkStart w:id="195" w:name="_Toc30375"/>
      <w:bookmarkStart w:id="196" w:name="_Toc24596"/>
      <w:bookmarkStart w:id="197" w:name="_Toc22267"/>
      <w:bookmarkStart w:id="198" w:name="_Toc25104"/>
      <w:r>
        <w:rPr>
          <w:rFonts w:hint="eastAsia" w:ascii="仿宋" w:hAnsi="仿宋" w:eastAsia="仿宋" w:cs="仿宋"/>
          <w:color w:val="auto"/>
          <w:sz w:val="28"/>
          <w:szCs w:val="28"/>
          <w:lang w:eastAsia="zh-CN"/>
        </w:rPr>
        <w:t>2.8 延迟</w:t>
      </w:r>
      <w:bookmarkEnd w:id="186"/>
      <w:bookmarkEnd w:id="187"/>
      <w:bookmarkEnd w:id="188"/>
      <w:r>
        <w:rPr>
          <w:rFonts w:hint="eastAsia" w:ascii="仿宋" w:hAnsi="仿宋" w:eastAsia="仿宋" w:cs="仿宋"/>
          <w:color w:val="auto"/>
          <w:sz w:val="28"/>
          <w:szCs w:val="28"/>
          <w:lang w:eastAsia="zh-CN"/>
        </w:rPr>
        <w:t>履行</w:t>
      </w:r>
      <w:bookmarkEnd w:id="189"/>
      <w:bookmarkEnd w:id="190"/>
      <w:bookmarkEnd w:id="191"/>
      <w:bookmarkEnd w:id="192"/>
      <w:bookmarkEnd w:id="193"/>
      <w:bookmarkEnd w:id="194"/>
      <w:bookmarkEnd w:id="195"/>
      <w:bookmarkEnd w:id="196"/>
      <w:bookmarkEnd w:id="197"/>
      <w:bookmarkEnd w:id="198"/>
    </w:p>
    <w:p w14:paraId="564E26CC">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0F335048">
      <w:pPr>
        <w:pStyle w:val="13"/>
        <w:rPr>
          <w:rFonts w:hint="eastAsia" w:ascii="仿宋" w:hAnsi="仿宋" w:eastAsia="仿宋" w:cs="仿宋"/>
          <w:color w:val="auto"/>
          <w:sz w:val="28"/>
          <w:szCs w:val="28"/>
          <w:lang w:eastAsia="zh-CN"/>
        </w:rPr>
      </w:pPr>
      <w:bookmarkStart w:id="199" w:name="_Toc22509"/>
      <w:bookmarkStart w:id="200" w:name="_Toc23879"/>
      <w:bookmarkStart w:id="201" w:name="_Toc23645"/>
      <w:bookmarkStart w:id="202" w:name="_Toc24979"/>
      <w:bookmarkStart w:id="203" w:name="_Toc16822"/>
      <w:bookmarkStart w:id="204" w:name="_Toc4031"/>
      <w:bookmarkStart w:id="205" w:name="_Toc15797"/>
      <w:bookmarkStart w:id="206" w:name="_Toc10611"/>
      <w:bookmarkStart w:id="207" w:name="_Toc19429"/>
      <w:bookmarkStart w:id="208" w:name="_Toc279701254"/>
      <w:bookmarkStart w:id="209" w:name="_Toc259093683"/>
      <w:bookmarkStart w:id="210" w:name="_Ref467378121"/>
      <w:bookmarkStart w:id="211" w:name="_Toc487900364"/>
      <w:r>
        <w:rPr>
          <w:rFonts w:hint="eastAsia" w:ascii="仿宋" w:hAnsi="仿宋" w:eastAsia="仿宋" w:cs="仿宋"/>
          <w:color w:val="auto"/>
          <w:sz w:val="28"/>
          <w:szCs w:val="28"/>
          <w:lang w:eastAsia="zh-CN"/>
        </w:rPr>
        <w:t>2.9 合同变更</w:t>
      </w:r>
      <w:bookmarkEnd w:id="199"/>
      <w:bookmarkEnd w:id="200"/>
      <w:bookmarkEnd w:id="201"/>
      <w:bookmarkEnd w:id="202"/>
      <w:bookmarkEnd w:id="203"/>
      <w:bookmarkEnd w:id="204"/>
      <w:bookmarkEnd w:id="205"/>
      <w:bookmarkEnd w:id="206"/>
      <w:bookmarkEnd w:id="207"/>
    </w:p>
    <w:p w14:paraId="3E9B8A69">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2.9.1 双方当事人协商一致，可以签订书面补充合同的形式变更合同，但不得违背采购文件确定的事项，且如果系追加与合同标的相同的服务的，那么所有补充合同的采购金额不得超过原合同价的10%；</w:t>
      </w:r>
    </w:p>
    <w:p w14:paraId="7019B715">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2.9.2 合同继续履行将损害国家利益和社会公共利益的，双方当事人应当以书面形式变更合同。有过错的一方应当承担赔偿责任，双方当事人都有过错的，各自承担相应的责任。</w:t>
      </w:r>
      <w:bookmarkStart w:id="212" w:name="_Toc279701259"/>
      <w:bookmarkStart w:id="213" w:name="_Toc487900369"/>
      <w:bookmarkStart w:id="214" w:name="_Toc259093688"/>
    </w:p>
    <w:p w14:paraId="259191C6">
      <w:pPr>
        <w:pStyle w:val="13"/>
        <w:rPr>
          <w:rFonts w:hint="eastAsia" w:ascii="仿宋" w:hAnsi="仿宋" w:eastAsia="仿宋" w:cs="仿宋"/>
          <w:color w:val="auto"/>
          <w:sz w:val="28"/>
          <w:szCs w:val="28"/>
          <w:lang w:eastAsia="zh-CN"/>
        </w:rPr>
      </w:pPr>
      <w:bookmarkStart w:id="215" w:name="_Toc21830"/>
      <w:bookmarkStart w:id="216" w:name="_Toc23707"/>
      <w:bookmarkStart w:id="217" w:name="_Toc862"/>
      <w:bookmarkStart w:id="218" w:name="_Toc2212"/>
      <w:bookmarkStart w:id="219" w:name="_Toc1160"/>
      <w:bookmarkStart w:id="220" w:name="_Toc26689"/>
      <w:bookmarkStart w:id="221" w:name="_Toc9003"/>
      <w:bookmarkStart w:id="222" w:name="_Toc23281"/>
      <w:bookmarkStart w:id="223" w:name="_Toc23368"/>
      <w:bookmarkStart w:id="224" w:name="_Toc356"/>
      <w:bookmarkStart w:id="225" w:name="_Toc10663"/>
      <w:bookmarkStart w:id="226" w:name="_Toc42"/>
      <w:bookmarkStart w:id="227" w:name="_Toc8729"/>
      <w:bookmarkStart w:id="228" w:name="_Toc30491"/>
      <w:r>
        <w:rPr>
          <w:rFonts w:hint="eastAsia" w:ascii="仿宋" w:hAnsi="仿宋" w:eastAsia="仿宋" w:cs="仿宋"/>
          <w:color w:val="auto"/>
          <w:sz w:val="28"/>
          <w:szCs w:val="28"/>
          <w:lang w:eastAsia="zh-CN"/>
        </w:rPr>
        <w:t>2.10 合同转让</w:t>
      </w:r>
      <w:bookmarkEnd w:id="212"/>
      <w:bookmarkEnd w:id="213"/>
      <w:bookmarkEnd w:id="214"/>
      <w:r>
        <w:rPr>
          <w:rFonts w:hint="eastAsia" w:ascii="仿宋" w:hAnsi="仿宋" w:eastAsia="仿宋" w:cs="仿宋"/>
          <w:color w:val="auto"/>
          <w:sz w:val="28"/>
          <w:szCs w:val="28"/>
          <w:lang w:eastAsia="zh-CN"/>
        </w:rPr>
        <w:t>和分包</w:t>
      </w:r>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p>
    <w:p w14:paraId="5C921732">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投标人就分包项目向甲方承担连带责任。</w:t>
      </w:r>
    </w:p>
    <w:p w14:paraId="6B90B0D4">
      <w:pPr>
        <w:pStyle w:val="13"/>
        <w:rPr>
          <w:rFonts w:hint="eastAsia" w:ascii="仿宋" w:hAnsi="仿宋" w:eastAsia="仿宋" w:cs="仿宋"/>
          <w:color w:val="auto"/>
          <w:sz w:val="28"/>
          <w:szCs w:val="28"/>
          <w:lang w:eastAsia="zh-CN"/>
        </w:rPr>
      </w:pPr>
      <w:bookmarkStart w:id="229" w:name="_Toc4720"/>
      <w:bookmarkStart w:id="230" w:name="_Toc27081"/>
      <w:bookmarkStart w:id="231" w:name="_Toc14371"/>
      <w:bookmarkStart w:id="232" w:name="_Toc10871"/>
      <w:bookmarkStart w:id="233" w:name="_Toc12143"/>
      <w:bookmarkStart w:id="234" w:name="_Toc21026"/>
      <w:bookmarkStart w:id="235" w:name="_Toc32494"/>
      <w:bookmarkStart w:id="236" w:name="_Toc25571"/>
      <w:bookmarkStart w:id="237" w:name="_Toc30102"/>
      <w:bookmarkStart w:id="238" w:name="_Toc26633"/>
      <w:bookmarkStart w:id="239" w:name="_Toc8449"/>
      <w:bookmarkStart w:id="240" w:name="_Toc1682"/>
      <w:bookmarkStart w:id="241" w:name="_Toc30671"/>
      <w:bookmarkStart w:id="242" w:name="_Toc32322"/>
      <w:r>
        <w:rPr>
          <w:rFonts w:hint="eastAsia" w:ascii="仿宋" w:hAnsi="仿宋" w:eastAsia="仿宋" w:cs="仿宋"/>
          <w:color w:val="auto"/>
          <w:sz w:val="28"/>
          <w:szCs w:val="28"/>
          <w:lang w:eastAsia="zh-CN"/>
        </w:rPr>
        <w:t>2.11 不可抗力</w:t>
      </w:r>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p>
    <w:p w14:paraId="28DCA2CA">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2.11.1如果任何一方遭遇法律规定的不可抗力，致使合同履行受阻时，履行合同的期限应予延长，延长的期限应相当于不可抗力所影响的时间；</w:t>
      </w:r>
    </w:p>
    <w:p w14:paraId="335DD6E8">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2.11.2 因不可抗力致使不能实现合同目的的，当事人可以解除合同；</w:t>
      </w:r>
    </w:p>
    <w:p w14:paraId="320A4C9C">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2.11.3 因不可抗力致使合同有变更必要的，双方当事人应在</w:t>
      </w:r>
      <w:r>
        <w:rPr>
          <w:rFonts w:hint="eastAsia" w:ascii="仿宋" w:hAnsi="仿宋" w:eastAsia="仿宋" w:cs="仿宋"/>
          <w:i/>
          <w:color w:val="auto"/>
          <w:sz w:val="28"/>
          <w:szCs w:val="28"/>
          <w:u w:val="single"/>
          <w:lang w:eastAsia="zh-CN"/>
        </w:rPr>
        <w:t>合同专用条款</w:t>
      </w:r>
      <w:r>
        <w:rPr>
          <w:rFonts w:hint="eastAsia" w:ascii="仿宋" w:hAnsi="仿宋" w:eastAsia="仿宋" w:cs="仿宋"/>
          <w:color w:val="auto"/>
          <w:sz w:val="28"/>
          <w:szCs w:val="28"/>
          <w:lang w:eastAsia="zh-CN"/>
        </w:rPr>
        <w:t>约定时间内以书面形式变更合同；</w:t>
      </w:r>
    </w:p>
    <w:p w14:paraId="5029DDB4">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2.11.4受不可抗力影响的一方在不可抗力发生后，应在</w:t>
      </w:r>
      <w:r>
        <w:rPr>
          <w:rFonts w:hint="eastAsia" w:ascii="仿宋" w:hAnsi="仿宋" w:eastAsia="仿宋" w:cs="仿宋"/>
          <w:i/>
          <w:color w:val="auto"/>
          <w:sz w:val="28"/>
          <w:szCs w:val="28"/>
          <w:u w:val="single"/>
          <w:lang w:eastAsia="zh-CN"/>
        </w:rPr>
        <w:t>合同专用条款</w:t>
      </w:r>
      <w:r>
        <w:rPr>
          <w:rFonts w:hint="eastAsia" w:ascii="仿宋" w:hAnsi="仿宋" w:eastAsia="仿宋" w:cs="仿宋"/>
          <w:color w:val="auto"/>
          <w:sz w:val="28"/>
          <w:szCs w:val="28"/>
          <w:lang w:eastAsia="zh-CN"/>
        </w:rPr>
        <w:t>约定时间内以书面形式通知对方当事人，并在</w:t>
      </w:r>
      <w:r>
        <w:rPr>
          <w:rFonts w:hint="eastAsia" w:ascii="仿宋" w:hAnsi="仿宋" w:eastAsia="仿宋" w:cs="仿宋"/>
          <w:i/>
          <w:color w:val="auto"/>
          <w:sz w:val="28"/>
          <w:szCs w:val="28"/>
          <w:u w:val="single"/>
          <w:lang w:eastAsia="zh-CN"/>
        </w:rPr>
        <w:t>合同专用条款</w:t>
      </w:r>
      <w:r>
        <w:rPr>
          <w:rFonts w:hint="eastAsia" w:ascii="仿宋" w:hAnsi="仿宋" w:eastAsia="仿宋" w:cs="仿宋"/>
          <w:color w:val="auto"/>
          <w:sz w:val="28"/>
          <w:szCs w:val="28"/>
          <w:lang w:eastAsia="zh-CN"/>
        </w:rPr>
        <w:t>约定时间内，将有关部门出具的证明文件送达对方当事人。</w:t>
      </w:r>
    </w:p>
    <w:p w14:paraId="712B24D8">
      <w:pPr>
        <w:pStyle w:val="13"/>
        <w:rPr>
          <w:rFonts w:hint="eastAsia" w:ascii="仿宋" w:hAnsi="仿宋" w:eastAsia="仿宋" w:cs="仿宋"/>
          <w:color w:val="auto"/>
          <w:sz w:val="28"/>
          <w:szCs w:val="28"/>
          <w:lang w:eastAsia="zh-CN"/>
        </w:rPr>
      </w:pPr>
      <w:bookmarkStart w:id="243" w:name="_Toc25783"/>
      <w:bookmarkStart w:id="244" w:name="_Toc30357"/>
      <w:bookmarkStart w:id="245" w:name="_Toc6869"/>
      <w:bookmarkStart w:id="246" w:name="_Toc279701255"/>
      <w:bookmarkStart w:id="247" w:name="_Toc3638"/>
      <w:bookmarkStart w:id="248" w:name="_Toc24465"/>
      <w:bookmarkStart w:id="249" w:name="_Toc32564"/>
      <w:bookmarkStart w:id="250" w:name="_Toc259093684"/>
      <w:bookmarkStart w:id="251" w:name="_Toc7284"/>
      <w:bookmarkStart w:id="252" w:name="_Toc14505"/>
      <w:bookmarkStart w:id="253" w:name="_Toc14115"/>
      <w:bookmarkStart w:id="254" w:name="_Toc10351"/>
      <w:bookmarkStart w:id="255" w:name="_Toc17484"/>
      <w:bookmarkStart w:id="256" w:name="_Toc3979"/>
      <w:bookmarkStart w:id="257" w:name="_Toc23854"/>
      <w:bookmarkStart w:id="258" w:name="_Toc487900365"/>
      <w:bookmarkStart w:id="259" w:name="_Toc22975"/>
      <w:r>
        <w:rPr>
          <w:rFonts w:hint="eastAsia" w:ascii="仿宋" w:hAnsi="仿宋" w:eastAsia="仿宋" w:cs="仿宋"/>
          <w:color w:val="auto"/>
          <w:sz w:val="28"/>
          <w:szCs w:val="28"/>
          <w:lang w:eastAsia="zh-CN"/>
        </w:rPr>
        <w:t>2.12 税费</w:t>
      </w:r>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p>
    <w:p w14:paraId="1F31663C">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与合同有关的一切税费，均按照中华人民共和国法律的相关规定缴纳。</w:t>
      </w:r>
    </w:p>
    <w:p w14:paraId="452BD7B3">
      <w:pPr>
        <w:pStyle w:val="13"/>
        <w:rPr>
          <w:rFonts w:hint="eastAsia" w:ascii="仿宋" w:hAnsi="仿宋" w:eastAsia="仿宋" w:cs="仿宋"/>
          <w:color w:val="auto"/>
          <w:sz w:val="28"/>
          <w:szCs w:val="28"/>
          <w:lang w:eastAsia="zh-CN"/>
        </w:rPr>
      </w:pPr>
      <w:bookmarkStart w:id="260" w:name="_Toc487900368"/>
      <w:bookmarkStart w:id="261" w:name="_Toc7315"/>
      <w:bookmarkStart w:id="262" w:name="_Toc6532"/>
      <w:bookmarkStart w:id="263" w:name="_Toc30105"/>
      <w:bookmarkStart w:id="264" w:name="_Toc279701258"/>
      <w:bookmarkStart w:id="265" w:name="_Toc26349"/>
      <w:bookmarkStart w:id="266" w:name="_Toc4"/>
      <w:bookmarkStart w:id="267" w:name="_Toc22176"/>
      <w:bookmarkStart w:id="268" w:name="_Toc29858"/>
      <w:bookmarkStart w:id="269" w:name="_Toc31263"/>
      <w:bookmarkStart w:id="270" w:name="_Toc14814"/>
      <w:bookmarkStart w:id="271" w:name="_Toc26883"/>
      <w:bookmarkStart w:id="272" w:name="_Toc29348"/>
      <w:bookmarkStart w:id="273" w:name="_Toc25525"/>
      <w:bookmarkStart w:id="274" w:name="_Toc14992"/>
      <w:bookmarkStart w:id="275" w:name="_Toc6637"/>
      <w:bookmarkStart w:id="276" w:name="_Toc259093687"/>
      <w:r>
        <w:rPr>
          <w:rFonts w:hint="eastAsia" w:ascii="仿宋" w:hAnsi="仿宋" w:eastAsia="仿宋" w:cs="仿宋"/>
          <w:color w:val="auto"/>
          <w:sz w:val="28"/>
          <w:szCs w:val="28"/>
          <w:lang w:eastAsia="zh-CN"/>
        </w:rPr>
        <w:t>2.13 乙方破产</w:t>
      </w:r>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p>
    <w:p w14:paraId="3DFEC7F1">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2494130">
      <w:pPr>
        <w:pStyle w:val="13"/>
        <w:rPr>
          <w:rFonts w:hint="eastAsia" w:ascii="仿宋" w:hAnsi="仿宋" w:eastAsia="仿宋" w:cs="仿宋"/>
          <w:color w:val="auto"/>
          <w:sz w:val="28"/>
          <w:szCs w:val="28"/>
          <w:lang w:eastAsia="zh-CN"/>
        </w:rPr>
      </w:pPr>
      <w:bookmarkStart w:id="277" w:name="_Toc8174"/>
      <w:bookmarkStart w:id="278" w:name="_Toc19596"/>
      <w:bookmarkStart w:id="279" w:name="_Toc23323"/>
      <w:bookmarkStart w:id="280" w:name="_Toc29901"/>
      <w:bookmarkStart w:id="281" w:name="_Toc31368"/>
      <w:bookmarkStart w:id="282" w:name="_Toc29537"/>
      <w:bookmarkStart w:id="283" w:name="_Toc1123"/>
      <w:bookmarkStart w:id="284" w:name="_Toc5623"/>
      <w:bookmarkStart w:id="285" w:name="_Toc2016"/>
      <w:bookmarkStart w:id="286" w:name="_Toc25544"/>
      <w:bookmarkStart w:id="287" w:name="_Toc23914"/>
      <w:bookmarkStart w:id="288" w:name="_Toc7278"/>
      <w:r>
        <w:rPr>
          <w:rFonts w:hint="eastAsia" w:ascii="仿宋" w:hAnsi="仿宋" w:eastAsia="仿宋" w:cs="仿宋"/>
          <w:color w:val="auto"/>
          <w:sz w:val="28"/>
          <w:szCs w:val="28"/>
          <w:lang w:eastAsia="zh-CN"/>
        </w:rPr>
        <w:t>2.14 合同中止、终止</w:t>
      </w:r>
      <w:bookmarkEnd w:id="277"/>
      <w:bookmarkEnd w:id="278"/>
      <w:bookmarkEnd w:id="279"/>
      <w:bookmarkEnd w:id="280"/>
      <w:bookmarkEnd w:id="281"/>
      <w:bookmarkEnd w:id="282"/>
      <w:bookmarkEnd w:id="283"/>
      <w:bookmarkEnd w:id="284"/>
      <w:bookmarkEnd w:id="285"/>
      <w:bookmarkEnd w:id="286"/>
      <w:bookmarkEnd w:id="287"/>
      <w:bookmarkEnd w:id="288"/>
    </w:p>
    <w:p w14:paraId="7F56CA11">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2.14.1 双方当事人不得擅自中止或者终止合同；</w:t>
      </w:r>
    </w:p>
    <w:p w14:paraId="3F92E34A">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2.14.2合同继续履行将损害国家利益和社会公共利益的，双方当事人应当中止或者终止合同。有过错的一方应当承担赔偿责任，双方当事人都有过错的，各自承担相应的责任。</w:t>
      </w:r>
    </w:p>
    <w:p w14:paraId="01266421">
      <w:pPr>
        <w:pStyle w:val="13"/>
        <w:rPr>
          <w:rFonts w:hint="eastAsia" w:ascii="仿宋" w:hAnsi="仿宋" w:eastAsia="仿宋" w:cs="仿宋"/>
          <w:color w:val="auto"/>
          <w:sz w:val="28"/>
          <w:szCs w:val="28"/>
          <w:lang w:eastAsia="zh-CN"/>
        </w:rPr>
      </w:pPr>
      <w:bookmarkStart w:id="289" w:name="_Toc8757"/>
      <w:bookmarkStart w:id="290" w:name="_Toc32549"/>
      <w:bookmarkStart w:id="291" w:name="_Toc17363"/>
      <w:bookmarkStart w:id="292" w:name="_Toc14525"/>
      <w:bookmarkStart w:id="293" w:name="_Toc9316"/>
      <w:bookmarkStart w:id="294" w:name="_Toc28668"/>
      <w:bookmarkStart w:id="295" w:name="_Toc18131"/>
      <w:bookmarkStart w:id="296" w:name="_Toc16337"/>
      <w:bookmarkStart w:id="297" w:name="_Toc1969"/>
      <w:bookmarkStart w:id="298" w:name="_Toc7270"/>
      <w:bookmarkStart w:id="299" w:name="_Toc17750"/>
      <w:bookmarkStart w:id="300" w:name="_Toc30337"/>
      <w:r>
        <w:rPr>
          <w:rFonts w:hint="eastAsia" w:ascii="仿宋" w:hAnsi="仿宋" w:eastAsia="仿宋" w:cs="仿宋"/>
          <w:color w:val="auto"/>
          <w:sz w:val="28"/>
          <w:szCs w:val="28"/>
          <w:lang w:eastAsia="zh-CN"/>
        </w:rPr>
        <w:t>2.15 检验和验收</w:t>
      </w:r>
      <w:bookmarkEnd w:id="289"/>
      <w:bookmarkEnd w:id="290"/>
      <w:bookmarkEnd w:id="291"/>
      <w:bookmarkEnd w:id="292"/>
      <w:bookmarkEnd w:id="293"/>
      <w:bookmarkEnd w:id="294"/>
      <w:bookmarkEnd w:id="295"/>
      <w:bookmarkEnd w:id="296"/>
      <w:bookmarkEnd w:id="297"/>
      <w:bookmarkEnd w:id="298"/>
      <w:bookmarkEnd w:id="299"/>
      <w:bookmarkEnd w:id="300"/>
    </w:p>
    <w:p w14:paraId="38DBFC16">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2.15.1 乙方按照</w:t>
      </w:r>
      <w:r>
        <w:rPr>
          <w:rFonts w:hint="eastAsia" w:ascii="仿宋" w:hAnsi="仿宋" w:eastAsia="仿宋" w:cs="仿宋"/>
          <w:i/>
          <w:color w:val="auto"/>
          <w:sz w:val="28"/>
          <w:szCs w:val="28"/>
          <w:u w:val="single"/>
          <w:lang w:eastAsia="zh-CN"/>
        </w:rPr>
        <w:t>合同专用条款</w:t>
      </w:r>
      <w:r>
        <w:rPr>
          <w:rFonts w:hint="eastAsia" w:ascii="仿宋" w:hAnsi="仿宋" w:eastAsia="仿宋" w:cs="仿宋"/>
          <w:color w:val="auto"/>
          <w:sz w:val="28"/>
          <w:szCs w:val="28"/>
          <w:lang w:eastAsia="zh-CN"/>
        </w:rPr>
        <w:t>的约定，定期提交服务报告，甲方按照</w:t>
      </w:r>
      <w:r>
        <w:rPr>
          <w:rFonts w:hint="eastAsia" w:ascii="仿宋" w:hAnsi="仿宋" w:eastAsia="仿宋" w:cs="仿宋"/>
          <w:i/>
          <w:color w:val="auto"/>
          <w:sz w:val="28"/>
          <w:szCs w:val="28"/>
          <w:u w:val="single"/>
          <w:lang w:eastAsia="zh-CN"/>
        </w:rPr>
        <w:t>合同专用条款</w:t>
      </w:r>
      <w:r>
        <w:rPr>
          <w:rFonts w:hint="eastAsia" w:ascii="仿宋" w:hAnsi="仿宋" w:eastAsia="仿宋" w:cs="仿宋"/>
          <w:color w:val="auto"/>
          <w:sz w:val="28"/>
          <w:szCs w:val="28"/>
          <w:lang w:eastAsia="zh-CN"/>
        </w:rPr>
        <w:t>的约定进行定期验收；</w:t>
      </w:r>
    </w:p>
    <w:p w14:paraId="6A62B760">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821CBF1">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2.15.3 检验和验收标准、程序等具体内容以及前述验收书的效力详见</w:t>
      </w:r>
      <w:r>
        <w:rPr>
          <w:rFonts w:hint="eastAsia" w:ascii="仿宋" w:hAnsi="仿宋" w:eastAsia="仿宋" w:cs="仿宋"/>
          <w:i/>
          <w:color w:val="auto"/>
          <w:sz w:val="28"/>
          <w:szCs w:val="28"/>
          <w:u w:val="single"/>
          <w:lang w:eastAsia="zh-CN"/>
        </w:rPr>
        <w:t>合同专用条款</w:t>
      </w:r>
      <w:r>
        <w:rPr>
          <w:rFonts w:hint="eastAsia" w:ascii="仿宋" w:hAnsi="仿宋" w:eastAsia="仿宋" w:cs="仿宋"/>
          <w:i/>
          <w:color w:val="auto"/>
          <w:sz w:val="28"/>
          <w:szCs w:val="28"/>
          <w:lang w:eastAsia="zh-CN"/>
        </w:rPr>
        <w:t>。</w:t>
      </w:r>
    </w:p>
    <w:bookmarkEnd w:id="208"/>
    <w:bookmarkEnd w:id="209"/>
    <w:bookmarkEnd w:id="210"/>
    <w:bookmarkEnd w:id="211"/>
    <w:p w14:paraId="7399D63B">
      <w:pPr>
        <w:pStyle w:val="13"/>
        <w:rPr>
          <w:rFonts w:hint="eastAsia" w:ascii="仿宋" w:hAnsi="仿宋" w:eastAsia="仿宋" w:cs="仿宋"/>
          <w:color w:val="auto"/>
          <w:sz w:val="28"/>
          <w:szCs w:val="28"/>
          <w:lang w:eastAsia="zh-CN"/>
        </w:rPr>
      </w:pPr>
      <w:bookmarkStart w:id="301" w:name="_Toc487900371"/>
      <w:bookmarkStart w:id="302" w:name="_Toc259093690"/>
      <w:bookmarkStart w:id="303" w:name="_Toc279701261"/>
      <w:bookmarkStart w:id="304" w:name="_Toc18608"/>
      <w:bookmarkStart w:id="305" w:name="_Toc11247"/>
      <w:bookmarkStart w:id="306" w:name="_Toc2308"/>
      <w:bookmarkStart w:id="307" w:name="_Toc25198"/>
      <w:bookmarkStart w:id="308" w:name="_Toc32619"/>
      <w:bookmarkStart w:id="309" w:name="_Toc1392"/>
      <w:bookmarkStart w:id="310" w:name="_Toc26221"/>
      <w:bookmarkStart w:id="311" w:name="_Toc31892"/>
      <w:bookmarkStart w:id="312" w:name="_Toc12666"/>
      <w:bookmarkStart w:id="313" w:name="_Toc8307"/>
      <w:bookmarkStart w:id="314" w:name="_Toc31018"/>
      <w:bookmarkStart w:id="315" w:name="_Toc9808"/>
      <w:bookmarkStart w:id="316" w:name="_Toc11014"/>
      <w:r>
        <w:rPr>
          <w:rFonts w:hint="eastAsia" w:ascii="仿宋" w:hAnsi="仿宋" w:eastAsia="仿宋" w:cs="仿宋"/>
          <w:color w:val="auto"/>
          <w:sz w:val="28"/>
          <w:szCs w:val="28"/>
          <w:lang w:eastAsia="zh-CN"/>
        </w:rPr>
        <w:t>2.16 通知</w:t>
      </w:r>
      <w:bookmarkEnd w:id="301"/>
      <w:bookmarkEnd w:id="302"/>
      <w:bookmarkEnd w:id="303"/>
      <w:r>
        <w:rPr>
          <w:rFonts w:hint="eastAsia" w:ascii="仿宋" w:hAnsi="仿宋" w:eastAsia="仿宋" w:cs="仿宋"/>
          <w:color w:val="auto"/>
          <w:sz w:val="28"/>
          <w:szCs w:val="28"/>
          <w:lang w:eastAsia="zh-CN"/>
        </w:rPr>
        <w:t>和送达</w:t>
      </w:r>
      <w:bookmarkEnd w:id="304"/>
      <w:bookmarkEnd w:id="305"/>
      <w:bookmarkEnd w:id="306"/>
      <w:bookmarkEnd w:id="307"/>
      <w:bookmarkEnd w:id="308"/>
      <w:bookmarkEnd w:id="309"/>
      <w:bookmarkEnd w:id="310"/>
      <w:bookmarkEnd w:id="311"/>
      <w:bookmarkEnd w:id="312"/>
      <w:bookmarkEnd w:id="313"/>
      <w:bookmarkEnd w:id="314"/>
      <w:bookmarkEnd w:id="315"/>
      <w:bookmarkEnd w:id="316"/>
    </w:p>
    <w:p w14:paraId="6FBC9509">
      <w:pPr>
        <w:pStyle w:val="13"/>
        <w:rPr>
          <w:rFonts w:hint="eastAsia" w:ascii="仿宋" w:hAnsi="仿宋" w:eastAsia="仿宋" w:cs="仿宋"/>
          <w:color w:val="auto"/>
          <w:sz w:val="28"/>
          <w:szCs w:val="28"/>
          <w:lang w:eastAsia="zh-CN"/>
        </w:rPr>
      </w:pPr>
      <w:bookmarkStart w:id="317" w:name="_Toc29220"/>
      <w:bookmarkStart w:id="318" w:name="_Toc7073"/>
      <w:bookmarkStart w:id="319" w:name="_Toc259093691"/>
      <w:bookmarkStart w:id="320" w:name="_Toc279701262"/>
      <w:bookmarkStart w:id="321" w:name="_Toc487900372"/>
      <w:r>
        <w:rPr>
          <w:rFonts w:hint="eastAsia" w:ascii="仿宋" w:hAnsi="仿宋" w:eastAsia="仿宋" w:cs="仿宋"/>
          <w:color w:val="auto"/>
          <w:sz w:val="28"/>
          <w:szCs w:val="28"/>
          <w:lang w:eastAsia="zh-CN"/>
        </w:rPr>
        <w:t>2.16.1 任何一方因履行合同而以合同第一部分尾部所列明的</w:t>
      </w:r>
      <w:r>
        <w:rPr>
          <w:rFonts w:hint="eastAsia" w:ascii="仿宋" w:hAnsi="仿宋" w:eastAsia="仿宋" w:cs="仿宋"/>
          <w:color w:val="auto"/>
          <w:sz w:val="28"/>
          <w:szCs w:val="28"/>
          <w:u w:val="single"/>
          <w:lang w:eastAsia="zh-CN"/>
        </w:rPr>
        <w:t xml:space="preserve">          </w:t>
      </w:r>
      <w:r>
        <w:rPr>
          <w:rFonts w:hint="eastAsia" w:ascii="仿宋" w:hAnsi="仿宋" w:eastAsia="仿宋" w:cs="仿宋"/>
          <w:color w:val="auto"/>
          <w:sz w:val="28"/>
          <w:szCs w:val="28"/>
          <w:lang w:eastAsia="zh-CN"/>
        </w:rPr>
        <w:t>发出的所有通知、文件、材料，均视为已向对方当事人送达；任何一方变更上述送达方式或者地址的，应于</w:t>
      </w:r>
      <w:r>
        <w:rPr>
          <w:rFonts w:hint="eastAsia" w:ascii="仿宋" w:hAnsi="仿宋" w:eastAsia="仿宋" w:cs="仿宋"/>
          <w:color w:val="auto"/>
          <w:sz w:val="28"/>
          <w:szCs w:val="28"/>
          <w:u w:val="single"/>
          <w:lang w:eastAsia="zh-CN"/>
        </w:rPr>
        <w:t xml:space="preserve">   </w:t>
      </w:r>
      <w:r>
        <w:rPr>
          <w:rFonts w:hint="eastAsia" w:ascii="仿宋" w:hAnsi="仿宋" w:eastAsia="仿宋" w:cs="仿宋"/>
          <w:color w:val="auto"/>
          <w:sz w:val="28"/>
          <w:szCs w:val="28"/>
          <w:lang w:eastAsia="zh-CN"/>
        </w:rPr>
        <w:t>个工作日内书面通知对方当事人，在对方当事人收到有关变更通知之前，变更前的约定送达方式或者地址仍视为有效。</w:t>
      </w:r>
      <w:bookmarkEnd w:id="317"/>
      <w:bookmarkEnd w:id="318"/>
    </w:p>
    <w:p w14:paraId="30AE60FF">
      <w:pPr>
        <w:pStyle w:val="13"/>
        <w:rPr>
          <w:rFonts w:hint="eastAsia" w:ascii="仿宋" w:hAnsi="仿宋" w:eastAsia="仿宋" w:cs="仿宋"/>
          <w:color w:val="auto"/>
          <w:sz w:val="28"/>
          <w:szCs w:val="28"/>
          <w:lang w:eastAsia="zh-CN"/>
        </w:rPr>
      </w:pPr>
      <w:bookmarkStart w:id="322" w:name="_Toc18401"/>
      <w:bookmarkStart w:id="323" w:name="_Toc27674"/>
      <w:r>
        <w:rPr>
          <w:rFonts w:hint="eastAsia" w:ascii="仿宋" w:hAnsi="仿宋" w:eastAsia="仿宋" w:cs="仿宋"/>
          <w:color w:val="auto"/>
          <w:sz w:val="28"/>
          <w:szCs w:val="28"/>
          <w:lang w:eastAsia="zh-CN"/>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322"/>
      <w:bookmarkEnd w:id="323"/>
    </w:p>
    <w:bookmarkEnd w:id="319"/>
    <w:bookmarkEnd w:id="320"/>
    <w:bookmarkEnd w:id="321"/>
    <w:p w14:paraId="2CCBF1AD">
      <w:pPr>
        <w:pStyle w:val="13"/>
        <w:rPr>
          <w:rFonts w:hint="eastAsia" w:ascii="仿宋" w:hAnsi="仿宋" w:eastAsia="仿宋" w:cs="仿宋"/>
          <w:color w:val="auto"/>
          <w:sz w:val="28"/>
          <w:szCs w:val="28"/>
        </w:rPr>
      </w:pPr>
      <w:bookmarkStart w:id="324" w:name="_Toc5063"/>
      <w:bookmarkStart w:id="325" w:name="_Toc30141"/>
      <w:bookmarkStart w:id="326" w:name="_Toc487900373"/>
      <w:bookmarkStart w:id="327" w:name="_Toc21132"/>
      <w:bookmarkStart w:id="328" w:name="_Toc12254"/>
      <w:bookmarkStart w:id="329" w:name="_Toc279701263"/>
      <w:bookmarkStart w:id="330" w:name="_Toc13550"/>
      <w:bookmarkStart w:id="331" w:name="_Toc15024"/>
      <w:bookmarkStart w:id="332" w:name="_Toc27644"/>
      <w:bookmarkStart w:id="333" w:name="_Toc11526"/>
      <w:bookmarkStart w:id="334" w:name="_Toc20808"/>
      <w:bookmarkStart w:id="335" w:name="_Toc259093692"/>
      <w:bookmarkStart w:id="336" w:name="_Toc31027"/>
      <w:bookmarkStart w:id="337" w:name="_Toc10490"/>
      <w:bookmarkStart w:id="338" w:name="_Toc4769"/>
      <w:bookmarkStart w:id="339" w:name="_Toc24463"/>
      <w:bookmarkStart w:id="340" w:name="_Toc28906"/>
      <w:r>
        <w:rPr>
          <w:rFonts w:hint="eastAsia" w:ascii="仿宋" w:hAnsi="仿宋" w:eastAsia="仿宋" w:cs="仿宋"/>
          <w:color w:val="auto"/>
          <w:sz w:val="28"/>
          <w:szCs w:val="28"/>
        </w:rPr>
        <w:t>2.17 合同使用的文字和适用的法律</w:t>
      </w:r>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p>
    <w:p w14:paraId="270347ED">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2.17.1 合同使用汉语书就、变更和解释；</w:t>
      </w:r>
    </w:p>
    <w:p w14:paraId="43EB0CEA">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2.17.2 合同适用中华人民共和国法律。</w:t>
      </w:r>
    </w:p>
    <w:p w14:paraId="2B5B413B">
      <w:pPr>
        <w:pStyle w:val="13"/>
        <w:rPr>
          <w:rFonts w:hint="eastAsia" w:ascii="仿宋" w:hAnsi="仿宋" w:eastAsia="仿宋" w:cs="仿宋"/>
          <w:color w:val="auto"/>
          <w:sz w:val="28"/>
          <w:szCs w:val="28"/>
          <w:lang w:eastAsia="zh-CN"/>
        </w:rPr>
      </w:pPr>
      <w:bookmarkStart w:id="341" w:name="_Toc31753"/>
      <w:bookmarkStart w:id="342" w:name="_Toc27403"/>
      <w:bookmarkStart w:id="343" w:name="_Toc279701264"/>
      <w:bookmarkStart w:id="344" w:name="_Toc30096"/>
      <w:bookmarkStart w:id="345" w:name="_Toc2123"/>
      <w:bookmarkStart w:id="346" w:name="_Toc26051"/>
      <w:bookmarkStart w:id="347" w:name="_Toc29283"/>
      <w:bookmarkStart w:id="348" w:name="_Toc30784"/>
      <w:bookmarkStart w:id="349" w:name="_Toc259093693"/>
      <w:bookmarkStart w:id="350" w:name="_Toc1492"/>
      <w:bookmarkStart w:id="351" w:name="_Toc27127"/>
      <w:bookmarkStart w:id="352" w:name="_Toc22266"/>
      <w:bookmarkStart w:id="353" w:name="_Toc28596"/>
      <w:bookmarkStart w:id="354" w:name="_Toc22116"/>
      <w:bookmarkStart w:id="355" w:name="_Toc2187"/>
      <w:bookmarkStart w:id="356" w:name="_Toc28729"/>
      <w:bookmarkStart w:id="357" w:name="_Toc487900374"/>
      <w:r>
        <w:rPr>
          <w:rFonts w:hint="eastAsia" w:ascii="仿宋" w:hAnsi="仿宋" w:eastAsia="仿宋" w:cs="仿宋"/>
          <w:color w:val="auto"/>
          <w:sz w:val="28"/>
          <w:szCs w:val="28"/>
          <w:lang w:eastAsia="zh-CN"/>
        </w:rPr>
        <w:t>2.18 履约保证金</w:t>
      </w:r>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p>
    <w:p w14:paraId="66E22E34">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2.18.1 采购文件要求乙方提交履约保证金的，乙方应按</w:t>
      </w:r>
      <w:r>
        <w:rPr>
          <w:rFonts w:hint="eastAsia" w:ascii="仿宋" w:hAnsi="仿宋" w:eastAsia="仿宋" w:cs="仿宋"/>
          <w:i/>
          <w:color w:val="auto"/>
          <w:sz w:val="28"/>
          <w:szCs w:val="28"/>
          <w:u w:val="single"/>
          <w:lang w:eastAsia="zh-CN"/>
        </w:rPr>
        <w:t>合同专用条款</w:t>
      </w:r>
      <w:r>
        <w:rPr>
          <w:rFonts w:hint="eastAsia" w:ascii="仿宋" w:hAnsi="仿宋" w:eastAsia="仿宋" w:cs="仿宋"/>
          <w:color w:val="auto"/>
          <w:sz w:val="28"/>
          <w:szCs w:val="28"/>
          <w:lang w:eastAsia="zh-CN"/>
        </w:rPr>
        <w:t>约定的方式，以支票、汇票、本票或者金融机构、担保机构出具的保函等非现金形式，提交不超过合同价10%的履约保证金；</w:t>
      </w:r>
    </w:p>
    <w:p w14:paraId="0E135C75">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2.18.2 履约保证金在</w:t>
      </w:r>
      <w:r>
        <w:rPr>
          <w:rFonts w:hint="eastAsia" w:ascii="仿宋" w:hAnsi="仿宋" w:eastAsia="仿宋" w:cs="仿宋"/>
          <w:i/>
          <w:color w:val="auto"/>
          <w:sz w:val="28"/>
          <w:szCs w:val="28"/>
          <w:u w:val="single"/>
          <w:lang w:eastAsia="zh-CN"/>
        </w:rPr>
        <w:t>合同专用条款</w:t>
      </w:r>
      <w:r>
        <w:rPr>
          <w:rFonts w:hint="eastAsia" w:ascii="仿宋" w:hAnsi="仿宋" w:eastAsia="仿宋" w:cs="仿宋"/>
          <w:color w:val="auto"/>
          <w:sz w:val="28"/>
          <w:szCs w:val="28"/>
          <w:lang w:eastAsia="zh-CN"/>
        </w:rPr>
        <w:t>约定期间内不予退还或者应完全有效，前述约定期间届满之日起</w:t>
      </w:r>
      <w:r>
        <w:rPr>
          <w:rFonts w:hint="eastAsia" w:ascii="仿宋" w:hAnsi="仿宋" w:eastAsia="仿宋" w:cs="仿宋"/>
          <w:color w:val="auto"/>
          <w:sz w:val="28"/>
          <w:szCs w:val="28"/>
          <w:u w:val="single"/>
          <w:lang w:eastAsia="zh-CN"/>
        </w:rPr>
        <w:t xml:space="preserve">    </w:t>
      </w:r>
      <w:r>
        <w:rPr>
          <w:rFonts w:hint="eastAsia" w:ascii="仿宋" w:hAnsi="仿宋" w:eastAsia="仿宋" w:cs="仿宋"/>
          <w:color w:val="auto"/>
          <w:sz w:val="28"/>
          <w:szCs w:val="28"/>
          <w:lang w:eastAsia="zh-CN"/>
        </w:rPr>
        <w:t>个工作日内，甲方应将履约保证金退还乙方；</w:t>
      </w:r>
    </w:p>
    <w:p w14:paraId="17CEA6A2">
      <w:pPr>
        <w:pStyle w:val="13"/>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357"/>
    <w:p w14:paraId="6DDB5C2E">
      <w:pPr>
        <w:kinsoku/>
        <w:spacing w:line="480" w:lineRule="exact"/>
        <w:ind w:firstLine="482" w:firstLineChars="200"/>
        <w:rPr>
          <w:rFonts w:hint="eastAsia" w:ascii="仿宋" w:hAnsi="仿宋" w:eastAsia="仿宋" w:cs="仿宋"/>
          <w:b/>
          <w:color w:val="auto"/>
          <w:sz w:val="24"/>
          <w:szCs w:val="24"/>
          <w:lang w:eastAsia="zh-CN"/>
        </w:rPr>
      </w:pPr>
      <w:r>
        <w:rPr>
          <w:rFonts w:hint="eastAsia" w:ascii="仿宋" w:hAnsi="仿宋" w:eastAsia="仿宋" w:cs="仿宋"/>
          <w:b/>
          <w:color w:val="auto"/>
          <w:sz w:val="24"/>
          <w:szCs w:val="24"/>
          <w:lang w:eastAsia="zh-CN"/>
        </w:rPr>
        <w:t>2.19 合同份数</w:t>
      </w:r>
    </w:p>
    <w:p w14:paraId="136C4DEB">
      <w:pPr>
        <w:pStyle w:val="60"/>
        <w:kinsoku/>
        <w:spacing w:line="480" w:lineRule="exact"/>
        <w:ind w:firstLine="0"/>
        <w:jc w:val="center"/>
        <w:rPr>
          <w:rFonts w:hint="eastAsia" w:ascii="仿宋" w:hAnsi="仿宋" w:eastAsia="仿宋" w:cs="仿宋"/>
          <w:color w:val="auto"/>
          <w:szCs w:val="24"/>
          <w:lang w:eastAsia="zh-CN"/>
        </w:rPr>
      </w:pPr>
      <w:r>
        <w:rPr>
          <w:rFonts w:hint="eastAsia" w:ascii="仿宋" w:hAnsi="仿宋" w:eastAsia="仿宋" w:cs="仿宋"/>
          <w:color w:val="auto"/>
          <w:szCs w:val="24"/>
          <w:lang w:eastAsia="zh-CN"/>
        </w:rPr>
        <w:t>合同份数按</w:t>
      </w:r>
      <w:r>
        <w:rPr>
          <w:rFonts w:hint="eastAsia" w:ascii="仿宋" w:hAnsi="仿宋" w:eastAsia="仿宋" w:cs="仿宋"/>
          <w:b/>
          <w:i/>
          <w:color w:val="auto"/>
          <w:szCs w:val="24"/>
          <w:u w:val="single"/>
          <w:lang w:eastAsia="zh-CN"/>
        </w:rPr>
        <w:t>合同专用条款</w:t>
      </w:r>
      <w:r>
        <w:rPr>
          <w:rFonts w:hint="eastAsia" w:ascii="仿宋" w:hAnsi="仿宋" w:eastAsia="仿宋" w:cs="仿宋"/>
          <w:color w:val="auto"/>
          <w:szCs w:val="24"/>
          <w:lang w:eastAsia="zh-CN"/>
        </w:rPr>
        <w:t>规定，每份均具有同等法律效力。</w:t>
      </w:r>
      <w:bookmarkStart w:id="358" w:name="_Toc331685784"/>
    </w:p>
    <w:p w14:paraId="3CF5F7EE">
      <w:pPr>
        <w:pStyle w:val="60"/>
        <w:kinsoku/>
        <w:spacing w:line="480" w:lineRule="exact"/>
        <w:ind w:firstLine="0"/>
        <w:jc w:val="center"/>
        <w:rPr>
          <w:rFonts w:hint="eastAsia" w:ascii="仿宋" w:hAnsi="仿宋" w:eastAsia="仿宋" w:cs="仿宋"/>
          <w:b/>
          <w:color w:val="auto"/>
          <w:szCs w:val="24"/>
          <w:lang w:eastAsia="zh-CN"/>
        </w:rPr>
      </w:pPr>
      <w:r>
        <w:rPr>
          <w:rFonts w:hint="eastAsia" w:ascii="仿宋" w:hAnsi="仿宋" w:eastAsia="仿宋" w:cs="仿宋"/>
          <w:b/>
          <w:color w:val="auto"/>
          <w:szCs w:val="24"/>
          <w:lang w:eastAsia="zh-CN"/>
        </w:rPr>
        <w:t>第三部分  合同专用条款</w:t>
      </w:r>
      <w:bookmarkEnd w:id="358"/>
    </w:p>
    <w:p w14:paraId="43352AD8">
      <w:pPr>
        <w:kinsoku/>
        <w:spacing w:line="48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7"/>
        <w:tblW w:w="843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03C118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69B981F3">
            <w:pPr>
              <w:kinsoku/>
              <w:spacing w:line="48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条款号</w:t>
            </w:r>
          </w:p>
        </w:tc>
        <w:tc>
          <w:tcPr>
            <w:tcW w:w="7633" w:type="dxa"/>
            <w:vAlign w:val="center"/>
          </w:tcPr>
          <w:p w14:paraId="0CBB2D2F">
            <w:pPr>
              <w:kinsoku/>
              <w:spacing w:line="480" w:lineRule="exact"/>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约定内容</w:t>
            </w:r>
          </w:p>
        </w:tc>
      </w:tr>
      <w:tr w14:paraId="7D54DC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21DF4BD4">
            <w:pPr>
              <w:kinsoku/>
              <w:spacing w:line="480" w:lineRule="exact"/>
              <w:rPr>
                <w:rFonts w:hint="eastAsia" w:ascii="仿宋" w:hAnsi="仿宋" w:eastAsia="仿宋" w:cs="仿宋"/>
                <w:color w:val="auto"/>
                <w:sz w:val="24"/>
                <w:szCs w:val="24"/>
              </w:rPr>
            </w:pPr>
          </w:p>
        </w:tc>
        <w:tc>
          <w:tcPr>
            <w:tcW w:w="7633" w:type="dxa"/>
            <w:vAlign w:val="center"/>
          </w:tcPr>
          <w:p w14:paraId="0E6CC1D6">
            <w:pPr>
              <w:kinsoku/>
              <w:spacing w:line="480" w:lineRule="exact"/>
              <w:rPr>
                <w:rFonts w:hint="eastAsia" w:ascii="仿宋" w:hAnsi="仿宋" w:eastAsia="仿宋" w:cs="仿宋"/>
                <w:color w:val="auto"/>
                <w:sz w:val="24"/>
                <w:szCs w:val="24"/>
              </w:rPr>
            </w:pPr>
          </w:p>
        </w:tc>
      </w:tr>
      <w:tr w14:paraId="3660C7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3B9FB9B7">
            <w:pPr>
              <w:kinsoku/>
              <w:spacing w:line="480" w:lineRule="exact"/>
              <w:rPr>
                <w:rFonts w:hint="eastAsia" w:ascii="仿宋" w:hAnsi="仿宋" w:eastAsia="仿宋" w:cs="仿宋"/>
                <w:color w:val="auto"/>
                <w:sz w:val="24"/>
                <w:szCs w:val="24"/>
              </w:rPr>
            </w:pPr>
          </w:p>
        </w:tc>
        <w:tc>
          <w:tcPr>
            <w:tcW w:w="7633" w:type="dxa"/>
            <w:vAlign w:val="center"/>
          </w:tcPr>
          <w:p w14:paraId="79A47D1D">
            <w:pPr>
              <w:kinsoku/>
              <w:spacing w:line="480" w:lineRule="exact"/>
              <w:rPr>
                <w:rFonts w:hint="eastAsia" w:ascii="仿宋" w:hAnsi="仿宋" w:eastAsia="仿宋" w:cs="仿宋"/>
                <w:color w:val="auto"/>
                <w:sz w:val="24"/>
                <w:szCs w:val="24"/>
              </w:rPr>
            </w:pPr>
          </w:p>
        </w:tc>
      </w:tr>
      <w:tr w14:paraId="5C1BFF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39CCD7C8">
            <w:pPr>
              <w:kinsoku/>
              <w:spacing w:line="480" w:lineRule="exact"/>
              <w:rPr>
                <w:rFonts w:hint="eastAsia" w:ascii="仿宋" w:hAnsi="仿宋" w:eastAsia="仿宋" w:cs="仿宋"/>
                <w:color w:val="auto"/>
                <w:sz w:val="24"/>
                <w:szCs w:val="24"/>
              </w:rPr>
            </w:pPr>
          </w:p>
        </w:tc>
        <w:tc>
          <w:tcPr>
            <w:tcW w:w="7633" w:type="dxa"/>
            <w:vAlign w:val="center"/>
          </w:tcPr>
          <w:p w14:paraId="027EF8D0">
            <w:pPr>
              <w:kinsoku/>
              <w:spacing w:line="480" w:lineRule="exact"/>
              <w:rPr>
                <w:rFonts w:hint="eastAsia" w:ascii="仿宋" w:hAnsi="仿宋" w:eastAsia="仿宋" w:cs="仿宋"/>
                <w:color w:val="auto"/>
                <w:sz w:val="24"/>
                <w:szCs w:val="24"/>
              </w:rPr>
            </w:pPr>
          </w:p>
        </w:tc>
      </w:tr>
      <w:tr w14:paraId="7F33CD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391D3E15">
            <w:pPr>
              <w:kinsoku/>
              <w:spacing w:line="480" w:lineRule="exact"/>
              <w:rPr>
                <w:rFonts w:hint="eastAsia" w:ascii="仿宋" w:hAnsi="仿宋" w:eastAsia="仿宋" w:cs="仿宋"/>
                <w:color w:val="auto"/>
                <w:sz w:val="24"/>
                <w:szCs w:val="24"/>
              </w:rPr>
            </w:pPr>
          </w:p>
        </w:tc>
        <w:tc>
          <w:tcPr>
            <w:tcW w:w="7633" w:type="dxa"/>
            <w:vAlign w:val="center"/>
          </w:tcPr>
          <w:p w14:paraId="31E37CB4">
            <w:pPr>
              <w:kinsoku/>
              <w:spacing w:line="480" w:lineRule="exact"/>
              <w:rPr>
                <w:rFonts w:hint="eastAsia" w:ascii="仿宋" w:hAnsi="仿宋" w:eastAsia="仿宋" w:cs="仿宋"/>
                <w:color w:val="auto"/>
                <w:sz w:val="24"/>
                <w:szCs w:val="24"/>
              </w:rPr>
            </w:pPr>
          </w:p>
        </w:tc>
      </w:tr>
      <w:tr w14:paraId="09451F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015B8AE4">
            <w:pPr>
              <w:kinsoku/>
              <w:spacing w:line="480" w:lineRule="exact"/>
              <w:rPr>
                <w:rFonts w:hint="eastAsia" w:ascii="仿宋" w:hAnsi="仿宋" w:eastAsia="仿宋" w:cs="仿宋"/>
                <w:color w:val="auto"/>
                <w:sz w:val="24"/>
                <w:szCs w:val="24"/>
              </w:rPr>
            </w:pPr>
          </w:p>
        </w:tc>
        <w:tc>
          <w:tcPr>
            <w:tcW w:w="7633" w:type="dxa"/>
            <w:vAlign w:val="center"/>
          </w:tcPr>
          <w:p w14:paraId="2FEBEF39">
            <w:pPr>
              <w:kinsoku/>
              <w:spacing w:line="480" w:lineRule="exact"/>
              <w:rPr>
                <w:rFonts w:hint="eastAsia" w:ascii="仿宋" w:hAnsi="仿宋" w:eastAsia="仿宋" w:cs="仿宋"/>
                <w:color w:val="auto"/>
                <w:sz w:val="24"/>
                <w:szCs w:val="24"/>
                <w:u w:val="single"/>
              </w:rPr>
            </w:pPr>
          </w:p>
        </w:tc>
      </w:tr>
      <w:tr w14:paraId="6CD89E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3BD61C8C">
            <w:pPr>
              <w:kinsoku/>
              <w:spacing w:line="480" w:lineRule="exact"/>
              <w:rPr>
                <w:rFonts w:hint="eastAsia" w:ascii="仿宋" w:hAnsi="仿宋" w:eastAsia="仿宋" w:cs="仿宋"/>
                <w:color w:val="auto"/>
                <w:sz w:val="24"/>
                <w:szCs w:val="24"/>
              </w:rPr>
            </w:pPr>
          </w:p>
        </w:tc>
        <w:tc>
          <w:tcPr>
            <w:tcW w:w="7633" w:type="dxa"/>
            <w:vAlign w:val="center"/>
          </w:tcPr>
          <w:p w14:paraId="2011FB0B">
            <w:pPr>
              <w:kinsoku/>
              <w:spacing w:line="480" w:lineRule="exact"/>
              <w:rPr>
                <w:rFonts w:hint="eastAsia" w:ascii="仿宋" w:hAnsi="仿宋" w:eastAsia="仿宋" w:cs="仿宋"/>
                <w:color w:val="auto"/>
                <w:sz w:val="24"/>
                <w:szCs w:val="24"/>
              </w:rPr>
            </w:pPr>
          </w:p>
        </w:tc>
      </w:tr>
      <w:tr w14:paraId="0F1C19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4D4295BC">
            <w:pPr>
              <w:kinsoku/>
              <w:spacing w:line="480" w:lineRule="exact"/>
              <w:rPr>
                <w:rFonts w:hint="eastAsia" w:ascii="仿宋" w:hAnsi="仿宋" w:eastAsia="仿宋" w:cs="仿宋"/>
                <w:color w:val="auto"/>
                <w:sz w:val="24"/>
                <w:szCs w:val="24"/>
              </w:rPr>
            </w:pPr>
          </w:p>
        </w:tc>
        <w:tc>
          <w:tcPr>
            <w:tcW w:w="7633" w:type="dxa"/>
            <w:vAlign w:val="center"/>
          </w:tcPr>
          <w:p w14:paraId="0E773AEC">
            <w:pPr>
              <w:kinsoku/>
              <w:spacing w:line="480" w:lineRule="exact"/>
              <w:rPr>
                <w:rFonts w:hint="eastAsia" w:ascii="仿宋" w:hAnsi="仿宋" w:eastAsia="仿宋" w:cs="仿宋"/>
                <w:color w:val="auto"/>
                <w:sz w:val="24"/>
                <w:szCs w:val="24"/>
                <w:u w:val="single"/>
              </w:rPr>
            </w:pPr>
          </w:p>
        </w:tc>
      </w:tr>
      <w:tr w14:paraId="741870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4401517D">
            <w:pPr>
              <w:kinsoku/>
              <w:spacing w:line="480" w:lineRule="exact"/>
              <w:rPr>
                <w:rFonts w:hint="eastAsia" w:ascii="仿宋" w:hAnsi="仿宋" w:eastAsia="仿宋" w:cs="仿宋"/>
                <w:color w:val="auto"/>
                <w:sz w:val="24"/>
                <w:szCs w:val="24"/>
              </w:rPr>
            </w:pPr>
          </w:p>
        </w:tc>
        <w:tc>
          <w:tcPr>
            <w:tcW w:w="7633" w:type="dxa"/>
            <w:vAlign w:val="center"/>
          </w:tcPr>
          <w:p w14:paraId="01A00CD1">
            <w:pPr>
              <w:kinsoku/>
              <w:spacing w:line="480" w:lineRule="exact"/>
              <w:rPr>
                <w:rFonts w:hint="eastAsia" w:ascii="仿宋" w:hAnsi="仿宋" w:eastAsia="仿宋" w:cs="仿宋"/>
                <w:color w:val="auto"/>
                <w:sz w:val="24"/>
                <w:szCs w:val="24"/>
              </w:rPr>
            </w:pPr>
          </w:p>
        </w:tc>
      </w:tr>
    </w:tbl>
    <w:p w14:paraId="68A7E3B5">
      <w:pPr>
        <w:rPr>
          <w:rFonts w:hint="eastAsia" w:ascii="仿宋" w:hAnsi="仿宋" w:eastAsia="仿宋" w:cs="仿宋"/>
          <w:sz w:val="24"/>
          <w:szCs w:val="24"/>
        </w:rPr>
      </w:pPr>
    </w:p>
    <w:p w14:paraId="0BD77EFC">
      <w:pPr>
        <w:rPr>
          <w:rFonts w:hint="eastAsia" w:ascii="仿宋" w:hAnsi="仿宋" w:eastAsia="仿宋" w:cs="仿宋"/>
        </w:rPr>
      </w:pPr>
    </w:p>
    <w:sectPr>
      <w:headerReference r:id="rId28" w:type="default"/>
      <w:footerReference r:id="rId29" w:type="default"/>
      <w:pgSz w:w="11907" w:h="16840"/>
      <w:pgMar w:top="1118" w:right="1736" w:bottom="1264" w:left="1724" w:header="878" w:footer="1085"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8"/>
    <w:family w:val="script"/>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仿宋_GBK">
    <w:altName w:val="微软雅黑"/>
    <w:panose1 w:val="00000000000000000000"/>
    <w:charset w:val="86"/>
    <w:family w:val="auto"/>
    <w:pitch w:val="default"/>
    <w:sig w:usb0="00000000" w:usb1="00000000" w:usb2="00082016" w:usb3="00000000" w:csb0="00040001" w:csb1="00000000"/>
  </w:font>
  <w:font w:name="微软雅黑">
    <w:panose1 w:val="020B0503020204020204"/>
    <w:charset w:val="86"/>
    <w:family w:val="swiss"/>
    <w:pitch w:val="default"/>
    <w:sig w:usb0="80000287" w:usb1="2ACF3C50" w:usb2="00000016" w:usb3="00000000" w:csb0="0004001F" w:csb1="00000000"/>
  </w:font>
  <w:font w:name="Calibri Light">
    <w:panose1 w:val="020F0302020204030204"/>
    <w:charset w:val="00"/>
    <w:family w:val="swiss"/>
    <w:pitch w:val="default"/>
    <w:sig w:usb0="E4002EFF" w:usb1="C000247B"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C51468">
    <w:pPr>
      <w:pStyle w:val="15"/>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2" name="文本框 8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9E41E8">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25</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Dl4iAs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8OXiICwCAABXBAAADgAAAAAAAAABACAAAAAfAQAAZHJzL2Uyb0RvYy54bWxQSwUGAAAAAAYA&#10;BgBZAQAAvQUAAAAA&#10;">
              <v:fill on="f" focussize="0,0"/>
              <v:stroke on="f" weight="0.5pt"/>
              <v:imagedata o:title=""/>
              <o:lock v:ext="edit" aspectratio="f"/>
              <v:textbox inset="0mm,0mm,0mm,0mm" style="mso-fit-shape-to-text:t;">
                <w:txbxContent>
                  <w:p w14:paraId="2F9E41E8">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25</w:t>
                    </w:r>
                    <w:r>
                      <w:rPr>
                        <w:rFonts w:hint="eastAsia" w:eastAsia="宋体"/>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EDC5CC">
    <w:pPr>
      <w:pStyle w:val="15"/>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0" name="文本框 9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6958F2">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34</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GCXgsAgAAVwQAAA4AAABkcnMvZTJvRG9jLnhtbK1UzY7TMBC+I/EO&#10;lu80aRGrUj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wYJeCwCAABXBAAADgAAAAAAAAABACAAAAAfAQAAZHJzL2Uyb0RvYy54bWxQSwUGAAAAAAYA&#10;BgBZAQAAvQUAAAAA&#10;">
              <v:fill on="f" focussize="0,0"/>
              <v:stroke on="f" weight="0.5pt"/>
              <v:imagedata o:title=""/>
              <o:lock v:ext="edit" aspectratio="f"/>
              <v:textbox inset="0mm,0mm,0mm,0mm" style="mso-fit-shape-to-text:t;">
                <w:txbxContent>
                  <w:p w14:paraId="436958F2">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34</w:t>
                    </w:r>
                    <w:r>
                      <w:rPr>
                        <w:rFonts w:hint="eastAsia" w:eastAsia="宋体"/>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476474">
    <w:pPr>
      <w:pStyle w:val="15"/>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1" name="文本框 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B88D67">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35</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0taOCwCAABXBAAADgAAAAAAAAABACAAAAAfAQAAZHJzL2Uyb0RvYy54bWxQSwUGAAAAAAYA&#10;BgBZAQAAvQUAAAAA&#10;">
              <v:fill on="f" focussize="0,0"/>
              <v:stroke on="f" weight="0.5pt"/>
              <v:imagedata o:title=""/>
              <o:lock v:ext="edit" aspectratio="f"/>
              <v:textbox inset="0mm,0mm,0mm,0mm" style="mso-fit-shape-to-text:t;">
                <w:txbxContent>
                  <w:p w14:paraId="20B88D67">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35</w:t>
                    </w:r>
                    <w:r>
                      <w:rPr>
                        <w:rFonts w:hint="eastAsia" w:eastAsia="宋体"/>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10A471">
    <w:pPr>
      <w:pStyle w:val="15"/>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96" name="文本框 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2E0975">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41</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atkyItAgAAVw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6DbLwlbvLI/Q&#10;UTxvV8cAAVtdoyidEr1W6Le2Mv1sxIb+c99GPf4Plr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IatkyItAgAAVwQAAA4AAAAAAAAAAQAgAAAAHwEAAGRycy9lMm9Eb2MueG1sUEsFBgAAAAAG&#10;AAYAWQEAAL4FAAAAAA==&#10;">
              <v:fill on="f" focussize="0,0"/>
              <v:stroke on="f" weight="0.5pt"/>
              <v:imagedata o:title=""/>
              <o:lock v:ext="edit" aspectratio="f"/>
              <v:textbox inset="0mm,0mm,0mm,0mm" style="mso-fit-shape-to-text:t;">
                <w:txbxContent>
                  <w:p w14:paraId="462E0975">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41</w:t>
                    </w:r>
                    <w:r>
                      <w:rPr>
                        <w:rFonts w:hint="eastAsia" w:eastAsia="宋体"/>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CEB02A">
    <w:pPr>
      <w:pStyle w:val="15"/>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98" name="文本框 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824C41">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43</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RhABcsAgAAVwQAAA4AAABkcnMvZTJvRG9jLnhtbK1UzY7TMBC+I/EO&#10;lu80aRGrUj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tGEAFywCAABXBAAADgAAAAAAAAABACAAAAAfAQAAZHJzL2Uyb0RvYy54bWxQSwUGAAAAAAYA&#10;BgBZAQAAvQUAAAAA&#10;">
              <v:fill on="f" focussize="0,0"/>
              <v:stroke on="f" weight="0.5pt"/>
              <v:imagedata o:title=""/>
              <o:lock v:ext="edit" aspectratio="f"/>
              <v:textbox inset="0mm,0mm,0mm,0mm" style="mso-fit-shape-to-text:t;">
                <w:txbxContent>
                  <w:p w14:paraId="45824C41">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43</w:t>
                    </w:r>
                    <w:r>
                      <w:rPr>
                        <w:rFonts w:hint="eastAsia" w:eastAsia="宋体"/>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F3C159">
    <w:pPr>
      <w:pStyle w:val="15"/>
    </w:pPr>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99" name="文本框 9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3E10CC">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44</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wsU1ctAgAAVw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BwsU1ctAgAAVwQAAA4AAAAAAAAAAQAgAAAAHwEAAGRycy9lMm9Eb2MueG1sUEsFBgAAAAAG&#10;AAYAWQEAAL4FAAAAAA==&#10;">
              <v:fill on="f" focussize="0,0"/>
              <v:stroke on="f" weight="0.5pt"/>
              <v:imagedata o:title=""/>
              <o:lock v:ext="edit" aspectratio="f"/>
              <v:textbox inset="0mm,0mm,0mm,0mm" style="mso-fit-shape-to-text:t;">
                <w:txbxContent>
                  <w:p w14:paraId="443E10CC">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44</w:t>
                    </w:r>
                    <w:r>
                      <w:rPr>
                        <w:rFonts w:hint="eastAsia" w:eastAsia="宋体"/>
                        <w:lang w:eastAsia="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871F0B">
    <w:pPr>
      <w:pStyle w:val="15"/>
    </w:pPr>
    <w: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1" name="文本框 10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D39A65">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49</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XjoN1CwCAABZBAAADgAAAAAAAAABACAAAAAfAQAAZHJzL2Uyb0RvYy54bWxQSwUGAAAAAAYA&#10;BgBZAQAAvQUAAAAA&#10;">
              <v:fill on="f" focussize="0,0"/>
              <v:stroke on="f" weight="0.5pt"/>
              <v:imagedata o:title=""/>
              <o:lock v:ext="edit" aspectratio="f"/>
              <v:textbox inset="0mm,0mm,0mm,0mm" style="mso-fit-shape-to-text:t;">
                <w:txbxContent>
                  <w:p w14:paraId="43D39A65">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49</w:t>
                    </w:r>
                    <w:r>
                      <w:rPr>
                        <w:rFonts w:hint="eastAsia" w:eastAsia="宋体"/>
                        <w:lang w:eastAsia="zh-CN"/>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E8C39F">
    <w:pPr>
      <w:pStyle w:val="15"/>
    </w:pPr>
    <w: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4" name="文本框 10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E8594C">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61</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kc4SYtAgAAWQ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Ekc4SYtAgAAWQQAAA4AAAAAAAAAAQAgAAAAHwEAAGRycy9lMm9Eb2MueG1sUEsFBgAAAAAG&#10;AAYAWQEAAL4FAAAAAA==&#10;">
              <v:fill on="f" focussize="0,0"/>
              <v:stroke on="f" weight="0.5pt"/>
              <v:imagedata o:title=""/>
              <o:lock v:ext="edit" aspectratio="f"/>
              <v:textbox inset="0mm,0mm,0mm,0mm" style="mso-fit-shape-to-text:t;">
                <w:txbxContent>
                  <w:p w14:paraId="7CE8594C">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61</w:t>
                    </w:r>
                    <w:r>
                      <w:rPr>
                        <w:rFonts w:hint="eastAsia" w:eastAsia="宋体"/>
                        <w:lang w:eastAsia="zh-CN"/>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F4307C">
    <w:pPr>
      <w:pStyle w:val="15"/>
    </w:pPr>
    <w: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7" name="文本框 10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305D12">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89</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v8lcEtAgAAWQ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Hv8lcEtAgAAWQQAAA4AAAAAAAAAAQAgAAAAHwEAAGRycy9lMm9Eb2MueG1sUEsFBgAAAAAG&#10;AAYAWQEAAL4FAAAAAA==&#10;">
              <v:fill on="f" focussize="0,0"/>
              <v:stroke on="f" weight="0.5pt"/>
              <v:imagedata o:title=""/>
              <o:lock v:ext="edit" aspectratio="f"/>
              <v:textbox inset="0mm,0mm,0mm,0mm" style="mso-fit-shape-to-text:t;">
                <w:txbxContent>
                  <w:p w14:paraId="14305D12">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89</w:t>
                    </w:r>
                    <w:r>
                      <w:rPr>
                        <w:rFonts w:hint="eastAsia" w:eastAsia="宋体"/>
                        <w:lang w:eastAsia="zh-CN"/>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408FF9">
    <w:pPr>
      <w:pStyle w:val="15"/>
      <w:jc w:val="center"/>
    </w:pPr>
    <w: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14935" cy="148590"/>
              <wp:effectExtent l="0" t="0" r="0" b="0"/>
              <wp:wrapNone/>
              <wp:docPr id="17" name="文本框 1027"/>
              <wp:cNvGraphicFramePr/>
              <a:graphic xmlns:a="http://schemas.openxmlformats.org/drawingml/2006/main">
                <a:graphicData uri="http://schemas.microsoft.com/office/word/2010/wordprocessingShape">
                  <wps:wsp>
                    <wps:cNvSpPr txBox="1"/>
                    <wps:spPr>
                      <a:xfrm>
                        <a:off x="0" y="0"/>
                        <a:ext cx="114935" cy="148590"/>
                      </a:xfrm>
                      <a:prstGeom prst="rect">
                        <a:avLst/>
                      </a:prstGeom>
                      <a:noFill/>
                      <a:ln>
                        <a:noFill/>
                      </a:ln>
                    </wps:spPr>
                    <wps:txbx>
                      <w:txbxContent>
                        <w:p w14:paraId="2DF7D542">
                          <w:pPr>
                            <w:pStyle w:val="15"/>
                            <w:jc w:val="center"/>
                          </w:pPr>
                          <w:r>
                            <w:fldChar w:fldCharType="begin"/>
                          </w:r>
                          <w:r>
                            <w:instrText xml:space="preserve">PAGE   \* MERGEFORMAT</w:instrText>
                          </w:r>
                          <w:r>
                            <w:fldChar w:fldCharType="separate"/>
                          </w:r>
                          <w:r>
                            <w:rPr>
                              <w:lang w:val="zh-CN"/>
                            </w:rPr>
                            <w:t>46</w:t>
                          </w:r>
                          <w:r>
                            <w:fldChar w:fldCharType="end"/>
                          </w:r>
                        </w:p>
                      </w:txbxContent>
                    </wps:txbx>
                    <wps:bodyPr wrap="none" lIns="0" tIns="0" rIns="0" bIns="0">
                      <a:spAutoFit/>
                    </wps:bodyPr>
                  </wps:wsp>
                </a:graphicData>
              </a:graphic>
            </wp:anchor>
          </w:drawing>
        </mc:Choice>
        <mc:Fallback>
          <w:pict>
            <v:shape id="文本框 1027" o:spid="_x0000_s1026" o:spt="202" type="#_x0000_t202" style="position:absolute;left:0pt;margin-top:0pt;height:11.7pt;width:9.05pt;mso-position-horizontal:center;mso-position-horizontal-relative:margin;mso-wrap-style:none;z-index:251677696;mso-width-relative:page;mso-height-relative:page;" filled="f" stroked="f" coordsize="21600,21600" o:gfxdata="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gLoFF0QAAAAMBAAAPAAAAAAAAAAEAIAAAACIAAABkcnMvZG93bnJl&#10;di54bWxQSwECFAAUAAAACACHTuJASAUhC8sBAACPAwAADgAAAAAAAAABACAAAAAgAQAAZHJzL2Uy&#10;b0RvYy54bWxQSwUGAAAAAAYABgBZAQAAXQUAAAAA&#10;">
              <v:fill on="f" focussize="0,0"/>
              <v:stroke on="f"/>
              <v:imagedata o:title=""/>
              <o:lock v:ext="edit" aspectratio="f"/>
              <v:textbox inset="0mm,0mm,0mm,0mm" style="mso-fit-shape-to-text:t;">
                <w:txbxContent>
                  <w:p w14:paraId="2DF7D542">
                    <w:pPr>
                      <w:pStyle w:val="15"/>
                      <w:jc w:val="center"/>
                    </w:pPr>
                    <w:r>
                      <w:fldChar w:fldCharType="begin"/>
                    </w:r>
                    <w:r>
                      <w:instrText xml:space="preserve">PAGE   \* MERGEFORMAT</w:instrText>
                    </w:r>
                    <w:r>
                      <w:fldChar w:fldCharType="separate"/>
                    </w:r>
                    <w:r>
                      <w:rPr>
                        <w:lang w:val="zh-CN"/>
                      </w:rPr>
                      <w:t>46</w:t>
                    </w:r>
                    <w:r>
                      <w:fldChar w:fldCharType="end"/>
                    </w:r>
                  </w:p>
                </w:txbxContent>
              </v:textbox>
            </v:shape>
          </w:pict>
        </mc:Fallback>
      </mc:AlternateContent>
    </w:r>
  </w:p>
  <w:p w14:paraId="6DE0345F">
    <w:pPr>
      <w:pStyle w:val="15"/>
      <w:ind w:right="360"/>
      <w:jc w:val="right"/>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9202B9">
    <w:pPr>
      <w:pStyle w:val="15"/>
      <w:framePr w:wrap="around" w:vAnchor="text" w:hAnchor="margin" w:xAlign="center" w:y="1"/>
      <w:rPr>
        <w:rStyle w:val="31"/>
      </w:rPr>
    </w:pPr>
    <w:r>
      <w:fldChar w:fldCharType="begin"/>
    </w:r>
    <w:r>
      <w:rPr>
        <w:rStyle w:val="31"/>
      </w:rPr>
      <w:instrText xml:space="preserve">PAGE  </w:instrText>
    </w:r>
    <w:r>
      <w:fldChar w:fldCharType="end"/>
    </w:r>
  </w:p>
  <w:p w14:paraId="697F5BA8">
    <w:pPr>
      <w:pStyle w:val="15"/>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A5BF2D">
    <w:pPr>
      <w:pStyle w:val="15"/>
    </w:pPr>
    <w: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9" name="文本框 10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9346C0">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93</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3P/FAtAgAAWQQAAA4AAABkcnMvZTJvRG9jLnhtbK1UzY7TMBC+I/EO&#10;lu80aRGrUj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O3P/FAtAgAAWQQAAA4AAAAAAAAAAQAgAAAAHwEAAGRycy9lMm9Eb2MueG1sUEsFBgAAAAAG&#10;AAYAWQEAAL4FAAAAAA==&#10;">
              <v:fill on="f" focussize="0,0"/>
              <v:stroke on="f" weight="0.5pt"/>
              <v:imagedata o:title=""/>
              <o:lock v:ext="edit" aspectratio="f"/>
              <v:textbox inset="0mm,0mm,0mm,0mm" style="mso-fit-shape-to-text:t;">
                <w:txbxContent>
                  <w:p w14:paraId="4D9346C0">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93</w:t>
                    </w:r>
                    <w:r>
                      <w:rPr>
                        <w:rFonts w:hint="eastAsia" w:eastAsia="宋体"/>
                        <w:lang w:eastAsia="zh-CN"/>
                      </w:rP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0F6244">
    <w:pPr>
      <w:pStyle w:val="15"/>
    </w:pPr>
    <w: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2" name="文本框 1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C40226">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96</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w5lnQsAgAAW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TDmWdCwCAABZBAAADgAAAAAAAAABACAAAAAfAQAAZHJzL2Uyb0RvYy54bWxQSwUGAAAAAAYA&#10;BgBZAQAAvQUAAAAA&#10;">
              <v:fill on="f" focussize="0,0"/>
              <v:stroke on="f" weight="0.5pt"/>
              <v:imagedata o:title=""/>
              <o:lock v:ext="edit" aspectratio="f"/>
              <v:textbox inset="0mm,0mm,0mm,0mm" style="mso-fit-shape-to-text:t;">
                <w:txbxContent>
                  <w:p w14:paraId="07C40226">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96</w:t>
                    </w:r>
                    <w:r>
                      <w:rPr>
                        <w:rFonts w:hint="eastAsia" w:eastAsia="宋体"/>
                        <w:lang w:eastAsia="zh-CN"/>
                      </w:rP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F3E6B4">
    <w:pPr>
      <w:pStyle w:val="15"/>
    </w:pPr>
    <w: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5" name="文本框 1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EAB86F">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100</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egIjwtAgAAWQ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IegIjwtAgAAWQQAAA4AAAAAAAAAAQAgAAAAHwEAAGRycy9lMm9Eb2MueG1sUEsFBgAAAAAG&#10;AAYAWQEAAL4FAAAAAA==&#10;">
              <v:fill on="f" focussize="0,0"/>
              <v:stroke on="f" weight="0.5pt"/>
              <v:imagedata o:title=""/>
              <o:lock v:ext="edit" aspectratio="f"/>
              <v:textbox inset="0mm,0mm,0mm,0mm" style="mso-fit-shape-to-text:t;">
                <w:txbxContent>
                  <w:p w14:paraId="75EAB86F">
                    <w:pPr>
                      <w:pStyle w:val="15"/>
                      <w:rPr>
                        <w:rFonts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100</w:t>
                    </w:r>
                    <w:r>
                      <w:rPr>
                        <w:rFonts w:hint="eastAsia" w:eastAsia="宋体"/>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C7B668">
    <w:pPr>
      <w:ind w:firstLine="2730" w:firstLineChars="1300"/>
      <w:rPr>
        <w:rFonts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4099C">
    <w:pPr>
      <w:ind w:firstLine="3990" w:firstLineChars="1900"/>
      <w:rPr>
        <w:rFonts w:eastAsia="宋体"/>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1279D3">
    <w:pPr>
      <w:ind w:firstLine="3780" w:firstLineChars="1800"/>
      <w:rPr>
        <w:rFonts w:eastAsia="宋体"/>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B82744">
    <w:pPr>
      <w:ind w:firstLine="3150" w:firstLineChars="1500"/>
      <w:rPr>
        <w:rFonts w:eastAsia="宋体"/>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78F0A">
    <w:pPr>
      <w:ind w:firstLine="3360" w:firstLineChars="1600"/>
      <w:rPr>
        <w:rFonts w:eastAsia="宋体"/>
        <w:lang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E7360E">
    <w:pPr>
      <w:ind w:firstLine="3150" w:firstLineChars="1500"/>
      <w:rPr>
        <w:rFonts w:eastAsia="宋体"/>
        <w:lang w:eastAsia="zh-CN"/>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9582C5">
    <w:pPr>
      <w:spacing w:line="14" w:lineRule="auto"/>
      <w:rPr>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0FBDBE">
    <w:pPr>
      <w:pStyle w:val="17"/>
      <w:pBdr>
        <w:bottom w:val="none" w:color="auto" w:sz="0" w:space="0"/>
      </w:pBd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562738">
    <w:pPr>
      <w:pStyle w:val="17"/>
      <w:pBdr>
        <w:bottom w:val="none" w:color="auto" w:sz="0" w:space="0"/>
      </w:pBd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7D169">
    <w:pPr>
      <w:pStyle w:val="17"/>
      <w:pBdr>
        <w:bottom w:val="none" w:color="auto" w:sz="0" w:space="0"/>
      </w:pBd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D81006">
    <w:pPr>
      <w:pStyle w:val="2"/>
      <w:spacing w:line="396" w:lineRule="exact"/>
      <w:ind w:left="11" w:firstLine="1800" w:firstLineChars="1000"/>
      <w:rPr>
        <w:sz w:val="18"/>
        <w:szCs w:val="18"/>
        <w:lang w:eastAsia="zh-CN"/>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3882FA">
    <w:pPr>
      <w:pStyle w:val="2"/>
      <w:spacing w:line="218" w:lineRule="auto"/>
      <w:ind w:left="7622"/>
      <w:rPr>
        <w:sz w:val="18"/>
        <w:szCs w:val="18"/>
      </w:rPr>
    </w:pPr>
    <w:r>
      <mc:AlternateContent>
        <mc:Choice Requires="wps">
          <w:drawing>
            <wp:anchor distT="0" distB="0" distL="114300" distR="114300" simplePos="0" relativeHeight="251659264" behindDoc="0" locked="0" layoutInCell="0" allowOverlap="1">
              <wp:simplePos x="0" y="0"/>
              <wp:positionH relativeFrom="page">
                <wp:posOffset>1115695</wp:posOffset>
              </wp:positionH>
              <wp:positionV relativeFrom="page">
                <wp:posOffset>701040</wp:posOffset>
              </wp:positionV>
              <wp:extent cx="5293360" cy="9525"/>
              <wp:effectExtent l="0" t="0" r="0" b="0"/>
              <wp:wrapNone/>
              <wp:docPr id="13" name="任意多边形 13"/>
              <wp:cNvGraphicFramePr/>
              <a:graphic xmlns:a="http://schemas.openxmlformats.org/drawingml/2006/main">
                <a:graphicData uri="http://schemas.microsoft.com/office/word/2010/wordprocessingShape">
                  <wps:wsp>
                    <wps:cNvSpPr/>
                    <wps:spPr>
                      <a:xfrm>
                        <a:off x="0" y="0"/>
                        <a:ext cx="5293360" cy="9525"/>
                      </a:xfrm>
                      <a:custGeom>
                        <a:avLst/>
                        <a:gdLst/>
                        <a:ahLst/>
                        <a:cxnLst/>
                        <a:rect l="0" t="0" r="0" b="0"/>
                        <a:pathLst>
                          <a:path w="8335" h="15">
                            <a:moveTo>
                              <a:pt x="0" y="0"/>
                            </a:moveTo>
                            <a:lnTo>
                              <a:pt x="8335" y="0"/>
                            </a:lnTo>
                            <a:lnTo>
                              <a:pt x="8335"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87.85pt;margin-top:55.2pt;height:0.75pt;width:416.8pt;mso-position-horizontal-relative:page;mso-position-vertical-relative:page;z-index:251659264;mso-width-relative:page;mso-height-relative:page;" fillcolor="#000000" filled="t" stroked="f" coordsize="8335,15" o:allowincell="f" o:gfxdata="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l4Ra51wAAAAwBAAAP&#10;AAAAAAAAAAEAIAAAACIAAABkcnMvZG93bnJldi54bWxQSwECFAAUAAAACACHTuJAPtKXFBkCAACe&#10;BAAADgAAAAAAAAABACAAAAAmAQAAZHJzL2Uyb0RvYy54bWxQSwUGAAAAAAYABgBZAQAAsQUAAAAA&#10;" path="m0,0l8335,0,8335,14,0,14,0,0xe">
              <v:fill on="t" focussize="0,0"/>
              <v:stroke on="f"/>
              <v:imagedata o:title=""/>
              <o:lock v:ext="edit" aspectratio="f"/>
            </v:shape>
          </w:pict>
        </mc:Fallback>
      </mc:AlternateContent>
    </w:r>
    <w:r>
      <w:rPr>
        <w:spacing w:val="-2"/>
        <w:sz w:val="18"/>
        <w:szCs w:val="18"/>
      </w:rPr>
      <w:t>示范文本</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7050ED">
    <w:pPr>
      <w:pStyle w:val="2"/>
      <w:spacing w:line="218" w:lineRule="auto"/>
      <w:ind w:left="7655"/>
      <w:rPr>
        <w:sz w:val="18"/>
        <w:szCs w:val="18"/>
      </w:rPr>
    </w:pPr>
    <w:r>
      <mc:AlternateContent>
        <mc:Choice Requires="wps">
          <w:drawing>
            <wp:anchor distT="0" distB="0" distL="114300" distR="114300" simplePos="0" relativeHeight="251660288" behindDoc="0" locked="0" layoutInCell="0" allowOverlap="1">
              <wp:simplePos x="0" y="0"/>
              <wp:positionH relativeFrom="page">
                <wp:posOffset>1115695</wp:posOffset>
              </wp:positionH>
              <wp:positionV relativeFrom="page">
                <wp:posOffset>701040</wp:posOffset>
              </wp:positionV>
              <wp:extent cx="5293360" cy="9525"/>
              <wp:effectExtent l="0" t="0" r="0" b="0"/>
              <wp:wrapNone/>
              <wp:docPr id="8" name="任意多边形 8"/>
              <wp:cNvGraphicFramePr/>
              <a:graphic xmlns:a="http://schemas.openxmlformats.org/drawingml/2006/main">
                <a:graphicData uri="http://schemas.microsoft.com/office/word/2010/wordprocessingShape">
                  <wps:wsp>
                    <wps:cNvSpPr/>
                    <wps:spPr>
                      <a:xfrm>
                        <a:off x="0" y="0"/>
                        <a:ext cx="5293360" cy="9525"/>
                      </a:xfrm>
                      <a:custGeom>
                        <a:avLst/>
                        <a:gdLst/>
                        <a:ahLst/>
                        <a:cxnLst/>
                        <a:rect l="0" t="0" r="0" b="0"/>
                        <a:pathLst>
                          <a:path w="8335" h="15">
                            <a:moveTo>
                              <a:pt x="0" y="0"/>
                            </a:moveTo>
                            <a:lnTo>
                              <a:pt x="8335" y="0"/>
                            </a:lnTo>
                            <a:lnTo>
                              <a:pt x="8335"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87.85pt;margin-top:55.2pt;height:0.75pt;width:416.8pt;mso-position-horizontal-relative:page;mso-position-vertical-relative:page;z-index:251660288;mso-width-relative:page;mso-height-relative:page;" fillcolor="#000000" filled="t" stroked="f" coordsize="8335,15" o:allowincell="f" o:gfxdata="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OXhFrnXAAAADAEAAA8A&#10;AAAAAAAAAQAgAAAAIgAAAGRycy9kb3ducmV2LnhtbFBLAQIUABQAAAAIAIdO4kDk3zwKGAIAAJwE&#10;AAAOAAAAAAAAAAEAIAAAACYBAABkcnMvZTJvRG9jLnhtbFBLBQYAAAAABgAGAFkBAACwBQAAAAA=&#10;" path="m0,0l8335,0,8335,14,0,14,0,0xe">
              <v:fill on="t" focussize="0,0"/>
              <v:stroke on="f"/>
              <v:imagedata o:title=""/>
              <o:lock v:ext="edit" aspectratio="f"/>
            </v:shape>
          </w:pict>
        </mc:Fallback>
      </mc:AlternateContent>
    </w:r>
    <w:r>
      <w:rPr>
        <w:spacing w:val="-2"/>
        <w:sz w:val="18"/>
        <w:szCs w:val="18"/>
      </w:rPr>
      <w:t>示范文本</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35B27E5"/>
    <w:multiLevelType w:val="singleLevel"/>
    <w:tmpl w:val="F35B27E5"/>
    <w:lvl w:ilvl="0" w:tentative="0">
      <w:start w:val="5"/>
      <w:numFmt w:val="decimal"/>
      <w:suff w:val="space"/>
      <w:lvlText w:val="第%1章"/>
      <w:lvlJc w:val="left"/>
    </w:lvl>
  </w:abstractNum>
  <w:abstractNum w:abstractNumId="1">
    <w:nsid w:val="04F0AE12"/>
    <w:multiLevelType w:val="singleLevel"/>
    <w:tmpl w:val="04F0AE12"/>
    <w:lvl w:ilvl="0" w:tentative="0">
      <w:start w:val="9"/>
      <w:numFmt w:val="chineseCounting"/>
      <w:suff w:val="nothing"/>
      <w:lvlText w:val="%1、"/>
      <w:lvlJc w:val="left"/>
      <w:rPr>
        <w:rFonts w:hint="eastAsia"/>
      </w:rPr>
    </w:lvl>
  </w:abstractNum>
  <w:abstractNum w:abstractNumId="2">
    <w:nsid w:val="1F76E9C4"/>
    <w:multiLevelType w:val="singleLevel"/>
    <w:tmpl w:val="1F76E9C4"/>
    <w:lvl w:ilvl="0" w:tentative="0">
      <w:start w:val="6"/>
      <w:numFmt w:val="decimal"/>
      <w:suff w:val="nothing"/>
      <w:lvlText w:val="%1、"/>
      <w:lvlJc w:val="left"/>
    </w:lvl>
  </w:abstractNum>
  <w:abstractNum w:abstractNumId="3">
    <w:nsid w:val="4A112394"/>
    <w:multiLevelType w:val="singleLevel"/>
    <w:tmpl w:val="4A112394"/>
    <w:lvl w:ilvl="0" w:tentative="0">
      <w:start w:val="1"/>
      <w:numFmt w:val="decimal"/>
      <w:suff w:val="space"/>
      <w:lvlText w:val="%1."/>
      <w:lvlJc w:val="left"/>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AwY2U4YmQ3ZTIyYWE3ZDJjMjZmNjEwYTVmYjBjNDQifQ=="/>
  </w:docVars>
  <w:rsids>
    <w:rsidRoot w:val="11641F54"/>
    <w:rsid w:val="00072CAD"/>
    <w:rsid w:val="000A42C2"/>
    <w:rsid w:val="000A4CDF"/>
    <w:rsid w:val="000B2F42"/>
    <w:rsid w:val="000E75BF"/>
    <w:rsid w:val="001946DC"/>
    <w:rsid w:val="001A70E9"/>
    <w:rsid w:val="001F1BED"/>
    <w:rsid w:val="00205B20"/>
    <w:rsid w:val="00210977"/>
    <w:rsid w:val="00213CF6"/>
    <w:rsid w:val="00237181"/>
    <w:rsid w:val="00252FAE"/>
    <w:rsid w:val="00262C45"/>
    <w:rsid w:val="00282A12"/>
    <w:rsid w:val="003B6C0D"/>
    <w:rsid w:val="003F6E91"/>
    <w:rsid w:val="00401BCC"/>
    <w:rsid w:val="00435197"/>
    <w:rsid w:val="00451A36"/>
    <w:rsid w:val="00455816"/>
    <w:rsid w:val="004D7EFA"/>
    <w:rsid w:val="004E48DC"/>
    <w:rsid w:val="00557901"/>
    <w:rsid w:val="00575ACE"/>
    <w:rsid w:val="005A081D"/>
    <w:rsid w:val="00651339"/>
    <w:rsid w:val="00683C44"/>
    <w:rsid w:val="00735E26"/>
    <w:rsid w:val="007521CB"/>
    <w:rsid w:val="007C52B9"/>
    <w:rsid w:val="00817E68"/>
    <w:rsid w:val="00861C6E"/>
    <w:rsid w:val="008B73C2"/>
    <w:rsid w:val="00942479"/>
    <w:rsid w:val="009F2E6D"/>
    <w:rsid w:val="00A00A24"/>
    <w:rsid w:val="00A561E6"/>
    <w:rsid w:val="00A77E59"/>
    <w:rsid w:val="00AF37C0"/>
    <w:rsid w:val="00B423C1"/>
    <w:rsid w:val="00B77C21"/>
    <w:rsid w:val="00BA0EF5"/>
    <w:rsid w:val="00BA52CF"/>
    <w:rsid w:val="00BB0D0D"/>
    <w:rsid w:val="00BE1545"/>
    <w:rsid w:val="00C21CFB"/>
    <w:rsid w:val="00C37412"/>
    <w:rsid w:val="00C55C62"/>
    <w:rsid w:val="00C63540"/>
    <w:rsid w:val="00CC632C"/>
    <w:rsid w:val="00CD7C58"/>
    <w:rsid w:val="00CF5DBB"/>
    <w:rsid w:val="00D22559"/>
    <w:rsid w:val="00D97947"/>
    <w:rsid w:val="00DC632B"/>
    <w:rsid w:val="00E0770D"/>
    <w:rsid w:val="00E43458"/>
    <w:rsid w:val="00E54378"/>
    <w:rsid w:val="00E77CF1"/>
    <w:rsid w:val="00E916DC"/>
    <w:rsid w:val="00EA14DB"/>
    <w:rsid w:val="00F34C4C"/>
    <w:rsid w:val="00F4379B"/>
    <w:rsid w:val="00F753D5"/>
    <w:rsid w:val="00FE50C1"/>
    <w:rsid w:val="00FF60A6"/>
    <w:rsid w:val="010411BC"/>
    <w:rsid w:val="010C5220"/>
    <w:rsid w:val="01392AFC"/>
    <w:rsid w:val="01396F96"/>
    <w:rsid w:val="013C58D9"/>
    <w:rsid w:val="014001AC"/>
    <w:rsid w:val="01401F5A"/>
    <w:rsid w:val="01435CA6"/>
    <w:rsid w:val="01545A05"/>
    <w:rsid w:val="01760231"/>
    <w:rsid w:val="017F5F1F"/>
    <w:rsid w:val="0183453D"/>
    <w:rsid w:val="01B446F6"/>
    <w:rsid w:val="01DB1C83"/>
    <w:rsid w:val="01E44FDB"/>
    <w:rsid w:val="01E7687A"/>
    <w:rsid w:val="01EA636A"/>
    <w:rsid w:val="01EE084F"/>
    <w:rsid w:val="020411DA"/>
    <w:rsid w:val="022A09ED"/>
    <w:rsid w:val="0233386D"/>
    <w:rsid w:val="02353A89"/>
    <w:rsid w:val="024F273B"/>
    <w:rsid w:val="025C7268"/>
    <w:rsid w:val="02931E22"/>
    <w:rsid w:val="02A23FFA"/>
    <w:rsid w:val="02C47780"/>
    <w:rsid w:val="02F94BC3"/>
    <w:rsid w:val="03087A63"/>
    <w:rsid w:val="031C7364"/>
    <w:rsid w:val="034C108A"/>
    <w:rsid w:val="035E1A52"/>
    <w:rsid w:val="037B371D"/>
    <w:rsid w:val="03BE47CD"/>
    <w:rsid w:val="03CC06E5"/>
    <w:rsid w:val="03F105F3"/>
    <w:rsid w:val="03F4702C"/>
    <w:rsid w:val="04277401"/>
    <w:rsid w:val="043A5387"/>
    <w:rsid w:val="04425FE9"/>
    <w:rsid w:val="0447767C"/>
    <w:rsid w:val="044F2711"/>
    <w:rsid w:val="04661837"/>
    <w:rsid w:val="046E7D42"/>
    <w:rsid w:val="048550B3"/>
    <w:rsid w:val="04B073F7"/>
    <w:rsid w:val="04BE6CE6"/>
    <w:rsid w:val="04C57706"/>
    <w:rsid w:val="04D9520B"/>
    <w:rsid w:val="04DF4324"/>
    <w:rsid w:val="04EB042F"/>
    <w:rsid w:val="04EF66A6"/>
    <w:rsid w:val="05045994"/>
    <w:rsid w:val="05130419"/>
    <w:rsid w:val="05233879"/>
    <w:rsid w:val="052D6C99"/>
    <w:rsid w:val="056A3A4A"/>
    <w:rsid w:val="056A570B"/>
    <w:rsid w:val="0572532A"/>
    <w:rsid w:val="058368B9"/>
    <w:rsid w:val="05921402"/>
    <w:rsid w:val="05B7054C"/>
    <w:rsid w:val="05CA7CF7"/>
    <w:rsid w:val="05CF1AFF"/>
    <w:rsid w:val="05D15A76"/>
    <w:rsid w:val="05E25CD6"/>
    <w:rsid w:val="05F41565"/>
    <w:rsid w:val="060911D9"/>
    <w:rsid w:val="062F23E9"/>
    <w:rsid w:val="065F10D4"/>
    <w:rsid w:val="0676641E"/>
    <w:rsid w:val="06992C49"/>
    <w:rsid w:val="06A50AB1"/>
    <w:rsid w:val="06B225CD"/>
    <w:rsid w:val="06C5576B"/>
    <w:rsid w:val="06D334C1"/>
    <w:rsid w:val="06D82C35"/>
    <w:rsid w:val="06DF2215"/>
    <w:rsid w:val="06EA0231"/>
    <w:rsid w:val="06F2019A"/>
    <w:rsid w:val="06F70339"/>
    <w:rsid w:val="0702516C"/>
    <w:rsid w:val="070C5D06"/>
    <w:rsid w:val="07124399"/>
    <w:rsid w:val="07164A72"/>
    <w:rsid w:val="07170646"/>
    <w:rsid w:val="071E2D3E"/>
    <w:rsid w:val="07293275"/>
    <w:rsid w:val="0737795B"/>
    <w:rsid w:val="073D2C3C"/>
    <w:rsid w:val="0754675F"/>
    <w:rsid w:val="075E5B53"/>
    <w:rsid w:val="07650F54"/>
    <w:rsid w:val="07822F3C"/>
    <w:rsid w:val="079D7527"/>
    <w:rsid w:val="07A66E8D"/>
    <w:rsid w:val="07BE62CF"/>
    <w:rsid w:val="07CA07CF"/>
    <w:rsid w:val="07E51AAD"/>
    <w:rsid w:val="07F341CA"/>
    <w:rsid w:val="07F97307"/>
    <w:rsid w:val="07FE2B99"/>
    <w:rsid w:val="080747E4"/>
    <w:rsid w:val="080F4113"/>
    <w:rsid w:val="08342AD5"/>
    <w:rsid w:val="08381BDD"/>
    <w:rsid w:val="0839554D"/>
    <w:rsid w:val="0855653B"/>
    <w:rsid w:val="087C3485"/>
    <w:rsid w:val="087C3FB5"/>
    <w:rsid w:val="08C05347"/>
    <w:rsid w:val="08DB07BA"/>
    <w:rsid w:val="09036861"/>
    <w:rsid w:val="090715AF"/>
    <w:rsid w:val="09095327"/>
    <w:rsid w:val="090E293E"/>
    <w:rsid w:val="091B505B"/>
    <w:rsid w:val="092B34F0"/>
    <w:rsid w:val="0935436E"/>
    <w:rsid w:val="095C18FB"/>
    <w:rsid w:val="09694018"/>
    <w:rsid w:val="096B7940"/>
    <w:rsid w:val="097510C3"/>
    <w:rsid w:val="097F61EC"/>
    <w:rsid w:val="099A5DD9"/>
    <w:rsid w:val="09AA4D5C"/>
    <w:rsid w:val="09B01E83"/>
    <w:rsid w:val="09B774DD"/>
    <w:rsid w:val="09BB6FD3"/>
    <w:rsid w:val="09C556F2"/>
    <w:rsid w:val="09CA2D09"/>
    <w:rsid w:val="09D516AE"/>
    <w:rsid w:val="09F67C7A"/>
    <w:rsid w:val="0A082C7A"/>
    <w:rsid w:val="0A2D3298"/>
    <w:rsid w:val="0A2E4B86"/>
    <w:rsid w:val="0A377FFE"/>
    <w:rsid w:val="0A432ABB"/>
    <w:rsid w:val="0A540A45"/>
    <w:rsid w:val="0A585409"/>
    <w:rsid w:val="0A9135A9"/>
    <w:rsid w:val="0AA479FE"/>
    <w:rsid w:val="0AA550FC"/>
    <w:rsid w:val="0ABB4D47"/>
    <w:rsid w:val="0ACA1658"/>
    <w:rsid w:val="0ADF4592"/>
    <w:rsid w:val="0AE447D6"/>
    <w:rsid w:val="0AEF6E47"/>
    <w:rsid w:val="0AFD318D"/>
    <w:rsid w:val="0B01634D"/>
    <w:rsid w:val="0B1306DF"/>
    <w:rsid w:val="0B2B5A29"/>
    <w:rsid w:val="0B427448"/>
    <w:rsid w:val="0B491765"/>
    <w:rsid w:val="0B664CB3"/>
    <w:rsid w:val="0B7366D4"/>
    <w:rsid w:val="0B7C44D7"/>
    <w:rsid w:val="0B903ADE"/>
    <w:rsid w:val="0BB12E27"/>
    <w:rsid w:val="0BC35C62"/>
    <w:rsid w:val="0BED706C"/>
    <w:rsid w:val="0BF1565B"/>
    <w:rsid w:val="0C0A6EC2"/>
    <w:rsid w:val="0C160487"/>
    <w:rsid w:val="0C177D5B"/>
    <w:rsid w:val="0C2808E6"/>
    <w:rsid w:val="0C450D6C"/>
    <w:rsid w:val="0C523489"/>
    <w:rsid w:val="0C7F11DF"/>
    <w:rsid w:val="0C8F1FE8"/>
    <w:rsid w:val="0CAD29EC"/>
    <w:rsid w:val="0CB11F5E"/>
    <w:rsid w:val="0CBC3AA6"/>
    <w:rsid w:val="0CC64732"/>
    <w:rsid w:val="0CDB522D"/>
    <w:rsid w:val="0CEC720E"/>
    <w:rsid w:val="0CF17C9F"/>
    <w:rsid w:val="0CFD51A3"/>
    <w:rsid w:val="0D075AA7"/>
    <w:rsid w:val="0D0A78C0"/>
    <w:rsid w:val="0D140B83"/>
    <w:rsid w:val="0D52636E"/>
    <w:rsid w:val="0D6151BA"/>
    <w:rsid w:val="0D735465"/>
    <w:rsid w:val="0D7A4A46"/>
    <w:rsid w:val="0D8D29CB"/>
    <w:rsid w:val="0DB04D50"/>
    <w:rsid w:val="0DB25F8E"/>
    <w:rsid w:val="0DC940A8"/>
    <w:rsid w:val="0DCB6CA5"/>
    <w:rsid w:val="0DD16247"/>
    <w:rsid w:val="0DD73D64"/>
    <w:rsid w:val="0DD759F4"/>
    <w:rsid w:val="0DF17E5E"/>
    <w:rsid w:val="0DFC6D88"/>
    <w:rsid w:val="0E123140"/>
    <w:rsid w:val="0E3015A8"/>
    <w:rsid w:val="0E565060"/>
    <w:rsid w:val="0E664FCA"/>
    <w:rsid w:val="0E69186B"/>
    <w:rsid w:val="0E975183"/>
    <w:rsid w:val="0E9953A0"/>
    <w:rsid w:val="0EA24254"/>
    <w:rsid w:val="0EAA1AC0"/>
    <w:rsid w:val="0EAF1B25"/>
    <w:rsid w:val="0EAF6971"/>
    <w:rsid w:val="0EB81206"/>
    <w:rsid w:val="0EBC4BEA"/>
    <w:rsid w:val="0EC07A7C"/>
    <w:rsid w:val="0EDE5AE1"/>
    <w:rsid w:val="0EEE70F1"/>
    <w:rsid w:val="0EF6634E"/>
    <w:rsid w:val="0EFA71D0"/>
    <w:rsid w:val="0EFB6721"/>
    <w:rsid w:val="0F017377"/>
    <w:rsid w:val="0F056591"/>
    <w:rsid w:val="0F113188"/>
    <w:rsid w:val="0F117D83"/>
    <w:rsid w:val="0F135AA7"/>
    <w:rsid w:val="0F18017D"/>
    <w:rsid w:val="0F242EBB"/>
    <w:rsid w:val="0F281A6A"/>
    <w:rsid w:val="0F2A5BEC"/>
    <w:rsid w:val="0F3B6457"/>
    <w:rsid w:val="0F451DFB"/>
    <w:rsid w:val="0F58463B"/>
    <w:rsid w:val="0F59308F"/>
    <w:rsid w:val="0F773D34"/>
    <w:rsid w:val="0F7756E1"/>
    <w:rsid w:val="0F88551A"/>
    <w:rsid w:val="0F966ECE"/>
    <w:rsid w:val="0FAC4C5F"/>
    <w:rsid w:val="0FE443F8"/>
    <w:rsid w:val="0FE73EE9"/>
    <w:rsid w:val="0FFC3E38"/>
    <w:rsid w:val="101833B4"/>
    <w:rsid w:val="10323FEC"/>
    <w:rsid w:val="106D762F"/>
    <w:rsid w:val="106F460A"/>
    <w:rsid w:val="109E0A4B"/>
    <w:rsid w:val="10A13A9A"/>
    <w:rsid w:val="10A92DD3"/>
    <w:rsid w:val="10AA1CBB"/>
    <w:rsid w:val="10B304B7"/>
    <w:rsid w:val="10D601E5"/>
    <w:rsid w:val="10DB57FB"/>
    <w:rsid w:val="11317630"/>
    <w:rsid w:val="114E4D8D"/>
    <w:rsid w:val="114F333B"/>
    <w:rsid w:val="11511F61"/>
    <w:rsid w:val="11641F54"/>
    <w:rsid w:val="11A2456B"/>
    <w:rsid w:val="11AD38A1"/>
    <w:rsid w:val="11AF4B82"/>
    <w:rsid w:val="11B8477C"/>
    <w:rsid w:val="11BA192C"/>
    <w:rsid w:val="11E810E5"/>
    <w:rsid w:val="11E84674"/>
    <w:rsid w:val="120604F9"/>
    <w:rsid w:val="121511E1"/>
    <w:rsid w:val="121E0096"/>
    <w:rsid w:val="121F5BBC"/>
    <w:rsid w:val="126D1433"/>
    <w:rsid w:val="12781557"/>
    <w:rsid w:val="12B9312D"/>
    <w:rsid w:val="12B97DBE"/>
    <w:rsid w:val="12E61D4F"/>
    <w:rsid w:val="12F2507E"/>
    <w:rsid w:val="130C6140"/>
    <w:rsid w:val="131E5E73"/>
    <w:rsid w:val="13286C49"/>
    <w:rsid w:val="133236CD"/>
    <w:rsid w:val="136A10B9"/>
    <w:rsid w:val="13A85D27"/>
    <w:rsid w:val="13E60A9E"/>
    <w:rsid w:val="13E9548F"/>
    <w:rsid w:val="13FE074D"/>
    <w:rsid w:val="140C1EAA"/>
    <w:rsid w:val="14117786"/>
    <w:rsid w:val="14196AC8"/>
    <w:rsid w:val="141B0512"/>
    <w:rsid w:val="1435421C"/>
    <w:rsid w:val="14435C1D"/>
    <w:rsid w:val="14465B6D"/>
    <w:rsid w:val="145A112D"/>
    <w:rsid w:val="14914632"/>
    <w:rsid w:val="1498645A"/>
    <w:rsid w:val="14A859F3"/>
    <w:rsid w:val="14B05788"/>
    <w:rsid w:val="14B37F9A"/>
    <w:rsid w:val="14D0347D"/>
    <w:rsid w:val="14EC2A3E"/>
    <w:rsid w:val="14F24CFF"/>
    <w:rsid w:val="14F71E87"/>
    <w:rsid w:val="151B4D60"/>
    <w:rsid w:val="15284D87"/>
    <w:rsid w:val="152E4C16"/>
    <w:rsid w:val="1537146E"/>
    <w:rsid w:val="153F0C7C"/>
    <w:rsid w:val="155344FA"/>
    <w:rsid w:val="155D6E00"/>
    <w:rsid w:val="15600061"/>
    <w:rsid w:val="1567082B"/>
    <w:rsid w:val="157F52EF"/>
    <w:rsid w:val="157F6D3F"/>
    <w:rsid w:val="159643E7"/>
    <w:rsid w:val="15973CBB"/>
    <w:rsid w:val="15A06580"/>
    <w:rsid w:val="15A422CD"/>
    <w:rsid w:val="15AE4CA6"/>
    <w:rsid w:val="15B91DB9"/>
    <w:rsid w:val="15BF17B8"/>
    <w:rsid w:val="15C56A7A"/>
    <w:rsid w:val="15FA4976"/>
    <w:rsid w:val="15FF67D8"/>
    <w:rsid w:val="16041350"/>
    <w:rsid w:val="16072265"/>
    <w:rsid w:val="16117F11"/>
    <w:rsid w:val="16154F1E"/>
    <w:rsid w:val="163D5A89"/>
    <w:rsid w:val="164A7ADC"/>
    <w:rsid w:val="164B3423"/>
    <w:rsid w:val="165733D1"/>
    <w:rsid w:val="168D57EA"/>
    <w:rsid w:val="168E1E14"/>
    <w:rsid w:val="16911A59"/>
    <w:rsid w:val="16937458"/>
    <w:rsid w:val="169A6994"/>
    <w:rsid w:val="16A02D6B"/>
    <w:rsid w:val="16B23087"/>
    <w:rsid w:val="16BD32A4"/>
    <w:rsid w:val="16C02BC6"/>
    <w:rsid w:val="17173AD0"/>
    <w:rsid w:val="173A0DAD"/>
    <w:rsid w:val="173F1493"/>
    <w:rsid w:val="17400A52"/>
    <w:rsid w:val="17416E72"/>
    <w:rsid w:val="175C542D"/>
    <w:rsid w:val="175E3991"/>
    <w:rsid w:val="176971F5"/>
    <w:rsid w:val="17773DA4"/>
    <w:rsid w:val="17B117AC"/>
    <w:rsid w:val="17DA4A5F"/>
    <w:rsid w:val="17DE09A3"/>
    <w:rsid w:val="17E72CD8"/>
    <w:rsid w:val="17F378CF"/>
    <w:rsid w:val="18016734"/>
    <w:rsid w:val="183511BC"/>
    <w:rsid w:val="18492C74"/>
    <w:rsid w:val="184E71FB"/>
    <w:rsid w:val="186D63A9"/>
    <w:rsid w:val="186E33F9"/>
    <w:rsid w:val="187C78C4"/>
    <w:rsid w:val="187D188E"/>
    <w:rsid w:val="188B3FAB"/>
    <w:rsid w:val="188F3456"/>
    <w:rsid w:val="189A3A29"/>
    <w:rsid w:val="18B352B0"/>
    <w:rsid w:val="18E67566"/>
    <w:rsid w:val="19140EF5"/>
    <w:rsid w:val="191A5E87"/>
    <w:rsid w:val="1942468D"/>
    <w:rsid w:val="19444B84"/>
    <w:rsid w:val="19812363"/>
    <w:rsid w:val="19836A30"/>
    <w:rsid w:val="19855AE2"/>
    <w:rsid w:val="199724DC"/>
    <w:rsid w:val="19A03A86"/>
    <w:rsid w:val="19BA3BF4"/>
    <w:rsid w:val="19F070D1"/>
    <w:rsid w:val="19F33BB6"/>
    <w:rsid w:val="19F81246"/>
    <w:rsid w:val="19FD67E3"/>
    <w:rsid w:val="1A255D39"/>
    <w:rsid w:val="1A2E2E40"/>
    <w:rsid w:val="1A330075"/>
    <w:rsid w:val="1A3E4BFE"/>
    <w:rsid w:val="1A787117"/>
    <w:rsid w:val="1A7A6085"/>
    <w:rsid w:val="1A824F3A"/>
    <w:rsid w:val="1A92031F"/>
    <w:rsid w:val="1A9A6727"/>
    <w:rsid w:val="1AA154CF"/>
    <w:rsid w:val="1AAD645B"/>
    <w:rsid w:val="1AAE3F81"/>
    <w:rsid w:val="1AB37EF3"/>
    <w:rsid w:val="1ACB7F4D"/>
    <w:rsid w:val="1AE17EB2"/>
    <w:rsid w:val="1AE31E7C"/>
    <w:rsid w:val="1AFF658A"/>
    <w:rsid w:val="1B02715F"/>
    <w:rsid w:val="1B063DBD"/>
    <w:rsid w:val="1B1F7C0A"/>
    <w:rsid w:val="1B267688"/>
    <w:rsid w:val="1B3C333B"/>
    <w:rsid w:val="1B496795"/>
    <w:rsid w:val="1B542BCF"/>
    <w:rsid w:val="1B6F2F5A"/>
    <w:rsid w:val="1B8C2C7D"/>
    <w:rsid w:val="1B9C51FF"/>
    <w:rsid w:val="1BA571E5"/>
    <w:rsid w:val="1BBB7987"/>
    <w:rsid w:val="1BD17F27"/>
    <w:rsid w:val="1BD41838"/>
    <w:rsid w:val="1BF27E9D"/>
    <w:rsid w:val="1BFE6D80"/>
    <w:rsid w:val="1BFF5C68"/>
    <w:rsid w:val="1C0876C1"/>
    <w:rsid w:val="1C2208E7"/>
    <w:rsid w:val="1C2856B5"/>
    <w:rsid w:val="1C47468D"/>
    <w:rsid w:val="1C66021C"/>
    <w:rsid w:val="1C8B5FB5"/>
    <w:rsid w:val="1CAF5CA3"/>
    <w:rsid w:val="1CB4077A"/>
    <w:rsid w:val="1CD23809"/>
    <w:rsid w:val="1CE83853"/>
    <w:rsid w:val="1CE84555"/>
    <w:rsid w:val="1CF540E9"/>
    <w:rsid w:val="1CF71C0F"/>
    <w:rsid w:val="1D1207F7"/>
    <w:rsid w:val="1D1A3B4F"/>
    <w:rsid w:val="1D440BCC"/>
    <w:rsid w:val="1D55480D"/>
    <w:rsid w:val="1D677FC0"/>
    <w:rsid w:val="1D733B41"/>
    <w:rsid w:val="1D7F0C25"/>
    <w:rsid w:val="1DAF4298"/>
    <w:rsid w:val="1DB93368"/>
    <w:rsid w:val="1DC72084"/>
    <w:rsid w:val="1DD7559C"/>
    <w:rsid w:val="1DE55F0B"/>
    <w:rsid w:val="1DEA1774"/>
    <w:rsid w:val="1DF44011"/>
    <w:rsid w:val="1DFB572F"/>
    <w:rsid w:val="1E116D00"/>
    <w:rsid w:val="1E200CF1"/>
    <w:rsid w:val="1E222CBC"/>
    <w:rsid w:val="1E2307E2"/>
    <w:rsid w:val="1E2A1B70"/>
    <w:rsid w:val="1E3E6353"/>
    <w:rsid w:val="1E3F4573"/>
    <w:rsid w:val="1E4A0464"/>
    <w:rsid w:val="1E5A2ED1"/>
    <w:rsid w:val="1E682698"/>
    <w:rsid w:val="1E757FD8"/>
    <w:rsid w:val="1E91399D"/>
    <w:rsid w:val="1E9626F5"/>
    <w:rsid w:val="1EC04283"/>
    <w:rsid w:val="1EC43D73"/>
    <w:rsid w:val="1EC93137"/>
    <w:rsid w:val="1EDB2E6A"/>
    <w:rsid w:val="1EDF7816"/>
    <w:rsid w:val="1EF108E0"/>
    <w:rsid w:val="1F06465C"/>
    <w:rsid w:val="1F291E28"/>
    <w:rsid w:val="1F29350C"/>
    <w:rsid w:val="1F4C3235"/>
    <w:rsid w:val="1F775289"/>
    <w:rsid w:val="1F9B410A"/>
    <w:rsid w:val="1FA407DF"/>
    <w:rsid w:val="1FA923BC"/>
    <w:rsid w:val="1FBC5A21"/>
    <w:rsid w:val="1FCD30FB"/>
    <w:rsid w:val="1FD72E25"/>
    <w:rsid w:val="20084133"/>
    <w:rsid w:val="200C6AA4"/>
    <w:rsid w:val="200F742A"/>
    <w:rsid w:val="202645B9"/>
    <w:rsid w:val="202C43E4"/>
    <w:rsid w:val="20407429"/>
    <w:rsid w:val="204A02A8"/>
    <w:rsid w:val="20717916"/>
    <w:rsid w:val="207273B5"/>
    <w:rsid w:val="207400F3"/>
    <w:rsid w:val="209C0F35"/>
    <w:rsid w:val="20BD4F1E"/>
    <w:rsid w:val="20DE6C42"/>
    <w:rsid w:val="210B3EDB"/>
    <w:rsid w:val="21132D32"/>
    <w:rsid w:val="212154AC"/>
    <w:rsid w:val="21254871"/>
    <w:rsid w:val="212E5E1B"/>
    <w:rsid w:val="213351E0"/>
    <w:rsid w:val="215A276C"/>
    <w:rsid w:val="21640F85"/>
    <w:rsid w:val="21772DE2"/>
    <w:rsid w:val="21885277"/>
    <w:rsid w:val="218A2E91"/>
    <w:rsid w:val="21D902C5"/>
    <w:rsid w:val="21EF7359"/>
    <w:rsid w:val="21F77FBB"/>
    <w:rsid w:val="2205092A"/>
    <w:rsid w:val="220A4192"/>
    <w:rsid w:val="2210107D"/>
    <w:rsid w:val="22147A7B"/>
    <w:rsid w:val="22183599"/>
    <w:rsid w:val="22350AE4"/>
    <w:rsid w:val="22462C3F"/>
    <w:rsid w:val="2261739B"/>
    <w:rsid w:val="22725D55"/>
    <w:rsid w:val="229576BE"/>
    <w:rsid w:val="229D32CF"/>
    <w:rsid w:val="22A0786A"/>
    <w:rsid w:val="22C716AF"/>
    <w:rsid w:val="22D36C7A"/>
    <w:rsid w:val="22D4259C"/>
    <w:rsid w:val="22EF562B"/>
    <w:rsid w:val="22F5559F"/>
    <w:rsid w:val="23005062"/>
    <w:rsid w:val="232F19D7"/>
    <w:rsid w:val="232F735E"/>
    <w:rsid w:val="234324B7"/>
    <w:rsid w:val="234C44CD"/>
    <w:rsid w:val="23675615"/>
    <w:rsid w:val="236D0A4E"/>
    <w:rsid w:val="237369FB"/>
    <w:rsid w:val="237C406B"/>
    <w:rsid w:val="237E7E26"/>
    <w:rsid w:val="23847F75"/>
    <w:rsid w:val="2398246B"/>
    <w:rsid w:val="23A202CD"/>
    <w:rsid w:val="23AE0B4E"/>
    <w:rsid w:val="23D3139F"/>
    <w:rsid w:val="23DF7F9B"/>
    <w:rsid w:val="240B0553"/>
    <w:rsid w:val="242F518C"/>
    <w:rsid w:val="244514B2"/>
    <w:rsid w:val="245416F5"/>
    <w:rsid w:val="245711E5"/>
    <w:rsid w:val="245C75C1"/>
    <w:rsid w:val="2466767A"/>
    <w:rsid w:val="248C44F7"/>
    <w:rsid w:val="24AD730D"/>
    <w:rsid w:val="24C04FDC"/>
    <w:rsid w:val="24DD5B8E"/>
    <w:rsid w:val="25042435"/>
    <w:rsid w:val="25103203"/>
    <w:rsid w:val="254A43CB"/>
    <w:rsid w:val="255F2F8E"/>
    <w:rsid w:val="256242E5"/>
    <w:rsid w:val="258204E4"/>
    <w:rsid w:val="25AF55B6"/>
    <w:rsid w:val="25C07624"/>
    <w:rsid w:val="25CB1E8B"/>
    <w:rsid w:val="25CB59E7"/>
    <w:rsid w:val="25D03E52"/>
    <w:rsid w:val="25FD5DDF"/>
    <w:rsid w:val="26057D67"/>
    <w:rsid w:val="260A1105"/>
    <w:rsid w:val="260D4251"/>
    <w:rsid w:val="26134901"/>
    <w:rsid w:val="26153106"/>
    <w:rsid w:val="26345C82"/>
    <w:rsid w:val="263C0693"/>
    <w:rsid w:val="263F60ED"/>
    <w:rsid w:val="26681F55"/>
    <w:rsid w:val="267918E7"/>
    <w:rsid w:val="268C76DC"/>
    <w:rsid w:val="26997893"/>
    <w:rsid w:val="26A739BC"/>
    <w:rsid w:val="26A83F7A"/>
    <w:rsid w:val="26C54B2C"/>
    <w:rsid w:val="272730F1"/>
    <w:rsid w:val="2739340E"/>
    <w:rsid w:val="273E5401"/>
    <w:rsid w:val="274F2647"/>
    <w:rsid w:val="274F505D"/>
    <w:rsid w:val="27554102"/>
    <w:rsid w:val="27600D1B"/>
    <w:rsid w:val="27640A69"/>
    <w:rsid w:val="27706BF2"/>
    <w:rsid w:val="27806CA5"/>
    <w:rsid w:val="27985D9D"/>
    <w:rsid w:val="27AC7A9A"/>
    <w:rsid w:val="27BB0F5E"/>
    <w:rsid w:val="27D019DA"/>
    <w:rsid w:val="27FC156C"/>
    <w:rsid w:val="280766F8"/>
    <w:rsid w:val="285343C1"/>
    <w:rsid w:val="286E4D4F"/>
    <w:rsid w:val="28750B4D"/>
    <w:rsid w:val="28884063"/>
    <w:rsid w:val="28902616"/>
    <w:rsid w:val="28A278AC"/>
    <w:rsid w:val="28A94F34"/>
    <w:rsid w:val="28C22A00"/>
    <w:rsid w:val="28CF3A40"/>
    <w:rsid w:val="28D217E3"/>
    <w:rsid w:val="28E31299"/>
    <w:rsid w:val="28F72F97"/>
    <w:rsid w:val="290F208E"/>
    <w:rsid w:val="29192782"/>
    <w:rsid w:val="29194CBB"/>
    <w:rsid w:val="292D555F"/>
    <w:rsid w:val="29302AC8"/>
    <w:rsid w:val="29322F10"/>
    <w:rsid w:val="29600B3C"/>
    <w:rsid w:val="296C7758"/>
    <w:rsid w:val="29746395"/>
    <w:rsid w:val="297C7F61"/>
    <w:rsid w:val="297D1117"/>
    <w:rsid w:val="29883BEF"/>
    <w:rsid w:val="299A22A0"/>
    <w:rsid w:val="299B4A98"/>
    <w:rsid w:val="29AA1DB7"/>
    <w:rsid w:val="29B328DF"/>
    <w:rsid w:val="29C941B3"/>
    <w:rsid w:val="29E2214C"/>
    <w:rsid w:val="2A050C55"/>
    <w:rsid w:val="2A133E00"/>
    <w:rsid w:val="2A3A313B"/>
    <w:rsid w:val="2A57508D"/>
    <w:rsid w:val="2A5E32CD"/>
    <w:rsid w:val="2A656E6E"/>
    <w:rsid w:val="2A712DC1"/>
    <w:rsid w:val="2A824A73"/>
    <w:rsid w:val="2AFA50E7"/>
    <w:rsid w:val="2B3B594E"/>
    <w:rsid w:val="2B3D6D46"/>
    <w:rsid w:val="2B3E6793"/>
    <w:rsid w:val="2B5E4E07"/>
    <w:rsid w:val="2B69017C"/>
    <w:rsid w:val="2B717030"/>
    <w:rsid w:val="2B8A3EC7"/>
    <w:rsid w:val="2B8C0CB9"/>
    <w:rsid w:val="2B920D55"/>
    <w:rsid w:val="2B9864EF"/>
    <w:rsid w:val="2B9B40AD"/>
    <w:rsid w:val="2BA61037"/>
    <w:rsid w:val="2BAA087A"/>
    <w:rsid w:val="2BAB0631"/>
    <w:rsid w:val="2BAB6CDC"/>
    <w:rsid w:val="2BD91045"/>
    <w:rsid w:val="2BE64D82"/>
    <w:rsid w:val="2C026866"/>
    <w:rsid w:val="2C3E3082"/>
    <w:rsid w:val="2C414C55"/>
    <w:rsid w:val="2C555ABF"/>
    <w:rsid w:val="2C7D0E82"/>
    <w:rsid w:val="2C867B93"/>
    <w:rsid w:val="2C8C415E"/>
    <w:rsid w:val="2C9613EE"/>
    <w:rsid w:val="2C9F63A9"/>
    <w:rsid w:val="2CA92DCF"/>
    <w:rsid w:val="2CB25B52"/>
    <w:rsid w:val="2CC536B3"/>
    <w:rsid w:val="2CCC0C62"/>
    <w:rsid w:val="2CE555E6"/>
    <w:rsid w:val="2CFC71ED"/>
    <w:rsid w:val="2CFD6DC5"/>
    <w:rsid w:val="2D015201"/>
    <w:rsid w:val="2D27467E"/>
    <w:rsid w:val="2D281BA0"/>
    <w:rsid w:val="2D291971"/>
    <w:rsid w:val="2D2B4AE5"/>
    <w:rsid w:val="2D3740B8"/>
    <w:rsid w:val="2D4D23CF"/>
    <w:rsid w:val="2D6F57F1"/>
    <w:rsid w:val="2D7303C5"/>
    <w:rsid w:val="2D8079FF"/>
    <w:rsid w:val="2D856DC3"/>
    <w:rsid w:val="2D904132"/>
    <w:rsid w:val="2D962D7E"/>
    <w:rsid w:val="2D993124"/>
    <w:rsid w:val="2DA107C0"/>
    <w:rsid w:val="2DA52FC1"/>
    <w:rsid w:val="2DAE21F1"/>
    <w:rsid w:val="2DC90C0D"/>
    <w:rsid w:val="2E13617D"/>
    <w:rsid w:val="2E1B2357"/>
    <w:rsid w:val="2E2959A0"/>
    <w:rsid w:val="2E312AA7"/>
    <w:rsid w:val="2E3D68D2"/>
    <w:rsid w:val="2E511127"/>
    <w:rsid w:val="2E5F2166"/>
    <w:rsid w:val="2E69533E"/>
    <w:rsid w:val="2E890E86"/>
    <w:rsid w:val="2E9A0AC2"/>
    <w:rsid w:val="2EB15996"/>
    <w:rsid w:val="2EB32F97"/>
    <w:rsid w:val="2EB85B97"/>
    <w:rsid w:val="2EB8613D"/>
    <w:rsid w:val="2EFF799E"/>
    <w:rsid w:val="2F012479"/>
    <w:rsid w:val="2F0957D2"/>
    <w:rsid w:val="2F097580"/>
    <w:rsid w:val="2F191EB9"/>
    <w:rsid w:val="2F2820FC"/>
    <w:rsid w:val="2F340AA1"/>
    <w:rsid w:val="2F4036AC"/>
    <w:rsid w:val="2F4068B3"/>
    <w:rsid w:val="2F5A4F27"/>
    <w:rsid w:val="2F743F20"/>
    <w:rsid w:val="2F793865"/>
    <w:rsid w:val="2F8767F4"/>
    <w:rsid w:val="2F9E5F1A"/>
    <w:rsid w:val="2FA33530"/>
    <w:rsid w:val="2FAF34CA"/>
    <w:rsid w:val="2FB13E9F"/>
    <w:rsid w:val="2FC279D2"/>
    <w:rsid w:val="2FCC0CD9"/>
    <w:rsid w:val="2FCC2644"/>
    <w:rsid w:val="2FE75B13"/>
    <w:rsid w:val="2FF344B8"/>
    <w:rsid w:val="2FF70277"/>
    <w:rsid w:val="300A1801"/>
    <w:rsid w:val="300E28F3"/>
    <w:rsid w:val="30143F92"/>
    <w:rsid w:val="301E1F2A"/>
    <w:rsid w:val="302428C3"/>
    <w:rsid w:val="3053665B"/>
    <w:rsid w:val="3056624A"/>
    <w:rsid w:val="305F1B4D"/>
    <w:rsid w:val="307D6477"/>
    <w:rsid w:val="30843362"/>
    <w:rsid w:val="30872AC8"/>
    <w:rsid w:val="309A2B85"/>
    <w:rsid w:val="30A734F4"/>
    <w:rsid w:val="30C45B1C"/>
    <w:rsid w:val="30C65728"/>
    <w:rsid w:val="30E43FF2"/>
    <w:rsid w:val="30E9127F"/>
    <w:rsid w:val="30E97669"/>
    <w:rsid w:val="30F741BE"/>
    <w:rsid w:val="31047E93"/>
    <w:rsid w:val="31083655"/>
    <w:rsid w:val="311A02B8"/>
    <w:rsid w:val="31493966"/>
    <w:rsid w:val="31832F7F"/>
    <w:rsid w:val="318D3E35"/>
    <w:rsid w:val="319F5F79"/>
    <w:rsid w:val="31B86968"/>
    <w:rsid w:val="31C205E6"/>
    <w:rsid w:val="31D53E96"/>
    <w:rsid w:val="31EA3BF2"/>
    <w:rsid w:val="31EB11BF"/>
    <w:rsid w:val="31FC517A"/>
    <w:rsid w:val="32035962"/>
    <w:rsid w:val="322A6129"/>
    <w:rsid w:val="323A684A"/>
    <w:rsid w:val="3257668E"/>
    <w:rsid w:val="32601981"/>
    <w:rsid w:val="32616573"/>
    <w:rsid w:val="329F0927"/>
    <w:rsid w:val="32AA2E28"/>
    <w:rsid w:val="32B21045"/>
    <w:rsid w:val="32B860EE"/>
    <w:rsid w:val="32CF509C"/>
    <w:rsid w:val="32D723BA"/>
    <w:rsid w:val="33180A41"/>
    <w:rsid w:val="332525B0"/>
    <w:rsid w:val="33332E1D"/>
    <w:rsid w:val="334943EF"/>
    <w:rsid w:val="33570442"/>
    <w:rsid w:val="335E53D7"/>
    <w:rsid w:val="335F00B6"/>
    <w:rsid w:val="33650773"/>
    <w:rsid w:val="33721B98"/>
    <w:rsid w:val="337C1864"/>
    <w:rsid w:val="338234D5"/>
    <w:rsid w:val="33873DC4"/>
    <w:rsid w:val="33916300"/>
    <w:rsid w:val="339E6ED8"/>
    <w:rsid w:val="33AD497E"/>
    <w:rsid w:val="33B01AC5"/>
    <w:rsid w:val="33DF7227"/>
    <w:rsid w:val="33F1438B"/>
    <w:rsid w:val="33F23579"/>
    <w:rsid w:val="33F41F82"/>
    <w:rsid w:val="340A0022"/>
    <w:rsid w:val="342866FA"/>
    <w:rsid w:val="344073B8"/>
    <w:rsid w:val="34476B80"/>
    <w:rsid w:val="345A00D0"/>
    <w:rsid w:val="346670F7"/>
    <w:rsid w:val="346907F3"/>
    <w:rsid w:val="346F60D7"/>
    <w:rsid w:val="3474193F"/>
    <w:rsid w:val="347C3FE6"/>
    <w:rsid w:val="347D25A2"/>
    <w:rsid w:val="349B6ECC"/>
    <w:rsid w:val="34BD32E6"/>
    <w:rsid w:val="34F02BF9"/>
    <w:rsid w:val="35004F81"/>
    <w:rsid w:val="35027B7E"/>
    <w:rsid w:val="352073D1"/>
    <w:rsid w:val="35327830"/>
    <w:rsid w:val="355B0222"/>
    <w:rsid w:val="35610116"/>
    <w:rsid w:val="356A1258"/>
    <w:rsid w:val="35942299"/>
    <w:rsid w:val="359758E5"/>
    <w:rsid w:val="35986ED4"/>
    <w:rsid w:val="35A6162C"/>
    <w:rsid w:val="35A61FCC"/>
    <w:rsid w:val="35AA386B"/>
    <w:rsid w:val="35B20971"/>
    <w:rsid w:val="35E46651"/>
    <w:rsid w:val="361B5BFC"/>
    <w:rsid w:val="362E2479"/>
    <w:rsid w:val="364C4922"/>
    <w:rsid w:val="366A1700"/>
    <w:rsid w:val="369577EC"/>
    <w:rsid w:val="36AC7A6D"/>
    <w:rsid w:val="36B2116A"/>
    <w:rsid w:val="36B3674F"/>
    <w:rsid w:val="36E36908"/>
    <w:rsid w:val="36F64D66"/>
    <w:rsid w:val="3705163C"/>
    <w:rsid w:val="37187417"/>
    <w:rsid w:val="37321D6A"/>
    <w:rsid w:val="37441841"/>
    <w:rsid w:val="374E4F80"/>
    <w:rsid w:val="377528DC"/>
    <w:rsid w:val="37775226"/>
    <w:rsid w:val="378A0E32"/>
    <w:rsid w:val="37931B4D"/>
    <w:rsid w:val="3795353A"/>
    <w:rsid w:val="379C0A32"/>
    <w:rsid w:val="379D72C6"/>
    <w:rsid w:val="37B07132"/>
    <w:rsid w:val="37BC1633"/>
    <w:rsid w:val="37D56B99"/>
    <w:rsid w:val="380B25BB"/>
    <w:rsid w:val="381E409C"/>
    <w:rsid w:val="383513E6"/>
    <w:rsid w:val="383C2774"/>
    <w:rsid w:val="384D2BD3"/>
    <w:rsid w:val="38683569"/>
    <w:rsid w:val="38961588"/>
    <w:rsid w:val="38A5656B"/>
    <w:rsid w:val="38B0474A"/>
    <w:rsid w:val="38C649FE"/>
    <w:rsid w:val="38D16A00"/>
    <w:rsid w:val="38E35E27"/>
    <w:rsid w:val="38F56527"/>
    <w:rsid w:val="390C0398"/>
    <w:rsid w:val="393D6A78"/>
    <w:rsid w:val="394D397B"/>
    <w:rsid w:val="394F462F"/>
    <w:rsid w:val="39592215"/>
    <w:rsid w:val="39771A8E"/>
    <w:rsid w:val="39B200D6"/>
    <w:rsid w:val="39B32A88"/>
    <w:rsid w:val="39C87740"/>
    <w:rsid w:val="39CD5D7A"/>
    <w:rsid w:val="39E62997"/>
    <w:rsid w:val="39E75715"/>
    <w:rsid w:val="39FF40DC"/>
    <w:rsid w:val="3A086DB2"/>
    <w:rsid w:val="3A127C30"/>
    <w:rsid w:val="3A465B2C"/>
    <w:rsid w:val="3A9C0FA1"/>
    <w:rsid w:val="3AA65C91"/>
    <w:rsid w:val="3AB42A96"/>
    <w:rsid w:val="3ABB2387"/>
    <w:rsid w:val="3ABC194A"/>
    <w:rsid w:val="3AC802EF"/>
    <w:rsid w:val="3AD45DA4"/>
    <w:rsid w:val="3AE30103"/>
    <w:rsid w:val="3AE6213C"/>
    <w:rsid w:val="3B0E664A"/>
    <w:rsid w:val="3B3855C2"/>
    <w:rsid w:val="3B3C5AF6"/>
    <w:rsid w:val="3B491430"/>
    <w:rsid w:val="3B693880"/>
    <w:rsid w:val="3B697D24"/>
    <w:rsid w:val="3B9C1EA7"/>
    <w:rsid w:val="3BAE6660"/>
    <w:rsid w:val="3BB371F1"/>
    <w:rsid w:val="3BCE5DD9"/>
    <w:rsid w:val="3BE64ED1"/>
    <w:rsid w:val="3BF52D41"/>
    <w:rsid w:val="3BF75330"/>
    <w:rsid w:val="3C4C0AFF"/>
    <w:rsid w:val="3C6836CD"/>
    <w:rsid w:val="3C771FCD"/>
    <w:rsid w:val="3C87533C"/>
    <w:rsid w:val="3C883B9F"/>
    <w:rsid w:val="3C8D6BCF"/>
    <w:rsid w:val="3CAA4150"/>
    <w:rsid w:val="3CBF4A0D"/>
    <w:rsid w:val="3CC82828"/>
    <w:rsid w:val="3CD76C90"/>
    <w:rsid w:val="3CDC19C8"/>
    <w:rsid w:val="3D025872"/>
    <w:rsid w:val="3D2106A9"/>
    <w:rsid w:val="3D251A29"/>
    <w:rsid w:val="3D516CC2"/>
    <w:rsid w:val="3D5F318D"/>
    <w:rsid w:val="3D697367"/>
    <w:rsid w:val="3D6D159D"/>
    <w:rsid w:val="3D6D1627"/>
    <w:rsid w:val="3D804EB1"/>
    <w:rsid w:val="3D98044D"/>
    <w:rsid w:val="3D9A1050"/>
    <w:rsid w:val="3DA3025C"/>
    <w:rsid w:val="3DC61E33"/>
    <w:rsid w:val="3DC916C1"/>
    <w:rsid w:val="3E126863"/>
    <w:rsid w:val="3E173A67"/>
    <w:rsid w:val="3E2B1CC9"/>
    <w:rsid w:val="3E4078BF"/>
    <w:rsid w:val="3E5D65FA"/>
    <w:rsid w:val="3E622785"/>
    <w:rsid w:val="3E691BED"/>
    <w:rsid w:val="3E86735F"/>
    <w:rsid w:val="3EBF20BE"/>
    <w:rsid w:val="3EDC080D"/>
    <w:rsid w:val="3EE207D6"/>
    <w:rsid w:val="3EEF0540"/>
    <w:rsid w:val="3EF6006E"/>
    <w:rsid w:val="3EFC4A0B"/>
    <w:rsid w:val="3F4C5993"/>
    <w:rsid w:val="3F7702B3"/>
    <w:rsid w:val="3F836EDA"/>
    <w:rsid w:val="3F930BD7"/>
    <w:rsid w:val="3F93711E"/>
    <w:rsid w:val="3FAC6431"/>
    <w:rsid w:val="3FAF1C55"/>
    <w:rsid w:val="3FB11C9A"/>
    <w:rsid w:val="3FB97B2C"/>
    <w:rsid w:val="3FBC2D75"/>
    <w:rsid w:val="3FC75019"/>
    <w:rsid w:val="3FCA4B88"/>
    <w:rsid w:val="3FFA00B1"/>
    <w:rsid w:val="400502E7"/>
    <w:rsid w:val="400C0393"/>
    <w:rsid w:val="400C105D"/>
    <w:rsid w:val="40297A82"/>
    <w:rsid w:val="402F49BC"/>
    <w:rsid w:val="4035319B"/>
    <w:rsid w:val="40363F4D"/>
    <w:rsid w:val="403D244D"/>
    <w:rsid w:val="40730CFD"/>
    <w:rsid w:val="408569C9"/>
    <w:rsid w:val="409440A3"/>
    <w:rsid w:val="40A9471F"/>
    <w:rsid w:val="40AD596A"/>
    <w:rsid w:val="40B90E06"/>
    <w:rsid w:val="40C55B80"/>
    <w:rsid w:val="40D951DC"/>
    <w:rsid w:val="40E56A5B"/>
    <w:rsid w:val="41065AEE"/>
    <w:rsid w:val="411C1395"/>
    <w:rsid w:val="411F02F9"/>
    <w:rsid w:val="411F7C23"/>
    <w:rsid w:val="41335058"/>
    <w:rsid w:val="414838B4"/>
    <w:rsid w:val="414F7961"/>
    <w:rsid w:val="41506DB8"/>
    <w:rsid w:val="415C79E3"/>
    <w:rsid w:val="416A4BBF"/>
    <w:rsid w:val="418B7E6D"/>
    <w:rsid w:val="41923405"/>
    <w:rsid w:val="41945E2E"/>
    <w:rsid w:val="41AD104F"/>
    <w:rsid w:val="41BF557A"/>
    <w:rsid w:val="41C20357"/>
    <w:rsid w:val="41DC38CA"/>
    <w:rsid w:val="41E9571B"/>
    <w:rsid w:val="42055810"/>
    <w:rsid w:val="42165DE4"/>
    <w:rsid w:val="422C3859"/>
    <w:rsid w:val="42472441"/>
    <w:rsid w:val="424929BB"/>
    <w:rsid w:val="424D1A1B"/>
    <w:rsid w:val="4252375D"/>
    <w:rsid w:val="425863FC"/>
    <w:rsid w:val="42635F66"/>
    <w:rsid w:val="42697F31"/>
    <w:rsid w:val="42761F9E"/>
    <w:rsid w:val="42774755"/>
    <w:rsid w:val="42984A4B"/>
    <w:rsid w:val="42A463CD"/>
    <w:rsid w:val="42AE0712"/>
    <w:rsid w:val="42B21FB1"/>
    <w:rsid w:val="42B86E2A"/>
    <w:rsid w:val="42B9463D"/>
    <w:rsid w:val="42C76B3B"/>
    <w:rsid w:val="43052E00"/>
    <w:rsid w:val="432453B6"/>
    <w:rsid w:val="43256094"/>
    <w:rsid w:val="43454BD3"/>
    <w:rsid w:val="43574906"/>
    <w:rsid w:val="435D6755"/>
    <w:rsid w:val="435E3EE6"/>
    <w:rsid w:val="435E4682"/>
    <w:rsid w:val="435F0420"/>
    <w:rsid w:val="436414A9"/>
    <w:rsid w:val="43AC5D2B"/>
    <w:rsid w:val="43B615EF"/>
    <w:rsid w:val="43B8150C"/>
    <w:rsid w:val="43E4263E"/>
    <w:rsid w:val="43F959BD"/>
    <w:rsid w:val="440B5E1C"/>
    <w:rsid w:val="442D7CF1"/>
    <w:rsid w:val="444141BE"/>
    <w:rsid w:val="445B4B11"/>
    <w:rsid w:val="446F0B5D"/>
    <w:rsid w:val="44833B99"/>
    <w:rsid w:val="44953B11"/>
    <w:rsid w:val="44BF26FD"/>
    <w:rsid w:val="44C608EA"/>
    <w:rsid w:val="44CF6972"/>
    <w:rsid w:val="44D426B2"/>
    <w:rsid w:val="44F00B6E"/>
    <w:rsid w:val="44FD0B3A"/>
    <w:rsid w:val="454F3A37"/>
    <w:rsid w:val="456B28EB"/>
    <w:rsid w:val="4571078A"/>
    <w:rsid w:val="458E4348"/>
    <w:rsid w:val="45BE0C6C"/>
    <w:rsid w:val="45C1217F"/>
    <w:rsid w:val="45DC4515"/>
    <w:rsid w:val="45E37B58"/>
    <w:rsid w:val="45E429AB"/>
    <w:rsid w:val="4607616F"/>
    <w:rsid w:val="4614767E"/>
    <w:rsid w:val="461F40D3"/>
    <w:rsid w:val="462420C4"/>
    <w:rsid w:val="46256F3D"/>
    <w:rsid w:val="462813AD"/>
    <w:rsid w:val="46341091"/>
    <w:rsid w:val="464F6C86"/>
    <w:rsid w:val="46587F31"/>
    <w:rsid w:val="46844BE7"/>
    <w:rsid w:val="46922533"/>
    <w:rsid w:val="46BE6485"/>
    <w:rsid w:val="46E75FA1"/>
    <w:rsid w:val="47064579"/>
    <w:rsid w:val="471A45C8"/>
    <w:rsid w:val="47246F9A"/>
    <w:rsid w:val="473478B2"/>
    <w:rsid w:val="47486A40"/>
    <w:rsid w:val="47573126"/>
    <w:rsid w:val="478236BD"/>
    <w:rsid w:val="47835AC3"/>
    <w:rsid w:val="478832E0"/>
    <w:rsid w:val="47A22B4F"/>
    <w:rsid w:val="47A3011A"/>
    <w:rsid w:val="47AF3496"/>
    <w:rsid w:val="47C63E08"/>
    <w:rsid w:val="47CA7D9C"/>
    <w:rsid w:val="47F104AE"/>
    <w:rsid w:val="48014E78"/>
    <w:rsid w:val="48223734"/>
    <w:rsid w:val="48270455"/>
    <w:rsid w:val="48360F8E"/>
    <w:rsid w:val="48391D37"/>
    <w:rsid w:val="48442155"/>
    <w:rsid w:val="48484E6A"/>
    <w:rsid w:val="484943CF"/>
    <w:rsid w:val="48541414"/>
    <w:rsid w:val="486359A1"/>
    <w:rsid w:val="4867383D"/>
    <w:rsid w:val="48731631"/>
    <w:rsid w:val="487F52F6"/>
    <w:rsid w:val="48AE4FC8"/>
    <w:rsid w:val="48D10CB7"/>
    <w:rsid w:val="48D16F09"/>
    <w:rsid w:val="48D9385D"/>
    <w:rsid w:val="48E91EBC"/>
    <w:rsid w:val="48E94A02"/>
    <w:rsid w:val="48EA246C"/>
    <w:rsid w:val="494E5BED"/>
    <w:rsid w:val="495C057F"/>
    <w:rsid w:val="495E2BB2"/>
    <w:rsid w:val="496833C9"/>
    <w:rsid w:val="49697141"/>
    <w:rsid w:val="49827BE4"/>
    <w:rsid w:val="498521CD"/>
    <w:rsid w:val="49971591"/>
    <w:rsid w:val="499A2D3D"/>
    <w:rsid w:val="49A540DA"/>
    <w:rsid w:val="49A86CBE"/>
    <w:rsid w:val="49BA14B8"/>
    <w:rsid w:val="49C01DDF"/>
    <w:rsid w:val="49D43A56"/>
    <w:rsid w:val="49DA50C7"/>
    <w:rsid w:val="49FD0C23"/>
    <w:rsid w:val="4A0550BC"/>
    <w:rsid w:val="4A072690"/>
    <w:rsid w:val="4A0B1FA6"/>
    <w:rsid w:val="4A1531CE"/>
    <w:rsid w:val="4A226E69"/>
    <w:rsid w:val="4A286FFC"/>
    <w:rsid w:val="4A2D016F"/>
    <w:rsid w:val="4A6C0530"/>
    <w:rsid w:val="4A706A4E"/>
    <w:rsid w:val="4A777519"/>
    <w:rsid w:val="4A7C5764"/>
    <w:rsid w:val="4A7D4C52"/>
    <w:rsid w:val="4ABA6DB1"/>
    <w:rsid w:val="4ABD70AF"/>
    <w:rsid w:val="4ACE54AE"/>
    <w:rsid w:val="4ADF76BB"/>
    <w:rsid w:val="4B035495"/>
    <w:rsid w:val="4B187071"/>
    <w:rsid w:val="4B1F7EAC"/>
    <w:rsid w:val="4B272E10"/>
    <w:rsid w:val="4B4757CC"/>
    <w:rsid w:val="4B507DE9"/>
    <w:rsid w:val="4B577B99"/>
    <w:rsid w:val="4B747A79"/>
    <w:rsid w:val="4B810772"/>
    <w:rsid w:val="4B892032"/>
    <w:rsid w:val="4B9E5A94"/>
    <w:rsid w:val="4BBB26CF"/>
    <w:rsid w:val="4BD034A7"/>
    <w:rsid w:val="4BEF443C"/>
    <w:rsid w:val="4BF2341E"/>
    <w:rsid w:val="4C03562B"/>
    <w:rsid w:val="4C143394"/>
    <w:rsid w:val="4C426F80"/>
    <w:rsid w:val="4C431ECB"/>
    <w:rsid w:val="4C4E2BE2"/>
    <w:rsid w:val="4C627CDE"/>
    <w:rsid w:val="4C6D5CD6"/>
    <w:rsid w:val="4C770EE0"/>
    <w:rsid w:val="4C792BE1"/>
    <w:rsid w:val="4C981A36"/>
    <w:rsid w:val="4CC74973"/>
    <w:rsid w:val="4CD46FC7"/>
    <w:rsid w:val="4CFF0538"/>
    <w:rsid w:val="4D386F94"/>
    <w:rsid w:val="4D3C7A82"/>
    <w:rsid w:val="4D453A21"/>
    <w:rsid w:val="4D834C75"/>
    <w:rsid w:val="4D9F1383"/>
    <w:rsid w:val="4DC13C49"/>
    <w:rsid w:val="4DC94652"/>
    <w:rsid w:val="4DD3102D"/>
    <w:rsid w:val="4DDA23BB"/>
    <w:rsid w:val="4E0C363C"/>
    <w:rsid w:val="4E305CD9"/>
    <w:rsid w:val="4E5403C0"/>
    <w:rsid w:val="4E6F4101"/>
    <w:rsid w:val="4E7367D6"/>
    <w:rsid w:val="4E744CF2"/>
    <w:rsid w:val="4E92472C"/>
    <w:rsid w:val="4E9C3B15"/>
    <w:rsid w:val="4EAF2FD9"/>
    <w:rsid w:val="4EE0450F"/>
    <w:rsid w:val="4EED4B25"/>
    <w:rsid w:val="4EF052A0"/>
    <w:rsid w:val="4F036E70"/>
    <w:rsid w:val="4F0F14A5"/>
    <w:rsid w:val="4F2307E8"/>
    <w:rsid w:val="4F302BDB"/>
    <w:rsid w:val="4F4331C8"/>
    <w:rsid w:val="4F454D05"/>
    <w:rsid w:val="4F47420E"/>
    <w:rsid w:val="4F4C2E10"/>
    <w:rsid w:val="4F6F0016"/>
    <w:rsid w:val="4F710AFD"/>
    <w:rsid w:val="4F7725B8"/>
    <w:rsid w:val="4F792DE7"/>
    <w:rsid w:val="4F7D4CA2"/>
    <w:rsid w:val="4FAB6783"/>
    <w:rsid w:val="4FBB03E3"/>
    <w:rsid w:val="4FD06DCA"/>
    <w:rsid w:val="4FF97471"/>
    <w:rsid w:val="500362FC"/>
    <w:rsid w:val="500E27F0"/>
    <w:rsid w:val="501747B4"/>
    <w:rsid w:val="50783627"/>
    <w:rsid w:val="507C18CD"/>
    <w:rsid w:val="50874A7C"/>
    <w:rsid w:val="508A7A43"/>
    <w:rsid w:val="508D5E0B"/>
    <w:rsid w:val="50A20EC8"/>
    <w:rsid w:val="50BC224C"/>
    <w:rsid w:val="50CC06E1"/>
    <w:rsid w:val="50CF01D2"/>
    <w:rsid w:val="50D434CD"/>
    <w:rsid w:val="50D92DFE"/>
    <w:rsid w:val="50DD59ED"/>
    <w:rsid w:val="50E82355"/>
    <w:rsid w:val="51054B02"/>
    <w:rsid w:val="51121E6C"/>
    <w:rsid w:val="511B41EA"/>
    <w:rsid w:val="513F5357"/>
    <w:rsid w:val="51516E38"/>
    <w:rsid w:val="517448D5"/>
    <w:rsid w:val="519138FA"/>
    <w:rsid w:val="5196243B"/>
    <w:rsid w:val="51AC0513"/>
    <w:rsid w:val="51E5266D"/>
    <w:rsid w:val="51E77260"/>
    <w:rsid w:val="51F72176"/>
    <w:rsid w:val="51FA033D"/>
    <w:rsid w:val="5208399B"/>
    <w:rsid w:val="52120132"/>
    <w:rsid w:val="521C6765"/>
    <w:rsid w:val="521D27E0"/>
    <w:rsid w:val="522105B9"/>
    <w:rsid w:val="52287B99"/>
    <w:rsid w:val="5236391B"/>
    <w:rsid w:val="523C3645"/>
    <w:rsid w:val="52475C21"/>
    <w:rsid w:val="527C6137"/>
    <w:rsid w:val="528D5C4E"/>
    <w:rsid w:val="52AA6800"/>
    <w:rsid w:val="52AF3FE4"/>
    <w:rsid w:val="52B633F7"/>
    <w:rsid w:val="52F67D12"/>
    <w:rsid w:val="531208BB"/>
    <w:rsid w:val="53206AC2"/>
    <w:rsid w:val="532853AA"/>
    <w:rsid w:val="53386D44"/>
    <w:rsid w:val="533F163E"/>
    <w:rsid w:val="537B019D"/>
    <w:rsid w:val="53A663A8"/>
    <w:rsid w:val="53A72D40"/>
    <w:rsid w:val="53BD0482"/>
    <w:rsid w:val="53BD3FDB"/>
    <w:rsid w:val="53C93484"/>
    <w:rsid w:val="53F817ED"/>
    <w:rsid w:val="54153D27"/>
    <w:rsid w:val="541F321E"/>
    <w:rsid w:val="543640C4"/>
    <w:rsid w:val="54416526"/>
    <w:rsid w:val="544D66EF"/>
    <w:rsid w:val="545729B8"/>
    <w:rsid w:val="54680721"/>
    <w:rsid w:val="54BC6CBF"/>
    <w:rsid w:val="54BE29B0"/>
    <w:rsid w:val="54F16968"/>
    <w:rsid w:val="55097B6F"/>
    <w:rsid w:val="55255918"/>
    <w:rsid w:val="552B06C5"/>
    <w:rsid w:val="553D6107"/>
    <w:rsid w:val="553F5B7D"/>
    <w:rsid w:val="554C1DF1"/>
    <w:rsid w:val="555A181E"/>
    <w:rsid w:val="55680F8F"/>
    <w:rsid w:val="55857A6A"/>
    <w:rsid w:val="55AA1674"/>
    <w:rsid w:val="55CA5A69"/>
    <w:rsid w:val="55F14746"/>
    <w:rsid w:val="560163DC"/>
    <w:rsid w:val="56533854"/>
    <w:rsid w:val="56690780"/>
    <w:rsid w:val="567D7BCB"/>
    <w:rsid w:val="569F2D64"/>
    <w:rsid w:val="56AF0889"/>
    <w:rsid w:val="56B954B5"/>
    <w:rsid w:val="56C41B6C"/>
    <w:rsid w:val="56C902D0"/>
    <w:rsid w:val="56F71510"/>
    <w:rsid w:val="56FC342C"/>
    <w:rsid w:val="573E7E5F"/>
    <w:rsid w:val="574804CE"/>
    <w:rsid w:val="57503CCA"/>
    <w:rsid w:val="575D27C8"/>
    <w:rsid w:val="5773022F"/>
    <w:rsid w:val="578E4942"/>
    <w:rsid w:val="579E08FE"/>
    <w:rsid w:val="579E26AC"/>
    <w:rsid w:val="57A6539A"/>
    <w:rsid w:val="57B05C93"/>
    <w:rsid w:val="57CA524F"/>
    <w:rsid w:val="57CF2661"/>
    <w:rsid w:val="57D63BF4"/>
    <w:rsid w:val="57EC1669"/>
    <w:rsid w:val="57F12FF3"/>
    <w:rsid w:val="57F873A0"/>
    <w:rsid w:val="57FD3876"/>
    <w:rsid w:val="58000079"/>
    <w:rsid w:val="58020E8D"/>
    <w:rsid w:val="582418BC"/>
    <w:rsid w:val="58423607"/>
    <w:rsid w:val="58791752"/>
    <w:rsid w:val="58907F4D"/>
    <w:rsid w:val="58953AAF"/>
    <w:rsid w:val="58C82640"/>
    <w:rsid w:val="58D94354"/>
    <w:rsid w:val="58E223C6"/>
    <w:rsid w:val="58E2665F"/>
    <w:rsid w:val="59347307"/>
    <w:rsid w:val="5937711B"/>
    <w:rsid w:val="5939268C"/>
    <w:rsid w:val="59464DA9"/>
    <w:rsid w:val="59747B68"/>
    <w:rsid w:val="598A4139"/>
    <w:rsid w:val="599C1A1E"/>
    <w:rsid w:val="59CF4D9E"/>
    <w:rsid w:val="59DB6802"/>
    <w:rsid w:val="5A015FB5"/>
    <w:rsid w:val="5A07278A"/>
    <w:rsid w:val="5A13112F"/>
    <w:rsid w:val="5A2413B5"/>
    <w:rsid w:val="5A2A3375"/>
    <w:rsid w:val="5A496657"/>
    <w:rsid w:val="5A73194F"/>
    <w:rsid w:val="5A924242"/>
    <w:rsid w:val="5A933F75"/>
    <w:rsid w:val="5A9C7376"/>
    <w:rsid w:val="5AB3646E"/>
    <w:rsid w:val="5AD004B8"/>
    <w:rsid w:val="5AF81198"/>
    <w:rsid w:val="5AF81503"/>
    <w:rsid w:val="5B084A0C"/>
    <w:rsid w:val="5B0B782E"/>
    <w:rsid w:val="5B1C06DB"/>
    <w:rsid w:val="5B1E61BE"/>
    <w:rsid w:val="5B322BEC"/>
    <w:rsid w:val="5B500161"/>
    <w:rsid w:val="5B5F03A4"/>
    <w:rsid w:val="5B632B55"/>
    <w:rsid w:val="5B73097A"/>
    <w:rsid w:val="5B811EE9"/>
    <w:rsid w:val="5B8F35CE"/>
    <w:rsid w:val="5BC329F6"/>
    <w:rsid w:val="5BC755A1"/>
    <w:rsid w:val="5C0D42A1"/>
    <w:rsid w:val="5C243387"/>
    <w:rsid w:val="5C2A6C04"/>
    <w:rsid w:val="5C384E7D"/>
    <w:rsid w:val="5C417244"/>
    <w:rsid w:val="5C451348"/>
    <w:rsid w:val="5C466AA1"/>
    <w:rsid w:val="5C47540E"/>
    <w:rsid w:val="5C516DED"/>
    <w:rsid w:val="5C5323C5"/>
    <w:rsid w:val="5C5F4940"/>
    <w:rsid w:val="5C6A0DAE"/>
    <w:rsid w:val="5C8A60EC"/>
    <w:rsid w:val="5C913BEB"/>
    <w:rsid w:val="5C983B6D"/>
    <w:rsid w:val="5CAC7619"/>
    <w:rsid w:val="5D2418A5"/>
    <w:rsid w:val="5D281862"/>
    <w:rsid w:val="5D3E72D7"/>
    <w:rsid w:val="5D3F66DF"/>
    <w:rsid w:val="5D5E5F90"/>
    <w:rsid w:val="5D7214A4"/>
    <w:rsid w:val="5D7A2375"/>
    <w:rsid w:val="5DE52DE2"/>
    <w:rsid w:val="5E0A5CF8"/>
    <w:rsid w:val="5E0F60B1"/>
    <w:rsid w:val="5E1455B4"/>
    <w:rsid w:val="5E1C432A"/>
    <w:rsid w:val="5E2D2E8B"/>
    <w:rsid w:val="5E31427A"/>
    <w:rsid w:val="5E515B70"/>
    <w:rsid w:val="5E562992"/>
    <w:rsid w:val="5E651E79"/>
    <w:rsid w:val="5E71501E"/>
    <w:rsid w:val="5E783C56"/>
    <w:rsid w:val="5E9F11E3"/>
    <w:rsid w:val="5EAF12DE"/>
    <w:rsid w:val="5EB74AFD"/>
    <w:rsid w:val="5EC46E9C"/>
    <w:rsid w:val="5EC73A2C"/>
    <w:rsid w:val="5EE4394D"/>
    <w:rsid w:val="5EEA486F"/>
    <w:rsid w:val="5F2E0448"/>
    <w:rsid w:val="5F384F2A"/>
    <w:rsid w:val="5F441D8B"/>
    <w:rsid w:val="5F4678B1"/>
    <w:rsid w:val="5F5226F9"/>
    <w:rsid w:val="5F583B22"/>
    <w:rsid w:val="5FA168CF"/>
    <w:rsid w:val="5FAF1470"/>
    <w:rsid w:val="5FBA097B"/>
    <w:rsid w:val="5FBC5DC5"/>
    <w:rsid w:val="5FD650D9"/>
    <w:rsid w:val="5FD71334"/>
    <w:rsid w:val="5FE570CA"/>
    <w:rsid w:val="5FF34165"/>
    <w:rsid w:val="5FFA23F9"/>
    <w:rsid w:val="5FFF71C4"/>
    <w:rsid w:val="601366DA"/>
    <w:rsid w:val="601479AF"/>
    <w:rsid w:val="6022014B"/>
    <w:rsid w:val="6025526A"/>
    <w:rsid w:val="602A0F80"/>
    <w:rsid w:val="606C36F8"/>
    <w:rsid w:val="609076F3"/>
    <w:rsid w:val="60911000"/>
    <w:rsid w:val="609632C7"/>
    <w:rsid w:val="60A24FBB"/>
    <w:rsid w:val="60AB546B"/>
    <w:rsid w:val="60B30F76"/>
    <w:rsid w:val="60C43183"/>
    <w:rsid w:val="60DA410E"/>
    <w:rsid w:val="60E2185B"/>
    <w:rsid w:val="60E47381"/>
    <w:rsid w:val="60E70C20"/>
    <w:rsid w:val="60F11A9E"/>
    <w:rsid w:val="610C4B2A"/>
    <w:rsid w:val="610D1F57"/>
    <w:rsid w:val="61271964"/>
    <w:rsid w:val="61395C63"/>
    <w:rsid w:val="61453B98"/>
    <w:rsid w:val="615269E1"/>
    <w:rsid w:val="61572FDD"/>
    <w:rsid w:val="61573349"/>
    <w:rsid w:val="61644155"/>
    <w:rsid w:val="616F5E68"/>
    <w:rsid w:val="61721CA7"/>
    <w:rsid w:val="61776447"/>
    <w:rsid w:val="617F354E"/>
    <w:rsid w:val="618925DC"/>
    <w:rsid w:val="619C0998"/>
    <w:rsid w:val="61A06982"/>
    <w:rsid w:val="61BA4586"/>
    <w:rsid w:val="61BC3E5A"/>
    <w:rsid w:val="61BD6BE9"/>
    <w:rsid w:val="61C80A51"/>
    <w:rsid w:val="61F335F4"/>
    <w:rsid w:val="61FE0491"/>
    <w:rsid w:val="620378DA"/>
    <w:rsid w:val="620D6760"/>
    <w:rsid w:val="620E78A4"/>
    <w:rsid w:val="62115D83"/>
    <w:rsid w:val="6227351C"/>
    <w:rsid w:val="623D2A44"/>
    <w:rsid w:val="624B3430"/>
    <w:rsid w:val="6251694A"/>
    <w:rsid w:val="62610F56"/>
    <w:rsid w:val="626A1B08"/>
    <w:rsid w:val="628255CF"/>
    <w:rsid w:val="62996751"/>
    <w:rsid w:val="629B6165"/>
    <w:rsid w:val="62A82630"/>
    <w:rsid w:val="62B47227"/>
    <w:rsid w:val="62DD22DA"/>
    <w:rsid w:val="62E55633"/>
    <w:rsid w:val="62ED12E0"/>
    <w:rsid w:val="63452257"/>
    <w:rsid w:val="635A0D1C"/>
    <w:rsid w:val="639D5F0D"/>
    <w:rsid w:val="63A23524"/>
    <w:rsid w:val="63A35DFC"/>
    <w:rsid w:val="63A80D4A"/>
    <w:rsid w:val="63A921DA"/>
    <w:rsid w:val="63AD43A2"/>
    <w:rsid w:val="63B95DD5"/>
    <w:rsid w:val="63D640D5"/>
    <w:rsid w:val="63D86F45"/>
    <w:rsid w:val="63E83435"/>
    <w:rsid w:val="642122C3"/>
    <w:rsid w:val="64416899"/>
    <w:rsid w:val="646F7295"/>
    <w:rsid w:val="64A137DB"/>
    <w:rsid w:val="64A22079"/>
    <w:rsid w:val="64B471CA"/>
    <w:rsid w:val="64CA2D32"/>
    <w:rsid w:val="64DD334F"/>
    <w:rsid w:val="64F1206D"/>
    <w:rsid w:val="651071F3"/>
    <w:rsid w:val="65230D6E"/>
    <w:rsid w:val="652E4BFB"/>
    <w:rsid w:val="6530528B"/>
    <w:rsid w:val="65552B23"/>
    <w:rsid w:val="65556197"/>
    <w:rsid w:val="65AB701F"/>
    <w:rsid w:val="65B01F28"/>
    <w:rsid w:val="65B9529F"/>
    <w:rsid w:val="65EB594C"/>
    <w:rsid w:val="65ED6CD8"/>
    <w:rsid w:val="660C45AF"/>
    <w:rsid w:val="66170B36"/>
    <w:rsid w:val="66415276"/>
    <w:rsid w:val="664E34EF"/>
    <w:rsid w:val="66611682"/>
    <w:rsid w:val="667F40F8"/>
    <w:rsid w:val="66A53ACD"/>
    <w:rsid w:val="66C44D83"/>
    <w:rsid w:val="66C54162"/>
    <w:rsid w:val="66CE5F0D"/>
    <w:rsid w:val="66D94055"/>
    <w:rsid w:val="66EB5DC2"/>
    <w:rsid w:val="67204E8B"/>
    <w:rsid w:val="672F1572"/>
    <w:rsid w:val="67390E0D"/>
    <w:rsid w:val="6747066A"/>
    <w:rsid w:val="67543C1A"/>
    <w:rsid w:val="67550FD9"/>
    <w:rsid w:val="675850EC"/>
    <w:rsid w:val="67636AA6"/>
    <w:rsid w:val="67723A7B"/>
    <w:rsid w:val="677D408C"/>
    <w:rsid w:val="67AE2497"/>
    <w:rsid w:val="67B7688E"/>
    <w:rsid w:val="67BD28CF"/>
    <w:rsid w:val="67C021CA"/>
    <w:rsid w:val="67EC0A1A"/>
    <w:rsid w:val="67FE0B7D"/>
    <w:rsid w:val="68041736"/>
    <w:rsid w:val="68115791"/>
    <w:rsid w:val="681349F0"/>
    <w:rsid w:val="686971B3"/>
    <w:rsid w:val="687427F2"/>
    <w:rsid w:val="68891DE6"/>
    <w:rsid w:val="68934217"/>
    <w:rsid w:val="68983D3B"/>
    <w:rsid w:val="68A53B10"/>
    <w:rsid w:val="68BB7A9F"/>
    <w:rsid w:val="68D003E0"/>
    <w:rsid w:val="68E12D15"/>
    <w:rsid w:val="68EF7701"/>
    <w:rsid w:val="69006D22"/>
    <w:rsid w:val="69037DA7"/>
    <w:rsid w:val="691F66E4"/>
    <w:rsid w:val="69256789"/>
    <w:rsid w:val="69285D8E"/>
    <w:rsid w:val="69527E32"/>
    <w:rsid w:val="69550672"/>
    <w:rsid w:val="69620955"/>
    <w:rsid w:val="698A0CE2"/>
    <w:rsid w:val="698B55C2"/>
    <w:rsid w:val="69A9560C"/>
    <w:rsid w:val="69AD49F8"/>
    <w:rsid w:val="69BB533F"/>
    <w:rsid w:val="69D01015"/>
    <w:rsid w:val="69D1246D"/>
    <w:rsid w:val="69D46D24"/>
    <w:rsid w:val="69FF347E"/>
    <w:rsid w:val="6A026FBD"/>
    <w:rsid w:val="6A285053"/>
    <w:rsid w:val="6A2C1B33"/>
    <w:rsid w:val="6A332977"/>
    <w:rsid w:val="6A3C1FDC"/>
    <w:rsid w:val="6A4E61B3"/>
    <w:rsid w:val="6A6D4835"/>
    <w:rsid w:val="6A707ED8"/>
    <w:rsid w:val="6A7774B8"/>
    <w:rsid w:val="6A927E4E"/>
    <w:rsid w:val="6A9661EC"/>
    <w:rsid w:val="6A9D5DCA"/>
    <w:rsid w:val="6A9E2C97"/>
    <w:rsid w:val="6AA67D9D"/>
    <w:rsid w:val="6ACD1CB5"/>
    <w:rsid w:val="6AD579E4"/>
    <w:rsid w:val="6AF11D33"/>
    <w:rsid w:val="6AF27984"/>
    <w:rsid w:val="6B2E558C"/>
    <w:rsid w:val="6B3C0956"/>
    <w:rsid w:val="6B8237AB"/>
    <w:rsid w:val="6BA20565"/>
    <w:rsid w:val="6BA271FB"/>
    <w:rsid w:val="6BA540FB"/>
    <w:rsid w:val="6BA804F1"/>
    <w:rsid w:val="6BAA125D"/>
    <w:rsid w:val="6BAA7419"/>
    <w:rsid w:val="6BC77FCB"/>
    <w:rsid w:val="6BD3166C"/>
    <w:rsid w:val="6BF16DF6"/>
    <w:rsid w:val="6BFE20FA"/>
    <w:rsid w:val="6C051378"/>
    <w:rsid w:val="6C215487"/>
    <w:rsid w:val="6C237348"/>
    <w:rsid w:val="6C2C6080"/>
    <w:rsid w:val="6C31662B"/>
    <w:rsid w:val="6C4F762D"/>
    <w:rsid w:val="6C612E60"/>
    <w:rsid w:val="6C6770B8"/>
    <w:rsid w:val="6C710F22"/>
    <w:rsid w:val="6C7F30D3"/>
    <w:rsid w:val="6C856BF4"/>
    <w:rsid w:val="6C871509"/>
    <w:rsid w:val="6C986E80"/>
    <w:rsid w:val="6C9D1CB3"/>
    <w:rsid w:val="6C9E5B62"/>
    <w:rsid w:val="6CC938CF"/>
    <w:rsid w:val="6CDB1F80"/>
    <w:rsid w:val="6CDF31BB"/>
    <w:rsid w:val="6D1E0870"/>
    <w:rsid w:val="6D394EF9"/>
    <w:rsid w:val="6D4547D0"/>
    <w:rsid w:val="6D45564C"/>
    <w:rsid w:val="6D6A50B2"/>
    <w:rsid w:val="6D6F26C8"/>
    <w:rsid w:val="6D702546"/>
    <w:rsid w:val="6D7B72BF"/>
    <w:rsid w:val="6D8C09C0"/>
    <w:rsid w:val="6D9869C9"/>
    <w:rsid w:val="6DA22A9E"/>
    <w:rsid w:val="6DD4449B"/>
    <w:rsid w:val="6DD8201C"/>
    <w:rsid w:val="6DE9778A"/>
    <w:rsid w:val="6DFE30AC"/>
    <w:rsid w:val="6E056B89"/>
    <w:rsid w:val="6E0732BA"/>
    <w:rsid w:val="6E245261"/>
    <w:rsid w:val="6E26263C"/>
    <w:rsid w:val="6E3336F6"/>
    <w:rsid w:val="6E344C48"/>
    <w:rsid w:val="6E4258C6"/>
    <w:rsid w:val="6E46603A"/>
    <w:rsid w:val="6E59732E"/>
    <w:rsid w:val="6E5B2C4D"/>
    <w:rsid w:val="6E5B70D3"/>
    <w:rsid w:val="6E713C0D"/>
    <w:rsid w:val="6E716EF0"/>
    <w:rsid w:val="6E9D129A"/>
    <w:rsid w:val="6EB756E3"/>
    <w:rsid w:val="6EE80D54"/>
    <w:rsid w:val="6EFF2D41"/>
    <w:rsid w:val="6EFF7A7C"/>
    <w:rsid w:val="6F023975"/>
    <w:rsid w:val="6F143527"/>
    <w:rsid w:val="6F190B3E"/>
    <w:rsid w:val="6F246A3E"/>
    <w:rsid w:val="6F287CEB"/>
    <w:rsid w:val="6F435BBB"/>
    <w:rsid w:val="6F6B5749"/>
    <w:rsid w:val="6F7C731F"/>
    <w:rsid w:val="6F966FA0"/>
    <w:rsid w:val="6FAE221B"/>
    <w:rsid w:val="6FB50862"/>
    <w:rsid w:val="6FBC5841"/>
    <w:rsid w:val="6FDE294B"/>
    <w:rsid w:val="6FEA6982"/>
    <w:rsid w:val="6FF0358B"/>
    <w:rsid w:val="701C4107"/>
    <w:rsid w:val="701D200D"/>
    <w:rsid w:val="70313C65"/>
    <w:rsid w:val="705D1564"/>
    <w:rsid w:val="70930D7D"/>
    <w:rsid w:val="709F50ED"/>
    <w:rsid w:val="70AC59E2"/>
    <w:rsid w:val="70BF0E31"/>
    <w:rsid w:val="70D64C91"/>
    <w:rsid w:val="70E064F2"/>
    <w:rsid w:val="70E879C2"/>
    <w:rsid w:val="70F6250B"/>
    <w:rsid w:val="710B1DB3"/>
    <w:rsid w:val="71123060"/>
    <w:rsid w:val="71127B9B"/>
    <w:rsid w:val="713A123F"/>
    <w:rsid w:val="713F6065"/>
    <w:rsid w:val="714459EF"/>
    <w:rsid w:val="7149359A"/>
    <w:rsid w:val="714D0D63"/>
    <w:rsid w:val="71AF05B6"/>
    <w:rsid w:val="71AF7537"/>
    <w:rsid w:val="71B608C6"/>
    <w:rsid w:val="71C11019"/>
    <w:rsid w:val="71D05564"/>
    <w:rsid w:val="71DA7F19"/>
    <w:rsid w:val="71DF7D87"/>
    <w:rsid w:val="71FF0C10"/>
    <w:rsid w:val="7225284C"/>
    <w:rsid w:val="722A651C"/>
    <w:rsid w:val="72380D67"/>
    <w:rsid w:val="72430085"/>
    <w:rsid w:val="724404EA"/>
    <w:rsid w:val="72646574"/>
    <w:rsid w:val="72677E12"/>
    <w:rsid w:val="727E4CDB"/>
    <w:rsid w:val="72930C07"/>
    <w:rsid w:val="7298621E"/>
    <w:rsid w:val="72A82B27"/>
    <w:rsid w:val="72BC63B0"/>
    <w:rsid w:val="72C4788F"/>
    <w:rsid w:val="72CF7CED"/>
    <w:rsid w:val="72D72E50"/>
    <w:rsid w:val="72DB435C"/>
    <w:rsid w:val="730E21E9"/>
    <w:rsid w:val="732E6B82"/>
    <w:rsid w:val="735A004C"/>
    <w:rsid w:val="736E51D0"/>
    <w:rsid w:val="737003FC"/>
    <w:rsid w:val="7370719A"/>
    <w:rsid w:val="73727D47"/>
    <w:rsid w:val="737603F7"/>
    <w:rsid w:val="73781E3B"/>
    <w:rsid w:val="737C169B"/>
    <w:rsid w:val="738D1FE6"/>
    <w:rsid w:val="738E2BDD"/>
    <w:rsid w:val="73A66718"/>
    <w:rsid w:val="73AD7786"/>
    <w:rsid w:val="73AF7CC3"/>
    <w:rsid w:val="73B2330F"/>
    <w:rsid w:val="73CE5CED"/>
    <w:rsid w:val="73D414D7"/>
    <w:rsid w:val="73D653A5"/>
    <w:rsid w:val="73DC038C"/>
    <w:rsid w:val="73E66EFB"/>
    <w:rsid w:val="73F531FC"/>
    <w:rsid w:val="73FC5A1E"/>
    <w:rsid w:val="73FE7350"/>
    <w:rsid w:val="74090D19"/>
    <w:rsid w:val="740B2A1F"/>
    <w:rsid w:val="740C6EC3"/>
    <w:rsid w:val="74284C0D"/>
    <w:rsid w:val="743047AF"/>
    <w:rsid w:val="745A5E80"/>
    <w:rsid w:val="745B053F"/>
    <w:rsid w:val="748C7AB0"/>
    <w:rsid w:val="74AA0F46"/>
    <w:rsid w:val="74AE053B"/>
    <w:rsid w:val="74C4606C"/>
    <w:rsid w:val="74F00593"/>
    <w:rsid w:val="74F837F7"/>
    <w:rsid w:val="750E239F"/>
    <w:rsid w:val="751275C7"/>
    <w:rsid w:val="75197346"/>
    <w:rsid w:val="75226272"/>
    <w:rsid w:val="75740D36"/>
    <w:rsid w:val="75902036"/>
    <w:rsid w:val="75AD3537"/>
    <w:rsid w:val="75C30B02"/>
    <w:rsid w:val="75CA2B92"/>
    <w:rsid w:val="75D57D49"/>
    <w:rsid w:val="75E55C7C"/>
    <w:rsid w:val="75E63744"/>
    <w:rsid w:val="75FE5AE8"/>
    <w:rsid w:val="7603261B"/>
    <w:rsid w:val="76067942"/>
    <w:rsid w:val="760F18D1"/>
    <w:rsid w:val="76125D2B"/>
    <w:rsid w:val="761738FD"/>
    <w:rsid w:val="76272258"/>
    <w:rsid w:val="76342701"/>
    <w:rsid w:val="763F1768"/>
    <w:rsid w:val="765273EB"/>
    <w:rsid w:val="76607052"/>
    <w:rsid w:val="76C61E2D"/>
    <w:rsid w:val="76E93220"/>
    <w:rsid w:val="76EC777B"/>
    <w:rsid w:val="76EF27A5"/>
    <w:rsid w:val="77035204"/>
    <w:rsid w:val="771A56D8"/>
    <w:rsid w:val="77361C9C"/>
    <w:rsid w:val="773C7ABF"/>
    <w:rsid w:val="773D3837"/>
    <w:rsid w:val="775F37AE"/>
    <w:rsid w:val="77872FE3"/>
    <w:rsid w:val="77884AB3"/>
    <w:rsid w:val="779A0BA9"/>
    <w:rsid w:val="77A17922"/>
    <w:rsid w:val="77E54B1C"/>
    <w:rsid w:val="7801371C"/>
    <w:rsid w:val="78016613"/>
    <w:rsid w:val="781C51FB"/>
    <w:rsid w:val="78397B5B"/>
    <w:rsid w:val="78597C58"/>
    <w:rsid w:val="7866291A"/>
    <w:rsid w:val="78704450"/>
    <w:rsid w:val="787159F4"/>
    <w:rsid w:val="787410C7"/>
    <w:rsid w:val="787A6483"/>
    <w:rsid w:val="787C23C2"/>
    <w:rsid w:val="78A27E89"/>
    <w:rsid w:val="78AF2513"/>
    <w:rsid w:val="78B56A54"/>
    <w:rsid w:val="78CC3CF7"/>
    <w:rsid w:val="78D17470"/>
    <w:rsid w:val="78D855C6"/>
    <w:rsid w:val="78EC1071"/>
    <w:rsid w:val="79006A68"/>
    <w:rsid w:val="792410CB"/>
    <w:rsid w:val="79442C5B"/>
    <w:rsid w:val="794E7636"/>
    <w:rsid w:val="79891A1F"/>
    <w:rsid w:val="79AD206F"/>
    <w:rsid w:val="79BB08B5"/>
    <w:rsid w:val="79CB17D1"/>
    <w:rsid w:val="79DA35C0"/>
    <w:rsid w:val="79E77C2F"/>
    <w:rsid w:val="7A1F0FD2"/>
    <w:rsid w:val="7A2D2AD9"/>
    <w:rsid w:val="7A3113D5"/>
    <w:rsid w:val="7A3A5E0C"/>
    <w:rsid w:val="7A3E3B4E"/>
    <w:rsid w:val="7A3F4800"/>
    <w:rsid w:val="7A445EF2"/>
    <w:rsid w:val="7A454987"/>
    <w:rsid w:val="7A573242"/>
    <w:rsid w:val="7A5769BE"/>
    <w:rsid w:val="7A6F1F5A"/>
    <w:rsid w:val="7A7A2146"/>
    <w:rsid w:val="7A8A00FA"/>
    <w:rsid w:val="7A8F02DE"/>
    <w:rsid w:val="7AA31C03"/>
    <w:rsid w:val="7AAC7F07"/>
    <w:rsid w:val="7AB82530"/>
    <w:rsid w:val="7B0A6CF0"/>
    <w:rsid w:val="7B166879"/>
    <w:rsid w:val="7B1A0118"/>
    <w:rsid w:val="7B1B6191"/>
    <w:rsid w:val="7B1E70E1"/>
    <w:rsid w:val="7B34729C"/>
    <w:rsid w:val="7B450F0D"/>
    <w:rsid w:val="7B454A69"/>
    <w:rsid w:val="7B476A33"/>
    <w:rsid w:val="7B4C629D"/>
    <w:rsid w:val="7B546A35"/>
    <w:rsid w:val="7B783090"/>
    <w:rsid w:val="7B8B4B71"/>
    <w:rsid w:val="7BAD0F8C"/>
    <w:rsid w:val="7BB340C8"/>
    <w:rsid w:val="7BC209C3"/>
    <w:rsid w:val="7BD9630D"/>
    <w:rsid w:val="7BDD6595"/>
    <w:rsid w:val="7C100A71"/>
    <w:rsid w:val="7C136915"/>
    <w:rsid w:val="7C26515D"/>
    <w:rsid w:val="7C5331B5"/>
    <w:rsid w:val="7C5A2796"/>
    <w:rsid w:val="7C5E2286"/>
    <w:rsid w:val="7C7D2F74"/>
    <w:rsid w:val="7C824F1B"/>
    <w:rsid w:val="7C8D4919"/>
    <w:rsid w:val="7C984327"/>
    <w:rsid w:val="7C9C5EB4"/>
    <w:rsid w:val="7CA95FA6"/>
    <w:rsid w:val="7CAA54CB"/>
    <w:rsid w:val="7CB41119"/>
    <w:rsid w:val="7CC77E2B"/>
    <w:rsid w:val="7CD662C0"/>
    <w:rsid w:val="7CE3278B"/>
    <w:rsid w:val="7CE51BC3"/>
    <w:rsid w:val="7D103724"/>
    <w:rsid w:val="7D2A1289"/>
    <w:rsid w:val="7D381051"/>
    <w:rsid w:val="7D3A5A57"/>
    <w:rsid w:val="7D9202A7"/>
    <w:rsid w:val="7DEC38C1"/>
    <w:rsid w:val="7E024E93"/>
    <w:rsid w:val="7E1365B7"/>
    <w:rsid w:val="7E244E09"/>
    <w:rsid w:val="7E346B9D"/>
    <w:rsid w:val="7E3E1B66"/>
    <w:rsid w:val="7E4A7988"/>
    <w:rsid w:val="7E5F5EB7"/>
    <w:rsid w:val="7E633B84"/>
    <w:rsid w:val="7E6F0DE8"/>
    <w:rsid w:val="7E7B72E8"/>
    <w:rsid w:val="7E8F4979"/>
    <w:rsid w:val="7EA85A3A"/>
    <w:rsid w:val="7EBA4A64"/>
    <w:rsid w:val="7EC34622"/>
    <w:rsid w:val="7EC4740D"/>
    <w:rsid w:val="7EC93702"/>
    <w:rsid w:val="7EDE320A"/>
    <w:rsid w:val="7EDE7AA8"/>
    <w:rsid w:val="7EE50A3C"/>
    <w:rsid w:val="7F037115"/>
    <w:rsid w:val="7F2D6B0D"/>
    <w:rsid w:val="7F323556"/>
    <w:rsid w:val="7F547970"/>
    <w:rsid w:val="7F6F6558"/>
    <w:rsid w:val="7F7D0C75"/>
    <w:rsid w:val="7F9B2AE0"/>
    <w:rsid w:val="7FBA01BB"/>
    <w:rsid w:val="7FC06CA2"/>
    <w:rsid w:val="7FD36931"/>
    <w:rsid w:val="7FF411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iPriority="99"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5">
    <w:name w:val="heading 1"/>
    <w:basedOn w:val="1"/>
    <w:next w:val="1"/>
    <w:qFormat/>
    <w:uiPriority w:val="0"/>
    <w:pPr>
      <w:keepNext/>
      <w:keepLines/>
      <w:spacing w:before="240" w:after="120" w:line="300" w:lineRule="auto"/>
      <w:jc w:val="center"/>
      <w:outlineLvl w:val="0"/>
    </w:pPr>
    <w:rPr>
      <w:rFonts w:ascii="宋体"/>
      <w:b/>
      <w:kern w:val="44"/>
      <w:sz w:val="32"/>
      <w:szCs w:val="20"/>
    </w:rPr>
  </w:style>
  <w:style w:type="paragraph" w:styleId="6">
    <w:name w:val="heading 2"/>
    <w:basedOn w:val="1"/>
    <w:next w:val="1"/>
    <w:qFormat/>
    <w:uiPriority w:val="0"/>
    <w:pPr>
      <w:keepNext/>
      <w:keepLines/>
      <w:spacing w:before="120" w:line="300" w:lineRule="auto"/>
      <w:jc w:val="center"/>
      <w:outlineLvl w:val="1"/>
    </w:pPr>
    <w:rPr>
      <w:rFonts w:eastAsia="黑体"/>
      <w:b/>
      <w:sz w:val="30"/>
      <w:szCs w:val="20"/>
    </w:rPr>
  </w:style>
  <w:style w:type="paragraph" w:styleId="7">
    <w:name w:val="heading 3"/>
    <w:basedOn w:val="1"/>
    <w:next w:val="1"/>
    <w:qFormat/>
    <w:uiPriority w:val="0"/>
    <w:pPr>
      <w:keepNext/>
      <w:keepLines/>
      <w:spacing w:before="360" w:after="120"/>
      <w:outlineLvl w:val="2"/>
    </w:pPr>
    <w:rPr>
      <w:rFonts w:ascii="宋体"/>
      <w:b/>
      <w:sz w:val="24"/>
      <w:szCs w:val="20"/>
      <w:u w:val="single"/>
    </w:rPr>
  </w:style>
  <w:style w:type="paragraph" w:styleId="8">
    <w:name w:val="heading 4"/>
    <w:basedOn w:val="1"/>
    <w:next w:val="1"/>
    <w:qFormat/>
    <w:uiPriority w:val="99"/>
    <w:pPr>
      <w:keepNext/>
      <w:keepLines/>
      <w:spacing w:before="280" w:after="290" w:line="372" w:lineRule="auto"/>
      <w:outlineLvl w:val="3"/>
    </w:pPr>
    <w:rPr>
      <w:rFonts w:eastAsia="黑体"/>
      <w:b/>
      <w:bCs/>
      <w:sz w:val="28"/>
      <w:szCs w:val="28"/>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semiHidden/>
    <w:qFormat/>
    <w:uiPriority w:val="0"/>
    <w:rPr>
      <w:rFonts w:ascii="宋体" w:hAnsi="宋体" w:eastAsia="宋体" w:cs="宋体"/>
      <w:sz w:val="28"/>
      <w:szCs w:val="28"/>
    </w:rPr>
  </w:style>
  <w:style w:type="paragraph" w:styleId="3">
    <w:name w:val="Body Text First Indent"/>
    <w:basedOn w:val="2"/>
    <w:next w:val="4"/>
    <w:unhideWhenUsed/>
    <w:qFormat/>
    <w:uiPriority w:val="99"/>
    <w:pPr>
      <w:tabs>
        <w:tab w:val="left" w:pos="567"/>
      </w:tabs>
      <w:ind w:firstLine="420" w:firstLineChars="100"/>
    </w:pPr>
    <w:rPr>
      <w:rFonts w:ascii="Calibri" w:hAnsi="Calibri"/>
    </w:rPr>
  </w:style>
  <w:style w:type="paragraph" w:styleId="4">
    <w:name w:val="toc 6"/>
    <w:basedOn w:val="1"/>
    <w:next w:val="1"/>
    <w:qFormat/>
    <w:uiPriority w:val="0"/>
    <w:pPr>
      <w:ind w:left="2100" w:leftChars="1000"/>
    </w:pPr>
    <w:rPr>
      <w:rFonts w:ascii="Calibri" w:hAnsi="Calibri" w:eastAsia="宋体" w:cs="Times New Roman"/>
    </w:rPr>
  </w:style>
  <w:style w:type="paragraph" w:styleId="9">
    <w:name w:val="Normal Indent"/>
    <w:basedOn w:val="1"/>
    <w:next w:val="1"/>
    <w:qFormat/>
    <w:uiPriority w:val="0"/>
    <w:pPr>
      <w:ind w:firstLine="420"/>
    </w:pPr>
    <w:rPr>
      <w:rFonts w:ascii="宋体"/>
      <w:sz w:val="24"/>
      <w:szCs w:val="20"/>
    </w:rPr>
  </w:style>
  <w:style w:type="paragraph" w:styleId="10">
    <w:name w:val="toa heading"/>
    <w:basedOn w:val="1"/>
    <w:next w:val="1"/>
    <w:qFormat/>
    <w:uiPriority w:val="0"/>
    <w:pPr>
      <w:spacing w:before="120"/>
    </w:pPr>
    <w:rPr>
      <w:rFonts w:ascii="Cambria" w:hAnsi="Cambria"/>
      <w:sz w:val="24"/>
      <w:szCs w:val="24"/>
    </w:rPr>
  </w:style>
  <w:style w:type="paragraph" w:styleId="11">
    <w:name w:val="Body Text Indent"/>
    <w:basedOn w:val="1"/>
    <w:qFormat/>
    <w:uiPriority w:val="0"/>
    <w:pPr>
      <w:spacing w:line="360" w:lineRule="auto"/>
      <w:ind w:firstLine="570"/>
    </w:pPr>
    <w:rPr>
      <w:sz w:val="24"/>
    </w:rPr>
  </w:style>
  <w:style w:type="paragraph" w:styleId="12">
    <w:name w:val="toc 3"/>
    <w:basedOn w:val="1"/>
    <w:next w:val="1"/>
    <w:autoRedefine/>
    <w:qFormat/>
    <w:uiPriority w:val="39"/>
    <w:pPr>
      <w:ind w:left="840" w:leftChars="400"/>
    </w:pPr>
  </w:style>
  <w:style w:type="paragraph" w:styleId="13">
    <w:name w:val="Plain Text"/>
    <w:basedOn w:val="1"/>
    <w:qFormat/>
    <w:uiPriority w:val="0"/>
    <w:rPr>
      <w:rFonts w:ascii="宋体" w:hAnsi="Courier New"/>
      <w:szCs w:val="20"/>
    </w:rPr>
  </w:style>
  <w:style w:type="paragraph" w:styleId="14">
    <w:name w:val="Body Text Indent 2"/>
    <w:basedOn w:val="1"/>
    <w:qFormat/>
    <w:uiPriority w:val="0"/>
    <w:pPr>
      <w:ind w:firstLine="480" w:firstLineChars="200"/>
    </w:pPr>
    <w:rPr>
      <w:rFonts w:ascii="仿宋_GB2312" w:hAnsi="Times New Roman" w:eastAsia="仿宋_GB2312" w:cs="Times New Roman"/>
      <w:sz w:val="24"/>
    </w:rPr>
  </w:style>
  <w:style w:type="paragraph" w:styleId="15">
    <w:name w:val="footer"/>
    <w:basedOn w:val="1"/>
    <w:qFormat/>
    <w:uiPriority w:val="0"/>
    <w:pPr>
      <w:tabs>
        <w:tab w:val="center" w:pos="4153"/>
        <w:tab w:val="right" w:pos="8306"/>
      </w:tabs>
    </w:pPr>
    <w:rPr>
      <w:sz w:val="18"/>
    </w:rPr>
  </w:style>
  <w:style w:type="paragraph" w:styleId="16">
    <w:name w:val="envelope return"/>
    <w:basedOn w:val="1"/>
    <w:qFormat/>
    <w:uiPriority w:val="0"/>
  </w:style>
  <w:style w:type="paragraph" w:styleId="17">
    <w:name w:val="header"/>
    <w:basedOn w:val="1"/>
    <w:qFormat/>
    <w:uiPriority w:val="0"/>
    <w:pPr>
      <w:pBdr>
        <w:bottom w:val="single" w:color="auto" w:sz="6" w:space="1"/>
      </w:pBdr>
      <w:tabs>
        <w:tab w:val="center" w:pos="4153"/>
        <w:tab w:val="right" w:pos="8306"/>
      </w:tabs>
      <w:jc w:val="center"/>
    </w:pPr>
    <w:rPr>
      <w:sz w:val="18"/>
      <w:szCs w:val="18"/>
    </w:rPr>
  </w:style>
  <w:style w:type="paragraph" w:styleId="18">
    <w:name w:val="toc 1"/>
    <w:basedOn w:val="1"/>
    <w:next w:val="1"/>
    <w:autoRedefine/>
    <w:qFormat/>
    <w:uiPriority w:val="39"/>
  </w:style>
  <w:style w:type="paragraph" w:styleId="19">
    <w:name w:val="toc 4"/>
    <w:basedOn w:val="1"/>
    <w:next w:val="1"/>
    <w:qFormat/>
    <w:uiPriority w:val="39"/>
    <w:pPr>
      <w:ind w:left="1260" w:leftChars="600"/>
    </w:pPr>
  </w:style>
  <w:style w:type="paragraph" w:styleId="20">
    <w:name w:val="Subtitle"/>
    <w:next w:val="1"/>
    <w:qFormat/>
    <w:uiPriority w:val="0"/>
    <w:pPr>
      <w:wordWrap w:val="0"/>
      <w:spacing w:after="60"/>
      <w:jc w:val="center"/>
    </w:pPr>
    <w:rPr>
      <w:rFonts w:ascii="Calibri" w:hAnsi="Calibri" w:eastAsia="宋体" w:cs="Times New Roman"/>
      <w:sz w:val="24"/>
      <w:lang w:val="en-US" w:eastAsia="zh-CN" w:bidi="ar-SA"/>
    </w:rPr>
  </w:style>
  <w:style w:type="paragraph" w:styleId="21">
    <w:name w:val="List"/>
    <w:basedOn w:val="1"/>
    <w:unhideWhenUsed/>
    <w:qFormat/>
    <w:uiPriority w:val="99"/>
    <w:pPr>
      <w:ind w:left="200" w:hanging="200" w:hangingChars="200"/>
      <w:contextualSpacing/>
    </w:pPr>
  </w:style>
  <w:style w:type="paragraph" w:styleId="22">
    <w:name w:val="footnote text"/>
    <w:basedOn w:val="1"/>
    <w:qFormat/>
    <w:uiPriority w:val="0"/>
    <w:rPr>
      <w:rFonts w:ascii="Times New Roman" w:hAnsi="Times New Roman" w:eastAsia="宋体" w:cs="Times New Roman"/>
      <w:sz w:val="18"/>
    </w:rPr>
  </w:style>
  <w:style w:type="paragraph" w:styleId="23">
    <w:name w:val="index 7"/>
    <w:basedOn w:val="1"/>
    <w:next w:val="1"/>
    <w:qFormat/>
    <w:uiPriority w:val="0"/>
    <w:pPr>
      <w:autoSpaceDE/>
      <w:autoSpaceDN/>
      <w:adjustRightInd/>
      <w:ind w:left="1200" w:leftChars="1200"/>
    </w:pPr>
    <w:rPr>
      <w:color w:val="auto"/>
      <w:kern w:val="2"/>
      <w:szCs w:val="24"/>
    </w:rPr>
  </w:style>
  <w:style w:type="paragraph" w:styleId="24">
    <w:name w:val="toc 2"/>
    <w:basedOn w:val="1"/>
    <w:next w:val="1"/>
    <w:autoRedefine/>
    <w:qFormat/>
    <w:uiPriority w:val="39"/>
    <w:pPr>
      <w:ind w:left="420" w:leftChars="200"/>
    </w:pPr>
  </w:style>
  <w:style w:type="paragraph" w:styleId="25">
    <w:name w:val="Normal (Web)"/>
    <w:basedOn w:val="1"/>
    <w:qFormat/>
    <w:uiPriority w:val="99"/>
    <w:rPr>
      <w:sz w:val="24"/>
      <w:szCs w:val="24"/>
    </w:rPr>
  </w:style>
  <w:style w:type="paragraph" w:styleId="26">
    <w:name w:val="Body Text First Indent 2"/>
    <w:basedOn w:val="11"/>
    <w:qFormat/>
    <w:uiPriority w:val="0"/>
    <w:pPr>
      <w:ind w:firstLine="420" w:firstLineChars="200"/>
    </w:pPr>
    <w:rPr>
      <w:rFonts w:ascii="Times New Roman" w:hAnsi="Times New Roman" w:eastAsia="宋体" w:cs="Times New Roman"/>
    </w:rPr>
  </w:style>
  <w:style w:type="table" w:styleId="28">
    <w:name w:val="Table Grid"/>
    <w:basedOn w:val="2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qFormat/>
    <w:uiPriority w:val="0"/>
    <w:rPr>
      <w:rFonts w:ascii="Times New Roman" w:hAnsi="Times New Roman" w:eastAsia="宋体" w:cs="Times New Roman"/>
      <w:b/>
      <w:bCs/>
    </w:rPr>
  </w:style>
  <w:style w:type="character" w:styleId="31">
    <w:name w:val="page number"/>
    <w:basedOn w:val="29"/>
    <w:qFormat/>
    <w:uiPriority w:val="0"/>
  </w:style>
  <w:style w:type="character" w:styleId="32">
    <w:name w:val="Hyperlink"/>
    <w:basedOn w:val="29"/>
    <w:unhideWhenUsed/>
    <w:qFormat/>
    <w:uiPriority w:val="99"/>
    <w:rPr>
      <w:color w:val="0563C1" w:themeColor="hyperlink"/>
      <w:u w:val="single"/>
      <w14:textFill>
        <w14:solidFill>
          <w14:schemeClr w14:val="hlink"/>
        </w14:solidFill>
      </w14:textFill>
    </w:rPr>
  </w:style>
  <w:style w:type="character" w:styleId="33">
    <w:name w:val="HTML Sample"/>
    <w:basedOn w:val="29"/>
    <w:qFormat/>
    <w:uiPriority w:val="0"/>
    <w:rPr>
      <w:rFonts w:ascii="Courier New" w:hAnsi="Courier New"/>
    </w:rPr>
  </w:style>
  <w:style w:type="paragraph" w:customStyle="1" w:styleId="34">
    <w:name w:val="引用1"/>
    <w:basedOn w:val="1"/>
    <w:next w:val="1"/>
    <w:qFormat/>
    <w:uiPriority w:val="0"/>
    <w:pPr>
      <w:wordWrap w:val="0"/>
      <w:spacing w:before="200" w:after="160"/>
      <w:ind w:left="864" w:right="864"/>
      <w:jc w:val="center"/>
    </w:pPr>
    <w:rPr>
      <w:rFonts w:ascii="Times New Roman" w:hAnsi="Times New Roman" w:eastAsia="宋体" w:cs="Times New Roman"/>
      <w:i/>
      <w:lang w:eastAsia="zh-CN"/>
    </w:rPr>
  </w:style>
  <w:style w:type="paragraph" w:customStyle="1" w:styleId="35">
    <w:name w:val="列出段落1"/>
    <w:basedOn w:val="1"/>
    <w:qFormat/>
    <w:uiPriority w:val="0"/>
    <w:pPr>
      <w:ind w:firstLine="420" w:firstLineChars="200"/>
    </w:pPr>
    <w:rPr>
      <w:rFonts w:ascii="Calibri" w:hAnsi="Calibri"/>
      <w:szCs w:val="22"/>
    </w:rPr>
  </w:style>
  <w:style w:type="paragraph" w:customStyle="1" w:styleId="36">
    <w:name w:val="样式 样式 左侧:  2 字符 + 左侧:  0.85 厘米 首行缩进:  2 字符1"/>
    <w:basedOn w:val="1"/>
    <w:qFormat/>
    <w:uiPriority w:val="0"/>
    <w:pPr>
      <w:ind w:left="482" w:firstLine="200" w:firstLineChars="200"/>
    </w:pPr>
    <w:rPr>
      <w:szCs w:val="20"/>
    </w:rPr>
  </w:style>
  <w:style w:type="paragraph" w:customStyle="1" w:styleId="37">
    <w:name w:val="Default"/>
    <w:next w:val="38"/>
    <w:qFormat/>
    <w:uiPriority w:val="0"/>
    <w:pPr>
      <w:widowControl w:val="0"/>
      <w:autoSpaceDE w:val="0"/>
      <w:autoSpaceDN w:val="0"/>
    </w:pPr>
    <w:rPr>
      <w:rFonts w:ascii="宋体" w:hAnsi="Calibri" w:eastAsia="宋体" w:cs="宋体"/>
      <w:color w:val="000000"/>
      <w:sz w:val="24"/>
      <w:szCs w:val="24"/>
      <w:lang w:val="en-US" w:eastAsia="zh-CN" w:bidi="ar-SA"/>
    </w:rPr>
  </w:style>
  <w:style w:type="paragraph" w:customStyle="1" w:styleId="38">
    <w:name w:val="大标题"/>
    <w:basedOn w:val="1"/>
    <w:next w:val="26"/>
    <w:qFormat/>
    <w:uiPriority w:val="0"/>
    <w:pPr>
      <w:jc w:val="center"/>
    </w:pPr>
    <w:rPr>
      <w:rFonts w:eastAsia="宋体"/>
      <w:b/>
      <w:sz w:val="28"/>
      <w:szCs w:val="24"/>
    </w:rPr>
  </w:style>
  <w:style w:type="paragraph" w:customStyle="1" w:styleId="39">
    <w:name w:val="Table Text"/>
    <w:basedOn w:val="1"/>
    <w:semiHidden/>
    <w:qFormat/>
    <w:uiPriority w:val="0"/>
    <w:rPr>
      <w:rFonts w:ascii="仿宋" w:hAnsi="仿宋" w:eastAsia="仿宋" w:cs="仿宋"/>
      <w:sz w:val="24"/>
      <w:szCs w:val="24"/>
    </w:rPr>
  </w:style>
  <w:style w:type="table" w:customStyle="1" w:styleId="40">
    <w:name w:val="Table Normal"/>
    <w:semiHidden/>
    <w:unhideWhenUsed/>
    <w:qFormat/>
    <w:uiPriority w:val="0"/>
    <w:tblPr>
      <w:tblCellMar>
        <w:top w:w="0" w:type="dxa"/>
        <w:left w:w="0" w:type="dxa"/>
        <w:bottom w:w="0" w:type="dxa"/>
        <w:right w:w="0" w:type="dxa"/>
      </w:tblCellMar>
    </w:tblPr>
  </w:style>
  <w:style w:type="paragraph" w:customStyle="1" w:styleId="41">
    <w:name w:val="样式 首行缩进:  2 字符"/>
    <w:basedOn w:val="1"/>
    <w:qFormat/>
    <w:uiPriority w:val="0"/>
    <w:pPr>
      <w:spacing w:line="360" w:lineRule="auto"/>
      <w:ind w:firstLine="480" w:firstLineChars="200"/>
    </w:pPr>
    <w:rPr>
      <w:rFonts w:ascii="宋体" w:hAnsi="宋体" w:cs="宋体"/>
      <w:szCs w:val="20"/>
    </w:rPr>
  </w:style>
  <w:style w:type="paragraph" w:customStyle="1" w:styleId="42">
    <w:name w:val="样式 样式 样式 左侧:  2 字符1 + 首行缩进:  2 字符1 + 首行缩进:  2 字符"/>
    <w:basedOn w:val="1"/>
    <w:qFormat/>
    <w:uiPriority w:val="0"/>
    <w:pPr>
      <w:spacing w:before="60" w:after="120" w:line="440" w:lineRule="atLeast"/>
      <w:ind w:firstLine="480"/>
    </w:pPr>
    <w:rPr>
      <w:rFonts w:ascii="Times New Roman" w:hAnsi="Times New Roman" w:cs="Times New Roman"/>
      <w:sz w:val="24"/>
    </w:rPr>
  </w:style>
  <w:style w:type="character" w:customStyle="1" w:styleId="43">
    <w:name w:val="font01"/>
    <w:basedOn w:val="29"/>
    <w:qFormat/>
    <w:uiPriority w:val="0"/>
    <w:rPr>
      <w:rFonts w:ascii="仿宋" w:hAnsi="仿宋" w:eastAsia="仿宋" w:cs="仿宋"/>
      <w:b/>
      <w:bCs/>
      <w:color w:val="000000"/>
      <w:sz w:val="24"/>
      <w:szCs w:val="24"/>
      <w:u w:val="none"/>
    </w:rPr>
  </w:style>
  <w:style w:type="character" w:customStyle="1" w:styleId="44">
    <w:name w:val="font61"/>
    <w:basedOn w:val="29"/>
    <w:qFormat/>
    <w:uiPriority w:val="0"/>
    <w:rPr>
      <w:rFonts w:hint="default" w:ascii="方正仿宋_GBK" w:hAnsi="方正仿宋_GBK" w:eastAsia="方正仿宋_GBK" w:cs="方正仿宋_GBK"/>
      <w:color w:val="000000"/>
      <w:sz w:val="18"/>
      <w:szCs w:val="18"/>
      <w:u w:val="none"/>
    </w:rPr>
  </w:style>
  <w:style w:type="character" w:customStyle="1" w:styleId="45">
    <w:name w:val="font41"/>
    <w:basedOn w:val="29"/>
    <w:qFormat/>
    <w:uiPriority w:val="0"/>
    <w:rPr>
      <w:rFonts w:hint="default" w:ascii="方正仿宋_GBK" w:hAnsi="方正仿宋_GBK" w:eastAsia="方正仿宋_GBK" w:cs="方正仿宋_GBK"/>
      <w:b/>
      <w:bCs/>
      <w:color w:val="000000"/>
      <w:sz w:val="18"/>
      <w:szCs w:val="18"/>
      <w:u w:val="none"/>
    </w:rPr>
  </w:style>
  <w:style w:type="character" w:customStyle="1" w:styleId="46">
    <w:name w:val="font11"/>
    <w:basedOn w:val="29"/>
    <w:qFormat/>
    <w:uiPriority w:val="0"/>
    <w:rPr>
      <w:rFonts w:ascii="仿宋" w:hAnsi="仿宋" w:eastAsia="仿宋" w:cs="仿宋"/>
      <w:b/>
      <w:bCs/>
      <w:color w:val="000000"/>
      <w:sz w:val="24"/>
      <w:szCs w:val="24"/>
      <w:u w:val="none"/>
    </w:rPr>
  </w:style>
  <w:style w:type="paragraph" w:customStyle="1" w:styleId="47">
    <w:name w:val="图例"/>
    <w:basedOn w:val="1"/>
    <w:qFormat/>
    <w:uiPriority w:val="0"/>
    <w:pPr>
      <w:spacing w:before="120" w:after="120" w:line="360" w:lineRule="auto"/>
      <w:jc w:val="center"/>
    </w:pPr>
    <w:rPr>
      <w:rFonts w:ascii="Calibri" w:hAnsi="Calibri" w:eastAsia="仿宋_GB2312"/>
      <w:b/>
      <w:sz w:val="24"/>
    </w:rPr>
  </w:style>
  <w:style w:type="paragraph" w:customStyle="1" w:styleId="48">
    <w:name w:val="正文字体"/>
    <w:basedOn w:val="1"/>
    <w:qFormat/>
    <w:uiPriority w:val="0"/>
    <w:pPr>
      <w:spacing w:after="50" w:afterLines="50" w:line="360" w:lineRule="auto"/>
      <w:ind w:firstLine="482"/>
    </w:pPr>
    <w:rPr>
      <w:rFonts w:ascii="Times New Roman" w:hAnsi="Times New Roman" w:eastAsia="仿宋" w:cs="Times New Roman"/>
      <w:sz w:val="24"/>
      <w:szCs w:val="20"/>
      <w:lang w:val="zh-CN"/>
    </w:rPr>
  </w:style>
  <w:style w:type="character" w:customStyle="1" w:styleId="49">
    <w:name w:val="font112"/>
    <w:basedOn w:val="29"/>
    <w:qFormat/>
    <w:uiPriority w:val="0"/>
    <w:rPr>
      <w:rFonts w:ascii="Calibri" w:hAnsi="Calibri" w:cs="Calibri"/>
      <w:color w:val="000000"/>
      <w:sz w:val="24"/>
      <w:szCs w:val="24"/>
      <w:u w:val="none"/>
    </w:rPr>
  </w:style>
  <w:style w:type="character" w:customStyle="1" w:styleId="50">
    <w:name w:val="font121"/>
    <w:basedOn w:val="29"/>
    <w:qFormat/>
    <w:uiPriority w:val="0"/>
    <w:rPr>
      <w:rFonts w:ascii="微软雅黑" w:hAnsi="微软雅黑" w:eastAsia="微软雅黑" w:cs="微软雅黑"/>
      <w:color w:val="000000"/>
      <w:sz w:val="24"/>
      <w:szCs w:val="24"/>
      <w:u w:val="none"/>
    </w:rPr>
  </w:style>
  <w:style w:type="character" w:customStyle="1" w:styleId="51">
    <w:name w:val="font131"/>
    <w:basedOn w:val="29"/>
    <w:qFormat/>
    <w:uiPriority w:val="0"/>
    <w:rPr>
      <w:rFonts w:hint="eastAsia" w:ascii="宋体" w:hAnsi="宋体" w:eastAsia="宋体" w:cs="宋体"/>
      <w:color w:val="000000"/>
      <w:sz w:val="24"/>
      <w:szCs w:val="24"/>
      <w:u w:val="none"/>
    </w:rPr>
  </w:style>
  <w:style w:type="character" w:customStyle="1" w:styleId="52">
    <w:name w:val="font71"/>
    <w:basedOn w:val="29"/>
    <w:qFormat/>
    <w:uiPriority w:val="0"/>
    <w:rPr>
      <w:rFonts w:hint="eastAsia" w:ascii="宋体" w:hAnsi="宋体" w:eastAsia="宋体" w:cs="宋体"/>
      <w:color w:val="000000"/>
      <w:sz w:val="22"/>
      <w:szCs w:val="22"/>
      <w:u w:val="none"/>
    </w:rPr>
  </w:style>
  <w:style w:type="character" w:customStyle="1" w:styleId="53">
    <w:name w:val="font81"/>
    <w:basedOn w:val="29"/>
    <w:qFormat/>
    <w:uiPriority w:val="0"/>
    <w:rPr>
      <w:rFonts w:hint="eastAsia" w:ascii="微软雅黑" w:hAnsi="微软雅黑" w:eastAsia="微软雅黑" w:cs="微软雅黑"/>
      <w:color w:val="000000"/>
      <w:sz w:val="20"/>
      <w:szCs w:val="20"/>
      <w:u w:val="none"/>
    </w:rPr>
  </w:style>
  <w:style w:type="character" w:customStyle="1" w:styleId="54">
    <w:name w:val="font91"/>
    <w:basedOn w:val="29"/>
    <w:qFormat/>
    <w:uiPriority w:val="0"/>
    <w:rPr>
      <w:rFonts w:hint="eastAsia" w:ascii="宋体" w:hAnsi="宋体" w:eastAsia="宋体" w:cs="宋体"/>
      <w:color w:val="000000"/>
      <w:sz w:val="24"/>
      <w:szCs w:val="24"/>
      <w:u w:val="none"/>
    </w:rPr>
  </w:style>
  <w:style w:type="character" w:customStyle="1" w:styleId="55">
    <w:name w:val="font21"/>
    <w:basedOn w:val="29"/>
    <w:qFormat/>
    <w:uiPriority w:val="0"/>
    <w:rPr>
      <w:rFonts w:hint="eastAsia" w:ascii="宋体" w:hAnsi="宋体" w:eastAsia="宋体" w:cs="宋体"/>
      <w:color w:val="000000"/>
      <w:sz w:val="21"/>
      <w:szCs w:val="21"/>
      <w:u w:val="none"/>
    </w:rPr>
  </w:style>
  <w:style w:type="character" w:customStyle="1" w:styleId="56">
    <w:name w:val="font31"/>
    <w:basedOn w:val="29"/>
    <w:qFormat/>
    <w:uiPriority w:val="0"/>
    <w:rPr>
      <w:rFonts w:hint="default" w:ascii="Calibri" w:hAnsi="Calibri" w:cs="Calibri"/>
      <w:color w:val="000000"/>
      <w:sz w:val="21"/>
      <w:szCs w:val="21"/>
      <w:u w:val="none"/>
    </w:rPr>
  </w:style>
  <w:style w:type="paragraph" w:styleId="57">
    <w:name w:val="List Paragraph"/>
    <w:basedOn w:val="1"/>
    <w:qFormat/>
    <w:uiPriority w:val="34"/>
    <w:pPr>
      <w:ind w:firstLine="420" w:firstLineChars="200"/>
    </w:pPr>
  </w:style>
  <w:style w:type="paragraph" w:customStyle="1" w:styleId="58">
    <w:name w:val="无间隔1"/>
    <w:qFormat/>
    <w:uiPriority w:val="0"/>
    <w:pPr>
      <w:widowControl w:val="0"/>
      <w:jc w:val="both"/>
    </w:pPr>
    <w:rPr>
      <w:rFonts w:ascii="Calibri" w:hAnsi="Calibri" w:eastAsia="宋体" w:cs="Times New Roman"/>
      <w:kern w:val="2"/>
      <w:sz w:val="21"/>
      <w:szCs w:val="24"/>
      <w:lang w:val="en-US" w:eastAsia="zh-CN" w:bidi="ar-SA"/>
    </w:rPr>
  </w:style>
  <w:style w:type="paragraph" w:customStyle="1" w:styleId="59">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60">
    <w:name w:val="正文缩进1"/>
    <w:basedOn w:val="1"/>
    <w:autoRedefine/>
    <w:qFormat/>
    <w:uiPriority w:val="0"/>
    <w:pPr>
      <w:ind w:firstLine="420"/>
    </w:pPr>
    <w:rPr>
      <w:rFonts w:ascii="宋体"/>
      <w:sz w:val="24"/>
      <w:szCs w:val="20"/>
    </w:rPr>
  </w:style>
  <w:style w:type="paragraph" w:customStyle="1" w:styleId="61">
    <w:name w:val="Default Text"/>
    <w:basedOn w:val="1"/>
    <w:qFormat/>
    <w:uiPriority w:val="0"/>
    <w:pPr>
      <w:overflowPunct w:val="0"/>
    </w:pPr>
    <w:rPr>
      <w:sz w:val="24"/>
      <w:szCs w:val="20"/>
    </w:rPr>
  </w:style>
  <w:style w:type="paragraph" w:customStyle="1" w:styleId="62">
    <w:name w:val="标书正文"/>
    <w:basedOn w:val="1"/>
    <w:qFormat/>
    <w:uiPriority w:val="0"/>
    <w:pPr>
      <w:spacing w:line="560" w:lineRule="exact"/>
      <w:ind w:firstLine="723" w:firstLineChars="200"/>
      <w:jc w:val="center"/>
    </w:pPr>
    <w:rPr>
      <w:rFonts w:ascii="仿宋_GB2312" w:eastAsia="仿宋_GB2312"/>
      <w:b/>
      <w:sz w:val="36"/>
    </w:rPr>
  </w:style>
  <w:style w:type="paragraph" w:customStyle="1" w:styleId="63">
    <w:name w:val="TOC Heading"/>
    <w:basedOn w:val="5"/>
    <w:next w:val="1"/>
    <w:unhideWhenUsed/>
    <w:qFormat/>
    <w:uiPriority w:val="39"/>
    <w:pPr>
      <w:kinsoku/>
      <w:autoSpaceDE/>
      <w:autoSpaceDN/>
      <w:adjustRightInd/>
      <w:snapToGrid/>
      <w:spacing w:after="0" w:line="259" w:lineRule="auto"/>
      <w:jc w:val="left"/>
      <w:textAlignment w:val="auto"/>
      <w:outlineLvl w:val="9"/>
    </w:pPr>
    <w:rPr>
      <w:rFonts w:asciiTheme="majorHAnsi" w:hAnsiTheme="majorHAnsi" w:eastAsiaTheme="majorEastAsia" w:cstheme="majorBidi"/>
      <w:b w:val="0"/>
      <w:snapToGrid/>
      <w:color w:val="2E75B6" w:themeColor="accent1" w:themeShade="BF"/>
      <w:kern w:val="0"/>
      <w:szCs w:val="32"/>
      <w:lang w:eastAsia="zh-CN"/>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4" Type="http://schemas.openxmlformats.org/officeDocument/2006/relationships/fontTable" Target="fontTable.xml"/><Relationship Id="rId33" Type="http://schemas.openxmlformats.org/officeDocument/2006/relationships/customXml" Target="../customXml/item2.xml"/><Relationship Id="rId32" Type="http://schemas.openxmlformats.org/officeDocument/2006/relationships/numbering" Target="numbering.xml"/><Relationship Id="rId31" Type="http://schemas.openxmlformats.org/officeDocument/2006/relationships/customXml" Target="../customXml/item1.xml"/><Relationship Id="rId30" Type="http://schemas.openxmlformats.org/officeDocument/2006/relationships/theme" Target="theme/theme1.xml"/><Relationship Id="rId3" Type="http://schemas.openxmlformats.org/officeDocument/2006/relationships/header" Target="header1.xml"/><Relationship Id="rId29" Type="http://schemas.openxmlformats.org/officeDocument/2006/relationships/footer" Target="footer14.xml"/><Relationship Id="rId28" Type="http://schemas.openxmlformats.org/officeDocument/2006/relationships/header" Target="header13.xml"/><Relationship Id="rId27" Type="http://schemas.openxmlformats.org/officeDocument/2006/relationships/footer" Target="footer13.xml"/><Relationship Id="rId26" Type="http://schemas.openxmlformats.org/officeDocument/2006/relationships/header" Target="header12.xml"/><Relationship Id="rId25" Type="http://schemas.openxmlformats.org/officeDocument/2006/relationships/footer" Target="footer12.xml"/><Relationship Id="rId24" Type="http://schemas.openxmlformats.org/officeDocument/2006/relationships/header" Target="header11.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5909058-F335-4FDB-AC8A-A97EAE315D24}">
  <ds:schemaRefs/>
</ds:datastoreItem>
</file>

<file path=docProps/app.xml><?xml version="1.0" encoding="utf-8"?>
<Properties xmlns="http://schemas.openxmlformats.org/officeDocument/2006/extended-properties" xmlns:vt="http://schemas.openxmlformats.org/officeDocument/2006/docPropsVTypes">
  <Template>Normal</Template>
  <Pages>69</Pages>
  <Words>21024</Words>
  <Characters>22308</Characters>
  <Lines>385</Lines>
  <Paragraphs>108</Paragraphs>
  <TotalTime>13</TotalTime>
  <ScaleCrop>false</ScaleCrop>
  <LinksUpToDate>false</LinksUpToDate>
  <CharactersWithSpaces>24490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2023-04-09T07:35:00Z</dcterms:created>
  <dc:creator>Lily</dc:creator>
  <cp:lastModifiedBy>妮妮宝贝</cp:lastModifiedBy>
  <cp:lastPrinted>2025-04-07T03:20:00Z</cp:lastPrinted>
  <dcterms:modified xsi:type="dcterms:W3CDTF">2025-04-07T12:20:19Z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64F52C1606EA47AC8350C517A0AD19F9_13</vt:lpwstr>
  </property>
  <property fmtid="{D5CDD505-2E9C-101B-9397-08002B2CF9AE}" pid="4" name="KSOTemplateDocerSaveRecord">
    <vt:lpwstr>eyJoZGlkIjoiODIyZjgyYjVmNmYxOWQ4NGQzYTM3OTJlZGFlNGM5N2IiLCJ1c2VySWQiOiI3MTk2MzI3MzMifQ==</vt:lpwstr>
  </property>
</Properties>
</file>