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069F9">
      <w:pPr>
        <w:spacing w:line="260" w:lineRule="auto"/>
        <w:rPr>
          <w:color w:val="000000" w:themeColor="text1"/>
          <w14:textFill>
            <w14:solidFill>
              <w14:schemeClr w14:val="tx1"/>
            </w14:solidFill>
          </w14:textFill>
        </w:rPr>
      </w:pPr>
    </w:p>
    <w:p w14:paraId="382E676C">
      <w:pPr>
        <w:spacing w:line="260" w:lineRule="auto"/>
        <w:rPr>
          <w:color w:val="000000" w:themeColor="text1"/>
          <w14:textFill>
            <w14:solidFill>
              <w14:schemeClr w14:val="tx1"/>
            </w14:solidFill>
          </w14:textFill>
        </w:rPr>
      </w:pPr>
    </w:p>
    <w:p w14:paraId="67427EB6">
      <w:pPr>
        <w:spacing w:line="260" w:lineRule="auto"/>
        <w:rPr>
          <w:color w:val="000000" w:themeColor="text1"/>
          <w14:textFill>
            <w14:solidFill>
              <w14:schemeClr w14:val="tx1"/>
            </w14:solidFill>
          </w14:textFill>
        </w:rPr>
      </w:pPr>
    </w:p>
    <w:p w14:paraId="7D03FC35">
      <w:pPr>
        <w:jc w:val="center"/>
        <w:rPr>
          <w:rFonts w:hint="eastAsia" w:ascii="宋体" w:hAnsi="宋体" w:eastAsia="宋体" w:cs="宋体"/>
          <w:b/>
          <w:bCs/>
          <w:color w:val="000000" w:themeColor="text1"/>
          <w:sz w:val="56"/>
          <w:szCs w:val="64"/>
          <w:lang w:eastAsia="zh-CN"/>
          <w14:textFill>
            <w14:solidFill>
              <w14:schemeClr w14:val="tx1"/>
            </w14:solidFill>
          </w14:textFill>
        </w:rPr>
      </w:pPr>
    </w:p>
    <w:p w14:paraId="1CEF7345">
      <w:pPr>
        <w:pStyle w:val="22"/>
        <w:spacing w:before="120" w:after="120"/>
        <w:ind w:firstLine="0" w:firstLineChars="0"/>
        <w:jc w:val="center"/>
        <w:rPr>
          <w:rFonts w:hint="eastAsia" w:ascii="宋体" w:hAnsi="宋体" w:eastAsia="宋体" w:cs="宋体"/>
          <w:b/>
          <w:color w:val="000000" w:themeColor="text1"/>
          <w:sz w:val="52"/>
          <w:szCs w:val="52"/>
          <w:lang w:eastAsia="zh-CN"/>
          <w14:textFill>
            <w14:solidFill>
              <w14:schemeClr w14:val="tx1"/>
            </w14:solidFill>
          </w14:textFill>
        </w:rPr>
      </w:pPr>
      <w:r>
        <w:rPr>
          <w:rFonts w:hint="eastAsia" w:ascii="宋体" w:hAnsi="宋体" w:eastAsia="宋体" w:cs="宋体"/>
          <w:b/>
          <w:color w:val="000000" w:themeColor="text1"/>
          <w:sz w:val="52"/>
          <w:szCs w:val="52"/>
          <w:lang w:eastAsia="zh-CN"/>
          <w14:textFill>
            <w14:solidFill>
              <w14:schemeClr w14:val="tx1"/>
            </w14:solidFill>
          </w14:textFill>
        </w:rPr>
        <w:t>鄯善县中等职业技术学校智慧校园（一期）采购项目</w:t>
      </w:r>
    </w:p>
    <w:p w14:paraId="2925D4D7">
      <w:pPr>
        <w:pStyle w:val="22"/>
        <w:spacing w:before="120" w:after="120"/>
        <w:ind w:firstLine="0" w:firstLineChars="0"/>
        <w:rPr>
          <w:rFonts w:hint="eastAsia" w:ascii="宋体" w:hAnsi="宋体" w:eastAsia="宋体" w:cs="宋体"/>
          <w:b/>
          <w:color w:val="000000" w:themeColor="text1"/>
          <w:sz w:val="52"/>
          <w:szCs w:val="52"/>
          <w:lang w:eastAsia="zh-CN"/>
          <w14:textFill>
            <w14:solidFill>
              <w14:schemeClr w14:val="tx1"/>
            </w14:solidFill>
          </w14:textFill>
        </w:rPr>
      </w:pPr>
    </w:p>
    <w:p w14:paraId="2B630D7B">
      <w:pPr>
        <w:pStyle w:val="22"/>
        <w:spacing w:before="120" w:after="120"/>
        <w:ind w:firstLine="1044"/>
        <w:rPr>
          <w:rFonts w:hint="eastAsia" w:ascii="宋体" w:hAnsi="宋体" w:eastAsia="宋体" w:cs="宋体"/>
          <w:b/>
          <w:color w:val="000000" w:themeColor="text1"/>
          <w:sz w:val="52"/>
          <w:szCs w:val="52"/>
          <w:lang w:eastAsia="zh-CN"/>
          <w14:textFill>
            <w14:solidFill>
              <w14:schemeClr w14:val="tx1"/>
            </w14:solidFill>
          </w14:textFill>
        </w:rPr>
      </w:pPr>
    </w:p>
    <w:p w14:paraId="2DBBFDEF">
      <w:pPr>
        <w:pStyle w:val="22"/>
        <w:spacing w:before="120" w:after="120"/>
        <w:ind w:firstLine="1044"/>
        <w:rPr>
          <w:rFonts w:hint="eastAsia" w:ascii="宋体" w:hAnsi="宋体" w:eastAsia="宋体" w:cs="宋体"/>
          <w:b/>
          <w:color w:val="000000" w:themeColor="text1"/>
          <w:sz w:val="52"/>
          <w:szCs w:val="52"/>
          <w:lang w:eastAsia="zh-CN"/>
          <w14:textFill>
            <w14:solidFill>
              <w14:schemeClr w14:val="tx1"/>
            </w14:solidFill>
          </w14:textFill>
        </w:rPr>
      </w:pPr>
    </w:p>
    <w:p w14:paraId="1208E534">
      <w:pPr>
        <w:pStyle w:val="22"/>
        <w:spacing w:before="120" w:after="120"/>
        <w:ind w:firstLine="1044"/>
        <w:rPr>
          <w:rFonts w:hint="eastAsia" w:ascii="宋体" w:hAnsi="宋体" w:eastAsia="宋体" w:cs="宋体"/>
          <w:b/>
          <w:color w:val="000000" w:themeColor="text1"/>
          <w:sz w:val="52"/>
          <w:szCs w:val="52"/>
          <w:lang w:eastAsia="zh-CN"/>
          <w14:textFill>
            <w14:solidFill>
              <w14:schemeClr w14:val="tx1"/>
            </w14:solidFill>
          </w14:textFill>
        </w:rPr>
      </w:pPr>
    </w:p>
    <w:p w14:paraId="7A4DB43C">
      <w:pPr>
        <w:pStyle w:val="22"/>
        <w:spacing w:before="120" w:after="120"/>
        <w:ind w:firstLine="1044"/>
        <w:rPr>
          <w:rFonts w:hint="eastAsia" w:ascii="宋体" w:hAnsi="宋体" w:eastAsia="宋体" w:cs="宋体"/>
          <w:b/>
          <w:color w:val="000000" w:themeColor="text1"/>
          <w:sz w:val="52"/>
          <w:szCs w:val="52"/>
          <w:lang w:eastAsia="zh-CN"/>
          <w14:textFill>
            <w14:solidFill>
              <w14:schemeClr w14:val="tx1"/>
            </w14:solidFill>
          </w14:textFill>
        </w:rPr>
      </w:pPr>
    </w:p>
    <w:p w14:paraId="1208526B">
      <w:pPr>
        <w:jc w:val="center"/>
        <w:rPr>
          <w:rFonts w:hint="eastAsia" w:ascii="宋体" w:hAnsi="宋体" w:eastAsia="宋体" w:cs="宋体"/>
          <w:b/>
          <w:color w:val="000000" w:themeColor="text1"/>
          <w:sz w:val="72"/>
          <w:szCs w:val="52"/>
          <w:lang w:eastAsia="zh-CN"/>
          <w14:textFill>
            <w14:solidFill>
              <w14:schemeClr w14:val="tx1"/>
            </w14:solidFill>
          </w14:textFill>
        </w:rPr>
      </w:pPr>
      <w:r>
        <w:rPr>
          <w:rFonts w:hint="eastAsia" w:ascii="宋体" w:hAnsi="宋体" w:eastAsia="宋体" w:cs="宋体"/>
          <w:b/>
          <w:color w:val="000000" w:themeColor="text1"/>
          <w:sz w:val="72"/>
          <w:szCs w:val="52"/>
          <w:lang w:eastAsia="zh-CN"/>
          <w14:textFill>
            <w14:solidFill>
              <w14:schemeClr w14:val="tx1"/>
            </w14:solidFill>
          </w14:textFill>
        </w:rPr>
        <w:t>招标文件</w:t>
      </w:r>
    </w:p>
    <w:p w14:paraId="644E86A5">
      <w:pPr>
        <w:jc w:val="center"/>
        <w:rPr>
          <w:rFonts w:hint="eastAsia" w:ascii="宋体" w:hAnsi="宋体" w:eastAsia="宋体" w:cs="宋体"/>
          <w:b/>
          <w:color w:val="000000" w:themeColor="text1"/>
          <w:sz w:val="72"/>
          <w:szCs w:val="52"/>
          <w:lang w:eastAsia="zh-CN"/>
          <w14:textFill>
            <w14:solidFill>
              <w14:schemeClr w14:val="tx1"/>
            </w14:solidFill>
          </w14:textFill>
        </w:rPr>
      </w:pPr>
    </w:p>
    <w:p w14:paraId="3390557D">
      <w:pPr>
        <w:pStyle w:val="9"/>
        <w:spacing w:line="360" w:lineRule="auto"/>
        <w:ind w:firstLine="2108" w:firstLineChars="750"/>
        <w:rPr>
          <w:rFonts w:hint="eastAsia" w:hAnsi="宋体" w:eastAsia="宋体" w:cs="宋体"/>
          <w:b/>
          <w:color w:val="000000" w:themeColor="text1"/>
          <w:sz w:val="28"/>
          <w:szCs w:val="28"/>
          <w:lang w:eastAsia="zh-CN"/>
          <w14:textFill>
            <w14:solidFill>
              <w14:schemeClr w14:val="tx1"/>
            </w14:solidFill>
          </w14:textFill>
        </w:rPr>
      </w:pPr>
    </w:p>
    <w:p w14:paraId="432C6551">
      <w:pPr>
        <w:pStyle w:val="9"/>
        <w:spacing w:line="360" w:lineRule="auto"/>
        <w:ind w:firstLine="2108" w:firstLineChars="750"/>
        <w:rPr>
          <w:rFonts w:hint="eastAsia" w:hAnsi="宋体" w:eastAsia="宋体" w:cs="宋体"/>
          <w:b/>
          <w:color w:val="000000" w:themeColor="text1"/>
          <w:sz w:val="28"/>
          <w:szCs w:val="28"/>
          <w:lang w:eastAsia="zh-CN"/>
          <w14:textFill>
            <w14:solidFill>
              <w14:schemeClr w14:val="tx1"/>
            </w14:solidFill>
          </w14:textFill>
        </w:rPr>
      </w:pPr>
    </w:p>
    <w:p w14:paraId="1937A427">
      <w:pPr>
        <w:pStyle w:val="9"/>
        <w:spacing w:line="360" w:lineRule="auto"/>
        <w:ind w:firstLine="2108" w:firstLineChars="750"/>
        <w:rPr>
          <w:rFonts w:hint="eastAsia" w:hAnsi="宋体" w:eastAsia="宋体" w:cs="宋体"/>
          <w:b/>
          <w:color w:val="000000" w:themeColor="text1"/>
          <w:sz w:val="28"/>
          <w:szCs w:val="28"/>
          <w:lang w:eastAsia="zh-CN"/>
          <w14:textFill>
            <w14:solidFill>
              <w14:schemeClr w14:val="tx1"/>
            </w14:solidFill>
          </w14:textFill>
        </w:rPr>
      </w:pPr>
    </w:p>
    <w:p w14:paraId="06A129D6">
      <w:pPr>
        <w:pStyle w:val="9"/>
        <w:spacing w:line="360" w:lineRule="auto"/>
        <w:ind w:firstLine="2108" w:firstLineChars="750"/>
        <w:rPr>
          <w:rFonts w:hint="eastAsia" w:hAnsi="宋体" w:eastAsia="宋体" w:cs="宋体"/>
          <w:b/>
          <w:color w:val="000000" w:themeColor="text1"/>
          <w:sz w:val="28"/>
          <w:szCs w:val="28"/>
          <w:lang w:eastAsia="zh-CN"/>
          <w14:textFill>
            <w14:solidFill>
              <w14:schemeClr w14:val="tx1"/>
            </w14:solidFill>
          </w14:textFill>
        </w:rPr>
      </w:pPr>
    </w:p>
    <w:p w14:paraId="6FCEBD06">
      <w:pPr>
        <w:pStyle w:val="9"/>
        <w:spacing w:line="360" w:lineRule="auto"/>
        <w:ind w:firstLine="2108" w:firstLineChars="750"/>
        <w:rPr>
          <w:rFonts w:hint="eastAsia" w:hAnsi="宋体" w:eastAsia="宋体" w:cs="宋体"/>
          <w:b/>
          <w:color w:val="000000" w:themeColor="text1"/>
          <w:sz w:val="28"/>
          <w:szCs w:val="28"/>
          <w:lang w:eastAsia="zh-CN"/>
          <w14:textFill>
            <w14:solidFill>
              <w14:schemeClr w14:val="tx1"/>
            </w14:solidFill>
          </w14:textFill>
        </w:rPr>
      </w:pPr>
    </w:p>
    <w:p w14:paraId="6936778D">
      <w:pPr>
        <w:pStyle w:val="9"/>
        <w:spacing w:line="360" w:lineRule="auto"/>
        <w:ind w:firstLine="0" w:firstLineChars="0"/>
        <w:rPr>
          <w:rFonts w:hint="eastAsia" w:hAnsi="宋体" w:eastAsia="宋体" w:cs="宋体"/>
          <w:b/>
          <w:color w:val="000000" w:themeColor="text1"/>
          <w:sz w:val="28"/>
          <w:szCs w:val="28"/>
          <w:lang w:eastAsia="zh-CN"/>
          <w14:textFill>
            <w14:solidFill>
              <w14:schemeClr w14:val="tx1"/>
            </w14:solidFill>
          </w14:textFill>
        </w:rPr>
      </w:pPr>
    </w:p>
    <w:p w14:paraId="69955D79">
      <w:pPr>
        <w:pStyle w:val="9"/>
        <w:spacing w:line="360" w:lineRule="auto"/>
        <w:ind w:firstLine="2108" w:firstLineChars="750"/>
        <w:rPr>
          <w:rFonts w:hint="eastAsia" w:hAnsi="宋体" w:eastAsia="宋体" w:cs="宋体"/>
          <w:b/>
          <w:color w:val="000000" w:themeColor="text1"/>
          <w:sz w:val="28"/>
          <w:szCs w:val="28"/>
          <w:lang w:eastAsia="zh-CN"/>
          <w14:textFill>
            <w14:solidFill>
              <w14:schemeClr w14:val="tx1"/>
            </w14:solidFill>
          </w14:textFill>
        </w:rPr>
      </w:pPr>
    </w:p>
    <w:p w14:paraId="222FD176">
      <w:pPr>
        <w:pStyle w:val="9"/>
        <w:spacing w:line="360" w:lineRule="auto"/>
        <w:ind w:left="420" w:leftChars="200" w:right="953" w:rightChars="454" w:firstLine="643"/>
        <w:rPr>
          <w:rFonts w:hint="eastAsia" w:hAnsi="宋体" w:eastAsia="宋体" w:cs="宋体"/>
          <w:b/>
          <w:color w:val="000000" w:themeColor="text1"/>
          <w:sz w:val="32"/>
          <w:szCs w:val="32"/>
          <w:lang w:eastAsia="zh-CN"/>
          <w14:textFill>
            <w14:solidFill>
              <w14:schemeClr w14:val="tx1"/>
            </w14:solidFill>
          </w14:textFill>
        </w:rPr>
      </w:pPr>
      <w:r>
        <w:rPr>
          <w:rFonts w:hint="eastAsia" w:hAnsi="宋体" w:eastAsia="宋体" w:cs="宋体"/>
          <w:b/>
          <w:color w:val="000000" w:themeColor="text1"/>
          <w:sz w:val="32"/>
          <w:szCs w:val="32"/>
          <w:lang w:eastAsia="zh-CN"/>
          <w14:textFill>
            <w14:solidFill>
              <w14:schemeClr w14:val="tx1"/>
            </w14:solidFill>
          </w14:textFill>
        </w:rPr>
        <w:t>采  购  人：鄯善县中等职业技术学校 </w:t>
      </w:r>
    </w:p>
    <w:p w14:paraId="1F8361ED">
      <w:pPr>
        <w:pStyle w:val="9"/>
        <w:spacing w:line="360" w:lineRule="auto"/>
        <w:ind w:left="420" w:leftChars="200" w:right="368" w:rightChars="175" w:firstLine="643"/>
        <w:rPr>
          <w:rFonts w:hint="eastAsia" w:hAnsi="宋体" w:eastAsia="宋体" w:cs="宋体"/>
          <w:b/>
          <w:color w:val="000000" w:themeColor="text1"/>
          <w:sz w:val="32"/>
          <w:szCs w:val="32"/>
          <w:lang w:eastAsia="zh-CN"/>
          <w14:textFill>
            <w14:solidFill>
              <w14:schemeClr w14:val="tx1"/>
            </w14:solidFill>
          </w14:textFill>
        </w:rPr>
      </w:pPr>
      <w:r>
        <w:rPr>
          <w:rFonts w:hint="eastAsia" w:hAnsi="宋体" w:eastAsia="宋体" w:cs="宋体"/>
          <w:b/>
          <w:color w:val="000000" w:themeColor="text1"/>
          <w:sz w:val="32"/>
          <w:szCs w:val="32"/>
          <w:lang w:eastAsia="zh-CN"/>
          <w14:textFill>
            <w14:solidFill>
              <w14:schemeClr w14:val="tx1"/>
            </w14:solidFill>
          </w14:textFill>
        </w:rPr>
        <w:t>招标代理机构:新疆华域天恒工程管理有限公司</w:t>
      </w:r>
    </w:p>
    <w:p w14:paraId="0E509492">
      <w:pPr>
        <w:pStyle w:val="9"/>
        <w:spacing w:line="360" w:lineRule="auto"/>
        <w:ind w:left="420" w:leftChars="200" w:right="953" w:rightChars="454" w:firstLine="643"/>
        <w:jc w:val="center"/>
        <w:rPr>
          <w:rFonts w:hint="eastAsia" w:hAnsi="宋体" w:eastAsia="宋体" w:cs="宋体"/>
          <w:b/>
          <w:color w:val="000000" w:themeColor="text1"/>
          <w:sz w:val="32"/>
          <w:szCs w:val="32"/>
          <w:lang w:eastAsia="zh-CN"/>
          <w14:textFill>
            <w14:solidFill>
              <w14:schemeClr w14:val="tx1"/>
            </w14:solidFill>
          </w14:textFill>
        </w:rPr>
      </w:pPr>
      <w:r>
        <w:rPr>
          <w:rFonts w:hint="eastAsia" w:hAnsi="宋体" w:eastAsia="宋体" w:cs="宋体"/>
          <w:b/>
          <w:color w:val="000000" w:themeColor="text1"/>
          <w:sz w:val="32"/>
          <w:szCs w:val="32"/>
          <w:lang w:eastAsia="zh-CN"/>
          <w14:textFill>
            <w14:solidFill>
              <w14:schemeClr w14:val="tx1"/>
            </w14:solidFill>
          </w14:textFill>
        </w:rPr>
        <w:t>二〇二五年一月</w:t>
      </w:r>
    </w:p>
    <w:p w14:paraId="446065DA">
      <w:pPr>
        <w:spacing w:line="275" w:lineRule="auto"/>
        <w:rPr>
          <w:color w:val="000000" w:themeColor="text1"/>
          <w14:textFill>
            <w14:solidFill>
              <w14:schemeClr w14:val="tx1"/>
            </w14:solidFill>
          </w14:textFill>
        </w:rPr>
      </w:pPr>
    </w:p>
    <w:sdt>
      <w:sdtPr>
        <w:rPr>
          <w:color w:val="000000" w:themeColor="text1"/>
          <w:sz w:val="55"/>
          <w:szCs w:val="55"/>
          <w14:textFill>
            <w14:solidFill>
              <w14:schemeClr w14:val="tx1"/>
            </w14:solidFill>
          </w14:textFill>
        </w:rPr>
        <w:id w:val="1"/>
        <w:docPartObj>
          <w:docPartGallery w:val="Table of Contents"/>
          <w:docPartUnique/>
        </w:docPartObj>
      </w:sdtPr>
      <w:sdtEndPr>
        <w:rPr>
          <w:color w:val="000000" w:themeColor="text1"/>
          <w:sz w:val="34"/>
          <w:szCs w:val="34"/>
          <w14:textFill>
            <w14:solidFill>
              <w14:schemeClr w14:val="tx1"/>
            </w14:solidFill>
          </w14:textFill>
        </w:rPr>
      </w:sdtEndPr>
      <w:sdtContent>
        <w:p w14:paraId="41303A9B">
          <w:pPr>
            <w:pStyle w:val="7"/>
            <w:spacing w:before="179" w:line="225" w:lineRule="auto"/>
            <w:ind w:left="786" w:hanging="786"/>
            <w:rPr>
              <w:rFonts w:hint="eastAsia"/>
              <w:color w:val="000000" w:themeColor="text1"/>
              <w:spacing w:val="-60"/>
              <w:sz w:val="55"/>
              <w:szCs w:val="55"/>
              <w14:textFill>
                <w14:solidFill>
                  <w14:schemeClr w14:val="tx1"/>
                </w14:solidFill>
              </w14:textFill>
            </w:rPr>
          </w:pPr>
        </w:p>
        <w:p w14:paraId="7245210D">
          <w:pPr>
            <w:pStyle w:val="7"/>
            <w:spacing w:before="179" w:line="225" w:lineRule="auto"/>
            <w:ind w:left="701" w:hanging="701"/>
            <w:jc w:val="center"/>
            <w:rPr>
              <w:rFonts w:hint="eastAsia"/>
              <w:color w:val="000000" w:themeColor="text1"/>
              <w:sz w:val="55"/>
              <w:szCs w:val="55"/>
              <w:lang w:eastAsia="zh-CN"/>
              <w14:textFill>
                <w14:solidFill>
                  <w14:schemeClr w14:val="tx1"/>
                </w14:solidFill>
              </w14:textFill>
            </w:rPr>
          </w:pPr>
          <w:r>
            <w:rPr>
              <w:color w:val="000000" w:themeColor="text1"/>
              <w:spacing w:val="-60"/>
              <w:sz w:val="55"/>
              <w:szCs w:val="55"/>
              <w:lang w:eastAsia="zh-CN"/>
              <w14:textFill>
                <w14:solidFill>
                  <w14:schemeClr w14:val="tx1"/>
                </w14:solidFill>
              </w14:textFill>
            </w:rPr>
            <w:t>目</w:t>
          </w:r>
          <w:r>
            <w:rPr>
              <w:color w:val="000000" w:themeColor="text1"/>
              <w:spacing w:val="30"/>
              <w:sz w:val="55"/>
              <w:szCs w:val="55"/>
              <w:lang w:eastAsia="zh-CN"/>
              <w14:textFill>
                <w14:solidFill>
                  <w14:schemeClr w14:val="tx1"/>
                </w14:solidFill>
              </w14:textFill>
            </w:rPr>
            <w:t xml:space="preserve"> </w:t>
          </w:r>
          <w:r>
            <w:rPr>
              <w:color w:val="000000" w:themeColor="text1"/>
              <w:spacing w:val="-60"/>
              <w:sz w:val="55"/>
              <w:szCs w:val="55"/>
              <w:lang w:eastAsia="zh-CN"/>
              <w14:textFill>
                <w14:solidFill>
                  <w14:schemeClr w14:val="tx1"/>
                </w14:solidFill>
              </w14:textFill>
            </w:rPr>
            <w:t>录</w:t>
          </w:r>
        </w:p>
        <w:p w14:paraId="6111DA45">
          <w:pPr>
            <w:spacing w:line="437" w:lineRule="auto"/>
            <w:rPr>
              <w:color w:val="000000" w:themeColor="text1"/>
              <w:lang w:eastAsia="zh-CN"/>
              <w14:textFill>
                <w14:solidFill>
                  <w14:schemeClr w14:val="tx1"/>
                </w14:solidFill>
              </w14:textFill>
            </w:rPr>
          </w:pPr>
        </w:p>
        <w:p w14:paraId="04EF6E4C">
          <w:pPr>
            <w:pStyle w:val="7"/>
            <w:tabs>
              <w:tab w:val="right" w:leader="dot" w:pos="8320"/>
            </w:tabs>
            <w:spacing w:before="110" w:line="219" w:lineRule="auto"/>
            <w:ind w:left="443" w:hanging="443"/>
            <w:rPr>
              <w:rFonts w:hint="eastAsia"/>
              <w:color w:val="000000" w:themeColor="text1"/>
              <w:sz w:val="34"/>
              <w:szCs w:val="34"/>
              <w:lang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"bookmark1" </w:instrText>
          </w:r>
          <w:r>
            <w:rPr>
              <w:color w:val="000000" w:themeColor="text1"/>
              <w14:textFill>
                <w14:solidFill>
                  <w14:schemeClr w14:val="tx1"/>
                </w14:solidFill>
              </w14:textFill>
            </w:rPr>
            <w:fldChar w:fldCharType="separate"/>
          </w:r>
          <w:r>
            <w:rPr>
              <w:color w:val="000000" w:themeColor="text1"/>
              <w:spacing w:val="-1"/>
              <w:sz w:val="34"/>
              <w:szCs w:val="34"/>
              <w:lang w:eastAsia="zh-CN"/>
              <w14:textOutline w14:w="6235" w14:cap="flat" w14:cmpd="sng" w14:algn="ctr">
                <w14:solidFill>
                  <w14:srgbClr w14:val="000000"/>
                </w14:solidFill>
                <w14:prstDash w14:val="solid"/>
                <w14:miter w14:val="0"/>
              </w14:textOutline>
              <w14:textFill>
                <w14:solidFill>
                  <w14:schemeClr w14:val="tx1"/>
                </w14:solidFill>
              </w14:textFill>
            </w:rPr>
            <w:t>第一章</w:t>
          </w:r>
          <w:r>
            <w:rPr>
              <w:color w:val="000000" w:themeColor="text1"/>
              <w:spacing w:val="-1"/>
              <w:sz w:val="34"/>
              <w:szCs w:val="34"/>
              <w:lang w:eastAsia="zh-CN"/>
              <w14:textFill>
                <w14:solidFill>
                  <w14:schemeClr w14:val="tx1"/>
                </w14:solidFill>
              </w14:textFill>
            </w:rPr>
            <w:t xml:space="preserve">  </w:t>
          </w:r>
          <w:r>
            <w:rPr>
              <w:rFonts w:hint="eastAsia"/>
              <w:color w:val="000000" w:themeColor="text1"/>
              <w:spacing w:val="-1"/>
              <w:sz w:val="34"/>
              <w:szCs w:val="34"/>
              <w:lang w:eastAsia="zh-CN"/>
              <w14:textOutline w14:w="6235" w14:cap="flat" w14:cmpd="sng" w14:algn="ctr">
                <w14:solidFill>
                  <w14:srgbClr w14:val="000000"/>
                </w14:solidFill>
                <w14:prstDash w14:val="solid"/>
                <w14:miter w14:val="0"/>
              </w14:textOutline>
              <w14:textFill>
                <w14:solidFill>
                  <w14:schemeClr w14:val="tx1"/>
                </w14:solidFill>
              </w14:textFill>
            </w:rPr>
            <w:t>招标公告</w:t>
          </w:r>
          <w:r>
            <w:rPr>
              <w:color w:val="000000" w:themeColor="text1"/>
              <w:sz w:val="34"/>
              <w:szCs w:val="34"/>
              <w:lang w:eastAsia="zh-CN"/>
              <w14:textFill>
                <w14:solidFill>
                  <w14:schemeClr w14:val="tx1"/>
                </w14:solidFill>
              </w14:textFill>
            </w:rPr>
            <w:tab/>
          </w:r>
          <w:r>
            <w:rPr>
              <w:rFonts w:hint="eastAsia"/>
              <w:color w:val="000000" w:themeColor="text1"/>
              <w:spacing w:val="11"/>
              <w:sz w:val="34"/>
              <w:szCs w:val="34"/>
              <w:lang w:eastAsia="zh-CN"/>
              <w14:textOutline w14:w="6235" w14:cap="flat" w14:cmpd="sng" w14:algn="ctr">
                <w14:solidFill>
                  <w14:srgbClr w14:val="000000"/>
                </w14:solidFill>
                <w14:prstDash w14:val="solid"/>
                <w14:miter w14:val="0"/>
              </w14:textOutline>
              <w14:textFill>
                <w14:solidFill>
                  <w14:schemeClr w14:val="tx1"/>
                </w14:solidFill>
              </w14:textFill>
            </w:rPr>
            <w:t>3</w:t>
          </w:r>
          <w:r>
            <w:rPr>
              <w:rFonts w:hint="eastAsia"/>
              <w:color w:val="000000" w:themeColor="text1"/>
              <w:spacing w:val="11"/>
              <w:sz w:val="34"/>
              <w:szCs w:val="34"/>
              <w:lang w:eastAsia="zh-CN"/>
              <w14:textOutline w14:w="6235" w14:cap="flat" w14:cmpd="sng" w14:algn="ctr">
                <w14:solidFill>
                  <w14:srgbClr w14:val="000000"/>
                </w14:solidFill>
                <w14:prstDash w14:val="solid"/>
                <w14:miter w14:val="0"/>
              </w14:textOutline>
              <w14:textFill>
                <w14:solidFill>
                  <w14:schemeClr w14:val="tx1"/>
                </w14:solidFill>
              </w14:textFill>
            </w:rPr>
            <w:fldChar w:fldCharType="end"/>
          </w:r>
        </w:p>
        <w:p w14:paraId="70671C4B">
          <w:pPr>
            <w:spacing w:line="243" w:lineRule="auto"/>
            <w:rPr>
              <w:color w:val="000000" w:themeColor="text1"/>
              <w:lang w:eastAsia="zh-CN"/>
              <w14:textFill>
                <w14:solidFill>
                  <w14:schemeClr w14:val="tx1"/>
                </w14:solidFill>
              </w14:textFill>
            </w:rPr>
          </w:pPr>
        </w:p>
        <w:p w14:paraId="3EB55C69">
          <w:pPr>
            <w:spacing w:line="243" w:lineRule="auto"/>
            <w:rPr>
              <w:color w:val="000000" w:themeColor="text1"/>
              <w:lang w:eastAsia="zh-CN"/>
              <w14:textFill>
                <w14:solidFill>
                  <w14:schemeClr w14:val="tx1"/>
                </w14:solidFill>
              </w14:textFill>
            </w:rPr>
          </w:pPr>
        </w:p>
        <w:p w14:paraId="4EA70907">
          <w:pPr>
            <w:spacing w:line="243" w:lineRule="auto"/>
            <w:rPr>
              <w:color w:val="000000" w:themeColor="text1"/>
              <w:lang w:eastAsia="zh-CN"/>
              <w14:textFill>
                <w14:solidFill>
                  <w14:schemeClr w14:val="tx1"/>
                </w14:solidFill>
              </w14:textFill>
            </w:rPr>
          </w:pPr>
        </w:p>
        <w:p w14:paraId="7912260F">
          <w:pPr>
            <w:pStyle w:val="7"/>
            <w:tabs>
              <w:tab w:val="right" w:leader="dot" w:pos="8317"/>
            </w:tabs>
            <w:spacing w:before="111" w:line="219" w:lineRule="auto"/>
            <w:ind w:left="443" w:hanging="443"/>
            <w:rPr>
              <w:rFonts w:hint="eastAsia"/>
              <w:color w:val="000000" w:themeColor="text1"/>
              <w:sz w:val="34"/>
              <w:szCs w:val="34"/>
              <w:lang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"bookmark2" </w:instrText>
          </w:r>
          <w:r>
            <w:rPr>
              <w:color w:val="000000" w:themeColor="text1"/>
              <w14:textFill>
                <w14:solidFill>
                  <w14:schemeClr w14:val="tx1"/>
                </w14:solidFill>
              </w14:textFill>
            </w:rPr>
            <w:fldChar w:fldCharType="separate"/>
          </w:r>
          <w:r>
            <w:rPr>
              <w:color w:val="000000" w:themeColor="text1"/>
              <w:spacing w:val="-1"/>
              <w:sz w:val="34"/>
              <w:szCs w:val="34"/>
              <w:lang w:eastAsia="zh-CN"/>
              <w14:textOutline w14:w="6235" w14:cap="flat" w14:cmpd="sng" w14:algn="ctr">
                <w14:solidFill>
                  <w14:srgbClr w14:val="000000"/>
                </w14:solidFill>
                <w14:prstDash w14:val="solid"/>
                <w14:miter w14:val="0"/>
              </w14:textOutline>
              <w14:textFill>
                <w14:solidFill>
                  <w14:schemeClr w14:val="tx1"/>
                </w14:solidFill>
              </w14:textFill>
            </w:rPr>
            <w:t>第二章</w:t>
          </w:r>
          <w:r>
            <w:rPr>
              <w:color w:val="000000" w:themeColor="text1"/>
              <w:spacing w:val="-1"/>
              <w:sz w:val="34"/>
              <w:szCs w:val="34"/>
              <w:lang w:eastAsia="zh-CN"/>
              <w14:textFill>
                <w14:solidFill>
                  <w14:schemeClr w14:val="tx1"/>
                </w14:solidFill>
              </w14:textFill>
            </w:rPr>
            <w:t xml:space="preserve">  </w:t>
          </w:r>
          <w:r>
            <w:rPr>
              <w:color w:val="000000" w:themeColor="text1"/>
              <w:spacing w:val="-1"/>
              <w:sz w:val="34"/>
              <w:szCs w:val="34"/>
              <w:lang w:eastAsia="zh-CN"/>
              <w14:textOutline w14:w="6235" w14:cap="flat" w14:cmpd="sng" w14:algn="ctr">
                <w14:solidFill>
                  <w14:srgbClr w14:val="000000"/>
                </w14:solidFill>
                <w14:prstDash w14:val="solid"/>
                <w14:miter w14:val="0"/>
              </w14:textOutline>
              <w14:textFill>
                <w14:solidFill>
                  <w14:schemeClr w14:val="tx1"/>
                </w14:solidFill>
              </w14:textFill>
            </w:rPr>
            <w:t>投标人须知</w:t>
          </w:r>
          <w:r>
            <w:rPr>
              <w:color w:val="000000" w:themeColor="text1"/>
              <w:sz w:val="34"/>
              <w:szCs w:val="34"/>
              <w:lang w:eastAsia="zh-CN"/>
              <w14:textFill>
                <w14:solidFill>
                  <w14:schemeClr w14:val="tx1"/>
                </w14:solidFill>
              </w14:textFill>
            </w:rPr>
            <w:tab/>
          </w:r>
          <w:r>
            <w:rPr>
              <w:rFonts w:hint="eastAsia"/>
              <w:color w:val="000000" w:themeColor="text1"/>
              <w:spacing w:val="5"/>
              <w:sz w:val="34"/>
              <w:szCs w:val="34"/>
              <w:lang w:val="en-US" w:eastAsia="zh-CN"/>
              <w14:textOutline w14:w="6235" w14:cap="flat" w14:cmpd="sng" w14:algn="ctr">
                <w14:solidFill>
                  <w14:srgbClr w14:val="000000"/>
                </w14:solidFill>
                <w14:prstDash w14:val="solid"/>
                <w14:miter w14:val="0"/>
              </w14:textOutline>
              <w14:textFill>
                <w14:solidFill>
                  <w14:schemeClr w14:val="tx1"/>
                </w14:solidFill>
              </w14:textFill>
            </w:rPr>
            <w:t>5</w:t>
          </w:r>
          <w:r>
            <w:rPr>
              <w:rFonts w:hint="eastAsia"/>
              <w:color w:val="000000" w:themeColor="text1"/>
              <w:spacing w:val="5"/>
              <w:sz w:val="34"/>
              <w:szCs w:val="34"/>
              <w:lang w:eastAsia="zh-CN"/>
              <w14:textOutline w14:w="6235" w14:cap="flat" w14:cmpd="sng" w14:algn="ctr">
                <w14:solidFill>
                  <w14:srgbClr w14:val="000000"/>
                </w14:solidFill>
                <w14:prstDash w14:val="solid"/>
                <w14:miter w14:val="0"/>
              </w14:textOutline>
              <w14:textFill>
                <w14:solidFill>
                  <w14:schemeClr w14:val="tx1"/>
                </w14:solidFill>
              </w14:textFill>
            </w:rPr>
            <w:fldChar w:fldCharType="end"/>
          </w:r>
        </w:p>
        <w:p w14:paraId="484B0975">
          <w:pPr>
            <w:spacing w:line="243" w:lineRule="auto"/>
            <w:rPr>
              <w:color w:val="000000" w:themeColor="text1"/>
              <w:lang w:eastAsia="zh-CN"/>
              <w14:textFill>
                <w14:solidFill>
                  <w14:schemeClr w14:val="tx1"/>
                </w14:solidFill>
              </w14:textFill>
            </w:rPr>
          </w:pPr>
        </w:p>
        <w:p w14:paraId="01B698A9">
          <w:pPr>
            <w:spacing w:line="243" w:lineRule="auto"/>
            <w:rPr>
              <w:color w:val="000000" w:themeColor="text1"/>
              <w:lang w:eastAsia="zh-CN"/>
              <w14:textFill>
                <w14:solidFill>
                  <w14:schemeClr w14:val="tx1"/>
                </w14:solidFill>
              </w14:textFill>
            </w:rPr>
          </w:pPr>
        </w:p>
        <w:p w14:paraId="550B45FD">
          <w:pPr>
            <w:spacing w:line="243" w:lineRule="auto"/>
            <w:rPr>
              <w:color w:val="000000" w:themeColor="text1"/>
              <w:lang w:eastAsia="zh-CN"/>
              <w14:textFill>
                <w14:solidFill>
                  <w14:schemeClr w14:val="tx1"/>
                </w14:solidFill>
              </w14:textFill>
            </w:rPr>
          </w:pPr>
        </w:p>
        <w:p w14:paraId="2C88D667">
          <w:pPr>
            <w:pStyle w:val="7"/>
            <w:tabs>
              <w:tab w:val="right" w:leader="dot" w:pos="8317"/>
            </w:tabs>
            <w:spacing w:before="111" w:line="219" w:lineRule="auto"/>
            <w:ind w:left="443" w:hanging="443"/>
            <w:rPr>
              <w:rFonts w:hint="eastAsia"/>
              <w:color w:val="000000" w:themeColor="text1"/>
              <w:sz w:val="34"/>
              <w:szCs w:val="34"/>
              <w:lang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"bookmark3" </w:instrText>
          </w:r>
          <w:r>
            <w:rPr>
              <w:color w:val="000000" w:themeColor="text1"/>
              <w14:textFill>
                <w14:solidFill>
                  <w14:schemeClr w14:val="tx1"/>
                </w14:solidFill>
              </w14:textFill>
            </w:rPr>
            <w:fldChar w:fldCharType="separate"/>
          </w:r>
          <w:r>
            <w:rPr>
              <w:color w:val="000000" w:themeColor="text1"/>
              <w:sz w:val="34"/>
              <w:szCs w:val="34"/>
              <w:lang w:eastAsia="zh-CN"/>
              <w14:textOutline w14:w="6235" w14:cap="flat" w14:cmpd="sng" w14:algn="ctr">
                <w14:solidFill>
                  <w14:srgbClr w14:val="000000"/>
                </w14:solidFill>
                <w14:prstDash w14:val="solid"/>
                <w14:miter w14:val="0"/>
              </w14:textOutline>
              <w14:textFill>
                <w14:solidFill>
                  <w14:schemeClr w14:val="tx1"/>
                </w14:solidFill>
              </w14:textFill>
            </w:rPr>
            <w:t>第三章</w:t>
          </w:r>
          <w:r>
            <w:rPr>
              <w:color w:val="000000" w:themeColor="text1"/>
              <w:sz w:val="34"/>
              <w:szCs w:val="34"/>
              <w:lang w:eastAsia="zh-CN"/>
              <w14:textFill>
                <w14:solidFill>
                  <w14:schemeClr w14:val="tx1"/>
                </w14:solidFill>
              </w14:textFill>
            </w:rPr>
            <w:t xml:space="preserve">  </w:t>
          </w:r>
          <w:r>
            <w:rPr>
              <w:color w:val="000000" w:themeColor="text1"/>
              <w:sz w:val="34"/>
              <w:szCs w:val="34"/>
              <w:lang w:eastAsia="zh-CN"/>
              <w14:textOutline w14:w="6235" w14:cap="flat" w14:cmpd="sng" w14:algn="ctr">
                <w14:solidFill>
                  <w14:srgbClr w14:val="000000"/>
                </w14:solidFill>
                <w14:prstDash w14:val="solid"/>
                <w14:miter w14:val="0"/>
              </w14:textOutline>
              <w14:textFill>
                <w14:solidFill>
                  <w14:schemeClr w14:val="tx1"/>
                </w14:solidFill>
              </w14:textFill>
            </w:rPr>
            <w:t>投标文件格式</w:t>
          </w:r>
          <w:r>
            <w:rPr>
              <w:color w:val="000000" w:themeColor="text1"/>
              <w:sz w:val="34"/>
              <w:szCs w:val="34"/>
              <w:lang w:eastAsia="zh-CN"/>
              <w14:textFill>
                <w14:solidFill>
                  <w14:schemeClr w14:val="tx1"/>
                </w14:solidFill>
              </w14:textFill>
            </w:rPr>
            <w:tab/>
          </w:r>
          <w:r>
            <w:rPr>
              <w:rFonts w:hint="eastAsia"/>
              <w:color w:val="000000" w:themeColor="text1"/>
              <w:sz w:val="34"/>
              <w:szCs w:val="34"/>
              <w:lang w:eastAsia="zh-CN"/>
              <w14:textOutline w14:w="6235" w14:cap="flat" w14:cmpd="sng" w14:algn="ctr">
                <w14:solidFill>
                  <w14:srgbClr w14:val="000000"/>
                </w14:solidFill>
                <w14:prstDash w14:val="solid"/>
                <w14:miter w14:val="0"/>
              </w14:textOutline>
              <w14:textFill>
                <w14:solidFill>
                  <w14:schemeClr w14:val="tx1"/>
                </w14:solidFill>
              </w14:textFill>
            </w:rPr>
            <w:t>2</w:t>
          </w:r>
          <w:r>
            <w:rPr>
              <w:rFonts w:hint="eastAsia"/>
              <w:color w:val="000000" w:themeColor="text1"/>
              <w:sz w:val="34"/>
              <w:szCs w:val="34"/>
              <w:lang w:eastAsia="zh-CN"/>
              <w14:textOutline w14:w="6235" w14:cap="flat" w14:cmpd="sng" w14:algn="ctr">
                <w14:solidFill>
                  <w14:srgbClr w14:val="000000"/>
                </w14:solidFill>
                <w14:prstDash w14:val="solid"/>
                <w14:miter w14:val="0"/>
              </w14:textOutline>
              <w14:textFill>
                <w14:solidFill>
                  <w14:schemeClr w14:val="tx1"/>
                </w14:solidFill>
              </w14:textFill>
            </w:rPr>
            <w:fldChar w:fldCharType="end"/>
          </w:r>
          <w:r>
            <w:rPr>
              <w:rFonts w:hint="eastAsia"/>
              <w:color w:val="000000" w:themeColor="text1"/>
              <w:sz w:val="34"/>
              <w:szCs w:val="34"/>
              <w:lang w:val="en-US" w:eastAsia="zh-CN"/>
              <w14:textOutline w14:w="6235" w14:cap="flat" w14:cmpd="sng" w14:algn="ctr">
                <w14:solidFill>
                  <w14:srgbClr w14:val="000000"/>
                </w14:solidFill>
                <w14:prstDash w14:val="solid"/>
                <w14:miter w14:val="0"/>
              </w14:textOutline>
              <w14:textFill>
                <w14:solidFill>
                  <w14:schemeClr w14:val="tx1"/>
                </w14:solidFill>
              </w14:textFill>
            </w:rPr>
            <w:t>1</w:t>
          </w:r>
        </w:p>
        <w:p w14:paraId="1895EF95">
          <w:pPr>
            <w:spacing w:line="243" w:lineRule="auto"/>
            <w:rPr>
              <w:color w:val="000000" w:themeColor="text1"/>
              <w:lang w:eastAsia="zh-CN"/>
              <w14:textFill>
                <w14:solidFill>
                  <w14:schemeClr w14:val="tx1"/>
                </w14:solidFill>
              </w14:textFill>
            </w:rPr>
          </w:pPr>
        </w:p>
        <w:p w14:paraId="4B14E984">
          <w:pPr>
            <w:pStyle w:val="7"/>
            <w:spacing w:before="111" w:line="219" w:lineRule="auto"/>
            <w:ind w:left="486" w:right="2" w:hanging="486"/>
            <w:jc w:val="both"/>
            <w:rPr>
              <w:rFonts w:hint="eastAsia"/>
              <w:color w:val="000000" w:themeColor="text1"/>
              <w:sz w:val="34"/>
              <w:szCs w:val="34"/>
              <w:lang w:eastAsia="zh-CN"/>
              <w14:textFill>
                <w14:solidFill>
                  <w14:schemeClr w14:val="tx1"/>
                </w14:solidFill>
              </w14:textFill>
            </w:rPr>
          </w:pPr>
        </w:p>
        <w:p w14:paraId="7C4F443E">
          <w:pPr>
            <w:pStyle w:val="7"/>
            <w:tabs>
              <w:tab w:val="right" w:leader="dot" w:pos="8315"/>
            </w:tabs>
            <w:spacing w:before="220" w:line="220" w:lineRule="auto"/>
            <w:ind w:left="480" w:hanging="480"/>
            <w:rPr>
              <w:rFonts w:hint="default"/>
              <w:color w:val="000000" w:themeColor="text1"/>
              <w:spacing w:val="24"/>
              <w:sz w:val="34"/>
              <w:szCs w:val="34"/>
              <w:lang w:val="en-US" w:eastAsia="zh-CN"/>
              <w14:textOutline w14:w="6235" w14:cap="flat" w14:cmpd="sng" w14:algn="ctr">
                <w14:solidFill>
                  <w14:srgbClr w14:val="000000"/>
                </w14:solidFill>
                <w14:prstDash w14:val="solid"/>
                <w14:miter w14:val="0"/>
              </w14:textOutline>
              <w14:textFill>
                <w14:solidFill>
                  <w14:schemeClr w14:val="tx1"/>
                </w14:solidFill>
              </w14:textFill>
            </w:rPr>
          </w:pPr>
          <w:r>
            <w:rPr>
              <w:rFonts w:hint="eastAsia"/>
              <w:color w:val="000000" w:themeColor="text1"/>
              <w:spacing w:val="-4"/>
              <w:sz w:val="34"/>
              <w:szCs w:val="34"/>
              <w:lang w:eastAsia="zh-CN"/>
              <w14:textOutline w14:w="6235" w14:cap="flat" w14:cmpd="sng" w14:algn="ctr">
                <w14:solidFill>
                  <w14:srgbClr w14:val="000000"/>
                </w14:solidFill>
                <w14:prstDash w14:val="solid"/>
                <w14:miter w14:val="0"/>
              </w14:textOutline>
              <w14:textFill>
                <w14:solidFill>
                  <w14:schemeClr w14:val="tx1"/>
                </w14:solidFill>
              </w14:textFill>
            </w:rPr>
            <w:t>第四章  资格性审查与符合性审查标准</w:t>
          </w:r>
          <w:r>
            <w:rPr>
              <w:color w:val="000000" w:themeColor="text1"/>
              <w:sz w:val="34"/>
              <w:szCs w:val="34"/>
              <w:lang w:eastAsia="zh-CN"/>
              <w14:textFill>
                <w14:solidFill>
                  <w14:schemeClr w14:val="tx1"/>
                </w14:solidFill>
              </w14:textFill>
            </w:rPr>
            <w:tab/>
          </w:r>
          <w:r>
            <w:rPr>
              <w:rFonts w:hint="eastAsia"/>
              <w:color w:val="000000" w:themeColor="text1"/>
              <w:spacing w:val="24"/>
              <w:sz w:val="34"/>
              <w:szCs w:val="34"/>
              <w:lang w:val="en-US" w:eastAsia="zh-CN"/>
              <w14:textOutline w14:w="6235" w14:cap="flat" w14:cmpd="sng" w14:algn="ctr">
                <w14:solidFill>
                  <w14:srgbClr w14:val="000000"/>
                </w14:solidFill>
                <w14:prstDash w14:val="solid"/>
                <w14:miter w14:val="0"/>
              </w14:textOutline>
              <w14:textFill>
                <w14:solidFill>
                  <w14:schemeClr w14:val="tx1"/>
                </w14:solidFill>
              </w14:textFill>
            </w:rPr>
            <w:t>39</w:t>
          </w:r>
        </w:p>
        <w:p w14:paraId="07F9EFD2">
          <w:pPr>
            <w:spacing w:line="242" w:lineRule="auto"/>
            <w:rPr>
              <w:color w:val="000000" w:themeColor="text1"/>
              <w:lang w:eastAsia="zh-CN"/>
              <w14:textFill>
                <w14:solidFill>
                  <w14:schemeClr w14:val="tx1"/>
                </w14:solidFill>
              </w14:textFill>
            </w:rPr>
          </w:pPr>
        </w:p>
        <w:p w14:paraId="1A71F0FB">
          <w:pPr>
            <w:spacing w:line="243" w:lineRule="auto"/>
            <w:rPr>
              <w:color w:val="000000" w:themeColor="text1"/>
              <w:lang w:eastAsia="zh-CN"/>
              <w14:textFill>
                <w14:solidFill>
                  <w14:schemeClr w14:val="tx1"/>
                </w14:solidFill>
              </w14:textFill>
            </w:rPr>
          </w:pPr>
        </w:p>
        <w:p w14:paraId="20368EAC">
          <w:pPr>
            <w:spacing w:line="243" w:lineRule="auto"/>
            <w:rPr>
              <w:color w:val="000000" w:themeColor="text1"/>
              <w:lang w:eastAsia="zh-CN"/>
              <w14:textFill>
                <w14:solidFill>
                  <w14:schemeClr w14:val="tx1"/>
                </w14:solidFill>
              </w14:textFill>
            </w:rPr>
          </w:pPr>
        </w:p>
        <w:p w14:paraId="680C2CE1">
          <w:pPr>
            <w:spacing w:line="243" w:lineRule="auto"/>
            <w:rPr>
              <w:color w:val="000000" w:themeColor="text1"/>
              <w:lang w:eastAsia="zh-CN"/>
              <w14:textFill>
                <w14:solidFill>
                  <w14:schemeClr w14:val="tx1"/>
                </w14:solidFill>
              </w14:textFill>
            </w:rPr>
          </w:pPr>
        </w:p>
        <w:p w14:paraId="3622B01F">
          <w:pPr>
            <w:pStyle w:val="7"/>
            <w:tabs>
              <w:tab w:val="right" w:leader="dot" w:pos="8320"/>
            </w:tabs>
            <w:spacing w:before="111" w:line="219" w:lineRule="auto"/>
            <w:ind w:left="443" w:hanging="443"/>
            <w:rPr>
              <w:rFonts w:hint="eastAsia"/>
              <w:color w:val="000000" w:themeColor="text1"/>
              <w:sz w:val="34"/>
              <w:szCs w:val="34"/>
              <w:lang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"bookmark8" </w:instrText>
          </w:r>
          <w:r>
            <w:rPr>
              <w:color w:val="000000" w:themeColor="text1"/>
              <w14:textFill>
                <w14:solidFill>
                  <w14:schemeClr w14:val="tx1"/>
                </w14:solidFill>
              </w14:textFill>
            </w:rPr>
            <w:fldChar w:fldCharType="separate"/>
          </w:r>
          <w:r>
            <w:rPr>
              <w:color w:val="000000" w:themeColor="text1"/>
              <w:sz w:val="34"/>
              <w:szCs w:val="34"/>
              <w:lang w:eastAsia="zh-CN"/>
              <w14:textOutline w14:w="6235" w14:cap="flat" w14:cmpd="sng" w14:algn="ctr">
                <w14:solidFill>
                  <w14:srgbClr w14:val="000000"/>
                </w14:solidFill>
                <w14:prstDash w14:val="solid"/>
                <w14:miter w14:val="0"/>
              </w14:textOutline>
              <w14:textFill>
                <w14:solidFill>
                  <w14:schemeClr w14:val="tx1"/>
                </w14:solidFill>
              </w14:textFill>
            </w:rPr>
            <w:t>第</w:t>
          </w:r>
          <w:r>
            <w:rPr>
              <w:rFonts w:hint="eastAsia"/>
              <w:color w:val="000000" w:themeColor="text1"/>
              <w:sz w:val="34"/>
              <w:szCs w:val="34"/>
              <w:lang w:eastAsia="zh-CN"/>
              <w14:textOutline w14:w="6235" w14:cap="flat" w14:cmpd="sng" w14:algn="ctr">
                <w14:solidFill>
                  <w14:srgbClr w14:val="000000"/>
                </w14:solidFill>
                <w14:prstDash w14:val="solid"/>
                <w14:miter w14:val="0"/>
              </w14:textOutline>
              <w14:textFill>
                <w14:solidFill>
                  <w14:schemeClr w14:val="tx1"/>
                </w14:solidFill>
              </w14:textFill>
            </w:rPr>
            <w:t>五</w:t>
          </w:r>
          <w:r>
            <w:rPr>
              <w:color w:val="000000" w:themeColor="text1"/>
              <w:sz w:val="34"/>
              <w:szCs w:val="34"/>
              <w:lang w:eastAsia="zh-CN"/>
              <w14:textOutline w14:w="6235" w14:cap="flat" w14:cmpd="sng" w14:algn="ctr">
                <w14:solidFill>
                  <w14:srgbClr w14:val="000000"/>
                </w14:solidFill>
                <w14:prstDash w14:val="solid"/>
                <w14:miter w14:val="0"/>
              </w14:textOutline>
              <w14:textFill>
                <w14:solidFill>
                  <w14:schemeClr w14:val="tx1"/>
                </w14:solidFill>
              </w14:textFill>
            </w:rPr>
            <w:t>章</w:t>
          </w:r>
          <w:r>
            <w:rPr>
              <w:color w:val="000000" w:themeColor="text1"/>
              <w:sz w:val="34"/>
              <w:szCs w:val="34"/>
              <w:lang w:eastAsia="zh-CN"/>
              <w14:textFill>
                <w14:solidFill>
                  <w14:schemeClr w14:val="tx1"/>
                </w14:solidFill>
              </w14:textFill>
            </w:rPr>
            <w:t xml:space="preserve">  </w:t>
          </w:r>
          <w:r>
            <w:rPr>
              <w:rFonts w:hint="eastAsia"/>
              <w:color w:val="000000" w:themeColor="text1"/>
              <w:sz w:val="34"/>
              <w:szCs w:val="34"/>
              <w:lang w:eastAsia="zh-CN"/>
              <w14:textOutline w14:w="6235" w14:cap="flat" w14:cmpd="sng" w14:algn="ctr">
                <w14:solidFill>
                  <w14:srgbClr w14:val="000000"/>
                </w14:solidFill>
                <w14:prstDash w14:val="solid"/>
                <w14:miter w14:val="0"/>
              </w14:textOutline>
              <w14:textFill>
                <w14:solidFill>
                  <w14:schemeClr w14:val="tx1"/>
                </w14:solidFill>
              </w14:textFill>
            </w:rPr>
            <w:t>采购需求</w:t>
          </w:r>
          <w:r>
            <w:rPr>
              <w:color w:val="000000" w:themeColor="text1"/>
              <w:sz w:val="34"/>
              <w:szCs w:val="34"/>
              <w:lang w:eastAsia="zh-CN"/>
              <w14:textFill>
                <w14:solidFill>
                  <w14:schemeClr w14:val="tx1"/>
                </w14:solidFill>
              </w14:textFill>
            </w:rPr>
            <w:tab/>
          </w:r>
          <w:r>
            <w:rPr>
              <w:rFonts w:hint="eastAsia"/>
              <w:color w:val="000000" w:themeColor="text1"/>
              <w:spacing w:val="24"/>
              <w:sz w:val="34"/>
              <w:szCs w:val="34"/>
              <w:lang w:eastAsia="zh-CN"/>
              <w14:textOutline w14:w="6235" w14:cap="flat" w14:cmpd="sng" w14:algn="ctr">
                <w14:solidFill>
                  <w14:srgbClr w14:val="000000"/>
                </w14:solidFill>
                <w14:prstDash w14:val="solid"/>
                <w14:miter w14:val="0"/>
              </w14:textOutline>
              <w14:textFill>
                <w14:solidFill>
                  <w14:schemeClr w14:val="tx1"/>
                </w14:solidFill>
              </w14:textFill>
            </w:rPr>
            <w:t>4</w:t>
          </w:r>
          <w:r>
            <w:rPr>
              <w:rFonts w:hint="eastAsia"/>
              <w:color w:val="000000" w:themeColor="text1"/>
              <w:spacing w:val="24"/>
              <w:sz w:val="34"/>
              <w:szCs w:val="34"/>
              <w:lang w:eastAsia="zh-CN"/>
              <w14:textOutline w14:w="6235" w14:cap="flat" w14:cmpd="sng" w14:algn="ctr">
                <w14:solidFill>
                  <w14:srgbClr w14:val="000000"/>
                </w14:solidFill>
                <w14:prstDash w14:val="solid"/>
                <w14:miter w14:val="0"/>
              </w14:textOutline>
              <w14:textFill>
                <w14:solidFill>
                  <w14:schemeClr w14:val="tx1"/>
                </w14:solidFill>
              </w14:textFill>
            </w:rPr>
            <w:fldChar w:fldCharType="end"/>
          </w:r>
          <w:r>
            <w:rPr>
              <w:rFonts w:hint="eastAsia"/>
              <w:color w:val="000000" w:themeColor="text1"/>
              <w:spacing w:val="24"/>
              <w:sz w:val="34"/>
              <w:szCs w:val="34"/>
              <w:lang w:val="en-US" w:eastAsia="zh-CN"/>
              <w14:textOutline w14:w="6235" w14:cap="flat" w14:cmpd="sng" w14:algn="ctr">
                <w14:solidFill>
                  <w14:srgbClr w14:val="000000"/>
                </w14:solidFill>
                <w14:prstDash w14:val="solid"/>
                <w14:miter w14:val="0"/>
              </w14:textOutline>
              <w14:textFill>
                <w14:solidFill>
                  <w14:schemeClr w14:val="tx1"/>
                </w14:solidFill>
              </w14:textFill>
            </w:rPr>
            <w:t>1</w:t>
          </w:r>
        </w:p>
        <w:p w14:paraId="6BCB5CD1">
          <w:pPr>
            <w:spacing w:line="243" w:lineRule="auto"/>
            <w:rPr>
              <w:color w:val="000000" w:themeColor="text1"/>
              <w:lang w:eastAsia="zh-CN"/>
              <w14:textFill>
                <w14:solidFill>
                  <w14:schemeClr w14:val="tx1"/>
                </w14:solidFill>
              </w14:textFill>
            </w:rPr>
          </w:pPr>
        </w:p>
        <w:p w14:paraId="73B4A9AB">
          <w:pPr>
            <w:spacing w:line="243" w:lineRule="auto"/>
            <w:rPr>
              <w:color w:val="000000" w:themeColor="text1"/>
              <w:lang w:eastAsia="zh-CN"/>
              <w14:textFill>
                <w14:solidFill>
                  <w14:schemeClr w14:val="tx1"/>
                </w14:solidFill>
              </w14:textFill>
            </w:rPr>
          </w:pPr>
        </w:p>
        <w:p w14:paraId="74DE0D1D">
          <w:pPr>
            <w:spacing w:line="243" w:lineRule="auto"/>
            <w:rPr>
              <w:color w:val="000000" w:themeColor="text1"/>
              <w:lang w:eastAsia="zh-CN"/>
              <w14:textFill>
                <w14:solidFill>
                  <w14:schemeClr w14:val="tx1"/>
                </w14:solidFill>
              </w14:textFill>
            </w:rPr>
          </w:pPr>
        </w:p>
        <w:p w14:paraId="05AA0574">
          <w:pPr>
            <w:pStyle w:val="7"/>
            <w:tabs>
              <w:tab w:val="right" w:leader="dot" w:pos="8317"/>
            </w:tabs>
            <w:spacing w:before="111" w:line="219" w:lineRule="auto"/>
            <w:ind w:left="443" w:hanging="443"/>
            <w:rPr>
              <w:rFonts w:hint="default"/>
              <w:color w:val="000000" w:themeColor="text1"/>
              <w:sz w:val="34"/>
              <w:szCs w:val="34"/>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"bookmark9" </w:instrText>
          </w:r>
          <w:r>
            <w:rPr>
              <w:color w:val="000000" w:themeColor="text1"/>
              <w14:textFill>
                <w14:solidFill>
                  <w14:schemeClr w14:val="tx1"/>
                </w14:solidFill>
              </w14:textFill>
            </w:rPr>
            <w:fldChar w:fldCharType="separate"/>
          </w:r>
          <w:r>
            <w:rPr>
              <w:color w:val="000000" w:themeColor="text1"/>
              <w:spacing w:val="-1"/>
              <w:sz w:val="34"/>
              <w:szCs w:val="34"/>
              <w:lang w:eastAsia="zh-CN"/>
              <w14:textOutline w14:w="6235" w14:cap="flat" w14:cmpd="sng" w14:algn="ctr">
                <w14:solidFill>
                  <w14:srgbClr w14:val="000000"/>
                </w14:solidFill>
                <w14:prstDash w14:val="solid"/>
                <w14:miter w14:val="0"/>
              </w14:textOutline>
              <w14:textFill>
                <w14:solidFill>
                  <w14:schemeClr w14:val="tx1"/>
                </w14:solidFill>
              </w14:textFill>
            </w:rPr>
            <w:t>第</w:t>
          </w:r>
          <w:r>
            <w:rPr>
              <w:rFonts w:hint="eastAsia"/>
              <w:color w:val="000000" w:themeColor="text1"/>
              <w:spacing w:val="-1"/>
              <w:sz w:val="34"/>
              <w:szCs w:val="34"/>
              <w:lang w:eastAsia="zh-CN"/>
              <w14:textOutline w14:w="6235" w14:cap="flat" w14:cmpd="sng" w14:algn="ctr">
                <w14:solidFill>
                  <w14:srgbClr w14:val="000000"/>
                </w14:solidFill>
                <w14:prstDash w14:val="solid"/>
                <w14:miter w14:val="0"/>
              </w14:textOutline>
              <w14:textFill>
                <w14:solidFill>
                  <w14:schemeClr w14:val="tx1"/>
                </w14:solidFill>
              </w14:textFill>
            </w:rPr>
            <w:t>六</w:t>
          </w:r>
          <w:r>
            <w:rPr>
              <w:color w:val="000000" w:themeColor="text1"/>
              <w:spacing w:val="-1"/>
              <w:sz w:val="34"/>
              <w:szCs w:val="34"/>
              <w:lang w:eastAsia="zh-CN"/>
              <w14:textOutline w14:w="6235" w14:cap="flat" w14:cmpd="sng" w14:algn="ctr">
                <w14:solidFill>
                  <w14:srgbClr w14:val="000000"/>
                </w14:solidFill>
                <w14:prstDash w14:val="solid"/>
                <w14:miter w14:val="0"/>
              </w14:textOutline>
              <w14:textFill>
                <w14:solidFill>
                  <w14:schemeClr w14:val="tx1"/>
                </w14:solidFill>
              </w14:textFill>
            </w:rPr>
            <w:t>章</w:t>
          </w:r>
          <w:r>
            <w:rPr>
              <w:color w:val="000000" w:themeColor="text1"/>
              <w:spacing w:val="-1"/>
              <w:sz w:val="34"/>
              <w:szCs w:val="34"/>
              <w:lang w:eastAsia="zh-CN"/>
              <w14:textFill>
                <w14:solidFill>
                  <w14:schemeClr w14:val="tx1"/>
                </w14:solidFill>
              </w14:textFill>
            </w:rPr>
            <w:t xml:space="preserve">  </w:t>
          </w:r>
          <w:r>
            <w:rPr>
              <w:color w:val="000000" w:themeColor="text1"/>
              <w:spacing w:val="-1"/>
              <w:sz w:val="34"/>
              <w:szCs w:val="34"/>
              <w:lang w:eastAsia="zh-CN"/>
              <w14:textOutline w14:w="6235" w14:cap="flat" w14:cmpd="sng" w14:algn="ctr">
                <w14:solidFill>
                  <w14:srgbClr w14:val="000000"/>
                </w14:solidFill>
                <w14:prstDash w14:val="solid"/>
                <w14:miter w14:val="0"/>
              </w14:textOutline>
              <w14:textFill>
                <w14:solidFill>
                  <w14:schemeClr w14:val="tx1"/>
                </w14:solidFill>
              </w14:textFill>
            </w:rPr>
            <w:t>评标办法</w:t>
          </w:r>
          <w:r>
            <w:rPr>
              <w:color w:val="000000" w:themeColor="text1"/>
              <w:sz w:val="34"/>
              <w:szCs w:val="34"/>
              <w:lang w:eastAsia="zh-CN"/>
              <w14:textFill>
                <w14:solidFill>
                  <w14:schemeClr w14:val="tx1"/>
                </w14:solidFill>
              </w14:textFill>
            </w:rPr>
            <w:tab/>
          </w:r>
          <w:r>
            <w:rPr>
              <w:rFonts w:hint="eastAsia"/>
              <w:color w:val="000000" w:themeColor="text1"/>
              <w:spacing w:val="4"/>
              <w:sz w:val="34"/>
              <w:szCs w:val="34"/>
              <w:lang w:eastAsia="zh-CN"/>
              <w14:textOutline w14:w="6235" w14:cap="flat" w14:cmpd="sng" w14:algn="ctr">
                <w14:solidFill>
                  <w14:srgbClr w14:val="000000"/>
                </w14:solidFill>
                <w14:prstDash w14:val="solid"/>
                <w14:miter w14:val="0"/>
              </w14:textOutline>
              <w14:textFill>
                <w14:solidFill>
                  <w14:schemeClr w14:val="tx1"/>
                </w14:solidFill>
              </w14:textFill>
            </w:rPr>
            <w:fldChar w:fldCharType="end"/>
          </w:r>
          <w:r>
            <w:rPr>
              <w:rFonts w:hint="eastAsia"/>
              <w:color w:val="000000" w:themeColor="text1"/>
              <w:spacing w:val="4"/>
              <w:sz w:val="34"/>
              <w:szCs w:val="34"/>
              <w:lang w:val="en-US" w:eastAsia="zh-CN"/>
              <w14:textOutline w14:w="6235" w14:cap="flat" w14:cmpd="sng" w14:algn="ctr">
                <w14:solidFill>
                  <w14:srgbClr w14:val="000000"/>
                </w14:solidFill>
                <w14:prstDash w14:val="solid"/>
                <w14:miter w14:val="0"/>
              </w14:textOutline>
              <w14:textFill>
                <w14:solidFill>
                  <w14:schemeClr w14:val="tx1"/>
                </w14:solidFill>
              </w14:textFill>
            </w:rPr>
            <w:t>58</w:t>
          </w:r>
        </w:p>
        <w:p w14:paraId="669FE69D">
          <w:pPr>
            <w:spacing w:line="243" w:lineRule="auto"/>
            <w:rPr>
              <w:color w:val="000000" w:themeColor="text1"/>
              <w:lang w:eastAsia="zh-CN"/>
              <w14:textFill>
                <w14:solidFill>
                  <w14:schemeClr w14:val="tx1"/>
                </w14:solidFill>
              </w14:textFill>
            </w:rPr>
          </w:pPr>
        </w:p>
        <w:p w14:paraId="1F5F0D13">
          <w:pPr>
            <w:spacing w:line="243" w:lineRule="auto"/>
            <w:rPr>
              <w:color w:val="000000" w:themeColor="text1"/>
              <w:lang w:eastAsia="zh-CN"/>
              <w14:textFill>
                <w14:solidFill>
                  <w14:schemeClr w14:val="tx1"/>
                </w14:solidFill>
              </w14:textFill>
            </w:rPr>
          </w:pPr>
        </w:p>
        <w:p w14:paraId="1C8544EE">
          <w:pPr>
            <w:spacing w:line="243" w:lineRule="auto"/>
            <w:rPr>
              <w:color w:val="000000" w:themeColor="text1"/>
              <w:lang w:eastAsia="zh-CN"/>
              <w14:textFill>
                <w14:solidFill>
                  <w14:schemeClr w14:val="tx1"/>
                </w14:solidFill>
              </w14:textFill>
            </w:rPr>
          </w:pPr>
        </w:p>
        <w:p w14:paraId="3FB22CB0">
          <w:pPr>
            <w:pStyle w:val="7"/>
            <w:tabs>
              <w:tab w:val="right" w:leader="dot" w:pos="8317"/>
            </w:tabs>
            <w:spacing w:before="111" w:line="219" w:lineRule="auto"/>
            <w:ind w:left="443" w:hanging="443"/>
            <w:rPr>
              <w:rFonts w:hint="eastAsia"/>
              <w:color w:val="000000" w:themeColor="text1"/>
              <w:sz w:val="34"/>
              <w:szCs w:val="34"/>
              <w:lang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"bookmark10" </w:instrText>
          </w:r>
          <w:r>
            <w:rPr>
              <w:color w:val="000000" w:themeColor="text1"/>
              <w14:textFill>
                <w14:solidFill>
                  <w14:schemeClr w14:val="tx1"/>
                </w14:solidFill>
              </w14:textFill>
            </w:rPr>
            <w:fldChar w:fldCharType="separate"/>
          </w:r>
          <w:r>
            <w:rPr>
              <w:color w:val="000000" w:themeColor="text1"/>
              <w:spacing w:val="-13"/>
              <w:sz w:val="34"/>
              <w:szCs w:val="34"/>
              <w:lang w:eastAsia="zh-CN"/>
              <w14:textOutline w14:w="6235" w14:cap="flat" w14:cmpd="sng" w14:algn="ctr">
                <w14:solidFill>
                  <w14:srgbClr w14:val="000000"/>
                </w14:solidFill>
                <w14:prstDash w14:val="solid"/>
                <w14:miter w14:val="0"/>
              </w14:textOutline>
              <w14:textFill>
                <w14:solidFill>
                  <w14:schemeClr w14:val="tx1"/>
                </w14:solidFill>
              </w14:textFill>
            </w:rPr>
            <w:t>第</w:t>
          </w:r>
          <w:r>
            <w:rPr>
              <w:rFonts w:hint="eastAsia"/>
              <w:color w:val="000000" w:themeColor="text1"/>
              <w:spacing w:val="-13"/>
              <w:sz w:val="34"/>
              <w:szCs w:val="34"/>
              <w:lang w:eastAsia="zh-CN"/>
              <w14:textOutline w14:w="6235" w14:cap="flat" w14:cmpd="sng" w14:algn="ctr">
                <w14:solidFill>
                  <w14:srgbClr w14:val="000000"/>
                </w14:solidFill>
                <w14:prstDash w14:val="solid"/>
                <w14:miter w14:val="0"/>
              </w14:textOutline>
              <w14:textFill>
                <w14:solidFill>
                  <w14:schemeClr w14:val="tx1"/>
                </w14:solidFill>
              </w14:textFill>
            </w:rPr>
            <w:t>七</w:t>
          </w:r>
          <w:r>
            <w:rPr>
              <w:color w:val="000000" w:themeColor="text1"/>
              <w:spacing w:val="-13"/>
              <w:sz w:val="34"/>
              <w:szCs w:val="34"/>
              <w:lang w:eastAsia="zh-CN"/>
              <w14:textOutline w14:w="6235" w14:cap="flat" w14:cmpd="sng" w14:algn="ctr">
                <w14:solidFill>
                  <w14:srgbClr w14:val="000000"/>
                </w14:solidFill>
                <w14:prstDash w14:val="solid"/>
                <w14:miter w14:val="0"/>
              </w14:textOutline>
              <w14:textFill>
                <w14:solidFill>
                  <w14:schemeClr w14:val="tx1"/>
                </w14:solidFill>
              </w14:textFill>
            </w:rPr>
            <w:t>章</w:t>
          </w:r>
          <w:r>
            <w:rPr>
              <w:color w:val="000000" w:themeColor="text1"/>
              <w:spacing w:val="-13"/>
              <w:sz w:val="34"/>
              <w:szCs w:val="34"/>
              <w:lang w:eastAsia="zh-CN"/>
              <w14:textFill>
                <w14:solidFill>
                  <w14:schemeClr w14:val="tx1"/>
                </w14:solidFill>
              </w14:textFill>
            </w:rPr>
            <w:t xml:space="preserve">  </w:t>
          </w:r>
          <w:r>
            <w:rPr>
              <w:color w:val="000000" w:themeColor="text1"/>
              <w:spacing w:val="-13"/>
              <w:sz w:val="34"/>
              <w:szCs w:val="34"/>
              <w:lang w:eastAsia="zh-CN"/>
              <w14:textOutline w14:w="6235" w14:cap="flat" w14:cmpd="sng" w14:algn="ctr">
                <w14:solidFill>
                  <w14:srgbClr w14:val="000000"/>
                </w14:solidFill>
                <w14:prstDash w14:val="solid"/>
                <w14:miter w14:val="0"/>
              </w14:textOutline>
              <w14:textFill>
                <w14:solidFill>
                  <w14:schemeClr w14:val="tx1"/>
                </w14:solidFill>
              </w14:textFill>
            </w:rPr>
            <w:t>政府采购合同（样例）</w:t>
          </w:r>
          <w:r>
            <w:rPr>
              <w:color w:val="000000" w:themeColor="text1"/>
              <w:spacing w:val="41"/>
              <w:sz w:val="34"/>
              <w:szCs w:val="34"/>
              <w:lang w:eastAsia="zh-CN"/>
              <w14:textFill>
                <w14:solidFill>
                  <w14:schemeClr w14:val="tx1"/>
                </w14:solidFill>
              </w14:textFill>
            </w:rPr>
            <w:t xml:space="preserve"> </w:t>
          </w:r>
          <w:r>
            <w:rPr>
              <w:color w:val="000000" w:themeColor="text1"/>
              <w:sz w:val="34"/>
              <w:szCs w:val="34"/>
              <w:lang w:eastAsia="zh-CN"/>
              <w14:textFill>
                <w14:solidFill>
                  <w14:schemeClr w14:val="tx1"/>
                </w14:solidFill>
              </w14:textFill>
            </w:rPr>
            <w:tab/>
          </w:r>
          <w:r>
            <w:rPr>
              <w:rFonts w:hint="eastAsia"/>
              <w:color w:val="000000" w:themeColor="text1"/>
              <w:spacing w:val="33"/>
              <w:sz w:val="34"/>
              <w:szCs w:val="34"/>
              <w:lang w:val="en-US" w:eastAsia="zh-CN"/>
              <w14:textOutline w14:w="6235" w14:cap="flat" w14:cmpd="sng" w14:algn="ctr">
                <w14:solidFill>
                  <w14:srgbClr w14:val="000000"/>
                </w14:solidFill>
                <w14:prstDash w14:val="solid"/>
                <w14:miter w14:val="0"/>
              </w14:textOutline>
              <w14:textFill>
                <w14:solidFill>
                  <w14:schemeClr w14:val="tx1"/>
                </w14:solidFill>
              </w14:textFill>
            </w:rPr>
            <w:t>6</w:t>
          </w:r>
          <w:r>
            <w:rPr>
              <w:rFonts w:hint="eastAsia"/>
              <w:color w:val="000000" w:themeColor="text1"/>
              <w:spacing w:val="33"/>
              <w:sz w:val="34"/>
              <w:szCs w:val="34"/>
              <w:lang w:eastAsia="zh-CN"/>
              <w14:textOutline w14:w="6235" w14:cap="flat" w14:cmpd="sng" w14:algn="ctr">
                <w14:solidFill>
                  <w14:srgbClr w14:val="000000"/>
                </w14:solidFill>
                <w14:prstDash w14:val="solid"/>
                <w14:miter w14:val="0"/>
              </w14:textOutline>
              <w14:textFill>
                <w14:solidFill>
                  <w14:schemeClr w14:val="tx1"/>
                </w14:solidFill>
              </w14:textFill>
            </w:rPr>
            <w:fldChar w:fldCharType="end"/>
          </w:r>
          <w:r>
            <w:rPr>
              <w:rFonts w:hint="eastAsia"/>
              <w:color w:val="000000" w:themeColor="text1"/>
              <w:spacing w:val="33"/>
              <w:sz w:val="34"/>
              <w:szCs w:val="34"/>
              <w:lang w:eastAsia="zh-CN"/>
              <w14:textOutline w14:w="6235" w14:cap="flat" w14:cmpd="sng" w14:algn="ctr">
                <w14:solidFill>
                  <w14:srgbClr w14:val="000000"/>
                </w14:solidFill>
                <w14:prstDash w14:val="solid"/>
                <w14:miter w14:val="0"/>
              </w14:textOutline>
              <w14:textFill>
                <w14:solidFill>
                  <w14:schemeClr w14:val="tx1"/>
                </w14:solidFill>
              </w14:textFill>
            </w:rPr>
            <w:t>6</w:t>
          </w:r>
        </w:p>
      </w:sdtContent>
    </w:sdt>
    <w:p w14:paraId="5F5A9BC6">
      <w:pPr>
        <w:spacing w:line="219" w:lineRule="auto"/>
        <w:rPr>
          <w:color w:val="000000" w:themeColor="text1"/>
          <w:sz w:val="34"/>
          <w:szCs w:val="34"/>
          <w:lang w:eastAsia="zh-CN"/>
          <w14:textFill>
            <w14:solidFill>
              <w14:schemeClr w14:val="tx1"/>
            </w14:solidFill>
          </w14:textFill>
        </w:rPr>
        <w:sectPr>
          <w:headerReference r:id="rId3" w:type="default"/>
          <w:footerReference r:id="rId4" w:type="default"/>
          <w:pgSz w:w="11906" w:h="16838"/>
          <w:pgMar w:top="1040" w:right="1785" w:bottom="0" w:left="1785" w:header="0" w:footer="454" w:gutter="0"/>
          <w:pgNumType w:start="1"/>
          <w:cols w:space="720" w:num="1"/>
        </w:sectPr>
      </w:pPr>
    </w:p>
    <w:p w14:paraId="2A247D48">
      <w:pPr>
        <w:pStyle w:val="7"/>
        <w:numPr>
          <w:ilvl w:val="0"/>
          <w:numId w:val="1"/>
        </w:numPr>
        <w:spacing w:before="96" w:line="225" w:lineRule="auto"/>
        <w:ind w:left="426" w:hanging="426"/>
        <w:jc w:val="center"/>
        <w:outlineLvl w:val="0"/>
        <w:rPr>
          <w:rFonts w:hint="eastAsia"/>
          <w:color w:val="000000" w:themeColor="text1"/>
          <w:spacing w:val="8"/>
          <w:sz w:val="29"/>
          <w:szCs w:val="29"/>
          <w:lang w:eastAsia="zh-CN"/>
          <w14:textOutline w14:w="5486" w14:cap="flat" w14:cmpd="sng" w14:algn="ctr">
            <w14:solidFill>
              <w14:srgbClr w14:val="000000"/>
            </w14:solidFill>
            <w14:prstDash w14:val="solid"/>
            <w14:miter w14:val="0"/>
          </w14:textOutline>
          <w14:textFill>
            <w14:solidFill>
              <w14:schemeClr w14:val="tx1"/>
            </w14:solidFill>
          </w14:textFill>
        </w:rPr>
      </w:pPr>
      <w:bookmarkStart w:id="0" w:name="bookmark1"/>
      <w:bookmarkEnd w:id="0"/>
      <w:r>
        <w:rPr>
          <w:rFonts w:hint="eastAsia"/>
          <w:color w:val="000000" w:themeColor="text1"/>
          <w:spacing w:val="8"/>
          <w:sz w:val="29"/>
          <w:szCs w:val="29"/>
          <w:lang w:eastAsia="zh-CN"/>
          <w14:textOutline w14:w="5486" w14:cap="flat" w14:cmpd="sng" w14:algn="ctr">
            <w14:solidFill>
              <w14:srgbClr w14:val="000000"/>
            </w14:solidFill>
            <w14:prstDash w14:val="solid"/>
            <w14:miter w14:val="0"/>
          </w14:textOutline>
          <w14:textFill>
            <w14:solidFill>
              <w14:schemeClr w14:val="tx1"/>
            </w14:solidFill>
          </w14:textFill>
        </w:rPr>
        <w:t>招标公告</w:t>
      </w:r>
    </w:p>
    <w:p w14:paraId="54E6EDAD">
      <w:pPr>
        <w:spacing w:line="450" w:lineRule="atLeast"/>
        <w:jc w:val="center"/>
        <w:rPr>
          <w:rFonts w:hint="eastAsia" w:ascii="宋体" w:hAnsi="宋体" w:eastAsia="宋体" w:cs="宋体"/>
          <w:b/>
          <w:bCs/>
          <w:color w:val="000000" w:themeColor="text1"/>
          <w:sz w:val="36"/>
          <w:szCs w:val="36"/>
          <w:lang w:eastAsia="zh-CN" w:bidi="ar"/>
          <w14:textFill>
            <w14:solidFill>
              <w14:schemeClr w14:val="tx1"/>
            </w14:solidFill>
          </w14:textFill>
        </w:rPr>
      </w:pPr>
      <w:r>
        <w:rPr>
          <w:rFonts w:hint="eastAsia" w:ascii="宋体" w:hAnsi="宋体" w:eastAsia="宋体" w:cs="宋体"/>
          <w:b/>
          <w:bCs/>
          <w:color w:val="000000" w:themeColor="text1"/>
          <w:sz w:val="36"/>
          <w:szCs w:val="36"/>
          <w:lang w:eastAsia="zh-CN" w:bidi="ar"/>
          <w14:textFill>
            <w14:solidFill>
              <w14:schemeClr w14:val="tx1"/>
            </w14:solidFill>
          </w14:textFill>
        </w:rPr>
        <w:t>鄯</w:t>
      </w:r>
      <w:r>
        <w:rPr>
          <w:rFonts w:hint="eastAsia" w:ascii="宋体" w:hAnsi="宋体" w:cs="宋体"/>
          <w:b/>
          <w:bCs/>
          <w:color w:val="000000" w:themeColor="text1"/>
          <w:sz w:val="36"/>
          <w:szCs w:val="36"/>
          <w:lang w:eastAsia="zh-CN" w:bidi="ar"/>
          <w14:textFill>
            <w14:solidFill>
              <w14:schemeClr w14:val="tx1"/>
            </w14:solidFill>
          </w14:textFill>
        </w:rPr>
        <w:t>善县中等职业技术学校智慧校园（一期）采购项目</w:t>
      </w:r>
      <w:r>
        <w:rPr>
          <w:rFonts w:hint="eastAsia" w:ascii="宋体" w:hAnsi="宋体" w:eastAsia="宋体" w:cs="宋体"/>
          <w:b/>
          <w:bCs/>
          <w:color w:val="000000" w:themeColor="text1"/>
          <w:sz w:val="36"/>
          <w:szCs w:val="36"/>
          <w:lang w:eastAsia="zh-CN" w:bidi="ar"/>
          <w14:textFill>
            <w14:solidFill>
              <w14:schemeClr w14:val="tx1"/>
            </w14:solidFill>
          </w14:textFill>
        </w:rPr>
        <w:t xml:space="preserve"> </w:t>
      </w:r>
    </w:p>
    <w:p w14:paraId="3A38DA5E">
      <w:pPr>
        <w:spacing w:line="450" w:lineRule="atLeast"/>
        <w:jc w:val="center"/>
        <w:rPr>
          <w:rFonts w:hint="eastAsia" w:ascii="宋体" w:hAnsi="宋体" w:eastAsia="宋体" w:cs="宋体"/>
          <w:b/>
          <w:bCs/>
          <w:color w:val="000000" w:themeColor="text1"/>
          <w:sz w:val="36"/>
          <w:szCs w:val="36"/>
          <w:lang w:eastAsia="zh-CN" w:bidi="ar"/>
          <w14:textFill>
            <w14:solidFill>
              <w14:schemeClr w14:val="tx1"/>
            </w14:solidFill>
          </w14:textFill>
        </w:rPr>
      </w:pPr>
      <w:r>
        <w:rPr>
          <w:rFonts w:hint="eastAsia" w:ascii="宋体" w:hAnsi="宋体" w:eastAsia="宋体" w:cs="宋体"/>
          <w:b/>
          <w:bCs/>
          <w:color w:val="000000" w:themeColor="text1"/>
          <w:sz w:val="36"/>
          <w:szCs w:val="36"/>
          <w:lang w:eastAsia="zh-CN" w:bidi="ar"/>
          <w14:textFill>
            <w14:solidFill>
              <w14:schemeClr w14:val="tx1"/>
            </w14:solidFill>
          </w14:textFill>
        </w:rPr>
        <w:t>公开招标公告</w:t>
      </w:r>
    </w:p>
    <w:p w14:paraId="321E1DCB">
      <w:pPr>
        <w:pStyle w:val="13"/>
        <w:kinsoku/>
        <w:autoSpaceDE/>
        <w:autoSpaceDN/>
        <w:adjustRightInd/>
        <w:snapToGrid/>
        <w:spacing w:before="0" w:beforeAutospacing="0" w:after="0" w:afterAutospacing="0" w:line="330" w:lineRule="exact"/>
        <w:textAlignment w:val="auto"/>
        <w:rPr>
          <w:color w:val="000000" w:themeColor="text1"/>
          <w:lang w:eastAsia="zh-CN"/>
          <w14:textFill>
            <w14:solidFill>
              <w14:schemeClr w14:val="tx1"/>
            </w14:solidFill>
          </w14:textFill>
        </w:rPr>
      </w:pPr>
      <w:r>
        <w:rPr>
          <w:rFonts w:ascii="仿宋" w:hAnsi="仿宋" w:eastAsia="仿宋" w:cs="仿宋"/>
          <w:color w:val="000000" w:themeColor="text1"/>
          <w:lang w:eastAsia="zh-CN"/>
          <w14:textFill>
            <w14:solidFill>
              <w14:schemeClr w14:val="tx1"/>
            </w14:solidFill>
          </w14:textFill>
        </w:rPr>
        <w:t>项目概况</w:t>
      </w:r>
    </w:p>
    <w:p w14:paraId="4869BFD3">
      <w:pPr>
        <w:pStyle w:val="13"/>
        <w:kinsoku/>
        <w:autoSpaceDE/>
        <w:autoSpaceDN/>
        <w:adjustRightInd/>
        <w:snapToGrid/>
        <w:spacing w:before="0" w:beforeAutospacing="0" w:after="0" w:afterAutospacing="0" w:line="330" w:lineRule="exact"/>
        <w:ind w:firstLine="480" w:firstLineChars="200"/>
        <w:textAlignment w:val="auto"/>
        <w:rPr>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鄯善县中等职业技术学校智慧校园（一期）采购项目招标项目的潜在投标人应在政采云平台线上获取招标文件，并于2025年2月1</w:t>
      </w:r>
      <w:r>
        <w:rPr>
          <w:rFonts w:hint="eastAsia" w:ascii="仿宋" w:hAnsi="仿宋" w:eastAsia="仿宋" w:cs="仿宋"/>
          <w:color w:val="000000" w:themeColor="text1"/>
          <w:lang w:val="en-US" w:eastAsia="zh-CN"/>
          <w14:textFill>
            <w14:solidFill>
              <w14:schemeClr w14:val="tx1"/>
            </w14:solidFill>
          </w14:textFill>
        </w:rPr>
        <w:t>3</w:t>
      </w:r>
      <w:r>
        <w:rPr>
          <w:rFonts w:hint="eastAsia" w:ascii="仿宋" w:hAnsi="仿宋" w:eastAsia="仿宋" w:cs="仿宋"/>
          <w:color w:val="000000" w:themeColor="text1"/>
          <w:lang w:eastAsia="zh-CN"/>
          <w14:textFill>
            <w14:solidFill>
              <w14:schemeClr w14:val="tx1"/>
            </w14:solidFill>
          </w14:textFill>
        </w:rPr>
        <w:t>日 11:00（北京时间）前递交投标文件。</w:t>
      </w:r>
    </w:p>
    <w:p w14:paraId="1BF0DBA5">
      <w:pPr>
        <w:pStyle w:val="13"/>
        <w:kinsoku/>
        <w:autoSpaceDE/>
        <w:autoSpaceDN/>
        <w:adjustRightInd/>
        <w:snapToGrid/>
        <w:spacing w:before="204" w:beforeAutospacing="0" w:after="204" w:afterAutospacing="0" w:line="330" w:lineRule="exact"/>
        <w:jc w:val="both"/>
        <w:textAlignment w:val="auto"/>
        <w:rPr>
          <w:rStyle w:val="17"/>
          <w:rFonts w:hint="eastAsia" w:ascii="仿宋" w:hAnsi="仿宋" w:eastAsia="仿宋" w:cs="仿宋"/>
          <w:bCs/>
          <w:color w:val="000000" w:themeColor="text1"/>
          <w:lang w:eastAsia="zh-CN"/>
          <w14:textFill>
            <w14:solidFill>
              <w14:schemeClr w14:val="tx1"/>
            </w14:solidFill>
          </w14:textFill>
        </w:rPr>
      </w:pPr>
      <w:r>
        <w:rPr>
          <w:rStyle w:val="17"/>
          <w:rFonts w:hint="eastAsia" w:ascii="仿宋" w:hAnsi="仿宋" w:eastAsia="仿宋" w:cs="仿宋"/>
          <w:bCs/>
          <w:color w:val="000000" w:themeColor="text1"/>
          <w:lang w:eastAsia="zh-CN"/>
          <w14:textFill>
            <w14:solidFill>
              <w14:schemeClr w14:val="tx1"/>
            </w14:solidFill>
          </w14:textFill>
        </w:rPr>
        <w:t>一、项目基本情况</w:t>
      </w:r>
    </w:p>
    <w:p w14:paraId="02270231">
      <w:pPr>
        <w:pStyle w:val="13"/>
        <w:kinsoku/>
        <w:autoSpaceDE/>
        <w:autoSpaceDN/>
        <w:adjustRightInd/>
        <w:snapToGrid/>
        <w:spacing w:before="0" w:beforeAutospacing="0" w:after="0" w:afterAutospacing="0" w:line="330" w:lineRule="exact"/>
        <w:ind w:firstLine="480" w:firstLineChars="200"/>
        <w:textAlignment w:val="auto"/>
        <w:rPr>
          <w:rFonts w:hint="eastAsia" w:ascii="仿宋" w:hAnsi="仿宋" w:eastAsia="仿宋" w:cs="仿宋"/>
          <w:color w:val="000000" w:themeColor="text1"/>
          <w:highlight w:val="yellow"/>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项目编号：HYZB2025-(Z)02</w:t>
      </w:r>
    </w:p>
    <w:p w14:paraId="64CA96FA">
      <w:pPr>
        <w:pStyle w:val="13"/>
        <w:kinsoku/>
        <w:autoSpaceDE/>
        <w:autoSpaceDN/>
        <w:adjustRightInd/>
        <w:snapToGrid/>
        <w:spacing w:before="0" w:beforeAutospacing="0" w:after="0" w:afterAutospacing="0" w:line="330" w:lineRule="exact"/>
        <w:ind w:firstLine="480" w:firstLineChars="200"/>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项目名称：鄯善县中等职业技术学校智慧校园（一期）采购项目</w:t>
      </w:r>
    </w:p>
    <w:p w14:paraId="2D8BBC96">
      <w:pPr>
        <w:pStyle w:val="13"/>
        <w:kinsoku/>
        <w:autoSpaceDE/>
        <w:autoSpaceDN/>
        <w:adjustRightInd/>
        <w:snapToGrid/>
        <w:spacing w:before="0" w:beforeAutospacing="0" w:after="0" w:afterAutospacing="0" w:line="330" w:lineRule="exact"/>
        <w:ind w:firstLine="480" w:firstLineChars="200"/>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采购方式：公开招标</w:t>
      </w:r>
    </w:p>
    <w:p w14:paraId="64CE9578">
      <w:pPr>
        <w:pStyle w:val="13"/>
        <w:kinsoku/>
        <w:autoSpaceDE/>
        <w:autoSpaceDN/>
        <w:adjustRightInd/>
        <w:snapToGrid/>
        <w:spacing w:before="0" w:beforeAutospacing="0" w:after="0" w:afterAutospacing="0" w:line="330" w:lineRule="exact"/>
        <w:ind w:firstLine="480" w:firstLineChars="200"/>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预算金额（元）：2000000</w:t>
      </w:r>
    </w:p>
    <w:p w14:paraId="6448F84E">
      <w:pPr>
        <w:pStyle w:val="13"/>
        <w:kinsoku/>
        <w:autoSpaceDE/>
        <w:autoSpaceDN/>
        <w:adjustRightInd/>
        <w:snapToGrid/>
        <w:spacing w:before="0" w:beforeAutospacing="0" w:after="0" w:afterAutospacing="0" w:line="330" w:lineRule="exact"/>
        <w:ind w:firstLine="480" w:firstLineChars="200"/>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最高限价（元）：2000000</w:t>
      </w:r>
    </w:p>
    <w:p w14:paraId="5E6AAEC3">
      <w:pPr>
        <w:pStyle w:val="13"/>
        <w:kinsoku/>
        <w:autoSpaceDE/>
        <w:autoSpaceDN/>
        <w:adjustRightInd/>
        <w:snapToGrid/>
        <w:spacing w:before="0" w:beforeAutospacing="0" w:after="0" w:afterAutospacing="0" w:line="330" w:lineRule="exact"/>
        <w:ind w:firstLine="480" w:firstLineChars="200"/>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采购需求：</w:t>
      </w:r>
      <w:r>
        <w:rPr>
          <w:rFonts w:hint="eastAsia" w:ascii="仿宋" w:hAnsi="仿宋" w:eastAsia="仿宋" w:cs="仿宋"/>
          <w:color w:val="000000" w:themeColor="text1"/>
          <w:lang w:eastAsia="zh-CN"/>
          <w14:textFill>
            <w14:solidFill>
              <w14:schemeClr w14:val="tx1"/>
            </w14:solidFill>
          </w14:textFill>
        </w:rPr>
        <w:br w:type="textWrapping"/>
      </w:r>
      <w:r>
        <w:rPr>
          <w:rFonts w:hint="eastAsia" w:ascii="仿宋" w:hAnsi="仿宋" w:eastAsia="仿宋" w:cs="仿宋"/>
          <w:color w:val="000000" w:themeColor="text1"/>
          <w:lang w:eastAsia="zh-CN"/>
          <w14:textFill>
            <w14:solidFill>
              <w14:schemeClr w14:val="tx1"/>
            </w14:solidFill>
          </w14:textFill>
        </w:rPr>
        <w:t>   标项名称:鄯善县中等职业技术学校智慧校园（一期）采购项目</w:t>
      </w:r>
      <w:r>
        <w:rPr>
          <w:rFonts w:hint="eastAsia" w:ascii="仿宋" w:hAnsi="仿宋" w:eastAsia="仿宋" w:cs="仿宋"/>
          <w:color w:val="000000" w:themeColor="text1"/>
          <w:lang w:eastAsia="zh-CN"/>
          <w14:textFill>
            <w14:solidFill>
              <w14:schemeClr w14:val="tx1"/>
            </w14:solidFill>
          </w14:textFill>
        </w:rPr>
        <w:br w:type="textWrapping"/>
      </w:r>
      <w:r>
        <w:rPr>
          <w:rFonts w:hint="eastAsia" w:ascii="仿宋" w:hAnsi="仿宋" w:eastAsia="仿宋" w:cs="仿宋"/>
          <w:color w:val="000000" w:themeColor="text1"/>
          <w:lang w:eastAsia="zh-CN"/>
          <w14:textFill>
            <w14:solidFill>
              <w14:schemeClr w14:val="tx1"/>
            </w14:solidFill>
          </w14:textFill>
        </w:rPr>
        <w:t>   数量:1</w:t>
      </w:r>
      <w:r>
        <w:rPr>
          <w:rFonts w:hint="eastAsia" w:ascii="仿宋" w:hAnsi="仿宋" w:eastAsia="仿宋" w:cs="仿宋"/>
          <w:color w:val="000000" w:themeColor="text1"/>
          <w:lang w:eastAsia="zh-CN"/>
          <w14:textFill>
            <w14:solidFill>
              <w14:schemeClr w14:val="tx1"/>
            </w14:solidFill>
          </w14:textFill>
        </w:rPr>
        <w:br w:type="textWrapping"/>
      </w:r>
      <w:r>
        <w:rPr>
          <w:rFonts w:hint="eastAsia" w:ascii="仿宋" w:hAnsi="仿宋" w:eastAsia="仿宋" w:cs="仿宋"/>
          <w:color w:val="000000" w:themeColor="text1"/>
          <w:lang w:eastAsia="zh-CN"/>
          <w14:textFill>
            <w14:solidFill>
              <w14:schemeClr w14:val="tx1"/>
            </w14:solidFill>
          </w14:textFill>
        </w:rPr>
        <w:t>   预算金额（元）:2000000</w:t>
      </w:r>
      <w:r>
        <w:rPr>
          <w:rFonts w:hint="eastAsia" w:ascii="仿宋" w:hAnsi="仿宋" w:eastAsia="仿宋" w:cs="仿宋"/>
          <w:color w:val="000000" w:themeColor="text1"/>
          <w:lang w:eastAsia="zh-CN"/>
          <w14:textFill>
            <w14:solidFill>
              <w14:schemeClr w14:val="tx1"/>
            </w14:solidFill>
          </w14:textFill>
        </w:rPr>
        <w:br w:type="textWrapping"/>
      </w:r>
      <w:r>
        <w:rPr>
          <w:rFonts w:hint="eastAsia" w:ascii="仿宋" w:hAnsi="仿宋" w:eastAsia="仿宋" w:cs="仿宋"/>
          <w:color w:val="000000" w:themeColor="text1"/>
          <w:lang w:eastAsia="zh-CN"/>
          <w14:textFill>
            <w14:solidFill>
              <w14:schemeClr w14:val="tx1"/>
            </w14:solidFill>
          </w14:textFill>
        </w:rPr>
        <w:t>   简要规格描述或项目基本概况介绍、用途：</w:t>
      </w:r>
      <w:r>
        <w:rPr>
          <w:rFonts w:hint="eastAsia" w:ascii="仿宋" w:hAnsi="仿宋" w:eastAsia="仿宋" w:cs="仿宋"/>
          <w:color w:val="000000" w:themeColor="text1"/>
          <w:kern w:val="2"/>
          <w:lang w:eastAsia="zh-CN"/>
          <w14:textFill>
            <w14:solidFill>
              <w14:schemeClr w14:val="tx1"/>
            </w14:solidFill>
          </w14:textFill>
        </w:rPr>
        <w:t>智慧校园（一期）设备一批。（参数详见招标文件）</w:t>
      </w:r>
      <w:r>
        <w:rPr>
          <w:rFonts w:hint="eastAsia" w:ascii="仿宋" w:hAnsi="仿宋" w:eastAsia="仿宋" w:cs="仿宋"/>
          <w:color w:val="000000" w:themeColor="text1"/>
          <w:lang w:eastAsia="zh-CN"/>
          <w14:textFill>
            <w14:solidFill>
              <w14:schemeClr w14:val="tx1"/>
            </w14:solidFill>
          </w14:textFill>
        </w:rPr>
        <w:t>   备注：</w:t>
      </w:r>
    </w:p>
    <w:p w14:paraId="3DBF544B">
      <w:pPr>
        <w:pStyle w:val="13"/>
        <w:kinsoku/>
        <w:autoSpaceDE/>
        <w:autoSpaceDN/>
        <w:adjustRightInd/>
        <w:snapToGrid/>
        <w:spacing w:before="0" w:beforeAutospacing="0" w:after="0" w:afterAutospacing="0" w:line="330" w:lineRule="exact"/>
        <w:ind w:firstLine="480" w:firstLineChars="200"/>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合同履约期限：标项 1，30日历天。</w:t>
      </w:r>
    </w:p>
    <w:p w14:paraId="701198D6">
      <w:pPr>
        <w:pStyle w:val="13"/>
        <w:kinsoku/>
        <w:autoSpaceDE/>
        <w:autoSpaceDN/>
        <w:adjustRightInd/>
        <w:snapToGrid/>
        <w:spacing w:before="0" w:beforeAutospacing="0" w:after="0" w:afterAutospacing="0" w:line="330" w:lineRule="exact"/>
        <w:ind w:firstLine="480" w:firstLineChars="200"/>
        <w:textAlignment w:val="auto"/>
        <w:rPr>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本项目（否）接受联合体投标。</w:t>
      </w:r>
    </w:p>
    <w:p w14:paraId="6E21308B">
      <w:pPr>
        <w:pStyle w:val="13"/>
        <w:kinsoku/>
        <w:autoSpaceDE/>
        <w:autoSpaceDN/>
        <w:adjustRightInd/>
        <w:snapToGrid/>
        <w:spacing w:before="204" w:beforeAutospacing="0" w:after="204" w:afterAutospacing="0" w:line="330" w:lineRule="exact"/>
        <w:jc w:val="both"/>
        <w:textAlignment w:val="auto"/>
        <w:rPr>
          <w:rStyle w:val="17"/>
          <w:rFonts w:hint="eastAsia" w:ascii="仿宋" w:hAnsi="仿宋" w:eastAsia="仿宋" w:cs="仿宋"/>
          <w:bCs/>
          <w:color w:val="000000" w:themeColor="text1"/>
          <w:lang w:eastAsia="zh-CN"/>
          <w14:textFill>
            <w14:solidFill>
              <w14:schemeClr w14:val="tx1"/>
            </w14:solidFill>
          </w14:textFill>
        </w:rPr>
      </w:pPr>
      <w:r>
        <w:rPr>
          <w:rStyle w:val="17"/>
          <w:rFonts w:hint="eastAsia" w:ascii="仿宋" w:hAnsi="仿宋" w:eastAsia="仿宋" w:cs="仿宋"/>
          <w:bCs/>
          <w:color w:val="000000" w:themeColor="text1"/>
          <w:lang w:eastAsia="zh-CN"/>
          <w14:textFill>
            <w14:solidFill>
              <w14:schemeClr w14:val="tx1"/>
            </w14:solidFill>
          </w14:textFill>
        </w:rPr>
        <w:t>二、申请人的资格要求：</w:t>
      </w:r>
    </w:p>
    <w:p w14:paraId="0A50266E">
      <w:pPr>
        <w:pStyle w:val="13"/>
        <w:kinsoku/>
        <w:autoSpaceDE/>
        <w:autoSpaceDN/>
        <w:adjustRightInd/>
        <w:snapToGrid/>
        <w:spacing w:before="0" w:beforeAutospacing="0" w:after="0" w:afterAutospacing="0" w:line="330" w:lineRule="exact"/>
        <w:ind w:firstLine="480" w:firstLineChars="200"/>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1.满足《中华人民共和国政府采购法》第二十二条规定；</w:t>
      </w:r>
    </w:p>
    <w:p w14:paraId="3FDF0D06">
      <w:pPr>
        <w:pStyle w:val="13"/>
        <w:kinsoku/>
        <w:autoSpaceDE/>
        <w:autoSpaceDN/>
        <w:adjustRightInd/>
        <w:snapToGrid/>
        <w:spacing w:before="0" w:beforeAutospacing="0" w:after="0" w:afterAutospacing="0" w:line="330" w:lineRule="exact"/>
        <w:ind w:firstLine="480" w:firstLineChars="200"/>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2.落实政府采购政策需满足的资格要求：标项1：本项目不专门面向中小企业。</w:t>
      </w:r>
    </w:p>
    <w:p w14:paraId="6B036875">
      <w:pPr>
        <w:pStyle w:val="13"/>
        <w:kinsoku/>
        <w:autoSpaceDE/>
        <w:autoSpaceDN/>
        <w:adjustRightInd/>
        <w:snapToGrid/>
        <w:spacing w:before="0" w:beforeAutospacing="0" w:after="0" w:afterAutospacing="0" w:line="330" w:lineRule="exact"/>
        <w:ind w:firstLine="480" w:firstLineChars="200"/>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3.本项目的特定资格要求：【标项1】</w:t>
      </w:r>
    </w:p>
    <w:p w14:paraId="7CCB4311">
      <w:pPr>
        <w:pStyle w:val="13"/>
        <w:kinsoku/>
        <w:autoSpaceDE/>
        <w:autoSpaceDN/>
        <w:adjustRightInd/>
        <w:snapToGrid/>
        <w:spacing w:before="204" w:beforeAutospacing="0" w:after="204" w:afterAutospacing="0" w:line="330" w:lineRule="exact"/>
        <w:jc w:val="both"/>
        <w:textAlignment w:val="auto"/>
        <w:rPr>
          <w:rStyle w:val="17"/>
          <w:rFonts w:hint="eastAsia" w:ascii="仿宋" w:hAnsi="仿宋" w:eastAsia="仿宋" w:cs="仿宋"/>
          <w:bCs/>
          <w:color w:val="000000" w:themeColor="text1"/>
          <w:lang w:eastAsia="zh-CN"/>
          <w14:textFill>
            <w14:solidFill>
              <w14:schemeClr w14:val="tx1"/>
            </w14:solidFill>
          </w14:textFill>
        </w:rPr>
      </w:pPr>
      <w:r>
        <w:rPr>
          <w:rStyle w:val="17"/>
          <w:rFonts w:hint="eastAsia" w:ascii="仿宋" w:hAnsi="仿宋" w:eastAsia="仿宋" w:cs="仿宋"/>
          <w:bCs/>
          <w:color w:val="000000" w:themeColor="text1"/>
          <w:lang w:eastAsia="zh-CN"/>
          <w14:textFill>
            <w14:solidFill>
              <w14:schemeClr w14:val="tx1"/>
            </w14:solidFill>
          </w14:textFill>
        </w:rPr>
        <w:t>三、获取招标文件</w:t>
      </w:r>
    </w:p>
    <w:p w14:paraId="1CD8D90A">
      <w:pPr>
        <w:pStyle w:val="13"/>
        <w:kinsoku/>
        <w:autoSpaceDE/>
        <w:autoSpaceDN/>
        <w:adjustRightInd/>
        <w:snapToGrid/>
        <w:spacing w:before="0" w:beforeAutospacing="0" w:after="0" w:afterAutospacing="0" w:line="330" w:lineRule="exact"/>
        <w:ind w:firstLine="480" w:firstLineChars="200"/>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时间：2025年1月2</w:t>
      </w:r>
      <w:r>
        <w:rPr>
          <w:rFonts w:hint="eastAsia" w:ascii="仿宋" w:hAnsi="仿宋" w:eastAsia="仿宋" w:cs="仿宋"/>
          <w:color w:val="000000" w:themeColor="text1"/>
          <w:lang w:val="en-US" w:eastAsia="zh-CN"/>
          <w14:textFill>
            <w14:solidFill>
              <w14:schemeClr w14:val="tx1"/>
            </w14:solidFill>
          </w14:textFill>
        </w:rPr>
        <w:t>3</w:t>
      </w:r>
      <w:r>
        <w:rPr>
          <w:rFonts w:hint="eastAsia" w:ascii="仿宋" w:hAnsi="仿宋" w:eastAsia="仿宋" w:cs="仿宋"/>
          <w:color w:val="000000" w:themeColor="text1"/>
          <w:lang w:eastAsia="zh-CN"/>
          <w14:textFill>
            <w14:solidFill>
              <w14:schemeClr w14:val="tx1"/>
            </w14:solidFill>
          </w14:textFill>
        </w:rPr>
        <w:t>日至2025年</w:t>
      </w:r>
      <w:r>
        <w:rPr>
          <w:rFonts w:hint="eastAsia" w:ascii="仿宋" w:hAnsi="仿宋" w:eastAsia="仿宋" w:cs="仿宋"/>
          <w:color w:val="000000" w:themeColor="text1"/>
          <w:lang w:val="en-US" w:eastAsia="zh-CN"/>
          <w14:textFill>
            <w14:solidFill>
              <w14:schemeClr w14:val="tx1"/>
            </w14:solidFill>
          </w14:textFill>
        </w:rPr>
        <w:t>2</w:t>
      </w:r>
      <w:r>
        <w:rPr>
          <w:rFonts w:hint="eastAsia" w:ascii="仿宋" w:hAnsi="仿宋" w:eastAsia="仿宋" w:cs="仿宋"/>
          <w:color w:val="000000" w:themeColor="text1"/>
          <w:lang w:eastAsia="zh-CN"/>
          <w14:textFill>
            <w14:solidFill>
              <w14:schemeClr w14:val="tx1"/>
            </w14:solidFill>
          </w14:textFill>
        </w:rPr>
        <w:t>月</w:t>
      </w:r>
      <w:r>
        <w:rPr>
          <w:rFonts w:hint="eastAsia" w:ascii="仿宋" w:hAnsi="仿宋" w:eastAsia="仿宋" w:cs="仿宋"/>
          <w:color w:val="000000" w:themeColor="text1"/>
          <w:lang w:val="en-US" w:eastAsia="zh-CN"/>
          <w14:textFill>
            <w14:solidFill>
              <w14:schemeClr w14:val="tx1"/>
            </w14:solidFill>
          </w14:textFill>
        </w:rPr>
        <w:t>6</w:t>
      </w:r>
      <w:r>
        <w:rPr>
          <w:rFonts w:hint="eastAsia" w:ascii="仿宋" w:hAnsi="仿宋" w:eastAsia="仿宋" w:cs="仿宋"/>
          <w:color w:val="000000" w:themeColor="text1"/>
          <w:lang w:eastAsia="zh-CN"/>
          <w14:textFill>
            <w14:solidFill>
              <w14:schemeClr w14:val="tx1"/>
            </w14:solidFill>
          </w14:textFill>
        </w:rPr>
        <w:t>日，每天上午10:00至13:30，下午15:30至19:30（北京时间，法定节假日除外）</w:t>
      </w:r>
    </w:p>
    <w:p w14:paraId="460B23D5">
      <w:pPr>
        <w:pStyle w:val="13"/>
        <w:kinsoku/>
        <w:autoSpaceDE/>
        <w:autoSpaceDN/>
        <w:adjustRightInd/>
        <w:snapToGrid/>
        <w:spacing w:before="0" w:beforeAutospacing="0" w:after="0" w:afterAutospacing="0" w:line="330" w:lineRule="exact"/>
        <w:ind w:firstLine="48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地点：政采云平台线上</w:t>
      </w:r>
    </w:p>
    <w:p w14:paraId="346A7BFF">
      <w:pPr>
        <w:pStyle w:val="13"/>
        <w:kinsoku/>
        <w:autoSpaceDE/>
        <w:autoSpaceDN/>
        <w:adjustRightInd/>
        <w:snapToGrid/>
        <w:spacing w:before="0" w:beforeAutospacing="0" w:after="0" w:afterAutospacing="0" w:line="330" w:lineRule="exact"/>
        <w:ind w:firstLine="48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方式：供应商登录政采云平台https://www.zcygov.cn/在线申请获取采购文件（进入“项目采购”应用，在获取采购文件菜单中选择项目，申请获取采购文件）</w:t>
      </w:r>
    </w:p>
    <w:p w14:paraId="7423A267">
      <w:pPr>
        <w:pStyle w:val="13"/>
        <w:kinsoku/>
        <w:autoSpaceDE/>
        <w:autoSpaceDN/>
        <w:adjustRightInd/>
        <w:snapToGrid/>
        <w:spacing w:before="0" w:beforeAutospacing="0" w:after="0" w:afterAutospacing="0" w:line="330" w:lineRule="exact"/>
        <w:ind w:firstLine="420"/>
        <w:textAlignment w:val="auto"/>
        <w:rPr>
          <w:color w:val="000000" w:themeColor="text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售价（元）：0</w:t>
      </w:r>
    </w:p>
    <w:p w14:paraId="161A2F2C">
      <w:pPr>
        <w:pStyle w:val="13"/>
        <w:kinsoku/>
        <w:autoSpaceDE/>
        <w:autoSpaceDN/>
        <w:adjustRightInd/>
        <w:snapToGrid/>
        <w:spacing w:before="204" w:beforeAutospacing="0" w:after="204" w:afterAutospacing="0" w:line="330" w:lineRule="exact"/>
        <w:jc w:val="both"/>
        <w:textAlignment w:val="auto"/>
        <w:rPr>
          <w:rStyle w:val="17"/>
          <w:rFonts w:hint="eastAsia" w:ascii="仿宋" w:hAnsi="仿宋" w:eastAsia="仿宋" w:cs="仿宋"/>
          <w:bCs/>
          <w:color w:val="000000" w:themeColor="text1"/>
          <w:lang w:eastAsia="zh-CN"/>
          <w14:textFill>
            <w14:solidFill>
              <w14:schemeClr w14:val="tx1"/>
            </w14:solidFill>
          </w14:textFill>
        </w:rPr>
      </w:pPr>
      <w:r>
        <w:rPr>
          <w:rStyle w:val="17"/>
          <w:rFonts w:hint="eastAsia" w:ascii="仿宋" w:hAnsi="仿宋" w:eastAsia="仿宋" w:cs="仿宋"/>
          <w:bCs/>
          <w:color w:val="000000" w:themeColor="text1"/>
          <w:lang w:eastAsia="zh-CN"/>
          <w14:textFill>
            <w14:solidFill>
              <w14:schemeClr w14:val="tx1"/>
            </w14:solidFill>
          </w14:textFill>
        </w:rPr>
        <w:t>四、提交投标文件截止时间、开标时间和地点</w:t>
      </w:r>
    </w:p>
    <w:p w14:paraId="0590783D">
      <w:pPr>
        <w:pStyle w:val="13"/>
        <w:kinsoku/>
        <w:autoSpaceDE/>
        <w:autoSpaceDN/>
        <w:adjustRightInd/>
        <w:snapToGrid/>
        <w:spacing w:before="0" w:beforeAutospacing="0" w:after="0" w:afterAutospacing="0" w:line="330" w:lineRule="exact"/>
        <w:ind w:firstLine="480" w:firstLineChars="200"/>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提交投标文件截止时间：2025年2月</w:t>
      </w:r>
      <w:r>
        <w:rPr>
          <w:rFonts w:hint="eastAsia" w:ascii="仿宋" w:hAnsi="仿宋" w:eastAsia="仿宋" w:cs="仿宋"/>
          <w:color w:val="000000" w:themeColor="text1"/>
          <w:lang w:val="en-US" w:eastAsia="zh-CN"/>
          <w14:textFill>
            <w14:solidFill>
              <w14:schemeClr w14:val="tx1"/>
            </w14:solidFill>
          </w14:textFill>
        </w:rPr>
        <w:t>13</w:t>
      </w:r>
      <w:r>
        <w:rPr>
          <w:rFonts w:hint="eastAsia" w:ascii="仿宋" w:hAnsi="仿宋" w:eastAsia="仿宋" w:cs="仿宋"/>
          <w:color w:val="000000" w:themeColor="text1"/>
          <w:lang w:eastAsia="zh-CN"/>
          <w14:textFill>
            <w14:solidFill>
              <w14:schemeClr w14:val="tx1"/>
            </w14:solidFill>
          </w14:textFill>
        </w:rPr>
        <w:t>日 11:00（北京时间）</w:t>
      </w:r>
    </w:p>
    <w:p w14:paraId="12617A0E">
      <w:pPr>
        <w:pStyle w:val="13"/>
        <w:kinsoku/>
        <w:autoSpaceDE/>
        <w:autoSpaceDN/>
        <w:adjustRightInd/>
        <w:snapToGrid/>
        <w:spacing w:before="0" w:beforeAutospacing="0" w:after="0" w:afterAutospacing="0" w:line="330" w:lineRule="exact"/>
        <w:ind w:firstLine="48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投标地点：将响应文件上传至政采云平台https://www.zcygov.cn/对应位置（逾期未上传的或不符合规定的响应文件将被拒绝接收）。</w:t>
      </w:r>
    </w:p>
    <w:p w14:paraId="40941FE9">
      <w:pPr>
        <w:pStyle w:val="13"/>
        <w:kinsoku/>
        <w:autoSpaceDE/>
        <w:autoSpaceDN/>
        <w:adjustRightInd/>
        <w:snapToGrid/>
        <w:spacing w:before="0" w:beforeAutospacing="0" w:after="0" w:afterAutospacing="0" w:line="330" w:lineRule="exact"/>
        <w:ind w:firstLine="480" w:firstLineChars="200"/>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开标时间：2025年2月1</w:t>
      </w:r>
      <w:r>
        <w:rPr>
          <w:rFonts w:hint="eastAsia" w:ascii="仿宋" w:hAnsi="仿宋" w:eastAsia="仿宋" w:cs="仿宋"/>
          <w:color w:val="000000" w:themeColor="text1"/>
          <w:lang w:val="en-US" w:eastAsia="zh-CN"/>
          <w14:textFill>
            <w14:solidFill>
              <w14:schemeClr w14:val="tx1"/>
            </w14:solidFill>
          </w14:textFill>
        </w:rPr>
        <w:t>3</w:t>
      </w:r>
      <w:r>
        <w:rPr>
          <w:rFonts w:hint="eastAsia" w:ascii="仿宋" w:hAnsi="仿宋" w:eastAsia="仿宋" w:cs="仿宋"/>
          <w:color w:val="000000" w:themeColor="text1"/>
          <w:lang w:eastAsia="zh-CN"/>
          <w14:textFill>
            <w14:solidFill>
              <w14:schemeClr w14:val="tx1"/>
            </w14:solidFill>
          </w14:textFill>
        </w:rPr>
        <w:t>日 11:00（北京时间）</w:t>
      </w:r>
    </w:p>
    <w:p w14:paraId="0D9909A9">
      <w:pPr>
        <w:pStyle w:val="13"/>
        <w:kinsoku/>
        <w:autoSpaceDE/>
        <w:autoSpaceDN/>
        <w:adjustRightInd/>
        <w:snapToGrid/>
        <w:spacing w:before="0" w:beforeAutospacing="0" w:after="0" w:afterAutospacing="0" w:line="330" w:lineRule="exact"/>
        <w:ind w:firstLine="48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开标地点：投标人登录政采云平台https://www.zcygov.cn/，进入“项目采购-开标评标-右边选择对应项目点击“进入项目”进入开标大厅。</w:t>
      </w:r>
    </w:p>
    <w:p w14:paraId="43144DF8">
      <w:pPr>
        <w:pStyle w:val="13"/>
        <w:kinsoku/>
        <w:autoSpaceDE/>
        <w:autoSpaceDN/>
        <w:adjustRightInd/>
        <w:snapToGrid/>
        <w:spacing w:before="204" w:beforeAutospacing="0" w:after="204" w:afterAutospacing="0" w:line="330" w:lineRule="exact"/>
        <w:jc w:val="both"/>
        <w:textAlignment w:val="auto"/>
        <w:rPr>
          <w:rStyle w:val="17"/>
          <w:rFonts w:hint="eastAsia" w:ascii="仿宋" w:hAnsi="仿宋" w:eastAsia="仿宋" w:cs="仿宋"/>
          <w:bCs/>
          <w:color w:val="000000" w:themeColor="text1"/>
          <w:lang w:eastAsia="zh-CN"/>
          <w14:textFill>
            <w14:solidFill>
              <w14:schemeClr w14:val="tx1"/>
            </w14:solidFill>
          </w14:textFill>
        </w:rPr>
      </w:pPr>
      <w:r>
        <w:rPr>
          <w:rStyle w:val="17"/>
          <w:rFonts w:hint="eastAsia" w:ascii="仿宋" w:hAnsi="仿宋" w:eastAsia="仿宋" w:cs="仿宋"/>
          <w:bCs/>
          <w:color w:val="000000" w:themeColor="text1"/>
          <w:lang w:eastAsia="zh-CN"/>
          <w14:textFill>
            <w14:solidFill>
              <w14:schemeClr w14:val="tx1"/>
            </w14:solidFill>
          </w14:textFill>
        </w:rPr>
        <w:t>五、公告期限</w:t>
      </w:r>
    </w:p>
    <w:p w14:paraId="7CFFF80F">
      <w:pPr>
        <w:pStyle w:val="13"/>
        <w:kinsoku/>
        <w:autoSpaceDE/>
        <w:autoSpaceDN/>
        <w:adjustRightInd/>
        <w:snapToGrid/>
        <w:spacing w:before="0" w:beforeAutospacing="0" w:after="0" w:afterAutospacing="0" w:line="330" w:lineRule="exact"/>
        <w:ind w:firstLine="480" w:firstLineChars="200"/>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自本公告发布之日起5个工作日。</w:t>
      </w:r>
    </w:p>
    <w:p w14:paraId="02DC56E8">
      <w:pPr>
        <w:pStyle w:val="13"/>
        <w:kinsoku/>
        <w:autoSpaceDE/>
        <w:autoSpaceDN/>
        <w:adjustRightInd/>
        <w:snapToGrid/>
        <w:spacing w:before="204" w:beforeAutospacing="0" w:after="204" w:afterAutospacing="0" w:line="330" w:lineRule="exact"/>
        <w:jc w:val="both"/>
        <w:textAlignment w:val="auto"/>
        <w:rPr>
          <w:rStyle w:val="17"/>
          <w:rFonts w:hint="eastAsia" w:ascii="仿宋" w:hAnsi="仿宋" w:eastAsia="仿宋" w:cs="仿宋"/>
          <w:bCs/>
          <w:color w:val="000000" w:themeColor="text1"/>
          <w:lang w:eastAsia="zh-CN"/>
          <w14:textFill>
            <w14:solidFill>
              <w14:schemeClr w14:val="tx1"/>
            </w14:solidFill>
          </w14:textFill>
        </w:rPr>
      </w:pPr>
      <w:r>
        <w:rPr>
          <w:rStyle w:val="17"/>
          <w:rFonts w:hint="eastAsia" w:ascii="仿宋" w:hAnsi="仿宋" w:eastAsia="仿宋" w:cs="仿宋"/>
          <w:bCs/>
          <w:color w:val="000000" w:themeColor="text1"/>
          <w:lang w:eastAsia="zh-CN"/>
          <w14:textFill>
            <w14:solidFill>
              <w14:schemeClr w14:val="tx1"/>
            </w14:solidFill>
          </w14:textFill>
        </w:rPr>
        <w:t>六、其他补充事宜</w:t>
      </w:r>
    </w:p>
    <w:p w14:paraId="59FEB4B5">
      <w:pPr>
        <w:pStyle w:val="13"/>
        <w:kinsoku/>
        <w:autoSpaceDE/>
        <w:autoSpaceDN/>
        <w:adjustRightInd/>
        <w:snapToGrid/>
        <w:spacing w:before="0" w:beforeAutospacing="0" w:after="0" w:afterAutospacing="0" w:line="330" w:lineRule="exact"/>
        <w:ind w:firstLine="480" w:firstLineChars="200"/>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1、本项目实行网上投标，采用电子投标文件。</w:t>
      </w:r>
    </w:p>
    <w:p w14:paraId="1B6766F7">
      <w:pPr>
        <w:pStyle w:val="13"/>
        <w:kinsoku/>
        <w:autoSpaceDE/>
        <w:autoSpaceDN/>
        <w:adjustRightInd/>
        <w:snapToGrid/>
        <w:spacing w:before="0" w:beforeAutospacing="0" w:after="0" w:afterAutospacing="0" w:line="330" w:lineRule="exact"/>
        <w:ind w:firstLine="480" w:firstLineChars="200"/>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w:t>
      </w:r>
    </w:p>
    <w:p w14:paraId="68E5C8BA">
      <w:pPr>
        <w:pStyle w:val="13"/>
        <w:kinsoku/>
        <w:autoSpaceDE/>
        <w:autoSpaceDN/>
        <w:adjustRightInd/>
        <w:snapToGrid/>
        <w:spacing w:before="0" w:beforeAutospacing="0" w:after="0" w:afterAutospacing="0" w:line="330" w:lineRule="exact"/>
        <w:ind w:firstLine="480" w:firstLineChars="200"/>
        <w:textAlignment w:val="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3、供应商将政采云电子交易客户端下载、安装完成后，可通过账号密码或CA登录客户端进行投标文件的制作。在使用政采云投标客户端时，建议使用WIN7及以上操作系统。</w:t>
      </w:r>
    </w:p>
    <w:p w14:paraId="52526DD9">
      <w:pPr>
        <w:pStyle w:val="13"/>
        <w:kinsoku/>
        <w:autoSpaceDE/>
        <w:autoSpaceDN/>
        <w:adjustRightInd/>
        <w:snapToGrid/>
        <w:spacing w:before="0" w:beforeAutospacing="0" w:after="0" w:afterAutospacing="0" w:line="320" w:lineRule="exact"/>
        <w:textAlignment w:val="auto"/>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1、超过200万元的货物和服务采购项目、超过400万元的工程采购项目中适宜由中小企业提供的，预留该部分采购项目预算总额的30%以上专门面向中小企业采购，其中预留给小微企业的比例不低于60%。</w:t>
      </w:r>
    </w:p>
    <w:p w14:paraId="3F4CF559">
      <w:pPr>
        <w:pStyle w:val="13"/>
        <w:kinsoku/>
        <w:autoSpaceDE/>
        <w:autoSpaceDN/>
        <w:adjustRightInd/>
        <w:snapToGrid/>
        <w:spacing w:before="0" w:beforeAutospacing="0" w:after="0" w:afterAutospacing="0" w:line="320" w:lineRule="exact"/>
        <w:textAlignment w:val="auto"/>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66D372B">
      <w:pPr>
        <w:pStyle w:val="13"/>
        <w:kinsoku/>
        <w:autoSpaceDE/>
        <w:autoSpaceDN/>
        <w:adjustRightInd/>
        <w:snapToGrid/>
        <w:spacing w:before="0" w:beforeAutospacing="0" w:after="0" w:afterAutospacing="0" w:line="320" w:lineRule="exact"/>
        <w:textAlignment w:val="auto"/>
        <w:rPr>
          <w:color w:val="000000" w:themeColor="text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6EA2C50">
      <w:pPr>
        <w:pStyle w:val="13"/>
        <w:spacing w:before="204" w:beforeAutospacing="0" w:after="204" w:afterAutospacing="0" w:line="384" w:lineRule="atLeast"/>
        <w:jc w:val="both"/>
        <w:rPr>
          <w:rFonts w:hint="eastAsia" w:ascii="仿宋" w:hAnsi="仿宋" w:eastAsia="仿宋" w:cs="仿宋"/>
          <w:b/>
          <w:bCs/>
          <w:color w:val="000000" w:themeColor="text1"/>
          <w:lang w:eastAsia="zh-CN"/>
          <w14:textFill>
            <w14:solidFill>
              <w14:schemeClr w14:val="tx1"/>
            </w14:solidFill>
          </w14:textFill>
        </w:rPr>
      </w:pPr>
      <w:r>
        <w:rPr>
          <w:rStyle w:val="17"/>
          <w:rFonts w:hint="eastAsia" w:ascii="仿宋" w:hAnsi="仿宋" w:eastAsia="仿宋" w:cs="仿宋"/>
          <w:bCs/>
          <w:color w:val="000000" w:themeColor="text1"/>
          <w:lang w:eastAsia="zh-CN"/>
          <w14:textFill>
            <w14:solidFill>
              <w14:schemeClr w14:val="tx1"/>
            </w14:solidFill>
          </w14:textFill>
        </w:rPr>
        <w:t>七、对本次采购提出询问，请按以下方式联系</w:t>
      </w:r>
    </w:p>
    <w:p w14:paraId="00B2BBAE">
      <w:pPr>
        <w:pStyle w:val="13"/>
        <w:spacing w:before="0" w:beforeAutospacing="0" w:after="0" w:afterAutospacing="0"/>
        <w:ind w:firstLine="480" w:firstLineChars="200"/>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1.采购人信息</w:t>
      </w:r>
    </w:p>
    <w:p w14:paraId="63D6A1AE">
      <w:pPr>
        <w:pStyle w:val="13"/>
        <w:spacing w:before="0" w:beforeAutospacing="0" w:after="0" w:afterAutospacing="0"/>
        <w:ind w:firstLine="480" w:firstLineChars="200"/>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名 称：鄯善县中等职业技术学校</w:t>
      </w:r>
    </w:p>
    <w:p w14:paraId="3C057524">
      <w:pPr>
        <w:pStyle w:val="13"/>
        <w:spacing w:before="0" w:beforeAutospacing="0" w:after="0" w:afterAutospacing="0"/>
        <w:ind w:firstLine="480" w:firstLineChars="200"/>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地 址：新疆吐鲁番市鄯善县蒲昌路99号</w:t>
      </w:r>
    </w:p>
    <w:p w14:paraId="386BBEB8">
      <w:pPr>
        <w:pStyle w:val="13"/>
        <w:spacing w:before="0" w:beforeAutospacing="0" w:after="0" w:afterAutospacing="0"/>
        <w:ind w:firstLine="480" w:firstLineChars="200"/>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联系方式：17709959126</w:t>
      </w:r>
    </w:p>
    <w:p w14:paraId="18806E1D">
      <w:pPr>
        <w:pStyle w:val="13"/>
        <w:spacing w:before="0" w:beforeAutospacing="0" w:after="0" w:afterAutospacing="0"/>
        <w:ind w:firstLine="480" w:firstLineChars="200"/>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2.采购代理机构信息</w:t>
      </w:r>
    </w:p>
    <w:p w14:paraId="120D1D23">
      <w:pPr>
        <w:pStyle w:val="13"/>
        <w:spacing w:before="0" w:beforeAutospacing="0" w:after="0" w:afterAutospacing="0"/>
        <w:ind w:firstLine="480" w:firstLineChars="200"/>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名 称：新疆华域天恒工程管理有限公司</w:t>
      </w:r>
    </w:p>
    <w:p w14:paraId="1C238FF3">
      <w:pPr>
        <w:pStyle w:val="13"/>
        <w:spacing w:before="0" w:beforeAutospacing="0" w:after="0" w:afterAutospacing="0"/>
        <w:ind w:firstLine="480" w:firstLineChars="200"/>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地 址：吐鲁番市高昌区示范区和平街11幢2层201号 </w:t>
      </w:r>
    </w:p>
    <w:p w14:paraId="1B5614A7">
      <w:pPr>
        <w:pStyle w:val="13"/>
        <w:spacing w:before="0" w:beforeAutospacing="0" w:after="0" w:afterAutospacing="0"/>
        <w:ind w:firstLine="480" w:firstLineChars="200"/>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联系方式：13699902201</w:t>
      </w:r>
    </w:p>
    <w:p w14:paraId="5063070F">
      <w:pPr>
        <w:pStyle w:val="13"/>
        <w:spacing w:before="0" w:beforeAutospacing="0" w:after="0" w:afterAutospacing="0"/>
        <w:ind w:firstLine="480" w:firstLineChars="200"/>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3.项目联系方式</w:t>
      </w:r>
    </w:p>
    <w:p w14:paraId="0212B3BA">
      <w:pPr>
        <w:pStyle w:val="13"/>
        <w:spacing w:before="0" w:beforeAutospacing="0" w:after="0" w:afterAutospacing="0"/>
        <w:ind w:firstLine="480" w:firstLineChars="200"/>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项目联系人：张莉</w:t>
      </w:r>
    </w:p>
    <w:p w14:paraId="2285A1EA">
      <w:pPr>
        <w:pStyle w:val="13"/>
        <w:spacing w:before="0" w:beforeAutospacing="0" w:after="0" w:afterAutospacing="0"/>
        <w:ind w:firstLine="480" w:firstLineChars="200"/>
        <w:rPr>
          <w:rFonts w:ascii="Arial"/>
          <w:color w:val="000000" w:themeColor="text1"/>
          <w:sz w:val="2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电 话：13699902201</w:t>
      </w:r>
    </w:p>
    <w:p w14:paraId="7BA16273">
      <w:pPr>
        <w:spacing w:line="244" w:lineRule="auto"/>
        <w:rPr>
          <w:color w:val="000000" w:themeColor="text1"/>
          <w:lang w:eastAsia="zh-CN"/>
          <w14:textFill>
            <w14:solidFill>
              <w14:schemeClr w14:val="tx1"/>
            </w14:solidFill>
          </w14:textFill>
        </w:rPr>
      </w:pPr>
    </w:p>
    <w:p w14:paraId="794AE1D1">
      <w:pPr>
        <w:spacing w:line="244" w:lineRule="auto"/>
        <w:rPr>
          <w:color w:val="000000" w:themeColor="text1"/>
          <w:lang w:eastAsia="zh-CN"/>
          <w14:textFill>
            <w14:solidFill>
              <w14:schemeClr w14:val="tx1"/>
            </w14:solidFill>
          </w14:textFill>
        </w:rPr>
      </w:pPr>
    </w:p>
    <w:p w14:paraId="48C5FB7F">
      <w:pPr>
        <w:spacing w:line="244" w:lineRule="auto"/>
        <w:rPr>
          <w:color w:val="000000" w:themeColor="text1"/>
          <w:lang w:eastAsia="zh-CN"/>
          <w14:textFill>
            <w14:solidFill>
              <w14:schemeClr w14:val="tx1"/>
            </w14:solidFill>
          </w14:textFill>
        </w:rPr>
      </w:pPr>
    </w:p>
    <w:p w14:paraId="6E4E189E">
      <w:pPr>
        <w:spacing w:line="244" w:lineRule="auto"/>
        <w:rPr>
          <w:color w:val="000000" w:themeColor="text1"/>
          <w:lang w:eastAsia="zh-CN"/>
          <w14:textFill>
            <w14:solidFill>
              <w14:schemeClr w14:val="tx1"/>
            </w14:solidFill>
          </w14:textFill>
        </w:rPr>
      </w:pPr>
    </w:p>
    <w:p w14:paraId="45134B4D">
      <w:pPr>
        <w:spacing w:line="244" w:lineRule="auto"/>
        <w:rPr>
          <w:color w:val="000000" w:themeColor="text1"/>
          <w:lang w:eastAsia="zh-CN"/>
          <w14:textFill>
            <w14:solidFill>
              <w14:schemeClr w14:val="tx1"/>
            </w14:solidFill>
          </w14:textFill>
        </w:rPr>
      </w:pPr>
    </w:p>
    <w:p w14:paraId="103CA404">
      <w:pPr>
        <w:pStyle w:val="7"/>
        <w:spacing w:before="94" w:line="225" w:lineRule="auto"/>
        <w:ind w:left="426" w:hanging="426"/>
        <w:jc w:val="center"/>
        <w:outlineLvl w:val="0"/>
        <w:rPr>
          <w:rFonts w:hint="eastAsia"/>
          <w:color w:val="000000" w:themeColor="text1"/>
          <w:sz w:val="29"/>
          <w:szCs w:val="29"/>
          <w:lang w:eastAsia="zh-CN"/>
          <w14:textFill>
            <w14:solidFill>
              <w14:schemeClr w14:val="tx1"/>
            </w14:solidFill>
          </w14:textFill>
        </w:rPr>
      </w:pPr>
      <w:bookmarkStart w:id="1" w:name="bookmark2"/>
      <w:bookmarkEnd w:id="1"/>
      <w:r>
        <w:rPr>
          <w:color w:val="000000" w:themeColor="text1"/>
          <w:spacing w:val="8"/>
          <w:sz w:val="29"/>
          <w:szCs w:val="29"/>
          <w:lang w:eastAsia="zh-CN"/>
          <w14:textOutline w14:w="5486" w14:cap="flat" w14:cmpd="sng" w14:algn="ctr">
            <w14:solidFill>
              <w14:srgbClr w14:val="000000"/>
            </w14:solidFill>
            <w14:prstDash w14:val="solid"/>
            <w14:miter w14:val="0"/>
          </w14:textOutline>
          <w14:textFill>
            <w14:solidFill>
              <w14:schemeClr w14:val="tx1"/>
            </w14:solidFill>
          </w14:textFill>
        </w:rPr>
        <w:t>第二章</w:t>
      </w:r>
      <w:r>
        <w:rPr>
          <w:color w:val="000000" w:themeColor="text1"/>
          <w:spacing w:val="8"/>
          <w:sz w:val="29"/>
          <w:szCs w:val="29"/>
          <w:lang w:eastAsia="zh-CN"/>
          <w14:textFill>
            <w14:solidFill>
              <w14:schemeClr w14:val="tx1"/>
            </w14:solidFill>
          </w14:textFill>
        </w:rPr>
        <w:t xml:space="preserve">  </w:t>
      </w:r>
      <w:r>
        <w:rPr>
          <w:color w:val="000000" w:themeColor="text1"/>
          <w:spacing w:val="8"/>
          <w:sz w:val="29"/>
          <w:szCs w:val="29"/>
          <w:lang w:eastAsia="zh-CN"/>
          <w14:textOutline w14:w="5486" w14:cap="flat" w14:cmpd="sng" w14:algn="ctr">
            <w14:solidFill>
              <w14:srgbClr w14:val="000000"/>
            </w14:solidFill>
            <w14:prstDash w14:val="solid"/>
            <w14:miter w14:val="0"/>
          </w14:textOutline>
          <w14:textFill>
            <w14:solidFill>
              <w14:schemeClr w14:val="tx1"/>
            </w14:solidFill>
          </w14:textFill>
        </w:rPr>
        <w:t>投标人须知</w:t>
      </w:r>
    </w:p>
    <w:p w14:paraId="016CD52B">
      <w:pPr>
        <w:pStyle w:val="7"/>
        <w:spacing w:before="258" w:line="219" w:lineRule="auto"/>
        <w:ind w:left="398" w:hanging="398"/>
        <w:jc w:val="center"/>
        <w:outlineLvl w:val="1"/>
        <w:rPr>
          <w:rFonts w:hint="eastAsia"/>
          <w:color w:val="000000" w:themeColor="text1"/>
          <w:spacing w:val="-2"/>
          <w:sz w:val="28"/>
          <w:szCs w:val="28"/>
          <w:lang w:eastAsia="zh-CN"/>
          <w14:textOutline w14:w="5130" w14:cap="flat" w14:cmpd="sng" w14:algn="ctr">
            <w14:solidFill>
              <w14:srgbClr w14:val="000000"/>
            </w14:solidFill>
            <w14:prstDash w14:val="solid"/>
            <w14:miter w14:val="0"/>
          </w14:textOutline>
          <w14:textFill>
            <w14:solidFill>
              <w14:schemeClr w14:val="tx1"/>
            </w14:solidFill>
          </w14:textFill>
        </w:rPr>
      </w:pPr>
      <w:r>
        <w:rPr>
          <w:color w:val="000000" w:themeColor="text1"/>
          <w:spacing w:val="-2"/>
          <w:sz w:val="28"/>
          <w:szCs w:val="28"/>
          <w:lang w:eastAsia="zh-CN"/>
          <w14:textOutline w14:w="5130" w14:cap="flat" w14:cmpd="sng" w14:algn="ctr">
            <w14:solidFill>
              <w14:srgbClr w14:val="000000"/>
            </w14:solidFill>
            <w14:prstDash w14:val="solid"/>
            <w14:miter w14:val="0"/>
          </w14:textOutline>
          <w14:textFill>
            <w14:solidFill>
              <w14:schemeClr w14:val="tx1"/>
            </w14:solidFill>
          </w14:textFill>
        </w:rPr>
        <w:t>一、投标人须知</w:t>
      </w:r>
      <w:r>
        <w:rPr>
          <w:rFonts w:hint="eastAsia"/>
          <w:color w:val="000000" w:themeColor="text1"/>
          <w:spacing w:val="-2"/>
          <w:sz w:val="28"/>
          <w:szCs w:val="28"/>
          <w:lang w:eastAsia="zh-CN"/>
          <w14:textOutline w14:w="5130" w14:cap="flat" w14:cmpd="sng" w14:algn="ctr">
            <w14:solidFill>
              <w14:srgbClr w14:val="000000"/>
            </w14:solidFill>
            <w14:prstDash w14:val="solid"/>
            <w14:miter w14:val="0"/>
          </w14:textOutline>
          <w14:textFill>
            <w14:solidFill>
              <w14:schemeClr w14:val="tx1"/>
            </w14:solidFill>
          </w14:textFill>
        </w:rPr>
        <w:t>前</w:t>
      </w:r>
      <w:r>
        <w:rPr>
          <w:color w:val="000000" w:themeColor="text1"/>
          <w:spacing w:val="-2"/>
          <w:sz w:val="28"/>
          <w:szCs w:val="28"/>
          <w:lang w:eastAsia="zh-CN"/>
          <w14:textOutline w14:w="5130" w14:cap="flat" w14:cmpd="sng" w14:algn="ctr">
            <w14:solidFill>
              <w14:srgbClr w14:val="000000"/>
            </w14:solidFill>
            <w14:prstDash w14:val="solid"/>
            <w14:miter w14:val="0"/>
          </w14:textOutline>
          <w14:textFill>
            <w14:solidFill>
              <w14:schemeClr w14:val="tx1"/>
            </w14:solidFill>
          </w14:textFill>
        </w:rPr>
        <w:t>附表</w:t>
      </w:r>
    </w:p>
    <w:p w14:paraId="473A9070">
      <w:pPr>
        <w:pStyle w:val="7"/>
        <w:spacing w:before="258" w:line="219" w:lineRule="auto"/>
        <w:ind w:left="17" w:hanging="16" w:hangingChars="7"/>
        <w:outlineLvl w:val="1"/>
        <w:rPr>
          <w:rFonts w:hint="eastAsia"/>
          <w:color w:val="000000" w:themeColor="text1"/>
          <w:spacing w:val="-2"/>
          <w:sz w:val="28"/>
          <w:szCs w:val="28"/>
          <w:lang w:eastAsia="zh-CN"/>
          <w14:textOutline w14:w="5130" w14:cap="flat" w14:cmpd="sng" w14:algn="ctr">
            <w14:solidFill>
              <w14:srgbClr w14:val="000000"/>
            </w14:solidFill>
            <w14:prstDash w14:val="solid"/>
            <w14:miter w14:val="0"/>
          </w14:textOutline>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本表是本采购项目的具体资料，是对供应商须知的具体补充和修改，如有矛盾，应以供应商须知前附表为准。</w:t>
      </w:r>
    </w:p>
    <w:p w14:paraId="2CC3ECE9">
      <w:pPr>
        <w:spacing w:line="153" w:lineRule="exact"/>
        <w:rPr>
          <w:color w:val="000000" w:themeColor="text1"/>
          <w:lang w:eastAsia="zh-CN"/>
          <w14:textFill>
            <w14:solidFill>
              <w14:schemeClr w14:val="tx1"/>
            </w14:solidFill>
          </w14:textFill>
        </w:rPr>
      </w:pPr>
    </w:p>
    <w:tbl>
      <w:tblPr>
        <w:tblStyle w:val="15"/>
        <w:tblW w:w="830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47"/>
        <w:gridCol w:w="1129"/>
        <w:gridCol w:w="6627"/>
      </w:tblGrid>
      <w:tr w14:paraId="46C1563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8" w:hRule="exact"/>
          <w:tblHeader/>
          <w:jc w:val="center"/>
        </w:trPr>
        <w:tc>
          <w:tcPr>
            <w:tcW w:w="547" w:type="dxa"/>
            <w:vAlign w:val="center"/>
          </w:tcPr>
          <w:p w14:paraId="73646BE0">
            <w:pPr>
              <w:pStyle w:val="23"/>
              <w:jc w:val="center"/>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序号</w:t>
            </w:r>
          </w:p>
        </w:tc>
        <w:tc>
          <w:tcPr>
            <w:tcW w:w="1129" w:type="dxa"/>
            <w:vAlign w:val="center"/>
          </w:tcPr>
          <w:p w14:paraId="6E8B6A48">
            <w:pPr>
              <w:pStyle w:val="23"/>
              <w:jc w:val="center"/>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条款名称</w:t>
            </w:r>
          </w:p>
        </w:tc>
        <w:tc>
          <w:tcPr>
            <w:tcW w:w="6627" w:type="dxa"/>
            <w:vAlign w:val="center"/>
          </w:tcPr>
          <w:p w14:paraId="75793A5F">
            <w:pPr>
              <w:pStyle w:val="23"/>
              <w:jc w:val="center"/>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说明和要求</w:t>
            </w:r>
          </w:p>
        </w:tc>
      </w:tr>
      <w:tr w14:paraId="18366DA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8" w:hRule="atLeast"/>
          <w:jc w:val="center"/>
        </w:trPr>
        <w:tc>
          <w:tcPr>
            <w:tcW w:w="547" w:type="dxa"/>
            <w:vAlign w:val="center"/>
          </w:tcPr>
          <w:p w14:paraId="0215074C">
            <w:pPr>
              <w:pStyle w:val="23"/>
              <w:jc w:val="center"/>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w:t>
            </w:r>
          </w:p>
        </w:tc>
        <w:tc>
          <w:tcPr>
            <w:tcW w:w="1129" w:type="dxa"/>
            <w:vAlign w:val="center"/>
          </w:tcPr>
          <w:p w14:paraId="7BC5B27E">
            <w:pPr>
              <w:shd w:val="solid" w:color="FFFFFF" w:fill="auto"/>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项目情况</w:t>
            </w:r>
          </w:p>
        </w:tc>
        <w:tc>
          <w:tcPr>
            <w:tcW w:w="6627" w:type="dxa"/>
            <w:vAlign w:val="center"/>
          </w:tcPr>
          <w:p w14:paraId="6A5D7B57">
            <w:pPr>
              <w:pStyle w:val="2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项目名称：鄯善县中等职业技术学校智慧校园（一期）采购项目项目编号：HYZB2025-(Z)02</w:t>
            </w:r>
          </w:p>
          <w:p w14:paraId="1F51BB35">
            <w:pPr>
              <w:pStyle w:val="2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采购内容：智慧校园（一期）设备一批。（参数详见招标文件）建设地点：鄯善县</w:t>
            </w:r>
          </w:p>
          <w:p w14:paraId="1D87AABC">
            <w:pPr>
              <w:pStyle w:val="2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供货期：合同签订后30天内供货，验收合格并交付使用。</w:t>
            </w:r>
          </w:p>
          <w:p w14:paraId="78ADB6E6">
            <w:pPr>
              <w:pStyle w:val="2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质保期：1年</w:t>
            </w:r>
          </w:p>
          <w:p w14:paraId="3B4E9622">
            <w:pPr>
              <w:pStyle w:val="2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最高限价（元）：2000000.00</w:t>
            </w:r>
          </w:p>
          <w:p w14:paraId="50E26480">
            <w:pPr>
              <w:pStyle w:val="23"/>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（投标报价不准高于最高限价，高于最高限价的作为无效投标处理）</w:t>
            </w:r>
          </w:p>
        </w:tc>
      </w:tr>
      <w:tr w14:paraId="4F16768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8" w:hRule="atLeast"/>
          <w:jc w:val="center"/>
        </w:trPr>
        <w:tc>
          <w:tcPr>
            <w:tcW w:w="547" w:type="dxa"/>
            <w:vAlign w:val="center"/>
          </w:tcPr>
          <w:p w14:paraId="7B194966">
            <w:pPr>
              <w:pStyle w:val="23"/>
              <w:jc w:val="center"/>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w:t>
            </w:r>
          </w:p>
        </w:tc>
        <w:tc>
          <w:tcPr>
            <w:tcW w:w="1129" w:type="dxa"/>
            <w:vAlign w:val="center"/>
          </w:tcPr>
          <w:p w14:paraId="1421D4EE">
            <w:pPr>
              <w:pStyle w:val="23"/>
              <w:jc w:val="center"/>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采购单位</w:t>
            </w:r>
          </w:p>
        </w:tc>
        <w:tc>
          <w:tcPr>
            <w:tcW w:w="6627" w:type="dxa"/>
            <w:vAlign w:val="center"/>
          </w:tcPr>
          <w:p w14:paraId="70F26023">
            <w:pPr>
              <w:pStyle w:val="23"/>
              <w:rPr>
                <w:rFonts w:hint="eastAsia"/>
                <w:color w:val="000000" w:themeColor="text1"/>
                <w14:textFill>
                  <w14:solidFill>
                    <w14:schemeClr w14:val="tx1"/>
                  </w14:solidFill>
                </w14:textFill>
              </w:rPr>
            </w:pPr>
            <w:r>
              <w:rPr>
                <w:color w:val="000000" w:themeColor="text1"/>
                <w14:textFill>
                  <w14:solidFill>
                    <w14:schemeClr w14:val="tx1"/>
                  </w14:solidFill>
                </w14:textFill>
              </w:rPr>
              <w:t>名 称：</w:t>
            </w:r>
            <w:r>
              <w:rPr>
                <w:rFonts w:hint="eastAsia"/>
                <w:color w:val="000000" w:themeColor="text1"/>
                <w14:textFill>
                  <w14:solidFill>
                    <w14:schemeClr w14:val="tx1"/>
                  </w14:solidFill>
                </w14:textFill>
              </w:rPr>
              <w:t>鄯善县中等职业技术学校</w:t>
            </w:r>
          </w:p>
          <w:p w14:paraId="1D5F08F7">
            <w:pPr>
              <w:pStyle w:val="23"/>
              <w:rPr>
                <w:rFonts w:hint="eastAsia"/>
                <w:color w:val="000000" w:themeColor="text1"/>
                <w14:textFill>
                  <w14:solidFill>
                    <w14:schemeClr w14:val="tx1"/>
                  </w14:solidFill>
                </w14:textFill>
              </w:rPr>
            </w:pPr>
            <w:r>
              <w:rPr>
                <w:color w:val="000000" w:themeColor="text1"/>
                <w14:textFill>
                  <w14:solidFill>
                    <w14:schemeClr w14:val="tx1"/>
                  </w14:solidFill>
                </w14:textFill>
              </w:rPr>
              <w:t>地 址：</w:t>
            </w:r>
            <w:r>
              <w:rPr>
                <w:rFonts w:hint="eastAsia"/>
                <w:color w:val="000000" w:themeColor="text1"/>
                <w14:textFill>
                  <w14:solidFill>
                    <w14:schemeClr w14:val="tx1"/>
                  </w14:solidFill>
                </w14:textFill>
              </w:rPr>
              <w:t>新疆吐鲁番市鄯善县蒲昌路99号</w:t>
            </w:r>
          </w:p>
          <w:p w14:paraId="61E7B515">
            <w:pPr>
              <w:pStyle w:val="23"/>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联系人：姚</w:t>
            </w:r>
            <w:r>
              <w:rPr>
                <w:rFonts w:hint="eastAsia"/>
                <w:color w:val="000000" w:themeColor="text1"/>
                <w:lang w:val="en-US" w:eastAsia="zh-CN"/>
                <w14:textFill>
                  <w14:solidFill>
                    <w14:schemeClr w14:val="tx1"/>
                  </w14:solidFill>
                </w14:textFill>
              </w:rPr>
              <w:t>英武</w:t>
            </w:r>
          </w:p>
          <w:p w14:paraId="111AE02A">
            <w:pPr>
              <w:pStyle w:val="23"/>
              <w:rPr>
                <w:rFonts w:hint="eastAsia"/>
                <w:color w:val="000000" w:themeColor="text1"/>
                <w14:textFill>
                  <w14:solidFill>
                    <w14:schemeClr w14:val="tx1"/>
                  </w14:solidFill>
                </w14:textFill>
              </w:rPr>
            </w:pPr>
            <w:r>
              <w:rPr>
                <w:color w:val="000000" w:themeColor="text1"/>
                <w14:textFill>
                  <w14:solidFill>
                    <w14:schemeClr w14:val="tx1"/>
                  </w14:solidFill>
                </w14:textFill>
              </w:rPr>
              <w:t>联系方式：17709959126</w:t>
            </w:r>
          </w:p>
        </w:tc>
      </w:tr>
      <w:tr w14:paraId="757AC45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47" w:type="dxa"/>
            <w:vAlign w:val="center"/>
          </w:tcPr>
          <w:p w14:paraId="2BCF3AD8">
            <w:pPr>
              <w:pStyle w:val="23"/>
              <w:jc w:val="center"/>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3</w:t>
            </w:r>
          </w:p>
        </w:tc>
        <w:tc>
          <w:tcPr>
            <w:tcW w:w="1129" w:type="dxa"/>
            <w:vAlign w:val="center"/>
          </w:tcPr>
          <w:p w14:paraId="481143B7">
            <w:pPr>
              <w:shd w:val="solid" w:color="FFFFFF" w:fill="auto"/>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招标代理机构</w:t>
            </w:r>
          </w:p>
        </w:tc>
        <w:tc>
          <w:tcPr>
            <w:tcW w:w="6627" w:type="dxa"/>
            <w:vAlign w:val="center"/>
          </w:tcPr>
          <w:p w14:paraId="595F95C0">
            <w:pPr>
              <w:pStyle w:val="23"/>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名 称：新疆华域天恒工程管理有限公司</w:t>
            </w:r>
          </w:p>
          <w:p w14:paraId="4300D186">
            <w:pPr>
              <w:pStyle w:val="23"/>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地 址：吐鲁番市高昌区示范区和平街11幢2层201号</w:t>
            </w:r>
          </w:p>
          <w:p w14:paraId="1172D54E">
            <w:pPr>
              <w:pStyle w:val="23"/>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联系人：张莉</w:t>
            </w:r>
          </w:p>
          <w:p w14:paraId="7D6DB9B8">
            <w:pPr>
              <w:pStyle w:val="23"/>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联系方式：13699902201</w:t>
            </w:r>
          </w:p>
        </w:tc>
      </w:tr>
      <w:tr w14:paraId="2C7BE37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jc w:val="center"/>
        </w:trPr>
        <w:tc>
          <w:tcPr>
            <w:tcW w:w="547" w:type="dxa"/>
            <w:vAlign w:val="center"/>
          </w:tcPr>
          <w:p w14:paraId="01CC6C86">
            <w:pPr>
              <w:pStyle w:val="23"/>
              <w:jc w:val="center"/>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w:t>
            </w:r>
          </w:p>
        </w:tc>
        <w:tc>
          <w:tcPr>
            <w:tcW w:w="1129" w:type="dxa"/>
            <w:vAlign w:val="center"/>
          </w:tcPr>
          <w:p w14:paraId="1A6BF579">
            <w:pPr>
              <w:shd w:val="solid" w:color="FFFFFF" w:fill="auto"/>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投标人资格</w:t>
            </w:r>
          </w:p>
        </w:tc>
        <w:tc>
          <w:tcPr>
            <w:tcW w:w="6627" w:type="dxa"/>
            <w:vAlign w:val="center"/>
          </w:tcPr>
          <w:p w14:paraId="3AB4DD8E">
            <w:pPr>
              <w:pStyle w:val="23"/>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1.满足《中华人民共和国政府采购法》第二十二条规定；</w:t>
            </w:r>
          </w:p>
          <w:p w14:paraId="47A45CB7">
            <w:pPr>
              <w:pStyle w:val="23"/>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2.落实政府采购政策需满足的资格要求：本项目不专门面向中小企业</w:t>
            </w:r>
          </w:p>
          <w:p w14:paraId="0785A0F1">
            <w:pPr>
              <w:pStyle w:val="23"/>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3.本项目的特定资格要求：无</w:t>
            </w:r>
            <w:r>
              <w:rPr>
                <w:rFonts w:hint="eastAsia"/>
                <w:color w:val="000000" w:themeColor="text1"/>
                <w:kern w:val="2"/>
                <w14:textFill>
                  <w14:solidFill>
                    <w14:schemeClr w14:val="tx1"/>
                  </w14:solidFill>
                </w14:textFill>
              </w:rPr>
              <w:br w:type="textWrapping"/>
            </w:r>
            <w:r>
              <w:rPr>
                <w:rFonts w:hint="eastAsia"/>
                <w:color w:val="000000" w:themeColor="text1"/>
                <w:kern w:val="2"/>
                <w14:textFill>
                  <w14:solidFill>
                    <w14:schemeClr w14:val="tx1"/>
                  </w14:solidFill>
                </w14:textFill>
              </w:rPr>
              <w:t>4.其他要求：（1）参加本次采购活动前三年（投标截止日之前三年），在经营活动中没有重大违法记录。（重大违法记录，是指供应商因违法经营受到刑事处罚或者责令停产停业、吊销许可证或者执照、较大数额罚款等行政处罚、刑事处罚）；供应商未被列入“信用中国”网站“记录失信被执行人或重大税收违法案件当事人名单或政府采购严重违法失信行为”记录名单；不处于中国政府采购网“政府采购严重违法失信行为信息记录”中的禁止参加政府采购活动期间；（2）单位负责人为同一人或者存在直接控股、管理关系的不同供应商，不得参加同一合同项下的政府采购活动。</w:t>
            </w:r>
          </w:p>
        </w:tc>
      </w:tr>
      <w:tr w14:paraId="6C25A09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25" w:hRule="exact"/>
          <w:jc w:val="center"/>
        </w:trPr>
        <w:tc>
          <w:tcPr>
            <w:tcW w:w="547" w:type="dxa"/>
            <w:vAlign w:val="center"/>
          </w:tcPr>
          <w:p w14:paraId="27D222A0">
            <w:pPr>
              <w:pStyle w:val="23"/>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129" w:type="dxa"/>
            <w:vAlign w:val="center"/>
          </w:tcPr>
          <w:p w14:paraId="43871829">
            <w:pPr>
              <w:shd w:val="solid" w:color="FFFFFF" w:fill="auto"/>
              <w:kinsoku/>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是否接受联合体</w:t>
            </w:r>
          </w:p>
        </w:tc>
        <w:tc>
          <w:tcPr>
            <w:tcW w:w="6627" w:type="dxa"/>
            <w:vAlign w:val="center"/>
          </w:tcPr>
          <w:p w14:paraId="30B6B40A">
            <w:pPr>
              <w:pStyle w:val="23"/>
              <w:rPr>
                <w:rFonts w:hint="eastAsia"/>
                <w:color w:val="000000" w:themeColor="text1"/>
                <w:lang w:val="zh-CN"/>
                <w14:textFill>
                  <w14:solidFill>
                    <w14:schemeClr w14:val="tx1"/>
                  </w14:solidFill>
                </w14:textFill>
              </w:rPr>
            </w:pPr>
            <w:r>
              <w:rPr>
                <w:rFonts w:hint="eastAsia" w:asciiTheme="minorEastAsia" w:hAnsiTheme="minorEastAsia" w:eastAsiaTheme="minorEastAsia" w:cstheme="minorEastAsia"/>
                <w:color w:val="000000" w:themeColor="text1"/>
                <w:kern w:val="2"/>
                <w14:textFill>
                  <w14:solidFill>
                    <w14:schemeClr w14:val="tx1"/>
                  </w14:solidFill>
                </w14:textFill>
              </w:rPr>
              <w:t>不接受</w:t>
            </w:r>
          </w:p>
        </w:tc>
      </w:tr>
      <w:tr w14:paraId="5465124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78" w:hRule="exact"/>
          <w:jc w:val="center"/>
        </w:trPr>
        <w:tc>
          <w:tcPr>
            <w:tcW w:w="547" w:type="dxa"/>
            <w:vAlign w:val="center"/>
          </w:tcPr>
          <w:p w14:paraId="7A8FEE6B">
            <w:pPr>
              <w:pStyle w:val="23"/>
              <w:jc w:val="center"/>
              <w:rPr>
                <w:rFonts w:hint="eastAsia"/>
                <w:color w:val="000000" w:themeColor="text1"/>
                <w14:textFill>
                  <w14:solidFill>
                    <w14:schemeClr w14:val="tx1"/>
                  </w14:solidFill>
                </w14:textFill>
              </w:rPr>
            </w:pPr>
            <w:r>
              <w:rPr>
                <w:rFonts w:hint="eastAsia"/>
                <w:color w:val="000000" w:themeColor="text1"/>
                <w:lang w:val="zh-CN"/>
                <w14:textFill>
                  <w14:solidFill>
                    <w14:schemeClr w14:val="tx1"/>
                  </w14:solidFill>
                </w14:textFill>
              </w:rPr>
              <w:t>6</w:t>
            </w:r>
          </w:p>
        </w:tc>
        <w:tc>
          <w:tcPr>
            <w:tcW w:w="1129" w:type="dxa"/>
            <w:vAlign w:val="center"/>
          </w:tcPr>
          <w:p w14:paraId="7EBA660B">
            <w:pPr>
              <w:shd w:val="solid" w:color="FFFFFF" w:fill="auto"/>
              <w:kinsoku/>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是否专门面向中小企业</w:t>
            </w:r>
          </w:p>
        </w:tc>
        <w:tc>
          <w:tcPr>
            <w:tcW w:w="6627" w:type="dxa"/>
            <w:vAlign w:val="center"/>
          </w:tcPr>
          <w:p w14:paraId="4FE9B8D8">
            <w:pPr>
              <w:pStyle w:val="2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否</w:t>
            </w:r>
          </w:p>
        </w:tc>
      </w:tr>
      <w:tr w14:paraId="761C47C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87" w:hRule="exact"/>
          <w:jc w:val="center"/>
        </w:trPr>
        <w:tc>
          <w:tcPr>
            <w:tcW w:w="547" w:type="dxa"/>
            <w:vAlign w:val="center"/>
          </w:tcPr>
          <w:p w14:paraId="447A3502">
            <w:pPr>
              <w:pStyle w:val="23"/>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1129" w:type="dxa"/>
            <w:vAlign w:val="center"/>
          </w:tcPr>
          <w:p w14:paraId="1F506F10">
            <w:pPr>
              <w:shd w:val="solid" w:color="FFFFFF" w:fill="auto"/>
              <w:kinsoku/>
              <w:jc w:val="center"/>
              <w:rPr>
                <w:rFonts w:hint="eastAsia" w:ascii="宋体" w:hAnsi="宋体" w:eastAsia="宋体" w:cs="宋体"/>
                <w:snapToGrid/>
                <w:color w:val="000000" w:themeColor="text1"/>
                <w:kern w:val="2"/>
                <w:sz w:val="24"/>
                <w:szCs w:val="24"/>
                <w:lang w:val="zh-CN" w:eastAsia="zh-CN"/>
                <w14:textFill>
                  <w14:solidFill>
                    <w14:schemeClr w14:val="tx1"/>
                  </w14:solidFill>
                </w14:textFill>
              </w:rPr>
            </w:pPr>
            <w:r>
              <w:rPr>
                <w:rFonts w:hint="eastAsia" w:ascii="宋体" w:hAnsi="宋体" w:eastAsia="宋体" w:cs="宋体"/>
                <w:snapToGrid/>
                <w:color w:val="000000" w:themeColor="text1"/>
                <w:kern w:val="2"/>
                <w:sz w:val="24"/>
                <w:szCs w:val="24"/>
                <w:lang w:eastAsia="zh-CN"/>
                <w14:textFill>
                  <w14:solidFill>
                    <w14:schemeClr w14:val="tx1"/>
                  </w14:solidFill>
                </w14:textFill>
              </w:rPr>
              <w:t>本项目采购标的中小企业划分所属行业</w:t>
            </w:r>
          </w:p>
        </w:tc>
        <w:tc>
          <w:tcPr>
            <w:tcW w:w="6627" w:type="dxa"/>
            <w:vAlign w:val="center"/>
          </w:tcPr>
          <w:p w14:paraId="6BC16A6A">
            <w:pPr>
              <w:pStyle w:val="28"/>
              <w:wordWrap w:val="0"/>
              <w:rPr>
                <w:rFonts w:hint="eastAsia" w:ascii="宋体" w:hAnsi="宋体" w:eastAsia="宋体" w:cs="宋体"/>
                <w:snapToGrid/>
                <w:color w:val="000000" w:themeColor="text1"/>
                <w:kern w:val="2"/>
                <w:szCs w:val="24"/>
                <w:lang w:val="zh-CN" w:eastAsia="zh-CN"/>
                <w14:textFill>
                  <w14:solidFill>
                    <w14:schemeClr w14:val="tx1"/>
                  </w14:solidFill>
                </w14:textFill>
              </w:rPr>
            </w:pPr>
            <w:r>
              <w:rPr>
                <w:rFonts w:hint="eastAsia" w:ascii="宋体" w:hAnsi="宋体" w:eastAsia="宋体" w:cs="宋体"/>
                <w:snapToGrid/>
                <w:color w:val="000000" w:themeColor="text1"/>
                <w:kern w:val="2"/>
                <w:szCs w:val="24"/>
                <w:lang w:eastAsia="zh-CN"/>
                <w14:textFill>
                  <w14:solidFill>
                    <w14:schemeClr w14:val="tx1"/>
                  </w14:solidFill>
                </w14:textFill>
              </w:rPr>
              <w:t>本采购项目中小企业划分标准所属行业为：工业 。即：从业人员1000人以上或营业收入40000万元以上的为大型企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190B1F2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6" w:hRule="exact"/>
          <w:jc w:val="center"/>
        </w:trPr>
        <w:tc>
          <w:tcPr>
            <w:tcW w:w="547" w:type="dxa"/>
            <w:vAlign w:val="center"/>
          </w:tcPr>
          <w:p w14:paraId="35FADDC9">
            <w:pPr>
              <w:pStyle w:val="23"/>
              <w:jc w:val="center"/>
              <w:rPr>
                <w:rFonts w:hint="eastAsia"/>
                <w:color w:val="000000" w:themeColor="text1"/>
                <w:lang w:val="zh-CN"/>
                <w14:textFill>
                  <w14:solidFill>
                    <w14:schemeClr w14:val="tx1"/>
                  </w14:solidFill>
                </w14:textFill>
              </w:rPr>
            </w:pPr>
            <w:r>
              <w:rPr>
                <w:rFonts w:hint="eastAsia"/>
                <w:color w:val="000000" w:themeColor="text1"/>
                <w14:textFill>
                  <w14:solidFill>
                    <w14:schemeClr w14:val="tx1"/>
                  </w14:solidFill>
                </w14:textFill>
              </w:rPr>
              <w:t>8</w:t>
            </w:r>
          </w:p>
        </w:tc>
        <w:tc>
          <w:tcPr>
            <w:tcW w:w="1129" w:type="dxa"/>
            <w:vAlign w:val="center"/>
          </w:tcPr>
          <w:p w14:paraId="741B33EB">
            <w:pPr>
              <w:shd w:val="solid" w:color="FFFFFF" w:fill="auto"/>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构成招标文件的</w:t>
            </w:r>
          </w:p>
          <w:p w14:paraId="52A3BEA6">
            <w:pPr>
              <w:shd w:val="solid" w:color="FFFFFF" w:fill="auto"/>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其他文件</w:t>
            </w:r>
          </w:p>
        </w:tc>
        <w:tc>
          <w:tcPr>
            <w:tcW w:w="6627" w:type="dxa"/>
            <w:vAlign w:val="center"/>
          </w:tcPr>
          <w:p w14:paraId="6ED5BEF1">
            <w:pPr>
              <w:shd w:val="solid" w:color="FFFFFF" w:fil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招标文件的澄清、修改书及有关补充通知为招标文件的有效组成部分。</w:t>
            </w:r>
          </w:p>
        </w:tc>
      </w:tr>
      <w:tr w14:paraId="70B4752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2" w:hRule="exact"/>
          <w:jc w:val="center"/>
        </w:trPr>
        <w:tc>
          <w:tcPr>
            <w:tcW w:w="547" w:type="dxa"/>
            <w:vAlign w:val="center"/>
          </w:tcPr>
          <w:p w14:paraId="5AB81CD3">
            <w:pPr>
              <w:pStyle w:val="23"/>
              <w:jc w:val="center"/>
              <w:rPr>
                <w:rFonts w:hint="eastAsia"/>
                <w:color w:val="000000" w:themeColor="text1"/>
                <w:lang w:val="zh-CN"/>
                <w14:textFill>
                  <w14:solidFill>
                    <w14:schemeClr w14:val="tx1"/>
                  </w14:solidFill>
                </w14:textFill>
              </w:rPr>
            </w:pPr>
            <w:r>
              <w:rPr>
                <w:rFonts w:hint="eastAsia"/>
                <w:color w:val="000000" w:themeColor="text1"/>
                <w14:textFill>
                  <w14:solidFill>
                    <w14:schemeClr w14:val="tx1"/>
                  </w14:solidFill>
                </w14:textFill>
              </w:rPr>
              <w:t>9</w:t>
            </w:r>
          </w:p>
        </w:tc>
        <w:tc>
          <w:tcPr>
            <w:tcW w:w="1129" w:type="dxa"/>
            <w:vAlign w:val="center"/>
          </w:tcPr>
          <w:p w14:paraId="6436A0D1">
            <w:pPr>
              <w:shd w:val="solid" w:color="FFFFFF" w:fill="auto"/>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投标有效期</w:t>
            </w:r>
          </w:p>
        </w:tc>
        <w:tc>
          <w:tcPr>
            <w:tcW w:w="6627" w:type="dxa"/>
            <w:vAlign w:val="center"/>
          </w:tcPr>
          <w:p w14:paraId="1EC46DC9">
            <w:pPr>
              <w:shd w:val="solid" w:color="FFFFFF" w:fil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zh-CN"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eastAsia="zh-CN"/>
                <w14:textFill>
                  <w14:solidFill>
                    <w14:schemeClr w14:val="tx1"/>
                  </w14:solidFill>
                </w14:textFill>
              </w:rPr>
              <w:t>60</w:t>
            </w:r>
            <w:r>
              <w:rPr>
                <w:rFonts w:hint="eastAsia" w:ascii="宋体" w:hAnsi="宋体" w:eastAsia="宋体" w:cs="宋体"/>
                <w:color w:val="000000" w:themeColor="text1"/>
                <w:sz w:val="24"/>
                <w:szCs w:val="24"/>
                <w:u w:val="single"/>
                <w:lang w:val="zh-CN" w:eastAsia="zh-CN"/>
                <w14:textFill>
                  <w14:solidFill>
                    <w14:schemeClr w14:val="tx1"/>
                  </w14:solidFill>
                </w14:textFill>
              </w:rPr>
              <w:t xml:space="preserve">  </w:t>
            </w:r>
            <w:r>
              <w:rPr>
                <w:rFonts w:hint="eastAsia" w:ascii="宋体" w:hAnsi="宋体" w:eastAsia="宋体" w:cs="宋体"/>
                <w:color w:val="000000" w:themeColor="text1"/>
                <w:sz w:val="24"/>
                <w:szCs w:val="24"/>
                <w:lang w:val="zh-CN" w:eastAsia="zh-CN"/>
                <w14:textFill>
                  <w14:solidFill>
                    <w14:schemeClr w14:val="tx1"/>
                  </w14:solidFill>
                </w14:textFill>
              </w:rPr>
              <w:t>日历天（投标有效期从提交响应文件的截止之日起算。有效期短于该规定期限的投标无效）</w:t>
            </w:r>
          </w:p>
        </w:tc>
      </w:tr>
      <w:tr w14:paraId="5DD962F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1" w:hRule="atLeast"/>
          <w:jc w:val="center"/>
        </w:trPr>
        <w:tc>
          <w:tcPr>
            <w:tcW w:w="547" w:type="dxa"/>
            <w:vAlign w:val="center"/>
          </w:tcPr>
          <w:p w14:paraId="55FF8820">
            <w:pPr>
              <w:pStyle w:val="23"/>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1129" w:type="dxa"/>
            <w:vAlign w:val="center"/>
          </w:tcPr>
          <w:p w14:paraId="4716128F">
            <w:pPr>
              <w:pStyle w:val="23"/>
              <w:jc w:val="center"/>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评标方法</w:t>
            </w:r>
          </w:p>
        </w:tc>
        <w:tc>
          <w:tcPr>
            <w:tcW w:w="6627" w:type="dxa"/>
            <w:vAlign w:val="center"/>
          </w:tcPr>
          <w:p w14:paraId="34D2D71C">
            <w:pPr>
              <w:pStyle w:val="23"/>
              <w:rPr>
                <w:rFonts w:hint="eastAsia"/>
                <w:b/>
                <w:color w:val="000000" w:themeColor="text1"/>
                <w:highlight w:val="yellow"/>
                <w14:textFill>
                  <w14:solidFill>
                    <w14:schemeClr w14:val="tx1"/>
                  </w14:solidFill>
                </w14:textFill>
              </w:rPr>
            </w:pPr>
            <w:r>
              <w:rPr>
                <w:rFonts w:hint="eastAsia"/>
                <w:color w:val="000000" w:themeColor="text1"/>
                <w:lang w:val="zh-CN"/>
                <w14:textFill>
                  <w14:solidFill>
                    <w14:schemeClr w14:val="tx1"/>
                  </w14:solidFill>
                </w14:textFill>
              </w:rPr>
              <w:t>综合评分法</w:t>
            </w:r>
            <w:r>
              <w:rPr>
                <w:rFonts w:hint="eastAsia"/>
                <w:color w:val="000000" w:themeColor="text1"/>
                <w14:textFill>
                  <w14:solidFill>
                    <w14:schemeClr w14:val="tx1"/>
                  </w14:solidFill>
                </w14:textFill>
              </w:rPr>
              <w:t xml:space="preserve">  评标权重：商务及技术评分70分，价格评分30分</w:t>
            </w:r>
          </w:p>
          <w:p w14:paraId="17931AE0">
            <w:pPr>
              <w:ind w:left="12" w:hanging="12" w:hangingChars="5"/>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注：提供相同品牌产品且通过资格审查、符合性审查的不同投标人参加同一合同项下投标的，按一家投标人计算，评审后得分最高的同品牌投标人获得中标人推荐资格；评审得分相同的，由采购人委托评标委员会按照招标文件的要求推荐的方式获得中标资格，其他同品牌投标人不作为中标候选人。</w:t>
            </w:r>
          </w:p>
          <w:p w14:paraId="017AC4B7">
            <w:pPr>
              <w:pStyle w:val="7"/>
              <w:ind w:left="345" w:hanging="345" w:hangingChars="143"/>
              <w:rPr>
                <w:rFonts w:hint="eastAsia"/>
                <w:b/>
                <w:color w:val="000000" w:themeColor="text1"/>
                <w:sz w:val="24"/>
                <w:szCs w:val="24"/>
                <w:lang w:eastAsia="zh-CN"/>
                <w14:textFill>
                  <w14:solidFill>
                    <w14:schemeClr w14:val="tx1"/>
                  </w14:solidFill>
                </w14:textFill>
              </w:rPr>
            </w:pPr>
            <w:r>
              <w:rPr>
                <w:rFonts w:hint="eastAsia"/>
                <w:b/>
                <w:color w:val="000000" w:themeColor="text1"/>
                <w:sz w:val="24"/>
                <w:szCs w:val="24"/>
                <w:lang w:eastAsia="zh-CN"/>
                <w14:textFill>
                  <w14:solidFill>
                    <w14:schemeClr w14:val="tx1"/>
                  </w14:solidFill>
                </w14:textFill>
              </w:rPr>
              <w:t>本项目核心产品：</w:t>
            </w:r>
            <w:r>
              <w:rPr>
                <w:rFonts w:hint="eastAsia"/>
                <w:b/>
                <w:bCs/>
                <w:color w:val="000000" w:themeColor="text1"/>
                <w:sz w:val="24"/>
                <w:szCs w:val="28"/>
                <w:lang w:eastAsia="zh-CN"/>
                <w14:textFill>
                  <w14:solidFill>
                    <w14:schemeClr w14:val="tx1"/>
                  </w14:solidFill>
                </w14:textFill>
              </w:rPr>
              <w:t>校园安全智能管理-服务中台、教学空间智慧升级-智慧互联黑板</w:t>
            </w:r>
          </w:p>
        </w:tc>
      </w:tr>
      <w:tr w14:paraId="6D9AF67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547" w:type="dxa"/>
            <w:tcBorders>
              <w:top w:val="single" w:color="auto" w:sz="8" w:space="0"/>
              <w:left w:val="single" w:color="auto" w:sz="18" w:space="0"/>
              <w:bottom w:val="single" w:color="auto" w:sz="8" w:space="0"/>
              <w:right w:val="single" w:color="auto" w:sz="8" w:space="0"/>
            </w:tcBorders>
            <w:vAlign w:val="center"/>
          </w:tcPr>
          <w:p w14:paraId="77B595CF">
            <w:pPr>
              <w:pStyle w:val="23"/>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11</w:t>
            </w:r>
          </w:p>
        </w:tc>
        <w:tc>
          <w:tcPr>
            <w:tcW w:w="1129" w:type="dxa"/>
            <w:tcBorders>
              <w:top w:val="single" w:color="auto" w:sz="8" w:space="0"/>
              <w:left w:val="single" w:color="auto" w:sz="8" w:space="0"/>
              <w:bottom w:val="single" w:color="auto" w:sz="8" w:space="0"/>
              <w:right w:val="single" w:color="auto" w:sz="8" w:space="0"/>
            </w:tcBorders>
            <w:vAlign w:val="center"/>
          </w:tcPr>
          <w:p w14:paraId="0C411ED6">
            <w:pPr>
              <w:pStyle w:val="23"/>
              <w:jc w:val="center"/>
              <w:rPr>
                <w:rFonts w:hint="eastAsia"/>
                <w:color w:val="000000" w:themeColor="text1"/>
                <w:highlight w:val="yellow"/>
                <w:lang w:val="zh-CN"/>
                <w14:textFill>
                  <w14:solidFill>
                    <w14:schemeClr w14:val="tx1"/>
                  </w14:solidFill>
                </w14:textFill>
              </w:rPr>
            </w:pPr>
            <w:r>
              <w:rPr>
                <w:rFonts w:hint="eastAsia"/>
                <w:color w:val="000000" w:themeColor="text1"/>
                <w:lang w:val="zh-CN"/>
                <w14:textFill>
                  <w14:solidFill>
                    <w14:schemeClr w14:val="tx1"/>
                  </w14:solidFill>
                </w14:textFill>
              </w:rPr>
              <w:t>投标保证金</w:t>
            </w:r>
          </w:p>
        </w:tc>
        <w:tc>
          <w:tcPr>
            <w:tcW w:w="6627" w:type="dxa"/>
            <w:tcBorders>
              <w:top w:val="single" w:color="auto" w:sz="8" w:space="0"/>
              <w:left w:val="single" w:color="auto" w:sz="8" w:space="0"/>
              <w:bottom w:val="single" w:color="auto" w:sz="8" w:space="0"/>
              <w:right w:val="single" w:color="auto" w:sz="18" w:space="0"/>
            </w:tcBorders>
            <w:vAlign w:val="center"/>
          </w:tcPr>
          <w:p w14:paraId="3948BC4D">
            <w:pPr>
              <w:tabs>
                <w:tab w:val="left" w:pos="7665"/>
              </w:tabs>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w:t>
            </w:r>
            <w:r>
              <w:rPr>
                <w:rFonts w:hint="eastAsia" w:ascii="宋体" w:hAnsi="宋体" w:eastAsia="宋体" w:cs="宋体"/>
                <w:color w:val="000000" w:themeColor="text1"/>
                <w:sz w:val="24"/>
                <w:szCs w:val="24"/>
                <w:lang w:val="zh-CN" w:eastAsia="zh-CN"/>
                <w14:textFill>
                  <w14:solidFill>
                    <w14:schemeClr w14:val="tx1"/>
                  </w14:solidFill>
                </w14:textFill>
              </w:rPr>
              <w:t>标保证金：</w:t>
            </w:r>
            <w:r>
              <w:rPr>
                <w:rFonts w:hint="eastAsia" w:ascii="宋体" w:hAnsi="宋体" w:eastAsia="宋体" w:cs="宋体"/>
                <w:color w:val="000000" w:themeColor="text1"/>
                <w:sz w:val="24"/>
                <w:szCs w:val="24"/>
                <w:lang w:eastAsia="zh-CN"/>
                <w14:textFill>
                  <w14:solidFill>
                    <w14:schemeClr w14:val="tx1"/>
                  </w14:solidFill>
                </w14:textFill>
              </w:rPr>
              <w:t>叁</w:t>
            </w:r>
            <w:r>
              <w:rPr>
                <w:rFonts w:hint="eastAsia" w:ascii="宋体" w:hAnsi="宋体" w:eastAsia="宋体" w:cs="宋体"/>
                <w:color w:val="000000" w:themeColor="text1"/>
                <w:sz w:val="24"/>
                <w:szCs w:val="24"/>
                <w:lang w:val="zh-CN" w:eastAsia="zh-CN"/>
                <w14:textFill>
                  <w14:solidFill>
                    <w14:schemeClr w14:val="tx1"/>
                  </w14:solidFill>
                </w14:textFill>
              </w:rPr>
              <w:t>万元整（</w:t>
            </w:r>
            <w:r>
              <w:rPr>
                <w:rFonts w:hint="eastAsia" w:ascii="宋体" w:hAnsi="宋体" w:eastAsia="宋体" w:cs="宋体"/>
                <w:color w:val="000000" w:themeColor="text1"/>
                <w:sz w:val="24"/>
                <w:szCs w:val="24"/>
                <w:lang w:eastAsia="zh-CN"/>
                <w14:textFill>
                  <w14:solidFill>
                    <w14:schemeClr w14:val="tx1"/>
                  </w14:solidFill>
                </w14:textFill>
              </w:rPr>
              <w:t>3</w:t>
            </w:r>
            <w:r>
              <w:rPr>
                <w:rFonts w:hint="eastAsia" w:ascii="宋体" w:hAnsi="宋体" w:eastAsia="宋体" w:cs="宋体"/>
                <w:color w:val="000000" w:themeColor="text1"/>
                <w:sz w:val="24"/>
                <w:szCs w:val="24"/>
                <w:lang w:val="zh-CN" w:eastAsia="zh-CN"/>
                <w14:textFill>
                  <w14:solidFill>
                    <w14:schemeClr w14:val="tx1"/>
                  </w14:solidFill>
                </w14:textFill>
              </w:rPr>
              <w:t>0000.00元）（备注项目名称）</w:t>
            </w:r>
          </w:p>
          <w:p w14:paraId="366CB788">
            <w:pPr>
              <w:tabs>
                <w:tab w:val="left" w:pos="7665"/>
              </w:tabs>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投标保证金可采用的其他形式：电汇或转账或保函，转出账户必须与投标单位名称一致，否则不予受理。</w:t>
            </w:r>
          </w:p>
          <w:p w14:paraId="03C9A2EB">
            <w:pPr>
              <w:tabs>
                <w:tab w:val="left" w:pos="7665"/>
              </w:tabs>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投标保证金形式：非现金形式。为减少收取/退还保证金的手续，建议采用电汇或网银转账方式缴纳保证金。</w:t>
            </w:r>
          </w:p>
          <w:p w14:paraId="697BC1EC">
            <w:pPr>
              <w:tabs>
                <w:tab w:val="left" w:pos="7665"/>
              </w:tabs>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（1）若采用电汇或转账投标保证金于</w:t>
            </w:r>
            <w:r>
              <w:rPr>
                <w:rFonts w:hint="eastAsia" w:ascii="宋体" w:hAnsi="宋体" w:eastAsia="宋体" w:cs="宋体"/>
                <w:color w:val="000000" w:themeColor="text1"/>
                <w:sz w:val="24"/>
                <w:szCs w:val="24"/>
                <w:lang w:eastAsia="zh-CN"/>
                <w14:textFill>
                  <w14:solidFill>
                    <w14:schemeClr w14:val="tx1"/>
                  </w14:solidFill>
                </w14:textFill>
              </w:rPr>
              <w:t>投标时间截止之前</w:t>
            </w:r>
            <w:r>
              <w:rPr>
                <w:rFonts w:hint="eastAsia" w:ascii="宋体" w:hAnsi="宋体" w:eastAsia="宋体" w:cs="宋体"/>
                <w:color w:val="000000" w:themeColor="text1"/>
                <w:sz w:val="24"/>
                <w:szCs w:val="24"/>
                <w:lang w:val="zh-CN" w:eastAsia="zh-CN"/>
                <w14:textFill>
                  <w14:solidFill>
                    <w14:schemeClr w14:val="tx1"/>
                  </w14:solidFill>
                </w14:textFill>
              </w:rPr>
              <w:t>从投标人基本账户以网银或银行电汇形式汇至本公司账户，否则其投标文件将被拒绝评审，投标人提交投标保证金应充分考虑资金在途时间，投标保证金于投标截止时间前确认到账，投标单位需自行评估因异地、跨行、公休日等因素造成的投标保证金到账延迟风险，并承担相应责任。若投标人未按照上述规定缴纳投标保证金,</w:t>
            </w:r>
            <w:r>
              <w:rPr>
                <w:rFonts w:hint="eastAsia" w:ascii="宋体" w:hAnsi="宋体" w:eastAsia="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lang w:val="zh-CN" w:eastAsia="zh-CN"/>
                <w14:textFill>
                  <w14:solidFill>
                    <w14:schemeClr w14:val="tx1"/>
                  </w14:solidFill>
                </w14:textFill>
              </w:rPr>
              <w:t xml:space="preserve">文件将被拒绝评审。 </w:t>
            </w:r>
          </w:p>
          <w:p w14:paraId="4BCB6F8C">
            <w:pPr>
              <w:tabs>
                <w:tab w:val="left" w:pos="7665"/>
              </w:tabs>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户名：新疆华域天恒工程管理有限公司</w:t>
            </w:r>
          </w:p>
          <w:p w14:paraId="56832E84">
            <w:pPr>
              <w:tabs>
                <w:tab w:val="left" w:pos="7665"/>
              </w:tabs>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 xml:space="preserve">开户银行：中国农业银行股份有限公司吐鲁番高昌支行  </w:t>
            </w:r>
          </w:p>
          <w:p w14:paraId="019C63EF">
            <w:pPr>
              <w:tabs>
                <w:tab w:val="left" w:pos="7665"/>
              </w:tabs>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 xml:space="preserve">帐号：3026 5301 0400 1229 8     </w:t>
            </w:r>
          </w:p>
          <w:p w14:paraId="67B28377">
            <w:pPr>
              <w:tabs>
                <w:tab w:val="left" w:pos="7665"/>
              </w:tabs>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行号：1038 8302 6535</w:t>
            </w:r>
          </w:p>
          <w:p w14:paraId="466A5C8D">
            <w:pPr>
              <w:tabs>
                <w:tab w:val="left" w:pos="7665"/>
              </w:tabs>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换取收据时，将保证金截图发送至1252412748@qq.com并与财务联系人：李雅楠 联系 电话：13999699360。未按时提交投标保证金的投标文件无效。</w:t>
            </w:r>
          </w:p>
          <w:p w14:paraId="796D56E0">
            <w:pPr>
              <w:tabs>
                <w:tab w:val="left" w:pos="7665"/>
              </w:tabs>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2）若采用保函形式：采用电子保函应按以下要求办理：备注：1、保函须在招标文件规定的投标截止时间前办理完成；2、保函金额不得少于保证金金额；3、保函的有效期不得少于本项目投标有效期；4、保函应是针对本项目开具的；</w:t>
            </w:r>
            <w:r>
              <w:rPr>
                <w:rFonts w:hint="eastAsia" w:ascii="宋体" w:hAnsi="宋体" w:eastAsia="宋体" w:cs="宋体"/>
                <w:color w:val="000000" w:themeColor="text1"/>
                <w:sz w:val="24"/>
                <w:szCs w:val="24"/>
                <w:lang w:eastAsia="zh-CN"/>
                <w14:textFill>
                  <w14:solidFill>
                    <w14:schemeClr w14:val="tx1"/>
                  </w14:solidFill>
                </w14:textFill>
              </w:rPr>
              <w:t>5</w:t>
            </w:r>
            <w:r>
              <w:rPr>
                <w:rFonts w:hint="eastAsia" w:ascii="宋体" w:hAnsi="宋体" w:eastAsia="宋体" w:cs="宋体"/>
                <w:color w:val="000000" w:themeColor="text1"/>
                <w:sz w:val="24"/>
                <w:szCs w:val="24"/>
                <w:lang w:val="zh-CN" w:eastAsia="zh-CN"/>
                <w14:textFill>
                  <w14:solidFill>
                    <w14:schemeClr w14:val="tx1"/>
                  </w14:solidFill>
                </w14:textFill>
              </w:rPr>
              <w:t>、保函是投标文件中组成部分；</w:t>
            </w:r>
            <w:r>
              <w:rPr>
                <w:rFonts w:hint="eastAsia" w:ascii="宋体" w:hAnsi="宋体" w:eastAsia="宋体" w:cs="宋体"/>
                <w:color w:val="000000" w:themeColor="text1"/>
                <w:sz w:val="24"/>
                <w:szCs w:val="24"/>
                <w:lang w:eastAsia="zh-CN"/>
                <w14:textFill>
                  <w14:solidFill>
                    <w14:schemeClr w14:val="tx1"/>
                  </w14:solidFill>
                </w14:textFill>
              </w:rPr>
              <w:t>6、</w:t>
            </w:r>
            <w:r>
              <w:rPr>
                <w:rFonts w:hint="eastAsia" w:ascii="宋体" w:hAnsi="宋体" w:eastAsia="宋体" w:cs="宋体"/>
                <w:color w:val="000000" w:themeColor="text1"/>
                <w:sz w:val="24"/>
                <w:szCs w:val="24"/>
                <w:lang w:val="zh-CN" w:eastAsia="zh-CN"/>
                <w14:textFill>
                  <w14:solidFill>
                    <w14:schemeClr w14:val="tx1"/>
                  </w14:solidFill>
                </w14:textFill>
              </w:rPr>
              <w:t>保函按照“一项目一保函”的原则</w:t>
            </w:r>
            <w:r>
              <w:rPr>
                <w:rFonts w:hint="eastAsia" w:ascii="宋体" w:hAnsi="宋体" w:eastAsia="宋体" w:cs="宋体"/>
                <w:color w:val="000000" w:themeColor="text1"/>
                <w:sz w:val="24"/>
                <w:szCs w:val="24"/>
                <w:lang w:eastAsia="zh-CN"/>
                <w14:textFill>
                  <w14:solidFill>
                    <w14:schemeClr w14:val="tx1"/>
                  </w14:solidFill>
                </w14:textFill>
              </w:rPr>
              <w:t>7、</w:t>
            </w:r>
            <w:r>
              <w:rPr>
                <w:rFonts w:hint="eastAsia" w:ascii="宋体" w:hAnsi="宋体" w:eastAsia="宋体" w:cs="宋体"/>
                <w:color w:val="000000" w:themeColor="text1"/>
                <w:sz w:val="24"/>
                <w:szCs w:val="24"/>
                <w:lang w:val="zh-CN" w:eastAsia="zh-CN"/>
                <w14:textFill>
                  <w14:solidFill>
                    <w14:schemeClr w14:val="tx1"/>
                  </w14:solidFill>
                </w14:textFill>
              </w:rPr>
              <w:t>投标单位提供的保函必须真实有效，否则后果自负注：投标人办理投标保证金汇（转）款时，应在用途栏（备注栏）准确注明“（简写项目名称）投标保证金”字样，由于未按要求注明信息而导致的一切后果由投标人承担。</w:t>
            </w:r>
          </w:p>
          <w:p w14:paraId="72AABE6A">
            <w:pPr>
              <w:tabs>
                <w:tab w:val="left" w:pos="7665"/>
              </w:tabs>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 xml:space="preserve">* 政采云电子保函须知 </w:t>
            </w:r>
          </w:p>
          <w:p w14:paraId="1B57F035">
            <w:pPr>
              <w:tabs>
                <w:tab w:val="left" w:pos="7665"/>
              </w:tabs>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 xml:space="preserve">电子保函应由新疆政府采购电子保函平台出具；电子保函的有效期不得少于本项目投标有效期；政采云电子保函形式缴纳投标保证金，在线完成保函的申请、审核、开票、出函等环节；如采用政采云电子保函形式，可按照以下形式进行在线申请，电子保函申请链接 </w:t>
            </w:r>
          </w:p>
          <w:p w14:paraId="17A6D2EF">
            <w:pPr>
              <w:tabs>
                <w:tab w:val="left" w:pos="7665"/>
              </w:tabs>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 xml:space="preserve">（https://jinrong.zcygov.cn/finance/letter/product/detail?id=30&amp;source=41），如遇问题可拨打客服电话：95763；将保函制作到电子响应文件即可。 </w:t>
            </w:r>
          </w:p>
          <w:p w14:paraId="75F6DEB5">
            <w:pPr>
              <w:tabs>
                <w:tab w:val="left" w:pos="7665"/>
              </w:tabs>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 xml:space="preserve">* 退投标保证金程序： </w:t>
            </w:r>
          </w:p>
          <w:p w14:paraId="1ACAB553">
            <w:pPr>
              <w:tabs>
                <w:tab w:val="left" w:pos="7665"/>
              </w:tabs>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退还投标保证金时间：中标公示期满后5个工作日内，未中标单位保证金可退还，在合同签订后中标人的保证金可退还。</w:t>
            </w:r>
          </w:p>
        </w:tc>
      </w:tr>
      <w:tr w14:paraId="13F0D6E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6" w:hRule="atLeast"/>
          <w:jc w:val="center"/>
        </w:trPr>
        <w:tc>
          <w:tcPr>
            <w:tcW w:w="547" w:type="dxa"/>
            <w:tcBorders>
              <w:top w:val="single" w:color="auto" w:sz="8" w:space="0"/>
              <w:left w:val="single" w:color="auto" w:sz="18" w:space="0"/>
              <w:bottom w:val="single" w:color="auto" w:sz="8" w:space="0"/>
              <w:right w:val="single" w:color="auto" w:sz="8" w:space="0"/>
            </w:tcBorders>
            <w:vAlign w:val="center"/>
          </w:tcPr>
          <w:p w14:paraId="6CEDE761">
            <w:pPr>
              <w:pStyle w:val="23"/>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12</w:t>
            </w:r>
          </w:p>
        </w:tc>
        <w:tc>
          <w:tcPr>
            <w:tcW w:w="1129" w:type="dxa"/>
            <w:tcBorders>
              <w:top w:val="single" w:color="auto" w:sz="8" w:space="0"/>
              <w:left w:val="single" w:color="auto" w:sz="8" w:space="0"/>
              <w:bottom w:val="single" w:color="auto" w:sz="8" w:space="0"/>
              <w:right w:val="single" w:color="auto" w:sz="8" w:space="0"/>
            </w:tcBorders>
            <w:vAlign w:val="center"/>
          </w:tcPr>
          <w:p w14:paraId="7DD25E42">
            <w:pPr>
              <w:kinsoku/>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其他可以不予退还投标保证金的情形</w:t>
            </w:r>
          </w:p>
        </w:tc>
        <w:tc>
          <w:tcPr>
            <w:tcW w:w="6627" w:type="dxa"/>
            <w:tcBorders>
              <w:top w:val="single" w:color="auto" w:sz="8" w:space="0"/>
              <w:left w:val="single" w:color="auto" w:sz="8" w:space="0"/>
              <w:bottom w:val="single" w:color="auto" w:sz="8" w:space="0"/>
              <w:right w:val="single" w:color="auto" w:sz="18" w:space="0"/>
            </w:tcBorders>
            <w:vAlign w:val="center"/>
          </w:tcPr>
          <w:p w14:paraId="0A770B15">
            <w:pPr>
              <w:kinsoku/>
              <w:autoSpaceDE/>
              <w:autoSpaceDN/>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供应商在其投标文件中提供虚假资料；中标供应商未按国家规定的招标代理服务取费标准缴纳招标代理服务费用的。</w:t>
            </w:r>
          </w:p>
        </w:tc>
      </w:tr>
      <w:tr w14:paraId="7DBA23D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6" w:hRule="atLeast"/>
          <w:jc w:val="center"/>
        </w:trPr>
        <w:tc>
          <w:tcPr>
            <w:tcW w:w="547" w:type="dxa"/>
            <w:tcBorders>
              <w:top w:val="single" w:color="auto" w:sz="8" w:space="0"/>
              <w:left w:val="single" w:color="auto" w:sz="18" w:space="0"/>
              <w:bottom w:val="single" w:color="auto" w:sz="8" w:space="0"/>
              <w:right w:val="single" w:color="auto" w:sz="8" w:space="0"/>
            </w:tcBorders>
            <w:vAlign w:val="center"/>
          </w:tcPr>
          <w:p w14:paraId="1971578D">
            <w:pPr>
              <w:pStyle w:val="23"/>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13</w:t>
            </w:r>
          </w:p>
        </w:tc>
        <w:tc>
          <w:tcPr>
            <w:tcW w:w="1129" w:type="dxa"/>
            <w:tcBorders>
              <w:top w:val="single" w:color="auto" w:sz="8" w:space="0"/>
              <w:left w:val="single" w:color="auto" w:sz="8" w:space="0"/>
              <w:bottom w:val="single" w:color="auto" w:sz="8" w:space="0"/>
              <w:right w:val="single" w:color="auto" w:sz="8" w:space="0"/>
            </w:tcBorders>
            <w:vAlign w:val="center"/>
          </w:tcPr>
          <w:p w14:paraId="2C388AD3">
            <w:pPr>
              <w:widowControl w:val="0"/>
              <w:kinsoku/>
              <w:overflowPunct w:val="0"/>
              <w:autoSpaceDE/>
              <w:autoSpaceDN/>
              <w:adjustRightInd/>
              <w:snapToGrid/>
              <w:jc w:val="center"/>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响应文件递交截止时间</w:t>
            </w:r>
          </w:p>
        </w:tc>
        <w:tc>
          <w:tcPr>
            <w:tcW w:w="6627" w:type="dxa"/>
            <w:tcBorders>
              <w:top w:val="single" w:color="auto" w:sz="8" w:space="0"/>
              <w:left w:val="single" w:color="auto" w:sz="8" w:space="0"/>
              <w:bottom w:val="single" w:color="auto" w:sz="8" w:space="0"/>
              <w:right w:val="single" w:color="auto" w:sz="18" w:space="0"/>
            </w:tcBorders>
            <w:vAlign w:val="center"/>
          </w:tcPr>
          <w:p w14:paraId="103288E3">
            <w:pP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025年2月1</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日11:00</w:t>
            </w:r>
            <w:r>
              <w:rPr>
                <w:rFonts w:hint="eastAsia" w:ascii="宋体" w:hAnsi="宋体" w:eastAsia="宋体" w:cs="宋体"/>
                <w:color w:val="000000" w:themeColor="text1"/>
                <w:sz w:val="24"/>
                <w:szCs w:val="24"/>
                <w14:textFill>
                  <w14:solidFill>
                    <w14:schemeClr w14:val="tx1"/>
                  </w14:solidFill>
                </w14:textFill>
              </w:rPr>
              <w:t>（北京时间）</w:t>
            </w:r>
          </w:p>
        </w:tc>
      </w:tr>
      <w:tr w14:paraId="6BFAEC6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1" w:hRule="atLeast"/>
          <w:jc w:val="center"/>
        </w:trPr>
        <w:tc>
          <w:tcPr>
            <w:tcW w:w="547" w:type="dxa"/>
            <w:tcBorders>
              <w:top w:val="single" w:color="auto" w:sz="8" w:space="0"/>
              <w:left w:val="single" w:color="auto" w:sz="18" w:space="0"/>
              <w:bottom w:val="single" w:color="auto" w:sz="8" w:space="0"/>
              <w:right w:val="single" w:color="auto" w:sz="8" w:space="0"/>
            </w:tcBorders>
            <w:vAlign w:val="center"/>
          </w:tcPr>
          <w:p w14:paraId="68FDAB7F">
            <w:pPr>
              <w:pStyle w:val="23"/>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14</w:t>
            </w:r>
          </w:p>
        </w:tc>
        <w:tc>
          <w:tcPr>
            <w:tcW w:w="1129" w:type="dxa"/>
            <w:tcBorders>
              <w:top w:val="single" w:color="auto" w:sz="8" w:space="0"/>
              <w:left w:val="single" w:color="auto" w:sz="8" w:space="0"/>
              <w:bottom w:val="single" w:color="auto" w:sz="8" w:space="0"/>
              <w:right w:val="single" w:color="auto" w:sz="8" w:space="0"/>
            </w:tcBorders>
            <w:vAlign w:val="center"/>
          </w:tcPr>
          <w:p w14:paraId="66A9108F">
            <w:pPr>
              <w:overflowPunct w:val="0"/>
              <w:jc w:val="center"/>
              <w:rPr>
                <w:rFonts w:hint="eastAsia" w:ascii="宋体" w:hAnsi="宋体" w:eastAsia="宋体" w:cs="宋体"/>
                <w:color w:val="000000" w:themeColor="text1"/>
                <w:sz w:val="24"/>
                <w:szCs w:val="24"/>
                <w:highlight w:val="yellow"/>
                <w:lang w:val="zh-CN"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投标文件递交地点及投标地点</w:t>
            </w:r>
          </w:p>
        </w:tc>
        <w:tc>
          <w:tcPr>
            <w:tcW w:w="6627" w:type="dxa"/>
            <w:tcBorders>
              <w:top w:val="single" w:color="auto" w:sz="8" w:space="0"/>
              <w:left w:val="single" w:color="auto" w:sz="8" w:space="0"/>
              <w:bottom w:val="single" w:color="auto" w:sz="8" w:space="0"/>
              <w:right w:val="single" w:color="auto" w:sz="18" w:space="0"/>
            </w:tcBorders>
            <w:vAlign w:val="center"/>
          </w:tcPr>
          <w:p w14:paraId="7EED2D97">
            <w:pPr>
              <w:overflowPunct w:val="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政采云平台（http://www.ccgp-xinjiang.gov.cn//）</w:t>
            </w:r>
          </w:p>
        </w:tc>
      </w:tr>
      <w:tr w14:paraId="2F701AE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6" w:hRule="atLeast"/>
          <w:jc w:val="center"/>
        </w:trPr>
        <w:tc>
          <w:tcPr>
            <w:tcW w:w="547" w:type="dxa"/>
            <w:tcBorders>
              <w:top w:val="single" w:color="auto" w:sz="8" w:space="0"/>
              <w:left w:val="single" w:color="auto" w:sz="18" w:space="0"/>
              <w:bottom w:val="single" w:color="auto" w:sz="8" w:space="0"/>
              <w:right w:val="single" w:color="auto" w:sz="8" w:space="0"/>
            </w:tcBorders>
            <w:vAlign w:val="center"/>
          </w:tcPr>
          <w:p w14:paraId="144CBABC">
            <w:pPr>
              <w:pStyle w:val="23"/>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1129" w:type="dxa"/>
            <w:tcBorders>
              <w:top w:val="single" w:color="auto" w:sz="8" w:space="0"/>
              <w:left w:val="single" w:color="auto" w:sz="8" w:space="0"/>
              <w:bottom w:val="single" w:color="auto" w:sz="8" w:space="0"/>
              <w:right w:val="single" w:color="auto" w:sz="8" w:space="0"/>
            </w:tcBorders>
            <w:vAlign w:val="center"/>
          </w:tcPr>
          <w:p w14:paraId="5EA48D7F">
            <w:pPr>
              <w:pStyle w:val="23"/>
              <w:jc w:val="center"/>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履约保证金</w:t>
            </w:r>
          </w:p>
        </w:tc>
        <w:tc>
          <w:tcPr>
            <w:tcW w:w="6627" w:type="dxa"/>
            <w:tcBorders>
              <w:top w:val="single" w:color="auto" w:sz="8" w:space="0"/>
              <w:left w:val="single" w:color="auto" w:sz="8" w:space="0"/>
              <w:bottom w:val="single" w:color="auto" w:sz="8" w:space="0"/>
              <w:right w:val="single" w:color="auto" w:sz="18" w:space="0"/>
            </w:tcBorders>
            <w:vAlign w:val="center"/>
          </w:tcPr>
          <w:p w14:paraId="69D51AC0">
            <w:pPr>
              <w:shd w:val="solid" w:color="FFFFFF" w:fil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无</w:t>
            </w:r>
          </w:p>
        </w:tc>
      </w:tr>
      <w:tr w14:paraId="6077F41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atLeast"/>
          <w:jc w:val="center"/>
        </w:trPr>
        <w:tc>
          <w:tcPr>
            <w:tcW w:w="547" w:type="dxa"/>
            <w:tcBorders>
              <w:top w:val="single" w:color="auto" w:sz="8" w:space="0"/>
              <w:left w:val="single" w:color="auto" w:sz="18" w:space="0"/>
              <w:bottom w:val="single" w:color="auto" w:sz="8" w:space="0"/>
              <w:right w:val="single" w:color="auto" w:sz="8" w:space="0"/>
            </w:tcBorders>
            <w:vAlign w:val="center"/>
          </w:tcPr>
          <w:p w14:paraId="7AC40F7D">
            <w:pPr>
              <w:pStyle w:val="23"/>
              <w:jc w:val="center"/>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16</w:t>
            </w:r>
          </w:p>
        </w:tc>
        <w:tc>
          <w:tcPr>
            <w:tcW w:w="1129" w:type="dxa"/>
            <w:tcBorders>
              <w:top w:val="single" w:color="auto" w:sz="8" w:space="0"/>
              <w:left w:val="single" w:color="auto" w:sz="8" w:space="0"/>
              <w:bottom w:val="single" w:color="auto" w:sz="8" w:space="0"/>
              <w:right w:val="single" w:color="auto" w:sz="8" w:space="0"/>
            </w:tcBorders>
            <w:vAlign w:val="center"/>
          </w:tcPr>
          <w:p w14:paraId="4E9321E0">
            <w:pPr>
              <w:pStyle w:val="23"/>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供应商要求澄清招标文件</w:t>
            </w:r>
          </w:p>
        </w:tc>
        <w:tc>
          <w:tcPr>
            <w:tcW w:w="6627" w:type="dxa"/>
            <w:tcBorders>
              <w:top w:val="single" w:color="auto" w:sz="8" w:space="0"/>
              <w:left w:val="single" w:color="auto" w:sz="8" w:space="0"/>
              <w:bottom w:val="single" w:color="auto" w:sz="8" w:space="0"/>
              <w:right w:val="single" w:color="auto" w:sz="18" w:space="0"/>
            </w:tcBorders>
            <w:vAlign w:val="center"/>
          </w:tcPr>
          <w:p w14:paraId="7D8764C4">
            <w:pPr>
              <w:tabs>
                <w:tab w:val="left" w:pos="7665"/>
              </w:tabs>
              <w:kinsoku/>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时间：供应商要求采购人对已发出的</w:t>
            </w:r>
            <w:r>
              <w:rPr>
                <w:rFonts w:hint="eastAsia" w:ascii="宋体" w:hAnsi="宋体" w:cs="宋体"/>
                <w:color w:val="000000" w:themeColor="text1"/>
                <w:sz w:val="24"/>
                <w:szCs w:val="24"/>
                <w:lang w:eastAsia="zh-CN"/>
                <w14:textFill>
                  <w14:solidFill>
                    <w14:schemeClr w14:val="tx1"/>
                  </w14:solidFill>
                </w14:textFill>
              </w:rPr>
              <w:t>采购文件</w:t>
            </w:r>
            <w:r>
              <w:rPr>
                <w:rFonts w:hint="eastAsia" w:ascii="宋体" w:hAnsi="宋体" w:eastAsia="宋体" w:cs="宋体"/>
                <w:color w:val="000000" w:themeColor="text1"/>
                <w:sz w:val="24"/>
                <w:szCs w:val="24"/>
                <w:lang w:val="zh-CN" w:eastAsia="zh-CN"/>
                <w14:textFill>
                  <w14:solidFill>
                    <w14:schemeClr w14:val="tx1"/>
                  </w14:solidFill>
                </w14:textFill>
              </w:rPr>
              <w:t>进行澄清的，应在投标截止时间的</w:t>
            </w:r>
            <w:r>
              <w:rPr>
                <w:rFonts w:hint="eastAsia" w:ascii="宋体" w:hAnsi="宋体" w:eastAsia="宋体" w:cs="宋体"/>
                <w:color w:val="000000" w:themeColor="text1"/>
                <w:sz w:val="24"/>
                <w:szCs w:val="24"/>
                <w:lang w:eastAsia="zh-CN"/>
                <w14:textFill>
                  <w14:solidFill>
                    <w14:schemeClr w14:val="tx1"/>
                  </w14:solidFill>
                </w14:textFill>
              </w:rPr>
              <w:t>3</w:t>
            </w:r>
            <w:r>
              <w:rPr>
                <w:rFonts w:hint="eastAsia" w:ascii="宋体" w:hAnsi="宋体" w:eastAsia="宋体" w:cs="宋体"/>
                <w:color w:val="000000" w:themeColor="text1"/>
                <w:sz w:val="24"/>
                <w:szCs w:val="24"/>
                <w:lang w:val="zh-CN" w:eastAsia="zh-CN"/>
                <w14:textFill>
                  <w14:solidFill>
                    <w14:schemeClr w14:val="tx1"/>
                  </w14:solidFill>
                </w14:textFill>
              </w:rPr>
              <w:t>天前。</w:t>
            </w:r>
          </w:p>
          <w:p w14:paraId="4E319D9A">
            <w:pPr>
              <w:tabs>
                <w:tab w:val="left" w:pos="7665"/>
              </w:tabs>
              <w:kinsoku/>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形式：供应商将要求澄清的内容以书面形式送达采购人（或招标代理机构）。</w:t>
            </w:r>
          </w:p>
        </w:tc>
      </w:tr>
      <w:tr w14:paraId="4D943E6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15" w:hRule="atLeast"/>
          <w:jc w:val="center"/>
        </w:trPr>
        <w:tc>
          <w:tcPr>
            <w:tcW w:w="547" w:type="dxa"/>
            <w:tcBorders>
              <w:top w:val="single" w:color="auto" w:sz="8" w:space="0"/>
              <w:left w:val="single" w:color="auto" w:sz="18" w:space="0"/>
              <w:bottom w:val="single" w:color="auto" w:sz="8" w:space="0"/>
              <w:right w:val="single" w:color="auto" w:sz="8" w:space="0"/>
            </w:tcBorders>
            <w:vAlign w:val="center"/>
          </w:tcPr>
          <w:p w14:paraId="74DBD358">
            <w:pPr>
              <w:pStyle w:val="23"/>
              <w:jc w:val="center"/>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17</w:t>
            </w:r>
          </w:p>
        </w:tc>
        <w:tc>
          <w:tcPr>
            <w:tcW w:w="1129" w:type="dxa"/>
            <w:tcBorders>
              <w:top w:val="single" w:color="auto" w:sz="8" w:space="0"/>
              <w:left w:val="single" w:color="auto" w:sz="8" w:space="0"/>
              <w:bottom w:val="single" w:color="auto" w:sz="8" w:space="0"/>
              <w:right w:val="single" w:color="auto" w:sz="8" w:space="0"/>
            </w:tcBorders>
            <w:vAlign w:val="center"/>
          </w:tcPr>
          <w:p w14:paraId="3047D1A1">
            <w:pPr>
              <w:pStyle w:val="23"/>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澄清发出的形式</w:t>
            </w:r>
          </w:p>
        </w:tc>
        <w:tc>
          <w:tcPr>
            <w:tcW w:w="6627" w:type="dxa"/>
            <w:tcBorders>
              <w:top w:val="single" w:color="auto" w:sz="8" w:space="0"/>
              <w:left w:val="single" w:color="auto" w:sz="8" w:space="0"/>
              <w:bottom w:val="single" w:color="auto" w:sz="8" w:space="0"/>
              <w:right w:val="single" w:color="auto" w:sz="18" w:space="0"/>
            </w:tcBorders>
            <w:vAlign w:val="center"/>
          </w:tcPr>
          <w:p w14:paraId="4E41CE4D">
            <w:pPr>
              <w:shd w:val="solid" w:color="FFFFFF" w:fill="auto"/>
              <w:kinsoku/>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bidi="ar"/>
                <w14:textFill>
                  <w14:solidFill>
                    <w14:schemeClr w14:val="tx1"/>
                  </w14:solidFill>
                </w14:textFill>
              </w:rPr>
              <w:t>以书面形式发出，如有必要对招标文件澄清和修改的将在新疆政府采购网及时发布，澄清文件一旦发布即视为以书面形式通知所有潜在投标人，请各投标人自行关注本次招标项目相关信息的变更情况，否则所造成的一切后果由投标人自负。</w:t>
            </w:r>
          </w:p>
        </w:tc>
      </w:tr>
      <w:tr w14:paraId="65C82BD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56" w:hRule="atLeast"/>
          <w:jc w:val="center"/>
        </w:trPr>
        <w:tc>
          <w:tcPr>
            <w:tcW w:w="547" w:type="dxa"/>
            <w:tcBorders>
              <w:top w:val="single" w:color="auto" w:sz="8" w:space="0"/>
              <w:left w:val="single" w:color="auto" w:sz="18" w:space="0"/>
              <w:bottom w:val="single" w:color="auto" w:sz="8" w:space="0"/>
              <w:right w:val="single" w:color="auto" w:sz="8" w:space="0"/>
            </w:tcBorders>
            <w:vAlign w:val="center"/>
          </w:tcPr>
          <w:p w14:paraId="4B2A0A58">
            <w:pPr>
              <w:pStyle w:val="23"/>
              <w:jc w:val="center"/>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18</w:t>
            </w:r>
          </w:p>
        </w:tc>
        <w:tc>
          <w:tcPr>
            <w:tcW w:w="1129" w:type="dxa"/>
            <w:tcBorders>
              <w:top w:val="single" w:color="auto" w:sz="8" w:space="0"/>
              <w:left w:val="single" w:color="auto" w:sz="8" w:space="0"/>
              <w:bottom w:val="single" w:color="auto" w:sz="8" w:space="0"/>
              <w:right w:val="single" w:color="auto" w:sz="8" w:space="0"/>
            </w:tcBorders>
            <w:vAlign w:val="center"/>
          </w:tcPr>
          <w:p w14:paraId="26DBBC85">
            <w:pPr>
              <w:pStyle w:val="23"/>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w:t>
            </w:r>
            <w:r>
              <w:rPr>
                <w:rFonts w:hint="eastAsia"/>
                <w:color w:val="000000" w:themeColor="text1"/>
                <w:lang w:val="zh-CN"/>
                <w14:textFill>
                  <w14:solidFill>
                    <w14:schemeClr w14:val="tx1"/>
                  </w14:solidFill>
                </w14:textFill>
              </w:rPr>
              <w:t>文件的</w:t>
            </w:r>
            <w:r>
              <w:rPr>
                <w:rFonts w:hint="eastAsia"/>
                <w:color w:val="000000" w:themeColor="text1"/>
                <w14:textFill>
                  <w14:solidFill>
                    <w14:schemeClr w14:val="tx1"/>
                  </w14:solidFill>
                </w14:textFill>
              </w:rPr>
              <w:t>份</w:t>
            </w:r>
            <w:r>
              <w:rPr>
                <w:rFonts w:hint="eastAsia"/>
                <w:color w:val="000000" w:themeColor="text1"/>
                <w:lang w:val="zh-CN"/>
                <w14:textFill>
                  <w14:solidFill>
                    <w14:schemeClr w14:val="tx1"/>
                  </w14:solidFill>
                </w14:textFill>
              </w:rPr>
              <w:t>数（</w:t>
            </w:r>
            <w:r>
              <w:rPr>
                <w:rFonts w:hint="eastAsia"/>
                <w:color w:val="000000" w:themeColor="text1"/>
                <w14:textFill>
                  <w14:solidFill>
                    <w14:schemeClr w14:val="tx1"/>
                  </w14:solidFill>
                </w14:textFill>
              </w:rPr>
              <w:t>中标人提供</w:t>
            </w:r>
            <w:r>
              <w:rPr>
                <w:rFonts w:hint="eastAsia"/>
                <w:color w:val="000000" w:themeColor="text1"/>
                <w:lang w:val="zh-CN"/>
                <w14:textFill>
                  <w14:solidFill>
                    <w14:schemeClr w14:val="tx1"/>
                  </w14:solidFill>
                </w14:textFill>
              </w:rPr>
              <w:t>）</w:t>
            </w:r>
          </w:p>
        </w:tc>
        <w:tc>
          <w:tcPr>
            <w:tcW w:w="6627" w:type="dxa"/>
            <w:tcBorders>
              <w:top w:val="single" w:color="auto" w:sz="8" w:space="0"/>
              <w:left w:val="single" w:color="auto" w:sz="8" w:space="0"/>
              <w:bottom w:val="single" w:color="auto" w:sz="8" w:space="0"/>
              <w:right w:val="single" w:color="auto" w:sz="18" w:space="0"/>
            </w:tcBorders>
            <w:vAlign w:val="center"/>
          </w:tcPr>
          <w:p w14:paraId="56DBF908">
            <w:pPr>
              <w:tabs>
                <w:tab w:val="left" w:pos="7665"/>
              </w:tabs>
              <w:kinsoku/>
              <w:textAlignment w:val="auto"/>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1、投标</w:t>
            </w:r>
            <w:r>
              <w:rPr>
                <w:rFonts w:hint="eastAsia" w:ascii="宋体" w:hAnsi="宋体" w:eastAsia="宋体" w:cs="宋体"/>
                <w:color w:val="000000" w:themeColor="text1"/>
                <w:sz w:val="24"/>
                <w:szCs w:val="24"/>
                <w:lang w:val="zh-CN" w:eastAsia="zh-CN"/>
                <w14:textFill>
                  <w14:solidFill>
                    <w14:schemeClr w14:val="tx1"/>
                  </w14:solidFill>
                </w14:textFill>
              </w:rPr>
              <w:t>文件的份数：</w:t>
            </w:r>
            <w:r>
              <w:rPr>
                <w:rFonts w:hint="eastAsia" w:ascii="宋体" w:hAnsi="宋体" w:eastAsia="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lang w:val="zh-CN" w:eastAsia="zh-CN"/>
                <w14:textFill>
                  <w14:solidFill>
                    <w14:schemeClr w14:val="tx1"/>
                  </w14:solidFill>
                </w14:textFill>
              </w:rPr>
              <w:t>文件应一式</w:t>
            </w:r>
            <w:r>
              <w:rPr>
                <w:rFonts w:hint="eastAsia" w:ascii="宋体" w:hAnsi="宋体" w:eastAsia="宋体" w:cs="宋体"/>
                <w:color w:val="000000" w:themeColor="text1"/>
                <w:sz w:val="24"/>
                <w:szCs w:val="24"/>
                <w:lang w:eastAsia="zh-CN"/>
                <w14:textFill>
                  <w14:solidFill>
                    <w14:schemeClr w14:val="tx1"/>
                  </w14:solidFill>
                </w14:textFill>
              </w:rPr>
              <w:t>叁</w:t>
            </w:r>
            <w:r>
              <w:rPr>
                <w:rFonts w:hint="eastAsia" w:ascii="宋体" w:hAnsi="宋体" w:eastAsia="宋体" w:cs="宋体"/>
                <w:color w:val="000000" w:themeColor="text1"/>
                <w:sz w:val="24"/>
                <w:szCs w:val="24"/>
                <w:lang w:val="zh-CN" w:eastAsia="zh-CN"/>
                <w14:textFill>
                  <w14:solidFill>
                    <w14:schemeClr w14:val="tx1"/>
                  </w14:solidFill>
                </w14:textFill>
              </w:rPr>
              <w:t>份：其中正本一份，副本</w:t>
            </w:r>
            <w:r>
              <w:rPr>
                <w:rFonts w:hint="eastAsia" w:ascii="宋体" w:hAnsi="宋体" w:eastAsia="宋体" w:cs="宋体"/>
                <w:color w:val="000000" w:themeColor="text1"/>
                <w:sz w:val="24"/>
                <w:szCs w:val="24"/>
                <w:lang w:eastAsia="zh-CN"/>
                <w14:textFill>
                  <w14:solidFill>
                    <w14:schemeClr w14:val="tx1"/>
                  </w14:solidFill>
                </w14:textFill>
              </w:rPr>
              <w:t>二</w:t>
            </w:r>
            <w:r>
              <w:rPr>
                <w:rFonts w:hint="eastAsia" w:ascii="宋体" w:hAnsi="宋体" w:eastAsia="宋体" w:cs="宋体"/>
                <w:color w:val="000000" w:themeColor="text1"/>
                <w:sz w:val="24"/>
                <w:szCs w:val="24"/>
                <w:lang w:val="zh-CN" w:eastAsia="zh-CN"/>
                <w14:textFill>
                  <w14:solidFill>
                    <w14:schemeClr w14:val="tx1"/>
                  </w14:solidFill>
                </w14:textFill>
              </w:rPr>
              <w:t>份，并注明“正本”和“副本”字样，</w:t>
            </w:r>
            <w:r>
              <w:rPr>
                <w:rFonts w:hint="eastAsia" w:ascii="宋体" w:hAnsi="宋体" w:eastAsia="宋体" w:cs="宋体"/>
                <w:color w:val="000000" w:themeColor="text1"/>
                <w:sz w:val="24"/>
                <w:szCs w:val="24"/>
                <w:lang w:eastAsia="zh-CN"/>
                <w14:textFill>
                  <w14:solidFill>
                    <w14:schemeClr w14:val="tx1"/>
                  </w14:solidFill>
                </w14:textFill>
              </w:rPr>
              <w:t>投标</w:t>
            </w:r>
            <w:r>
              <w:rPr>
                <w:rFonts w:hint="eastAsia" w:ascii="宋体" w:hAnsi="宋体" w:eastAsia="宋体" w:cs="宋体"/>
                <w:color w:val="000000" w:themeColor="text1"/>
                <w:sz w:val="24"/>
                <w:szCs w:val="24"/>
                <w:lang w:val="zh-CN" w:eastAsia="zh-CN"/>
                <w14:textFill>
                  <w14:solidFill>
                    <w14:schemeClr w14:val="tx1"/>
                  </w14:solidFill>
                </w14:textFill>
              </w:rPr>
              <w:t>文件应由投标人的合法授权代表正式签署，如有任何更改应由原签署人签字。</w:t>
            </w:r>
          </w:p>
          <w:p w14:paraId="4FED8305">
            <w:pPr>
              <w:tabs>
                <w:tab w:val="left" w:pos="7665"/>
              </w:tabs>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2、分册装订要求：投标文件的正、副本应分册装订，并分别胶装成册，并按采购文件相应的内容编制详细的目录，逐页按顺序标注页码，并不得采用活页装订。</w:t>
            </w:r>
          </w:p>
        </w:tc>
      </w:tr>
      <w:tr w14:paraId="4521C83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98" w:hRule="atLeast"/>
          <w:jc w:val="center"/>
        </w:trPr>
        <w:tc>
          <w:tcPr>
            <w:tcW w:w="547" w:type="dxa"/>
            <w:tcBorders>
              <w:top w:val="single" w:color="auto" w:sz="8" w:space="0"/>
              <w:left w:val="single" w:color="auto" w:sz="18" w:space="0"/>
              <w:bottom w:val="single" w:color="auto" w:sz="8" w:space="0"/>
              <w:right w:val="single" w:color="auto" w:sz="8" w:space="0"/>
            </w:tcBorders>
            <w:vAlign w:val="center"/>
          </w:tcPr>
          <w:p w14:paraId="4B4776FB">
            <w:pPr>
              <w:pStyle w:val="23"/>
              <w:jc w:val="center"/>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19</w:t>
            </w:r>
          </w:p>
        </w:tc>
        <w:tc>
          <w:tcPr>
            <w:tcW w:w="1129" w:type="dxa"/>
            <w:tcBorders>
              <w:top w:val="single" w:color="auto" w:sz="8" w:space="0"/>
              <w:left w:val="single" w:color="auto" w:sz="8" w:space="0"/>
              <w:bottom w:val="single" w:color="auto" w:sz="8" w:space="0"/>
              <w:right w:val="single" w:color="auto" w:sz="8" w:space="0"/>
            </w:tcBorders>
            <w:vAlign w:val="center"/>
          </w:tcPr>
          <w:p w14:paraId="0FAC4FC8">
            <w:pPr>
              <w:pStyle w:val="23"/>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评标委员会的组建</w:t>
            </w:r>
          </w:p>
        </w:tc>
        <w:tc>
          <w:tcPr>
            <w:tcW w:w="6627" w:type="dxa"/>
            <w:tcBorders>
              <w:top w:val="single" w:color="auto" w:sz="8" w:space="0"/>
              <w:left w:val="single" w:color="auto" w:sz="8" w:space="0"/>
              <w:bottom w:val="single" w:color="auto" w:sz="8" w:space="0"/>
              <w:right w:val="single" w:color="auto" w:sz="18" w:space="0"/>
            </w:tcBorders>
            <w:vAlign w:val="center"/>
          </w:tcPr>
          <w:p w14:paraId="607D61E7">
            <w:pPr>
              <w:kinsoku/>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采购人依法组建评标委员会。评标委员会成员由</w:t>
            </w:r>
            <w:r>
              <w:rPr>
                <w:rFonts w:hint="eastAsia" w:ascii="宋体" w:hAnsi="宋体" w:eastAsia="宋体" w:cs="宋体"/>
                <w:color w:val="000000" w:themeColor="text1"/>
                <w:sz w:val="24"/>
                <w:szCs w:val="24"/>
                <w:u w:val="single"/>
                <w:lang w:eastAsia="zh-CN"/>
                <w14:textFill>
                  <w14:solidFill>
                    <w14:schemeClr w14:val="tx1"/>
                  </w14:solidFill>
                </w14:textFill>
              </w:rPr>
              <w:t xml:space="preserve">5 </w:t>
            </w:r>
            <w:r>
              <w:rPr>
                <w:rFonts w:hint="eastAsia" w:ascii="宋体" w:hAnsi="宋体" w:eastAsia="宋体" w:cs="宋体"/>
                <w:color w:val="000000" w:themeColor="text1"/>
                <w:sz w:val="24"/>
                <w:szCs w:val="24"/>
                <w:lang w:eastAsia="zh-CN"/>
                <w14:textFill>
                  <w14:solidFill>
                    <w14:schemeClr w14:val="tx1"/>
                  </w14:solidFill>
                </w14:textFill>
              </w:rPr>
              <w:t>人构成，其中：采购人代表</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cs="宋体"/>
                <w:color w:val="000000" w:themeColor="text1"/>
                <w:sz w:val="24"/>
                <w:szCs w:val="24"/>
                <w:u w:val="single"/>
                <w:lang w:eastAsia="zh-CN"/>
                <w14:textFill>
                  <w14:solidFill>
                    <w14:schemeClr w14:val="tx1"/>
                  </w14:solidFill>
                </w14:textFill>
              </w:rPr>
              <w:t xml:space="preserve">1 </w:t>
            </w:r>
            <w:r>
              <w:rPr>
                <w:rFonts w:hint="eastAsia" w:ascii="宋体" w:hAnsi="宋体" w:eastAsia="宋体" w:cs="宋体"/>
                <w:color w:val="000000" w:themeColor="text1"/>
                <w:sz w:val="24"/>
                <w:szCs w:val="24"/>
                <w:lang w:eastAsia="zh-CN"/>
                <w14:textFill>
                  <w14:solidFill>
                    <w14:schemeClr w14:val="tx1"/>
                  </w14:solidFill>
                </w14:textFill>
              </w:rPr>
              <w:t>人，经济及技术方面的专家</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cs="宋体"/>
                <w:color w:val="000000" w:themeColor="text1"/>
                <w:sz w:val="24"/>
                <w:szCs w:val="24"/>
                <w:u w:val="single"/>
                <w:lang w:eastAsia="zh-CN"/>
                <w14:textFill>
                  <w14:solidFill>
                    <w14:schemeClr w14:val="tx1"/>
                  </w14:solidFill>
                </w14:textFill>
              </w:rPr>
              <w:t>4</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人；经济及技术方面的专家由政府采购平台专家库中随机抽取。</w:t>
            </w:r>
          </w:p>
        </w:tc>
      </w:tr>
      <w:tr w14:paraId="09ADE93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547" w:type="dxa"/>
            <w:tcBorders>
              <w:top w:val="single" w:color="auto" w:sz="8" w:space="0"/>
              <w:left w:val="single" w:color="auto" w:sz="18" w:space="0"/>
              <w:bottom w:val="single" w:color="auto" w:sz="8" w:space="0"/>
              <w:right w:val="single" w:color="auto" w:sz="8" w:space="0"/>
            </w:tcBorders>
            <w:vAlign w:val="center"/>
          </w:tcPr>
          <w:p w14:paraId="3C0BA686">
            <w:pPr>
              <w:pStyle w:val="23"/>
              <w:jc w:val="center"/>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20</w:t>
            </w:r>
          </w:p>
        </w:tc>
        <w:tc>
          <w:tcPr>
            <w:tcW w:w="1129" w:type="dxa"/>
            <w:tcBorders>
              <w:top w:val="single" w:color="auto" w:sz="8" w:space="0"/>
              <w:left w:val="single" w:color="auto" w:sz="8" w:space="0"/>
              <w:bottom w:val="single" w:color="auto" w:sz="8" w:space="0"/>
              <w:right w:val="single" w:color="auto" w:sz="8" w:space="0"/>
            </w:tcBorders>
            <w:vAlign w:val="center"/>
          </w:tcPr>
          <w:p w14:paraId="26003EC5">
            <w:pPr>
              <w:pStyle w:val="23"/>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电子投标须知</w:t>
            </w:r>
          </w:p>
        </w:tc>
        <w:tc>
          <w:tcPr>
            <w:tcW w:w="6627" w:type="dxa"/>
            <w:tcBorders>
              <w:top w:val="single" w:color="auto" w:sz="8" w:space="0"/>
              <w:left w:val="single" w:color="auto" w:sz="8" w:space="0"/>
              <w:bottom w:val="single" w:color="auto" w:sz="8" w:space="0"/>
              <w:right w:val="single" w:color="auto" w:sz="18" w:space="0"/>
            </w:tcBorders>
            <w:vAlign w:val="center"/>
          </w:tcPr>
          <w:p w14:paraId="7274C81B">
            <w:pPr>
              <w:widowControl w:val="0"/>
              <w:kinsoku/>
              <w:autoSpaceDE/>
              <w:autoSpaceDN/>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请投标单位提前自学线上开标流程；投标截止时间当天，线上开标环节，响应文件解密时长30分钟，各投标单位务必提前调试好在线参标电脑的各项配置及CA锁网上进行签到、文件解密以及操作投标，响应文件报价确认签字时间为30分钟，超过时间视为报价无疑义。</w:t>
            </w:r>
          </w:p>
          <w:p w14:paraId="052DAB06">
            <w:pPr>
              <w:widowControl w:val="0"/>
              <w:kinsoku/>
              <w:autoSpaceDE/>
              <w:autoSpaceDN/>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（如投标单位对电子投标不清楚，感觉单位无法完成可到招标现场，请自带笔记本电脑及CA锁网上进行签到、文件解密以及操作投标。）</w:t>
            </w:r>
          </w:p>
          <w:p w14:paraId="4406B85B">
            <w:pPr>
              <w:widowControl w:val="0"/>
              <w:kinsoku/>
              <w:autoSpaceDE/>
              <w:autoSpaceDN/>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2.招标文件中采购清单、技术需求等如有偏差，如有疑义请澄清中及时提出；否则视为充分理解招标文件各项要求。</w:t>
            </w:r>
          </w:p>
          <w:p w14:paraId="50DB5738">
            <w:pPr>
              <w:widowControl w:val="0"/>
              <w:kinsoku/>
              <w:autoSpaceDE/>
              <w:autoSpaceDN/>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本次采用政府采购云平台线上招标、投标，请各潜在投标单位及时办理CA锁和学习政府采购云平台线上投标相关知识。请在政府采购云平台登录后，进行下载招标文件，投标单位获取招标文件后及时关注云平台答疑文件获取栏目，具体相关事宜见政府采购云平台。本项目采用资格后审，请投标单位仔细阅读招标文件的各项要求，制作响应文件，并准备相关资料，若投标单位未按招标文件规定的时间和地点递交响应文件、资格条件不符或提供资料不全等原因导致投标失败，则由投标单位自行承担由此而引起的所有不利后果。投标单位应在中标后递交纸质版投标文件，如二者内容不一致，则以电子版投标文件为准。</w:t>
            </w:r>
          </w:p>
        </w:tc>
      </w:tr>
      <w:tr w14:paraId="7BBB832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8" w:hRule="atLeast"/>
          <w:jc w:val="center"/>
        </w:trPr>
        <w:tc>
          <w:tcPr>
            <w:tcW w:w="547" w:type="dxa"/>
            <w:tcBorders>
              <w:top w:val="single" w:color="auto" w:sz="8" w:space="0"/>
              <w:left w:val="single" w:color="auto" w:sz="18" w:space="0"/>
              <w:bottom w:val="single" w:color="auto" w:sz="8" w:space="0"/>
              <w:right w:val="single" w:color="auto" w:sz="8" w:space="0"/>
            </w:tcBorders>
            <w:vAlign w:val="center"/>
          </w:tcPr>
          <w:p w14:paraId="6FD8D611">
            <w:pPr>
              <w:pStyle w:val="23"/>
              <w:jc w:val="center"/>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21</w:t>
            </w:r>
          </w:p>
        </w:tc>
        <w:tc>
          <w:tcPr>
            <w:tcW w:w="1129" w:type="dxa"/>
            <w:tcBorders>
              <w:top w:val="single" w:color="auto" w:sz="8" w:space="0"/>
              <w:left w:val="single" w:color="auto" w:sz="8" w:space="0"/>
              <w:bottom w:val="single" w:color="auto" w:sz="8" w:space="0"/>
              <w:right w:val="single" w:color="auto" w:sz="8" w:space="0"/>
            </w:tcBorders>
            <w:vAlign w:val="center"/>
          </w:tcPr>
          <w:p w14:paraId="6C994A60">
            <w:pPr>
              <w:pStyle w:val="23"/>
              <w:jc w:val="center"/>
              <w:rPr>
                <w:rFonts w:hint="eastAsia"/>
                <w:color w:val="000000" w:themeColor="text1"/>
                <w14:textFill>
                  <w14:solidFill>
                    <w14:schemeClr w14:val="tx1"/>
                  </w14:solidFill>
                </w14:textFill>
              </w:rPr>
            </w:pPr>
            <w:r>
              <w:rPr>
                <w:rFonts w:hint="eastAsia"/>
                <w:color w:val="000000" w:themeColor="text1"/>
                <w:kern w:val="2"/>
                <w14:textFill>
                  <w14:solidFill>
                    <w14:schemeClr w14:val="tx1"/>
                  </w14:solidFill>
                </w14:textFill>
              </w:rPr>
              <w:t>中小企业政策</w:t>
            </w:r>
          </w:p>
        </w:tc>
        <w:tc>
          <w:tcPr>
            <w:tcW w:w="6627" w:type="dxa"/>
            <w:tcBorders>
              <w:top w:val="single" w:color="auto" w:sz="8" w:space="0"/>
              <w:left w:val="single" w:color="auto" w:sz="8" w:space="0"/>
              <w:bottom w:val="single" w:color="auto" w:sz="8" w:space="0"/>
              <w:right w:val="single" w:color="auto" w:sz="18" w:space="0"/>
            </w:tcBorders>
            <w:vAlign w:val="center"/>
          </w:tcPr>
          <w:p w14:paraId="4FC73CFC">
            <w:pPr>
              <w:widowControl w:val="0"/>
              <w:kinsoku/>
              <w:autoSpaceDE/>
              <w:autoSpaceDN/>
              <w:textAlignment w:val="auto"/>
              <w:rPr>
                <w:rFonts w:hint="eastAsia" w:ascii="宋体" w:hAnsi="宋体" w:eastAsia="宋体" w:cs="宋体"/>
                <w:color w:val="000000" w:themeColor="text1"/>
                <w:kern w:val="2"/>
                <w:sz w:val="24"/>
                <w:szCs w:val="24"/>
                <w:lang w:eastAsia="zh-CN"/>
                <w14:textFill>
                  <w14:solidFill>
                    <w14:schemeClr w14:val="tx1"/>
                  </w14:solidFill>
                </w14:textFill>
              </w:rPr>
            </w:pPr>
            <w:r>
              <w:rPr>
                <w:rFonts w:hint="eastAsia" w:ascii="宋体" w:hAnsi="宋体" w:eastAsia="宋体" w:cs="宋体"/>
                <w:color w:val="000000" w:themeColor="text1"/>
                <w:kern w:val="2"/>
                <w:sz w:val="24"/>
                <w:szCs w:val="24"/>
                <w:lang w:eastAsia="zh-CN"/>
                <w14:textFill>
                  <w14:solidFill>
                    <w14:schemeClr w14:val="tx1"/>
                  </w14:solidFill>
                </w14:textFill>
              </w:rPr>
              <w:t>根据工信部等部委发布的《关于印发中小企业划型标准规定的通知》（工信部联企业〔2011〕300号）；财政部《关于进一步加大政府采购支持中小企业力度的通知》（财库〔2022〕19号）规定，根据《政府采购需求管理办法的通知》（财库〔2021〕22 号）、《政府采购促进中小企业发展管理办法》（财库[2020]46 号）、《财政部 司法部关于政府采购支持监狱企业发展有关问题的通知》（财库〔2014〕68 号）和《三部门联合发布关于促进残疾人就业政府采购政策的通知》（财库〔2017〕 141 号）的规定，对满足价格扣除条件且在投标文件中提交了《供应商企业类型声明函》或省级以上监狱管理局、戒毒管理局（含新疆生产建设兵团）出具的属于监狱企业的证明文件的供应商。</w:t>
            </w:r>
          </w:p>
          <w:p w14:paraId="297B6FFB">
            <w:pPr>
              <w:widowControl w:val="0"/>
              <w:kinsoku/>
              <w:autoSpaceDE/>
              <w:autoSpaceDN/>
              <w:textAlignment w:val="auto"/>
              <w:rPr>
                <w:rFonts w:hint="eastAsia" w:ascii="宋体" w:hAnsi="宋体" w:eastAsia="宋体" w:cs="宋体"/>
                <w:color w:val="000000" w:themeColor="text1"/>
                <w:kern w:val="2"/>
                <w:sz w:val="24"/>
                <w:szCs w:val="24"/>
                <w:lang w:eastAsia="zh-CN"/>
                <w14:textFill>
                  <w14:solidFill>
                    <w14:schemeClr w14:val="tx1"/>
                  </w14:solidFill>
                </w14:textFill>
              </w:rPr>
            </w:pPr>
            <w:r>
              <w:rPr>
                <w:rFonts w:hint="eastAsia" w:ascii="宋体" w:hAnsi="宋体" w:eastAsia="宋体" w:cs="宋体"/>
                <w:color w:val="000000" w:themeColor="text1"/>
                <w:kern w:val="2"/>
                <w:sz w:val="24"/>
                <w:szCs w:val="24"/>
                <w:lang w:eastAsia="zh-CN"/>
                <w14:textFill>
                  <w14:solidFill>
                    <w14:schemeClr w14:val="tx1"/>
                  </w14:solidFill>
                </w14:textFill>
              </w:rPr>
              <w:t>符合以下条件的中小微型企业应按照采购文件格式要求提供《中小企业声明函》。对符合规定的小微企业报价给予10%的扣除，用扣除后的价格参加评审。</w:t>
            </w:r>
          </w:p>
          <w:p w14:paraId="7F83C141">
            <w:pPr>
              <w:widowControl w:val="0"/>
              <w:kinsoku/>
              <w:autoSpaceDE/>
              <w:autoSpaceDN/>
              <w:textAlignment w:val="auto"/>
              <w:rPr>
                <w:rFonts w:hint="eastAsia" w:ascii="宋体" w:hAnsi="宋体" w:eastAsia="宋体" w:cs="宋体"/>
                <w:color w:val="000000" w:themeColor="text1"/>
                <w:kern w:val="2"/>
                <w:sz w:val="24"/>
                <w:szCs w:val="24"/>
                <w:lang w:eastAsia="zh-CN"/>
                <w14:textFill>
                  <w14:solidFill>
                    <w14:schemeClr w14:val="tx1"/>
                  </w14:solidFill>
                </w14:textFill>
              </w:rPr>
            </w:pPr>
            <w:r>
              <w:rPr>
                <w:rFonts w:hint="eastAsia" w:ascii="宋体" w:hAnsi="宋体" w:eastAsia="宋体" w:cs="宋体"/>
                <w:color w:val="000000" w:themeColor="text1"/>
                <w:kern w:val="2"/>
                <w:sz w:val="24"/>
                <w:szCs w:val="24"/>
                <w:lang w:eastAsia="zh-CN"/>
                <w14:textFill>
                  <w14:solidFill>
                    <w14:schemeClr w14:val="tx1"/>
                  </w14:solidFill>
                </w14:textFill>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C99C8FB">
            <w:pPr>
              <w:widowControl w:val="0"/>
              <w:kinsoku/>
              <w:autoSpaceDE/>
              <w:autoSpaceDN/>
              <w:textAlignment w:val="auto"/>
              <w:rPr>
                <w:rFonts w:hint="eastAsia" w:ascii="宋体" w:hAnsi="宋体" w:eastAsia="宋体" w:cs="宋体"/>
                <w:color w:val="000000" w:themeColor="text1"/>
                <w:kern w:val="2"/>
                <w:sz w:val="24"/>
                <w:szCs w:val="24"/>
                <w:lang w:eastAsia="zh-CN"/>
                <w14:textFill>
                  <w14:solidFill>
                    <w14:schemeClr w14:val="tx1"/>
                  </w14:solidFill>
                </w14:textFill>
              </w:rPr>
            </w:pPr>
            <w:r>
              <w:rPr>
                <w:rFonts w:hint="eastAsia" w:ascii="宋体" w:hAnsi="宋体" w:eastAsia="宋体" w:cs="宋体"/>
                <w:color w:val="000000" w:themeColor="text1"/>
                <w:kern w:val="2"/>
                <w:sz w:val="24"/>
                <w:szCs w:val="24"/>
                <w:lang w:eastAsia="zh-CN"/>
                <w14:textFill>
                  <w14:solidFill>
                    <w14:schemeClr w14:val="tx1"/>
                  </w14:solidFill>
                </w14:textFill>
              </w:rPr>
              <w:t>（2）本次投标供应商提供的服务由中小企业承接，即服务由中小企业承接；供应商提供的服务既有中小企业承接，也有大型企业承接的，不享受本办法规定的中小企业扶持政策。</w:t>
            </w:r>
          </w:p>
          <w:p w14:paraId="32C03474">
            <w:pPr>
              <w:widowControl w:val="0"/>
              <w:kinsoku/>
              <w:autoSpaceDE/>
              <w:autoSpaceDN/>
              <w:textAlignment w:val="auto"/>
              <w:rPr>
                <w:rFonts w:hint="eastAsia" w:ascii="宋体" w:hAnsi="宋体" w:eastAsia="宋体" w:cs="宋体"/>
                <w:color w:val="000000" w:themeColor="text1"/>
                <w:kern w:val="2"/>
                <w:sz w:val="24"/>
                <w:szCs w:val="24"/>
                <w:lang w:eastAsia="zh-CN"/>
                <w14:textFill>
                  <w14:solidFill>
                    <w14:schemeClr w14:val="tx1"/>
                  </w14:solidFill>
                </w14:textFill>
              </w:rPr>
            </w:pPr>
            <w:r>
              <w:rPr>
                <w:rFonts w:hint="eastAsia" w:ascii="宋体" w:hAnsi="宋体" w:eastAsia="宋体" w:cs="宋体"/>
                <w:color w:val="000000" w:themeColor="text1"/>
                <w:kern w:val="2"/>
                <w:sz w:val="24"/>
                <w:szCs w:val="24"/>
                <w:lang w:eastAsia="zh-CN"/>
                <w14:textFill>
                  <w14:solidFill>
                    <w14:schemeClr w14:val="tx1"/>
                  </w14:solidFill>
                </w14:textFill>
              </w:rPr>
              <w:t>（3）依据本办法规定享受扶持政策获得政府采购合同的，小微企业不得将合同分包给大中型企业，中型企业不得将合同分包给大型企业。</w:t>
            </w:r>
          </w:p>
          <w:p w14:paraId="12A915F1">
            <w:pPr>
              <w:pStyle w:val="23"/>
              <w:rPr>
                <w:rFonts w:hint="eastAsia"/>
                <w:color w:val="000000" w:themeColor="text1"/>
                <w14:textFill>
                  <w14:solidFill>
                    <w14:schemeClr w14:val="tx1"/>
                  </w14:solidFill>
                </w14:textFill>
              </w:rPr>
            </w:pPr>
            <w:r>
              <w:rPr>
                <w:rFonts w:hint="eastAsia"/>
                <w:color w:val="000000" w:themeColor="text1"/>
                <w:kern w:val="2"/>
                <w14:textFill>
                  <w14:solidFill>
                    <w14:schemeClr w14:val="tx1"/>
                  </w14:solidFill>
                </w14:textFill>
              </w:rPr>
              <w:t>（4）联合体各方均为中小企业的,联合体视同中小企业。其中,联合体各方均为小微企业的,联合体视同小微企业。组成联合体的小微企业与其他企业之间存在直接控股、管理关系的,不享受价格扣除优惠政策。</w:t>
            </w:r>
          </w:p>
        </w:tc>
      </w:tr>
      <w:tr w14:paraId="57C448C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77" w:hRule="atLeast"/>
          <w:jc w:val="center"/>
        </w:trPr>
        <w:tc>
          <w:tcPr>
            <w:tcW w:w="547" w:type="dxa"/>
            <w:tcBorders>
              <w:top w:val="single" w:color="auto" w:sz="8" w:space="0"/>
              <w:left w:val="single" w:color="auto" w:sz="18" w:space="0"/>
              <w:bottom w:val="single" w:color="auto" w:sz="8" w:space="0"/>
              <w:right w:val="single" w:color="auto" w:sz="8" w:space="0"/>
            </w:tcBorders>
            <w:vAlign w:val="center"/>
          </w:tcPr>
          <w:p w14:paraId="63A48A99">
            <w:pPr>
              <w:pStyle w:val="23"/>
              <w:jc w:val="center"/>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22</w:t>
            </w:r>
          </w:p>
        </w:tc>
        <w:tc>
          <w:tcPr>
            <w:tcW w:w="1129" w:type="dxa"/>
            <w:tcBorders>
              <w:top w:val="single" w:color="auto" w:sz="8" w:space="0"/>
              <w:left w:val="single" w:color="auto" w:sz="8" w:space="0"/>
              <w:bottom w:val="single" w:color="auto" w:sz="8" w:space="0"/>
              <w:right w:val="single" w:color="auto" w:sz="8" w:space="0"/>
            </w:tcBorders>
            <w:vAlign w:val="center"/>
          </w:tcPr>
          <w:p w14:paraId="3A65F868">
            <w:pPr>
              <w:widowControl w:val="0"/>
              <w:kinsoku/>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通讯联系</w:t>
            </w:r>
          </w:p>
        </w:tc>
        <w:tc>
          <w:tcPr>
            <w:tcW w:w="6627" w:type="dxa"/>
            <w:tcBorders>
              <w:top w:val="single" w:color="auto" w:sz="8" w:space="0"/>
              <w:left w:val="single" w:color="auto" w:sz="8" w:space="0"/>
              <w:bottom w:val="single" w:color="auto" w:sz="8" w:space="0"/>
              <w:right w:val="single" w:color="auto" w:sz="18" w:space="0"/>
            </w:tcBorders>
            <w:vAlign w:val="center"/>
          </w:tcPr>
          <w:p w14:paraId="74F78C0A">
            <w:pPr>
              <w:widowControl w:val="0"/>
              <w:kinsoku/>
              <w:autoSpaceDE/>
              <w:autoSpaceDN/>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自提交投标文件之时起至评标结束止，应确保其提供的联系方式一直保持有效和畅通，以保证在招投标期间需进行往来函件或与之有关的事宜能及时发送或通知供应商，并能及时反馈信息。否则，采购人（或招标代理机构）不承担由此（提供的联系方式无效或通讯不畅）引起的一切后果。</w:t>
            </w:r>
          </w:p>
        </w:tc>
      </w:tr>
      <w:tr w14:paraId="6928729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9" w:hRule="atLeast"/>
          <w:jc w:val="center"/>
        </w:trPr>
        <w:tc>
          <w:tcPr>
            <w:tcW w:w="547" w:type="dxa"/>
            <w:tcBorders>
              <w:top w:val="single" w:color="auto" w:sz="8" w:space="0"/>
              <w:left w:val="single" w:color="auto" w:sz="18" w:space="0"/>
              <w:bottom w:val="single" w:color="auto" w:sz="8" w:space="0"/>
              <w:right w:val="single" w:color="auto" w:sz="8" w:space="0"/>
            </w:tcBorders>
            <w:vAlign w:val="center"/>
          </w:tcPr>
          <w:p w14:paraId="2029D357">
            <w:pPr>
              <w:pStyle w:val="23"/>
              <w:jc w:val="center"/>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23</w:t>
            </w:r>
          </w:p>
        </w:tc>
        <w:tc>
          <w:tcPr>
            <w:tcW w:w="1129" w:type="dxa"/>
            <w:tcBorders>
              <w:top w:val="single" w:color="auto" w:sz="8" w:space="0"/>
              <w:left w:val="single" w:color="auto" w:sz="8" w:space="0"/>
              <w:bottom w:val="single" w:color="auto" w:sz="8" w:space="0"/>
              <w:right w:val="single" w:color="auto" w:sz="8" w:space="0"/>
            </w:tcBorders>
            <w:vAlign w:val="center"/>
          </w:tcPr>
          <w:p w14:paraId="7F9D7589">
            <w:pPr>
              <w:pStyle w:val="23"/>
              <w:jc w:val="center"/>
              <w:rPr>
                <w:rFonts w:hint="eastAsia"/>
                <w:color w:val="000000" w:themeColor="text1"/>
                <w:lang w:val="zh-CN"/>
                <w14:textFill>
                  <w14:solidFill>
                    <w14:schemeClr w14:val="tx1"/>
                  </w14:solidFill>
                </w14:textFill>
              </w:rPr>
            </w:pPr>
            <w:r>
              <w:rPr>
                <w:rFonts w:hint="eastAsia"/>
                <w:color w:val="000000" w:themeColor="text1"/>
                <w14:textFill>
                  <w14:solidFill>
                    <w14:schemeClr w14:val="tx1"/>
                  </w14:solidFill>
                </w14:textFill>
              </w:rPr>
              <w:t>对招标文件资质要求、技术参数、商务要求、评分办法等采购需求提出的询问和质疑</w:t>
            </w:r>
          </w:p>
        </w:tc>
        <w:tc>
          <w:tcPr>
            <w:tcW w:w="6627" w:type="dxa"/>
            <w:tcBorders>
              <w:top w:val="single" w:color="auto" w:sz="8" w:space="0"/>
              <w:left w:val="single" w:color="auto" w:sz="8" w:space="0"/>
              <w:bottom w:val="single" w:color="auto" w:sz="8" w:space="0"/>
              <w:right w:val="single" w:color="auto" w:sz="18" w:space="0"/>
            </w:tcBorders>
            <w:vAlign w:val="center"/>
          </w:tcPr>
          <w:p w14:paraId="56B30D2B">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受理单位：新疆华域天恒工程管理有限公司</w:t>
            </w:r>
          </w:p>
          <w:p w14:paraId="2E0D02F7">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联 系 人：张莉</w:t>
            </w:r>
          </w:p>
          <w:p w14:paraId="44377720">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联系电话：0995-8637000、13699902201</w:t>
            </w:r>
          </w:p>
          <w:p w14:paraId="1EE1E5B6">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质疑函接受方式：现场接受或邮寄接受</w:t>
            </w:r>
          </w:p>
          <w:p w14:paraId="5B363DD9">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地址：吐鲁番市高昌区示范区和平街11幢2层201号</w:t>
            </w:r>
          </w:p>
          <w:p w14:paraId="4AEF99A7">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质疑函接受方式：现场接受或邮寄接受</w:t>
            </w:r>
          </w:p>
          <w:p w14:paraId="64E6841E">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提出质疑时间：招标文件公告期限届满之日起七个工作日内。</w:t>
            </w:r>
          </w:p>
          <w:p w14:paraId="7A6754AD">
            <w:pP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备注：供应商应当在法定质疑期内一次性提出针对统一采购程序环节的质疑。</w:t>
            </w:r>
          </w:p>
        </w:tc>
      </w:tr>
      <w:tr w14:paraId="63E33D8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56" w:hRule="atLeast"/>
          <w:jc w:val="center"/>
        </w:trPr>
        <w:tc>
          <w:tcPr>
            <w:tcW w:w="547" w:type="dxa"/>
            <w:tcBorders>
              <w:top w:val="single" w:color="auto" w:sz="8" w:space="0"/>
              <w:left w:val="single" w:color="auto" w:sz="18" w:space="0"/>
              <w:bottom w:val="single" w:color="auto" w:sz="8" w:space="0"/>
              <w:right w:val="single" w:color="auto" w:sz="8" w:space="0"/>
            </w:tcBorders>
            <w:vAlign w:val="center"/>
          </w:tcPr>
          <w:p w14:paraId="4FC22EAE">
            <w:pPr>
              <w:pStyle w:val="23"/>
              <w:jc w:val="center"/>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24</w:t>
            </w:r>
          </w:p>
        </w:tc>
        <w:tc>
          <w:tcPr>
            <w:tcW w:w="1129" w:type="dxa"/>
            <w:tcBorders>
              <w:top w:val="single" w:color="auto" w:sz="8" w:space="0"/>
              <w:left w:val="single" w:color="auto" w:sz="8" w:space="0"/>
              <w:bottom w:val="single" w:color="auto" w:sz="8" w:space="0"/>
              <w:right w:val="single" w:color="auto" w:sz="8" w:space="0"/>
            </w:tcBorders>
            <w:vAlign w:val="center"/>
          </w:tcPr>
          <w:p w14:paraId="678598C8">
            <w:pPr>
              <w:pStyle w:val="23"/>
              <w:jc w:val="center"/>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对</w:t>
            </w:r>
            <w:r>
              <w:rPr>
                <w:rFonts w:hint="eastAsia"/>
                <w:color w:val="000000" w:themeColor="text1"/>
                <w14:textFill>
                  <w14:solidFill>
                    <w14:schemeClr w14:val="tx1"/>
                  </w14:solidFill>
                </w14:textFill>
              </w:rPr>
              <w:t>招标文件除资质要求、技术参数、商务要求、评分办法等采购需求内容以外事项、</w:t>
            </w:r>
            <w:r>
              <w:rPr>
                <w:rFonts w:hint="eastAsia"/>
                <w:color w:val="000000" w:themeColor="text1"/>
                <w:kern w:val="2"/>
                <w14:textFill>
                  <w14:solidFill>
                    <w14:schemeClr w14:val="tx1"/>
                  </w14:solidFill>
                </w14:textFill>
              </w:rPr>
              <w:t>采购过程和采购结果的询问和质疑</w:t>
            </w:r>
          </w:p>
        </w:tc>
        <w:tc>
          <w:tcPr>
            <w:tcW w:w="6627" w:type="dxa"/>
            <w:tcBorders>
              <w:top w:val="single" w:color="auto" w:sz="8" w:space="0"/>
              <w:left w:val="single" w:color="auto" w:sz="8" w:space="0"/>
              <w:bottom w:val="single" w:color="auto" w:sz="8" w:space="0"/>
              <w:right w:val="single" w:color="auto" w:sz="18" w:space="0"/>
            </w:tcBorders>
            <w:vAlign w:val="center"/>
          </w:tcPr>
          <w:p w14:paraId="0B432D1E">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受理单位：新疆华域天恒工程管理有限公司</w:t>
            </w:r>
          </w:p>
          <w:p w14:paraId="2B268010">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联 系 人：张莉</w:t>
            </w:r>
          </w:p>
          <w:p w14:paraId="7F0BA712">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联系电话：0995-8637000、13699902201</w:t>
            </w:r>
          </w:p>
          <w:p w14:paraId="7D1565C1">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质疑函接受方式：现场接受或邮寄接受</w:t>
            </w:r>
          </w:p>
          <w:p w14:paraId="38EDA602">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地址：吐鲁番市高昌区示范区和平街11幢2层201号</w:t>
            </w:r>
          </w:p>
          <w:p w14:paraId="10066F2D">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对采购过程提出质疑时间：为各采购程序环节结束之日起七个工作日内。</w:t>
            </w:r>
          </w:p>
          <w:p w14:paraId="61E3B9A8">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对采购结果提出质疑时间：为中标结果公告发布次日后七个工作日内。</w:t>
            </w:r>
          </w:p>
          <w:p w14:paraId="78565797">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备注：1、采购单位无正当理由不按照依法推荐的中标候选供应商顺序确定中标供应商，或者在评标委员会依法推荐的中标候选供应商以外确定中标供应商的质疑由采购单位受理。</w:t>
            </w:r>
          </w:p>
          <w:p w14:paraId="236B3BD6">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2、供应商应当在法定质疑期内一次性提出针对统一采购程序环节的质疑。</w:t>
            </w:r>
          </w:p>
        </w:tc>
      </w:tr>
      <w:tr w14:paraId="2FBCCA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547" w:type="dxa"/>
            <w:tcBorders>
              <w:top w:val="single" w:color="auto" w:sz="8" w:space="0"/>
              <w:left w:val="single" w:color="auto" w:sz="18" w:space="0"/>
              <w:bottom w:val="single" w:color="auto" w:sz="8" w:space="0"/>
              <w:right w:val="single" w:color="auto" w:sz="8" w:space="0"/>
            </w:tcBorders>
            <w:vAlign w:val="center"/>
          </w:tcPr>
          <w:p w14:paraId="1FBB89FB">
            <w:pPr>
              <w:pStyle w:val="23"/>
              <w:jc w:val="center"/>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25</w:t>
            </w:r>
          </w:p>
        </w:tc>
        <w:tc>
          <w:tcPr>
            <w:tcW w:w="1129" w:type="dxa"/>
            <w:tcBorders>
              <w:top w:val="single" w:color="auto" w:sz="8" w:space="0"/>
              <w:left w:val="single" w:color="auto" w:sz="8" w:space="0"/>
              <w:bottom w:val="single" w:color="auto" w:sz="8" w:space="0"/>
              <w:right w:val="single" w:color="auto" w:sz="8" w:space="0"/>
            </w:tcBorders>
            <w:vAlign w:val="center"/>
          </w:tcPr>
          <w:p w14:paraId="78A92F48">
            <w:pPr>
              <w:pStyle w:val="23"/>
              <w:jc w:val="center"/>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投诉</w:t>
            </w:r>
          </w:p>
        </w:tc>
        <w:tc>
          <w:tcPr>
            <w:tcW w:w="6627" w:type="dxa"/>
            <w:tcBorders>
              <w:top w:val="single" w:color="auto" w:sz="8" w:space="0"/>
              <w:left w:val="single" w:color="auto" w:sz="8" w:space="0"/>
              <w:bottom w:val="single" w:color="auto" w:sz="8" w:space="0"/>
              <w:right w:val="single" w:color="auto" w:sz="18" w:space="0"/>
            </w:tcBorders>
            <w:vAlign w:val="center"/>
          </w:tcPr>
          <w:p w14:paraId="0D87D9D7">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投诉受理单位：本采购项目同级财政部门，即</w:t>
            </w:r>
            <w:r>
              <w:rPr>
                <w:rFonts w:hint="eastAsia" w:ascii="宋体" w:hAnsi="宋体" w:eastAsia="宋体" w:cs="宋体"/>
                <w:color w:val="000000" w:themeColor="text1"/>
                <w:sz w:val="24"/>
                <w:szCs w:val="24"/>
                <w:u w:val="single"/>
                <w:lang w:eastAsia="zh-CN"/>
                <w14:textFill>
                  <w14:solidFill>
                    <w14:schemeClr w14:val="tx1"/>
                  </w14:solidFill>
                </w14:textFill>
              </w:rPr>
              <w:t>鄯善县财政局</w:t>
            </w:r>
            <w:r>
              <w:rPr>
                <w:rFonts w:hint="eastAsia" w:ascii="宋体" w:hAnsi="宋体" w:eastAsia="宋体" w:cs="宋体"/>
                <w:color w:val="000000" w:themeColor="text1"/>
                <w:sz w:val="24"/>
                <w:szCs w:val="24"/>
                <w:lang w:eastAsia="zh-CN"/>
                <w14:textFill>
                  <w14:solidFill>
                    <w14:schemeClr w14:val="tx1"/>
                  </w14:solidFill>
                </w14:textFill>
              </w:rPr>
              <w:t>。</w:t>
            </w:r>
          </w:p>
        </w:tc>
      </w:tr>
      <w:tr w14:paraId="30780A7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7" w:type="dxa"/>
            <w:tcBorders>
              <w:top w:val="single" w:color="auto" w:sz="8" w:space="0"/>
              <w:left w:val="single" w:color="auto" w:sz="18" w:space="0"/>
              <w:bottom w:val="single" w:color="auto" w:sz="8" w:space="0"/>
              <w:right w:val="single" w:color="auto" w:sz="8" w:space="0"/>
            </w:tcBorders>
            <w:vAlign w:val="center"/>
          </w:tcPr>
          <w:p w14:paraId="78A4D53E">
            <w:pPr>
              <w:pStyle w:val="23"/>
              <w:jc w:val="center"/>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26</w:t>
            </w:r>
          </w:p>
        </w:tc>
        <w:tc>
          <w:tcPr>
            <w:tcW w:w="1129" w:type="dxa"/>
            <w:tcBorders>
              <w:top w:val="single" w:color="auto" w:sz="8" w:space="0"/>
              <w:left w:val="single" w:color="auto" w:sz="8" w:space="0"/>
              <w:bottom w:val="single" w:color="auto" w:sz="8" w:space="0"/>
              <w:right w:val="single" w:color="auto" w:sz="8" w:space="0"/>
            </w:tcBorders>
            <w:vAlign w:val="center"/>
          </w:tcPr>
          <w:p w14:paraId="6695B4DD">
            <w:pPr>
              <w:pStyle w:val="23"/>
              <w:jc w:val="center"/>
              <w:rPr>
                <w:rFonts w:hint="eastAsia"/>
                <w:color w:val="000000" w:themeColor="text1"/>
                <w:kern w:val="2"/>
                <w14:textFill>
                  <w14:solidFill>
                    <w14:schemeClr w14:val="tx1"/>
                  </w14:solidFill>
                </w14:textFill>
              </w:rPr>
            </w:pPr>
            <w:r>
              <w:rPr>
                <w:rFonts w:hint="eastAsia"/>
                <w:color w:val="000000" w:themeColor="text1"/>
                <w14:textFill>
                  <w14:solidFill>
                    <w14:schemeClr w14:val="tx1"/>
                  </w14:solidFill>
                </w14:textFill>
              </w:rPr>
              <w:t>评审情况的公告</w:t>
            </w:r>
          </w:p>
        </w:tc>
        <w:tc>
          <w:tcPr>
            <w:tcW w:w="6627" w:type="dxa"/>
            <w:tcBorders>
              <w:top w:val="single" w:color="auto" w:sz="8" w:space="0"/>
              <w:left w:val="single" w:color="auto" w:sz="8" w:space="0"/>
              <w:bottom w:val="single" w:color="auto" w:sz="8" w:space="0"/>
              <w:right w:val="single" w:color="auto" w:sz="18" w:space="0"/>
            </w:tcBorders>
            <w:vAlign w:val="center"/>
          </w:tcPr>
          <w:p w14:paraId="1848808B">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评审结果将在新疆政府采购网上采购结果公告栏中予以公告。</w:t>
            </w:r>
          </w:p>
        </w:tc>
      </w:tr>
      <w:tr w14:paraId="5C0FE4A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47" w:hRule="atLeast"/>
          <w:jc w:val="center"/>
        </w:trPr>
        <w:tc>
          <w:tcPr>
            <w:tcW w:w="547" w:type="dxa"/>
            <w:tcBorders>
              <w:top w:val="single" w:color="auto" w:sz="8" w:space="0"/>
              <w:left w:val="single" w:color="auto" w:sz="18" w:space="0"/>
              <w:bottom w:val="single" w:color="auto" w:sz="8" w:space="0"/>
              <w:right w:val="single" w:color="auto" w:sz="8" w:space="0"/>
            </w:tcBorders>
            <w:vAlign w:val="center"/>
          </w:tcPr>
          <w:p w14:paraId="083588DD">
            <w:pPr>
              <w:pStyle w:val="23"/>
              <w:jc w:val="center"/>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27</w:t>
            </w:r>
          </w:p>
        </w:tc>
        <w:tc>
          <w:tcPr>
            <w:tcW w:w="1129" w:type="dxa"/>
            <w:tcBorders>
              <w:top w:val="single" w:color="auto" w:sz="8" w:space="0"/>
              <w:left w:val="single" w:color="auto" w:sz="8" w:space="0"/>
              <w:bottom w:val="single" w:color="auto" w:sz="8" w:space="0"/>
              <w:right w:val="single" w:color="auto" w:sz="8" w:space="0"/>
            </w:tcBorders>
            <w:vAlign w:val="center"/>
          </w:tcPr>
          <w:p w14:paraId="08D04AC6">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政府采购合同</w:t>
            </w:r>
          </w:p>
          <w:p w14:paraId="39D14228">
            <w:pPr>
              <w:ind w:firstLine="120" w:firstLineChars="5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备案</w:t>
            </w:r>
          </w:p>
        </w:tc>
        <w:tc>
          <w:tcPr>
            <w:tcW w:w="6627" w:type="dxa"/>
            <w:tcBorders>
              <w:top w:val="single" w:color="auto" w:sz="8" w:space="0"/>
              <w:left w:val="single" w:color="auto" w:sz="8" w:space="0"/>
              <w:bottom w:val="single" w:color="auto" w:sz="8" w:space="0"/>
              <w:right w:val="single" w:color="auto" w:sz="18" w:space="0"/>
            </w:tcBorders>
            <w:vAlign w:val="center"/>
          </w:tcPr>
          <w:p w14:paraId="2BE3C329">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政府采购合同签订之日起2个工作日内，采购人应将政府采购合同在新疆政府采购网公告；政府采购合同签订之日起七个工作日内，政府采购合同将向本采购项目同级财政部门备案。</w:t>
            </w:r>
          </w:p>
          <w:p w14:paraId="5BC2D26F">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政府采购合同签订之日起2个工作日内，成交供应商应将政府采购合同向采购代理机构审核</w:t>
            </w:r>
            <w:r>
              <w:rPr>
                <w:rFonts w:hint="eastAsia" w:ascii="宋体" w:hAnsi="宋体" w:eastAsia="宋体" w:cs="宋体"/>
                <w:color w:val="000000" w:themeColor="text1"/>
                <w:sz w:val="24"/>
                <w:szCs w:val="24"/>
                <w:lang w:val="zh-CN" w:eastAsia="zh-CN"/>
                <w14:textFill>
                  <w14:solidFill>
                    <w14:schemeClr w14:val="tx1"/>
                  </w14:solidFill>
                </w14:textFill>
              </w:rPr>
              <w:t>备案。</w:t>
            </w:r>
          </w:p>
        </w:tc>
      </w:tr>
      <w:tr w14:paraId="142F0FA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6" w:hRule="atLeast"/>
          <w:jc w:val="center"/>
        </w:trPr>
        <w:tc>
          <w:tcPr>
            <w:tcW w:w="547" w:type="dxa"/>
            <w:tcBorders>
              <w:top w:val="single" w:color="auto" w:sz="8" w:space="0"/>
              <w:left w:val="single" w:color="auto" w:sz="18" w:space="0"/>
              <w:bottom w:val="single" w:color="auto" w:sz="8" w:space="0"/>
              <w:right w:val="single" w:color="auto" w:sz="8" w:space="0"/>
            </w:tcBorders>
            <w:vAlign w:val="center"/>
          </w:tcPr>
          <w:p w14:paraId="68C3F64B">
            <w:pPr>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28</w:t>
            </w:r>
          </w:p>
        </w:tc>
        <w:tc>
          <w:tcPr>
            <w:tcW w:w="1129" w:type="dxa"/>
            <w:tcBorders>
              <w:top w:val="single" w:color="auto" w:sz="8" w:space="0"/>
              <w:left w:val="single" w:color="auto" w:sz="8" w:space="0"/>
              <w:bottom w:val="single" w:color="auto" w:sz="8" w:space="0"/>
              <w:right w:val="single" w:color="auto" w:sz="8" w:space="0"/>
            </w:tcBorders>
            <w:vAlign w:val="center"/>
          </w:tcPr>
          <w:p w14:paraId="40CC7F5A">
            <w:pPr>
              <w:pStyle w:val="24"/>
              <w:jc w:val="center"/>
              <w:rPr>
                <w:rFonts w:hint="eastAsia" w:ascii="宋体" w:hAnsi="宋体" w:cs="宋体"/>
                <w:bCs/>
                <w:color w:val="000000" w:themeColor="text1"/>
                <w:sz w:val="24"/>
                <w:szCs w:val="24"/>
                <w:lang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低于成本价不正当竞争预防措施</w:t>
            </w:r>
          </w:p>
          <w:p w14:paraId="003E6CF3">
            <w:pPr>
              <w:pStyle w:val="24"/>
              <w:jc w:val="center"/>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14:textFill>
                  <w14:solidFill>
                    <w14:schemeClr w14:val="tx1"/>
                  </w14:solidFill>
                </w14:textFill>
              </w:rPr>
              <w:t>实质性要求</w:t>
            </w:r>
            <w:r>
              <w:rPr>
                <w:rFonts w:hint="eastAsia" w:ascii="宋体" w:hAnsi="宋体" w:cs="宋体"/>
                <w:bCs/>
                <w:color w:val="000000" w:themeColor="text1"/>
                <w:sz w:val="24"/>
                <w:szCs w:val="24"/>
                <w14:textFill>
                  <w14:solidFill>
                    <w14:schemeClr w14:val="tx1"/>
                  </w14:solidFill>
                </w14:textFill>
              </w:rPr>
              <w:t>）</w:t>
            </w:r>
          </w:p>
        </w:tc>
        <w:tc>
          <w:tcPr>
            <w:tcW w:w="6627" w:type="dxa"/>
            <w:tcBorders>
              <w:top w:val="single" w:color="auto" w:sz="8" w:space="0"/>
              <w:left w:val="single" w:color="auto" w:sz="8" w:space="0"/>
              <w:bottom w:val="single" w:color="auto" w:sz="8" w:space="0"/>
              <w:right w:val="single" w:color="auto" w:sz="18" w:space="0"/>
            </w:tcBorders>
            <w:vAlign w:val="center"/>
          </w:tcPr>
          <w:p w14:paraId="75E6642A">
            <w:pPr>
              <w:pStyle w:val="23"/>
              <w:ind w:firstLine="480" w:firstLineChars="20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在评标过程中，评审委员会认为投标人报价低于成本价，有可能影响产品质量或者不能诚信履约的，评标委员会应当要求其在评标现场30分钟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229DA0D0">
            <w:pPr>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供应商提供书面说明后，评标委员会应当结合采购项目采购需求、专业实际情况、供应商财务状况报告、与其他供应商比较情况等就供应商书面说明进行审查评价。</w:t>
            </w:r>
            <w:r>
              <w:rPr>
                <w:rFonts w:hint="eastAsia" w:ascii="宋体" w:hAnsi="宋体" w:eastAsia="宋体" w:cs="宋体"/>
                <w:b/>
                <w:color w:val="000000" w:themeColor="text1"/>
                <w:sz w:val="24"/>
                <w:szCs w:val="24"/>
                <w:lang w:eastAsia="zh-CN"/>
                <w14:textFill>
                  <w14:solidFill>
                    <w14:schemeClr w14:val="tx1"/>
                  </w14:solidFill>
                </w14:textFill>
              </w:rPr>
              <w:t>供应商拒绝或者变相拒绝提供有效书面说明或者书面说明不能证明其报价合理性的，评标委员会应当将其响应文件作为无效处理。</w:t>
            </w:r>
          </w:p>
        </w:tc>
      </w:tr>
      <w:tr w14:paraId="29ECB85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2" w:hRule="atLeast"/>
          <w:jc w:val="center"/>
        </w:trPr>
        <w:tc>
          <w:tcPr>
            <w:tcW w:w="547" w:type="dxa"/>
            <w:tcBorders>
              <w:top w:val="single" w:color="auto" w:sz="8" w:space="0"/>
              <w:left w:val="single" w:color="auto" w:sz="18" w:space="0"/>
              <w:bottom w:val="single" w:color="auto" w:sz="8" w:space="0"/>
              <w:right w:val="single" w:color="auto" w:sz="8" w:space="0"/>
            </w:tcBorders>
            <w:vAlign w:val="center"/>
          </w:tcPr>
          <w:p w14:paraId="6C791798">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29</w:t>
            </w:r>
          </w:p>
        </w:tc>
        <w:tc>
          <w:tcPr>
            <w:tcW w:w="1129" w:type="dxa"/>
            <w:tcBorders>
              <w:top w:val="single" w:color="auto" w:sz="8" w:space="0"/>
              <w:left w:val="single" w:color="auto" w:sz="8" w:space="0"/>
              <w:bottom w:val="single" w:color="auto" w:sz="8" w:space="0"/>
              <w:right w:val="single" w:color="auto" w:sz="8" w:space="0"/>
            </w:tcBorders>
            <w:vAlign w:val="center"/>
          </w:tcPr>
          <w:p w14:paraId="7C8B0173">
            <w:pPr>
              <w:pStyle w:val="23"/>
              <w:jc w:val="center"/>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招标代理费</w:t>
            </w:r>
          </w:p>
        </w:tc>
        <w:tc>
          <w:tcPr>
            <w:tcW w:w="6627" w:type="dxa"/>
            <w:tcBorders>
              <w:top w:val="single" w:color="auto" w:sz="8" w:space="0"/>
              <w:left w:val="single" w:color="auto" w:sz="8" w:space="0"/>
              <w:bottom w:val="single" w:color="auto" w:sz="8" w:space="0"/>
              <w:right w:val="single" w:color="auto" w:sz="18" w:space="0"/>
            </w:tcBorders>
            <w:vAlign w:val="center"/>
          </w:tcPr>
          <w:p w14:paraId="7BC393E2">
            <w:pPr>
              <w:tabs>
                <w:tab w:val="left" w:pos="7665"/>
              </w:tabs>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代理费收取方式：电汇或银行转账</w:t>
            </w:r>
          </w:p>
          <w:p w14:paraId="190D2FBA">
            <w:pPr>
              <w:tabs>
                <w:tab w:val="left" w:pos="7665"/>
              </w:tabs>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代理费收取标准：参照其计算标准和方法参照国家发展计划委员会计价格【2002】1980号及发改办价格【2003】857号有关规定执行，由中标人支付。</w:t>
            </w:r>
          </w:p>
        </w:tc>
      </w:tr>
      <w:tr w14:paraId="4A26D86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96" w:hRule="atLeast"/>
          <w:jc w:val="center"/>
        </w:trPr>
        <w:tc>
          <w:tcPr>
            <w:tcW w:w="547" w:type="dxa"/>
            <w:tcBorders>
              <w:top w:val="single" w:color="auto" w:sz="8" w:space="0"/>
              <w:left w:val="single" w:color="auto" w:sz="18" w:space="0"/>
              <w:bottom w:val="single" w:color="auto" w:sz="8" w:space="0"/>
              <w:right w:val="single" w:color="auto" w:sz="8" w:space="0"/>
            </w:tcBorders>
            <w:vAlign w:val="center"/>
          </w:tcPr>
          <w:p w14:paraId="79684C79">
            <w:pPr>
              <w:pStyle w:val="23"/>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30</w:t>
            </w:r>
          </w:p>
        </w:tc>
        <w:tc>
          <w:tcPr>
            <w:tcW w:w="1129" w:type="dxa"/>
            <w:tcBorders>
              <w:top w:val="single" w:color="auto" w:sz="8" w:space="0"/>
              <w:left w:val="single" w:color="auto" w:sz="8" w:space="0"/>
              <w:bottom w:val="single" w:color="auto" w:sz="8" w:space="0"/>
              <w:right w:val="single" w:color="auto" w:sz="8" w:space="0"/>
            </w:tcBorders>
            <w:vAlign w:val="center"/>
          </w:tcPr>
          <w:p w14:paraId="314AB59E">
            <w:pPr>
              <w:pStyle w:val="23"/>
              <w:jc w:val="center"/>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信用查询记录</w:t>
            </w:r>
          </w:p>
        </w:tc>
        <w:tc>
          <w:tcPr>
            <w:tcW w:w="6627" w:type="dxa"/>
            <w:tcBorders>
              <w:top w:val="single" w:color="auto" w:sz="8" w:space="0"/>
              <w:left w:val="single" w:color="auto" w:sz="8" w:space="0"/>
              <w:bottom w:val="single" w:color="auto" w:sz="8" w:space="0"/>
              <w:right w:val="single" w:color="auto" w:sz="18" w:space="0"/>
            </w:tcBorders>
            <w:vAlign w:val="center"/>
          </w:tcPr>
          <w:p w14:paraId="1A264B63">
            <w:pPr>
              <w:tabs>
                <w:tab w:val="left" w:pos="7665"/>
              </w:tabs>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资格审查时，通过“信用中国”网站(www.creditchina.gov.cn)、中国政府采购网(www.ccgp.gov.cn)渠道查询投标人信用记录，经查询列入失信被执行人、重大税收违法案件当事人名单、政府采购严重违法失信行为记录名单，其投标无效，无效投标人的信用记录查询结果截图将作为项目材料的组成部分。</w:t>
            </w:r>
          </w:p>
        </w:tc>
      </w:tr>
      <w:tr w14:paraId="03714C2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86" w:hRule="atLeast"/>
          <w:jc w:val="center"/>
        </w:trPr>
        <w:tc>
          <w:tcPr>
            <w:tcW w:w="547" w:type="dxa"/>
            <w:tcBorders>
              <w:top w:val="single" w:color="auto" w:sz="8" w:space="0"/>
              <w:left w:val="single" w:color="auto" w:sz="18" w:space="0"/>
              <w:bottom w:val="single" w:color="auto" w:sz="8" w:space="0"/>
              <w:right w:val="single" w:color="auto" w:sz="8" w:space="0"/>
            </w:tcBorders>
            <w:vAlign w:val="center"/>
          </w:tcPr>
          <w:p w14:paraId="4F48AD2D">
            <w:pPr>
              <w:pStyle w:val="23"/>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31</w:t>
            </w:r>
          </w:p>
        </w:tc>
        <w:tc>
          <w:tcPr>
            <w:tcW w:w="1129" w:type="dxa"/>
            <w:tcBorders>
              <w:top w:val="single" w:color="auto" w:sz="8" w:space="0"/>
              <w:left w:val="single" w:color="auto" w:sz="8" w:space="0"/>
              <w:bottom w:val="single" w:color="auto" w:sz="8" w:space="0"/>
              <w:right w:val="single" w:color="auto" w:sz="8" w:space="0"/>
            </w:tcBorders>
            <w:vAlign w:val="center"/>
          </w:tcPr>
          <w:p w14:paraId="3228754F">
            <w:pPr>
              <w:pStyle w:val="23"/>
              <w:jc w:val="center"/>
              <w:rPr>
                <w:rFonts w:hint="eastAsia"/>
                <w:color w:val="000000" w:themeColor="text1"/>
                <w:lang w:val="zh-CN"/>
                <w14:textFill>
                  <w14:solidFill>
                    <w14:schemeClr w14:val="tx1"/>
                  </w14:solidFill>
                </w14:textFill>
              </w:rPr>
            </w:pPr>
            <w:r>
              <w:rPr>
                <w:rFonts w:hint="eastAsia"/>
                <w:bCs/>
                <w:color w:val="000000" w:themeColor="text1"/>
                <w14:textFill>
                  <w14:solidFill>
                    <w14:schemeClr w14:val="tx1"/>
                  </w14:solidFill>
                </w14:textFill>
              </w:rPr>
              <w:t>现场踏勘</w:t>
            </w:r>
          </w:p>
        </w:tc>
        <w:tc>
          <w:tcPr>
            <w:tcW w:w="6627" w:type="dxa"/>
            <w:tcBorders>
              <w:top w:val="single" w:color="auto" w:sz="8" w:space="0"/>
              <w:left w:val="single" w:color="auto" w:sz="8" w:space="0"/>
              <w:bottom w:val="single" w:color="auto" w:sz="8" w:space="0"/>
              <w:right w:val="single" w:color="auto" w:sz="18" w:space="0"/>
            </w:tcBorders>
            <w:vAlign w:val="center"/>
          </w:tcPr>
          <w:p w14:paraId="552928FF">
            <w:pPr>
              <w:overflowPunct w:val="0"/>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现场踏勘：自行现场勘察。</w:t>
            </w:r>
          </w:p>
          <w:p w14:paraId="27169B8D">
            <w:pPr>
              <w:tabs>
                <w:tab w:val="left" w:pos="7665"/>
              </w:tabs>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此项目为交钥匙工程，采购方不组织统一时间勘察现场，但建议供应商联系采购单位进行必要的现场勘察，包括且不限于：基于智慧校园的建设内容，供应商应充分了解校园的建筑整体情况、现有网络配置情况等，以便采购方的使用需求得到满足。</w:t>
            </w:r>
          </w:p>
          <w:p w14:paraId="295A2CB1">
            <w:pPr>
              <w:tabs>
                <w:tab w:val="left" w:pos="7665"/>
              </w:tabs>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因对项目现场情况不了解导致项目实施过程中产生的额外费用，由供应商自行承担。</w:t>
            </w:r>
          </w:p>
        </w:tc>
      </w:tr>
      <w:tr w14:paraId="7E9FD29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6" w:hRule="atLeast"/>
          <w:jc w:val="center"/>
        </w:trPr>
        <w:tc>
          <w:tcPr>
            <w:tcW w:w="547" w:type="dxa"/>
            <w:tcBorders>
              <w:top w:val="single" w:color="auto" w:sz="8" w:space="0"/>
              <w:left w:val="single" w:color="auto" w:sz="18" w:space="0"/>
              <w:bottom w:val="single" w:color="auto" w:sz="8" w:space="0"/>
              <w:right w:val="single" w:color="auto" w:sz="8" w:space="0"/>
            </w:tcBorders>
            <w:vAlign w:val="center"/>
          </w:tcPr>
          <w:p w14:paraId="2C845E4C">
            <w:pPr>
              <w:pStyle w:val="23"/>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32</w:t>
            </w:r>
          </w:p>
        </w:tc>
        <w:tc>
          <w:tcPr>
            <w:tcW w:w="1129" w:type="dxa"/>
            <w:tcBorders>
              <w:top w:val="single" w:color="auto" w:sz="8" w:space="0"/>
              <w:left w:val="single" w:color="auto" w:sz="8" w:space="0"/>
              <w:bottom w:val="single" w:color="auto" w:sz="8" w:space="0"/>
              <w:right w:val="single" w:color="auto" w:sz="8" w:space="0"/>
            </w:tcBorders>
            <w:vAlign w:val="center"/>
          </w:tcPr>
          <w:p w14:paraId="6D225E6D">
            <w:pPr>
              <w:pStyle w:val="23"/>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支付方式</w:t>
            </w:r>
          </w:p>
        </w:tc>
        <w:tc>
          <w:tcPr>
            <w:tcW w:w="6627" w:type="dxa"/>
            <w:tcBorders>
              <w:top w:val="single" w:color="auto" w:sz="8" w:space="0"/>
              <w:left w:val="single" w:color="auto" w:sz="8" w:space="0"/>
              <w:bottom w:val="single" w:color="auto" w:sz="8" w:space="0"/>
              <w:right w:val="single" w:color="auto" w:sz="18" w:space="0"/>
            </w:tcBorders>
            <w:vAlign w:val="center"/>
          </w:tcPr>
          <w:p w14:paraId="5A8D6D1D">
            <w:pPr>
              <w:tabs>
                <w:tab w:val="left" w:pos="7665"/>
              </w:tabs>
              <w:rPr>
                <w:rFonts w:hint="eastAsia" w:ascii="宋体" w:hAnsi="宋体" w:eastAsia="宋体" w:cs="宋体"/>
                <w:b/>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合同签订后，十个日历天内预付合同总额的4</w:t>
            </w:r>
            <w:r>
              <w:rPr>
                <w:color w:val="000000" w:themeColor="text1"/>
                <w:sz w:val="24"/>
                <w:szCs w:val="24"/>
                <w:lang w:eastAsia="zh-CN"/>
                <w14:textFill>
                  <w14:solidFill>
                    <w14:schemeClr w14:val="tx1"/>
                  </w14:solidFill>
                </w14:textFill>
              </w:rPr>
              <w:t>0%</w:t>
            </w:r>
            <w:r>
              <w:rPr>
                <w:rFonts w:hint="eastAsia"/>
                <w:color w:val="000000" w:themeColor="text1"/>
                <w:sz w:val="24"/>
                <w:szCs w:val="24"/>
                <w:lang w:eastAsia="zh-CN"/>
                <w14:textFill>
                  <w14:solidFill>
                    <w14:schemeClr w14:val="tx1"/>
                  </w14:solidFill>
                </w14:textFill>
              </w:rPr>
              <w:t>，货物到达现场支付 同金额的30%，安装调试完毕验收合格后十个日历天支付剩余同金额的30%。</w:t>
            </w:r>
          </w:p>
        </w:tc>
      </w:tr>
      <w:tr w14:paraId="407A8F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28" w:hRule="atLeast"/>
          <w:jc w:val="center"/>
        </w:trPr>
        <w:tc>
          <w:tcPr>
            <w:tcW w:w="547" w:type="dxa"/>
            <w:tcBorders>
              <w:top w:val="single" w:color="auto" w:sz="8" w:space="0"/>
              <w:left w:val="single" w:color="auto" w:sz="18" w:space="0"/>
              <w:bottom w:val="single" w:color="auto" w:sz="8" w:space="0"/>
              <w:right w:val="single" w:color="auto" w:sz="8" w:space="0"/>
            </w:tcBorders>
            <w:vAlign w:val="center"/>
          </w:tcPr>
          <w:p w14:paraId="545DE721">
            <w:pPr>
              <w:pStyle w:val="23"/>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33</w:t>
            </w:r>
          </w:p>
        </w:tc>
        <w:tc>
          <w:tcPr>
            <w:tcW w:w="1129" w:type="dxa"/>
            <w:tcBorders>
              <w:top w:val="single" w:color="auto" w:sz="8" w:space="0"/>
              <w:left w:val="single" w:color="auto" w:sz="8" w:space="0"/>
              <w:bottom w:val="single" w:color="auto" w:sz="8" w:space="0"/>
              <w:right w:val="single" w:color="auto" w:sz="8" w:space="0"/>
            </w:tcBorders>
            <w:vAlign w:val="center"/>
          </w:tcPr>
          <w:p w14:paraId="3178D0E7">
            <w:pPr>
              <w:pStyle w:val="23"/>
              <w:jc w:val="center"/>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提别提示</w:t>
            </w:r>
          </w:p>
        </w:tc>
        <w:tc>
          <w:tcPr>
            <w:tcW w:w="6627" w:type="dxa"/>
            <w:tcBorders>
              <w:top w:val="single" w:color="auto" w:sz="8" w:space="0"/>
              <w:left w:val="single" w:color="auto" w:sz="8" w:space="0"/>
              <w:bottom w:val="single" w:color="auto" w:sz="8" w:space="0"/>
              <w:right w:val="single" w:color="auto" w:sz="18" w:space="0"/>
            </w:tcBorders>
            <w:vAlign w:val="center"/>
          </w:tcPr>
          <w:p w14:paraId="02F307B0">
            <w:pPr>
              <w:tabs>
                <w:tab w:val="left" w:pos="7665"/>
              </w:tabs>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招标文件中部分标有</w:t>
            </w:r>
            <w:r>
              <w:rPr>
                <w:rFonts w:hint="eastAsia" w:ascii="宋体" w:hAnsi="宋体" w:eastAsia="宋体" w:cs="宋体"/>
                <w:b/>
                <w:bCs/>
                <w:color w:val="000000" w:themeColor="text1"/>
                <w:sz w:val="24"/>
                <w:szCs w:val="24"/>
                <w:lang w:eastAsia="zh-CN"/>
                <w14:textFill>
                  <w14:solidFill>
                    <w14:schemeClr w14:val="tx1"/>
                  </w14:solidFill>
                </w14:textFill>
              </w:rPr>
              <w:t>实质性要求、</w:t>
            </w:r>
            <w:r>
              <w:rPr>
                <w:rFonts w:hint="eastAsia" w:ascii="宋体" w:hAnsi="宋体" w:eastAsia="宋体" w:cs="宋体"/>
                <w:b/>
                <w:color w:val="000000" w:themeColor="text1"/>
                <w:sz w:val="24"/>
                <w:szCs w:val="24"/>
                <w:lang w:eastAsia="zh-CN"/>
                <w14:textFill>
                  <w14:solidFill>
                    <w14:schemeClr w14:val="tx1"/>
                  </w14:solidFill>
                </w14:textFill>
              </w:rPr>
              <w:t>加粗、加下划线、废标、无效标、投标被拒绝字样的条款，为招标的实质性要求和条件，着重提醒各投标人注意，供应商不得偏差离招标文件的实质性要求，并认真查看采购文件中的每一个条款及要求，因误读采购文件而造成的后果，采购人概不负责。招标文件中如有内容冲突的地方，以投标须知前附表要求为准。</w:t>
            </w:r>
          </w:p>
        </w:tc>
      </w:tr>
    </w:tbl>
    <w:p w14:paraId="47701B3B">
      <w:pPr>
        <w:pStyle w:val="7"/>
        <w:spacing w:before="65" w:line="226" w:lineRule="auto"/>
        <w:ind w:left="293" w:hanging="293"/>
        <w:rPr>
          <w:rFonts w:hint="eastAsia"/>
          <w:color w:val="000000" w:themeColor="text1"/>
          <w:sz w:val="17"/>
          <w:szCs w:val="17"/>
          <w:lang w:eastAsia="zh-CN"/>
          <w14:textFill>
            <w14:solidFill>
              <w14:schemeClr w14:val="tx1"/>
            </w14:solidFill>
          </w14:textFill>
        </w:rPr>
        <w:sectPr>
          <w:headerReference r:id="rId5" w:type="default"/>
          <w:pgSz w:w="11906" w:h="16838"/>
          <w:pgMar w:top="1660" w:right="963" w:bottom="1518" w:left="964" w:header="794" w:footer="794" w:gutter="0"/>
          <w:cols w:space="720" w:num="1"/>
        </w:sectPr>
      </w:pPr>
      <w:r>
        <w:rPr>
          <w:color w:val="000000" w:themeColor="text1"/>
          <w:spacing w:val="5"/>
          <w:sz w:val="20"/>
          <w:szCs w:val="20"/>
          <w:lang w:eastAsia="zh-CN"/>
          <w14:textFill>
            <w14:solidFill>
              <w14:schemeClr w14:val="tx1"/>
            </w14:solidFill>
          </w14:textFill>
        </w:rPr>
        <w:t xml:space="preserve">                </w:t>
      </w:r>
      <w:r>
        <w:rPr>
          <w:color w:val="000000" w:themeColor="text1"/>
          <w:spacing w:val="4"/>
          <w:sz w:val="20"/>
          <w:szCs w:val="20"/>
          <w:lang w:eastAsia="zh-CN"/>
          <w14:textFill>
            <w14:solidFill>
              <w14:schemeClr w14:val="tx1"/>
            </w14:solidFill>
          </w14:textFill>
        </w:rPr>
        <w:t xml:space="preserve">    </w:t>
      </w:r>
    </w:p>
    <w:p w14:paraId="3C95B931">
      <w:pPr>
        <w:pStyle w:val="7"/>
        <w:spacing w:before="164" w:line="226" w:lineRule="auto"/>
        <w:ind w:left="419" w:hanging="419"/>
        <w:rPr>
          <w:rFonts w:hint="eastAsia"/>
          <w:color w:val="000000" w:themeColor="text1"/>
          <w:sz w:val="29"/>
          <w:szCs w:val="29"/>
          <w:lang w:eastAsia="zh-CN"/>
          <w14:textFill>
            <w14:solidFill>
              <w14:schemeClr w14:val="tx1"/>
            </w14:solidFill>
          </w14:textFill>
        </w:rPr>
      </w:pPr>
      <w:r>
        <w:rPr>
          <w:color w:val="000000" w:themeColor="text1"/>
          <w:spacing w:val="3"/>
          <w:sz w:val="29"/>
          <w:szCs w:val="29"/>
          <w:lang w:eastAsia="zh-CN"/>
          <w14:textOutline w14:w="5486" w14:cap="flat" w14:cmpd="sng" w14:algn="ctr">
            <w14:solidFill>
              <w14:srgbClr w14:val="000000"/>
            </w14:solidFill>
            <w14:prstDash w14:val="solid"/>
            <w14:miter w14:val="0"/>
          </w14:textOutline>
          <w14:textFill>
            <w14:solidFill>
              <w14:schemeClr w14:val="tx1"/>
            </w14:solidFill>
          </w14:textFill>
        </w:rPr>
        <w:t>二、总</w:t>
      </w:r>
      <w:r>
        <w:rPr>
          <w:color w:val="000000" w:themeColor="text1"/>
          <w:spacing w:val="16"/>
          <w:sz w:val="29"/>
          <w:szCs w:val="29"/>
          <w:lang w:eastAsia="zh-CN"/>
          <w14:textFill>
            <w14:solidFill>
              <w14:schemeClr w14:val="tx1"/>
            </w14:solidFill>
          </w14:textFill>
        </w:rPr>
        <w:t xml:space="preserve">  </w:t>
      </w:r>
      <w:r>
        <w:rPr>
          <w:color w:val="000000" w:themeColor="text1"/>
          <w:spacing w:val="3"/>
          <w:sz w:val="29"/>
          <w:szCs w:val="29"/>
          <w:lang w:eastAsia="zh-CN"/>
          <w14:textOutline w14:w="5486" w14:cap="flat" w14:cmpd="sng" w14:algn="ctr">
            <w14:solidFill>
              <w14:srgbClr w14:val="000000"/>
            </w14:solidFill>
            <w14:prstDash w14:val="solid"/>
            <w14:miter w14:val="0"/>
          </w14:textOutline>
          <w14:textFill>
            <w14:solidFill>
              <w14:schemeClr w14:val="tx1"/>
            </w14:solidFill>
          </w14:textFill>
        </w:rPr>
        <w:t>则</w:t>
      </w:r>
    </w:p>
    <w:p w14:paraId="56EE5302">
      <w:pPr>
        <w:pStyle w:val="7"/>
        <w:spacing w:before="163" w:line="228" w:lineRule="auto"/>
        <w:ind w:left="335" w:hanging="335"/>
        <w:outlineLvl w:val="2"/>
        <w:rPr>
          <w:rFonts w:hint="eastAsia"/>
          <w:color w:val="000000" w:themeColor="text1"/>
          <w:sz w:val="23"/>
          <w:szCs w:val="23"/>
          <w:lang w:eastAsia="zh-CN"/>
          <w14:textFill>
            <w14:solidFill>
              <w14:schemeClr w14:val="tx1"/>
            </w14:solidFill>
          </w14:textFill>
        </w:rPr>
      </w:pPr>
      <w:r>
        <w:rPr>
          <w:color w:val="000000" w:themeColor="text1"/>
          <w:spacing w:val="4"/>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1.适用范围</w:t>
      </w:r>
    </w:p>
    <w:p w14:paraId="0FF35523">
      <w:pPr>
        <w:pStyle w:val="7"/>
        <w:spacing w:before="75" w:line="227" w:lineRule="auto"/>
        <w:ind w:left="337"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1.1 本招标文件仅适用于本次公开招标采购项目。</w:t>
      </w:r>
    </w:p>
    <w:p w14:paraId="0515D84A">
      <w:pPr>
        <w:pStyle w:val="7"/>
        <w:spacing w:before="75" w:line="228" w:lineRule="auto"/>
        <w:ind w:left="337" w:hanging="337"/>
        <w:outlineLvl w:val="2"/>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2.有关定义</w:t>
      </w:r>
    </w:p>
    <w:p w14:paraId="321747AE">
      <w:pPr>
        <w:pStyle w:val="7"/>
        <w:spacing w:before="75" w:line="257" w:lineRule="auto"/>
        <w:ind w:left="339"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2.1 “采购人</w:t>
      </w:r>
      <w:r>
        <w:rPr>
          <w:color w:val="000000" w:themeColor="text1"/>
          <w:spacing w:val="-84"/>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”系指依法进行政府采购的国家机关、事业单位、团体组织。</w:t>
      </w:r>
      <w:r>
        <w:rPr>
          <w:color w:val="000000" w:themeColor="text1"/>
          <w:spacing w:val="9"/>
          <w:sz w:val="23"/>
          <w:szCs w:val="23"/>
          <w:lang w:eastAsia="zh-CN"/>
          <w14:textFill>
            <w14:solidFill>
              <w14:schemeClr w14:val="tx1"/>
            </w14:solidFill>
          </w14:textFill>
        </w:rPr>
        <w:t>本次招标的采购人是</w:t>
      </w:r>
      <w:r>
        <w:rPr>
          <w:rFonts w:hint="eastAsia"/>
          <w:color w:val="000000" w:themeColor="text1"/>
          <w:spacing w:val="9"/>
          <w:sz w:val="23"/>
          <w:szCs w:val="23"/>
          <w:u w:val="single"/>
          <w:lang w:eastAsia="zh-CN"/>
          <w14:textFill>
            <w14:solidFill>
              <w14:schemeClr w14:val="tx1"/>
            </w14:solidFill>
          </w14:textFill>
        </w:rPr>
        <w:t>鄯善县中等职业技术学校 </w:t>
      </w:r>
      <w:r>
        <w:rPr>
          <w:color w:val="000000" w:themeColor="text1"/>
          <w:spacing w:val="9"/>
          <w:sz w:val="23"/>
          <w:szCs w:val="23"/>
          <w:lang w:eastAsia="zh-CN"/>
          <w14:textFill>
            <w14:solidFill>
              <w14:schemeClr w14:val="tx1"/>
            </w14:solidFill>
          </w14:textFill>
        </w:rPr>
        <w:t>。</w:t>
      </w:r>
    </w:p>
    <w:p w14:paraId="4225ABE9">
      <w:pPr>
        <w:pStyle w:val="7"/>
        <w:spacing w:before="77" w:line="257" w:lineRule="auto"/>
        <w:ind w:left="342" w:right="56" w:hanging="342"/>
        <w:rPr>
          <w:rFonts w:hint="eastAsia"/>
          <w:color w:val="000000" w:themeColor="text1"/>
          <w:sz w:val="23"/>
          <w:szCs w:val="23"/>
          <w:lang w:eastAsia="zh-CN"/>
          <w14:textFill>
            <w14:solidFill>
              <w14:schemeClr w14:val="tx1"/>
            </w14:solidFill>
          </w14:textFill>
        </w:rPr>
      </w:pPr>
      <w:r>
        <w:rPr>
          <w:color w:val="000000" w:themeColor="text1"/>
          <w:spacing w:val="9"/>
          <w:sz w:val="23"/>
          <w:szCs w:val="23"/>
          <w:lang w:eastAsia="zh-CN"/>
          <w14:textFill>
            <w14:solidFill>
              <w14:schemeClr w14:val="tx1"/>
            </w14:solidFill>
          </w14:textFill>
        </w:rPr>
        <w:t>2.2 “采购代理机构</w:t>
      </w:r>
      <w:r>
        <w:rPr>
          <w:color w:val="000000" w:themeColor="text1"/>
          <w:spacing w:val="-83"/>
          <w:sz w:val="23"/>
          <w:szCs w:val="23"/>
          <w:lang w:eastAsia="zh-CN"/>
          <w14:textFill>
            <w14:solidFill>
              <w14:schemeClr w14:val="tx1"/>
            </w14:solidFill>
          </w14:textFill>
        </w:rPr>
        <w:t xml:space="preserve"> </w:t>
      </w:r>
      <w:r>
        <w:rPr>
          <w:color w:val="000000" w:themeColor="text1"/>
          <w:spacing w:val="9"/>
          <w:sz w:val="23"/>
          <w:szCs w:val="23"/>
          <w:lang w:eastAsia="zh-CN"/>
          <w14:textFill>
            <w14:solidFill>
              <w14:schemeClr w14:val="tx1"/>
            </w14:solidFill>
          </w14:textFill>
        </w:rPr>
        <w:t>” 系指根据采购人的委托</w:t>
      </w:r>
      <w:r>
        <w:rPr>
          <w:color w:val="000000" w:themeColor="text1"/>
          <w:spacing w:val="8"/>
          <w:sz w:val="23"/>
          <w:szCs w:val="23"/>
          <w:lang w:eastAsia="zh-CN"/>
          <w14:textFill>
            <w14:solidFill>
              <w14:schemeClr w14:val="tx1"/>
            </w14:solidFill>
          </w14:textFill>
        </w:rPr>
        <w:t>依法办理招标事宜的采购机构。本次招标的采购代理机构是</w:t>
      </w:r>
      <w:r>
        <w:rPr>
          <w:rFonts w:hint="eastAsia"/>
          <w:color w:val="000000" w:themeColor="text1"/>
          <w:spacing w:val="8"/>
          <w:sz w:val="23"/>
          <w:szCs w:val="23"/>
          <w:u w:val="single"/>
          <w:lang w:eastAsia="zh-CN"/>
          <w14:textFill>
            <w14:solidFill>
              <w14:schemeClr w14:val="tx1"/>
            </w14:solidFill>
          </w14:textFill>
        </w:rPr>
        <w:t>新疆华域天恒工程管理有限公司</w:t>
      </w:r>
      <w:r>
        <w:rPr>
          <w:color w:val="000000" w:themeColor="text1"/>
          <w:spacing w:val="7"/>
          <w:sz w:val="23"/>
          <w:szCs w:val="23"/>
          <w:lang w:eastAsia="zh-CN"/>
          <w14:textFill>
            <w14:solidFill>
              <w14:schemeClr w14:val="tx1"/>
            </w14:solidFill>
          </w14:textFill>
        </w:rPr>
        <w:t>。</w:t>
      </w:r>
    </w:p>
    <w:p w14:paraId="3A40F159">
      <w:pPr>
        <w:pStyle w:val="7"/>
        <w:spacing w:before="77" w:line="227" w:lineRule="auto"/>
        <w:ind w:left="336" w:hanging="336"/>
        <w:rPr>
          <w:rFonts w:hint="eastAsia"/>
          <w:color w:val="000000" w:themeColor="text1"/>
          <w:sz w:val="23"/>
          <w:szCs w:val="23"/>
          <w:lang w:eastAsia="zh-CN"/>
          <w14:textFill>
            <w14:solidFill>
              <w14:schemeClr w14:val="tx1"/>
            </w14:solidFill>
          </w14:textFill>
        </w:rPr>
      </w:pPr>
      <w:r>
        <w:rPr>
          <w:color w:val="000000" w:themeColor="text1"/>
          <w:spacing w:val="5"/>
          <w:sz w:val="23"/>
          <w:szCs w:val="23"/>
          <w:lang w:eastAsia="zh-CN"/>
          <w14:textFill>
            <w14:solidFill>
              <w14:schemeClr w14:val="tx1"/>
            </w14:solidFill>
          </w14:textFill>
        </w:rPr>
        <w:t>2.3 “招标采购单位</w:t>
      </w:r>
      <w:r>
        <w:rPr>
          <w:color w:val="000000" w:themeColor="text1"/>
          <w:spacing w:val="-83"/>
          <w:sz w:val="23"/>
          <w:szCs w:val="23"/>
          <w:lang w:eastAsia="zh-CN"/>
          <w14:textFill>
            <w14:solidFill>
              <w14:schemeClr w14:val="tx1"/>
            </w14:solidFill>
          </w14:textFill>
        </w:rPr>
        <w:t xml:space="preserve"> </w:t>
      </w:r>
      <w:r>
        <w:rPr>
          <w:color w:val="000000" w:themeColor="text1"/>
          <w:spacing w:val="5"/>
          <w:sz w:val="23"/>
          <w:szCs w:val="23"/>
          <w:lang w:eastAsia="zh-CN"/>
          <w14:textFill>
            <w14:solidFill>
              <w14:schemeClr w14:val="tx1"/>
            </w14:solidFill>
          </w14:textFill>
        </w:rPr>
        <w:t>”系指“采购人</w:t>
      </w:r>
      <w:r>
        <w:rPr>
          <w:color w:val="000000" w:themeColor="text1"/>
          <w:spacing w:val="-83"/>
          <w:sz w:val="23"/>
          <w:szCs w:val="23"/>
          <w:lang w:eastAsia="zh-CN"/>
          <w14:textFill>
            <w14:solidFill>
              <w14:schemeClr w14:val="tx1"/>
            </w14:solidFill>
          </w14:textFill>
        </w:rPr>
        <w:t xml:space="preserve"> </w:t>
      </w:r>
      <w:r>
        <w:rPr>
          <w:color w:val="000000" w:themeColor="text1"/>
          <w:spacing w:val="5"/>
          <w:sz w:val="23"/>
          <w:szCs w:val="23"/>
          <w:lang w:eastAsia="zh-CN"/>
          <w14:textFill>
            <w14:solidFill>
              <w14:schemeClr w14:val="tx1"/>
            </w14:solidFill>
          </w14:textFill>
        </w:rPr>
        <w:t>”和“采购代理机构</w:t>
      </w:r>
      <w:r>
        <w:rPr>
          <w:color w:val="000000" w:themeColor="text1"/>
          <w:spacing w:val="-83"/>
          <w:sz w:val="23"/>
          <w:szCs w:val="23"/>
          <w:lang w:eastAsia="zh-CN"/>
          <w14:textFill>
            <w14:solidFill>
              <w14:schemeClr w14:val="tx1"/>
            </w14:solidFill>
          </w14:textFill>
        </w:rPr>
        <w:t xml:space="preserve"> </w:t>
      </w:r>
      <w:r>
        <w:rPr>
          <w:color w:val="000000" w:themeColor="text1"/>
          <w:spacing w:val="5"/>
          <w:sz w:val="23"/>
          <w:szCs w:val="23"/>
          <w:lang w:eastAsia="zh-CN"/>
          <w14:textFill>
            <w14:solidFill>
              <w14:schemeClr w14:val="tx1"/>
            </w14:solidFill>
          </w14:textFill>
        </w:rPr>
        <w:t>”的统</w:t>
      </w:r>
      <w:r>
        <w:rPr>
          <w:color w:val="000000" w:themeColor="text1"/>
          <w:spacing w:val="4"/>
          <w:sz w:val="23"/>
          <w:szCs w:val="23"/>
          <w:lang w:eastAsia="zh-CN"/>
          <w14:textFill>
            <w14:solidFill>
              <w14:schemeClr w14:val="tx1"/>
            </w14:solidFill>
          </w14:textFill>
        </w:rPr>
        <w:t>称。</w:t>
      </w:r>
    </w:p>
    <w:p w14:paraId="6877A5CB">
      <w:pPr>
        <w:pStyle w:val="7"/>
        <w:spacing w:before="75" w:line="258" w:lineRule="auto"/>
        <w:ind w:left="337" w:right="53"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2.4</w:t>
      </w:r>
      <w:r>
        <w:rPr>
          <w:color w:val="000000" w:themeColor="text1"/>
          <w:spacing w:val="-13"/>
          <w:sz w:val="23"/>
          <w:szCs w:val="23"/>
          <w:lang w:eastAsia="zh-CN"/>
          <w14:textFill>
            <w14:solidFill>
              <w14:schemeClr w14:val="tx1"/>
            </w14:solidFill>
          </w14:textFill>
        </w:rPr>
        <w:t xml:space="preserve"> </w:t>
      </w:r>
      <w:r>
        <w:rPr>
          <w:color w:val="000000" w:themeColor="text1"/>
          <w:spacing w:val="6"/>
          <w:sz w:val="23"/>
          <w:szCs w:val="23"/>
          <w:lang w:eastAsia="zh-CN"/>
          <w14:textFill>
            <w14:solidFill>
              <w14:schemeClr w14:val="tx1"/>
            </w14:solidFill>
          </w14:textFill>
        </w:rPr>
        <w:t>“投标人</w:t>
      </w:r>
      <w:r>
        <w:rPr>
          <w:color w:val="000000" w:themeColor="text1"/>
          <w:spacing w:val="-84"/>
          <w:sz w:val="23"/>
          <w:szCs w:val="23"/>
          <w:lang w:eastAsia="zh-CN"/>
          <w14:textFill>
            <w14:solidFill>
              <w14:schemeClr w14:val="tx1"/>
            </w14:solidFill>
          </w14:textFill>
        </w:rPr>
        <w:t xml:space="preserve"> </w:t>
      </w:r>
      <w:r>
        <w:rPr>
          <w:color w:val="000000" w:themeColor="text1"/>
          <w:spacing w:val="6"/>
          <w:sz w:val="23"/>
          <w:szCs w:val="23"/>
          <w:lang w:eastAsia="zh-CN"/>
          <w14:textFill>
            <w14:solidFill>
              <w14:schemeClr w14:val="tx1"/>
            </w14:solidFill>
          </w14:textFill>
        </w:rPr>
        <w:t>”系指购买了招标文件拟参加投标和向采购人提供货物及相应</w:t>
      </w:r>
      <w:r>
        <w:rPr>
          <w:color w:val="000000" w:themeColor="text1"/>
          <w:spacing w:val="2"/>
          <w:sz w:val="23"/>
          <w:szCs w:val="23"/>
          <w:lang w:eastAsia="zh-CN"/>
          <w14:textFill>
            <w14:solidFill>
              <w14:schemeClr w14:val="tx1"/>
            </w14:solidFill>
          </w14:textFill>
        </w:rPr>
        <w:t>服务的供应商。</w:t>
      </w:r>
    </w:p>
    <w:p w14:paraId="51203B01">
      <w:pPr>
        <w:pStyle w:val="7"/>
        <w:spacing w:before="76" w:line="227" w:lineRule="auto"/>
        <w:ind w:left="339" w:hanging="339"/>
        <w:outlineLvl w:val="2"/>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3.合格的投标人</w:t>
      </w:r>
    </w:p>
    <w:p w14:paraId="5C848288">
      <w:pPr>
        <w:pStyle w:val="7"/>
        <w:spacing w:before="77" w:line="227" w:lineRule="auto"/>
        <w:ind w:left="335" w:hanging="335"/>
        <w:rPr>
          <w:rFonts w:hint="eastAsia"/>
          <w:color w:val="000000" w:themeColor="text1"/>
          <w:sz w:val="23"/>
          <w:szCs w:val="23"/>
          <w:lang w:eastAsia="zh-CN"/>
          <w14:textFill>
            <w14:solidFill>
              <w14:schemeClr w14:val="tx1"/>
            </w14:solidFill>
          </w14:textFill>
        </w:rPr>
      </w:pPr>
      <w:r>
        <w:rPr>
          <w:color w:val="000000" w:themeColor="text1"/>
          <w:spacing w:val="4"/>
          <w:sz w:val="23"/>
          <w:szCs w:val="23"/>
          <w:lang w:eastAsia="zh-CN"/>
          <w14:textFill>
            <w14:solidFill>
              <w14:schemeClr w14:val="tx1"/>
            </w14:solidFill>
          </w14:textFill>
        </w:rPr>
        <w:t>合格的投标人应具备以下条件：</w:t>
      </w:r>
    </w:p>
    <w:p w14:paraId="62908E32">
      <w:pPr>
        <w:pStyle w:val="7"/>
        <w:spacing w:before="74" w:line="227" w:lineRule="auto"/>
        <w:ind w:left="339"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（1）本招标文件规定的供应商资格条件；</w:t>
      </w:r>
    </w:p>
    <w:p w14:paraId="5EABF87E">
      <w:pPr>
        <w:pStyle w:val="7"/>
        <w:spacing w:before="77" w:line="358" w:lineRule="exact"/>
        <w:ind w:left="337" w:hanging="337"/>
        <w:rPr>
          <w:rFonts w:hint="eastAsia"/>
          <w:color w:val="000000" w:themeColor="text1"/>
          <w:sz w:val="23"/>
          <w:szCs w:val="23"/>
          <w:lang w:eastAsia="zh-CN"/>
          <w14:textFill>
            <w14:solidFill>
              <w14:schemeClr w14:val="tx1"/>
            </w14:solidFill>
          </w14:textFill>
        </w:rPr>
      </w:pPr>
      <w:r>
        <w:rPr>
          <w:color w:val="000000" w:themeColor="text1"/>
          <w:spacing w:val="6"/>
          <w:position w:val="8"/>
          <w:sz w:val="23"/>
          <w:szCs w:val="23"/>
          <w:lang w:eastAsia="zh-CN"/>
          <w14:textFill>
            <w14:solidFill>
              <w14:schemeClr w14:val="tx1"/>
            </w14:solidFill>
          </w14:textFill>
        </w:rPr>
        <w:t>（2）遵守国家有关的法律、法规、规章和其他政策制度；</w:t>
      </w:r>
    </w:p>
    <w:p w14:paraId="0668DBEF">
      <w:pPr>
        <w:pStyle w:val="7"/>
        <w:spacing w:before="1" w:line="226" w:lineRule="auto"/>
        <w:ind w:left="339"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（3）</w:t>
      </w:r>
      <w:r>
        <w:rPr>
          <w:rFonts w:hint="eastAsia"/>
          <w:color w:val="000000" w:themeColor="text1"/>
          <w:spacing w:val="7"/>
          <w:sz w:val="23"/>
          <w:szCs w:val="23"/>
          <w:lang w:eastAsia="zh-CN"/>
          <w14:textFill>
            <w14:solidFill>
              <w14:schemeClr w14:val="tx1"/>
            </w14:solidFill>
          </w14:textFill>
        </w:rPr>
        <w:t>在新疆政府采购网对应项目下载</w:t>
      </w:r>
      <w:r>
        <w:rPr>
          <w:color w:val="000000" w:themeColor="text1"/>
          <w:spacing w:val="7"/>
          <w:sz w:val="23"/>
          <w:szCs w:val="23"/>
          <w:lang w:eastAsia="zh-CN"/>
          <w14:textFill>
            <w14:solidFill>
              <w14:schemeClr w14:val="tx1"/>
            </w14:solidFill>
          </w14:textFill>
        </w:rPr>
        <w:t>了招标文件并登记备案。</w:t>
      </w:r>
    </w:p>
    <w:p w14:paraId="7FCA1159">
      <w:pPr>
        <w:pStyle w:val="7"/>
        <w:spacing w:before="78" w:line="227" w:lineRule="auto"/>
        <w:ind w:left="339" w:hanging="339"/>
        <w:outlineLvl w:val="2"/>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4.合格的投标产品（如涉及）</w:t>
      </w:r>
    </w:p>
    <w:p w14:paraId="06088603">
      <w:pPr>
        <w:pStyle w:val="7"/>
        <w:spacing w:before="73" w:line="268" w:lineRule="auto"/>
        <w:ind w:left="337" w:right="53" w:hanging="337"/>
        <w:jc w:val="both"/>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4.1 参加政府采购所投标的产品，必须是合法生产厂家生产的合格产品，产</w:t>
      </w:r>
      <w:r>
        <w:rPr>
          <w:color w:val="000000" w:themeColor="text1"/>
          <w:spacing w:val="7"/>
          <w:sz w:val="23"/>
          <w:szCs w:val="23"/>
          <w:lang w:eastAsia="zh-CN"/>
          <w14:textFill>
            <w14:solidFill>
              <w14:schemeClr w14:val="tx1"/>
            </w14:solidFill>
          </w14:textFill>
        </w:rPr>
        <w:t>品涉及到第三方知识产权的，必须是已依法获得了该知识产权，不得存在侵</w:t>
      </w:r>
      <w:r>
        <w:rPr>
          <w:color w:val="000000" w:themeColor="text1"/>
          <w:spacing w:val="6"/>
          <w:sz w:val="23"/>
          <w:szCs w:val="23"/>
          <w:lang w:eastAsia="zh-CN"/>
          <w14:textFill>
            <w14:solidFill>
              <w14:schemeClr w14:val="tx1"/>
            </w14:solidFill>
          </w14:textFill>
        </w:rPr>
        <w:t>犯知</w:t>
      </w:r>
      <w:r>
        <w:rPr>
          <w:color w:val="000000" w:themeColor="text1"/>
          <w:spacing w:val="2"/>
          <w:sz w:val="23"/>
          <w:szCs w:val="23"/>
          <w:lang w:eastAsia="zh-CN"/>
          <w14:textFill>
            <w14:solidFill>
              <w14:schemeClr w14:val="tx1"/>
            </w14:solidFill>
          </w14:textFill>
        </w:rPr>
        <w:t>识产权的问题。</w:t>
      </w:r>
    </w:p>
    <w:p w14:paraId="1009CC2D">
      <w:pPr>
        <w:pStyle w:val="7"/>
        <w:spacing w:before="78" w:line="257" w:lineRule="auto"/>
        <w:ind w:left="337" w:right="53"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4.2 若投标产品为需要安装软件才能正常工作的，投标人必须提供正版软件安装使用，不得安装使用盗版软件。</w:t>
      </w:r>
    </w:p>
    <w:p w14:paraId="62EA9ED5">
      <w:pPr>
        <w:pStyle w:val="7"/>
        <w:spacing w:before="76" w:line="228" w:lineRule="auto"/>
        <w:ind w:left="337" w:hanging="337"/>
        <w:outlineLvl w:val="2"/>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5.投标费用</w:t>
      </w:r>
    </w:p>
    <w:p w14:paraId="5DDC2BF7">
      <w:pPr>
        <w:pStyle w:val="7"/>
        <w:spacing w:before="74" w:line="227" w:lineRule="auto"/>
        <w:ind w:left="339"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投标人参加投标的有关费用由投标人自行承担。</w:t>
      </w:r>
    </w:p>
    <w:p w14:paraId="628F93B8">
      <w:pPr>
        <w:pStyle w:val="7"/>
        <w:spacing w:before="78" w:line="227" w:lineRule="auto"/>
        <w:ind w:left="342" w:hanging="342"/>
        <w:outlineLvl w:val="2"/>
        <w:rPr>
          <w:rFonts w:hint="eastAsia"/>
          <w:color w:val="000000" w:themeColor="text1"/>
          <w:sz w:val="23"/>
          <w:szCs w:val="23"/>
          <w:lang w:eastAsia="zh-CN"/>
          <w14:textFill>
            <w14:solidFill>
              <w14:schemeClr w14:val="tx1"/>
            </w14:solidFill>
          </w14:textFill>
        </w:rPr>
      </w:pPr>
      <w:r>
        <w:rPr>
          <w:color w:val="000000" w:themeColor="text1"/>
          <w:spacing w:val="9"/>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6.充分、公平竞争保障措施</w:t>
      </w:r>
    </w:p>
    <w:p w14:paraId="3922F6C0">
      <w:pPr>
        <w:pStyle w:val="7"/>
        <w:spacing w:before="73" w:line="227" w:lineRule="auto"/>
        <w:ind w:left="339"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6.1</w:t>
      </w:r>
      <w:r>
        <w:rPr>
          <w:color w:val="000000" w:themeColor="text1"/>
          <w:spacing w:val="-31"/>
          <w:sz w:val="23"/>
          <w:szCs w:val="23"/>
          <w:lang w:eastAsia="zh-CN"/>
          <w14:textFill>
            <w14:solidFill>
              <w14:schemeClr w14:val="tx1"/>
            </w14:solidFill>
          </w14:textFill>
        </w:rPr>
        <w:t xml:space="preserve"> </w:t>
      </w:r>
      <w:r>
        <w:rPr>
          <w:color w:val="000000" w:themeColor="text1"/>
          <w:spacing w:val="7"/>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提供相同品牌产品处理（如涉及）。</w:t>
      </w:r>
    </w:p>
    <w:p w14:paraId="0D60F5BA">
      <w:pPr>
        <w:pStyle w:val="7"/>
        <w:spacing w:before="76" w:line="276" w:lineRule="auto"/>
        <w:ind w:left="0" w:leftChars="0" w:firstLine="0" w:firstLineChars="0"/>
        <w:jc w:val="both"/>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使用综合评分法的采购项目，提供相同品牌产品且通过资格</w:t>
      </w:r>
      <w:r>
        <w:rPr>
          <w:color w:val="000000" w:themeColor="text1"/>
          <w:spacing w:val="6"/>
          <w:sz w:val="23"/>
          <w:szCs w:val="23"/>
          <w:lang w:eastAsia="zh-CN"/>
          <w14:textFill>
            <w14:solidFill>
              <w14:schemeClr w14:val="tx1"/>
            </w14:solidFill>
          </w14:textFill>
        </w:rPr>
        <w:t>审查、符合性审</w:t>
      </w:r>
      <w:r>
        <w:rPr>
          <w:color w:val="000000" w:themeColor="text1"/>
          <w:spacing w:val="7"/>
          <w:sz w:val="23"/>
          <w:szCs w:val="23"/>
          <w:lang w:eastAsia="zh-CN"/>
          <w14:textFill>
            <w14:solidFill>
              <w14:schemeClr w14:val="tx1"/>
            </w14:solidFill>
          </w14:textFill>
        </w:rPr>
        <w:t>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w:t>
      </w:r>
      <w:r>
        <w:rPr>
          <w:color w:val="000000" w:themeColor="text1"/>
          <w:spacing w:val="9"/>
          <w:sz w:val="23"/>
          <w:szCs w:val="23"/>
          <w:lang w:eastAsia="zh-CN"/>
          <w14:textFill>
            <w14:solidFill>
              <w14:schemeClr w14:val="tx1"/>
            </w14:solidFill>
          </w14:textFill>
        </w:rPr>
        <w:t>标文件未规定的采取随机抽取方式确定，其</w:t>
      </w:r>
      <w:r>
        <w:rPr>
          <w:color w:val="000000" w:themeColor="text1"/>
          <w:spacing w:val="8"/>
          <w:sz w:val="23"/>
          <w:szCs w:val="23"/>
          <w:lang w:eastAsia="zh-CN"/>
          <w14:textFill>
            <w14:solidFill>
              <w14:schemeClr w14:val="tx1"/>
            </w14:solidFill>
          </w14:textFill>
        </w:rPr>
        <w:t>他同品牌投标人不作为中标候选人。</w:t>
      </w:r>
    </w:p>
    <w:p w14:paraId="5BBF891B">
      <w:pPr>
        <w:pStyle w:val="7"/>
        <w:spacing w:before="75" w:line="276" w:lineRule="auto"/>
        <w:ind w:left="340" w:right="44" w:hanging="340"/>
        <w:jc w:val="both"/>
        <w:rPr>
          <w:rFonts w:hint="eastAsia"/>
          <w:color w:val="000000" w:themeColor="text1"/>
          <w:sz w:val="23"/>
          <w:szCs w:val="23"/>
          <w:lang w:eastAsia="zh-CN"/>
          <w14:textFill>
            <w14:solidFill>
              <w14:schemeClr w14:val="tx1"/>
            </w14:solidFill>
          </w14:textFill>
        </w:rPr>
      </w:pPr>
      <w:r>
        <w:rPr>
          <w:color w:val="000000" w:themeColor="text1"/>
          <w:spacing w:val="8"/>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6.2</w:t>
      </w:r>
      <w:r>
        <w:rPr>
          <w:color w:val="000000" w:themeColor="text1"/>
          <w:spacing w:val="-39"/>
          <w:sz w:val="23"/>
          <w:szCs w:val="23"/>
          <w:lang w:eastAsia="zh-CN"/>
          <w14:textFill>
            <w14:solidFill>
              <w14:schemeClr w14:val="tx1"/>
            </w14:solidFill>
          </w14:textFill>
        </w:rPr>
        <w:t xml:space="preserve"> </w:t>
      </w:r>
      <w:r>
        <w:rPr>
          <w:color w:val="000000" w:themeColor="text1"/>
          <w:spacing w:val="8"/>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利害关系供应商处理。</w:t>
      </w:r>
      <w:r>
        <w:rPr>
          <w:color w:val="000000" w:themeColor="text1"/>
          <w:spacing w:val="8"/>
          <w:sz w:val="23"/>
          <w:szCs w:val="23"/>
          <w:lang w:eastAsia="zh-CN"/>
          <w14:textFill>
            <w14:solidFill>
              <w14:schemeClr w14:val="tx1"/>
            </w14:solidFill>
          </w14:textFill>
        </w:rPr>
        <w:t>单位负责人为同一人或者存在直接控股、管理关</w:t>
      </w:r>
      <w:r>
        <w:rPr>
          <w:color w:val="000000" w:themeColor="text1"/>
          <w:spacing w:val="7"/>
          <w:sz w:val="23"/>
          <w:szCs w:val="23"/>
          <w:lang w:eastAsia="zh-CN"/>
          <w14:textFill>
            <w14:solidFill>
              <w14:schemeClr w14:val="tx1"/>
            </w14:solidFill>
          </w14:textFill>
        </w:rPr>
        <w:t>系的不同供应商不得参加同一合同项下的政府采购活动。采购项目实行资格预审</w:t>
      </w:r>
      <w:r>
        <w:rPr>
          <w:color w:val="000000" w:themeColor="text1"/>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的，单位负责人为同一人或者存在直接控股、管理关系的不同供应商可以参加资</w:t>
      </w:r>
      <w:r>
        <w:rPr>
          <w:color w:val="000000" w:themeColor="text1"/>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格预审，但只能由供应商确定其中一家符合条件的供应商参加后续的政府采购活</w:t>
      </w:r>
      <w:r>
        <w:rPr>
          <w:color w:val="000000" w:themeColor="text1"/>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动，否则，其投标文件作为无效处理。</w:t>
      </w:r>
    </w:p>
    <w:p w14:paraId="1C584243">
      <w:pPr>
        <w:pStyle w:val="7"/>
        <w:spacing w:before="76" w:line="227" w:lineRule="auto"/>
        <w:ind w:left="340" w:hanging="340"/>
        <w:rPr>
          <w:rFonts w:hint="eastAsia"/>
          <w:color w:val="000000" w:themeColor="text1"/>
          <w:spacing w:val="7"/>
          <w:sz w:val="23"/>
          <w:szCs w:val="23"/>
          <w:lang w:eastAsia="zh-CN"/>
          <w14:textFill>
            <w14:solidFill>
              <w14:schemeClr w14:val="tx1"/>
            </w14:solidFill>
          </w14:textFill>
        </w:rPr>
      </w:pPr>
      <w:r>
        <w:rPr>
          <w:color w:val="000000" w:themeColor="text1"/>
          <w:spacing w:val="8"/>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6.3</w:t>
      </w:r>
      <w:r>
        <w:rPr>
          <w:color w:val="000000" w:themeColor="text1"/>
          <w:spacing w:val="-37"/>
          <w:sz w:val="23"/>
          <w:szCs w:val="23"/>
          <w:lang w:eastAsia="zh-CN"/>
          <w14:textFill>
            <w14:solidFill>
              <w14:schemeClr w14:val="tx1"/>
            </w14:solidFill>
          </w14:textFill>
        </w:rPr>
        <w:t xml:space="preserve"> </w:t>
      </w:r>
      <w:r>
        <w:rPr>
          <w:color w:val="000000" w:themeColor="text1"/>
          <w:spacing w:val="8"/>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前期参与供应商处理。</w:t>
      </w:r>
      <w:r>
        <w:rPr>
          <w:color w:val="000000" w:themeColor="text1"/>
          <w:spacing w:val="7"/>
          <w:sz w:val="23"/>
          <w:szCs w:val="23"/>
          <w:lang w:eastAsia="zh-CN"/>
          <w14:textFill>
            <w14:solidFill>
              <w14:schemeClr w14:val="tx1"/>
            </w14:solidFill>
          </w14:textFill>
        </w:rPr>
        <w:t>除单一来源采购项目外，为采购项目提供整体设计、规范编制或者项目管理、监理、检测等服务的供应商，不得再参加该采购项</w:t>
      </w:r>
    </w:p>
    <w:p w14:paraId="7AF1303A">
      <w:pPr>
        <w:spacing w:line="226" w:lineRule="auto"/>
        <w:rPr>
          <w:color w:val="000000" w:themeColor="text1"/>
          <w:sz w:val="17"/>
          <w:szCs w:val="17"/>
          <w:lang w:eastAsia="zh-CN"/>
          <w14:textFill>
            <w14:solidFill>
              <w14:schemeClr w14:val="tx1"/>
            </w14:solidFill>
          </w14:textFill>
        </w:rPr>
        <w:sectPr>
          <w:headerReference r:id="rId6" w:type="default"/>
          <w:pgSz w:w="11906" w:h="16838"/>
          <w:pgMar w:top="1443" w:right="1745" w:bottom="0" w:left="1785" w:header="794" w:footer="794" w:gutter="0"/>
          <w:cols w:space="720" w:num="1"/>
        </w:sectPr>
      </w:pPr>
    </w:p>
    <w:p w14:paraId="7C122C9E">
      <w:pPr>
        <w:pStyle w:val="7"/>
        <w:spacing w:before="58" w:line="227" w:lineRule="auto"/>
        <w:ind w:left="325" w:hanging="325"/>
        <w:rPr>
          <w:rFonts w:hint="eastAsia"/>
          <w:color w:val="000000" w:themeColor="text1"/>
          <w:sz w:val="23"/>
          <w:szCs w:val="23"/>
          <w:lang w:eastAsia="zh-CN"/>
          <w14:textFill>
            <w14:solidFill>
              <w14:schemeClr w14:val="tx1"/>
            </w14:solidFill>
          </w14:textFill>
        </w:rPr>
      </w:pPr>
      <w:r>
        <w:rPr>
          <w:color w:val="000000" w:themeColor="text1"/>
          <w:spacing w:val="-3"/>
          <w:sz w:val="23"/>
          <w:szCs w:val="23"/>
          <w:lang w:eastAsia="zh-CN"/>
          <w14:textFill>
            <w14:solidFill>
              <w14:schemeClr w14:val="tx1"/>
            </w14:solidFill>
          </w14:textFill>
        </w:rPr>
        <w:t>目的其他采购活动；</w:t>
      </w:r>
    </w:p>
    <w:p w14:paraId="6046ABC6">
      <w:pPr>
        <w:pStyle w:val="7"/>
        <w:spacing w:before="76" w:line="268" w:lineRule="auto"/>
        <w:ind w:left="342" w:hanging="342"/>
        <w:jc w:val="both"/>
        <w:rPr>
          <w:rFonts w:hint="eastAsia"/>
          <w:color w:val="000000" w:themeColor="text1"/>
          <w:sz w:val="23"/>
          <w:szCs w:val="23"/>
          <w:lang w:eastAsia="zh-CN"/>
          <w14:textFill>
            <w14:solidFill>
              <w14:schemeClr w14:val="tx1"/>
            </w14:solidFill>
          </w14:textFill>
        </w:rPr>
      </w:pPr>
      <w:r>
        <w:rPr>
          <w:color w:val="000000" w:themeColor="text1"/>
          <w:spacing w:val="9"/>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6.4</w:t>
      </w:r>
      <w:r>
        <w:rPr>
          <w:color w:val="000000" w:themeColor="text1"/>
          <w:spacing w:val="-29"/>
          <w:sz w:val="23"/>
          <w:szCs w:val="23"/>
          <w:lang w:eastAsia="zh-CN"/>
          <w14:textFill>
            <w14:solidFill>
              <w14:schemeClr w14:val="tx1"/>
            </w14:solidFill>
          </w14:textFill>
        </w:rPr>
        <w:t xml:space="preserve"> </w:t>
      </w:r>
      <w:r>
        <w:rPr>
          <w:color w:val="000000" w:themeColor="text1"/>
          <w:spacing w:val="9"/>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利害关系代理人处理。</w:t>
      </w:r>
      <w:r>
        <w:rPr>
          <w:color w:val="000000" w:themeColor="text1"/>
          <w:spacing w:val="9"/>
          <w:sz w:val="23"/>
          <w:szCs w:val="23"/>
          <w:lang w:eastAsia="zh-CN"/>
          <w14:textFill>
            <w14:solidFill>
              <w14:schemeClr w14:val="tx1"/>
            </w14:solidFill>
          </w14:textFill>
        </w:rPr>
        <w:t>2</w:t>
      </w:r>
      <w:r>
        <w:rPr>
          <w:color w:val="000000" w:themeColor="text1"/>
          <w:spacing w:val="-44"/>
          <w:sz w:val="23"/>
          <w:szCs w:val="23"/>
          <w:lang w:eastAsia="zh-CN"/>
          <w14:textFill>
            <w14:solidFill>
              <w14:schemeClr w14:val="tx1"/>
            </w14:solidFill>
          </w14:textFill>
        </w:rPr>
        <w:t xml:space="preserve"> </w:t>
      </w:r>
      <w:r>
        <w:rPr>
          <w:color w:val="000000" w:themeColor="text1"/>
          <w:spacing w:val="9"/>
          <w:sz w:val="23"/>
          <w:szCs w:val="23"/>
          <w:lang w:eastAsia="zh-CN"/>
          <w14:textFill>
            <w14:solidFill>
              <w14:schemeClr w14:val="tx1"/>
            </w14:solidFill>
          </w14:textFill>
        </w:rPr>
        <w:t>家以上的供应商不得在同一合同项下的采购项</w:t>
      </w:r>
      <w:r>
        <w:rPr>
          <w:color w:val="000000" w:themeColor="text1"/>
          <w:spacing w:val="2"/>
          <w:sz w:val="23"/>
          <w:szCs w:val="23"/>
          <w:lang w:eastAsia="zh-CN"/>
          <w14:textFill>
            <w14:solidFill>
              <w14:schemeClr w14:val="tx1"/>
            </w14:solidFill>
          </w14:textFill>
        </w:rPr>
        <w:t>目中，同时委托同一个自然人、同一家庭的人员、同一单位的人员作为其代</w:t>
      </w:r>
      <w:r>
        <w:rPr>
          <w:color w:val="000000" w:themeColor="text1"/>
          <w:spacing w:val="1"/>
          <w:sz w:val="23"/>
          <w:szCs w:val="23"/>
          <w:lang w:eastAsia="zh-CN"/>
          <w14:textFill>
            <w14:solidFill>
              <w14:schemeClr w14:val="tx1"/>
            </w14:solidFill>
          </w14:textFill>
        </w:rPr>
        <w:t>理人，</w:t>
      </w:r>
      <w:r>
        <w:rPr>
          <w:color w:val="000000" w:themeColor="text1"/>
          <w:spacing w:val="6"/>
          <w:sz w:val="23"/>
          <w:szCs w:val="23"/>
          <w:lang w:eastAsia="zh-CN"/>
          <w14:textFill>
            <w14:solidFill>
              <w14:schemeClr w14:val="tx1"/>
            </w14:solidFill>
          </w14:textFill>
        </w:rPr>
        <w:t>否则，其投标文件作为无效处理。</w:t>
      </w:r>
    </w:p>
    <w:p w14:paraId="1238B269">
      <w:pPr>
        <w:pStyle w:val="7"/>
        <w:spacing w:before="187" w:line="220" w:lineRule="auto"/>
        <w:ind w:left="399" w:hanging="399"/>
        <w:outlineLvl w:val="1"/>
        <w:rPr>
          <w:rFonts w:hint="eastAsia"/>
          <w:color w:val="000000" w:themeColor="text1"/>
          <w:sz w:val="28"/>
          <w:szCs w:val="28"/>
          <w:lang w:eastAsia="zh-CN"/>
          <w14:textFill>
            <w14:solidFill>
              <w14:schemeClr w14:val="tx1"/>
            </w14:solidFill>
          </w14:textFill>
        </w:rPr>
      </w:pPr>
      <w:r>
        <w:rPr>
          <w:color w:val="000000" w:themeColor="text1"/>
          <w:spacing w:val="-1"/>
          <w:sz w:val="28"/>
          <w:szCs w:val="28"/>
          <w:lang w:eastAsia="zh-CN"/>
          <w14:textOutline w14:w="5130" w14:cap="flat" w14:cmpd="sng" w14:algn="ctr">
            <w14:solidFill>
              <w14:srgbClr w14:val="000000"/>
            </w14:solidFill>
            <w14:prstDash w14:val="solid"/>
            <w14:miter w14:val="0"/>
          </w14:textOutline>
          <w14:textFill>
            <w14:solidFill>
              <w14:schemeClr w14:val="tx1"/>
            </w14:solidFill>
          </w14:textFill>
        </w:rPr>
        <w:t>三、招标文件</w:t>
      </w:r>
    </w:p>
    <w:p w14:paraId="242113B4">
      <w:pPr>
        <w:pStyle w:val="7"/>
        <w:spacing w:before="177" w:line="227" w:lineRule="auto"/>
        <w:ind w:left="339" w:hanging="339"/>
        <w:outlineLvl w:val="2"/>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7.招标文件的构成</w:t>
      </w:r>
    </w:p>
    <w:p w14:paraId="23FDA4A7">
      <w:pPr>
        <w:pStyle w:val="7"/>
        <w:spacing w:before="75" w:line="273" w:lineRule="auto"/>
        <w:ind w:left="0" w:leftChars="0" w:right="61" w:firstLine="0" w:firstLineChars="0"/>
        <w:jc w:val="both"/>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招标文件是供应商准备投标文件和参加投标的依据，同时也</w:t>
      </w:r>
      <w:r>
        <w:rPr>
          <w:color w:val="000000" w:themeColor="text1"/>
          <w:spacing w:val="6"/>
          <w:sz w:val="23"/>
          <w:szCs w:val="23"/>
          <w:lang w:eastAsia="zh-CN"/>
          <w14:textFill>
            <w14:solidFill>
              <w14:schemeClr w14:val="tx1"/>
            </w14:solidFill>
          </w14:textFill>
        </w:rPr>
        <w:t>是评标的重要依</w:t>
      </w:r>
      <w:r>
        <w:rPr>
          <w:color w:val="000000" w:themeColor="text1"/>
          <w:spacing w:val="7"/>
          <w:sz w:val="23"/>
          <w:szCs w:val="23"/>
          <w:lang w:eastAsia="zh-CN"/>
          <w14:textFill>
            <w14:solidFill>
              <w14:schemeClr w14:val="tx1"/>
            </w14:solidFill>
          </w14:textFill>
        </w:rPr>
        <w:t>据，具有准法律文件性质。招标文件用以阐明招标项目所需的资质、技术、服务及报价等要求、招标投标程序、有关规定和注意事项以及合同主要条款等。本招</w:t>
      </w:r>
      <w:r>
        <w:rPr>
          <w:color w:val="000000" w:themeColor="text1"/>
          <w:spacing w:val="3"/>
          <w:sz w:val="23"/>
          <w:szCs w:val="23"/>
          <w:lang w:eastAsia="zh-CN"/>
          <w14:textFill>
            <w14:solidFill>
              <w14:schemeClr w14:val="tx1"/>
            </w14:solidFill>
          </w14:textFill>
        </w:rPr>
        <w:t>标文件包括以下内容：</w:t>
      </w:r>
    </w:p>
    <w:p w14:paraId="54A2605A">
      <w:pPr>
        <w:pStyle w:val="7"/>
        <w:spacing w:before="77" w:line="228" w:lineRule="auto"/>
        <w:ind w:left="327" w:hanging="327"/>
        <w:rPr>
          <w:rFonts w:hint="eastAsia"/>
          <w:color w:val="000000" w:themeColor="text1"/>
          <w:sz w:val="23"/>
          <w:szCs w:val="23"/>
          <w:lang w:eastAsia="zh-CN"/>
          <w14:textFill>
            <w14:solidFill>
              <w14:schemeClr w14:val="tx1"/>
            </w14:solidFill>
          </w14:textFill>
        </w:rPr>
      </w:pPr>
      <w:r>
        <w:rPr>
          <w:color w:val="000000" w:themeColor="text1"/>
          <w:spacing w:val="-1"/>
          <w:sz w:val="23"/>
          <w:szCs w:val="23"/>
          <w:lang w:eastAsia="zh-CN"/>
          <w14:textFill>
            <w14:solidFill>
              <w14:schemeClr w14:val="tx1"/>
            </w14:solidFill>
          </w14:textFill>
        </w:rPr>
        <w:t>（一）</w:t>
      </w:r>
      <w:r>
        <w:rPr>
          <w:rFonts w:hint="eastAsia"/>
          <w:color w:val="000000" w:themeColor="text1"/>
          <w:spacing w:val="-1"/>
          <w:sz w:val="23"/>
          <w:szCs w:val="23"/>
          <w:lang w:eastAsia="zh-CN"/>
          <w14:textFill>
            <w14:solidFill>
              <w14:schemeClr w14:val="tx1"/>
            </w14:solidFill>
          </w14:textFill>
        </w:rPr>
        <w:t>招标公告</w:t>
      </w:r>
      <w:r>
        <w:rPr>
          <w:color w:val="000000" w:themeColor="text1"/>
          <w:spacing w:val="-1"/>
          <w:sz w:val="23"/>
          <w:szCs w:val="23"/>
          <w:lang w:eastAsia="zh-CN"/>
          <w14:textFill>
            <w14:solidFill>
              <w14:schemeClr w14:val="tx1"/>
            </w14:solidFill>
          </w14:textFill>
        </w:rPr>
        <w:t>；</w:t>
      </w:r>
    </w:p>
    <w:p w14:paraId="745733AF">
      <w:pPr>
        <w:pStyle w:val="7"/>
        <w:tabs>
          <w:tab w:val="left" w:pos="8400"/>
        </w:tabs>
        <w:spacing w:before="73" w:line="258" w:lineRule="auto"/>
        <w:ind w:left="339" w:right="-24" w:hanging="339"/>
        <w:rPr>
          <w:rFonts w:hint="eastAsia"/>
          <w:color w:val="000000" w:themeColor="text1"/>
          <w:spacing w:val="8"/>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（二）投标人须知（包括投标文件的加密、签署、盖章要求等</w:t>
      </w:r>
      <w:r>
        <w:rPr>
          <w:color w:val="000000" w:themeColor="text1"/>
          <w:spacing w:val="8"/>
          <w:sz w:val="23"/>
          <w:szCs w:val="23"/>
          <w:lang w:eastAsia="zh-CN"/>
          <w14:textFill>
            <w14:solidFill>
              <w14:schemeClr w14:val="tx1"/>
            </w14:solidFill>
          </w14:textFill>
        </w:rPr>
        <w:t>）</w:t>
      </w:r>
      <w:r>
        <w:rPr>
          <w:rFonts w:hint="eastAsia"/>
          <w:color w:val="000000" w:themeColor="text1"/>
          <w:spacing w:val="8"/>
          <w:sz w:val="23"/>
          <w:szCs w:val="23"/>
          <w:lang w:eastAsia="zh-CN"/>
          <w14:textFill>
            <w14:solidFill>
              <w14:schemeClr w14:val="tx1"/>
            </w14:solidFill>
          </w14:textFill>
        </w:rPr>
        <w:t>；</w:t>
      </w:r>
    </w:p>
    <w:p w14:paraId="5066BC5B">
      <w:pPr>
        <w:pStyle w:val="7"/>
        <w:tabs>
          <w:tab w:val="left" w:pos="8400"/>
        </w:tabs>
        <w:spacing w:before="73" w:line="258" w:lineRule="auto"/>
        <w:ind w:left="339" w:right="-24"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w:t>
      </w:r>
      <w:r>
        <w:rPr>
          <w:rFonts w:hint="eastAsia"/>
          <w:color w:val="000000" w:themeColor="text1"/>
          <w:spacing w:val="7"/>
          <w:sz w:val="23"/>
          <w:szCs w:val="23"/>
          <w:lang w:eastAsia="zh-CN"/>
          <w14:textFill>
            <w14:solidFill>
              <w14:schemeClr w14:val="tx1"/>
            </w14:solidFill>
          </w14:textFill>
        </w:rPr>
        <w:t>三</w:t>
      </w:r>
      <w:r>
        <w:rPr>
          <w:color w:val="000000" w:themeColor="text1"/>
          <w:spacing w:val="7"/>
          <w:sz w:val="23"/>
          <w:szCs w:val="23"/>
          <w:lang w:eastAsia="zh-CN"/>
          <w14:textFill>
            <w14:solidFill>
              <w14:schemeClr w14:val="tx1"/>
            </w14:solidFill>
          </w14:textFill>
        </w:rPr>
        <w:t>）</w:t>
      </w:r>
      <w:r>
        <w:rPr>
          <w:rFonts w:hint="eastAsia"/>
          <w:color w:val="000000" w:themeColor="text1"/>
          <w:spacing w:val="7"/>
          <w:sz w:val="23"/>
          <w:szCs w:val="23"/>
          <w:lang w:val="en-US" w:eastAsia="zh-CN"/>
          <w14:textFill>
            <w14:solidFill>
              <w14:schemeClr w14:val="tx1"/>
            </w14:solidFill>
          </w14:textFill>
        </w:rPr>
        <w:t>投标文件格式</w:t>
      </w:r>
      <w:r>
        <w:rPr>
          <w:color w:val="000000" w:themeColor="text1"/>
          <w:spacing w:val="-4"/>
          <w:sz w:val="23"/>
          <w:szCs w:val="23"/>
          <w:lang w:eastAsia="zh-CN"/>
          <w14:textFill>
            <w14:solidFill>
              <w14:schemeClr w14:val="tx1"/>
            </w14:solidFill>
          </w14:textFill>
        </w:rPr>
        <w:t>；</w:t>
      </w:r>
    </w:p>
    <w:p w14:paraId="1054CB99">
      <w:pPr>
        <w:pStyle w:val="7"/>
        <w:spacing w:before="75" w:line="226" w:lineRule="auto"/>
        <w:ind w:left="336" w:hanging="336"/>
        <w:rPr>
          <w:rFonts w:hint="eastAsia"/>
          <w:color w:val="000000" w:themeColor="text1"/>
          <w:sz w:val="23"/>
          <w:szCs w:val="23"/>
          <w:lang w:eastAsia="zh-CN"/>
          <w14:textFill>
            <w14:solidFill>
              <w14:schemeClr w14:val="tx1"/>
            </w14:solidFill>
          </w14:textFill>
        </w:rPr>
      </w:pPr>
      <w:r>
        <w:rPr>
          <w:color w:val="000000" w:themeColor="text1"/>
          <w:spacing w:val="5"/>
          <w:sz w:val="23"/>
          <w:szCs w:val="23"/>
          <w:lang w:eastAsia="zh-CN"/>
          <w14:textFill>
            <w14:solidFill>
              <w14:schemeClr w14:val="tx1"/>
            </w14:solidFill>
          </w14:textFill>
        </w:rPr>
        <w:t>（</w:t>
      </w:r>
      <w:r>
        <w:rPr>
          <w:rFonts w:hint="eastAsia"/>
          <w:color w:val="000000" w:themeColor="text1"/>
          <w:spacing w:val="5"/>
          <w:sz w:val="23"/>
          <w:szCs w:val="23"/>
          <w:lang w:eastAsia="zh-CN"/>
          <w14:textFill>
            <w14:solidFill>
              <w14:schemeClr w14:val="tx1"/>
            </w14:solidFill>
          </w14:textFill>
        </w:rPr>
        <w:t>四</w:t>
      </w:r>
      <w:r>
        <w:rPr>
          <w:color w:val="000000" w:themeColor="text1"/>
          <w:spacing w:val="5"/>
          <w:sz w:val="23"/>
          <w:szCs w:val="23"/>
          <w:lang w:eastAsia="zh-CN"/>
          <w14:textFill>
            <w14:solidFill>
              <w14:schemeClr w14:val="tx1"/>
            </w14:solidFill>
          </w14:textFill>
        </w:rPr>
        <w:t>）</w:t>
      </w:r>
      <w:r>
        <w:rPr>
          <w:rFonts w:hint="eastAsia"/>
          <w:color w:val="000000" w:themeColor="text1"/>
          <w:spacing w:val="5"/>
          <w:sz w:val="23"/>
          <w:szCs w:val="23"/>
          <w:lang w:eastAsia="zh-CN"/>
          <w14:textFill>
            <w14:solidFill>
              <w14:schemeClr w14:val="tx1"/>
            </w14:solidFill>
          </w14:textFill>
        </w:rPr>
        <w:t>资格性审查与符合性审查标准</w:t>
      </w:r>
      <w:r>
        <w:rPr>
          <w:color w:val="000000" w:themeColor="text1"/>
          <w:spacing w:val="5"/>
          <w:sz w:val="23"/>
          <w:szCs w:val="23"/>
          <w:lang w:eastAsia="zh-CN"/>
          <w14:textFill>
            <w14:solidFill>
              <w14:schemeClr w14:val="tx1"/>
            </w14:solidFill>
          </w14:textFill>
        </w:rPr>
        <w:t>；</w:t>
      </w:r>
    </w:p>
    <w:p w14:paraId="20136C93">
      <w:pPr>
        <w:pStyle w:val="7"/>
        <w:spacing w:before="79" w:line="226" w:lineRule="auto"/>
        <w:ind w:left="339"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w:t>
      </w:r>
      <w:r>
        <w:rPr>
          <w:rFonts w:hint="eastAsia"/>
          <w:color w:val="000000" w:themeColor="text1"/>
          <w:spacing w:val="7"/>
          <w:sz w:val="23"/>
          <w:szCs w:val="23"/>
          <w:lang w:eastAsia="zh-CN"/>
          <w14:textFill>
            <w14:solidFill>
              <w14:schemeClr w14:val="tx1"/>
            </w14:solidFill>
          </w14:textFill>
        </w:rPr>
        <w:t>五</w:t>
      </w:r>
      <w:r>
        <w:rPr>
          <w:color w:val="000000" w:themeColor="text1"/>
          <w:spacing w:val="7"/>
          <w:sz w:val="23"/>
          <w:szCs w:val="23"/>
          <w:lang w:eastAsia="zh-CN"/>
          <w14:textFill>
            <w14:solidFill>
              <w14:schemeClr w14:val="tx1"/>
            </w14:solidFill>
          </w14:textFill>
        </w:rPr>
        <w:t>）</w:t>
      </w:r>
      <w:r>
        <w:rPr>
          <w:rFonts w:hint="eastAsia"/>
          <w:color w:val="000000" w:themeColor="text1"/>
          <w:spacing w:val="7"/>
          <w:sz w:val="23"/>
          <w:szCs w:val="23"/>
          <w:lang w:val="en-US" w:eastAsia="zh-CN"/>
          <w14:textFill>
            <w14:solidFill>
              <w14:schemeClr w14:val="tx1"/>
            </w14:solidFill>
          </w14:textFill>
        </w:rPr>
        <w:t>采购需求</w:t>
      </w:r>
      <w:r>
        <w:rPr>
          <w:color w:val="000000" w:themeColor="text1"/>
          <w:spacing w:val="7"/>
          <w:sz w:val="23"/>
          <w:szCs w:val="23"/>
          <w:lang w:eastAsia="zh-CN"/>
          <w14:textFill>
            <w14:solidFill>
              <w14:schemeClr w14:val="tx1"/>
            </w14:solidFill>
          </w14:textFill>
        </w:rPr>
        <w:t>；</w:t>
      </w:r>
    </w:p>
    <w:p w14:paraId="2438FB87">
      <w:pPr>
        <w:pStyle w:val="7"/>
        <w:spacing w:before="76" w:line="258" w:lineRule="auto"/>
        <w:ind w:left="339" w:right="59"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w:t>
      </w:r>
      <w:r>
        <w:rPr>
          <w:rFonts w:hint="eastAsia"/>
          <w:color w:val="000000" w:themeColor="text1"/>
          <w:spacing w:val="7"/>
          <w:sz w:val="23"/>
          <w:szCs w:val="23"/>
          <w:lang w:eastAsia="zh-CN"/>
          <w14:textFill>
            <w14:solidFill>
              <w14:schemeClr w14:val="tx1"/>
            </w14:solidFill>
          </w14:textFill>
        </w:rPr>
        <w:t>六</w:t>
      </w:r>
      <w:r>
        <w:rPr>
          <w:color w:val="000000" w:themeColor="text1"/>
          <w:spacing w:val="7"/>
          <w:sz w:val="23"/>
          <w:szCs w:val="23"/>
          <w:lang w:eastAsia="zh-CN"/>
          <w14:textFill>
            <w14:solidFill>
              <w14:schemeClr w14:val="tx1"/>
            </w14:solidFill>
          </w14:textFill>
        </w:rPr>
        <w:t>）</w:t>
      </w:r>
      <w:r>
        <w:rPr>
          <w:rFonts w:hint="eastAsia"/>
          <w:color w:val="000000" w:themeColor="text1"/>
          <w:spacing w:val="7"/>
          <w:sz w:val="23"/>
          <w:szCs w:val="23"/>
          <w:lang w:val="en-US" w:eastAsia="zh-CN"/>
          <w14:textFill>
            <w14:solidFill>
              <w14:schemeClr w14:val="tx1"/>
            </w14:solidFill>
          </w14:textFill>
        </w:rPr>
        <w:t>评标办法</w:t>
      </w:r>
      <w:r>
        <w:rPr>
          <w:color w:val="000000" w:themeColor="text1"/>
          <w:spacing w:val="-10"/>
          <w:sz w:val="23"/>
          <w:szCs w:val="23"/>
          <w:lang w:eastAsia="zh-CN"/>
          <w14:textFill>
            <w14:solidFill>
              <w14:schemeClr w14:val="tx1"/>
            </w14:solidFill>
          </w14:textFill>
        </w:rPr>
        <w:t>；</w:t>
      </w:r>
    </w:p>
    <w:p w14:paraId="0E17BE19">
      <w:pPr>
        <w:pStyle w:val="7"/>
        <w:spacing w:before="74" w:line="227" w:lineRule="auto"/>
        <w:ind w:left="333" w:hanging="333"/>
        <w:rPr>
          <w:rFonts w:hint="eastAsia"/>
          <w:color w:val="000000" w:themeColor="text1"/>
          <w:sz w:val="23"/>
          <w:szCs w:val="23"/>
          <w:lang w:eastAsia="zh-CN"/>
          <w14:textFill>
            <w14:solidFill>
              <w14:schemeClr w14:val="tx1"/>
            </w14:solidFill>
          </w14:textFill>
        </w:rPr>
      </w:pPr>
      <w:r>
        <w:rPr>
          <w:color w:val="000000" w:themeColor="text1"/>
          <w:spacing w:val="3"/>
          <w:sz w:val="23"/>
          <w:szCs w:val="23"/>
          <w:lang w:eastAsia="zh-CN"/>
          <w14:textFill>
            <w14:solidFill>
              <w14:schemeClr w14:val="tx1"/>
            </w14:solidFill>
          </w14:textFill>
        </w:rPr>
        <w:t>（</w:t>
      </w:r>
      <w:r>
        <w:rPr>
          <w:rFonts w:hint="eastAsia"/>
          <w:color w:val="000000" w:themeColor="text1"/>
          <w:spacing w:val="3"/>
          <w:sz w:val="23"/>
          <w:szCs w:val="23"/>
          <w:lang w:eastAsia="zh-CN"/>
          <w14:textFill>
            <w14:solidFill>
              <w14:schemeClr w14:val="tx1"/>
            </w14:solidFill>
          </w14:textFill>
        </w:rPr>
        <w:t>七</w:t>
      </w:r>
      <w:r>
        <w:rPr>
          <w:color w:val="000000" w:themeColor="text1"/>
          <w:spacing w:val="3"/>
          <w:sz w:val="23"/>
          <w:szCs w:val="23"/>
          <w:lang w:eastAsia="zh-CN"/>
          <w14:textFill>
            <w14:solidFill>
              <w14:schemeClr w14:val="tx1"/>
            </w14:solidFill>
          </w14:textFill>
        </w:rPr>
        <w:t>）政府采购合同（样例）；</w:t>
      </w:r>
    </w:p>
    <w:p w14:paraId="3FE48765">
      <w:pPr>
        <w:pStyle w:val="7"/>
        <w:spacing w:before="75" w:line="227" w:lineRule="auto"/>
        <w:ind w:left="337"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w:t>
      </w:r>
      <w:r>
        <w:rPr>
          <w:rFonts w:hint="eastAsia"/>
          <w:color w:val="000000" w:themeColor="text1"/>
          <w:spacing w:val="6"/>
          <w:sz w:val="23"/>
          <w:szCs w:val="23"/>
          <w:lang w:val="en-US" w:eastAsia="zh-CN"/>
          <w14:textFill>
            <w14:solidFill>
              <w14:schemeClr w14:val="tx1"/>
            </w14:solidFill>
          </w14:textFill>
        </w:rPr>
        <w:t>八</w:t>
      </w:r>
      <w:r>
        <w:rPr>
          <w:color w:val="000000" w:themeColor="text1"/>
          <w:spacing w:val="6"/>
          <w:sz w:val="23"/>
          <w:szCs w:val="23"/>
          <w:lang w:eastAsia="zh-CN"/>
          <w14:textFill>
            <w14:solidFill>
              <w14:schemeClr w14:val="tx1"/>
            </w14:solidFill>
          </w14:textFill>
        </w:rPr>
        <w:t>）</w:t>
      </w:r>
      <w:r>
        <w:rPr>
          <w:rFonts w:hint="eastAsia"/>
          <w:color w:val="000000" w:themeColor="text1"/>
          <w:spacing w:val="6"/>
          <w:sz w:val="23"/>
          <w:szCs w:val="23"/>
          <w:lang w:eastAsia="zh-CN"/>
          <w14:textFill>
            <w14:solidFill>
              <w14:schemeClr w14:val="tx1"/>
            </w14:solidFill>
          </w14:textFill>
        </w:rPr>
        <w:t>投标人认为有必要的</w:t>
      </w:r>
      <w:r>
        <w:rPr>
          <w:color w:val="000000" w:themeColor="text1"/>
          <w:spacing w:val="6"/>
          <w:sz w:val="23"/>
          <w:szCs w:val="23"/>
          <w:lang w:eastAsia="zh-CN"/>
          <w14:textFill>
            <w14:solidFill>
              <w14:schemeClr w14:val="tx1"/>
            </w14:solidFill>
          </w14:textFill>
        </w:rPr>
        <w:t>其他事项。</w:t>
      </w:r>
    </w:p>
    <w:p w14:paraId="3D2AFE04">
      <w:pPr>
        <w:pStyle w:val="7"/>
        <w:spacing w:before="77" w:line="227" w:lineRule="auto"/>
        <w:ind w:left="342" w:hanging="342"/>
        <w:outlineLvl w:val="2"/>
        <w:rPr>
          <w:rFonts w:hint="eastAsia"/>
          <w:color w:val="000000" w:themeColor="text1"/>
          <w:sz w:val="23"/>
          <w:szCs w:val="23"/>
          <w:lang w:eastAsia="zh-CN"/>
          <w14:textFill>
            <w14:solidFill>
              <w14:schemeClr w14:val="tx1"/>
            </w14:solidFill>
          </w14:textFill>
        </w:rPr>
      </w:pPr>
      <w:r>
        <w:rPr>
          <w:color w:val="000000" w:themeColor="text1"/>
          <w:spacing w:val="9"/>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8.招标文件的澄清和修改</w:t>
      </w:r>
    </w:p>
    <w:p w14:paraId="355FAE81">
      <w:pPr>
        <w:pStyle w:val="7"/>
        <w:spacing w:before="74" w:line="227" w:lineRule="auto"/>
        <w:ind w:left="428" w:leftChars="204" w:firstLine="92" w:firstLineChars="38"/>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8.1</w:t>
      </w:r>
      <w:r>
        <w:rPr>
          <w:color w:val="000000" w:themeColor="text1"/>
          <w:spacing w:val="-41"/>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招标采购单位可以依法对招标文件进行澄清或者修改。</w:t>
      </w:r>
    </w:p>
    <w:p w14:paraId="32B6568B">
      <w:pPr>
        <w:ind w:right="-23" w:rightChars="-11" w:firstLine="488" w:firstLineChars="200"/>
        <w:rPr>
          <w:color w:val="000000" w:themeColor="text1"/>
          <w:spacing w:val="7"/>
          <w:sz w:val="23"/>
          <w:szCs w:val="23"/>
          <w:lang w:eastAsia="zh-CN"/>
          <w14:textFill>
            <w14:solidFill>
              <w14:schemeClr w14:val="tx1"/>
            </w14:solidFill>
          </w14:textFill>
        </w:rPr>
      </w:pPr>
      <w:r>
        <w:rPr>
          <w:rFonts w:ascii="宋体" w:hAnsi="宋体" w:eastAsia="宋体" w:cs="宋体"/>
          <w:color w:val="000000" w:themeColor="text1"/>
          <w:spacing w:val="7"/>
          <w:sz w:val="23"/>
          <w:szCs w:val="23"/>
          <w:lang w:eastAsia="zh-CN"/>
          <w14:textFill>
            <w14:solidFill>
              <w14:schemeClr w14:val="tx1"/>
            </w14:solidFill>
          </w14:textFill>
        </w:rPr>
        <w:t xml:space="preserve">8.2 </w:t>
      </w:r>
      <w:r>
        <w:rPr>
          <w:color w:val="000000" w:themeColor="text1"/>
          <w:spacing w:val="13"/>
          <w:sz w:val="23"/>
          <w:szCs w:val="23"/>
          <w:lang w:eastAsia="zh-CN"/>
          <w14:textFill>
            <w14:solidFill>
              <w14:schemeClr w14:val="tx1"/>
            </w14:solidFill>
          </w14:textFill>
        </w:rPr>
        <w:t>招标采购单位对已发出的招标文件进行澄清或者修改，应当以电子邮</w:t>
      </w:r>
      <w:r>
        <w:rPr>
          <w:color w:val="000000" w:themeColor="text1"/>
          <w:spacing w:val="12"/>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件、网站公告提示等其中至少一种方式将澄清或者修改的内容通知所有</w:t>
      </w:r>
      <w:r>
        <w:rPr>
          <w:rFonts w:hint="eastAsia" w:eastAsia="宋体"/>
          <w:color w:val="000000" w:themeColor="text1"/>
          <w:spacing w:val="7"/>
          <w:sz w:val="23"/>
          <w:szCs w:val="23"/>
          <w:lang w:eastAsia="zh-CN"/>
          <w14:textFill>
            <w14:solidFill>
              <w14:schemeClr w14:val="tx1"/>
            </w14:solidFill>
          </w14:textFill>
        </w:rPr>
        <w:t>获取</w:t>
      </w:r>
      <w:r>
        <w:rPr>
          <w:color w:val="000000" w:themeColor="text1"/>
          <w:spacing w:val="7"/>
          <w:sz w:val="23"/>
          <w:szCs w:val="23"/>
          <w:lang w:eastAsia="zh-CN"/>
          <w14:textFill>
            <w14:solidFill>
              <w14:schemeClr w14:val="tx1"/>
            </w14:solidFill>
          </w14:textFill>
        </w:rPr>
        <w:t>成功的供应商，同时在新疆政府采购网上发布更正公告。该澄清或者修改的内容为招</w:t>
      </w:r>
      <w:r>
        <w:rPr>
          <w:color w:val="000000" w:themeColor="text1"/>
          <w:spacing w:val="1"/>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标文件的组成部分，澄清或者修改的内容可能影响投标文件编制的，采购人或者</w:t>
      </w:r>
      <w:r>
        <w:rPr>
          <w:color w:val="000000" w:themeColor="text1"/>
          <w:spacing w:val="1"/>
          <w:sz w:val="23"/>
          <w:szCs w:val="23"/>
          <w:lang w:eastAsia="zh-CN"/>
          <w14:textFill>
            <w14:solidFill>
              <w14:schemeClr w14:val="tx1"/>
            </w14:solidFill>
          </w14:textFill>
        </w:rPr>
        <w:t xml:space="preserve"> </w:t>
      </w:r>
      <w:r>
        <w:rPr>
          <w:color w:val="000000" w:themeColor="text1"/>
          <w:spacing w:val="11"/>
          <w:sz w:val="23"/>
          <w:szCs w:val="23"/>
          <w:lang w:eastAsia="zh-CN"/>
          <w14:textFill>
            <w14:solidFill>
              <w14:schemeClr w14:val="tx1"/>
            </w14:solidFill>
          </w14:textFill>
        </w:rPr>
        <w:t>采购代理机构发布公告并书面通知供应商</w:t>
      </w:r>
      <w:r>
        <w:rPr>
          <w:color w:val="000000" w:themeColor="text1"/>
          <w:spacing w:val="7"/>
          <w:sz w:val="23"/>
          <w:szCs w:val="23"/>
          <w:lang w:eastAsia="zh-CN"/>
          <w14:textFill>
            <w14:solidFill>
              <w14:schemeClr w14:val="tx1"/>
            </w14:solidFill>
          </w14:textFill>
        </w:rPr>
        <w:t>的时间，</w:t>
      </w:r>
      <w:r>
        <w:rPr>
          <w:rFonts w:hint="eastAsia"/>
          <w:color w:val="000000" w:themeColor="text1"/>
          <w:spacing w:val="7"/>
          <w:sz w:val="23"/>
          <w:szCs w:val="23"/>
          <w:lang w:eastAsia="zh-CN"/>
          <w14:textFill>
            <w14:solidFill>
              <w14:schemeClr w14:val="tx1"/>
            </w14:solidFill>
          </w14:textFill>
        </w:rPr>
        <w:t>提出质疑时间：招标文件公告期限届满之日起七个工作日内。</w:t>
      </w:r>
    </w:p>
    <w:p w14:paraId="1822D782">
      <w:pPr>
        <w:ind w:right="105" w:rightChars="50"/>
        <w:rPr>
          <w:color w:val="000000" w:themeColor="text1"/>
          <w:spacing w:val="7"/>
          <w:sz w:val="23"/>
          <w:szCs w:val="23"/>
          <w:lang w:eastAsia="zh-CN"/>
          <w14:textFill>
            <w14:solidFill>
              <w14:schemeClr w14:val="tx1"/>
            </w14:solidFill>
          </w14:textFill>
        </w:rPr>
      </w:pPr>
      <w:r>
        <w:rPr>
          <w:rFonts w:hint="eastAsia"/>
          <w:color w:val="000000" w:themeColor="text1"/>
          <w:spacing w:val="7"/>
          <w:sz w:val="23"/>
          <w:szCs w:val="23"/>
          <w:lang w:eastAsia="zh-CN"/>
          <w14:textFill>
            <w14:solidFill>
              <w14:schemeClr w14:val="tx1"/>
            </w14:solidFill>
          </w14:textFill>
        </w:rPr>
        <w:t>对采购过程提出质疑时间：为各采购程序环节结束之日起七个工作日内。</w:t>
      </w:r>
    </w:p>
    <w:p w14:paraId="0BB254DF">
      <w:pPr>
        <w:ind w:right="105" w:rightChars="50"/>
        <w:rPr>
          <w:color w:val="000000" w:themeColor="text1"/>
          <w:spacing w:val="7"/>
          <w:sz w:val="23"/>
          <w:szCs w:val="23"/>
          <w:lang w:eastAsia="zh-CN"/>
          <w14:textFill>
            <w14:solidFill>
              <w14:schemeClr w14:val="tx1"/>
            </w14:solidFill>
          </w14:textFill>
        </w:rPr>
      </w:pPr>
      <w:r>
        <w:rPr>
          <w:rFonts w:hint="eastAsia"/>
          <w:color w:val="000000" w:themeColor="text1"/>
          <w:spacing w:val="7"/>
          <w:sz w:val="23"/>
          <w:szCs w:val="23"/>
          <w:lang w:eastAsia="zh-CN"/>
          <w14:textFill>
            <w14:solidFill>
              <w14:schemeClr w14:val="tx1"/>
            </w14:solidFill>
          </w14:textFill>
        </w:rPr>
        <w:t>对采购结果提出质疑时间：为中标结果公告发布次日后七个工作日内。</w:t>
      </w:r>
    </w:p>
    <w:p w14:paraId="536E9CCB">
      <w:pPr>
        <w:ind w:right="105" w:rightChars="50"/>
        <w:rPr>
          <w:color w:val="000000" w:themeColor="text1"/>
          <w:spacing w:val="7"/>
          <w:sz w:val="23"/>
          <w:szCs w:val="23"/>
          <w:lang w:eastAsia="zh-CN"/>
          <w14:textFill>
            <w14:solidFill>
              <w14:schemeClr w14:val="tx1"/>
            </w14:solidFill>
          </w14:textFill>
        </w:rPr>
      </w:pPr>
      <w:r>
        <w:rPr>
          <w:rFonts w:hint="eastAsia"/>
          <w:color w:val="000000" w:themeColor="text1"/>
          <w:spacing w:val="7"/>
          <w:sz w:val="23"/>
          <w:szCs w:val="23"/>
          <w:lang w:eastAsia="zh-CN"/>
          <w14:textFill>
            <w14:solidFill>
              <w14:schemeClr w14:val="tx1"/>
            </w14:solidFill>
          </w14:textFill>
        </w:rPr>
        <w:t>备注：1、采购单位无正当理由不按照依法推荐的中标候选供应商顺序确定中标供应商，或者在评标委员会依法推荐的中标候选供应商以外确定中标供应商的质疑由采购单位受理。</w:t>
      </w:r>
    </w:p>
    <w:p w14:paraId="5581F0E9">
      <w:pPr>
        <w:ind w:right="105" w:rightChars="50" w:firstLine="488" w:firstLineChars="200"/>
        <w:rPr>
          <w:color w:val="000000" w:themeColor="text1"/>
          <w:spacing w:val="7"/>
          <w:sz w:val="23"/>
          <w:szCs w:val="23"/>
          <w:lang w:eastAsia="zh-CN"/>
          <w14:textFill>
            <w14:solidFill>
              <w14:schemeClr w14:val="tx1"/>
            </w14:solidFill>
          </w14:textFill>
        </w:rPr>
      </w:pPr>
      <w:r>
        <w:rPr>
          <w:rFonts w:hint="eastAsia"/>
          <w:color w:val="000000" w:themeColor="text1"/>
          <w:spacing w:val="7"/>
          <w:sz w:val="23"/>
          <w:szCs w:val="23"/>
          <w:lang w:eastAsia="zh-CN"/>
          <w14:textFill>
            <w14:solidFill>
              <w14:schemeClr w14:val="tx1"/>
            </w14:solidFill>
          </w14:textFill>
        </w:rPr>
        <w:t>2、供应商应当在法定质疑期内一次性提出针对统一采购程序环节的质疑。</w:t>
      </w:r>
    </w:p>
    <w:p w14:paraId="7503FA53">
      <w:pPr>
        <w:pStyle w:val="7"/>
        <w:spacing w:before="58" w:line="227" w:lineRule="auto"/>
        <w:ind w:left="8" w:leftChars="0" w:firstLine="513" w:firstLineChars="212"/>
        <w:outlineLvl w:val="2"/>
        <w:rPr>
          <w:rFonts w:hint="eastAsia"/>
          <w:color w:val="000000" w:themeColor="text1"/>
          <w:spacing w:val="8"/>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8.3 投标人认为需要对招标文件进行澄清或者修改的，可以以书面形式向招</w:t>
      </w:r>
      <w:r>
        <w:rPr>
          <w:color w:val="000000" w:themeColor="text1"/>
          <w:spacing w:val="14"/>
          <w:sz w:val="23"/>
          <w:szCs w:val="23"/>
          <w:lang w:eastAsia="zh-CN"/>
          <w14:textFill>
            <w14:solidFill>
              <w14:schemeClr w14:val="tx1"/>
            </w14:solidFill>
          </w14:textFill>
        </w:rPr>
        <w:t xml:space="preserve"> </w:t>
      </w:r>
      <w:r>
        <w:rPr>
          <w:color w:val="000000" w:themeColor="text1"/>
          <w:spacing w:val="8"/>
          <w:sz w:val="23"/>
          <w:szCs w:val="23"/>
          <w:lang w:eastAsia="zh-CN"/>
          <w14:textFill>
            <w14:solidFill>
              <w14:schemeClr w14:val="tx1"/>
            </w14:solidFill>
          </w14:textFill>
        </w:rPr>
        <w:t>标采购单位提出申请，但招标采购单位可以决定是否采纳投标人的申请事项。</w:t>
      </w:r>
    </w:p>
    <w:p w14:paraId="34A740A2">
      <w:pPr>
        <w:pStyle w:val="7"/>
        <w:spacing w:before="58" w:line="227" w:lineRule="auto"/>
        <w:ind w:left="340" w:hanging="340"/>
        <w:outlineLvl w:val="2"/>
        <w:rPr>
          <w:rFonts w:hint="eastAsia"/>
          <w:color w:val="000000" w:themeColor="text1"/>
          <w:sz w:val="23"/>
          <w:szCs w:val="23"/>
          <w:lang w:eastAsia="zh-CN"/>
          <w14:textFill>
            <w14:solidFill>
              <w14:schemeClr w14:val="tx1"/>
            </w14:solidFill>
          </w14:textFill>
        </w:rPr>
      </w:pPr>
      <w:r>
        <w:rPr>
          <w:color w:val="000000" w:themeColor="text1"/>
          <w:spacing w:val="8"/>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9.答疑会和现场考察（如涉及）</w:t>
      </w:r>
    </w:p>
    <w:p w14:paraId="0F6751B5">
      <w:pPr>
        <w:pStyle w:val="7"/>
        <w:spacing w:before="76" w:line="273" w:lineRule="auto"/>
        <w:ind w:left="340" w:right="61" w:hanging="340"/>
        <w:jc w:val="both"/>
        <w:rPr>
          <w:rFonts w:hint="eastAsia"/>
          <w:color w:val="000000" w:themeColor="text1"/>
          <w:sz w:val="23"/>
          <w:szCs w:val="23"/>
          <w:lang w:eastAsia="zh-CN"/>
          <w14:textFill>
            <w14:solidFill>
              <w14:schemeClr w14:val="tx1"/>
            </w14:solidFill>
          </w14:textFill>
        </w:rPr>
      </w:pPr>
      <w:r>
        <w:rPr>
          <w:color w:val="000000" w:themeColor="text1"/>
          <w:spacing w:val="8"/>
          <w:sz w:val="23"/>
          <w:szCs w:val="23"/>
          <w:lang w:eastAsia="zh-CN"/>
          <w14:textFill>
            <w14:solidFill>
              <w14:schemeClr w14:val="tx1"/>
            </w14:solidFill>
          </w14:textFill>
        </w:rPr>
        <w:t>9.1</w:t>
      </w:r>
      <w:r>
        <w:rPr>
          <w:color w:val="000000" w:themeColor="text1"/>
          <w:spacing w:val="-44"/>
          <w:sz w:val="23"/>
          <w:szCs w:val="23"/>
          <w:lang w:eastAsia="zh-CN"/>
          <w14:textFill>
            <w14:solidFill>
              <w14:schemeClr w14:val="tx1"/>
            </w14:solidFill>
          </w14:textFill>
        </w:rPr>
        <w:t xml:space="preserve"> </w:t>
      </w:r>
      <w:r>
        <w:rPr>
          <w:color w:val="000000" w:themeColor="text1"/>
          <w:spacing w:val="8"/>
          <w:sz w:val="23"/>
          <w:szCs w:val="23"/>
          <w:lang w:eastAsia="zh-CN"/>
          <w14:textFill>
            <w14:solidFill>
              <w14:schemeClr w14:val="tx1"/>
            </w14:solidFill>
          </w14:textFill>
        </w:rPr>
        <w:t>根据采购项目和具体情况，招标采购单位认为有必要，可以在</w:t>
      </w:r>
      <w:r>
        <w:rPr>
          <w:color w:val="000000" w:themeColor="text1"/>
          <w:spacing w:val="7"/>
          <w:sz w:val="23"/>
          <w:szCs w:val="23"/>
          <w:lang w:eastAsia="zh-CN"/>
          <w14:textFill>
            <w14:solidFill>
              <w14:schemeClr w14:val="tx1"/>
            </w14:solidFill>
          </w14:textFill>
        </w:rPr>
        <w:t>招标文件提供期限截止后，组织已获取招标文件的潜在投标人现场考察或者召开开标前答疑会。组织现场考察或者召开答疑会的，应当以书面形式通知所有获取招标文件</w:t>
      </w:r>
      <w:r>
        <w:rPr>
          <w:color w:val="000000" w:themeColor="text1"/>
          <w:spacing w:val="2"/>
          <w:sz w:val="23"/>
          <w:szCs w:val="23"/>
          <w:lang w:eastAsia="zh-CN"/>
          <w14:textFill>
            <w14:solidFill>
              <w14:schemeClr w14:val="tx1"/>
            </w14:solidFill>
          </w14:textFill>
        </w:rPr>
        <w:t>的潜在投标人。</w:t>
      </w:r>
    </w:p>
    <w:p w14:paraId="09B651D7">
      <w:pPr>
        <w:pStyle w:val="7"/>
        <w:spacing w:before="51" w:line="227" w:lineRule="auto"/>
        <w:ind w:left="339"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9.2 供应商考察现场所发生的一切费用由供应商自己承担。</w:t>
      </w:r>
    </w:p>
    <w:p w14:paraId="326E6AB7">
      <w:pPr>
        <w:spacing w:line="246" w:lineRule="auto"/>
        <w:rPr>
          <w:color w:val="000000" w:themeColor="text1"/>
          <w:lang w:eastAsia="zh-CN"/>
          <w14:textFill>
            <w14:solidFill>
              <w14:schemeClr w14:val="tx1"/>
            </w14:solidFill>
          </w14:textFill>
        </w:rPr>
      </w:pPr>
    </w:p>
    <w:p w14:paraId="5100BE81">
      <w:pPr>
        <w:spacing w:line="246" w:lineRule="auto"/>
        <w:rPr>
          <w:color w:val="000000" w:themeColor="text1"/>
          <w:lang w:eastAsia="zh-CN"/>
          <w14:textFill>
            <w14:solidFill>
              <w14:schemeClr w14:val="tx1"/>
            </w14:solidFill>
          </w14:textFill>
        </w:rPr>
      </w:pPr>
    </w:p>
    <w:p w14:paraId="24993468">
      <w:pPr>
        <w:spacing w:line="246" w:lineRule="auto"/>
        <w:rPr>
          <w:color w:val="000000" w:themeColor="text1"/>
          <w:lang w:eastAsia="zh-CN"/>
          <w14:textFill>
            <w14:solidFill>
              <w14:schemeClr w14:val="tx1"/>
            </w14:solidFill>
          </w14:textFill>
        </w:rPr>
      </w:pPr>
    </w:p>
    <w:p w14:paraId="247C2F95">
      <w:pPr>
        <w:pStyle w:val="7"/>
        <w:spacing w:before="91" w:line="220" w:lineRule="auto"/>
        <w:ind w:left="393" w:hanging="393"/>
        <w:outlineLvl w:val="1"/>
        <w:rPr>
          <w:rFonts w:hint="eastAsia"/>
          <w:color w:val="000000" w:themeColor="text1"/>
          <w:sz w:val="28"/>
          <w:szCs w:val="28"/>
          <w:lang w:eastAsia="zh-CN"/>
          <w14:textFill>
            <w14:solidFill>
              <w14:schemeClr w14:val="tx1"/>
            </w14:solidFill>
          </w14:textFill>
        </w:rPr>
      </w:pPr>
      <w:r>
        <w:rPr>
          <w:color w:val="000000" w:themeColor="text1"/>
          <w:spacing w:val="-5"/>
          <w:sz w:val="28"/>
          <w:szCs w:val="28"/>
          <w:lang w:eastAsia="zh-CN"/>
          <w14:textOutline w14:w="5130" w14:cap="flat" w14:cmpd="sng" w14:algn="ctr">
            <w14:solidFill>
              <w14:srgbClr w14:val="000000"/>
            </w14:solidFill>
            <w14:prstDash w14:val="solid"/>
            <w14:miter w14:val="0"/>
          </w14:textOutline>
          <w14:textFill>
            <w14:solidFill>
              <w14:schemeClr w14:val="tx1"/>
            </w14:solidFill>
          </w14:textFill>
        </w:rPr>
        <w:t>四、投标文件</w:t>
      </w:r>
    </w:p>
    <w:p w14:paraId="4B3A2AA4">
      <w:pPr>
        <w:pStyle w:val="7"/>
        <w:spacing w:before="179" w:line="227" w:lineRule="auto"/>
        <w:ind w:left="337" w:hanging="337"/>
        <w:outlineLvl w:val="2"/>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10.投标文件的语言</w:t>
      </w:r>
    </w:p>
    <w:p w14:paraId="1182A24F">
      <w:pPr>
        <w:pStyle w:val="7"/>
        <w:spacing w:before="74" w:line="273" w:lineRule="auto"/>
        <w:ind w:left="342" w:right="61" w:hanging="342"/>
        <w:jc w:val="both"/>
        <w:rPr>
          <w:rFonts w:hint="eastAsia"/>
          <w:color w:val="000000" w:themeColor="text1"/>
          <w:sz w:val="23"/>
          <w:szCs w:val="23"/>
          <w:lang w:eastAsia="zh-CN"/>
          <w14:textFill>
            <w14:solidFill>
              <w14:schemeClr w14:val="tx1"/>
            </w14:solidFill>
          </w14:textFill>
        </w:rPr>
      </w:pPr>
      <w:r>
        <w:rPr>
          <w:color w:val="000000" w:themeColor="text1"/>
          <w:spacing w:val="9"/>
          <w:sz w:val="23"/>
          <w:szCs w:val="23"/>
          <w:lang w:eastAsia="zh-CN"/>
          <w14:textFill>
            <w14:solidFill>
              <w14:schemeClr w14:val="tx1"/>
            </w14:solidFill>
          </w14:textFill>
        </w:rPr>
        <w:t>10.1 投标人提交的投标文件以及投标人与招标采购单位就有关投标的所有</w:t>
      </w:r>
      <w:r>
        <w:rPr>
          <w:color w:val="000000" w:themeColor="text1"/>
          <w:spacing w:val="7"/>
          <w:sz w:val="23"/>
          <w:szCs w:val="23"/>
          <w:lang w:eastAsia="zh-CN"/>
          <w14:textFill>
            <w14:solidFill>
              <w14:schemeClr w14:val="tx1"/>
            </w14:solidFill>
          </w14:textFill>
        </w:rPr>
        <w:t>来往书面文件均须使用中文。投标文件中如附有外文资料，必须逐一对应翻译成中文并加盖投标人公章后附在相关外文资料后面。（说明：供应商的法定代表人</w:t>
      </w:r>
      <w:r>
        <w:rPr>
          <w:color w:val="000000" w:themeColor="text1"/>
          <w:spacing w:val="8"/>
          <w:sz w:val="23"/>
          <w:szCs w:val="23"/>
          <w:lang w:eastAsia="zh-CN"/>
          <w14:textFill>
            <w14:solidFill>
              <w14:schemeClr w14:val="tx1"/>
            </w14:solidFill>
          </w14:textFill>
        </w:rPr>
        <w:t>为外籍人士的，法定代表人的签字和护照除外。）</w:t>
      </w:r>
    </w:p>
    <w:p w14:paraId="5B99642C">
      <w:pPr>
        <w:pStyle w:val="7"/>
        <w:spacing w:before="76" w:line="258" w:lineRule="auto"/>
        <w:ind w:left="342" w:right="63" w:hanging="342"/>
        <w:rPr>
          <w:rFonts w:hint="eastAsia"/>
          <w:color w:val="000000" w:themeColor="text1"/>
          <w:sz w:val="23"/>
          <w:szCs w:val="23"/>
          <w:lang w:eastAsia="zh-CN"/>
          <w14:textFill>
            <w14:solidFill>
              <w14:schemeClr w14:val="tx1"/>
            </w14:solidFill>
          </w14:textFill>
        </w:rPr>
      </w:pPr>
      <w:r>
        <w:rPr>
          <w:color w:val="000000" w:themeColor="text1"/>
          <w:spacing w:val="9"/>
          <w:sz w:val="23"/>
          <w:szCs w:val="23"/>
          <w:lang w:eastAsia="zh-CN"/>
          <w14:textFill>
            <w14:solidFill>
              <w14:schemeClr w14:val="tx1"/>
            </w14:solidFill>
          </w14:textFill>
        </w:rPr>
        <w:t>10.2 翻译的中文资料与外文资料如果出现差异和矛盾时，以中文为准。但</w:t>
      </w:r>
      <w:r>
        <w:rPr>
          <w:color w:val="000000" w:themeColor="text1"/>
          <w:spacing w:val="4"/>
          <w:sz w:val="23"/>
          <w:szCs w:val="23"/>
          <w:lang w:eastAsia="zh-CN"/>
          <w14:textFill>
            <w14:solidFill>
              <w14:schemeClr w14:val="tx1"/>
            </w14:solidFill>
          </w14:textFill>
        </w:rPr>
        <w:t>不能故意错误翻译。</w:t>
      </w:r>
    </w:p>
    <w:p w14:paraId="26A4E405">
      <w:pPr>
        <w:pStyle w:val="7"/>
        <w:spacing w:before="74" w:line="228" w:lineRule="auto"/>
        <w:ind w:left="335" w:hanging="335"/>
        <w:outlineLvl w:val="2"/>
        <w:rPr>
          <w:rFonts w:hint="eastAsia"/>
          <w:color w:val="000000" w:themeColor="text1"/>
          <w:sz w:val="23"/>
          <w:szCs w:val="23"/>
          <w:lang w:eastAsia="zh-CN"/>
          <w14:textFill>
            <w14:solidFill>
              <w14:schemeClr w14:val="tx1"/>
            </w14:solidFill>
          </w14:textFill>
        </w:rPr>
      </w:pPr>
      <w:r>
        <w:rPr>
          <w:color w:val="000000" w:themeColor="text1"/>
          <w:spacing w:val="4"/>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11.计量单位</w:t>
      </w:r>
    </w:p>
    <w:p w14:paraId="1ECC6D35">
      <w:pPr>
        <w:pStyle w:val="7"/>
        <w:spacing w:before="75" w:line="259" w:lineRule="auto"/>
        <w:ind w:left="428" w:leftChars="200" w:right="61" w:hanging="8" w:firstLineChars="0"/>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除招标文件中另有规定外，本次采购项目所有合同项</w:t>
      </w:r>
      <w:r>
        <w:rPr>
          <w:color w:val="000000" w:themeColor="text1"/>
          <w:spacing w:val="6"/>
          <w:sz w:val="23"/>
          <w:szCs w:val="23"/>
          <w:lang w:eastAsia="zh-CN"/>
          <w14:textFill>
            <w14:solidFill>
              <w14:schemeClr w14:val="tx1"/>
            </w14:solidFill>
          </w14:textFill>
        </w:rPr>
        <w:t>下的投标均采用国家法</w:t>
      </w:r>
      <w:r>
        <w:rPr>
          <w:color w:val="000000" w:themeColor="text1"/>
          <w:spacing w:val="2"/>
          <w:sz w:val="23"/>
          <w:szCs w:val="23"/>
          <w:lang w:eastAsia="zh-CN"/>
          <w14:textFill>
            <w14:solidFill>
              <w14:schemeClr w14:val="tx1"/>
            </w14:solidFill>
          </w14:textFill>
        </w:rPr>
        <w:t>定的计量单位。</w:t>
      </w:r>
    </w:p>
    <w:p w14:paraId="2386587B">
      <w:pPr>
        <w:pStyle w:val="7"/>
        <w:spacing w:before="73" w:line="227" w:lineRule="auto"/>
        <w:ind w:left="335" w:hanging="335"/>
        <w:outlineLvl w:val="2"/>
        <w:rPr>
          <w:rFonts w:hint="eastAsia"/>
          <w:color w:val="000000" w:themeColor="text1"/>
          <w:sz w:val="23"/>
          <w:szCs w:val="23"/>
          <w:lang w:eastAsia="zh-CN"/>
          <w14:textFill>
            <w14:solidFill>
              <w14:schemeClr w14:val="tx1"/>
            </w14:solidFill>
          </w14:textFill>
        </w:rPr>
      </w:pPr>
      <w:r>
        <w:rPr>
          <w:color w:val="000000" w:themeColor="text1"/>
          <w:spacing w:val="4"/>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12.投标货币</w:t>
      </w:r>
    </w:p>
    <w:p w14:paraId="73FD326F">
      <w:pPr>
        <w:pStyle w:val="7"/>
        <w:spacing w:before="75" w:line="226" w:lineRule="auto"/>
        <w:ind w:left="346" w:leftChars="165" w:firstLine="70" w:firstLineChars="2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本次招标项目的投标均以人民币报价。</w:t>
      </w:r>
    </w:p>
    <w:p w14:paraId="5384BEAA">
      <w:pPr>
        <w:pStyle w:val="7"/>
        <w:spacing w:before="79" w:line="228" w:lineRule="auto"/>
        <w:ind w:left="336" w:hanging="336"/>
        <w:outlineLvl w:val="2"/>
        <w:rPr>
          <w:rFonts w:hint="eastAsia"/>
          <w:color w:val="000000" w:themeColor="text1"/>
          <w:sz w:val="23"/>
          <w:szCs w:val="23"/>
          <w:lang w:eastAsia="zh-CN"/>
          <w14:textFill>
            <w14:solidFill>
              <w14:schemeClr w14:val="tx1"/>
            </w14:solidFill>
          </w14:textFill>
        </w:rPr>
      </w:pPr>
      <w:r>
        <w:rPr>
          <w:color w:val="000000" w:themeColor="text1"/>
          <w:spacing w:val="5"/>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13.联合体投标</w:t>
      </w:r>
    </w:p>
    <w:p w14:paraId="269360CB">
      <w:pPr>
        <w:pStyle w:val="7"/>
        <w:spacing w:before="128" w:line="227" w:lineRule="auto"/>
        <w:ind w:left="336" w:leftChars="0" w:firstLine="84" w:firstLineChars="0"/>
        <w:rPr>
          <w:rFonts w:hint="eastAsia"/>
          <w:color w:val="000000" w:themeColor="text1"/>
          <w:sz w:val="23"/>
          <w:szCs w:val="23"/>
          <w:lang w:eastAsia="zh-CN"/>
          <w14:textFill>
            <w14:solidFill>
              <w14:schemeClr w14:val="tx1"/>
            </w14:solidFill>
          </w14:textFill>
        </w:rPr>
      </w:pPr>
      <w:r>
        <w:rPr>
          <w:color w:val="000000" w:themeColor="text1"/>
          <w:spacing w:val="5"/>
          <w:sz w:val="23"/>
          <w:szCs w:val="23"/>
          <w:lang w:eastAsia="zh-CN"/>
          <w14:textFill>
            <w14:solidFill>
              <w14:schemeClr w14:val="tx1"/>
            </w14:solidFill>
          </w14:textFill>
        </w:rPr>
        <w:t>本项目不接受联合体参与采购活动：</w:t>
      </w:r>
    </w:p>
    <w:p w14:paraId="7EF507D6">
      <w:pPr>
        <w:pStyle w:val="7"/>
        <w:spacing w:before="64" w:line="227" w:lineRule="auto"/>
        <w:ind w:left="335" w:hanging="335"/>
        <w:outlineLvl w:val="2"/>
        <w:rPr>
          <w:rFonts w:hint="eastAsia"/>
          <w:color w:val="000000" w:themeColor="text1"/>
          <w:sz w:val="23"/>
          <w:szCs w:val="23"/>
          <w:lang w:eastAsia="zh-CN"/>
          <w14:textFill>
            <w14:solidFill>
              <w14:schemeClr w14:val="tx1"/>
            </w14:solidFill>
          </w14:textFill>
        </w:rPr>
      </w:pPr>
      <w:r>
        <w:rPr>
          <w:color w:val="000000" w:themeColor="text1"/>
          <w:spacing w:val="4"/>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14.知识产权</w:t>
      </w:r>
    </w:p>
    <w:p w14:paraId="193A9082">
      <w:pPr>
        <w:pStyle w:val="7"/>
        <w:spacing w:before="74" w:line="273" w:lineRule="auto"/>
        <w:ind w:left="339" w:right="61"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14.1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w:t>
      </w:r>
      <w:r>
        <w:rPr>
          <w:color w:val="000000" w:themeColor="text1"/>
          <w:spacing w:val="4"/>
          <w:sz w:val="23"/>
          <w:szCs w:val="23"/>
          <w:lang w:eastAsia="zh-CN"/>
          <w14:textFill>
            <w14:solidFill>
              <w14:schemeClr w14:val="tx1"/>
            </w14:solidFill>
          </w14:textFill>
        </w:rPr>
        <w:t>承担所有相关责任。</w:t>
      </w:r>
    </w:p>
    <w:p w14:paraId="76C69720">
      <w:pPr>
        <w:pStyle w:val="7"/>
        <w:spacing w:before="77" w:line="227" w:lineRule="auto"/>
        <w:ind w:left="339"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14.2 采购人享有本项目实施过程中产生的知识成果及知识产权。</w:t>
      </w:r>
    </w:p>
    <w:p w14:paraId="3BA0A6E7">
      <w:pPr>
        <w:pStyle w:val="7"/>
        <w:spacing w:before="73" w:line="268" w:lineRule="auto"/>
        <w:ind w:left="335" w:hanging="335"/>
        <w:rPr>
          <w:rFonts w:hint="eastAsia"/>
          <w:color w:val="000000" w:themeColor="text1"/>
          <w:sz w:val="23"/>
          <w:szCs w:val="23"/>
          <w:lang w:eastAsia="zh-CN"/>
          <w14:textFill>
            <w14:solidFill>
              <w14:schemeClr w14:val="tx1"/>
            </w14:solidFill>
          </w14:textFill>
        </w:rPr>
      </w:pPr>
      <w:r>
        <w:rPr>
          <w:color w:val="000000" w:themeColor="text1"/>
          <w:spacing w:val="4"/>
          <w:sz w:val="23"/>
          <w:szCs w:val="23"/>
          <w:lang w:eastAsia="zh-CN"/>
          <w14:textFill>
            <w14:solidFill>
              <w14:schemeClr w14:val="tx1"/>
            </w14:solidFill>
          </w14:textFill>
        </w:rPr>
        <w:t>14.3 投标人如欲在项目实施过程中采用自有知识成果，使用该知识成果后，</w:t>
      </w:r>
      <w:r>
        <w:rPr>
          <w:color w:val="000000" w:themeColor="text1"/>
          <w:spacing w:val="7"/>
          <w:sz w:val="23"/>
          <w:szCs w:val="23"/>
          <w:lang w:eastAsia="zh-CN"/>
          <w14:textFill>
            <w14:solidFill>
              <w14:schemeClr w14:val="tx1"/>
            </w14:solidFill>
          </w14:textFill>
        </w:rPr>
        <w:t>投标人需提供开发接口和开发手册等技术文档，并承诺提供无限期技术支持，采</w:t>
      </w:r>
      <w:r>
        <w:rPr>
          <w:color w:val="000000" w:themeColor="text1"/>
          <w:spacing w:val="2"/>
          <w:sz w:val="23"/>
          <w:szCs w:val="23"/>
          <w:lang w:eastAsia="zh-CN"/>
          <w14:textFill>
            <w14:solidFill>
              <w14:schemeClr w14:val="tx1"/>
            </w14:solidFill>
          </w14:textFill>
        </w:rPr>
        <w:t xml:space="preserve"> </w:t>
      </w:r>
      <w:r>
        <w:rPr>
          <w:color w:val="000000" w:themeColor="text1"/>
          <w:spacing w:val="8"/>
          <w:sz w:val="23"/>
          <w:szCs w:val="23"/>
          <w:lang w:eastAsia="zh-CN"/>
          <w14:textFill>
            <w14:solidFill>
              <w14:schemeClr w14:val="tx1"/>
            </w14:solidFill>
          </w14:textFill>
        </w:rPr>
        <w:t>购人享有永久使用权（含采购人委托第三方在该项目后续开发的使用权）。</w:t>
      </w:r>
    </w:p>
    <w:p w14:paraId="1D2FC490">
      <w:pPr>
        <w:pStyle w:val="7"/>
        <w:spacing w:before="78" w:line="257" w:lineRule="auto"/>
        <w:ind w:left="337" w:right="63"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14.4 如采用投标人所不拥有的知识产权，则在投标报价中必须包括合法获</w:t>
      </w:r>
      <w:r>
        <w:rPr>
          <w:color w:val="000000" w:themeColor="text1"/>
          <w:spacing w:val="5"/>
          <w:sz w:val="23"/>
          <w:szCs w:val="23"/>
          <w:lang w:eastAsia="zh-CN"/>
          <w14:textFill>
            <w14:solidFill>
              <w14:schemeClr w14:val="tx1"/>
            </w14:solidFill>
          </w14:textFill>
        </w:rPr>
        <w:t>取该知识产权的相关费用。</w:t>
      </w:r>
    </w:p>
    <w:p w14:paraId="4C947738">
      <w:pPr>
        <w:pStyle w:val="7"/>
        <w:spacing w:before="78" w:line="227" w:lineRule="auto"/>
        <w:ind w:left="337" w:hanging="337"/>
        <w:outlineLvl w:val="2"/>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15.投标文件的组成</w:t>
      </w:r>
    </w:p>
    <w:p w14:paraId="76AE6DF1">
      <w:pPr>
        <w:pStyle w:val="7"/>
        <w:spacing w:before="58" w:line="258" w:lineRule="auto"/>
        <w:ind w:left="428" w:leftChars="200" w:hanging="8" w:firstLineChars="0"/>
        <w:rPr>
          <w:rFonts w:hint="eastAsia"/>
          <w:color w:val="000000" w:themeColor="text1"/>
          <w:spacing w:val="7"/>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投标人应按照招标文件的规定和要求编制投标文件。投标人拟在中标后将中标项目的非主体、非关键性工作交由他人完成的，应当在投标文件中载明（采购</w:t>
      </w:r>
      <w:r>
        <w:rPr>
          <w:color w:val="000000" w:themeColor="text1"/>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单位另有要求的除外）。投标人编写的投标文件应包括下列部分：</w:t>
      </w:r>
    </w:p>
    <w:p w14:paraId="1CBCA526">
      <w:pPr>
        <w:pStyle w:val="7"/>
        <w:spacing w:before="58" w:line="258" w:lineRule="auto"/>
        <w:ind w:left="333" w:hanging="333"/>
        <w:rPr>
          <w:rFonts w:hint="eastAsia"/>
          <w:color w:val="000000" w:themeColor="text1"/>
          <w:sz w:val="23"/>
          <w:szCs w:val="23"/>
          <w:lang w:eastAsia="zh-CN"/>
          <w14:textFill>
            <w14:solidFill>
              <w14:schemeClr w14:val="tx1"/>
            </w14:solidFill>
          </w14:textFill>
        </w:rPr>
      </w:pPr>
      <w:r>
        <w:rPr>
          <w:color w:val="000000" w:themeColor="text1"/>
          <w:spacing w:val="3"/>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15.1</w:t>
      </w:r>
      <w:r>
        <w:rPr>
          <w:color w:val="000000" w:themeColor="text1"/>
          <w:spacing w:val="3"/>
          <w:sz w:val="23"/>
          <w:szCs w:val="23"/>
          <w:lang w:eastAsia="zh-CN"/>
          <w14:textFill>
            <w14:solidFill>
              <w14:schemeClr w14:val="tx1"/>
            </w14:solidFill>
          </w14:textFill>
        </w:rPr>
        <w:t xml:space="preserve"> </w:t>
      </w:r>
      <w:r>
        <w:rPr>
          <w:color w:val="000000" w:themeColor="text1"/>
          <w:spacing w:val="3"/>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资格响应文件。</w:t>
      </w:r>
      <w:r>
        <w:rPr>
          <w:color w:val="000000" w:themeColor="text1"/>
          <w:spacing w:val="3"/>
          <w:sz w:val="23"/>
          <w:szCs w:val="23"/>
          <w:lang w:eastAsia="zh-CN"/>
          <w14:textFill>
            <w14:solidFill>
              <w14:schemeClr w14:val="tx1"/>
            </w14:solidFill>
          </w14:textFill>
        </w:rPr>
        <w:t xml:space="preserve"> 内容见第</w:t>
      </w:r>
      <w:r>
        <w:rPr>
          <w:rFonts w:hint="eastAsia"/>
          <w:color w:val="000000" w:themeColor="text1"/>
          <w:spacing w:val="3"/>
          <w:sz w:val="23"/>
          <w:szCs w:val="23"/>
          <w:lang w:eastAsia="zh-CN"/>
          <w14:textFill>
            <w14:solidFill>
              <w14:schemeClr w14:val="tx1"/>
            </w14:solidFill>
          </w14:textFill>
        </w:rPr>
        <w:t>四</w:t>
      </w:r>
      <w:r>
        <w:rPr>
          <w:color w:val="000000" w:themeColor="text1"/>
          <w:spacing w:val="3"/>
          <w:sz w:val="23"/>
          <w:szCs w:val="23"/>
          <w:lang w:eastAsia="zh-CN"/>
          <w14:textFill>
            <w14:solidFill>
              <w14:schemeClr w14:val="tx1"/>
            </w14:solidFill>
          </w14:textFill>
        </w:rPr>
        <w:t>章 “</w:t>
      </w:r>
      <w:r>
        <w:rPr>
          <w:rFonts w:hint="eastAsia"/>
          <w:color w:val="000000" w:themeColor="text1"/>
          <w:spacing w:val="3"/>
          <w:sz w:val="23"/>
          <w:szCs w:val="23"/>
          <w:lang w:eastAsia="zh-CN"/>
          <w14:textFill>
            <w14:solidFill>
              <w14:schemeClr w14:val="tx1"/>
            </w14:solidFill>
          </w14:textFill>
        </w:rPr>
        <w:t>资格性审查与符合性审查标准</w:t>
      </w:r>
      <w:r>
        <w:rPr>
          <w:color w:val="000000" w:themeColor="text1"/>
          <w:spacing w:val="-77"/>
          <w:sz w:val="23"/>
          <w:szCs w:val="23"/>
          <w:lang w:eastAsia="zh-CN"/>
          <w14:textFill>
            <w14:solidFill>
              <w14:schemeClr w14:val="tx1"/>
            </w14:solidFill>
          </w14:textFill>
        </w:rPr>
        <w:t xml:space="preserve"> </w:t>
      </w:r>
      <w:r>
        <w:rPr>
          <w:color w:val="000000" w:themeColor="text1"/>
          <w:spacing w:val="3"/>
          <w:sz w:val="23"/>
          <w:szCs w:val="23"/>
          <w:lang w:eastAsia="zh-CN"/>
          <w14:textFill>
            <w14:solidFill>
              <w14:schemeClr w14:val="tx1"/>
            </w14:solidFill>
          </w14:textFill>
        </w:rPr>
        <w:t>”</w:t>
      </w:r>
      <w:r>
        <w:rPr>
          <w:color w:val="000000" w:themeColor="text1"/>
          <w:spacing w:val="7"/>
          <w:sz w:val="23"/>
          <w:szCs w:val="23"/>
          <w:lang w:eastAsia="zh-CN"/>
          <w14:textFill>
            <w14:solidFill>
              <w14:schemeClr w14:val="tx1"/>
            </w14:solidFill>
          </w14:textFill>
        </w:rPr>
        <w:t>。</w:t>
      </w:r>
    </w:p>
    <w:p w14:paraId="0C185A2E">
      <w:pPr>
        <w:pStyle w:val="7"/>
        <w:spacing w:before="78" w:line="256" w:lineRule="auto"/>
        <w:ind w:left="337" w:right="51"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15.2</w:t>
      </w:r>
      <w:r>
        <w:rPr>
          <w:color w:val="000000" w:themeColor="text1"/>
          <w:spacing w:val="6"/>
          <w:sz w:val="23"/>
          <w:szCs w:val="23"/>
          <w:lang w:eastAsia="zh-CN"/>
          <w14:textFill>
            <w14:solidFill>
              <w14:schemeClr w14:val="tx1"/>
            </w14:solidFill>
          </w14:textFill>
        </w:rPr>
        <w:t xml:space="preserve"> </w:t>
      </w:r>
      <w:r>
        <w:rPr>
          <w:color w:val="000000" w:themeColor="text1"/>
          <w:spacing w:val="4"/>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开标</w:t>
      </w:r>
      <w:r>
        <w:rPr>
          <w:rFonts w:hint="eastAsia"/>
          <w:color w:val="000000" w:themeColor="text1"/>
          <w:spacing w:val="4"/>
          <w:sz w:val="23"/>
          <w:szCs w:val="23"/>
          <w:lang w:val="en-US" w:eastAsia="zh-CN"/>
          <w14:textOutline w14:w="4394" w14:cap="flat" w14:cmpd="sng" w14:algn="ctr">
            <w14:solidFill>
              <w14:srgbClr w14:val="000000"/>
            </w14:solidFill>
            <w14:prstDash w14:val="solid"/>
            <w14:miter w14:val="0"/>
          </w14:textOutline>
          <w14:textFill>
            <w14:solidFill>
              <w14:schemeClr w14:val="tx1"/>
            </w14:solidFill>
          </w14:textFill>
        </w:rPr>
        <w:t>一览</w:t>
      </w:r>
      <w:r>
        <w:rPr>
          <w:color w:val="000000" w:themeColor="text1"/>
          <w:spacing w:val="4"/>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表。</w:t>
      </w:r>
      <w:r>
        <w:rPr>
          <w:color w:val="000000" w:themeColor="text1"/>
          <w:spacing w:val="4"/>
          <w:sz w:val="23"/>
          <w:szCs w:val="23"/>
          <w:lang w:eastAsia="zh-CN"/>
          <w14:textFill>
            <w14:solidFill>
              <w14:schemeClr w14:val="tx1"/>
            </w14:solidFill>
          </w14:textFill>
        </w:rPr>
        <w:t>用于开标唱标单独</w:t>
      </w:r>
      <w:r>
        <w:rPr>
          <w:rFonts w:hint="eastAsia"/>
          <w:color w:val="000000" w:themeColor="text1"/>
          <w:spacing w:val="4"/>
          <w:sz w:val="23"/>
          <w:szCs w:val="23"/>
          <w:lang w:eastAsia="zh-CN"/>
          <w14:textFill>
            <w14:solidFill>
              <w14:schemeClr w14:val="tx1"/>
            </w14:solidFill>
          </w14:textFill>
        </w:rPr>
        <w:t>填写</w:t>
      </w:r>
      <w:r>
        <w:rPr>
          <w:color w:val="000000" w:themeColor="text1"/>
          <w:spacing w:val="4"/>
          <w:sz w:val="23"/>
          <w:szCs w:val="23"/>
          <w:lang w:eastAsia="zh-CN"/>
          <w14:textFill>
            <w14:solidFill>
              <w14:schemeClr w14:val="tx1"/>
            </w14:solidFill>
          </w14:textFill>
        </w:rPr>
        <w:t>提交的“</w:t>
      </w:r>
      <w:r>
        <w:rPr>
          <w:rFonts w:hint="eastAsia"/>
          <w:color w:val="000000" w:themeColor="text1"/>
          <w:spacing w:val="4"/>
          <w:sz w:val="23"/>
          <w:szCs w:val="23"/>
          <w:lang w:eastAsia="zh-CN"/>
          <w14:textFill>
            <w14:solidFill>
              <w14:schemeClr w14:val="tx1"/>
            </w14:solidFill>
          </w14:textFill>
        </w:rPr>
        <w:t>开标</w:t>
      </w:r>
      <w:r>
        <w:rPr>
          <w:rFonts w:hint="eastAsia"/>
          <w:color w:val="000000" w:themeColor="text1"/>
          <w:spacing w:val="4"/>
          <w:sz w:val="23"/>
          <w:szCs w:val="23"/>
          <w:lang w:val="en-US" w:eastAsia="zh-CN"/>
          <w14:textFill>
            <w14:solidFill>
              <w14:schemeClr w14:val="tx1"/>
            </w14:solidFill>
          </w14:textFill>
        </w:rPr>
        <w:t>一览</w:t>
      </w:r>
      <w:r>
        <w:rPr>
          <w:rFonts w:hint="eastAsia"/>
          <w:color w:val="000000" w:themeColor="text1"/>
          <w:spacing w:val="4"/>
          <w:sz w:val="23"/>
          <w:szCs w:val="23"/>
          <w:lang w:eastAsia="zh-CN"/>
          <w14:textFill>
            <w14:solidFill>
              <w14:schemeClr w14:val="tx1"/>
            </w14:solidFill>
          </w14:textFill>
        </w:rPr>
        <w:t>表</w:t>
      </w:r>
      <w:r>
        <w:rPr>
          <w:color w:val="000000" w:themeColor="text1"/>
          <w:spacing w:val="-75"/>
          <w:sz w:val="23"/>
          <w:szCs w:val="23"/>
          <w:lang w:eastAsia="zh-CN"/>
          <w14:textFill>
            <w14:solidFill>
              <w14:schemeClr w14:val="tx1"/>
            </w14:solidFill>
          </w14:textFill>
        </w:rPr>
        <w:t xml:space="preserve"> </w:t>
      </w:r>
      <w:r>
        <w:rPr>
          <w:color w:val="000000" w:themeColor="text1"/>
          <w:spacing w:val="4"/>
          <w:sz w:val="23"/>
          <w:szCs w:val="23"/>
          <w:lang w:eastAsia="zh-CN"/>
          <w14:textFill>
            <w14:solidFill>
              <w14:schemeClr w14:val="tx1"/>
            </w14:solidFill>
          </w14:textFill>
        </w:rPr>
        <w:t>”。</w:t>
      </w:r>
      <w:r>
        <w:rPr>
          <w:color w:val="000000" w:themeColor="text1"/>
          <w:spacing w:val="9"/>
          <w:sz w:val="23"/>
          <w:szCs w:val="23"/>
          <w:lang w:eastAsia="zh-CN"/>
          <w14:textFill>
            <w14:solidFill>
              <w14:schemeClr w14:val="tx1"/>
            </w14:solidFill>
          </w14:textFill>
        </w:rPr>
        <w:t>投标人按照招标文件要求填写的“</w:t>
      </w:r>
      <w:r>
        <w:rPr>
          <w:rFonts w:hint="eastAsia"/>
          <w:color w:val="000000" w:themeColor="text1"/>
          <w:spacing w:val="9"/>
          <w:sz w:val="23"/>
          <w:szCs w:val="23"/>
          <w:lang w:eastAsia="zh-CN"/>
          <w14:textFill>
            <w14:solidFill>
              <w14:schemeClr w14:val="tx1"/>
            </w14:solidFill>
          </w14:textFill>
        </w:rPr>
        <w:t>开标</w:t>
      </w:r>
      <w:r>
        <w:rPr>
          <w:rFonts w:hint="eastAsia"/>
          <w:color w:val="000000" w:themeColor="text1"/>
          <w:spacing w:val="4"/>
          <w:sz w:val="23"/>
          <w:szCs w:val="23"/>
          <w:lang w:val="en-US" w:eastAsia="zh-CN"/>
          <w14:textFill>
            <w14:solidFill>
              <w14:schemeClr w14:val="tx1"/>
            </w14:solidFill>
          </w14:textFill>
        </w:rPr>
        <w:t>一览</w:t>
      </w:r>
      <w:r>
        <w:rPr>
          <w:rFonts w:hint="eastAsia"/>
          <w:color w:val="000000" w:themeColor="text1"/>
          <w:spacing w:val="9"/>
          <w:sz w:val="23"/>
          <w:szCs w:val="23"/>
          <w:lang w:eastAsia="zh-CN"/>
          <w14:textFill>
            <w14:solidFill>
              <w14:schemeClr w14:val="tx1"/>
            </w14:solidFill>
          </w14:textFill>
        </w:rPr>
        <w:t>表</w:t>
      </w:r>
      <w:r>
        <w:rPr>
          <w:color w:val="000000" w:themeColor="text1"/>
          <w:spacing w:val="-69"/>
          <w:sz w:val="23"/>
          <w:szCs w:val="23"/>
          <w:lang w:eastAsia="zh-CN"/>
          <w14:textFill>
            <w14:solidFill>
              <w14:schemeClr w14:val="tx1"/>
            </w14:solidFill>
          </w14:textFill>
        </w:rPr>
        <w:t xml:space="preserve"> </w:t>
      </w:r>
      <w:r>
        <w:rPr>
          <w:color w:val="000000" w:themeColor="text1"/>
          <w:spacing w:val="9"/>
          <w:sz w:val="23"/>
          <w:szCs w:val="23"/>
          <w:lang w:eastAsia="zh-CN"/>
          <w14:textFill>
            <w14:solidFill>
              <w14:schemeClr w14:val="tx1"/>
            </w14:solidFill>
          </w14:textFill>
        </w:rPr>
        <w:t>”。 本次</w:t>
      </w:r>
      <w:r>
        <w:rPr>
          <w:color w:val="000000" w:themeColor="text1"/>
          <w:spacing w:val="-1"/>
          <w:sz w:val="23"/>
          <w:szCs w:val="23"/>
          <w:lang w:eastAsia="zh-CN"/>
          <w14:textFill>
            <w14:solidFill>
              <w14:schemeClr w14:val="tx1"/>
            </w14:solidFill>
          </w14:textFill>
        </w:rPr>
        <w:t>招标报价要求：</w:t>
      </w:r>
    </w:p>
    <w:p w14:paraId="1D48531B">
      <w:pPr>
        <w:pStyle w:val="7"/>
        <w:spacing w:before="78" w:line="256" w:lineRule="auto"/>
        <w:ind w:left="339" w:right="51" w:hanging="339"/>
        <w:rPr>
          <w:rFonts w:hint="eastAsia"/>
          <w:color w:val="000000" w:themeColor="text1"/>
          <w:spacing w:val="8"/>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投标人的报价是投标人响应招标项目要求的全部工作内容的价格体现，包括</w:t>
      </w:r>
      <w:r>
        <w:rPr>
          <w:color w:val="000000" w:themeColor="text1"/>
          <w:spacing w:val="5"/>
          <w:sz w:val="23"/>
          <w:szCs w:val="23"/>
          <w:lang w:eastAsia="zh-CN"/>
          <w14:textFill>
            <w14:solidFill>
              <w14:schemeClr w14:val="tx1"/>
            </w14:solidFill>
          </w14:textFill>
        </w:rPr>
        <w:t>投标人完成本项目所需的一切费用；</w:t>
      </w:r>
    </w:p>
    <w:p w14:paraId="7AA8F5B7">
      <w:pPr>
        <w:pStyle w:val="7"/>
        <w:spacing w:before="73" w:line="268" w:lineRule="auto"/>
        <w:ind w:left="335" w:right="47" w:hanging="335"/>
        <w:rPr>
          <w:rFonts w:hint="eastAsia"/>
          <w:color w:val="000000" w:themeColor="text1"/>
          <w:sz w:val="23"/>
          <w:szCs w:val="23"/>
          <w:lang w:eastAsia="zh-CN"/>
          <w14:textFill>
            <w14:solidFill>
              <w14:schemeClr w14:val="tx1"/>
            </w14:solidFill>
          </w14:textFill>
        </w:rPr>
      </w:pPr>
      <w:r>
        <w:rPr>
          <w:color w:val="000000" w:themeColor="text1"/>
          <w:spacing w:val="4"/>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15.3</w:t>
      </w:r>
      <w:r>
        <w:rPr>
          <w:color w:val="000000" w:themeColor="text1"/>
          <w:spacing w:val="4"/>
          <w:sz w:val="23"/>
          <w:szCs w:val="23"/>
          <w:lang w:eastAsia="zh-CN"/>
          <w14:textFill>
            <w14:solidFill>
              <w14:schemeClr w14:val="tx1"/>
            </w14:solidFill>
          </w14:textFill>
        </w:rPr>
        <w:t xml:space="preserve">  </w:t>
      </w:r>
      <w:r>
        <w:rPr>
          <w:color w:val="000000" w:themeColor="text1"/>
          <w:spacing w:val="6"/>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技术商务响应文件。</w:t>
      </w:r>
      <w:r>
        <w:rPr>
          <w:color w:val="000000" w:themeColor="text1"/>
          <w:spacing w:val="6"/>
          <w:sz w:val="23"/>
          <w:szCs w:val="23"/>
          <w:lang w:eastAsia="zh-CN"/>
          <w14:textFill>
            <w14:solidFill>
              <w14:schemeClr w14:val="tx1"/>
            </w14:solidFill>
          </w14:textFill>
        </w:rPr>
        <w:t>投标人按照招标文件要求做出的技术应答， 主要</w:t>
      </w:r>
      <w:r>
        <w:rPr>
          <w:color w:val="000000" w:themeColor="text1"/>
          <w:spacing w:val="7"/>
          <w:sz w:val="23"/>
          <w:szCs w:val="23"/>
          <w:lang w:eastAsia="zh-CN"/>
          <w14:textFill>
            <w14:solidFill>
              <w14:schemeClr w14:val="tx1"/>
            </w14:solidFill>
          </w14:textFill>
        </w:rPr>
        <w:t>是针对招标项目的技术指标、参数和技术要求做出的实质性响应和满足。</w:t>
      </w:r>
      <w:r>
        <w:rPr>
          <w:color w:val="000000" w:themeColor="text1"/>
          <w:spacing w:val="6"/>
          <w:sz w:val="23"/>
          <w:szCs w:val="23"/>
          <w:lang w:eastAsia="zh-CN"/>
          <w14:textFill>
            <w14:solidFill>
              <w14:schemeClr w14:val="tx1"/>
            </w14:solidFill>
          </w14:textFill>
        </w:rPr>
        <w:t>严格按照文件要求提供以下方面的相关材料：</w:t>
      </w:r>
    </w:p>
    <w:p w14:paraId="509576AB">
      <w:pPr>
        <w:pStyle w:val="7"/>
        <w:spacing w:before="78" w:line="227" w:lineRule="auto"/>
        <w:ind w:left="339" w:hanging="339"/>
        <w:outlineLvl w:val="2"/>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w:t>
      </w:r>
      <w:r>
        <w:rPr>
          <w:rFonts w:hint="eastAsia"/>
          <w:color w:val="000000" w:themeColor="text1"/>
          <w:spacing w:val="7"/>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一</w:t>
      </w:r>
      <w:r>
        <w:rPr>
          <w:color w:val="000000" w:themeColor="text1"/>
          <w:spacing w:val="7"/>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）技术部分</w:t>
      </w:r>
      <w:r>
        <w:rPr>
          <w:color w:val="000000" w:themeColor="text1"/>
          <w:spacing w:val="7"/>
          <w:sz w:val="23"/>
          <w:szCs w:val="23"/>
          <w:lang w:eastAsia="zh-CN"/>
          <w14:textFill>
            <w14:solidFill>
              <w14:schemeClr w14:val="tx1"/>
            </w14:solidFill>
          </w14:textFill>
        </w:rPr>
        <w:t>（根据具体项目情况确定）。投标人</w:t>
      </w:r>
      <w:r>
        <w:rPr>
          <w:color w:val="000000" w:themeColor="text1"/>
          <w:spacing w:val="6"/>
          <w:sz w:val="23"/>
          <w:szCs w:val="23"/>
          <w:lang w:eastAsia="zh-CN"/>
          <w14:textFill>
            <w14:solidFill>
              <w14:schemeClr w14:val="tx1"/>
            </w14:solidFill>
          </w14:textFill>
        </w:rPr>
        <w:t>按照招标文件要求做出的技术服务应答，主要是针对招标项目的服务内容和要求做出的实质性响应和满</w:t>
      </w:r>
      <w:r>
        <w:rPr>
          <w:color w:val="000000" w:themeColor="text1"/>
          <w:spacing w:val="16"/>
          <w:sz w:val="23"/>
          <w:szCs w:val="23"/>
          <w:lang w:eastAsia="zh-CN"/>
          <w14:textFill>
            <w14:solidFill>
              <w14:schemeClr w14:val="tx1"/>
            </w14:solidFill>
          </w14:textFill>
        </w:rPr>
        <w:t xml:space="preserve"> </w:t>
      </w:r>
      <w:r>
        <w:rPr>
          <w:color w:val="000000" w:themeColor="text1"/>
          <w:spacing w:val="-9"/>
          <w:sz w:val="23"/>
          <w:szCs w:val="23"/>
          <w:lang w:eastAsia="zh-CN"/>
          <w14:textFill>
            <w14:solidFill>
              <w14:schemeClr w14:val="tx1"/>
            </w14:solidFill>
          </w14:textFill>
        </w:rPr>
        <w:t>足。</w:t>
      </w:r>
    </w:p>
    <w:p w14:paraId="10F64CCD">
      <w:pPr>
        <w:pStyle w:val="7"/>
        <w:spacing w:before="71" w:line="258" w:lineRule="auto"/>
        <w:ind w:left="339" w:right="49"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w:t>
      </w:r>
      <w:r>
        <w:rPr>
          <w:rFonts w:hint="eastAsia"/>
          <w:color w:val="000000" w:themeColor="text1"/>
          <w:spacing w:val="7"/>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二</w:t>
      </w:r>
      <w:r>
        <w:rPr>
          <w:color w:val="000000" w:themeColor="text1"/>
          <w:spacing w:val="7"/>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）商务部分</w:t>
      </w:r>
      <w:r>
        <w:rPr>
          <w:color w:val="000000" w:themeColor="text1"/>
          <w:spacing w:val="7"/>
          <w:sz w:val="23"/>
          <w:szCs w:val="23"/>
          <w:lang w:eastAsia="zh-CN"/>
          <w14:textFill>
            <w14:solidFill>
              <w14:schemeClr w14:val="tx1"/>
            </w14:solidFill>
          </w14:textFill>
        </w:rPr>
        <w:t>（根据具体项目情况确定）。投标人</w:t>
      </w:r>
      <w:r>
        <w:rPr>
          <w:color w:val="000000" w:themeColor="text1"/>
          <w:spacing w:val="6"/>
          <w:sz w:val="23"/>
          <w:szCs w:val="23"/>
          <w:lang w:eastAsia="zh-CN"/>
          <w14:textFill>
            <w14:solidFill>
              <w14:schemeClr w14:val="tx1"/>
            </w14:solidFill>
          </w14:textFill>
        </w:rPr>
        <w:t>按照招标文件要求提供</w:t>
      </w:r>
      <w:r>
        <w:rPr>
          <w:color w:val="000000" w:themeColor="text1"/>
          <w:spacing w:val="3"/>
          <w:sz w:val="23"/>
          <w:szCs w:val="23"/>
          <w:lang w:eastAsia="zh-CN"/>
          <w14:textFill>
            <w14:solidFill>
              <w14:schemeClr w14:val="tx1"/>
            </w14:solidFill>
          </w14:textFill>
        </w:rPr>
        <w:t>的有关文件及优惠承诺。</w:t>
      </w:r>
    </w:p>
    <w:p w14:paraId="53ECFD4F">
      <w:pPr>
        <w:pStyle w:val="7"/>
        <w:spacing w:before="75" w:line="258" w:lineRule="auto"/>
        <w:ind w:left="339" w:right="49"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w:t>
      </w:r>
      <w:r>
        <w:rPr>
          <w:rFonts w:hint="eastAsia"/>
          <w:color w:val="000000" w:themeColor="text1"/>
          <w:spacing w:val="7"/>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三</w:t>
      </w:r>
      <w:r>
        <w:rPr>
          <w:color w:val="000000" w:themeColor="text1"/>
          <w:spacing w:val="7"/>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）售后服务</w:t>
      </w:r>
      <w:r>
        <w:rPr>
          <w:color w:val="000000" w:themeColor="text1"/>
          <w:spacing w:val="7"/>
          <w:sz w:val="23"/>
          <w:szCs w:val="23"/>
          <w:lang w:eastAsia="zh-CN"/>
          <w14:textFill>
            <w14:solidFill>
              <w14:schemeClr w14:val="tx1"/>
            </w14:solidFill>
          </w14:textFill>
        </w:rPr>
        <w:t>（根据具体项目情况确定）。投标人</w:t>
      </w:r>
      <w:r>
        <w:rPr>
          <w:color w:val="000000" w:themeColor="text1"/>
          <w:spacing w:val="6"/>
          <w:sz w:val="23"/>
          <w:szCs w:val="23"/>
          <w:lang w:eastAsia="zh-CN"/>
          <w14:textFill>
            <w14:solidFill>
              <w14:schemeClr w14:val="tx1"/>
            </w14:solidFill>
          </w14:textFill>
        </w:rPr>
        <w:t>按照招标文件中售后服务要求作出的积极响应和承诺。</w:t>
      </w:r>
    </w:p>
    <w:p w14:paraId="45BE9950">
      <w:pPr>
        <w:pStyle w:val="7"/>
        <w:spacing w:before="73" w:line="259" w:lineRule="auto"/>
        <w:ind w:left="340" w:right="-24" w:hanging="340"/>
        <w:rPr>
          <w:rFonts w:hint="eastAsia"/>
          <w:color w:val="000000" w:themeColor="text1"/>
          <w:sz w:val="23"/>
          <w:szCs w:val="23"/>
          <w:lang w:eastAsia="zh-CN"/>
          <w14:textFill>
            <w14:solidFill>
              <w14:schemeClr w14:val="tx1"/>
            </w14:solidFill>
          </w14:textFill>
        </w:rPr>
      </w:pPr>
      <w:r>
        <w:rPr>
          <w:color w:val="000000" w:themeColor="text1"/>
          <w:spacing w:val="8"/>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w:t>
      </w:r>
      <w:r>
        <w:rPr>
          <w:rFonts w:hint="eastAsia"/>
          <w:color w:val="000000" w:themeColor="text1"/>
          <w:spacing w:val="8"/>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四</w:t>
      </w:r>
      <w:r>
        <w:rPr>
          <w:color w:val="000000" w:themeColor="text1"/>
          <w:spacing w:val="8"/>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）其他部分。</w:t>
      </w:r>
      <w:r>
        <w:rPr>
          <w:color w:val="000000" w:themeColor="text1"/>
          <w:spacing w:val="8"/>
          <w:sz w:val="23"/>
          <w:szCs w:val="23"/>
          <w:lang w:eastAsia="zh-CN"/>
          <w14:textFill>
            <w14:solidFill>
              <w14:schemeClr w14:val="tx1"/>
            </w14:solidFill>
          </w14:textFill>
        </w:rPr>
        <w:t>投标人按照招标文件要求作出的其他应答和承诺。</w:t>
      </w:r>
    </w:p>
    <w:p w14:paraId="3C0C7531">
      <w:pPr>
        <w:pStyle w:val="7"/>
        <w:spacing w:before="73" w:line="227" w:lineRule="auto"/>
        <w:ind w:left="337"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15.4</w:t>
      </w:r>
      <w:r>
        <w:rPr>
          <w:color w:val="000000" w:themeColor="text1"/>
          <w:spacing w:val="54"/>
          <w:sz w:val="23"/>
          <w:szCs w:val="23"/>
          <w:lang w:eastAsia="zh-CN"/>
          <w14:textFill>
            <w14:solidFill>
              <w14:schemeClr w14:val="tx1"/>
            </w14:solidFill>
          </w14:textFill>
        </w:rPr>
        <w:t xml:space="preserve"> </w:t>
      </w:r>
      <w:r>
        <w:rPr>
          <w:color w:val="000000" w:themeColor="text1"/>
          <w:spacing w:val="6"/>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电子文档。</w:t>
      </w:r>
      <w:r>
        <w:rPr>
          <w:color w:val="000000" w:themeColor="text1"/>
          <w:spacing w:val="6"/>
          <w:sz w:val="23"/>
          <w:szCs w:val="23"/>
          <w:lang w:eastAsia="zh-CN"/>
          <w14:textFill>
            <w14:solidFill>
              <w14:schemeClr w14:val="tx1"/>
            </w14:solidFill>
          </w14:textFill>
        </w:rPr>
        <w:t>投标人针对本项目作出的投标文件相应的电子文档。</w:t>
      </w:r>
    </w:p>
    <w:p w14:paraId="44F8BE8E">
      <w:pPr>
        <w:pStyle w:val="7"/>
        <w:spacing w:before="78" w:line="227" w:lineRule="auto"/>
        <w:ind w:left="339" w:hanging="339"/>
        <w:outlineLvl w:val="2"/>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16.投标文件的印制和签署</w:t>
      </w:r>
    </w:p>
    <w:p w14:paraId="15B31AB1">
      <w:pPr>
        <w:pStyle w:val="7"/>
        <w:spacing w:before="130" w:line="400" w:lineRule="exact"/>
        <w:ind w:left="336" w:hanging="336"/>
        <w:rPr>
          <w:rFonts w:hint="eastAsia"/>
          <w:color w:val="000000" w:themeColor="text1"/>
          <w:sz w:val="23"/>
          <w:szCs w:val="23"/>
          <w:lang w:eastAsia="zh-CN"/>
          <w14:textFill>
            <w14:solidFill>
              <w14:schemeClr w14:val="tx1"/>
            </w14:solidFill>
          </w14:textFill>
        </w:rPr>
      </w:pPr>
      <w:r>
        <w:rPr>
          <w:color w:val="000000" w:themeColor="text1"/>
          <w:spacing w:val="5"/>
          <w:position w:val="12"/>
          <w:sz w:val="23"/>
          <w:szCs w:val="23"/>
          <w:lang w:eastAsia="zh-CN"/>
          <w14:textFill>
            <w14:solidFill>
              <w14:schemeClr w14:val="tx1"/>
            </w14:solidFill>
          </w14:textFill>
        </w:rPr>
        <w:t>16.1 在政采云平台上传电子投标文件</w:t>
      </w:r>
      <w:r>
        <w:rPr>
          <w:color w:val="000000" w:themeColor="text1"/>
          <w:spacing w:val="-18"/>
          <w:position w:val="12"/>
          <w:sz w:val="23"/>
          <w:szCs w:val="23"/>
          <w:lang w:eastAsia="zh-CN"/>
          <w14:textFill>
            <w14:solidFill>
              <w14:schemeClr w14:val="tx1"/>
            </w14:solidFill>
          </w14:textFill>
        </w:rPr>
        <w:t xml:space="preserve"> </w:t>
      </w:r>
      <w:r>
        <w:rPr>
          <w:color w:val="000000" w:themeColor="text1"/>
          <w:spacing w:val="5"/>
          <w:position w:val="12"/>
          <w:sz w:val="23"/>
          <w:szCs w:val="23"/>
          <w:lang w:eastAsia="zh-CN"/>
          <w14:textFill>
            <w14:solidFill>
              <w14:schemeClr w14:val="tx1"/>
            </w14:solidFill>
          </w14:textFill>
        </w:rPr>
        <w:t>1</w:t>
      </w:r>
      <w:r>
        <w:rPr>
          <w:color w:val="000000" w:themeColor="text1"/>
          <w:spacing w:val="-46"/>
          <w:position w:val="12"/>
          <w:sz w:val="23"/>
          <w:szCs w:val="23"/>
          <w:lang w:eastAsia="zh-CN"/>
          <w14:textFill>
            <w14:solidFill>
              <w14:schemeClr w14:val="tx1"/>
            </w14:solidFill>
          </w14:textFill>
        </w:rPr>
        <w:t xml:space="preserve"> </w:t>
      </w:r>
      <w:r>
        <w:rPr>
          <w:color w:val="000000" w:themeColor="text1"/>
          <w:spacing w:val="5"/>
          <w:position w:val="12"/>
          <w:sz w:val="23"/>
          <w:szCs w:val="23"/>
          <w:lang w:eastAsia="zh-CN"/>
          <w14:textFill>
            <w14:solidFill>
              <w14:schemeClr w14:val="tx1"/>
            </w14:solidFill>
          </w14:textFill>
        </w:rPr>
        <w:t>份（加密）为正本。</w:t>
      </w:r>
    </w:p>
    <w:p w14:paraId="1313A842">
      <w:pPr>
        <w:pStyle w:val="7"/>
        <w:spacing w:before="1" w:line="226" w:lineRule="auto"/>
        <w:ind w:left="337"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16.2 上传电子投标文件需要在规定签章处签字和盖章。</w:t>
      </w:r>
    </w:p>
    <w:p w14:paraId="742AA90A">
      <w:pPr>
        <w:pStyle w:val="7"/>
        <w:spacing w:before="116" w:line="227" w:lineRule="auto"/>
        <w:ind w:left="336" w:hanging="336"/>
        <w:rPr>
          <w:rFonts w:hint="eastAsia"/>
          <w:color w:val="000000" w:themeColor="text1"/>
          <w:sz w:val="23"/>
          <w:szCs w:val="23"/>
          <w:lang w:eastAsia="zh-CN"/>
          <w14:textFill>
            <w14:solidFill>
              <w14:schemeClr w14:val="tx1"/>
            </w14:solidFill>
          </w14:textFill>
        </w:rPr>
      </w:pPr>
      <w:r>
        <w:rPr>
          <w:color w:val="000000" w:themeColor="text1"/>
          <w:spacing w:val="5"/>
          <w:sz w:val="23"/>
          <w:szCs w:val="23"/>
          <w:lang w:eastAsia="zh-CN"/>
          <w14:textFill>
            <w14:solidFill>
              <w14:schemeClr w14:val="tx1"/>
            </w14:solidFill>
          </w14:textFill>
        </w:rPr>
        <w:t>16.3 上传电子投标文件需要逐页编目编码。</w:t>
      </w:r>
    </w:p>
    <w:p w14:paraId="23A3E643">
      <w:pPr>
        <w:pStyle w:val="7"/>
        <w:spacing w:before="118" w:line="401" w:lineRule="exact"/>
        <w:ind w:left="339" w:hanging="339"/>
        <w:rPr>
          <w:rFonts w:hint="eastAsia"/>
          <w:color w:val="000000" w:themeColor="text1"/>
          <w:sz w:val="23"/>
          <w:szCs w:val="23"/>
          <w:lang w:eastAsia="zh-CN"/>
          <w14:textFill>
            <w14:solidFill>
              <w14:schemeClr w14:val="tx1"/>
            </w14:solidFill>
          </w14:textFill>
        </w:rPr>
      </w:pPr>
      <w:r>
        <w:rPr>
          <w:color w:val="000000" w:themeColor="text1"/>
          <w:spacing w:val="7"/>
          <w:position w:val="12"/>
          <w:sz w:val="23"/>
          <w:szCs w:val="23"/>
          <w:lang w:eastAsia="zh-CN"/>
          <w14:textFill>
            <w14:solidFill>
              <w14:schemeClr w14:val="tx1"/>
            </w14:solidFill>
          </w14:textFill>
        </w:rPr>
        <w:t>16.4 投标文件应根据招标文件的要求制作，签署、盖章、上传。</w:t>
      </w:r>
    </w:p>
    <w:p w14:paraId="61C5551B">
      <w:pPr>
        <w:pStyle w:val="7"/>
        <w:spacing w:line="227" w:lineRule="auto"/>
        <w:ind w:left="336" w:hanging="336"/>
        <w:rPr>
          <w:rFonts w:hint="eastAsia"/>
          <w:color w:val="000000" w:themeColor="text1"/>
          <w:sz w:val="23"/>
          <w:szCs w:val="23"/>
          <w:lang w:eastAsia="zh-CN"/>
          <w14:textFill>
            <w14:solidFill>
              <w14:schemeClr w14:val="tx1"/>
            </w14:solidFill>
          </w14:textFill>
        </w:rPr>
      </w:pPr>
      <w:r>
        <w:rPr>
          <w:color w:val="000000" w:themeColor="text1"/>
          <w:spacing w:val="5"/>
          <w:sz w:val="23"/>
          <w:szCs w:val="23"/>
          <w:lang w:eastAsia="zh-CN"/>
          <w14:textFill>
            <w14:solidFill>
              <w14:schemeClr w14:val="tx1"/>
            </w14:solidFill>
          </w14:textFill>
        </w:rPr>
        <w:t>16.5 投标文件统一需要使用</w:t>
      </w:r>
      <w:r>
        <w:rPr>
          <w:color w:val="000000" w:themeColor="text1"/>
          <w:spacing w:val="-30"/>
          <w:sz w:val="23"/>
          <w:szCs w:val="23"/>
          <w:lang w:eastAsia="zh-CN"/>
          <w14:textFill>
            <w14:solidFill>
              <w14:schemeClr w14:val="tx1"/>
            </w14:solidFill>
          </w14:textFill>
        </w:rPr>
        <w:t xml:space="preserve"> </w:t>
      </w:r>
      <w:r>
        <w:rPr>
          <w:color w:val="000000" w:themeColor="text1"/>
          <w:sz w:val="23"/>
          <w:szCs w:val="23"/>
          <w:lang w:eastAsia="zh-CN"/>
          <w14:textFill>
            <w14:solidFill>
              <w14:schemeClr w14:val="tx1"/>
            </w14:solidFill>
          </w14:textFill>
        </w:rPr>
        <w:t>CA</w:t>
      </w:r>
      <w:r>
        <w:rPr>
          <w:color w:val="000000" w:themeColor="text1"/>
          <w:spacing w:val="-44"/>
          <w:sz w:val="23"/>
          <w:szCs w:val="23"/>
          <w:lang w:eastAsia="zh-CN"/>
          <w14:textFill>
            <w14:solidFill>
              <w14:schemeClr w14:val="tx1"/>
            </w14:solidFill>
          </w14:textFill>
        </w:rPr>
        <w:t xml:space="preserve"> </w:t>
      </w:r>
      <w:r>
        <w:rPr>
          <w:color w:val="000000" w:themeColor="text1"/>
          <w:spacing w:val="5"/>
          <w:sz w:val="23"/>
          <w:szCs w:val="23"/>
          <w:lang w:eastAsia="zh-CN"/>
          <w14:textFill>
            <w14:solidFill>
              <w14:schemeClr w14:val="tx1"/>
            </w14:solidFill>
          </w14:textFill>
        </w:rPr>
        <w:t>加密设备进行投标。</w:t>
      </w:r>
    </w:p>
    <w:p w14:paraId="52C0AB6A">
      <w:pPr>
        <w:pStyle w:val="7"/>
        <w:spacing w:before="116" w:line="400" w:lineRule="exact"/>
        <w:ind w:left="337" w:right="59" w:hanging="337"/>
        <w:jc w:val="both"/>
        <w:rPr>
          <w:rFonts w:hint="eastAsia"/>
          <w:color w:val="000000" w:themeColor="text1"/>
          <w:sz w:val="23"/>
          <w:szCs w:val="23"/>
          <w:lang w:eastAsia="zh-CN"/>
          <w14:textFill>
            <w14:solidFill>
              <w14:schemeClr w14:val="tx1"/>
            </w14:solidFill>
          </w14:textFill>
        </w:rPr>
      </w:pPr>
      <w:r>
        <w:rPr>
          <w:color w:val="000000" w:themeColor="text1"/>
          <w:spacing w:val="6"/>
          <w:position w:val="12"/>
          <w:sz w:val="23"/>
          <w:szCs w:val="23"/>
          <w:lang w:eastAsia="zh-CN"/>
          <w14:textFill>
            <w14:solidFill>
              <w14:schemeClr w14:val="tx1"/>
            </w14:solidFill>
          </w14:textFill>
        </w:rPr>
        <w:t xml:space="preserve">16.6 </w:t>
      </w:r>
      <w:r>
        <w:rPr>
          <w:rFonts w:ascii="宋体" w:hAnsi="宋体" w:eastAsia="宋体" w:cs="宋体"/>
          <w:color w:val="000000" w:themeColor="text1"/>
          <w:spacing w:val="6"/>
          <w:position w:val="12"/>
          <w:sz w:val="23"/>
          <w:szCs w:val="23"/>
          <w:lang w:eastAsia="zh-CN"/>
          <w14:textFill>
            <w14:solidFill>
              <w14:schemeClr w14:val="tx1"/>
            </w14:solidFill>
          </w14:textFill>
        </w:rPr>
        <w:t>投标人因自身原因导致电子投标文件无法导入电子评标系统的， 该投标文件视为无效文件。</w:t>
      </w:r>
    </w:p>
    <w:p w14:paraId="447CD7D3">
      <w:pPr>
        <w:pStyle w:val="7"/>
        <w:spacing w:before="118" w:line="273" w:lineRule="auto"/>
        <w:ind w:left="345" w:right="59" w:hanging="345"/>
        <w:rPr>
          <w:rFonts w:hint="eastAsia"/>
          <w:color w:val="000000" w:themeColor="text1"/>
          <w:sz w:val="23"/>
          <w:szCs w:val="23"/>
          <w:lang w:eastAsia="zh-CN"/>
          <w14:textFill>
            <w14:solidFill>
              <w14:schemeClr w14:val="tx1"/>
            </w14:solidFill>
          </w14:textFill>
        </w:rPr>
      </w:pPr>
      <w:r>
        <w:rPr>
          <w:color w:val="000000" w:themeColor="text1"/>
          <w:spacing w:val="11"/>
          <w:sz w:val="23"/>
          <w:szCs w:val="23"/>
          <w:lang w:eastAsia="zh-CN"/>
          <w14:textFill>
            <w14:solidFill>
              <w14:schemeClr w14:val="tx1"/>
            </w14:solidFill>
          </w14:textFill>
        </w:rPr>
        <w:t>16.7</w:t>
      </w:r>
      <w:r>
        <w:rPr>
          <w:color w:val="000000" w:themeColor="text1"/>
          <w:spacing w:val="-35"/>
          <w:sz w:val="23"/>
          <w:szCs w:val="23"/>
          <w:lang w:eastAsia="zh-CN"/>
          <w14:textFill>
            <w14:solidFill>
              <w14:schemeClr w14:val="tx1"/>
            </w14:solidFill>
          </w14:textFill>
        </w:rPr>
        <w:t xml:space="preserve"> </w:t>
      </w:r>
      <w:r>
        <w:rPr>
          <w:color w:val="000000" w:themeColor="text1"/>
          <w:spacing w:val="11"/>
          <w:sz w:val="23"/>
          <w:szCs w:val="23"/>
          <w:lang w:eastAsia="zh-CN"/>
          <w14:textFill>
            <w14:solidFill>
              <w14:schemeClr w14:val="tx1"/>
            </w14:solidFill>
          </w14:textFill>
        </w:rPr>
        <w:t>投标文件的书写应清楚工整，任何行间插字、涂改或增删，必须由供</w:t>
      </w:r>
      <w:r>
        <w:rPr>
          <w:color w:val="000000" w:themeColor="text1"/>
          <w:spacing w:val="8"/>
          <w:sz w:val="23"/>
          <w:szCs w:val="23"/>
          <w:lang w:eastAsia="zh-CN"/>
          <w14:textFill>
            <w14:solidFill>
              <w14:schemeClr w14:val="tx1"/>
            </w14:solidFill>
          </w14:textFill>
        </w:rPr>
        <w:t>应商的法定代表人或其授权代表签字并盖供应商</w:t>
      </w:r>
      <w:r>
        <w:rPr>
          <w:color w:val="000000" w:themeColor="text1"/>
          <w:spacing w:val="7"/>
          <w:sz w:val="23"/>
          <w:szCs w:val="23"/>
          <w:lang w:eastAsia="zh-CN"/>
          <w14:textFill>
            <w14:solidFill>
              <w14:schemeClr w14:val="tx1"/>
            </w14:solidFill>
          </w14:textFill>
        </w:rPr>
        <w:t>公章。</w:t>
      </w:r>
    </w:p>
    <w:p w14:paraId="6F4709E4">
      <w:pPr>
        <w:pStyle w:val="7"/>
        <w:spacing w:before="119" w:line="321" w:lineRule="auto"/>
        <w:ind w:left="337" w:right="54"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16.8</w:t>
      </w:r>
      <w:r>
        <w:rPr>
          <w:color w:val="000000" w:themeColor="text1"/>
          <w:spacing w:val="6"/>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（实质性要求）</w:t>
      </w:r>
      <w:r>
        <w:rPr>
          <w:color w:val="000000" w:themeColor="text1"/>
          <w:spacing w:val="6"/>
          <w:sz w:val="23"/>
          <w:szCs w:val="23"/>
          <w:lang w:eastAsia="zh-CN"/>
          <w14:textFill>
            <w14:solidFill>
              <w14:schemeClr w14:val="tx1"/>
            </w14:solidFill>
          </w14:textFill>
        </w:rPr>
        <w:t>投标文件应由供应商法定代表人/主要负责人/本人或其</w:t>
      </w:r>
      <w:r>
        <w:rPr>
          <w:color w:val="000000" w:themeColor="text1"/>
          <w:spacing w:val="8"/>
          <w:sz w:val="23"/>
          <w:szCs w:val="23"/>
          <w:lang w:eastAsia="zh-CN"/>
          <w14:textFill>
            <w14:solidFill>
              <w14:schemeClr w14:val="tx1"/>
            </w14:solidFill>
          </w14:textFill>
        </w:rPr>
        <w:t>授权代表在投标文件要求的地方签字（或加盖私人印章</w:t>
      </w:r>
      <w:r>
        <w:rPr>
          <w:color w:val="000000" w:themeColor="text1"/>
          <w:spacing w:val="-9"/>
          <w:sz w:val="23"/>
          <w:szCs w:val="23"/>
          <w:lang w:eastAsia="zh-CN"/>
          <w14:textFill>
            <w14:solidFill>
              <w14:schemeClr w14:val="tx1"/>
            </w14:solidFill>
          </w14:textFill>
        </w:rPr>
        <w:t>），</w:t>
      </w:r>
      <w:r>
        <w:rPr>
          <w:color w:val="000000" w:themeColor="text1"/>
          <w:spacing w:val="8"/>
          <w:sz w:val="23"/>
          <w:szCs w:val="23"/>
          <w:lang w:eastAsia="zh-CN"/>
          <w14:textFill>
            <w14:solidFill>
              <w14:schemeClr w14:val="tx1"/>
            </w14:solidFill>
          </w14:textFill>
        </w:rPr>
        <w:t>要求加盖公章的地方</w:t>
      </w:r>
      <w:r>
        <w:rPr>
          <w:color w:val="000000" w:themeColor="text1"/>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加盖单位公章，不得使用专用章（如经济合同章、投标专用章等）或下属单位印</w:t>
      </w:r>
      <w:r>
        <w:rPr>
          <w:color w:val="000000" w:themeColor="text1"/>
          <w:spacing w:val="-4"/>
          <w:sz w:val="23"/>
          <w:szCs w:val="23"/>
          <w:lang w:eastAsia="zh-CN"/>
          <w14:textFill>
            <w14:solidFill>
              <w14:schemeClr w14:val="tx1"/>
            </w14:solidFill>
          </w14:textFill>
        </w:rPr>
        <w:t>章代替。</w:t>
      </w:r>
    </w:p>
    <w:p w14:paraId="135352D0">
      <w:pPr>
        <w:pStyle w:val="7"/>
        <w:spacing w:before="63" w:line="257" w:lineRule="auto"/>
        <w:ind w:left="340" w:right="62" w:hanging="340"/>
        <w:rPr>
          <w:rFonts w:hint="eastAsia"/>
          <w:color w:val="000000" w:themeColor="text1"/>
          <w:sz w:val="23"/>
          <w:szCs w:val="23"/>
          <w:lang w:eastAsia="zh-CN"/>
          <w14:textFill>
            <w14:solidFill>
              <w14:schemeClr w14:val="tx1"/>
            </w14:solidFill>
          </w14:textFill>
        </w:rPr>
      </w:pPr>
      <w:r>
        <w:rPr>
          <w:color w:val="000000" w:themeColor="text1"/>
          <w:spacing w:val="8"/>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17.投标文件的加密和标注</w:t>
      </w:r>
    </w:p>
    <w:p w14:paraId="7E9CA716">
      <w:pPr>
        <w:pStyle w:val="7"/>
        <w:spacing w:before="113" w:line="227" w:lineRule="auto"/>
        <w:rPr>
          <w:rFonts w:hint="eastAsia"/>
          <w:color w:val="000000" w:themeColor="text1"/>
          <w:spacing w:val="7"/>
          <w:sz w:val="23"/>
          <w:szCs w:val="23"/>
          <w:lang w:eastAsia="zh-CN"/>
          <w14:textFill>
            <w14:solidFill>
              <w14:schemeClr w14:val="tx1"/>
            </w14:solidFill>
          </w14:textFill>
        </w:rPr>
      </w:pPr>
      <w:r>
        <w:rPr>
          <w:color w:val="000000" w:themeColor="text1"/>
          <w:spacing w:val="10"/>
          <w:sz w:val="23"/>
          <w:szCs w:val="23"/>
          <w:lang w:eastAsia="zh-CN"/>
          <w14:textFill>
            <w14:solidFill>
              <w14:schemeClr w14:val="tx1"/>
            </w14:solidFill>
          </w14:textFill>
        </w:rPr>
        <w:t>17.1 上传电子投标文件时在文件名清楚地标明采</w:t>
      </w:r>
      <w:r>
        <w:rPr>
          <w:color w:val="000000" w:themeColor="text1"/>
          <w:spacing w:val="9"/>
          <w:sz w:val="23"/>
          <w:szCs w:val="23"/>
          <w:lang w:eastAsia="zh-CN"/>
          <w14:textFill>
            <w14:solidFill>
              <w14:schemeClr w14:val="tx1"/>
            </w14:solidFill>
          </w14:textFill>
        </w:rPr>
        <w:t>购项目名称、项目编</w:t>
      </w:r>
      <w:r>
        <w:rPr>
          <w:color w:val="000000" w:themeColor="text1"/>
          <w:spacing w:val="7"/>
          <w:sz w:val="23"/>
          <w:szCs w:val="23"/>
          <w:lang w:eastAsia="zh-CN"/>
          <w14:textFill>
            <w14:solidFill>
              <w14:schemeClr w14:val="tx1"/>
            </w14:solidFill>
          </w14:textFill>
        </w:rPr>
        <w:t>号、包件号及名称（若有）、供应商名称。</w:t>
      </w:r>
    </w:p>
    <w:p w14:paraId="5AC2F9AA">
      <w:pPr>
        <w:pStyle w:val="7"/>
        <w:spacing w:before="113" w:line="227" w:lineRule="auto"/>
        <w:ind w:left="339"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17.2 未按以上要求进行加密投标文件的，采购人、采购代理机构将拒收。</w:t>
      </w:r>
    </w:p>
    <w:p w14:paraId="04F0E692">
      <w:pPr>
        <w:pStyle w:val="7"/>
        <w:spacing w:before="61" w:line="268" w:lineRule="auto"/>
        <w:ind w:left="345" w:right="54" w:hanging="345"/>
        <w:rPr>
          <w:rFonts w:hint="eastAsia"/>
          <w:color w:val="000000" w:themeColor="text1"/>
          <w:sz w:val="23"/>
          <w:szCs w:val="23"/>
          <w:lang w:eastAsia="zh-CN"/>
          <w14:textFill>
            <w14:solidFill>
              <w14:schemeClr w14:val="tx1"/>
            </w14:solidFill>
          </w14:textFill>
        </w:rPr>
      </w:pPr>
      <w:r>
        <w:rPr>
          <w:color w:val="000000" w:themeColor="text1"/>
          <w:spacing w:val="11"/>
          <w:sz w:val="23"/>
          <w:szCs w:val="23"/>
          <w:lang w:eastAsia="zh-CN"/>
          <w14:textFill>
            <w14:solidFill>
              <w14:schemeClr w14:val="tx1"/>
            </w14:solidFill>
          </w14:textFill>
        </w:rPr>
        <w:t>17.3</w:t>
      </w:r>
      <w:r>
        <w:rPr>
          <w:color w:val="000000" w:themeColor="text1"/>
          <w:spacing w:val="-35"/>
          <w:sz w:val="23"/>
          <w:szCs w:val="23"/>
          <w:lang w:eastAsia="zh-CN"/>
          <w14:textFill>
            <w14:solidFill>
              <w14:schemeClr w14:val="tx1"/>
            </w14:solidFill>
          </w14:textFill>
        </w:rPr>
        <w:t xml:space="preserve"> </w:t>
      </w:r>
      <w:r>
        <w:rPr>
          <w:color w:val="000000" w:themeColor="text1"/>
          <w:spacing w:val="11"/>
          <w:sz w:val="23"/>
          <w:szCs w:val="23"/>
          <w:lang w:eastAsia="zh-CN"/>
          <w14:textFill>
            <w14:solidFill>
              <w14:schemeClr w14:val="tx1"/>
            </w14:solidFill>
          </w14:textFill>
        </w:rPr>
        <w:t>投标文件全部采用电子文档，除投标人须知表另有规定外，投标文件</w:t>
      </w:r>
      <w:r>
        <w:rPr>
          <w:color w:val="000000" w:themeColor="text1"/>
          <w:spacing w:val="7"/>
          <w:sz w:val="23"/>
          <w:szCs w:val="23"/>
          <w:lang w:eastAsia="zh-CN"/>
          <w14:textFill>
            <w14:solidFill>
              <w14:schemeClr w14:val="tx1"/>
            </w14:solidFill>
          </w14:textFill>
        </w:rPr>
        <w:t>所附证书证件均为原件扫描件，并采用单位和个人数字证书，按招标文件要求在</w:t>
      </w:r>
      <w:r>
        <w:rPr>
          <w:color w:val="000000" w:themeColor="text1"/>
          <w:spacing w:val="8"/>
          <w:sz w:val="23"/>
          <w:szCs w:val="23"/>
          <w:lang w:eastAsia="zh-CN"/>
          <w14:textFill>
            <w14:solidFill>
              <w14:schemeClr w14:val="tx1"/>
            </w14:solidFill>
          </w14:textFill>
        </w:rPr>
        <w:t>相应位置加盖电子印章。否则，评审委员会应当否决其投标。</w:t>
      </w:r>
    </w:p>
    <w:p w14:paraId="28CA3386">
      <w:pPr>
        <w:pStyle w:val="7"/>
        <w:spacing w:before="75" w:line="227" w:lineRule="auto"/>
        <w:ind w:left="337" w:hanging="337"/>
        <w:outlineLvl w:val="2"/>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18.投标文件格式</w:t>
      </w:r>
    </w:p>
    <w:p w14:paraId="70277644">
      <w:pPr>
        <w:pStyle w:val="7"/>
        <w:spacing w:before="76" w:line="227" w:lineRule="auto"/>
        <w:ind w:left="337"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18.1 投标人应执行招标文件第三章的规定要求。</w:t>
      </w:r>
    </w:p>
    <w:p w14:paraId="34F0FFB2">
      <w:pPr>
        <w:pStyle w:val="7"/>
        <w:spacing w:before="78" w:line="227" w:lineRule="auto"/>
        <w:ind w:left="337"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18.2 对于没有格式要求的投标文件由投标人自行编写。</w:t>
      </w:r>
    </w:p>
    <w:p w14:paraId="1C8E2635">
      <w:pPr>
        <w:pStyle w:val="7"/>
        <w:spacing w:before="74" w:line="228" w:lineRule="auto"/>
        <w:ind w:left="337" w:hanging="337"/>
        <w:outlineLvl w:val="2"/>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19.投标保证金（实质性要求）</w:t>
      </w:r>
    </w:p>
    <w:p w14:paraId="145C913A">
      <w:pPr>
        <w:pStyle w:val="7"/>
        <w:spacing w:before="74" w:line="258" w:lineRule="auto"/>
        <w:ind w:left="340" w:right="115" w:hanging="340"/>
        <w:rPr>
          <w:rFonts w:hint="eastAsia"/>
          <w:color w:val="000000" w:themeColor="text1"/>
          <w:sz w:val="23"/>
          <w:szCs w:val="23"/>
          <w:lang w:eastAsia="zh-CN"/>
          <w14:textFill>
            <w14:solidFill>
              <w14:schemeClr w14:val="tx1"/>
            </w14:solidFill>
          </w14:textFill>
        </w:rPr>
      </w:pPr>
      <w:r>
        <w:rPr>
          <w:color w:val="000000" w:themeColor="text1"/>
          <w:spacing w:val="8"/>
          <w:sz w:val="23"/>
          <w:szCs w:val="23"/>
          <w:lang w:eastAsia="zh-CN"/>
          <w14:textFill>
            <w14:solidFill>
              <w14:schemeClr w14:val="tx1"/>
            </w14:solidFill>
          </w14:textFill>
        </w:rPr>
        <w:t>19.1 投标人投标时，必须以人民币提交招标文件规定</w:t>
      </w:r>
      <w:r>
        <w:rPr>
          <w:color w:val="000000" w:themeColor="text1"/>
          <w:spacing w:val="7"/>
          <w:sz w:val="23"/>
          <w:szCs w:val="23"/>
          <w:lang w:eastAsia="zh-CN"/>
          <w14:textFill>
            <w14:solidFill>
              <w14:schemeClr w14:val="tx1"/>
            </w14:solidFill>
          </w14:textFill>
        </w:rPr>
        <w:t>数额的投标保证金，</w:t>
      </w:r>
      <w:r>
        <w:rPr>
          <w:color w:val="000000" w:themeColor="text1"/>
          <w:sz w:val="23"/>
          <w:szCs w:val="23"/>
          <w:lang w:eastAsia="zh-CN"/>
          <w14:textFill>
            <w14:solidFill>
              <w14:schemeClr w14:val="tx1"/>
            </w14:solidFill>
          </w14:textFill>
        </w:rPr>
        <w:t xml:space="preserve"> </w:t>
      </w:r>
      <w:r>
        <w:rPr>
          <w:color w:val="000000" w:themeColor="text1"/>
          <w:spacing w:val="5"/>
          <w:sz w:val="23"/>
          <w:szCs w:val="23"/>
          <w:lang w:eastAsia="zh-CN"/>
          <w14:textFill>
            <w14:solidFill>
              <w14:schemeClr w14:val="tx1"/>
            </w14:solidFill>
          </w14:textFill>
        </w:rPr>
        <w:t>并作为其投标的一部分。</w:t>
      </w:r>
    </w:p>
    <w:p w14:paraId="3E3C2CF8">
      <w:pPr>
        <w:pStyle w:val="7"/>
        <w:spacing w:before="77" w:line="358" w:lineRule="exact"/>
        <w:ind w:left="337" w:hanging="337"/>
        <w:rPr>
          <w:rFonts w:hint="eastAsia"/>
          <w:color w:val="000000" w:themeColor="text1"/>
          <w:sz w:val="23"/>
          <w:szCs w:val="23"/>
          <w:lang w:eastAsia="zh-CN"/>
          <w14:textFill>
            <w14:solidFill>
              <w14:schemeClr w14:val="tx1"/>
            </w14:solidFill>
          </w14:textFill>
        </w:rPr>
      </w:pPr>
      <w:r>
        <w:rPr>
          <w:color w:val="000000" w:themeColor="text1"/>
          <w:spacing w:val="6"/>
          <w:position w:val="8"/>
          <w:sz w:val="23"/>
          <w:szCs w:val="23"/>
          <w:lang w:eastAsia="zh-CN"/>
          <w14:textFill>
            <w14:solidFill>
              <w14:schemeClr w14:val="tx1"/>
            </w14:solidFill>
          </w14:textFill>
        </w:rPr>
        <w:t>19.2</w:t>
      </w:r>
      <w:r>
        <w:rPr>
          <w:color w:val="000000" w:themeColor="text1"/>
          <w:spacing w:val="-41"/>
          <w:position w:val="8"/>
          <w:sz w:val="23"/>
          <w:szCs w:val="23"/>
          <w:lang w:eastAsia="zh-CN"/>
          <w14:textFill>
            <w14:solidFill>
              <w14:schemeClr w14:val="tx1"/>
            </w14:solidFill>
          </w14:textFill>
        </w:rPr>
        <w:t xml:space="preserve"> </w:t>
      </w:r>
      <w:r>
        <w:rPr>
          <w:color w:val="000000" w:themeColor="text1"/>
          <w:spacing w:val="6"/>
          <w:position w:val="8"/>
          <w:sz w:val="23"/>
          <w:szCs w:val="23"/>
          <w:lang w:eastAsia="zh-CN"/>
          <w14:textFill>
            <w14:solidFill>
              <w14:schemeClr w14:val="tx1"/>
            </w14:solidFill>
          </w14:textFill>
        </w:rPr>
        <w:t>投标保证金交款方式：详见投标人须知前</w:t>
      </w:r>
      <w:r>
        <w:rPr>
          <w:color w:val="000000" w:themeColor="text1"/>
          <w:spacing w:val="5"/>
          <w:position w:val="8"/>
          <w:sz w:val="23"/>
          <w:szCs w:val="23"/>
          <w:lang w:eastAsia="zh-CN"/>
          <w14:textFill>
            <w14:solidFill>
              <w14:schemeClr w14:val="tx1"/>
            </w14:solidFill>
          </w14:textFill>
        </w:rPr>
        <w:t>附表。</w:t>
      </w:r>
    </w:p>
    <w:p w14:paraId="25960A33">
      <w:pPr>
        <w:pStyle w:val="7"/>
        <w:spacing w:line="228" w:lineRule="auto"/>
        <w:ind w:left="336" w:hanging="336"/>
        <w:rPr>
          <w:rFonts w:hint="eastAsia"/>
          <w:color w:val="000000" w:themeColor="text1"/>
          <w:sz w:val="23"/>
          <w:szCs w:val="23"/>
          <w:lang w:eastAsia="zh-CN"/>
          <w14:textFill>
            <w14:solidFill>
              <w14:schemeClr w14:val="tx1"/>
            </w14:solidFill>
          </w14:textFill>
        </w:rPr>
      </w:pPr>
      <w:r>
        <w:rPr>
          <w:color w:val="000000" w:themeColor="text1"/>
          <w:spacing w:val="5"/>
          <w:sz w:val="23"/>
          <w:szCs w:val="23"/>
          <w:lang w:eastAsia="zh-CN"/>
          <w14:textFill>
            <w14:solidFill>
              <w14:schemeClr w14:val="tx1"/>
            </w14:solidFill>
          </w14:textFill>
        </w:rPr>
        <w:t>19.3</w:t>
      </w:r>
      <w:r>
        <w:rPr>
          <w:color w:val="000000" w:themeColor="text1"/>
          <w:spacing w:val="-39"/>
          <w:sz w:val="23"/>
          <w:szCs w:val="23"/>
          <w:lang w:eastAsia="zh-CN"/>
          <w14:textFill>
            <w14:solidFill>
              <w14:schemeClr w14:val="tx1"/>
            </w14:solidFill>
          </w14:textFill>
        </w:rPr>
        <w:t xml:space="preserve"> </w:t>
      </w:r>
      <w:r>
        <w:rPr>
          <w:color w:val="000000" w:themeColor="text1"/>
          <w:spacing w:val="5"/>
          <w:sz w:val="23"/>
          <w:szCs w:val="23"/>
          <w:lang w:eastAsia="zh-CN"/>
          <w14:textFill>
            <w14:solidFill>
              <w14:schemeClr w14:val="tx1"/>
            </w14:solidFill>
          </w14:textFill>
        </w:rPr>
        <w:t>投标人所交纳的投标保证金不计利息。</w:t>
      </w:r>
    </w:p>
    <w:p w14:paraId="081213C8">
      <w:pPr>
        <w:pStyle w:val="7"/>
        <w:spacing w:before="73" w:line="278" w:lineRule="auto"/>
        <w:ind w:left="343" w:right="54" w:hanging="343"/>
        <w:jc w:val="both"/>
        <w:rPr>
          <w:rFonts w:hint="eastAsia"/>
          <w:color w:val="000000" w:themeColor="text1"/>
          <w:sz w:val="23"/>
          <w:szCs w:val="23"/>
          <w:lang w:eastAsia="zh-CN"/>
          <w14:textFill>
            <w14:solidFill>
              <w14:schemeClr w14:val="tx1"/>
            </w14:solidFill>
          </w14:textFill>
        </w:rPr>
      </w:pPr>
      <w:r>
        <w:rPr>
          <w:color w:val="000000" w:themeColor="text1"/>
          <w:spacing w:val="10"/>
          <w:sz w:val="23"/>
          <w:szCs w:val="23"/>
          <w:lang w:eastAsia="zh-CN"/>
          <w14:textFill>
            <w14:solidFill>
              <w14:schemeClr w14:val="tx1"/>
            </w14:solidFill>
          </w14:textFill>
        </w:rPr>
        <w:t>19.4</w:t>
      </w:r>
      <w:r>
        <w:rPr>
          <w:color w:val="000000" w:themeColor="text1"/>
          <w:spacing w:val="-37"/>
          <w:sz w:val="23"/>
          <w:szCs w:val="23"/>
          <w:lang w:eastAsia="zh-CN"/>
          <w14:textFill>
            <w14:solidFill>
              <w14:schemeClr w14:val="tx1"/>
            </w14:solidFill>
          </w14:textFill>
        </w:rPr>
        <w:t xml:space="preserve"> </w:t>
      </w:r>
      <w:r>
        <w:rPr>
          <w:color w:val="000000" w:themeColor="text1"/>
          <w:spacing w:val="10"/>
          <w:sz w:val="23"/>
          <w:szCs w:val="23"/>
          <w:lang w:eastAsia="zh-CN"/>
          <w14:textFill>
            <w14:solidFill>
              <w14:schemeClr w14:val="tx1"/>
            </w14:solidFill>
          </w14:textFill>
        </w:rPr>
        <w:t>未中标人的投标保证金，将在中标通知书发出后</w:t>
      </w:r>
      <w:r>
        <w:rPr>
          <w:color w:val="000000" w:themeColor="text1"/>
          <w:spacing w:val="-38"/>
          <w:sz w:val="23"/>
          <w:szCs w:val="23"/>
          <w:lang w:eastAsia="zh-CN"/>
          <w14:textFill>
            <w14:solidFill>
              <w14:schemeClr w14:val="tx1"/>
            </w14:solidFill>
          </w14:textFill>
        </w:rPr>
        <w:t xml:space="preserve"> </w:t>
      </w:r>
      <w:r>
        <w:rPr>
          <w:color w:val="000000" w:themeColor="text1"/>
          <w:spacing w:val="10"/>
          <w:sz w:val="23"/>
          <w:szCs w:val="23"/>
          <w:lang w:eastAsia="zh-CN"/>
          <w14:textFill>
            <w14:solidFill>
              <w14:schemeClr w14:val="tx1"/>
            </w14:solidFill>
          </w14:textFill>
        </w:rPr>
        <w:t>5</w:t>
      </w:r>
      <w:r>
        <w:rPr>
          <w:color w:val="000000" w:themeColor="text1"/>
          <w:spacing w:val="-43"/>
          <w:sz w:val="23"/>
          <w:szCs w:val="23"/>
          <w:lang w:eastAsia="zh-CN"/>
          <w14:textFill>
            <w14:solidFill>
              <w14:schemeClr w14:val="tx1"/>
            </w14:solidFill>
          </w14:textFill>
        </w:rPr>
        <w:t xml:space="preserve"> </w:t>
      </w:r>
      <w:r>
        <w:rPr>
          <w:color w:val="000000" w:themeColor="text1"/>
          <w:spacing w:val="10"/>
          <w:sz w:val="23"/>
          <w:szCs w:val="23"/>
          <w:lang w:eastAsia="zh-CN"/>
          <w14:textFill>
            <w14:solidFill>
              <w14:schemeClr w14:val="tx1"/>
            </w14:solidFill>
          </w14:textFill>
        </w:rPr>
        <w:t>个</w:t>
      </w:r>
      <w:r>
        <w:rPr>
          <w:color w:val="000000" w:themeColor="text1"/>
          <w:spacing w:val="9"/>
          <w:sz w:val="23"/>
          <w:szCs w:val="23"/>
          <w:lang w:eastAsia="zh-CN"/>
          <w14:textFill>
            <w14:solidFill>
              <w14:schemeClr w14:val="tx1"/>
            </w14:solidFill>
          </w14:textFill>
        </w:rPr>
        <w:t>工作日内全额退</w:t>
      </w:r>
      <w:r>
        <w:rPr>
          <w:color w:val="000000" w:themeColor="text1"/>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还。中标人的投标保证金，在合同签订生效并递交至采购代理机构</w:t>
      </w:r>
      <w:r>
        <w:rPr>
          <w:color w:val="000000" w:themeColor="text1"/>
          <w:spacing w:val="6"/>
          <w:sz w:val="23"/>
          <w:szCs w:val="23"/>
          <w:lang w:eastAsia="zh-CN"/>
          <w14:textFill>
            <w14:solidFill>
              <w14:schemeClr w14:val="tx1"/>
            </w14:solidFill>
          </w14:textFill>
        </w:rPr>
        <w:t>后5</w:t>
      </w:r>
      <w:r>
        <w:rPr>
          <w:color w:val="000000" w:themeColor="text1"/>
          <w:spacing w:val="-46"/>
          <w:sz w:val="23"/>
          <w:szCs w:val="23"/>
          <w:lang w:eastAsia="zh-CN"/>
          <w14:textFill>
            <w14:solidFill>
              <w14:schemeClr w14:val="tx1"/>
            </w14:solidFill>
          </w14:textFill>
        </w:rPr>
        <w:t xml:space="preserve"> </w:t>
      </w:r>
      <w:r>
        <w:rPr>
          <w:color w:val="000000" w:themeColor="text1"/>
          <w:spacing w:val="6"/>
          <w:sz w:val="23"/>
          <w:szCs w:val="23"/>
          <w:lang w:eastAsia="zh-CN"/>
          <w14:textFill>
            <w14:solidFill>
              <w14:schemeClr w14:val="tx1"/>
            </w14:solidFill>
          </w14:textFill>
        </w:rPr>
        <w:t>个工作日内全额退还（注：①因投标人自身原因造成的保证金延迟退还或者</w:t>
      </w:r>
      <w:r>
        <w:rPr>
          <w:color w:val="000000" w:themeColor="text1"/>
          <w:spacing w:val="14"/>
          <w:sz w:val="23"/>
          <w:szCs w:val="23"/>
          <w:lang w:eastAsia="zh-CN"/>
          <w14:textFill>
            <w14:solidFill>
              <w14:schemeClr w14:val="tx1"/>
            </w14:solidFill>
          </w14:textFill>
        </w:rPr>
        <w:t>投标人和采购代理机构书面协商可以延迟退还的，采购代理机构不承担相应</w:t>
      </w:r>
      <w:r>
        <w:rPr>
          <w:color w:val="000000" w:themeColor="text1"/>
          <w:spacing w:val="7"/>
          <w:sz w:val="23"/>
          <w:szCs w:val="23"/>
          <w:lang w:eastAsia="zh-CN"/>
          <w14:textFill>
            <w14:solidFill>
              <w14:schemeClr w14:val="tx1"/>
            </w14:solidFill>
          </w14:textFill>
        </w:rPr>
        <w:t>任；②供应商因涉嫌违法违规，按照规定应当不予退还保证金的，有关部门处理</w:t>
      </w:r>
      <w:r>
        <w:rPr>
          <w:color w:val="000000" w:themeColor="text1"/>
          <w:spacing w:val="8"/>
          <w:sz w:val="23"/>
          <w:szCs w:val="23"/>
          <w:lang w:eastAsia="zh-CN"/>
          <w14:textFill>
            <w14:solidFill>
              <w14:schemeClr w14:val="tx1"/>
            </w14:solidFill>
          </w14:textFill>
        </w:rPr>
        <w:t>认定违法违规行为期间不计入退还保证金时限之内。）</w:t>
      </w:r>
    </w:p>
    <w:p w14:paraId="388D9D8C">
      <w:pPr>
        <w:pStyle w:val="7"/>
        <w:spacing w:before="76" w:line="261" w:lineRule="auto"/>
        <w:ind w:left="345" w:right="54" w:hanging="345"/>
        <w:rPr>
          <w:rFonts w:hint="eastAsia"/>
          <w:color w:val="000000" w:themeColor="text1"/>
          <w:sz w:val="23"/>
          <w:szCs w:val="23"/>
          <w:lang w:eastAsia="zh-CN"/>
          <w14:textFill>
            <w14:solidFill>
              <w14:schemeClr w14:val="tx1"/>
            </w14:solidFill>
          </w14:textFill>
        </w:rPr>
      </w:pPr>
      <w:r>
        <w:rPr>
          <w:color w:val="000000" w:themeColor="text1"/>
          <w:spacing w:val="11"/>
          <w:sz w:val="23"/>
          <w:szCs w:val="23"/>
          <w:lang w:eastAsia="zh-CN"/>
          <w14:textFill>
            <w14:solidFill>
              <w14:schemeClr w14:val="tx1"/>
            </w14:solidFill>
          </w14:textFill>
        </w:rPr>
        <w:t>19.5</w:t>
      </w:r>
      <w:r>
        <w:rPr>
          <w:color w:val="000000" w:themeColor="text1"/>
          <w:spacing w:val="-37"/>
          <w:sz w:val="23"/>
          <w:szCs w:val="23"/>
          <w:lang w:eastAsia="zh-CN"/>
          <w14:textFill>
            <w14:solidFill>
              <w14:schemeClr w14:val="tx1"/>
            </w14:solidFill>
          </w14:textFill>
        </w:rPr>
        <w:t xml:space="preserve"> </w:t>
      </w:r>
      <w:r>
        <w:rPr>
          <w:color w:val="000000" w:themeColor="text1"/>
          <w:spacing w:val="11"/>
          <w:sz w:val="23"/>
          <w:szCs w:val="23"/>
          <w:lang w:eastAsia="zh-CN"/>
          <w14:textFill>
            <w14:solidFill>
              <w14:schemeClr w14:val="tx1"/>
            </w14:solidFill>
          </w14:textFill>
        </w:rPr>
        <w:t>发生下列情形之一的，采购代理机构将不予退还投标人交</w:t>
      </w:r>
      <w:r>
        <w:rPr>
          <w:color w:val="000000" w:themeColor="text1"/>
          <w:spacing w:val="10"/>
          <w:sz w:val="23"/>
          <w:szCs w:val="23"/>
          <w:lang w:eastAsia="zh-CN"/>
          <w14:textFill>
            <w14:solidFill>
              <w14:schemeClr w14:val="tx1"/>
            </w14:solidFill>
          </w14:textFill>
        </w:rPr>
        <w:t>纳的投标保</w:t>
      </w:r>
      <w:r>
        <w:rPr>
          <w:color w:val="000000" w:themeColor="text1"/>
          <w:sz w:val="23"/>
          <w:szCs w:val="23"/>
          <w:lang w:eastAsia="zh-CN"/>
          <w14:textFill>
            <w14:solidFill>
              <w14:schemeClr w14:val="tx1"/>
            </w14:solidFill>
          </w14:textFill>
        </w:rPr>
        <w:t xml:space="preserve"> </w:t>
      </w:r>
      <w:r>
        <w:rPr>
          <w:color w:val="000000" w:themeColor="text1"/>
          <w:spacing w:val="-9"/>
          <w:sz w:val="23"/>
          <w:szCs w:val="23"/>
          <w:lang w:eastAsia="zh-CN"/>
          <w14:textFill>
            <w14:solidFill>
              <w14:schemeClr w14:val="tx1"/>
            </w14:solidFill>
          </w14:textFill>
        </w:rPr>
        <w:t>证金：</w:t>
      </w:r>
    </w:p>
    <w:p w14:paraId="2BE1DF0C">
      <w:pPr>
        <w:pStyle w:val="7"/>
        <w:spacing w:before="68" w:line="358" w:lineRule="exact"/>
        <w:ind w:left="337" w:hanging="337"/>
        <w:rPr>
          <w:rFonts w:hint="eastAsia"/>
          <w:color w:val="000000" w:themeColor="text1"/>
          <w:sz w:val="23"/>
          <w:szCs w:val="23"/>
          <w:lang w:eastAsia="zh-CN"/>
          <w14:textFill>
            <w14:solidFill>
              <w14:schemeClr w14:val="tx1"/>
            </w14:solidFill>
          </w14:textFill>
        </w:rPr>
      </w:pPr>
      <w:r>
        <w:rPr>
          <w:color w:val="000000" w:themeColor="text1"/>
          <w:spacing w:val="6"/>
          <w:position w:val="8"/>
          <w:sz w:val="23"/>
          <w:szCs w:val="23"/>
          <w:lang w:eastAsia="zh-CN"/>
          <w14:textFill>
            <w14:solidFill>
              <w14:schemeClr w14:val="tx1"/>
            </w14:solidFill>
          </w14:textFill>
        </w:rPr>
        <w:t>（1）在招标文件规定的投标截止时间后撤回投标的；</w:t>
      </w:r>
    </w:p>
    <w:p w14:paraId="1336AB60">
      <w:pPr>
        <w:pStyle w:val="7"/>
        <w:spacing w:before="1" w:line="226" w:lineRule="auto"/>
        <w:ind w:left="337"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（2）在采购人确定中标人以前放弃中标候选资格的；</w:t>
      </w:r>
    </w:p>
    <w:p w14:paraId="33593773">
      <w:pPr>
        <w:pStyle w:val="7"/>
        <w:spacing w:before="75" w:line="227" w:lineRule="auto"/>
        <w:ind w:left="337"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（3）中标后放弃中标、不领取或者不接收中标通知书的；</w:t>
      </w:r>
    </w:p>
    <w:p w14:paraId="418DF93E">
      <w:pPr>
        <w:pStyle w:val="7"/>
        <w:spacing w:before="78" w:line="257" w:lineRule="auto"/>
        <w:ind w:left="339" w:right="391" w:hanging="339"/>
        <w:rPr>
          <w:color w:val="000000" w:themeColor="text1"/>
          <w:spacing w:val="7"/>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 xml:space="preserve">（4）由于中标人的原因未能按照招标文件的规定与采购人签订合同的； </w:t>
      </w:r>
    </w:p>
    <w:p w14:paraId="00B10BC0">
      <w:pPr>
        <w:pStyle w:val="7"/>
        <w:spacing w:before="78" w:line="257" w:lineRule="auto"/>
        <w:ind w:left="339" w:right="391"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（5）由于中标人的原因未能按照招标文件的规定交纳履约保证金的；</w:t>
      </w:r>
    </w:p>
    <w:p w14:paraId="231C777B">
      <w:pPr>
        <w:pStyle w:val="7"/>
        <w:spacing w:before="76" w:line="227" w:lineRule="auto"/>
        <w:ind w:left="333" w:hanging="333"/>
        <w:rPr>
          <w:rFonts w:hint="eastAsia"/>
          <w:color w:val="000000" w:themeColor="text1"/>
          <w:sz w:val="23"/>
          <w:szCs w:val="23"/>
          <w:lang w:eastAsia="zh-CN"/>
          <w14:textFill>
            <w14:solidFill>
              <w14:schemeClr w14:val="tx1"/>
            </w14:solidFill>
          </w14:textFill>
        </w:rPr>
      </w:pPr>
      <w:r>
        <w:rPr>
          <w:color w:val="000000" w:themeColor="text1"/>
          <w:spacing w:val="3"/>
          <w:sz w:val="23"/>
          <w:szCs w:val="23"/>
          <w:lang w:eastAsia="zh-CN"/>
          <w14:textFill>
            <w14:solidFill>
              <w14:schemeClr w14:val="tx1"/>
            </w14:solidFill>
          </w14:textFill>
        </w:rPr>
        <w:t>（6）投标人提供虚假资料的；</w:t>
      </w:r>
    </w:p>
    <w:p w14:paraId="16205C0A">
      <w:pPr>
        <w:pStyle w:val="7"/>
        <w:spacing w:before="75" w:line="227" w:lineRule="auto"/>
        <w:ind w:left="340" w:hanging="340"/>
        <w:rPr>
          <w:rFonts w:hint="eastAsia"/>
          <w:color w:val="000000" w:themeColor="text1"/>
          <w:sz w:val="23"/>
          <w:szCs w:val="23"/>
          <w:lang w:eastAsia="zh-CN"/>
          <w14:textFill>
            <w14:solidFill>
              <w14:schemeClr w14:val="tx1"/>
            </w14:solidFill>
          </w14:textFill>
        </w:rPr>
      </w:pPr>
      <w:r>
        <w:rPr>
          <w:color w:val="000000" w:themeColor="text1"/>
          <w:spacing w:val="8"/>
          <w:sz w:val="23"/>
          <w:szCs w:val="23"/>
          <w:lang w:eastAsia="zh-CN"/>
          <w14:textFill>
            <w14:solidFill>
              <w14:schemeClr w14:val="tx1"/>
            </w14:solidFill>
          </w14:textFill>
        </w:rPr>
        <w:t>（7）投标有效期内，投标人在政府采购活动中有违法、违规、违纪行为。</w:t>
      </w:r>
    </w:p>
    <w:p w14:paraId="7277AD01">
      <w:pPr>
        <w:pStyle w:val="7"/>
        <w:spacing w:before="78" w:line="228" w:lineRule="auto"/>
        <w:ind w:left="339" w:hanging="339"/>
        <w:outlineLvl w:val="2"/>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20.投标有效期（实质性要求）</w:t>
      </w:r>
    </w:p>
    <w:p w14:paraId="7434FEDA">
      <w:pPr>
        <w:pStyle w:val="7"/>
        <w:spacing w:before="73" w:line="273" w:lineRule="auto"/>
        <w:ind w:left="343" w:right="54" w:hanging="343"/>
        <w:jc w:val="both"/>
        <w:rPr>
          <w:rFonts w:hint="eastAsia"/>
          <w:color w:val="000000" w:themeColor="text1"/>
          <w:sz w:val="23"/>
          <w:szCs w:val="23"/>
          <w:lang w:eastAsia="zh-CN"/>
          <w14:textFill>
            <w14:solidFill>
              <w14:schemeClr w14:val="tx1"/>
            </w14:solidFill>
          </w14:textFill>
        </w:rPr>
      </w:pPr>
      <w:r>
        <w:rPr>
          <w:color w:val="000000" w:themeColor="text1"/>
          <w:spacing w:val="10"/>
          <w:sz w:val="23"/>
          <w:szCs w:val="23"/>
          <w:lang w:eastAsia="zh-CN"/>
          <w14:textFill>
            <w14:solidFill>
              <w14:schemeClr w14:val="tx1"/>
            </w14:solidFill>
          </w14:textFill>
        </w:rPr>
        <w:t>20.1</w:t>
      </w:r>
      <w:r>
        <w:rPr>
          <w:color w:val="000000" w:themeColor="text1"/>
          <w:spacing w:val="-22"/>
          <w:sz w:val="23"/>
          <w:szCs w:val="23"/>
          <w:lang w:eastAsia="zh-CN"/>
          <w14:textFill>
            <w14:solidFill>
              <w14:schemeClr w14:val="tx1"/>
            </w14:solidFill>
          </w14:textFill>
        </w:rPr>
        <w:t xml:space="preserve"> </w:t>
      </w:r>
      <w:r>
        <w:rPr>
          <w:color w:val="000000" w:themeColor="text1"/>
          <w:spacing w:val="10"/>
          <w:sz w:val="23"/>
          <w:szCs w:val="23"/>
          <w:lang w:eastAsia="zh-CN"/>
          <w14:textFill>
            <w14:solidFill>
              <w14:schemeClr w14:val="tx1"/>
            </w14:solidFill>
          </w14:textFill>
        </w:rPr>
        <w:t>投标有效期见投标人须知前附表（投标有效期从提交投标文件的截止</w:t>
      </w:r>
      <w:r>
        <w:rPr>
          <w:color w:val="000000" w:themeColor="text1"/>
          <w:spacing w:val="6"/>
          <w:sz w:val="23"/>
          <w:szCs w:val="23"/>
          <w:lang w:eastAsia="zh-CN"/>
          <w14:textFill>
            <w14:solidFill>
              <w14:schemeClr w14:val="tx1"/>
            </w14:solidFill>
          </w14:textFill>
        </w:rPr>
        <w:t>之日起算）。投标人投标文件中必须载明投标有效期，投标文件中载明的投标有</w:t>
      </w:r>
      <w:r>
        <w:rPr>
          <w:color w:val="000000" w:themeColor="text1"/>
          <w:spacing w:val="14"/>
          <w:sz w:val="23"/>
          <w:szCs w:val="23"/>
          <w:lang w:eastAsia="zh-CN"/>
          <w14:textFill>
            <w14:solidFill>
              <w14:schemeClr w14:val="tx1"/>
            </w14:solidFill>
          </w14:textFill>
        </w:rPr>
        <w:t xml:space="preserve"> </w:t>
      </w:r>
      <w:r>
        <w:rPr>
          <w:color w:val="000000" w:themeColor="text1"/>
          <w:spacing w:val="6"/>
          <w:sz w:val="23"/>
          <w:szCs w:val="23"/>
          <w:lang w:eastAsia="zh-CN"/>
          <w14:textFill>
            <w14:solidFill>
              <w14:schemeClr w14:val="tx1"/>
            </w14:solidFill>
          </w14:textFill>
        </w:rPr>
        <w:t>效期可以长于招标文件规定的期限，但不得短于招标文件规定的期限。否则，其</w:t>
      </w:r>
      <w:r>
        <w:rPr>
          <w:color w:val="000000" w:themeColor="text1"/>
          <w:spacing w:val="14"/>
          <w:sz w:val="23"/>
          <w:szCs w:val="23"/>
          <w:lang w:eastAsia="zh-CN"/>
          <w14:textFill>
            <w14:solidFill>
              <w14:schemeClr w14:val="tx1"/>
            </w14:solidFill>
          </w14:textFill>
        </w:rPr>
        <w:t xml:space="preserve"> </w:t>
      </w:r>
      <w:r>
        <w:rPr>
          <w:color w:val="000000" w:themeColor="text1"/>
          <w:spacing w:val="6"/>
          <w:sz w:val="23"/>
          <w:szCs w:val="23"/>
          <w:lang w:eastAsia="zh-CN"/>
          <w14:textFill>
            <w14:solidFill>
              <w14:schemeClr w14:val="tx1"/>
            </w14:solidFill>
          </w14:textFill>
        </w:rPr>
        <w:t>投标文件将作为无效投标处理。</w:t>
      </w:r>
    </w:p>
    <w:p w14:paraId="3021E09D">
      <w:pPr>
        <w:pStyle w:val="7"/>
        <w:spacing w:before="75" w:line="273" w:lineRule="auto"/>
        <w:ind w:left="340" w:hanging="340"/>
        <w:jc w:val="both"/>
        <w:rPr>
          <w:rFonts w:hint="eastAsia"/>
          <w:color w:val="000000" w:themeColor="text1"/>
          <w:sz w:val="23"/>
          <w:szCs w:val="23"/>
          <w:lang w:eastAsia="zh-CN"/>
          <w14:textFill>
            <w14:solidFill>
              <w14:schemeClr w14:val="tx1"/>
            </w14:solidFill>
          </w14:textFill>
        </w:rPr>
      </w:pPr>
      <w:r>
        <w:rPr>
          <w:color w:val="000000" w:themeColor="text1"/>
          <w:spacing w:val="8"/>
          <w:sz w:val="23"/>
          <w:szCs w:val="23"/>
          <w:lang w:eastAsia="zh-CN"/>
          <w14:textFill>
            <w14:solidFill>
              <w14:schemeClr w14:val="tx1"/>
            </w14:solidFill>
          </w14:textFill>
        </w:rPr>
        <w:t>20.2</w:t>
      </w:r>
      <w:r>
        <w:rPr>
          <w:color w:val="000000" w:themeColor="text1"/>
          <w:spacing w:val="44"/>
          <w:sz w:val="23"/>
          <w:szCs w:val="23"/>
          <w:lang w:eastAsia="zh-CN"/>
          <w14:textFill>
            <w14:solidFill>
              <w14:schemeClr w14:val="tx1"/>
            </w14:solidFill>
          </w14:textFill>
        </w:rPr>
        <w:t xml:space="preserve"> </w:t>
      </w:r>
      <w:r>
        <w:rPr>
          <w:color w:val="000000" w:themeColor="text1"/>
          <w:spacing w:val="8"/>
          <w:sz w:val="23"/>
          <w:szCs w:val="23"/>
          <w:lang w:eastAsia="zh-CN"/>
          <w14:textFill>
            <w14:solidFill>
              <w14:schemeClr w14:val="tx1"/>
            </w14:solidFill>
          </w14:textFill>
        </w:rPr>
        <w:t>因不可抗力事件，采购人可于投标有效期届满之前与投标人协商延长投标有效期。投标人拒绝延长投标有效期的，不得再参与该项目后续采购活动，</w:t>
      </w:r>
      <w:r>
        <w:rPr>
          <w:color w:val="000000" w:themeColor="text1"/>
          <w:spacing w:val="2"/>
          <w:sz w:val="23"/>
          <w:szCs w:val="23"/>
          <w:lang w:eastAsia="zh-CN"/>
          <w14:textFill>
            <w14:solidFill>
              <w14:schemeClr w14:val="tx1"/>
            </w14:solidFill>
          </w14:textFill>
        </w:rPr>
        <w:t xml:space="preserve"> </w:t>
      </w:r>
      <w:r>
        <w:rPr>
          <w:color w:val="000000" w:themeColor="text1"/>
          <w:spacing w:val="6"/>
          <w:sz w:val="23"/>
          <w:szCs w:val="23"/>
          <w:lang w:eastAsia="zh-CN"/>
          <w14:textFill>
            <w14:solidFill>
              <w14:schemeClr w14:val="tx1"/>
            </w14:solidFill>
          </w14:textFill>
        </w:rPr>
        <w:t>但由此给投标人造成的损失，采购人可以自主决定是否可以给予适当补偿。投标</w:t>
      </w:r>
      <w:r>
        <w:rPr>
          <w:color w:val="000000" w:themeColor="text1"/>
          <w:spacing w:val="18"/>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人同意延长投标有效期的，不能修改投标文件。</w:t>
      </w:r>
    </w:p>
    <w:p w14:paraId="3A7A4A85">
      <w:pPr>
        <w:pStyle w:val="7"/>
        <w:spacing w:before="59" w:line="258" w:lineRule="auto"/>
        <w:ind w:left="332" w:hanging="332"/>
        <w:rPr>
          <w:rFonts w:hint="eastAsia"/>
          <w:color w:val="000000" w:themeColor="text1"/>
          <w:sz w:val="23"/>
          <w:szCs w:val="23"/>
          <w:lang w:eastAsia="zh-CN"/>
          <w14:textFill>
            <w14:solidFill>
              <w14:schemeClr w14:val="tx1"/>
            </w14:solidFill>
          </w14:textFill>
        </w:rPr>
      </w:pPr>
      <w:r>
        <w:rPr>
          <w:color w:val="000000" w:themeColor="text1"/>
          <w:spacing w:val="8"/>
          <w:sz w:val="23"/>
          <w:szCs w:val="23"/>
          <w:lang w:eastAsia="zh-CN"/>
          <w14:textFill>
            <w14:solidFill>
              <w14:schemeClr w14:val="tx1"/>
            </w14:solidFill>
          </w14:textFill>
        </w:rPr>
        <w:t>20.3</w:t>
      </w:r>
      <w:r>
        <w:rPr>
          <w:color w:val="000000" w:themeColor="text1"/>
          <w:spacing w:val="44"/>
          <w:sz w:val="23"/>
          <w:szCs w:val="23"/>
          <w:lang w:eastAsia="zh-CN"/>
          <w14:textFill>
            <w14:solidFill>
              <w14:schemeClr w14:val="tx1"/>
            </w14:solidFill>
          </w14:textFill>
        </w:rPr>
        <w:t xml:space="preserve"> </w:t>
      </w:r>
      <w:r>
        <w:rPr>
          <w:color w:val="000000" w:themeColor="text1"/>
          <w:spacing w:val="8"/>
          <w:sz w:val="23"/>
          <w:szCs w:val="23"/>
          <w:lang w:eastAsia="zh-CN"/>
          <w14:textFill>
            <w14:solidFill>
              <w14:schemeClr w14:val="tx1"/>
            </w14:solidFill>
          </w14:textFill>
        </w:rPr>
        <w:t>因采购人采购需求作出必要调整，采购人可于投标有效期届满之前与</w:t>
      </w:r>
      <w:r>
        <w:rPr>
          <w:color w:val="000000" w:themeColor="text1"/>
          <w:spacing w:val="6"/>
          <w:sz w:val="23"/>
          <w:szCs w:val="23"/>
          <w:lang w:eastAsia="zh-CN"/>
          <w14:textFill>
            <w14:solidFill>
              <w14:schemeClr w14:val="tx1"/>
            </w14:solidFill>
          </w14:textFill>
        </w:rPr>
        <w:t>投标人协商延长投标有效期。投标人拒绝延长投标有效期的，不得再参与该项目</w:t>
      </w:r>
      <w:r>
        <w:rPr>
          <w:color w:val="000000" w:themeColor="text1"/>
          <w:spacing w:val="2"/>
          <w:sz w:val="23"/>
          <w:szCs w:val="23"/>
          <w:lang w:eastAsia="zh-CN"/>
          <w14:textFill>
            <w14:solidFill>
              <w14:schemeClr w14:val="tx1"/>
            </w14:solidFill>
          </w14:textFill>
        </w:rPr>
        <w:t xml:space="preserve">后续采购活动，但由此给投标人造成的损失，采购人应当予以赔偿或者合理补偿。 </w:t>
      </w:r>
      <w:r>
        <w:rPr>
          <w:color w:val="000000" w:themeColor="text1"/>
          <w:spacing w:val="7"/>
          <w:sz w:val="23"/>
          <w:szCs w:val="23"/>
          <w:lang w:eastAsia="zh-CN"/>
          <w14:textFill>
            <w14:solidFill>
              <w14:schemeClr w14:val="tx1"/>
            </w14:solidFill>
          </w14:textFill>
        </w:rPr>
        <w:t>投标人同意延长投标有效期的，不能修改投标文件。</w:t>
      </w:r>
    </w:p>
    <w:p w14:paraId="0089A4C4">
      <w:pPr>
        <w:pStyle w:val="7"/>
        <w:spacing w:before="74" w:line="227" w:lineRule="auto"/>
        <w:ind w:left="339" w:hanging="339"/>
        <w:outlineLvl w:val="2"/>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21.投标文件的递交</w:t>
      </w:r>
    </w:p>
    <w:p w14:paraId="3B829B84">
      <w:pPr>
        <w:pStyle w:val="7"/>
        <w:spacing w:before="77" w:line="227" w:lineRule="auto"/>
        <w:ind w:left="337"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21.1</w:t>
      </w:r>
      <w:r>
        <w:rPr>
          <w:color w:val="000000" w:themeColor="text1"/>
          <w:spacing w:val="-25"/>
          <w:sz w:val="23"/>
          <w:szCs w:val="23"/>
          <w:lang w:eastAsia="zh-CN"/>
          <w14:textFill>
            <w14:solidFill>
              <w14:schemeClr w14:val="tx1"/>
            </w14:solidFill>
          </w14:textFill>
        </w:rPr>
        <w:t xml:space="preserve"> </w:t>
      </w:r>
      <w:r>
        <w:rPr>
          <w:color w:val="000000" w:themeColor="text1"/>
          <w:spacing w:val="6"/>
          <w:sz w:val="23"/>
          <w:szCs w:val="23"/>
          <w:lang w:eastAsia="zh-CN"/>
          <w14:textFill>
            <w14:solidFill>
              <w14:schemeClr w14:val="tx1"/>
            </w14:solidFill>
          </w14:textFill>
        </w:rPr>
        <w:t>投标人应在规定的投标截止时间前递交投标文件。</w:t>
      </w:r>
    </w:p>
    <w:p w14:paraId="1C94E628">
      <w:pPr>
        <w:pStyle w:val="7"/>
        <w:spacing w:before="73" w:line="227" w:lineRule="auto"/>
        <w:ind w:left="339"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21.2</w:t>
      </w:r>
      <w:r>
        <w:rPr>
          <w:color w:val="000000" w:themeColor="text1"/>
          <w:spacing w:val="-39"/>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投标人通过下载招标文件的政采云平台递交电子投标文件。</w:t>
      </w:r>
    </w:p>
    <w:p w14:paraId="174E4B40">
      <w:pPr>
        <w:pStyle w:val="7"/>
        <w:spacing w:before="78" w:line="227" w:lineRule="auto"/>
        <w:ind w:left="339"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21.3</w:t>
      </w:r>
      <w:r>
        <w:rPr>
          <w:color w:val="000000" w:themeColor="text1"/>
          <w:spacing w:val="-30"/>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除投标人须知表另有规定外，投标人所递交的投标文件不予退还。</w:t>
      </w:r>
    </w:p>
    <w:p w14:paraId="31A98B00">
      <w:pPr>
        <w:pStyle w:val="7"/>
        <w:spacing w:before="74" w:line="258" w:lineRule="auto"/>
        <w:ind w:left="342" w:right="82" w:hanging="342"/>
        <w:rPr>
          <w:rFonts w:hint="eastAsia"/>
          <w:color w:val="000000" w:themeColor="text1"/>
          <w:sz w:val="23"/>
          <w:szCs w:val="23"/>
          <w:lang w:eastAsia="zh-CN"/>
          <w14:textFill>
            <w14:solidFill>
              <w14:schemeClr w14:val="tx1"/>
            </w14:solidFill>
          </w14:textFill>
        </w:rPr>
      </w:pPr>
      <w:r>
        <w:rPr>
          <w:color w:val="000000" w:themeColor="text1"/>
          <w:spacing w:val="9"/>
          <w:sz w:val="23"/>
          <w:szCs w:val="23"/>
          <w:lang w:eastAsia="zh-CN"/>
          <w14:textFill>
            <w14:solidFill>
              <w14:schemeClr w14:val="tx1"/>
            </w14:solidFill>
          </w14:textFill>
        </w:rPr>
        <w:t>21.4 投标人完成电子响投标文件上传后，政采云平台即时向投标人发出递</w:t>
      </w:r>
      <w:r>
        <w:rPr>
          <w:color w:val="000000" w:themeColor="text1"/>
          <w:spacing w:val="8"/>
          <w:sz w:val="23"/>
          <w:szCs w:val="23"/>
          <w:lang w:eastAsia="zh-CN"/>
          <w14:textFill>
            <w14:solidFill>
              <w14:schemeClr w14:val="tx1"/>
            </w14:solidFill>
          </w14:textFill>
        </w:rPr>
        <w:t>交回执通知。递交时间以递交回执通知载明的传输完成时间为准。</w:t>
      </w:r>
    </w:p>
    <w:p w14:paraId="5046540B">
      <w:pPr>
        <w:pStyle w:val="7"/>
        <w:spacing w:before="74" w:line="227" w:lineRule="auto"/>
        <w:ind w:left="339"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21.5 逾期送达的投标文件，政采云平台将予以拒收。</w:t>
      </w:r>
    </w:p>
    <w:p w14:paraId="35130A0E">
      <w:pPr>
        <w:pStyle w:val="7"/>
        <w:spacing w:before="79" w:line="227" w:lineRule="auto"/>
        <w:ind w:left="340" w:hanging="340"/>
        <w:outlineLvl w:val="2"/>
        <w:rPr>
          <w:rFonts w:hint="eastAsia"/>
          <w:color w:val="000000" w:themeColor="text1"/>
          <w:sz w:val="23"/>
          <w:szCs w:val="23"/>
          <w:lang w:eastAsia="zh-CN"/>
          <w14:textFill>
            <w14:solidFill>
              <w14:schemeClr w14:val="tx1"/>
            </w14:solidFill>
          </w14:textFill>
        </w:rPr>
      </w:pPr>
      <w:r>
        <w:rPr>
          <w:color w:val="000000" w:themeColor="text1"/>
          <w:spacing w:val="8"/>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22.投标文件的修改和撤回</w:t>
      </w:r>
    </w:p>
    <w:p w14:paraId="36758FAE">
      <w:pPr>
        <w:pStyle w:val="7"/>
        <w:spacing w:before="73" w:line="258" w:lineRule="auto"/>
        <w:ind w:left="428" w:leftChars="204" w:right="80" w:firstLine="92" w:firstLineChars="38"/>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投标人在递交了投标文件后，可以修改或撤回其投标文件，但必须在规定的投标截止时间前，以书面形式通知采购代理机构。</w:t>
      </w:r>
    </w:p>
    <w:p w14:paraId="5715E2D2">
      <w:pPr>
        <w:pStyle w:val="7"/>
        <w:spacing w:before="186" w:line="221" w:lineRule="auto"/>
        <w:ind w:left="399" w:hanging="399"/>
        <w:outlineLvl w:val="1"/>
        <w:rPr>
          <w:rFonts w:hint="eastAsia"/>
          <w:color w:val="000000" w:themeColor="text1"/>
          <w:sz w:val="28"/>
          <w:szCs w:val="28"/>
          <w:lang w:eastAsia="zh-CN"/>
          <w14:textFill>
            <w14:solidFill>
              <w14:schemeClr w14:val="tx1"/>
            </w14:solidFill>
          </w14:textFill>
        </w:rPr>
      </w:pPr>
      <w:r>
        <w:rPr>
          <w:color w:val="000000" w:themeColor="text1"/>
          <w:spacing w:val="-1"/>
          <w:sz w:val="28"/>
          <w:szCs w:val="28"/>
          <w:lang w:eastAsia="zh-CN"/>
          <w14:textOutline w14:w="5130" w14:cap="flat" w14:cmpd="sng" w14:algn="ctr">
            <w14:solidFill>
              <w14:srgbClr w14:val="000000"/>
            </w14:solidFill>
            <w14:prstDash w14:val="solid"/>
            <w14:miter w14:val="0"/>
          </w14:textOutline>
          <w14:textFill>
            <w14:solidFill>
              <w14:schemeClr w14:val="tx1"/>
            </w14:solidFill>
          </w14:textFill>
        </w:rPr>
        <w:t>五、开标和中标</w:t>
      </w:r>
    </w:p>
    <w:p w14:paraId="7DAB7F9B">
      <w:pPr>
        <w:pStyle w:val="7"/>
        <w:spacing w:before="179" w:line="228" w:lineRule="auto"/>
        <w:ind w:left="336" w:hanging="336"/>
        <w:outlineLvl w:val="2"/>
        <w:rPr>
          <w:rFonts w:hint="eastAsia"/>
          <w:color w:val="000000" w:themeColor="text1"/>
          <w:sz w:val="23"/>
          <w:szCs w:val="23"/>
          <w:lang w:eastAsia="zh-CN"/>
          <w14:textFill>
            <w14:solidFill>
              <w14:schemeClr w14:val="tx1"/>
            </w14:solidFill>
          </w14:textFill>
        </w:rPr>
      </w:pPr>
      <w:r>
        <w:rPr>
          <w:color w:val="000000" w:themeColor="text1"/>
          <w:spacing w:val="5"/>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23.开标</w:t>
      </w:r>
    </w:p>
    <w:p w14:paraId="374B5E09">
      <w:pPr>
        <w:pStyle w:val="7"/>
        <w:spacing w:before="76" w:line="268" w:lineRule="auto"/>
        <w:ind w:left="343" w:right="80" w:hanging="343"/>
        <w:jc w:val="both"/>
        <w:rPr>
          <w:rFonts w:hint="eastAsia"/>
          <w:color w:val="000000" w:themeColor="text1"/>
          <w:sz w:val="23"/>
          <w:szCs w:val="23"/>
          <w:lang w:eastAsia="zh-CN"/>
          <w14:textFill>
            <w14:solidFill>
              <w14:schemeClr w14:val="tx1"/>
            </w14:solidFill>
          </w14:textFill>
        </w:rPr>
      </w:pPr>
      <w:r>
        <w:rPr>
          <w:color w:val="000000" w:themeColor="text1"/>
          <w:spacing w:val="10"/>
          <w:sz w:val="23"/>
          <w:szCs w:val="23"/>
          <w:lang w:eastAsia="zh-CN"/>
          <w14:textFill>
            <w14:solidFill>
              <w14:schemeClr w14:val="tx1"/>
            </w14:solidFill>
          </w14:textFill>
        </w:rPr>
        <w:t>23.1 开标在招标文件规定的时间和地点</w:t>
      </w:r>
      <w:r>
        <w:rPr>
          <w:color w:val="000000" w:themeColor="text1"/>
          <w:spacing w:val="9"/>
          <w:sz w:val="23"/>
          <w:szCs w:val="23"/>
          <w:lang w:eastAsia="zh-CN"/>
          <w14:textFill>
            <w14:solidFill>
              <w14:schemeClr w14:val="tx1"/>
            </w14:solidFill>
          </w14:textFill>
        </w:rPr>
        <w:t>公开进行，采购人、投标人须派代</w:t>
      </w:r>
      <w:r>
        <w:rPr>
          <w:color w:val="000000" w:themeColor="text1"/>
          <w:spacing w:val="7"/>
          <w:sz w:val="23"/>
          <w:szCs w:val="23"/>
          <w:lang w:eastAsia="zh-CN"/>
          <w14:textFill>
            <w14:solidFill>
              <w14:schemeClr w14:val="tx1"/>
            </w14:solidFill>
          </w14:textFill>
        </w:rPr>
        <w:t>表参加并签到以证明其出席。开标由采购代理机构主持，采购人、投标人代表参</w:t>
      </w:r>
      <w:r>
        <w:rPr>
          <w:color w:val="000000" w:themeColor="text1"/>
          <w:spacing w:val="1"/>
          <w:sz w:val="23"/>
          <w:szCs w:val="23"/>
          <w:lang w:eastAsia="zh-CN"/>
          <w14:textFill>
            <w14:solidFill>
              <w14:schemeClr w14:val="tx1"/>
            </w14:solidFill>
          </w14:textFill>
        </w:rPr>
        <w:t xml:space="preserve"> </w:t>
      </w:r>
      <w:r>
        <w:rPr>
          <w:color w:val="000000" w:themeColor="text1"/>
          <w:spacing w:val="6"/>
          <w:sz w:val="23"/>
          <w:szCs w:val="23"/>
          <w:lang w:eastAsia="zh-CN"/>
          <w14:textFill>
            <w14:solidFill>
              <w14:schemeClr w14:val="tx1"/>
            </w14:solidFill>
          </w14:textFill>
        </w:rPr>
        <w:t>加。评标专家不参加开标活动。</w:t>
      </w:r>
    </w:p>
    <w:p w14:paraId="61635B81">
      <w:pPr>
        <w:pStyle w:val="7"/>
        <w:spacing w:before="72" w:line="259" w:lineRule="auto"/>
        <w:ind w:left="343" w:right="82" w:hanging="343"/>
        <w:rPr>
          <w:rFonts w:hint="eastAsia"/>
          <w:color w:val="000000" w:themeColor="text1"/>
          <w:sz w:val="23"/>
          <w:szCs w:val="23"/>
          <w:lang w:eastAsia="zh-CN"/>
          <w14:textFill>
            <w14:solidFill>
              <w14:schemeClr w14:val="tx1"/>
            </w14:solidFill>
          </w14:textFill>
        </w:rPr>
      </w:pPr>
      <w:r>
        <w:rPr>
          <w:color w:val="000000" w:themeColor="text1"/>
          <w:spacing w:val="10"/>
          <w:sz w:val="23"/>
          <w:szCs w:val="23"/>
          <w:lang w:eastAsia="zh-CN"/>
          <w14:textFill>
            <w14:solidFill>
              <w14:schemeClr w14:val="tx1"/>
            </w14:solidFill>
          </w14:textFill>
        </w:rPr>
        <w:t>23.2 开标时，可能根据具体情况邀请有</w:t>
      </w:r>
      <w:r>
        <w:rPr>
          <w:color w:val="000000" w:themeColor="text1"/>
          <w:spacing w:val="9"/>
          <w:sz w:val="23"/>
          <w:szCs w:val="23"/>
          <w:lang w:eastAsia="zh-CN"/>
          <w14:textFill>
            <w14:solidFill>
              <w14:schemeClr w14:val="tx1"/>
            </w14:solidFill>
          </w14:textFill>
        </w:rPr>
        <w:t>关监督管理部门对开标活动进行现</w:t>
      </w:r>
      <w:r>
        <w:rPr>
          <w:color w:val="000000" w:themeColor="text1"/>
          <w:spacing w:val="-2"/>
          <w:sz w:val="23"/>
          <w:szCs w:val="23"/>
          <w:lang w:eastAsia="zh-CN"/>
          <w14:textFill>
            <w14:solidFill>
              <w14:schemeClr w14:val="tx1"/>
            </w14:solidFill>
          </w14:textFill>
        </w:rPr>
        <w:t>场监督。</w:t>
      </w:r>
    </w:p>
    <w:p w14:paraId="3BBA54B5">
      <w:pPr>
        <w:pStyle w:val="7"/>
        <w:spacing w:before="74" w:line="227" w:lineRule="auto"/>
        <w:ind w:left="339" w:hanging="339"/>
        <w:outlineLvl w:val="2"/>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24.开评标过程存档</w:t>
      </w:r>
    </w:p>
    <w:p w14:paraId="76506C5B">
      <w:pPr>
        <w:pStyle w:val="7"/>
        <w:spacing w:before="76" w:line="227" w:lineRule="auto"/>
        <w:ind w:left="332" w:hanging="332"/>
        <w:jc w:val="right"/>
        <w:rPr>
          <w:rFonts w:hint="eastAsia"/>
          <w:color w:val="000000" w:themeColor="text1"/>
          <w:sz w:val="23"/>
          <w:szCs w:val="23"/>
          <w:lang w:eastAsia="zh-CN"/>
          <w14:textFill>
            <w14:solidFill>
              <w14:schemeClr w14:val="tx1"/>
            </w14:solidFill>
          </w14:textFill>
        </w:rPr>
      </w:pPr>
      <w:r>
        <w:rPr>
          <w:color w:val="000000" w:themeColor="text1"/>
          <w:spacing w:val="2"/>
          <w:sz w:val="23"/>
          <w:szCs w:val="23"/>
          <w:lang w:eastAsia="zh-CN"/>
          <w14:textFill>
            <w14:solidFill>
              <w14:schemeClr w14:val="tx1"/>
            </w14:solidFill>
          </w14:textFill>
        </w:rPr>
        <w:t>开标、评标现场活动进行全程录音录像，其音像资料作为采购文件一并存档。</w:t>
      </w:r>
    </w:p>
    <w:p w14:paraId="0659DFA4">
      <w:pPr>
        <w:pStyle w:val="7"/>
        <w:spacing w:before="75" w:line="226" w:lineRule="auto"/>
        <w:ind w:left="339" w:hanging="339"/>
        <w:outlineLvl w:val="2"/>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25.</w:t>
      </w:r>
      <w:r>
        <w:rPr>
          <w:color w:val="000000" w:themeColor="text1"/>
          <w:spacing w:val="7"/>
          <w:sz w:val="23"/>
          <w:szCs w:val="23"/>
          <w:lang w:eastAsia="zh-CN"/>
          <w14:textFill>
            <w14:solidFill>
              <w14:schemeClr w14:val="tx1"/>
            </w14:solidFill>
          </w14:textFill>
        </w:rPr>
        <w:t xml:space="preserve"> </w:t>
      </w:r>
      <w:r>
        <w:rPr>
          <w:color w:val="000000" w:themeColor="text1"/>
          <w:spacing w:val="7"/>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评标情况公告</w:t>
      </w:r>
    </w:p>
    <w:p w14:paraId="40E53E5E">
      <w:pPr>
        <w:pStyle w:val="7"/>
        <w:spacing w:before="80" w:line="267" w:lineRule="auto"/>
        <w:ind w:left="428" w:leftChars="204" w:right="80" w:firstLine="92" w:firstLineChars="38"/>
        <w:jc w:val="both"/>
        <w:rPr>
          <w:rFonts w:hint="eastAsia"/>
          <w:color w:val="000000" w:themeColor="text1"/>
          <w:sz w:val="23"/>
          <w:szCs w:val="23"/>
          <w:lang w:eastAsia="zh-CN"/>
          <w14:textFill>
            <w14:solidFill>
              <w14:schemeClr w14:val="tx1"/>
            </w14:solidFill>
          </w14:textFill>
        </w:rPr>
      </w:pPr>
      <w:r>
        <w:rPr>
          <w:rFonts w:hint="eastAsia"/>
          <w:color w:val="000000" w:themeColor="text1"/>
          <w:spacing w:val="7"/>
          <w:sz w:val="23"/>
          <w:szCs w:val="23"/>
          <w:lang w:eastAsia="zh-CN"/>
          <w14:textFill>
            <w14:solidFill>
              <w14:schemeClr w14:val="tx1"/>
            </w14:solidFill>
          </w14:textFill>
        </w:rPr>
        <w:t>中标</w:t>
      </w:r>
      <w:r>
        <w:rPr>
          <w:color w:val="000000" w:themeColor="text1"/>
          <w:spacing w:val="7"/>
          <w:sz w:val="23"/>
          <w:szCs w:val="23"/>
          <w:lang w:eastAsia="zh-CN"/>
          <w14:textFill>
            <w14:solidFill>
              <w14:schemeClr w14:val="tx1"/>
            </w14:solidFill>
          </w14:textFill>
        </w:rPr>
        <w:t>供应商投标文件资格性、符合性检查情况、采用综合评分</w:t>
      </w:r>
      <w:r>
        <w:rPr>
          <w:color w:val="000000" w:themeColor="text1"/>
          <w:spacing w:val="6"/>
          <w:sz w:val="23"/>
          <w:szCs w:val="23"/>
          <w:lang w:eastAsia="zh-CN"/>
          <w14:textFill>
            <w14:solidFill>
              <w14:schemeClr w14:val="tx1"/>
            </w14:solidFill>
          </w14:textFill>
        </w:rPr>
        <w:t>法时的总得分</w:t>
      </w:r>
      <w:r>
        <w:rPr>
          <w:color w:val="000000" w:themeColor="text1"/>
          <w:spacing w:val="7"/>
          <w:sz w:val="23"/>
          <w:szCs w:val="23"/>
          <w:lang w:eastAsia="zh-CN"/>
          <w14:textFill>
            <w14:solidFill>
              <w14:schemeClr w14:val="tx1"/>
            </w14:solidFill>
          </w14:textFill>
        </w:rPr>
        <w:t>情况、评标结果等将在新疆政府采购网上采购结果公告栏中予以</w:t>
      </w:r>
      <w:r>
        <w:rPr>
          <w:color w:val="000000" w:themeColor="text1"/>
          <w:spacing w:val="4"/>
          <w:sz w:val="23"/>
          <w:szCs w:val="23"/>
          <w:lang w:eastAsia="zh-CN"/>
          <w14:textFill>
            <w14:solidFill>
              <w14:schemeClr w14:val="tx1"/>
            </w14:solidFill>
          </w14:textFill>
        </w:rPr>
        <w:t>公告</w:t>
      </w:r>
      <w:r>
        <w:rPr>
          <w:rFonts w:hint="eastAsia"/>
          <w:color w:val="000000" w:themeColor="text1"/>
          <w:spacing w:val="4"/>
          <w:sz w:val="23"/>
          <w:szCs w:val="23"/>
          <w:lang w:eastAsia="zh-CN"/>
          <w14:textFill>
            <w14:solidFill>
              <w14:schemeClr w14:val="tx1"/>
            </w14:solidFill>
          </w14:textFill>
        </w:rPr>
        <w:t>。</w:t>
      </w:r>
    </w:p>
    <w:p w14:paraId="359660EF">
      <w:pPr>
        <w:pStyle w:val="7"/>
        <w:spacing w:before="75" w:line="227" w:lineRule="auto"/>
        <w:ind w:left="339" w:hanging="339"/>
        <w:outlineLvl w:val="2"/>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26.中标通知书</w:t>
      </w:r>
    </w:p>
    <w:p w14:paraId="651180EC">
      <w:pPr>
        <w:pStyle w:val="7"/>
        <w:spacing w:before="78" w:line="227" w:lineRule="auto"/>
        <w:ind w:left="335" w:hanging="335"/>
        <w:jc w:val="both"/>
        <w:rPr>
          <w:rFonts w:hint="eastAsia"/>
          <w:color w:val="000000" w:themeColor="text1"/>
          <w:sz w:val="23"/>
          <w:szCs w:val="23"/>
          <w:lang w:eastAsia="zh-CN"/>
          <w14:textFill>
            <w14:solidFill>
              <w14:schemeClr w14:val="tx1"/>
            </w14:solidFill>
          </w14:textFill>
        </w:rPr>
      </w:pPr>
      <w:r>
        <w:rPr>
          <w:color w:val="000000" w:themeColor="text1"/>
          <w:spacing w:val="4"/>
          <w:sz w:val="23"/>
          <w:szCs w:val="23"/>
          <w:lang w:eastAsia="zh-CN"/>
          <w14:textFill>
            <w14:solidFill>
              <w14:schemeClr w14:val="tx1"/>
            </w14:solidFill>
          </w14:textFill>
        </w:rPr>
        <w:t>26.1</w:t>
      </w:r>
      <w:r>
        <w:rPr>
          <w:color w:val="000000" w:themeColor="text1"/>
          <w:spacing w:val="48"/>
          <w:sz w:val="23"/>
          <w:szCs w:val="23"/>
          <w:lang w:eastAsia="zh-CN"/>
          <w14:textFill>
            <w14:solidFill>
              <w14:schemeClr w14:val="tx1"/>
            </w14:solidFill>
          </w14:textFill>
        </w:rPr>
        <w:t xml:space="preserve"> </w:t>
      </w:r>
      <w:r>
        <w:rPr>
          <w:color w:val="000000" w:themeColor="text1"/>
          <w:spacing w:val="4"/>
          <w:sz w:val="23"/>
          <w:szCs w:val="23"/>
          <w:lang w:eastAsia="zh-CN"/>
          <w14:textFill>
            <w14:solidFill>
              <w14:schemeClr w14:val="tx1"/>
            </w14:solidFill>
          </w14:textFill>
        </w:rPr>
        <w:t>中标通知书为签订政府采购合同的依据之一，是合同的有效组成部分。</w:t>
      </w:r>
    </w:p>
    <w:p w14:paraId="6B8BBE3D">
      <w:pPr>
        <w:pStyle w:val="7"/>
        <w:spacing w:before="74" w:line="268" w:lineRule="auto"/>
        <w:ind w:left="339" w:right="80"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26.2</w:t>
      </w:r>
      <w:r>
        <w:rPr>
          <w:color w:val="000000" w:themeColor="text1"/>
          <w:spacing w:val="39"/>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中标通知书对采购人和中标人均具有法律效力。中标通知书发出后，采购人改变中标结果，或者中标人无正当理由放弃中标的，应当承担相应的法律</w:t>
      </w:r>
      <w:r>
        <w:rPr>
          <w:color w:val="000000" w:themeColor="text1"/>
          <w:spacing w:val="1"/>
          <w:sz w:val="23"/>
          <w:szCs w:val="23"/>
          <w:lang w:eastAsia="zh-CN"/>
          <w14:textFill>
            <w14:solidFill>
              <w14:schemeClr w14:val="tx1"/>
            </w14:solidFill>
          </w14:textFill>
        </w:rPr>
        <w:t xml:space="preserve"> </w:t>
      </w:r>
      <w:r>
        <w:rPr>
          <w:color w:val="000000" w:themeColor="text1"/>
          <w:spacing w:val="-5"/>
          <w:sz w:val="23"/>
          <w:szCs w:val="23"/>
          <w:lang w:eastAsia="zh-CN"/>
          <w14:textFill>
            <w14:solidFill>
              <w14:schemeClr w14:val="tx1"/>
            </w14:solidFill>
          </w14:textFill>
        </w:rPr>
        <w:t>责任。</w:t>
      </w:r>
    </w:p>
    <w:p w14:paraId="6B0E2890">
      <w:pPr>
        <w:pStyle w:val="7"/>
        <w:spacing w:before="79" w:line="272" w:lineRule="auto"/>
        <w:ind w:left="339" w:right="80"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26.</w:t>
      </w:r>
      <w:r>
        <w:rPr>
          <w:rFonts w:hint="eastAsia"/>
          <w:color w:val="000000" w:themeColor="text1"/>
          <w:spacing w:val="7"/>
          <w:sz w:val="23"/>
          <w:szCs w:val="23"/>
          <w:lang w:val="en-US" w:eastAsia="zh-CN"/>
          <w14:textFill>
            <w14:solidFill>
              <w14:schemeClr w14:val="tx1"/>
            </w14:solidFill>
          </w14:textFill>
        </w:rPr>
        <w:t>3</w:t>
      </w:r>
      <w:r>
        <w:rPr>
          <w:color w:val="000000" w:themeColor="text1"/>
          <w:spacing w:val="7"/>
          <w:sz w:val="23"/>
          <w:szCs w:val="23"/>
          <w:lang w:eastAsia="zh-CN"/>
          <w14:textFill>
            <w14:solidFill>
              <w14:schemeClr w14:val="tx1"/>
            </w14:solidFill>
          </w14:textFill>
        </w:rPr>
        <w:t>中标人的投标文件本应作为无效投标处理或者有政府采购法律法规规章制度规定的中标无效情形的，招标采购单位在取得有权主体的认定以后，将宣</w:t>
      </w:r>
      <w:r>
        <w:rPr>
          <w:color w:val="000000" w:themeColor="text1"/>
          <w:sz w:val="23"/>
          <w:szCs w:val="23"/>
          <w:lang w:eastAsia="zh-CN"/>
          <w14:textFill>
            <w14:solidFill>
              <w14:schemeClr w14:val="tx1"/>
            </w14:solidFill>
          </w14:textFill>
        </w:rPr>
        <w:t xml:space="preserve"> </w:t>
      </w:r>
      <w:r>
        <w:rPr>
          <w:color w:val="000000" w:themeColor="text1"/>
          <w:spacing w:val="8"/>
          <w:sz w:val="23"/>
          <w:szCs w:val="23"/>
          <w:lang w:eastAsia="zh-CN"/>
          <w14:textFill>
            <w14:solidFill>
              <w14:schemeClr w14:val="tx1"/>
            </w14:solidFill>
          </w14:textFill>
        </w:rPr>
        <w:t>布发出的中标通知书无效，并收回发出的中标通知书（中标人也应当缴</w:t>
      </w:r>
      <w:r>
        <w:rPr>
          <w:color w:val="000000" w:themeColor="text1"/>
          <w:spacing w:val="7"/>
          <w:sz w:val="23"/>
          <w:szCs w:val="23"/>
          <w:lang w:eastAsia="zh-CN"/>
          <w14:textFill>
            <w14:solidFill>
              <w14:schemeClr w14:val="tx1"/>
            </w14:solidFill>
          </w14:textFill>
        </w:rPr>
        <w:t>回</w:t>
      </w:r>
      <w:r>
        <w:rPr>
          <w:color w:val="000000" w:themeColor="text1"/>
          <w:spacing w:val="-9"/>
          <w:sz w:val="23"/>
          <w:szCs w:val="23"/>
          <w:lang w:eastAsia="zh-CN"/>
          <w14:textFill>
            <w14:solidFill>
              <w14:schemeClr w14:val="tx1"/>
            </w14:solidFill>
          </w14:textFill>
        </w:rPr>
        <w:t>），</w:t>
      </w:r>
      <w:r>
        <w:rPr>
          <w:color w:val="000000" w:themeColor="text1"/>
          <w:spacing w:val="7"/>
          <w:sz w:val="23"/>
          <w:szCs w:val="23"/>
          <w:lang w:eastAsia="zh-CN"/>
          <w14:textFill>
            <w14:solidFill>
              <w14:schemeClr w14:val="tx1"/>
            </w14:solidFill>
          </w14:textFill>
        </w:rPr>
        <w:t>依</w:t>
      </w:r>
      <w:r>
        <w:rPr>
          <w:color w:val="000000" w:themeColor="text1"/>
          <w:spacing w:val="1"/>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法重新确定中标人或者重新开展采购活动。</w:t>
      </w:r>
    </w:p>
    <w:p w14:paraId="09059A10">
      <w:pPr>
        <w:pStyle w:val="7"/>
        <w:spacing w:before="172" w:line="220" w:lineRule="auto"/>
        <w:ind w:left="400" w:hanging="400"/>
        <w:outlineLvl w:val="1"/>
        <w:rPr>
          <w:color w:val="000000" w:themeColor="text1"/>
          <w:spacing w:val="7"/>
          <w:sz w:val="23"/>
          <w:szCs w:val="23"/>
          <w:lang w:eastAsia="zh-CN"/>
          <w14:textFill>
            <w14:solidFill>
              <w14:schemeClr w14:val="tx1"/>
            </w14:solidFill>
          </w14:textFill>
        </w:rPr>
      </w:pPr>
      <w:r>
        <w:rPr>
          <w:color w:val="000000" w:themeColor="text1"/>
          <w:spacing w:val="9"/>
          <w:sz w:val="23"/>
          <w:szCs w:val="23"/>
          <w:lang w:eastAsia="zh-CN"/>
          <w14:textFill>
            <w14:solidFill>
              <w14:schemeClr w14:val="tx1"/>
            </w14:solidFill>
          </w14:textFill>
        </w:rPr>
        <w:t>26.4</w:t>
      </w:r>
      <w:r>
        <w:rPr>
          <w:color w:val="000000" w:themeColor="text1"/>
          <w:spacing w:val="-18"/>
          <w:sz w:val="23"/>
          <w:szCs w:val="23"/>
          <w:lang w:eastAsia="zh-CN"/>
          <w14:textFill>
            <w14:solidFill>
              <w14:schemeClr w14:val="tx1"/>
            </w14:solidFill>
          </w14:textFill>
        </w:rPr>
        <w:t xml:space="preserve"> </w:t>
      </w:r>
      <w:r>
        <w:rPr>
          <w:color w:val="000000" w:themeColor="text1"/>
          <w:spacing w:val="9"/>
          <w:sz w:val="23"/>
          <w:szCs w:val="23"/>
          <w:lang w:eastAsia="zh-CN"/>
          <w14:textFill>
            <w14:solidFill>
              <w14:schemeClr w14:val="tx1"/>
            </w14:solidFill>
          </w14:textFill>
        </w:rPr>
        <w:t>中标公告发出后，</w:t>
      </w:r>
      <w:r>
        <w:rPr>
          <w:color w:val="000000" w:themeColor="text1"/>
          <w:spacing w:val="-66"/>
          <w:sz w:val="23"/>
          <w:szCs w:val="23"/>
          <w:lang w:eastAsia="zh-CN"/>
          <w14:textFill>
            <w14:solidFill>
              <w14:schemeClr w14:val="tx1"/>
            </w14:solidFill>
          </w14:textFill>
        </w:rPr>
        <w:t xml:space="preserve"> </w:t>
      </w:r>
      <w:r>
        <w:rPr>
          <w:color w:val="000000" w:themeColor="text1"/>
          <w:spacing w:val="9"/>
          <w:sz w:val="23"/>
          <w:szCs w:val="23"/>
          <w:lang w:eastAsia="zh-CN"/>
          <w14:textFill>
            <w14:solidFill>
              <w14:schemeClr w14:val="tx1"/>
            </w14:solidFill>
          </w14:textFill>
        </w:rPr>
        <w:t>中标供应商自行领取中标通知书的，可凭有效身份</w:t>
      </w:r>
      <w:r>
        <w:rPr>
          <w:color w:val="000000" w:themeColor="text1"/>
          <w:spacing w:val="7"/>
          <w:sz w:val="23"/>
          <w:szCs w:val="23"/>
          <w:lang w:eastAsia="zh-CN"/>
          <w14:textFill>
            <w14:solidFill>
              <w14:schemeClr w14:val="tx1"/>
            </w14:solidFill>
          </w14:textFill>
        </w:rPr>
        <w:t>证明证件到代理机构领取中标通知书。</w:t>
      </w:r>
    </w:p>
    <w:p w14:paraId="6293A5AD">
      <w:pPr>
        <w:pStyle w:val="7"/>
        <w:spacing w:before="172" w:line="220" w:lineRule="auto"/>
        <w:ind w:left="400" w:hanging="400"/>
        <w:outlineLvl w:val="1"/>
        <w:rPr>
          <w:rFonts w:hint="eastAsia"/>
          <w:color w:val="000000" w:themeColor="text1"/>
          <w:sz w:val="28"/>
          <w:szCs w:val="28"/>
          <w:lang w:eastAsia="zh-CN"/>
          <w14:textFill>
            <w14:solidFill>
              <w14:schemeClr w14:val="tx1"/>
            </w14:solidFill>
          </w14:textFill>
        </w:rPr>
      </w:pPr>
      <w:r>
        <w:rPr>
          <w:color w:val="000000" w:themeColor="text1"/>
          <w:sz w:val="28"/>
          <w:szCs w:val="28"/>
          <w:lang w:eastAsia="zh-CN"/>
          <w14:textOutline w14:w="5130" w14:cap="flat" w14:cmpd="sng" w14:algn="ctr">
            <w14:solidFill>
              <w14:srgbClr w14:val="000000"/>
            </w14:solidFill>
            <w14:prstDash w14:val="solid"/>
            <w14:miter w14:val="0"/>
          </w14:textOutline>
          <w14:textFill>
            <w14:solidFill>
              <w14:schemeClr w14:val="tx1"/>
            </w14:solidFill>
          </w14:textFill>
        </w:rPr>
        <w:t>六、签订及履行合同和验收</w:t>
      </w:r>
    </w:p>
    <w:p w14:paraId="5547C759">
      <w:pPr>
        <w:pStyle w:val="7"/>
        <w:spacing w:before="176" w:line="230" w:lineRule="auto"/>
        <w:ind w:left="337" w:hanging="337"/>
        <w:outlineLvl w:val="2"/>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27.签订合同</w:t>
      </w:r>
    </w:p>
    <w:p w14:paraId="3DB77195">
      <w:pPr>
        <w:pStyle w:val="7"/>
        <w:spacing w:before="74" w:line="257" w:lineRule="auto"/>
        <w:ind w:left="342" w:right="53" w:hanging="342"/>
        <w:rPr>
          <w:rFonts w:hint="eastAsia"/>
          <w:color w:val="000000" w:themeColor="text1"/>
          <w:sz w:val="23"/>
          <w:szCs w:val="23"/>
          <w:lang w:eastAsia="zh-CN"/>
          <w14:textFill>
            <w14:solidFill>
              <w14:schemeClr w14:val="tx1"/>
            </w14:solidFill>
          </w14:textFill>
        </w:rPr>
      </w:pPr>
      <w:r>
        <w:rPr>
          <w:color w:val="000000" w:themeColor="text1"/>
          <w:spacing w:val="9"/>
          <w:sz w:val="23"/>
          <w:szCs w:val="23"/>
          <w:lang w:eastAsia="zh-CN"/>
          <w14:textFill>
            <w14:solidFill>
              <w14:schemeClr w14:val="tx1"/>
            </w14:solidFill>
          </w14:textFill>
        </w:rPr>
        <w:t>27.1</w:t>
      </w:r>
      <w:r>
        <w:rPr>
          <w:color w:val="000000" w:themeColor="text1"/>
          <w:spacing w:val="-15"/>
          <w:sz w:val="23"/>
          <w:szCs w:val="23"/>
          <w:lang w:eastAsia="zh-CN"/>
          <w14:textFill>
            <w14:solidFill>
              <w14:schemeClr w14:val="tx1"/>
            </w14:solidFill>
          </w14:textFill>
        </w:rPr>
        <w:t xml:space="preserve"> </w:t>
      </w:r>
      <w:r>
        <w:rPr>
          <w:color w:val="000000" w:themeColor="text1"/>
          <w:spacing w:val="9"/>
          <w:sz w:val="23"/>
          <w:szCs w:val="23"/>
          <w:lang w:eastAsia="zh-CN"/>
          <w14:textFill>
            <w14:solidFill>
              <w14:schemeClr w14:val="tx1"/>
            </w14:solidFill>
          </w14:textFill>
        </w:rPr>
        <w:t>中标通知书发出后，采购人不得违法改变中标结果，</w:t>
      </w:r>
      <w:r>
        <w:rPr>
          <w:color w:val="000000" w:themeColor="text1"/>
          <w:spacing w:val="-69"/>
          <w:sz w:val="23"/>
          <w:szCs w:val="23"/>
          <w:lang w:eastAsia="zh-CN"/>
          <w14:textFill>
            <w14:solidFill>
              <w14:schemeClr w14:val="tx1"/>
            </w14:solidFill>
          </w14:textFill>
        </w:rPr>
        <w:t xml:space="preserve"> </w:t>
      </w:r>
      <w:r>
        <w:rPr>
          <w:color w:val="000000" w:themeColor="text1"/>
          <w:spacing w:val="9"/>
          <w:sz w:val="23"/>
          <w:szCs w:val="23"/>
          <w:lang w:eastAsia="zh-CN"/>
          <w14:textFill>
            <w14:solidFill>
              <w14:schemeClr w14:val="tx1"/>
            </w14:solidFill>
          </w14:textFill>
        </w:rPr>
        <w:t>中标人无正当理</w:t>
      </w:r>
      <w:r>
        <w:rPr>
          <w:color w:val="000000" w:themeColor="text1"/>
          <w:sz w:val="23"/>
          <w:szCs w:val="23"/>
          <w:lang w:eastAsia="zh-CN"/>
          <w14:textFill>
            <w14:solidFill>
              <w14:schemeClr w14:val="tx1"/>
            </w14:solidFill>
          </w14:textFill>
        </w:rPr>
        <w:t>由不得放弃中标。</w:t>
      </w:r>
    </w:p>
    <w:p w14:paraId="418D2936">
      <w:pPr>
        <w:pStyle w:val="7"/>
        <w:spacing w:before="74" w:line="273" w:lineRule="auto"/>
        <w:ind w:left="336" w:right="53" w:hanging="336"/>
        <w:rPr>
          <w:rFonts w:hint="eastAsia"/>
          <w:color w:val="000000" w:themeColor="text1"/>
          <w:sz w:val="23"/>
          <w:szCs w:val="23"/>
          <w:lang w:eastAsia="zh-CN"/>
          <w14:textFill>
            <w14:solidFill>
              <w14:schemeClr w14:val="tx1"/>
            </w14:solidFill>
          </w14:textFill>
        </w:rPr>
      </w:pPr>
      <w:r>
        <w:rPr>
          <w:color w:val="000000" w:themeColor="text1"/>
          <w:spacing w:val="5"/>
          <w:sz w:val="23"/>
          <w:szCs w:val="23"/>
          <w:lang w:eastAsia="zh-CN"/>
          <w14:textFill>
            <w14:solidFill>
              <w14:schemeClr w14:val="tx1"/>
            </w14:solidFill>
          </w14:textFill>
        </w:rPr>
        <w:t>27.2</w:t>
      </w:r>
      <w:r>
        <w:rPr>
          <w:color w:val="000000" w:themeColor="text1"/>
          <w:spacing w:val="-32"/>
          <w:sz w:val="23"/>
          <w:szCs w:val="23"/>
          <w:lang w:eastAsia="zh-CN"/>
          <w14:textFill>
            <w14:solidFill>
              <w14:schemeClr w14:val="tx1"/>
            </w14:solidFill>
          </w14:textFill>
        </w:rPr>
        <w:t xml:space="preserve"> </w:t>
      </w:r>
      <w:r>
        <w:rPr>
          <w:color w:val="000000" w:themeColor="text1"/>
          <w:spacing w:val="5"/>
          <w:sz w:val="23"/>
          <w:szCs w:val="23"/>
          <w:lang w:eastAsia="zh-CN"/>
          <w14:textFill>
            <w14:solidFill>
              <w14:schemeClr w14:val="tx1"/>
            </w14:solidFill>
          </w14:textFill>
        </w:rPr>
        <w:t>采购人应当自中标通知书发出之日起</w:t>
      </w:r>
      <w:r>
        <w:rPr>
          <w:color w:val="000000" w:themeColor="text1"/>
          <w:spacing w:val="-40"/>
          <w:sz w:val="23"/>
          <w:szCs w:val="23"/>
          <w:lang w:eastAsia="zh-CN"/>
          <w14:textFill>
            <w14:solidFill>
              <w14:schemeClr w14:val="tx1"/>
            </w14:solidFill>
          </w14:textFill>
        </w:rPr>
        <w:t xml:space="preserve"> </w:t>
      </w:r>
      <w:r>
        <w:rPr>
          <w:color w:val="000000" w:themeColor="text1"/>
          <w:spacing w:val="5"/>
          <w:sz w:val="23"/>
          <w:szCs w:val="23"/>
          <w:lang w:eastAsia="zh-CN"/>
          <w14:textFill>
            <w14:solidFill>
              <w14:schemeClr w14:val="tx1"/>
            </w14:solidFill>
          </w14:textFill>
        </w:rPr>
        <w:t>30 日内，按照招标文件和中标人</w:t>
      </w:r>
      <w:r>
        <w:rPr>
          <w:color w:val="000000" w:themeColor="text1"/>
          <w:spacing w:val="7"/>
          <w:sz w:val="23"/>
          <w:szCs w:val="23"/>
          <w:lang w:eastAsia="zh-CN"/>
          <w14:textFill>
            <w14:solidFill>
              <w14:schemeClr w14:val="tx1"/>
            </w14:solidFill>
          </w14:textFill>
        </w:rPr>
        <w:t>投标文件的规定，与中标人签订书面合同。所签订的合同不得对招标文件确定的</w:t>
      </w:r>
      <w:r>
        <w:rPr>
          <w:color w:val="000000" w:themeColor="text1"/>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事项和中标人投标文件作实质性修改。采购人不得向中标人提出任何不合理的要</w:t>
      </w:r>
      <w:r>
        <w:rPr>
          <w:color w:val="000000" w:themeColor="text1"/>
          <w:sz w:val="23"/>
          <w:szCs w:val="23"/>
          <w:lang w:eastAsia="zh-CN"/>
          <w14:textFill>
            <w14:solidFill>
              <w14:schemeClr w14:val="tx1"/>
            </w14:solidFill>
          </w14:textFill>
        </w:rPr>
        <w:t xml:space="preserve"> </w:t>
      </w:r>
      <w:r>
        <w:rPr>
          <w:color w:val="000000" w:themeColor="text1"/>
          <w:spacing w:val="5"/>
          <w:sz w:val="23"/>
          <w:szCs w:val="23"/>
          <w:lang w:eastAsia="zh-CN"/>
          <w14:textFill>
            <w14:solidFill>
              <w14:schemeClr w14:val="tx1"/>
            </w14:solidFill>
          </w14:textFill>
        </w:rPr>
        <w:t>求作为签订合同的条件。</w:t>
      </w:r>
    </w:p>
    <w:p w14:paraId="5F72CC6A">
      <w:pPr>
        <w:pStyle w:val="7"/>
        <w:spacing w:before="75" w:line="276" w:lineRule="auto"/>
        <w:ind w:left="340" w:hanging="340"/>
        <w:rPr>
          <w:rFonts w:hint="eastAsia"/>
          <w:color w:val="000000" w:themeColor="text1"/>
          <w:sz w:val="23"/>
          <w:szCs w:val="23"/>
          <w:lang w:eastAsia="zh-CN"/>
          <w14:textFill>
            <w14:solidFill>
              <w14:schemeClr w14:val="tx1"/>
            </w14:solidFill>
          </w14:textFill>
        </w:rPr>
      </w:pPr>
      <w:r>
        <w:rPr>
          <w:color w:val="000000" w:themeColor="text1"/>
          <w:spacing w:val="8"/>
          <w:sz w:val="23"/>
          <w:szCs w:val="23"/>
          <w:lang w:eastAsia="zh-CN"/>
          <w14:textFill>
            <w14:solidFill>
              <w14:schemeClr w14:val="tx1"/>
            </w14:solidFill>
          </w14:textFill>
        </w:rPr>
        <w:t>27.3  政府采购合同应当包括采购人与中标人的</w:t>
      </w:r>
      <w:r>
        <w:rPr>
          <w:color w:val="000000" w:themeColor="text1"/>
          <w:spacing w:val="7"/>
          <w:sz w:val="23"/>
          <w:szCs w:val="23"/>
          <w:lang w:eastAsia="zh-CN"/>
          <w14:textFill>
            <w14:solidFill>
              <w14:schemeClr w14:val="tx1"/>
            </w14:solidFill>
          </w14:textFill>
        </w:rPr>
        <w:t>名称和住所、标的、数量、质量、价款或者报酬、履行期限及地点和方式、验收要求、违约责任、解决争议</w:t>
      </w:r>
      <w:r>
        <w:rPr>
          <w:color w:val="000000" w:themeColor="text1"/>
          <w:spacing w:val="1"/>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的方法等内容。政府采购合同签订之日起两个工作日内，采购人将政府采购合同在新疆政府采购网公告；政府采购合同签订之日起七个工作日内，将政府采购合同向本采购项目同级财政部门备案。</w:t>
      </w:r>
    </w:p>
    <w:p w14:paraId="5218E981">
      <w:pPr>
        <w:pStyle w:val="7"/>
        <w:spacing w:before="75" w:line="258" w:lineRule="auto"/>
        <w:ind w:left="337" w:right="53"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27.4  采购人与中标人应当根据合同的约定依法履行合同义务。政府采购合</w:t>
      </w:r>
      <w:r>
        <w:rPr>
          <w:color w:val="000000" w:themeColor="text1"/>
          <w:spacing w:val="8"/>
          <w:sz w:val="23"/>
          <w:szCs w:val="23"/>
          <w:lang w:eastAsia="zh-CN"/>
          <w14:textFill>
            <w14:solidFill>
              <w14:schemeClr w14:val="tx1"/>
            </w14:solidFill>
          </w14:textFill>
        </w:rPr>
        <w:t>同的履行、违约责任和解决争议的方法等适用《中华人民</w:t>
      </w:r>
      <w:r>
        <w:rPr>
          <w:color w:val="000000" w:themeColor="text1"/>
          <w:spacing w:val="7"/>
          <w:sz w:val="23"/>
          <w:szCs w:val="23"/>
          <w:lang w:eastAsia="zh-CN"/>
          <w14:textFill>
            <w14:solidFill>
              <w14:schemeClr w14:val="tx1"/>
            </w14:solidFill>
          </w14:textFill>
        </w:rPr>
        <w:t>共和国民法典》。</w:t>
      </w:r>
    </w:p>
    <w:p w14:paraId="20C2E264">
      <w:pPr>
        <w:pStyle w:val="7"/>
        <w:spacing w:before="73" w:line="268" w:lineRule="auto"/>
        <w:ind w:left="345" w:right="53" w:hanging="345"/>
        <w:rPr>
          <w:rFonts w:hint="eastAsia"/>
          <w:color w:val="000000" w:themeColor="text1"/>
          <w:sz w:val="23"/>
          <w:szCs w:val="23"/>
          <w:lang w:eastAsia="zh-CN"/>
          <w14:textFill>
            <w14:solidFill>
              <w14:schemeClr w14:val="tx1"/>
            </w14:solidFill>
          </w14:textFill>
        </w:rPr>
      </w:pPr>
      <w:r>
        <w:rPr>
          <w:color w:val="000000" w:themeColor="text1"/>
          <w:spacing w:val="11"/>
          <w:sz w:val="23"/>
          <w:szCs w:val="23"/>
          <w:lang w:eastAsia="zh-CN"/>
          <w14:textFill>
            <w14:solidFill>
              <w14:schemeClr w14:val="tx1"/>
            </w14:solidFill>
          </w14:textFill>
        </w:rPr>
        <w:t>27.5</w:t>
      </w:r>
      <w:r>
        <w:rPr>
          <w:color w:val="000000" w:themeColor="text1"/>
          <w:spacing w:val="-37"/>
          <w:sz w:val="23"/>
          <w:szCs w:val="23"/>
          <w:lang w:eastAsia="zh-CN"/>
          <w14:textFill>
            <w14:solidFill>
              <w14:schemeClr w14:val="tx1"/>
            </w14:solidFill>
          </w14:textFill>
        </w:rPr>
        <w:t xml:space="preserve"> </w:t>
      </w:r>
      <w:r>
        <w:rPr>
          <w:color w:val="000000" w:themeColor="text1"/>
          <w:spacing w:val="11"/>
          <w:sz w:val="23"/>
          <w:szCs w:val="23"/>
          <w:lang w:eastAsia="zh-CN"/>
          <w14:textFill>
            <w14:solidFill>
              <w14:schemeClr w14:val="tx1"/>
            </w14:solidFill>
          </w14:textFill>
        </w:rPr>
        <w:t>采购人应当及时对采购项目进行验收。采购人可以邀请参加本项目的</w:t>
      </w:r>
      <w:r>
        <w:rPr>
          <w:color w:val="000000" w:themeColor="text1"/>
          <w:spacing w:val="7"/>
          <w:sz w:val="23"/>
          <w:szCs w:val="23"/>
          <w:lang w:eastAsia="zh-CN"/>
          <w14:textFill>
            <w14:solidFill>
              <w14:schemeClr w14:val="tx1"/>
            </w14:solidFill>
          </w14:textFill>
        </w:rPr>
        <w:t>其他投标人或者第三方机构参与验收。参与验收的投标人或者第三方机构的意见</w:t>
      </w:r>
      <w:r>
        <w:rPr>
          <w:color w:val="000000" w:themeColor="text1"/>
          <w:sz w:val="23"/>
          <w:szCs w:val="23"/>
          <w:lang w:eastAsia="zh-CN"/>
          <w14:textFill>
            <w14:solidFill>
              <w14:schemeClr w14:val="tx1"/>
            </w14:solidFill>
          </w14:textFill>
        </w:rPr>
        <w:t xml:space="preserve"> </w:t>
      </w:r>
      <w:r>
        <w:rPr>
          <w:color w:val="000000" w:themeColor="text1"/>
          <w:spacing w:val="6"/>
          <w:sz w:val="23"/>
          <w:szCs w:val="23"/>
          <w:lang w:eastAsia="zh-CN"/>
          <w14:textFill>
            <w14:solidFill>
              <w14:schemeClr w14:val="tx1"/>
            </w14:solidFill>
          </w14:textFill>
        </w:rPr>
        <w:t>作为验收书的参考资料一并存档。</w:t>
      </w:r>
    </w:p>
    <w:p w14:paraId="6F73D8B6">
      <w:pPr>
        <w:pStyle w:val="7"/>
        <w:spacing w:before="76" w:line="268" w:lineRule="auto"/>
        <w:ind w:left="345" w:right="53" w:hanging="345"/>
        <w:rPr>
          <w:rFonts w:hint="eastAsia"/>
          <w:color w:val="000000" w:themeColor="text1"/>
          <w:sz w:val="23"/>
          <w:szCs w:val="23"/>
          <w:lang w:eastAsia="zh-CN"/>
          <w14:textFill>
            <w14:solidFill>
              <w14:schemeClr w14:val="tx1"/>
            </w14:solidFill>
          </w14:textFill>
        </w:rPr>
      </w:pPr>
      <w:r>
        <w:rPr>
          <w:color w:val="000000" w:themeColor="text1"/>
          <w:spacing w:val="11"/>
          <w:sz w:val="23"/>
          <w:szCs w:val="23"/>
          <w:lang w:eastAsia="zh-CN"/>
          <w14:textFill>
            <w14:solidFill>
              <w14:schemeClr w14:val="tx1"/>
            </w14:solidFill>
          </w14:textFill>
        </w:rPr>
        <w:t>27.6</w:t>
      </w:r>
      <w:r>
        <w:rPr>
          <w:color w:val="000000" w:themeColor="text1"/>
          <w:spacing w:val="-37"/>
          <w:sz w:val="23"/>
          <w:szCs w:val="23"/>
          <w:lang w:eastAsia="zh-CN"/>
          <w14:textFill>
            <w14:solidFill>
              <w14:schemeClr w14:val="tx1"/>
            </w14:solidFill>
          </w14:textFill>
        </w:rPr>
        <w:t xml:space="preserve"> </w:t>
      </w:r>
      <w:r>
        <w:rPr>
          <w:color w:val="000000" w:themeColor="text1"/>
          <w:spacing w:val="11"/>
          <w:sz w:val="23"/>
          <w:szCs w:val="23"/>
          <w:lang w:eastAsia="zh-CN"/>
          <w14:textFill>
            <w14:solidFill>
              <w14:schemeClr w14:val="tx1"/>
            </w14:solidFill>
          </w14:textFill>
        </w:rPr>
        <w:t>采购人应当加强对中标人的履约管理，并按照采购合同约定，及时向</w:t>
      </w:r>
      <w:r>
        <w:rPr>
          <w:color w:val="000000" w:themeColor="text1"/>
          <w:spacing w:val="7"/>
          <w:sz w:val="23"/>
          <w:szCs w:val="23"/>
          <w:lang w:eastAsia="zh-CN"/>
          <w14:textFill>
            <w14:solidFill>
              <w14:schemeClr w14:val="tx1"/>
            </w14:solidFill>
          </w14:textFill>
        </w:rPr>
        <w:t>中标人支付采购资金。对于中标人违反采购合同约定的行为，采购人应当</w:t>
      </w:r>
      <w:r>
        <w:rPr>
          <w:color w:val="000000" w:themeColor="text1"/>
          <w:spacing w:val="6"/>
          <w:sz w:val="23"/>
          <w:szCs w:val="23"/>
          <w:lang w:eastAsia="zh-CN"/>
          <w14:textFill>
            <w14:solidFill>
              <w14:schemeClr w14:val="tx1"/>
            </w14:solidFill>
          </w14:textFill>
        </w:rPr>
        <w:t>及时处</w:t>
      </w:r>
      <w:r>
        <w:rPr>
          <w:color w:val="000000" w:themeColor="text1"/>
          <w:sz w:val="23"/>
          <w:szCs w:val="23"/>
          <w:lang w:eastAsia="zh-CN"/>
          <w14:textFill>
            <w14:solidFill>
              <w14:schemeClr w14:val="tx1"/>
            </w14:solidFill>
          </w14:textFill>
        </w:rPr>
        <w:t xml:space="preserve"> </w:t>
      </w:r>
      <w:r>
        <w:rPr>
          <w:color w:val="000000" w:themeColor="text1"/>
          <w:spacing w:val="5"/>
          <w:sz w:val="23"/>
          <w:szCs w:val="23"/>
          <w:lang w:eastAsia="zh-CN"/>
          <w14:textFill>
            <w14:solidFill>
              <w14:schemeClr w14:val="tx1"/>
            </w14:solidFill>
          </w14:textFill>
        </w:rPr>
        <w:t>理，依法追究其违约责任。</w:t>
      </w:r>
    </w:p>
    <w:p w14:paraId="4A4DBBC6">
      <w:pPr>
        <w:pStyle w:val="7"/>
        <w:spacing w:before="75" w:line="227" w:lineRule="auto"/>
        <w:ind w:left="342" w:hanging="342"/>
        <w:outlineLvl w:val="2"/>
        <w:rPr>
          <w:rFonts w:hint="eastAsia"/>
          <w:color w:val="000000" w:themeColor="text1"/>
          <w:sz w:val="23"/>
          <w:szCs w:val="23"/>
          <w:lang w:eastAsia="zh-CN"/>
          <w14:textFill>
            <w14:solidFill>
              <w14:schemeClr w14:val="tx1"/>
            </w14:solidFill>
          </w14:textFill>
        </w:rPr>
      </w:pPr>
      <w:r>
        <w:rPr>
          <w:color w:val="000000" w:themeColor="text1"/>
          <w:spacing w:val="9"/>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28.合同分包（实质性要求，本项目不涉及）</w:t>
      </w:r>
    </w:p>
    <w:p w14:paraId="232965EF">
      <w:pPr>
        <w:pStyle w:val="7"/>
        <w:spacing w:before="79" w:line="272" w:lineRule="auto"/>
        <w:ind w:left="345" w:right="53" w:hanging="345"/>
        <w:rPr>
          <w:rFonts w:hint="eastAsia"/>
          <w:color w:val="000000" w:themeColor="text1"/>
          <w:sz w:val="23"/>
          <w:szCs w:val="23"/>
          <w:lang w:eastAsia="zh-CN"/>
          <w14:textFill>
            <w14:solidFill>
              <w14:schemeClr w14:val="tx1"/>
            </w14:solidFill>
          </w14:textFill>
        </w:rPr>
      </w:pPr>
      <w:r>
        <w:rPr>
          <w:color w:val="000000" w:themeColor="text1"/>
          <w:spacing w:val="11"/>
          <w:sz w:val="23"/>
          <w:szCs w:val="23"/>
          <w:lang w:eastAsia="zh-CN"/>
          <w14:textFill>
            <w14:solidFill>
              <w14:schemeClr w14:val="tx1"/>
            </w14:solidFill>
          </w14:textFill>
        </w:rPr>
        <w:t>28.1</w:t>
      </w:r>
      <w:r>
        <w:rPr>
          <w:color w:val="000000" w:themeColor="text1"/>
          <w:spacing w:val="-37"/>
          <w:sz w:val="23"/>
          <w:szCs w:val="23"/>
          <w:lang w:eastAsia="zh-CN"/>
          <w14:textFill>
            <w14:solidFill>
              <w14:schemeClr w14:val="tx1"/>
            </w14:solidFill>
          </w14:textFill>
        </w:rPr>
        <w:t xml:space="preserve"> </w:t>
      </w:r>
      <w:r>
        <w:rPr>
          <w:color w:val="000000" w:themeColor="text1"/>
          <w:spacing w:val="11"/>
          <w:sz w:val="23"/>
          <w:szCs w:val="23"/>
          <w:lang w:eastAsia="zh-CN"/>
          <w14:textFill>
            <w14:solidFill>
              <w14:schemeClr w14:val="tx1"/>
            </w14:solidFill>
          </w14:textFill>
        </w:rPr>
        <w:t>采购人允许投标人将项目非主体、非关键性工作交由他人完成投标人</w:t>
      </w:r>
      <w:r>
        <w:rPr>
          <w:color w:val="000000" w:themeColor="text1"/>
          <w:spacing w:val="7"/>
          <w:sz w:val="23"/>
          <w:szCs w:val="23"/>
          <w:lang w:eastAsia="zh-CN"/>
          <w14:textFill>
            <w14:solidFill>
              <w14:schemeClr w14:val="tx1"/>
            </w14:solidFill>
          </w14:textFill>
        </w:rPr>
        <w:t>拟在中标后将中标项目的非主体、非关键性工作分包的，应当在投标文件中载明</w:t>
      </w:r>
      <w:r>
        <w:rPr>
          <w:color w:val="000000" w:themeColor="text1"/>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分包承担主体，分包承担主体应当具备相应资质条件且不得再次分包。并且分包</w:t>
      </w:r>
      <w:r>
        <w:rPr>
          <w:color w:val="000000" w:themeColor="text1"/>
          <w:spacing w:val="9"/>
          <w:sz w:val="23"/>
          <w:szCs w:val="23"/>
          <w:lang w:eastAsia="zh-CN"/>
          <w14:textFill>
            <w14:solidFill>
              <w14:schemeClr w14:val="tx1"/>
            </w14:solidFill>
          </w14:textFill>
        </w:rPr>
        <w:t>供应商履行的分包项目的品牌、规格型号及技术要求等，必须</w:t>
      </w:r>
      <w:r>
        <w:rPr>
          <w:color w:val="000000" w:themeColor="text1"/>
          <w:spacing w:val="8"/>
          <w:sz w:val="23"/>
          <w:szCs w:val="23"/>
          <w:lang w:eastAsia="zh-CN"/>
          <w14:textFill>
            <w14:solidFill>
              <w14:schemeClr w14:val="tx1"/>
            </w14:solidFill>
          </w14:textFill>
        </w:rPr>
        <w:t>与中标的一致。</w:t>
      </w:r>
    </w:p>
    <w:p w14:paraId="063854D9">
      <w:pPr>
        <w:pStyle w:val="7"/>
        <w:spacing w:before="78" w:line="257" w:lineRule="auto"/>
        <w:ind w:left="339" w:right="53"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分包履行合同的部分应当为采购项目的非主体、非关键性</w:t>
      </w:r>
      <w:r>
        <w:rPr>
          <w:color w:val="000000" w:themeColor="text1"/>
          <w:spacing w:val="6"/>
          <w:sz w:val="23"/>
          <w:szCs w:val="23"/>
          <w:lang w:eastAsia="zh-CN"/>
          <w14:textFill>
            <w14:solidFill>
              <w14:schemeClr w14:val="tx1"/>
            </w14:solidFill>
          </w14:textFill>
        </w:rPr>
        <w:t>工作，不属于中标</w:t>
      </w:r>
      <w:r>
        <w:rPr>
          <w:color w:val="000000" w:themeColor="text1"/>
          <w:spacing w:val="4"/>
          <w:sz w:val="23"/>
          <w:szCs w:val="23"/>
          <w:lang w:eastAsia="zh-CN"/>
          <w14:textFill>
            <w14:solidFill>
              <w14:schemeClr w14:val="tx1"/>
            </w14:solidFill>
          </w14:textFill>
        </w:rPr>
        <w:t>人的主要合同义务。</w:t>
      </w:r>
    </w:p>
    <w:p w14:paraId="3A1BC633">
      <w:pPr>
        <w:pStyle w:val="7"/>
        <w:spacing w:before="77" w:line="257" w:lineRule="auto"/>
        <w:ind w:left="343" w:right="56" w:hanging="343"/>
        <w:rPr>
          <w:rFonts w:hint="eastAsia"/>
          <w:color w:val="000000" w:themeColor="text1"/>
          <w:sz w:val="23"/>
          <w:szCs w:val="23"/>
          <w:lang w:eastAsia="zh-CN"/>
          <w14:textFill>
            <w14:solidFill>
              <w14:schemeClr w14:val="tx1"/>
            </w14:solidFill>
          </w14:textFill>
        </w:rPr>
      </w:pPr>
      <w:r>
        <w:rPr>
          <w:color w:val="000000" w:themeColor="text1"/>
          <w:spacing w:val="10"/>
          <w:sz w:val="23"/>
          <w:szCs w:val="23"/>
          <w:lang w:eastAsia="zh-CN"/>
          <w14:textFill>
            <w14:solidFill>
              <w14:schemeClr w14:val="tx1"/>
            </w14:solidFill>
          </w14:textFill>
        </w:rPr>
        <w:t>28.2 采购合同实行分包履行的，中标人</w:t>
      </w:r>
      <w:r>
        <w:rPr>
          <w:color w:val="000000" w:themeColor="text1"/>
          <w:spacing w:val="9"/>
          <w:sz w:val="23"/>
          <w:szCs w:val="23"/>
          <w:lang w:eastAsia="zh-CN"/>
          <w14:textFill>
            <w14:solidFill>
              <w14:schemeClr w14:val="tx1"/>
            </w14:solidFill>
          </w14:textFill>
        </w:rPr>
        <w:t>就采购项目和分包项目向采购人负</w:t>
      </w:r>
      <w:r>
        <w:rPr>
          <w:color w:val="000000" w:themeColor="text1"/>
          <w:spacing w:val="6"/>
          <w:sz w:val="23"/>
          <w:szCs w:val="23"/>
          <w:lang w:eastAsia="zh-CN"/>
          <w14:textFill>
            <w14:solidFill>
              <w14:schemeClr w14:val="tx1"/>
            </w14:solidFill>
          </w14:textFill>
        </w:rPr>
        <w:t>责，分包供应商就分包项目承担责任。</w:t>
      </w:r>
    </w:p>
    <w:p w14:paraId="568F634D">
      <w:pPr>
        <w:pStyle w:val="7"/>
        <w:spacing w:before="77" w:line="268" w:lineRule="auto"/>
        <w:ind w:left="330" w:hanging="330"/>
        <w:rPr>
          <w:rFonts w:hint="eastAsia"/>
          <w:color w:val="000000" w:themeColor="text1"/>
          <w:sz w:val="23"/>
          <w:szCs w:val="23"/>
          <w:lang w:eastAsia="zh-CN"/>
          <w14:textFill>
            <w14:solidFill>
              <w14:schemeClr w14:val="tx1"/>
            </w14:solidFill>
          </w14:textFill>
        </w:rPr>
      </w:pPr>
      <w:r>
        <w:rPr>
          <w:color w:val="000000" w:themeColor="text1"/>
          <w:spacing w:val="1"/>
          <w:sz w:val="23"/>
          <w:szCs w:val="23"/>
          <w:lang w:eastAsia="zh-CN"/>
          <w14:textFill>
            <w14:solidFill>
              <w14:schemeClr w14:val="tx1"/>
            </w14:solidFill>
          </w14:textFill>
        </w:rPr>
        <w:t>28.3</w:t>
      </w:r>
      <w:r>
        <w:rPr>
          <w:color w:val="000000" w:themeColor="text1"/>
          <w:spacing w:val="54"/>
          <w:sz w:val="23"/>
          <w:szCs w:val="23"/>
          <w:lang w:eastAsia="zh-CN"/>
          <w14:textFill>
            <w14:solidFill>
              <w14:schemeClr w14:val="tx1"/>
            </w14:solidFill>
          </w14:textFill>
        </w:rPr>
        <w:t xml:space="preserve"> </w:t>
      </w:r>
      <w:r>
        <w:rPr>
          <w:color w:val="000000" w:themeColor="text1"/>
          <w:spacing w:val="1"/>
          <w:sz w:val="23"/>
          <w:szCs w:val="23"/>
          <w:lang w:eastAsia="zh-CN"/>
          <w14:textFill>
            <w14:solidFill>
              <w14:schemeClr w14:val="tx1"/>
            </w14:solidFill>
          </w14:textFill>
        </w:rPr>
        <w:t>中小企业依据《政府采购促进中小企业发展管理办法》（财库[2020]46</w:t>
      </w:r>
      <w:r>
        <w:rPr>
          <w:color w:val="000000" w:themeColor="text1"/>
          <w:spacing w:val="8"/>
          <w:sz w:val="23"/>
          <w:szCs w:val="23"/>
          <w:lang w:eastAsia="zh-CN"/>
          <w14:textFill>
            <w14:solidFill>
              <w14:schemeClr w14:val="tx1"/>
            </w14:solidFill>
          </w14:textFill>
        </w:rPr>
        <w:t>号）规定的政策获取政府采购合同后，小型、微型企业不得分包或转包给大型、</w:t>
      </w:r>
      <w:r>
        <w:rPr>
          <w:color w:val="000000" w:themeColor="text1"/>
          <w:spacing w:val="13"/>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中型企业，中型企业不得分包或转包给大型企业。</w:t>
      </w:r>
    </w:p>
    <w:p w14:paraId="55E15378">
      <w:pPr>
        <w:pStyle w:val="7"/>
        <w:spacing w:before="74" w:line="228" w:lineRule="auto"/>
        <w:ind w:left="339" w:hanging="339"/>
        <w:outlineLvl w:val="2"/>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29.</w:t>
      </w:r>
      <w:r>
        <w:rPr>
          <w:color w:val="000000" w:themeColor="text1"/>
          <w:spacing w:val="7"/>
          <w:sz w:val="23"/>
          <w:szCs w:val="23"/>
          <w:lang w:eastAsia="zh-CN"/>
          <w14:textFill>
            <w14:solidFill>
              <w14:schemeClr w14:val="tx1"/>
            </w14:solidFill>
          </w14:textFill>
        </w:rPr>
        <w:t xml:space="preserve"> </w:t>
      </w:r>
      <w:r>
        <w:rPr>
          <w:color w:val="000000" w:themeColor="text1"/>
          <w:spacing w:val="7"/>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合同转包（实质性要求）</w:t>
      </w:r>
    </w:p>
    <w:p w14:paraId="68BFCDCA">
      <w:pPr>
        <w:pStyle w:val="7"/>
        <w:spacing w:before="58" w:line="227" w:lineRule="auto"/>
        <w:ind w:left="340" w:hanging="340"/>
        <w:rPr>
          <w:rFonts w:hint="eastAsia"/>
          <w:color w:val="000000" w:themeColor="text1"/>
          <w:sz w:val="23"/>
          <w:szCs w:val="23"/>
          <w:lang w:eastAsia="zh-CN"/>
          <w14:textFill>
            <w14:solidFill>
              <w14:schemeClr w14:val="tx1"/>
            </w14:solidFill>
          </w14:textFill>
        </w:rPr>
      </w:pPr>
      <w:r>
        <w:rPr>
          <w:color w:val="000000" w:themeColor="text1"/>
          <w:spacing w:val="12"/>
          <w:sz w:val="23"/>
          <w:szCs w:val="23"/>
          <w:lang w:eastAsia="zh-CN"/>
          <w14:textFill>
            <w14:solidFill>
              <w14:schemeClr w14:val="tx1"/>
            </w14:solidFill>
          </w14:textFill>
        </w:rPr>
        <w:t>本采购项目严禁中标人将任何政府采购合同义务转包。本项目所称转</w:t>
      </w:r>
      <w:r>
        <w:rPr>
          <w:color w:val="000000" w:themeColor="text1"/>
          <w:spacing w:val="11"/>
          <w:sz w:val="23"/>
          <w:szCs w:val="23"/>
          <w:lang w:eastAsia="zh-CN"/>
          <w14:textFill>
            <w14:solidFill>
              <w14:schemeClr w14:val="tx1"/>
            </w14:solidFill>
          </w14:textFill>
        </w:rPr>
        <w:t>包，</w:t>
      </w:r>
      <w:r>
        <w:rPr>
          <w:color w:val="000000" w:themeColor="text1"/>
          <w:spacing w:val="7"/>
          <w:sz w:val="23"/>
          <w:szCs w:val="23"/>
          <w:lang w:eastAsia="zh-CN"/>
          <w14:textFill>
            <w14:solidFill>
              <w14:schemeClr w14:val="tx1"/>
            </w14:solidFill>
          </w14:textFill>
        </w:rPr>
        <w:t>是指中标人将政府采购合同义务转让给第三人，并退出现有政府采购合同当事人</w:t>
      </w:r>
      <w:r>
        <w:rPr>
          <w:color w:val="000000" w:themeColor="text1"/>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双方的权利义务关系，受让人（即第三人）成为政府采购合同的另一方当事人的</w:t>
      </w:r>
      <w:r>
        <w:rPr>
          <w:color w:val="000000" w:themeColor="text1"/>
          <w:spacing w:val="-5"/>
          <w:sz w:val="23"/>
          <w:szCs w:val="23"/>
          <w:lang w:eastAsia="zh-CN"/>
          <w14:textFill>
            <w14:solidFill>
              <w14:schemeClr w14:val="tx1"/>
            </w14:solidFill>
          </w14:textFill>
        </w:rPr>
        <w:t>行为。</w:t>
      </w:r>
      <w:r>
        <w:rPr>
          <w:color w:val="000000" w:themeColor="text1"/>
          <w:spacing w:val="8"/>
          <w:sz w:val="23"/>
          <w:szCs w:val="23"/>
          <w:lang w:eastAsia="zh-CN"/>
          <w14:textFill>
            <w14:solidFill>
              <w14:schemeClr w14:val="tx1"/>
            </w14:solidFill>
          </w14:textFill>
        </w:rPr>
        <w:t>中标人转包的，视同拒绝履行政府采购合同义务，将</w:t>
      </w:r>
      <w:r>
        <w:rPr>
          <w:color w:val="000000" w:themeColor="text1"/>
          <w:spacing w:val="7"/>
          <w:sz w:val="23"/>
          <w:szCs w:val="23"/>
          <w:lang w:eastAsia="zh-CN"/>
          <w14:textFill>
            <w14:solidFill>
              <w14:schemeClr w14:val="tx1"/>
            </w14:solidFill>
          </w14:textFill>
        </w:rPr>
        <w:t>依法追究法律责任。</w:t>
      </w:r>
    </w:p>
    <w:p w14:paraId="2146B05A">
      <w:pPr>
        <w:pStyle w:val="7"/>
        <w:spacing w:before="77" w:line="228" w:lineRule="auto"/>
        <w:ind w:left="335" w:hanging="335"/>
        <w:outlineLvl w:val="2"/>
        <w:rPr>
          <w:rFonts w:hint="eastAsia"/>
          <w:color w:val="000000" w:themeColor="text1"/>
          <w:sz w:val="23"/>
          <w:szCs w:val="23"/>
          <w:lang w:eastAsia="zh-CN"/>
          <w14:textFill>
            <w14:solidFill>
              <w14:schemeClr w14:val="tx1"/>
            </w14:solidFill>
          </w14:textFill>
        </w:rPr>
      </w:pPr>
      <w:r>
        <w:rPr>
          <w:color w:val="000000" w:themeColor="text1"/>
          <w:spacing w:val="4"/>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30.</w:t>
      </w:r>
      <w:r>
        <w:rPr>
          <w:color w:val="000000" w:themeColor="text1"/>
          <w:spacing w:val="21"/>
          <w:sz w:val="23"/>
          <w:szCs w:val="23"/>
          <w:lang w:eastAsia="zh-CN"/>
          <w14:textFill>
            <w14:solidFill>
              <w14:schemeClr w14:val="tx1"/>
            </w14:solidFill>
          </w14:textFill>
        </w:rPr>
        <w:t xml:space="preserve"> </w:t>
      </w:r>
      <w:r>
        <w:rPr>
          <w:color w:val="000000" w:themeColor="text1"/>
          <w:spacing w:val="4"/>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补充合同</w:t>
      </w:r>
    </w:p>
    <w:p w14:paraId="2FE82ABD">
      <w:pPr>
        <w:pStyle w:val="7"/>
        <w:spacing w:before="70" w:line="276" w:lineRule="auto"/>
        <w:ind w:left="340" w:right="4" w:hanging="340"/>
        <w:jc w:val="both"/>
        <w:rPr>
          <w:rFonts w:hint="eastAsia"/>
          <w:color w:val="000000" w:themeColor="text1"/>
          <w:sz w:val="23"/>
          <w:szCs w:val="23"/>
          <w:lang w:eastAsia="zh-CN"/>
          <w14:textFill>
            <w14:solidFill>
              <w14:schemeClr w14:val="tx1"/>
            </w14:solidFill>
          </w14:textFill>
        </w:rPr>
      </w:pPr>
      <w:r>
        <w:rPr>
          <w:color w:val="000000" w:themeColor="text1"/>
          <w:spacing w:val="8"/>
          <w:sz w:val="23"/>
          <w:szCs w:val="23"/>
          <w:lang w:eastAsia="zh-CN"/>
          <w14:textFill>
            <w14:solidFill>
              <w14:schemeClr w14:val="tx1"/>
            </w14:solidFill>
          </w14:textFill>
        </w:rPr>
        <w:t>采购合同履行过程中，采购人需要追加与合同标的相同的货物或者服</w:t>
      </w:r>
      <w:r>
        <w:rPr>
          <w:color w:val="000000" w:themeColor="text1"/>
          <w:spacing w:val="7"/>
          <w:sz w:val="23"/>
          <w:szCs w:val="23"/>
          <w:lang w:eastAsia="zh-CN"/>
          <w14:textFill>
            <w14:solidFill>
              <w14:schemeClr w14:val="tx1"/>
            </w14:solidFill>
          </w14:textFill>
        </w:rPr>
        <w:t>务的，</w:t>
      </w:r>
      <w:r>
        <w:rPr>
          <w:color w:val="000000" w:themeColor="text1"/>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在不改变合同其他条款的前提下，可以与中标供应商协商签订补充合同，但所有</w:t>
      </w:r>
      <w:r>
        <w:rPr>
          <w:color w:val="000000" w:themeColor="text1"/>
          <w:spacing w:val="1"/>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补充合同的采购金额不得超过原合同采购金额的百分之十，该补充合同应当在原</w:t>
      </w:r>
      <w:r>
        <w:rPr>
          <w:color w:val="000000" w:themeColor="text1"/>
          <w:spacing w:val="1"/>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政府采购合同履行过程中，不得在原政府采购合同履行结束后，且采购货物、工</w:t>
      </w:r>
      <w:r>
        <w:rPr>
          <w:color w:val="000000" w:themeColor="text1"/>
          <w:spacing w:val="1"/>
          <w:sz w:val="23"/>
          <w:szCs w:val="23"/>
          <w:lang w:eastAsia="zh-CN"/>
          <w14:textFill>
            <w14:solidFill>
              <w14:schemeClr w14:val="tx1"/>
            </w14:solidFill>
          </w14:textFill>
        </w:rPr>
        <w:t xml:space="preserve"> </w:t>
      </w:r>
      <w:r>
        <w:rPr>
          <w:color w:val="000000" w:themeColor="text1"/>
          <w:spacing w:val="9"/>
          <w:sz w:val="23"/>
          <w:szCs w:val="23"/>
          <w:lang w:eastAsia="zh-CN"/>
          <w14:textFill>
            <w14:solidFill>
              <w14:schemeClr w14:val="tx1"/>
            </w14:solidFill>
          </w14:textFill>
        </w:rPr>
        <w:t>程和服务的名称、价格、履约方式、验收标准等必须与原政府采</w:t>
      </w:r>
      <w:r>
        <w:rPr>
          <w:color w:val="000000" w:themeColor="text1"/>
          <w:spacing w:val="8"/>
          <w:sz w:val="23"/>
          <w:szCs w:val="23"/>
          <w:lang w:eastAsia="zh-CN"/>
          <w14:textFill>
            <w14:solidFill>
              <w14:schemeClr w14:val="tx1"/>
            </w14:solidFill>
          </w14:textFill>
        </w:rPr>
        <w:t>购合同一致。</w:t>
      </w:r>
    </w:p>
    <w:p w14:paraId="78BC576B">
      <w:pPr>
        <w:pStyle w:val="7"/>
        <w:spacing w:before="78" w:line="228" w:lineRule="auto"/>
        <w:ind w:left="339" w:hanging="339"/>
        <w:outlineLvl w:val="2"/>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31.履约保证金</w:t>
      </w:r>
    </w:p>
    <w:p w14:paraId="6C729E00">
      <w:pPr>
        <w:pStyle w:val="7"/>
        <w:spacing w:before="73" w:line="227" w:lineRule="auto"/>
        <w:ind w:left="336" w:hanging="336"/>
        <w:rPr>
          <w:rFonts w:hint="eastAsia"/>
          <w:color w:val="000000" w:themeColor="text1"/>
          <w:sz w:val="23"/>
          <w:szCs w:val="23"/>
          <w:lang w:eastAsia="zh-CN"/>
          <w14:textFill>
            <w14:solidFill>
              <w14:schemeClr w14:val="tx1"/>
            </w14:solidFill>
          </w14:textFill>
        </w:rPr>
      </w:pPr>
      <w:r>
        <w:rPr>
          <w:color w:val="000000" w:themeColor="text1"/>
          <w:spacing w:val="5"/>
          <w:sz w:val="23"/>
          <w:szCs w:val="23"/>
          <w:lang w:eastAsia="zh-CN"/>
          <w14:textFill>
            <w14:solidFill>
              <w14:schemeClr w14:val="tx1"/>
            </w14:solidFill>
          </w14:textFill>
        </w:rPr>
        <w:t>本项目不收取履约保证金。</w:t>
      </w:r>
    </w:p>
    <w:p w14:paraId="04246934">
      <w:pPr>
        <w:pStyle w:val="7"/>
        <w:spacing w:before="78" w:line="226" w:lineRule="auto"/>
        <w:ind w:left="337" w:hanging="337"/>
        <w:outlineLvl w:val="2"/>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32.合同公告</w:t>
      </w:r>
    </w:p>
    <w:p w14:paraId="03E4A578">
      <w:pPr>
        <w:pStyle w:val="7"/>
        <w:spacing w:before="74" w:line="268" w:lineRule="auto"/>
        <w:ind w:left="337" w:right="53" w:hanging="337"/>
        <w:jc w:val="both"/>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采购人应当自政府采购合同签订（双方当事人均已签字盖章）之日起</w:t>
      </w:r>
      <w:r>
        <w:rPr>
          <w:color w:val="000000" w:themeColor="text1"/>
          <w:spacing w:val="-41"/>
          <w:sz w:val="23"/>
          <w:szCs w:val="23"/>
          <w:lang w:eastAsia="zh-CN"/>
          <w14:textFill>
            <w14:solidFill>
              <w14:schemeClr w14:val="tx1"/>
            </w14:solidFill>
          </w14:textFill>
        </w:rPr>
        <w:t xml:space="preserve"> </w:t>
      </w:r>
      <w:r>
        <w:rPr>
          <w:color w:val="000000" w:themeColor="text1"/>
          <w:spacing w:val="6"/>
          <w:sz w:val="23"/>
          <w:szCs w:val="23"/>
          <w:lang w:eastAsia="zh-CN"/>
          <w14:textFill>
            <w14:solidFill>
              <w14:schemeClr w14:val="tx1"/>
            </w14:solidFill>
          </w14:textFill>
        </w:rPr>
        <w:t>2</w:t>
      </w:r>
      <w:r>
        <w:rPr>
          <w:color w:val="000000" w:themeColor="text1"/>
          <w:spacing w:val="-46"/>
          <w:sz w:val="23"/>
          <w:szCs w:val="23"/>
          <w:lang w:eastAsia="zh-CN"/>
          <w14:textFill>
            <w14:solidFill>
              <w14:schemeClr w14:val="tx1"/>
            </w14:solidFill>
          </w14:textFill>
        </w:rPr>
        <w:t xml:space="preserve"> </w:t>
      </w:r>
      <w:r>
        <w:rPr>
          <w:color w:val="000000" w:themeColor="text1"/>
          <w:spacing w:val="6"/>
          <w:sz w:val="23"/>
          <w:szCs w:val="23"/>
          <w:lang w:eastAsia="zh-CN"/>
          <w14:textFill>
            <w14:solidFill>
              <w14:schemeClr w14:val="tx1"/>
            </w14:solidFill>
          </w14:textFill>
        </w:rPr>
        <w:t>个工</w:t>
      </w:r>
      <w:r>
        <w:rPr>
          <w:color w:val="000000" w:themeColor="text1"/>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作日内，将政府采购合同在省级以上人民政府财政部门指定的媒体上公告（新疆</w:t>
      </w:r>
      <w:r>
        <w:rPr>
          <w:color w:val="000000" w:themeColor="text1"/>
          <w:spacing w:val="1"/>
          <w:sz w:val="23"/>
          <w:szCs w:val="23"/>
          <w:lang w:eastAsia="zh-CN"/>
          <w14:textFill>
            <w14:solidFill>
              <w14:schemeClr w14:val="tx1"/>
            </w14:solidFill>
          </w14:textFill>
        </w:rPr>
        <w:t xml:space="preserve"> </w:t>
      </w:r>
      <w:r>
        <w:rPr>
          <w:color w:val="000000" w:themeColor="text1"/>
          <w:spacing w:val="8"/>
          <w:sz w:val="23"/>
          <w:szCs w:val="23"/>
          <w:lang w:eastAsia="zh-CN"/>
          <w14:textFill>
            <w14:solidFill>
              <w14:schemeClr w14:val="tx1"/>
            </w14:solidFill>
          </w14:textFill>
        </w:rPr>
        <w:t>政府采购网</w:t>
      </w:r>
      <w:r>
        <w:rPr>
          <w:color w:val="000000" w:themeColor="text1"/>
          <w:spacing w:val="15"/>
          <w:sz w:val="23"/>
          <w:szCs w:val="23"/>
          <w:lang w:eastAsia="zh-CN"/>
          <w14:textFill>
            <w14:solidFill>
              <w14:schemeClr w14:val="tx1"/>
            </w14:solidFill>
          </w14:textFill>
        </w:rPr>
        <w:t>），</w:t>
      </w:r>
      <w:r>
        <w:rPr>
          <w:color w:val="000000" w:themeColor="text1"/>
          <w:spacing w:val="8"/>
          <w:sz w:val="23"/>
          <w:szCs w:val="23"/>
          <w:lang w:eastAsia="zh-CN"/>
          <w14:textFill>
            <w14:solidFill>
              <w14:schemeClr w14:val="tx1"/>
            </w14:solidFill>
          </w14:textFill>
        </w:rPr>
        <w:t>但政府采购合同中涉及国家秘密、商业秘密的内容除外。</w:t>
      </w:r>
    </w:p>
    <w:p w14:paraId="75AC9B32">
      <w:pPr>
        <w:pStyle w:val="7"/>
        <w:spacing w:before="78" w:line="228" w:lineRule="auto"/>
        <w:ind w:left="337" w:hanging="337"/>
        <w:outlineLvl w:val="2"/>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33.合同备案</w:t>
      </w:r>
    </w:p>
    <w:p w14:paraId="79CACC9D">
      <w:pPr>
        <w:pStyle w:val="7"/>
        <w:spacing w:before="73" w:line="258" w:lineRule="auto"/>
        <w:ind w:left="342" w:right="53" w:hanging="342"/>
        <w:rPr>
          <w:rFonts w:hint="eastAsia"/>
          <w:color w:val="000000" w:themeColor="text1"/>
          <w:sz w:val="23"/>
          <w:szCs w:val="23"/>
          <w:lang w:eastAsia="zh-CN"/>
          <w14:textFill>
            <w14:solidFill>
              <w14:schemeClr w14:val="tx1"/>
            </w14:solidFill>
          </w14:textFill>
        </w:rPr>
      </w:pPr>
      <w:r>
        <w:rPr>
          <w:color w:val="000000" w:themeColor="text1"/>
          <w:spacing w:val="9"/>
          <w:sz w:val="23"/>
          <w:szCs w:val="23"/>
          <w:lang w:eastAsia="zh-CN"/>
          <w14:textFill>
            <w14:solidFill>
              <w14:schemeClr w14:val="tx1"/>
            </w14:solidFill>
          </w14:textFill>
        </w:rPr>
        <w:t>采购人应当将政府采购合同副本自签订（双方当事</w:t>
      </w:r>
      <w:r>
        <w:rPr>
          <w:color w:val="000000" w:themeColor="text1"/>
          <w:spacing w:val="8"/>
          <w:sz w:val="23"/>
          <w:szCs w:val="23"/>
          <w:lang w:eastAsia="zh-CN"/>
          <w14:textFill>
            <w14:solidFill>
              <w14:schemeClr w14:val="tx1"/>
            </w14:solidFill>
          </w14:textFill>
        </w:rPr>
        <w:t>人均已签字盖章）之日起</w:t>
      </w:r>
      <w:r>
        <w:rPr>
          <w:color w:val="000000" w:themeColor="text1"/>
          <w:sz w:val="23"/>
          <w:szCs w:val="23"/>
          <w:lang w:eastAsia="zh-CN"/>
          <w14:textFill>
            <w14:solidFill>
              <w14:schemeClr w14:val="tx1"/>
            </w14:solidFill>
          </w14:textFill>
        </w:rPr>
        <w:t xml:space="preserve"> </w:t>
      </w:r>
      <w:r>
        <w:rPr>
          <w:color w:val="000000" w:themeColor="text1"/>
          <w:spacing w:val="8"/>
          <w:sz w:val="23"/>
          <w:szCs w:val="23"/>
          <w:lang w:eastAsia="zh-CN"/>
          <w14:textFill>
            <w14:solidFill>
              <w14:schemeClr w14:val="tx1"/>
            </w14:solidFill>
          </w14:textFill>
        </w:rPr>
        <w:t>七个工作日内通过新疆政府采购网报同级财政部门备案。</w:t>
      </w:r>
    </w:p>
    <w:p w14:paraId="7418A230">
      <w:pPr>
        <w:pStyle w:val="7"/>
        <w:spacing w:before="76" w:line="258" w:lineRule="auto"/>
        <w:ind w:left="340" w:hanging="340"/>
        <w:rPr>
          <w:rFonts w:hint="eastAsia"/>
          <w:color w:val="000000" w:themeColor="text1"/>
          <w:sz w:val="23"/>
          <w:szCs w:val="23"/>
          <w:lang w:eastAsia="zh-CN"/>
          <w14:textFill>
            <w14:solidFill>
              <w14:schemeClr w14:val="tx1"/>
            </w14:solidFill>
          </w14:textFill>
        </w:rPr>
      </w:pPr>
      <w:r>
        <w:rPr>
          <w:color w:val="000000" w:themeColor="text1"/>
          <w:spacing w:val="8"/>
          <w:sz w:val="23"/>
          <w:szCs w:val="23"/>
          <w:lang w:eastAsia="zh-CN"/>
          <w14:textFill>
            <w14:solidFill>
              <w14:schemeClr w14:val="tx1"/>
            </w14:solidFill>
          </w14:textFill>
        </w:rPr>
        <w:t>中标供应商应当将政府采购合同副本自签订（双方当事人均已签字盖章）之</w:t>
      </w:r>
      <w:r>
        <w:rPr>
          <w:color w:val="000000" w:themeColor="text1"/>
          <w:spacing w:val="7"/>
          <w:sz w:val="23"/>
          <w:szCs w:val="23"/>
          <w:lang w:eastAsia="zh-CN"/>
          <w14:textFill>
            <w14:solidFill>
              <w14:schemeClr w14:val="tx1"/>
            </w14:solidFill>
          </w14:textFill>
        </w:rPr>
        <w:t>日起两个工作日内送到中正恒天国际招标有限公司（详细地址见须知表）备案。</w:t>
      </w:r>
    </w:p>
    <w:p w14:paraId="7012EEB7">
      <w:pPr>
        <w:pStyle w:val="7"/>
        <w:spacing w:before="74" w:line="228" w:lineRule="auto"/>
        <w:ind w:left="337" w:hanging="337"/>
        <w:outlineLvl w:val="2"/>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34.履行合同</w:t>
      </w:r>
    </w:p>
    <w:p w14:paraId="215CD63F">
      <w:pPr>
        <w:pStyle w:val="7"/>
        <w:spacing w:before="76" w:line="257" w:lineRule="auto"/>
        <w:ind w:left="332" w:right="56" w:hanging="332"/>
        <w:rPr>
          <w:rFonts w:hint="eastAsia"/>
          <w:color w:val="000000" w:themeColor="text1"/>
          <w:sz w:val="23"/>
          <w:szCs w:val="23"/>
          <w:lang w:eastAsia="zh-CN"/>
          <w14:textFill>
            <w14:solidFill>
              <w14:schemeClr w14:val="tx1"/>
            </w14:solidFill>
          </w14:textFill>
        </w:rPr>
      </w:pPr>
      <w:r>
        <w:rPr>
          <w:color w:val="000000" w:themeColor="text1"/>
          <w:spacing w:val="2"/>
          <w:sz w:val="23"/>
          <w:szCs w:val="23"/>
          <w:lang w:eastAsia="zh-CN"/>
          <w14:textFill>
            <w14:solidFill>
              <w14:schemeClr w14:val="tx1"/>
            </w14:solidFill>
          </w14:textFill>
        </w:rPr>
        <w:t>34.1</w:t>
      </w:r>
      <w:r>
        <w:rPr>
          <w:color w:val="000000" w:themeColor="text1"/>
          <w:spacing w:val="39"/>
          <w:sz w:val="23"/>
          <w:szCs w:val="23"/>
          <w:lang w:eastAsia="zh-CN"/>
          <w14:textFill>
            <w14:solidFill>
              <w14:schemeClr w14:val="tx1"/>
            </w14:solidFill>
          </w14:textFill>
        </w:rPr>
        <w:t xml:space="preserve"> </w:t>
      </w:r>
      <w:r>
        <w:rPr>
          <w:color w:val="000000" w:themeColor="text1"/>
          <w:spacing w:val="2"/>
          <w:sz w:val="23"/>
          <w:szCs w:val="23"/>
          <w:lang w:eastAsia="zh-CN"/>
          <w14:textFill>
            <w14:solidFill>
              <w14:schemeClr w14:val="tx1"/>
            </w14:solidFill>
          </w14:textFill>
        </w:rPr>
        <w:t>中标人与采购人签订合同后， 合同双方应严格执行合</w:t>
      </w:r>
      <w:r>
        <w:rPr>
          <w:color w:val="000000" w:themeColor="text1"/>
          <w:spacing w:val="1"/>
          <w:sz w:val="23"/>
          <w:szCs w:val="23"/>
          <w:lang w:eastAsia="zh-CN"/>
          <w14:textFill>
            <w14:solidFill>
              <w14:schemeClr w14:val="tx1"/>
            </w14:solidFill>
          </w14:textFill>
        </w:rPr>
        <w:t>同条款， 履行合</w:t>
      </w:r>
      <w:r>
        <w:rPr>
          <w:color w:val="000000" w:themeColor="text1"/>
          <w:spacing w:val="5"/>
          <w:sz w:val="23"/>
          <w:szCs w:val="23"/>
          <w:lang w:eastAsia="zh-CN"/>
          <w14:textFill>
            <w14:solidFill>
              <w14:schemeClr w14:val="tx1"/>
            </w14:solidFill>
          </w14:textFill>
        </w:rPr>
        <w:t>同规定的义务，保证合同的顺利完成。</w:t>
      </w:r>
    </w:p>
    <w:p w14:paraId="0193FACB">
      <w:pPr>
        <w:pStyle w:val="7"/>
        <w:spacing w:before="78" w:line="257" w:lineRule="auto"/>
        <w:ind w:left="342" w:right="56" w:hanging="342"/>
        <w:rPr>
          <w:rFonts w:hint="eastAsia"/>
          <w:color w:val="000000" w:themeColor="text1"/>
          <w:sz w:val="23"/>
          <w:szCs w:val="23"/>
          <w:lang w:eastAsia="zh-CN"/>
          <w14:textFill>
            <w14:solidFill>
              <w14:schemeClr w14:val="tx1"/>
            </w14:solidFill>
          </w14:textFill>
        </w:rPr>
      </w:pPr>
      <w:r>
        <w:rPr>
          <w:color w:val="000000" w:themeColor="text1"/>
          <w:spacing w:val="9"/>
          <w:sz w:val="23"/>
          <w:szCs w:val="23"/>
          <w:lang w:eastAsia="zh-CN"/>
          <w14:textFill>
            <w14:solidFill>
              <w14:schemeClr w14:val="tx1"/>
            </w14:solidFill>
          </w14:textFill>
        </w:rPr>
        <w:t>34.2 在合同履行过程中，如发生合同纠纷，合同双方应按照《中华人民共</w:t>
      </w:r>
      <w:r>
        <w:rPr>
          <w:color w:val="000000" w:themeColor="text1"/>
          <w:spacing w:val="6"/>
          <w:sz w:val="23"/>
          <w:szCs w:val="23"/>
          <w:lang w:eastAsia="zh-CN"/>
          <w14:textFill>
            <w14:solidFill>
              <w14:schemeClr w14:val="tx1"/>
            </w14:solidFill>
          </w14:textFill>
        </w:rPr>
        <w:t>和国民法典》的有关规定进行处理。</w:t>
      </w:r>
    </w:p>
    <w:p w14:paraId="2508F14C">
      <w:pPr>
        <w:pStyle w:val="7"/>
        <w:spacing w:before="77" w:line="227" w:lineRule="auto"/>
        <w:ind w:left="335" w:hanging="335"/>
        <w:outlineLvl w:val="2"/>
        <w:rPr>
          <w:rFonts w:hint="eastAsia"/>
          <w:color w:val="000000" w:themeColor="text1"/>
          <w:sz w:val="23"/>
          <w:szCs w:val="23"/>
          <w:lang w:eastAsia="zh-CN"/>
          <w14:textFill>
            <w14:solidFill>
              <w14:schemeClr w14:val="tx1"/>
            </w14:solidFill>
          </w14:textFill>
        </w:rPr>
      </w:pPr>
      <w:r>
        <w:rPr>
          <w:color w:val="000000" w:themeColor="text1"/>
          <w:spacing w:val="4"/>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35.验收</w:t>
      </w:r>
    </w:p>
    <w:p w14:paraId="631DC940">
      <w:pPr>
        <w:pStyle w:val="7"/>
        <w:spacing w:before="74" w:line="258" w:lineRule="auto"/>
        <w:ind w:left="349" w:right="53" w:hanging="349"/>
        <w:rPr>
          <w:rFonts w:hint="eastAsia"/>
          <w:color w:val="000000" w:themeColor="text1"/>
          <w:sz w:val="23"/>
          <w:szCs w:val="23"/>
          <w:lang w:eastAsia="zh-CN"/>
          <w14:textFill>
            <w14:solidFill>
              <w14:schemeClr w14:val="tx1"/>
            </w14:solidFill>
          </w14:textFill>
        </w:rPr>
      </w:pPr>
      <w:r>
        <w:rPr>
          <w:color w:val="000000" w:themeColor="text1"/>
          <w:spacing w:val="14"/>
          <w:sz w:val="23"/>
          <w:szCs w:val="23"/>
          <w:lang w:eastAsia="zh-CN"/>
          <w14:textFill>
            <w14:solidFill>
              <w14:schemeClr w14:val="tx1"/>
            </w14:solidFill>
          </w14:textFill>
        </w:rPr>
        <w:t>本项目采购人及其委托的采购代理机构将严格按照政府采购相关法律法规</w:t>
      </w:r>
      <w:r>
        <w:rPr>
          <w:color w:val="000000" w:themeColor="text1"/>
          <w:spacing w:val="1"/>
          <w:sz w:val="23"/>
          <w:szCs w:val="23"/>
          <w:lang w:eastAsia="zh-CN"/>
          <w14:textFill>
            <w14:solidFill>
              <w14:schemeClr w14:val="tx1"/>
            </w14:solidFill>
          </w14:textFill>
        </w:rPr>
        <w:t>的要求进行验收。</w:t>
      </w:r>
    </w:p>
    <w:p w14:paraId="08BE7D06">
      <w:pPr>
        <w:pStyle w:val="7"/>
        <w:spacing w:before="186" w:line="220" w:lineRule="auto"/>
        <w:ind w:left="400" w:hanging="400"/>
        <w:outlineLvl w:val="1"/>
        <w:rPr>
          <w:rFonts w:hint="eastAsia"/>
          <w:color w:val="000000" w:themeColor="text1"/>
          <w:sz w:val="28"/>
          <w:szCs w:val="28"/>
          <w:lang w:eastAsia="zh-CN"/>
          <w14:textFill>
            <w14:solidFill>
              <w14:schemeClr w14:val="tx1"/>
            </w14:solidFill>
          </w14:textFill>
        </w:rPr>
      </w:pPr>
      <w:r>
        <w:rPr>
          <w:color w:val="000000" w:themeColor="text1"/>
          <w:sz w:val="28"/>
          <w:szCs w:val="28"/>
          <w:lang w:eastAsia="zh-CN"/>
          <w14:textOutline w14:w="5130" w14:cap="flat" w14:cmpd="sng" w14:algn="ctr">
            <w14:solidFill>
              <w14:srgbClr w14:val="000000"/>
            </w14:solidFill>
            <w14:prstDash w14:val="solid"/>
            <w14:miter w14:val="0"/>
          </w14:textOutline>
          <w14:textFill>
            <w14:solidFill>
              <w14:schemeClr w14:val="tx1"/>
            </w14:solidFill>
          </w14:textFill>
        </w:rPr>
        <w:t>七、投标纪律要求</w:t>
      </w:r>
    </w:p>
    <w:p w14:paraId="0ECF0608">
      <w:pPr>
        <w:pStyle w:val="7"/>
        <w:spacing w:before="180" w:line="227" w:lineRule="auto"/>
        <w:ind w:left="340" w:hanging="340"/>
        <w:outlineLvl w:val="2"/>
        <w:rPr>
          <w:rFonts w:hint="eastAsia"/>
          <w:color w:val="000000" w:themeColor="text1"/>
          <w:sz w:val="23"/>
          <w:szCs w:val="23"/>
          <w:lang w:eastAsia="zh-CN"/>
          <w14:textFill>
            <w14:solidFill>
              <w14:schemeClr w14:val="tx1"/>
            </w14:solidFill>
          </w14:textFill>
        </w:rPr>
      </w:pPr>
      <w:r>
        <w:rPr>
          <w:color w:val="000000" w:themeColor="text1"/>
          <w:spacing w:val="8"/>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36.投标人不得具有的情形</w:t>
      </w:r>
    </w:p>
    <w:p w14:paraId="372712E2">
      <w:pPr>
        <w:pStyle w:val="7"/>
        <w:spacing w:before="76" w:line="227" w:lineRule="auto"/>
        <w:ind w:left="336" w:hanging="336"/>
        <w:rPr>
          <w:rFonts w:hint="eastAsia"/>
          <w:color w:val="000000" w:themeColor="text1"/>
          <w:sz w:val="23"/>
          <w:szCs w:val="23"/>
          <w:lang w:eastAsia="zh-CN"/>
          <w14:textFill>
            <w14:solidFill>
              <w14:schemeClr w14:val="tx1"/>
            </w14:solidFill>
          </w14:textFill>
        </w:rPr>
      </w:pPr>
      <w:r>
        <w:rPr>
          <w:color w:val="000000" w:themeColor="text1"/>
          <w:spacing w:val="5"/>
          <w:sz w:val="23"/>
          <w:szCs w:val="23"/>
          <w:lang w:eastAsia="zh-CN"/>
          <w14:textFill>
            <w14:solidFill>
              <w14:schemeClr w14:val="tx1"/>
            </w14:solidFill>
          </w14:textFill>
        </w:rPr>
        <w:t>投标人参加本项目投标不得有下列情形：</w:t>
      </w:r>
    </w:p>
    <w:p w14:paraId="710C47DB">
      <w:pPr>
        <w:pStyle w:val="7"/>
        <w:spacing w:before="75" w:line="227" w:lineRule="auto"/>
        <w:ind w:left="333" w:hanging="333"/>
        <w:rPr>
          <w:rFonts w:hint="eastAsia"/>
          <w:color w:val="000000" w:themeColor="text1"/>
          <w:sz w:val="23"/>
          <w:szCs w:val="23"/>
          <w:lang w:eastAsia="zh-CN"/>
          <w14:textFill>
            <w14:solidFill>
              <w14:schemeClr w14:val="tx1"/>
            </w14:solidFill>
          </w14:textFill>
        </w:rPr>
      </w:pPr>
      <w:r>
        <w:rPr>
          <w:color w:val="000000" w:themeColor="text1"/>
          <w:spacing w:val="3"/>
          <w:sz w:val="23"/>
          <w:szCs w:val="23"/>
          <w:lang w:eastAsia="zh-CN"/>
          <w14:textFill>
            <w14:solidFill>
              <w14:schemeClr w14:val="tx1"/>
            </w14:solidFill>
          </w14:textFill>
        </w:rPr>
        <w:t>（1）提供虚假材料谋取中标；</w:t>
      </w:r>
    </w:p>
    <w:p w14:paraId="7F2DA201">
      <w:pPr>
        <w:pStyle w:val="7"/>
        <w:spacing w:before="77" w:line="227" w:lineRule="auto"/>
        <w:ind w:left="336" w:hanging="336"/>
        <w:rPr>
          <w:rFonts w:hint="eastAsia"/>
          <w:color w:val="000000" w:themeColor="text1"/>
          <w:sz w:val="23"/>
          <w:szCs w:val="23"/>
          <w:lang w:eastAsia="zh-CN"/>
          <w14:textFill>
            <w14:solidFill>
              <w14:schemeClr w14:val="tx1"/>
            </w14:solidFill>
          </w14:textFill>
        </w:rPr>
      </w:pPr>
      <w:r>
        <w:rPr>
          <w:color w:val="000000" w:themeColor="text1"/>
          <w:spacing w:val="5"/>
          <w:sz w:val="23"/>
          <w:szCs w:val="23"/>
          <w:lang w:eastAsia="zh-CN"/>
          <w14:textFill>
            <w14:solidFill>
              <w14:schemeClr w14:val="tx1"/>
            </w14:solidFill>
          </w14:textFill>
        </w:rPr>
        <w:t>（2）采取不正当手段诋毁、排挤其他投标人；</w:t>
      </w:r>
    </w:p>
    <w:p w14:paraId="14ACED89">
      <w:pPr>
        <w:pStyle w:val="7"/>
        <w:spacing w:before="75" w:line="227" w:lineRule="auto"/>
        <w:ind w:left="336" w:hanging="336"/>
        <w:rPr>
          <w:rFonts w:hint="eastAsia"/>
          <w:color w:val="000000" w:themeColor="text1"/>
          <w:sz w:val="23"/>
          <w:szCs w:val="23"/>
          <w:lang w:eastAsia="zh-CN"/>
          <w14:textFill>
            <w14:solidFill>
              <w14:schemeClr w14:val="tx1"/>
            </w14:solidFill>
          </w14:textFill>
        </w:rPr>
      </w:pPr>
      <w:r>
        <w:rPr>
          <w:color w:val="000000" w:themeColor="text1"/>
          <w:spacing w:val="5"/>
          <w:sz w:val="23"/>
          <w:szCs w:val="23"/>
          <w:lang w:eastAsia="zh-CN"/>
          <w14:textFill>
            <w14:solidFill>
              <w14:schemeClr w14:val="tx1"/>
            </w14:solidFill>
          </w14:textFill>
        </w:rPr>
        <w:t>（3）与招标采购单位、其他投标人恶意串通；</w:t>
      </w:r>
    </w:p>
    <w:p w14:paraId="4131D63F">
      <w:pPr>
        <w:pStyle w:val="7"/>
        <w:spacing w:before="77" w:line="257" w:lineRule="auto"/>
        <w:ind w:left="339" w:right="381" w:hanging="339"/>
        <w:rPr>
          <w:color w:val="000000" w:themeColor="text1"/>
          <w:spacing w:val="7"/>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（4）向招标采购单位、评标委员会成员行贿或者提供其他不正当利益；</w:t>
      </w:r>
    </w:p>
    <w:p w14:paraId="49216D45">
      <w:pPr>
        <w:pStyle w:val="7"/>
        <w:spacing w:before="77" w:line="257" w:lineRule="auto"/>
        <w:ind w:left="339" w:right="381"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 xml:space="preserve"> </w:t>
      </w:r>
      <w:r>
        <w:rPr>
          <w:color w:val="000000" w:themeColor="text1"/>
          <w:spacing w:val="6"/>
          <w:sz w:val="23"/>
          <w:szCs w:val="23"/>
          <w:lang w:eastAsia="zh-CN"/>
          <w14:textFill>
            <w14:solidFill>
              <w14:schemeClr w14:val="tx1"/>
            </w14:solidFill>
          </w14:textFill>
        </w:rPr>
        <w:t>（5）在招标过程中与招标采购单位进行协商谈判；</w:t>
      </w:r>
    </w:p>
    <w:p w14:paraId="31103BCC">
      <w:pPr>
        <w:pStyle w:val="7"/>
        <w:spacing w:before="77" w:line="257" w:lineRule="auto"/>
        <w:ind w:left="339" w:right="880" w:hanging="339"/>
        <w:rPr>
          <w:color w:val="000000" w:themeColor="text1"/>
          <w:spacing w:val="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（6）中标或者成交后无正当理由拒不与采购人签订政府采购合同；</w:t>
      </w:r>
      <w:r>
        <w:rPr>
          <w:color w:val="000000" w:themeColor="text1"/>
          <w:spacing w:val="1"/>
          <w:sz w:val="23"/>
          <w:szCs w:val="23"/>
          <w:lang w:eastAsia="zh-CN"/>
          <w14:textFill>
            <w14:solidFill>
              <w14:schemeClr w14:val="tx1"/>
            </w14:solidFill>
          </w14:textFill>
        </w:rPr>
        <w:t xml:space="preserve"> </w:t>
      </w:r>
    </w:p>
    <w:p w14:paraId="2269DB5E">
      <w:pPr>
        <w:pStyle w:val="7"/>
        <w:spacing w:before="77" w:line="257" w:lineRule="auto"/>
        <w:ind w:left="339" w:right="880" w:hanging="339"/>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（7）未按照采购文件确定的事项签订政府采购合同；</w:t>
      </w:r>
    </w:p>
    <w:p w14:paraId="52115CD2">
      <w:pPr>
        <w:pStyle w:val="7"/>
        <w:spacing w:before="78" w:line="357" w:lineRule="exact"/>
        <w:ind w:left="336" w:hanging="336"/>
        <w:rPr>
          <w:rFonts w:hint="eastAsia"/>
          <w:color w:val="000000" w:themeColor="text1"/>
          <w:sz w:val="23"/>
          <w:szCs w:val="23"/>
          <w:lang w:eastAsia="zh-CN"/>
          <w14:textFill>
            <w14:solidFill>
              <w14:schemeClr w14:val="tx1"/>
            </w14:solidFill>
          </w14:textFill>
        </w:rPr>
      </w:pPr>
      <w:r>
        <w:rPr>
          <w:color w:val="000000" w:themeColor="text1"/>
          <w:spacing w:val="5"/>
          <w:position w:val="8"/>
          <w:sz w:val="23"/>
          <w:szCs w:val="23"/>
          <w:lang w:eastAsia="zh-CN"/>
          <w14:textFill>
            <w14:solidFill>
              <w14:schemeClr w14:val="tx1"/>
            </w14:solidFill>
          </w14:textFill>
        </w:rPr>
        <w:t>（8）将政府采购合同转包或者违规分包；</w:t>
      </w:r>
    </w:p>
    <w:p w14:paraId="42528228">
      <w:pPr>
        <w:pStyle w:val="7"/>
        <w:spacing w:before="58" w:line="227" w:lineRule="auto"/>
        <w:ind w:left="336" w:hanging="336"/>
        <w:rPr>
          <w:rFonts w:hint="eastAsia"/>
          <w:color w:val="000000" w:themeColor="text1"/>
          <w:sz w:val="23"/>
          <w:szCs w:val="23"/>
          <w:lang w:eastAsia="zh-CN"/>
          <w14:textFill>
            <w14:solidFill>
              <w14:schemeClr w14:val="tx1"/>
            </w14:solidFill>
          </w14:textFill>
        </w:rPr>
      </w:pPr>
      <w:r>
        <w:rPr>
          <w:color w:val="000000" w:themeColor="text1"/>
          <w:spacing w:val="2"/>
          <w:sz w:val="23"/>
          <w:szCs w:val="23"/>
          <w:lang w:eastAsia="zh-CN"/>
          <w14:textFill>
            <w14:solidFill>
              <w14:schemeClr w14:val="tx1"/>
            </w14:solidFill>
          </w14:textFill>
        </w:rPr>
        <w:t>（9）提供假冒伪劣产品；</w:t>
      </w:r>
      <w:r>
        <w:rPr>
          <w:color w:val="000000" w:themeColor="text1"/>
          <w:spacing w:val="5"/>
          <w:sz w:val="23"/>
          <w:szCs w:val="23"/>
          <w:lang w:eastAsia="zh-CN"/>
          <w14:textFill>
            <w14:solidFill>
              <w14:schemeClr w14:val="tx1"/>
            </w14:solidFill>
          </w14:textFill>
        </w:rPr>
        <w:t>（10）擅自变更、中止或者终止政府采购合同；</w:t>
      </w:r>
    </w:p>
    <w:p w14:paraId="725805EE">
      <w:pPr>
        <w:pStyle w:val="7"/>
        <w:spacing w:before="78" w:line="257" w:lineRule="auto"/>
        <w:ind w:left="339" w:right="882"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（11）拒绝有关部门的监督检查或者向监督检查部门提供虚假情况；</w:t>
      </w:r>
      <w:r>
        <w:rPr>
          <w:color w:val="000000" w:themeColor="text1"/>
          <w:sz w:val="23"/>
          <w:szCs w:val="23"/>
          <w:lang w:eastAsia="zh-CN"/>
          <w14:textFill>
            <w14:solidFill>
              <w14:schemeClr w14:val="tx1"/>
            </w14:solidFill>
          </w14:textFill>
        </w:rPr>
        <w:t xml:space="preserve"> </w:t>
      </w:r>
      <w:r>
        <w:rPr>
          <w:color w:val="000000" w:themeColor="text1"/>
          <w:spacing w:val="5"/>
          <w:sz w:val="23"/>
          <w:szCs w:val="23"/>
          <w:lang w:eastAsia="zh-CN"/>
          <w14:textFill>
            <w14:solidFill>
              <w14:schemeClr w14:val="tx1"/>
            </w14:solidFill>
          </w14:textFill>
        </w:rPr>
        <w:t>（12）法律法规规定的其他情形。</w:t>
      </w:r>
    </w:p>
    <w:p w14:paraId="35E86DA7">
      <w:pPr>
        <w:pStyle w:val="7"/>
        <w:spacing w:before="77" w:line="257" w:lineRule="auto"/>
        <w:ind w:left="337" w:right="176"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投标人有上述情形的，按照规定追究法律责任，具备（1）-（10）条情形之</w:t>
      </w:r>
      <w:r>
        <w:rPr>
          <w:color w:val="000000" w:themeColor="text1"/>
          <w:spacing w:val="13"/>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一的，同时将取消中标资格或者认定中标无效。</w:t>
      </w:r>
    </w:p>
    <w:p w14:paraId="30C3729D">
      <w:pPr>
        <w:pStyle w:val="7"/>
        <w:spacing w:before="187" w:line="221" w:lineRule="auto"/>
        <w:ind w:left="399" w:hanging="399"/>
        <w:outlineLvl w:val="1"/>
        <w:rPr>
          <w:rFonts w:hint="eastAsia"/>
          <w:color w:val="000000" w:themeColor="text1"/>
          <w:sz w:val="28"/>
          <w:szCs w:val="28"/>
          <w:lang w:eastAsia="zh-CN"/>
          <w14:textFill>
            <w14:solidFill>
              <w14:schemeClr w14:val="tx1"/>
            </w14:solidFill>
          </w14:textFill>
        </w:rPr>
      </w:pPr>
      <w:bookmarkStart w:id="2" w:name="bookmark5"/>
      <w:bookmarkEnd w:id="2"/>
      <w:r>
        <w:rPr>
          <w:color w:val="000000" w:themeColor="text1"/>
          <w:spacing w:val="-1"/>
          <w:sz w:val="28"/>
          <w:szCs w:val="28"/>
          <w:lang w:eastAsia="zh-CN"/>
          <w14:textOutline w14:w="5130" w14:cap="flat" w14:cmpd="sng" w14:algn="ctr">
            <w14:solidFill>
              <w14:srgbClr w14:val="000000"/>
            </w14:solidFill>
            <w14:prstDash w14:val="solid"/>
            <w14:miter w14:val="0"/>
          </w14:textOutline>
          <w14:textFill>
            <w14:solidFill>
              <w14:schemeClr w14:val="tx1"/>
            </w14:solidFill>
          </w14:textFill>
        </w:rPr>
        <w:t>八、询问、质疑和投诉</w:t>
      </w:r>
    </w:p>
    <w:p w14:paraId="5510CDCC">
      <w:pPr>
        <w:pStyle w:val="7"/>
        <w:spacing w:before="177" w:line="227" w:lineRule="auto"/>
        <w:ind w:left="336" w:hanging="336"/>
        <w:jc w:val="right"/>
        <w:outlineLvl w:val="2"/>
        <w:rPr>
          <w:rFonts w:hint="eastAsia"/>
          <w:color w:val="000000" w:themeColor="text1"/>
          <w:sz w:val="23"/>
          <w:szCs w:val="23"/>
          <w:lang w:eastAsia="zh-CN"/>
          <w14:textFill>
            <w14:solidFill>
              <w14:schemeClr w14:val="tx1"/>
            </w14:solidFill>
          </w14:textFill>
        </w:rPr>
      </w:pPr>
      <w:r>
        <w:rPr>
          <w:color w:val="000000" w:themeColor="text1"/>
          <w:spacing w:val="5"/>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37.</w:t>
      </w:r>
      <w:r>
        <w:rPr>
          <w:color w:val="000000" w:themeColor="text1"/>
          <w:spacing w:val="5"/>
          <w:sz w:val="23"/>
          <w:szCs w:val="23"/>
          <w:lang w:eastAsia="zh-CN"/>
          <w14:textFill>
            <w14:solidFill>
              <w14:schemeClr w14:val="tx1"/>
            </w14:solidFill>
          </w14:textFill>
        </w:rPr>
        <w:t xml:space="preserve"> 询问、质疑、投诉的接收和处理严格按照《</w:t>
      </w:r>
      <w:r>
        <w:rPr>
          <w:color w:val="000000" w:themeColor="text1"/>
          <w:spacing w:val="4"/>
          <w:sz w:val="23"/>
          <w:szCs w:val="23"/>
          <w:lang w:eastAsia="zh-CN"/>
          <w14:textFill>
            <w14:solidFill>
              <w14:schemeClr w14:val="tx1"/>
            </w14:solidFill>
          </w14:textFill>
        </w:rPr>
        <w:t>中华人共和国政府采购法》、</w:t>
      </w:r>
    </w:p>
    <w:p w14:paraId="00B3E002">
      <w:pPr>
        <w:pStyle w:val="7"/>
        <w:spacing w:before="74" w:line="268" w:lineRule="auto"/>
        <w:ind w:left="339" w:right="74" w:hanging="339"/>
        <w:jc w:val="both"/>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《中华人民共和国政府采购法实施条例》、《政府采购货物和服务</w:t>
      </w:r>
      <w:r>
        <w:rPr>
          <w:color w:val="000000" w:themeColor="text1"/>
          <w:spacing w:val="6"/>
          <w:sz w:val="23"/>
          <w:szCs w:val="23"/>
          <w:lang w:eastAsia="zh-CN"/>
          <w14:textFill>
            <w14:solidFill>
              <w14:schemeClr w14:val="tx1"/>
            </w14:solidFill>
          </w14:textFill>
        </w:rPr>
        <w:t>招标投标管理</w:t>
      </w:r>
      <w:r>
        <w:rPr>
          <w:color w:val="000000" w:themeColor="text1"/>
          <w:sz w:val="23"/>
          <w:szCs w:val="23"/>
          <w:lang w:eastAsia="zh-CN"/>
          <w14:textFill>
            <w14:solidFill>
              <w14:schemeClr w14:val="tx1"/>
            </w14:solidFill>
          </w14:textFill>
        </w:rPr>
        <w:t xml:space="preserve">  </w:t>
      </w:r>
      <w:r>
        <w:rPr>
          <w:color w:val="000000" w:themeColor="text1"/>
          <w:spacing w:val="1"/>
          <w:sz w:val="23"/>
          <w:szCs w:val="23"/>
          <w:lang w:eastAsia="zh-CN"/>
          <w14:textFill>
            <w14:solidFill>
              <w14:schemeClr w14:val="tx1"/>
            </w14:solidFill>
          </w14:textFill>
        </w:rPr>
        <w:t>办法》（财政部第</w:t>
      </w:r>
      <w:r>
        <w:rPr>
          <w:color w:val="000000" w:themeColor="text1"/>
          <w:spacing w:val="-31"/>
          <w:sz w:val="23"/>
          <w:szCs w:val="23"/>
          <w:lang w:eastAsia="zh-CN"/>
          <w14:textFill>
            <w14:solidFill>
              <w14:schemeClr w14:val="tx1"/>
            </w14:solidFill>
          </w14:textFill>
        </w:rPr>
        <w:t xml:space="preserve"> </w:t>
      </w:r>
      <w:r>
        <w:rPr>
          <w:color w:val="000000" w:themeColor="text1"/>
          <w:spacing w:val="1"/>
          <w:sz w:val="23"/>
          <w:szCs w:val="23"/>
          <w:lang w:eastAsia="zh-CN"/>
          <w14:textFill>
            <w14:solidFill>
              <w14:schemeClr w14:val="tx1"/>
            </w14:solidFill>
          </w14:textFill>
        </w:rPr>
        <w:t>87</w:t>
      </w:r>
      <w:r>
        <w:rPr>
          <w:color w:val="000000" w:themeColor="text1"/>
          <w:spacing w:val="-38"/>
          <w:sz w:val="23"/>
          <w:szCs w:val="23"/>
          <w:lang w:eastAsia="zh-CN"/>
          <w14:textFill>
            <w14:solidFill>
              <w14:schemeClr w14:val="tx1"/>
            </w14:solidFill>
          </w14:textFill>
        </w:rPr>
        <w:t xml:space="preserve"> </w:t>
      </w:r>
      <w:r>
        <w:rPr>
          <w:color w:val="000000" w:themeColor="text1"/>
          <w:spacing w:val="1"/>
          <w:sz w:val="23"/>
          <w:szCs w:val="23"/>
          <w:lang w:eastAsia="zh-CN"/>
          <w14:textFill>
            <w14:solidFill>
              <w14:schemeClr w14:val="tx1"/>
            </w14:solidFill>
          </w14:textFill>
        </w:rPr>
        <w:t>号令）、《政府采购质疑和投诉办法》（财政部第</w:t>
      </w:r>
      <w:r>
        <w:rPr>
          <w:color w:val="000000" w:themeColor="text1"/>
          <w:spacing w:val="-45"/>
          <w:sz w:val="23"/>
          <w:szCs w:val="23"/>
          <w:lang w:eastAsia="zh-CN"/>
          <w14:textFill>
            <w14:solidFill>
              <w14:schemeClr w14:val="tx1"/>
            </w14:solidFill>
          </w14:textFill>
        </w:rPr>
        <w:t xml:space="preserve"> </w:t>
      </w:r>
      <w:r>
        <w:rPr>
          <w:color w:val="000000" w:themeColor="text1"/>
          <w:spacing w:val="1"/>
          <w:sz w:val="23"/>
          <w:szCs w:val="23"/>
          <w:lang w:eastAsia="zh-CN"/>
          <w14:textFill>
            <w14:solidFill>
              <w14:schemeClr w14:val="tx1"/>
            </w14:solidFill>
          </w14:textFill>
        </w:rPr>
        <w:t>94</w:t>
      </w:r>
      <w:r>
        <w:rPr>
          <w:color w:val="000000" w:themeColor="text1"/>
          <w:spacing w:val="-37"/>
          <w:sz w:val="23"/>
          <w:szCs w:val="23"/>
          <w:lang w:eastAsia="zh-CN"/>
          <w14:textFill>
            <w14:solidFill>
              <w14:schemeClr w14:val="tx1"/>
            </w14:solidFill>
          </w14:textFill>
        </w:rPr>
        <w:t xml:space="preserve"> </w:t>
      </w:r>
      <w:r>
        <w:rPr>
          <w:color w:val="000000" w:themeColor="text1"/>
          <w:spacing w:val="1"/>
          <w:sz w:val="23"/>
          <w:szCs w:val="23"/>
          <w:lang w:eastAsia="zh-CN"/>
          <w14:textFill>
            <w14:solidFill>
              <w14:schemeClr w14:val="tx1"/>
            </w14:solidFill>
          </w14:textFill>
        </w:rPr>
        <w:t>号令）</w:t>
      </w:r>
      <w:r>
        <w:rPr>
          <w:color w:val="000000" w:themeColor="text1"/>
          <w:sz w:val="23"/>
          <w:szCs w:val="23"/>
          <w:lang w:eastAsia="zh-CN"/>
          <w14:textFill>
            <w14:solidFill>
              <w14:schemeClr w14:val="tx1"/>
            </w14:solidFill>
          </w14:textFill>
        </w:rPr>
        <w:t xml:space="preserve"> </w:t>
      </w:r>
      <w:r>
        <w:rPr>
          <w:color w:val="000000" w:themeColor="text1"/>
          <w:spacing w:val="-1"/>
          <w:sz w:val="23"/>
          <w:szCs w:val="23"/>
          <w:lang w:eastAsia="zh-CN"/>
          <w14:textFill>
            <w14:solidFill>
              <w14:schemeClr w14:val="tx1"/>
            </w14:solidFill>
          </w14:textFill>
        </w:rPr>
        <w:t>规定办理。</w:t>
      </w:r>
    </w:p>
    <w:p w14:paraId="0FA5587D">
      <w:pPr>
        <w:pStyle w:val="7"/>
        <w:spacing w:before="76" w:line="227" w:lineRule="auto"/>
        <w:ind w:left="333" w:hanging="333"/>
        <w:outlineLvl w:val="2"/>
        <w:rPr>
          <w:rFonts w:hint="eastAsia"/>
          <w:color w:val="000000" w:themeColor="text1"/>
          <w:sz w:val="23"/>
          <w:szCs w:val="23"/>
          <w:lang w:eastAsia="zh-CN"/>
          <w14:textFill>
            <w14:solidFill>
              <w14:schemeClr w14:val="tx1"/>
            </w14:solidFill>
          </w14:textFill>
        </w:rPr>
      </w:pPr>
      <w:r>
        <w:rPr>
          <w:color w:val="000000" w:themeColor="text1"/>
          <w:spacing w:val="3"/>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38.</w:t>
      </w:r>
      <w:r>
        <w:rPr>
          <w:color w:val="000000" w:themeColor="text1"/>
          <w:spacing w:val="3"/>
          <w:sz w:val="23"/>
          <w:szCs w:val="23"/>
          <w:lang w:eastAsia="zh-CN"/>
          <w14:textFill>
            <w14:solidFill>
              <w14:schemeClr w14:val="tx1"/>
            </w14:solidFill>
          </w14:textFill>
        </w:rPr>
        <w:t xml:space="preserve"> 根据《政府采购法》相关规定及代理机构与采购人签订的委托</w:t>
      </w:r>
      <w:r>
        <w:rPr>
          <w:color w:val="000000" w:themeColor="text1"/>
          <w:spacing w:val="2"/>
          <w:sz w:val="23"/>
          <w:szCs w:val="23"/>
          <w:lang w:eastAsia="zh-CN"/>
          <w14:textFill>
            <w14:solidFill>
              <w14:schemeClr w14:val="tx1"/>
            </w14:solidFill>
          </w14:textFill>
        </w:rPr>
        <w:t>代理协议，</w:t>
      </w:r>
    </w:p>
    <w:p w14:paraId="554069E2">
      <w:pPr>
        <w:pStyle w:val="7"/>
        <w:spacing w:before="77" w:line="278" w:lineRule="auto"/>
        <w:ind w:left="337" w:right="93" w:hanging="337"/>
        <w:jc w:val="both"/>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 xml:space="preserve">供应商认为招标文件中有关资质要求、技术参数、商务要求、评分办法等采购需 </w:t>
      </w:r>
      <w:r>
        <w:rPr>
          <w:color w:val="000000" w:themeColor="text1"/>
          <w:spacing w:val="7"/>
          <w:sz w:val="23"/>
          <w:szCs w:val="23"/>
          <w:lang w:eastAsia="zh-CN"/>
          <w14:textFill>
            <w14:solidFill>
              <w14:schemeClr w14:val="tx1"/>
            </w14:solidFill>
          </w14:textFill>
        </w:rPr>
        <w:t>求内容使自己的权益受到损害的，可以书面</w:t>
      </w:r>
      <w:r>
        <w:rPr>
          <w:color w:val="000000" w:themeColor="text1"/>
          <w:spacing w:val="6"/>
          <w:sz w:val="23"/>
          <w:szCs w:val="23"/>
          <w:lang w:eastAsia="zh-CN"/>
          <w14:textFill>
            <w14:solidFill>
              <w14:schemeClr w14:val="tx1"/>
            </w14:solidFill>
          </w14:textFill>
        </w:rPr>
        <w:t xml:space="preserve">形式向采购人提出询问或质疑，由采 </w:t>
      </w:r>
      <w:r>
        <w:rPr>
          <w:color w:val="000000" w:themeColor="text1"/>
          <w:spacing w:val="3"/>
          <w:sz w:val="23"/>
          <w:szCs w:val="23"/>
          <w:lang w:eastAsia="zh-CN"/>
          <w14:textFill>
            <w14:solidFill>
              <w14:schemeClr w14:val="tx1"/>
            </w14:solidFill>
          </w14:textFill>
        </w:rPr>
        <w:t>购人按规定作出答复；供应商认为招标文件中除资质要求、技术</w:t>
      </w:r>
      <w:r>
        <w:rPr>
          <w:color w:val="000000" w:themeColor="text1"/>
          <w:spacing w:val="2"/>
          <w:sz w:val="23"/>
          <w:szCs w:val="23"/>
          <w:lang w:eastAsia="zh-CN"/>
          <w14:textFill>
            <w14:solidFill>
              <w14:schemeClr w14:val="tx1"/>
            </w14:solidFill>
          </w14:textFill>
        </w:rPr>
        <w:t>参数、商务要求、</w:t>
      </w:r>
      <w:r>
        <w:rPr>
          <w:color w:val="000000" w:themeColor="text1"/>
          <w:sz w:val="23"/>
          <w:szCs w:val="23"/>
          <w:lang w:eastAsia="zh-CN"/>
          <w14:textFill>
            <w14:solidFill>
              <w14:schemeClr w14:val="tx1"/>
            </w14:solidFill>
          </w14:textFill>
        </w:rPr>
        <w:t xml:space="preserve"> </w:t>
      </w:r>
      <w:r>
        <w:rPr>
          <w:color w:val="000000" w:themeColor="text1"/>
          <w:spacing w:val="13"/>
          <w:sz w:val="23"/>
          <w:szCs w:val="23"/>
          <w:lang w:eastAsia="zh-CN"/>
          <w14:textFill>
            <w14:solidFill>
              <w14:schemeClr w14:val="tx1"/>
            </w14:solidFill>
          </w14:textFill>
        </w:rPr>
        <w:t xml:space="preserve">评分办法等采购需求内容以外事项、采购过程和采购结果使自己权益受到损害 </w:t>
      </w:r>
      <w:r>
        <w:rPr>
          <w:color w:val="000000" w:themeColor="text1"/>
          <w:spacing w:val="7"/>
          <w:sz w:val="23"/>
          <w:szCs w:val="23"/>
          <w:lang w:eastAsia="zh-CN"/>
          <w14:textFill>
            <w14:solidFill>
              <w14:schemeClr w14:val="tx1"/>
            </w14:solidFill>
          </w14:textFill>
        </w:rPr>
        <w:t>的，可以书面形式向代理机构提出询问或质</w:t>
      </w:r>
      <w:r>
        <w:rPr>
          <w:color w:val="000000" w:themeColor="text1"/>
          <w:spacing w:val="6"/>
          <w:sz w:val="23"/>
          <w:szCs w:val="23"/>
          <w:lang w:eastAsia="zh-CN"/>
          <w14:textFill>
            <w14:solidFill>
              <w14:schemeClr w14:val="tx1"/>
            </w14:solidFill>
          </w14:textFill>
        </w:rPr>
        <w:t xml:space="preserve">疑询问和质疑，由代理机构负责按规 </w:t>
      </w:r>
      <w:r>
        <w:rPr>
          <w:color w:val="000000" w:themeColor="text1"/>
          <w:spacing w:val="2"/>
          <w:sz w:val="23"/>
          <w:szCs w:val="23"/>
          <w:lang w:eastAsia="zh-CN"/>
          <w14:textFill>
            <w14:solidFill>
              <w14:schemeClr w14:val="tx1"/>
            </w14:solidFill>
          </w14:textFill>
        </w:rPr>
        <w:t>定作出答复。</w:t>
      </w:r>
    </w:p>
    <w:p w14:paraId="232AEA78">
      <w:pPr>
        <w:pStyle w:val="7"/>
        <w:spacing w:before="184" w:line="221" w:lineRule="auto"/>
        <w:ind w:left="396" w:hanging="396"/>
        <w:outlineLvl w:val="1"/>
        <w:rPr>
          <w:rFonts w:hint="eastAsia"/>
          <w:color w:val="000000" w:themeColor="text1"/>
          <w:sz w:val="28"/>
          <w:szCs w:val="28"/>
          <w:lang w:eastAsia="zh-CN"/>
          <w14:textFill>
            <w14:solidFill>
              <w14:schemeClr w14:val="tx1"/>
            </w14:solidFill>
          </w14:textFill>
        </w:rPr>
      </w:pPr>
      <w:r>
        <w:rPr>
          <w:color w:val="000000" w:themeColor="text1"/>
          <w:spacing w:val="-3"/>
          <w:sz w:val="28"/>
          <w:szCs w:val="28"/>
          <w:lang w:eastAsia="zh-CN"/>
          <w14:textOutline w14:w="5130" w14:cap="flat" w14:cmpd="sng" w14:algn="ctr">
            <w14:solidFill>
              <w14:srgbClr w14:val="000000"/>
            </w14:solidFill>
            <w14:prstDash w14:val="solid"/>
            <w14:miter w14:val="0"/>
          </w14:textOutline>
          <w14:textFill>
            <w14:solidFill>
              <w14:schemeClr w14:val="tx1"/>
            </w14:solidFill>
          </w14:textFill>
        </w:rPr>
        <w:t>九、其他</w:t>
      </w:r>
    </w:p>
    <w:p w14:paraId="4071B3D8">
      <w:pPr>
        <w:pStyle w:val="7"/>
        <w:spacing w:before="176" w:line="276" w:lineRule="auto"/>
        <w:ind w:left="337" w:right="173" w:hanging="337"/>
        <w:jc w:val="both"/>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39.</w:t>
      </w:r>
      <w:r>
        <w:rPr>
          <w:color w:val="000000" w:themeColor="text1"/>
          <w:spacing w:val="6"/>
          <w:sz w:val="23"/>
          <w:szCs w:val="23"/>
          <w:lang w:eastAsia="zh-CN"/>
          <w14:textFill>
            <w14:solidFill>
              <w14:schemeClr w14:val="tx1"/>
            </w14:solidFill>
          </w14:textFill>
        </w:rPr>
        <w:t xml:space="preserve"> 本招标文件中所引相关法律制度规定，在政府采购中有变化的，按照变</w:t>
      </w:r>
      <w:r>
        <w:rPr>
          <w:color w:val="000000" w:themeColor="text1"/>
          <w:spacing w:val="13"/>
          <w:sz w:val="23"/>
          <w:szCs w:val="23"/>
          <w:lang w:eastAsia="zh-CN"/>
          <w14:textFill>
            <w14:solidFill>
              <w14:schemeClr w14:val="tx1"/>
            </w14:solidFill>
          </w14:textFill>
        </w:rPr>
        <w:t xml:space="preserve"> </w:t>
      </w:r>
      <w:r>
        <w:rPr>
          <w:color w:val="000000" w:themeColor="text1"/>
          <w:spacing w:val="6"/>
          <w:sz w:val="23"/>
          <w:szCs w:val="23"/>
          <w:lang w:eastAsia="zh-CN"/>
          <w14:textFill>
            <w14:solidFill>
              <w14:schemeClr w14:val="tx1"/>
            </w14:solidFill>
          </w14:textFill>
        </w:rPr>
        <w:t>化后的相关法律制度规定执行。本章和第七章中“</w:t>
      </w:r>
      <w:r>
        <w:rPr>
          <w:color w:val="000000" w:themeColor="text1"/>
          <w:spacing w:val="-88"/>
          <w:sz w:val="23"/>
          <w:szCs w:val="23"/>
          <w:lang w:eastAsia="zh-CN"/>
          <w14:textFill>
            <w14:solidFill>
              <w14:schemeClr w14:val="tx1"/>
            </w14:solidFill>
          </w14:textFill>
        </w:rPr>
        <w:t xml:space="preserve"> </w:t>
      </w:r>
      <w:r>
        <w:rPr>
          <w:color w:val="000000" w:themeColor="text1"/>
          <w:spacing w:val="6"/>
          <w:sz w:val="23"/>
          <w:szCs w:val="23"/>
          <w:lang w:eastAsia="zh-CN"/>
          <w14:textFill>
            <w14:solidFill>
              <w14:schemeClr w14:val="tx1"/>
            </w14:solidFill>
          </w14:textFill>
        </w:rPr>
        <w:t>1.总则、2.</w:t>
      </w:r>
      <w:r>
        <w:rPr>
          <w:color w:val="000000" w:themeColor="text1"/>
          <w:spacing w:val="5"/>
          <w:sz w:val="23"/>
          <w:szCs w:val="23"/>
          <w:lang w:eastAsia="zh-CN"/>
          <w14:textFill>
            <w14:solidFill>
              <w14:schemeClr w14:val="tx1"/>
            </w14:solidFill>
          </w14:textFill>
        </w:rPr>
        <w:t>评标方法、3.评标</w:t>
      </w:r>
      <w:r>
        <w:rPr>
          <w:color w:val="000000" w:themeColor="text1"/>
          <w:sz w:val="23"/>
          <w:szCs w:val="23"/>
          <w:lang w:eastAsia="zh-CN"/>
          <w14:textFill>
            <w14:solidFill>
              <w14:schemeClr w14:val="tx1"/>
            </w14:solidFill>
          </w14:textFill>
        </w:rPr>
        <w:t xml:space="preserve"> </w:t>
      </w:r>
      <w:r>
        <w:rPr>
          <w:color w:val="000000" w:themeColor="text1"/>
          <w:spacing w:val="6"/>
          <w:sz w:val="23"/>
          <w:szCs w:val="23"/>
          <w:lang w:eastAsia="zh-CN"/>
          <w14:textFill>
            <w14:solidFill>
              <w14:schemeClr w14:val="tx1"/>
            </w14:solidFill>
          </w14:textFill>
        </w:rPr>
        <w:t>程序</w:t>
      </w:r>
      <w:r>
        <w:rPr>
          <w:color w:val="000000" w:themeColor="text1"/>
          <w:spacing w:val="-79"/>
          <w:sz w:val="23"/>
          <w:szCs w:val="23"/>
          <w:lang w:eastAsia="zh-CN"/>
          <w14:textFill>
            <w14:solidFill>
              <w14:schemeClr w14:val="tx1"/>
            </w14:solidFill>
          </w14:textFill>
        </w:rPr>
        <w:t xml:space="preserve"> </w:t>
      </w:r>
      <w:r>
        <w:rPr>
          <w:color w:val="000000" w:themeColor="text1"/>
          <w:spacing w:val="6"/>
          <w:sz w:val="23"/>
          <w:szCs w:val="23"/>
          <w:lang w:eastAsia="zh-CN"/>
          <w14:textFill>
            <w14:solidFill>
              <w14:schemeClr w14:val="tx1"/>
            </w14:solidFill>
          </w14:textFill>
        </w:rPr>
        <w:t>”规定的内容条款，在本项目投标截止时间届满后，因相关法律制度规定的</w:t>
      </w:r>
      <w:r>
        <w:rPr>
          <w:color w:val="000000" w:themeColor="text1"/>
          <w:sz w:val="23"/>
          <w:szCs w:val="23"/>
          <w:lang w:eastAsia="zh-CN"/>
          <w14:textFill>
            <w14:solidFill>
              <w14:schemeClr w14:val="tx1"/>
            </w14:solidFill>
          </w14:textFill>
        </w:rPr>
        <w:t xml:space="preserve"> </w:t>
      </w:r>
      <w:r>
        <w:rPr>
          <w:color w:val="000000" w:themeColor="text1"/>
          <w:spacing w:val="14"/>
          <w:sz w:val="23"/>
          <w:szCs w:val="23"/>
          <w:lang w:eastAsia="zh-CN"/>
          <w14:textFill>
            <w14:solidFill>
              <w14:schemeClr w14:val="tx1"/>
            </w14:solidFill>
          </w14:textFill>
        </w:rPr>
        <w:t>变化导致不符合相关法律制度规定的，直接按照变化后的相关法律制度规定执</w:t>
      </w:r>
      <w:r>
        <w:rPr>
          <w:color w:val="000000" w:themeColor="text1"/>
          <w:sz w:val="23"/>
          <w:szCs w:val="23"/>
          <w:lang w:eastAsia="zh-CN"/>
          <w14:textFill>
            <w14:solidFill>
              <w14:schemeClr w14:val="tx1"/>
            </w14:solidFill>
          </w14:textFill>
        </w:rPr>
        <w:t xml:space="preserve"> </w:t>
      </w:r>
      <w:r>
        <w:rPr>
          <w:color w:val="000000" w:themeColor="text1"/>
          <w:spacing w:val="6"/>
          <w:sz w:val="23"/>
          <w:szCs w:val="23"/>
          <w:lang w:eastAsia="zh-CN"/>
          <w14:textFill>
            <w14:solidFill>
              <w14:schemeClr w14:val="tx1"/>
            </w14:solidFill>
          </w14:textFill>
        </w:rPr>
        <w:t>行，本招标文件不再做调整。</w:t>
      </w:r>
    </w:p>
    <w:p w14:paraId="650D2C6D">
      <w:pPr>
        <w:spacing w:line="248" w:lineRule="auto"/>
        <w:rPr>
          <w:color w:val="000000" w:themeColor="text1"/>
          <w:lang w:eastAsia="zh-CN"/>
          <w14:textFill>
            <w14:solidFill>
              <w14:schemeClr w14:val="tx1"/>
            </w14:solidFill>
          </w14:textFill>
        </w:rPr>
      </w:pPr>
    </w:p>
    <w:p w14:paraId="456E2BF6">
      <w:pPr>
        <w:spacing w:line="248" w:lineRule="auto"/>
        <w:rPr>
          <w:color w:val="000000" w:themeColor="text1"/>
          <w:lang w:eastAsia="zh-CN"/>
          <w14:textFill>
            <w14:solidFill>
              <w14:schemeClr w14:val="tx1"/>
            </w14:solidFill>
          </w14:textFill>
        </w:rPr>
      </w:pPr>
    </w:p>
    <w:p w14:paraId="2E995875">
      <w:pPr>
        <w:spacing w:line="248" w:lineRule="auto"/>
        <w:rPr>
          <w:color w:val="000000" w:themeColor="text1"/>
          <w:lang w:eastAsia="zh-CN"/>
          <w14:textFill>
            <w14:solidFill>
              <w14:schemeClr w14:val="tx1"/>
            </w14:solidFill>
          </w14:textFill>
        </w:rPr>
      </w:pPr>
    </w:p>
    <w:p w14:paraId="4BE33D0C">
      <w:pPr>
        <w:spacing w:line="248" w:lineRule="auto"/>
        <w:rPr>
          <w:color w:val="000000" w:themeColor="text1"/>
          <w:lang w:eastAsia="zh-CN"/>
          <w14:textFill>
            <w14:solidFill>
              <w14:schemeClr w14:val="tx1"/>
            </w14:solidFill>
          </w14:textFill>
        </w:rPr>
      </w:pPr>
    </w:p>
    <w:p w14:paraId="67A9C634">
      <w:pPr>
        <w:spacing w:line="248" w:lineRule="auto"/>
        <w:rPr>
          <w:color w:val="000000" w:themeColor="text1"/>
          <w:lang w:eastAsia="zh-CN"/>
          <w14:textFill>
            <w14:solidFill>
              <w14:schemeClr w14:val="tx1"/>
            </w14:solidFill>
          </w14:textFill>
        </w:rPr>
      </w:pPr>
    </w:p>
    <w:p w14:paraId="7725B8B7">
      <w:pPr>
        <w:spacing w:line="248" w:lineRule="auto"/>
        <w:rPr>
          <w:color w:val="000000" w:themeColor="text1"/>
          <w:lang w:eastAsia="zh-CN"/>
          <w14:textFill>
            <w14:solidFill>
              <w14:schemeClr w14:val="tx1"/>
            </w14:solidFill>
          </w14:textFill>
        </w:rPr>
      </w:pPr>
    </w:p>
    <w:p w14:paraId="7D2C4009">
      <w:pPr>
        <w:spacing w:line="248" w:lineRule="auto"/>
        <w:rPr>
          <w:color w:val="000000" w:themeColor="text1"/>
          <w:lang w:eastAsia="zh-CN"/>
          <w14:textFill>
            <w14:solidFill>
              <w14:schemeClr w14:val="tx1"/>
            </w14:solidFill>
          </w14:textFill>
        </w:rPr>
      </w:pPr>
    </w:p>
    <w:p w14:paraId="25A18757">
      <w:pPr>
        <w:spacing w:line="248" w:lineRule="auto"/>
        <w:rPr>
          <w:color w:val="000000" w:themeColor="text1"/>
          <w:lang w:eastAsia="zh-CN"/>
          <w14:textFill>
            <w14:solidFill>
              <w14:schemeClr w14:val="tx1"/>
            </w14:solidFill>
          </w14:textFill>
        </w:rPr>
      </w:pPr>
    </w:p>
    <w:p w14:paraId="40D1E800">
      <w:pPr>
        <w:spacing w:line="248" w:lineRule="auto"/>
        <w:rPr>
          <w:color w:val="000000" w:themeColor="text1"/>
          <w:lang w:eastAsia="zh-CN"/>
          <w14:textFill>
            <w14:solidFill>
              <w14:schemeClr w14:val="tx1"/>
            </w14:solidFill>
          </w14:textFill>
        </w:rPr>
      </w:pPr>
    </w:p>
    <w:p w14:paraId="4FBE2835">
      <w:pPr>
        <w:spacing w:line="248" w:lineRule="auto"/>
        <w:rPr>
          <w:color w:val="000000" w:themeColor="text1"/>
          <w:lang w:eastAsia="zh-CN"/>
          <w14:textFill>
            <w14:solidFill>
              <w14:schemeClr w14:val="tx1"/>
            </w14:solidFill>
          </w14:textFill>
        </w:rPr>
      </w:pPr>
    </w:p>
    <w:p w14:paraId="4D195BC9">
      <w:pPr>
        <w:spacing w:line="248" w:lineRule="auto"/>
        <w:rPr>
          <w:color w:val="000000" w:themeColor="text1"/>
          <w:lang w:eastAsia="zh-CN"/>
          <w14:textFill>
            <w14:solidFill>
              <w14:schemeClr w14:val="tx1"/>
            </w14:solidFill>
          </w14:textFill>
        </w:rPr>
      </w:pPr>
    </w:p>
    <w:p w14:paraId="60E30263">
      <w:pPr>
        <w:spacing w:line="248" w:lineRule="auto"/>
        <w:rPr>
          <w:color w:val="000000" w:themeColor="text1"/>
          <w:lang w:eastAsia="zh-CN"/>
          <w14:textFill>
            <w14:solidFill>
              <w14:schemeClr w14:val="tx1"/>
            </w14:solidFill>
          </w14:textFill>
        </w:rPr>
      </w:pPr>
    </w:p>
    <w:p w14:paraId="7FDF7E08">
      <w:pPr>
        <w:spacing w:line="248" w:lineRule="auto"/>
        <w:rPr>
          <w:color w:val="000000" w:themeColor="text1"/>
          <w:lang w:eastAsia="zh-CN"/>
          <w14:textFill>
            <w14:solidFill>
              <w14:schemeClr w14:val="tx1"/>
            </w14:solidFill>
          </w14:textFill>
        </w:rPr>
      </w:pPr>
    </w:p>
    <w:p w14:paraId="3BF2F297">
      <w:pPr>
        <w:spacing w:line="248" w:lineRule="auto"/>
        <w:rPr>
          <w:color w:val="000000" w:themeColor="text1"/>
          <w:lang w:eastAsia="zh-CN"/>
          <w14:textFill>
            <w14:solidFill>
              <w14:schemeClr w14:val="tx1"/>
            </w14:solidFill>
          </w14:textFill>
        </w:rPr>
      </w:pPr>
    </w:p>
    <w:p w14:paraId="72516418">
      <w:pPr>
        <w:spacing w:line="248" w:lineRule="auto"/>
        <w:rPr>
          <w:color w:val="000000" w:themeColor="text1"/>
          <w:lang w:eastAsia="zh-CN"/>
          <w14:textFill>
            <w14:solidFill>
              <w14:schemeClr w14:val="tx1"/>
            </w14:solidFill>
          </w14:textFill>
        </w:rPr>
      </w:pPr>
    </w:p>
    <w:p w14:paraId="3779D35F">
      <w:pPr>
        <w:spacing w:line="248" w:lineRule="auto"/>
        <w:rPr>
          <w:color w:val="000000" w:themeColor="text1"/>
          <w:lang w:eastAsia="zh-CN"/>
          <w14:textFill>
            <w14:solidFill>
              <w14:schemeClr w14:val="tx1"/>
            </w14:solidFill>
          </w14:textFill>
        </w:rPr>
      </w:pPr>
    </w:p>
    <w:p w14:paraId="57AEB7A8">
      <w:pPr>
        <w:spacing w:line="248" w:lineRule="auto"/>
        <w:rPr>
          <w:color w:val="000000" w:themeColor="text1"/>
          <w:lang w:eastAsia="zh-CN"/>
          <w14:textFill>
            <w14:solidFill>
              <w14:schemeClr w14:val="tx1"/>
            </w14:solidFill>
          </w14:textFill>
        </w:rPr>
      </w:pPr>
    </w:p>
    <w:p w14:paraId="64C88132">
      <w:pPr>
        <w:spacing w:line="249" w:lineRule="auto"/>
        <w:rPr>
          <w:color w:val="000000" w:themeColor="text1"/>
          <w:lang w:eastAsia="zh-CN"/>
          <w14:textFill>
            <w14:solidFill>
              <w14:schemeClr w14:val="tx1"/>
            </w14:solidFill>
          </w14:textFill>
        </w:rPr>
      </w:pPr>
    </w:p>
    <w:p w14:paraId="7B113AD8">
      <w:pPr>
        <w:spacing w:line="249" w:lineRule="auto"/>
        <w:rPr>
          <w:color w:val="000000" w:themeColor="text1"/>
          <w:lang w:eastAsia="zh-CN"/>
          <w14:textFill>
            <w14:solidFill>
              <w14:schemeClr w14:val="tx1"/>
            </w14:solidFill>
          </w14:textFill>
        </w:rPr>
      </w:pPr>
    </w:p>
    <w:p w14:paraId="5F0B6EF2">
      <w:pPr>
        <w:spacing w:line="249" w:lineRule="auto"/>
        <w:rPr>
          <w:color w:val="000000" w:themeColor="text1"/>
          <w:lang w:eastAsia="zh-CN"/>
          <w14:textFill>
            <w14:solidFill>
              <w14:schemeClr w14:val="tx1"/>
            </w14:solidFill>
          </w14:textFill>
        </w:rPr>
      </w:pPr>
    </w:p>
    <w:p w14:paraId="54AC2B21">
      <w:pPr>
        <w:spacing w:line="249" w:lineRule="auto"/>
        <w:rPr>
          <w:color w:val="000000" w:themeColor="text1"/>
          <w:lang w:eastAsia="zh-CN"/>
          <w14:textFill>
            <w14:solidFill>
              <w14:schemeClr w14:val="tx1"/>
            </w14:solidFill>
          </w14:textFill>
        </w:rPr>
      </w:pPr>
    </w:p>
    <w:p w14:paraId="3F541192">
      <w:pPr>
        <w:spacing w:line="226" w:lineRule="auto"/>
        <w:rPr>
          <w:color w:val="000000" w:themeColor="text1"/>
          <w:sz w:val="17"/>
          <w:szCs w:val="17"/>
          <w:lang w:eastAsia="zh-CN"/>
          <w14:textFill>
            <w14:solidFill>
              <w14:schemeClr w14:val="tx1"/>
            </w14:solidFill>
          </w14:textFill>
        </w:rPr>
        <w:sectPr>
          <w:headerReference r:id="rId7" w:type="default"/>
          <w:pgSz w:w="11906" w:h="16838"/>
          <w:pgMar w:top="1443" w:right="1623" w:bottom="0" w:left="1785" w:header="794" w:footer="794" w:gutter="0"/>
          <w:cols w:space="720" w:num="1"/>
        </w:sectPr>
      </w:pPr>
    </w:p>
    <w:p w14:paraId="43559A4C">
      <w:pPr>
        <w:spacing w:line="320" w:lineRule="auto"/>
        <w:rPr>
          <w:color w:val="000000" w:themeColor="text1"/>
          <w:lang w:eastAsia="zh-CN"/>
          <w14:textFill>
            <w14:solidFill>
              <w14:schemeClr w14:val="tx1"/>
            </w14:solidFill>
          </w14:textFill>
        </w:rPr>
      </w:pPr>
    </w:p>
    <w:p w14:paraId="460D25B5">
      <w:pPr>
        <w:pStyle w:val="7"/>
        <w:spacing w:before="100" w:line="224" w:lineRule="auto"/>
        <w:ind w:left="455" w:hanging="455"/>
        <w:jc w:val="center"/>
        <w:outlineLvl w:val="0"/>
        <w:rPr>
          <w:rFonts w:hint="eastAsia"/>
          <w:color w:val="000000" w:themeColor="text1"/>
          <w:lang w:eastAsia="zh-CN"/>
          <w14:textFill>
            <w14:solidFill>
              <w14:schemeClr w14:val="tx1"/>
            </w14:solidFill>
          </w14:textFill>
        </w:rPr>
      </w:pPr>
      <w:bookmarkStart w:id="3" w:name="bookmark3"/>
      <w:bookmarkEnd w:id="3"/>
      <w:r>
        <w:rPr>
          <w:color w:val="000000" w:themeColor="text1"/>
          <w:spacing w:val="8"/>
          <w:lang w:eastAsia="zh-CN"/>
          <w14:textOutline w14:w="5829" w14:cap="flat" w14:cmpd="sng" w14:algn="ctr">
            <w14:solidFill>
              <w14:srgbClr w14:val="000000"/>
            </w14:solidFill>
            <w14:prstDash w14:val="solid"/>
            <w14:miter w14:val="0"/>
          </w14:textOutline>
          <w14:textFill>
            <w14:solidFill>
              <w14:schemeClr w14:val="tx1"/>
            </w14:solidFill>
          </w14:textFill>
        </w:rPr>
        <w:t>第三章</w:t>
      </w:r>
      <w:r>
        <w:rPr>
          <w:color w:val="000000" w:themeColor="text1"/>
          <w:spacing w:val="8"/>
          <w:lang w:eastAsia="zh-CN"/>
          <w14:textFill>
            <w14:solidFill>
              <w14:schemeClr w14:val="tx1"/>
            </w14:solidFill>
          </w14:textFill>
        </w:rPr>
        <w:t xml:space="preserve">  </w:t>
      </w:r>
      <w:r>
        <w:rPr>
          <w:color w:val="000000" w:themeColor="text1"/>
          <w:spacing w:val="8"/>
          <w:lang w:eastAsia="zh-CN"/>
          <w14:textOutline w14:w="5829" w14:cap="flat" w14:cmpd="sng" w14:algn="ctr">
            <w14:solidFill>
              <w14:srgbClr w14:val="000000"/>
            </w14:solidFill>
            <w14:prstDash w14:val="solid"/>
            <w14:miter w14:val="0"/>
          </w14:textOutline>
          <w14:textFill>
            <w14:solidFill>
              <w14:schemeClr w14:val="tx1"/>
            </w14:solidFill>
          </w14:textFill>
        </w:rPr>
        <w:t>投标文件格式</w:t>
      </w:r>
    </w:p>
    <w:p w14:paraId="016C7144">
      <w:pPr>
        <w:spacing w:line="344" w:lineRule="auto"/>
        <w:rPr>
          <w:color w:val="000000" w:themeColor="text1"/>
          <w:lang w:eastAsia="zh-CN"/>
          <w14:textFill>
            <w14:solidFill>
              <w14:schemeClr w14:val="tx1"/>
            </w14:solidFill>
          </w14:textFill>
        </w:rPr>
      </w:pPr>
    </w:p>
    <w:p w14:paraId="3841EF62">
      <w:pPr>
        <w:pStyle w:val="7"/>
        <w:spacing w:before="75" w:line="468" w:lineRule="exact"/>
        <w:ind w:left="339" w:right="7" w:hanging="339"/>
        <w:jc w:val="right"/>
        <w:rPr>
          <w:rFonts w:hint="eastAsia"/>
          <w:color w:val="000000" w:themeColor="text1"/>
          <w:sz w:val="23"/>
          <w:szCs w:val="23"/>
          <w:lang w:eastAsia="zh-CN"/>
          <w14:textFill>
            <w14:solidFill>
              <w14:schemeClr w14:val="tx1"/>
            </w14:solidFill>
          </w14:textFill>
        </w:rPr>
      </w:pPr>
      <w:r>
        <w:rPr>
          <w:color w:val="000000" w:themeColor="text1"/>
          <w:spacing w:val="7"/>
          <w:position w:val="17"/>
          <w:sz w:val="23"/>
          <w:szCs w:val="23"/>
          <w:lang w:eastAsia="zh-CN"/>
          <w14:textFill>
            <w14:solidFill>
              <w14:schemeClr w14:val="tx1"/>
            </w14:solidFill>
          </w14:textFill>
        </w:rPr>
        <w:t>一、本章所制投标文件格式，除格式中明确将该格式作为实质性要</w:t>
      </w:r>
      <w:r>
        <w:rPr>
          <w:color w:val="000000" w:themeColor="text1"/>
          <w:spacing w:val="6"/>
          <w:position w:val="17"/>
          <w:sz w:val="23"/>
          <w:szCs w:val="23"/>
          <w:lang w:eastAsia="zh-CN"/>
          <w14:textFill>
            <w14:solidFill>
              <w14:schemeClr w14:val="tx1"/>
            </w14:solidFill>
          </w14:textFill>
        </w:rPr>
        <w:t>求的，一</w:t>
      </w:r>
    </w:p>
    <w:p w14:paraId="5489467D">
      <w:pPr>
        <w:pStyle w:val="7"/>
        <w:spacing w:line="227" w:lineRule="auto"/>
        <w:ind w:left="333" w:hanging="333"/>
        <w:rPr>
          <w:rFonts w:hint="eastAsia"/>
          <w:color w:val="000000" w:themeColor="text1"/>
          <w:sz w:val="23"/>
          <w:szCs w:val="23"/>
          <w:lang w:eastAsia="zh-CN"/>
          <w14:textFill>
            <w14:solidFill>
              <w14:schemeClr w14:val="tx1"/>
            </w14:solidFill>
          </w14:textFill>
        </w:rPr>
      </w:pPr>
      <w:r>
        <w:rPr>
          <w:color w:val="000000" w:themeColor="text1"/>
          <w:spacing w:val="3"/>
          <w:sz w:val="23"/>
          <w:szCs w:val="23"/>
          <w:lang w:eastAsia="zh-CN"/>
          <w14:textFill>
            <w14:solidFill>
              <w14:schemeClr w14:val="tx1"/>
            </w14:solidFill>
          </w14:textFill>
        </w:rPr>
        <w:t>律不具有强制性。</w:t>
      </w:r>
    </w:p>
    <w:p w14:paraId="3161FE15">
      <w:pPr>
        <w:pStyle w:val="7"/>
        <w:spacing w:before="184" w:line="468" w:lineRule="exact"/>
        <w:ind w:left="339" w:right="13" w:hanging="339"/>
        <w:jc w:val="right"/>
        <w:rPr>
          <w:rFonts w:hint="eastAsia"/>
          <w:color w:val="000000" w:themeColor="text1"/>
          <w:sz w:val="23"/>
          <w:szCs w:val="23"/>
          <w:lang w:eastAsia="zh-CN"/>
          <w14:textFill>
            <w14:solidFill>
              <w14:schemeClr w14:val="tx1"/>
            </w14:solidFill>
          </w14:textFill>
        </w:rPr>
      </w:pPr>
      <w:r>
        <w:rPr>
          <w:color w:val="000000" w:themeColor="text1"/>
          <w:spacing w:val="7"/>
          <w:position w:val="17"/>
          <w:sz w:val="23"/>
          <w:szCs w:val="23"/>
          <w:lang w:eastAsia="zh-CN"/>
          <w14:textFill>
            <w14:solidFill>
              <w14:schemeClr w14:val="tx1"/>
            </w14:solidFill>
          </w14:textFill>
        </w:rPr>
        <w:t>二、本章所制投标文件格式有关表格中的备注栏，由投</w:t>
      </w:r>
      <w:r>
        <w:rPr>
          <w:color w:val="000000" w:themeColor="text1"/>
          <w:spacing w:val="6"/>
          <w:position w:val="17"/>
          <w:sz w:val="23"/>
          <w:szCs w:val="23"/>
          <w:lang w:eastAsia="zh-CN"/>
          <w14:textFill>
            <w14:solidFill>
              <w14:schemeClr w14:val="tx1"/>
            </w14:solidFill>
          </w14:textFill>
        </w:rPr>
        <w:t>标人根据自身投标情</w:t>
      </w:r>
    </w:p>
    <w:p w14:paraId="175D28D9">
      <w:pPr>
        <w:pStyle w:val="7"/>
        <w:spacing w:line="227" w:lineRule="auto"/>
        <w:ind w:left="337"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况作解释性说明，不作为必填项。</w:t>
      </w:r>
    </w:p>
    <w:p w14:paraId="29CFADDC">
      <w:pPr>
        <w:pStyle w:val="7"/>
        <w:spacing w:before="184" w:line="376" w:lineRule="auto"/>
        <w:ind w:left="339" w:right="13"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三、本章所制投标文件格式中需要填写的相关内容事项，可能</w:t>
      </w:r>
      <w:r>
        <w:rPr>
          <w:color w:val="000000" w:themeColor="text1"/>
          <w:spacing w:val="6"/>
          <w:sz w:val="23"/>
          <w:szCs w:val="23"/>
          <w:lang w:eastAsia="zh-CN"/>
          <w14:textFill>
            <w14:solidFill>
              <w14:schemeClr w14:val="tx1"/>
            </w14:solidFill>
          </w14:textFill>
        </w:rPr>
        <w:t>会与本采购项</w:t>
      </w:r>
      <w:r>
        <w:rPr>
          <w:color w:val="000000" w:themeColor="text1"/>
          <w:sz w:val="23"/>
          <w:szCs w:val="23"/>
          <w:lang w:eastAsia="zh-CN"/>
          <w14:textFill>
            <w14:solidFill>
              <w14:schemeClr w14:val="tx1"/>
            </w14:solidFill>
          </w14:textFill>
        </w:rPr>
        <w:t xml:space="preserve"> </w:t>
      </w:r>
      <w:r>
        <w:rPr>
          <w:color w:val="000000" w:themeColor="text1"/>
          <w:spacing w:val="6"/>
          <w:sz w:val="23"/>
          <w:szCs w:val="23"/>
          <w:lang w:eastAsia="zh-CN"/>
          <w14:textFill>
            <w14:solidFill>
              <w14:schemeClr w14:val="tx1"/>
            </w14:solidFill>
          </w14:textFill>
        </w:rPr>
        <w:t>目无关，在不改变投标文件原义、不影响本项目采购需求</w:t>
      </w:r>
      <w:r>
        <w:rPr>
          <w:color w:val="000000" w:themeColor="text1"/>
          <w:spacing w:val="5"/>
          <w:sz w:val="23"/>
          <w:szCs w:val="23"/>
          <w:lang w:eastAsia="zh-CN"/>
          <w14:textFill>
            <w14:solidFill>
              <w14:schemeClr w14:val="tx1"/>
            </w14:solidFill>
          </w14:textFill>
        </w:rPr>
        <w:t>的情况下，投标人可以</w:t>
      </w:r>
      <w:r>
        <w:rPr>
          <w:color w:val="000000" w:themeColor="text1"/>
          <w:spacing w:val="-1"/>
          <w:sz w:val="23"/>
          <w:szCs w:val="23"/>
          <w:lang w:eastAsia="zh-CN"/>
          <w14:textFill>
            <w14:solidFill>
              <w14:schemeClr w14:val="tx1"/>
            </w14:solidFill>
          </w14:textFill>
        </w:rPr>
        <w:t>不予填写。</w:t>
      </w:r>
    </w:p>
    <w:p w14:paraId="1F4DA990">
      <w:pPr>
        <w:pStyle w:val="7"/>
        <w:spacing w:before="184" w:line="227" w:lineRule="auto"/>
        <w:ind w:left="339"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四、所有的投标文件格式均需要进行逐页编</w:t>
      </w:r>
      <w:r>
        <w:rPr>
          <w:color w:val="000000" w:themeColor="text1"/>
          <w:spacing w:val="6"/>
          <w:sz w:val="23"/>
          <w:szCs w:val="23"/>
          <w:lang w:eastAsia="zh-CN"/>
          <w14:textFill>
            <w14:solidFill>
              <w14:schemeClr w14:val="tx1"/>
            </w14:solidFill>
          </w14:textFill>
        </w:rPr>
        <w:t>目编码。</w:t>
      </w:r>
    </w:p>
    <w:p w14:paraId="016ECE96">
      <w:pPr>
        <w:spacing w:line="245" w:lineRule="auto"/>
        <w:rPr>
          <w:color w:val="000000" w:themeColor="text1"/>
          <w:lang w:eastAsia="zh-CN"/>
          <w14:textFill>
            <w14:solidFill>
              <w14:schemeClr w14:val="tx1"/>
            </w14:solidFill>
          </w14:textFill>
        </w:rPr>
      </w:pPr>
    </w:p>
    <w:p w14:paraId="12F7F8BB">
      <w:pPr>
        <w:spacing w:line="245" w:lineRule="auto"/>
        <w:rPr>
          <w:color w:val="000000" w:themeColor="text1"/>
          <w:lang w:eastAsia="zh-CN"/>
          <w14:textFill>
            <w14:solidFill>
              <w14:schemeClr w14:val="tx1"/>
            </w14:solidFill>
          </w14:textFill>
        </w:rPr>
      </w:pPr>
    </w:p>
    <w:p w14:paraId="4E0DE62A">
      <w:pPr>
        <w:spacing w:line="246" w:lineRule="auto"/>
        <w:rPr>
          <w:color w:val="000000" w:themeColor="text1"/>
          <w:lang w:eastAsia="zh-CN"/>
          <w14:textFill>
            <w14:solidFill>
              <w14:schemeClr w14:val="tx1"/>
            </w14:solidFill>
          </w14:textFill>
        </w:rPr>
      </w:pPr>
    </w:p>
    <w:p w14:paraId="0643C280">
      <w:pPr>
        <w:spacing w:line="246" w:lineRule="auto"/>
        <w:rPr>
          <w:color w:val="000000" w:themeColor="text1"/>
          <w:lang w:eastAsia="zh-CN"/>
          <w14:textFill>
            <w14:solidFill>
              <w14:schemeClr w14:val="tx1"/>
            </w14:solidFill>
          </w14:textFill>
        </w:rPr>
      </w:pPr>
    </w:p>
    <w:p w14:paraId="70894D36">
      <w:pPr>
        <w:spacing w:line="246" w:lineRule="auto"/>
        <w:rPr>
          <w:color w:val="000000" w:themeColor="text1"/>
          <w:lang w:eastAsia="zh-CN"/>
          <w14:textFill>
            <w14:solidFill>
              <w14:schemeClr w14:val="tx1"/>
            </w14:solidFill>
          </w14:textFill>
        </w:rPr>
      </w:pPr>
    </w:p>
    <w:p w14:paraId="5E6410F8">
      <w:pPr>
        <w:spacing w:line="246" w:lineRule="auto"/>
        <w:rPr>
          <w:color w:val="000000" w:themeColor="text1"/>
          <w:lang w:eastAsia="zh-CN"/>
          <w14:textFill>
            <w14:solidFill>
              <w14:schemeClr w14:val="tx1"/>
            </w14:solidFill>
          </w14:textFill>
        </w:rPr>
      </w:pPr>
    </w:p>
    <w:p w14:paraId="3FEBD9C7">
      <w:pPr>
        <w:spacing w:line="246" w:lineRule="auto"/>
        <w:rPr>
          <w:color w:val="000000" w:themeColor="text1"/>
          <w:lang w:eastAsia="zh-CN"/>
          <w14:textFill>
            <w14:solidFill>
              <w14:schemeClr w14:val="tx1"/>
            </w14:solidFill>
          </w14:textFill>
        </w:rPr>
      </w:pPr>
    </w:p>
    <w:p w14:paraId="560E7F68">
      <w:pPr>
        <w:spacing w:line="246" w:lineRule="auto"/>
        <w:rPr>
          <w:color w:val="000000" w:themeColor="text1"/>
          <w:lang w:eastAsia="zh-CN"/>
          <w14:textFill>
            <w14:solidFill>
              <w14:schemeClr w14:val="tx1"/>
            </w14:solidFill>
          </w14:textFill>
        </w:rPr>
      </w:pPr>
    </w:p>
    <w:p w14:paraId="053AAA00">
      <w:pPr>
        <w:spacing w:line="246" w:lineRule="auto"/>
        <w:rPr>
          <w:color w:val="000000" w:themeColor="text1"/>
          <w:lang w:eastAsia="zh-CN"/>
          <w14:textFill>
            <w14:solidFill>
              <w14:schemeClr w14:val="tx1"/>
            </w14:solidFill>
          </w14:textFill>
        </w:rPr>
      </w:pPr>
    </w:p>
    <w:p w14:paraId="36988716">
      <w:pPr>
        <w:spacing w:line="246" w:lineRule="auto"/>
        <w:rPr>
          <w:color w:val="000000" w:themeColor="text1"/>
          <w:lang w:eastAsia="zh-CN"/>
          <w14:textFill>
            <w14:solidFill>
              <w14:schemeClr w14:val="tx1"/>
            </w14:solidFill>
          </w14:textFill>
        </w:rPr>
      </w:pPr>
    </w:p>
    <w:p w14:paraId="14831C9B">
      <w:pPr>
        <w:spacing w:line="246" w:lineRule="auto"/>
        <w:rPr>
          <w:color w:val="000000" w:themeColor="text1"/>
          <w:lang w:eastAsia="zh-CN"/>
          <w14:textFill>
            <w14:solidFill>
              <w14:schemeClr w14:val="tx1"/>
            </w14:solidFill>
          </w14:textFill>
        </w:rPr>
      </w:pPr>
    </w:p>
    <w:p w14:paraId="04ED0FF9">
      <w:pPr>
        <w:spacing w:line="246" w:lineRule="auto"/>
        <w:rPr>
          <w:color w:val="000000" w:themeColor="text1"/>
          <w:lang w:eastAsia="zh-CN"/>
          <w14:textFill>
            <w14:solidFill>
              <w14:schemeClr w14:val="tx1"/>
            </w14:solidFill>
          </w14:textFill>
        </w:rPr>
      </w:pPr>
    </w:p>
    <w:p w14:paraId="158A76A3">
      <w:pPr>
        <w:spacing w:line="246" w:lineRule="auto"/>
        <w:rPr>
          <w:color w:val="000000" w:themeColor="text1"/>
          <w:lang w:eastAsia="zh-CN"/>
          <w14:textFill>
            <w14:solidFill>
              <w14:schemeClr w14:val="tx1"/>
            </w14:solidFill>
          </w14:textFill>
        </w:rPr>
      </w:pPr>
    </w:p>
    <w:p w14:paraId="7BF60103">
      <w:pPr>
        <w:spacing w:line="246" w:lineRule="auto"/>
        <w:rPr>
          <w:color w:val="000000" w:themeColor="text1"/>
          <w:lang w:eastAsia="zh-CN"/>
          <w14:textFill>
            <w14:solidFill>
              <w14:schemeClr w14:val="tx1"/>
            </w14:solidFill>
          </w14:textFill>
        </w:rPr>
      </w:pPr>
    </w:p>
    <w:p w14:paraId="2791B9F7">
      <w:pPr>
        <w:spacing w:line="246" w:lineRule="auto"/>
        <w:rPr>
          <w:color w:val="000000" w:themeColor="text1"/>
          <w:lang w:eastAsia="zh-CN"/>
          <w14:textFill>
            <w14:solidFill>
              <w14:schemeClr w14:val="tx1"/>
            </w14:solidFill>
          </w14:textFill>
        </w:rPr>
      </w:pPr>
    </w:p>
    <w:p w14:paraId="1C980589">
      <w:pPr>
        <w:spacing w:line="246" w:lineRule="auto"/>
        <w:rPr>
          <w:color w:val="000000" w:themeColor="text1"/>
          <w:lang w:eastAsia="zh-CN"/>
          <w14:textFill>
            <w14:solidFill>
              <w14:schemeClr w14:val="tx1"/>
            </w14:solidFill>
          </w14:textFill>
        </w:rPr>
      </w:pPr>
    </w:p>
    <w:p w14:paraId="0F191338">
      <w:pPr>
        <w:spacing w:line="246" w:lineRule="auto"/>
        <w:rPr>
          <w:color w:val="000000" w:themeColor="text1"/>
          <w:lang w:eastAsia="zh-CN"/>
          <w14:textFill>
            <w14:solidFill>
              <w14:schemeClr w14:val="tx1"/>
            </w14:solidFill>
          </w14:textFill>
        </w:rPr>
      </w:pPr>
    </w:p>
    <w:p w14:paraId="5002F288">
      <w:pPr>
        <w:spacing w:line="246" w:lineRule="auto"/>
        <w:rPr>
          <w:color w:val="000000" w:themeColor="text1"/>
          <w:lang w:eastAsia="zh-CN"/>
          <w14:textFill>
            <w14:solidFill>
              <w14:schemeClr w14:val="tx1"/>
            </w14:solidFill>
          </w14:textFill>
        </w:rPr>
      </w:pPr>
    </w:p>
    <w:p w14:paraId="1C1F252C">
      <w:pPr>
        <w:spacing w:line="246" w:lineRule="auto"/>
        <w:rPr>
          <w:color w:val="000000" w:themeColor="text1"/>
          <w:lang w:eastAsia="zh-CN"/>
          <w14:textFill>
            <w14:solidFill>
              <w14:schemeClr w14:val="tx1"/>
            </w14:solidFill>
          </w14:textFill>
        </w:rPr>
      </w:pPr>
    </w:p>
    <w:p w14:paraId="71E1D3AF">
      <w:pPr>
        <w:spacing w:line="246" w:lineRule="auto"/>
        <w:rPr>
          <w:color w:val="000000" w:themeColor="text1"/>
          <w:lang w:eastAsia="zh-CN"/>
          <w14:textFill>
            <w14:solidFill>
              <w14:schemeClr w14:val="tx1"/>
            </w14:solidFill>
          </w14:textFill>
        </w:rPr>
      </w:pPr>
    </w:p>
    <w:p w14:paraId="7F82E472">
      <w:pPr>
        <w:spacing w:line="246" w:lineRule="auto"/>
        <w:rPr>
          <w:color w:val="000000" w:themeColor="text1"/>
          <w:lang w:eastAsia="zh-CN"/>
          <w14:textFill>
            <w14:solidFill>
              <w14:schemeClr w14:val="tx1"/>
            </w14:solidFill>
          </w14:textFill>
        </w:rPr>
      </w:pPr>
    </w:p>
    <w:p w14:paraId="5B82DDA0">
      <w:pPr>
        <w:spacing w:line="246" w:lineRule="auto"/>
        <w:rPr>
          <w:color w:val="000000" w:themeColor="text1"/>
          <w:lang w:eastAsia="zh-CN"/>
          <w14:textFill>
            <w14:solidFill>
              <w14:schemeClr w14:val="tx1"/>
            </w14:solidFill>
          </w14:textFill>
        </w:rPr>
      </w:pPr>
    </w:p>
    <w:p w14:paraId="467D38D6">
      <w:pPr>
        <w:spacing w:line="246" w:lineRule="auto"/>
        <w:rPr>
          <w:color w:val="000000" w:themeColor="text1"/>
          <w:lang w:eastAsia="zh-CN"/>
          <w14:textFill>
            <w14:solidFill>
              <w14:schemeClr w14:val="tx1"/>
            </w14:solidFill>
          </w14:textFill>
        </w:rPr>
      </w:pPr>
    </w:p>
    <w:p w14:paraId="4CFA514B">
      <w:pPr>
        <w:spacing w:line="246" w:lineRule="auto"/>
        <w:rPr>
          <w:color w:val="000000" w:themeColor="text1"/>
          <w:lang w:eastAsia="zh-CN"/>
          <w14:textFill>
            <w14:solidFill>
              <w14:schemeClr w14:val="tx1"/>
            </w14:solidFill>
          </w14:textFill>
        </w:rPr>
      </w:pPr>
    </w:p>
    <w:p w14:paraId="3A0D8523">
      <w:pPr>
        <w:spacing w:line="246" w:lineRule="auto"/>
        <w:rPr>
          <w:color w:val="000000" w:themeColor="text1"/>
          <w:lang w:eastAsia="zh-CN"/>
          <w14:textFill>
            <w14:solidFill>
              <w14:schemeClr w14:val="tx1"/>
            </w14:solidFill>
          </w14:textFill>
        </w:rPr>
      </w:pPr>
    </w:p>
    <w:p w14:paraId="33B94FDB">
      <w:pPr>
        <w:spacing w:line="246" w:lineRule="auto"/>
        <w:rPr>
          <w:color w:val="000000" w:themeColor="text1"/>
          <w:lang w:eastAsia="zh-CN"/>
          <w14:textFill>
            <w14:solidFill>
              <w14:schemeClr w14:val="tx1"/>
            </w14:solidFill>
          </w14:textFill>
        </w:rPr>
      </w:pPr>
    </w:p>
    <w:p w14:paraId="67394A9D">
      <w:pPr>
        <w:spacing w:line="246" w:lineRule="auto"/>
        <w:rPr>
          <w:color w:val="000000" w:themeColor="text1"/>
          <w:lang w:eastAsia="zh-CN"/>
          <w14:textFill>
            <w14:solidFill>
              <w14:schemeClr w14:val="tx1"/>
            </w14:solidFill>
          </w14:textFill>
        </w:rPr>
      </w:pPr>
    </w:p>
    <w:p w14:paraId="1BF062DF">
      <w:pPr>
        <w:spacing w:line="246" w:lineRule="auto"/>
        <w:rPr>
          <w:color w:val="000000" w:themeColor="text1"/>
          <w:lang w:eastAsia="zh-CN"/>
          <w14:textFill>
            <w14:solidFill>
              <w14:schemeClr w14:val="tx1"/>
            </w14:solidFill>
          </w14:textFill>
        </w:rPr>
      </w:pPr>
    </w:p>
    <w:p w14:paraId="700DC5D2">
      <w:pPr>
        <w:spacing w:line="246" w:lineRule="auto"/>
        <w:rPr>
          <w:color w:val="000000" w:themeColor="text1"/>
          <w:lang w:eastAsia="zh-CN"/>
          <w14:textFill>
            <w14:solidFill>
              <w14:schemeClr w14:val="tx1"/>
            </w14:solidFill>
          </w14:textFill>
        </w:rPr>
      </w:pPr>
    </w:p>
    <w:p w14:paraId="5B6B0E10">
      <w:pPr>
        <w:spacing w:line="246" w:lineRule="auto"/>
        <w:rPr>
          <w:color w:val="000000" w:themeColor="text1"/>
          <w:lang w:eastAsia="zh-CN"/>
          <w14:textFill>
            <w14:solidFill>
              <w14:schemeClr w14:val="tx1"/>
            </w14:solidFill>
          </w14:textFill>
        </w:rPr>
      </w:pPr>
    </w:p>
    <w:p w14:paraId="3507508F">
      <w:pPr>
        <w:spacing w:line="246" w:lineRule="auto"/>
        <w:rPr>
          <w:color w:val="000000" w:themeColor="text1"/>
          <w:lang w:eastAsia="zh-CN"/>
          <w14:textFill>
            <w14:solidFill>
              <w14:schemeClr w14:val="tx1"/>
            </w14:solidFill>
          </w14:textFill>
        </w:rPr>
      </w:pPr>
    </w:p>
    <w:p w14:paraId="74AA4222">
      <w:pPr>
        <w:spacing w:line="246" w:lineRule="auto"/>
        <w:rPr>
          <w:color w:val="000000" w:themeColor="text1"/>
          <w:lang w:eastAsia="zh-CN"/>
          <w14:textFill>
            <w14:solidFill>
              <w14:schemeClr w14:val="tx1"/>
            </w14:solidFill>
          </w14:textFill>
        </w:rPr>
      </w:pPr>
    </w:p>
    <w:p w14:paraId="42B7F76E">
      <w:pPr>
        <w:spacing w:line="246" w:lineRule="auto"/>
        <w:rPr>
          <w:color w:val="000000" w:themeColor="text1"/>
          <w:lang w:eastAsia="zh-CN"/>
          <w14:textFill>
            <w14:solidFill>
              <w14:schemeClr w14:val="tx1"/>
            </w14:solidFill>
          </w14:textFill>
        </w:rPr>
      </w:pPr>
    </w:p>
    <w:p w14:paraId="269C1227">
      <w:pPr>
        <w:spacing w:line="246" w:lineRule="auto"/>
        <w:rPr>
          <w:color w:val="000000" w:themeColor="text1"/>
          <w:lang w:eastAsia="zh-CN"/>
          <w14:textFill>
            <w14:solidFill>
              <w14:schemeClr w14:val="tx1"/>
            </w14:solidFill>
          </w14:textFill>
        </w:rPr>
      </w:pPr>
    </w:p>
    <w:p w14:paraId="4C7117D1">
      <w:pPr>
        <w:spacing w:line="246" w:lineRule="auto"/>
        <w:rPr>
          <w:color w:val="000000" w:themeColor="text1"/>
          <w:lang w:eastAsia="zh-CN"/>
          <w14:textFill>
            <w14:solidFill>
              <w14:schemeClr w14:val="tx1"/>
            </w14:solidFill>
          </w14:textFill>
        </w:rPr>
      </w:pPr>
    </w:p>
    <w:p w14:paraId="29AB88DD">
      <w:pPr>
        <w:spacing w:line="246" w:lineRule="auto"/>
        <w:rPr>
          <w:color w:val="000000" w:themeColor="text1"/>
          <w:lang w:eastAsia="zh-CN"/>
          <w14:textFill>
            <w14:solidFill>
              <w14:schemeClr w14:val="tx1"/>
            </w14:solidFill>
          </w14:textFill>
        </w:rPr>
      </w:pPr>
    </w:p>
    <w:p w14:paraId="75DB63C7">
      <w:pPr>
        <w:spacing w:line="226" w:lineRule="auto"/>
        <w:rPr>
          <w:color w:val="000000" w:themeColor="text1"/>
          <w:sz w:val="17"/>
          <w:szCs w:val="17"/>
          <w:lang w:eastAsia="zh-CN"/>
          <w14:textFill>
            <w14:solidFill>
              <w14:schemeClr w14:val="tx1"/>
            </w14:solidFill>
          </w14:textFill>
        </w:rPr>
        <w:sectPr>
          <w:headerReference r:id="rId8" w:type="default"/>
          <w:pgSz w:w="11906" w:h="16838"/>
          <w:pgMar w:top="1443" w:right="1785" w:bottom="0" w:left="1785" w:header="794" w:footer="794" w:gutter="0"/>
          <w:cols w:space="720" w:num="1"/>
        </w:sectPr>
      </w:pPr>
    </w:p>
    <w:p w14:paraId="1FEFA5B5">
      <w:pPr>
        <w:pStyle w:val="7"/>
        <w:spacing w:line="226" w:lineRule="auto"/>
        <w:ind w:left="448" w:hanging="448"/>
        <w:rPr>
          <w:rFonts w:hint="eastAsia"/>
          <w:color w:val="000000" w:themeColor="text1"/>
          <w:lang w:eastAsia="zh-CN"/>
          <w14:textFill>
            <w14:solidFill>
              <w14:schemeClr w14:val="tx1"/>
            </w14:solidFill>
          </w14:textFill>
        </w:rPr>
      </w:pPr>
      <w:r>
        <w:rPr>
          <w:color w:val="000000" w:themeColor="text1"/>
          <w:spacing w:val="3"/>
          <w:lang w:eastAsia="zh-CN"/>
          <w14:textOutline w14:w="5829" w14:cap="flat" w14:cmpd="sng" w14:algn="ctr">
            <w14:solidFill>
              <w14:srgbClr w14:val="000000"/>
            </w14:solidFill>
            <w14:prstDash w14:val="solid"/>
            <w14:miter w14:val="0"/>
          </w14:textOutline>
          <w14:textFill>
            <w14:solidFill>
              <w14:schemeClr w14:val="tx1"/>
            </w14:solidFill>
          </w14:textFill>
        </w:rPr>
        <w:t>封面：</w:t>
      </w:r>
    </w:p>
    <w:p w14:paraId="47B4C31B">
      <w:pPr>
        <w:spacing w:line="241" w:lineRule="auto"/>
        <w:rPr>
          <w:color w:val="000000" w:themeColor="text1"/>
          <w:lang w:eastAsia="zh-CN"/>
          <w14:textFill>
            <w14:solidFill>
              <w14:schemeClr w14:val="tx1"/>
            </w14:solidFill>
          </w14:textFill>
        </w:rPr>
      </w:pPr>
    </w:p>
    <w:p w14:paraId="7CADBF0B">
      <w:pPr>
        <w:spacing w:line="241" w:lineRule="auto"/>
        <w:rPr>
          <w:color w:val="000000" w:themeColor="text1"/>
          <w:lang w:eastAsia="zh-CN"/>
          <w14:textFill>
            <w14:solidFill>
              <w14:schemeClr w14:val="tx1"/>
            </w14:solidFill>
          </w14:textFill>
        </w:rPr>
      </w:pPr>
    </w:p>
    <w:p w14:paraId="3086F9D7">
      <w:pPr>
        <w:spacing w:line="241" w:lineRule="auto"/>
        <w:rPr>
          <w:color w:val="000000" w:themeColor="text1"/>
          <w:lang w:eastAsia="zh-CN"/>
          <w14:textFill>
            <w14:solidFill>
              <w14:schemeClr w14:val="tx1"/>
            </w14:solidFill>
          </w14:textFill>
        </w:rPr>
      </w:pPr>
    </w:p>
    <w:p w14:paraId="452B75DC">
      <w:pPr>
        <w:spacing w:line="241" w:lineRule="auto"/>
        <w:rPr>
          <w:color w:val="000000" w:themeColor="text1"/>
          <w:lang w:eastAsia="zh-CN"/>
          <w14:textFill>
            <w14:solidFill>
              <w14:schemeClr w14:val="tx1"/>
            </w14:solidFill>
          </w14:textFill>
        </w:rPr>
      </w:pPr>
    </w:p>
    <w:p w14:paraId="2F556113">
      <w:pPr>
        <w:spacing w:line="241" w:lineRule="auto"/>
        <w:rPr>
          <w:color w:val="000000" w:themeColor="text1"/>
          <w:lang w:eastAsia="zh-CN"/>
          <w14:textFill>
            <w14:solidFill>
              <w14:schemeClr w14:val="tx1"/>
            </w14:solidFill>
          </w14:textFill>
        </w:rPr>
      </w:pPr>
    </w:p>
    <w:p w14:paraId="7979DBCF">
      <w:pPr>
        <w:spacing w:line="241" w:lineRule="auto"/>
        <w:rPr>
          <w:color w:val="000000" w:themeColor="text1"/>
          <w:lang w:eastAsia="zh-CN"/>
          <w14:textFill>
            <w14:solidFill>
              <w14:schemeClr w14:val="tx1"/>
            </w14:solidFill>
          </w14:textFill>
        </w:rPr>
      </w:pPr>
    </w:p>
    <w:p w14:paraId="52F28018">
      <w:pPr>
        <w:spacing w:line="241" w:lineRule="auto"/>
        <w:rPr>
          <w:color w:val="000000" w:themeColor="text1"/>
          <w:lang w:eastAsia="zh-CN"/>
          <w14:textFill>
            <w14:solidFill>
              <w14:schemeClr w14:val="tx1"/>
            </w14:solidFill>
          </w14:textFill>
        </w:rPr>
      </w:pPr>
    </w:p>
    <w:p w14:paraId="3C290823">
      <w:pPr>
        <w:spacing w:line="242" w:lineRule="auto"/>
        <w:rPr>
          <w:color w:val="000000" w:themeColor="text1"/>
          <w:lang w:eastAsia="zh-CN"/>
          <w14:textFill>
            <w14:solidFill>
              <w14:schemeClr w14:val="tx1"/>
            </w14:solidFill>
          </w14:textFill>
        </w:rPr>
      </w:pPr>
    </w:p>
    <w:p w14:paraId="0D2A0461">
      <w:pPr>
        <w:pStyle w:val="7"/>
        <w:spacing w:before="130" w:line="221" w:lineRule="auto"/>
        <w:ind w:left="563" w:hanging="563"/>
        <w:rPr>
          <w:rFonts w:hint="eastAsia"/>
          <w:color w:val="000000" w:themeColor="text1"/>
          <w:sz w:val="40"/>
          <w:szCs w:val="40"/>
          <w:lang w:eastAsia="zh-CN"/>
          <w14:textFill>
            <w14:solidFill>
              <w14:schemeClr w14:val="tx1"/>
            </w14:solidFill>
          </w14:textFill>
        </w:rPr>
      </w:pPr>
      <w:r>
        <w:rPr>
          <w:color w:val="000000" w:themeColor="text1"/>
          <w:spacing w:val="-6"/>
          <w:sz w:val="40"/>
          <w:szCs w:val="40"/>
          <w:lang w:eastAsia="zh-CN"/>
          <w14:textOutline w14:w="7327" w14:cap="flat" w14:cmpd="sng" w14:algn="ctr">
            <w14:solidFill>
              <w14:srgbClr w14:val="000000"/>
            </w14:solidFill>
            <w14:prstDash w14:val="solid"/>
            <w14:miter w14:val="0"/>
          </w14:textOutline>
          <w14:textFill>
            <w14:solidFill>
              <w14:schemeClr w14:val="tx1"/>
            </w14:solidFill>
          </w14:textFill>
        </w:rPr>
        <w:t>XX</w:t>
      </w:r>
      <w:r>
        <w:rPr>
          <w:color w:val="000000" w:themeColor="text1"/>
          <w:spacing w:val="-75"/>
          <w:sz w:val="40"/>
          <w:szCs w:val="40"/>
          <w:lang w:eastAsia="zh-CN"/>
          <w14:textFill>
            <w14:solidFill>
              <w14:schemeClr w14:val="tx1"/>
            </w14:solidFill>
          </w14:textFill>
        </w:rPr>
        <w:t xml:space="preserve"> </w:t>
      </w:r>
      <w:r>
        <w:rPr>
          <w:color w:val="000000" w:themeColor="text1"/>
          <w:spacing w:val="-6"/>
          <w:sz w:val="40"/>
          <w:szCs w:val="40"/>
          <w:lang w:eastAsia="zh-CN"/>
          <w14:textOutline w14:w="7327" w14:cap="flat" w14:cmpd="sng" w14:algn="ctr">
            <w14:solidFill>
              <w14:srgbClr w14:val="000000"/>
            </w14:solidFill>
            <w14:prstDash w14:val="solid"/>
            <w14:miter w14:val="0"/>
          </w14:textOutline>
          <w14:textFill>
            <w14:solidFill>
              <w14:schemeClr w14:val="tx1"/>
            </w14:solidFill>
          </w14:textFill>
        </w:rPr>
        <w:t>项目</w:t>
      </w:r>
    </w:p>
    <w:p w14:paraId="1FF6B2AA">
      <w:pPr>
        <w:spacing w:line="250" w:lineRule="auto"/>
        <w:rPr>
          <w:color w:val="000000" w:themeColor="text1"/>
          <w:lang w:eastAsia="zh-CN"/>
          <w14:textFill>
            <w14:solidFill>
              <w14:schemeClr w14:val="tx1"/>
            </w14:solidFill>
          </w14:textFill>
        </w:rPr>
      </w:pPr>
    </w:p>
    <w:p w14:paraId="5630EACA">
      <w:pPr>
        <w:spacing w:line="250" w:lineRule="auto"/>
        <w:rPr>
          <w:color w:val="000000" w:themeColor="text1"/>
          <w:lang w:eastAsia="zh-CN"/>
          <w14:textFill>
            <w14:solidFill>
              <w14:schemeClr w14:val="tx1"/>
            </w14:solidFill>
          </w14:textFill>
        </w:rPr>
      </w:pPr>
    </w:p>
    <w:p w14:paraId="2DAC28B7">
      <w:pPr>
        <w:spacing w:line="251" w:lineRule="auto"/>
        <w:rPr>
          <w:color w:val="000000" w:themeColor="text1"/>
          <w:lang w:eastAsia="zh-CN"/>
          <w14:textFill>
            <w14:solidFill>
              <w14:schemeClr w14:val="tx1"/>
            </w14:solidFill>
          </w14:textFill>
        </w:rPr>
      </w:pPr>
    </w:p>
    <w:p w14:paraId="40A2CC72">
      <w:pPr>
        <w:spacing w:line="251" w:lineRule="auto"/>
        <w:rPr>
          <w:color w:val="000000" w:themeColor="text1"/>
          <w:lang w:eastAsia="zh-CN"/>
          <w14:textFill>
            <w14:solidFill>
              <w14:schemeClr w14:val="tx1"/>
            </w14:solidFill>
          </w14:textFill>
        </w:rPr>
      </w:pPr>
    </w:p>
    <w:p w14:paraId="408A14B2">
      <w:pPr>
        <w:pStyle w:val="7"/>
        <w:spacing w:before="169" w:line="220" w:lineRule="auto"/>
        <w:ind w:left="1579" w:firstLine="1040" w:firstLineChars="200"/>
        <w:outlineLvl w:val="1"/>
        <w:rPr>
          <w:rFonts w:hint="eastAsia"/>
          <w:color w:val="000000" w:themeColor="text1"/>
          <w:sz w:val="52"/>
          <w:szCs w:val="52"/>
          <w:lang w:eastAsia="zh-CN"/>
          <w14:textFill>
            <w14:solidFill>
              <w14:schemeClr w14:val="tx1"/>
            </w14:solidFill>
          </w14:textFill>
        </w:rPr>
      </w:pPr>
      <w:r>
        <w:rPr>
          <w:color w:val="000000" w:themeColor="text1"/>
          <w:sz w:val="52"/>
          <w:szCs w:val="52"/>
          <w:lang w:eastAsia="zh-CN"/>
          <w14:textOutline w14:w="9525" w14:cap="flat" w14:cmpd="sng" w14:algn="ctr">
            <w14:solidFill>
              <w14:srgbClr w14:val="000000"/>
            </w14:solidFill>
            <w14:prstDash w14:val="solid"/>
            <w14:miter w14:val="0"/>
          </w14:textOutline>
          <w14:textFill>
            <w14:solidFill>
              <w14:schemeClr w14:val="tx1"/>
            </w14:solidFill>
          </w14:textFill>
        </w:rPr>
        <w:t>响应文件</w:t>
      </w:r>
    </w:p>
    <w:p w14:paraId="0C48BDFE">
      <w:pPr>
        <w:spacing w:line="261" w:lineRule="auto"/>
        <w:rPr>
          <w:color w:val="000000" w:themeColor="text1"/>
          <w:lang w:eastAsia="zh-CN"/>
          <w14:textFill>
            <w14:solidFill>
              <w14:schemeClr w14:val="tx1"/>
            </w14:solidFill>
          </w14:textFill>
        </w:rPr>
      </w:pPr>
    </w:p>
    <w:p w14:paraId="5DAD7E22">
      <w:pPr>
        <w:spacing w:line="261" w:lineRule="auto"/>
        <w:rPr>
          <w:color w:val="000000" w:themeColor="text1"/>
          <w:lang w:eastAsia="zh-CN"/>
          <w14:textFill>
            <w14:solidFill>
              <w14:schemeClr w14:val="tx1"/>
            </w14:solidFill>
          </w14:textFill>
        </w:rPr>
      </w:pPr>
    </w:p>
    <w:p w14:paraId="63CCB56B">
      <w:pPr>
        <w:spacing w:line="261" w:lineRule="auto"/>
        <w:rPr>
          <w:color w:val="000000" w:themeColor="text1"/>
          <w:lang w:eastAsia="zh-CN"/>
          <w14:textFill>
            <w14:solidFill>
              <w14:schemeClr w14:val="tx1"/>
            </w14:solidFill>
          </w14:textFill>
        </w:rPr>
      </w:pPr>
    </w:p>
    <w:p w14:paraId="3F58A642">
      <w:pPr>
        <w:pStyle w:val="7"/>
        <w:spacing w:before="101" w:line="624" w:lineRule="exact"/>
        <w:ind w:left="443" w:hanging="443"/>
        <w:rPr>
          <w:rFonts w:hint="eastAsia"/>
          <w:color w:val="000000" w:themeColor="text1"/>
          <w:position w:val="23"/>
          <w:lang w:eastAsia="zh-CN"/>
          <w14:textOutline w14:w="5829" w14:cap="flat" w14:cmpd="sng" w14:algn="ctr">
            <w14:solidFill>
              <w14:srgbClr w14:val="000000"/>
            </w14:solidFill>
            <w14:prstDash w14:val="solid"/>
            <w14:miter w14:val="0"/>
          </w14:textOutline>
          <w14:textFill>
            <w14:solidFill>
              <w14:schemeClr w14:val="tx1"/>
            </w14:solidFill>
          </w14:textFill>
        </w:rPr>
      </w:pPr>
      <w:r>
        <w:rPr>
          <w:color w:val="000000" w:themeColor="text1"/>
          <w:position w:val="23"/>
          <w:lang w:eastAsia="zh-CN"/>
          <w14:textOutline w14:w="5829" w14:cap="flat" w14:cmpd="sng" w14:algn="ctr">
            <w14:solidFill>
              <w14:srgbClr w14:val="000000"/>
            </w14:solidFill>
            <w14:prstDash w14:val="solid"/>
            <w14:miter w14:val="0"/>
          </w14:textOutline>
          <w14:textFill>
            <w14:solidFill>
              <w14:schemeClr w14:val="tx1"/>
            </w14:solidFill>
          </w14:textFill>
        </w:rPr>
        <w:t>投</w:t>
      </w:r>
      <w:r>
        <w:rPr>
          <w:color w:val="000000" w:themeColor="text1"/>
          <w:spacing w:val="24"/>
          <w:position w:val="23"/>
          <w:lang w:eastAsia="zh-CN"/>
          <w14:textFill>
            <w14:solidFill>
              <w14:schemeClr w14:val="tx1"/>
            </w14:solidFill>
          </w14:textFill>
        </w:rPr>
        <w:t xml:space="preserve"> </w:t>
      </w:r>
      <w:r>
        <w:rPr>
          <w:color w:val="000000" w:themeColor="text1"/>
          <w:position w:val="23"/>
          <w:lang w:eastAsia="zh-CN"/>
          <w14:textOutline w14:w="5829" w14:cap="flat" w14:cmpd="sng" w14:algn="ctr">
            <w14:solidFill>
              <w14:srgbClr w14:val="000000"/>
            </w14:solidFill>
            <w14:prstDash w14:val="solid"/>
            <w14:miter w14:val="0"/>
          </w14:textOutline>
          <w14:textFill>
            <w14:solidFill>
              <w14:schemeClr w14:val="tx1"/>
            </w14:solidFill>
          </w14:textFill>
        </w:rPr>
        <w:t>标</w:t>
      </w:r>
      <w:r>
        <w:rPr>
          <w:color w:val="000000" w:themeColor="text1"/>
          <w:spacing w:val="23"/>
          <w:position w:val="23"/>
          <w:lang w:eastAsia="zh-CN"/>
          <w14:textFill>
            <w14:solidFill>
              <w14:schemeClr w14:val="tx1"/>
            </w14:solidFill>
          </w14:textFill>
        </w:rPr>
        <w:t xml:space="preserve"> </w:t>
      </w:r>
      <w:r>
        <w:rPr>
          <w:color w:val="000000" w:themeColor="text1"/>
          <w:position w:val="23"/>
          <w:lang w:eastAsia="zh-CN"/>
          <w14:textOutline w14:w="5829" w14:cap="flat" w14:cmpd="sng" w14:algn="ctr">
            <w14:solidFill>
              <w14:srgbClr w14:val="000000"/>
            </w14:solidFill>
            <w14:prstDash w14:val="solid"/>
            <w14:miter w14:val="0"/>
          </w14:textOutline>
          <w14:textFill>
            <w14:solidFill>
              <w14:schemeClr w14:val="tx1"/>
            </w14:solidFill>
          </w14:textFill>
        </w:rPr>
        <w:t>人名称：</w:t>
      </w:r>
    </w:p>
    <w:p w14:paraId="46EF0A64">
      <w:pPr>
        <w:pStyle w:val="7"/>
        <w:spacing w:before="101" w:line="624" w:lineRule="exact"/>
        <w:ind w:left="443" w:hanging="443"/>
        <w:rPr>
          <w:rFonts w:hint="eastAsia"/>
          <w:color w:val="000000" w:themeColor="text1"/>
          <w:position w:val="23"/>
          <w:lang w:eastAsia="zh-CN"/>
          <w14:textOutline w14:w="5829" w14:cap="flat" w14:cmpd="sng" w14:algn="ctr">
            <w14:solidFill>
              <w14:srgbClr w14:val="000000"/>
            </w14:solidFill>
            <w14:prstDash w14:val="solid"/>
            <w14:miter w14:val="0"/>
          </w14:textOutline>
          <w14:textFill>
            <w14:solidFill>
              <w14:schemeClr w14:val="tx1"/>
            </w14:solidFill>
          </w14:textFill>
        </w:rPr>
      </w:pPr>
      <w:r>
        <w:rPr>
          <w:rFonts w:hint="eastAsia"/>
          <w:color w:val="000000" w:themeColor="text1"/>
          <w:position w:val="23"/>
          <w:lang w:eastAsia="zh-CN"/>
          <w14:textOutline w14:w="5829" w14:cap="flat" w14:cmpd="sng" w14:algn="ctr">
            <w14:solidFill>
              <w14:srgbClr w14:val="000000"/>
            </w14:solidFill>
            <w14:prstDash w14:val="solid"/>
            <w14:miter w14:val="0"/>
          </w14:textOutline>
          <w14:textFill>
            <w14:solidFill>
              <w14:schemeClr w14:val="tx1"/>
            </w14:solidFill>
          </w14:textFill>
        </w:rPr>
        <w:t>投标人地址</w:t>
      </w:r>
      <w:r>
        <w:rPr>
          <w:color w:val="000000" w:themeColor="text1"/>
          <w:position w:val="23"/>
          <w:lang w:eastAsia="zh-CN"/>
          <w14:textOutline w14:w="5829" w14:cap="flat" w14:cmpd="sng" w14:algn="ctr">
            <w14:solidFill>
              <w14:srgbClr w14:val="000000"/>
            </w14:solidFill>
            <w14:prstDash w14:val="solid"/>
            <w14:miter w14:val="0"/>
          </w14:textOutline>
          <w14:textFill>
            <w14:solidFill>
              <w14:schemeClr w14:val="tx1"/>
            </w14:solidFill>
          </w14:textFill>
        </w:rPr>
        <w:t>：</w:t>
      </w:r>
    </w:p>
    <w:p w14:paraId="5B6E850E">
      <w:pPr>
        <w:pStyle w:val="7"/>
        <w:spacing w:before="101" w:line="624" w:lineRule="exact"/>
        <w:ind w:left="443" w:hanging="443"/>
        <w:rPr>
          <w:rFonts w:hint="eastAsia"/>
          <w:color w:val="000000" w:themeColor="text1"/>
          <w:position w:val="23"/>
          <w:lang w:eastAsia="zh-CN"/>
          <w14:textOutline w14:w="5829" w14:cap="flat" w14:cmpd="sng" w14:algn="ctr">
            <w14:solidFill>
              <w14:srgbClr w14:val="000000"/>
            </w14:solidFill>
            <w14:prstDash w14:val="solid"/>
            <w14:miter w14:val="0"/>
          </w14:textOutline>
          <w14:textFill>
            <w14:solidFill>
              <w14:schemeClr w14:val="tx1"/>
            </w14:solidFill>
          </w14:textFill>
        </w:rPr>
      </w:pPr>
      <w:r>
        <w:rPr>
          <w:color w:val="000000" w:themeColor="text1"/>
          <w:position w:val="23"/>
          <w:lang w:eastAsia="zh-CN"/>
          <w14:textOutline w14:w="5829" w14:cap="flat" w14:cmpd="sng" w14:algn="ctr">
            <w14:solidFill>
              <w14:srgbClr w14:val="000000"/>
            </w14:solidFill>
            <w14:prstDash w14:val="solid"/>
            <w14:miter w14:val="0"/>
          </w14:textOutline>
          <w14:textFill>
            <w14:solidFill>
              <w14:schemeClr w14:val="tx1"/>
            </w14:solidFill>
          </w14:textFill>
        </w:rPr>
        <w:t>项目编号：</w:t>
      </w:r>
    </w:p>
    <w:p w14:paraId="39F3450D">
      <w:pPr>
        <w:pStyle w:val="7"/>
        <w:spacing w:before="101" w:line="624" w:lineRule="exact"/>
        <w:ind w:left="443" w:hanging="443"/>
        <w:rPr>
          <w:rFonts w:hint="eastAsia"/>
          <w:color w:val="000000" w:themeColor="text1"/>
          <w:position w:val="23"/>
          <w:lang w:eastAsia="zh-CN"/>
          <w14:textOutline w14:w="5829" w14:cap="flat" w14:cmpd="sng" w14:algn="ctr">
            <w14:solidFill>
              <w14:srgbClr w14:val="000000"/>
            </w14:solidFill>
            <w14:prstDash w14:val="solid"/>
            <w14:miter w14:val="0"/>
          </w14:textOutline>
          <w14:textFill>
            <w14:solidFill>
              <w14:schemeClr w14:val="tx1"/>
            </w14:solidFill>
          </w14:textFill>
        </w:rPr>
      </w:pPr>
      <w:r>
        <w:rPr>
          <w:rFonts w:hint="eastAsia"/>
          <w:color w:val="000000" w:themeColor="text1"/>
          <w:position w:val="23"/>
          <w:lang w:eastAsia="zh-CN"/>
          <w14:textOutline w14:w="5829" w14:cap="flat" w14:cmpd="sng" w14:algn="ctr">
            <w14:solidFill>
              <w14:srgbClr w14:val="000000"/>
            </w14:solidFill>
            <w14:prstDash w14:val="solid"/>
            <w14:miter w14:val="0"/>
          </w14:textOutline>
          <w14:textFill>
            <w14:solidFill>
              <w14:schemeClr w14:val="tx1"/>
            </w14:solidFill>
          </w14:textFill>
        </w:rPr>
        <w:t>联系人：</w:t>
      </w:r>
    </w:p>
    <w:p w14:paraId="44ACCAD4">
      <w:pPr>
        <w:pStyle w:val="7"/>
        <w:spacing w:before="101" w:line="624" w:lineRule="exact"/>
        <w:ind w:left="443" w:hanging="443"/>
        <w:rPr>
          <w:rFonts w:hint="eastAsia"/>
          <w:color w:val="000000" w:themeColor="text1"/>
          <w:spacing w:val="7"/>
          <w:lang w:eastAsia="zh-CN"/>
          <w14:textOutline w14:w="5829" w14:cap="flat" w14:cmpd="sng" w14:algn="ctr">
            <w14:solidFill>
              <w14:srgbClr w14:val="000000"/>
            </w14:solidFill>
            <w14:prstDash w14:val="solid"/>
            <w14:miter w14:val="0"/>
          </w14:textOutline>
          <w14:textFill>
            <w14:solidFill>
              <w14:schemeClr w14:val="tx1"/>
            </w14:solidFill>
          </w14:textFill>
        </w:rPr>
      </w:pPr>
      <w:r>
        <w:rPr>
          <w:rFonts w:hint="eastAsia"/>
          <w:color w:val="000000" w:themeColor="text1"/>
          <w:position w:val="23"/>
          <w:lang w:eastAsia="zh-CN"/>
          <w14:textOutline w14:w="5829" w14:cap="flat" w14:cmpd="sng" w14:algn="ctr">
            <w14:solidFill>
              <w14:srgbClr w14:val="000000"/>
            </w14:solidFill>
            <w14:prstDash w14:val="solid"/>
            <w14:miter w14:val="0"/>
          </w14:textOutline>
          <w14:textFill>
            <w14:solidFill>
              <w14:schemeClr w14:val="tx1"/>
            </w14:solidFill>
          </w14:textFill>
        </w:rPr>
        <w:t>联系电话</w:t>
      </w:r>
      <w:r>
        <w:rPr>
          <w:color w:val="000000" w:themeColor="text1"/>
          <w:position w:val="23"/>
          <w:lang w:eastAsia="zh-CN"/>
          <w14:textOutline w14:w="5829" w14:cap="flat" w14:cmpd="sng" w14:algn="ctr">
            <w14:solidFill>
              <w14:srgbClr w14:val="000000"/>
            </w14:solidFill>
            <w14:prstDash w14:val="solid"/>
            <w14:miter w14:val="0"/>
          </w14:textOutline>
          <w14:textFill>
            <w14:solidFill>
              <w14:schemeClr w14:val="tx1"/>
            </w14:solidFill>
          </w14:textFill>
        </w:rPr>
        <w:t>：</w:t>
      </w:r>
    </w:p>
    <w:p w14:paraId="33EE0F51">
      <w:pPr>
        <w:pStyle w:val="7"/>
        <w:spacing w:before="248" w:line="226" w:lineRule="auto"/>
        <w:ind w:left="443" w:hanging="443"/>
        <w:rPr>
          <w:rFonts w:hint="eastAsia"/>
          <w:color w:val="000000" w:themeColor="text1"/>
          <w:lang w:eastAsia="zh-CN"/>
          <w14:textFill>
            <w14:solidFill>
              <w14:schemeClr w14:val="tx1"/>
            </w14:solidFill>
          </w14:textFill>
        </w:rPr>
      </w:pPr>
    </w:p>
    <w:p w14:paraId="4ECE6A45">
      <w:pPr>
        <w:rPr>
          <w:color w:val="000000" w:themeColor="text1"/>
          <w:lang w:eastAsia="zh-CN"/>
          <w14:textFill>
            <w14:solidFill>
              <w14:schemeClr w14:val="tx1"/>
            </w14:solidFill>
          </w14:textFill>
        </w:rPr>
      </w:pPr>
    </w:p>
    <w:p w14:paraId="5FCFBCB8">
      <w:pPr>
        <w:rPr>
          <w:color w:val="000000" w:themeColor="text1"/>
          <w:lang w:eastAsia="zh-CN"/>
          <w14:textFill>
            <w14:solidFill>
              <w14:schemeClr w14:val="tx1"/>
            </w14:solidFill>
          </w14:textFill>
        </w:rPr>
      </w:pPr>
    </w:p>
    <w:p w14:paraId="3F87CF03">
      <w:pPr>
        <w:spacing w:line="241" w:lineRule="auto"/>
        <w:rPr>
          <w:color w:val="000000" w:themeColor="text1"/>
          <w:lang w:eastAsia="zh-CN"/>
          <w14:textFill>
            <w14:solidFill>
              <w14:schemeClr w14:val="tx1"/>
            </w14:solidFill>
          </w14:textFill>
        </w:rPr>
      </w:pPr>
    </w:p>
    <w:p w14:paraId="581D7CB5">
      <w:pPr>
        <w:spacing w:line="241" w:lineRule="auto"/>
        <w:rPr>
          <w:color w:val="000000" w:themeColor="text1"/>
          <w:lang w:eastAsia="zh-CN"/>
          <w14:textFill>
            <w14:solidFill>
              <w14:schemeClr w14:val="tx1"/>
            </w14:solidFill>
          </w14:textFill>
        </w:rPr>
      </w:pPr>
    </w:p>
    <w:p w14:paraId="7E4604B1">
      <w:pPr>
        <w:spacing w:line="241" w:lineRule="auto"/>
        <w:rPr>
          <w:color w:val="000000" w:themeColor="text1"/>
          <w:lang w:eastAsia="zh-CN"/>
          <w14:textFill>
            <w14:solidFill>
              <w14:schemeClr w14:val="tx1"/>
            </w14:solidFill>
          </w14:textFill>
        </w:rPr>
      </w:pPr>
    </w:p>
    <w:p w14:paraId="5F2EEB71">
      <w:pPr>
        <w:spacing w:line="241" w:lineRule="auto"/>
        <w:rPr>
          <w:color w:val="000000" w:themeColor="text1"/>
          <w:lang w:eastAsia="zh-CN"/>
          <w14:textFill>
            <w14:solidFill>
              <w14:schemeClr w14:val="tx1"/>
            </w14:solidFill>
          </w14:textFill>
        </w:rPr>
      </w:pPr>
    </w:p>
    <w:p w14:paraId="260B32AE">
      <w:pPr>
        <w:spacing w:line="241" w:lineRule="auto"/>
        <w:rPr>
          <w:color w:val="000000" w:themeColor="text1"/>
          <w:lang w:eastAsia="zh-CN"/>
          <w14:textFill>
            <w14:solidFill>
              <w14:schemeClr w14:val="tx1"/>
            </w14:solidFill>
          </w14:textFill>
        </w:rPr>
      </w:pPr>
    </w:p>
    <w:p w14:paraId="16A414E1">
      <w:pPr>
        <w:spacing w:line="241" w:lineRule="auto"/>
        <w:rPr>
          <w:color w:val="000000" w:themeColor="text1"/>
          <w:lang w:eastAsia="zh-CN"/>
          <w14:textFill>
            <w14:solidFill>
              <w14:schemeClr w14:val="tx1"/>
            </w14:solidFill>
          </w14:textFill>
        </w:rPr>
      </w:pPr>
    </w:p>
    <w:p w14:paraId="2FC1C325">
      <w:pPr>
        <w:spacing w:line="241" w:lineRule="auto"/>
        <w:rPr>
          <w:color w:val="000000" w:themeColor="text1"/>
          <w:lang w:eastAsia="zh-CN"/>
          <w14:textFill>
            <w14:solidFill>
              <w14:schemeClr w14:val="tx1"/>
            </w14:solidFill>
          </w14:textFill>
        </w:rPr>
      </w:pPr>
    </w:p>
    <w:p w14:paraId="37684041">
      <w:pPr>
        <w:spacing w:line="241" w:lineRule="auto"/>
        <w:rPr>
          <w:color w:val="000000" w:themeColor="text1"/>
          <w:lang w:eastAsia="zh-CN"/>
          <w14:textFill>
            <w14:solidFill>
              <w14:schemeClr w14:val="tx1"/>
            </w14:solidFill>
          </w14:textFill>
        </w:rPr>
      </w:pPr>
    </w:p>
    <w:p w14:paraId="3575C0FA">
      <w:pPr>
        <w:pStyle w:val="7"/>
        <w:spacing w:before="111" w:line="220" w:lineRule="auto"/>
        <w:ind w:left="460" w:hanging="460"/>
        <w:rPr>
          <w:rFonts w:hint="eastAsia"/>
          <w:color w:val="000000" w:themeColor="text1"/>
          <w:sz w:val="34"/>
          <w:szCs w:val="34"/>
          <w:lang w:eastAsia="zh-CN"/>
          <w14:textFill>
            <w14:solidFill>
              <w14:schemeClr w14:val="tx1"/>
            </w14:solidFill>
          </w14:textFill>
        </w:rPr>
      </w:pPr>
      <w:r>
        <w:rPr>
          <w:color w:val="000000" w:themeColor="text1"/>
          <w:spacing w:val="-18"/>
          <w:sz w:val="34"/>
          <w:szCs w:val="34"/>
          <w:lang w:eastAsia="zh-CN"/>
          <w14:textOutline w14:w="6235" w14:cap="flat" w14:cmpd="sng" w14:algn="ctr">
            <w14:solidFill>
              <w14:srgbClr w14:val="000000"/>
            </w14:solidFill>
            <w14:prstDash w14:val="solid"/>
            <w14:miter w14:val="0"/>
          </w14:textOutline>
          <w14:textFill>
            <w14:solidFill>
              <w14:schemeClr w14:val="tx1"/>
            </w14:solidFill>
          </w14:textFill>
        </w:rPr>
        <w:t>投标时间：</w:t>
      </w:r>
      <w:r>
        <w:rPr>
          <w:color w:val="000000" w:themeColor="text1"/>
          <w:spacing w:val="-29"/>
          <w:sz w:val="34"/>
          <w:szCs w:val="34"/>
          <w:lang w:eastAsia="zh-CN"/>
          <w14:textFill>
            <w14:solidFill>
              <w14:schemeClr w14:val="tx1"/>
            </w14:solidFill>
          </w14:textFill>
        </w:rPr>
        <w:t xml:space="preserve"> </w:t>
      </w:r>
      <w:r>
        <w:rPr>
          <w:color w:val="000000" w:themeColor="text1"/>
          <w:spacing w:val="-18"/>
          <w:sz w:val="34"/>
          <w:szCs w:val="34"/>
          <w:lang w:eastAsia="zh-CN"/>
          <w14:textOutline w14:w="6235" w14:cap="flat" w14:cmpd="sng" w14:algn="ctr">
            <w14:solidFill>
              <w14:srgbClr w14:val="000000"/>
            </w14:solidFill>
            <w14:prstDash w14:val="solid"/>
            <w14:miter w14:val="0"/>
          </w14:textOutline>
          <w14:textFill>
            <w14:solidFill>
              <w14:schemeClr w14:val="tx1"/>
            </w14:solidFill>
          </w14:textFill>
        </w:rPr>
        <w:t>X</w:t>
      </w:r>
      <w:r>
        <w:rPr>
          <w:color w:val="000000" w:themeColor="text1"/>
          <w:spacing w:val="-72"/>
          <w:sz w:val="34"/>
          <w:szCs w:val="34"/>
          <w:lang w:eastAsia="zh-CN"/>
          <w14:textFill>
            <w14:solidFill>
              <w14:schemeClr w14:val="tx1"/>
            </w14:solidFill>
          </w14:textFill>
        </w:rPr>
        <w:t xml:space="preserve"> </w:t>
      </w:r>
      <w:r>
        <w:rPr>
          <w:color w:val="000000" w:themeColor="text1"/>
          <w:spacing w:val="-18"/>
          <w:sz w:val="34"/>
          <w:szCs w:val="34"/>
          <w:lang w:eastAsia="zh-CN"/>
          <w14:textOutline w14:w="6235" w14:cap="flat" w14:cmpd="sng" w14:algn="ctr">
            <w14:solidFill>
              <w14:srgbClr w14:val="000000"/>
            </w14:solidFill>
            <w14:prstDash w14:val="solid"/>
            <w14:miter w14:val="0"/>
          </w14:textOutline>
          <w14:textFill>
            <w14:solidFill>
              <w14:schemeClr w14:val="tx1"/>
            </w14:solidFill>
          </w14:textFill>
        </w:rPr>
        <w:t>年</w:t>
      </w:r>
      <w:r>
        <w:rPr>
          <w:color w:val="000000" w:themeColor="text1"/>
          <w:spacing w:val="-74"/>
          <w:sz w:val="34"/>
          <w:szCs w:val="34"/>
          <w:lang w:eastAsia="zh-CN"/>
          <w14:textFill>
            <w14:solidFill>
              <w14:schemeClr w14:val="tx1"/>
            </w14:solidFill>
          </w14:textFill>
        </w:rPr>
        <w:t xml:space="preserve"> </w:t>
      </w:r>
      <w:r>
        <w:rPr>
          <w:color w:val="000000" w:themeColor="text1"/>
          <w:spacing w:val="-18"/>
          <w:sz w:val="34"/>
          <w:szCs w:val="34"/>
          <w:lang w:eastAsia="zh-CN"/>
          <w14:textOutline w14:w="6235" w14:cap="flat" w14:cmpd="sng" w14:algn="ctr">
            <w14:solidFill>
              <w14:srgbClr w14:val="000000"/>
            </w14:solidFill>
            <w14:prstDash w14:val="solid"/>
            <w14:miter w14:val="0"/>
          </w14:textOutline>
          <w14:textFill>
            <w14:solidFill>
              <w14:schemeClr w14:val="tx1"/>
            </w14:solidFill>
          </w14:textFill>
        </w:rPr>
        <w:t>X</w:t>
      </w:r>
      <w:r>
        <w:rPr>
          <w:color w:val="000000" w:themeColor="text1"/>
          <w:spacing w:val="-63"/>
          <w:sz w:val="34"/>
          <w:szCs w:val="34"/>
          <w:lang w:eastAsia="zh-CN"/>
          <w14:textFill>
            <w14:solidFill>
              <w14:schemeClr w14:val="tx1"/>
            </w14:solidFill>
          </w14:textFill>
        </w:rPr>
        <w:t xml:space="preserve"> </w:t>
      </w:r>
      <w:r>
        <w:rPr>
          <w:color w:val="000000" w:themeColor="text1"/>
          <w:spacing w:val="-18"/>
          <w:sz w:val="34"/>
          <w:szCs w:val="34"/>
          <w:lang w:eastAsia="zh-CN"/>
          <w14:textOutline w14:w="6235" w14:cap="flat" w14:cmpd="sng" w14:algn="ctr">
            <w14:solidFill>
              <w14:srgbClr w14:val="000000"/>
            </w14:solidFill>
            <w14:prstDash w14:val="solid"/>
            <w14:miter w14:val="0"/>
          </w14:textOutline>
          <w14:textFill>
            <w14:solidFill>
              <w14:schemeClr w14:val="tx1"/>
            </w14:solidFill>
          </w14:textFill>
        </w:rPr>
        <w:t>月</w:t>
      </w:r>
      <w:r>
        <w:rPr>
          <w:color w:val="000000" w:themeColor="text1"/>
          <w:spacing w:val="-74"/>
          <w:sz w:val="34"/>
          <w:szCs w:val="34"/>
          <w:lang w:eastAsia="zh-CN"/>
          <w14:textFill>
            <w14:solidFill>
              <w14:schemeClr w14:val="tx1"/>
            </w14:solidFill>
          </w14:textFill>
        </w:rPr>
        <w:t xml:space="preserve"> </w:t>
      </w:r>
      <w:r>
        <w:rPr>
          <w:color w:val="000000" w:themeColor="text1"/>
          <w:spacing w:val="-18"/>
          <w:sz w:val="34"/>
          <w:szCs w:val="34"/>
          <w:lang w:eastAsia="zh-CN"/>
          <w14:textOutline w14:w="6235" w14:cap="flat" w14:cmpd="sng" w14:algn="ctr">
            <w14:solidFill>
              <w14:srgbClr w14:val="000000"/>
            </w14:solidFill>
            <w14:prstDash w14:val="solid"/>
            <w14:miter w14:val="0"/>
          </w14:textOutline>
          <w14:textFill>
            <w14:solidFill>
              <w14:schemeClr w14:val="tx1"/>
            </w14:solidFill>
          </w14:textFill>
        </w:rPr>
        <w:t>X</w:t>
      </w:r>
      <w:r>
        <w:rPr>
          <w:color w:val="000000" w:themeColor="text1"/>
          <w:spacing w:val="-18"/>
          <w:sz w:val="34"/>
          <w:szCs w:val="34"/>
          <w:lang w:eastAsia="zh-CN"/>
          <w14:textFill>
            <w14:solidFill>
              <w14:schemeClr w14:val="tx1"/>
            </w14:solidFill>
          </w14:textFill>
        </w:rPr>
        <w:t xml:space="preserve"> </w:t>
      </w:r>
      <w:r>
        <w:rPr>
          <w:color w:val="000000" w:themeColor="text1"/>
          <w:spacing w:val="-18"/>
          <w:sz w:val="34"/>
          <w:szCs w:val="34"/>
          <w:lang w:eastAsia="zh-CN"/>
          <w14:textOutline w14:w="6235" w14:cap="flat" w14:cmpd="sng" w14:algn="ctr">
            <w14:solidFill>
              <w14:srgbClr w14:val="000000"/>
            </w14:solidFill>
            <w14:prstDash w14:val="solid"/>
            <w14:miter w14:val="0"/>
          </w14:textOutline>
          <w14:textFill>
            <w14:solidFill>
              <w14:schemeClr w14:val="tx1"/>
            </w14:solidFill>
          </w14:textFill>
        </w:rPr>
        <w:t>日</w:t>
      </w:r>
    </w:p>
    <w:p w14:paraId="0178F59D">
      <w:pPr>
        <w:spacing w:line="253" w:lineRule="auto"/>
        <w:rPr>
          <w:color w:val="000000" w:themeColor="text1"/>
          <w:lang w:eastAsia="zh-CN"/>
          <w14:textFill>
            <w14:solidFill>
              <w14:schemeClr w14:val="tx1"/>
            </w14:solidFill>
          </w14:textFill>
        </w:rPr>
      </w:pPr>
    </w:p>
    <w:p w14:paraId="187343C1">
      <w:pPr>
        <w:spacing w:line="253" w:lineRule="auto"/>
        <w:rPr>
          <w:color w:val="000000" w:themeColor="text1"/>
          <w:lang w:eastAsia="zh-CN"/>
          <w14:textFill>
            <w14:solidFill>
              <w14:schemeClr w14:val="tx1"/>
            </w14:solidFill>
          </w14:textFill>
        </w:rPr>
      </w:pPr>
    </w:p>
    <w:p w14:paraId="18FB140A">
      <w:pPr>
        <w:spacing w:line="253" w:lineRule="auto"/>
        <w:rPr>
          <w:color w:val="000000" w:themeColor="text1"/>
          <w:lang w:eastAsia="zh-CN"/>
          <w14:textFill>
            <w14:solidFill>
              <w14:schemeClr w14:val="tx1"/>
            </w14:solidFill>
          </w14:textFill>
        </w:rPr>
      </w:pPr>
    </w:p>
    <w:p w14:paraId="7E4B1948">
      <w:pPr>
        <w:spacing w:line="226" w:lineRule="auto"/>
        <w:rPr>
          <w:color w:val="000000" w:themeColor="text1"/>
          <w:sz w:val="17"/>
          <w:szCs w:val="17"/>
          <w:lang w:eastAsia="zh-CN"/>
          <w14:textFill>
            <w14:solidFill>
              <w14:schemeClr w14:val="tx1"/>
            </w14:solidFill>
          </w14:textFill>
        </w:rPr>
        <w:sectPr>
          <w:headerReference r:id="rId9" w:type="default"/>
          <w:pgSz w:w="11906" w:h="16838"/>
          <w:pgMar w:top="1443" w:right="1785" w:bottom="0" w:left="1785" w:header="794" w:footer="794" w:gutter="0"/>
          <w:cols w:space="720" w:num="1"/>
        </w:sectPr>
      </w:pPr>
    </w:p>
    <w:p w14:paraId="74686F9C">
      <w:pPr>
        <w:pStyle w:val="7"/>
        <w:spacing w:before="101" w:line="225" w:lineRule="auto"/>
        <w:ind w:left="452" w:hanging="452"/>
        <w:jc w:val="center"/>
        <w:rPr>
          <w:rFonts w:hint="eastAsia"/>
          <w:color w:val="000000" w:themeColor="text1"/>
          <w:spacing w:val="6"/>
          <w:lang w:eastAsia="zh-CN"/>
          <w14:textOutline w14:w="5829" w14:cap="flat" w14:cmpd="sng" w14:algn="ctr">
            <w14:solidFill>
              <w14:srgbClr w14:val="000000"/>
            </w14:solidFill>
            <w14:prstDash w14:val="solid"/>
            <w14:miter w14:val="0"/>
          </w14:textOutline>
          <w14:textFill>
            <w14:solidFill>
              <w14:schemeClr w14:val="tx1"/>
            </w14:solidFill>
          </w14:textFill>
        </w:rPr>
      </w:pPr>
      <w:r>
        <w:rPr>
          <w:rFonts w:hint="eastAsia"/>
          <w:color w:val="000000" w:themeColor="text1"/>
          <w:spacing w:val="6"/>
          <w:lang w:eastAsia="zh-CN"/>
          <w14:textOutline w14:w="5829" w14:cap="flat" w14:cmpd="sng" w14:algn="ctr">
            <w14:solidFill>
              <w14:srgbClr w14:val="000000"/>
            </w14:solidFill>
            <w14:prstDash w14:val="solid"/>
            <w14:miter w14:val="0"/>
          </w14:textOutline>
          <w14:textFill>
            <w14:solidFill>
              <w14:schemeClr w14:val="tx1"/>
            </w14:solidFill>
          </w14:textFill>
        </w:rPr>
        <w:t>目录</w:t>
      </w:r>
    </w:p>
    <w:p w14:paraId="658EA27D">
      <w:pPr>
        <w:pStyle w:val="7"/>
        <w:spacing w:before="101" w:line="225" w:lineRule="auto"/>
        <w:ind w:left="452" w:hanging="452"/>
        <w:rPr>
          <w:rFonts w:hint="eastAsia"/>
          <w:color w:val="000000" w:themeColor="text1"/>
          <w:spacing w:val="6"/>
          <w:lang w:eastAsia="zh-CN"/>
          <w14:textOutline w14:w="5829" w14:cap="flat" w14:cmpd="sng" w14:algn="ctr">
            <w14:solidFill>
              <w14:srgbClr w14:val="000000"/>
            </w14:solidFill>
            <w14:prstDash w14:val="solid"/>
            <w14:miter w14:val="0"/>
          </w14:textOutline>
          <w14:textFill>
            <w14:solidFill>
              <w14:schemeClr w14:val="tx1"/>
            </w14:solidFill>
          </w14:textFill>
        </w:rPr>
      </w:pPr>
      <w:r>
        <w:rPr>
          <w:rFonts w:hint="eastAsia"/>
          <w:color w:val="000000" w:themeColor="text1"/>
          <w:spacing w:val="6"/>
          <w:lang w:eastAsia="zh-CN"/>
          <w14:textOutline w14:w="5829" w14:cap="flat" w14:cmpd="sng" w14:algn="ctr">
            <w14:solidFill>
              <w14:srgbClr w14:val="000000"/>
            </w14:solidFill>
            <w14:prstDash w14:val="solid"/>
            <w14:miter w14:val="0"/>
          </w14:textOutline>
          <w14:textFill>
            <w14:solidFill>
              <w14:schemeClr w14:val="tx1"/>
            </w14:solidFill>
          </w14:textFill>
        </w:rPr>
        <w:t>投标人编写详细的目录</w:t>
      </w:r>
    </w:p>
    <w:p w14:paraId="2BFC8820">
      <w:pPr>
        <w:pStyle w:val="7"/>
        <w:spacing w:before="101" w:line="225" w:lineRule="auto"/>
        <w:ind w:left="452" w:hanging="452"/>
        <w:rPr>
          <w:rFonts w:hint="eastAsia"/>
          <w:color w:val="000000" w:themeColor="text1"/>
          <w:spacing w:val="6"/>
          <w:lang w:eastAsia="zh-CN"/>
          <w14:textOutline w14:w="5829" w14:cap="flat" w14:cmpd="sng" w14:algn="ctr">
            <w14:solidFill>
              <w14:srgbClr w14:val="000000"/>
            </w14:solidFill>
            <w14:prstDash w14:val="solid"/>
            <w14:miter w14:val="0"/>
          </w14:textOutline>
          <w14:textFill>
            <w14:solidFill>
              <w14:schemeClr w14:val="tx1"/>
            </w14:solidFill>
          </w14:textFill>
        </w:rPr>
      </w:pPr>
    </w:p>
    <w:p w14:paraId="11FF10FD">
      <w:pPr>
        <w:pStyle w:val="7"/>
        <w:spacing w:before="101" w:line="225" w:lineRule="auto"/>
        <w:ind w:left="452" w:hanging="452"/>
        <w:rPr>
          <w:rFonts w:hint="eastAsia"/>
          <w:color w:val="000000" w:themeColor="text1"/>
          <w:spacing w:val="6"/>
          <w:lang w:eastAsia="zh-CN"/>
          <w14:textOutline w14:w="5829" w14:cap="flat" w14:cmpd="sng" w14:algn="ctr">
            <w14:solidFill>
              <w14:srgbClr w14:val="000000"/>
            </w14:solidFill>
            <w14:prstDash w14:val="solid"/>
            <w14:miter w14:val="0"/>
          </w14:textOutline>
          <w14:textFill>
            <w14:solidFill>
              <w14:schemeClr w14:val="tx1"/>
            </w14:solidFill>
          </w14:textFill>
        </w:rPr>
      </w:pPr>
    </w:p>
    <w:p w14:paraId="013B79D4">
      <w:pPr>
        <w:pStyle w:val="7"/>
        <w:spacing w:before="101" w:line="225" w:lineRule="auto"/>
        <w:ind w:left="452" w:hanging="452"/>
        <w:rPr>
          <w:rFonts w:hint="eastAsia"/>
          <w:color w:val="000000" w:themeColor="text1"/>
          <w:spacing w:val="6"/>
          <w:lang w:eastAsia="zh-CN"/>
          <w14:textOutline w14:w="5829" w14:cap="flat" w14:cmpd="sng" w14:algn="ctr">
            <w14:solidFill>
              <w14:srgbClr w14:val="000000"/>
            </w14:solidFill>
            <w14:prstDash w14:val="solid"/>
            <w14:miter w14:val="0"/>
          </w14:textOutline>
          <w14:textFill>
            <w14:solidFill>
              <w14:schemeClr w14:val="tx1"/>
            </w14:solidFill>
          </w14:textFill>
        </w:rPr>
      </w:pPr>
    </w:p>
    <w:p w14:paraId="61BD6B2B">
      <w:pPr>
        <w:pStyle w:val="7"/>
        <w:spacing w:before="101" w:line="225" w:lineRule="auto"/>
        <w:ind w:left="452" w:hanging="452"/>
        <w:rPr>
          <w:rFonts w:hint="eastAsia"/>
          <w:color w:val="000000" w:themeColor="text1"/>
          <w:spacing w:val="6"/>
          <w:lang w:eastAsia="zh-CN"/>
          <w14:textOutline w14:w="5829" w14:cap="flat" w14:cmpd="sng" w14:algn="ctr">
            <w14:solidFill>
              <w14:srgbClr w14:val="000000"/>
            </w14:solidFill>
            <w14:prstDash w14:val="solid"/>
            <w14:miter w14:val="0"/>
          </w14:textOutline>
          <w14:textFill>
            <w14:solidFill>
              <w14:schemeClr w14:val="tx1"/>
            </w14:solidFill>
          </w14:textFill>
        </w:rPr>
      </w:pPr>
    </w:p>
    <w:p w14:paraId="3AC53075">
      <w:pPr>
        <w:pStyle w:val="7"/>
        <w:spacing w:before="101" w:line="225" w:lineRule="auto"/>
        <w:ind w:left="452" w:hanging="452"/>
        <w:rPr>
          <w:rFonts w:hint="eastAsia"/>
          <w:color w:val="000000" w:themeColor="text1"/>
          <w:spacing w:val="6"/>
          <w:lang w:eastAsia="zh-CN"/>
          <w14:textOutline w14:w="5829" w14:cap="flat" w14:cmpd="sng" w14:algn="ctr">
            <w14:solidFill>
              <w14:srgbClr w14:val="000000"/>
            </w14:solidFill>
            <w14:prstDash w14:val="solid"/>
            <w14:miter w14:val="0"/>
          </w14:textOutline>
          <w14:textFill>
            <w14:solidFill>
              <w14:schemeClr w14:val="tx1"/>
            </w14:solidFill>
          </w14:textFill>
        </w:rPr>
      </w:pPr>
    </w:p>
    <w:p w14:paraId="39E0C3A8">
      <w:pPr>
        <w:pStyle w:val="7"/>
        <w:spacing w:before="101" w:line="225" w:lineRule="auto"/>
        <w:ind w:left="452" w:hanging="452"/>
        <w:rPr>
          <w:rFonts w:hint="eastAsia"/>
          <w:color w:val="000000" w:themeColor="text1"/>
          <w:spacing w:val="6"/>
          <w:lang w:eastAsia="zh-CN"/>
          <w14:textOutline w14:w="5829" w14:cap="flat" w14:cmpd="sng" w14:algn="ctr">
            <w14:solidFill>
              <w14:srgbClr w14:val="000000"/>
            </w14:solidFill>
            <w14:prstDash w14:val="solid"/>
            <w14:miter w14:val="0"/>
          </w14:textOutline>
          <w14:textFill>
            <w14:solidFill>
              <w14:schemeClr w14:val="tx1"/>
            </w14:solidFill>
          </w14:textFill>
        </w:rPr>
      </w:pPr>
    </w:p>
    <w:p w14:paraId="7EBEE4FC">
      <w:pPr>
        <w:pStyle w:val="7"/>
        <w:spacing w:before="101" w:line="225" w:lineRule="auto"/>
        <w:ind w:left="452" w:hanging="452"/>
        <w:rPr>
          <w:rFonts w:hint="eastAsia"/>
          <w:color w:val="000000" w:themeColor="text1"/>
          <w:spacing w:val="6"/>
          <w:lang w:eastAsia="zh-CN"/>
          <w14:textOutline w14:w="5829" w14:cap="flat" w14:cmpd="sng" w14:algn="ctr">
            <w14:solidFill>
              <w14:srgbClr w14:val="000000"/>
            </w14:solidFill>
            <w14:prstDash w14:val="solid"/>
            <w14:miter w14:val="0"/>
          </w14:textOutline>
          <w14:textFill>
            <w14:solidFill>
              <w14:schemeClr w14:val="tx1"/>
            </w14:solidFill>
          </w14:textFill>
        </w:rPr>
      </w:pPr>
    </w:p>
    <w:p w14:paraId="7C639965">
      <w:pPr>
        <w:pStyle w:val="7"/>
        <w:spacing w:before="101" w:line="225" w:lineRule="auto"/>
        <w:ind w:left="452" w:hanging="452"/>
        <w:rPr>
          <w:rFonts w:hint="eastAsia"/>
          <w:color w:val="000000" w:themeColor="text1"/>
          <w:spacing w:val="6"/>
          <w:lang w:eastAsia="zh-CN"/>
          <w14:textOutline w14:w="5829" w14:cap="flat" w14:cmpd="sng" w14:algn="ctr">
            <w14:solidFill>
              <w14:srgbClr w14:val="000000"/>
            </w14:solidFill>
            <w14:prstDash w14:val="solid"/>
            <w14:miter w14:val="0"/>
          </w14:textOutline>
          <w14:textFill>
            <w14:solidFill>
              <w14:schemeClr w14:val="tx1"/>
            </w14:solidFill>
          </w14:textFill>
        </w:rPr>
      </w:pPr>
    </w:p>
    <w:p w14:paraId="1400AFA8">
      <w:pPr>
        <w:pStyle w:val="7"/>
        <w:spacing w:before="101" w:line="225" w:lineRule="auto"/>
        <w:ind w:left="452" w:hanging="452"/>
        <w:rPr>
          <w:rFonts w:hint="eastAsia"/>
          <w:color w:val="000000" w:themeColor="text1"/>
          <w:spacing w:val="6"/>
          <w:lang w:eastAsia="zh-CN"/>
          <w14:textOutline w14:w="5829" w14:cap="flat" w14:cmpd="sng" w14:algn="ctr">
            <w14:solidFill>
              <w14:srgbClr w14:val="000000"/>
            </w14:solidFill>
            <w14:prstDash w14:val="solid"/>
            <w14:miter w14:val="0"/>
          </w14:textOutline>
          <w14:textFill>
            <w14:solidFill>
              <w14:schemeClr w14:val="tx1"/>
            </w14:solidFill>
          </w14:textFill>
        </w:rPr>
      </w:pPr>
    </w:p>
    <w:p w14:paraId="795F6C29">
      <w:pPr>
        <w:pStyle w:val="7"/>
        <w:spacing w:before="101" w:line="225" w:lineRule="auto"/>
        <w:ind w:left="452" w:hanging="452"/>
        <w:rPr>
          <w:rFonts w:hint="eastAsia"/>
          <w:color w:val="000000" w:themeColor="text1"/>
          <w:spacing w:val="6"/>
          <w:lang w:eastAsia="zh-CN"/>
          <w14:textOutline w14:w="5829" w14:cap="flat" w14:cmpd="sng" w14:algn="ctr">
            <w14:solidFill>
              <w14:srgbClr w14:val="000000"/>
            </w14:solidFill>
            <w14:prstDash w14:val="solid"/>
            <w14:miter w14:val="0"/>
          </w14:textOutline>
          <w14:textFill>
            <w14:solidFill>
              <w14:schemeClr w14:val="tx1"/>
            </w14:solidFill>
          </w14:textFill>
        </w:rPr>
      </w:pPr>
    </w:p>
    <w:p w14:paraId="5CC56092">
      <w:pPr>
        <w:pStyle w:val="7"/>
        <w:spacing w:before="101" w:line="225" w:lineRule="auto"/>
        <w:ind w:left="452" w:hanging="452"/>
        <w:rPr>
          <w:rFonts w:hint="eastAsia"/>
          <w:color w:val="000000" w:themeColor="text1"/>
          <w:spacing w:val="6"/>
          <w:lang w:eastAsia="zh-CN"/>
          <w14:textOutline w14:w="5829" w14:cap="flat" w14:cmpd="sng" w14:algn="ctr">
            <w14:solidFill>
              <w14:srgbClr w14:val="000000"/>
            </w14:solidFill>
            <w14:prstDash w14:val="solid"/>
            <w14:miter w14:val="0"/>
          </w14:textOutline>
          <w14:textFill>
            <w14:solidFill>
              <w14:schemeClr w14:val="tx1"/>
            </w14:solidFill>
          </w14:textFill>
        </w:rPr>
      </w:pPr>
    </w:p>
    <w:p w14:paraId="1B16AEA9">
      <w:pPr>
        <w:pStyle w:val="7"/>
        <w:spacing w:before="101" w:line="225" w:lineRule="auto"/>
        <w:ind w:left="452" w:hanging="452"/>
        <w:rPr>
          <w:rFonts w:hint="eastAsia"/>
          <w:color w:val="000000" w:themeColor="text1"/>
          <w:spacing w:val="6"/>
          <w:lang w:eastAsia="zh-CN"/>
          <w14:textOutline w14:w="5829" w14:cap="flat" w14:cmpd="sng" w14:algn="ctr">
            <w14:solidFill>
              <w14:srgbClr w14:val="000000"/>
            </w14:solidFill>
            <w14:prstDash w14:val="solid"/>
            <w14:miter w14:val="0"/>
          </w14:textOutline>
          <w14:textFill>
            <w14:solidFill>
              <w14:schemeClr w14:val="tx1"/>
            </w14:solidFill>
          </w14:textFill>
        </w:rPr>
      </w:pPr>
    </w:p>
    <w:p w14:paraId="50375944">
      <w:pPr>
        <w:pStyle w:val="7"/>
        <w:spacing w:before="101" w:line="225" w:lineRule="auto"/>
        <w:ind w:left="452" w:hanging="452"/>
        <w:rPr>
          <w:rFonts w:hint="eastAsia"/>
          <w:color w:val="000000" w:themeColor="text1"/>
          <w:spacing w:val="6"/>
          <w:lang w:eastAsia="zh-CN"/>
          <w14:textOutline w14:w="5829" w14:cap="flat" w14:cmpd="sng" w14:algn="ctr">
            <w14:solidFill>
              <w14:srgbClr w14:val="000000"/>
            </w14:solidFill>
            <w14:prstDash w14:val="solid"/>
            <w14:miter w14:val="0"/>
          </w14:textOutline>
          <w14:textFill>
            <w14:solidFill>
              <w14:schemeClr w14:val="tx1"/>
            </w14:solidFill>
          </w14:textFill>
        </w:rPr>
      </w:pPr>
    </w:p>
    <w:p w14:paraId="766877AB">
      <w:pPr>
        <w:pStyle w:val="7"/>
        <w:spacing w:before="101" w:line="225" w:lineRule="auto"/>
        <w:ind w:left="452" w:hanging="452"/>
        <w:rPr>
          <w:rFonts w:hint="eastAsia"/>
          <w:color w:val="000000" w:themeColor="text1"/>
          <w:spacing w:val="6"/>
          <w:lang w:eastAsia="zh-CN"/>
          <w14:textOutline w14:w="5829" w14:cap="flat" w14:cmpd="sng" w14:algn="ctr">
            <w14:solidFill>
              <w14:srgbClr w14:val="000000"/>
            </w14:solidFill>
            <w14:prstDash w14:val="solid"/>
            <w14:miter w14:val="0"/>
          </w14:textOutline>
          <w14:textFill>
            <w14:solidFill>
              <w14:schemeClr w14:val="tx1"/>
            </w14:solidFill>
          </w14:textFill>
        </w:rPr>
      </w:pPr>
    </w:p>
    <w:p w14:paraId="20C3BF87">
      <w:pPr>
        <w:pStyle w:val="7"/>
        <w:spacing w:before="101" w:line="225" w:lineRule="auto"/>
        <w:ind w:left="452" w:hanging="452"/>
        <w:rPr>
          <w:rFonts w:hint="eastAsia"/>
          <w:color w:val="000000" w:themeColor="text1"/>
          <w:spacing w:val="6"/>
          <w:lang w:eastAsia="zh-CN"/>
          <w14:textOutline w14:w="5829" w14:cap="flat" w14:cmpd="sng" w14:algn="ctr">
            <w14:solidFill>
              <w14:srgbClr w14:val="000000"/>
            </w14:solidFill>
            <w14:prstDash w14:val="solid"/>
            <w14:miter w14:val="0"/>
          </w14:textOutline>
          <w14:textFill>
            <w14:solidFill>
              <w14:schemeClr w14:val="tx1"/>
            </w14:solidFill>
          </w14:textFill>
        </w:rPr>
      </w:pPr>
    </w:p>
    <w:p w14:paraId="109760CF">
      <w:pPr>
        <w:pStyle w:val="7"/>
        <w:spacing w:before="101" w:line="225" w:lineRule="auto"/>
        <w:ind w:left="452" w:hanging="452"/>
        <w:rPr>
          <w:rFonts w:hint="eastAsia"/>
          <w:color w:val="000000" w:themeColor="text1"/>
          <w:spacing w:val="6"/>
          <w:lang w:eastAsia="zh-CN"/>
          <w14:textOutline w14:w="5829" w14:cap="flat" w14:cmpd="sng" w14:algn="ctr">
            <w14:solidFill>
              <w14:srgbClr w14:val="000000"/>
            </w14:solidFill>
            <w14:prstDash w14:val="solid"/>
            <w14:miter w14:val="0"/>
          </w14:textOutline>
          <w14:textFill>
            <w14:solidFill>
              <w14:schemeClr w14:val="tx1"/>
            </w14:solidFill>
          </w14:textFill>
        </w:rPr>
      </w:pPr>
    </w:p>
    <w:p w14:paraId="1A69929C">
      <w:pPr>
        <w:pStyle w:val="7"/>
        <w:spacing w:before="101" w:line="225" w:lineRule="auto"/>
        <w:ind w:left="452" w:hanging="452"/>
        <w:rPr>
          <w:rFonts w:hint="eastAsia"/>
          <w:color w:val="000000" w:themeColor="text1"/>
          <w:spacing w:val="6"/>
          <w:lang w:eastAsia="zh-CN"/>
          <w14:textOutline w14:w="5829" w14:cap="flat" w14:cmpd="sng" w14:algn="ctr">
            <w14:solidFill>
              <w14:srgbClr w14:val="000000"/>
            </w14:solidFill>
            <w14:prstDash w14:val="solid"/>
            <w14:miter w14:val="0"/>
          </w14:textOutline>
          <w14:textFill>
            <w14:solidFill>
              <w14:schemeClr w14:val="tx1"/>
            </w14:solidFill>
          </w14:textFill>
        </w:rPr>
      </w:pPr>
    </w:p>
    <w:p w14:paraId="5F2A20FE">
      <w:pPr>
        <w:pStyle w:val="7"/>
        <w:spacing w:before="101" w:line="225" w:lineRule="auto"/>
        <w:ind w:left="452" w:hanging="452"/>
        <w:rPr>
          <w:rFonts w:hint="eastAsia"/>
          <w:color w:val="000000" w:themeColor="text1"/>
          <w:spacing w:val="6"/>
          <w:lang w:eastAsia="zh-CN"/>
          <w14:textOutline w14:w="5829" w14:cap="flat" w14:cmpd="sng" w14:algn="ctr">
            <w14:solidFill>
              <w14:srgbClr w14:val="000000"/>
            </w14:solidFill>
            <w14:prstDash w14:val="solid"/>
            <w14:miter w14:val="0"/>
          </w14:textOutline>
          <w14:textFill>
            <w14:solidFill>
              <w14:schemeClr w14:val="tx1"/>
            </w14:solidFill>
          </w14:textFill>
        </w:rPr>
      </w:pPr>
    </w:p>
    <w:p w14:paraId="6E40A48F">
      <w:pPr>
        <w:pStyle w:val="7"/>
        <w:spacing w:before="101" w:line="225" w:lineRule="auto"/>
        <w:ind w:left="452" w:hanging="452"/>
        <w:rPr>
          <w:rFonts w:hint="eastAsia"/>
          <w:color w:val="000000" w:themeColor="text1"/>
          <w:spacing w:val="6"/>
          <w:lang w:eastAsia="zh-CN"/>
          <w14:textOutline w14:w="5829" w14:cap="flat" w14:cmpd="sng" w14:algn="ctr">
            <w14:solidFill>
              <w14:srgbClr w14:val="000000"/>
            </w14:solidFill>
            <w14:prstDash w14:val="solid"/>
            <w14:miter w14:val="0"/>
          </w14:textOutline>
          <w14:textFill>
            <w14:solidFill>
              <w14:schemeClr w14:val="tx1"/>
            </w14:solidFill>
          </w14:textFill>
        </w:rPr>
      </w:pPr>
    </w:p>
    <w:p w14:paraId="40F5FE8E">
      <w:pPr>
        <w:pStyle w:val="7"/>
        <w:spacing w:before="101" w:line="225" w:lineRule="auto"/>
        <w:ind w:left="452" w:hanging="452"/>
        <w:rPr>
          <w:rFonts w:hint="eastAsia"/>
          <w:color w:val="000000" w:themeColor="text1"/>
          <w:spacing w:val="6"/>
          <w:lang w:eastAsia="zh-CN"/>
          <w14:textOutline w14:w="5829" w14:cap="flat" w14:cmpd="sng" w14:algn="ctr">
            <w14:solidFill>
              <w14:srgbClr w14:val="000000"/>
            </w14:solidFill>
            <w14:prstDash w14:val="solid"/>
            <w14:miter w14:val="0"/>
          </w14:textOutline>
          <w14:textFill>
            <w14:solidFill>
              <w14:schemeClr w14:val="tx1"/>
            </w14:solidFill>
          </w14:textFill>
        </w:rPr>
      </w:pPr>
    </w:p>
    <w:p w14:paraId="38336A20">
      <w:pPr>
        <w:pStyle w:val="7"/>
        <w:spacing w:before="101" w:line="225" w:lineRule="auto"/>
        <w:ind w:left="452" w:hanging="452"/>
        <w:rPr>
          <w:rFonts w:hint="eastAsia"/>
          <w:color w:val="000000" w:themeColor="text1"/>
          <w:spacing w:val="6"/>
          <w:lang w:eastAsia="zh-CN"/>
          <w14:textOutline w14:w="5829" w14:cap="flat" w14:cmpd="sng" w14:algn="ctr">
            <w14:solidFill>
              <w14:srgbClr w14:val="000000"/>
            </w14:solidFill>
            <w14:prstDash w14:val="solid"/>
            <w14:miter w14:val="0"/>
          </w14:textOutline>
          <w14:textFill>
            <w14:solidFill>
              <w14:schemeClr w14:val="tx1"/>
            </w14:solidFill>
          </w14:textFill>
        </w:rPr>
      </w:pPr>
    </w:p>
    <w:p w14:paraId="277B0D9E">
      <w:pPr>
        <w:pStyle w:val="7"/>
        <w:spacing w:before="101" w:line="225" w:lineRule="auto"/>
        <w:ind w:left="452" w:hanging="452"/>
        <w:rPr>
          <w:rFonts w:hint="eastAsia"/>
          <w:color w:val="000000" w:themeColor="text1"/>
          <w:spacing w:val="6"/>
          <w:lang w:eastAsia="zh-CN"/>
          <w14:textOutline w14:w="5829" w14:cap="flat" w14:cmpd="sng" w14:algn="ctr">
            <w14:solidFill>
              <w14:srgbClr w14:val="000000"/>
            </w14:solidFill>
            <w14:prstDash w14:val="solid"/>
            <w14:miter w14:val="0"/>
          </w14:textOutline>
          <w14:textFill>
            <w14:solidFill>
              <w14:schemeClr w14:val="tx1"/>
            </w14:solidFill>
          </w14:textFill>
        </w:rPr>
      </w:pPr>
    </w:p>
    <w:p w14:paraId="36C61E85">
      <w:pPr>
        <w:pStyle w:val="7"/>
        <w:spacing w:before="101" w:line="225" w:lineRule="auto"/>
        <w:ind w:left="452" w:hanging="452"/>
        <w:rPr>
          <w:rFonts w:hint="eastAsia"/>
          <w:color w:val="000000" w:themeColor="text1"/>
          <w:spacing w:val="6"/>
          <w:lang w:eastAsia="zh-CN"/>
          <w14:textOutline w14:w="5829" w14:cap="flat" w14:cmpd="sng" w14:algn="ctr">
            <w14:solidFill>
              <w14:srgbClr w14:val="000000"/>
            </w14:solidFill>
            <w14:prstDash w14:val="solid"/>
            <w14:miter w14:val="0"/>
          </w14:textOutline>
          <w14:textFill>
            <w14:solidFill>
              <w14:schemeClr w14:val="tx1"/>
            </w14:solidFill>
          </w14:textFill>
        </w:rPr>
      </w:pPr>
    </w:p>
    <w:p w14:paraId="698DB007">
      <w:pPr>
        <w:pStyle w:val="7"/>
        <w:spacing w:before="101" w:line="225" w:lineRule="auto"/>
        <w:ind w:left="452" w:hanging="452"/>
        <w:rPr>
          <w:rFonts w:hint="eastAsia"/>
          <w:color w:val="000000" w:themeColor="text1"/>
          <w:spacing w:val="6"/>
          <w:lang w:eastAsia="zh-CN"/>
          <w14:textOutline w14:w="5829" w14:cap="flat" w14:cmpd="sng" w14:algn="ctr">
            <w14:solidFill>
              <w14:srgbClr w14:val="000000"/>
            </w14:solidFill>
            <w14:prstDash w14:val="solid"/>
            <w14:miter w14:val="0"/>
          </w14:textOutline>
          <w14:textFill>
            <w14:solidFill>
              <w14:schemeClr w14:val="tx1"/>
            </w14:solidFill>
          </w14:textFill>
        </w:rPr>
      </w:pPr>
    </w:p>
    <w:p w14:paraId="7BA6E2F7">
      <w:pPr>
        <w:pStyle w:val="7"/>
        <w:spacing w:before="101" w:line="225" w:lineRule="auto"/>
        <w:ind w:left="452" w:hanging="452"/>
        <w:rPr>
          <w:rFonts w:hint="eastAsia"/>
          <w:color w:val="000000" w:themeColor="text1"/>
          <w:spacing w:val="6"/>
          <w:lang w:eastAsia="zh-CN"/>
          <w14:textOutline w14:w="5829" w14:cap="flat" w14:cmpd="sng" w14:algn="ctr">
            <w14:solidFill>
              <w14:srgbClr w14:val="000000"/>
            </w14:solidFill>
            <w14:prstDash w14:val="solid"/>
            <w14:miter w14:val="0"/>
          </w14:textOutline>
          <w14:textFill>
            <w14:solidFill>
              <w14:schemeClr w14:val="tx1"/>
            </w14:solidFill>
          </w14:textFill>
        </w:rPr>
      </w:pPr>
    </w:p>
    <w:p w14:paraId="4C5E298C">
      <w:pPr>
        <w:pStyle w:val="7"/>
        <w:spacing w:before="101" w:line="225" w:lineRule="auto"/>
        <w:ind w:left="452" w:hanging="452"/>
        <w:rPr>
          <w:rFonts w:hint="eastAsia"/>
          <w:color w:val="000000" w:themeColor="text1"/>
          <w:spacing w:val="6"/>
          <w:lang w:eastAsia="zh-CN"/>
          <w14:textOutline w14:w="5829" w14:cap="flat" w14:cmpd="sng" w14:algn="ctr">
            <w14:solidFill>
              <w14:srgbClr w14:val="000000"/>
            </w14:solidFill>
            <w14:prstDash w14:val="solid"/>
            <w14:miter w14:val="0"/>
          </w14:textOutline>
          <w14:textFill>
            <w14:solidFill>
              <w14:schemeClr w14:val="tx1"/>
            </w14:solidFill>
          </w14:textFill>
        </w:rPr>
      </w:pPr>
    </w:p>
    <w:p w14:paraId="536CB799">
      <w:pPr>
        <w:pStyle w:val="7"/>
        <w:spacing w:before="101" w:line="225" w:lineRule="auto"/>
        <w:ind w:left="452" w:hanging="452"/>
        <w:rPr>
          <w:rFonts w:hint="eastAsia"/>
          <w:color w:val="000000" w:themeColor="text1"/>
          <w:spacing w:val="6"/>
          <w:lang w:eastAsia="zh-CN"/>
          <w14:textOutline w14:w="5829" w14:cap="flat" w14:cmpd="sng" w14:algn="ctr">
            <w14:solidFill>
              <w14:srgbClr w14:val="000000"/>
            </w14:solidFill>
            <w14:prstDash w14:val="solid"/>
            <w14:miter w14:val="0"/>
          </w14:textOutline>
          <w14:textFill>
            <w14:solidFill>
              <w14:schemeClr w14:val="tx1"/>
            </w14:solidFill>
          </w14:textFill>
        </w:rPr>
      </w:pPr>
    </w:p>
    <w:p w14:paraId="0CCC5D53">
      <w:pPr>
        <w:pStyle w:val="7"/>
        <w:spacing w:before="101" w:line="225" w:lineRule="auto"/>
        <w:ind w:left="452" w:hanging="452"/>
        <w:rPr>
          <w:rFonts w:hint="eastAsia"/>
          <w:color w:val="000000" w:themeColor="text1"/>
          <w:spacing w:val="6"/>
          <w:lang w:eastAsia="zh-CN"/>
          <w14:textOutline w14:w="5829" w14:cap="flat" w14:cmpd="sng" w14:algn="ctr">
            <w14:solidFill>
              <w14:srgbClr w14:val="000000"/>
            </w14:solidFill>
            <w14:prstDash w14:val="solid"/>
            <w14:miter w14:val="0"/>
          </w14:textOutline>
          <w14:textFill>
            <w14:solidFill>
              <w14:schemeClr w14:val="tx1"/>
            </w14:solidFill>
          </w14:textFill>
        </w:rPr>
      </w:pPr>
      <w:r>
        <w:rPr>
          <w:rFonts w:hint="eastAsia"/>
          <w:color w:val="000000" w:themeColor="text1"/>
          <w:spacing w:val="6"/>
          <w:lang w:eastAsia="zh-CN"/>
          <w14:textOutline w14:w="5829" w14:cap="flat" w14:cmpd="sng" w14:algn="ctr">
            <w14:solidFill>
              <w14:srgbClr w14:val="000000"/>
            </w14:solidFill>
            <w14:prstDash w14:val="solid"/>
            <w14:miter w14:val="0"/>
          </w14:textOutline>
          <w14:textFill>
            <w14:solidFill>
              <w14:schemeClr w14:val="tx1"/>
            </w14:solidFill>
          </w14:textFill>
        </w:rPr>
        <w:t>一、资格响应文件</w:t>
      </w:r>
    </w:p>
    <w:p w14:paraId="1724EC7B">
      <w:pPr>
        <w:pStyle w:val="7"/>
        <w:spacing w:before="101" w:line="225" w:lineRule="auto"/>
        <w:ind w:left="452" w:hanging="452"/>
        <w:jc w:val="center"/>
        <w:rPr>
          <w:rFonts w:hint="eastAsia"/>
          <w:color w:val="000000" w:themeColor="text1"/>
          <w:lang w:eastAsia="zh-CN"/>
          <w14:textFill>
            <w14:solidFill>
              <w14:schemeClr w14:val="tx1"/>
            </w14:solidFill>
          </w14:textFill>
        </w:rPr>
      </w:pPr>
      <w:r>
        <w:rPr>
          <w:color w:val="000000" w:themeColor="text1"/>
          <w:spacing w:val="6"/>
          <w:lang w:eastAsia="zh-CN"/>
          <w14:textOutline w14:w="5829" w14:cap="flat" w14:cmpd="sng" w14:algn="ctr">
            <w14:solidFill>
              <w14:srgbClr w14:val="000000"/>
            </w14:solidFill>
            <w14:prstDash w14:val="solid"/>
            <w14:miter w14:val="0"/>
          </w14:textOutline>
          <w14:textFill>
            <w14:solidFill>
              <w14:schemeClr w14:val="tx1"/>
            </w14:solidFill>
          </w14:textFill>
        </w:rPr>
        <w:t>1、承诺函（实质性要求）</w:t>
      </w:r>
    </w:p>
    <w:p w14:paraId="7E90EE6A">
      <w:pPr>
        <w:spacing w:line="336" w:lineRule="auto"/>
        <w:rPr>
          <w:color w:val="000000" w:themeColor="text1"/>
          <w:lang w:eastAsia="zh-CN"/>
          <w14:textFill>
            <w14:solidFill>
              <w14:schemeClr w14:val="tx1"/>
            </w14:solidFill>
          </w14:textFill>
        </w:rPr>
      </w:pPr>
    </w:p>
    <w:p w14:paraId="19176081">
      <w:pPr>
        <w:pStyle w:val="7"/>
        <w:spacing w:before="72" w:line="227" w:lineRule="auto"/>
        <w:ind w:firstLine="246" w:firstLineChars="100"/>
        <w:jc w:val="both"/>
        <w:rPr>
          <w:rFonts w:hint="eastAsia"/>
          <w:color w:val="000000" w:themeColor="text1"/>
          <w:spacing w:val="8"/>
          <w:sz w:val="23"/>
          <w:szCs w:val="23"/>
          <w:lang w:eastAsia="zh-CN"/>
          <w14:textFill>
            <w14:solidFill>
              <w14:schemeClr w14:val="tx1"/>
            </w14:solidFill>
          </w14:textFill>
        </w:rPr>
      </w:pPr>
      <w:r>
        <w:rPr>
          <w:rFonts w:hint="eastAsia"/>
          <w:color w:val="000000" w:themeColor="text1"/>
          <w:spacing w:val="8"/>
          <w:sz w:val="23"/>
          <w:szCs w:val="23"/>
          <w:lang w:eastAsia="zh-CN"/>
          <w14:textFill>
            <w14:solidFill>
              <w14:schemeClr w14:val="tx1"/>
            </w14:solidFill>
          </w14:textFill>
        </w:rPr>
        <w:t>至采购人</w:t>
      </w:r>
      <w:r>
        <w:rPr>
          <w:color w:val="000000" w:themeColor="text1"/>
          <w:spacing w:val="8"/>
          <w:sz w:val="23"/>
          <w:szCs w:val="23"/>
          <w:lang w:eastAsia="zh-CN"/>
          <w14:textFill>
            <w14:solidFill>
              <w14:schemeClr w14:val="tx1"/>
            </w14:solidFill>
          </w14:textFill>
        </w:rPr>
        <w:t>：</w:t>
      </w:r>
    </w:p>
    <w:p w14:paraId="30DE026A">
      <w:pPr>
        <w:pStyle w:val="7"/>
        <w:spacing w:before="72" w:line="227" w:lineRule="auto"/>
        <w:ind w:left="340" w:hanging="340"/>
        <w:jc w:val="right"/>
        <w:rPr>
          <w:rFonts w:hint="eastAsia"/>
          <w:color w:val="000000" w:themeColor="text1"/>
          <w:sz w:val="23"/>
          <w:szCs w:val="23"/>
          <w:lang w:eastAsia="zh-CN"/>
          <w14:textFill>
            <w14:solidFill>
              <w14:schemeClr w14:val="tx1"/>
            </w14:solidFill>
          </w14:textFill>
        </w:rPr>
      </w:pPr>
      <w:r>
        <w:rPr>
          <w:color w:val="000000" w:themeColor="text1"/>
          <w:spacing w:val="8"/>
          <w:sz w:val="23"/>
          <w:szCs w:val="23"/>
          <w:lang w:eastAsia="zh-CN"/>
          <w14:textFill>
            <w14:solidFill>
              <w14:schemeClr w14:val="tx1"/>
            </w14:solidFill>
          </w14:textFill>
        </w:rPr>
        <w:t>我公司作为本次采购项目的投标人，根据招标文件要求，现</w:t>
      </w:r>
      <w:r>
        <w:rPr>
          <w:color w:val="000000" w:themeColor="text1"/>
          <w:spacing w:val="7"/>
          <w:sz w:val="23"/>
          <w:szCs w:val="23"/>
          <w:lang w:eastAsia="zh-CN"/>
          <w14:textFill>
            <w14:solidFill>
              <w14:schemeClr w14:val="tx1"/>
            </w14:solidFill>
          </w14:textFill>
        </w:rPr>
        <w:t>郑重承诺如下：</w:t>
      </w:r>
    </w:p>
    <w:p w14:paraId="500F7645">
      <w:pPr>
        <w:pStyle w:val="7"/>
        <w:spacing w:before="78" w:line="257" w:lineRule="auto"/>
        <w:ind w:left="339" w:right="80"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一、具备《中华人民共和国政府采购法》第二十二条第</w:t>
      </w:r>
      <w:r>
        <w:rPr>
          <w:color w:val="000000" w:themeColor="text1"/>
          <w:spacing w:val="6"/>
          <w:sz w:val="23"/>
          <w:szCs w:val="23"/>
          <w:lang w:eastAsia="zh-CN"/>
          <w14:textFill>
            <w14:solidFill>
              <w14:schemeClr w14:val="tx1"/>
            </w14:solidFill>
          </w14:textFill>
        </w:rPr>
        <w:t>一款和本项目规定的</w:t>
      </w:r>
      <w:r>
        <w:rPr>
          <w:color w:val="000000" w:themeColor="text1"/>
          <w:spacing w:val="-10"/>
          <w:sz w:val="23"/>
          <w:szCs w:val="23"/>
          <w:lang w:eastAsia="zh-CN"/>
          <w14:textFill>
            <w14:solidFill>
              <w14:schemeClr w14:val="tx1"/>
            </w14:solidFill>
          </w14:textFill>
        </w:rPr>
        <w:t>条件：</w:t>
      </w:r>
    </w:p>
    <w:p w14:paraId="7C392621">
      <w:pPr>
        <w:pStyle w:val="7"/>
        <w:spacing w:before="77" w:line="227" w:lineRule="auto"/>
        <w:ind w:left="336" w:hanging="336"/>
        <w:rPr>
          <w:rFonts w:hint="eastAsia"/>
          <w:color w:val="000000" w:themeColor="text1"/>
          <w:sz w:val="23"/>
          <w:szCs w:val="23"/>
          <w:lang w:eastAsia="zh-CN"/>
          <w14:textFill>
            <w14:solidFill>
              <w14:schemeClr w14:val="tx1"/>
            </w14:solidFill>
          </w14:textFill>
        </w:rPr>
      </w:pPr>
      <w:r>
        <w:rPr>
          <w:color w:val="000000" w:themeColor="text1"/>
          <w:spacing w:val="5"/>
          <w:sz w:val="23"/>
          <w:szCs w:val="23"/>
          <w:lang w:eastAsia="zh-CN"/>
          <w14:textFill>
            <w14:solidFill>
              <w14:schemeClr w14:val="tx1"/>
            </w14:solidFill>
          </w14:textFill>
        </w:rPr>
        <w:t>（一）具有独立承担民事责任的能力；</w:t>
      </w:r>
    </w:p>
    <w:p w14:paraId="3778C3DD">
      <w:pPr>
        <w:pStyle w:val="7"/>
        <w:spacing w:before="76" w:line="227" w:lineRule="auto"/>
        <w:ind w:left="337"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（二）具有良好的商业信誉和健全的财务会计制度；</w:t>
      </w:r>
    </w:p>
    <w:p w14:paraId="2EFEC323">
      <w:pPr>
        <w:pStyle w:val="7"/>
        <w:spacing w:before="76" w:line="227" w:lineRule="auto"/>
        <w:ind w:left="337"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（三）具有履行合同所必需的设备和专业技术能力；</w:t>
      </w:r>
    </w:p>
    <w:p w14:paraId="7E90E4FC">
      <w:pPr>
        <w:pStyle w:val="7"/>
        <w:spacing w:before="74" w:line="227" w:lineRule="auto"/>
        <w:ind w:left="337"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（四）有依法缴纳税收和社会保障资金的良好记录；</w:t>
      </w:r>
    </w:p>
    <w:p w14:paraId="17AD9E7F">
      <w:pPr>
        <w:pStyle w:val="7"/>
        <w:spacing w:before="77" w:line="227" w:lineRule="auto"/>
        <w:ind w:left="342" w:right="7" w:hanging="342"/>
        <w:jc w:val="right"/>
        <w:rPr>
          <w:rFonts w:hint="eastAsia"/>
          <w:color w:val="000000" w:themeColor="text1"/>
          <w:sz w:val="23"/>
          <w:szCs w:val="23"/>
          <w:lang w:eastAsia="zh-CN"/>
          <w14:textFill>
            <w14:solidFill>
              <w14:schemeClr w14:val="tx1"/>
            </w14:solidFill>
          </w14:textFill>
        </w:rPr>
      </w:pPr>
      <w:r>
        <w:rPr>
          <w:color w:val="000000" w:themeColor="text1"/>
          <w:spacing w:val="9"/>
          <w:sz w:val="23"/>
          <w:szCs w:val="23"/>
          <w:lang w:eastAsia="zh-CN"/>
          <w14:textFill>
            <w14:solidFill>
              <w14:schemeClr w14:val="tx1"/>
            </w14:solidFill>
          </w14:textFill>
        </w:rPr>
        <w:t>（五）参加本次政府采购活动前三年内，在经营活</w:t>
      </w:r>
      <w:r>
        <w:rPr>
          <w:color w:val="000000" w:themeColor="text1"/>
          <w:spacing w:val="8"/>
          <w:sz w:val="23"/>
          <w:szCs w:val="23"/>
          <w:lang w:eastAsia="zh-CN"/>
          <w14:textFill>
            <w14:solidFill>
              <w14:schemeClr w14:val="tx1"/>
            </w14:solidFill>
          </w14:textFill>
        </w:rPr>
        <w:t>动中没有重大违法记录；</w:t>
      </w:r>
    </w:p>
    <w:p w14:paraId="7AA626DB">
      <w:pPr>
        <w:pStyle w:val="7"/>
        <w:spacing w:before="78" w:line="227" w:lineRule="auto"/>
        <w:ind w:left="336" w:hanging="336"/>
        <w:rPr>
          <w:rFonts w:hint="eastAsia"/>
          <w:color w:val="000000" w:themeColor="text1"/>
          <w:sz w:val="23"/>
          <w:szCs w:val="23"/>
          <w:lang w:eastAsia="zh-CN"/>
          <w14:textFill>
            <w14:solidFill>
              <w14:schemeClr w14:val="tx1"/>
            </w14:solidFill>
          </w14:textFill>
        </w:rPr>
      </w:pPr>
      <w:r>
        <w:rPr>
          <w:color w:val="000000" w:themeColor="text1"/>
          <w:spacing w:val="5"/>
          <w:sz w:val="23"/>
          <w:szCs w:val="23"/>
          <w:lang w:eastAsia="zh-CN"/>
          <w14:textFill>
            <w14:solidFill>
              <w14:schemeClr w14:val="tx1"/>
            </w14:solidFill>
          </w14:textFill>
        </w:rPr>
        <w:t>（六）法律、行政法规规定的其他条件；</w:t>
      </w:r>
    </w:p>
    <w:p w14:paraId="532D8CA7">
      <w:pPr>
        <w:pStyle w:val="7"/>
        <w:spacing w:before="74" w:line="227" w:lineRule="auto"/>
        <w:ind w:left="337"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（七）根据采购项目提出的特殊条件。</w:t>
      </w:r>
    </w:p>
    <w:p w14:paraId="1579CE7E">
      <w:pPr>
        <w:pStyle w:val="7"/>
        <w:spacing w:before="74" w:line="268" w:lineRule="auto"/>
        <w:ind w:left="339" w:right="80"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二、完全接受和满足本项目招标文件中规定的实质性要</w:t>
      </w:r>
      <w:r>
        <w:rPr>
          <w:color w:val="000000" w:themeColor="text1"/>
          <w:spacing w:val="6"/>
          <w:sz w:val="23"/>
          <w:szCs w:val="23"/>
          <w:lang w:eastAsia="zh-CN"/>
          <w14:textFill>
            <w14:solidFill>
              <w14:schemeClr w14:val="tx1"/>
            </w14:solidFill>
          </w14:textFill>
        </w:rPr>
        <w:t>求，如对招标文件有</w:t>
      </w:r>
      <w:r>
        <w:rPr>
          <w:color w:val="000000" w:themeColor="text1"/>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异议，已经在投标截止时间届满前依法进行维权救济，不存在对招标文件</w:t>
      </w:r>
      <w:r>
        <w:rPr>
          <w:color w:val="000000" w:themeColor="text1"/>
          <w:spacing w:val="6"/>
          <w:sz w:val="23"/>
          <w:szCs w:val="23"/>
          <w:lang w:eastAsia="zh-CN"/>
          <w14:textFill>
            <w14:solidFill>
              <w14:schemeClr w14:val="tx1"/>
            </w14:solidFill>
          </w14:textFill>
        </w:rPr>
        <w:t>有异议</w:t>
      </w:r>
      <w:r>
        <w:rPr>
          <w:color w:val="000000" w:themeColor="text1"/>
          <w:sz w:val="23"/>
          <w:szCs w:val="23"/>
          <w:lang w:eastAsia="zh-CN"/>
          <w14:textFill>
            <w14:solidFill>
              <w14:schemeClr w14:val="tx1"/>
            </w14:solidFill>
          </w14:textFill>
        </w:rPr>
        <w:t xml:space="preserve"> </w:t>
      </w:r>
      <w:r>
        <w:rPr>
          <w:color w:val="000000" w:themeColor="text1"/>
          <w:spacing w:val="8"/>
          <w:sz w:val="23"/>
          <w:szCs w:val="23"/>
          <w:lang w:eastAsia="zh-CN"/>
          <w14:textFill>
            <w14:solidFill>
              <w14:schemeClr w14:val="tx1"/>
            </w14:solidFill>
          </w14:textFill>
        </w:rPr>
        <w:t>的同时又参加投标以求侥幸中标或者为实现其他非法目的的行为。</w:t>
      </w:r>
    </w:p>
    <w:p w14:paraId="7CF379DB">
      <w:pPr>
        <w:pStyle w:val="7"/>
        <w:spacing w:before="77" w:line="257" w:lineRule="auto"/>
        <w:ind w:left="339" w:right="80"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三、参加本次招标采购活动，不存在与单位负责人为同一人或</w:t>
      </w:r>
      <w:r>
        <w:rPr>
          <w:color w:val="000000" w:themeColor="text1"/>
          <w:spacing w:val="6"/>
          <w:sz w:val="23"/>
          <w:szCs w:val="23"/>
          <w:lang w:eastAsia="zh-CN"/>
          <w14:textFill>
            <w14:solidFill>
              <w14:schemeClr w14:val="tx1"/>
            </w14:solidFill>
          </w14:textFill>
        </w:rPr>
        <w:t>者存在直接控</w:t>
      </w:r>
      <w:r>
        <w:rPr>
          <w:color w:val="000000" w:themeColor="text1"/>
          <w:sz w:val="23"/>
          <w:szCs w:val="23"/>
          <w:lang w:eastAsia="zh-CN"/>
          <w14:textFill>
            <w14:solidFill>
              <w14:schemeClr w14:val="tx1"/>
            </w14:solidFill>
          </w14:textFill>
        </w:rPr>
        <w:t xml:space="preserve"> </w:t>
      </w:r>
      <w:r>
        <w:rPr>
          <w:color w:val="000000" w:themeColor="text1"/>
          <w:spacing w:val="8"/>
          <w:sz w:val="23"/>
          <w:szCs w:val="23"/>
          <w:lang w:eastAsia="zh-CN"/>
          <w14:textFill>
            <w14:solidFill>
              <w14:schemeClr w14:val="tx1"/>
            </w14:solidFill>
          </w14:textFill>
        </w:rPr>
        <w:t>股、管理关系的其他投标人参与同一合同项下的政府采购活动的行为。</w:t>
      </w:r>
    </w:p>
    <w:p w14:paraId="2396CEB5">
      <w:pPr>
        <w:pStyle w:val="7"/>
        <w:spacing w:before="77" w:line="268" w:lineRule="auto"/>
        <w:ind w:left="337" w:right="80"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四、参加本次招标采购活动，不存在和其他投标人在同一合同项下的采购项</w:t>
      </w:r>
      <w:r>
        <w:rPr>
          <w:color w:val="000000" w:themeColor="text1"/>
          <w:spacing w:val="5"/>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目中，同时委托同一个自然人、同一家庭的人员、同一单位的人员作为代</w:t>
      </w:r>
      <w:r>
        <w:rPr>
          <w:color w:val="000000" w:themeColor="text1"/>
          <w:spacing w:val="6"/>
          <w:sz w:val="23"/>
          <w:szCs w:val="23"/>
          <w:lang w:eastAsia="zh-CN"/>
          <w14:textFill>
            <w14:solidFill>
              <w14:schemeClr w14:val="tx1"/>
            </w14:solidFill>
          </w14:textFill>
        </w:rPr>
        <w:t>理人的</w:t>
      </w:r>
      <w:r>
        <w:rPr>
          <w:color w:val="000000" w:themeColor="text1"/>
          <w:sz w:val="23"/>
          <w:szCs w:val="23"/>
          <w:lang w:eastAsia="zh-CN"/>
          <w14:textFill>
            <w14:solidFill>
              <w14:schemeClr w14:val="tx1"/>
            </w14:solidFill>
          </w14:textFill>
        </w:rPr>
        <w:t xml:space="preserve"> </w:t>
      </w:r>
      <w:r>
        <w:rPr>
          <w:color w:val="000000" w:themeColor="text1"/>
          <w:spacing w:val="-6"/>
          <w:sz w:val="23"/>
          <w:szCs w:val="23"/>
          <w:lang w:eastAsia="zh-CN"/>
          <w14:textFill>
            <w14:solidFill>
              <w14:schemeClr w14:val="tx1"/>
            </w14:solidFill>
          </w14:textFill>
        </w:rPr>
        <w:t>行为。</w:t>
      </w:r>
    </w:p>
    <w:p w14:paraId="6B84AAE0">
      <w:pPr>
        <w:pStyle w:val="7"/>
        <w:spacing w:before="77" w:line="257" w:lineRule="auto"/>
        <w:ind w:left="339" w:right="80"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五、投标文件中提供的能够给予我公司带来优惠、好处</w:t>
      </w:r>
      <w:r>
        <w:rPr>
          <w:color w:val="000000" w:themeColor="text1"/>
          <w:spacing w:val="6"/>
          <w:sz w:val="23"/>
          <w:szCs w:val="23"/>
          <w:lang w:eastAsia="zh-CN"/>
          <w14:textFill>
            <w14:solidFill>
              <w14:schemeClr w14:val="tx1"/>
            </w14:solidFill>
          </w14:textFill>
        </w:rPr>
        <w:t>的任何材料资料和技</w:t>
      </w:r>
      <w:r>
        <w:rPr>
          <w:color w:val="000000" w:themeColor="text1"/>
          <w:sz w:val="23"/>
          <w:szCs w:val="23"/>
          <w:lang w:eastAsia="zh-CN"/>
          <w14:textFill>
            <w14:solidFill>
              <w14:schemeClr w14:val="tx1"/>
            </w14:solidFill>
          </w14:textFill>
        </w:rPr>
        <w:t xml:space="preserve"> </w:t>
      </w:r>
      <w:r>
        <w:rPr>
          <w:color w:val="000000" w:themeColor="text1"/>
          <w:spacing w:val="8"/>
          <w:sz w:val="23"/>
          <w:szCs w:val="23"/>
          <w:lang w:eastAsia="zh-CN"/>
          <w14:textFill>
            <w14:solidFill>
              <w14:schemeClr w14:val="tx1"/>
            </w14:solidFill>
          </w14:textFill>
        </w:rPr>
        <w:t>术、服务、商务等响应承诺情况都是真实的、有效的、合法的。</w:t>
      </w:r>
    </w:p>
    <w:p w14:paraId="5B9C4B42">
      <w:pPr>
        <w:pStyle w:val="7"/>
        <w:spacing w:before="73" w:line="259" w:lineRule="auto"/>
        <w:ind w:left="339" w:right="80"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六、在行贿犯罪信息查询期限内，我单位及其现任法定代</w:t>
      </w:r>
      <w:r>
        <w:rPr>
          <w:color w:val="000000" w:themeColor="text1"/>
          <w:spacing w:val="6"/>
          <w:sz w:val="23"/>
          <w:szCs w:val="23"/>
          <w:lang w:eastAsia="zh-CN"/>
          <w14:textFill>
            <w14:solidFill>
              <w14:schemeClr w14:val="tx1"/>
            </w14:solidFill>
          </w14:textFill>
        </w:rPr>
        <w:t>表人、主要负责人</w:t>
      </w:r>
      <w:r>
        <w:rPr>
          <w:color w:val="000000" w:themeColor="text1"/>
          <w:sz w:val="23"/>
          <w:szCs w:val="23"/>
          <w:lang w:eastAsia="zh-CN"/>
          <w14:textFill>
            <w14:solidFill>
              <w14:schemeClr w14:val="tx1"/>
            </w14:solidFill>
          </w14:textFill>
        </w:rPr>
        <w:t xml:space="preserve"> </w:t>
      </w:r>
      <w:r>
        <w:rPr>
          <w:color w:val="000000" w:themeColor="text1"/>
          <w:spacing w:val="-3"/>
          <w:sz w:val="23"/>
          <w:szCs w:val="23"/>
          <w:lang w:eastAsia="zh-CN"/>
          <w14:textFill>
            <w14:solidFill>
              <w14:schemeClr w14:val="tx1"/>
            </w14:solidFill>
          </w14:textFill>
        </w:rPr>
        <w:t>有</w:t>
      </w:r>
      <w:r>
        <w:rPr>
          <w:color w:val="000000" w:themeColor="text1"/>
          <w:spacing w:val="-6"/>
          <w:sz w:val="23"/>
          <w:szCs w:val="23"/>
          <w:lang w:eastAsia="zh-CN"/>
          <w14:textFill>
            <w14:solidFill>
              <w14:schemeClr w14:val="tx1"/>
            </w14:solidFill>
          </w14:textFill>
        </w:rPr>
        <w:t>（</w:t>
      </w:r>
      <w:r>
        <w:rPr>
          <w:color w:val="000000" w:themeColor="text1"/>
          <w:spacing w:val="78"/>
          <w:sz w:val="23"/>
          <w:szCs w:val="23"/>
          <w:lang w:eastAsia="zh-CN"/>
          <w14:textFill>
            <w14:solidFill>
              <w14:schemeClr w14:val="tx1"/>
            </w14:solidFill>
          </w14:textFill>
        </w:rPr>
        <w:t xml:space="preserve"> </w:t>
      </w:r>
      <w:r>
        <w:rPr>
          <w:color w:val="000000" w:themeColor="text1"/>
          <w:spacing w:val="-6"/>
          <w:sz w:val="23"/>
          <w:szCs w:val="23"/>
          <w:lang w:eastAsia="zh-CN"/>
          <w14:textFill>
            <w14:solidFill>
              <w14:schemeClr w14:val="tx1"/>
            </w14:solidFill>
          </w14:textFill>
        </w:rPr>
        <w:t>）</w:t>
      </w:r>
      <w:r>
        <w:rPr>
          <w:color w:val="000000" w:themeColor="text1"/>
          <w:spacing w:val="-3"/>
          <w:sz w:val="23"/>
          <w:szCs w:val="23"/>
          <w:lang w:eastAsia="zh-CN"/>
          <w14:textFill>
            <w14:solidFill>
              <w14:schemeClr w14:val="tx1"/>
            </w14:solidFill>
          </w14:textFill>
        </w:rPr>
        <w:t>没有</w:t>
      </w:r>
      <w:r>
        <w:rPr>
          <w:color w:val="000000" w:themeColor="text1"/>
          <w:spacing w:val="-6"/>
          <w:sz w:val="23"/>
          <w:szCs w:val="23"/>
          <w:lang w:eastAsia="zh-CN"/>
          <w14:textFill>
            <w14:solidFill>
              <w14:schemeClr w14:val="tx1"/>
            </w14:solidFill>
          </w14:textFill>
        </w:rPr>
        <w:t>（</w:t>
      </w:r>
      <w:r>
        <w:rPr>
          <w:color w:val="000000" w:themeColor="text1"/>
          <w:spacing w:val="74"/>
          <w:sz w:val="23"/>
          <w:szCs w:val="23"/>
          <w:lang w:eastAsia="zh-CN"/>
          <w14:textFill>
            <w14:solidFill>
              <w14:schemeClr w14:val="tx1"/>
            </w14:solidFill>
          </w14:textFill>
        </w:rPr>
        <w:t xml:space="preserve"> </w:t>
      </w:r>
      <w:r>
        <w:rPr>
          <w:color w:val="000000" w:themeColor="text1"/>
          <w:spacing w:val="-6"/>
          <w:sz w:val="23"/>
          <w:szCs w:val="23"/>
          <w:lang w:eastAsia="zh-CN"/>
          <w14:textFill>
            <w14:solidFill>
              <w14:schemeClr w14:val="tx1"/>
            </w14:solidFill>
          </w14:textFill>
        </w:rPr>
        <w:t>）</w:t>
      </w:r>
      <w:r>
        <w:rPr>
          <w:color w:val="000000" w:themeColor="text1"/>
          <w:spacing w:val="-3"/>
          <w:sz w:val="23"/>
          <w:szCs w:val="23"/>
          <w:lang w:eastAsia="zh-CN"/>
          <w14:textFill>
            <w14:solidFill>
              <w14:schemeClr w14:val="tx1"/>
            </w14:solidFill>
          </w14:textFill>
        </w:rPr>
        <w:t>行贿犯罪记录。</w:t>
      </w:r>
    </w:p>
    <w:p w14:paraId="160014CC">
      <w:pPr>
        <w:pStyle w:val="7"/>
        <w:spacing w:before="69" w:line="280" w:lineRule="auto"/>
        <w:ind w:left="336" w:hanging="336"/>
        <w:rPr>
          <w:rFonts w:hint="eastAsia"/>
          <w:color w:val="000000" w:themeColor="text1"/>
          <w:sz w:val="23"/>
          <w:szCs w:val="23"/>
          <w:lang w:eastAsia="zh-CN"/>
          <w14:textFill>
            <w14:solidFill>
              <w14:schemeClr w14:val="tx1"/>
            </w14:solidFill>
          </w14:textFill>
        </w:rPr>
      </w:pPr>
      <w:r>
        <w:rPr>
          <w:color w:val="000000" w:themeColor="text1"/>
          <w:spacing w:val="5"/>
          <w:sz w:val="23"/>
          <w:szCs w:val="23"/>
          <w:lang w:eastAsia="zh-CN"/>
          <w14:textFill>
            <w14:solidFill>
              <w14:schemeClr w14:val="tx1"/>
            </w14:solidFill>
          </w14:textFill>
        </w:rPr>
        <w:t>七、我单位有</w:t>
      </w:r>
      <w:r>
        <w:rPr>
          <w:color w:val="000000" w:themeColor="text1"/>
          <w:spacing w:val="-22"/>
          <w:sz w:val="23"/>
          <w:szCs w:val="23"/>
          <w:lang w:eastAsia="zh-CN"/>
          <w14:textFill>
            <w14:solidFill>
              <w14:schemeClr w14:val="tx1"/>
            </w14:solidFill>
          </w14:textFill>
        </w:rPr>
        <w:t>（</w:t>
      </w:r>
      <w:r>
        <w:rPr>
          <w:color w:val="000000" w:themeColor="text1"/>
          <w:spacing w:val="11"/>
          <w:sz w:val="23"/>
          <w:szCs w:val="23"/>
          <w:lang w:eastAsia="zh-CN"/>
          <w14:textFill>
            <w14:solidFill>
              <w14:schemeClr w14:val="tx1"/>
            </w14:solidFill>
          </w14:textFill>
        </w:rPr>
        <w:t xml:space="preserve"> </w:t>
      </w:r>
      <w:r>
        <w:rPr>
          <w:color w:val="000000" w:themeColor="text1"/>
          <w:spacing w:val="-22"/>
          <w:sz w:val="23"/>
          <w:szCs w:val="23"/>
          <w:lang w:eastAsia="zh-CN"/>
          <w14:textFill>
            <w14:solidFill>
              <w14:schemeClr w14:val="tx1"/>
            </w14:solidFill>
          </w14:textFill>
        </w:rPr>
        <w:t>）</w:t>
      </w:r>
      <w:r>
        <w:rPr>
          <w:color w:val="000000" w:themeColor="text1"/>
          <w:spacing w:val="5"/>
          <w:sz w:val="23"/>
          <w:szCs w:val="23"/>
          <w:lang w:eastAsia="zh-CN"/>
          <w14:textFill>
            <w14:solidFill>
              <w14:schemeClr w14:val="tx1"/>
            </w14:solidFill>
          </w14:textFill>
        </w:rPr>
        <w:t>没有</w:t>
      </w:r>
      <w:r>
        <w:rPr>
          <w:color w:val="000000" w:themeColor="text1"/>
          <w:spacing w:val="-22"/>
          <w:sz w:val="23"/>
          <w:szCs w:val="23"/>
          <w:lang w:eastAsia="zh-CN"/>
          <w14:textFill>
            <w14:solidFill>
              <w14:schemeClr w14:val="tx1"/>
            </w14:solidFill>
          </w14:textFill>
        </w:rPr>
        <w:t>（</w:t>
      </w:r>
      <w:r>
        <w:rPr>
          <w:color w:val="000000" w:themeColor="text1"/>
          <w:spacing w:val="9"/>
          <w:sz w:val="23"/>
          <w:szCs w:val="23"/>
          <w:lang w:eastAsia="zh-CN"/>
          <w14:textFill>
            <w14:solidFill>
              <w14:schemeClr w14:val="tx1"/>
            </w14:solidFill>
          </w14:textFill>
        </w:rPr>
        <w:t xml:space="preserve"> </w:t>
      </w:r>
      <w:r>
        <w:rPr>
          <w:color w:val="000000" w:themeColor="text1"/>
          <w:spacing w:val="-22"/>
          <w:sz w:val="23"/>
          <w:szCs w:val="23"/>
          <w:lang w:eastAsia="zh-CN"/>
          <w14:textFill>
            <w14:solidFill>
              <w14:schemeClr w14:val="tx1"/>
            </w14:solidFill>
          </w14:textFill>
        </w:rPr>
        <w:t>）</w:t>
      </w:r>
      <w:r>
        <w:rPr>
          <w:color w:val="000000" w:themeColor="text1"/>
          <w:spacing w:val="5"/>
          <w:sz w:val="23"/>
          <w:szCs w:val="23"/>
          <w:lang w:eastAsia="zh-CN"/>
          <w14:textFill>
            <w14:solidFill>
              <w14:schemeClr w14:val="tx1"/>
            </w14:solidFill>
          </w14:textFill>
        </w:rPr>
        <w:t>被列入失信被执行人、重大税收违法失信主体、</w:t>
      </w:r>
      <w:r>
        <w:rPr>
          <w:color w:val="000000" w:themeColor="text1"/>
          <w:sz w:val="23"/>
          <w:szCs w:val="23"/>
          <w:lang w:eastAsia="zh-CN"/>
          <w14:textFill>
            <w14:solidFill>
              <w14:schemeClr w14:val="tx1"/>
            </w14:solidFill>
          </w14:textFill>
        </w:rPr>
        <w:t xml:space="preserve"> </w:t>
      </w:r>
      <w:r>
        <w:rPr>
          <w:color w:val="000000" w:themeColor="text1"/>
          <w:spacing w:val="6"/>
          <w:sz w:val="23"/>
          <w:szCs w:val="23"/>
          <w:lang w:eastAsia="zh-CN"/>
          <w14:textFill>
            <w14:solidFill>
              <w14:schemeClr w14:val="tx1"/>
            </w14:solidFill>
          </w14:textFill>
        </w:rPr>
        <w:t xml:space="preserve">政府采购严重违法失信行为记录名单（如投标人在参加政府采购活动前被禁止在 </w:t>
      </w:r>
      <w:r>
        <w:rPr>
          <w:color w:val="000000" w:themeColor="text1"/>
          <w:spacing w:val="8"/>
          <w:sz w:val="23"/>
          <w:szCs w:val="23"/>
          <w:lang w:eastAsia="zh-CN"/>
          <w14:textFill>
            <w14:solidFill>
              <w14:schemeClr w14:val="tx1"/>
            </w14:solidFill>
          </w14:textFill>
        </w:rPr>
        <w:t>一定期限内参加政府采购活动，期限届满的，可以参加政府采购活动</w:t>
      </w:r>
      <w:r>
        <w:rPr>
          <w:color w:val="000000" w:themeColor="text1"/>
          <w:sz w:val="23"/>
          <w:szCs w:val="23"/>
          <w:lang w:eastAsia="zh-CN"/>
          <w14:textFill>
            <w14:solidFill>
              <w14:schemeClr w14:val="tx1"/>
            </w14:solidFill>
          </w14:textFill>
        </w:rPr>
        <w:t>），</w:t>
      </w:r>
      <w:r>
        <w:rPr>
          <w:color w:val="000000" w:themeColor="text1"/>
          <w:spacing w:val="8"/>
          <w:sz w:val="23"/>
          <w:szCs w:val="23"/>
          <w:lang w:eastAsia="zh-CN"/>
          <w14:textFill>
            <w14:solidFill>
              <w14:schemeClr w14:val="tx1"/>
            </w14:solidFill>
          </w14:textFill>
        </w:rPr>
        <w:t>有(</w:t>
      </w:r>
      <w:r>
        <w:rPr>
          <w:color w:val="000000" w:themeColor="text1"/>
          <w:spacing w:val="75"/>
          <w:sz w:val="23"/>
          <w:szCs w:val="23"/>
          <w:lang w:eastAsia="zh-CN"/>
          <w14:textFill>
            <w14:solidFill>
              <w14:schemeClr w14:val="tx1"/>
            </w14:solidFill>
          </w14:textFill>
        </w:rPr>
        <w:t xml:space="preserve"> </w:t>
      </w:r>
      <w:r>
        <w:rPr>
          <w:color w:val="000000" w:themeColor="text1"/>
          <w:spacing w:val="8"/>
          <w:sz w:val="23"/>
          <w:szCs w:val="23"/>
          <w:lang w:eastAsia="zh-CN"/>
          <w14:textFill>
            <w14:solidFill>
              <w14:schemeClr w14:val="tx1"/>
            </w14:solidFill>
          </w14:textFill>
        </w:rPr>
        <w:t xml:space="preserve">) </w:t>
      </w:r>
      <w:r>
        <w:rPr>
          <w:color w:val="000000" w:themeColor="text1"/>
          <w:spacing w:val="6"/>
          <w:sz w:val="23"/>
          <w:szCs w:val="23"/>
          <w:lang w:eastAsia="zh-CN"/>
          <w14:textFill>
            <w14:solidFill>
              <w14:schemeClr w14:val="tx1"/>
            </w14:solidFill>
          </w14:textFill>
        </w:rPr>
        <w:t>没有</w:t>
      </w:r>
      <w:r>
        <w:rPr>
          <w:color w:val="000000" w:themeColor="text1"/>
          <w:spacing w:val="-18"/>
          <w:sz w:val="23"/>
          <w:szCs w:val="23"/>
          <w:lang w:eastAsia="zh-CN"/>
          <w14:textFill>
            <w14:solidFill>
              <w14:schemeClr w14:val="tx1"/>
            </w14:solidFill>
          </w14:textFill>
        </w:rPr>
        <w:t>（</w:t>
      </w:r>
      <w:r>
        <w:rPr>
          <w:color w:val="000000" w:themeColor="text1"/>
          <w:spacing w:val="75"/>
          <w:sz w:val="23"/>
          <w:szCs w:val="23"/>
          <w:lang w:eastAsia="zh-CN"/>
          <w14:textFill>
            <w14:solidFill>
              <w14:schemeClr w14:val="tx1"/>
            </w14:solidFill>
          </w14:textFill>
        </w:rPr>
        <w:t xml:space="preserve"> </w:t>
      </w:r>
      <w:r>
        <w:rPr>
          <w:color w:val="000000" w:themeColor="text1"/>
          <w:spacing w:val="-18"/>
          <w:sz w:val="23"/>
          <w:szCs w:val="23"/>
          <w:lang w:eastAsia="zh-CN"/>
          <w14:textFill>
            <w14:solidFill>
              <w14:schemeClr w14:val="tx1"/>
            </w14:solidFill>
          </w14:textFill>
        </w:rPr>
        <w:t>）</w:t>
      </w:r>
      <w:r>
        <w:rPr>
          <w:color w:val="000000" w:themeColor="text1"/>
          <w:spacing w:val="6"/>
          <w:sz w:val="23"/>
          <w:szCs w:val="23"/>
          <w:lang w:eastAsia="zh-CN"/>
          <w14:textFill>
            <w14:solidFill>
              <w14:schemeClr w14:val="tx1"/>
            </w14:solidFill>
          </w14:textFill>
        </w:rPr>
        <w:t xml:space="preserve">未依法缴纳税收和社会保障资金的不良记录， </w:t>
      </w:r>
      <w:r>
        <w:rPr>
          <w:color w:val="000000" w:themeColor="text1"/>
          <w:spacing w:val="5"/>
          <w:sz w:val="23"/>
          <w:szCs w:val="23"/>
          <w:lang w:eastAsia="zh-CN"/>
          <w14:textFill>
            <w14:solidFill>
              <w14:schemeClr w14:val="tx1"/>
            </w14:solidFill>
          </w14:textFill>
        </w:rPr>
        <w:t xml:space="preserve">参加政府采购活动前三 </w:t>
      </w:r>
      <w:r>
        <w:rPr>
          <w:color w:val="000000" w:themeColor="text1"/>
          <w:spacing w:val="7"/>
          <w:sz w:val="23"/>
          <w:szCs w:val="23"/>
          <w:lang w:eastAsia="zh-CN"/>
          <w14:textFill>
            <w14:solidFill>
              <w14:schemeClr w14:val="tx1"/>
            </w14:solidFill>
          </w14:textFill>
        </w:rPr>
        <w:t>年内，在经营活动中有</w:t>
      </w:r>
      <w:r>
        <w:rPr>
          <w:color w:val="000000" w:themeColor="text1"/>
          <w:spacing w:val="-17"/>
          <w:sz w:val="23"/>
          <w:szCs w:val="23"/>
          <w:lang w:eastAsia="zh-CN"/>
          <w14:textFill>
            <w14:solidFill>
              <w14:schemeClr w14:val="tx1"/>
            </w14:solidFill>
          </w14:textFill>
        </w:rPr>
        <w:t>（</w:t>
      </w:r>
      <w:r>
        <w:rPr>
          <w:color w:val="000000" w:themeColor="text1"/>
          <w:spacing w:val="41"/>
          <w:sz w:val="23"/>
          <w:szCs w:val="23"/>
          <w:lang w:eastAsia="zh-CN"/>
          <w14:textFill>
            <w14:solidFill>
              <w14:schemeClr w14:val="tx1"/>
            </w14:solidFill>
          </w14:textFill>
        </w:rPr>
        <w:t xml:space="preserve"> </w:t>
      </w:r>
      <w:r>
        <w:rPr>
          <w:color w:val="000000" w:themeColor="text1"/>
          <w:spacing w:val="-17"/>
          <w:sz w:val="23"/>
          <w:szCs w:val="23"/>
          <w:lang w:eastAsia="zh-CN"/>
          <w14:textFill>
            <w14:solidFill>
              <w14:schemeClr w14:val="tx1"/>
            </w14:solidFill>
          </w14:textFill>
        </w:rPr>
        <w:t>）</w:t>
      </w:r>
      <w:r>
        <w:rPr>
          <w:color w:val="000000" w:themeColor="text1"/>
          <w:spacing w:val="7"/>
          <w:sz w:val="23"/>
          <w:szCs w:val="23"/>
          <w:lang w:eastAsia="zh-CN"/>
          <w14:textFill>
            <w14:solidFill>
              <w14:schemeClr w14:val="tx1"/>
            </w14:solidFill>
          </w14:textFill>
        </w:rPr>
        <w:t>没有</w:t>
      </w:r>
      <w:r>
        <w:rPr>
          <w:color w:val="000000" w:themeColor="text1"/>
          <w:spacing w:val="-17"/>
          <w:sz w:val="23"/>
          <w:szCs w:val="23"/>
          <w:lang w:eastAsia="zh-CN"/>
          <w14:textFill>
            <w14:solidFill>
              <w14:schemeClr w14:val="tx1"/>
            </w14:solidFill>
          </w14:textFill>
        </w:rPr>
        <w:t>（</w:t>
      </w:r>
      <w:r>
        <w:rPr>
          <w:color w:val="000000" w:themeColor="text1"/>
          <w:spacing w:val="42"/>
          <w:sz w:val="23"/>
          <w:szCs w:val="23"/>
          <w:lang w:eastAsia="zh-CN"/>
          <w14:textFill>
            <w14:solidFill>
              <w14:schemeClr w14:val="tx1"/>
            </w14:solidFill>
          </w14:textFill>
        </w:rPr>
        <w:t xml:space="preserve"> </w:t>
      </w:r>
      <w:r>
        <w:rPr>
          <w:color w:val="000000" w:themeColor="text1"/>
          <w:spacing w:val="-17"/>
          <w:sz w:val="23"/>
          <w:szCs w:val="23"/>
          <w:lang w:eastAsia="zh-CN"/>
          <w14:textFill>
            <w14:solidFill>
              <w14:schemeClr w14:val="tx1"/>
            </w14:solidFill>
          </w14:textFill>
        </w:rPr>
        <w:t>）</w:t>
      </w:r>
      <w:r>
        <w:rPr>
          <w:color w:val="000000" w:themeColor="text1"/>
          <w:spacing w:val="7"/>
          <w:sz w:val="23"/>
          <w:szCs w:val="23"/>
          <w:lang w:eastAsia="zh-CN"/>
          <w14:textFill>
            <w14:solidFill>
              <w14:schemeClr w14:val="tx1"/>
            </w14:solidFill>
          </w14:textFill>
        </w:rPr>
        <w:t xml:space="preserve">重大违法记录（如投标人在参加政府采购 </w:t>
      </w:r>
      <w:r>
        <w:rPr>
          <w:color w:val="000000" w:themeColor="text1"/>
          <w:spacing w:val="8"/>
          <w:sz w:val="23"/>
          <w:szCs w:val="23"/>
          <w:lang w:eastAsia="zh-CN"/>
          <w14:textFill>
            <w14:solidFill>
              <w14:schemeClr w14:val="tx1"/>
            </w14:solidFill>
          </w14:textFill>
        </w:rPr>
        <w:t>活动前</w:t>
      </w:r>
      <w:r>
        <w:rPr>
          <w:color w:val="000000" w:themeColor="text1"/>
          <w:spacing w:val="-24"/>
          <w:sz w:val="23"/>
          <w:szCs w:val="23"/>
          <w:lang w:eastAsia="zh-CN"/>
          <w14:textFill>
            <w14:solidFill>
              <w14:schemeClr w14:val="tx1"/>
            </w14:solidFill>
          </w14:textFill>
        </w:rPr>
        <w:t xml:space="preserve"> </w:t>
      </w:r>
      <w:r>
        <w:rPr>
          <w:color w:val="000000" w:themeColor="text1"/>
          <w:spacing w:val="8"/>
          <w:sz w:val="23"/>
          <w:szCs w:val="23"/>
          <w:lang w:eastAsia="zh-CN"/>
          <w14:textFill>
            <w14:solidFill>
              <w14:schemeClr w14:val="tx1"/>
            </w14:solidFill>
          </w14:textFill>
        </w:rPr>
        <w:t>3</w:t>
      </w:r>
      <w:r>
        <w:rPr>
          <w:color w:val="000000" w:themeColor="text1"/>
          <w:spacing w:val="-44"/>
          <w:sz w:val="23"/>
          <w:szCs w:val="23"/>
          <w:lang w:eastAsia="zh-CN"/>
          <w14:textFill>
            <w14:solidFill>
              <w14:schemeClr w14:val="tx1"/>
            </w14:solidFill>
          </w14:textFill>
        </w:rPr>
        <w:t xml:space="preserve"> </w:t>
      </w:r>
      <w:r>
        <w:rPr>
          <w:color w:val="000000" w:themeColor="text1"/>
          <w:spacing w:val="8"/>
          <w:sz w:val="23"/>
          <w:szCs w:val="23"/>
          <w:lang w:eastAsia="zh-CN"/>
          <w14:textFill>
            <w14:solidFill>
              <w14:schemeClr w14:val="tx1"/>
            </w14:solidFill>
          </w14:textFill>
        </w:rPr>
        <w:t>年内因违法经营被禁止在一定期限内参加政府采购活动，期限届满的，</w:t>
      </w:r>
      <w:r>
        <w:rPr>
          <w:color w:val="000000" w:themeColor="text1"/>
          <w:sz w:val="23"/>
          <w:szCs w:val="23"/>
          <w:lang w:eastAsia="zh-CN"/>
          <w14:textFill>
            <w14:solidFill>
              <w14:schemeClr w14:val="tx1"/>
            </w14:solidFill>
          </w14:textFill>
        </w:rPr>
        <w:t xml:space="preserve"> </w:t>
      </w:r>
      <w:r>
        <w:rPr>
          <w:color w:val="000000" w:themeColor="text1"/>
          <w:spacing w:val="4"/>
          <w:sz w:val="23"/>
          <w:szCs w:val="23"/>
          <w:lang w:eastAsia="zh-CN"/>
          <w14:textFill>
            <w14:solidFill>
              <w14:schemeClr w14:val="tx1"/>
            </w14:solidFill>
          </w14:textFill>
        </w:rPr>
        <w:t>可以参加政府采购活动）；</w:t>
      </w:r>
    </w:p>
    <w:p w14:paraId="1C2A8637">
      <w:pPr>
        <w:pStyle w:val="7"/>
        <w:spacing w:before="74" w:line="268" w:lineRule="auto"/>
        <w:ind w:left="339" w:right="80"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八、如本项目评标过程中需要提供样品，则我公司提供</w:t>
      </w:r>
      <w:r>
        <w:rPr>
          <w:color w:val="000000" w:themeColor="text1"/>
          <w:spacing w:val="6"/>
          <w:sz w:val="23"/>
          <w:szCs w:val="23"/>
          <w:lang w:eastAsia="zh-CN"/>
          <w14:textFill>
            <w14:solidFill>
              <w14:schemeClr w14:val="tx1"/>
            </w14:solidFill>
          </w14:textFill>
        </w:rPr>
        <w:t>的样品即为中标后将</w:t>
      </w:r>
      <w:r>
        <w:rPr>
          <w:color w:val="000000" w:themeColor="text1"/>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要提供的中标产品，我公司对提供样品的性能和质量负责，因样品存在缺陷或者</w:t>
      </w:r>
      <w:r>
        <w:rPr>
          <w:color w:val="000000" w:themeColor="text1"/>
          <w:sz w:val="23"/>
          <w:szCs w:val="23"/>
          <w:lang w:eastAsia="zh-CN"/>
          <w14:textFill>
            <w14:solidFill>
              <w14:schemeClr w14:val="tx1"/>
            </w14:solidFill>
          </w14:textFill>
        </w:rPr>
        <w:t xml:space="preserve"> </w:t>
      </w:r>
      <w:r>
        <w:rPr>
          <w:color w:val="000000" w:themeColor="text1"/>
          <w:spacing w:val="8"/>
          <w:sz w:val="23"/>
          <w:szCs w:val="23"/>
          <w:lang w:eastAsia="zh-CN"/>
          <w14:textFill>
            <w14:solidFill>
              <w14:schemeClr w14:val="tx1"/>
            </w14:solidFill>
          </w14:textFill>
        </w:rPr>
        <w:t>不符合招标文件要求导致未能中标的，我公司愿意承担相应不利后果。</w:t>
      </w:r>
    </w:p>
    <w:p w14:paraId="266BB6FC">
      <w:pPr>
        <w:pStyle w:val="7"/>
        <w:spacing w:before="74" w:line="258" w:lineRule="auto"/>
        <w:ind w:left="339" w:right="80"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本公司对上述承诺的内容事项真实性负责。如经查实上述承</w:t>
      </w:r>
      <w:r>
        <w:rPr>
          <w:color w:val="000000" w:themeColor="text1"/>
          <w:spacing w:val="6"/>
          <w:sz w:val="23"/>
          <w:szCs w:val="23"/>
          <w:lang w:eastAsia="zh-CN"/>
          <w14:textFill>
            <w14:solidFill>
              <w14:schemeClr w14:val="tx1"/>
            </w14:solidFill>
          </w14:textFill>
        </w:rPr>
        <w:t>诺的内容事项存</w:t>
      </w:r>
      <w:r>
        <w:rPr>
          <w:color w:val="000000" w:themeColor="text1"/>
          <w:sz w:val="23"/>
          <w:szCs w:val="23"/>
          <w:lang w:eastAsia="zh-CN"/>
          <w14:textFill>
            <w14:solidFill>
              <w14:schemeClr w14:val="tx1"/>
            </w14:solidFill>
          </w14:textFill>
        </w:rPr>
        <w:t xml:space="preserve"> </w:t>
      </w:r>
      <w:r>
        <w:rPr>
          <w:color w:val="000000" w:themeColor="text1"/>
          <w:spacing w:val="8"/>
          <w:sz w:val="23"/>
          <w:szCs w:val="23"/>
          <w:lang w:eastAsia="zh-CN"/>
          <w14:textFill>
            <w14:solidFill>
              <w14:schemeClr w14:val="tx1"/>
            </w14:solidFill>
          </w14:textFill>
        </w:rPr>
        <w:t>在虚假，我公司愿意接受以提供虚假材料谋取中标追究法律责任。</w:t>
      </w:r>
    </w:p>
    <w:p w14:paraId="0D57B492">
      <w:pPr>
        <w:spacing w:line="323" w:lineRule="auto"/>
        <w:rPr>
          <w:color w:val="000000" w:themeColor="text1"/>
          <w:lang w:eastAsia="zh-CN"/>
          <w14:textFill>
            <w14:solidFill>
              <w14:schemeClr w14:val="tx1"/>
            </w14:solidFill>
          </w14:textFill>
        </w:rPr>
      </w:pPr>
    </w:p>
    <w:p w14:paraId="78B70267">
      <w:pPr>
        <w:spacing w:line="341" w:lineRule="auto"/>
        <w:rPr>
          <w:color w:val="000000" w:themeColor="text1"/>
          <w:lang w:eastAsia="zh-CN"/>
          <w14:textFill>
            <w14:solidFill>
              <w14:schemeClr w14:val="tx1"/>
            </w14:solidFill>
          </w14:textFill>
        </w:rPr>
      </w:pPr>
    </w:p>
    <w:p w14:paraId="1FE4208E">
      <w:pPr>
        <w:pStyle w:val="7"/>
        <w:spacing w:before="75" w:line="227" w:lineRule="auto"/>
        <w:ind w:left="322" w:hanging="322"/>
        <w:outlineLvl w:val="1"/>
        <w:rPr>
          <w:rFonts w:hint="eastAsia"/>
          <w:color w:val="000000" w:themeColor="text1"/>
          <w:sz w:val="23"/>
          <w:szCs w:val="23"/>
          <w:lang w:eastAsia="zh-CN"/>
          <w14:textFill>
            <w14:solidFill>
              <w14:schemeClr w14:val="tx1"/>
            </w14:solidFill>
          </w14:textFill>
        </w:rPr>
      </w:pPr>
      <w:r>
        <w:rPr>
          <w:color w:val="000000" w:themeColor="text1"/>
          <w:spacing w:val="-5"/>
          <w:sz w:val="23"/>
          <w:szCs w:val="23"/>
          <w:lang w:eastAsia="zh-CN"/>
          <w14:textFill>
            <w14:solidFill>
              <w14:schemeClr w14:val="tx1"/>
            </w14:solidFill>
          </w14:textFill>
        </w:rPr>
        <w:t>投标人名称：</w:t>
      </w:r>
      <w:r>
        <w:rPr>
          <w:color w:val="000000" w:themeColor="text1"/>
          <w:spacing w:val="70"/>
          <w:sz w:val="23"/>
          <w:szCs w:val="23"/>
          <w:lang w:eastAsia="zh-CN"/>
          <w14:textFill>
            <w14:solidFill>
              <w14:schemeClr w14:val="tx1"/>
            </w14:solidFill>
          </w14:textFill>
        </w:rPr>
        <w:t xml:space="preserve"> </w:t>
      </w:r>
      <w:r>
        <w:rPr>
          <w:color w:val="000000" w:themeColor="text1"/>
          <w:spacing w:val="-5"/>
          <w:sz w:val="23"/>
          <w:szCs w:val="23"/>
          <w:lang w:eastAsia="zh-CN"/>
          <w14:textFill>
            <w14:solidFill>
              <w14:schemeClr w14:val="tx1"/>
            </w14:solidFill>
          </w14:textFill>
        </w:rPr>
        <w:t>XXXX（单位公章）</w:t>
      </w:r>
    </w:p>
    <w:p w14:paraId="0DC1BA3C">
      <w:pPr>
        <w:pStyle w:val="7"/>
        <w:spacing w:before="74" w:line="259" w:lineRule="auto"/>
        <w:ind w:left="333" w:right="762" w:hanging="333"/>
        <w:rPr>
          <w:rFonts w:hint="eastAsia"/>
          <w:color w:val="000000" w:themeColor="text1"/>
          <w:sz w:val="23"/>
          <w:szCs w:val="23"/>
          <w:lang w:eastAsia="zh-CN"/>
          <w14:textFill>
            <w14:solidFill>
              <w14:schemeClr w14:val="tx1"/>
            </w14:solidFill>
          </w14:textFill>
        </w:rPr>
      </w:pPr>
      <w:r>
        <w:rPr>
          <w:color w:val="000000" w:themeColor="text1"/>
          <w:spacing w:val="3"/>
          <w:sz w:val="23"/>
          <w:szCs w:val="23"/>
          <w:lang w:eastAsia="zh-CN"/>
          <w14:textFill>
            <w14:solidFill>
              <w14:schemeClr w14:val="tx1"/>
            </w14:solidFill>
          </w14:textFill>
        </w:rPr>
        <w:t>法定代表人/单位负责人或授权代表（签字或加盖个人名章</w:t>
      </w:r>
      <w:r>
        <w:rPr>
          <w:color w:val="000000" w:themeColor="text1"/>
          <w:spacing w:val="10"/>
          <w:sz w:val="23"/>
          <w:szCs w:val="23"/>
          <w:lang w:eastAsia="zh-CN"/>
          <w14:textFill>
            <w14:solidFill>
              <w14:schemeClr w14:val="tx1"/>
            </w14:solidFill>
          </w14:textFill>
        </w:rPr>
        <w:t>）：</w:t>
      </w:r>
      <w:r>
        <w:rPr>
          <w:color w:val="000000" w:themeColor="text1"/>
          <w:spacing w:val="68"/>
          <w:sz w:val="23"/>
          <w:szCs w:val="23"/>
          <w:lang w:eastAsia="zh-CN"/>
          <w14:textFill>
            <w14:solidFill>
              <w14:schemeClr w14:val="tx1"/>
            </w14:solidFill>
          </w14:textFill>
        </w:rPr>
        <w:t xml:space="preserve"> </w:t>
      </w:r>
      <w:r>
        <w:rPr>
          <w:color w:val="000000" w:themeColor="text1"/>
          <w:sz w:val="23"/>
          <w:szCs w:val="23"/>
          <w:lang w:eastAsia="zh-CN"/>
          <w14:textFill>
            <w14:solidFill>
              <w14:schemeClr w14:val="tx1"/>
            </w14:solidFill>
          </w14:textFill>
        </w:rPr>
        <w:t xml:space="preserve">XXXX </w:t>
      </w:r>
      <w:r>
        <w:rPr>
          <w:color w:val="000000" w:themeColor="text1"/>
          <w:spacing w:val="-15"/>
          <w:sz w:val="23"/>
          <w:szCs w:val="23"/>
          <w:lang w:eastAsia="zh-CN"/>
          <w14:textFill>
            <w14:solidFill>
              <w14:schemeClr w14:val="tx1"/>
            </w14:solidFill>
          </w14:textFill>
        </w:rPr>
        <w:t>投标日期：</w:t>
      </w:r>
      <w:r>
        <w:rPr>
          <w:color w:val="000000" w:themeColor="text1"/>
          <w:spacing w:val="74"/>
          <w:sz w:val="23"/>
          <w:szCs w:val="23"/>
          <w:lang w:eastAsia="zh-CN"/>
          <w14:textFill>
            <w14:solidFill>
              <w14:schemeClr w14:val="tx1"/>
            </w14:solidFill>
          </w14:textFill>
        </w:rPr>
        <w:t xml:space="preserve"> </w:t>
      </w:r>
      <w:r>
        <w:rPr>
          <w:color w:val="000000" w:themeColor="text1"/>
          <w:spacing w:val="-15"/>
          <w:sz w:val="23"/>
          <w:szCs w:val="23"/>
          <w:lang w:eastAsia="zh-CN"/>
          <w14:textFill>
            <w14:solidFill>
              <w14:schemeClr w14:val="tx1"/>
            </w14:solidFill>
          </w14:textFill>
        </w:rPr>
        <w:t>XXXX</w:t>
      </w:r>
    </w:p>
    <w:p w14:paraId="5C1250AF">
      <w:pPr>
        <w:rPr>
          <w:color w:val="000000" w:themeColor="text1"/>
          <w:lang w:eastAsia="zh-CN"/>
          <w14:textFill>
            <w14:solidFill>
              <w14:schemeClr w14:val="tx1"/>
            </w14:solidFill>
          </w14:textFill>
        </w:rPr>
      </w:pPr>
    </w:p>
    <w:p w14:paraId="45AE2EF4">
      <w:pPr>
        <w:rPr>
          <w:color w:val="000000" w:themeColor="text1"/>
          <w:lang w:eastAsia="zh-CN"/>
          <w14:textFill>
            <w14:solidFill>
              <w14:schemeClr w14:val="tx1"/>
            </w14:solidFill>
          </w14:textFill>
        </w:rPr>
      </w:pPr>
    </w:p>
    <w:p w14:paraId="464C1743">
      <w:pPr>
        <w:rPr>
          <w:color w:val="000000" w:themeColor="text1"/>
          <w:lang w:eastAsia="zh-CN"/>
          <w14:textFill>
            <w14:solidFill>
              <w14:schemeClr w14:val="tx1"/>
            </w14:solidFill>
          </w14:textFill>
        </w:rPr>
      </w:pPr>
    </w:p>
    <w:p w14:paraId="70255043">
      <w:pPr>
        <w:rPr>
          <w:color w:val="000000" w:themeColor="text1"/>
          <w:lang w:eastAsia="zh-CN"/>
          <w14:textFill>
            <w14:solidFill>
              <w14:schemeClr w14:val="tx1"/>
            </w14:solidFill>
          </w14:textFill>
        </w:rPr>
      </w:pPr>
    </w:p>
    <w:p w14:paraId="6284FBE5">
      <w:pPr>
        <w:rPr>
          <w:color w:val="000000" w:themeColor="text1"/>
          <w:lang w:eastAsia="zh-CN"/>
          <w14:textFill>
            <w14:solidFill>
              <w14:schemeClr w14:val="tx1"/>
            </w14:solidFill>
          </w14:textFill>
        </w:rPr>
      </w:pPr>
    </w:p>
    <w:p w14:paraId="22C06D37">
      <w:pPr>
        <w:rPr>
          <w:color w:val="000000" w:themeColor="text1"/>
          <w:lang w:eastAsia="zh-CN"/>
          <w14:textFill>
            <w14:solidFill>
              <w14:schemeClr w14:val="tx1"/>
            </w14:solidFill>
          </w14:textFill>
        </w:rPr>
      </w:pPr>
    </w:p>
    <w:p w14:paraId="4B2A9578">
      <w:pPr>
        <w:rPr>
          <w:color w:val="000000" w:themeColor="text1"/>
          <w:lang w:eastAsia="zh-CN"/>
          <w14:textFill>
            <w14:solidFill>
              <w14:schemeClr w14:val="tx1"/>
            </w14:solidFill>
          </w14:textFill>
        </w:rPr>
      </w:pPr>
    </w:p>
    <w:p w14:paraId="3BB5092A">
      <w:pPr>
        <w:rPr>
          <w:color w:val="000000" w:themeColor="text1"/>
          <w:lang w:eastAsia="zh-CN"/>
          <w14:textFill>
            <w14:solidFill>
              <w14:schemeClr w14:val="tx1"/>
            </w14:solidFill>
          </w14:textFill>
        </w:rPr>
      </w:pPr>
    </w:p>
    <w:p w14:paraId="2B2D71AB">
      <w:pPr>
        <w:rPr>
          <w:color w:val="000000" w:themeColor="text1"/>
          <w:lang w:eastAsia="zh-CN"/>
          <w14:textFill>
            <w14:solidFill>
              <w14:schemeClr w14:val="tx1"/>
            </w14:solidFill>
          </w14:textFill>
        </w:rPr>
      </w:pPr>
    </w:p>
    <w:p w14:paraId="096E65B2">
      <w:pPr>
        <w:rPr>
          <w:color w:val="000000" w:themeColor="text1"/>
          <w:lang w:eastAsia="zh-CN"/>
          <w14:textFill>
            <w14:solidFill>
              <w14:schemeClr w14:val="tx1"/>
            </w14:solidFill>
          </w14:textFill>
        </w:rPr>
      </w:pPr>
    </w:p>
    <w:p w14:paraId="6B401675">
      <w:pPr>
        <w:rPr>
          <w:color w:val="000000" w:themeColor="text1"/>
          <w:lang w:eastAsia="zh-CN"/>
          <w14:textFill>
            <w14:solidFill>
              <w14:schemeClr w14:val="tx1"/>
            </w14:solidFill>
          </w14:textFill>
        </w:rPr>
      </w:pPr>
    </w:p>
    <w:p w14:paraId="14AA7A92">
      <w:pPr>
        <w:rPr>
          <w:color w:val="000000" w:themeColor="text1"/>
          <w:lang w:eastAsia="zh-CN"/>
          <w14:textFill>
            <w14:solidFill>
              <w14:schemeClr w14:val="tx1"/>
            </w14:solidFill>
          </w14:textFill>
        </w:rPr>
      </w:pPr>
    </w:p>
    <w:p w14:paraId="6B2CF473">
      <w:pPr>
        <w:spacing w:line="241" w:lineRule="auto"/>
        <w:rPr>
          <w:color w:val="000000" w:themeColor="text1"/>
          <w:lang w:eastAsia="zh-CN"/>
          <w14:textFill>
            <w14:solidFill>
              <w14:schemeClr w14:val="tx1"/>
            </w14:solidFill>
          </w14:textFill>
        </w:rPr>
      </w:pPr>
    </w:p>
    <w:p w14:paraId="36AACF92">
      <w:pPr>
        <w:spacing w:line="241" w:lineRule="auto"/>
        <w:rPr>
          <w:color w:val="000000" w:themeColor="text1"/>
          <w:lang w:eastAsia="zh-CN"/>
          <w14:textFill>
            <w14:solidFill>
              <w14:schemeClr w14:val="tx1"/>
            </w14:solidFill>
          </w14:textFill>
        </w:rPr>
      </w:pPr>
    </w:p>
    <w:p w14:paraId="51E9EE2D">
      <w:pPr>
        <w:spacing w:line="241" w:lineRule="auto"/>
        <w:rPr>
          <w:color w:val="000000" w:themeColor="text1"/>
          <w:lang w:eastAsia="zh-CN"/>
          <w14:textFill>
            <w14:solidFill>
              <w14:schemeClr w14:val="tx1"/>
            </w14:solidFill>
          </w14:textFill>
        </w:rPr>
      </w:pPr>
    </w:p>
    <w:p w14:paraId="166321E5">
      <w:pPr>
        <w:spacing w:line="241" w:lineRule="auto"/>
        <w:rPr>
          <w:color w:val="000000" w:themeColor="text1"/>
          <w:lang w:eastAsia="zh-CN"/>
          <w14:textFill>
            <w14:solidFill>
              <w14:schemeClr w14:val="tx1"/>
            </w14:solidFill>
          </w14:textFill>
        </w:rPr>
      </w:pPr>
    </w:p>
    <w:p w14:paraId="74181718">
      <w:pPr>
        <w:spacing w:line="241" w:lineRule="auto"/>
        <w:rPr>
          <w:color w:val="000000" w:themeColor="text1"/>
          <w:lang w:eastAsia="zh-CN"/>
          <w14:textFill>
            <w14:solidFill>
              <w14:schemeClr w14:val="tx1"/>
            </w14:solidFill>
          </w14:textFill>
        </w:rPr>
      </w:pPr>
    </w:p>
    <w:p w14:paraId="5B3AE9CE">
      <w:pPr>
        <w:spacing w:line="241" w:lineRule="auto"/>
        <w:rPr>
          <w:color w:val="000000" w:themeColor="text1"/>
          <w:lang w:eastAsia="zh-CN"/>
          <w14:textFill>
            <w14:solidFill>
              <w14:schemeClr w14:val="tx1"/>
            </w14:solidFill>
          </w14:textFill>
        </w:rPr>
      </w:pPr>
    </w:p>
    <w:p w14:paraId="7E2867DD">
      <w:pPr>
        <w:spacing w:line="241" w:lineRule="auto"/>
        <w:rPr>
          <w:color w:val="000000" w:themeColor="text1"/>
          <w:lang w:eastAsia="zh-CN"/>
          <w14:textFill>
            <w14:solidFill>
              <w14:schemeClr w14:val="tx1"/>
            </w14:solidFill>
          </w14:textFill>
        </w:rPr>
      </w:pPr>
    </w:p>
    <w:p w14:paraId="6F2575EE">
      <w:pPr>
        <w:spacing w:line="241" w:lineRule="auto"/>
        <w:rPr>
          <w:color w:val="000000" w:themeColor="text1"/>
          <w:lang w:eastAsia="zh-CN"/>
          <w14:textFill>
            <w14:solidFill>
              <w14:schemeClr w14:val="tx1"/>
            </w14:solidFill>
          </w14:textFill>
        </w:rPr>
      </w:pPr>
    </w:p>
    <w:p w14:paraId="0B2A13FD">
      <w:pPr>
        <w:spacing w:line="241" w:lineRule="auto"/>
        <w:rPr>
          <w:color w:val="000000" w:themeColor="text1"/>
          <w:lang w:eastAsia="zh-CN"/>
          <w14:textFill>
            <w14:solidFill>
              <w14:schemeClr w14:val="tx1"/>
            </w14:solidFill>
          </w14:textFill>
        </w:rPr>
      </w:pPr>
    </w:p>
    <w:p w14:paraId="684D935F">
      <w:pPr>
        <w:spacing w:line="241" w:lineRule="auto"/>
        <w:rPr>
          <w:color w:val="000000" w:themeColor="text1"/>
          <w:lang w:eastAsia="zh-CN"/>
          <w14:textFill>
            <w14:solidFill>
              <w14:schemeClr w14:val="tx1"/>
            </w14:solidFill>
          </w14:textFill>
        </w:rPr>
      </w:pPr>
    </w:p>
    <w:p w14:paraId="031B81C7">
      <w:pPr>
        <w:spacing w:line="241" w:lineRule="auto"/>
        <w:rPr>
          <w:color w:val="000000" w:themeColor="text1"/>
          <w:lang w:eastAsia="zh-CN"/>
          <w14:textFill>
            <w14:solidFill>
              <w14:schemeClr w14:val="tx1"/>
            </w14:solidFill>
          </w14:textFill>
        </w:rPr>
      </w:pPr>
    </w:p>
    <w:p w14:paraId="514E4FBC">
      <w:pPr>
        <w:spacing w:line="241" w:lineRule="auto"/>
        <w:rPr>
          <w:color w:val="000000" w:themeColor="text1"/>
          <w:lang w:eastAsia="zh-CN"/>
          <w14:textFill>
            <w14:solidFill>
              <w14:schemeClr w14:val="tx1"/>
            </w14:solidFill>
          </w14:textFill>
        </w:rPr>
      </w:pPr>
    </w:p>
    <w:p w14:paraId="4455D217">
      <w:pPr>
        <w:spacing w:line="241" w:lineRule="auto"/>
        <w:rPr>
          <w:color w:val="000000" w:themeColor="text1"/>
          <w:lang w:eastAsia="zh-CN"/>
          <w14:textFill>
            <w14:solidFill>
              <w14:schemeClr w14:val="tx1"/>
            </w14:solidFill>
          </w14:textFill>
        </w:rPr>
      </w:pPr>
    </w:p>
    <w:p w14:paraId="2B699153">
      <w:pPr>
        <w:spacing w:line="241" w:lineRule="auto"/>
        <w:rPr>
          <w:color w:val="000000" w:themeColor="text1"/>
          <w:lang w:eastAsia="zh-CN"/>
          <w14:textFill>
            <w14:solidFill>
              <w14:schemeClr w14:val="tx1"/>
            </w14:solidFill>
          </w14:textFill>
        </w:rPr>
      </w:pPr>
    </w:p>
    <w:p w14:paraId="0BF8F63F">
      <w:pPr>
        <w:spacing w:line="241" w:lineRule="auto"/>
        <w:rPr>
          <w:color w:val="000000" w:themeColor="text1"/>
          <w:lang w:eastAsia="zh-CN"/>
          <w14:textFill>
            <w14:solidFill>
              <w14:schemeClr w14:val="tx1"/>
            </w14:solidFill>
          </w14:textFill>
        </w:rPr>
      </w:pPr>
    </w:p>
    <w:p w14:paraId="690B813D">
      <w:pPr>
        <w:spacing w:line="241" w:lineRule="auto"/>
        <w:rPr>
          <w:color w:val="000000" w:themeColor="text1"/>
          <w:lang w:eastAsia="zh-CN"/>
          <w14:textFill>
            <w14:solidFill>
              <w14:schemeClr w14:val="tx1"/>
            </w14:solidFill>
          </w14:textFill>
        </w:rPr>
      </w:pPr>
    </w:p>
    <w:p w14:paraId="7969DD65">
      <w:pPr>
        <w:spacing w:line="241" w:lineRule="auto"/>
        <w:rPr>
          <w:color w:val="000000" w:themeColor="text1"/>
          <w:lang w:eastAsia="zh-CN"/>
          <w14:textFill>
            <w14:solidFill>
              <w14:schemeClr w14:val="tx1"/>
            </w14:solidFill>
          </w14:textFill>
        </w:rPr>
      </w:pPr>
    </w:p>
    <w:p w14:paraId="6D5F5C88">
      <w:pPr>
        <w:spacing w:line="241" w:lineRule="auto"/>
        <w:rPr>
          <w:color w:val="000000" w:themeColor="text1"/>
          <w:lang w:eastAsia="zh-CN"/>
          <w14:textFill>
            <w14:solidFill>
              <w14:schemeClr w14:val="tx1"/>
            </w14:solidFill>
          </w14:textFill>
        </w:rPr>
      </w:pPr>
    </w:p>
    <w:p w14:paraId="7E6DBC85">
      <w:pPr>
        <w:spacing w:line="241" w:lineRule="auto"/>
        <w:rPr>
          <w:color w:val="000000" w:themeColor="text1"/>
          <w:lang w:eastAsia="zh-CN"/>
          <w14:textFill>
            <w14:solidFill>
              <w14:schemeClr w14:val="tx1"/>
            </w14:solidFill>
          </w14:textFill>
        </w:rPr>
      </w:pPr>
    </w:p>
    <w:p w14:paraId="52E648E7">
      <w:pPr>
        <w:spacing w:line="241" w:lineRule="auto"/>
        <w:rPr>
          <w:color w:val="000000" w:themeColor="text1"/>
          <w:lang w:eastAsia="zh-CN"/>
          <w14:textFill>
            <w14:solidFill>
              <w14:schemeClr w14:val="tx1"/>
            </w14:solidFill>
          </w14:textFill>
        </w:rPr>
      </w:pPr>
    </w:p>
    <w:p w14:paraId="6787B93B">
      <w:pPr>
        <w:spacing w:line="241" w:lineRule="auto"/>
        <w:rPr>
          <w:color w:val="000000" w:themeColor="text1"/>
          <w:lang w:eastAsia="zh-CN"/>
          <w14:textFill>
            <w14:solidFill>
              <w14:schemeClr w14:val="tx1"/>
            </w14:solidFill>
          </w14:textFill>
        </w:rPr>
      </w:pPr>
    </w:p>
    <w:p w14:paraId="5CD9FB2D">
      <w:pPr>
        <w:spacing w:line="241" w:lineRule="auto"/>
        <w:rPr>
          <w:color w:val="000000" w:themeColor="text1"/>
          <w:lang w:eastAsia="zh-CN"/>
          <w14:textFill>
            <w14:solidFill>
              <w14:schemeClr w14:val="tx1"/>
            </w14:solidFill>
          </w14:textFill>
        </w:rPr>
      </w:pPr>
    </w:p>
    <w:p w14:paraId="3185D905">
      <w:pPr>
        <w:spacing w:line="241" w:lineRule="auto"/>
        <w:rPr>
          <w:color w:val="000000" w:themeColor="text1"/>
          <w:lang w:eastAsia="zh-CN"/>
          <w14:textFill>
            <w14:solidFill>
              <w14:schemeClr w14:val="tx1"/>
            </w14:solidFill>
          </w14:textFill>
        </w:rPr>
      </w:pPr>
    </w:p>
    <w:p w14:paraId="76E36F54">
      <w:pPr>
        <w:spacing w:line="241" w:lineRule="auto"/>
        <w:rPr>
          <w:color w:val="000000" w:themeColor="text1"/>
          <w:lang w:eastAsia="zh-CN"/>
          <w14:textFill>
            <w14:solidFill>
              <w14:schemeClr w14:val="tx1"/>
            </w14:solidFill>
          </w14:textFill>
        </w:rPr>
      </w:pPr>
    </w:p>
    <w:p w14:paraId="0E32D38B">
      <w:pPr>
        <w:spacing w:line="241" w:lineRule="auto"/>
        <w:rPr>
          <w:color w:val="000000" w:themeColor="text1"/>
          <w:lang w:eastAsia="zh-CN"/>
          <w14:textFill>
            <w14:solidFill>
              <w14:schemeClr w14:val="tx1"/>
            </w14:solidFill>
          </w14:textFill>
        </w:rPr>
      </w:pPr>
    </w:p>
    <w:p w14:paraId="4EEA2FDF">
      <w:pPr>
        <w:spacing w:line="241" w:lineRule="auto"/>
        <w:rPr>
          <w:color w:val="000000" w:themeColor="text1"/>
          <w:lang w:eastAsia="zh-CN"/>
          <w14:textFill>
            <w14:solidFill>
              <w14:schemeClr w14:val="tx1"/>
            </w14:solidFill>
          </w14:textFill>
        </w:rPr>
      </w:pPr>
    </w:p>
    <w:p w14:paraId="093B5695">
      <w:pPr>
        <w:spacing w:line="241" w:lineRule="auto"/>
        <w:rPr>
          <w:color w:val="000000" w:themeColor="text1"/>
          <w:lang w:eastAsia="zh-CN"/>
          <w14:textFill>
            <w14:solidFill>
              <w14:schemeClr w14:val="tx1"/>
            </w14:solidFill>
          </w14:textFill>
        </w:rPr>
      </w:pPr>
    </w:p>
    <w:p w14:paraId="44753A11">
      <w:pPr>
        <w:spacing w:line="241" w:lineRule="auto"/>
        <w:rPr>
          <w:color w:val="000000" w:themeColor="text1"/>
          <w:lang w:eastAsia="zh-CN"/>
          <w14:textFill>
            <w14:solidFill>
              <w14:schemeClr w14:val="tx1"/>
            </w14:solidFill>
          </w14:textFill>
        </w:rPr>
      </w:pPr>
    </w:p>
    <w:p w14:paraId="604170E5">
      <w:pPr>
        <w:spacing w:line="241" w:lineRule="auto"/>
        <w:rPr>
          <w:color w:val="000000" w:themeColor="text1"/>
          <w:lang w:eastAsia="zh-CN"/>
          <w14:textFill>
            <w14:solidFill>
              <w14:schemeClr w14:val="tx1"/>
            </w14:solidFill>
          </w14:textFill>
        </w:rPr>
      </w:pPr>
    </w:p>
    <w:p w14:paraId="4994EF69">
      <w:pPr>
        <w:spacing w:line="241" w:lineRule="auto"/>
        <w:rPr>
          <w:color w:val="000000" w:themeColor="text1"/>
          <w:lang w:eastAsia="zh-CN"/>
          <w14:textFill>
            <w14:solidFill>
              <w14:schemeClr w14:val="tx1"/>
            </w14:solidFill>
          </w14:textFill>
        </w:rPr>
      </w:pPr>
    </w:p>
    <w:p w14:paraId="71B17066">
      <w:pPr>
        <w:spacing w:line="241" w:lineRule="auto"/>
        <w:rPr>
          <w:color w:val="000000" w:themeColor="text1"/>
          <w:lang w:eastAsia="zh-CN"/>
          <w14:textFill>
            <w14:solidFill>
              <w14:schemeClr w14:val="tx1"/>
            </w14:solidFill>
          </w14:textFill>
        </w:rPr>
      </w:pPr>
    </w:p>
    <w:p w14:paraId="3F31F06A">
      <w:pPr>
        <w:spacing w:line="241" w:lineRule="auto"/>
        <w:rPr>
          <w:color w:val="000000" w:themeColor="text1"/>
          <w:lang w:eastAsia="zh-CN"/>
          <w14:textFill>
            <w14:solidFill>
              <w14:schemeClr w14:val="tx1"/>
            </w14:solidFill>
          </w14:textFill>
        </w:rPr>
      </w:pPr>
    </w:p>
    <w:p w14:paraId="52C76C03">
      <w:pPr>
        <w:spacing w:line="226" w:lineRule="auto"/>
        <w:rPr>
          <w:color w:val="000000" w:themeColor="text1"/>
          <w:sz w:val="17"/>
          <w:szCs w:val="17"/>
          <w:lang w:eastAsia="zh-CN"/>
          <w14:textFill>
            <w14:solidFill>
              <w14:schemeClr w14:val="tx1"/>
            </w14:solidFill>
          </w14:textFill>
        </w:rPr>
        <w:sectPr>
          <w:headerReference r:id="rId10" w:type="default"/>
          <w:pgSz w:w="11906" w:h="16838"/>
          <w:pgMar w:top="1443" w:right="1785" w:bottom="1115" w:left="1785" w:header="794" w:footer="794" w:gutter="0"/>
          <w:cols w:space="720" w:num="1"/>
        </w:sectPr>
      </w:pPr>
    </w:p>
    <w:p w14:paraId="46E30C77">
      <w:pPr>
        <w:spacing w:line="311" w:lineRule="auto"/>
        <w:rPr>
          <w:color w:val="000000" w:themeColor="text1"/>
          <w:lang w:eastAsia="zh-CN"/>
          <w14:textFill>
            <w14:solidFill>
              <w14:schemeClr w14:val="tx1"/>
            </w14:solidFill>
          </w14:textFill>
        </w:rPr>
      </w:pPr>
    </w:p>
    <w:p w14:paraId="0F621BDB">
      <w:pPr>
        <w:pStyle w:val="7"/>
        <w:spacing w:before="101" w:line="225" w:lineRule="auto"/>
        <w:ind w:left="455" w:hanging="455"/>
        <w:rPr>
          <w:rFonts w:hint="eastAsia"/>
          <w:color w:val="000000" w:themeColor="text1"/>
          <w:lang w:eastAsia="zh-CN"/>
          <w14:textFill>
            <w14:solidFill>
              <w14:schemeClr w14:val="tx1"/>
            </w14:solidFill>
          </w14:textFill>
        </w:rPr>
      </w:pPr>
      <w:r>
        <w:rPr>
          <w:color w:val="000000" w:themeColor="text1"/>
          <w:spacing w:val="8"/>
          <w:lang w:eastAsia="zh-CN"/>
          <w14:textOutline w14:w="5829" w14:cap="flat" w14:cmpd="sng" w14:algn="ctr">
            <w14:solidFill>
              <w14:srgbClr w14:val="000000"/>
            </w14:solidFill>
            <w14:prstDash w14:val="solid"/>
            <w14:miter w14:val="0"/>
          </w14:textOutline>
          <w14:textFill>
            <w14:solidFill>
              <w14:schemeClr w14:val="tx1"/>
            </w14:solidFill>
          </w14:textFill>
        </w:rPr>
        <w:t>2、投标函（实质性要求）</w:t>
      </w:r>
    </w:p>
    <w:p w14:paraId="41D3663E">
      <w:pPr>
        <w:spacing w:line="389" w:lineRule="auto"/>
        <w:rPr>
          <w:color w:val="000000" w:themeColor="text1"/>
          <w:lang w:eastAsia="zh-CN"/>
          <w14:textFill>
            <w14:solidFill>
              <w14:schemeClr w14:val="tx1"/>
            </w14:solidFill>
          </w14:textFill>
        </w:rPr>
      </w:pPr>
    </w:p>
    <w:p w14:paraId="66062F83">
      <w:pPr>
        <w:pStyle w:val="7"/>
        <w:spacing w:before="75" w:line="228" w:lineRule="auto"/>
        <w:ind w:left="340" w:hanging="340"/>
        <w:rPr>
          <w:rFonts w:hint="eastAsia"/>
          <w:color w:val="000000" w:themeColor="text1"/>
          <w:sz w:val="23"/>
          <w:szCs w:val="23"/>
          <w:lang w:eastAsia="zh-CN"/>
          <w14:textFill>
            <w14:solidFill>
              <w14:schemeClr w14:val="tx1"/>
            </w14:solidFill>
          </w14:textFill>
        </w:rPr>
      </w:pPr>
      <w:r>
        <w:rPr>
          <w:rFonts w:hint="eastAsia"/>
          <w:color w:val="000000" w:themeColor="text1"/>
          <w:spacing w:val="8"/>
          <w:sz w:val="23"/>
          <w:szCs w:val="23"/>
          <w:lang w:eastAsia="zh-CN"/>
          <w14:textFill>
            <w14:solidFill>
              <w14:schemeClr w14:val="tx1"/>
            </w14:solidFill>
          </w14:textFill>
        </w:rPr>
        <w:t>至采购人</w:t>
      </w:r>
      <w:r>
        <w:rPr>
          <w:color w:val="000000" w:themeColor="text1"/>
          <w:spacing w:val="2"/>
          <w:sz w:val="23"/>
          <w:szCs w:val="23"/>
          <w:lang w:eastAsia="zh-CN"/>
          <w14:textFill>
            <w14:solidFill>
              <w14:schemeClr w14:val="tx1"/>
            </w14:solidFill>
          </w14:textFill>
        </w:rPr>
        <w:t>：</w:t>
      </w:r>
    </w:p>
    <w:p w14:paraId="1659B060">
      <w:pPr>
        <w:pStyle w:val="7"/>
        <w:spacing w:before="182" w:line="376" w:lineRule="auto"/>
        <w:ind w:left="332" w:hanging="332"/>
        <w:rPr>
          <w:rFonts w:hint="eastAsia"/>
          <w:color w:val="000000" w:themeColor="text1"/>
          <w:sz w:val="23"/>
          <w:szCs w:val="23"/>
          <w:lang w:eastAsia="zh-CN"/>
          <w14:textFill>
            <w14:solidFill>
              <w14:schemeClr w14:val="tx1"/>
            </w14:solidFill>
          </w14:textFill>
        </w:rPr>
      </w:pPr>
      <w:r>
        <w:rPr>
          <w:color w:val="000000" w:themeColor="text1"/>
          <w:spacing w:val="2"/>
          <w:sz w:val="23"/>
          <w:szCs w:val="23"/>
          <w:lang w:eastAsia="zh-CN"/>
          <w14:textFill>
            <w14:solidFill>
              <w14:schemeClr w14:val="tx1"/>
            </w14:solidFill>
          </w14:textFill>
        </w:rPr>
        <w:t>我方全面研究了“</w:t>
      </w:r>
      <w:r>
        <w:rPr>
          <w:color w:val="000000" w:themeColor="text1"/>
          <w:sz w:val="23"/>
          <w:szCs w:val="23"/>
          <w:lang w:eastAsia="zh-CN"/>
          <w14:textFill>
            <w14:solidFill>
              <w14:schemeClr w14:val="tx1"/>
            </w14:solidFill>
          </w14:textFill>
        </w:rPr>
        <w:t>XXXXXXXX</w:t>
      </w:r>
      <w:r>
        <w:rPr>
          <w:color w:val="000000" w:themeColor="text1"/>
          <w:spacing w:val="-69"/>
          <w:sz w:val="23"/>
          <w:szCs w:val="23"/>
          <w:lang w:eastAsia="zh-CN"/>
          <w14:textFill>
            <w14:solidFill>
              <w14:schemeClr w14:val="tx1"/>
            </w14:solidFill>
          </w14:textFill>
        </w:rPr>
        <w:t xml:space="preserve"> </w:t>
      </w:r>
      <w:r>
        <w:rPr>
          <w:color w:val="000000" w:themeColor="text1"/>
          <w:spacing w:val="2"/>
          <w:sz w:val="23"/>
          <w:szCs w:val="23"/>
          <w:lang w:eastAsia="zh-CN"/>
          <w14:textFill>
            <w14:solidFill>
              <w14:schemeClr w14:val="tx1"/>
            </w14:solidFill>
          </w14:textFill>
        </w:rPr>
        <w:t>”项目、</w:t>
      </w:r>
      <w:r>
        <w:rPr>
          <w:color w:val="000000" w:themeColor="text1"/>
          <w:sz w:val="23"/>
          <w:szCs w:val="23"/>
          <w:lang w:eastAsia="zh-CN"/>
          <w14:textFill>
            <w14:solidFill>
              <w14:schemeClr w14:val="tx1"/>
            </w14:solidFill>
          </w14:textFill>
        </w:rPr>
        <w:t>XXX</w:t>
      </w:r>
      <w:r>
        <w:rPr>
          <w:color w:val="000000" w:themeColor="text1"/>
          <w:spacing w:val="-43"/>
          <w:sz w:val="23"/>
          <w:szCs w:val="23"/>
          <w:lang w:eastAsia="zh-CN"/>
          <w14:textFill>
            <w14:solidFill>
              <w14:schemeClr w14:val="tx1"/>
            </w14:solidFill>
          </w14:textFill>
        </w:rPr>
        <w:t xml:space="preserve"> </w:t>
      </w:r>
      <w:r>
        <w:rPr>
          <w:color w:val="000000" w:themeColor="text1"/>
          <w:spacing w:val="2"/>
          <w:sz w:val="23"/>
          <w:szCs w:val="23"/>
          <w:lang w:eastAsia="zh-CN"/>
          <w14:textFill>
            <w14:solidFill>
              <w14:schemeClr w14:val="tx1"/>
            </w14:solidFill>
          </w14:textFill>
        </w:rPr>
        <w:t>包号（招标编号：</w:t>
      </w:r>
      <w:r>
        <w:rPr>
          <w:color w:val="000000" w:themeColor="text1"/>
          <w:sz w:val="23"/>
          <w:szCs w:val="23"/>
          <w:lang w:eastAsia="zh-CN"/>
          <w14:textFill>
            <w14:solidFill>
              <w14:schemeClr w14:val="tx1"/>
            </w14:solidFill>
          </w14:textFill>
        </w:rPr>
        <w:t>XXXX</w:t>
      </w:r>
      <w:r>
        <w:rPr>
          <w:color w:val="000000" w:themeColor="text1"/>
          <w:spacing w:val="2"/>
          <w:sz w:val="23"/>
          <w:szCs w:val="23"/>
          <w:lang w:eastAsia="zh-CN"/>
          <w14:textFill>
            <w14:solidFill>
              <w14:schemeClr w14:val="tx1"/>
            </w14:solidFill>
          </w14:textFill>
        </w:rPr>
        <w:t>）招标文件，</w:t>
      </w:r>
      <w:r>
        <w:rPr>
          <w:color w:val="000000" w:themeColor="text1"/>
          <w:sz w:val="23"/>
          <w:szCs w:val="23"/>
          <w:lang w:eastAsia="zh-CN"/>
          <w14:textFill>
            <w14:solidFill>
              <w14:schemeClr w14:val="tx1"/>
            </w14:solidFill>
          </w14:textFill>
        </w:rPr>
        <w:t xml:space="preserve"> </w:t>
      </w:r>
      <w:r>
        <w:rPr>
          <w:color w:val="000000" w:themeColor="text1"/>
          <w:spacing w:val="3"/>
          <w:sz w:val="23"/>
          <w:szCs w:val="23"/>
          <w:lang w:eastAsia="zh-CN"/>
          <w14:textFill>
            <w14:solidFill>
              <w14:schemeClr w14:val="tx1"/>
            </w14:solidFill>
          </w14:textFill>
        </w:rPr>
        <w:t>决定参加贵单位组织的本项目投标。我方授权</w:t>
      </w:r>
      <w:r>
        <w:rPr>
          <w:color w:val="000000" w:themeColor="text1"/>
          <w:spacing w:val="-39"/>
          <w:sz w:val="23"/>
          <w:szCs w:val="23"/>
          <w:lang w:eastAsia="zh-CN"/>
          <w14:textFill>
            <w14:solidFill>
              <w14:schemeClr w14:val="tx1"/>
            </w14:solidFill>
          </w14:textFill>
        </w:rPr>
        <w:t xml:space="preserve"> </w:t>
      </w:r>
      <w:r>
        <w:rPr>
          <w:color w:val="000000" w:themeColor="text1"/>
          <w:sz w:val="23"/>
          <w:szCs w:val="23"/>
          <w:lang w:eastAsia="zh-CN"/>
          <w14:textFill>
            <w14:solidFill>
              <w14:schemeClr w14:val="tx1"/>
            </w14:solidFill>
          </w14:textFill>
        </w:rPr>
        <w:t>XXXX</w:t>
      </w:r>
      <w:r>
        <w:rPr>
          <w:color w:val="000000" w:themeColor="text1"/>
          <w:spacing w:val="3"/>
          <w:sz w:val="23"/>
          <w:szCs w:val="23"/>
          <w:lang w:eastAsia="zh-CN"/>
          <w14:textFill>
            <w14:solidFill>
              <w14:schemeClr w14:val="tx1"/>
            </w14:solidFill>
          </w14:textFill>
        </w:rPr>
        <w:t>（姓名、职务）代表我方</w:t>
      </w:r>
      <w:r>
        <w:rPr>
          <w:color w:val="000000" w:themeColor="text1"/>
          <w:spacing w:val="-46"/>
          <w:sz w:val="23"/>
          <w:szCs w:val="23"/>
          <w:lang w:eastAsia="zh-CN"/>
          <w14:textFill>
            <w14:solidFill>
              <w14:schemeClr w14:val="tx1"/>
            </w14:solidFill>
          </w14:textFill>
        </w:rPr>
        <w:t xml:space="preserve"> </w:t>
      </w:r>
      <w:r>
        <w:rPr>
          <w:color w:val="000000" w:themeColor="text1"/>
          <w:sz w:val="23"/>
          <w:szCs w:val="23"/>
          <w:lang w:eastAsia="zh-CN"/>
          <w14:textFill>
            <w14:solidFill>
              <w14:schemeClr w14:val="tx1"/>
            </w14:solidFill>
          </w14:textFill>
        </w:rPr>
        <w:t>XXXX</w:t>
      </w:r>
    </w:p>
    <w:p w14:paraId="09D0090D">
      <w:pPr>
        <w:pStyle w:val="7"/>
        <w:spacing w:line="226" w:lineRule="auto"/>
        <w:ind w:left="339"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（投标单位的名称）全权处理本项目投标的有关事宜。</w:t>
      </w:r>
    </w:p>
    <w:p w14:paraId="0CF7F7B7">
      <w:pPr>
        <w:pStyle w:val="7"/>
        <w:spacing w:before="186" w:line="468" w:lineRule="exact"/>
        <w:ind w:left="339" w:right="61" w:hanging="339"/>
        <w:jc w:val="right"/>
        <w:rPr>
          <w:rFonts w:hint="eastAsia"/>
          <w:color w:val="000000" w:themeColor="text1"/>
          <w:sz w:val="23"/>
          <w:szCs w:val="23"/>
          <w:lang w:eastAsia="zh-CN"/>
          <w14:textFill>
            <w14:solidFill>
              <w14:schemeClr w14:val="tx1"/>
            </w14:solidFill>
          </w14:textFill>
        </w:rPr>
      </w:pPr>
      <w:r>
        <w:rPr>
          <w:color w:val="000000" w:themeColor="text1"/>
          <w:spacing w:val="7"/>
          <w:position w:val="17"/>
          <w:sz w:val="23"/>
          <w:szCs w:val="23"/>
          <w:lang w:eastAsia="zh-CN"/>
          <w14:textFill>
            <w14:solidFill>
              <w14:schemeClr w14:val="tx1"/>
            </w14:solidFill>
          </w14:textFill>
        </w:rPr>
        <w:t>一、我方自愿按照招标文件规定的各项要求向采购人提</w:t>
      </w:r>
      <w:r>
        <w:rPr>
          <w:color w:val="000000" w:themeColor="text1"/>
          <w:spacing w:val="6"/>
          <w:position w:val="17"/>
          <w:sz w:val="23"/>
          <w:szCs w:val="23"/>
          <w:lang w:eastAsia="zh-CN"/>
          <w14:textFill>
            <w14:solidFill>
              <w14:schemeClr w14:val="tx1"/>
            </w14:solidFill>
          </w14:textFill>
        </w:rPr>
        <w:t>供所需服务，总投标</w:t>
      </w:r>
    </w:p>
    <w:p w14:paraId="1FE6DF9B">
      <w:pPr>
        <w:pStyle w:val="7"/>
        <w:spacing w:before="1" w:line="225" w:lineRule="auto"/>
        <w:ind w:left="322" w:hanging="322"/>
        <w:rPr>
          <w:rFonts w:hint="eastAsia"/>
          <w:color w:val="000000" w:themeColor="text1"/>
          <w:sz w:val="23"/>
          <w:szCs w:val="23"/>
          <w:lang w:eastAsia="zh-CN"/>
          <w14:textFill>
            <w14:solidFill>
              <w14:schemeClr w14:val="tx1"/>
            </w14:solidFill>
          </w14:textFill>
        </w:rPr>
      </w:pPr>
      <w:r>
        <w:rPr>
          <w:color w:val="000000" w:themeColor="text1"/>
          <w:spacing w:val="-5"/>
          <w:sz w:val="23"/>
          <w:szCs w:val="23"/>
          <w:lang w:eastAsia="zh-CN"/>
          <w14:textFill>
            <w14:solidFill>
              <w14:schemeClr w14:val="tx1"/>
            </w14:solidFill>
          </w14:textFill>
        </w:rPr>
        <w:t>价为人民币</w:t>
      </w:r>
      <w:r>
        <w:rPr>
          <w:color w:val="000000" w:themeColor="text1"/>
          <w:spacing w:val="-42"/>
          <w:sz w:val="23"/>
          <w:szCs w:val="23"/>
          <w:lang w:eastAsia="zh-CN"/>
          <w14:textFill>
            <w14:solidFill>
              <w14:schemeClr w14:val="tx1"/>
            </w14:solidFill>
          </w14:textFill>
        </w:rPr>
        <w:t xml:space="preserve"> </w:t>
      </w:r>
      <w:r>
        <w:rPr>
          <w:color w:val="000000" w:themeColor="text1"/>
          <w:spacing w:val="-5"/>
          <w:sz w:val="23"/>
          <w:szCs w:val="23"/>
          <w:lang w:eastAsia="zh-CN"/>
          <w14:textFill>
            <w14:solidFill>
              <w14:schemeClr w14:val="tx1"/>
            </w14:solidFill>
          </w14:textFill>
        </w:rPr>
        <w:t>XX</w:t>
      </w:r>
      <w:r>
        <w:rPr>
          <w:color w:val="000000" w:themeColor="text1"/>
          <w:spacing w:val="-38"/>
          <w:sz w:val="23"/>
          <w:szCs w:val="23"/>
          <w:lang w:eastAsia="zh-CN"/>
          <w14:textFill>
            <w14:solidFill>
              <w14:schemeClr w14:val="tx1"/>
            </w14:solidFill>
          </w14:textFill>
        </w:rPr>
        <w:t xml:space="preserve"> </w:t>
      </w:r>
      <w:r>
        <w:rPr>
          <w:color w:val="000000" w:themeColor="text1"/>
          <w:spacing w:val="-5"/>
          <w:sz w:val="23"/>
          <w:szCs w:val="23"/>
          <w:lang w:eastAsia="zh-CN"/>
          <w14:textFill>
            <w14:solidFill>
              <w14:schemeClr w14:val="tx1"/>
            </w14:solidFill>
          </w14:textFill>
        </w:rPr>
        <w:t>万元（大写：</w:t>
      </w:r>
      <w:r>
        <w:rPr>
          <w:color w:val="000000" w:themeColor="text1"/>
          <w:spacing w:val="67"/>
          <w:sz w:val="23"/>
          <w:szCs w:val="23"/>
          <w:lang w:eastAsia="zh-CN"/>
          <w14:textFill>
            <w14:solidFill>
              <w14:schemeClr w14:val="tx1"/>
            </w14:solidFill>
          </w14:textFill>
        </w:rPr>
        <w:t xml:space="preserve"> </w:t>
      </w:r>
      <w:r>
        <w:rPr>
          <w:color w:val="000000" w:themeColor="text1"/>
          <w:spacing w:val="-5"/>
          <w:sz w:val="23"/>
          <w:szCs w:val="23"/>
          <w:lang w:eastAsia="zh-CN"/>
          <w14:textFill>
            <w14:solidFill>
              <w14:schemeClr w14:val="tx1"/>
            </w14:solidFill>
          </w14:textFill>
        </w:rPr>
        <w:t>XXXX）。</w:t>
      </w:r>
    </w:p>
    <w:p w14:paraId="771CF2A8">
      <w:pPr>
        <w:pStyle w:val="7"/>
        <w:spacing w:before="186" w:line="227" w:lineRule="auto"/>
        <w:ind w:left="336" w:hanging="336"/>
        <w:rPr>
          <w:rFonts w:hint="eastAsia"/>
          <w:color w:val="000000" w:themeColor="text1"/>
          <w:sz w:val="23"/>
          <w:szCs w:val="23"/>
          <w:lang w:eastAsia="zh-CN"/>
          <w14:textFill>
            <w14:solidFill>
              <w14:schemeClr w14:val="tx1"/>
            </w14:solidFill>
          </w14:textFill>
        </w:rPr>
      </w:pPr>
      <w:r>
        <w:rPr>
          <w:color w:val="000000" w:themeColor="text1"/>
          <w:spacing w:val="5"/>
          <w:sz w:val="23"/>
          <w:szCs w:val="23"/>
          <w:lang w:eastAsia="zh-CN"/>
          <w14:textFill>
            <w14:solidFill>
              <w14:schemeClr w14:val="tx1"/>
            </w14:solidFill>
          </w14:textFill>
        </w:rPr>
        <w:t>二、</w:t>
      </w:r>
      <w:r>
        <w:rPr>
          <w:color w:val="000000" w:themeColor="text1"/>
          <w:spacing w:val="-15"/>
          <w:sz w:val="23"/>
          <w:szCs w:val="23"/>
          <w:lang w:eastAsia="zh-CN"/>
          <w14:textFill>
            <w14:solidFill>
              <w14:schemeClr w14:val="tx1"/>
            </w14:solidFill>
          </w14:textFill>
        </w:rPr>
        <w:t xml:space="preserve"> </w:t>
      </w:r>
      <w:r>
        <w:rPr>
          <w:color w:val="000000" w:themeColor="text1"/>
          <w:spacing w:val="5"/>
          <w:sz w:val="23"/>
          <w:szCs w:val="23"/>
          <w:lang w:eastAsia="zh-CN"/>
          <w14:textFill>
            <w14:solidFill>
              <w14:schemeClr w14:val="tx1"/>
            </w14:solidFill>
          </w14:textFill>
        </w:rPr>
        <w:t>一旦我方中标，我方将严格履行政府采购合同规定的责任和义务。</w:t>
      </w:r>
    </w:p>
    <w:p w14:paraId="2C95FD76">
      <w:pPr>
        <w:pStyle w:val="7"/>
        <w:spacing w:before="185" w:line="227" w:lineRule="auto"/>
        <w:ind w:left="339"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三、我方为为本项目在政采云平台上传电子投标文件</w:t>
      </w:r>
      <w:r>
        <w:rPr>
          <w:color w:val="000000" w:themeColor="text1"/>
          <w:spacing w:val="-28"/>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1</w:t>
      </w:r>
      <w:r>
        <w:rPr>
          <w:color w:val="000000" w:themeColor="text1"/>
          <w:spacing w:val="-45"/>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份。</w:t>
      </w:r>
    </w:p>
    <w:p w14:paraId="11295709">
      <w:pPr>
        <w:pStyle w:val="7"/>
        <w:spacing w:before="185" w:line="227" w:lineRule="auto"/>
        <w:ind w:left="333" w:hanging="333"/>
        <w:rPr>
          <w:rFonts w:hint="eastAsia"/>
          <w:color w:val="000000" w:themeColor="text1"/>
          <w:sz w:val="23"/>
          <w:szCs w:val="23"/>
          <w:lang w:eastAsia="zh-CN"/>
          <w14:textFill>
            <w14:solidFill>
              <w14:schemeClr w14:val="tx1"/>
            </w14:solidFill>
          </w14:textFill>
        </w:rPr>
      </w:pPr>
      <w:r>
        <w:rPr>
          <w:color w:val="000000" w:themeColor="text1"/>
          <w:spacing w:val="3"/>
          <w:sz w:val="23"/>
          <w:szCs w:val="23"/>
          <w:lang w:eastAsia="zh-CN"/>
          <w14:textFill>
            <w14:solidFill>
              <w14:schemeClr w14:val="tx1"/>
            </w14:solidFill>
          </w14:textFill>
        </w:rPr>
        <w:t>四、我方同意本次招标的投标有效期为</w:t>
      </w:r>
      <w:r>
        <w:rPr>
          <w:color w:val="000000" w:themeColor="text1"/>
          <w:spacing w:val="-21"/>
          <w:sz w:val="23"/>
          <w:szCs w:val="23"/>
          <w:lang w:eastAsia="zh-CN"/>
          <w14:textFill>
            <w14:solidFill>
              <w14:schemeClr w14:val="tx1"/>
            </w14:solidFill>
          </w14:textFill>
        </w:rPr>
        <w:t xml:space="preserve"> </w:t>
      </w:r>
      <w:r>
        <w:rPr>
          <w:rFonts w:hint="eastAsia"/>
          <w:color w:val="000000" w:themeColor="text1"/>
          <w:spacing w:val="3"/>
          <w:sz w:val="23"/>
          <w:szCs w:val="23"/>
          <w:lang w:eastAsia="zh-CN"/>
          <w14:textFill>
            <w14:solidFill>
              <w14:schemeClr w14:val="tx1"/>
            </w14:solidFill>
          </w14:textFill>
        </w:rPr>
        <w:t>60</w:t>
      </w:r>
      <w:r>
        <w:rPr>
          <w:color w:val="000000" w:themeColor="text1"/>
          <w:spacing w:val="3"/>
          <w:sz w:val="23"/>
          <w:szCs w:val="23"/>
          <w:lang w:eastAsia="zh-CN"/>
          <w14:textFill>
            <w14:solidFill>
              <w14:schemeClr w14:val="tx1"/>
            </w14:solidFill>
          </w14:textFill>
        </w:rPr>
        <w:t xml:space="preserve"> 日历天。</w:t>
      </w:r>
    </w:p>
    <w:p w14:paraId="79FCAC76">
      <w:pPr>
        <w:pStyle w:val="7"/>
        <w:spacing w:before="186" w:line="468" w:lineRule="exact"/>
        <w:ind w:left="339" w:right="61" w:hanging="339"/>
        <w:jc w:val="right"/>
        <w:rPr>
          <w:rFonts w:hint="eastAsia"/>
          <w:color w:val="000000" w:themeColor="text1"/>
          <w:sz w:val="23"/>
          <w:szCs w:val="23"/>
          <w:lang w:eastAsia="zh-CN"/>
          <w14:textFill>
            <w14:solidFill>
              <w14:schemeClr w14:val="tx1"/>
            </w14:solidFill>
          </w14:textFill>
        </w:rPr>
      </w:pPr>
      <w:r>
        <w:rPr>
          <w:color w:val="000000" w:themeColor="text1"/>
          <w:spacing w:val="7"/>
          <w:position w:val="17"/>
          <w:sz w:val="23"/>
          <w:szCs w:val="23"/>
          <w:lang w:eastAsia="zh-CN"/>
          <w14:textFill>
            <w14:solidFill>
              <w14:schemeClr w14:val="tx1"/>
            </w14:solidFill>
          </w14:textFill>
        </w:rPr>
        <w:t>五、我方愿意按照招标文件要求的代理费收取方式及收</w:t>
      </w:r>
      <w:r>
        <w:rPr>
          <w:color w:val="000000" w:themeColor="text1"/>
          <w:spacing w:val="6"/>
          <w:position w:val="17"/>
          <w:sz w:val="23"/>
          <w:szCs w:val="23"/>
          <w:lang w:eastAsia="zh-CN"/>
          <w14:textFill>
            <w14:solidFill>
              <w14:schemeClr w14:val="tx1"/>
            </w14:solidFill>
          </w14:textFill>
        </w:rPr>
        <w:t>取标准一次性足额支</w:t>
      </w:r>
    </w:p>
    <w:p w14:paraId="6D7133E9">
      <w:pPr>
        <w:pStyle w:val="7"/>
        <w:spacing w:before="1" w:line="227" w:lineRule="auto"/>
        <w:ind w:left="332" w:hanging="332"/>
        <w:rPr>
          <w:rFonts w:hint="eastAsia"/>
          <w:color w:val="000000" w:themeColor="text1"/>
          <w:sz w:val="23"/>
          <w:szCs w:val="23"/>
          <w:lang w:eastAsia="zh-CN"/>
          <w14:textFill>
            <w14:solidFill>
              <w14:schemeClr w14:val="tx1"/>
            </w14:solidFill>
          </w14:textFill>
        </w:rPr>
      </w:pPr>
      <w:r>
        <w:rPr>
          <w:color w:val="000000" w:themeColor="text1"/>
          <w:spacing w:val="2"/>
          <w:sz w:val="23"/>
          <w:szCs w:val="23"/>
          <w:lang w:eastAsia="zh-CN"/>
          <w14:textFill>
            <w14:solidFill>
              <w14:schemeClr w14:val="tx1"/>
            </w14:solidFill>
          </w14:textFill>
        </w:rPr>
        <w:t>付招标代理费。</w:t>
      </w:r>
    </w:p>
    <w:p w14:paraId="2AE15407">
      <w:pPr>
        <w:pStyle w:val="7"/>
        <w:spacing w:before="184" w:line="468" w:lineRule="exact"/>
        <w:ind w:left="339" w:right="61" w:hanging="339"/>
        <w:jc w:val="right"/>
        <w:rPr>
          <w:rFonts w:hint="eastAsia"/>
          <w:color w:val="000000" w:themeColor="text1"/>
          <w:sz w:val="23"/>
          <w:szCs w:val="23"/>
          <w:lang w:eastAsia="zh-CN"/>
          <w14:textFill>
            <w14:solidFill>
              <w14:schemeClr w14:val="tx1"/>
            </w14:solidFill>
          </w14:textFill>
        </w:rPr>
      </w:pPr>
      <w:r>
        <w:rPr>
          <w:color w:val="000000" w:themeColor="text1"/>
          <w:spacing w:val="7"/>
          <w:position w:val="17"/>
          <w:sz w:val="23"/>
          <w:szCs w:val="23"/>
          <w:lang w:eastAsia="zh-CN"/>
          <w14:textFill>
            <w14:solidFill>
              <w14:schemeClr w14:val="tx1"/>
            </w14:solidFill>
          </w14:textFill>
        </w:rPr>
        <w:t>六、我方愿意按照招标文件要求的投标保证金收取方式及</w:t>
      </w:r>
      <w:r>
        <w:rPr>
          <w:color w:val="000000" w:themeColor="text1"/>
          <w:spacing w:val="6"/>
          <w:position w:val="17"/>
          <w:sz w:val="23"/>
          <w:szCs w:val="23"/>
          <w:lang w:eastAsia="zh-CN"/>
          <w14:textFill>
            <w14:solidFill>
              <w14:schemeClr w14:val="tx1"/>
            </w14:solidFill>
          </w14:textFill>
        </w:rPr>
        <w:t>金额缴纳投标保证</w:t>
      </w:r>
    </w:p>
    <w:p w14:paraId="2161570D">
      <w:pPr>
        <w:pStyle w:val="7"/>
        <w:spacing w:before="1" w:line="233" w:lineRule="auto"/>
        <w:ind w:left="317" w:hanging="317"/>
        <w:rPr>
          <w:rFonts w:hint="eastAsia"/>
          <w:color w:val="000000" w:themeColor="text1"/>
          <w:sz w:val="23"/>
          <w:szCs w:val="23"/>
          <w:lang w:eastAsia="zh-CN"/>
          <w14:textFill>
            <w14:solidFill>
              <w14:schemeClr w14:val="tx1"/>
            </w14:solidFill>
          </w14:textFill>
        </w:rPr>
      </w:pPr>
      <w:r>
        <w:rPr>
          <w:color w:val="000000" w:themeColor="text1"/>
          <w:spacing w:val="-8"/>
          <w:sz w:val="23"/>
          <w:szCs w:val="23"/>
          <w:lang w:eastAsia="zh-CN"/>
          <w14:textFill>
            <w14:solidFill>
              <w14:schemeClr w14:val="tx1"/>
            </w14:solidFill>
          </w14:textFill>
        </w:rPr>
        <w:t>金。</w:t>
      </w:r>
    </w:p>
    <w:p w14:paraId="2E5564A4">
      <w:pPr>
        <w:pStyle w:val="7"/>
        <w:spacing w:before="177" w:line="468" w:lineRule="exact"/>
        <w:ind w:left="339" w:right="61" w:hanging="339"/>
        <w:jc w:val="right"/>
        <w:rPr>
          <w:rFonts w:hint="eastAsia"/>
          <w:color w:val="000000" w:themeColor="text1"/>
          <w:sz w:val="23"/>
          <w:szCs w:val="23"/>
          <w:lang w:eastAsia="zh-CN"/>
          <w14:textFill>
            <w14:solidFill>
              <w14:schemeClr w14:val="tx1"/>
            </w14:solidFill>
          </w14:textFill>
        </w:rPr>
      </w:pPr>
      <w:r>
        <w:rPr>
          <w:color w:val="000000" w:themeColor="text1"/>
          <w:spacing w:val="7"/>
          <w:position w:val="17"/>
          <w:sz w:val="23"/>
          <w:szCs w:val="23"/>
          <w:lang w:eastAsia="zh-CN"/>
          <w14:textFill>
            <w14:solidFill>
              <w14:schemeClr w14:val="tx1"/>
            </w14:solidFill>
          </w14:textFill>
        </w:rPr>
        <w:t>七、我方愿意提供贵中心可能另外要求的，与投标有关的文件资</w:t>
      </w:r>
      <w:r>
        <w:rPr>
          <w:color w:val="000000" w:themeColor="text1"/>
          <w:spacing w:val="6"/>
          <w:position w:val="17"/>
          <w:sz w:val="23"/>
          <w:szCs w:val="23"/>
          <w:lang w:eastAsia="zh-CN"/>
          <w14:textFill>
            <w14:solidFill>
              <w14:schemeClr w14:val="tx1"/>
            </w14:solidFill>
          </w14:textFill>
        </w:rPr>
        <w:t>料，并保证</w:t>
      </w:r>
    </w:p>
    <w:p w14:paraId="1D02B608">
      <w:pPr>
        <w:pStyle w:val="7"/>
        <w:spacing w:before="1" w:line="226" w:lineRule="auto"/>
        <w:ind w:left="339"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我方已提供和将要提供的文件资料是真实、准确的。</w:t>
      </w:r>
    </w:p>
    <w:p w14:paraId="0C0E0B34">
      <w:pPr>
        <w:pStyle w:val="7"/>
        <w:spacing w:before="185" w:line="227" w:lineRule="auto"/>
        <w:ind w:left="322" w:hanging="322"/>
        <w:rPr>
          <w:rFonts w:hint="eastAsia"/>
          <w:color w:val="000000" w:themeColor="text1"/>
          <w:sz w:val="23"/>
          <w:szCs w:val="23"/>
          <w:lang w:eastAsia="zh-CN"/>
          <w14:textFill>
            <w14:solidFill>
              <w14:schemeClr w14:val="tx1"/>
            </w14:solidFill>
          </w14:textFill>
        </w:rPr>
      </w:pPr>
      <w:r>
        <w:rPr>
          <w:color w:val="000000" w:themeColor="text1"/>
          <w:spacing w:val="-5"/>
          <w:sz w:val="23"/>
          <w:szCs w:val="23"/>
          <w:lang w:eastAsia="zh-CN"/>
          <w14:textFill>
            <w14:solidFill>
              <w14:schemeClr w14:val="tx1"/>
            </w14:solidFill>
          </w14:textFill>
        </w:rPr>
        <w:t>投标人名称：</w:t>
      </w:r>
      <w:r>
        <w:rPr>
          <w:color w:val="000000" w:themeColor="text1"/>
          <w:spacing w:val="66"/>
          <w:sz w:val="23"/>
          <w:szCs w:val="23"/>
          <w:lang w:eastAsia="zh-CN"/>
          <w14:textFill>
            <w14:solidFill>
              <w14:schemeClr w14:val="tx1"/>
            </w14:solidFill>
          </w14:textFill>
        </w:rPr>
        <w:t xml:space="preserve"> </w:t>
      </w:r>
      <w:r>
        <w:rPr>
          <w:color w:val="000000" w:themeColor="text1"/>
          <w:spacing w:val="-5"/>
          <w:sz w:val="23"/>
          <w:szCs w:val="23"/>
          <w:lang w:eastAsia="zh-CN"/>
          <w14:textFill>
            <w14:solidFill>
              <w14:schemeClr w14:val="tx1"/>
            </w14:solidFill>
          </w14:textFill>
        </w:rPr>
        <w:t>XXXX（单位公章）。</w:t>
      </w:r>
    </w:p>
    <w:p w14:paraId="11D08982">
      <w:pPr>
        <w:pStyle w:val="7"/>
        <w:spacing w:before="185" w:line="227" w:lineRule="auto"/>
        <w:ind w:left="333" w:hanging="333"/>
        <w:rPr>
          <w:rFonts w:hint="eastAsia"/>
          <w:color w:val="000000" w:themeColor="text1"/>
          <w:sz w:val="23"/>
          <w:szCs w:val="23"/>
          <w:lang w:eastAsia="zh-CN"/>
          <w14:textFill>
            <w14:solidFill>
              <w14:schemeClr w14:val="tx1"/>
            </w14:solidFill>
          </w14:textFill>
        </w:rPr>
      </w:pPr>
      <w:r>
        <w:rPr>
          <w:color w:val="000000" w:themeColor="text1"/>
          <w:spacing w:val="3"/>
          <w:sz w:val="23"/>
          <w:szCs w:val="23"/>
          <w:lang w:eastAsia="zh-CN"/>
          <w14:textFill>
            <w14:solidFill>
              <w14:schemeClr w14:val="tx1"/>
            </w14:solidFill>
          </w14:textFill>
        </w:rPr>
        <w:t>法定代表人/单位负责人或授权代表（签字或加盖个人名章</w:t>
      </w:r>
      <w:r>
        <w:rPr>
          <w:color w:val="000000" w:themeColor="text1"/>
          <w:spacing w:val="9"/>
          <w:sz w:val="23"/>
          <w:szCs w:val="23"/>
          <w:lang w:eastAsia="zh-CN"/>
          <w14:textFill>
            <w14:solidFill>
              <w14:schemeClr w14:val="tx1"/>
            </w14:solidFill>
          </w14:textFill>
        </w:rPr>
        <w:t>）：</w:t>
      </w:r>
      <w:r>
        <w:rPr>
          <w:color w:val="000000" w:themeColor="text1"/>
          <w:spacing w:val="67"/>
          <w:sz w:val="23"/>
          <w:szCs w:val="23"/>
          <w:lang w:eastAsia="zh-CN"/>
          <w14:textFill>
            <w14:solidFill>
              <w14:schemeClr w14:val="tx1"/>
            </w14:solidFill>
          </w14:textFill>
        </w:rPr>
        <w:t xml:space="preserve"> </w:t>
      </w:r>
      <w:r>
        <w:rPr>
          <w:color w:val="000000" w:themeColor="text1"/>
          <w:sz w:val="23"/>
          <w:szCs w:val="23"/>
          <w:lang w:eastAsia="zh-CN"/>
          <w14:textFill>
            <w14:solidFill>
              <w14:schemeClr w14:val="tx1"/>
            </w14:solidFill>
          </w14:textFill>
        </w:rPr>
        <w:t>XXXX</w:t>
      </w:r>
      <w:r>
        <w:rPr>
          <w:color w:val="000000" w:themeColor="text1"/>
          <w:spacing w:val="3"/>
          <w:sz w:val="23"/>
          <w:szCs w:val="23"/>
          <w:lang w:eastAsia="zh-CN"/>
          <w14:textFill>
            <w14:solidFill>
              <w14:schemeClr w14:val="tx1"/>
            </w14:solidFill>
          </w14:textFill>
        </w:rPr>
        <w:t>。</w:t>
      </w:r>
    </w:p>
    <w:p w14:paraId="0837FBE0">
      <w:pPr>
        <w:pStyle w:val="7"/>
        <w:spacing w:before="185" w:line="235" w:lineRule="auto"/>
        <w:ind w:left="310" w:hanging="310"/>
        <w:rPr>
          <w:rFonts w:hint="eastAsia"/>
          <w:color w:val="000000" w:themeColor="text1"/>
          <w:sz w:val="23"/>
          <w:szCs w:val="23"/>
          <w:lang w:eastAsia="zh-CN"/>
          <w14:textFill>
            <w14:solidFill>
              <w14:schemeClr w14:val="tx1"/>
            </w14:solidFill>
          </w14:textFill>
        </w:rPr>
      </w:pPr>
      <w:r>
        <w:rPr>
          <w:color w:val="000000" w:themeColor="text1"/>
          <w:spacing w:val="-13"/>
          <w:sz w:val="23"/>
          <w:szCs w:val="23"/>
          <w:lang w:eastAsia="zh-CN"/>
          <w14:textFill>
            <w14:solidFill>
              <w14:schemeClr w14:val="tx1"/>
            </w14:solidFill>
          </w14:textFill>
        </w:rPr>
        <w:t>通讯地址：</w:t>
      </w:r>
      <w:r>
        <w:rPr>
          <w:color w:val="000000" w:themeColor="text1"/>
          <w:spacing w:val="72"/>
          <w:sz w:val="23"/>
          <w:szCs w:val="23"/>
          <w:lang w:eastAsia="zh-CN"/>
          <w14:textFill>
            <w14:solidFill>
              <w14:schemeClr w14:val="tx1"/>
            </w14:solidFill>
          </w14:textFill>
        </w:rPr>
        <w:t xml:space="preserve"> </w:t>
      </w:r>
      <w:r>
        <w:rPr>
          <w:color w:val="000000" w:themeColor="text1"/>
          <w:spacing w:val="-13"/>
          <w:sz w:val="23"/>
          <w:szCs w:val="23"/>
          <w:lang w:eastAsia="zh-CN"/>
          <w14:textFill>
            <w14:solidFill>
              <w14:schemeClr w14:val="tx1"/>
            </w14:solidFill>
          </w14:textFill>
        </w:rPr>
        <w:t>XXXX。</w:t>
      </w:r>
    </w:p>
    <w:p w14:paraId="66C663F7">
      <w:pPr>
        <w:pStyle w:val="7"/>
        <w:spacing w:before="176" w:line="227" w:lineRule="auto"/>
        <w:ind w:left="307" w:hanging="307"/>
        <w:rPr>
          <w:rFonts w:hint="eastAsia"/>
          <w:color w:val="000000" w:themeColor="text1"/>
          <w:sz w:val="23"/>
          <w:szCs w:val="23"/>
          <w:lang w:eastAsia="zh-CN"/>
          <w14:textFill>
            <w14:solidFill>
              <w14:schemeClr w14:val="tx1"/>
            </w14:solidFill>
          </w14:textFill>
        </w:rPr>
      </w:pPr>
      <w:r>
        <w:rPr>
          <w:color w:val="000000" w:themeColor="text1"/>
          <w:spacing w:val="-15"/>
          <w:sz w:val="23"/>
          <w:szCs w:val="23"/>
          <w:lang w:eastAsia="zh-CN"/>
          <w14:textFill>
            <w14:solidFill>
              <w14:schemeClr w14:val="tx1"/>
            </w14:solidFill>
          </w14:textFill>
        </w:rPr>
        <w:t>邮政编码：</w:t>
      </w:r>
      <w:r>
        <w:rPr>
          <w:color w:val="000000" w:themeColor="text1"/>
          <w:spacing w:val="74"/>
          <w:sz w:val="23"/>
          <w:szCs w:val="23"/>
          <w:lang w:eastAsia="zh-CN"/>
          <w14:textFill>
            <w14:solidFill>
              <w14:schemeClr w14:val="tx1"/>
            </w14:solidFill>
          </w14:textFill>
        </w:rPr>
        <w:t xml:space="preserve"> </w:t>
      </w:r>
      <w:r>
        <w:rPr>
          <w:color w:val="000000" w:themeColor="text1"/>
          <w:spacing w:val="-15"/>
          <w:sz w:val="23"/>
          <w:szCs w:val="23"/>
          <w:lang w:eastAsia="zh-CN"/>
          <w14:textFill>
            <w14:solidFill>
              <w14:schemeClr w14:val="tx1"/>
            </w14:solidFill>
          </w14:textFill>
        </w:rPr>
        <w:t>XXXX。</w:t>
      </w:r>
    </w:p>
    <w:p w14:paraId="63F5DF48">
      <w:pPr>
        <w:pStyle w:val="7"/>
        <w:spacing w:before="185" w:line="230" w:lineRule="auto"/>
        <w:ind w:left="310" w:hanging="310"/>
        <w:rPr>
          <w:rFonts w:hint="eastAsia"/>
          <w:color w:val="000000" w:themeColor="text1"/>
          <w:sz w:val="23"/>
          <w:szCs w:val="23"/>
          <w:lang w:eastAsia="zh-CN"/>
          <w14:textFill>
            <w14:solidFill>
              <w14:schemeClr w14:val="tx1"/>
            </w14:solidFill>
          </w14:textFill>
        </w:rPr>
      </w:pPr>
      <w:r>
        <w:rPr>
          <w:color w:val="000000" w:themeColor="text1"/>
          <w:spacing w:val="-13"/>
          <w:sz w:val="23"/>
          <w:szCs w:val="23"/>
          <w:lang w:eastAsia="zh-CN"/>
          <w14:textFill>
            <w14:solidFill>
              <w14:schemeClr w14:val="tx1"/>
            </w14:solidFill>
          </w14:textFill>
        </w:rPr>
        <w:t>联系电话：</w:t>
      </w:r>
      <w:r>
        <w:rPr>
          <w:color w:val="000000" w:themeColor="text1"/>
          <w:spacing w:val="71"/>
          <w:sz w:val="23"/>
          <w:szCs w:val="23"/>
          <w:lang w:eastAsia="zh-CN"/>
          <w14:textFill>
            <w14:solidFill>
              <w14:schemeClr w14:val="tx1"/>
            </w14:solidFill>
          </w14:textFill>
        </w:rPr>
        <w:t xml:space="preserve"> </w:t>
      </w:r>
      <w:r>
        <w:rPr>
          <w:color w:val="000000" w:themeColor="text1"/>
          <w:spacing w:val="-13"/>
          <w:sz w:val="23"/>
          <w:szCs w:val="23"/>
          <w:lang w:eastAsia="zh-CN"/>
          <w14:textFill>
            <w14:solidFill>
              <w14:schemeClr w14:val="tx1"/>
            </w14:solidFill>
          </w14:textFill>
        </w:rPr>
        <w:t>XXXX。</w:t>
      </w:r>
    </w:p>
    <w:p w14:paraId="6A83C437">
      <w:pPr>
        <w:pStyle w:val="7"/>
        <w:spacing w:before="181" w:line="227" w:lineRule="auto"/>
        <w:ind w:left="316" w:hanging="316"/>
        <w:rPr>
          <w:rFonts w:hint="eastAsia"/>
          <w:color w:val="000000" w:themeColor="text1"/>
          <w:sz w:val="23"/>
          <w:szCs w:val="23"/>
          <w:lang w:eastAsia="zh-CN"/>
          <w14:textFill>
            <w14:solidFill>
              <w14:schemeClr w14:val="tx1"/>
            </w14:solidFill>
          </w14:textFill>
        </w:rPr>
      </w:pPr>
      <w:r>
        <w:rPr>
          <w:color w:val="000000" w:themeColor="text1"/>
          <w:spacing w:val="-9"/>
          <w:sz w:val="23"/>
          <w:szCs w:val="23"/>
          <w:lang w:eastAsia="zh-CN"/>
          <w14:textFill>
            <w14:solidFill>
              <w14:schemeClr w14:val="tx1"/>
            </w14:solidFill>
          </w14:textFill>
        </w:rPr>
        <w:t>传</w:t>
      </w:r>
      <w:r>
        <w:rPr>
          <w:color w:val="000000" w:themeColor="text1"/>
          <w:spacing w:val="8"/>
          <w:sz w:val="23"/>
          <w:szCs w:val="23"/>
          <w:lang w:eastAsia="zh-CN"/>
          <w14:textFill>
            <w14:solidFill>
              <w14:schemeClr w14:val="tx1"/>
            </w14:solidFill>
          </w14:textFill>
        </w:rPr>
        <w:t xml:space="preserve">    </w:t>
      </w:r>
      <w:r>
        <w:rPr>
          <w:color w:val="000000" w:themeColor="text1"/>
          <w:spacing w:val="-9"/>
          <w:sz w:val="23"/>
          <w:szCs w:val="23"/>
          <w:lang w:eastAsia="zh-CN"/>
          <w14:textFill>
            <w14:solidFill>
              <w14:schemeClr w14:val="tx1"/>
            </w14:solidFill>
          </w14:textFill>
        </w:rPr>
        <w:t>真：</w:t>
      </w:r>
      <w:r>
        <w:rPr>
          <w:color w:val="000000" w:themeColor="text1"/>
          <w:spacing w:val="-16"/>
          <w:sz w:val="23"/>
          <w:szCs w:val="23"/>
          <w:lang w:eastAsia="zh-CN"/>
          <w14:textFill>
            <w14:solidFill>
              <w14:schemeClr w14:val="tx1"/>
            </w14:solidFill>
          </w14:textFill>
        </w:rPr>
        <w:t xml:space="preserve"> </w:t>
      </w:r>
      <w:r>
        <w:rPr>
          <w:color w:val="000000" w:themeColor="text1"/>
          <w:spacing w:val="-9"/>
          <w:sz w:val="23"/>
          <w:szCs w:val="23"/>
          <w:lang w:eastAsia="zh-CN"/>
          <w14:textFill>
            <w14:solidFill>
              <w14:schemeClr w14:val="tx1"/>
            </w14:solidFill>
          </w14:textFill>
        </w:rPr>
        <w:t>XXXX。</w:t>
      </w:r>
    </w:p>
    <w:p w14:paraId="5C0B63DF">
      <w:pPr>
        <w:pStyle w:val="7"/>
        <w:spacing w:before="186" w:line="227" w:lineRule="auto"/>
        <w:ind w:left="317" w:hanging="317"/>
        <w:rPr>
          <w:rFonts w:hint="eastAsia"/>
          <w:color w:val="000000" w:themeColor="text1"/>
          <w:sz w:val="23"/>
          <w:szCs w:val="23"/>
          <w14:textFill>
            <w14:solidFill>
              <w14:schemeClr w14:val="tx1"/>
            </w14:solidFill>
          </w14:textFill>
        </w:rPr>
      </w:pPr>
      <w:r>
        <w:rPr>
          <w:color w:val="000000" w:themeColor="text1"/>
          <w:spacing w:val="-8"/>
          <w:sz w:val="23"/>
          <w:szCs w:val="23"/>
          <w14:textFill>
            <w14:solidFill>
              <w14:schemeClr w14:val="tx1"/>
            </w14:solidFill>
          </w14:textFill>
        </w:rPr>
        <w:t>日</w:t>
      </w:r>
      <w:r>
        <w:rPr>
          <w:color w:val="000000" w:themeColor="text1"/>
          <w:spacing w:val="12"/>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期： XXXX</w:t>
      </w:r>
      <w:r>
        <w:rPr>
          <w:color w:val="000000" w:themeColor="text1"/>
          <w:spacing w:val="-42"/>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年</w:t>
      </w:r>
      <w:r>
        <w:rPr>
          <w:color w:val="000000" w:themeColor="text1"/>
          <w:spacing w:val="-49"/>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XXXX</w:t>
      </w:r>
      <w:r>
        <w:rPr>
          <w:color w:val="000000" w:themeColor="text1"/>
          <w:spacing w:val="-37"/>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月</w:t>
      </w:r>
      <w:r>
        <w:rPr>
          <w:color w:val="000000" w:themeColor="text1"/>
          <w:spacing w:val="-49"/>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XXXX 日。</w:t>
      </w:r>
    </w:p>
    <w:p w14:paraId="3C033F73">
      <w:pPr>
        <w:spacing w:line="262" w:lineRule="auto"/>
        <w:rPr>
          <w:color w:val="000000" w:themeColor="text1"/>
          <w14:textFill>
            <w14:solidFill>
              <w14:schemeClr w14:val="tx1"/>
            </w14:solidFill>
          </w14:textFill>
        </w:rPr>
      </w:pPr>
    </w:p>
    <w:p w14:paraId="63A5E5A8">
      <w:pPr>
        <w:spacing w:line="262" w:lineRule="auto"/>
        <w:rPr>
          <w:color w:val="000000" w:themeColor="text1"/>
          <w14:textFill>
            <w14:solidFill>
              <w14:schemeClr w14:val="tx1"/>
            </w14:solidFill>
          </w14:textFill>
        </w:rPr>
      </w:pPr>
    </w:p>
    <w:p w14:paraId="6E6857CA">
      <w:pPr>
        <w:spacing w:line="262" w:lineRule="auto"/>
        <w:rPr>
          <w:color w:val="000000" w:themeColor="text1"/>
          <w14:textFill>
            <w14:solidFill>
              <w14:schemeClr w14:val="tx1"/>
            </w14:solidFill>
          </w14:textFill>
        </w:rPr>
      </w:pPr>
    </w:p>
    <w:p w14:paraId="33FCC098">
      <w:pPr>
        <w:pStyle w:val="7"/>
        <w:ind w:left="300" w:hanging="300"/>
        <w:rPr>
          <w:rFonts w:hint="eastAsia" w:ascii="Arial"/>
          <w:color w:val="000000" w:themeColor="text1"/>
          <w:sz w:val="21"/>
          <w14:textFill>
            <w14:solidFill>
              <w14:schemeClr w14:val="tx1"/>
            </w14:solidFill>
          </w14:textFill>
        </w:rPr>
      </w:pPr>
    </w:p>
    <w:p w14:paraId="02754364">
      <w:pPr>
        <w:pStyle w:val="7"/>
        <w:ind w:left="300" w:hanging="300"/>
        <w:rPr>
          <w:rFonts w:hint="eastAsia" w:ascii="Arial"/>
          <w:color w:val="000000" w:themeColor="text1"/>
          <w:sz w:val="21"/>
          <w14:textFill>
            <w14:solidFill>
              <w14:schemeClr w14:val="tx1"/>
            </w14:solidFill>
          </w14:textFill>
        </w:rPr>
      </w:pPr>
    </w:p>
    <w:p w14:paraId="67A70155">
      <w:pPr>
        <w:pStyle w:val="7"/>
        <w:ind w:left="300" w:hanging="300"/>
        <w:rPr>
          <w:rFonts w:hint="eastAsia" w:ascii="Arial"/>
          <w:color w:val="000000" w:themeColor="text1"/>
          <w:sz w:val="21"/>
          <w14:textFill>
            <w14:solidFill>
              <w14:schemeClr w14:val="tx1"/>
            </w14:solidFill>
          </w14:textFill>
        </w:rPr>
      </w:pPr>
    </w:p>
    <w:p w14:paraId="0CEB07F4">
      <w:pPr>
        <w:pStyle w:val="7"/>
        <w:ind w:left="300" w:hanging="300"/>
        <w:rPr>
          <w:rFonts w:hint="eastAsia" w:ascii="Arial"/>
          <w:color w:val="000000" w:themeColor="text1"/>
          <w:sz w:val="21"/>
          <w14:textFill>
            <w14:solidFill>
              <w14:schemeClr w14:val="tx1"/>
            </w14:solidFill>
          </w14:textFill>
        </w:rPr>
      </w:pPr>
    </w:p>
    <w:p w14:paraId="2F9CDF9A">
      <w:pPr>
        <w:pStyle w:val="7"/>
        <w:ind w:left="300" w:hanging="300"/>
        <w:rPr>
          <w:rFonts w:hint="eastAsia" w:ascii="Arial"/>
          <w:color w:val="000000" w:themeColor="text1"/>
          <w:sz w:val="21"/>
          <w14:textFill>
            <w14:solidFill>
              <w14:schemeClr w14:val="tx1"/>
            </w14:solidFill>
          </w14:textFill>
        </w:rPr>
      </w:pPr>
    </w:p>
    <w:p w14:paraId="303AE71F">
      <w:pPr>
        <w:pStyle w:val="7"/>
        <w:ind w:left="300" w:hanging="300"/>
        <w:rPr>
          <w:rFonts w:hint="eastAsia" w:ascii="Arial"/>
          <w:color w:val="000000" w:themeColor="text1"/>
          <w:sz w:val="21"/>
          <w14:textFill>
            <w14:solidFill>
              <w14:schemeClr w14:val="tx1"/>
            </w14:solidFill>
          </w14:textFill>
        </w:rPr>
      </w:pPr>
    </w:p>
    <w:p w14:paraId="5EC1515F">
      <w:pPr>
        <w:pStyle w:val="7"/>
        <w:ind w:left="300" w:hanging="300"/>
        <w:rPr>
          <w:rFonts w:hint="eastAsia" w:ascii="Arial"/>
          <w:color w:val="000000" w:themeColor="text1"/>
          <w:sz w:val="21"/>
          <w14:textFill>
            <w14:solidFill>
              <w14:schemeClr w14:val="tx1"/>
            </w14:solidFill>
          </w14:textFill>
        </w:rPr>
      </w:pPr>
    </w:p>
    <w:p w14:paraId="395BA3CC">
      <w:pPr>
        <w:spacing w:before="91" w:line="220" w:lineRule="auto"/>
        <w:ind w:left="2638"/>
        <w:outlineLvl w:val="1"/>
        <w:rPr>
          <w:rFonts w:hint="eastAsia" w:ascii="宋体" w:hAnsi="宋体" w:eastAsia="宋体" w:cs="宋体"/>
          <w:color w:val="000000" w:themeColor="text1"/>
          <w:spacing w:val="8"/>
          <w:sz w:val="31"/>
          <w:szCs w:val="31"/>
          <w:lang w:eastAsia="zh-CN"/>
          <w14:textOutline w14:w="5829" w14:cap="flat" w14:cmpd="sng" w14:algn="ctr">
            <w14:solidFill>
              <w14:srgbClr w14:val="000000"/>
            </w14:solidFill>
            <w14:prstDash w14:val="solid"/>
            <w14:miter w14:val="0"/>
          </w14:textOutline>
          <w14:textFill>
            <w14:solidFill>
              <w14:schemeClr w14:val="tx1"/>
            </w14:solidFill>
          </w14:textFill>
        </w:rPr>
      </w:pPr>
      <w:r>
        <w:rPr>
          <w:rFonts w:hint="eastAsia" w:ascii="宋体" w:hAnsi="宋体" w:eastAsia="宋体" w:cs="宋体"/>
          <w:color w:val="000000" w:themeColor="text1"/>
          <w:spacing w:val="8"/>
          <w:sz w:val="31"/>
          <w:szCs w:val="31"/>
          <w:lang w:eastAsia="zh-CN"/>
          <w14:textOutline w14:w="5829" w14:cap="flat" w14:cmpd="sng" w14:algn="ctr">
            <w14:solidFill>
              <w14:srgbClr w14:val="000000"/>
            </w14:solidFill>
            <w14:prstDash w14:val="solid"/>
            <w14:miter w14:val="0"/>
          </w14:textOutline>
          <w14:textFill>
            <w14:solidFill>
              <w14:schemeClr w14:val="tx1"/>
            </w14:solidFill>
          </w14:textFill>
        </w:rPr>
        <w:t>3</w:t>
      </w:r>
      <w:r>
        <w:rPr>
          <w:rFonts w:ascii="宋体" w:hAnsi="宋体" w:eastAsia="宋体" w:cs="宋体"/>
          <w:color w:val="000000" w:themeColor="text1"/>
          <w:spacing w:val="8"/>
          <w:sz w:val="31"/>
          <w:szCs w:val="31"/>
          <w:lang w:eastAsia="zh-CN"/>
          <w14:textOutline w14:w="5829" w14:cap="flat" w14:cmpd="sng" w14:algn="ctr">
            <w14:solidFill>
              <w14:srgbClr w14:val="000000"/>
            </w14:solidFill>
            <w14:prstDash w14:val="solid"/>
            <w14:miter w14:val="0"/>
          </w14:textOutline>
          <w14:textFill>
            <w14:solidFill>
              <w14:schemeClr w14:val="tx1"/>
            </w14:solidFill>
          </w14:textFill>
        </w:rPr>
        <w:t>、法定代表人身份证明（实质性要求）</w:t>
      </w:r>
    </w:p>
    <w:p w14:paraId="0BA78D5F">
      <w:pPr>
        <w:pStyle w:val="7"/>
        <w:ind w:left="443" w:hanging="443"/>
        <w:rPr>
          <w:rFonts w:hint="eastAsia"/>
          <w:color w:val="000000" w:themeColor="text1"/>
          <w:lang w:eastAsia="zh-CN"/>
          <w14:textFill>
            <w14:solidFill>
              <w14:schemeClr w14:val="tx1"/>
            </w14:solidFill>
          </w14:textFill>
        </w:rPr>
      </w:pPr>
    </w:p>
    <w:p w14:paraId="35E73B32">
      <w:pPr>
        <w:spacing w:before="75" w:line="346" w:lineRule="auto"/>
        <w:ind w:left="23" w:right="3474"/>
        <w:rPr>
          <w:rFonts w:hint="eastAsia" w:ascii="宋体" w:hAnsi="宋体" w:eastAsia="宋体" w:cs="宋体"/>
          <w:color w:val="000000" w:themeColor="text1"/>
          <w:sz w:val="23"/>
          <w:szCs w:val="23"/>
          <w:lang w:eastAsia="zh-CN"/>
          <w14:textFill>
            <w14:solidFill>
              <w14:schemeClr w14:val="tx1"/>
            </w14:solidFill>
          </w14:textFill>
        </w:rPr>
      </w:pPr>
      <w:r>
        <w:rPr>
          <w:rFonts w:ascii="宋体" w:hAnsi="宋体" w:eastAsia="宋体" w:cs="宋体"/>
          <w:color w:val="000000" w:themeColor="text1"/>
          <w:spacing w:val="3"/>
          <w:sz w:val="23"/>
          <w:szCs w:val="23"/>
          <w:lang w:eastAsia="zh-CN"/>
          <w14:textFill>
            <w14:solidFill>
              <w14:schemeClr w14:val="tx1"/>
            </w14:solidFill>
          </w14:textFill>
        </w:rPr>
        <w:t>供应商名称：</w:t>
      </w:r>
      <w:r>
        <w:rPr>
          <w:rFonts w:ascii="宋体" w:hAnsi="宋体" w:eastAsia="宋体" w:cs="宋体"/>
          <w:color w:val="000000" w:themeColor="text1"/>
          <w:spacing w:val="-84"/>
          <w:sz w:val="23"/>
          <w:szCs w:val="23"/>
          <w:lang w:eastAsia="zh-CN"/>
          <w14:textFill>
            <w14:solidFill>
              <w14:schemeClr w14:val="tx1"/>
            </w14:solidFill>
          </w14:textFill>
        </w:rPr>
        <w:t xml:space="preserve"> </w:t>
      </w:r>
      <w:r>
        <w:rPr>
          <w:rFonts w:ascii="宋体" w:hAnsi="宋体" w:eastAsia="宋体" w:cs="宋体"/>
          <w:color w:val="000000" w:themeColor="text1"/>
          <w:spacing w:val="1"/>
          <w:sz w:val="23"/>
          <w:szCs w:val="23"/>
          <w:u w:val="single"/>
          <w:lang w:eastAsia="zh-CN"/>
          <w14:textFill>
            <w14:solidFill>
              <w14:schemeClr w14:val="tx1"/>
            </w14:solidFill>
          </w14:textFill>
        </w:rPr>
        <w:t xml:space="preserve">                        </w:t>
      </w:r>
      <w:r>
        <w:rPr>
          <w:rFonts w:ascii="宋体" w:hAnsi="宋体" w:eastAsia="宋体" w:cs="宋体"/>
          <w:color w:val="000000" w:themeColor="text1"/>
          <w:sz w:val="23"/>
          <w:szCs w:val="23"/>
          <w:u w:val="single"/>
          <w:lang w:eastAsia="zh-CN"/>
          <w14:textFill>
            <w14:solidFill>
              <w14:schemeClr w14:val="tx1"/>
            </w14:solidFill>
          </w14:textFill>
        </w:rPr>
        <w:t xml:space="preserve">     </w:t>
      </w:r>
      <w:r>
        <w:rPr>
          <w:rFonts w:ascii="宋体" w:hAnsi="宋体" w:eastAsia="宋体" w:cs="宋体"/>
          <w:color w:val="000000" w:themeColor="text1"/>
          <w:sz w:val="23"/>
          <w:szCs w:val="23"/>
          <w:lang w:eastAsia="zh-CN"/>
          <w14:textFill>
            <w14:solidFill>
              <w14:schemeClr w14:val="tx1"/>
            </w14:solidFill>
          </w14:textFill>
        </w:rPr>
        <w:t xml:space="preserve">  单位性质：</w:t>
      </w:r>
      <w:r>
        <w:rPr>
          <w:rFonts w:ascii="宋体" w:hAnsi="宋体" w:eastAsia="宋体" w:cs="宋体"/>
          <w:color w:val="000000" w:themeColor="text1"/>
          <w:spacing w:val="-75"/>
          <w:sz w:val="23"/>
          <w:szCs w:val="23"/>
          <w:lang w:eastAsia="zh-CN"/>
          <w14:textFill>
            <w14:solidFill>
              <w14:schemeClr w14:val="tx1"/>
            </w14:solidFill>
          </w14:textFill>
        </w:rPr>
        <w:t xml:space="preserve"> </w:t>
      </w:r>
      <w:r>
        <w:rPr>
          <w:rFonts w:ascii="宋体" w:hAnsi="宋体" w:eastAsia="宋体" w:cs="宋体"/>
          <w:color w:val="000000" w:themeColor="text1"/>
          <w:spacing w:val="1"/>
          <w:sz w:val="23"/>
          <w:szCs w:val="23"/>
          <w:u w:val="single"/>
          <w:lang w:eastAsia="zh-CN"/>
          <w14:textFill>
            <w14:solidFill>
              <w14:schemeClr w14:val="tx1"/>
            </w14:solidFill>
          </w14:textFill>
        </w:rPr>
        <w:t xml:space="preserve">                                </w:t>
      </w:r>
      <w:r>
        <w:rPr>
          <w:rFonts w:ascii="宋体" w:hAnsi="宋体" w:eastAsia="宋体" w:cs="宋体"/>
          <w:color w:val="000000" w:themeColor="text1"/>
          <w:spacing w:val="7"/>
          <w:sz w:val="23"/>
          <w:szCs w:val="23"/>
          <w:lang w:eastAsia="zh-CN"/>
          <w14:textFill>
            <w14:solidFill>
              <w14:schemeClr w14:val="tx1"/>
            </w14:solidFill>
          </w14:textFill>
        </w:rPr>
        <w:t xml:space="preserve"> </w:t>
      </w:r>
      <w:r>
        <w:rPr>
          <w:rFonts w:ascii="宋体" w:hAnsi="宋体" w:eastAsia="宋体" w:cs="宋体"/>
          <w:color w:val="000000" w:themeColor="text1"/>
          <w:sz w:val="23"/>
          <w:szCs w:val="23"/>
          <w:lang w:eastAsia="zh-CN"/>
          <w14:textFill>
            <w14:solidFill>
              <w14:schemeClr w14:val="tx1"/>
            </w14:solidFill>
          </w14:textFill>
        </w:rPr>
        <w:t>地址：</w:t>
      </w:r>
      <w:r>
        <w:rPr>
          <w:rFonts w:ascii="宋体" w:hAnsi="宋体" w:eastAsia="宋体" w:cs="宋体"/>
          <w:color w:val="000000" w:themeColor="text1"/>
          <w:spacing w:val="-95"/>
          <w:sz w:val="23"/>
          <w:szCs w:val="23"/>
          <w:lang w:eastAsia="zh-CN"/>
          <w14:textFill>
            <w14:solidFill>
              <w14:schemeClr w14:val="tx1"/>
            </w14:solidFill>
          </w14:textFill>
        </w:rPr>
        <w:t xml:space="preserve"> </w:t>
      </w:r>
      <w:r>
        <w:rPr>
          <w:rFonts w:ascii="宋体" w:hAnsi="宋体" w:eastAsia="宋体" w:cs="宋体"/>
          <w:color w:val="000000" w:themeColor="text1"/>
          <w:spacing w:val="2"/>
          <w:sz w:val="23"/>
          <w:szCs w:val="23"/>
          <w:u w:val="single"/>
          <w:lang w:eastAsia="zh-CN"/>
          <w14:textFill>
            <w14:solidFill>
              <w14:schemeClr w14:val="tx1"/>
            </w14:solidFill>
          </w14:textFill>
        </w:rPr>
        <w:t xml:space="preserve">                      </w:t>
      </w:r>
      <w:r>
        <w:rPr>
          <w:rFonts w:ascii="宋体" w:hAnsi="宋体" w:eastAsia="宋体" w:cs="宋体"/>
          <w:color w:val="000000" w:themeColor="text1"/>
          <w:spacing w:val="1"/>
          <w:sz w:val="23"/>
          <w:szCs w:val="23"/>
          <w:u w:val="single"/>
          <w:lang w:eastAsia="zh-CN"/>
          <w14:textFill>
            <w14:solidFill>
              <w14:schemeClr w14:val="tx1"/>
            </w14:solidFill>
          </w14:textFill>
        </w:rPr>
        <w:t xml:space="preserve">              </w:t>
      </w:r>
      <w:r>
        <w:rPr>
          <w:rFonts w:ascii="宋体" w:hAnsi="宋体" w:eastAsia="宋体" w:cs="宋体"/>
          <w:color w:val="000000" w:themeColor="text1"/>
          <w:spacing w:val="1"/>
          <w:sz w:val="23"/>
          <w:szCs w:val="23"/>
          <w:lang w:eastAsia="zh-CN"/>
          <w14:textFill>
            <w14:solidFill>
              <w14:schemeClr w14:val="tx1"/>
            </w14:solidFill>
          </w14:textFill>
        </w:rPr>
        <w:t xml:space="preserve"> </w:t>
      </w:r>
      <w:r>
        <w:rPr>
          <w:rFonts w:ascii="宋体" w:hAnsi="宋体" w:eastAsia="宋体" w:cs="宋体"/>
          <w:color w:val="000000" w:themeColor="text1"/>
          <w:spacing w:val="-1"/>
          <w:sz w:val="23"/>
          <w:szCs w:val="23"/>
          <w:lang w:eastAsia="zh-CN"/>
          <w14:textFill>
            <w14:solidFill>
              <w14:schemeClr w14:val="tx1"/>
            </w14:solidFill>
          </w14:textFill>
        </w:rPr>
        <w:t>成立时间：</w:t>
      </w:r>
      <w:r>
        <w:rPr>
          <w:rFonts w:ascii="宋体" w:hAnsi="宋体" w:eastAsia="宋体" w:cs="宋体"/>
          <w:color w:val="000000" w:themeColor="text1"/>
          <w:spacing w:val="-73"/>
          <w:sz w:val="23"/>
          <w:szCs w:val="23"/>
          <w:lang w:eastAsia="zh-CN"/>
          <w14:textFill>
            <w14:solidFill>
              <w14:schemeClr w14:val="tx1"/>
            </w14:solidFill>
          </w14:textFill>
        </w:rPr>
        <w:t xml:space="preserve"> </w:t>
      </w:r>
      <w:r>
        <w:rPr>
          <w:rFonts w:ascii="宋体" w:hAnsi="宋体" w:eastAsia="宋体" w:cs="宋体"/>
          <w:color w:val="000000" w:themeColor="text1"/>
          <w:spacing w:val="5"/>
          <w:sz w:val="23"/>
          <w:szCs w:val="23"/>
          <w:u w:val="single"/>
          <w:lang w:eastAsia="zh-CN"/>
          <w14:textFill>
            <w14:solidFill>
              <w14:schemeClr w14:val="tx1"/>
            </w14:solidFill>
          </w14:textFill>
        </w:rPr>
        <w:t xml:space="preserve">         </w:t>
      </w:r>
      <w:r>
        <w:rPr>
          <w:rFonts w:ascii="宋体" w:hAnsi="宋体" w:eastAsia="宋体" w:cs="宋体"/>
          <w:color w:val="000000" w:themeColor="text1"/>
          <w:spacing w:val="-105"/>
          <w:sz w:val="23"/>
          <w:szCs w:val="23"/>
          <w:lang w:eastAsia="zh-CN"/>
          <w14:textFill>
            <w14:solidFill>
              <w14:schemeClr w14:val="tx1"/>
            </w14:solidFill>
          </w14:textFill>
        </w:rPr>
        <w:t xml:space="preserve"> </w:t>
      </w:r>
      <w:r>
        <w:rPr>
          <w:rFonts w:ascii="宋体" w:hAnsi="宋体" w:eastAsia="宋体" w:cs="宋体"/>
          <w:color w:val="000000" w:themeColor="text1"/>
          <w:spacing w:val="-1"/>
          <w:sz w:val="23"/>
          <w:szCs w:val="23"/>
          <w:lang w:eastAsia="zh-CN"/>
          <w14:textFill>
            <w14:solidFill>
              <w14:schemeClr w14:val="tx1"/>
            </w14:solidFill>
          </w14:textFill>
        </w:rPr>
        <w:t>年</w:t>
      </w:r>
      <w:r>
        <w:rPr>
          <w:rFonts w:ascii="宋体" w:hAnsi="宋体" w:eastAsia="宋体" w:cs="宋体"/>
          <w:color w:val="000000" w:themeColor="text1"/>
          <w:spacing w:val="-115"/>
          <w:sz w:val="23"/>
          <w:szCs w:val="23"/>
          <w:lang w:eastAsia="zh-CN"/>
          <w14:textFill>
            <w14:solidFill>
              <w14:schemeClr w14:val="tx1"/>
            </w14:solidFill>
          </w14:textFill>
        </w:rPr>
        <w:t xml:space="preserve"> </w:t>
      </w:r>
      <w:r>
        <w:rPr>
          <w:rFonts w:ascii="宋体" w:hAnsi="宋体" w:eastAsia="宋体" w:cs="宋体"/>
          <w:color w:val="000000" w:themeColor="text1"/>
          <w:spacing w:val="5"/>
          <w:sz w:val="23"/>
          <w:szCs w:val="23"/>
          <w:u w:val="single"/>
          <w:lang w:eastAsia="zh-CN"/>
          <w14:textFill>
            <w14:solidFill>
              <w14:schemeClr w14:val="tx1"/>
            </w14:solidFill>
          </w14:textFill>
        </w:rPr>
        <w:t xml:space="preserve">       </w:t>
      </w:r>
      <w:r>
        <w:rPr>
          <w:rFonts w:ascii="宋体" w:hAnsi="宋体" w:eastAsia="宋体" w:cs="宋体"/>
          <w:color w:val="000000" w:themeColor="text1"/>
          <w:spacing w:val="-100"/>
          <w:sz w:val="23"/>
          <w:szCs w:val="23"/>
          <w:lang w:eastAsia="zh-CN"/>
          <w14:textFill>
            <w14:solidFill>
              <w14:schemeClr w14:val="tx1"/>
            </w14:solidFill>
          </w14:textFill>
        </w:rPr>
        <w:t xml:space="preserve"> </w:t>
      </w:r>
      <w:r>
        <w:rPr>
          <w:rFonts w:ascii="宋体" w:hAnsi="宋体" w:eastAsia="宋体" w:cs="宋体"/>
          <w:color w:val="000000" w:themeColor="text1"/>
          <w:spacing w:val="-1"/>
          <w:sz w:val="23"/>
          <w:szCs w:val="23"/>
          <w:lang w:eastAsia="zh-CN"/>
          <w14:textFill>
            <w14:solidFill>
              <w14:schemeClr w14:val="tx1"/>
            </w14:solidFill>
          </w14:textFill>
        </w:rPr>
        <w:t>月</w:t>
      </w:r>
      <w:r>
        <w:rPr>
          <w:rFonts w:ascii="宋体" w:hAnsi="宋体" w:eastAsia="宋体" w:cs="宋体"/>
          <w:color w:val="000000" w:themeColor="text1"/>
          <w:spacing w:val="-115"/>
          <w:sz w:val="23"/>
          <w:szCs w:val="23"/>
          <w:lang w:eastAsia="zh-CN"/>
          <w14:textFill>
            <w14:solidFill>
              <w14:schemeClr w14:val="tx1"/>
            </w14:solidFill>
          </w14:textFill>
        </w:rPr>
        <w:t xml:space="preserve"> </w:t>
      </w:r>
      <w:r>
        <w:rPr>
          <w:rFonts w:ascii="宋体" w:hAnsi="宋体" w:eastAsia="宋体" w:cs="宋体"/>
          <w:color w:val="000000" w:themeColor="text1"/>
          <w:spacing w:val="5"/>
          <w:sz w:val="23"/>
          <w:szCs w:val="23"/>
          <w:u w:val="single"/>
          <w:lang w:eastAsia="zh-CN"/>
          <w14:textFill>
            <w14:solidFill>
              <w14:schemeClr w14:val="tx1"/>
            </w14:solidFill>
          </w14:textFill>
        </w:rPr>
        <w:t xml:space="preserve">       </w:t>
      </w:r>
      <w:r>
        <w:rPr>
          <w:rFonts w:ascii="宋体" w:hAnsi="宋体" w:eastAsia="宋体" w:cs="宋体"/>
          <w:color w:val="000000" w:themeColor="text1"/>
          <w:spacing w:val="-64"/>
          <w:sz w:val="23"/>
          <w:szCs w:val="23"/>
          <w:lang w:eastAsia="zh-CN"/>
          <w14:textFill>
            <w14:solidFill>
              <w14:schemeClr w14:val="tx1"/>
            </w14:solidFill>
          </w14:textFill>
        </w:rPr>
        <w:t xml:space="preserve"> </w:t>
      </w:r>
      <w:r>
        <w:rPr>
          <w:rFonts w:ascii="宋体" w:hAnsi="宋体" w:eastAsia="宋体" w:cs="宋体"/>
          <w:color w:val="000000" w:themeColor="text1"/>
          <w:spacing w:val="-1"/>
          <w:sz w:val="23"/>
          <w:szCs w:val="23"/>
          <w:lang w:eastAsia="zh-CN"/>
          <w14:textFill>
            <w14:solidFill>
              <w14:schemeClr w14:val="tx1"/>
            </w14:solidFill>
          </w14:textFill>
        </w:rPr>
        <w:t>日</w:t>
      </w:r>
    </w:p>
    <w:p w14:paraId="02D6C429">
      <w:pPr>
        <w:spacing w:before="35" w:line="228" w:lineRule="auto"/>
        <w:ind w:left="25"/>
        <w:rPr>
          <w:rFonts w:hint="eastAsia" w:ascii="宋体" w:hAnsi="宋体" w:eastAsia="宋体" w:cs="宋体"/>
          <w:color w:val="000000" w:themeColor="text1"/>
          <w:sz w:val="23"/>
          <w:szCs w:val="23"/>
          <w:lang w:eastAsia="zh-CN"/>
          <w14:textFill>
            <w14:solidFill>
              <w14:schemeClr w14:val="tx1"/>
            </w14:solidFill>
          </w14:textFill>
        </w:rPr>
      </w:pPr>
      <w:r>
        <w:rPr>
          <w:rFonts w:ascii="宋体" w:hAnsi="宋体" w:eastAsia="宋体" w:cs="宋体"/>
          <w:color w:val="000000" w:themeColor="text1"/>
          <w:sz w:val="23"/>
          <w:szCs w:val="23"/>
          <w:lang w:eastAsia="zh-CN"/>
          <w14:textFill>
            <w14:solidFill>
              <w14:schemeClr w14:val="tx1"/>
            </w14:solidFill>
          </w14:textFill>
        </w:rPr>
        <w:t>经营期限：</w:t>
      </w:r>
      <w:r>
        <w:rPr>
          <w:rFonts w:ascii="宋体" w:hAnsi="宋体" w:eastAsia="宋体" w:cs="宋体"/>
          <w:color w:val="000000" w:themeColor="text1"/>
          <w:spacing w:val="-77"/>
          <w:sz w:val="23"/>
          <w:szCs w:val="23"/>
          <w:lang w:eastAsia="zh-CN"/>
          <w14:textFill>
            <w14:solidFill>
              <w14:schemeClr w14:val="tx1"/>
            </w14:solidFill>
          </w14:textFill>
        </w:rPr>
        <w:t xml:space="preserve"> </w:t>
      </w:r>
      <w:r>
        <w:rPr>
          <w:rFonts w:ascii="宋体" w:hAnsi="宋体" w:eastAsia="宋体" w:cs="宋体"/>
          <w:color w:val="000000" w:themeColor="text1"/>
          <w:sz w:val="23"/>
          <w:szCs w:val="23"/>
          <w:u w:val="single"/>
          <w:lang w:eastAsia="zh-CN"/>
          <w14:textFill>
            <w14:solidFill>
              <w14:schemeClr w14:val="tx1"/>
            </w14:solidFill>
          </w14:textFill>
        </w:rPr>
        <w:t xml:space="preserve">                                 </w:t>
      </w:r>
    </w:p>
    <w:p w14:paraId="043007F4">
      <w:pPr>
        <w:pStyle w:val="7"/>
        <w:spacing w:line="259" w:lineRule="auto"/>
        <w:ind w:left="443" w:hanging="443"/>
        <w:rPr>
          <w:rFonts w:hint="eastAsia"/>
          <w:color w:val="000000" w:themeColor="text1"/>
          <w:lang w:eastAsia="zh-CN"/>
          <w14:textFill>
            <w14:solidFill>
              <w14:schemeClr w14:val="tx1"/>
            </w14:solidFill>
          </w14:textFill>
        </w:rPr>
      </w:pPr>
    </w:p>
    <w:p w14:paraId="41ADD1D1">
      <w:pPr>
        <w:pStyle w:val="7"/>
        <w:spacing w:line="260" w:lineRule="auto"/>
        <w:ind w:left="443" w:hanging="443"/>
        <w:rPr>
          <w:rFonts w:hint="eastAsia"/>
          <w:color w:val="000000" w:themeColor="text1"/>
          <w:lang w:eastAsia="zh-CN"/>
          <w14:textFill>
            <w14:solidFill>
              <w14:schemeClr w14:val="tx1"/>
            </w14:solidFill>
          </w14:textFill>
        </w:rPr>
      </w:pPr>
    </w:p>
    <w:p w14:paraId="445715E9">
      <w:pPr>
        <w:spacing w:before="75" w:line="227" w:lineRule="auto"/>
        <w:ind w:left="23"/>
        <w:rPr>
          <w:rFonts w:hint="eastAsia" w:ascii="宋体" w:hAnsi="宋体" w:eastAsia="宋体" w:cs="宋体"/>
          <w:color w:val="000000" w:themeColor="text1"/>
          <w:sz w:val="23"/>
          <w:szCs w:val="23"/>
          <w:lang w:eastAsia="zh-CN"/>
          <w14:textFill>
            <w14:solidFill>
              <w14:schemeClr w14:val="tx1"/>
            </w14:solidFill>
          </w14:textFill>
        </w:rPr>
      </w:pPr>
      <w:r>
        <w:rPr>
          <w:rFonts w:ascii="宋体" w:hAnsi="宋体" w:eastAsia="宋体" w:cs="宋体"/>
          <w:color w:val="000000" w:themeColor="text1"/>
          <w:spacing w:val="5"/>
          <w:sz w:val="23"/>
          <w:szCs w:val="23"/>
          <w:lang w:eastAsia="zh-CN"/>
          <w14:textFill>
            <w14:solidFill>
              <w14:schemeClr w14:val="tx1"/>
            </w14:solidFill>
          </w14:textFill>
        </w:rPr>
        <w:t>姓名：</w:t>
      </w:r>
      <w:r>
        <w:rPr>
          <w:rFonts w:ascii="宋体" w:hAnsi="宋体" w:eastAsia="宋体" w:cs="宋体"/>
          <w:color w:val="000000" w:themeColor="text1"/>
          <w:spacing w:val="-87"/>
          <w:sz w:val="23"/>
          <w:szCs w:val="23"/>
          <w:lang w:eastAsia="zh-CN"/>
          <w14:textFill>
            <w14:solidFill>
              <w14:schemeClr w14:val="tx1"/>
            </w14:solidFill>
          </w14:textFill>
        </w:rPr>
        <w:t xml:space="preserve"> </w:t>
      </w:r>
      <w:r>
        <w:rPr>
          <w:rFonts w:ascii="宋体" w:hAnsi="宋体" w:eastAsia="宋体" w:cs="宋体"/>
          <w:color w:val="000000" w:themeColor="text1"/>
          <w:spacing w:val="5"/>
          <w:sz w:val="23"/>
          <w:szCs w:val="23"/>
          <w:u w:val="single"/>
          <w:lang w:eastAsia="zh-CN"/>
          <w14:textFill>
            <w14:solidFill>
              <w14:schemeClr w14:val="tx1"/>
            </w14:solidFill>
          </w14:textFill>
        </w:rPr>
        <w:t xml:space="preserve">        </w:t>
      </w:r>
      <w:r>
        <w:rPr>
          <w:rFonts w:ascii="宋体" w:hAnsi="宋体" w:eastAsia="宋体" w:cs="宋体"/>
          <w:color w:val="000000" w:themeColor="text1"/>
          <w:spacing w:val="5"/>
          <w:sz w:val="23"/>
          <w:szCs w:val="23"/>
          <w:lang w:eastAsia="zh-CN"/>
          <w14:textFill>
            <w14:solidFill>
              <w14:schemeClr w14:val="tx1"/>
            </w14:solidFill>
          </w14:textFill>
        </w:rPr>
        <w:t xml:space="preserve"> 性别：</w:t>
      </w:r>
      <w:r>
        <w:rPr>
          <w:rFonts w:ascii="宋体" w:hAnsi="宋体" w:eastAsia="宋体" w:cs="宋体"/>
          <w:color w:val="000000" w:themeColor="text1"/>
          <w:spacing w:val="5"/>
          <w:sz w:val="23"/>
          <w:szCs w:val="23"/>
          <w:u w:val="single"/>
          <w:lang w:eastAsia="zh-CN"/>
          <w14:textFill>
            <w14:solidFill>
              <w14:schemeClr w14:val="tx1"/>
            </w14:solidFill>
          </w14:textFill>
        </w:rPr>
        <w:t xml:space="preserve">         </w:t>
      </w:r>
      <w:r>
        <w:rPr>
          <w:rFonts w:ascii="宋体" w:hAnsi="宋体" w:eastAsia="宋体" w:cs="宋体"/>
          <w:color w:val="000000" w:themeColor="text1"/>
          <w:spacing w:val="16"/>
          <w:sz w:val="23"/>
          <w:szCs w:val="23"/>
          <w:lang w:eastAsia="zh-CN"/>
          <w14:textFill>
            <w14:solidFill>
              <w14:schemeClr w14:val="tx1"/>
            </w14:solidFill>
          </w14:textFill>
        </w:rPr>
        <w:t xml:space="preserve"> </w:t>
      </w:r>
      <w:r>
        <w:rPr>
          <w:rFonts w:ascii="宋体" w:hAnsi="宋体" w:eastAsia="宋体" w:cs="宋体"/>
          <w:color w:val="000000" w:themeColor="text1"/>
          <w:spacing w:val="5"/>
          <w:sz w:val="23"/>
          <w:szCs w:val="23"/>
          <w:lang w:eastAsia="zh-CN"/>
          <w14:textFill>
            <w14:solidFill>
              <w14:schemeClr w14:val="tx1"/>
            </w14:solidFill>
          </w14:textFill>
        </w:rPr>
        <w:t>年龄：</w:t>
      </w:r>
      <w:r>
        <w:rPr>
          <w:rFonts w:ascii="宋体" w:hAnsi="宋体" w:eastAsia="宋体" w:cs="宋体"/>
          <w:color w:val="000000" w:themeColor="text1"/>
          <w:spacing w:val="5"/>
          <w:sz w:val="23"/>
          <w:szCs w:val="23"/>
          <w:u w:val="single"/>
          <w:lang w:eastAsia="zh-CN"/>
          <w14:textFill>
            <w14:solidFill>
              <w14:schemeClr w14:val="tx1"/>
            </w14:solidFill>
          </w14:textFill>
        </w:rPr>
        <w:t xml:space="preserve">        </w:t>
      </w:r>
      <w:r>
        <w:rPr>
          <w:rFonts w:ascii="宋体" w:hAnsi="宋体" w:eastAsia="宋体" w:cs="宋体"/>
          <w:color w:val="000000" w:themeColor="text1"/>
          <w:spacing w:val="-105"/>
          <w:sz w:val="23"/>
          <w:szCs w:val="23"/>
          <w:lang w:eastAsia="zh-CN"/>
          <w14:textFill>
            <w14:solidFill>
              <w14:schemeClr w14:val="tx1"/>
            </w14:solidFill>
          </w14:textFill>
        </w:rPr>
        <w:t xml:space="preserve"> </w:t>
      </w:r>
      <w:r>
        <w:rPr>
          <w:rFonts w:ascii="宋体" w:hAnsi="宋体" w:eastAsia="宋体" w:cs="宋体"/>
          <w:color w:val="000000" w:themeColor="text1"/>
          <w:spacing w:val="5"/>
          <w:sz w:val="23"/>
          <w:szCs w:val="23"/>
          <w:lang w:eastAsia="zh-CN"/>
          <w14:textFill>
            <w14:solidFill>
              <w14:schemeClr w14:val="tx1"/>
            </w14:solidFill>
          </w14:textFill>
        </w:rPr>
        <w:t>职务：</w:t>
      </w:r>
      <w:r>
        <w:rPr>
          <w:rFonts w:ascii="宋体" w:hAnsi="宋体" w:eastAsia="宋体" w:cs="宋体"/>
          <w:color w:val="000000" w:themeColor="text1"/>
          <w:sz w:val="23"/>
          <w:szCs w:val="23"/>
          <w:u w:val="single"/>
          <w:lang w:eastAsia="zh-CN"/>
          <w14:textFill>
            <w14:solidFill>
              <w14:schemeClr w14:val="tx1"/>
            </w14:solidFill>
          </w14:textFill>
        </w:rPr>
        <w:t xml:space="preserve">         </w:t>
      </w:r>
    </w:p>
    <w:p w14:paraId="5BF051C7">
      <w:pPr>
        <w:spacing w:before="155" w:line="338" w:lineRule="auto"/>
        <w:ind w:left="503" w:right="1233" w:hanging="475"/>
        <w:rPr>
          <w:rFonts w:hint="eastAsia" w:ascii="宋体" w:hAnsi="宋体" w:eastAsia="宋体" w:cs="宋体"/>
          <w:color w:val="000000" w:themeColor="text1"/>
          <w:sz w:val="23"/>
          <w:szCs w:val="23"/>
          <w:lang w:eastAsia="zh-CN"/>
          <w14:textFill>
            <w14:solidFill>
              <w14:schemeClr w14:val="tx1"/>
            </w14:solidFill>
          </w14:textFill>
        </w:rPr>
      </w:pPr>
      <w:r>
        <w:rPr>
          <w:rFonts w:ascii="宋体" w:hAnsi="宋体" w:eastAsia="宋体" w:cs="宋体"/>
          <w:color w:val="000000" w:themeColor="text1"/>
          <w:spacing w:val="5"/>
          <w:sz w:val="23"/>
          <w:szCs w:val="23"/>
          <w:lang w:eastAsia="zh-CN"/>
          <w14:textFill>
            <w14:solidFill>
              <w14:schemeClr w14:val="tx1"/>
            </w14:solidFill>
          </w14:textFill>
        </w:rPr>
        <w:t>系</w:t>
      </w:r>
      <w:r>
        <w:rPr>
          <w:rFonts w:ascii="宋体" w:hAnsi="宋体" w:eastAsia="宋体" w:cs="宋体"/>
          <w:color w:val="000000" w:themeColor="text1"/>
          <w:spacing w:val="5"/>
          <w:sz w:val="23"/>
          <w:szCs w:val="23"/>
          <w:u w:val="single"/>
          <w:lang w:eastAsia="zh-CN"/>
          <w14:textFill>
            <w14:solidFill>
              <w14:schemeClr w14:val="tx1"/>
            </w14:solidFill>
          </w14:textFill>
        </w:rPr>
        <w:t xml:space="preserve">                             </w:t>
      </w:r>
      <w:r>
        <w:rPr>
          <w:rFonts w:ascii="宋体" w:hAnsi="宋体" w:eastAsia="宋体" w:cs="宋体"/>
          <w:color w:val="000000" w:themeColor="text1"/>
          <w:spacing w:val="24"/>
          <w:sz w:val="23"/>
          <w:szCs w:val="23"/>
          <w:lang w:eastAsia="zh-CN"/>
          <w14:textFill>
            <w14:solidFill>
              <w14:schemeClr w14:val="tx1"/>
            </w14:solidFill>
          </w14:textFill>
        </w:rPr>
        <w:t xml:space="preserve"> </w:t>
      </w:r>
      <w:r>
        <w:rPr>
          <w:rFonts w:ascii="宋体" w:hAnsi="宋体" w:eastAsia="宋体" w:cs="宋体"/>
          <w:color w:val="000000" w:themeColor="text1"/>
          <w:spacing w:val="5"/>
          <w:sz w:val="23"/>
          <w:szCs w:val="23"/>
          <w:lang w:eastAsia="zh-CN"/>
          <w14:textFill>
            <w14:solidFill>
              <w14:schemeClr w14:val="tx1"/>
            </w14:solidFill>
          </w14:textFill>
        </w:rPr>
        <w:t>（供应商名称）的法定代表人。</w:t>
      </w:r>
      <w:r>
        <w:rPr>
          <w:rFonts w:ascii="宋体" w:hAnsi="宋体" w:eastAsia="宋体" w:cs="宋体"/>
          <w:color w:val="000000" w:themeColor="text1"/>
          <w:sz w:val="23"/>
          <w:szCs w:val="23"/>
          <w:lang w:eastAsia="zh-CN"/>
          <w14:textFill>
            <w14:solidFill>
              <w14:schemeClr w14:val="tx1"/>
            </w14:solidFill>
          </w14:textFill>
        </w:rPr>
        <w:t xml:space="preserve"> 特此证明。</w:t>
      </w:r>
    </w:p>
    <w:p w14:paraId="2D7E19BC">
      <w:pPr>
        <w:pStyle w:val="7"/>
        <w:spacing w:line="400" w:lineRule="auto"/>
        <w:ind w:left="443" w:hanging="443"/>
        <w:rPr>
          <w:rFonts w:hint="eastAsia"/>
          <w:color w:val="000000" w:themeColor="text1"/>
          <w:lang w:eastAsia="zh-CN"/>
          <w14:textFill>
            <w14:solidFill>
              <w14:schemeClr w14:val="tx1"/>
            </w14:solidFill>
          </w14:textFill>
        </w:rPr>
      </w:pPr>
    </w:p>
    <w:p w14:paraId="59ADFDFD">
      <w:pPr>
        <w:spacing w:before="76" w:line="227" w:lineRule="auto"/>
        <w:ind w:left="42"/>
        <w:rPr>
          <w:rFonts w:hint="eastAsia" w:ascii="宋体" w:hAnsi="宋体" w:eastAsia="宋体" w:cs="宋体"/>
          <w:color w:val="000000" w:themeColor="text1"/>
          <w:sz w:val="23"/>
          <w:szCs w:val="23"/>
          <w:lang w:eastAsia="zh-CN"/>
          <w14:textFill>
            <w14:solidFill>
              <w14:schemeClr w14:val="tx1"/>
            </w14:solidFill>
          </w14:textFill>
        </w:rPr>
      </w:pPr>
      <w:r>
        <w:rPr>
          <w:rFonts w:ascii="宋体" w:hAnsi="宋体" w:eastAsia="宋体" w:cs="宋体"/>
          <w:color w:val="000000" w:themeColor="text1"/>
          <w:spacing w:val="5"/>
          <w:sz w:val="23"/>
          <w:szCs w:val="23"/>
          <w:lang w:eastAsia="zh-CN"/>
          <w14:textFill>
            <w14:solidFill>
              <w14:schemeClr w14:val="tx1"/>
            </w14:solidFill>
          </w14:textFill>
        </w:rPr>
        <w:t>附：法定代表人身份证复印件。</w:t>
      </w:r>
    </w:p>
    <w:p w14:paraId="02F5B1B3">
      <w:pPr>
        <w:pStyle w:val="7"/>
        <w:spacing w:line="245" w:lineRule="auto"/>
        <w:ind w:left="443" w:hanging="443"/>
        <w:rPr>
          <w:rFonts w:hint="eastAsia"/>
          <w:color w:val="000000" w:themeColor="text1"/>
          <w:lang w:eastAsia="zh-CN"/>
          <w14:textFill>
            <w14:solidFill>
              <w14:schemeClr w14:val="tx1"/>
            </w14:solidFill>
          </w14:textFill>
        </w:rPr>
      </w:pPr>
    </w:p>
    <w:p w14:paraId="26AECAE3">
      <w:pPr>
        <w:pStyle w:val="7"/>
        <w:spacing w:line="245" w:lineRule="auto"/>
        <w:ind w:left="443" w:hanging="443"/>
        <w:rPr>
          <w:rFonts w:hint="eastAsia"/>
          <w:color w:val="000000" w:themeColor="text1"/>
          <w:lang w:eastAsia="zh-CN"/>
          <w14:textFill>
            <w14:solidFill>
              <w14:schemeClr w14:val="tx1"/>
            </w14:solidFill>
          </w14:textFill>
        </w:rPr>
      </w:pPr>
    </w:p>
    <w:p w14:paraId="1AAA3C6A">
      <w:pPr>
        <w:pStyle w:val="7"/>
        <w:spacing w:line="246" w:lineRule="auto"/>
        <w:ind w:left="443" w:hanging="443"/>
        <w:rPr>
          <w:rFonts w:hint="eastAsia"/>
          <w:color w:val="000000" w:themeColor="text1"/>
          <w:lang w:eastAsia="zh-CN"/>
          <w14:textFill>
            <w14:solidFill>
              <w14:schemeClr w14:val="tx1"/>
            </w14:solidFill>
          </w14:textFill>
        </w:rPr>
      </w:pPr>
    </w:p>
    <w:p w14:paraId="0FDC5FBD">
      <w:pPr>
        <w:pStyle w:val="7"/>
        <w:spacing w:line="246" w:lineRule="auto"/>
        <w:ind w:left="443" w:hanging="443"/>
        <w:rPr>
          <w:rFonts w:hint="eastAsia"/>
          <w:color w:val="000000" w:themeColor="text1"/>
          <w:lang w:eastAsia="zh-CN"/>
          <w14:textFill>
            <w14:solidFill>
              <w14:schemeClr w14:val="tx1"/>
            </w14:solidFill>
          </w14:textFill>
        </w:rPr>
      </w:pPr>
    </w:p>
    <w:p w14:paraId="1451961A">
      <w:pPr>
        <w:pStyle w:val="7"/>
        <w:spacing w:line="246" w:lineRule="auto"/>
        <w:ind w:left="443" w:hanging="443"/>
        <w:rPr>
          <w:rFonts w:hint="eastAsia"/>
          <w:color w:val="000000" w:themeColor="text1"/>
          <w:lang w:eastAsia="zh-CN"/>
          <w14:textFill>
            <w14:solidFill>
              <w14:schemeClr w14:val="tx1"/>
            </w14:solidFill>
          </w14:textFill>
        </w:rPr>
      </w:pPr>
    </w:p>
    <w:p w14:paraId="18F81F04">
      <w:pPr>
        <w:pStyle w:val="7"/>
        <w:spacing w:line="246" w:lineRule="auto"/>
        <w:ind w:left="443" w:hanging="443"/>
        <w:rPr>
          <w:rFonts w:hint="eastAsia"/>
          <w:color w:val="000000" w:themeColor="text1"/>
          <w:lang w:eastAsia="zh-CN"/>
          <w14:textFill>
            <w14:solidFill>
              <w14:schemeClr w14:val="tx1"/>
            </w14:solidFill>
          </w14:textFill>
        </w:rPr>
      </w:pPr>
    </w:p>
    <w:p w14:paraId="01CA9F71">
      <w:pPr>
        <w:pStyle w:val="7"/>
        <w:spacing w:line="246" w:lineRule="auto"/>
        <w:ind w:left="443" w:hanging="443"/>
        <w:rPr>
          <w:rFonts w:hint="eastAsia"/>
          <w:color w:val="000000" w:themeColor="text1"/>
          <w:lang w:eastAsia="zh-CN"/>
          <w14:textFill>
            <w14:solidFill>
              <w14:schemeClr w14:val="tx1"/>
            </w14:solidFill>
          </w14:textFill>
        </w:rPr>
      </w:pPr>
    </w:p>
    <w:p w14:paraId="5553745D">
      <w:pPr>
        <w:pStyle w:val="7"/>
        <w:spacing w:line="246" w:lineRule="auto"/>
        <w:ind w:left="443" w:hanging="443"/>
        <w:rPr>
          <w:rFonts w:hint="eastAsia"/>
          <w:color w:val="000000" w:themeColor="text1"/>
          <w:lang w:eastAsia="zh-CN"/>
          <w14:textFill>
            <w14:solidFill>
              <w14:schemeClr w14:val="tx1"/>
            </w14:solidFill>
          </w14:textFill>
        </w:rPr>
      </w:pPr>
    </w:p>
    <w:p w14:paraId="7DA3E41B">
      <w:pPr>
        <w:pStyle w:val="7"/>
        <w:spacing w:line="246" w:lineRule="auto"/>
        <w:ind w:left="443" w:hanging="443"/>
        <w:rPr>
          <w:rFonts w:hint="eastAsia"/>
          <w:color w:val="000000" w:themeColor="text1"/>
          <w:lang w:eastAsia="zh-CN"/>
          <w14:textFill>
            <w14:solidFill>
              <w14:schemeClr w14:val="tx1"/>
            </w14:solidFill>
          </w14:textFill>
        </w:rPr>
      </w:pPr>
    </w:p>
    <w:p w14:paraId="1372EC3A">
      <w:pPr>
        <w:pStyle w:val="7"/>
        <w:spacing w:line="246" w:lineRule="auto"/>
        <w:ind w:left="443" w:hanging="443"/>
        <w:rPr>
          <w:rFonts w:hint="eastAsia"/>
          <w:color w:val="000000" w:themeColor="text1"/>
          <w:lang w:eastAsia="zh-CN"/>
          <w14:textFill>
            <w14:solidFill>
              <w14:schemeClr w14:val="tx1"/>
            </w14:solidFill>
          </w14:textFill>
        </w:rPr>
      </w:pPr>
    </w:p>
    <w:p w14:paraId="3ADD2FD5">
      <w:pPr>
        <w:pStyle w:val="7"/>
        <w:spacing w:line="246" w:lineRule="auto"/>
        <w:ind w:left="443" w:hanging="443"/>
        <w:rPr>
          <w:rFonts w:hint="eastAsia"/>
          <w:color w:val="000000" w:themeColor="text1"/>
          <w:lang w:eastAsia="zh-CN"/>
          <w14:textFill>
            <w14:solidFill>
              <w14:schemeClr w14:val="tx1"/>
            </w14:solidFill>
          </w14:textFill>
        </w:rPr>
      </w:pPr>
    </w:p>
    <w:p w14:paraId="5280D226">
      <w:pPr>
        <w:tabs>
          <w:tab w:val="left" w:pos="4933"/>
        </w:tabs>
        <w:spacing w:before="75" w:line="340" w:lineRule="auto"/>
        <w:ind w:left="3853" w:right="1335" w:hanging="710"/>
        <w:rPr>
          <w:rFonts w:hint="eastAsia" w:ascii="宋体" w:hAnsi="宋体" w:eastAsia="宋体" w:cs="宋体"/>
          <w:color w:val="000000" w:themeColor="text1"/>
          <w:sz w:val="23"/>
          <w:szCs w:val="23"/>
          <w:lang w:eastAsia="zh-CN"/>
          <w14:textFill>
            <w14:solidFill>
              <w14:schemeClr w14:val="tx1"/>
            </w14:solidFill>
          </w14:textFill>
        </w:rPr>
      </w:pPr>
      <w:r>
        <w:rPr>
          <w:rFonts w:ascii="宋体" w:hAnsi="宋体" w:eastAsia="宋体" w:cs="宋体"/>
          <w:color w:val="000000" w:themeColor="text1"/>
          <w:spacing w:val="10"/>
          <w:sz w:val="23"/>
          <w:szCs w:val="23"/>
          <w:lang w:eastAsia="zh-CN"/>
          <w14:textFill>
            <w14:solidFill>
              <w14:schemeClr w14:val="tx1"/>
            </w14:solidFill>
          </w14:textFill>
        </w:rPr>
        <w:t>供应商</w:t>
      </w:r>
      <w:r>
        <w:rPr>
          <w:rFonts w:ascii="宋体" w:hAnsi="宋体" w:eastAsia="宋体" w:cs="宋体"/>
          <w:color w:val="000000" w:themeColor="text1"/>
          <w:spacing w:val="-6"/>
          <w:sz w:val="23"/>
          <w:szCs w:val="23"/>
          <w:lang w:eastAsia="zh-CN"/>
          <w14:textFill>
            <w14:solidFill>
              <w14:schemeClr w14:val="tx1"/>
            </w14:solidFill>
          </w14:textFill>
        </w:rPr>
        <w:t>：</w:t>
      </w:r>
      <w:r>
        <w:rPr>
          <w:rFonts w:ascii="宋体" w:hAnsi="宋体" w:eastAsia="宋体" w:cs="宋体"/>
          <w:color w:val="000000" w:themeColor="text1"/>
          <w:spacing w:val="5"/>
          <w:sz w:val="23"/>
          <w:szCs w:val="23"/>
          <w:u w:val="single"/>
          <w:lang w:eastAsia="zh-CN"/>
          <w14:textFill>
            <w14:solidFill>
              <w14:schemeClr w14:val="tx1"/>
            </w14:solidFill>
          </w14:textFill>
        </w:rPr>
        <w:t xml:space="preserve">                 </w:t>
      </w:r>
      <w:r>
        <w:rPr>
          <w:rFonts w:ascii="宋体" w:hAnsi="宋体" w:eastAsia="宋体" w:cs="宋体"/>
          <w:color w:val="000000" w:themeColor="text1"/>
          <w:spacing w:val="-6"/>
          <w:sz w:val="23"/>
          <w:szCs w:val="23"/>
          <w:lang w:eastAsia="zh-CN"/>
          <w14:textFill>
            <w14:solidFill>
              <w14:schemeClr w14:val="tx1"/>
            </w14:solidFill>
          </w14:textFill>
        </w:rPr>
        <w:t>（</w:t>
      </w:r>
      <w:r>
        <w:rPr>
          <w:rFonts w:ascii="宋体" w:hAnsi="宋体" w:eastAsia="宋体" w:cs="宋体"/>
          <w:color w:val="000000" w:themeColor="text1"/>
          <w:spacing w:val="10"/>
          <w:sz w:val="23"/>
          <w:szCs w:val="23"/>
          <w:lang w:eastAsia="zh-CN"/>
          <w14:textFill>
            <w14:solidFill>
              <w14:schemeClr w14:val="tx1"/>
            </w14:solidFill>
          </w14:textFill>
        </w:rPr>
        <w:t>公章）</w:t>
      </w:r>
      <w:r>
        <w:rPr>
          <w:rFonts w:ascii="宋体" w:hAnsi="宋体" w:eastAsia="宋体" w:cs="宋体"/>
          <w:color w:val="000000" w:themeColor="text1"/>
          <w:sz w:val="23"/>
          <w:szCs w:val="23"/>
          <w:lang w:eastAsia="zh-CN"/>
          <w14:textFill>
            <w14:solidFill>
              <w14:schemeClr w14:val="tx1"/>
            </w14:solidFill>
          </w14:textFill>
        </w:rPr>
        <w:t xml:space="preserve"> </w:t>
      </w:r>
      <w:r>
        <w:rPr>
          <w:rFonts w:ascii="宋体" w:hAnsi="宋体" w:eastAsia="宋体" w:cs="宋体"/>
          <w:color w:val="000000" w:themeColor="text1"/>
          <w:sz w:val="23"/>
          <w:szCs w:val="23"/>
          <w:u w:val="single"/>
          <w:lang w:eastAsia="zh-CN"/>
          <w14:textFill>
            <w14:solidFill>
              <w14:schemeClr w14:val="tx1"/>
            </w14:solidFill>
          </w14:textFill>
        </w:rPr>
        <w:tab/>
      </w:r>
      <w:r>
        <w:rPr>
          <w:rFonts w:ascii="宋体" w:hAnsi="宋体" w:eastAsia="宋体" w:cs="宋体"/>
          <w:color w:val="000000" w:themeColor="text1"/>
          <w:spacing w:val="-105"/>
          <w:sz w:val="23"/>
          <w:szCs w:val="23"/>
          <w:lang w:eastAsia="zh-CN"/>
          <w14:textFill>
            <w14:solidFill>
              <w14:schemeClr w14:val="tx1"/>
            </w14:solidFill>
          </w14:textFill>
        </w:rPr>
        <w:t xml:space="preserve"> </w:t>
      </w:r>
      <w:r>
        <w:rPr>
          <w:rFonts w:ascii="宋体" w:hAnsi="宋体" w:eastAsia="宋体" w:cs="宋体"/>
          <w:color w:val="000000" w:themeColor="text1"/>
          <w:spacing w:val="-2"/>
          <w:sz w:val="23"/>
          <w:szCs w:val="23"/>
          <w:lang w:eastAsia="zh-CN"/>
          <w14:textFill>
            <w14:solidFill>
              <w14:schemeClr w14:val="tx1"/>
            </w14:solidFill>
          </w14:textFill>
        </w:rPr>
        <w:t>年</w:t>
      </w:r>
      <w:r>
        <w:rPr>
          <w:rFonts w:ascii="宋体" w:hAnsi="宋体" w:eastAsia="宋体" w:cs="宋体"/>
          <w:color w:val="000000" w:themeColor="text1"/>
          <w:spacing w:val="4"/>
          <w:sz w:val="23"/>
          <w:szCs w:val="23"/>
          <w:u w:val="single"/>
          <w:lang w:eastAsia="zh-CN"/>
          <w14:textFill>
            <w14:solidFill>
              <w14:schemeClr w14:val="tx1"/>
            </w14:solidFill>
          </w14:textFill>
        </w:rPr>
        <w:t xml:space="preserve">      </w:t>
      </w:r>
      <w:r>
        <w:rPr>
          <w:rFonts w:ascii="宋体" w:hAnsi="宋体" w:eastAsia="宋体" w:cs="宋体"/>
          <w:color w:val="000000" w:themeColor="text1"/>
          <w:spacing w:val="-94"/>
          <w:sz w:val="23"/>
          <w:szCs w:val="23"/>
          <w:lang w:eastAsia="zh-CN"/>
          <w14:textFill>
            <w14:solidFill>
              <w14:schemeClr w14:val="tx1"/>
            </w14:solidFill>
          </w14:textFill>
        </w:rPr>
        <w:t xml:space="preserve"> </w:t>
      </w:r>
      <w:r>
        <w:rPr>
          <w:rFonts w:ascii="宋体" w:hAnsi="宋体" w:eastAsia="宋体" w:cs="宋体"/>
          <w:color w:val="000000" w:themeColor="text1"/>
          <w:spacing w:val="-2"/>
          <w:sz w:val="23"/>
          <w:szCs w:val="23"/>
          <w:lang w:eastAsia="zh-CN"/>
          <w14:textFill>
            <w14:solidFill>
              <w14:schemeClr w14:val="tx1"/>
            </w14:solidFill>
          </w14:textFill>
        </w:rPr>
        <w:t>月</w:t>
      </w:r>
      <w:r>
        <w:rPr>
          <w:rFonts w:ascii="宋体" w:hAnsi="宋体" w:eastAsia="宋体" w:cs="宋体"/>
          <w:color w:val="000000" w:themeColor="text1"/>
          <w:spacing w:val="-115"/>
          <w:sz w:val="23"/>
          <w:szCs w:val="23"/>
          <w:lang w:eastAsia="zh-CN"/>
          <w14:textFill>
            <w14:solidFill>
              <w14:schemeClr w14:val="tx1"/>
            </w14:solidFill>
          </w14:textFill>
        </w:rPr>
        <w:t xml:space="preserve"> </w:t>
      </w:r>
      <w:r>
        <w:rPr>
          <w:rFonts w:ascii="宋体" w:hAnsi="宋体" w:eastAsia="宋体" w:cs="宋体"/>
          <w:color w:val="000000" w:themeColor="text1"/>
          <w:spacing w:val="5"/>
          <w:sz w:val="23"/>
          <w:szCs w:val="23"/>
          <w:u w:val="single"/>
          <w:lang w:eastAsia="zh-CN"/>
          <w14:textFill>
            <w14:solidFill>
              <w14:schemeClr w14:val="tx1"/>
            </w14:solidFill>
          </w14:textFill>
        </w:rPr>
        <w:t xml:space="preserve">   </w:t>
      </w:r>
      <w:r>
        <w:rPr>
          <w:rFonts w:ascii="宋体" w:hAnsi="宋体" w:eastAsia="宋体" w:cs="宋体"/>
          <w:color w:val="000000" w:themeColor="text1"/>
          <w:spacing w:val="55"/>
          <w:sz w:val="23"/>
          <w:szCs w:val="23"/>
          <w:lang w:eastAsia="zh-CN"/>
          <w14:textFill>
            <w14:solidFill>
              <w14:schemeClr w14:val="tx1"/>
            </w14:solidFill>
          </w14:textFill>
        </w:rPr>
        <w:t xml:space="preserve"> </w:t>
      </w:r>
      <w:r>
        <w:rPr>
          <w:rFonts w:ascii="宋体" w:hAnsi="宋体" w:eastAsia="宋体" w:cs="宋体"/>
          <w:color w:val="000000" w:themeColor="text1"/>
          <w:spacing w:val="-2"/>
          <w:sz w:val="23"/>
          <w:szCs w:val="23"/>
          <w:lang w:eastAsia="zh-CN"/>
          <w14:textFill>
            <w14:solidFill>
              <w14:schemeClr w14:val="tx1"/>
            </w14:solidFill>
          </w14:textFill>
        </w:rPr>
        <w:t>日</w:t>
      </w:r>
    </w:p>
    <w:p w14:paraId="330AD87E">
      <w:pPr>
        <w:pStyle w:val="7"/>
        <w:spacing w:line="316" w:lineRule="auto"/>
        <w:ind w:left="443" w:hanging="443"/>
        <w:rPr>
          <w:rFonts w:hint="eastAsia"/>
          <w:color w:val="000000" w:themeColor="text1"/>
          <w:lang w:eastAsia="zh-CN"/>
          <w14:textFill>
            <w14:solidFill>
              <w14:schemeClr w14:val="tx1"/>
            </w14:solidFill>
          </w14:textFill>
        </w:rPr>
      </w:pPr>
    </w:p>
    <w:p w14:paraId="422027B3">
      <w:pPr>
        <w:pStyle w:val="7"/>
        <w:spacing w:line="316" w:lineRule="auto"/>
        <w:ind w:left="443" w:hanging="443"/>
        <w:rPr>
          <w:rFonts w:hint="eastAsia"/>
          <w:color w:val="000000" w:themeColor="text1"/>
          <w:lang w:eastAsia="zh-CN"/>
          <w14:textFill>
            <w14:solidFill>
              <w14:schemeClr w14:val="tx1"/>
            </w14:solidFill>
          </w14:textFill>
        </w:rPr>
      </w:pPr>
    </w:p>
    <w:p w14:paraId="669FD445">
      <w:pPr>
        <w:pStyle w:val="7"/>
        <w:spacing w:line="317" w:lineRule="auto"/>
        <w:ind w:left="443" w:hanging="443"/>
        <w:rPr>
          <w:rFonts w:hint="eastAsia"/>
          <w:color w:val="000000" w:themeColor="text1"/>
          <w:lang w:eastAsia="zh-CN"/>
          <w14:textFill>
            <w14:solidFill>
              <w14:schemeClr w14:val="tx1"/>
            </w14:solidFill>
          </w14:textFill>
        </w:rPr>
      </w:pPr>
    </w:p>
    <w:p w14:paraId="1C9F3788">
      <w:pPr>
        <w:spacing w:before="66" w:line="227" w:lineRule="auto"/>
        <w:ind w:left="22"/>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b/>
          <w:bCs/>
          <w:color w:val="000000" w:themeColor="text1"/>
          <w:spacing w:val="7"/>
          <w:sz w:val="20"/>
          <w:szCs w:val="20"/>
          <w:lang w:eastAsia="zh-CN"/>
          <w14:textFill>
            <w14:solidFill>
              <w14:schemeClr w14:val="tx1"/>
            </w14:solidFill>
          </w14:textFill>
        </w:rPr>
        <w:t>注：1、法定代表人参加本次投标的应签署本文件并附本人身份证复印件；</w:t>
      </w:r>
    </w:p>
    <w:p w14:paraId="73970116">
      <w:pPr>
        <w:spacing w:before="229" w:line="227" w:lineRule="auto"/>
        <w:jc w:val="right"/>
        <w:rPr>
          <w:rFonts w:hint="eastAsia" w:ascii="宋体" w:hAnsi="宋体" w:eastAsia="宋体" w:cs="宋体"/>
          <w:color w:val="000000" w:themeColor="text1"/>
          <w:sz w:val="20"/>
          <w:szCs w:val="20"/>
          <w:lang w:eastAsia="zh-CN"/>
          <w14:textFill>
            <w14:solidFill>
              <w14:schemeClr w14:val="tx1"/>
            </w14:solidFill>
          </w14:textFill>
        </w:rPr>
        <w:sectPr>
          <w:footerReference r:id="rId11" w:type="default"/>
          <w:pgSz w:w="11906" w:h="16838"/>
          <w:pgMar w:top="1431" w:right="1711" w:bottom="1171" w:left="1785" w:header="0" w:footer="996" w:gutter="0"/>
          <w:cols w:space="720" w:num="1"/>
        </w:sectPr>
      </w:pPr>
      <w:r>
        <w:rPr>
          <w:rFonts w:ascii="宋体" w:hAnsi="宋体" w:eastAsia="宋体" w:cs="宋体"/>
          <w:b/>
          <w:bCs/>
          <w:color w:val="000000" w:themeColor="text1"/>
          <w:spacing w:val="5"/>
          <w:sz w:val="20"/>
          <w:szCs w:val="20"/>
          <w:lang w:eastAsia="zh-CN"/>
          <w14:textFill>
            <w14:solidFill>
              <w14:schemeClr w14:val="tx1"/>
            </w14:solidFill>
          </w14:textFill>
        </w:rPr>
        <w:t>2、如法定代表人不参加本次投标，应签署《法定代表</w:t>
      </w:r>
      <w:r>
        <w:rPr>
          <w:rFonts w:ascii="宋体" w:hAnsi="宋体" w:eastAsia="宋体" w:cs="宋体"/>
          <w:b/>
          <w:bCs/>
          <w:color w:val="000000" w:themeColor="text1"/>
          <w:spacing w:val="4"/>
          <w:sz w:val="20"/>
          <w:szCs w:val="20"/>
          <w:lang w:eastAsia="zh-CN"/>
          <w14:textFill>
            <w14:solidFill>
              <w14:schemeClr w14:val="tx1"/>
            </w14:solidFill>
          </w14:textFill>
        </w:rPr>
        <w:t>人授权委托书及法人身份证明》。</w:t>
      </w:r>
    </w:p>
    <w:p w14:paraId="6D9CD933">
      <w:pPr>
        <w:spacing w:before="91" w:line="219" w:lineRule="auto"/>
        <w:ind w:firstLine="2282" w:firstLineChars="700"/>
        <w:outlineLvl w:val="2"/>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pacing w:val="8"/>
          <w:sz w:val="31"/>
          <w:szCs w:val="31"/>
          <w:lang w:eastAsia="zh-CN"/>
          <w14:textOutline w14:w="5829" w14:cap="flat" w14:cmpd="sng" w14:algn="ctr">
            <w14:solidFill>
              <w14:srgbClr w14:val="000000"/>
            </w14:solidFill>
            <w14:prstDash w14:val="solid"/>
            <w14:miter w14:val="0"/>
          </w14:textOutline>
          <w14:textFill>
            <w14:solidFill>
              <w14:schemeClr w14:val="tx1"/>
            </w14:solidFill>
          </w14:textFill>
        </w:rPr>
        <w:t>3.1法定代表人授权委托书（如有提供）</w:t>
      </w:r>
    </w:p>
    <w:p w14:paraId="35457B3B">
      <w:pPr>
        <w:pStyle w:val="7"/>
        <w:spacing w:line="251" w:lineRule="auto"/>
        <w:ind w:left="443" w:hanging="443"/>
        <w:rPr>
          <w:rFonts w:hint="eastAsia"/>
          <w:color w:val="000000" w:themeColor="text1"/>
          <w:lang w:eastAsia="zh-CN"/>
          <w14:textFill>
            <w14:solidFill>
              <w14:schemeClr w14:val="tx1"/>
            </w14:solidFill>
          </w14:textFill>
        </w:rPr>
      </w:pPr>
    </w:p>
    <w:p w14:paraId="45954A18">
      <w:pPr>
        <w:pStyle w:val="7"/>
        <w:spacing w:line="251" w:lineRule="auto"/>
        <w:ind w:left="443" w:hanging="443"/>
        <w:rPr>
          <w:rFonts w:hint="eastAsia"/>
          <w:color w:val="000000" w:themeColor="text1"/>
          <w:lang w:eastAsia="zh-CN"/>
          <w14:textFill>
            <w14:solidFill>
              <w14:schemeClr w14:val="tx1"/>
            </w14:solidFill>
          </w14:textFill>
        </w:rPr>
      </w:pPr>
    </w:p>
    <w:p w14:paraId="0B485563">
      <w:pPr>
        <w:tabs>
          <w:tab w:val="left" w:pos="509"/>
        </w:tabs>
        <w:spacing w:before="75" w:line="227" w:lineRule="auto"/>
        <w:ind w:left="14"/>
        <w:rPr>
          <w:rFonts w:hint="eastAsia" w:ascii="宋体" w:hAnsi="宋体" w:eastAsia="宋体" w:cs="宋体"/>
          <w:color w:val="000000" w:themeColor="text1"/>
          <w:sz w:val="23"/>
          <w:szCs w:val="23"/>
          <w:lang w:eastAsia="zh-CN"/>
          <w14:textFill>
            <w14:solidFill>
              <w14:schemeClr w14:val="tx1"/>
            </w14:solidFill>
          </w14:textFill>
        </w:rPr>
      </w:pPr>
      <w:r>
        <w:rPr>
          <w:rFonts w:ascii="宋体" w:hAnsi="宋体" w:eastAsia="宋体" w:cs="宋体"/>
          <w:color w:val="000000" w:themeColor="text1"/>
          <w:sz w:val="23"/>
          <w:szCs w:val="23"/>
          <w:u w:val="single"/>
          <w:lang w:eastAsia="zh-CN"/>
          <w14:textFill>
            <w14:solidFill>
              <w14:schemeClr w14:val="tx1"/>
            </w14:solidFill>
          </w14:textFill>
        </w:rPr>
        <w:tab/>
      </w:r>
      <w:r>
        <w:rPr>
          <w:rFonts w:ascii="宋体" w:hAnsi="宋体" w:eastAsia="宋体" w:cs="宋体"/>
          <w:color w:val="000000" w:themeColor="text1"/>
          <w:spacing w:val="-19"/>
          <w:sz w:val="23"/>
          <w:szCs w:val="23"/>
          <w:u w:val="single"/>
          <w:lang w:eastAsia="zh-CN"/>
          <w14:textFill>
            <w14:solidFill>
              <w14:schemeClr w14:val="tx1"/>
            </w14:solidFill>
          </w14:textFill>
        </w:rPr>
        <w:t>（采购人</w:t>
      </w:r>
      <w:r>
        <w:rPr>
          <w:rFonts w:ascii="宋体" w:hAnsi="宋体" w:eastAsia="宋体" w:cs="宋体"/>
          <w:color w:val="000000" w:themeColor="text1"/>
          <w:spacing w:val="-8"/>
          <w:sz w:val="23"/>
          <w:szCs w:val="23"/>
          <w:u w:val="single"/>
          <w:lang w:eastAsia="zh-CN"/>
          <w14:textFill>
            <w14:solidFill>
              <w14:schemeClr w14:val="tx1"/>
            </w14:solidFill>
          </w14:textFill>
        </w:rPr>
        <w:t>）</w:t>
      </w:r>
      <w:r>
        <w:rPr>
          <w:rFonts w:ascii="宋体" w:hAnsi="宋体" w:eastAsia="宋体" w:cs="宋体"/>
          <w:color w:val="000000" w:themeColor="text1"/>
          <w:spacing w:val="8"/>
          <w:sz w:val="23"/>
          <w:szCs w:val="23"/>
          <w:u w:val="single"/>
          <w:lang w:eastAsia="zh-CN"/>
          <w14:textFill>
            <w14:solidFill>
              <w14:schemeClr w14:val="tx1"/>
            </w14:solidFill>
          </w14:textFill>
        </w:rPr>
        <w:t xml:space="preserve">  </w:t>
      </w:r>
      <w:r>
        <w:rPr>
          <w:rFonts w:ascii="宋体" w:hAnsi="宋体" w:eastAsia="宋体" w:cs="宋体"/>
          <w:color w:val="000000" w:themeColor="text1"/>
          <w:spacing w:val="-8"/>
          <w:sz w:val="23"/>
          <w:szCs w:val="23"/>
          <w:lang w:eastAsia="zh-CN"/>
          <w14:textFill>
            <w14:solidFill>
              <w14:schemeClr w14:val="tx1"/>
            </w14:solidFill>
          </w14:textFill>
        </w:rPr>
        <w:t>：</w:t>
      </w:r>
    </w:p>
    <w:p w14:paraId="71006232">
      <w:pPr>
        <w:spacing w:before="158" w:line="346" w:lineRule="auto"/>
        <w:ind w:left="26" w:right="13" w:firstLine="479"/>
        <w:jc w:val="both"/>
        <w:rPr>
          <w:rFonts w:hint="eastAsia" w:ascii="宋体" w:hAnsi="宋体" w:eastAsia="宋体" w:cs="宋体"/>
          <w:color w:val="000000" w:themeColor="text1"/>
          <w:sz w:val="23"/>
          <w:szCs w:val="23"/>
          <w:lang w:eastAsia="zh-CN"/>
          <w14:textFill>
            <w14:solidFill>
              <w14:schemeClr w14:val="tx1"/>
            </w14:solidFill>
          </w14:textFill>
        </w:rPr>
      </w:pPr>
      <w:r>
        <w:rPr>
          <w:rFonts w:ascii="宋体" w:hAnsi="宋体" w:eastAsia="宋体" w:cs="宋体"/>
          <w:color w:val="000000" w:themeColor="text1"/>
          <w:spacing w:val="4"/>
          <w:sz w:val="23"/>
          <w:szCs w:val="23"/>
          <w:lang w:eastAsia="zh-CN"/>
          <w14:textFill>
            <w14:solidFill>
              <w14:schemeClr w14:val="tx1"/>
            </w14:solidFill>
          </w14:textFill>
        </w:rPr>
        <w:t>我</w:t>
      </w:r>
      <w:r>
        <w:rPr>
          <w:rFonts w:ascii="宋体" w:hAnsi="宋体" w:eastAsia="宋体" w:cs="宋体"/>
          <w:color w:val="000000" w:themeColor="text1"/>
          <w:spacing w:val="4"/>
          <w:sz w:val="23"/>
          <w:szCs w:val="23"/>
          <w:u w:val="single"/>
          <w:lang w:eastAsia="zh-CN"/>
          <w14:textFill>
            <w14:solidFill>
              <w14:schemeClr w14:val="tx1"/>
            </w14:solidFill>
          </w14:textFill>
        </w:rPr>
        <w:t xml:space="preserve">  （姓名）</w:t>
      </w:r>
      <w:r>
        <w:rPr>
          <w:rFonts w:ascii="宋体" w:hAnsi="宋体" w:eastAsia="宋体" w:cs="宋体"/>
          <w:color w:val="000000" w:themeColor="text1"/>
          <w:spacing w:val="4"/>
          <w:sz w:val="23"/>
          <w:szCs w:val="23"/>
          <w:lang w:eastAsia="zh-CN"/>
          <w14:textFill>
            <w14:solidFill>
              <w14:schemeClr w14:val="tx1"/>
            </w14:solidFill>
          </w14:textFill>
        </w:rPr>
        <w:t>系</w:t>
      </w:r>
      <w:r>
        <w:rPr>
          <w:rFonts w:ascii="宋体" w:hAnsi="宋体" w:eastAsia="宋体" w:cs="宋体"/>
          <w:color w:val="000000" w:themeColor="text1"/>
          <w:spacing w:val="13"/>
          <w:sz w:val="23"/>
          <w:szCs w:val="23"/>
          <w:u w:val="single"/>
          <w:lang w:eastAsia="zh-CN"/>
          <w14:textFill>
            <w14:solidFill>
              <w14:schemeClr w14:val="tx1"/>
            </w14:solidFill>
          </w14:textFill>
        </w:rPr>
        <w:t xml:space="preserve">   </w:t>
      </w:r>
      <w:r>
        <w:rPr>
          <w:rFonts w:ascii="宋体" w:hAnsi="宋体" w:eastAsia="宋体" w:cs="宋体"/>
          <w:color w:val="000000" w:themeColor="text1"/>
          <w:spacing w:val="4"/>
          <w:sz w:val="23"/>
          <w:szCs w:val="23"/>
          <w:u w:val="single"/>
          <w:lang w:eastAsia="zh-CN"/>
          <w14:textFill>
            <w14:solidFill>
              <w14:schemeClr w14:val="tx1"/>
            </w14:solidFill>
          </w14:textFill>
        </w:rPr>
        <w:t>（供应商名称）</w:t>
      </w:r>
      <w:r>
        <w:rPr>
          <w:rFonts w:ascii="宋体" w:hAnsi="宋体" w:eastAsia="宋体" w:cs="宋体"/>
          <w:color w:val="000000" w:themeColor="text1"/>
          <w:spacing w:val="4"/>
          <w:sz w:val="23"/>
          <w:szCs w:val="23"/>
          <w:lang w:eastAsia="zh-CN"/>
          <w14:textFill>
            <w14:solidFill>
              <w14:schemeClr w14:val="tx1"/>
            </w14:solidFill>
          </w14:textFill>
        </w:rPr>
        <w:t>法定代表人，现授权委托我公司的</w:t>
      </w:r>
      <w:r>
        <w:rPr>
          <w:rFonts w:ascii="宋体" w:hAnsi="宋体" w:eastAsia="宋体" w:cs="宋体"/>
          <w:color w:val="000000" w:themeColor="text1"/>
          <w:spacing w:val="56"/>
          <w:sz w:val="23"/>
          <w:szCs w:val="23"/>
          <w:u w:val="single"/>
          <w:lang w:eastAsia="zh-CN"/>
          <w14:textFill>
            <w14:solidFill>
              <w14:schemeClr w14:val="tx1"/>
            </w14:solidFill>
          </w14:textFill>
        </w:rPr>
        <w:t xml:space="preserve"> </w:t>
      </w:r>
      <w:r>
        <w:rPr>
          <w:rFonts w:ascii="宋体" w:hAnsi="宋体" w:eastAsia="宋体" w:cs="宋体"/>
          <w:color w:val="000000" w:themeColor="text1"/>
          <w:spacing w:val="4"/>
          <w:sz w:val="23"/>
          <w:szCs w:val="23"/>
          <w:u w:val="single"/>
          <w:lang w:eastAsia="zh-CN"/>
          <w14:textFill>
            <w14:solidFill>
              <w14:schemeClr w14:val="tx1"/>
            </w14:solidFill>
          </w14:textFill>
        </w:rPr>
        <w:t>（姓</w:t>
      </w:r>
      <w:r>
        <w:rPr>
          <w:rFonts w:ascii="宋体" w:hAnsi="宋体" w:eastAsia="宋体" w:cs="宋体"/>
          <w:color w:val="000000" w:themeColor="text1"/>
          <w:sz w:val="23"/>
          <w:szCs w:val="23"/>
          <w:lang w:eastAsia="zh-CN"/>
          <w14:textFill>
            <w14:solidFill>
              <w14:schemeClr w14:val="tx1"/>
            </w14:solidFill>
          </w14:textFill>
        </w:rPr>
        <w:t xml:space="preserve"> </w:t>
      </w:r>
      <w:r>
        <w:rPr>
          <w:rFonts w:ascii="宋体" w:hAnsi="宋体" w:eastAsia="宋体" w:cs="宋体"/>
          <w:color w:val="000000" w:themeColor="text1"/>
          <w:spacing w:val="9"/>
          <w:sz w:val="23"/>
          <w:szCs w:val="23"/>
          <w:u w:val="single"/>
          <w:lang w:eastAsia="zh-CN"/>
          <w14:textFill>
            <w14:solidFill>
              <w14:schemeClr w14:val="tx1"/>
            </w14:solidFill>
          </w14:textFill>
        </w:rPr>
        <w:t>名、职务或者职称）</w:t>
      </w:r>
      <w:r>
        <w:rPr>
          <w:rFonts w:ascii="宋体" w:hAnsi="宋体" w:eastAsia="宋体" w:cs="宋体"/>
          <w:color w:val="000000" w:themeColor="text1"/>
          <w:spacing w:val="9"/>
          <w:sz w:val="23"/>
          <w:szCs w:val="23"/>
          <w:lang w:eastAsia="zh-CN"/>
          <w14:textFill>
            <w14:solidFill>
              <w14:schemeClr w14:val="tx1"/>
            </w14:solidFill>
          </w14:textFill>
        </w:rPr>
        <w:t>为我公司本次</w:t>
      </w:r>
      <w:r>
        <w:rPr>
          <w:rFonts w:ascii="宋体" w:hAnsi="宋体" w:eastAsia="宋体" w:cs="宋体"/>
          <w:color w:val="000000" w:themeColor="text1"/>
          <w:spacing w:val="-98"/>
          <w:sz w:val="23"/>
          <w:szCs w:val="23"/>
          <w:lang w:eastAsia="zh-CN"/>
          <w14:textFill>
            <w14:solidFill>
              <w14:schemeClr w14:val="tx1"/>
            </w14:solidFill>
          </w14:textFill>
        </w:rPr>
        <w:t xml:space="preserve"> </w:t>
      </w:r>
      <w:r>
        <w:rPr>
          <w:rFonts w:ascii="宋体" w:hAnsi="宋体" w:eastAsia="宋体" w:cs="宋体"/>
          <w:color w:val="000000" w:themeColor="text1"/>
          <w:spacing w:val="5"/>
          <w:sz w:val="23"/>
          <w:szCs w:val="23"/>
          <w:u w:val="single"/>
          <w:lang w:eastAsia="zh-CN"/>
          <w14:textFill>
            <w14:solidFill>
              <w14:schemeClr w14:val="tx1"/>
            </w14:solidFill>
          </w14:textFill>
        </w:rPr>
        <w:t xml:space="preserve">             </w:t>
      </w:r>
      <w:r>
        <w:rPr>
          <w:rFonts w:ascii="宋体" w:hAnsi="宋体" w:eastAsia="宋体" w:cs="宋体"/>
          <w:color w:val="000000" w:themeColor="text1"/>
          <w:spacing w:val="-94"/>
          <w:sz w:val="23"/>
          <w:szCs w:val="23"/>
          <w:lang w:eastAsia="zh-CN"/>
          <w14:textFill>
            <w14:solidFill>
              <w14:schemeClr w14:val="tx1"/>
            </w14:solidFill>
          </w14:textFill>
        </w:rPr>
        <w:t xml:space="preserve"> </w:t>
      </w:r>
      <w:r>
        <w:rPr>
          <w:rFonts w:ascii="宋体" w:hAnsi="宋体" w:eastAsia="宋体" w:cs="宋体"/>
          <w:color w:val="000000" w:themeColor="text1"/>
          <w:spacing w:val="9"/>
          <w:sz w:val="23"/>
          <w:szCs w:val="23"/>
          <w:lang w:eastAsia="zh-CN"/>
          <w14:textFill>
            <w14:solidFill>
              <w14:schemeClr w14:val="tx1"/>
            </w14:solidFill>
          </w14:textFill>
        </w:rPr>
        <w:t>项目的授权代表，代表我方办</w:t>
      </w:r>
      <w:r>
        <w:rPr>
          <w:rFonts w:ascii="宋体" w:hAnsi="宋体" w:eastAsia="宋体" w:cs="宋体"/>
          <w:color w:val="000000" w:themeColor="text1"/>
          <w:sz w:val="23"/>
          <w:szCs w:val="23"/>
          <w:lang w:eastAsia="zh-CN"/>
          <w14:textFill>
            <w14:solidFill>
              <w14:schemeClr w14:val="tx1"/>
            </w14:solidFill>
          </w14:textFill>
        </w:rPr>
        <w:t xml:space="preserve"> </w:t>
      </w:r>
      <w:r>
        <w:rPr>
          <w:rFonts w:ascii="宋体" w:hAnsi="宋体" w:eastAsia="宋体" w:cs="宋体"/>
          <w:color w:val="000000" w:themeColor="text1"/>
          <w:spacing w:val="7"/>
          <w:sz w:val="23"/>
          <w:szCs w:val="23"/>
          <w:lang w:eastAsia="zh-CN"/>
          <w14:textFill>
            <w14:solidFill>
              <w14:schemeClr w14:val="tx1"/>
            </w14:solidFill>
          </w14:textFill>
        </w:rPr>
        <w:t>理本次投标、签约等相关事宜，签署全部有关的文件、协议、合同并具有</w:t>
      </w:r>
      <w:r>
        <w:rPr>
          <w:rFonts w:ascii="宋体" w:hAnsi="宋体" w:eastAsia="宋体" w:cs="宋体"/>
          <w:color w:val="000000" w:themeColor="text1"/>
          <w:spacing w:val="6"/>
          <w:sz w:val="23"/>
          <w:szCs w:val="23"/>
          <w:lang w:eastAsia="zh-CN"/>
          <w14:textFill>
            <w14:solidFill>
              <w14:schemeClr w14:val="tx1"/>
            </w14:solidFill>
          </w14:textFill>
        </w:rPr>
        <w:t>法律效</w:t>
      </w:r>
      <w:r>
        <w:rPr>
          <w:rFonts w:ascii="宋体" w:hAnsi="宋体" w:eastAsia="宋体" w:cs="宋体"/>
          <w:color w:val="000000" w:themeColor="text1"/>
          <w:sz w:val="23"/>
          <w:szCs w:val="23"/>
          <w:lang w:eastAsia="zh-CN"/>
          <w14:textFill>
            <w14:solidFill>
              <w14:schemeClr w14:val="tx1"/>
            </w14:solidFill>
          </w14:textFill>
        </w:rPr>
        <w:t xml:space="preserve"> </w:t>
      </w:r>
      <w:r>
        <w:rPr>
          <w:rFonts w:ascii="宋体" w:hAnsi="宋体" w:eastAsia="宋体" w:cs="宋体"/>
          <w:color w:val="000000" w:themeColor="text1"/>
          <w:spacing w:val="-9"/>
          <w:sz w:val="23"/>
          <w:szCs w:val="23"/>
          <w:lang w:eastAsia="zh-CN"/>
          <w14:textFill>
            <w14:solidFill>
              <w14:schemeClr w14:val="tx1"/>
            </w14:solidFill>
          </w14:textFill>
        </w:rPr>
        <w:t>力。</w:t>
      </w:r>
    </w:p>
    <w:p w14:paraId="36C410F3">
      <w:pPr>
        <w:spacing w:before="34" w:line="338" w:lineRule="auto"/>
        <w:ind w:left="22" w:right="13" w:firstLine="479"/>
        <w:rPr>
          <w:rFonts w:hint="eastAsia" w:ascii="宋体" w:hAnsi="宋体" w:eastAsia="宋体" w:cs="宋体"/>
          <w:color w:val="000000" w:themeColor="text1"/>
          <w:sz w:val="23"/>
          <w:szCs w:val="23"/>
          <w:lang w:eastAsia="zh-CN"/>
          <w14:textFill>
            <w14:solidFill>
              <w14:schemeClr w14:val="tx1"/>
            </w14:solidFill>
          </w14:textFill>
        </w:rPr>
      </w:pPr>
      <w:r>
        <w:rPr>
          <w:rFonts w:ascii="宋体" w:hAnsi="宋体" w:eastAsia="宋体" w:cs="宋体"/>
          <w:color w:val="000000" w:themeColor="text1"/>
          <w:spacing w:val="7"/>
          <w:sz w:val="23"/>
          <w:szCs w:val="23"/>
          <w:lang w:eastAsia="zh-CN"/>
          <w14:textFill>
            <w14:solidFill>
              <w14:schemeClr w14:val="tx1"/>
            </w14:solidFill>
          </w14:textFill>
        </w:rPr>
        <w:t>在我方未发出撤销授权委托书的书面通知以前，本授权委托书一</w:t>
      </w:r>
      <w:r>
        <w:rPr>
          <w:rFonts w:ascii="宋体" w:hAnsi="宋体" w:eastAsia="宋体" w:cs="宋体"/>
          <w:color w:val="000000" w:themeColor="text1"/>
          <w:spacing w:val="6"/>
          <w:sz w:val="23"/>
          <w:szCs w:val="23"/>
          <w:lang w:eastAsia="zh-CN"/>
          <w14:textFill>
            <w14:solidFill>
              <w14:schemeClr w14:val="tx1"/>
            </w14:solidFill>
          </w14:textFill>
        </w:rPr>
        <w:t>直有效。被</w:t>
      </w:r>
      <w:r>
        <w:rPr>
          <w:rFonts w:ascii="宋体" w:hAnsi="宋体" w:eastAsia="宋体" w:cs="宋体"/>
          <w:color w:val="000000" w:themeColor="text1"/>
          <w:sz w:val="23"/>
          <w:szCs w:val="23"/>
          <w:lang w:eastAsia="zh-CN"/>
          <w14:textFill>
            <w14:solidFill>
              <w14:schemeClr w14:val="tx1"/>
            </w14:solidFill>
          </w14:textFill>
        </w:rPr>
        <w:t xml:space="preserve"> </w:t>
      </w:r>
      <w:r>
        <w:rPr>
          <w:rFonts w:ascii="宋体" w:hAnsi="宋体" w:eastAsia="宋体" w:cs="宋体"/>
          <w:color w:val="000000" w:themeColor="text1"/>
          <w:spacing w:val="8"/>
          <w:sz w:val="23"/>
          <w:szCs w:val="23"/>
          <w:lang w:eastAsia="zh-CN"/>
          <w14:textFill>
            <w14:solidFill>
              <w14:schemeClr w14:val="tx1"/>
            </w14:solidFill>
          </w14:textFill>
        </w:rPr>
        <w:t>授权人签署的所有文件（在授权书有效期内签署的）不因授权撤销而失效。</w:t>
      </w:r>
    </w:p>
    <w:p w14:paraId="1ACB0CA0">
      <w:pPr>
        <w:spacing w:before="40" w:line="227" w:lineRule="auto"/>
        <w:ind w:left="503"/>
        <w:rPr>
          <w:rFonts w:hint="eastAsia" w:ascii="宋体" w:hAnsi="宋体" w:eastAsia="宋体" w:cs="宋体"/>
          <w:color w:val="000000" w:themeColor="text1"/>
          <w:sz w:val="23"/>
          <w:szCs w:val="23"/>
          <w:lang w:eastAsia="zh-CN"/>
          <w14:textFill>
            <w14:solidFill>
              <w14:schemeClr w14:val="tx1"/>
            </w14:solidFill>
          </w14:textFill>
        </w:rPr>
      </w:pPr>
      <w:r>
        <w:rPr>
          <w:rFonts w:ascii="宋体" w:hAnsi="宋体" w:eastAsia="宋体" w:cs="宋体"/>
          <w:color w:val="000000" w:themeColor="text1"/>
          <w:spacing w:val="7"/>
          <w:sz w:val="23"/>
          <w:szCs w:val="23"/>
          <w:lang w:eastAsia="zh-CN"/>
          <w14:textFill>
            <w14:solidFill>
              <w14:schemeClr w14:val="tx1"/>
            </w14:solidFill>
          </w14:textFill>
        </w:rPr>
        <w:t>被授权代表无权转让委托权。特此授权。</w:t>
      </w:r>
    </w:p>
    <w:p w14:paraId="7AB02180">
      <w:pPr>
        <w:spacing w:before="156" w:line="224" w:lineRule="auto"/>
        <w:ind w:left="504"/>
        <w:rPr>
          <w:rFonts w:hint="eastAsia" w:ascii="宋体" w:hAnsi="宋体" w:eastAsia="宋体" w:cs="宋体"/>
          <w:color w:val="000000" w:themeColor="text1"/>
          <w:sz w:val="23"/>
          <w:szCs w:val="23"/>
          <w:lang w:eastAsia="zh-CN"/>
          <w14:textFill>
            <w14:solidFill>
              <w14:schemeClr w14:val="tx1"/>
            </w14:solidFill>
          </w14:textFill>
        </w:rPr>
      </w:pPr>
      <w:r>
        <w:rPr>
          <w:rFonts w:ascii="宋体" w:hAnsi="宋体" w:eastAsia="宋体" w:cs="宋体"/>
          <w:color w:val="000000" w:themeColor="text1"/>
          <w:spacing w:val="4"/>
          <w:sz w:val="23"/>
          <w:szCs w:val="23"/>
          <w:lang w:eastAsia="zh-CN"/>
          <w14:textFill>
            <w14:solidFill>
              <w14:schemeClr w14:val="tx1"/>
            </w14:solidFill>
          </w14:textFill>
        </w:rPr>
        <w:t>本授权委托书于</w:t>
      </w:r>
      <w:r>
        <w:rPr>
          <w:rFonts w:ascii="宋体" w:hAnsi="宋体" w:eastAsia="宋体" w:cs="宋体"/>
          <w:color w:val="000000" w:themeColor="text1"/>
          <w:spacing w:val="-112"/>
          <w:sz w:val="23"/>
          <w:szCs w:val="23"/>
          <w:lang w:eastAsia="zh-CN"/>
          <w14:textFill>
            <w14:solidFill>
              <w14:schemeClr w14:val="tx1"/>
            </w14:solidFill>
          </w14:textFill>
        </w:rPr>
        <w:t xml:space="preserve"> </w:t>
      </w:r>
      <w:r>
        <w:rPr>
          <w:rFonts w:ascii="宋体" w:hAnsi="宋体" w:eastAsia="宋体" w:cs="宋体"/>
          <w:color w:val="000000" w:themeColor="text1"/>
          <w:spacing w:val="5"/>
          <w:sz w:val="23"/>
          <w:szCs w:val="23"/>
          <w:u w:val="single"/>
          <w:lang w:eastAsia="zh-CN"/>
          <w14:textFill>
            <w14:solidFill>
              <w14:schemeClr w14:val="tx1"/>
            </w14:solidFill>
          </w14:textFill>
        </w:rPr>
        <w:t xml:space="preserve">        </w:t>
      </w:r>
      <w:r>
        <w:rPr>
          <w:rFonts w:ascii="宋体" w:hAnsi="宋体" w:eastAsia="宋体" w:cs="宋体"/>
          <w:color w:val="000000" w:themeColor="text1"/>
          <w:spacing w:val="-104"/>
          <w:sz w:val="23"/>
          <w:szCs w:val="23"/>
          <w:lang w:eastAsia="zh-CN"/>
          <w14:textFill>
            <w14:solidFill>
              <w14:schemeClr w14:val="tx1"/>
            </w14:solidFill>
          </w14:textFill>
        </w:rPr>
        <w:t xml:space="preserve"> </w:t>
      </w:r>
      <w:r>
        <w:rPr>
          <w:rFonts w:ascii="宋体" w:hAnsi="宋体" w:eastAsia="宋体" w:cs="宋体"/>
          <w:color w:val="000000" w:themeColor="text1"/>
          <w:spacing w:val="4"/>
          <w:sz w:val="23"/>
          <w:szCs w:val="23"/>
          <w:lang w:eastAsia="zh-CN"/>
          <w14:textFill>
            <w14:solidFill>
              <w14:schemeClr w14:val="tx1"/>
            </w14:solidFill>
          </w14:textFill>
        </w:rPr>
        <w:t>年</w:t>
      </w:r>
      <w:r>
        <w:rPr>
          <w:rFonts w:ascii="宋体" w:hAnsi="宋体" w:eastAsia="宋体" w:cs="宋体"/>
          <w:color w:val="000000" w:themeColor="text1"/>
          <w:spacing w:val="4"/>
          <w:sz w:val="23"/>
          <w:szCs w:val="23"/>
          <w:u w:val="single"/>
          <w:lang w:eastAsia="zh-CN"/>
          <w14:textFill>
            <w14:solidFill>
              <w14:schemeClr w14:val="tx1"/>
            </w14:solidFill>
          </w14:textFill>
        </w:rPr>
        <w:t xml:space="preserve">        </w:t>
      </w:r>
      <w:r>
        <w:rPr>
          <w:rFonts w:ascii="宋体" w:hAnsi="宋体" w:eastAsia="宋体" w:cs="宋体"/>
          <w:color w:val="000000" w:themeColor="text1"/>
          <w:spacing w:val="-100"/>
          <w:sz w:val="23"/>
          <w:szCs w:val="23"/>
          <w:lang w:eastAsia="zh-CN"/>
          <w14:textFill>
            <w14:solidFill>
              <w14:schemeClr w14:val="tx1"/>
            </w14:solidFill>
          </w14:textFill>
        </w:rPr>
        <w:t xml:space="preserve"> </w:t>
      </w:r>
      <w:r>
        <w:rPr>
          <w:rFonts w:ascii="宋体" w:hAnsi="宋体" w:eastAsia="宋体" w:cs="宋体"/>
          <w:color w:val="000000" w:themeColor="text1"/>
          <w:spacing w:val="4"/>
          <w:sz w:val="23"/>
          <w:szCs w:val="23"/>
          <w:lang w:eastAsia="zh-CN"/>
          <w14:textFill>
            <w14:solidFill>
              <w14:schemeClr w14:val="tx1"/>
            </w14:solidFill>
          </w14:textFill>
        </w:rPr>
        <w:t>月</w:t>
      </w:r>
      <w:r>
        <w:rPr>
          <w:rFonts w:ascii="宋体" w:hAnsi="宋体" w:eastAsia="宋体" w:cs="宋体"/>
          <w:color w:val="000000" w:themeColor="text1"/>
          <w:spacing w:val="4"/>
          <w:sz w:val="23"/>
          <w:szCs w:val="23"/>
          <w:u w:val="single"/>
          <w:lang w:eastAsia="zh-CN"/>
          <w14:textFill>
            <w14:solidFill>
              <w14:schemeClr w14:val="tx1"/>
            </w14:solidFill>
          </w14:textFill>
        </w:rPr>
        <w:t xml:space="preserve">        </w:t>
      </w:r>
      <w:r>
        <w:rPr>
          <w:rFonts w:ascii="宋体" w:hAnsi="宋体" w:eastAsia="宋体" w:cs="宋体"/>
          <w:color w:val="000000" w:themeColor="text1"/>
          <w:spacing w:val="-65"/>
          <w:sz w:val="23"/>
          <w:szCs w:val="23"/>
          <w:lang w:eastAsia="zh-CN"/>
          <w14:textFill>
            <w14:solidFill>
              <w14:schemeClr w14:val="tx1"/>
            </w14:solidFill>
          </w14:textFill>
        </w:rPr>
        <w:t xml:space="preserve"> </w:t>
      </w:r>
      <w:r>
        <w:rPr>
          <w:rFonts w:ascii="宋体" w:hAnsi="宋体" w:eastAsia="宋体" w:cs="宋体"/>
          <w:color w:val="000000" w:themeColor="text1"/>
          <w:spacing w:val="4"/>
          <w:sz w:val="23"/>
          <w:szCs w:val="23"/>
          <w:lang w:eastAsia="zh-CN"/>
          <w14:textFill>
            <w14:solidFill>
              <w14:schemeClr w14:val="tx1"/>
            </w14:solidFill>
          </w14:textFill>
        </w:rPr>
        <w:t>日签字生效,特此声明。</w:t>
      </w:r>
    </w:p>
    <w:p w14:paraId="5202215D">
      <w:pPr>
        <w:pStyle w:val="7"/>
        <w:spacing w:line="261" w:lineRule="auto"/>
        <w:ind w:left="443" w:hanging="443"/>
        <w:rPr>
          <w:rFonts w:hint="eastAsia"/>
          <w:color w:val="000000" w:themeColor="text1"/>
          <w:lang w:eastAsia="zh-CN"/>
          <w14:textFill>
            <w14:solidFill>
              <w14:schemeClr w14:val="tx1"/>
            </w14:solidFill>
          </w14:textFill>
        </w:rPr>
      </w:pPr>
    </w:p>
    <w:p w14:paraId="36C6BBFC">
      <w:pPr>
        <w:pStyle w:val="7"/>
        <w:spacing w:line="261" w:lineRule="auto"/>
        <w:ind w:left="443" w:hanging="443"/>
        <w:rPr>
          <w:rFonts w:hint="eastAsia"/>
          <w:color w:val="000000" w:themeColor="text1"/>
          <w:lang w:eastAsia="zh-CN"/>
          <w14:textFill>
            <w14:solidFill>
              <w14:schemeClr w14:val="tx1"/>
            </w14:solidFill>
          </w14:textFill>
        </w:rPr>
      </w:pPr>
    </w:p>
    <w:p w14:paraId="01268C2A">
      <w:pPr>
        <w:spacing w:before="75" w:line="227" w:lineRule="auto"/>
        <w:ind w:left="1817"/>
        <w:rPr>
          <w:rFonts w:hint="eastAsia" w:ascii="宋体" w:hAnsi="宋体" w:eastAsia="宋体" w:cs="宋体"/>
          <w:color w:val="000000" w:themeColor="text1"/>
          <w:sz w:val="23"/>
          <w:szCs w:val="23"/>
          <w:lang w:eastAsia="zh-CN"/>
          <w14:textFill>
            <w14:solidFill>
              <w14:schemeClr w14:val="tx1"/>
            </w14:solidFill>
          </w14:textFill>
        </w:rPr>
      </w:pPr>
      <w:r>
        <w:rPr>
          <w:rFonts w:ascii="宋体" w:hAnsi="宋体" w:eastAsia="宋体" w:cs="宋体"/>
          <w:color w:val="000000" w:themeColor="text1"/>
          <w:spacing w:val="7"/>
          <w:sz w:val="23"/>
          <w:szCs w:val="23"/>
          <w:lang w:eastAsia="zh-CN"/>
          <w14:textFill>
            <w14:solidFill>
              <w14:schemeClr w14:val="tx1"/>
            </w14:solidFill>
          </w14:textFill>
        </w:rPr>
        <w:t>(附法人代表身份证以及被授权代表身份证复印件)</w:t>
      </w:r>
    </w:p>
    <w:p w14:paraId="3EDBE406">
      <w:pPr>
        <w:pStyle w:val="7"/>
        <w:spacing w:line="319" w:lineRule="auto"/>
        <w:ind w:left="443" w:hanging="443"/>
        <w:rPr>
          <w:rFonts w:hint="eastAsia"/>
          <w:color w:val="000000" w:themeColor="text1"/>
          <w:lang w:eastAsia="zh-CN"/>
          <w14:textFill>
            <w14:solidFill>
              <w14:schemeClr w14:val="tx1"/>
            </w14:solidFill>
          </w14:textFill>
        </w:rPr>
      </w:pPr>
    </w:p>
    <w:p w14:paraId="14C79FF0">
      <w:pPr>
        <w:pStyle w:val="7"/>
        <w:spacing w:line="319" w:lineRule="auto"/>
        <w:ind w:left="443" w:hanging="443"/>
        <w:rPr>
          <w:rFonts w:hint="eastAsia"/>
          <w:color w:val="000000" w:themeColor="text1"/>
          <w:lang w:eastAsia="zh-CN"/>
          <w14:textFill>
            <w14:solidFill>
              <w14:schemeClr w14:val="tx1"/>
            </w14:solidFill>
          </w14:textFill>
        </w:rPr>
      </w:pPr>
    </w:p>
    <w:p w14:paraId="494F6C64">
      <w:pPr>
        <w:pStyle w:val="7"/>
        <w:spacing w:line="319" w:lineRule="auto"/>
        <w:ind w:left="443" w:hanging="443"/>
        <w:rPr>
          <w:rFonts w:hint="eastAsia"/>
          <w:color w:val="000000" w:themeColor="text1"/>
          <w:lang w:eastAsia="zh-CN"/>
          <w14:textFill>
            <w14:solidFill>
              <w14:schemeClr w14:val="tx1"/>
            </w14:solidFill>
          </w14:textFill>
        </w:rPr>
      </w:pPr>
    </w:p>
    <w:p w14:paraId="06FE06A2">
      <w:pPr>
        <w:spacing w:before="76" w:line="227" w:lineRule="auto"/>
        <w:ind w:left="23"/>
        <w:rPr>
          <w:rFonts w:hint="eastAsia" w:ascii="宋体" w:hAnsi="宋体" w:eastAsia="宋体" w:cs="宋体"/>
          <w:color w:val="000000" w:themeColor="text1"/>
          <w:sz w:val="23"/>
          <w:szCs w:val="23"/>
          <w:lang w:eastAsia="zh-CN"/>
          <w14:textFill>
            <w14:solidFill>
              <w14:schemeClr w14:val="tx1"/>
            </w14:solidFill>
          </w14:textFill>
        </w:rPr>
      </w:pPr>
      <w:r>
        <w:rPr>
          <w:rFonts w:ascii="宋体" w:hAnsi="宋体" w:eastAsia="宋体" w:cs="宋体"/>
          <w:color w:val="000000" w:themeColor="text1"/>
          <w:spacing w:val="-1"/>
          <w:sz w:val="23"/>
          <w:szCs w:val="23"/>
          <w:lang w:eastAsia="zh-CN"/>
          <w14:textFill>
            <w14:solidFill>
              <w14:schemeClr w14:val="tx1"/>
            </w14:solidFill>
          </w14:textFill>
        </w:rPr>
        <w:t>被授权代表姓名：</w:t>
      </w:r>
      <w:r>
        <w:rPr>
          <w:rFonts w:ascii="宋体" w:hAnsi="宋体" w:eastAsia="宋体" w:cs="宋体"/>
          <w:color w:val="000000" w:themeColor="text1"/>
          <w:spacing w:val="2"/>
          <w:sz w:val="23"/>
          <w:szCs w:val="23"/>
          <w:lang w:eastAsia="zh-CN"/>
          <w14:textFill>
            <w14:solidFill>
              <w14:schemeClr w14:val="tx1"/>
            </w14:solidFill>
          </w14:textFill>
        </w:rPr>
        <w:t xml:space="preserve">              </w:t>
      </w:r>
      <w:r>
        <w:rPr>
          <w:rFonts w:ascii="宋体" w:hAnsi="宋体" w:eastAsia="宋体" w:cs="宋体"/>
          <w:color w:val="000000" w:themeColor="text1"/>
          <w:spacing w:val="-1"/>
          <w:sz w:val="23"/>
          <w:szCs w:val="23"/>
          <w:lang w:eastAsia="zh-CN"/>
          <w14:textFill>
            <w14:solidFill>
              <w14:schemeClr w14:val="tx1"/>
            </w14:solidFill>
          </w14:textFill>
        </w:rPr>
        <w:t>性 别：               年 龄：</w:t>
      </w:r>
    </w:p>
    <w:p w14:paraId="5A512135">
      <w:pPr>
        <w:spacing w:before="156" w:line="227" w:lineRule="auto"/>
        <w:ind w:left="25"/>
        <w:rPr>
          <w:rFonts w:hint="eastAsia" w:ascii="宋体" w:hAnsi="宋体" w:eastAsia="宋体" w:cs="宋体"/>
          <w:color w:val="000000" w:themeColor="text1"/>
          <w:sz w:val="23"/>
          <w:szCs w:val="23"/>
          <w:lang w:eastAsia="zh-CN"/>
          <w14:textFill>
            <w14:solidFill>
              <w14:schemeClr w14:val="tx1"/>
            </w14:solidFill>
          </w14:textFill>
        </w:rPr>
      </w:pPr>
      <w:r>
        <w:rPr>
          <w:rFonts w:ascii="宋体" w:hAnsi="宋体" w:eastAsia="宋体" w:cs="宋体"/>
          <w:color w:val="000000" w:themeColor="text1"/>
          <w:spacing w:val="-4"/>
          <w:sz w:val="23"/>
          <w:szCs w:val="23"/>
          <w:lang w:eastAsia="zh-CN"/>
          <w14:textFill>
            <w14:solidFill>
              <w14:schemeClr w14:val="tx1"/>
            </w14:solidFill>
          </w14:textFill>
        </w:rPr>
        <w:t>单</w:t>
      </w:r>
      <w:r>
        <w:rPr>
          <w:rFonts w:ascii="宋体" w:hAnsi="宋体" w:eastAsia="宋体" w:cs="宋体"/>
          <w:color w:val="000000" w:themeColor="text1"/>
          <w:spacing w:val="16"/>
          <w:sz w:val="23"/>
          <w:szCs w:val="23"/>
          <w:lang w:eastAsia="zh-CN"/>
          <w14:textFill>
            <w14:solidFill>
              <w14:schemeClr w14:val="tx1"/>
            </w14:solidFill>
          </w14:textFill>
        </w:rPr>
        <w:t xml:space="preserve">  </w:t>
      </w:r>
      <w:r>
        <w:rPr>
          <w:rFonts w:ascii="宋体" w:hAnsi="宋体" w:eastAsia="宋体" w:cs="宋体"/>
          <w:color w:val="000000" w:themeColor="text1"/>
          <w:spacing w:val="-4"/>
          <w:sz w:val="23"/>
          <w:szCs w:val="23"/>
          <w:lang w:eastAsia="zh-CN"/>
          <w14:textFill>
            <w14:solidFill>
              <w14:schemeClr w14:val="tx1"/>
            </w14:solidFill>
          </w14:textFill>
        </w:rPr>
        <w:t>位：</w:t>
      </w:r>
      <w:r>
        <w:rPr>
          <w:rFonts w:ascii="宋体" w:hAnsi="宋体" w:eastAsia="宋体" w:cs="宋体"/>
          <w:color w:val="000000" w:themeColor="text1"/>
          <w:sz w:val="23"/>
          <w:szCs w:val="23"/>
          <w:lang w:eastAsia="zh-CN"/>
          <w14:textFill>
            <w14:solidFill>
              <w14:schemeClr w14:val="tx1"/>
            </w14:solidFill>
          </w14:textFill>
        </w:rPr>
        <w:t xml:space="preserve">                      </w:t>
      </w:r>
      <w:r>
        <w:rPr>
          <w:rFonts w:ascii="宋体" w:hAnsi="宋体" w:eastAsia="宋体" w:cs="宋体"/>
          <w:color w:val="000000" w:themeColor="text1"/>
          <w:spacing w:val="-4"/>
          <w:sz w:val="23"/>
          <w:szCs w:val="23"/>
          <w:lang w:eastAsia="zh-CN"/>
          <w14:textFill>
            <w14:solidFill>
              <w14:schemeClr w14:val="tx1"/>
            </w14:solidFill>
          </w14:textFill>
        </w:rPr>
        <w:t>部</w:t>
      </w:r>
      <w:r>
        <w:rPr>
          <w:rFonts w:ascii="宋体" w:hAnsi="宋体" w:eastAsia="宋体" w:cs="宋体"/>
          <w:color w:val="000000" w:themeColor="text1"/>
          <w:spacing w:val="55"/>
          <w:sz w:val="23"/>
          <w:szCs w:val="23"/>
          <w:lang w:eastAsia="zh-CN"/>
          <w14:textFill>
            <w14:solidFill>
              <w14:schemeClr w14:val="tx1"/>
            </w14:solidFill>
          </w14:textFill>
        </w:rPr>
        <w:t xml:space="preserve"> </w:t>
      </w:r>
      <w:r>
        <w:rPr>
          <w:rFonts w:ascii="宋体" w:hAnsi="宋体" w:eastAsia="宋体" w:cs="宋体"/>
          <w:color w:val="000000" w:themeColor="text1"/>
          <w:spacing w:val="-4"/>
          <w:sz w:val="23"/>
          <w:szCs w:val="23"/>
          <w:lang w:eastAsia="zh-CN"/>
          <w14:textFill>
            <w14:solidFill>
              <w14:schemeClr w14:val="tx1"/>
            </w14:solidFill>
          </w14:textFill>
        </w:rPr>
        <w:t>门：               职</w:t>
      </w:r>
      <w:r>
        <w:rPr>
          <w:rFonts w:ascii="宋体" w:hAnsi="宋体" w:eastAsia="宋体" w:cs="宋体"/>
          <w:color w:val="000000" w:themeColor="text1"/>
          <w:spacing w:val="17"/>
          <w:sz w:val="23"/>
          <w:szCs w:val="23"/>
          <w:lang w:eastAsia="zh-CN"/>
          <w14:textFill>
            <w14:solidFill>
              <w14:schemeClr w14:val="tx1"/>
            </w14:solidFill>
          </w14:textFill>
        </w:rPr>
        <w:t xml:space="preserve"> </w:t>
      </w:r>
      <w:r>
        <w:rPr>
          <w:rFonts w:ascii="宋体" w:hAnsi="宋体" w:eastAsia="宋体" w:cs="宋体"/>
          <w:color w:val="000000" w:themeColor="text1"/>
          <w:spacing w:val="-4"/>
          <w:sz w:val="23"/>
          <w:szCs w:val="23"/>
          <w:lang w:eastAsia="zh-CN"/>
          <w14:textFill>
            <w14:solidFill>
              <w14:schemeClr w14:val="tx1"/>
            </w14:solidFill>
          </w14:textFill>
        </w:rPr>
        <w:t>务：</w:t>
      </w:r>
    </w:p>
    <w:p w14:paraId="7573DC78">
      <w:pPr>
        <w:pStyle w:val="7"/>
        <w:spacing w:line="259" w:lineRule="auto"/>
        <w:ind w:left="443" w:hanging="443"/>
        <w:rPr>
          <w:rFonts w:hint="eastAsia"/>
          <w:color w:val="000000" w:themeColor="text1"/>
          <w:lang w:eastAsia="zh-CN"/>
          <w14:textFill>
            <w14:solidFill>
              <w14:schemeClr w14:val="tx1"/>
            </w14:solidFill>
          </w14:textFill>
        </w:rPr>
      </w:pPr>
    </w:p>
    <w:p w14:paraId="78DDEF36">
      <w:pPr>
        <w:pStyle w:val="7"/>
        <w:spacing w:line="259" w:lineRule="auto"/>
        <w:ind w:left="443" w:hanging="443"/>
        <w:rPr>
          <w:rFonts w:hint="eastAsia"/>
          <w:color w:val="000000" w:themeColor="text1"/>
          <w:lang w:eastAsia="zh-CN"/>
          <w14:textFill>
            <w14:solidFill>
              <w14:schemeClr w14:val="tx1"/>
            </w14:solidFill>
          </w14:textFill>
        </w:rPr>
      </w:pPr>
    </w:p>
    <w:p w14:paraId="752EE220">
      <w:pPr>
        <w:spacing w:before="75" w:line="338" w:lineRule="auto"/>
        <w:ind w:left="3143" w:right="180"/>
        <w:rPr>
          <w:rFonts w:hint="eastAsia" w:ascii="宋体" w:hAnsi="宋体" w:eastAsia="宋体" w:cs="宋体"/>
          <w:color w:val="000000" w:themeColor="text1"/>
          <w:sz w:val="23"/>
          <w:szCs w:val="23"/>
          <w:lang w:eastAsia="zh-CN"/>
          <w14:textFill>
            <w14:solidFill>
              <w14:schemeClr w14:val="tx1"/>
            </w14:solidFill>
          </w14:textFill>
        </w:rPr>
      </w:pPr>
      <w:r>
        <w:rPr>
          <w:rFonts w:ascii="宋体" w:hAnsi="宋体" w:eastAsia="宋体" w:cs="宋体"/>
          <w:color w:val="000000" w:themeColor="text1"/>
          <w:spacing w:val="4"/>
          <w:sz w:val="23"/>
          <w:szCs w:val="23"/>
          <w:lang w:eastAsia="zh-CN"/>
          <w14:textFill>
            <w14:solidFill>
              <w14:schemeClr w14:val="tx1"/>
            </w14:solidFill>
          </w14:textFill>
        </w:rPr>
        <w:t>供  应</w:t>
      </w:r>
      <w:r>
        <w:rPr>
          <w:rFonts w:ascii="宋体" w:hAnsi="宋体" w:eastAsia="宋体" w:cs="宋体"/>
          <w:color w:val="000000" w:themeColor="text1"/>
          <w:spacing w:val="12"/>
          <w:sz w:val="23"/>
          <w:szCs w:val="23"/>
          <w:lang w:eastAsia="zh-CN"/>
          <w14:textFill>
            <w14:solidFill>
              <w14:schemeClr w14:val="tx1"/>
            </w14:solidFill>
          </w14:textFill>
        </w:rPr>
        <w:t xml:space="preserve">  </w:t>
      </w:r>
      <w:r>
        <w:rPr>
          <w:rFonts w:ascii="宋体" w:hAnsi="宋体" w:eastAsia="宋体" w:cs="宋体"/>
          <w:color w:val="000000" w:themeColor="text1"/>
          <w:spacing w:val="4"/>
          <w:sz w:val="23"/>
          <w:szCs w:val="23"/>
          <w:lang w:eastAsia="zh-CN"/>
          <w14:textFill>
            <w14:solidFill>
              <w14:schemeClr w14:val="tx1"/>
            </w14:solidFill>
          </w14:textFill>
        </w:rPr>
        <w:t>商</w:t>
      </w:r>
      <w:r>
        <w:rPr>
          <w:rFonts w:ascii="宋体" w:hAnsi="宋体" w:eastAsia="宋体" w:cs="宋体"/>
          <w:color w:val="000000" w:themeColor="text1"/>
          <w:spacing w:val="-10"/>
          <w:sz w:val="23"/>
          <w:szCs w:val="23"/>
          <w:lang w:eastAsia="zh-CN"/>
          <w14:textFill>
            <w14:solidFill>
              <w14:schemeClr w14:val="tx1"/>
            </w14:solidFill>
          </w14:textFill>
        </w:rPr>
        <w:t>：</w:t>
      </w:r>
      <w:r>
        <w:rPr>
          <w:rFonts w:ascii="宋体" w:hAnsi="宋体" w:eastAsia="宋体" w:cs="宋体"/>
          <w:color w:val="000000" w:themeColor="text1"/>
          <w:spacing w:val="5"/>
          <w:sz w:val="23"/>
          <w:szCs w:val="23"/>
          <w:u w:val="single"/>
          <w:lang w:eastAsia="zh-CN"/>
          <w14:textFill>
            <w14:solidFill>
              <w14:schemeClr w14:val="tx1"/>
            </w14:solidFill>
          </w14:textFill>
        </w:rPr>
        <w:t xml:space="preserve">                </w:t>
      </w:r>
      <w:r>
        <w:rPr>
          <w:rFonts w:ascii="宋体" w:hAnsi="宋体" w:eastAsia="宋体" w:cs="宋体"/>
          <w:color w:val="000000" w:themeColor="text1"/>
          <w:spacing w:val="-65"/>
          <w:sz w:val="23"/>
          <w:szCs w:val="23"/>
          <w:lang w:eastAsia="zh-CN"/>
          <w14:textFill>
            <w14:solidFill>
              <w14:schemeClr w14:val="tx1"/>
            </w14:solidFill>
          </w14:textFill>
        </w:rPr>
        <w:t xml:space="preserve"> </w:t>
      </w:r>
      <w:r>
        <w:rPr>
          <w:rFonts w:ascii="宋体" w:hAnsi="宋体" w:eastAsia="宋体" w:cs="宋体"/>
          <w:color w:val="000000" w:themeColor="text1"/>
          <w:spacing w:val="-10"/>
          <w:sz w:val="23"/>
          <w:szCs w:val="23"/>
          <w:lang w:eastAsia="zh-CN"/>
          <w14:textFill>
            <w14:solidFill>
              <w14:schemeClr w14:val="tx1"/>
            </w14:solidFill>
          </w14:textFill>
        </w:rPr>
        <w:t>（</w:t>
      </w:r>
      <w:r>
        <w:rPr>
          <w:rFonts w:ascii="宋体" w:hAnsi="宋体" w:eastAsia="宋体" w:cs="宋体"/>
          <w:color w:val="000000" w:themeColor="text1"/>
          <w:spacing w:val="4"/>
          <w:sz w:val="23"/>
          <w:szCs w:val="23"/>
          <w:lang w:eastAsia="zh-CN"/>
          <w14:textFill>
            <w14:solidFill>
              <w14:schemeClr w14:val="tx1"/>
            </w14:solidFill>
          </w14:textFill>
        </w:rPr>
        <w:t>盖单位公章）</w:t>
      </w:r>
      <w:r>
        <w:rPr>
          <w:rFonts w:ascii="宋体" w:hAnsi="宋体" w:eastAsia="宋体" w:cs="宋体"/>
          <w:color w:val="000000" w:themeColor="text1"/>
          <w:sz w:val="23"/>
          <w:szCs w:val="23"/>
          <w:lang w:eastAsia="zh-CN"/>
          <w14:textFill>
            <w14:solidFill>
              <w14:schemeClr w14:val="tx1"/>
            </w14:solidFill>
          </w14:textFill>
        </w:rPr>
        <w:t xml:space="preserve"> 法定代表人：</w:t>
      </w:r>
      <w:r>
        <w:rPr>
          <w:rFonts w:ascii="宋体" w:hAnsi="宋体" w:eastAsia="宋体" w:cs="宋体"/>
          <w:color w:val="000000" w:themeColor="text1"/>
          <w:spacing w:val="-66"/>
          <w:sz w:val="23"/>
          <w:szCs w:val="23"/>
          <w:lang w:eastAsia="zh-CN"/>
          <w14:textFill>
            <w14:solidFill>
              <w14:schemeClr w14:val="tx1"/>
            </w14:solidFill>
          </w14:textFill>
        </w:rPr>
        <w:t xml:space="preserve"> </w:t>
      </w:r>
      <w:r>
        <w:rPr>
          <w:rFonts w:ascii="宋体" w:hAnsi="宋体" w:eastAsia="宋体" w:cs="宋体"/>
          <w:color w:val="000000" w:themeColor="text1"/>
          <w:spacing w:val="4"/>
          <w:sz w:val="23"/>
          <w:szCs w:val="23"/>
          <w:u w:val="single"/>
          <w:lang w:eastAsia="zh-CN"/>
          <w14:textFill>
            <w14:solidFill>
              <w14:schemeClr w14:val="tx1"/>
            </w14:solidFill>
          </w14:textFill>
        </w:rPr>
        <w:t xml:space="preserve">                </w:t>
      </w:r>
      <w:r>
        <w:rPr>
          <w:rFonts w:ascii="宋体" w:hAnsi="宋体" w:eastAsia="宋体" w:cs="宋体"/>
          <w:color w:val="000000" w:themeColor="text1"/>
          <w:spacing w:val="-51"/>
          <w:sz w:val="23"/>
          <w:szCs w:val="23"/>
          <w:lang w:eastAsia="zh-CN"/>
          <w14:textFill>
            <w14:solidFill>
              <w14:schemeClr w14:val="tx1"/>
            </w14:solidFill>
          </w14:textFill>
        </w:rPr>
        <w:t xml:space="preserve"> </w:t>
      </w:r>
      <w:r>
        <w:rPr>
          <w:rFonts w:ascii="宋体" w:hAnsi="宋体" w:eastAsia="宋体" w:cs="宋体"/>
          <w:color w:val="000000" w:themeColor="text1"/>
          <w:sz w:val="23"/>
          <w:szCs w:val="23"/>
          <w:lang w:eastAsia="zh-CN"/>
          <w14:textFill>
            <w14:solidFill>
              <w14:schemeClr w14:val="tx1"/>
            </w14:solidFill>
          </w14:textFill>
        </w:rPr>
        <w:t>（签字或盖章）</w:t>
      </w:r>
    </w:p>
    <w:p w14:paraId="22A5DB0A">
      <w:pPr>
        <w:pStyle w:val="7"/>
        <w:spacing w:line="242" w:lineRule="auto"/>
        <w:ind w:left="443" w:hanging="443"/>
        <w:rPr>
          <w:rFonts w:hint="eastAsia"/>
          <w:color w:val="000000" w:themeColor="text1"/>
          <w:lang w:eastAsia="zh-CN"/>
          <w14:textFill>
            <w14:solidFill>
              <w14:schemeClr w14:val="tx1"/>
            </w14:solidFill>
          </w14:textFill>
        </w:rPr>
      </w:pPr>
    </w:p>
    <w:p w14:paraId="4FD0DA62">
      <w:pPr>
        <w:spacing w:before="75" w:line="227" w:lineRule="auto"/>
        <w:ind w:left="4144"/>
        <w:rPr>
          <w:rFonts w:hint="eastAsia" w:ascii="宋体" w:hAnsi="宋体" w:eastAsia="宋体" w:cs="宋体"/>
          <w:color w:val="000000" w:themeColor="text1"/>
          <w:sz w:val="23"/>
          <w:szCs w:val="23"/>
          <w:lang w:eastAsia="zh-CN"/>
          <w14:textFill>
            <w14:solidFill>
              <w14:schemeClr w14:val="tx1"/>
            </w14:solidFill>
          </w14:textFill>
        </w:rPr>
      </w:pPr>
      <w:r>
        <w:rPr>
          <w:rFonts w:ascii="宋体" w:hAnsi="宋体" w:eastAsia="宋体" w:cs="宋体"/>
          <w:color w:val="000000" w:themeColor="text1"/>
          <w:spacing w:val="-7"/>
          <w:sz w:val="23"/>
          <w:szCs w:val="23"/>
          <w:lang w:eastAsia="zh-CN"/>
          <w14:textFill>
            <w14:solidFill>
              <w14:schemeClr w14:val="tx1"/>
            </w14:solidFill>
          </w14:textFill>
        </w:rPr>
        <w:t>日</w:t>
      </w:r>
      <w:r>
        <w:rPr>
          <w:rFonts w:ascii="宋体" w:hAnsi="宋体" w:eastAsia="宋体" w:cs="宋体"/>
          <w:color w:val="000000" w:themeColor="text1"/>
          <w:spacing w:val="7"/>
          <w:sz w:val="23"/>
          <w:szCs w:val="23"/>
          <w:lang w:eastAsia="zh-CN"/>
          <w14:textFill>
            <w14:solidFill>
              <w14:schemeClr w14:val="tx1"/>
            </w14:solidFill>
          </w14:textFill>
        </w:rPr>
        <w:t xml:space="preserve">      </w:t>
      </w:r>
      <w:r>
        <w:rPr>
          <w:rFonts w:ascii="宋体" w:hAnsi="宋体" w:eastAsia="宋体" w:cs="宋体"/>
          <w:color w:val="000000" w:themeColor="text1"/>
          <w:spacing w:val="-7"/>
          <w:sz w:val="23"/>
          <w:szCs w:val="23"/>
          <w:lang w:eastAsia="zh-CN"/>
          <w14:textFill>
            <w14:solidFill>
              <w14:schemeClr w14:val="tx1"/>
            </w14:solidFill>
          </w14:textFill>
        </w:rPr>
        <w:t>期：</w:t>
      </w:r>
      <w:r>
        <w:rPr>
          <w:rFonts w:ascii="宋体" w:hAnsi="宋体" w:eastAsia="宋体" w:cs="宋体"/>
          <w:color w:val="000000" w:themeColor="text1"/>
          <w:spacing w:val="5"/>
          <w:sz w:val="23"/>
          <w:szCs w:val="23"/>
          <w:u w:val="single"/>
          <w:lang w:eastAsia="zh-CN"/>
          <w14:textFill>
            <w14:solidFill>
              <w14:schemeClr w14:val="tx1"/>
            </w14:solidFill>
          </w14:textFill>
        </w:rPr>
        <w:t xml:space="preserve">      </w:t>
      </w:r>
      <w:r>
        <w:rPr>
          <w:rFonts w:ascii="宋体" w:hAnsi="宋体" w:eastAsia="宋体" w:cs="宋体"/>
          <w:color w:val="000000" w:themeColor="text1"/>
          <w:spacing w:val="-102"/>
          <w:sz w:val="23"/>
          <w:szCs w:val="23"/>
          <w:lang w:eastAsia="zh-CN"/>
          <w14:textFill>
            <w14:solidFill>
              <w14:schemeClr w14:val="tx1"/>
            </w14:solidFill>
          </w14:textFill>
        </w:rPr>
        <w:t xml:space="preserve"> </w:t>
      </w:r>
      <w:r>
        <w:rPr>
          <w:rFonts w:ascii="宋体" w:hAnsi="宋体" w:eastAsia="宋体" w:cs="宋体"/>
          <w:color w:val="000000" w:themeColor="text1"/>
          <w:spacing w:val="-7"/>
          <w:sz w:val="23"/>
          <w:szCs w:val="23"/>
          <w:lang w:eastAsia="zh-CN"/>
          <w14:textFill>
            <w14:solidFill>
              <w14:schemeClr w14:val="tx1"/>
            </w14:solidFill>
          </w14:textFill>
        </w:rPr>
        <w:t>年</w:t>
      </w:r>
      <w:r>
        <w:rPr>
          <w:rFonts w:ascii="宋体" w:hAnsi="宋体" w:eastAsia="宋体" w:cs="宋体"/>
          <w:color w:val="000000" w:themeColor="text1"/>
          <w:spacing w:val="-115"/>
          <w:sz w:val="23"/>
          <w:szCs w:val="23"/>
          <w:lang w:eastAsia="zh-CN"/>
          <w14:textFill>
            <w14:solidFill>
              <w14:schemeClr w14:val="tx1"/>
            </w14:solidFill>
          </w14:textFill>
        </w:rPr>
        <w:t xml:space="preserve"> </w:t>
      </w:r>
      <w:r>
        <w:rPr>
          <w:rFonts w:ascii="宋体" w:hAnsi="宋体" w:eastAsia="宋体" w:cs="宋体"/>
          <w:color w:val="000000" w:themeColor="text1"/>
          <w:spacing w:val="5"/>
          <w:sz w:val="23"/>
          <w:szCs w:val="23"/>
          <w:u w:val="single"/>
          <w:lang w:eastAsia="zh-CN"/>
          <w14:textFill>
            <w14:solidFill>
              <w14:schemeClr w14:val="tx1"/>
            </w14:solidFill>
          </w14:textFill>
        </w:rPr>
        <w:t xml:space="preserve">   </w:t>
      </w:r>
      <w:r>
        <w:rPr>
          <w:rFonts w:ascii="宋体" w:hAnsi="宋体" w:eastAsia="宋体" w:cs="宋体"/>
          <w:color w:val="000000" w:themeColor="text1"/>
          <w:spacing w:val="-100"/>
          <w:sz w:val="23"/>
          <w:szCs w:val="23"/>
          <w:lang w:eastAsia="zh-CN"/>
          <w14:textFill>
            <w14:solidFill>
              <w14:schemeClr w14:val="tx1"/>
            </w14:solidFill>
          </w14:textFill>
        </w:rPr>
        <w:t xml:space="preserve"> </w:t>
      </w:r>
      <w:r>
        <w:rPr>
          <w:rFonts w:ascii="宋体" w:hAnsi="宋体" w:eastAsia="宋体" w:cs="宋体"/>
          <w:color w:val="000000" w:themeColor="text1"/>
          <w:spacing w:val="-7"/>
          <w:sz w:val="23"/>
          <w:szCs w:val="23"/>
          <w:lang w:eastAsia="zh-CN"/>
          <w14:textFill>
            <w14:solidFill>
              <w14:schemeClr w14:val="tx1"/>
            </w14:solidFill>
          </w14:textFill>
        </w:rPr>
        <w:t>月</w:t>
      </w:r>
      <w:r>
        <w:rPr>
          <w:rFonts w:ascii="宋体" w:hAnsi="宋体" w:eastAsia="宋体" w:cs="宋体"/>
          <w:color w:val="000000" w:themeColor="text1"/>
          <w:spacing w:val="-115"/>
          <w:sz w:val="23"/>
          <w:szCs w:val="23"/>
          <w:lang w:eastAsia="zh-CN"/>
          <w14:textFill>
            <w14:solidFill>
              <w14:schemeClr w14:val="tx1"/>
            </w14:solidFill>
          </w14:textFill>
        </w:rPr>
        <w:t xml:space="preserve"> </w:t>
      </w:r>
      <w:r>
        <w:rPr>
          <w:rFonts w:ascii="宋体" w:hAnsi="宋体" w:eastAsia="宋体" w:cs="宋体"/>
          <w:color w:val="000000" w:themeColor="text1"/>
          <w:spacing w:val="5"/>
          <w:sz w:val="23"/>
          <w:szCs w:val="23"/>
          <w:u w:val="single"/>
          <w:lang w:eastAsia="zh-CN"/>
          <w14:textFill>
            <w14:solidFill>
              <w14:schemeClr w14:val="tx1"/>
            </w14:solidFill>
          </w14:textFill>
        </w:rPr>
        <w:t xml:space="preserve">   </w:t>
      </w:r>
      <w:r>
        <w:rPr>
          <w:rFonts w:ascii="宋体" w:hAnsi="宋体" w:eastAsia="宋体" w:cs="宋体"/>
          <w:color w:val="000000" w:themeColor="text1"/>
          <w:spacing w:val="-65"/>
          <w:sz w:val="23"/>
          <w:szCs w:val="23"/>
          <w:lang w:eastAsia="zh-CN"/>
          <w14:textFill>
            <w14:solidFill>
              <w14:schemeClr w14:val="tx1"/>
            </w14:solidFill>
          </w14:textFill>
        </w:rPr>
        <w:t xml:space="preserve"> </w:t>
      </w:r>
      <w:r>
        <w:rPr>
          <w:rFonts w:ascii="宋体" w:hAnsi="宋体" w:eastAsia="宋体" w:cs="宋体"/>
          <w:color w:val="000000" w:themeColor="text1"/>
          <w:spacing w:val="-7"/>
          <w:sz w:val="23"/>
          <w:szCs w:val="23"/>
          <w:lang w:eastAsia="zh-CN"/>
          <w14:textFill>
            <w14:solidFill>
              <w14:schemeClr w14:val="tx1"/>
            </w14:solidFill>
          </w14:textFill>
        </w:rPr>
        <w:t>日</w:t>
      </w:r>
    </w:p>
    <w:p w14:paraId="2BAED485">
      <w:pPr>
        <w:spacing w:line="227" w:lineRule="auto"/>
        <w:rPr>
          <w:rFonts w:hint="eastAsia" w:ascii="宋体" w:hAnsi="宋体" w:eastAsia="宋体" w:cs="宋体"/>
          <w:color w:val="000000" w:themeColor="text1"/>
          <w:sz w:val="23"/>
          <w:szCs w:val="23"/>
          <w:lang w:eastAsia="zh-CN"/>
          <w14:textFill>
            <w14:solidFill>
              <w14:schemeClr w14:val="tx1"/>
            </w14:solidFill>
          </w14:textFill>
        </w:rPr>
        <w:sectPr>
          <w:footerReference r:id="rId12" w:type="default"/>
          <w:pgSz w:w="11906" w:h="16838"/>
          <w:pgMar w:top="1431" w:right="1785" w:bottom="1171" w:left="1785" w:header="0" w:footer="996" w:gutter="0"/>
          <w:cols w:space="720" w:num="1"/>
        </w:sectPr>
      </w:pPr>
    </w:p>
    <w:p w14:paraId="100DA570">
      <w:pPr>
        <w:spacing w:before="185" w:line="219" w:lineRule="auto"/>
        <w:ind w:firstLine="652" w:firstLineChars="200"/>
        <w:outlineLvl w:val="1"/>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pacing w:val="8"/>
          <w:sz w:val="31"/>
          <w:szCs w:val="31"/>
          <w:lang w:eastAsia="zh-CN"/>
          <w14:textOutline w14:w="5829" w14:cap="flat" w14:cmpd="sng" w14:algn="ctr">
            <w14:solidFill>
              <w14:srgbClr w14:val="000000"/>
            </w14:solidFill>
            <w14:prstDash w14:val="solid"/>
            <w14:miter w14:val="0"/>
          </w14:textOutline>
          <w14:textFill>
            <w14:solidFill>
              <w14:schemeClr w14:val="tx1"/>
            </w14:solidFill>
          </w14:textFill>
        </w:rPr>
        <w:t>4、供应商基本情况介绍（附营业执照）</w:t>
      </w:r>
      <w:r>
        <w:rPr>
          <w:rFonts w:ascii="宋体" w:hAnsi="宋体" w:eastAsia="宋体" w:cs="宋体"/>
          <w:color w:val="000000" w:themeColor="text1"/>
          <w:spacing w:val="8"/>
          <w:sz w:val="31"/>
          <w:szCs w:val="31"/>
          <w:lang w:eastAsia="zh-CN"/>
          <w14:textOutline w14:w="5829" w14:cap="flat" w14:cmpd="sng" w14:algn="ctr">
            <w14:solidFill>
              <w14:srgbClr w14:val="000000"/>
            </w14:solidFill>
            <w14:prstDash w14:val="solid"/>
            <w14:miter w14:val="0"/>
          </w14:textOutline>
          <w14:textFill>
            <w14:solidFill>
              <w14:schemeClr w14:val="tx1"/>
            </w14:solidFill>
          </w14:textFill>
        </w:rPr>
        <w:t>（实质性要求）</w:t>
      </w:r>
    </w:p>
    <w:p w14:paraId="769067D7">
      <w:pPr>
        <w:pStyle w:val="7"/>
        <w:spacing w:line="262" w:lineRule="auto"/>
        <w:ind w:left="443" w:hanging="443"/>
        <w:rPr>
          <w:rFonts w:hint="eastAsia"/>
          <w:color w:val="000000" w:themeColor="text1"/>
          <w:lang w:eastAsia="zh-CN"/>
          <w14:textFill>
            <w14:solidFill>
              <w14:schemeClr w14:val="tx1"/>
            </w14:solidFill>
          </w14:textFill>
        </w:rPr>
      </w:pPr>
    </w:p>
    <w:p w14:paraId="1CEC9F1D">
      <w:pPr>
        <w:spacing w:before="91" w:line="219" w:lineRule="auto"/>
        <w:ind w:left="3933"/>
        <w:rPr>
          <w:rFonts w:hint="eastAsia"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2"/>
          <w:sz w:val="28"/>
          <w:szCs w:val="28"/>
          <w14:textFill>
            <w14:solidFill>
              <w14:schemeClr w14:val="tx1"/>
            </w14:solidFill>
          </w14:textFill>
        </w:rPr>
        <w:t>供应商基本情况表</w:t>
      </w:r>
    </w:p>
    <w:p w14:paraId="3CA0E6B0">
      <w:pPr>
        <w:spacing w:line="165" w:lineRule="exact"/>
        <w:rPr>
          <w:color w:val="000000" w:themeColor="text1"/>
          <w14:textFill>
            <w14:solidFill>
              <w14:schemeClr w14:val="tx1"/>
            </w14:solidFill>
          </w14:textFill>
        </w:rPr>
      </w:pPr>
    </w:p>
    <w:tbl>
      <w:tblPr>
        <w:tblStyle w:val="20"/>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7"/>
        <w:gridCol w:w="1349"/>
        <w:gridCol w:w="1137"/>
        <w:gridCol w:w="1405"/>
        <w:gridCol w:w="1425"/>
        <w:gridCol w:w="1059"/>
        <w:gridCol w:w="1572"/>
      </w:tblGrid>
      <w:tr w14:paraId="7CB79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777" w:type="dxa"/>
          </w:tcPr>
          <w:p w14:paraId="03BECEE6">
            <w:pPr>
              <w:pStyle w:val="21"/>
              <w:spacing w:before="217" w:line="227" w:lineRule="auto"/>
              <w:ind w:left="296"/>
              <w:rPr>
                <w:rFonts w:hint="eastAsia"/>
                <w:color w:val="000000" w:themeColor="text1"/>
                <w14:textFill>
                  <w14:solidFill>
                    <w14:schemeClr w14:val="tx1"/>
                  </w14:solidFill>
                </w14:textFill>
              </w:rPr>
            </w:pPr>
            <w:r>
              <w:rPr>
                <w:color w:val="000000" w:themeColor="text1"/>
                <w:spacing w:val="8"/>
                <w14:textFill>
                  <w14:solidFill>
                    <w14:schemeClr w14:val="tx1"/>
                  </w14:solidFill>
                </w14:textFill>
              </w:rPr>
              <w:t>供应商名称</w:t>
            </w:r>
          </w:p>
        </w:tc>
        <w:tc>
          <w:tcPr>
            <w:tcW w:w="7947" w:type="dxa"/>
            <w:gridSpan w:val="6"/>
          </w:tcPr>
          <w:p w14:paraId="4A1402AE">
            <w:pPr>
              <w:rPr>
                <w:color w:val="000000" w:themeColor="text1"/>
                <w14:textFill>
                  <w14:solidFill>
                    <w14:schemeClr w14:val="tx1"/>
                  </w14:solidFill>
                </w14:textFill>
              </w:rPr>
            </w:pPr>
          </w:p>
        </w:tc>
      </w:tr>
      <w:tr w14:paraId="28E03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7" w:type="dxa"/>
          </w:tcPr>
          <w:p w14:paraId="2B515DC0">
            <w:pPr>
              <w:pStyle w:val="21"/>
              <w:spacing w:before="212" w:line="229" w:lineRule="auto"/>
              <w:ind w:left="416"/>
              <w:rPr>
                <w:rFonts w:hint="eastAsia"/>
                <w:color w:val="000000" w:themeColor="text1"/>
                <w14:textFill>
                  <w14:solidFill>
                    <w14:schemeClr w14:val="tx1"/>
                  </w14:solidFill>
                </w14:textFill>
              </w:rPr>
            </w:pPr>
            <w:r>
              <w:rPr>
                <w:color w:val="000000" w:themeColor="text1"/>
                <w:spacing w:val="7"/>
                <w14:textFill>
                  <w14:solidFill>
                    <w14:schemeClr w14:val="tx1"/>
                  </w14:solidFill>
                </w14:textFill>
              </w:rPr>
              <w:t>注册地址</w:t>
            </w:r>
          </w:p>
        </w:tc>
        <w:tc>
          <w:tcPr>
            <w:tcW w:w="3891" w:type="dxa"/>
            <w:gridSpan w:val="3"/>
          </w:tcPr>
          <w:p w14:paraId="6B86654A">
            <w:pPr>
              <w:rPr>
                <w:color w:val="000000" w:themeColor="text1"/>
                <w14:textFill>
                  <w14:solidFill>
                    <w14:schemeClr w14:val="tx1"/>
                  </w14:solidFill>
                </w14:textFill>
              </w:rPr>
            </w:pPr>
          </w:p>
        </w:tc>
        <w:tc>
          <w:tcPr>
            <w:tcW w:w="1425" w:type="dxa"/>
          </w:tcPr>
          <w:p w14:paraId="1DE8C038">
            <w:pPr>
              <w:pStyle w:val="21"/>
              <w:spacing w:before="213" w:line="227" w:lineRule="auto"/>
              <w:ind w:left="259"/>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邮政编码</w:t>
            </w:r>
          </w:p>
        </w:tc>
        <w:tc>
          <w:tcPr>
            <w:tcW w:w="2631" w:type="dxa"/>
            <w:gridSpan w:val="2"/>
          </w:tcPr>
          <w:p w14:paraId="0522F366">
            <w:pPr>
              <w:rPr>
                <w:color w:val="000000" w:themeColor="text1"/>
                <w14:textFill>
                  <w14:solidFill>
                    <w14:schemeClr w14:val="tx1"/>
                  </w14:solidFill>
                </w14:textFill>
              </w:rPr>
            </w:pPr>
          </w:p>
        </w:tc>
      </w:tr>
      <w:tr w14:paraId="6726D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Merge w:val="restart"/>
            <w:tcBorders>
              <w:bottom w:val="nil"/>
            </w:tcBorders>
          </w:tcPr>
          <w:p w14:paraId="3C6C4285">
            <w:pPr>
              <w:spacing w:line="475" w:lineRule="auto"/>
              <w:rPr>
                <w:color w:val="000000" w:themeColor="text1"/>
                <w14:textFill>
                  <w14:solidFill>
                    <w14:schemeClr w14:val="tx1"/>
                  </w14:solidFill>
                </w14:textFill>
              </w:rPr>
            </w:pPr>
          </w:p>
          <w:p w14:paraId="2040CD52">
            <w:pPr>
              <w:pStyle w:val="21"/>
              <w:spacing w:before="75" w:line="229" w:lineRule="auto"/>
              <w:ind w:left="417"/>
              <w:rPr>
                <w:rFonts w:hint="eastAsia"/>
                <w:color w:val="000000" w:themeColor="text1"/>
                <w14:textFill>
                  <w14:solidFill>
                    <w14:schemeClr w14:val="tx1"/>
                  </w14:solidFill>
                </w14:textFill>
              </w:rPr>
            </w:pPr>
            <w:r>
              <w:rPr>
                <w:color w:val="000000" w:themeColor="text1"/>
                <w:spacing w:val="7"/>
                <w14:textFill>
                  <w14:solidFill>
                    <w14:schemeClr w14:val="tx1"/>
                  </w14:solidFill>
                </w14:textFill>
              </w:rPr>
              <w:t>联系方式</w:t>
            </w:r>
          </w:p>
        </w:tc>
        <w:tc>
          <w:tcPr>
            <w:tcW w:w="1349" w:type="dxa"/>
          </w:tcPr>
          <w:p w14:paraId="711196EE">
            <w:pPr>
              <w:pStyle w:val="21"/>
              <w:spacing w:before="214" w:line="230" w:lineRule="auto"/>
              <w:ind w:left="320"/>
              <w:rPr>
                <w:rFonts w:hint="eastAsia"/>
                <w:color w:val="000000" w:themeColor="text1"/>
                <w14:textFill>
                  <w14:solidFill>
                    <w14:schemeClr w14:val="tx1"/>
                  </w14:solidFill>
                </w14:textFill>
              </w:rPr>
            </w:pPr>
            <w:r>
              <w:rPr>
                <w:color w:val="000000" w:themeColor="text1"/>
                <w:spacing w:val="6"/>
                <w14:textFill>
                  <w14:solidFill>
                    <w14:schemeClr w14:val="tx1"/>
                  </w14:solidFill>
                </w14:textFill>
              </w:rPr>
              <w:t>联系人</w:t>
            </w:r>
          </w:p>
        </w:tc>
        <w:tc>
          <w:tcPr>
            <w:tcW w:w="2542" w:type="dxa"/>
            <w:gridSpan w:val="2"/>
          </w:tcPr>
          <w:p w14:paraId="4AD827FD">
            <w:pPr>
              <w:rPr>
                <w:color w:val="000000" w:themeColor="text1"/>
                <w14:textFill>
                  <w14:solidFill>
                    <w14:schemeClr w14:val="tx1"/>
                  </w14:solidFill>
                </w14:textFill>
              </w:rPr>
            </w:pPr>
          </w:p>
        </w:tc>
        <w:tc>
          <w:tcPr>
            <w:tcW w:w="1425" w:type="dxa"/>
          </w:tcPr>
          <w:p w14:paraId="6182F4BE">
            <w:pPr>
              <w:pStyle w:val="21"/>
              <w:spacing w:before="214" w:line="230" w:lineRule="auto"/>
              <w:ind w:left="389"/>
              <w:rPr>
                <w:rFonts w:hint="eastAsia"/>
                <w:color w:val="000000" w:themeColor="text1"/>
                <w14:textFill>
                  <w14:solidFill>
                    <w14:schemeClr w14:val="tx1"/>
                  </w14:solidFill>
                </w14:textFill>
              </w:rPr>
            </w:pPr>
            <w:r>
              <w:rPr>
                <w:color w:val="000000" w:themeColor="text1"/>
                <w:spacing w:val="-14"/>
                <w14:textFill>
                  <w14:solidFill>
                    <w14:schemeClr w14:val="tx1"/>
                  </w14:solidFill>
                </w14:textFill>
              </w:rPr>
              <w:t>电</w:t>
            </w:r>
            <w:r>
              <w:rPr>
                <w:color w:val="000000" w:themeColor="text1"/>
                <w:spacing w:val="9"/>
                <w14:textFill>
                  <w14:solidFill>
                    <w14:schemeClr w14:val="tx1"/>
                  </w14:solidFill>
                </w14:textFill>
              </w:rPr>
              <w:t xml:space="preserve">  </w:t>
            </w:r>
            <w:r>
              <w:rPr>
                <w:color w:val="000000" w:themeColor="text1"/>
                <w:spacing w:val="-14"/>
                <w14:textFill>
                  <w14:solidFill>
                    <w14:schemeClr w14:val="tx1"/>
                  </w14:solidFill>
                </w14:textFill>
              </w:rPr>
              <w:t>话</w:t>
            </w:r>
          </w:p>
        </w:tc>
        <w:tc>
          <w:tcPr>
            <w:tcW w:w="2631" w:type="dxa"/>
            <w:gridSpan w:val="2"/>
          </w:tcPr>
          <w:p w14:paraId="77F40313">
            <w:pPr>
              <w:rPr>
                <w:color w:val="000000" w:themeColor="text1"/>
                <w14:textFill>
                  <w14:solidFill>
                    <w14:schemeClr w14:val="tx1"/>
                  </w14:solidFill>
                </w14:textFill>
              </w:rPr>
            </w:pPr>
          </w:p>
        </w:tc>
      </w:tr>
      <w:tr w14:paraId="6102F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Merge w:val="continue"/>
            <w:tcBorders>
              <w:top w:val="nil"/>
            </w:tcBorders>
          </w:tcPr>
          <w:p w14:paraId="585AF5A5">
            <w:pPr>
              <w:rPr>
                <w:color w:val="000000" w:themeColor="text1"/>
                <w14:textFill>
                  <w14:solidFill>
                    <w14:schemeClr w14:val="tx1"/>
                  </w14:solidFill>
                </w14:textFill>
              </w:rPr>
            </w:pPr>
          </w:p>
        </w:tc>
        <w:tc>
          <w:tcPr>
            <w:tcW w:w="1349" w:type="dxa"/>
          </w:tcPr>
          <w:p w14:paraId="348EA6D7">
            <w:pPr>
              <w:pStyle w:val="21"/>
              <w:spacing w:before="213" w:line="227" w:lineRule="auto"/>
              <w:ind w:left="317"/>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传</w:t>
            </w:r>
            <w:r>
              <w:rPr>
                <w:color w:val="000000" w:themeColor="text1"/>
                <w:spacing w:val="11"/>
                <w14:textFill>
                  <w14:solidFill>
                    <w14:schemeClr w14:val="tx1"/>
                  </w14:solidFill>
                </w14:textFill>
              </w:rPr>
              <w:t xml:space="preserve">  </w:t>
            </w:r>
            <w:r>
              <w:rPr>
                <w:color w:val="000000" w:themeColor="text1"/>
                <w:spacing w:val="1"/>
                <w14:textFill>
                  <w14:solidFill>
                    <w14:schemeClr w14:val="tx1"/>
                  </w14:solidFill>
                </w14:textFill>
              </w:rPr>
              <w:t>真</w:t>
            </w:r>
          </w:p>
        </w:tc>
        <w:tc>
          <w:tcPr>
            <w:tcW w:w="2542" w:type="dxa"/>
            <w:gridSpan w:val="2"/>
          </w:tcPr>
          <w:p w14:paraId="5FA34F29">
            <w:pPr>
              <w:rPr>
                <w:color w:val="000000" w:themeColor="text1"/>
                <w14:textFill>
                  <w14:solidFill>
                    <w14:schemeClr w14:val="tx1"/>
                  </w14:solidFill>
                </w14:textFill>
              </w:rPr>
            </w:pPr>
          </w:p>
        </w:tc>
        <w:tc>
          <w:tcPr>
            <w:tcW w:w="1425" w:type="dxa"/>
          </w:tcPr>
          <w:p w14:paraId="1720B58F">
            <w:pPr>
              <w:pStyle w:val="21"/>
              <w:spacing w:before="214" w:line="232" w:lineRule="auto"/>
              <w:ind w:left="380"/>
              <w:rPr>
                <w:rFonts w:hint="eastAsia"/>
                <w:color w:val="000000" w:themeColor="text1"/>
                <w14:textFill>
                  <w14:solidFill>
                    <w14:schemeClr w14:val="tx1"/>
                  </w14:solidFill>
                </w14:textFill>
              </w:rPr>
            </w:pPr>
            <w:r>
              <w:rPr>
                <w:color w:val="000000" w:themeColor="text1"/>
                <w:spacing w:val="-10"/>
                <w14:textFill>
                  <w14:solidFill>
                    <w14:schemeClr w14:val="tx1"/>
                  </w14:solidFill>
                </w14:textFill>
              </w:rPr>
              <w:t>网</w:t>
            </w:r>
            <w:r>
              <w:rPr>
                <w:color w:val="000000" w:themeColor="text1"/>
                <w:spacing w:val="10"/>
                <w14:textFill>
                  <w14:solidFill>
                    <w14:schemeClr w14:val="tx1"/>
                  </w14:solidFill>
                </w14:textFill>
              </w:rPr>
              <w:t xml:space="preserve">  </w:t>
            </w:r>
            <w:r>
              <w:rPr>
                <w:color w:val="000000" w:themeColor="text1"/>
                <w:spacing w:val="-10"/>
                <w14:textFill>
                  <w14:solidFill>
                    <w14:schemeClr w14:val="tx1"/>
                  </w14:solidFill>
                </w14:textFill>
              </w:rPr>
              <w:t>址</w:t>
            </w:r>
          </w:p>
        </w:tc>
        <w:tc>
          <w:tcPr>
            <w:tcW w:w="2631" w:type="dxa"/>
            <w:gridSpan w:val="2"/>
          </w:tcPr>
          <w:p w14:paraId="5CE1E45F">
            <w:pPr>
              <w:rPr>
                <w:color w:val="000000" w:themeColor="text1"/>
                <w14:textFill>
                  <w14:solidFill>
                    <w14:schemeClr w14:val="tx1"/>
                  </w14:solidFill>
                </w14:textFill>
              </w:rPr>
            </w:pPr>
          </w:p>
        </w:tc>
      </w:tr>
      <w:tr w14:paraId="1C9C6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7" w:type="dxa"/>
          </w:tcPr>
          <w:p w14:paraId="4AD38E9D">
            <w:pPr>
              <w:pStyle w:val="21"/>
              <w:spacing w:before="215" w:line="227" w:lineRule="auto"/>
              <w:ind w:left="297"/>
              <w:rPr>
                <w:rFonts w:hint="eastAsia"/>
                <w:color w:val="000000" w:themeColor="text1"/>
                <w14:textFill>
                  <w14:solidFill>
                    <w14:schemeClr w14:val="tx1"/>
                  </w14:solidFill>
                </w14:textFill>
              </w:rPr>
            </w:pPr>
            <w:r>
              <w:rPr>
                <w:color w:val="000000" w:themeColor="text1"/>
                <w:spacing w:val="7"/>
                <w14:textFill>
                  <w14:solidFill>
                    <w14:schemeClr w14:val="tx1"/>
                  </w14:solidFill>
                </w14:textFill>
              </w:rPr>
              <w:t>法定代表人</w:t>
            </w:r>
          </w:p>
        </w:tc>
        <w:tc>
          <w:tcPr>
            <w:tcW w:w="1349" w:type="dxa"/>
          </w:tcPr>
          <w:p w14:paraId="3112F501">
            <w:pPr>
              <w:pStyle w:val="21"/>
              <w:spacing w:before="215" w:line="227" w:lineRule="auto"/>
              <w:ind w:left="439"/>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姓名</w:t>
            </w:r>
          </w:p>
        </w:tc>
        <w:tc>
          <w:tcPr>
            <w:tcW w:w="1137" w:type="dxa"/>
          </w:tcPr>
          <w:p w14:paraId="3F4DE448">
            <w:pPr>
              <w:rPr>
                <w:color w:val="000000" w:themeColor="text1"/>
                <w14:textFill>
                  <w14:solidFill>
                    <w14:schemeClr w14:val="tx1"/>
                  </w14:solidFill>
                </w14:textFill>
              </w:rPr>
            </w:pPr>
          </w:p>
        </w:tc>
        <w:tc>
          <w:tcPr>
            <w:tcW w:w="1405" w:type="dxa"/>
          </w:tcPr>
          <w:p w14:paraId="2A3B6B7C">
            <w:pPr>
              <w:pStyle w:val="21"/>
              <w:spacing w:before="215" w:line="227" w:lineRule="auto"/>
              <w:ind w:left="231"/>
              <w:rPr>
                <w:rFonts w:hint="eastAsia"/>
                <w:color w:val="000000" w:themeColor="text1"/>
                <w14:textFill>
                  <w14:solidFill>
                    <w14:schemeClr w14:val="tx1"/>
                  </w14:solidFill>
                </w14:textFill>
              </w:rPr>
            </w:pPr>
            <w:r>
              <w:rPr>
                <w:color w:val="000000" w:themeColor="text1"/>
                <w:spacing w:val="7"/>
                <w14:textFill>
                  <w14:solidFill>
                    <w14:schemeClr w14:val="tx1"/>
                  </w14:solidFill>
                </w14:textFill>
              </w:rPr>
              <w:t>技术职称</w:t>
            </w:r>
          </w:p>
        </w:tc>
        <w:tc>
          <w:tcPr>
            <w:tcW w:w="1425" w:type="dxa"/>
          </w:tcPr>
          <w:p w14:paraId="449738E8">
            <w:pPr>
              <w:rPr>
                <w:color w:val="000000" w:themeColor="text1"/>
                <w14:textFill>
                  <w14:solidFill>
                    <w14:schemeClr w14:val="tx1"/>
                  </w14:solidFill>
                </w14:textFill>
              </w:rPr>
            </w:pPr>
          </w:p>
        </w:tc>
        <w:tc>
          <w:tcPr>
            <w:tcW w:w="1059" w:type="dxa"/>
          </w:tcPr>
          <w:p w14:paraId="786EF358">
            <w:pPr>
              <w:pStyle w:val="21"/>
              <w:spacing w:before="214" w:line="230" w:lineRule="auto"/>
              <w:ind w:left="325"/>
              <w:rPr>
                <w:rFonts w:hint="eastAsia"/>
                <w:color w:val="000000" w:themeColor="text1"/>
                <w14:textFill>
                  <w14:solidFill>
                    <w14:schemeClr w14:val="tx1"/>
                  </w14:solidFill>
                </w14:textFill>
              </w:rPr>
            </w:pPr>
            <w:r>
              <w:rPr>
                <w:color w:val="000000" w:themeColor="text1"/>
                <w:spacing w:val="-5"/>
                <w14:textFill>
                  <w14:solidFill>
                    <w14:schemeClr w14:val="tx1"/>
                  </w14:solidFill>
                </w14:textFill>
              </w:rPr>
              <w:t>电话</w:t>
            </w:r>
          </w:p>
        </w:tc>
        <w:tc>
          <w:tcPr>
            <w:tcW w:w="1572" w:type="dxa"/>
          </w:tcPr>
          <w:p w14:paraId="537A79B8">
            <w:pPr>
              <w:rPr>
                <w:color w:val="000000" w:themeColor="text1"/>
                <w14:textFill>
                  <w14:solidFill>
                    <w14:schemeClr w14:val="tx1"/>
                  </w14:solidFill>
                </w14:textFill>
              </w:rPr>
            </w:pPr>
          </w:p>
        </w:tc>
      </w:tr>
      <w:tr w14:paraId="0D6B3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tcPr>
          <w:p w14:paraId="36288A93">
            <w:pPr>
              <w:pStyle w:val="21"/>
              <w:spacing w:before="214" w:line="229" w:lineRule="auto"/>
              <w:ind w:left="418"/>
              <w:rPr>
                <w:rFonts w:hint="eastAsia"/>
                <w:color w:val="000000" w:themeColor="text1"/>
                <w14:textFill>
                  <w14:solidFill>
                    <w14:schemeClr w14:val="tx1"/>
                  </w14:solidFill>
                </w14:textFill>
              </w:rPr>
            </w:pPr>
            <w:r>
              <w:rPr>
                <w:color w:val="000000" w:themeColor="text1"/>
                <w:spacing w:val="7"/>
                <w14:textFill>
                  <w14:solidFill>
                    <w14:schemeClr w14:val="tx1"/>
                  </w14:solidFill>
                </w14:textFill>
              </w:rPr>
              <w:t>成立时间</w:t>
            </w:r>
          </w:p>
        </w:tc>
        <w:tc>
          <w:tcPr>
            <w:tcW w:w="7947" w:type="dxa"/>
            <w:gridSpan w:val="6"/>
          </w:tcPr>
          <w:p w14:paraId="4C59003E">
            <w:pPr>
              <w:rPr>
                <w:color w:val="000000" w:themeColor="text1"/>
                <w14:textFill>
                  <w14:solidFill>
                    <w14:schemeClr w14:val="tx1"/>
                  </w14:solidFill>
                </w14:textFill>
              </w:rPr>
            </w:pPr>
          </w:p>
        </w:tc>
      </w:tr>
      <w:tr w14:paraId="00F41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tcPr>
          <w:p w14:paraId="655E52ED">
            <w:pPr>
              <w:pStyle w:val="21"/>
              <w:spacing w:before="216" w:line="227" w:lineRule="auto"/>
              <w:ind w:left="303"/>
              <w:rPr>
                <w:rFonts w:hint="eastAsia"/>
                <w:color w:val="000000" w:themeColor="text1"/>
                <w14:textFill>
                  <w14:solidFill>
                    <w14:schemeClr w14:val="tx1"/>
                  </w14:solidFill>
                </w14:textFill>
              </w:rPr>
            </w:pPr>
            <w:r>
              <w:rPr>
                <w:color w:val="000000" w:themeColor="text1"/>
                <w:spacing w:val="6"/>
                <w14:textFill>
                  <w14:solidFill>
                    <w14:schemeClr w14:val="tx1"/>
                  </w14:solidFill>
                </w14:textFill>
              </w:rPr>
              <w:t>营业执照号</w:t>
            </w:r>
          </w:p>
        </w:tc>
        <w:tc>
          <w:tcPr>
            <w:tcW w:w="2486" w:type="dxa"/>
            <w:gridSpan w:val="2"/>
          </w:tcPr>
          <w:p w14:paraId="6EA033B3">
            <w:pPr>
              <w:rPr>
                <w:color w:val="000000" w:themeColor="text1"/>
                <w14:textFill>
                  <w14:solidFill>
                    <w14:schemeClr w14:val="tx1"/>
                  </w14:solidFill>
                </w14:textFill>
              </w:rPr>
            </w:pPr>
          </w:p>
        </w:tc>
        <w:tc>
          <w:tcPr>
            <w:tcW w:w="1405" w:type="dxa"/>
            <w:vMerge w:val="restart"/>
            <w:tcBorders>
              <w:bottom w:val="nil"/>
            </w:tcBorders>
          </w:tcPr>
          <w:p w14:paraId="12EC3F8F">
            <w:pPr>
              <w:spacing w:line="287" w:lineRule="auto"/>
              <w:rPr>
                <w:color w:val="000000" w:themeColor="text1"/>
                <w14:textFill>
                  <w14:solidFill>
                    <w14:schemeClr w14:val="tx1"/>
                  </w14:solidFill>
                </w14:textFill>
              </w:rPr>
            </w:pPr>
          </w:p>
          <w:p w14:paraId="0C4F0939">
            <w:pPr>
              <w:spacing w:line="288" w:lineRule="auto"/>
              <w:rPr>
                <w:color w:val="000000" w:themeColor="text1"/>
                <w14:textFill>
                  <w14:solidFill>
                    <w14:schemeClr w14:val="tx1"/>
                  </w14:solidFill>
                </w14:textFill>
              </w:rPr>
            </w:pPr>
          </w:p>
          <w:p w14:paraId="4F2192FE">
            <w:pPr>
              <w:spacing w:line="288" w:lineRule="auto"/>
              <w:rPr>
                <w:color w:val="000000" w:themeColor="text1"/>
                <w14:textFill>
                  <w14:solidFill>
                    <w14:schemeClr w14:val="tx1"/>
                  </w14:solidFill>
                </w14:textFill>
              </w:rPr>
            </w:pPr>
          </w:p>
          <w:p w14:paraId="5610F875">
            <w:pPr>
              <w:spacing w:line="288" w:lineRule="auto"/>
              <w:rPr>
                <w:color w:val="000000" w:themeColor="text1"/>
                <w14:textFill>
                  <w14:solidFill>
                    <w14:schemeClr w14:val="tx1"/>
                  </w14:solidFill>
                </w14:textFill>
              </w:rPr>
            </w:pPr>
          </w:p>
          <w:p w14:paraId="641886B4">
            <w:pPr>
              <w:pStyle w:val="21"/>
              <w:spacing w:before="75" w:line="229" w:lineRule="auto"/>
              <w:ind w:left="234"/>
              <w:rPr>
                <w:rFonts w:hint="eastAsia"/>
                <w:color w:val="000000" w:themeColor="text1"/>
                <w14:textFill>
                  <w14:solidFill>
                    <w14:schemeClr w14:val="tx1"/>
                  </w14:solidFill>
                </w14:textFill>
              </w:rPr>
            </w:pPr>
            <w:r>
              <w:rPr>
                <w:color w:val="000000" w:themeColor="text1"/>
                <w:spacing w:val="6"/>
                <w14:textFill>
                  <w14:solidFill>
                    <w14:schemeClr w14:val="tx1"/>
                  </w14:solidFill>
                </w14:textFill>
              </w:rPr>
              <w:t>企业人员</w:t>
            </w:r>
          </w:p>
        </w:tc>
        <w:tc>
          <w:tcPr>
            <w:tcW w:w="1425" w:type="dxa"/>
          </w:tcPr>
          <w:p w14:paraId="1BF49E4E">
            <w:pPr>
              <w:rPr>
                <w:color w:val="000000" w:themeColor="text1"/>
                <w14:textFill>
                  <w14:solidFill>
                    <w14:schemeClr w14:val="tx1"/>
                  </w14:solidFill>
                </w14:textFill>
              </w:rPr>
            </w:pPr>
          </w:p>
        </w:tc>
        <w:tc>
          <w:tcPr>
            <w:tcW w:w="2631" w:type="dxa"/>
            <w:gridSpan w:val="2"/>
          </w:tcPr>
          <w:p w14:paraId="1269D3EE">
            <w:pPr>
              <w:rPr>
                <w:color w:val="000000" w:themeColor="text1"/>
                <w14:textFill>
                  <w14:solidFill>
                    <w14:schemeClr w14:val="tx1"/>
                  </w14:solidFill>
                </w14:textFill>
              </w:rPr>
            </w:pPr>
          </w:p>
        </w:tc>
      </w:tr>
      <w:tr w14:paraId="096CA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7" w:type="dxa"/>
          </w:tcPr>
          <w:p w14:paraId="2E34686D">
            <w:pPr>
              <w:pStyle w:val="21"/>
              <w:spacing w:before="214" w:line="229" w:lineRule="auto"/>
              <w:ind w:left="416"/>
              <w:rPr>
                <w:rFonts w:hint="eastAsia"/>
                <w:color w:val="000000" w:themeColor="text1"/>
                <w14:textFill>
                  <w14:solidFill>
                    <w14:schemeClr w14:val="tx1"/>
                  </w14:solidFill>
                </w14:textFill>
              </w:rPr>
            </w:pPr>
            <w:r>
              <w:rPr>
                <w:color w:val="000000" w:themeColor="text1"/>
                <w:spacing w:val="7"/>
                <w14:textFill>
                  <w14:solidFill>
                    <w14:schemeClr w14:val="tx1"/>
                  </w14:solidFill>
                </w14:textFill>
              </w:rPr>
              <w:t>注册资金</w:t>
            </w:r>
          </w:p>
        </w:tc>
        <w:tc>
          <w:tcPr>
            <w:tcW w:w="2486" w:type="dxa"/>
            <w:gridSpan w:val="2"/>
          </w:tcPr>
          <w:p w14:paraId="2B96F80A">
            <w:pPr>
              <w:rPr>
                <w:color w:val="000000" w:themeColor="text1"/>
                <w14:textFill>
                  <w14:solidFill>
                    <w14:schemeClr w14:val="tx1"/>
                  </w14:solidFill>
                </w14:textFill>
              </w:rPr>
            </w:pPr>
          </w:p>
        </w:tc>
        <w:tc>
          <w:tcPr>
            <w:tcW w:w="1405" w:type="dxa"/>
            <w:vMerge w:val="continue"/>
            <w:tcBorders>
              <w:top w:val="nil"/>
              <w:bottom w:val="nil"/>
            </w:tcBorders>
          </w:tcPr>
          <w:p w14:paraId="59B65FD3">
            <w:pPr>
              <w:rPr>
                <w:color w:val="000000" w:themeColor="text1"/>
                <w14:textFill>
                  <w14:solidFill>
                    <w14:schemeClr w14:val="tx1"/>
                  </w14:solidFill>
                </w14:textFill>
              </w:rPr>
            </w:pPr>
          </w:p>
        </w:tc>
        <w:tc>
          <w:tcPr>
            <w:tcW w:w="1425" w:type="dxa"/>
          </w:tcPr>
          <w:p w14:paraId="44870F16">
            <w:pPr>
              <w:rPr>
                <w:color w:val="000000" w:themeColor="text1"/>
                <w14:textFill>
                  <w14:solidFill>
                    <w14:schemeClr w14:val="tx1"/>
                  </w14:solidFill>
                </w14:textFill>
              </w:rPr>
            </w:pPr>
          </w:p>
        </w:tc>
        <w:tc>
          <w:tcPr>
            <w:tcW w:w="2631" w:type="dxa"/>
            <w:gridSpan w:val="2"/>
          </w:tcPr>
          <w:p w14:paraId="0C5A90AB">
            <w:pPr>
              <w:rPr>
                <w:color w:val="000000" w:themeColor="text1"/>
                <w14:textFill>
                  <w14:solidFill>
                    <w14:schemeClr w14:val="tx1"/>
                  </w14:solidFill>
                </w14:textFill>
              </w:rPr>
            </w:pPr>
          </w:p>
        </w:tc>
      </w:tr>
      <w:tr w14:paraId="645BD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tcPr>
          <w:p w14:paraId="27BBB708">
            <w:pPr>
              <w:pStyle w:val="21"/>
              <w:spacing w:before="217" w:line="228" w:lineRule="auto"/>
              <w:ind w:left="417"/>
              <w:rPr>
                <w:rFonts w:hint="eastAsia"/>
                <w:color w:val="000000" w:themeColor="text1"/>
                <w14:textFill>
                  <w14:solidFill>
                    <w14:schemeClr w14:val="tx1"/>
                  </w14:solidFill>
                </w14:textFill>
              </w:rPr>
            </w:pPr>
            <w:r>
              <w:rPr>
                <w:color w:val="000000" w:themeColor="text1"/>
                <w:spacing w:val="7"/>
                <w14:textFill>
                  <w14:solidFill>
                    <w14:schemeClr w14:val="tx1"/>
                  </w14:solidFill>
                </w14:textFill>
              </w:rPr>
              <w:t>开户银行</w:t>
            </w:r>
          </w:p>
        </w:tc>
        <w:tc>
          <w:tcPr>
            <w:tcW w:w="2486" w:type="dxa"/>
            <w:gridSpan w:val="2"/>
          </w:tcPr>
          <w:p w14:paraId="676979A8">
            <w:pPr>
              <w:rPr>
                <w:color w:val="000000" w:themeColor="text1"/>
                <w14:textFill>
                  <w14:solidFill>
                    <w14:schemeClr w14:val="tx1"/>
                  </w14:solidFill>
                </w14:textFill>
              </w:rPr>
            </w:pPr>
          </w:p>
        </w:tc>
        <w:tc>
          <w:tcPr>
            <w:tcW w:w="1405" w:type="dxa"/>
            <w:vMerge w:val="continue"/>
            <w:tcBorders>
              <w:top w:val="nil"/>
              <w:bottom w:val="nil"/>
            </w:tcBorders>
          </w:tcPr>
          <w:p w14:paraId="546D145F">
            <w:pPr>
              <w:rPr>
                <w:color w:val="000000" w:themeColor="text1"/>
                <w14:textFill>
                  <w14:solidFill>
                    <w14:schemeClr w14:val="tx1"/>
                  </w14:solidFill>
                </w14:textFill>
              </w:rPr>
            </w:pPr>
          </w:p>
        </w:tc>
        <w:tc>
          <w:tcPr>
            <w:tcW w:w="1425" w:type="dxa"/>
          </w:tcPr>
          <w:p w14:paraId="77B36164">
            <w:pPr>
              <w:rPr>
                <w:color w:val="000000" w:themeColor="text1"/>
                <w14:textFill>
                  <w14:solidFill>
                    <w14:schemeClr w14:val="tx1"/>
                  </w14:solidFill>
                </w14:textFill>
              </w:rPr>
            </w:pPr>
          </w:p>
        </w:tc>
        <w:tc>
          <w:tcPr>
            <w:tcW w:w="2631" w:type="dxa"/>
            <w:gridSpan w:val="2"/>
          </w:tcPr>
          <w:p w14:paraId="37AC3436">
            <w:pPr>
              <w:rPr>
                <w:color w:val="000000" w:themeColor="text1"/>
                <w14:textFill>
                  <w14:solidFill>
                    <w14:schemeClr w14:val="tx1"/>
                  </w14:solidFill>
                </w14:textFill>
              </w:rPr>
            </w:pPr>
          </w:p>
        </w:tc>
      </w:tr>
      <w:tr w14:paraId="4B78E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tcPr>
          <w:p w14:paraId="3177C26B">
            <w:pPr>
              <w:pStyle w:val="21"/>
              <w:spacing w:before="215" w:line="229" w:lineRule="auto"/>
              <w:ind w:left="479"/>
              <w:rPr>
                <w:rFonts w:hint="eastAsia"/>
                <w:color w:val="000000" w:themeColor="text1"/>
                <w14:textFill>
                  <w14:solidFill>
                    <w14:schemeClr w14:val="tx1"/>
                  </w14:solidFill>
                </w14:textFill>
              </w:rPr>
            </w:pPr>
            <w:r>
              <w:rPr>
                <w:color w:val="000000" w:themeColor="text1"/>
                <w:spacing w:val="-2"/>
                <w14:textFill>
                  <w14:solidFill>
                    <w14:schemeClr w14:val="tx1"/>
                  </w14:solidFill>
                </w14:textFill>
              </w:rPr>
              <w:t>账</w:t>
            </w:r>
            <w:r>
              <w:rPr>
                <w:color w:val="000000" w:themeColor="text1"/>
                <w:spacing w:val="10"/>
                <w14:textFill>
                  <w14:solidFill>
                    <w14:schemeClr w14:val="tx1"/>
                  </w14:solidFill>
                </w14:textFill>
              </w:rPr>
              <w:t xml:space="preserve">   </w:t>
            </w:r>
            <w:r>
              <w:rPr>
                <w:color w:val="000000" w:themeColor="text1"/>
                <w:spacing w:val="-2"/>
                <w14:textFill>
                  <w14:solidFill>
                    <w14:schemeClr w14:val="tx1"/>
                  </w14:solidFill>
                </w14:textFill>
              </w:rPr>
              <w:t>号</w:t>
            </w:r>
          </w:p>
        </w:tc>
        <w:tc>
          <w:tcPr>
            <w:tcW w:w="2486" w:type="dxa"/>
            <w:gridSpan w:val="2"/>
          </w:tcPr>
          <w:p w14:paraId="5A6A5CDC">
            <w:pPr>
              <w:rPr>
                <w:color w:val="000000" w:themeColor="text1"/>
                <w14:textFill>
                  <w14:solidFill>
                    <w14:schemeClr w14:val="tx1"/>
                  </w14:solidFill>
                </w14:textFill>
              </w:rPr>
            </w:pPr>
          </w:p>
        </w:tc>
        <w:tc>
          <w:tcPr>
            <w:tcW w:w="1405" w:type="dxa"/>
            <w:vMerge w:val="continue"/>
            <w:tcBorders>
              <w:top w:val="nil"/>
            </w:tcBorders>
          </w:tcPr>
          <w:p w14:paraId="3D794388">
            <w:pPr>
              <w:rPr>
                <w:color w:val="000000" w:themeColor="text1"/>
                <w14:textFill>
                  <w14:solidFill>
                    <w14:schemeClr w14:val="tx1"/>
                  </w14:solidFill>
                </w14:textFill>
              </w:rPr>
            </w:pPr>
          </w:p>
        </w:tc>
        <w:tc>
          <w:tcPr>
            <w:tcW w:w="1425" w:type="dxa"/>
          </w:tcPr>
          <w:p w14:paraId="7020898D">
            <w:pPr>
              <w:rPr>
                <w:color w:val="000000" w:themeColor="text1"/>
                <w14:textFill>
                  <w14:solidFill>
                    <w14:schemeClr w14:val="tx1"/>
                  </w14:solidFill>
                </w14:textFill>
              </w:rPr>
            </w:pPr>
          </w:p>
        </w:tc>
        <w:tc>
          <w:tcPr>
            <w:tcW w:w="2631" w:type="dxa"/>
            <w:gridSpan w:val="2"/>
          </w:tcPr>
          <w:p w14:paraId="2B49DB90">
            <w:pPr>
              <w:rPr>
                <w:color w:val="000000" w:themeColor="text1"/>
                <w14:textFill>
                  <w14:solidFill>
                    <w14:schemeClr w14:val="tx1"/>
                  </w14:solidFill>
                </w14:textFill>
              </w:rPr>
            </w:pPr>
          </w:p>
        </w:tc>
      </w:tr>
      <w:tr w14:paraId="4476F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4" w:hRule="atLeast"/>
        </w:trPr>
        <w:tc>
          <w:tcPr>
            <w:tcW w:w="1777" w:type="dxa"/>
          </w:tcPr>
          <w:p w14:paraId="786FB70C">
            <w:pPr>
              <w:spacing w:line="274" w:lineRule="auto"/>
              <w:rPr>
                <w:color w:val="000000" w:themeColor="text1"/>
                <w14:textFill>
                  <w14:solidFill>
                    <w14:schemeClr w14:val="tx1"/>
                  </w14:solidFill>
                </w14:textFill>
              </w:rPr>
            </w:pPr>
          </w:p>
          <w:p w14:paraId="70CE4A1B">
            <w:pPr>
              <w:spacing w:line="274" w:lineRule="auto"/>
              <w:rPr>
                <w:color w:val="000000" w:themeColor="text1"/>
                <w14:textFill>
                  <w14:solidFill>
                    <w14:schemeClr w14:val="tx1"/>
                  </w14:solidFill>
                </w14:textFill>
              </w:rPr>
            </w:pPr>
          </w:p>
          <w:p w14:paraId="34FDECAA">
            <w:pPr>
              <w:spacing w:line="275" w:lineRule="auto"/>
              <w:rPr>
                <w:color w:val="000000" w:themeColor="text1"/>
                <w14:textFill>
                  <w14:solidFill>
                    <w14:schemeClr w14:val="tx1"/>
                  </w14:solidFill>
                </w14:textFill>
              </w:rPr>
            </w:pPr>
          </w:p>
          <w:p w14:paraId="0C6CFD2B">
            <w:pPr>
              <w:pStyle w:val="21"/>
              <w:spacing w:before="75" w:line="228" w:lineRule="auto"/>
              <w:ind w:left="418"/>
              <w:rPr>
                <w:rFonts w:hint="eastAsia"/>
                <w:color w:val="000000" w:themeColor="text1"/>
                <w14:textFill>
                  <w14:solidFill>
                    <w14:schemeClr w14:val="tx1"/>
                  </w14:solidFill>
                </w14:textFill>
              </w:rPr>
            </w:pPr>
            <w:r>
              <w:rPr>
                <w:color w:val="000000" w:themeColor="text1"/>
                <w:spacing w:val="7"/>
                <w14:textFill>
                  <w14:solidFill>
                    <w14:schemeClr w14:val="tx1"/>
                  </w14:solidFill>
                </w14:textFill>
              </w:rPr>
              <w:t>经营范围</w:t>
            </w:r>
          </w:p>
        </w:tc>
        <w:tc>
          <w:tcPr>
            <w:tcW w:w="7947" w:type="dxa"/>
            <w:gridSpan w:val="6"/>
          </w:tcPr>
          <w:p w14:paraId="4C391211">
            <w:pPr>
              <w:rPr>
                <w:color w:val="000000" w:themeColor="text1"/>
                <w14:textFill>
                  <w14:solidFill>
                    <w14:schemeClr w14:val="tx1"/>
                  </w14:solidFill>
                </w14:textFill>
              </w:rPr>
            </w:pPr>
          </w:p>
        </w:tc>
      </w:tr>
      <w:tr w14:paraId="56817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777" w:type="dxa"/>
          </w:tcPr>
          <w:p w14:paraId="2443FFB6">
            <w:pPr>
              <w:pStyle w:val="21"/>
              <w:spacing w:before="246" w:line="229" w:lineRule="auto"/>
              <w:ind w:left="479"/>
              <w:rPr>
                <w:rFonts w:hint="eastAsia"/>
                <w:color w:val="000000" w:themeColor="text1"/>
                <w14:textFill>
                  <w14:solidFill>
                    <w14:schemeClr w14:val="tx1"/>
                  </w14:solidFill>
                </w14:textFill>
              </w:rPr>
            </w:pPr>
            <w:r>
              <w:rPr>
                <w:color w:val="000000" w:themeColor="text1"/>
                <w:spacing w:val="-1"/>
                <w14:textFill>
                  <w14:solidFill>
                    <w14:schemeClr w14:val="tx1"/>
                  </w14:solidFill>
                </w14:textFill>
              </w:rPr>
              <w:t>备</w:t>
            </w:r>
            <w:r>
              <w:rPr>
                <w:color w:val="000000" w:themeColor="text1"/>
                <w:spacing w:val="8"/>
                <w14:textFill>
                  <w14:solidFill>
                    <w14:schemeClr w14:val="tx1"/>
                  </w14:solidFill>
                </w14:textFill>
              </w:rPr>
              <w:t xml:space="preserve">   </w:t>
            </w:r>
            <w:r>
              <w:rPr>
                <w:color w:val="000000" w:themeColor="text1"/>
                <w:spacing w:val="-1"/>
                <w14:textFill>
                  <w14:solidFill>
                    <w14:schemeClr w14:val="tx1"/>
                  </w14:solidFill>
                </w14:textFill>
              </w:rPr>
              <w:t>注</w:t>
            </w:r>
          </w:p>
        </w:tc>
        <w:tc>
          <w:tcPr>
            <w:tcW w:w="7947" w:type="dxa"/>
            <w:gridSpan w:val="6"/>
          </w:tcPr>
          <w:p w14:paraId="5FB5A4D5">
            <w:pPr>
              <w:rPr>
                <w:color w:val="000000" w:themeColor="text1"/>
                <w14:textFill>
                  <w14:solidFill>
                    <w14:schemeClr w14:val="tx1"/>
                  </w14:solidFill>
                </w14:textFill>
              </w:rPr>
            </w:pPr>
          </w:p>
        </w:tc>
      </w:tr>
    </w:tbl>
    <w:p w14:paraId="3FB23831">
      <w:pPr>
        <w:pStyle w:val="7"/>
        <w:ind w:left="443" w:hanging="443"/>
        <w:rPr>
          <w:rFonts w:hint="eastAsia"/>
          <w:color w:val="000000" w:themeColor="text1"/>
          <w14:textFill>
            <w14:solidFill>
              <w14:schemeClr w14:val="tx1"/>
            </w14:solidFill>
          </w14:textFill>
        </w:rPr>
      </w:pPr>
    </w:p>
    <w:p w14:paraId="3987392E">
      <w:pPr>
        <w:rPr>
          <w:color w:val="000000" w:themeColor="text1"/>
          <w14:textFill>
            <w14:solidFill>
              <w14:schemeClr w14:val="tx1"/>
            </w14:solidFill>
          </w14:textFill>
        </w:rPr>
        <w:sectPr>
          <w:footerReference r:id="rId13" w:type="default"/>
          <w:pgSz w:w="11906" w:h="16838"/>
          <w:pgMar w:top="1431" w:right="1087" w:bottom="1171" w:left="1088" w:header="0" w:footer="996" w:gutter="0"/>
          <w:cols w:space="720" w:num="1"/>
        </w:sectPr>
      </w:pPr>
    </w:p>
    <w:p w14:paraId="4DB6D961">
      <w:pPr>
        <w:spacing w:line="262" w:lineRule="auto"/>
        <w:rPr>
          <w:color w:val="000000" w:themeColor="text1"/>
          <w14:textFill>
            <w14:solidFill>
              <w14:schemeClr w14:val="tx1"/>
            </w14:solidFill>
          </w14:textFill>
        </w:rPr>
      </w:pPr>
    </w:p>
    <w:p w14:paraId="7ABE4D6E">
      <w:pPr>
        <w:spacing w:before="91" w:line="219" w:lineRule="auto"/>
        <w:outlineLvl w:val="2"/>
        <w:rPr>
          <w:rFonts w:hint="eastAsia" w:ascii="宋体" w:hAnsi="宋体" w:eastAsia="宋体" w:cs="宋体"/>
          <w:color w:val="000000" w:themeColor="text1"/>
          <w:spacing w:val="8"/>
          <w:sz w:val="31"/>
          <w:szCs w:val="31"/>
          <w:lang w:eastAsia="zh-CN"/>
          <w14:textOutline w14:w="5829" w14:cap="flat" w14:cmpd="sng" w14:algn="ctr">
            <w14:solidFill>
              <w14:srgbClr w14:val="000000"/>
            </w14:solidFill>
            <w14:prstDash w14:val="solid"/>
            <w14:miter w14:val="0"/>
          </w14:textOutline>
          <w14:textFill>
            <w14:solidFill>
              <w14:schemeClr w14:val="tx1"/>
            </w14:solidFill>
          </w14:textFill>
        </w:rPr>
      </w:pPr>
      <w:r>
        <w:rPr>
          <w:rFonts w:hint="eastAsia" w:ascii="宋体" w:hAnsi="宋体" w:eastAsia="宋体" w:cs="宋体"/>
          <w:color w:val="000000" w:themeColor="text1"/>
          <w:spacing w:val="8"/>
          <w:sz w:val="31"/>
          <w:szCs w:val="31"/>
          <w:lang w:eastAsia="zh-CN"/>
          <w14:textOutline w14:w="5829" w14:cap="flat" w14:cmpd="sng" w14:algn="ctr">
            <w14:solidFill>
              <w14:srgbClr w14:val="000000"/>
            </w14:solidFill>
            <w14:prstDash w14:val="solid"/>
            <w14:miter w14:val="0"/>
          </w14:textOutline>
          <w14:textFill>
            <w14:solidFill>
              <w14:schemeClr w14:val="tx1"/>
            </w14:solidFill>
          </w14:textFill>
        </w:rPr>
        <w:t>5、信用中国、中国政府采购网查询截图</w:t>
      </w:r>
      <w:r>
        <w:rPr>
          <w:color w:val="000000" w:themeColor="text1"/>
          <w:spacing w:val="8"/>
          <w:lang w:eastAsia="zh-CN"/>
          <w14:textOutline w14:w="5829" w14:cap="flat" w14:cmpd="sng" w14:algn="ctr">
            <w14:solidFill>
              <w14:srgbClr w14:val="000000"/>
            </w14:solidFill>
            <w14:prstDash w14:val="solid"/>
            <w14:miter w14:val="0"/>
          </w14:textOutline>
          <w14:textFill>
            <w14:solidFill>
              <w14:schemeClr w14:val="tx1"/>
            </w14:solidFill>
          </w14:textFill>
        </w:rPr>
        <w:t>（实质性要求）</w:t>
      </w:r>
    </w:p>
    <w:p w14:paraId="71AD6414">
      <w:pPr>
        <w:spacing w:before="91" w:line="219" w:lineRule="auto"/>
        <w:ind w:firstLine="2282" w:firstLineChars="700"/>
        <w:outlineLvl w:val="2"/>
        <w:rPr>
          <w:rFonts w:hint="eastAsia" w:ascii="宋体" w:hAnsi="宋体" w:eastAsia="宋体" w:cs="宋体"/>
          <w:color w:val="000000" w:themeColor="text1"/>
          <w:spacing w:val="8"/>
          <w:sz w:val="31"/>
          <w:szCs w:val="31"/>
          <w:lang w:eastAsia="zh-CN"/>
          <w14:textOutline w14:w="5829" w14:cap="flat" w14:cmpd="sng" w14:algn="ctr">
            <w14:solidFill>
              <w14:srgbClr w14:val="000000"/>
            </w14:solidFill>
            <w14:prstDash w14:val="solid"/>
            <w14:miter w14:val="0"/>
          </w14:textOutline>
          <w14:textFill>
            <w14:solidFill>
              <w14:schemeClr w14:val="tx1"/>
            </w14:solidFill>
          </w14:textFill>
        </w:rPr>
      </w:pPr>
    </w:p>
    <w:p w14:paraId="23E53B7E">
      <w:pPr>
        <w:spacing w:before="91" w:line="219" w:lineRule="auto"/>
        <w:outlineLvl w:val="2"/>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pacing w:val="8"/>
          <w:sz w:val="31"/>
          <w:szCs w:val="31"/>
          <w:lang w:eastAsia="zh-CN"/>
          <w14:textOutline w14:w="5829" w14:cap="flat" w14:cmpd="sng" w14:algn="ctr">
            <w14:solidFill>
              <w14:srgbClr w14:val="000000"/>
            </w14:solidFill>
            <w14:prstDash w14:val="solid"/>
            <w14:miter w14:val="0"/>
          </w14:textOutline>
          <w14:textFill>
            <w14:solidFill>
              <w14:schemeClr w14:val="tx1"/>
            </w14:solidFill>
          </w14:textFill>
        </w:rPr>
        <w:t>6、在经营活动中没有重大违法记录的书面声明</w:t>
      </w:r>
      <w:r>
        <w:rPr>
          <w:color w:val="000000" w:themeColor="text1"/>
          <w:spacing w:val="8"/>
          <w:lang w:eastAsia="zh-CN"/>
          <w14:textOutline w14:w="5829" w14:cap="flat" w14:cmpd="sng" w14:algn="ctr">
            <w14:solidFill>
              <w14:srgbClr w14:val="000000"/>
            </w14:solidFill>
            <w14:prstDash w14:val="solid"/>
            <w14:miter w14:val="0"/>
          </w14:textOutline>
          <w14:textFill>
            <w14:solidFill>
              <w14:schemeClr w14:val="tx1"/>
            </w14:solidFill>
          </w14:textFill>
        </w:rPr>
        <w:t>（实质性要求）</w:t>
      </w:r>
    </w:p>
    <w:p w14:paraId="2C281DBA">
      <w:pPr>
        <w:pStyle w:val="7"/>
        <w:spacing w:line="260" w:lineRule="auto"/>
        <w:ind w:left="443" w:hanging="443"/>
        <w:rPr>
          <w:rFonts w:hint="eastAsia"/>
          <w:color w:val="000000" w:themeColor="text1"/>
          <w:lang w:eastAsia="zh-CN"/>
          <w14:textFill>
            <w14:solidFill>
              <w14:schemeClr w14:val="tx1"/>
            </w14:solidFill>
          </w14:textFill>
        </w:rPr>
      </w:pPr>
    </w:p>
    <w:p w14:paraId="1A0930F4">
      <w:pPr>
        <w:pStyle w:val="7"/>
        <w:spacing w:line="260" w:lineRule="auto"/>
        <w:ind w:left="443" w:hanging="443"/>
        <w:rPr>
          <w:rFonts w:hint="eastAsia"/>
          <w:color w:val="000000" w:themeColor="text1"/>
          <w:lang w:eastAsia="zh-CN"/>
          <w14:textFill>
            <w14:solidFill>
              <w14:schemeClr w14:val="tx1"/>
            </w14:solidFill>
          </w14:textFill>
        </w:rPr>
      </w:pPr>
    </w:p>
    <w:p w14:paraId="6DA7C5F2">
      <w:pPr>
        <w:pStyle w:val="7"/>
        <w:spacing w:line="261" w:lineRule="auto"/>
        <w:ind w:left="443" w:hanging="443"/>
        <w:rPr>
          <w:rFonts w:hint="eastAsia"/>
          <w:color w:val="000000" w:themeColor="text1"/>
          <w:lang w:eastAsia="zh-CN"/>
          <w14:textFill>
            <w14:solidFill>
              <w14:schemeClr w14:val="tx1"/>
            </w14:solidFill>
          </w14:textFill>
        </w:rPr>
      </w:pPr>
    </w:p>
    <w:p w14:paraId="5861D5CA">
      <w:pPr>
        <w:spacing w:before="75" w:line="346" w:lineRule="auto"/>
        <w:ind w:left="24" w:right="13" w:firstLine="480"/>
        <w:jc w:val="both"/>
        <w:rPr>
          <w:rFonts w:hint="eastAsia" w:ascii="宋体" w:hAnsi="宋体" w:eastAsia="宋体" w:cs="宋体"/>
          <w:color w:val="000000" w:themeColor="text1"/>
          <w:sz w:val="23"/>
          <w:szCs w:val="23"/>
          <w:lang w:eastAsia="zh-CN"/>
          <w14:textFill>
            <w14:solidFill>
              <w14:schemeClr w14:val="tx1"/>
            </w14:solidFill>
          </w14:textFill>
        </w:rPr>
      </w:pPr>
      <w:r>
        <w:rPr>
          <w:rFonts w:ascii="宋体" w:hAnsi="宋体" w:eastAsia="宋体" w:cs="宋体"/>
          <w:color w:val="000000" w:themeColor="text1"/>
          <w:spacing w:val="5"/>
          <w:sz w:val="23"/>
          <w:szCs w:val="23"/>
          <w:lang w:eastAsia="zh-CN"/>
          <w14:textFill>
            <w14:solidFill>
              <w14:schemeClr w14:val="tx1"/>
            </w14:solidFill>
          </w14:textFill>
        </w:rPr>
        <w:t>我方在参加</w:t>
      </w:r>
      <w:r>
        <w:rPr>
          <w:rFonts w:ascii="宋体" w:hAnsi="宋体" w:eastAsia="宋体" w:cs="宋体"/>
          <w:color w:val="000000" w:themeColor="text1"/>
          <w:spacing w:val="-115"/>
          <w:sz w:val="23"/>
          <w:szCs w:val="23"/>
          <w:lang w:eastAsia="zh-CN"/>
          <w14:textFill>
            <w14:solidFill>
              <w14:schemeClr w14:val="tx1"/>
            </w14:solidFill>
          </w14:textFill>
        </w:rPr>
        <w:t xml:space="preserve"> </w:t>
      </w:r>
      <w:r>
        <w:rPr>
          <w:rFonts w:ascii="宋体" w:hAnsi="宋体" w:eastAsia="宋体" w:cs="宋体"/>
          <w:color w:val="000000" w:themeColor="text1"/>
          <w:spacing w:val="5"/>
          <w:sz w:val="23"/>
          <w:szCs w:val="23"/>
          <w:u w:val="single"/>
          <w:lang w:eastAsia="zh-CN"/>
          <w14:textFill>
            <w14:solidFill>
              <w14:schemeClr w14:val="tx1"/>
            </w14:solidFill>
          </w14:textFill>
        </w:rPr>
        <w:t xml:space="preserve">              </w:t>
      </w:r>
      <w:r>
        <w:rPr>
          <w:rFonts w:ascii="宋体" w:hAnsi="宋体" w:eastAsia="宋体" w:cs="宋体"/>
          <w:color w:val="000000" w:themeColor="text1"/>
          <w:spacing w:val="5"/>
          <w:sz w:val="23"/>
          <w:szCs w:val="23"/>
          <w:lang w:eastAsia="zh-CN"/>
          <w14:textFill>
            <w14:solidFill>
              <w14:schemeClr w14:val="tx1"/>
            </w14:solidFill>
          </w14:textFill>
        </w:rPr>
        <w:t>（项目名称）政府采购活动前</w:t>
      </w:r>
      <w:r>
        <w:rPr>
          <w:rFonts w:ascii="宋体" w:hAnsi="宋体" w:eastAsia="宋体" w:cs="宋体"/>
          <w:color w:val="000000" w:themeColor="text1"/>
          <w:spacing w:val="-41"/>
          <w:sz w:val="23"/>
          <w:szCs w:val="23"/>
          <w:lang w:eastAsia="zh-CN"/>
          <w14:textFill>
            <w14:solidFill>
              <w14:schemeClr w14:val="tx1"/>
            </w14:solidFill>
          </w14:textFill>
        </w:rPr>
        <w:t xml:space="preserve"> </w:t>
      </w:r>
      <w:r>
        <w:rPr>
          <w:rFonts w:ascii="宋体" w:hAnsi="宋体" w:eastAsia="宋体" w:cs="宋体"/>
          <w:color w:val="000000" w:themeColor="text1"/>
          <w:spacing w:val="4"/>
          <w:sz w:val="23"/>
          <w:szCs w:val="23"/>
          <w:lang w:eastAsia="zh-CN"/>
          <w14:textFill>
            <w14:solidFill>
              <w14:schemeClr w14:val="tx1"/>
            </w14:solidFill>
          </w14:textFill>
        </w:rPr>
        <w:t>3</w:t>
      </w:r>
      <w:r>
        <w:rPr>
          <w:rFonts w:ascii="宋体" w:hAnsi="宋体" w:eastAsia="宋体" w:cs="宋体"/>
          <w:color w:val="000000" w:themeColor="text1"/>
          <w:spacing w:val="-43"/>
          <w:sz w:val="23"/>
          <w:szCs w:val="23"/>
          <w:lang w:eastAsia="zh-CN"/>
          <w14:textFill>
            <w14:solidFill>
              <w14:schemeClr w14:val="tx1"/>
            </w14:solidFill>
          </w14:textFill>
        </w:rPr>
        <w:t xml:space="preserve"> </w:t>
      </w:r>
      <w:r>
        <w:rPr>
          <w:rFonts w:ascii="宋体" w:hAnsi="宋体" w:eastAsia="宋体" w:cs="宋体"/>
          <w:color w:val="000000" w:themeColor="text1"/>
          <w:spacing w:val="4"/>
          <w:sz w:val="23"/>
          <w:szCs w:val="23"/>
          <w:lang w:eastAsia="zh-CN"/>
          <w14:textFill>
            <w14:solidFill>
              <w14:schemeClr w14:val="tx1"/>
            </w14:solidFill>
          </w14:textFill>
        </w:rPr>
        <w:t>年内，我方被公</w:t>
      </w:r>
      <w:r>
        <w:rPr>
          <w:rFonts w:ascii="宋体" w:hAnsi="宋体" w:eastAsia="宋体" w:cs="宋体"/>
          <w:color w:val="000000" w:themeColor="text1"/>
          <w:sz w:val="23"/>
          <w:szCs w:val="23"/>
          <w:lang w:eastAsia="zh-CN"/>
          <w14:textFill>
            <w14:solidFill>
              <w14:schemeClr w14:val="tx1"/>
            </w14:solidFill>
          </w14:textFill>
        </w:rPr>
        <w:t xml:space="preserve"> </w:t>
      </w:r>
      <w:r>
        <w:rPr>
          <w:rFonts w:ascii="宋体" w:hAnsi="宋体" w:eastAsia="宋体" w:cs="宋体"/>
          <w:color w:val="000000" w:themeColor="text1"/>
          <w:spacing w:val="9"/>
          <w:sz w:val="23"/>
          <w:szCs w:val="23"/>
          <w:lang w:eastAsia="zh-CN"/>
          <w14:textFill>
            <w14:solidFill>
              <w14:schemeClr w14:val="tx1"/>
            </w14:solidFill>
          </w14:textFill>
        </w:rPr>
        <w:t>开披露或查处的违法违规行为有</w:t>
      </w:r>
      <w:r>
        <w:rPr>
          <w:rFonts w:ascii="宋体" w:hAnsi="宋体" w:eastAsia="宋体" w:cs="宋体"/>
          <w:color w:val="000000" w:themeColor="text1"/>
          <w:spacing w:val="-33"/>
          <w:sz w:val="23"/>
          <w:szCs w:val="23"/>
          <w:lang w:eastAsia="zh-CN"/>
          <w14:textFill>
            <w14:solidFill>
              <w14:schemeClr w14:val="tx1"/>
            </w14:solidFill>
          </w14:textFill>
        </w:rPr>
        <w:t>：</w:t>
      </w:r>
      <w:r>
        <w:rPr>
          <w:rFonts w:ascii="宋体" w:hAnsi="宋体" w:eastAsia="宋体" w:cs="宋体"/>
          <w:color w:val="000000" w:themeColor="text1"/>
          <w:sz w:val="23"/>
          <w:szCs w:val="23"/>
          <w:u w:val="single"/>
          <w:lang w:eastAsia="zh-CN"/>
          <w14:textFill>
            <w14:solidFill>
              <w14:schemeClr w14:val="tx1"/>
            </w14:solidFill>
          </w14:textFill>
        </w:rPr>
        <w:t xml:space="preserve">                           </w:t>
      </w:r>
      <w:r>
        <w:rPr>
          <w:rFonts w:ascii="宋体" w:hAnsi="宋体" w:eastAsia="宋体" w:cs="宋体"/>
          <w:color w:val="000000" w:themeColor="text1"/>
          <w:spacing w:val="-33"/>
          <w:sz w:val="23"/>
          <w:szCs w:val="23"/>
          <w:lang w:eastAsia="zh-CN"/>
          <w14:textFill>
            <w14:solidFill>
              <w14:schemeClr w14:val="tx1"/>
            </w14:solidFill>
          </w14:textFill>
        </w:rPr>
        <w:t>，</w:t>
      </w:r>
      <w:r>
        <w:rPr>
          <w:rFonts w:ascii="宋体" w:hAnsi="宋体" w:eastAsia="宋体" w:cs="宋体"/>
          <w:color w:val="000000" w:themeColor="text1"/>
          <w:spacing w:val="9"/>
          <w:sz w:val="23"/>
          <w:szCs w:val="23"/>
          <w:lang w:eastAsia="zh-CN"/>
          <w14:textFill>
            <w14:solidFill>
              <w14:schemeClr w14:val="tx1"/>
            </w14:solidFill>
          </w14:textFill>
        </w:rPr>
        <w:t>但在经营活动</w:t>
      </w:r>
      <w:r>
        <w:rPr>
          <w:rFonts w:ascii="宋体" w:hAnsi="宋体" w:eastAsia="宋体" w:cs="宋体"/>
          <w:color w:val="000000" w:themeColor="text1"/>
          <w:spacing w:val="15"/>
          <w:sz w:val="23"/>
          <w:szCs w:val="23"/>
          <w:lang w:eastAsia="zh-CN"/>
          <w14:textFill>
            <w14:solidFill>
              <w14:schemeClr w14:val="tx1"/>
            </w14:solidFill>
          </w14:textFill>
        </w:rPr>
        <w:t xml:space="preserve"> </w:t>
      </w:r>
      <w:r>
        <w:rPr>
          <w:rFonts w:ascii="宋体" w:hAnsi="宋体" w:eastAsia="宋体" w:cs="宋体"/>
          <w:color w:val="000000" w:themeColor="text1"/>
          <w:spacing w:val="7"/>
          <w:sz w:val="23"/>
          <w:szCs w:val="23"/>
          <w:lang w:eastAsia="zh-CN"/>
          <w14:textFill>
            <w14:solidFill>
              <w14:schemeClr w14:val="tx1"/>
            </w14:solidFill>
          </w14:textFill>
        </w:rPr>
        <w:t>中没有重大违法记录（重大违法记录指供应商因违法经营受到刑事处罚或者责令</w:t>
      </w:r>
      <w:r>
        <w:rPr>
          <w:rFonts w:ascii="宋体" w:hAnsi="宋体" w:eastAsia="宋体" w:cs="宋体"/>
          <w:color w:val="000000" w:themeColor="text1"/>
          <w:sz w:val="23"/>
          <w:szCs w:val="23"/>
          <w:lang w:eastAsia="zh-CN"/>
          <w14:textFill>
            <w14:solidFill>
              <w14:schemeClr w14:val="tx1"/>
            </w14:solidFill>
          </w14:textFill>
        </w:rPr>
        <w:t xml:space="preserve"> </w:t>
      </w:r>
      <w:r>
        <w:rPr>
          <w:rFonts w:ascii="宋体" w:hAnsi="宋体" w:eastAsia="宋体" w:cs="宋体"/>
          <w:color w:val="000000" w:themeColor="text1"/>
          <w:spacing w:val="5"/>
          <w:sz w:val="23"/>
          <w:szCs w:val="23"/>
          <w:lang w:eastAsia="zh-CN"/>
          <w14:textFill>
            <w14:solidFill>
              <w14:schemeClr w14:val="tx1"/>
            </w14:solidFill>
          </w14:textFill>
        </w:rPr>
        <w:t>停产停业、吊销许可证或者执照、较大数额罚款等行政处罚） 。</w:t>
      </w:r>
    </w:p>
    <w:p w14:paraId="3C539068">
      <w:pPr>
        <w:pStyle w:val="7"/>
        <w:spacing w:line="278" w:lineRule="auto"/>
        <w:ind w:left="443" w:hanging="443"/>
        <w:rPr>
          <w:rFonts w:hint="eastAsia"/>
          <w:color w:val="000000" w:themeColor="text1"/>
          <w:lang w:eastAsia="zh-CN"/>
          <w14:textFill>
            <w14:solidFill>
              <w14:schemeClr w14:val="tx1"/>
            </w14:solidFill>
          </w14:textFill>
        </w:rPr>
      </w:pPr>
    </w:p>
    <w:p w14:paraId="6CD7C071">
      <w:pPr>
        <w:pStyle w:val="7"/>
        <w:spacing w:line="279" w:lineRule="auto"/>
        <w:ind w:left="443" w:hanging="443"/>
        <w:rPr>
          <w:rFonts w:hint="eastAsia"/>
          <w:color w:val="000000" w:themeColor="text1"/>
          <w:lang w:eastAsia="zh-CN"/>
          <w14:textFill>
            <w14:solidFill>
              <w14:schemeClr w14:val="tx1"/>
            </w14:solidFill>
          </w14:textFill>
        </w:rPr>
      </w:pPr>
    </w:p>
    <w:p w14:paraId="2BFEA703">
      <w:pPr>
        <w:pStyle w:val="7"/>
        <w:spacing w:line="279" w:lineRule="auto"/>
        <w:ind w:left="443" w:hanging="443"/>
        <w:rPr>
          <w:rFonts w:hint="eastAsia"/>
          <w:color w:val="000000" w:themeColor="text1"/>
          <w:lang w:eastAsia="zh-CN"/>
          <w14:textFill>
            <w14:solidFill>
              <w14:schemeClr w14:val="tx1"/>
            </w14:solidFill>
          </w14:textFill>
        </w:rPr>
      </w:pPr>
    </w:p>
    <w:p w14:paraId="6359F096">
      <w:pPr>
        <w:spacing w:before="74" w:line="227" w:lineRule="auto"/>
        <w:ind w:left="23"/>
        <w:rPr>
          <w:rFonts w:hint="eastAsia" w:ascii="宋体" w:hAnsi="宋体" w:eastAsia="宋体" w:cs="宋体"/>
          <w:color w:val="000000" w:themeColor="text1"/>
          <w:sz w:val="23"/>
          <w:szCs w:val="23"/>
          <w:lang w:eastAsia="zh-CN"/>
          <w14:textFill>
            <w14:solidFill>
              <w14:schemeClr w14:val="tx1"/>
            </w14:solidFill>
          </w14:textFill>
        </w:rPr>
      </w:pPr>
      <w:r>
        <w:rPr>
          <w:rFonts w:ascii="宋体" w:hAnsi="宋体" w:eastAsia="宋体" w:cs="宋体"/>
          <w:color w:val="000000" w:themeColor="text1"/>
          <w:spacing w:val="4"/>
          <w:sz w:val="23"/>
          <w:szCs w:val="23"/>
          <w:lang w:eastAsia="zh-CN"/>
          <w14:textFill>
            <w14:solidFill>
              <w14:schemeClr w14:val="tx1"/>
            </w14:solidFill>
          </w14:textFill>
        </w:rPr>
        <w:t>供  应</w:t>
      </w:r>
      <w:r>
        <w:rPr>
          <w:rFonts w:ascii="宋体" w:hAnsi="宋体" w:eastAsia="宋体" w:cs="宋体"/>
          <w:color w:val="000000" w:themeColor="text1"/>
          <w:spacing w:val="12"/>
          <w:sz w:val="23"/>
          <w:szCs w:val="23"/>
          <w:lang w:eastAsia="zh-CN"/>
          <w14:textFill>
            <w14:solidFill>
              <w14:schemeClr w14:val="tx1"/>
            </w14:solidFill>
          </w14:textFill>
        </w:rPr>
        <w:t xml:space="preserve">  </w:t>
      </w:r>
      <w:r>
        <w:rPr>
          <w:rFonts w:ascii="宋体" w:hAnsi="宋体" w:eastAsia="宋体" w:cs="宋体"/>
          <w:color w:val="000000" w:themeColor="text1"/>
          <w:spacing w:val="4"/>
          <w:sz w:val="23"/>
          <w:szCs w:val="23"/>
          <w:lang w:eastAsia="zh-CN"/>
          <w14:textFill>
            <w14:solidFill>
              <w14:schemeClr w14:val="tx1"/>
            </w14:solidFill>
          </w14:textFill>
        </w:rPr>
        <w:t>商</w:t>
      </w:r>
      <w:r>
        <w:rPr>
          <w:rFonts w:ascii="宋体" w:hAnsi="宋体" w:eastAsia="宋体" w:cs="宋体"/>
          <w:color w:val="000000" w:themeColor="text1"/>
          <w:spacing w:val="-10"/>
          <w:sz w:val="23"/>
          <w:szCs w:val="23"/>
          <w:lang w:eastAsia="zh-CN"/>
          <w14:textFill>
            <w14:solidFill>
              <w14:schemeClr w14:val="tx1"/>
            </w14:solidFill>
          </w14:textFill>
        </w:rPr>
        <w:t>：</w:t>
      </w:r>
      <w:r>
        <w:rPr>
          <w:rFonts w:ascii="宋体" w:hAnsi="宋体" w:eastAsia="宋体" w:cs="宋体"/>
          <w:color w:val="000000" w:themeColor="text1"/>
          <w:spacing w:val="5"/>
          <w:sz w:val="23"/>
          <w:szCs w:val="23"/>
          <w:u w:val="single"/>
          <w:lang w:eastAsia="zh-CN"/>
          <w14:textFill>
            <w14:solidFill>
              <w14:schemeClr w14:val="tx1"/>
            </w14:solidFill>
          </w14:textFill>
        </w:rPr>
        <w:t xml:space="preserve">                </w:t>
      </w:r>
      <w:r>
        <w:rPr>
          <w:rFonts w:ascii="宋体" w:hAnsi="宋体" w:eastAsia="宋体" w:cs="宋体"/>
          <w:color w:val="000000" w:themeColor="text1"/>
          <w:spacing w:val="-65"/>
          <w:sz w:val="23"/>
          <w:szCs w:val="23"/>
          <w:lang w:eastAsia="zh-CN"/>
          <w14:textFill>
            <w14:solidFill>
              <w14:schemeClr w14:val="tx1"/>
            </w14:solidFill>
          </w14:textFill>
        </w:rPr>
        <w:t xml:space="preserve"> </w:t>
      </w:r>
      <w:r>
        <w:rPr>
          <w:rFonts w:ascii="宋体" w:hAnsi="宋体" w:eastAsia="宋体" w:cs="宋体"/>
          <w:color w:val="000000" w:themeColor="text1"/>
          <w:spacing w:val="-10"/>
          <w:sz w:val="23"/>
          <w:szCs w:val="23"/>
          <w:lang w:eastAsia="zh-CN"/>
          <w14:textFill>
            <w14:solidFill>
              <w14:schemeClr w14:val="tx1"/>
            </w14:solidFill>
          </w14:textFill>
        </w:rPr>
        <w:t>（</w:t>
      </w:r>
      <w:r>
        <w:rPr>
          <w:rFonts w:ascii="宋体" w:hAnsi="宋体" w:eastAsia="宋体" w:cs="宋体"/>
          <w:color w:val="000000" w:themeColor="text1"/>
          <w:spacing w:val="4"/>
          <w:sz w:val="23"/>
          <w:szCs w:val="23"/>
          <w:lang w:eastAsia="zh-CN"/>
          <w14:textFill>
            <w14:solidFill>
              <w14:schemeClr w14:val="tx1"/>
            </w14:solidFill>
          </w14:textFill>
        </w:rPr>
        <w:t>盖单位公章）</w:t>
      </w:r>
    </w:p>
    <w:p w14:paraId="0C6F83CF">
      <w:pPr>
        <w:pStyle w:val="7"/>
        <w:spacing w:line="260" w:lineRule="auto"/>
        <w:ind w:left="443" w:hanging="443"/>
        <w:rPr>
          <w:rFonts w:hint="eastAsia"/>
          <w:color w:val="000000" w:themeColor="text1"/>
          <w:lang w:eastAsia="zh-CN"/>
          <w14:textFill>
            <w14:solidFill>
              <w14:schemeClr w14:val="tx1"/>
            </w14:solidFill>
          </w14:textFill>
        </w:rPr>
      </w:pPr>
    </w:p>
    <w:p w14:paraId="2D206375">
      <w:pPr>
        <w:pStyle w:val="7"/>
        <w:spacing w:line="260" w:lineRule="auto"/>
        <w:ind w:left="443" w:hanging="443"/>
        <w:rPr>
          <w:rFonts w:hint="eastAsia"/>
          <w:color w:val="000000" w:themeColor="text1"/>
          <w:lang w:eastAsia="zh-CN"/>
          <w14:textFill>
            <w14:solidFill>
              <w14:schemeClr w14:val="tx1"/>
            </w14:solidFill>
          </w14:textFill>
        </w:rPr>
      </w:pPr>
    </w:p>
    <w:p w14:paraId="4E944F60">
      <w:pPr>
        <w:spacing w:before="74" w:line="227" w:lineRule="auto"/>
        <w:ind w:left="24"/>
        <w:rPr>
          <w:rFonts w:hint="eastAsia" w:ascii="宋体" w:hAnsi="宋体" w:eastAsia="宋体" w:cs="宋体"/>
          <w:color w:val="000000" w:themeColor="text1"/>
          <w:sz w:val="23"/>
          <w:szCs w:val="23"/>
          <w:lang w:eastAsia="zh-CN"/>
          <w14:textFill>
            <w14:solidFill>
              <w14:schemeClr w14:val="tx1"/>
            </w14:solidFill>
          </w14:textFill>
        </w:rPr>
      </w:pPr>
      <w:r>
        <w:rPr>
          <w:rFonts w:ascii="宋体" w:hAnsi="宋体" w:eastAsia="宋体" w:cs="宋体"/>
          <w:color w:val="000000" w:themeColor="text1"/>
          <w:sz w:val="23"/>
          <w:szCs w:val="23"/>
          <w:lang w:eastAsia="zh-CN"/>
          <w14:textFill>
            <w14:solidFill>
              <w14:schemeClr w14:val="tx1"/>
            </w14:solidFill>
          </w14:textFill>
        </w:rPr>
        <w:t>法定代表人：</w:t>
      </w:r>
      <w:r>
        <w:rPr>
          <w:rFonts w:ascii="宋体" w:hAnsi="宋体" w:eastAsia="宋体" w:cs="宋体"/>
          <w:color w:val="000000" w:themeColor="text1"/>
          <w:spacing w:val="-66"/>
          <w:sz w:val="23"/>
          <w:szCs w:val="23"/>
          <w:lang w:eastAsia="zh-CN"/>
          <w14:textFill>
            <w14:solidFill>
              <w14:schemeClr w14:val="tx1"/>
            </w14:solidFill>
          </w14:textFill>
        </w:rPr>
        <w:t xml:space="preserve"> </w:t>
      </w:r>
      <w:r>
        <w:rPr>
          <w:rFonts w:ascii="宋体" w:hAnsi="宋体" w:eastAsia="宋体" w:cs="宋体"/>
          <w:color w:val="000000" w:themeColor="text1"/>
          <w:spacing w:val="4"/>
          <w:sz w:val="23"/>
          <w:szCs w:val="23"/>
          <w:u w:val="single"/>
          <w:lang w:eastAsia="zh-CN"/>
          <w14:textFill>
            <w14:solidFill>
              <w14:schemeClr w14:val="tx1"/>
            </w14:solidFill>
          </w14:textFill>
        </w:rPr>
        <w:t xml:space="preserve">                </w:t>
      </w:r>
      <w:r>
        <w:rPr>
          <w:rFonts w:ascii="宋体" w:hAnsi="宋体" w:eastAsia="宋体" w:cs="宋体"/>
          <w:color w:val="000000" w:themeColor="text1"/>
          <w:spacing w:val="-51"/>
          <w:sz w:val="23"/>
          <w:szCs w:val="23"/>
          <w:lang w:eastAsia="zh-CN"/>
          <w14:textFill>
            <w14:solidFill>
              <w14:schemeClr w14:val="tx1"/>
            </w14:solidFill>
          </w14:textFill>
        </w:rPr>
        <w:t xml:space="preserve"> </w:t>
      </w:r>
      <w:r>
        <w:rPr>
          <w:rFonts w:ascii="宋体" w:hAnsi="宋体" w:eastAsia="宋体" w:cs="宋体"/>
          <w:color w:val="000000" w:themeColor="text1"/>
          <w:sz w:val="23"/>
          <w:szCs w:val="23"/>
          <w:lang w:eastAsia="zh-CN"/>
          <w14:textFill>
            <w14:solidFill>
              <w14:schemeClr w14:val="tx1"/>
            </w14:solidFill>
          </w14:textFill>
        </w:rPr>
        <w:t>（签字或盖章）</w:t>
      </w:r>
    </w:p>
    <w:p w14:paraId="2AB607D8">
      <w:pPr>
        <w:pStyle w:val="7"/>
        <w:spacing w:line="259" w:lineRule="auto"/>
        <w:ind w:left="443" w:hanging="443"/>
        <w:rPr>
          <w:rFonts w:hint="eastAsia"/>
          <w:color w:val="000000" w:themeColor="text1"/>
          <w:lang w:eastAsia="zh-CN"/>
          <w14:textFill>
            <w14:solidFill>
              <w14:schemeClr w14:val="tx1"/>
            </w14:solidFill>
          </w14:textFill>
        </w:rPr>
      </w:pPr>
    </w:p>
    <w:p w14:paraId="2457A783">
      <w:pPr>
        <w:pStyle w:val="7"/>
        <w:spacing w:line="259" w:lineRule="auto"/>
        <w:ind w:left="443" w:hanging="443"/>
        <w:rPr>
          <w:rFonts w:hint="eastAsia"/>
          <w:color w:val="000000" w:themeColor="text1"/>
          <w:lang w:eastAsia="zh-CN"/>
          <w14:textFill>
            <w14:solidFill>
              <w14:schemeClr w14:val="tx1"/>
            </w14:solidFill>
          </w14:textFill>
        </w:rPr>
      </w:pPr>
    </w:p>
    <w:p w14:paraId="51C20F5A">
      <w:pPr>
        <w:spacing w:before="76" w:line="227" w:lineRule="auto"/>
        <w:ind w:left="64"/>
        <w:rPr>
          <w:rFonts w:hint="eastAsia" w:ascii="宋体" w:hAnsi="宋体" w:eastAsia="宋体" w:cs="宋体"/>
          <w:color w:val="000000" w:themeColor="text1"/>
          <w:sz w:val="23"/>
          <w:szCs w:val="23"/>
          <w:lang w:eastAsia="zh-CN"/>
          <w14:textFill>
            <w14:solidFill>
              <w14:schemeClr w14:val="tx1"/>
            </w14:solidFill>
          </w14:textFill>
        </w:rPr>
      </w:pPr>
      <w:r>
        <w:rPr>
          <w:rFonts w:ascii="宋体" w:hAnsi="宋体" w:eastAsia="宋体" w:cs="宋体"/>
          <w:color w:val="000000" w:themeColor="text1"/>
          <w:spacing w:val="-7"/>
          <w:sz w:val="23"/>
          <w:szCs w:val="23"/>
          <w:lang w:eastAsia="zh-CN"/>
          <w14:textFill>
            <w14:solidFill>
              <w14:schemeClr w14:val="tx1"/>
            </w14:solidFill>
          </w14:textFill>
        </w:rPr>
        <w:t>日</w:t>
      </w:r>
      <w:r>
        <w:rPr>
          <w:rFonts w:ascii="宋体" w:hAnsi="宋体" w:eastAsia="宋体" w:cs="宋体"/>
          <w:color w:val="000000" w:themeColor="text1"/>
          <w:spacing w:val="7"/>
          <w:sz w:val="23"/>
          <w:szCs w:val="23"/>
          <w:lang w:eastAsia="zh-CN"/>
          <w14:textFill>
            <w14:solidFill>
              <w14:schemeClr w14:val="tx1"/>
            </w14:solidFill>
          </w14:textFill>
        </w:rPr>
        <w:t xml:space="preserve">      </w:t>
      </w:r>
      <w:r>
        <w:rPr>
          <w:rFonts w:ascii="宋体" w:hAnsi="宋体" w:eastAsia="宋体" w:cs="宋体"/>
          <w:color w:val="000000" w:themeColor="text1"/>
          <w:spacing w:val="-7"/>
          <w:sz w:val="23"/>
          <w:szCs w:val="23"/>
          <w:lang w:eastAsia="zh-CN"/>
          <w14:textFill>
            <w14:solidFill>
              <w14:schemeClr w14:val="tx1"/>
            </w14:solidFill>
          </w14:textFill>
        </w:rPr>
        <w:t>期：</w:t>
      </w:r>
      <w:r>
        <w:rPr>
          <w:rFonts w:ascii="宋体" w:hAnsi="宋体" w:eastAsia="宋体" w:cs="宋体"/>
          <w:color w:val="000000" w:themeColor="text1"/>
          <w:spacing w:val="5"/>
          <w:sz w:val="23"/>
          <w:szCs w:val="23"/>
          <w:u w:val="single"/>
          <w:lang w:eastAsia="zh-CN"/>
          <w14:textFill>
            <w14:solidFill>
              <w14:schemeClr w14:val="tx1"/>
            </w14:solidFill>
          </w14:textFill>
        </w:rPr>
        <w:t xml:space="preserve">      </w:t>
      </w:r>
      <w:r>
        <w:rPr>
          <w:rFonts w:ascii="宋体" w:hAnsi="宋体" w:eastAsia="宋体" w:cs="宋体"/>
          <w:color w:val="000000" w:themeColor="text1"/>
          <w:spacing w:val="-102"/>
          <w:sz w:val="23"/>
          <w:szCs w:val="23"/>
          <w:lang w:eastAsia="zh-CN"/>
          <w14:textFill>
            <w14:solidFill>
              <w14:schemeClr w14:val="tx1"/>
            </w14:solidFill>
          </w14:textFill>
        </w:rPr>
        <w:t xml:space="preserve"> </w:t>
      </w:r>
      <w:r>
        <w:rPr>
          <w:rFonts w:ascii="宋体" w:hAnsi="宋体" w:eastAsia="宋体" w:cs="宋体"/>
          <w:color w:val="000000" w:themeColor="text1"/>
          <w:spacing w:val="-7"/>
          <w:sz w:val="23"/>
          <w:szCs w:val="23"/>
          <w:lang w:eastAsia="zh-CN"/>
          <w14:textFill>
            <w14:solidFill>
              <w14:schemeClr w14:val="tx1"/>
            </w14:solidFill>
          </w14:textFill>
        </w:rPr>
        <w:t>年</w:t>
      </w:r>
      <w:r>
        <w:rPr>
          <w:rFonts w:ascii="宋体" w:hAnsi="宋体" w:eastAsia="宋体" w:cs="宋体"/>
          <w:color w:val="000000" w:themeColor="text1"/>
          <w:spacing w:val="-115"/>
          <w:sz w:val="23"/>
          <w:szCs w:val="23"/>
          <w:lang w:eastAsia="zh-CN"/>
          <w14:textFill>
            <w14:solidFill>
              <w14:schemeClr w14:val="tx1"/>
            </w14:solidFill>
          </w14:textFill>
        </w:rPr>
        <w:t xml:space="preserve"> </w:t>
      </w:r>
      <w:r>
        <w:rPr>
          <w:rFonts w:ascii="宋体" w:hAnsi="宋体" w:eastAsia="宋体" w:cs="宋体"/>
          <w:color w:val="000000" w:themeColor="text1"/>
          <w:spacing w:val="5"/>
          <w:sz w:val="23"/>
          <w:szCs w:val="23"/>
          <w:u w:val="single"/>
          <w:lang w:eastAsia="zh-CN"/>
          <w14:textFill>
            <w14:solidFill>
              <w14:schemeClr w14:val="tx1"/>
            </w14:solidFill>
          </w14:textFill>
        </w:rPr>
        <w:t xml:space="preserve">   </w:t>
      </w:r>
      <w:r>
        <w:rPr>
          <w:rFonts w:ascii="宋体" w:hAnsi="宋体" w:eastAsia="宋体" w:cs="宋体"/>
          <w:color w:val="000000" w:themeColor="text1"/>
          <w:spacing w:val="-100"/>
          <w:sz w:val="23"/>
          <w:szCs w:val="23"/>
          <w:lang w:eastAsia="zh-CN"/>
          <w14:textFill>
            <w14:solidFill>
              <w14:schemeClr w14:val="tx1"/>
            </w14:solidFill>
          </w14:textFill>
        </w:rPr>
        <w:t xml:space="preserve"> </w:t>
      </w:r>
      <w:r>
        <w:rPr>
          <w:rFonts w:ascii="宋体" w:hAnsi="宋体" w:eastAsia="宋体" w:cs="宋体"/>
          <w:color w:val="000000" w:themeColor="text1"/>
          <w:spacing w:val="-7"/>
          <w:sz w:val="23"/>
          <w:szCs w:val="23"/>
          <w:lang w:eastAsia="zh-CN"/>
          <w14:textFill>
            <w14:solidFill>
              <w14:schemeClr w14:val="tx1"/>
            </w14:solidFill>
          </w14:textFill>
        </w:rPr>
        <w:t>月</w:t>
      </w:r>
      <w:r>
        <w:rPr>
          <w:rFonts w:ascii="宋体" w:hAnsi="宋体" w:eastAsia="宋体" w:cs="宋体"/>
          <w:color w:val="000000" w:themeColor="text1"/>
          <w:spacing w:val="5"/>
          <w:sz w:val="23"/>
          <w:szCs w:val="23"/>
          <w:u w:val="single"/>
          <w:lang w:eastAsia="zh-CN"/>
          <w14:textFill>
            <w14:solidFill>
              <w14:schemeClr w14:val="tx1"/>
            </w14:solidFill>
          </w14:textFill>
        </w:rPr>
        <w:t xml:space="preserve">   </w:t>
      </w:r>
      <w:r>
        <w:rPr>
          <w:rFonts w:ascii="宋体" w:hAnsi="宋体" w:eastAsia="宋体" w:cs="宋体"/>
          <w:color w:val="000000" w:themeColor="text1"/>
          <w:spacing w:val="-65"/>
          <w:sz w:val="23"/>
          <w:szCs w:val="23"/>
          <w:lang w:eastAsia="zh-CN"/>
          <w14:textFill>
            <w14:solidFill>
              <w14:schemeClr w14:val="tx1"/>
            </w14:solidFill>
          </w14:textFill>
        </w:rPr>
        <w:t xml:space="preserve"> </w:t>
      </w:r>
      <w:r>
        <w:rPr>
          <w:rFonts w:ascii="宋体" w:hAnsi="宋体" w:eastAsia="宋体" w:cs="宋体"/>
          <w:color w:val="000000" w:themeColor="text1"/>
          <w:spacing w:val="-7"/>
          <w:sz w:val="23"/>
          <w:szCs w:val="23"/>
          <w:lang w:eastAsia="zh-CN"/>
          <w14:textFill>
            <w14:solidFill>
              <w14:schemeClr w14:val="tx1"/>
            </w14:solidFill>
          </w14:textFill>
        </w:rPr>
        <w:t>日</w:t>
      </w:r>
    </w:p>
    <w:p w14:paraId="1CD3C378">
      <w:pPr>
        <w:pStyle w:val="7"/>
        <w:spacing w:line="278" w:lineRule="auto"/>
        <w:ind w:left="443" w:hanging="443"/>
        <w:rPr>
          <w:rFonts w:hint="eastAsia"/>
          <w:color w:val="000000" w:themeColor="text1"/>
          <w:lang w:eastAsia="zh-CN"/>
          <w14:textFill>
            <w14:solidFill>
              <w14:schemeClr w14:val="tx1"/>
            </w14:solidFill>
          </w14:textFill>
        </w:rPr>
      </w:pPr>
    </w:p>
    <w:p w14:paraId="02FE88EC">
      <w:pPr>
        <w:pStyle w:val="7"/>
        <w:spacing w:line="279" w:lineRule="auto"/>
        <w:ind w:left="443" w:hanging="443"/>
        <w:rPr>
          <w:rFonts w:hint="eastAsia"/>
          <w:color w:val="000000" w:themeColor="text1"/>
          <w:lang w:eastAsia="zh-CN"/>
          <w14:textFill>
            <w14:solidFill>
              <w14:schemeClr w14:val="tx1"/>
            </w14:solidFill>
          </w14:textFill>
        </w:rPr>
      </w:pPr>
    </w:p>
    <w:p w14:paraId="79D76D4B">
      <w:pPr>
        <w:pStyle w:val="7"/>
        <w:spacing w:line="279" w:lineRule="auto"/>
        <w:ind w:left="443" w:hanging="443"/>
        <w:rPr>
          <w:rFonts w:hint="eastAsia"/>
          <w:color w:val="000000" w:themeColor="text1"/>
          <w:lang w:eastAsia="zh-CN"/>
          <w14:textFill>
            <w14:solidFill>
              <w14:schemeClr w14:val="tx1"/>
            </w14:solidFill>
          </w14:textFill>
        </w:rPr>
      </w:pPr>
    </w:p>
    <w:p w14:paraId="5888D2DA">
      <w:pPr>
        <w:pStyle w:val="7"/>
        <w:spacing w:line="279" w:lineRule="auto"/>
        <w:ind w:left="443" w:hanging="443"/>
        <w:rPr>
          <w:rFonts w:hint="eastAsia"/>
          <w:color w:val="000000" w:themeColor="text1"/>
          <w:lang w:eastAsia="zh-CN"/>
          <w14:textFill>
            <w14:solidFill>
              <w14:schemeClr w14:val="tx1"/>
            </w14:solidFill>
          </w14:textFill>
        </w:rPr>
      </w:pPr>
    </w:p>
    <w:p w14:paraId="140DE8AA">
      <w:pPr>
        <w:pStyle w:val="7"/>
        <w:spacing w:line="279" w:lineRule="auto"/>
        <w:ind w:left="443" w:hanging="443"/>
        <w:rPr>
          <w:rFonts w:hint="eastAsia"/>
          <w:color w:val="000000" w:themeColor="text1"/>
          <w:lang w:eastAsia="zh-CN"/>
          <w14:textFill>
            <w14:solidFill>
              <w14:schemeClr w14:val="tx1"/>
            </w14:solidFill>
          </w14:textFill>
        </w:rPr>
      </w:pPr>
    </w:p>
    <w:p w14:paraId="74A371B6">
      <w:pPr>
        <w:spacing w:before="75" w:line="227" w:lineRule="auto"/>
        <w:ind w:left="506"/>
        <w:rPr>
          <w:rFonts w:hint="eastAsia" w:ascii="宋体" w:hAnsi="宋体" w:eastAsia="宋体" w:cs="宋体"/>
          <w:color w:val="000000" w:themeColor="text1"/>
          <w:sz w:val="23"/>
          <w:szCs w:val="23"/>
          <w:lang w:eastAsia="zh-CN"/>
          <w14:textFill>
            <w14:solidFill>
              <w14:schemeClr w14:val="tx1"/>
            </w14:solidFill>
          </w14:textFill>
        </w:rPr>
      </w:pPr>
      <w:r>
        <w:rPr>
          <w:rFonts w:ascii="宋体" w:hAnsi="宋体" w:eastAsia="宋体" w:cs="宋体"/>
          <w:color w:val="000000" w:themeColor="text1"/>
          <w:spacing w:val="8"/>
          <w:sz w:val="23"/>
          <w:szCs w:val="23"/>
          <w:lang w:eastAsia="zh-CN"/>
          <w14:textFill>
            <w14:solidFill>
              <w14:schemeClr w14:val="tx1"/>
            </w14:solidFill>
          </w14:textFill>
        </w:rPr>
        <w:t>备注：供应商没有被公开披露或查处违法违规行为的</w:t>
      </w:r>
      <w:r>
        <w:rPr>
          <w:rFonts w:ascii="宋体" w:hAnsi="宋体" w:eastAsia="宋体" w:cs="宋体"/>
          <w:color w:val="000000" w:themeColor="text1"/>
          <w:spacing w:val="7"/>
          <w:sz w:val="23"/>
          <w:szCs w:val="23"/>
          <w:lang w:eastAsia="zh-CN"/>
          <w14:textFill>
            <w14:solidFill>
              <w14:schemeClr w14:val="tx1"/>
            </w14:solidFill>
          </w14:textFill>
        </w:rPr>
        <w:t>，注明“无</w:t>
      </w:r>
      <w:r>
        <w:rPr>
          <w:rFonts w:ascii="宋体" w:hAnsi="宋体" w:eastAsia="宋体" w:cs="宋体"/>
          <w:color w:val="000000" w:themeColor="text1"/>
          <w:spacing w:val="-83"/>
          <w:sz w:val="23"/>
          <w:szCs w:val="23"/>
          <w:lang w:eastAsia="zh-CN"/>
          <w14:textFill>
            <w14:solidFill>
              <w14:schemeClr w14:val="tx1"/>
            </w14:solidFill>
          </w14:textFill>
        </w:rPr>
        <w:t xml:space="preserve"> </w:t>
      </w:r>
      <w:r>
        <w:rPr>
          <w:rFonts w:ascii="宋体" w:hAnsi="宋体" w:eastAsia="宋体" w:cs="宋体"/>
          <w:color w:val="000000" w:themeColor="text1"/>
          <w:spacing w:val="7"/>
          <w:sz w:val="23"/>
          <w:szCs w:val="23"/>
          <w:lang w:eastAsia="zh-CN"/>
          <w14:textFill>
            <w14:solidFill>
              <w14:schemeClr w14:val="tx1"/>
            </w14:solidFill>
          </w14:textFill>
        </w:rPr>
        <w:t>”即可。</w:t>
      </w:r>
    </w:p>
    <w:p w14:paraId="2C137C66">
      <w:pPr>
        <w:spacing w:line="227" w:lineRule="auto"/>
        <w:rPr>
          <w:rFonts w:hint="eastAsia" w:ascii="宋体" w:hAnsi="宋体" w:eastAsia="宋体" w:cs="宋体"/>
          <w:color w:val="000000" w:themeColor="text1"/>
          <w:sz w:val="23"/>
          <w:szCs w:val="23"/>
          <w:lang w:eastAsia="zh-CN"/>
          <w14:textFill>
            <w14:solidFill>
              <w14:schemeClr w14:val="tx1"/>
            </w14:solidFill>
          </w14:textFill>
        </w:rPr>
        <w:sectPr>
          <w:footerReference r:id="rId14" w:type="default"/>
          <w:pgSz w:w="11906" w:h="16838"/>
          <w:pgMar w:top="1431" w:right="1785" w:bottom="1171" w:left="1785" w:header="0" w:footer="996" w:gutter="0"/>
          <w:cols w:space="720" w:num="1"/>
        </w:sectPr>
      </w:pPr>
    </w:p>
    <w:p w14:paraId="7C8F7432">
      <w:pPr>
        <w:spacing w:before="120" w:line="219" w:lineRule="auto"/>
        <w:ind w:left="2637"/>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pacing w:val="8"/>
          <w:sz w:val="31"/>
          <w:szCs w:val="31"/>
          <w:lang w:eastAsia="zh-CN"/>
          <w14:textOutline w14:w="5829" w14:cap="flat" w14:cmpd="sng" w14:algn="ctr">
            <w14:solidFill>
              <w14:srgbClr w14:val="000000"/>
            </w14:solidFill>
            <w14:prstDash w14:val="solid"/>
            <w14:miter w14:val="0"/>
          </w14:textOutline>
          <w14:textFill>
            <w14:solidFill>
              <w14:schemeClr w14:val="tx1"/>
            </w14:solidFill>
          </w14:textFill>
        </w:rPr>
        <w:t>7、政府采购诚信承诺书</w:t>
      </w:r>
      <w:r>
        <w:rPr>
          <w:color w:val="000000" w:themeColor="text1"/>
          <w:spacing w:val="8"/>
          <w:lang w:eastAsia="zh-CN"/>
          <w14:textOutline w14:w="5829" w14:cap="flat" w14:cmpd="sng" w14:algn="ctr">
            <w14:solidFill>
              <w14:srgbClr w14:val="000000"/>
            </w14:solidFill>
            <w14:prstDash w14:val="solid"/>
            <w14:miter w14:val="0"/>
          </w14:textOutline>
          <w14:textFill>
            <w14:solidFill>
              <w14:schemeClr w14:val="tx1"/>
            </w14:solidFill>
          </w14:textFill>
        </w:rPr>
        <w:t>（实质性要求）</w:t>
      </w:r>
    </w:p>
    <w:p w14:paraId="26698C1D">
      <w:pPr>
        <w:pStyle w:val="7"/>
        <w:spacing w:line="251" w:lineRule="auto"/>
        <w:ind w:left="443" w:hanging="443"/>
        <w:rPr>
          <w:rFonts w:hint="eastAsia"/>
          <w:color w:val="000000" w:themeColor="text1"/>
          <w:lang w:eastAsia="zh-CN"/>
          <w14:textFill>
            <w14:solidFill>
              <w14:schemeClr w14:val="tx1"/>
            </w14:solidFill>
          </w14:textFill>
        </w:rPr>
      </w:pPr>
    </w:p>
    <w:p w14:paraId="3A310861">
      <w:pPr>
        <w:pStyle w:val="7"/>
        <w:spacing w:line="251" w:lineRule="auto"/>
        <w:ind w:left="443" w:hanging="443"/>
        <w:rPr>
          <w:rFonts w:hint="eastAsia"/>
          <w:color w:val="000000" w:themeColor="text1"/>
          <w:lang w:eastAsia="zh-CN"/>
          <w14:textFill>
            <w14:solidFill>
              <w14:schemeClr w14:val="tx1"/>
            </w14:solidFill>
          </w14:textFill>
        </w:rPr>
      </w:pPr>
    </w:p>
    <w:p w14:paraId="061B54E6">
      <w:pPr>
        <w:tabs>
          <w:tab w:val="left" w:pos="268"/>
        </w:tabs>
        <w:spacing w:before="75" w:line="227" w:lineRule="auto"/>
        <w:ind w:left="14"/>
        <w:rPr>
          <w:rFonts w:hint="eastAsia" w:ascii="宋体" w:hAnsi="宋体" w:eastAsia="宋体" w:cs="宋体"/>
          <w:color w:val="000000" w:themeColor="text1"/>
          <w:sz w:val="23"/>
          <w:szCs w:val="23"/>
          <w:lang w:eastAsia="zh-CN"/>
          <w14:textFill>
            <w14:solidFill>
              <w14:schemeClr w14:val="tx1"/>
            </w14:solidFill>
          </w14:textFill>
        </w:rPr>
      </w:pPr>
      <w:r>
        <w:rPr>
          <w:rFonts w:ascii="宋体" w:hAnsi="宋体" w:eastAsia="宋体" w:cs="宋体"/>
          <w:color w:val="000000" w:themeColor="text1"/>
          <w:sz w:val="23"/>
          <w:szCs w:val="23"/>
          <w:u w:val="single"/>
          <w:lang w:eastAsia="zh-CN"/>
          <w14:textFill>
            <w14:solidFill>
              <w14:schemeClr w14:val="tx1"/>
            </w14:solidFill>
          </w14:textFill>
        </w:rPr>
        <w:tab/>
      </w:r>
      <w:r>
        <w:rPr>
          <w:rFonts w:ascii="宋体" w:hAnsi="宋体" w:eastAsia="宋体" w:cs="宋体"/>
          <w:color w:val="000000" w:themeColor="text1"/>
          <w:spacing w:val="-19"/>
          <w:sz w:val="23"/>
          <w:szCs w:val="23"/>
          <w:u w:val="single"/>
          <w:lang w:eastAsia="zh-CN"/>
          <w14:textFill>
            <w14:solidFill>
              <w14:schemeClr w14:val="tx1"/>
            </w14:solidFill>
          </w14:textFill>
        </w:rPr>
        <w:t>（采购人</w:t>
      </w:r>
      <w:r>
        <w:rPr>
          <w:rFonts w:ascii="宋体" w:hAnsi="宋体" w:eastAsia="宋体" w:cs="宋体"/>
          <w:color w:val="000000" w:themeColor="text1"/>
          <w:spacing w:val="-8"/>
          <w:sz w:val="23"/>
          <w:szCs w:val="23"/>
          <w:u w:val="single"/>
          <w:lang w:eastAsia="zh-CN"/>
          <w14:textFill>
            <w14:solidFill>
              <w14:schemeClr w14:val="tx1"/>
            </w14:solidFill>
          </w14:textFill>
        </w:rPr>
        <w:t>）</w:t>
      </w:r>
      <w:r>
        <w:rPr>
          <w:rFonts w:ascii="宋体" w:hAnsi="宋体" w:eastAsia="宋体" w:cs="宋体"/>
          <w:color w:val="000000" w:themeColor="text1"/>
          <w:spacing w:val="11"/>
          <w:sz w:val="23"/>
          <w:szCs w:val="23"/>
          <w:u w:val="single"/>
          <w:lang w:eastAsia="zh-CN"/>
          <w14:textFill>
            <w14:solidFill>
              <w14:schemeClr w14:val="tx1"/>
            </w14:solidFill>
          </w14:textFill>
        </w:rPr>
        <w:t xml:space="preserve"> </w:t>
      </w:r>
      <w:r>
        <w:rPr>
          <w:rFonts w:ascii="宋体" w:hAnsi="宋体" w:eastAsia="宋体" w:cs="宋体"/>
          <w:color w:val="000000" w:themeColor="text1"/>
          <w:spacing w:val="-8"/>
          <w:sz w:val="23"/>
          <w:szCs w:val="23"/>
          <w:lang w:eastAsia="zh-CN"/>
          <w14:textFill>
            <w14:solidFill>
              <w14:schemeClr w14:val="tx1"/>
            </w14:solidFill>
          </w14:textFill>
        </w:rPr>
        <w:t>：</w:t>
      </w:r>
    </w:p>
    <w:p w14:paraId="61949EFE">
      <w:pPr>
        <w:spacing w:before="158" w:line="343" w:lineRule="auto"/>
        <w:ind w:left="27" w:right="80" w:firstLine="478"/>
        <w:jc w:val="both"/>
        <w:rPr>
          <w:rFonts w:hint="eastAsia" w:ascii="宋体" w:hAnsi="宋体" w:eastAsia="宋体" w:cs="宋体"/>
          <w:color w:val="000000" w:themeColor="text1"/>
          <w:sz w:val="23"/>
          <w:szCs w:val="23"/>
          <w:lang w:eastAsia="zh-CN"/>
          <w14:textFill>
            <w14:solidFill>
              <w14:schemeClr w14:val="tx1"/>
            </w14:solidFill>
          </w14:textFill>
        </w:rPr>
      </w:pPr>
      <w:r>
        <w:rPr>
          <w:rFonts w:ascii="宋体" w:hAnsi="宋体" w:eastAsia="宋体" w:cs="宋体"/>
          <w:color w:val="000000" w:themeColor="text1"/>
          <w:spacing w:val="-5"/>
          <w:sz w:val="23"/>
          <w:szCs w:val="23"/>
          <w:lang w:eastAsia="zh-CN"/>
          <w14:textFill>
            <w14:solidFill>
              <w14:schemeClr w14:val="tx1"/>
            </w14:solidFill>
          </w14:textFill>
        </w:rPr>
        <w:t>我公司</w:t>
      </w:r>
      <w:r>
        <w:rPr>
          <w:rFonts w:ascii="宋体" w:hAnsi="宋体" w:eastAsia="宋体" w:cs="宋体"/>
          <w:color w:val="000000" w:themeColor="text1"/>
          <w:spacing w:val="-115"/>
          <w:sz w:val="23"/>
          <w:szCs w:val="23"/>
          <w:lang w:eastAsia="zh-CN"/>
          <w14:textFill>
            <w14:solidFill>
              <w14:schemeClr w14:val="tx1"/>
            </w14:solidFill>
          </w14:textFill>
        </w:rPr>
        <w:t xml:space="preserve"> </w:t>
      </w:r>
      <w:r>
        <w:rPr>
          <w:rFonts w:ascii="宋体" w:hAnsi="宋体" w:eastAsia="宋体" w:cs="宋体"/>
          <w:color w:val="000000" w:themeColor="text1"/>
          <w:spacing w:val="-5"/>
          <w:sz w:val="23"/>
          <w:szCs w:val="23"/>
          <w:u w:val="single"/>
          <w:lang w:eastAsia="zh-CN"/>
          <w14:textFill>
            <w14:solidFill>
              <w14:schemeClr w14:val="tx1"/>
            </w14:solidFill>
          </w14:textFill>
        </w:rPr>
        <w:t xml:space="preserve">                </w:t>
      </w:r>
      <w:r>
        <w:rPr>
          <w:rFonts w:ascii="宋体" w:hAnsi="宋体" w:eastAsia="宋体" w:cs="宋体"/>
          <w:color w:val="000000" w:themeColor="text1"/>
          <w:spacing w:val="-5"/>
          <w:sz w:val="23"/>
          <w:szCs w:val="23"/>
          <w:lang w:eastAsia="zh-CN"/>
          <w14:textFill>
            <w14:solidFill>
              <w14:schemeClr w14:val="tx1"/>
            </w14:solidFill>
          </w14:textFill>
        </w:rPr>
        <w:t>（供应商名称）已详细阅读了</w:t>
      </w:r>
      <w:r>
        <w:rPr>
          <w:rFonts w:ascii="宋体" w:hAnsi="宋体" w:eastAsia="宋体" w:cs="宋体"/>
          <w:color w:val="000000" w:themeColor="text1"/>
          <w:spacing w:val="-5"/>
          <w:sz w:val="23"/>
          <w:szCs w:val="23"/>
          <w:u w:val="single"/>
          <w:lang w:eastAsia="zh-CN"/>
          <w14:textFill>
            <w14:solidFill>
              <w14:schemeClr w14:val="tx1"/>
            </w14:solidFill>
          </w14:textFill>
        </w:rPr>
        <w:t xml:space="preserve">              </w:t>
      </w:r>
      <w:r>
        <w:rPr>
          <w:rFonts w:ascii="宋体" w:hAnsi="宋体" w:eastAsia="宋体" w:cs="宋体"/>
          <w:color w:val="000000" w:themeColor="text1"/>
          <w:spacing w:val="-102"/>
          <w:sz w:val="23"/>
          <w:szCs w:val="23"/>
          <w:lang w:eastAsia="zh-CN"/>
          <w14:textFill>
            <w14:solidFill>
              <w14:schemeClr w14:val="tx1"/>
            </w14:solidFill>
          </w14:textFill>
        </w:rPr>
        <w:t xml:space="preserve"> </w:t>
      </w:r>
      <w:r>
        <w:rPr>
          <w:rFonts w:ascii="宋体" w:hAnsi="宋体" w:eastAsia="宋体" w:cs="宋体"/>
          <w:color w:val="000000" w:themeColor="text1"/>
          <w:spacing w:val="-5"/>
          <w:sz w:val="23"/>
          <w:szCs w:val="23"/>
          <w:lang w:eastAsia="zh-CN"/>
          <w14:textFill>
            <w14:solidFill>
              <w14:schemeClr w14:val="tx1"/>
            </w14:solidFill>
          </w14:textFill>
        </w:rPr>
        <w:t>项目（项</w:t>
      </w:r>
      <w:r>
        <w:rPr>
          <w:rFonts w:ascii="宋体" w:hAnsi="宋体" w:eastAsia="宋体" w:cs="宋体"/>
          <w:color w:val="000000" w:themeColor="text1"/>
          <w:sz w:val="23"/>
          <w:szCs w:val="23"/>
          <w:lang w:eastAsia="zh-CN"/>
          <w14:textFill>
            <w14:solidFill>
              <w14:schemeClr w14:val="tx1"/>
            </w14:solidFill>
          </w14:textFill>
        </w:rPr>
        <w:t xml:space="preserve"> </w:t>
      </w:r>
      <w:r>
        <w:rPr>
          <w:rFonts w:ascii="宋体" w:hAnsi="宋体" w:eastAsia="宋体" w:cs="宋体"/>
          <w:color w:val="000000" w:themeColor="text1"/>
          <w:spacing w:val="7"/>
          <w:sz w:val="23"/>
          <w:szCs w:val="23"/>
          <w:lang w:eastAsia="zh-CN"/>
          <w14:textFill>
            <w14:solidFill>
              <w14:schemeClr w14:val="tx1"/>
            </w14:solidFill>
          </w14:textFill>
        </w:rPr>
        <w:t>目编号</w:t>
      </w:r>
      <w:r>
        <w:rPr>
          <w:rFonts w:ascii="宋体" w:hAnsi="宋体" w:eastAsia="宋体" w:cs="宋体"/>
          <w:color w:val="000000" w:themeColor="text1"/>
          <w:spacing w:val="-2"/>
          <w:sz w:val="23"/>
          <w:szCs w:val="23"/>
          <w:lang w:eastAsia="zh-CN"/>
          <w14:textFill>
            <w14:solidFill>
              <w14:schemeClr w14:val="tx1"/>
            </w14:solidFill>
          </w14:textFill>
        </w:rPr>
        <w:t>：</w:t>
      </w:r>
      <w:r>
        <w:rPr>
          <w:rFonts w:ascii="宋体" w:hAnsi="宋体" w:eastAsia="宋体" w:cs="宋体"/>
          <w:color w:val="000000" w:themeColor="text1"/>
          <w:spacing w:val="5"/>
          <w:sz w:val="23"/>
          <w:szCs w:val="23"/>
          <w:u w:val="single"/>
          <w:lang w:eastAsia="zh-CN"/>
          <w14:textFill>
            <w14:solidFill>
              <w14:schemeClr w14:val="tx1"/>
            </w14:solidFill>
          </w14:textFill>
        </w:rPr>
        <w:t xml:space="preserve">          </w:t>
      </w:r>
      <w:r>
        <w:rPr>
          <w:rFonts w:ascii="宋体" w:hAnsi="宋体" w:eastAsia="宋体" w:cs="宋体"/>
          <w:color w:val="000000" w:themeColor="text1"/>
          <w:spacing w:val="-2"/>
          <w:sz w:val="23"/>
          <w:szCs w:val="23"/>
          <w:lang w:eastAsia="zh-CN"/>
          <w14:textFill>
            <w14:solidFill>
              <w14:schemeClr w14:val="tx1"/>
            </w14:solidFill>
          </w14:textFill>
        </w:rPr>
        <w:t>）</w:t>
      </w:r>
      <w:r>
        <w:rPr>
          <w:rFonts w:hint="eastAsia" w:ascii="宋体" w:hAnsi="宋体" w:eastAsia="宋体" w:cs="宋体"/>
          <w:color w:val="000000" w:themeColor="text1"/>
          <w:spacing w:val="7"/>
          <w:sz w:val="23"/>
          <w:szCs w:val="23"/>
          <w:lang w:eastAsia="zh-CN"/>
          <w14:textFill>
            <w14:solidFill>
              <w14:schemeClr w14:val="tx1"/>
            </w14:solidFill>
          </w14:textFill>
        </w:rPr>
        <w:t>招标</w:t>
      </w:r>
      <w:r>
        <w:rPr>
          <w:rFonts w:ascii="宋体" w:hAnsi="宋体" w:eastAsia="宋体" w:cs="宋体"/>
          <w:color w:val="000000" w:themeColor="text1"/>
          <w:spacing w:val="7"/>
          <w:sz w:val="23"/>
          <w:szCs w:val="23"/>
          <w:lang w:eastAsia="zh-CN"/>
          <w14:textFill>
            <w14:solidFill>
              <w14:schemeClr w14:val="tx1"/>
            </w14:solidFill>
          </w14:textFill>
        </w:rPr>
        <w:t>文件，自愿参加本次投标，现就有关事项做出</w:t>
      </w:r>
      <w:r>
        <w:rPr>
          <w:rFonts w:ascii="宋体" w:hAnsi="宋体" w:eastAsia="宋体" w:cs="宋体"/>
          <w:color w:val="000000" w:themeColor="text1"/>
          <w:sz w:val="23"/>
          <w:szCs w:val="23"/>
          <w:lang w:eastAsia="zh-CN"/>
          <w14:textFill>
            <w14:solidFill>
              <w14:schemeClr w14:val="tx1"/>
            </w14:solidFill>
          </w14:textFill>
        </w:rPr>
        <w:t xml:space="preserve"> </w:t>
      </w:r>
      <w:r>
        <w:rPr>
          <w:rFonts w:ascii="宋体" w:hAnsi="宋体" w:eastAsia="宋体" w:cs="宋体"/>
          <w:color w:val="000000" w:themeColor="text1"/>
          <w:spacing w:val="-1"/>
          <w:sz w:val="23"/>
          <w:szCs w:val="23"/>
          <w:lang w:eastAsia="zh-CN"/>
          <w14:textFill>
            <w14:solidFill>
              <w14:schemeClr w14:val="tx1"/>
            </w14:solidFill>
          </w14:textFill>
        </w:rPr>
        <w:t>郑重承诺如下：</w:t>
      </w:r>
    </w:p>
    <w:p w14:paraId="1DA47342">
      <w:pPr>
        <w:spacing w:before="37" w:line="343" w:lineRule="auto"/>
        <w:ind w:left="23" w:firstLine="483"/>
        <w:jc w:val="both"/>
        <w:rPr>
          <w:rFonts w:hint="eastAsia" w:ascii="宋体" w:hAnsi="宋体" w:eastAsia="宋体" w:cs="宋体"/>
          <w:color w:val="000000" w:themeColor="text1"/>
          <w:sz w:val="23"/>
          <w:szCs w:val="23"/>
          <w:lang w:eastAsia="zh-CN"/>
          <w14:textFill>
            <w14:solidFill>
              <w14:schemeClr w14:val="tx1"/>
            </w14:solidFill>
          </w14:textFill>
        </w:rPr>
      </w:pPr>
      <w:r>
        <w:rPr>
          <w:rFonts w:ascii="宋体" w:hAnsi="宋体" w:eastAsia="宋体" w:cs="宋体"/>
          <w:color w:val="000000" w:themeColor="text1"/>
          <w:spacing w:val="2"/>
          <w:sz w:val="23"/>
          <w:szCs w:val="23"/>
          <w:lang w:eastAsia="zh-CN"/>
          <w14:textFill>
            <w14:solidFill>
              <w14:schemeClr w14:val="tx1"/>
            </w14:solidFill>
          </w14:textFill>
        </w:rPr>
        <w:t>一、诚信投标，材料真实。我公司保证所提供的全部材料、投标内容均真实、</w:t>
      </w:r>
      <w:r>
        <w:rPr>
          <w:rFonts w:ascii="宋体" w:hAnsi="宋体" w:eastAsia="宋体" w:cs="宋体"/>
          <w:color w:val="000000" w:themeColor="text1"/>
          <w:spacing w:val="4"/>
          <w:sz w:val="23"/>
          <w:szCs w:val="23"/>
          <w:lang w:eastAsia="zh-CN"/>
          <w14:textFill>
            <w14:solidFill>
              <w14:schemeClr w14:val="tx1"/>
            </w14:solidFill>
          </w14:textFill>
        </w:rPr>
        <w:t xml:space="preserve"> </w:t>
      </w:r>
      <w:r>
        <w:rPr>
          <w:rFonts w:ascii="宋体" w:hAnsi="宋体" w:eastAsia="宋体" w:cs="宋体"/>
          <w:color w:val="000000" w:themeColor="text1"/>
          <w:spacing w:val="7"/>
          <w:sz w:val="23"/>
          <w:szCs w:val="23"/>
          <w:lang w:eastAsia="zh-CN"/>
          <w14:textFill>
            <w14:solidFill>
              <w14:schemeClr w14:val="tx1"/>
            </w14:solidFill>
          </w14:textFill>
        </w:rPr>
        <w:t>合法、有效，保证不出借或者借用其他企业资质，不以他人名义投标，不弄虚作</w:t>
      </w:r>
      <w:r>
        <w:rPr>
          <w:rFonts w:ascii="宋体" w:hAnsi="宋体" w:eastAsia="宋体" w:cs="宋体"/>
          <w:color w:val="000000" w:themeColor="text1"/>
          <w:sz w:val="23"/>
          <w:szCs w:val="23"/>
          <w:lang w:eastAsia="zh-CN"/>
          <w14:textFill>
            <w14:solidFill>
              <w14:schemeClr w14:val="tx1"/>
            </w14:solidFill>
          </w14:textFill>
        </w:rPr>
        <w:t xml:space="preserve"> </w:t>
      </w:r>
      <w:r>
        <w:rPr>
          <w:rFonts w:ascii="宋体" w:hAnsi="宋体" w:eastAsia="宋体" w:cs="宋体"/>
          <w:color w:val="000000" w:themeColor="text1"/>
          <w:spacing w:val="-13"/>
          <w:sz w:val="23"/>
          <w:szCs w:val="23"/>
          <w:lang w:eastAsia="zh-CN"/>
          <w14:textFill>
            <w14:solidFill>
              <w14:schemeClr w14:val="tx1"/>
            </w14:solidFill>
          </w14:textFill>
        </w:rPr>
        <w:t>假；</w:t>
      </w:r>
    </w:p>
    <w:p w14:paraId="48E65D8E">
      <w:pPr>
        <w:spacing w:before="39" w:line="343" w:lineRule="auto"/>
        <w:ind w:left="23" w:right="80" w:firstLine="483"/>
        <w:jc w:val="both"/>
        <w:rPr>
          <w:rFonts w:hint="eastAsia" w:ascii="宋体" w:hAnsi="宋体" w:eastAsia="宋体" w:cs="宋体"/>
          <w:color w:val="000000" w:themeColor="text1"/>
          <w:sz w:val="23"/>
          <w:szCs w:val="23"/>
          <w:lang w:eastAsia="zh-CN"/>
          <w14:textFill>
            <w14:solidFill>
              <w14:schemeClr w14:val="tx1"/>
            </w14:solidFill>
          </w14:textFill>
        </w:rPr>
      </w:pPr>
      <w:r>
        <w:rPr>
          <w:rFonts w:ascii="宋体" w:hAnsi="宋体" w:eastAsia="宋体" w:cs="宋体"/>
          <w:color w:val="000000" w:themeColor="text1"/>
          <w:spacing w:val="7"/>
          <w:sz w:val="23"/>
          <w:szCs w:val="23"/>
          <w:lang w:eastAsia="zh-CN"/>
          <w14:textFill>
            <w14:solidFill>
              <w14:schemeClr w14:val="tx1"/>
            </w14:solidFill>
          </w14:textFill>
        </w:rPr>
        <w:t>二、遵纪守法，公平竞争。不与其他供应商相互串通、</w:t>
      </w:r>
      <w:r>
        <w:rPr>
          <w:rFonts w:ascii="宋体" w:hAnsi="宋体" w:eastAsia="宋体" w:cs="宋体"/>
          <w:color w:val="000000" w:themeColor="text1"/>
          <w:spacing w:val="6"/>
          <w:sz w:val="23"/>
          <w:szCs w:val="23"/>
          <w:lang w:eastAsia="zh-CN"/>
          <w14:textFill>
            <w14:solidFill>
              <w14:schemeClr w14:val="tx1"/>
            </w14:solidFill>
          </w14:textFill>
        </w:rPr>
        <w:t>哄抬价格，不排挤其</w:t>
      </w:r>
      <w:r>
        <w:rPr>
          <w:rFonts w:ascii="宋体" w:hAnsi="宋体" w:eastAsia="宋体" w:cs="宋体"/>
          <w:color w:val="000000" w:themeColor="text1"/>
          <w:sz w:val="23"/>
          <w:szCs w:val="23"/>
          <w:lang w:eastAsia="zh-CN"/>
          <w14:textFill>
            <w14:solidFill>
              <w14:schemeClr w14:val="tx1"/>
            </w14:solidFill>
          </w14:textFill>
        </w:rPr>
        <w:t xml:space="preserve"> </w:t>
      </w:r>
      <w:r>
        <w:rPr>
          <w:rFonts w:ascii="宋体" w:hAnsi="宋体" w:eastAsia="宋体" w:cs="宋体"/>
          <w:color w:val="000000" w:themeColor="text1"/>
          <w:spacing w:val="7"/>
          <w:sz w:val="23"/>
          <w:szCs w:val="23"/>
          <w:lang w:eastAsia="zh-CN"/>
          <w14:textFill>
            <w14:solidFill>
              <w14:schemeClr w14:val="tx1"/>
            </w14:solidFill>
          </w14:textFill>
        </w:rPr>
        <w:t>他供应商，不损害采购人的合法权益；不向评标委员会、采购人提供利益以牟取</w:t>
      </w:r>
      <w:r>
        <w:rPr>
          <w:rFonts w:ascii="宋体" w:hAnsi="宋体" w:eastAsia="宋体" w:cs="宋体"/>
          <w:color w:val="000000" w:themeColor="text1"/>
          <w:sz w:val="23"/>
          <w:szCs w:val="23"/>
          <w:lang w:eastAsia="zh-CN"/>
          <w14:textFill>
            <w14:solidFill>
              <w14:schemeClr w14:val="tx1"/>
            </w14:solidFill>
          </w14:textFill>
        </w:rPr>
        <w:t xml:space="preserve"> </w:t>
      </w:r>
      <w:r>
        <w:rPr>
          <w:rFonts w:ascii="宋体" w:hAnsi="宋体" w:eastAsia="宋体" w:cs="宋体"/>
          <w:color w:val="000000" w:themeColor="text1"/>
          <w:spacing w:val="-5"/>
          <w:sz w:val="23"/>
          <w:szCs w:val="23"/>
          <w:lang w:eastAsia="zh-CN"/>
          <w14:textFill>
            <w14:solidFill>
              <w14:schemeClr w14:val="tx1"/>
            </w14:solidFill>
          </w14:textFill>
        </w:rPr>
        <w:t>中标。</w:t>
      </w:r>
    </w:p>
    <w:p w14:paraId="489FDB5D">
      <w:pPr>
        <w:spacing w:before="37" w:line="343" w:lineRule="auto"/>
        <w:ind w:left="23" w:right="80" w:firstLine="479"/>
        <w:jc w:val="both"/>
        <w:rPr>
          <w:rFonts w:hint="eastAsia" w:ascii="宋体" w:hAnsi="宋体" w:eastAsia="宋体" w:cs="宋体"/>
          <w:color w:val="000000" w:themeColor="text1"/>
          <w:sz w:val="23"/>
          <w:szCs w:val="23"/>
          <w:lang w:eastAsia="zh-CN"/>
          <w14:textFill>
            <w14:solidFill>
              <w14:schemeClr w14:val="tx1"/>
            </w14:solidFill>
          </w14:textFill>
        </w:rPr>
      </w:pPr>
      <w:r>
        <w:rPr>
          <w:rFonts w:ascii="宋体" w:hAnsi="宋体" w:eastAsia="宋体" w:cs="宋体"/>
          <w:color w:val="000000" w:themeColor="text1"/>
          <w:spacing w:val="7"/>
          <w:sz w:val="23"/>
          <w:szCs w:val="23"/>
          <w:lang w:eastAsia="zh-CN"/>
          <w14:textFill>
            <w14:solidFill>
              <w14:schemeClr w14:val="tx1"/>
            </w14:solidFill>
          </w14:textFill>
        </w:rPr>
        <w:t>三、若中标后，将按照规定及时与采购人签订政府采购合同，</w:t>
      </w:r>
      <w:r>
        <w:rPr>
          <w:rFonts w:ascii="宋体" w:hAnsi="宋体" w:eastAsia="宋体" w:cs="宋体"/>
          <w:color w:val="000000" w:themeColor="text1"/>
          <w:spacing w:val="6"/>
          <w:sz w:val="23"/>
          <w:szCs w:val="23"/>
          <w:lang w:eastAsia="zh-CN"/>
          <w14:textFill>
            <w14:solidFill>
              <w14:schemeClr w14:val="tx1"/>
            </w14:solidFill>
          </w14:textFill>
        </w:rPr>
        <w:t>不与采购人订</w:t>
      </w:r>
      <w:r>
        <w:rPr>
          <w:rFonts w:ascii="宋体" w:hAnsi="宋体" w:eastAsia="宋体" w:cs="宋体"/>
          <w:color w:val="000000" w:themeColor="text1"/>
          <w:sz w:val="23"/>
          <w:szCs w:val="23"/>
          <w:lang w:eastAsia="zh-CN"/>
          <w14:textFill>
            <w14:solidFill>
              <w14:schemeClr w14:val="tx1"/>
            </w14:solidFill>
          </w14:textFill>
        </w:rPr>
        <w:t xml:space="preserve"> </w:t>
      </w:r>
      <w:r>
        <w:rPr>
          <w:rFonts w:ascii="宋体" w:hAnsi="宋体" w:eastAsia="宋体" w:cs="宋体"/>
          <w:color w:val="000000" w:themeColor="text1"/>
          <w:spacing w:val="7"/>
          <w:sz w:val="23"/>
          <w:szCs w:val="23"/>
          <w:lang w:eastAsia="zh-CN"/>
          <w14:textFill>
            <w14:solidFill>
              <w14:schemeClr w14:val="tx1"/>
            </w14:solidFill>
          </w14:textFill>
        </w:rPr>
        <w:t>立有悖于采购结果的合同或协议；严格履行政府采购合同，不降低合同约定的产</w:t>
      </w:r>
      <w:r>
        <w:rPr>
          <w:rFonts w:ascii="宋体" w:hAnsi="宋体" w:eastAsia="宋体" w:cs="宋体"/>
          <w:color w:val="000000" w:themeColor="text1"/>
          <w:sz w:val="23"/>
          <w:szCs w:val="23"/>
          <w:lang w:eastAsia="zh-CN"/>
          <w14:textFill>
            <w14:solidFill>
              <w14:schemeClr w14:val="tx1"/>
            </w14:solidFill>
          </w14:textFill>
        </w:rPr>
        <w:t xml:space="preserve"> </w:t>
      </w:r>
      <w:r>
        <w:rPr>
          <w:rFonts w:ascii="宋体" w:hAnsi="宋体" w:eastAsia="宋体" w:cs="宋体"/>
          <w:color w:val="000000" w:themeColor="text1"/>
          <w:spacing w:val="8"/>
          <w:sz w:val="23"/>
          <w:szCs w:val="23"/>
          <w:lang w:eastAsia="zh-CN"/>
          <w14:textFill>
            <w14:solidFill>
              <w14:schemeClr w14:val="tx1"/>
            </w14:solidFill>
          </w14:textFill>
        </w:rPr>
        <w:t>品质量和服务，不擅自变更、中止、终止合同，或者拒</w:t>
      </w:r>
      <w:r>
        <w:rPr>
          <w:rFonts w:ascii="宋体" w:hAnsi="宋体" w:eastAsia="宋体" w:cs="宋体"/>
          <w:color w:val="000000" w:themeColor="text1"/>
          <w:spacing w:val="7"/>
          <w:sz w:val="23"/>
          <w:szCs w:val="23"/>
          <w:lang w:eastAsia="zh-CN"/>
          <w14:textFill>
            <w14:solidFill>
              <w14:schemeClr w14:val="tx1"/>
            </w14:solidFill>
          </w14:textFill>
        </w:rPr>
        <w:t>绝履行合同义务；</w:t>
      </w:r>
    </w:p>
    <w:p w14:paraId="37AF6344">
      <w:pPr>
        <w:spacing w:before="38" w:line="346" w:lineRule="auto"/>
        <w:ind w:left="23" w:right="80" w:firstLine="480"/>
        <w:jc w:val="both"/>
        <w:rPr>
          <w:rFonts w:hint="eastAsia" w:ascii="宋体" w:hAnsi="宋体" w:eastAsia="宋体" w:cs="宋体"/>
          <w:color w:val="000000" w:themeColor="text1"/>
          <w:sz w:val="23"/>
          <w:szCs w:val="23"/>
          <w:lang w:eastAsia="zh-CN"/>
          <w14:textFill>
            <w14:solidFill>
              <w14:schemeClr w14:val="tx1"/>
            </w14:solidFill>
          </w14:textFill>
        </w:rPr>
      </w:pPr>
      <w:r>
        <w:rPr>
          <w:rFonts w:ascii="宋体" w:hAnsi="宋体" w:eastAsia="宋体" w:cs="宋体"/>
          <w:color w:val="000000" w:themeColor="text1"/>
          <w:spacing w:val="7"/>
          <w:sz w:val="23"/>
          <w:szCs w:val="23"/>
          <w:lang w:eastAsia="zh-CN"/>
          <w14:textFill>
            <w14:solidFill>
              <w14:schemeClr w14:val="tx1"/>
            </w14:solidFill>
          </w14:textFill>
        </w:rPr>
        <w:t>若有违反以上承诺内容的行为，我公司自愿接受取消投标资</w:t>
      </w:r>
      <w:r>
        <w:rPr>
          <w:rFonts w:ascii="宋体" w:hAnsi="宋体" w:eastAsia="宋体" w:cs="宋体"/>
          <w:color w:val="000000" w:themeColor="text1"/>
          <w:spacing w:val="6"/>
          <w:sz w:val="23"/>
          <w:szCs w:val="23"/>
          <w:lang w:eastAsia="zh-CN"/>
          <w14:textFill>
            <w14:solidFill>
              <w14:schemeClr w14:val="tx1"/>
            </w14:solidFill>
          </w14:textFill>
        </w:rPr>
        <w:t>格、记入信用档</w:t>
      </w:r>
      <w:r>
        <w:rPr>
          <w:rFonts w:ascii="宋体" w:hAnsi="宋体" w:eastAsia="宋体" w:cs="宋体"/>
          <w:color w:val="000000" w:themeColor="text1"/>
          <w:sz w:val="23"/>
          <w:szCs w:val="23"/>
          <w:lang w:eastAsia="zh-CN"/>
          <w14:textFill>
            <w14:solidFill>
              <w14:schemeClr w14:val="tx1"/>
            </w14:solidFill>
          </w14:textFill>
        </w:rPr>
        <w:t xml:space="preserve"> </w:t>
      </w:r>
      <w:r>
        <w:rPr>
          <w:rFonts w:ascii="宋体" w:hAnsi="宋体" w:eastAsia="宋体" w:cs="宋体"/>
          <w:color w:val="000000" w:themeColor="text1"/>
          <w:spacing w:val="9"/>
          <w:sz w:val="23"/>
          <w:szCs w:val="23"/>
          <w:lang w:eastAsia="zh-CN"/>
          <w14:textFill>
            <w14:solidFill>
              <w14:schemeClr w14:val="tx1"/>
            </w14:solidFill>
          </w14:textFill>
        </w:rPr>
        <w:t>案、没收投标保证金、媒体通报、1-3年内禁止参与</w:t>
      </w:r>
      <w:r>
        <w:rPr>
          <w:rFonts w:ascii="宋体" w:hAnsi="宋体" w:eastAsia="宋体" w:cs="宋体"/>
          <w:color w:val="000000" w:themeColor="text1"/>
          <w:spacing w:val="8"/>
          <w:sz w:val="23"/>
          <w:szCs w:val="23"/>
          <w:lang w:eastAsia="zh-CN"/>
          <w14:textFill>
            <w14:solidFill>
              <w14:schemeClr w14:val="tx1"/>
            </w14:solidFill>
          </w14:textFill>
        </w:rPr>
        <w:t>政府采购等处罚；</w:t>
      </w:r>
      <w:r>
        <w:rPr>
          <w:rFonts w:ascii="宋体" w:hAnsi="宋体" w:eastAsia="宋体" w:cs="宋体"/>
          <w:color w:val="000000" w:themeColor="text1"/>
          <w:spacing w:val="-67"/>
          <w:sz w:val="23"/>
          <w:szCs w:val="23"/>
          <w:lang w:eastAsia="zh-CN"/>
          <w14:textFill>
            <w14:solidFill>
              <w14:schemeClr w14:val="tx1"/>
            </w14:solidFill>
          </w14:textFill>
        </w:rPr>
        <w:t xml:space="preserve"> </w:t>
      </w:r>
      <w:r>
        <w:rPr>
          <w:rFonts w:ascii="宋体" w:hAnsi="宋体" w:eastAsia="宋体" w:cs="宋体"/>
          <w:color w:val="000000" w:themeColor="text1"/>
          <w:spacing w:val="8"/>
          <w:sz w:val="23"/>
          <w:szCs w:val="23"/>
          <w:lang w:eastAsia="zh-CN"/>
          <w14:textFill>
            <w14:solidFill>
              <w14:schemeClr w14:val="tx1"/>
            </w14:solidFill>
          </w14:textFill>
        </w:rPr>
        <w:t>如已中标</w:t>
      </w:r>
      <w:r>
        <w:rPr>
          <w:rFonts w:ascii="宋体" w:hAnsi="宋体" w:eastAsia="宋体" w:cs="宋体"/>
          <w:color w:val="000000" w:themeColor="text1"/>
          <w:sz w:val="23"/>
          <w:szCs w:val="23"/>
          <w:lang w:eastAsia="zh-CN"/>
          <w14:textFill>
            <w14:solidFill>
              <w14:schemeClr w14:val="tx1"/>
            </w14:solidFill>
          </w14:textFill>
        </w:rPr>
        <w:t xml:space="preserve"> </w:t>
      </w:r>
      <w:r>
        <w:rPr>
          <w:rFonts w:ascii="宋体" w:hAnsi="宋体" w:eastAsia="宋体" w:cs="宋体"/>
          <w:color w:val="000000" w:themeColor="text1"/>
          <w:spacing w:val="7"/>
          <w:sz w:val="23"/>
          <w:szCs w:val="23"/>
          <w:lang w:eastAsia="zh-CN"/>
          <w14:textFill>
            <w14:solidFill>
              <w14:schemeClr w14:val="tx1"/>
            </w14:solidFill>
          </w14:textFill>
        </w:rPr>
        <w:t>的，自动放弃中标资格，并承担全部法律责任；给采购人造成损失的，依法承担</w:t>
      </w:r>
      <w:r>
        <w:rPr>
          <w:rFonts w:ascii="宋体" w:hAnsi="宋体" w:eastAsia="宋体" w:cs="宋体"/>
          <w:color w:val="000000" w:themeColor="text1"/>
          <w:sz w:val="23"/>
          <w:szCs w:val="23"/>
          <w:lang w:eastAsia="zh-CN"/>
          <w14:textFill>
            <w14:solidFill>
              <w14:schemeClr w14:val="tx1"/>
            </w14:solidFill>
          </w14:textFill>
        </w:rPr>
        <w:t xml:space="preserve"> 赔偿责任。</w:t>
      </w:r>
    </w:p>
    <w:p w14:paraId="5E7FF16E">
      <w:pPr>
        <w:pStyle w:val="7"/>
        <w:spacing w:line="255" w:lineRule="auto"/>
        <w:ind w:left="443" w:hanging="443"/>
        <w:rPr>
          <w:rFonts w:hint="eastAsia"/>
          <w:color w:val="000000" w:themeColor="text1"/>
          <w:lang w:eastAsia="zh-CN"/>
          <w14:textFill>
            <w14:solidFill>
              <w14:schemeClr w14:val="tx1"/>
            </w14:solidFill>
          </w14:textFill>
        </w:rPr>
      </w:pPr>
    </w:p>
    <w:p w14:paraId="6D5DFEF8">
      <w:pPr>
        <w:pStyle w:val="7"/>
        <w:spacing w:line="255" w:lineRule="auto"/>
        <w:ind w:left="443" w:hanging="443"/>
        <w:rPr>
          <w:rFonts w:hint="eastAsia"/>
          <w:color w:val="000000" w:themeColor="text1"/>
          <w:lang w:eastAsia="zh-CN"/>
          <w14:textFill>
            <w14:solidFill>
              <w14:schemeClr w14:val="tx1"/>
            </w14:solidFill>
          </w14:textFill>
        </w:rPr>
      </w:pPr>
    </w:p>
    <w:p w14:paraId="4A0B7385">
      <w:pPr>
        <w:spacing w:before="76" w:line="227" w:lineRule="auto"/>
        <w:ind w:left="23"/>
        <w:rPr>
          <w:rFonts w:hint="eastAsia" w:ascii="宋体" w:hAnsi="宋体" w:eastAsia="宋体" w:cs="宋体"/>
          <w:color w:val="000000" w:themeColor="text1"/>
          <w:sz w:val="23"/>
          <w:szCs w:val="23"/>
          <w:lang w:eastAsia="zh-CN"/>
          <w14:textFill>
            <w14:solidFill>
              <w14:schemeClr w14:val="tx1"/>
            </w14:solidFill>
          </w14:textFill>
        </w:rPr>
      </w:pPr>
      <w:r>
        <w:rPr>
          <w:rFonts w:ascii="宋体" w:hAnsi="宋体" w:eastAsia="宋体" w:cs="宋体"/>
          <w:color w:val="000000" w:themeColor="text1"/>
          <w:spacing w:val="4"/>
          <w:sz w:val="23"/>
          <w:szCs w:val="23"/>
          <w:lang w:eastAsia="zh-CN"/>
          <w14:textFill>
            <w14:solidFill>
              <w14:schemeClr w14:val="tx1"/>
            </w14:solidFill>
          </w14:textFill>
        </w:rPr>
        <w:t>供  应</w:t>
      </w:r>
      <w:r>
        <w:rPr>
          <w:rFonts w:ascii="宋体" w:hAnsi="宋体" w:eastAsia="宋体" w:cs="宋体"/>
          <w:color w:val="000000" w:themeColor="text1"/>
          <w:spacing w:val="12"/>
          <w:sz w:val="23"/>
          <w:szCs w:val="23"/>
          <w:lang w:eastAsia="zh-CN"/>
          <w14:textFill>
            <w14:solidFill>
              <w14:schemeClr w14:val="tx1"/>
            </w14:solidFill>
          </w14:textFill>
        </w:rPr>
        <w:t xml:space="preserve">  </w:t>
      </w:r>
      <w:r>
        <w:rPr>
          <w:rFonts w:ascii="宋体" w:hAnsi="宋体" w:eastAsia="宋体" w:cs="宋体"/>
          <w:color w:val="000000" w:themeColor="text1"/>
          <w:spacing w:val="4"/>
          <w:sz w:val="23"/>
          <w:szCs w:val="23"/>
          <w:lang w:eastAsia="zh-CN"/>
          <w14:textFill>
            <w14:solidFill>
              <w14:schemeClr w14:val="tx1"/>
            </w14:solidFill>
          </w14:textFill>
        </w:rPr>
        <w:t>商</w:t>
      </w:r>
      <w:r>
        <w:rPr>
          <w:rFonts w:ascii="宋体" w:hAnsi="宋体" w:eastAsia="宋体" w:cs="宋体"/>
          <w:color w:val="000000" w:themeColor="text1"/>
          <w:spacing w:val="-10"/>
          <w:sz w:val="23"/>
          <w:szCs w:val="23"/>
          <w:lang w:eastAsia="zh-CN"/>
          <w14:textFill>
            <w14:solidFill>
              <w14:schemeClr w14:val="tx1"/>
            </w14:solidFill>
          </w14:textFill>
        </w:rPr>
        <w:t>：</w:t>
      </w:r>
      <w:r>
        <w:rPr>
          <w:rFonts w:ascii="宋体" w:hAnsi="宋体" w:eastAsia="宋体" w:cs="宋体"/>
          <w:color w:val="000000" w:themeColor="text1"/>
          <w:spacing w:val="5"/>
          <w:sz w:val="23"/>
          <w:szCs w:val="23"/>
          <w:u w:val="single"/>
          <w:lang w:eastAsia="zh-CN"/>
          <w14:textFill>
            <w14:solidFill>
              <w14:schemeClr w14:val="tx1"/>
            </w14:solidFill>
          </w14:textFill>
        </w:rPr>
        <w:t xml:space="preserve">                </w:t>
      </w:r>
      <w:r>
        <w:rPr>
          <w:rFonts w:ascii="宋体" w:hAnsi="宋体" w:eastAsia="宋体" w:cs="宋体"/>
          <w:color w:val="000000" w:themeColor="text1"/>
          <w:spacing w:val="-65"/>
          <w:sz w:val="23"/>
          <w:szCs w:val="23"/>
          <w:lang w:eastAsia="zh-CN"/>
          <w14:textFill>
            <w14:solidFill>
              <w14:schemeClr w14:val="tx1"/>
            </w14:solidFill>
          </w14:textFill>
        </w:rPr>
        <w:t xml:space="preserve"> </w:t>
      </w:r>
      <w:r>
        <w:rPr>
          <w:rFonts w:ascii="宋体" w:hAnsi="宋体" w:eastAsia="宋体" w:cs="宋体"/>
          <w:color w:val="000000" w:themeColor="text1"/>
          <w:spacing w:val="-10"/>
          <w:sz w:val="23"/>
          <w:szCs w:val="23"/>
          <w:lang w:eastAsia="zh-CN"/>
          <w14:textFill>
            <w14:solidFill>
              <w14:schemeClr w14:val="tx1"/>
            </w14:solidFill>
          </w14:textFill>
        </w:rPr>
        <w:t>（</w:t>
      </w:r>
      <w:r>
        <w:rPr>
          <w:rFonts w:ascii="宋体" w:hAnsi="宋体" w:eastAsia="宋体" w:cs="宋体"/>
          <w:color w:val="000000" w:themeColor="text1"/>
          <w:spacing w:val="4"/>
          <w:sz w:val="23"/>
          <w:szCs w:val="23"/>
          <w:lang w:eastAsia="zh-CN"/>
          <w14:textFill>
            <w14:solidFill>
              <w14:schemeClr w14:val="tx1"/>
            </w14:solidFill>
          </w14:textFill>
        </w:rPr>
        <w:t>盖单位公章）</w:t>
      </w:r>
    </w:p>
    <w:p w14:paraId="345B7FDF">
      <w:pPr>
        <w:pStyle w:val="7"/>
        <w:spacing w:line="260" w:lineRule="auto"/>
        <w:ind w:left="443" w:hanging="443"/>
        <w:rPr>
          <w:rFonts w:hint="eastAsia"/>
          <w:color w:val="000000" w:themeColor="text1"/>
          <w:lang w:eastAsia="zh-CN"/>
          <w14:textFill>
            <w14:solidFill>
              <w14:schemeClr w14:val="tx1"/>
            </w14:solidFill>
          </w14:textFill>
        </w:rPr>
      </w:pPr>
    </w:p>
    <w:p w14:paraId="35455D96">
      <w:pPr>
        <w:pStyle w:val="7"/>
        <w:spacing w:line="260" w:lineRule="auto"/>
        <w:ind w:left="443" w:hanging="443"/>
        <w:rPr>
          <w:rFonts w:hint="eastAsia"/>
          <w:color w:val="000000" w:themeColor="text1"/>
          <w:lang w:eastAsia="zh-CN"/>
          <w14:textFill>
            <w14:solidFill>
              <w14:schemeClr w14:val="tx1"/>
            </w14:solidFill>
          </w14:textFill>
        </w:rPr>
      </w:pPr>
    </w:p>
    <w:p w14:paraId="41241996">
      <w:pPr>
        <w:spacing w:before="75" w:line="227" w:lineRule="auto"/>
        <w:ind w:left="24"/>
        <w:rPr>
          <w:rFonts w:hint="eastAsia" w:ascii="宋体" w:hAnsi="宋体" w:eastAsia="宋体" w:cs="宋体"/>
          <w:color w:val="000000" w:themeColor="text1"/>
          <w:sz w:val="23"/>
          <w:szCs w:val="23"/>
          <w:lang w:eastAsia="zh-CN"/>
          <w14:textFill>
            <w14:solidFill>
              <w14:schemeClr w14:val="tx1"/>
            </w14:solidFill>
          </w14:textFill>
        </w:rPr>
      </w:pPr>
      <w:r>
        <w:rPr>
          <w:rFonts w:ascii="宋体" w:hAnsi="宋体" w:eastAsia="宋体" w:cs="宋体"/>
          <w:color w:val="000000" w:themeColor="text1"/>
          <w:sz w:val="23"/>
          <w:szCs w:val="23"/>
          <w:lang w:eastAsia="zh-CN"/>
          <w14:textFill>
            <w14:solidFill>
              <w14:schemeClr w14:val="tx1"/>
            </w14:solidFill>
          </w14:textFill>
        </w:rPr>
        <w:t>法定代表人：</w:t>
      </w:r>
      <w:r>
        <w:rPr>
          <w:rFonts w:ascii="宋体" w:hAnsi="宋体" w:eastAsia="宋体" w:cs="宋体"/>
          <w:color w:val="000000" w:themeColor="text1"/>
          <w:spacing w:val="-66"/>
          <w:sz w:val="23"/>
          <w:szCs w:val="23"/>
          <w:lang w:eastAsia="zh-CN"/>
          <w14:textFill>
            <w14:solidFill>
              <w14:schemeClr w14:val="tx1"/>
            </w14:solidFill>
          </w14:textFill>
        </w:rPr>
        <w:t xml:space="preserve"> </w:t>
      </w:r>
      <w:r>
        <w:rPr>
          <w:rFonts w:ascii="宋体" w:hAnsi="宋体" w:eastAsia="宋体" w:cs="宋体"/>
          <w:color w:val="000000" w:themeColor="text1"/>
          <w:spacing w:val="4"/>
          <w:sz w:val="23"/>
          <w:szCs w:val="23"/>
          <w:u w:val="single"/>
          <w:lang w:eastAsia="zh-CN"/>
          <w14:textFill>
            <w14:solidFill>
              <w14:schemeClr w14:val="tx1"/>
            </w14:solidFill>
          </w14:textFill>
        </w:rPr>
        <w:t xml:space="preserve">                </w:t>
      </w:r>
      <w:r>
        <w:rPr>
          <w:rFonts w:ascii="宋体" w:hAnsi="宋体" w:eastAsia="宋体" w:cs="宋体"/>
          <w:color w:val="000000" w:themeColor="text1"/>
          <w:spacing w:val="-51"/>
          <w:sz w:val="23"/>
          <w:szCs w:val="23"/>
          <w:lang w:eastAsia="zh-CN"/>
          <w14:textFill>
            <w14:solidFill>
              <w14:schemeClr w14:val="tx1"/>
            </w14:solidFill>
          </w14:textFill>
        </w:rPr>
        <w:t xml:space="preserve"> </w:t>
      </w:r>
      <w:r>
        <w:rPr>
          <w:rFonts w:ascii="宋体" w:hAnsi="宋体" w:eastAsia="宋体" w:cs="宋体"/>
          <w:color w:val="000000" w:themeColor="text1"/>
          <w:sz w:val="23"/>
          <w:szCs w:val="23"/>
          <w:lang w:eastAsia="zh-CN"/>
          <w14:textFill>
            <w14:solidFill>
              <w14:schemeClr w14:val="tx1"/>
            </w14:solidFill>
          </w14:textFill>
        </w:rPr>
        <w:t>（签字或盖章）</w:t>
      </w:r>
    </w:p>
    <w:p w14:paraId="20F65E05">
      <w:pPr>
        <w:pStyle w:val="7"/>
        <w:spacing w:line="259" w:lineRule="auto"/>
        <w:ind w:left="443" w:hanging="443"/>
        <w:rPr>
          <w:rFonts w:hint="eastAsia"/>
          <w:color w:val="000000" w:themeColor="text1"/>
          <w:lang w:eastAsia="zh-CN"/>
          <w14:textFill>
            <w14:solidFill>
              <w14:schemeClr w14:val="tx1"/>
            </w14:solidFill>
          </w14:textFill>
        </w:rPr>
      </w:pPr>
    </w:p>
    <w:p w14:paraId="2681A715">
      <w:pPr>
        <w:pStyle w:val="7"/>
        <w:spacing w:line="259" w:lineRule="auto"/>
        <w:ind w:left="443" w:hanging="443"/>
        <w:rPr>
          <w:rFonts w:hint="eastAsia"/>
          <w:color w:val="000000" w:themeColor="text1"/>
          <w:lang w:eastAsia="zh-CN"/>
          <w14:textFill>
            <w14:solidFill>
              <w14:schemeClr w14:val="tx1"/>
            </w14:solidFill>
          </w14:textFill>
        </w:rPr>
      </w:pPr>
    </w:p>
    <w:p w14:paraId="56F38C1F">
      <w:pPr>
        <w:spacing w:before="75" w:line="227" w:lineRule="auto"/>
        <w:ind w:left="64"/>
        <w:rPr>
          <w:rFonts w:hint="eastAsia" w:ascii="宋体" w:hAnsi="宋体" w:eastAsia="宋体" w:cs="宋体"/>
          <w:color w:val="000000" w:themeColor="text1"/>
          <w:sz w:val="23"/>
          <w:szCs w:val="23"/>
          <w:lang w:eastAsia="zh-CN"/>
          <w14:textFill>
            <w14:solidFill>
              <w14:schemeClr w14:val="tx1"/>
            </w14:solidFill>
          </w14:textFill>
        </w:rPr>
      </w:pPr>
      <w:r>
        <w:rPr>
          <w:rFonts w:ascii="宋体" w:hAnsi="宋体" w:eastAsia="宋体" w:cs="宋体"/>
          <w:color w:val="000000" w:themeColor="text1"/>
          <w:spacing w:val="-7"/>
          <w:sz w:val="23"/>
          <w:szCs w:val="23"/>
          <w:lang w:eastAsia="zh-CN"/>
          <w14:textFill>
            <w14:solidFill>
              <w14:schemeClr w14:val="tx1"/>
            </w14:solidFill>
          </w14:textFill>
        </w:rPr>
        <w:t>日</w:t>
      </w:r>
      <w:r>
        <w:rPr>
          <w:rFonts w:ascii="宋体" w:hAnsi="宋体" w:eastAsia="宋体" w:cs="宋体"/>
          <w:color w:val="000000" w:themeColor="text1"/>
          <w:spacing w:val="7"/>
          <w:sz w:val="23"/>
          <w:szCs w:val="23"/>
          <w:lang w:eastAsia="zh-CN"/>
          <w14:textFill>
            <w14:solidFill>
              <w14:schemeClr w14:val="tx1"/>
            </w14:solidFill>
          </w14:textFill>
        </w:rPr>
        <w:t xml:space="preserve">      </w:t>
      </w:r>
      <w:r>
        <w:rPr>
          <w:rFonts w:ascii="宋体" w:hAnsi="宋体" w:eastAsia="宋体" w:cs="宋体"/>
          <w:color w:val="000000" w:themeColor="text1"/>
          <w:spacing w:val="-7"/>
          <w:sz w:val="23"/>
          <w:szCs w:val="23"/>
          <w:lang w:eastAsia="zh-CN"/>
          <w14:textFill>
            <w14:solidFill>
              <w14:schemeClr w14:val="tx1"/>
            </w14:solidFill>
          </w14:textFill>
        </w:rPr>
        <w:t>期：</w:t>
      </w:r>
      <w:r>
        <w:rPr>
          <w:rFonts w:ascii="宋体" w:hAnsi="宋体" w:eastAsia="宋体" w:cs="宋体"/>
          <w:color w:val="000000" w:themeColor="text1"/>
          <w:spacing w:val="5"/>
          <w:sz w:val="23"/>
          <w:szCs w:val="23"/>
          <w:u w:val="single"/>
          <w:lang w:eastAsia="zh-CN"/>
          <w14:textFill>
            <w14:solidFill>
              <w14:schemeClr w14:val="tx1"/>
            </w14:solidFill>
          </w14:textFill>
        </w:rPr>
        <w:t xml:space="preserve">      </w:t>
      </w:r>
      <w:r>
        <w:rPr>
          <w:rFonts w:ascii="宋体" w:hAnsi="宋体" w:eastAsia="宋体" w:cs="宋体"/>
          <w:color w:val="000000" w:themeColor="text1"/>
          <w:spacing w:val="-102"/>
          <w:sz w:val="23"/>
          <w:szCs w:val="23"/>
          <w:lang w:eastAsia="zh-CN"/>
          <w14:textFill>
            <w14:solidFill>
              <w14:schemeClr w14:val="tx1"/>
            </w14:solidFill>
          </w14:textFill>
        </w:rPr>
        <w:t xml:space="preserve"> </w:t>
      </w:r>
      <w:r>
        <w:rPr>
          <w:rFonts w:ascii="宋体" w:hAnsi="宋体" w:eastAsia="宋体" w:cs="宋体"/>
          <w:color w:val="000000" w:themeColor="text1"/>
          <w:spacing w:val="-7"/>
          <w:sz w:val="23"/>
          <w:szCs w:val="23"/>
          <w:lang w:eastAsia="zh-CN"/>
          <w14:textFill>
            <w14:solidFill>
              <w14:schemeClr w14:val="tx1"/>
            </w14:solidFill>
          </w14:textFill>
        </w:rPr>
        <w:t>年</w:t>
      </w:r>
      <w:r>
        <w:rPr>
          <w:rFonts w:ascii="宋体" w:hAnsi="宋体" w:eastAsia="宋体" w:cs="宋体"/>
          <w:color w:val="000000" w:themeColor="text1"/>
          <w:spacing w:val="-115"/>
          <w:sz w:val="23"/>
          <w:szCs w:val="23"/>
          <w:lang w:eastAsia="zh-CN"/>
          <w14:textFill>
            <w14:solidFill>
              <w14:schemeClr w14:val="tx1"/>
            </w14:solidFill>
          </w14:textFill>
        </w:rPr>
        <w:t xml:space="preserve"> </w:t>
      </w:r>
      <w:r>
        <w:rPr>
          <w:rFonts w:ascii="宋体" w:hAnsi="宋体" w:eastAsia="宋体" w:cs="宋体"/>
          <w:color w:val="000000" w:themeColor="text1"/>
          <w:spacing w:val="5"/>
          <w:sz w:val="23"/>
          <w:szCs w:val="23"/>
          <w:u w:val="single"/>
          <w:lang w:eastAsia="zh-CN"/>
          <w14:textFill>
            <w14:solidFill>
              <w14:schemeClr w14:val="tx1"/>
            </w14:solidFill>
          </w14:textFill>
        </w:rPr>
        <w:t xml:space="preserve">   </w:t>
      </w:r>
      <w:r>
        <w:rPr>
          <w:rFonts w:ascii="宋体" w:hAnsi="宋体" w:eastAsia="宋体" w:cs="宋体"/>
          <w:color w:val="000000" w:themeColor="text1"/>
          <w:spacing w:val="-100"/>
          <w:sz w:val="23"/>
          <w:szCs w:val="23"/>
          <w:lang w:eastAsia="zh-CN"/>
          <w14:textFill>
            <w14:solidFill>
              <w14:schemeClr w14:val="tx1"/>
            </w14:solidFill>
          </w14:textFill>
        </w:rPr>
        <w:t xml:space="preserve"> </w:t>
      </w:r>
      <w:r>
        <w:rPr>
          <w:rFonts w:ascii="宋体" w:hAnsi="宋体" w:eastAsia="宋体" w:cs="宋体"/>
          <w:color w:val="000000" w:themeColor="text1"/>
          <w:spacing w:val="-7"/>
          <w:sz w:val="23"/>
          <w:szCs w:val="23"/>
          <w:lang w:eastAsia="zh-CN"/>
          <w14:textFill>
            <w14:solidFill>
              <w14:schemeClr w14:val="tx1"/>
            </w14:solidFill>
          </w14:textFill>
        </w:rPr>
        <w:t>月</w:t>
      </w:r>
      <w:r>
        <w:rPr>
          <w:rFonts w:ascii="宋体" w:hAnsi="宋体" w:eastAsia="宋体" w:cs="宋体"/>
          <w:color w:val="000000" w:themeColor="text1"/>
          <w:spacing w:val="5"/>
          <w:sz w:val="23"/>
          <w:szCs w:val="23"/>
          <w:u w:val="single"/>
          <w:lang w:eastAsia="zh-CN"/>
          <w14:textFill>
            <w14:solidFill>
              <w14:schemeClr w14:val="tx1"/>
            </w14:solidFill>
          </w14:textFill>
        </w:rPr>
        <w:t xml:space="preserve">   </w:t>
      </w:r>
      <w:r>
        <w:rPr>
          <w:rFonts w:ascii="宋体" w:hAnsi="宋体" w:eastAsia="宋体" w:cs="宋体"/>
          <w:color w:val="000000" w:themeColor="text1"/>
          <w:spacing w:val="-65"/>
          <w:sz w:val="23"/>
          <w:szCs w:val="23"/>
          <w:lang w:eastAsia="zh-CN"/>
          <w14:textFill>
            <w14:solidFill>
              <w14:schemeClr w14:val="tx1"/>
            </w14:solidFill>
          </w14:textFill>
        </w:rPr>
        <w:t xml:space="preserve"> </w:t>
      </w:r>
      <w:r>
        <w:rPr>
          <w:rFonts w:ascii="宋体" w:hAnsi="宋体" w:eastAsia="宋体" w:cs="宋体"/>
          <w:color w:val="000000" w:themeColor="text1"/>
          <w:spacing w:val="-7"/>
          <w:sz w:val="23"/>
          <w:szCs w:val="23"/>
          <w:lang w:eastAsia="zh-CN"/>
          <w14:textFill>
            <w14:solidFill>
              <w14:schemeClr w14:val="tx1"/>
            </w14:solidFill>
          </w14:textFill>
        </w:rPr>
        <w:t>日</w:t>
      </w:r>
    </w:p>
    <w:p w14:paraId="13195C2A">
      <w:pPr>
        <w:spacing w:line="227" w:lineRule="auto"/>
        <w:rPr>
          <w:rFonts w:hint="eastAsia" w:ascii="宋体" w:hAnsi="宋体" w:eastAsia="宋体" w:cs="宋体"/>
          <w:color w:val="000000" w:themeColor="text1"/>
          <w:sz w:val="23"/>
          <w:szCs w:val="23"/>
          <w:lang w:eastAsia="zh-CN"/>
          <w14:textFill>
            <w14:solidFill>
              <w14:schemeClr w14:val="tx1"/>
            </w14:solidFill>
          </w14:textFill>
        </w:rPr>
        <w:sectPr>
          <w:footerReference r:id="rId15" w:type="default"/>
          <w:pgSz w:w="11906" w:h="16838"/>
          <w:pgMar w:top="1431" w:right="1719" w:bottom="1171" w:left="1785" w:header="0" w:footer="996" w:gutter="0"/>
          <w:cols w:space="720" w:num="1"/>
        </w:sectPr>
      </w:pPr>
    </w:p>
    <w:p w14:paraId="12227761">
      <w:pPr>
        <w:spacing w:before="91" w:line="219" w:lineRule="auto"/>
        <w:jc w:val="center"/>
        <w:outlineLvl w:val="2"/>
        <w:rPr>
          <w:rFonts w:hint="eastAsia" w:ascii="宋体" w:hAnsi="宋体" w:eastAsia="宋体" w:cs="宋体"/>
          <w:color w:val="000000" w:themeColor="text1"/>
          <w:spacing w:val="8"/>
          <w:sz w:val="31"/>
          <w:szCs w:val="31"/>
          <w:lang w:eastAsia="zh-CN"/>
          <w14:textOutline w14:w="5829" w14:cap="flat" w14:cmpd="sng" w14:algn="ctr">
            <w14:solidFill>
              <w14:srgbClr w14:val="000000"/>
            </w14:solidFill>
            <w14:prstDash w14:val="solid"/>
            <w14:miter w14:val="0"/>
          </w14:textOutline>
          <w14:textFill>
            <w14:solidFill>
              <w14:schemeClr w14:val="tx1"/>
            </w14:solidFill>
          </w14:textFill>
        </w:rPr>
      </w:pPr>
      <w:r>
        <w:rPr>
          <w:rFonts w:hint="eastAsia" w:ascii="宋体" w:hAnsi="宋体" w:eastAsia="宋体" w:cs="宋体"/>
          <w:color w:val="000000" w:themeColor="text1"/>
          <w:spacing w:val="8"/>
          <w:sz w:val="31"/>
          <w:szCs w:val="31"/>
          <w:lang w:eastAsia="zh-CN"/>
          <w14:textOutline w14:w="5829" w14:cap="flat" w14:cmpd="sng" w14:algn="ctr">
            <w14:solidFill>
              <w14:srgbClr w14:val="000000"/>
            </w14:solidFill>
            <w14:prstDash w14:val="solid"/>
            <w14:miter w14:val="0"/>
          </w14:textOutline>
          <w14:textFill>
            <w14:solidFill>
              <w14:schemeClr w14:val="tx1"/>
            </w14:solidFill>
          </w14:textFill>
        </w:rPr>
        <w:t>8、投标保证金</w:t>
      </w:r>
      <w:r>
        <w:rPr>
          <w:color w:val="000000" w:themeColor="text1"/>
          <w:spacing w:val="8"/>
          <w:lang w:eastAsia="zh-CN"/>
          <w14:textOutline w14:w="5829" w14:cap="flat" w14:cmpd="sng" w14:algn="ctr">
            <w14:solidFill>
              <w14:srgbClr w14:val="000000"/>
            </w14:solidFill>
            <w14:prstDash w14:val="solid"/>
            <w14:miter w14:val="0"/>
          </w14:textOutline>
          <w14:textFill>
            <w14:solidFill>
              <w14:schemeClr w14:val="tx1"/>
            </w14:solidFill>
          </w14:textFill>
        </w:rPr>
        <w:t>（实质性要求）</w:t>
      </w:r>
    </w:p>
    <w:p w14:paraId="4F4A6DD3">
      <w:pPr>
        <w:spacing w:before="91" w:line="219" w:lineRule="auto"/>
        <w:outlineLvl w:val="2"/>
        <w:rPr>
          <w:color w:val="000000" w:themeColor="text1"/>
          <w:lang w:eastAsia="zh-CN"/>
          <w14:textFill>
            <w14:solidFill>
              <w14:schemeClr w14:val="tx1"/>
            </w14:solidFill>
          </w14:textFill>
        </w:rPr>
      </w:pPr>
      <w:r>
        <w:rPr>
          <w:rFonts w:hint="eastAsia" w:ascii="宋体" w:hAnsi="宋体" w:eastAsia="宋体" w:cs="宋体"/>
          <w:color w:val="000000" w:themeColor="text1"/>
          <w:spacing w:val="8"/>
          <w:sz w:val="31"/>
          <w:szCs w:val="31"/>
          <w:lang w:eastAsia="zh-CN"/>
          <w14:textOutline w14:w="5829" w14:cap="flat" w14:cmpd="sng" w14:algn="ctr">
            <w14:solidFill>
              <w14:srgbClr w14:val="000000"/>
            </w14:solidFill>
            <w14:prstDash w14:val="solid"/>
            <w14:miter w14:val="0"/>
          </w14:textOutline>
          <w14:textFill>
            <w14:solidFill>
              <w14:schemeClr w14:val="tx1"/>
            </w14:solidFill>
          </w14:textFill>
        </w:rPr>
        <w:t>附招标代理开具的投标保证金收据扫描件或保函扫描件加盖响应人公章。</w:t>
      </w:r>
    </w:p>
    <w:p w14:paraId="75640A38">
      <w:pPr>
        <w:spacing w:line="262" w:lineRule="auto"/>
        <w:rPr>
          <w:color w:val="000000" w:themeColor="text1"/>
          <w:lang w:eastAsia="zh-CN"/>
          <w14:textFill>
            <w14:solidFill>
              <w14:schemeClr w14:val="tx1"/>
            </w14:solidFill>
          </w14:textFill>
        </w:rPr>
      </w:pPr>
    </w:p>
    <w:p w14:paraId="19E90CFE">
      <w:pPr>
        <w:spacing w:line="226" w:lineRule="auto"/>
        <w:rPr>
          <w:color w:val="000000" w:themeColor="text1"/>
          <w:sz w:val="17"/>
          <w:szCs w:val="17"/>
          <w:lang w:eastAsia="zh-CN"/>
          <w14:textFill>
            <w14:solidFill>
              <w14:schemeClr w14:val="tx1"/>
            </w14:solidFill>
          </w14:textFill>
        </w:rPr>
      </w:pPr>
    </w:p>
    <w:p w14:paraId="642517A9">
      <w:pPr>
        <w:pStyle w:val="7"/>
        <w:spacing w:before="101" w:line="225" w:lineRule="auto"/>
        <w:jc w:val="both"/>
        <w:rPr>
          <w:rFonts w:hint="eastAsia"/>
          <w:color w:val="000000" w:themeColor="text1"/>
          <w:spacing w:val="8"/>
          <w:lang w:eastAsia="zh-CN"/>
          <w14:textOutline w14:w="5829" w14:cap="flat" w14:cmpd="sng" w14:algn="ctr">
            <w14:solidFill>
              <w14:srgbClr w14:val="000000"/>
            </w14:solidFill>
            <w14:prstDash w14:val="solid"/>
            <w14:miter w14:val="0"/>
          </w14:textOutline>
          <w14:textFill>
            <w14:solidFill>
              <w14:schemeClr w14:val="tx1"/>
            </w14:solidFill>
          </w14:textFill>
        </w:rPr>
      </w:pPr>
    </w:p>
    <w:p w14:paraId="7E09A4ED">
      <w:pPr>
        <w:pStyle w:val="7"/>
        <w:spacing w:before="101" w:line="225" w:lineRule="auto"/>
        <w:ind w:left="456" w:hanging="456"/>
        <w:jc w:val="center"/>
        <w:rPr>
          <w:rFonts w:hint="eastAsia"/>
          <w:color w:val="000000" w:themeColor="text1"/>
          <w:lang w:eastAsia="zh-CN"/>
          <w14:textFill>
            <w14:solidFill>
              <w14:schemeClr w14:val="tx1"/>
            </w14:solidFill>
          </w14:textFill>
        </w:rPr>
      </w:pPr>
      <w:r>
        <w:rPr>
          <w:rFonts w:hint="eastAsia"/>
          <w:color w:val="000000" w:themeColor="text1"/>
          <w:spacing w:val="9"/>
          <w:lang w:val="en-US" w:eastAsia="zh-CN"/>
          <w14:textOutline w14:w="5829" w14:cap="flat" w14:cmpd="sng" w14:algn="ctr">
            <w14:solidFill>
              <w14:srgbClr w14:val="000000"/>
            </w14:solidFill>
            <w14:prstDash w14:val="solid"/>
            <w14:miter w14:val="0"/>
          </w14:textOutline>
          <w14:textFill>
            <w14:solidFill>
              <w14:schemeClr w14:val="tx1"/>
            </w14:solidFill>
          </w14:textFill>
        </w:rPr>
        <w:t>9</w:t>
      </w:r>
      <w:r>
        <w:rPr>
          <w:color w:val="000000" w:themeColor="text1"/>
          <w:spacing w:val="9"/>
          <w:lang w:eastAsia="zh-CN"/>
          <w14:textOutline w14:w="5829" w14:cap="flat" w14:cmpd="sng" w14:algn="ctr">
            <w14:solidFill>
              <w14:srgbClr w14:val="000000"/>
            </w14:solidFill>
            <w14:prstDash w14:val="solid"/>
            <w14:miter w14:val="0"/>
          </w14:textOutline>
          <w14:textFill>
            <w14:solidFill>
              <w14:schemeClr w14:val="tx1"/>
            </w14:solidFill>
          </w14:textFill>
        </w:rPr>
        <w:t>、中小企业声明函（</w:t>
      </w:r>
      <w:r>
        <w:rPr>
          <w:color w:val="000000" w:themeColor="text1"/>
          <w:spacing w:val="7"/>
          <w:lang w:eastAsia="zh-CN"/>
          <w14:textOutline w14:w="5829" w14:cap="flat" w14:cmpd="sng" w14:algn="ctr">
            <w14:solidFill>
              <w14:srgbClr w14:val="000000"/>
            </w14:solidFill>
            <w14:prstDash w14:val="solid"/>
            <w14:miter w14:val="0"/>
          </w14:textOutline>
          <w14:textFill>
            <w14:solidFill>
              <w14:schemeClr w14:val="tx1"/>
            </w14:solidFill>
          </w14:textFill>
        </w:rPr>
        <w:t>如涉及</w:t>
      </w:r>
      <w:r>
        <w:rPr>
          <w:color w:val="000000" w:themeColor="text1"/>
          <w:spacing w:val="9"/>
          <w:lang w:eastAsia="zh-CN"/>
          <w14:textOutline w14:w="5829" w14:cap="flat" w14:cmpd="sng" w14:algn="ctr">
            <w14:solidFill>
              <w14:srgbClr w14:val="000000"/>
            </w14:solidFill>
            <w14:prstDash w14:val="solid"/>
            <w14:miter w14:val="0"/>
          </w14:textOutline>
          <w14:textFill>
            <w14:solidFill>
              <w14:schemeClr w14:val="tx1"/>
            </w14:solidFill>
          </w14:textFill>
        </w:rPr>
        <w:t>）</w:t>
      </w:r>
    </w:p>
    <w:p w14:paraId="530925F0">
      <w:pPr>
        <w:spacing w:line="391" w:lineRule="auto"/>
        <w:rPr>
          <w:color w:val="000000" w:themeColor="text1"/>
          <w:lang w:eastAsia="zh-CN"/>
          <w14:textFill>
            <w14:solidFill>
              <w14:schemeClr w14:val="tx1"/>
            </w14:solidFill>
          </w14:textFill>
        </w:rPr>
      </w:pPr>
    </w:p>
    <w:p w14:paraId="21013C2F">
      <w:pPr>
        <w:pStyle w:val="13"/>
        <w:kinsoku/>
        <w:autoSpaceDE/>
        <w:autoSpaceDN/>
        <w:adjustRightInd/>
        <w:snapToGrid/>
        <w:spacing w:before="75" w:beforeAutospacing="0" w:after="75" w:afterAutospacing="0" w:line="400" w:lineRule="exact"/>
        <w:ind w:firstLine="645"/>
        <w:textAlignment w:val="auto"/>
        <w:rPr>
          <w:rFonts w:hint="eastAsia" w:eastAsia="宋体" w:cs="宋体"/>
          <w:color w:val="000000" w:themeColor="text1"/>
          <w:spacing w:val="7"/>
          <w:sz w:val="23"/>
          <w:szCs w:val="23"/>
          <w:lang w:eastAsia="zh-CN"/>
          <w14:textFill>
            <w14:solidFill>
              <w14:schemeClr w14:val="tx1"/>
            </w14:solidFill>
          </w14:textFill>
        </w:rPr>
      </w:pPr>
      <w:r>
        <w:rPr>
          <w:rFonts w:eastAsia="宋体" w:cs="宋体"/>
          <w:color w:val="000000" w:themeColor="text1"/>
          <w:spacing w:val="7"/>
          <w:sz w:val="23"/>
          <w:szCs w:val="23"/>
          <w:lang w:eastAsia="zh-CN"/>
          <w14:textFill>
            <w14:solidFill>
              <w14:schemeClr w14:val="tx1"/>
            </w14:solidFill>
          </w14:textFill>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476EA24D">
      <w:pPr>
        <w:pStyle w:val="13"/>
        <w:kinsoku/>
        <w:autoSpaceDE/>
        <w:autoSpaceDN/>
        <w:adjustRightInd/>
        <w:snapToGrid/>
        <w:spacing w:before="75" w:beforeAutospacing="0" w:after="75" w:afterAutospacing="0" w:line="400" w:lineRule="exact"/>
        <w:ind w:firstLine="645"/>
        <w:textAlignment w:val="auto"/>
        <w:rPr>
          <w:rFonts w:hint="eastAsia" w:eastAsia="宋体" w:cs="宋体"/>
          <w:color w:val="000000" w:themeColor="text1"/>
          <w:spacing w:val="7"/>
          <w:sz w:val="23"/>
          <w:szCs w:val="23"/>
          <w:lang w:eastAsia="zh-CN"/>
          <w14:textFill>
            <w14:solidFill>
              <w14:schemeClr w14:val="tx1"/>
            </w14:solidFill>
          </w14:textFill>
        </w:rPr>
      </w:pPr>
      <w:r>
        <w:rPr>
          <w:rFonts w:eastAsia="宋体" w:cs="宋体"/>
          <w:color w:val="000000" w:themeColor="text1"/>
          <w:spacing w:val="7"/>
          <w:sz w:val="23"/>
          <w:szCs w:val="23"/>
          <w:lang w:eastAsia="zh-CN"/>
          <w14:textFill>
            <w14:solidFill>
              <w14:schemeClr w14:val="tx1"/>
            </w14:solidFill>
          </w14:textFill>
        </w:rPr>
        <w:t>1.（标的名称），属于（采购文件中明确的所属行业）；制造商为（企业名称），从业人员  人，营业收入为  万元，资产总额为  万元，属于（中型企业、小型企业、微型企业）；</w:t>
      </w:r>
    </w:p>
    <w:p w14:paraId="7A554BE5">
      <w:pPr>
        <w:pStyle w:val="13"/>
        <w:kinsoku/>
        <w:autoSpaceDE/>
        <w:autoSpaceDN/>
        <w:adjustRightInd/>
        <w:snapToGrid/>
        <w:spacing w:before="75" w:beforeAutospacing="0" w:after="75" w:afterAutospacing="0" w:line="400" w:lineRule="exact"/>
        <w:ind w:firstLine="645"/>
        <w:textAlignment w:val="auto"/>
        <w:rPr>
          <w:rFonts w:hint="eastAsia" w:eastAsia="宋体" w:cs="宋体"/>
          <w:color w:val="000000" w:themeColor="text1"/>
          <w:spacing w:val="7"/>
          <w:sz w:val="23"/>
          <w:szCs w:val="23"/>
          <w:lang w:eastAsia="zh-CN"/>
          <w14:textFill>
            <w14:solidFill>
              <w14:schemeClr w14:val="tx1"/>
            </w14:solidFill>
          </w14:textFill>
        </w:rPr>
      </w:pPr>
      <w:r>
        <w:rPr>
          <w:rFonts w:eastAsia="宋体" w:cs="宋体"/>
          <w:color w:val="000000" w:themeColor="text1"/>
          <w:spacing w:val="7"/>
          <w:sz w:val="23"/>
          <w:szCs w:val="23"/>
          <w:lang w:eastAsia="zh-CN"/>
          <w14:textFill>
            <w14:solidFill>
              <w14:schemeClr w14:val="tx1"/>
            </w14:solidFill>
          </w14:textFill>
        </w:rPr>
        <w:t>2. （标的名称），属于（采购文件中明确的所属行业）；制造商为（企业名称），从业人员  人，营业收入为  万元，资产总额为  万元，属于（中型企业、小型企业、微型企业）；</w:t>
      </w:r>
    </w:p>
    <w:p w14:paraId="354D8DEC">
      <w:pPr>
        <w:pStyle w:val="13"/>
        <w:kinsoku/>
        <w:autoSpaceDE/>
        <w:autoSpaceDN/>
        <w:adjustRightInd/>
        <w:snapToGrid/>
        <w:spacing w:before="75" w:beforeAutospacing="0" w:after="75" w:afterAutospacing="0" w:line="400" w:lineRule="exact"/>
        <w:ind w:firstLine="645"/>
        <w:textAlignment w:val="auto"/>
        <w:rPr>
          <w:rFonts w:hint="eastAsia" w:eastAsia="宋体" w:cs="宋体"/>
          <w:color w:val="000000" w:themeColor="text1"/>
          <w:spacing w:val="7"/>
          <w:sz w:val="23"/>
          <w:szCs w:val="23"/>
          <w:lang w:eastAsia="zh-CN"/>
          <w14:textFill>
            <w14:solidFill>
              <w14:schemeClr w14:val="tx1"/>
            </w14:solidFill>
          </w14:textFill>
        </w:rPr>
      </w:pPr>
      <w:r>
        <w:rPr>
          <w:rFonts w:eastAsia="宋体" w:cs="宋体"/>
          <w:color w:val="000000" w:themeColor="text1"/>
          <w:spacing w:val="7"/>
          <w:sz w:val="23"/>
          <w:szCs w:val="23"/>
          <w:lang w:eastAsia="zh-CN"/>
          <w14:textFill>
            <w14:solidFill>
              <w14:schemeClr w14:val="tx1"/>
            </w14:solidFill>
          </w14:textFill>
        </w:rPr>
        <w:t>……</w:t>
      </w:r>
    </w:p>
    <w:p w14:paraId="7B4A68C7">
      <w:pPr>
        <w:pStyle w:val="13"/>
        <w:kinsoku/>
        <w:autoSpaceDE/>
        <w:autoSpaceDN/>
        <w:adjustRightInd/>
        <w:snapToGrid/>
        <w:spacing w:before="75" w:beforeAutospacing="0" w:after="75" w:afterAutospacing="0" w:line="400" w:lineRule="exact"/>
        <w:ind w:firstLine="645"/>
        <w:textAlignment w:val="auto"/>
        <w:rPr>
          <w:rFonts w:hint="eastAsia" w:eastAsia="宋体" w:cs="宋体"/>
          <w:color w:val="000000" w:themeColor="text1"/>
          <w:spacing w:val="7"/>
          <w:sz w:val="23"/>
          <w:szCs w:val="23"/>
          <w:lang w:eastAsia="zh-CN"/>
          <w14:textFill>
            <w14:solidFill>
              <w14:schemeClr w14:val="tx1"/>
            </w14:solidFill>
          </w14:textFill>
        </w:rPr>
      </w:pPr>
      <w:r>
        <w:rPr>
          <w:rFonts w:eastAsia="宋体" w:cs="宋体"/>
          <w:color w:val="000000" w:themeColor="text1"/>
          <w:spacing w:val="7"/>
          <w:sz w:val="23"/>
          <w:szCs w:val="23"/>
          <w:lang w:eastAsia="zh-CN"/>
          <w14:textFill>
            <w14:solidFill>
              <w14:schemeClr w14:val="tx1"/>
            </w14:solidFill>
          </w14:textFill>
        </w:rPr>
        <w:t>以上企业，不属于大企业的分支机构，不存在控股股东为大企业的情形，也不存在与大企业的负责人为同一人的情形。</w:t>
      </w:r>
    </w:p>
    <w:p w14:paraId="70A29685">
      <w:pPr>
        <w:pStyle w:val="13"/>
        <w:kinsoku/>
        <w:autoSpaceDE/>
        <w:autoSpaceDN/>
        <w:adjustRightInd/>
        <w:snapToGrid/>
        <w:spacing w:before="75" w:beforeAutospacing="0" w:after="75" w:afterAutospacing="0" w:line="400" w:lineRule="exact"/>
        <w:ind w:firstLine="645"/>
        <w:textAlignment w:val="auto"/>
        <w:rPr>
          <w:rFonts w:hint="eastAsia" w:eastAsia="宋体" w:cs="宋体"/>
          <w:color w:val="000000" w:themeColor="text1"/>
          <w:spacing w:val="7"/>
          <w:sz w:val="23"/>
          <w:szCs w:val="23"/>
          <w:lang w:eastAsia="zh-CN"/>
          <w14:textFill>
            <w14:solidFill>
              <w14:schemeClr w14:val="tx1"/>
            </w14:solidFill>
          </w14:textFill>
        </w:rPr>
      </w:pPr>
      <w:r>
        <w:rPr>
          <w:rFonts w:eastAsia="宋体" w:cs="宋体"/>
          <w:color w:val="000000" w:themeColor="text1"/>
          <w:spacing w:val="7"/>
          <w:sz w:val="23"/>
          <w:szCs w:val="23"/>
          <w:lang w:eastAsia="zh-CN"/>
          <w14:textFill>
            <w14:solidFill>
              <w14:schemeClr w14:val="tx1"/>
            </w14:solidFill>
          </w14:textFill>
        </w:rPr>
        <w:t>本企业对上述声明内容的真实性负责。如有虚假，将依法承担相应责任。</w:t>
      </w:r>
    </w:p>
    <w:p w14:paraId="287572D1">
      <w:pPr>
        <w:pStyle w:val="13"/>
        <w:kinsoku/>
        <w:autoSpaceDE/>
        <w:autoSpaceDN/>
        <w:adjustRightInd/>
        <w:snapToGrid/>
        <w:spacing w:before="75" w:beforeAutospacing="0" w:after="75" w:afterAutospacing="0" w:line="400" w:lineRule="exact"/>
        <w:ind w:firstLine="645"/>
        <w:textAlignment w:val="auto"/>
        <w:rPr>
          <w:rFonts w:ascii="Arial"/>
          <w:color w:val="000000" w:themeColor="text1"/>
          <w:sz w:val="21"/>
          <w:lang w:eastAsia="zh-CN"/>
          <w14:textFill>
            <w14:solidFill>
              <w14:schemeClr w14:val="tx1"/>
            </w14:solidFill>
          </w14:textFill>
        </w:rPr>
      </w:pPr>
      <w:r>
        <w:rPr>
          <w:rFonts w:eastAsia="宋体" w:cs="宋体"/>
          <w:color w:val="000000" w:themeColor="text1"/>
          <w:spacing w:val="7"/>
          <w:sz w:val="23"/>
          <w:szCs w:val="23"/>
          <w:lang w:eastAsia="zh-CN"/>
          <w14:textFill>
            <w14:solidFill>
              <w14:schemeClr w14:val="tx1"/>
            </w14:solidFill>
          </w14:textFill>
        </w:rPr>
        <w:t>                 </w:t>
      </w:r>
    </w:p>
    <w:p w14:paraId="3CC27133">
      <w:pPr>
        <w:spacing w:line="289" w:lineRule="auto"/>
        <w:rPr>
          <w:color w:val="000000" w:themeColor="text1"/>
          <w:lang w:eastAsia="zh-CN"/>
          <w14:textFill>
            <w14:solidFill>
              <w14:schemeClr w14:val="tx1"/>
            </w14:solidFill>
          </w14:textFill>
        </w:rPr>
      </w:pPr>
    </w:p>
    <w:p w14:paraId="0A7D90FD">
      <w:pPr>
        <w:pStyle w:val="7"/>
        <w:spacing w:before="75" w:line="468" w:lineRule="exact"/>
        <w:ind w:left="337" w:hanging="337"/>
        <w:rPr>
          <w:rFonts w:hint="eastAsia"/>
          <w:color w:val="000000" w:themeColor="text1"/>
          <w:sz w:val="23"/>
          <w:szCs w:val="23"/>
          <w:lang w:eastAsia="zh-CN"/>
          <w14:textFill>
            <w14:solidFill>
              <w14:schemeClr w14:val="tx1"/>
            </w14:solidFill>
          </w14:textFill>
        </w:rPr>
      </w:pPr>
      <w:r>
        <w:rPr>
          <w:color w:val="000000" w:themeColor="text1"/>
          <w:spacing w:val="6"/>
          <w:position w:val="17"/>
          <w:sz w:val="23"/>
          <w:szCs w:val="23"/>
          <w:lang w:eastAsia="zh-CN"/>
          <w14:textFill>
            <w14:solidFill>
              <w14:schemeClr w14:val="tx1"/>
            </w14:solidFill>
          </w14:textFill>
        </w:rPr>
        <w:t>企业名称(盖章):</w:t>
      </w:r>
    </w:p>
    <w:p w14:paraId="0E2FFD20">
      <w:pPr>
        <w:pStyle w:val="7"/>
        <w:spacing w:line="228" w:lineRule="auto"/>
        <w:ind w:left="335" w:hanging="335"/>
        <w:rPr>
          <w:rFonts w:hint="eastAsia"/>
          <w:color w:val="000000" w:themeColor="text1"/>
          <w:sz w:val="23"/>
          <w:szCs w:val="23"/>
          <w:lang w:eastAsia="zh-CN"/>
          <w14:textFill>
            <w14:solidFill>
              <w14:schemeClr w14:val="tx1"/>
            </w14:solidFill>
          </w14:textFill>
        </w:rPr>
      </w:pPr>
      <w:r>
        <w:rPr>
          <w:color w:val="000000" w:themeColor="text1"/>
          <w:spacing w:val="4"/>
          <w:sz w:val="23"/>
          <w:szCs w:val="23"/>
          <w:lang w:eastAsia="zh-CN"/>
          <w14:textFill>
            <w14:solidFill>
              <w14:schemeClr w14:val="tx1"/>
            </w14:solidFill>
          </w14:textFill>
        </w:rPr>
        <w:t>日期:</w:t>
      </w:r>
    </w:p>
    <w:p w14:paraId="620E657A">
      <w:pPr>
        <w:spacing w:line="449" w:lineRule="auto"/>
        <w:rPr>
          <w:color w:val="000000" w:themeColor="text1"/>
          <w:lang w:eastAsia="zh-CN"/>
          <w14:textFill>
            <w14:solidFill>
              <w14:schemeClr w14:val="tx1"/>
            </w14:solidFill>
          </w14:textFill>
        </w:rPr>
      </w:pPr>
    </w:p>
    <w:p w14:paraId="5D57E3A4">
      <w:pPr>
        <w:pStyle w:val="7"/>
        <w:spacing w:before="75" w:line="232" w:lineRule="auto"/>
        <w:ind w:left="296" w:hanging="296"/>
        <w:rPr>
          <w:rFonts w:hint="eastAsia" w:ascii="微软雅黑" w:hAnsi="微软雅黑" w:eastAsia="微软雅黑" w:cs="微软雅黑"/>
          <w:color w:val="000000" w:themeColor="text1"/>
          <w:spacing w:val="7"/>
          <w:sz w:val="20"/>
          <w:szCs w:val="20"/>
          <w:lang w:eastAsia="zh-CN"/>
          <w14:textFill>
            <w14:solidFill>
              <w14:schemeClr w14:val="tx1"/>
            </w14:solidFill>
          </w14:textFill>
        </w:rPr>
      </w:pPr>
      <w:r>
        <w:rPr>
          <w:rFonts w:ascii="微软雅黑" w:hAnsi="微软雅黑" w:eastAsia="微软雅黑" w:cs="微软雅黑"/>
          <w:color w:val="000000" w:themeColor="text1"/>
          <w:spacing w:val="7"/>
          <w:sz w:val="20"/>
          <w:szCs w:val="20"/>
          <w:lang w:eastAsia="zh-CN"/>
          <w14:textFill>
            <w14:solidFill>
              <w14:schemeClr w14:val="tx1"/>
            </w14:solidFill>
          </w14:textFill>
        </w:rPr>
        <w:t>注：</w:t>
      </w:r>
    </w:p>
    <w:p w14:paraId="0FC5011E">
      <w:pPr>
        <w:pStyle w:val="7"/>
        <w:spacing w:before="120" w:line="468" w:lineRule="exact"/>
        <w:ind w:right="39" w:firstLine="214" w:firstLineChars="100"/>
        <w:jc w:val="both"/>
        <w:rPr>
          <w:rFonts w:hint="eastAsia" w:ascii="微软雅黑" w:hAnsi="微软雅黑" w:eastAsia="微软雅黑" w:cs="微软雅黑"/>
          <w:color w:val="000000" w:themeColor="text1"/>
          <w:spacing w:val="7"/>
          <w:sz w:val="20"/>
          <w:szCs w:val="20"/>
          <w:lang w:eastAsia="zh-CN"/>
          <w14:textFill>
            <w14:solidFill>
              <w14:schemeClr w14:val="tx1"/>
            </w14:solidFill>
          </w14:textFill>
        </w:rPr>
      </w:pPr>
      <w:r>
        <w:rPr>
          <w:rFonts w:ascii="微软雅黑" w:hAnsi="微软雅黑" w:eastAsia="微软雅黑" w:cs="微软雅黑"/>
          <w:color w:val="000000" w:themeColor="text1"/>
          <w:spacing w:val="7"/>
          <w:sz w:val="20"/>
          <w:szCs w:val="20"/>
          <w:lang w:eastAsia="zh-CN"/>
          <w14:textFill>
            <w14:solidFill>
              <w14:schemeClr w14:val="tx1"/>
            </w14:solidFill>
          </w14:textFill>
        </w:rPr>
        <w:t>1、从业人员、营业收入，资产总额填报上一年度数据，无上一年数据的新成立企业可不填报。</w:t>
      </w:r>
    </w:p>
    <w:p w14:paraId="13C89D04">
      <w:pPr>
        <w:pStyle w:val="7"/>
        <w:spacing w:before="185" w:line="468" w:lineRule="exact"/>
        <w:ind w:right="50" w:firstLine="214" w:firstLineChars="100"/>
        <w:jc w:val="both"/>
        <w:rPr>
          <w:rFonts w:hint="eastAsia" w:ascii="微软雅黑" w:hAnsi="微软雅黑" w:eastAsia="微软雅黑" w:cs="微软雅黑"/>
          <w:color w:val="000000" w:themeColor="text1"/>
          <w:spacing w:val="7"/>
          <w:sz w:val="20"/>
          <w:szCs w:val="20"/>
          <w:lang w:eastAsia="zh-CN"/>
          <w14:textFill>
            <w14:solidFill>
              <w14:schemeClr w14:val="tx1"/>
            </w14:solidFill>
          </w14:textFill>
        </w:rPr>
      </w:pPr>
      <w:r>
        <w:rPr>
          <w:rFonts w:ascii="微软雅黑" w:hAnsi="微软雅黑" w:eastAsia="微软雅黑" w:cs="微软雅黑"/>
          <w:color w:val="000000" w:themeColor="text1"/>
          <w:spacing w:val="7"/>
          <w:sz w:val="20"/>
          <w:szCs w:val="20"/>
          <w:lang w:eastAsia="zh-CN"/>
          <w14:textFill>
            <w14:solidFill>
              <w14:schemeClr w14:val="tx1"/>
            </w14:solidFill>
          </w14:textFill>
        </w:rPr>
        <w:t>2、在服务采购项目中，服务由中小企业承接，即提供服务的人员为中小企业依照《中华人民共和国劳动合同法》订立劳动合同的从业人员。</w:t>
      </w:r>
    </w:p>
    <w:p w14:paraId="123C5003">
      <w:pPr>
        <w:pStyle w:val="7"/>
        <w:spacing w:before="185" w:line="376" w:lineRule="auto"/>
        <w:ind w:right="15" w:firstLine="214" w:firstLineChars="100"/>
        <w:jc w:val="both"/>
        <w:rPr>
          <w:rFonts w:hint="eastAsia" w:ascii="微软雅黑" w:hAnsi="微软雅黑" w:eastAsia="微软雅黑" w:cs="微软雅黑"/>
          <w:color w:val="000000" w:themeColor="text1"/>
          <w:sz w:val="20"/>
          <w:szCs w:val="20"/>
          <w:lang w:eastAsia="zh-CN"/>
          <w14:textFill>
            <w14:solidFill>
              <w14:schemeClr w14:val="tx1"/>
            </w14:solidFill>
          </w14:textFill>
        </w:rPr>
      </w:pPr>
      <w:r>
        <w:rPr>
          <w:rFonts w:ascii="微软雅黑" w:hAnsi="微软雅黑" w:eastAsia="微软雅黑" w:cs="微软雅黑"/>
          <w:color w:val="000000" w:themeColor="text1"/>
          <w:spacing w:val="7"/>
          <w:sz w:val="20"/>
          <w:szCs w:val="20"/>
          <w:lang w:eastAsia="zh-CN"/>
          <w14:textFill>
            <w14:solidFill>
              <w14:schemeClr w14:val="tx1"/>
            </w14:solidFill>
          </w14:textFill>
        </w:rPr>
        <w:t>3、</w:t>
      </w:r>
      <w:r>
        <w:rPr>
          <w:rFonts w:hint="eastAsia" w:ascii="微软雅黑" w:hAnsi="微软雅黑" w:eastAsia="微软雅黑" w:cs="微软雅黑"/>
          <w:color w:val="000000" w:themeColor="text1"/>
          <w:spacing w:val="7"/>
          <w:sz w:val="20"/>
          <w:szCs w:val="20"/>
          <w:lang w:eastAsia="zh-CN"/>
          <w14:textFill>
            <w14:solidFill>
              <w14:schemeClr w14:val="tx1"/>
            </w14:solidFill>
          </w14:textFill>
        </w:rPr>
        <w:t>货物</w:t>
      </w:r>
      <w:r>
        <w:rPr>
          <w:rFonts w:ascii="微软雅黑" w:hAnsi="微软雅黑" w:eastAsia="微软雅黑" w:cs="微软雅黑"/>
          <w:color w:val="000000" w:themeColor="text1"/>
          <w:spacing w:val="7"/>
          <w:sz w:val="20"/>
          <w:szCs w:val="20"/>
          <w:lang w:eastAsia="zh-CN"/>
          <w14:textFill>
            <w14:solidFill>
              <w14:schemeClr w14:val="tx1"/>
            </w14:solidFill>
          </w14:textFill>
        </w:rPr>
        <w:t>类：中小企业声明函中，采购文件中明确的所属行业必填项（招标文件第二章须知表） ，</w:t>
      </w:r>
      <w:r>
        <w:rPr>
          <w:rFonts w:hint="eastAsia" w:ascii="微软雅黑" w:hAnsi="微软雅黑" w:eastAsia="微软雅黑" w:cs="微软雅黑"/>
          <w:color w:val="000000" w:themeColor="text1"/>
          <w:spacing w:val="7"/>
          <w:sz w:val="20"/>
          <w:szCs w:val="20"/>
          <w:lang w:eastAsia="zh-CN"/>
          <w14:textFill>
            <w14:solidFill>
              <w14:schemeClr w14:val="tx1"/>
            </w14:solidFill>
          </w14:textFill>
        </w:rPr>
        <w:t>制造商为</w:t>
      </w:r>
      <w:r>
        <w:rPr>
          <w:rFonts w:ascii="微软雅黑" w:hAnsi="微软雅黑" w:eastAsia="微软雅黑" w:cs="微软雅黑"/>
          <w:color w:val="000000" w:themeColor="text1"/>
          <w:spacing w:val="7"/>
          <w:sz w:val="20"/>
          <w:szCs w:val="20"/>
          <w:lang w:eastAsia="zh-CN"/>
          <w14:textFill>
            <w14:solidFill>
              <w14:schemeClr w14:val="tx1"/>
            </w14:solidFill>
          </w14:textFill>
        </w:rPr>
        <w:t>必须填写企业名称，各位投标人请仔细阅读清楚， 不得有遗漏。如有遗漏以不满足实质性要求废标。对中小企业的认定 ，由货物制造商或者工程、服务供应商注册登记所在地的县级以上人</w:t>
      </w:r>
      <w:r>
        <w:rPr>
          <w:rFonts w:ascii="微软雅黑" w:hAnsi="微软雅黑" w:eastAsia="微软雅黑" w:cs="微软雅黑"/>
          <w:color w:val="000000" w:themeColor="text1"/>
          <w:spacing w:val="6"/>
          <w:sz w:val="20"/>
          <w:szCs w:val="20"/>
          <w:lang w:eastAsia="zh-CN"/>
          <w14:textFill>
            <w14:solidFill>
              <w14:schemeClr w14:val="tx1"/>
            </w14:solidFill>
          </w14:textFill>
        </w:rPr>
        <w:t>民政府中</w:t>
      </w:r>
      <w:r>
        <w:rPr>
          <w:rFonts w:ascii="微软雅黑" w:hAnsi="微软雅黑" w:eastAsia="微软雅黑" w:cs="微软雅黑"/>
          <w:color w:val="000000" w:themeColor="text1"/>
          <w:sz w:val="20"/>
          <w:szCs w:val="20"/>
          <w:lang w:eastAsia="zh-CN"/>
          <w14:textFill>
            <w14:solidFill>
              <w14:schemeClr w14:val="tx1"/>
            </w14:solidFill>
          </w14:textFill>
        </w:rPr>
        <w:t xml:space="preserve"> </w:t>
      </w:r>
      <w:r>
        <w:rPr>
          <w:rFonts w:ascii="微软雅黑" w:hAnsi="微软雅黑" w:eastAsia="微软雅黑" w:cs="微软雅黑"/>
          <w:color w:val="000000" w:themeColor="text1"/>
          <w:spacing w:val="10"/>
          <w:sz w:val="20"/>
          <w:szCs w:val="20"/>
          <w:lang w:eastAsia="zh-CN"/>
          <w14:textFill>
            <w14:solidFill>
              <w14:schemeClr w14:val="tx1"/>
            </w14:solidFill>
          </w14:textFill>
        </w:rPr>
        <w:t>小企业主管部门负责。如因供应商提供的《中小企业声明函》引起的质疑、投诉、信访或其</w:t>
      </w:r>
      <w:r>
        <w:rPr>
          <w:rFonts w:ascii="微软雅黑" w:hAnsi="微软雅黑" w:eastAsia="微软雅黑" w:cs="微软雅黑"/>
          <w:color w:val="000000" w:themeColor="text1"/>
          <w:spacing w:val="9"/>
          <w:sz w:val="20"/>
          <w:szCs w:val="20"/>
          <w:lang w:eastAsia="zh-CN"/>
          <w14:textFill>
            <w14:solidFill>
              <w14:schemeClr w14:val="tx1"/>
            </w14:solidFill>
          </w14:textFill>
        </w:rPr>
        <w:t>他方式情况</w:t>
      </w:r>
      <w:r>
        <w:rPr>
          <w:rFonts w:ascii="微软雅黑" w:hAnsi="微软雅黑" w:eastAsia="微软雅黑" w:cs="微软雅黑"/>
          <w:color w:val="000000" w:themeColor="text1"/>
          <w:spacing w:val="7"/>
          <w:sz w:val="20"/>
          <w:szCs w:val="20"/>
          <w:lang w:eastAsia="zh-CN"/>
          <w14:textFill>
            <w14:solidFill>
              <w14:schemeClr w14:val="tx1"/>
            </w14:solidFill>
          </w14:textFill>
        </w:rPr>
        <w:t>反映等 ，供应商须自行澄清 ，并提供由中小企业主管部门出具的企业划型证明。对于不能出具企业</w:t>
      </w:r>
      <w:r>
        <w:rPr>
          <w:rFonts w:ascii="微软雅黑" w:hAnsi="微软雅黑" w:eastAsia="微软雅黑" w:cs="微软雅黑"/>
          <w:color w:val="000000" w:themeColor="text1"/>
          <w:spacing w:val="6"/>
          <w:sz w:val="20"/>
          <w:szCs w:val="20"/>
          <w:lang w:eastAsia="zh-CN"/>
          <w14:textFill>
            <w14:solidFill>
              <w14:schemeClr w14:val="tx1"/>
            </w14:solidFill>
          </w14:textFill>
        </w:rPr>
        <w:t>划型</w:t>
      </w:r>
      <w:r>
        <w:rPr>
          <w:rFonts w:ascii="微软雅黑" w:hAnsi="微软雅黑" w:eastAsia="微软雅黑" w:cs="微软雅黑"/>
          <w:color w:val="000000" w:themeColor="text1"/>
          <w:spacing w:val="7"/>
          <w:sz w:val="20"/>
          <w:szCs w:val="20"/>
          <w:lang w:eastAsia="zh-CN"/>
          <w14:textFill>
            <w14:solidFill>
              <w14:schemeClr w14:val="tx1"/>
            </w14:solidFill>
          </w14:textFill>
        </w:rPr>
        <w:t>证明的供应商 ，自行承担由此产生的一切后果 ，包括声明内容视为无效、不享受相关政府采购优惠</w:t>
      </w:r>
      <w:r>
        <w:rPr>
          <w:rFonts w:ascii="微软雅黑" w:hAnsi="微软雅黑" w:eastAsia="微软雅黑" w:cs="微软雅黑"/>
          <w:color w:val="000000" w:themeColor="text1"/>
          <w:spacing w:val="6"/>
          <w:sz w:val="20"/>
          <w:szCs w:val="20"/>
          <w:lang w:eastAsia="zh-CN"/>
          <w14:textFill>
            <w14:solidFill>
              <w14:schemeClr w14:val="tx1"/>
            </w14:solidFill>
          </w14:textFill>
        </w:rPr>
        <w:t>政策</w:t>
      </w:r>
      <w:r>
        <w:rPr>
          <w:rFonts w:ascii="微软雅黑" w:hAnsi="微软雅黑" w:eastAsia="微软雅黑" w:cs="微软雅黑"/>
          <w:color w:val="000000" w:themeColor="text1"/>
          <w:spacing w:val="3"/>
          <w:sz w:val="20"/>
          <w:szCs w:val="20"/>
          <w:lang w:eastAsia="zh-CN"/>
          <w14:textFill>
            <w14:solidFill>
              <w14:schemeClr w14:val="tx1"/>
            </w14:solidFill>
          </w14:textFill>
        </w:rPr>
        <w:t>等。</w:t>
      </w:r>
    </w:p>
    <w:p w14:paraId="2ED6475A">
      <w:pPr>
        <w:pStyle w:val="7"/>
        <w:spacing w:before="153" w:line="225" w:lineRule="auto"/>
        <w:ind w:left="453" w:hanging="453"/>
        <w:outlineLvl w:val="1"/>
        <w:rPr>
          <w:rFonts w:hint="eastAsia"/>
          <w:color w:val="000000" w:themeColor="text1"/>
          <w:lang w:eastAsia="zh-CN"/>
          <w14:textFill>
            <w14:solidFill>
              <w14:schemeClr w14:val="tx1"/>
            </w14:solidFill>
          </w14:textFill>
        </w:rPr>
      </w:pPr>
      <w:r>
        <w:rPr>
          <w:color w:val="000000" w:themeColor="text1"/>
          <w:spacing w:val="7"/>
          <w:lang w:eastAsia="zh-CN"/>
          <w14:textOutline w14:w="5829" w14:cap="flat" w14:cmpd="sng" w14:algn="ctr">
            <w14:solidFill>
              <w14:srgbClr w14:val="000000"/>
            </w14:solidFill>
            <w14:prstDash w14:val="solid"/>
            <w14:miter w14:val="0"/>
          </w14:textOutline>
          <w14:textFill>
            <w14:solidFill>
              <w14:schemeClr w14:val="tx1"/>
            </w14:solidFill>
          </w14:textFill>
        </w:rPr>
        <w:t>1</w:t>
      </w:r>
      <w:r>
        <w:rPr>
          <w:rFonts w:hint="eastAsia"/>
          <w:color w:val="000000" w:themeColor="text1"/>
          <w:spacing w:val="7"/>
          <w:lang w:val="en-US" w:eastAsia="zh-CN"/>
          <w14:textOutline w14:w="5829" w14:cap="flat" w14:cmpd="sng" w14:algn="ctr">
            <w14:solidFill>
              <w14:srgbClr w14:val="000000"/>
            </w14:solidFill>
            <w14:prstDash w14:val="solid"/>
            <w14:miter w14:val="0"/>
          </w14:textOutline>
          <w14:textFill>
            <w14:solidFill>
              <w14:schemeClr w14:val="tx1"/>
            </w14:solidFill>
          </w14:textFill>
        </w:rPr>
        <w:t>0</w:t>
      </w:r>
      <w:r>
        <w:rPr>
          <w:color w:val="000000" w:themeColor="text1"/>
          <w:spacing w:val="7"/>
          <w:lang w:eastAsia="zh-CN"/>
          <w14:textOutline w14:w="5829" w14:cap="flat" w14:cmpd="sng" w14:algn="ctr">
            <w14:solidFill>
              <w14:srgbClr w14:val="000000"/>
            </w14:solidFill>
            <w14:prstDash w14:val="solid"/>
            <w14:miter w14:val="0"/>
          </w14:textOutline>
          <w14:textFill>
            <w14:solidFill>
              <w14:schemeClr w14:val="tx1"/>
            </w14:solidFill>
          </w14:textFill>
        </w:rPr>
        <w:t>、监狱企业声明函（如涉及）</w:t>
      </w:r>
    </w:p>
    <w:p w14:paraId="6D7C0D60">
      <w:pPr>
        <w:spacing w:line="421" w:lineRule="auto"/>
        <w:rPr>
          <w:color w:val="000000" w:themeColor="text1"/>
          <w:lang w:eastAsia="zh-CN"/>
          <w14:textFill>
            <w14:solidFill>
              <w14:schemeClr w14:val="tx1"/>
            </w14:solidFill>
          </w14:textFill>
        </w:rPr>
      </w:pPr>
    </w:p>
    <w:p w14:paraId="4B1A193B">
      <w:pPr>
        <w:pStyle w:val="7"/>
        <w:spacing w:before="157" w:line="227" w:lineRule="auto"/>
        <w:ind w:left="315" w:hanging="315"/>
        <w:rPr>
          <w:rFonts w:hint="eastAsia"/>
          <w:color w:val="000000" w:themeColor="text1"/>
          <w:sz w:val="23"/>
          <w:szCs w:val="23"/>
          <w:lang w:eastAsia="zh-CN"/>
          <w14:textFill>
            <w14:solidFill>
              <w14:schemeClr w14:val="tx1"/>
            </w14:solidFill>
          </w14:textFill>
        </w:rPr>
      </w:pPr>
      <w:r>
        <w:rPr>
          <w:color w:val="000000" w:themeColor="text1"/>
          <w:spacing w:val="-10"/>
          <w:sz w:val="23"/>
          <w:szCs w:val="23"/>
          <w:lang w:eastAsia="zh-CN"/>
          <w14:textFill>
            <w14:solidFill>
              <w14:schemeClr w14:val="tx1"/>
            </w14:solidFill>
          </w14:textFill>
        </w:rPr>
        <w:t>说明：</w:t>
      </w:r>
    </w:p>
    <w:p w14:paraId="4346C1ED">
      <w:pPr>
        <w:pStyle w:val="7"/>
        <w:spacing w:before="157" w:line="353" w:lineRule="auto"/>
        <w:ind w:left="327" w:hanging="327"/>
        <w:jc w:val="both"/>
        <w:rPr>
          <w:rFonts w:hint="eastAsia"/>
          <w:color w:val="000000" w:themeColor="text1"/>
          <w:sz w:val="23"/>
          <w:szCs w:val="23"/>
          <w:lang w:eastAsia="zh-CN"/>
          <w14:textFill>
            <w14:solidFill>
              <w14:schemeClr w14:val="tx1"/>
            </w14:solidFill>
          </w14:textFill>
        </w:rPr>
      </w:pPr>
      <w:r>
        <w:rPr>
          <w:color w:val="000000" w:themeColor="text1"/>
          <w:spacing w:val="-1"/>
          <w:sz w:val="23"/>
          <w:szCs w:val="23"/>
          <w:lang w:eastAsia="zh-CN"/>
          <w14:textFill>
            <w14:solidFill>
              <w14:schemeClr w14:val="tx1"/>
            </w14:solidFill>
          </w14:textFill>
        </w:rPr>
        <w:t>1、投标人符合《政府采购支持监狱企业发展有关问题的通知》（财库【2014】</w:t>
      </w:r>
      <w:r>
        <w:rPr>
          <w:color w:val="000000" w:themeColor="text1"/>
          <w:spacing w:val="13"/>
          <w:sz w:val="23"/>
          <w:szCs w:val="23"/>
          <w:lang w:eastAsia="zh-CN"/>
          <w14:textFill>
            <w14:solidFill>
              <w14:schemeClr w14:val="tx1"/>
            </w14:solidFill>
          </w14:textFill>
        </w:rPr>
        <w:t xml:space="preserve"> </w:t>
      </w:r>
      <w:r>
        <w:rPr>
          <w:color w:val="000000" w:themeColor="text1"/>
          <w:spacing w:val="11"/>
          <w:sz w:val="23"/>
          <w:szCs w:val="23"/>
          <w:lang w:eastAsia="zh-CN"/>
          <w14:textFill>
            <w14:solidFill>
              <w14:schemeClr w14:val="tx1"/>
            </w14:solidFill>
          </w14:textFill>
        </w:rPr>
        <w:t>68</w:t>
      </w:r>
      <w:r>
        <w:rPr>
          <w:color w:val="000000" w:themeColor="text1"/>
          <w:spacing w:val="-27"/>
          <w:sz w:val="23"/>
          <w:szCs w:val="23"/>
          <w:lang w:eastAsia="zh-CN"/>
          <w14:textFill>
            <w14:solidFill>
              <w14:schemeClr w14:val="tx1"/>
            </w14:solidFill>
          </w14:textFill>
        </w:rPr>
        <w:t xml:space="preserve"> </w:t>
      </w:r>
      <w:r>
        <w:rPr>
          <w:color w:val="000000" w:themeColor="text1"/>
          <w:spacing w:val="11"/>
          <w:sz w:val="23"/>
          <w:szCs w:val="23"/>
          <w:lang w:eastAsia="zh-CN"/>
          <w14:textFill>
            <w14:solidFill>
              <w14:schemeClr w14:val="tx1"/>
            </w14:solidFill>
          </w14:textFill>
        </w:rPr>
        <w:t>号）规定的划分标准为监狱企业适用。此项内容根据供应商自身情况自行选</w:t>
      </w:r>
      <w:r>
        <w:rPr>
          <w:color w:val="000000" w:themeColor="text1"/>
          <w:spacing w:val="7"/>
          <w:sz w:val="23"/>
          <w:szCs w:val="23"/>
          <w:lang w:eastAsia="zh-CN"/>
          <w14:textFill>
            <w14:solidFill>
              <w14:schemeClr w14:val="tx1"/>
            </w14:solidFill>
          </w14:textFill>
        </w:rPr>
        <w:t>择是否提供，未提供则不享受价格优惠。</w:t>
      </w:r>
    </w:p>
    <w:p w14:paraId="0C8A849B">
      <w:pPr>
        <w:pStyle w:val="7"/>
        <w:spacing w:before="160" w:line="353" w:lineRule="auto"/>
        <w:ind w:left="343" w:right="89" w:hanging="343"/>
        <w:jc w:val="both"/>
        <w:rPr>
          <w:rFonts w:hint="eastAsia"/>
          <w:color w:val="000000" w:themeColor="text1"/>
          <w:sz w:val="23"/>
          <w:szCs w:val="23"/>
          <w:lang w:eastAsia="zh-CN"/>
          <w14:textFill>
            <w14:solidFill>
              <w14:schemeClr w14:val="tx1"/>
            </w14:solidFill>
          </w14:textFill>
        </w:rPr>
      </w:pPr>
      <w:r>
        <w:rPr>
          <w:color w:val="000000" w:themeColor="text1"/>
          <w:spacing w:val="10"/>
          <w:sz w:val="23"/>
          <w:szCs w:val="23"/>
          <w:lang w:eastAsia="zh-CN"/>
          <w14:textFill>
            <w14:solidFill>
              <w14:schemeClr w14:val="tx1"/>
            </w14:solidFill>
          </w14:textFill>
        </w:rPr>
        <w:t>2、在政府采购活动中，监狱企业视同小型、微型企业，享受预留份额、评</w:t>
      </w:r>
      <w:r>
        <w:rPr>
          <w:color w:val="000000" w:themeColor="text1"/>
          <w:spacing w:val="5"/>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审中价格扣除等政府采购促进中小企业发展的政府采购政策。监狱企业参加政府</w:t>
      </w:r>
      <w:r>
        <w:rPr>
          <w:color w:val="000000" w:themeColor="text1"/>
          <w:spacing w:val="1"/>
          <w:sz w:val="23"/>
          <w:szCs w:val="23"/>
          <w:lang w:eastAsia="zh-CN"/>
          <w14:textFill>
            <w14:solidFill>
              <w14:schemeClr w14:val="tx1"/>
            </w14:solidFill>
          </w14:textFill>
        </w:rPr>
        <w:t xml:space="preserve"> </w:t>
      </w:r>
      <w:r>
        <w:rPr>
          <w:color w:val="000000" w:themeColor="text1"/>
          <w:spacing w:val="11"/>
          <w:sz w:val="23"/>
          <w:szCs w:val="23"/>
          <w:lang w:eastAsia="zh-CN"/>
          <w14:textFill>
            <w14:solidFill>
              <w14:schemeClr w14:val="tx1"/>
            </w14:solidFill>
          </w14:textFill>
        </w:rPr>
        <w:t>采购活动时，</w:t>
      </w:r>
      <w:r>
        <w:rPr>
          <w:color w:val="000000" w:themeColor="text1"/>
          <w:spacing w:val="11"/>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还应当提供由省级以上监狱管理局、戒毒管理局(含新疆生产建设</w:t>
      </w:r>
    </w:p>
    <w:p w14:paraId="390DEA2D">
      <w:pPr>
        <w:spacing w:line="246" w:lineRule="auto"/>
        <w:rPr>
          <w:color w:val="000000" w:themeColor="text1"/>
          <w:spacing w:val="9"/>
          <w:sz w:val="23"/>
          <w:szCs w:val="23"/>
          <w:lang w:eastAsia="zh-CN"/>
          <w14:textFill>
            <w14:solidFill>
              <w14:schemeClr w14:val="tx1"/>
            </w14:solidFill>
          </w14:textFill>
        </w:rPr>
      </w:pPr>
      <w:r>
        <w:rPr>
          <w:rFonts w:hint="eastAsia" w:ascii="宋体" w:hAnsi="宋体" w:eastAsia="宋体" w:cs="宋体"/>
          <w:color w:val="000000" w:themeColor="text1"/>
          <w:spacing w:val="9"/>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兵</w:t>
      </w:r>
      <w:r>
        <w:rPr>
          <w:color w:val="000000" w:themeColor="text1"/>
          <w:spacing w:val="9"/>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团)出具的属于监狱企业的证明文件</w:t>
      </w:r>
      <w:r>
        <w:rPr>
          <w:color w:val="000000" w:themeColor="text1"/>
          <w:spacing w:val="9"/>
          <w:sz w:val="23"/>
          <w:szCs w:val="23"/>
          <w:lang w:eastAsia="zh-CN"/>
          <w14:textFill>
            <w14:solidFill>
              <w14:schemeClr w14:val="tx1"/>
            </w14:solidFill>
          </w14:textFill>
        </w:rPr>
        <w:t>。</w:t>
      </w:r>
    </w:p>
    <w:p w14:paraId="65DD9F34">
      <w:pPr>
        <w:pStyle w:val="7"/>
        <w:ind w:left="342" w:hanging="342"/>
        <w:rPr>
          <w:rFonts w:hint="eastAsia"/>
          <w:color w:val="000000" w:themeColor="text1"/>
          <w:spacing w:val="9"/>
          <w:sz w:val="23"/>
          <w:szCs w:val="23"/>
          <w:lang w:eastAsia="zh-CN"/>
          <w14:textFill>
            <w14:solidFill>
              <w14:schemeClr w14:val="tx1"/>
            </w14:solidFill>
          </w14:textFill>
        </w:rPr>
      </w:pPr>
    </w:p>
    <w:p w14:paraId="02318C73">
      <w:pPr>
        <w:pStyle w:val="7"/>
        <w:spacing w:before="153" w:line="225" w:lineRule="auto"/>
        <w:ind w:left="455" w:hanging="455"/>
        <w:outlineLvl w:val="1"/>
        <w:rPr>
          <w:rFonts w:hint="eastAsia"/>
          <w:color w:val="000000" w:themeColor="text1"/>
          <w:spacing w:val="8"/>
          <w:lang w:eastAsia="zh-CN"/>
          <w14:textOutline w14:w="5829" w14:cap="flat" w14:cmpd="sng" w14:algn="ctr">
            <w14:solidFill>
              <w14:srgbClr w14:val="000000"/>
            </w14:solidFill>
            <w14:prstDash w14:val="solid"/>
            <w14:miter w14:val="0"/>
          </w14:textOutline>
          <w14:textFill>
            <w14:solidFill>
              <w14:schemeClr w14:val="tx1"/>
            </w14:solidFill>
          </w14:textFill>
        </w:rPr>
      </w:pPr>
    </w:p>
    <w:p w14:paraId="41E5C33C">
      <w:pPr>
        <w:pStyle w:val="7"/>
        <w:spacing w:before="153" w:line="225" w:lineRule="auto"/>
        <w:ind w:left="455" w:hanging="455"/>
        <w:outlineLvl w:val="1"/>
        <w:rPr>
          <w:rFonts w:hint="eastAsia"/>
          <w:color w:val="000000" w:themeColor="text1"/>
          <w:lang w:eastAsia="zh-CN"/>
          <w14:textFill>
            <w14:solidFill>
              <w14:schemeClr w14:val="tx1"/>
            </w14:solidFill>
          </w14:textFill>
        </w:rPr>
      </w:pPr>
      <w:r>
        <w:rPr>
          <w:color w:val="000000" w:themeColor="text1"/>
          <w:spacing w:val="8"/>
          <w:lang w:eastAsia="zh-CN"/>
          <w14:textOutline w14:w="5829" w14:cap="flat" w14:cmpd="sng" w14:algn="ctr">
            <w14:solidFill>
              <w14:srgbClr w14:val="000000"/>
            </w14:solidFill>
            <w14:prstDash w14:val="solid"/>
            <w14:miter w14:val="0"/>
          </w14:textOutline>
          <w14:textFill>
            <w14:solidFill>
              <w14:schemeClr w14:val="tx1"/>
            </w14:solidFill>
          </w14:textFill>
        </w:rPr>
        <w:t>1</w:t>
      </w:r>
      <w:r>
        <w:rPr>
          <w:rFonts w:hint="eastAsia"/>
          <w:color w:val="000000" w:themeColor="text1"/>
          <w:spacing w:val="8"/>
          <w:lang w:val="en-US" w:eastAsia="zh-CN"/>
          <w14:textOutline w14:w="5829" w14:cap="flat" w14:cmpd="sng" w14:algn="ctr">
            <w14:solidFill>
              <w14:srgbClr w14:val="000000"/>
            </w14:solidFill>
            <w14:prstDash w14:val="solid"/>
            <w14:miter w14:val="0"/>
          </w14:textOutline>
          <w14:textFill>
            <w14:solidFill>
              <w14:schemeClr w14:val="tx1"/>
            </w14:solidFill>
          </w14:textFill>
        </w:rPr>
        <w:t>1</w:t>
      </w:r>
      <w:r>
        <w:rPr>
          <w:color w:val="000000" w:themeColor="text1"/>
          <w:spacing w:val="8"/>
          <w:lang w:eastAsia="zh-CN"/>
          <w14:textOutline w14:w="5829" w14:cap="flat" w14:cmpd="sng" w14:algn="ctr">
            <w14:solidFill>
              <w14:srgbClr w14:val="000000"/>
            </w14:solidFill>
            <w14:prstDash w14:val="solid"/>
            <w14:miter w14:val="0"/>
          </w14:textOutline>
          <w14:textFill>
            <w14:solidFill>
              <w14:schemeClr w14:val="tx1"/>
            </w14:solidFill>
          </w14:textFill>
        </w:rPr>
        <w:t>、残疾人福利性单位声明函（如涉及）</w:t>
      </w:r>
    </w:p>
    <w:p w14:paraId="267FBC21">
      <w:pPr>
        <w:spacing w:line="311" w:lineRule="auto"/>
        <w:rPr>
          <w:color w:val="000000" w:themeColor="text1"/>
          <w:lang w:eastAsia="zh-CN"/>
          <w14:textFill>
            <w14:solidFill>
              <w14:schemeClr w14:val="tx1"/>
            </w14:solidFill>
          </w14:textFill>
        </w:rPr>
      </w:pPr>
    </w:p>
    <w:p w14:paraId="0D60F49D">
      <w:pPr>
        <w:pStyle w:val="7"/>
        <w:spacing w:before="74" w:line="499" w:lineRule="auto"/>
        <w:ind w:left="337" w:right="61" w:hanging="337"/>
        <w:jc w:val="both"/>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本单位郑重声明，根据《财政部</w:t>
      </w:r>
      <w:r>
        <w:rPr>
          <w:color w:val="000000" w:themeColor="text1"/>
          <w:spacing w:val="55"/>
          <w:sz w:val="23"/>
          <w:szCs w:val="23"/>
          <w:lang w:eastAsia="zh-CN"/>
          <w14:textFill>
            <w14:solidFill>
              <w14:schemeClr w14:val="tx1"/>
            </w14:solidFill>
          </w14:textFill>
        </w:rPr>
        <w:t xml:space="preserve"> </w:t>
      </w:r>
      <w:r>
        <w:rPr>
          <w:color w:val="000000" w:themeColor="text1"/>
          <w:spacing w:val="6"/>
          <w:sz w:val="23"/>
          <w:szCs w:val="23"/>
          <w:lang w:eastAsia="zh-CN"/>
          <w14:textFill>
            <w14:solidFill>
              <w14:schemeClr w14:val="tx1"/>
            </w14:solidFill>
          </w14:textFill>
        </w:rPr>
        <w:t>民政部</w:t>
      </w:r>
      <w:r>
        <w:rPr>
          <w:color w:val="000000" w:themeColor="text1"/>
          <w:spacing w:val="37"/>
          <w:sz w:val="23"/>
          <w:szCs w:val="23"/>
          <w:lang w:eastAsia="zh-CN"/>
          <w14:textFill>
            <w14:solidFill>
              <w14:schemeClr w14:val="tx1"/>
            </w14:solidFill>
          </w14:textFill>
        </w:rPr>
        <w:t xml:space="preserve"> </w:t>
      </w:r>
      <w:r>
        <w:rPr>
          <w:color w:val="000000" w:themeColor="text1"/>
          <w:spacing w:val="6"/>
          <w:sz w:val="23"/>
          <w:szCs w:val="23"/>
          <w:lang w:eastAsia="zh-CN"/>
          <w14:textFill>
            <w14:solidFill>
              <w14:schemeClr w14:val="tx1"/>
            </w14:solidFill>
          </w14:textFill>
        </w:rPr>
        <w:t>中国残疾人联合会关于促进残疾人</w:t>
      </w:r>
      <w:r>
        <w:rPr>
          <w:color w:val="000000" w:themeColor="text1"/>
          <w:sz w:val="23"/>
          <w:szCs w:val="23"/>
          <w:lang w:eastAsia="zh-CN"/>
          <w14:textFill>
            <w14:solidFill>
              <w14:schemeClr w14:val="tx1"/>
            </w14:solidFill>
          </w14:textFill>
        </w:rPr>
        <w:t xml:space="preserve"> </w:t>
      </w:r>
      <w:r>
        <w:rPr>
          <w:color w:val="000000" w:themeColor="text1"/>
          <w:spacing w:val="9"/>
          <w:sz w:val="23"/>
          <w:szCs w:val="23"/>
          <w:lang w:eastAsia="zh-CN"/>
          <w14:textFill>
            <w14:solidFill>
              <w14:schemeClr w14:val="tx1"/>
            </w14:solidFill>
          </w14:textFill>
        </w:rPr>
        <w:t>就业政府采购政策的通知》（财库〔2017〕</w:t>
      </w:r>
      <w:r>
        <w:rPr>
          <w:color w:val="000000" w:themeColor="text1"/>
          <w:spacing w:val="61"/>
          <w:sz w:val="23"/>
          <w:szCs w:val="23"/>
          <w:lang w:eastAsia="zh-CN"/>
          <w14:textFill>
            <w14:solidFill>
              <w14:schemeClr w14:val="tx1"/>
            </w14:solidFill>
          </w14:textFill>
        </w:rPr>
        <w:t xml:space="preserve"> </w:t>
      </w:r>
      <w:r>
        <w:rPr>
          <w:color w:val="000000" w:themeColor="text1"/>
          <w:spacing w:val="9"/>
          <w:sz w:val="23"/>
          <w:szCs w:val="23"/>
          <w:lang w:eastAsia="zh-CN"/>
          <w14:textFill>
            <w14:solidFill>
              <w14:schemeClr w14:val="tx1"/>
            </w14:solidFill>
          </w14:textFill>
        </w:rPr>
        <w:t>141</w:t>
      </w:r>
      <w:r>
        <w:rPr>
          <w:color w:val="000000" w:themeColor="text1"/>
          <w:spacing w:val="-35"/>
          <w:sz w:val="23"/>
          <w:szCs w:val="23"/>
          <w:lang w:eastAsia="zh-CN"/>
          <w14:textFill>
            <w14:solidFill>
              <w14:schemeClr w14:val="tx1"/>
            </w14:solidFill>
          </w14:textFill>
        </w:rPr>
        <w:t xml:space="preserve"> </w:t>
      </w:r>
      <w:r>
        <w:rPr>
          <w:color w:val="000000" w:themeColor="text1"/>
          <w:spacing w:val="9"/>
          <w:sz w:val="23"/>
          <w:szCs w:val="23"/>
          <w:lang w:eastAsia="zh-CN"/>
          <w14:textFill>
            <w14:solidFill>
              <w14:schemeClr w14:val="tx1"/>
            </w14:solidFill>
          </w14:textFill>
        </w:rPr>
        <w:t>号）的规定，本单位为符合条</w:t>
      </w:r>
      <w:r>
        <w:rPr>
          <w:color w:val="000000" w:themeColor="text1"/>
          <w:sz w:val="23"/>
          <w:szCs w:val="23"/>
          <w:lang w:eastAsia="zh-CN"/>
          <w14:textFill>
            <w14:solidFill>
              <w14:schemeClr w14:val="tx1"/>
            </w14:solidFill>
          </w14:textFill>
        </w:rPr>
        <w:t xml:space="preserve"> </w:t>
      </w:r>
      <w:r>
        <w:rPr>
          <w:color w:val="000000" w:themeColor="text1"/>
          <w:spacing w:val="5"/>
          <w:sz w:val="23"/>
          <w:szCs w:val="23"/>
          <w:lang w:eastAsia="zh-CN"/>
          <w14:textFill>
            <w14:solidFill>
              <w14:schemeClr w14:val="tx1"/>
            </w14:solidFill>
          </w14:textFill>
        </w:rPr>
        <w:t>件的残疾人福利性单位，且本单位参加</w:t>
      </w:r>
      <w:r>
        <w:rPr>
          <w:color w:val="000000" w:themeColor="text1"/>
          <w:spacing w:val="-98"/>
          <w:sz w:val="23"/>
          <w:szCs w:val="23"/>
          <w:lang w:eastAsia="zh-CN"/>
          <w14:textFill>
            <w14:solidFill>
              <w14:schemeClr w14:val="tx1"/>
            </w14:solidFill>
          </w14:textFill>
        </w:rPr>
        <w:t xml:space="preserve"> </w:t>
      </w:r>
      <w:r>
        <w:rPr>
          <w:color w:val="000000" w:themeColor="text1"/>
          <w:spacing w:val="4"/>
          <w:sz w:val="23"/>
          <w:szCs w:val="23"/>
          <w:u w:val="single"/>
          <w:lang w:eastAsia="zh-CN"/>
          <w14:textFill>
            <w14:solidFill>
              <w14:schemeClr w14:val="tx1"/>
            </w14:solidFill>
          </w14:textFill>
        </w:rPr>
        <w:t xml:space="preserve">      </w:t>
      </w:r>
      <w:r>
        <w:rPr>
          <w:color w:val="000000" w:themeColor="text1"/>
          <w:spacing w:val="-98"/>
          <w:sz w:val="23"/>
          <w:szCs w:val="23"/>
          <w:lang w:eastAsia="zh-CN"/>
          <w14:textFill>
            <w14:solidFill>
              <w14:schemeClr w14:val="tx1"/>
            </w14:solidFill>
          </w14:textFill>
        </w:rPr>
        <w:t xml:space="preserve"> </w:t>
      </w:r>
      <w:r>
        <w:rPr>
          <w:color w:val="000000" w:themeColor="text1"/>
          <w:spacing w:val="5"/>
          <w:sz w:val="23"/>
          <w:szCs w:val="23"/>
          <w:lang w:eastAsia="zh-CN"/>
          <w14:textFill>
            <w14:solidFill>
              <w14:schemeClr w14:val="tx1"/>
            </w14:solidFill>
          </w14:textFill>
        </w:rPr>
        <w:t>单位的</w:t>
      </w:r>
      <w:r>
        <w:rPr>
          <w:color w:val="000000" w:themeColor="text1"/>
          <w:spacing w:val="-115"/>
          <w:sz w:val="23"/>
          <w:szCs w:val="23"/>
          <w:lang w:eastAsia="zh-CN"/>
          <w14:textFill>
            <w14:solidFill>
              <w14:schemeClr w14:val="tx1"/>
            </w14:solidFill>
          </w14:textFill>
        </w:rPr>
        <w:t xml:space="preserve"> </w:t>
      </w:r>
      <w:r>
        <w:rPr>
          <w:color w:val="000000" w:themeColor="text1"/>
          <w:spacing w:val="4"/>
          <w:sz w:val="23"/>
          <w:szCs w:val="23"/>
          <w:u w:val="single"/>
          <w:lang w:eastAsia="zh-CN"/>
          <w14:textFill>
            <w14:solidFill>
              <w14:schemeClr w14:val="tx1"/>
            </w14:solidFill>
          </w14:textFill>
        </w:rPr>
        <w:t xml:space="preserve">      </w:t>
      </w:r>
      <w:r>
        <w:rPr>
          <w:color w:val="000000" w:themeColor="text1"/>
          <w:spacing w:val="-96"/>
          <w:sz w:val="23"/>
          <w:szCs w:val="23"/>
          <w:lang w:eastAsia="zh-CN"/>
          <w14:textFill>
            <w14:solidFill>
              <w14:schemeClr w14:val="tx1"/>
            </w14:solidFill>
          </w14:textFill>
        </w:rPr>
        <w:t xml:space="preserve"> </w:t>
      </w:r>
      <w:r>
        <w:rPr>
          <w:color w:val="000000" w:themeColor="text1"/>
          <w:spacing w:val="5"/>
          <w:sz w:val="23"/>
          <w:szCs w:val="23"/>
          <w:lang w:eastAsia="zh-CN"/>
          <w14:textFill>
            <w14:solidFill>
              <w14:schemeClr w14:val="tx1"/>
            </w14:solidFill>
          </w14:textFill>
        </w:rPr>
        <w:t>项目采购活动提供本</w:t>
      </w:r>
      <w:r>
        <w:rPr>
          <w:color w:val="000000" w:themeColor="text1"/>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单位制造的货物（由本单位承担工程/提供服务</w:t>
      </w:r>
      <w:r>
        <w:rPr>
          <w:color w:val="000000" w:themeColor="text1"/>
          <w:spacing w:val="-19"/>
          <w:sz w:val="23"/>
          <w:szCs w:val="23"/>
          <w:lang w:eastAsia="zh-CN"/>
          <w14:textFill>
            <w14:solidFill>
              <w14:schemeClr w14:val="tx1"/>
            </w14:solidFill>
          </w14:textFill>
        </w:rPr>
        <w:t>）</w:t>
      </w:r>
      <w:r>
        <w:rPr>
          <w:color w:val="000000" w:themeColor="text1"/>
          <w:spacing w:val="52"/>
          <w:sz w:val="23"/>
          <w:szCs w:val="23"/>
          <w:lang w:eastAsia="zh-CN"/>
          <w14:textFill>
            <w14:solidFill>
              <w14:schemeClr w14:val="tx1"/>
            </w14:solidFill>
          </w14:textFill>
        </w:rPr>
        <w:t xml:space="preserve"> </w:t>
      </w:r>
      <w:r>
        <w:rPr>
          <w:color w:val="000000" w:themeColor="text1"/>
          <w:spacing w:val="-19"/>
          <w:sz w:val="23"/>
          <w:szCs w:val="23"/>
          <w:lang w:eastAsia="zh-CN"/>
          <w14:textFill>
            <w14:solidFill>
              <w14:schemeClr w14:val="tx1"/>
            </w14:solidFill>
          </w14:textFill>
        </w:rPr>
        <w:t>，</w:t>
      </w:r>
      <w:r>
        <w:rPr>
          <w:color w:val="000000" w:themeColor="text1"/>
          <w:spacing w:val="7"/>
          <w:sz w:val="23"/>
          <w:szCs w:val="23"/>
          <w:lang w:eastAsia="zh-CN"/>
          <w14:textFill>
            <w14:solidFill>
              <w14:schemeClr w14:val="tx1"/>
            </w14:solidFill>
          </w14:textFill>
        </w:rPr>
        <w:t>或者提供其他残疾人福利性</w:t>
      </w:r>
      <w:r>
        <w:rPr>
          <w:color w:val="000000" w:themeColor="text1"/>
          <w:spacing w:val="8"/>
          <w:sz w:val="23"/>
          <w:szCs w:val="23"/>
          <w:lang w:eastAsia="zh-CN"/>
          <w14:textFill>
            <w14:solidFill>
              <w14:schemeClr w14:val="tx1"/>
            </w14:solidFill>
          </w14:textFill>
        </w:rPr>
        <w:t>单位制造的货物（不包括使用非残疾人福利性单位注册商标的货物）。</w:t>
      </w:r>
    </w:p>
    <w:p w14:paraId="5B94EE78">
      <w:pPr>
        <w:pStyle w:val="7"/>
        <w:spacing w:before="76" w:line="227" w:lineRule="auto"/>
        <w:ind w:left="340" w:hanging="340"/>
        <w:rPr>
          <w:rFonts w:hint="eastAsia"/>
          <w:color w:val="000000" w:themeColor="text1"/>
          <w:sz w:val="23"/>
          <w:szCs w:val="23"/>
          <w:lang w:eastAsia="zh-CN"/>
          <w14:textFill>
            <w14:solidFill>
              <w14:schemeClr w14:val="tx1"/>
            </w14:solidFill>
          </w14:textFill>
        </w:rPr>
      </w:pPr>
      <w:r>
        <w:rPr>
          <w:color w:val="000000" w:themeColor="text1"/>
          <w:spacing w:val="8"/>
          <w:sz w:val="23"/>
          <w:szCs w:val="23"/>
          <w:lang w:eastAsia="zh-CN"/>
          <w14:textFill>
            <w14:solidFill>
              <w14:schemeClr w14:val="tx1"/>
            </w14:solidFill>
          </w14:textFill>
        </w:rPr>
        <w:t>单位对上述声明的真实性负责。如有虚假，将依法承担相应责任。</w:t>
      </w:r>
    </w:p>
    <w:p w14:paraId="7B8D5DB6">
      <w:pPr>
        <w:pStyle w:val="7"/>
        <w:spacing w:before="75" w:line="442" w:lineRule="exact"/>
        <w:ind w:left="332" w:hanging="332"/>
        <w:rPr>
          <w:rFonts w:hint="eastAsia"/>
          <w:color w:val="000000" w:themeColor="text1"/>
          <w:sz w:val="23"/>
          <w:szCs w:val="23"/>
          <w:lang w:eastAsia="zh-CN"/>
          <w14:textFill>
            <w14:solidFill>
              <w14:schemeClr w14:val="tx1"/>
            </w14:solidFill>
          </w14:textFill>
        </w:rPr>
      </w:pPr>
      <w:r>
        <w:rPr>
          <w:color w:val="000000" w:themeColor="text1"/>
          <w:spacing w:val="2"/>
          <w:position w:val="15"/>
          <w:sz w:val="23"/>
          <w:szCs w:val="23"/>
          <w:lang w:eastAsia="zh-CN"/>
          <w14:textFill>
            <w14:solidFill>
              <w14:schemeClr w14:val="tx1"/>
            </w14:solidFill>
          </w14:textFill>
        </w:rPr>
        <w:t>单位名称（公章）：</w:t>
      </w:r>
    </w:p>
    <w:p w14:paraId="79511370">
      <w:pPr>
        <w:pStyle w:val="7"/>
        <w:spacing w:line="228" w:lineRule="auto"/>
        <w:ind w:left="296" w:hanging="296"/>
        <w:rPr>
          <w:rFonts w:hint="eastAsia"/>
          <w:color w:val="000000" w:themeColor="text1"/>
          <w:sz w:val="23"/>
          <w:szCs w:val="23"/>
          <w:lang w:eastAsia="zh-CN"/>
          <w14:textFill>
            <w14:solidFill>
              <w14:schemeClr w14:val="tx1"/>
            </w14:solidFill>
          </w14:textFill>
        </w:rPr>
      </w:pPr>
      <w:r>
        <w:rPr>
          <w:color w:val="000000" w:themeColor="text1"/>
          <w:spacing w:val="-23"/>
          <w:sz w:val="23"/>
          <w:szCs w:val="23"/>
          <w:lang w:eastAsia="zh-CN"/>
          <w14:textFill>
            <w14:solidFill>
              <w14:schemeClr w14:val="tx1"/>
            </w14:solidFill>
          </w14:textFill>
        </w:rPr>
        <w:t>日</w:t>
      </w:r>
      <w:r>
        <w:rPr>
          <w:color w:val="000000" w:themeColor="text1"/>
          <w:spacing w:val="8"/>
          <w:sz w:val="23"/>
          <w:szCs w:val="23"/>
          <w:lang w:eastAsia="zh-CN"/>
          <w14:textFill>
            <w14:solidFill>
              <w14:schemeClr w14:val="tx1"/>
            </w14:solidFill>
          </w14:textFill>
        </w:rPr>
        <w:t xml:space="preserve">    </w:t>
      </w:r>
      <w:r>
        <w:rPr>
          <w:color w:val="000000" w:themeColor="text1"/>
          <w:spacing w:val="-23"/>
          <w:sz w:val="23"/>
          <w:szCs w:val="23"/>
          <w:lang w:eastAsia="zh-CN"/>
          <w14:textFill>
            <w14:solidFill>
              <w14:schemeClr w14:val="tx1"/>
            </w14:solidFill>
          </w14:textFill>
        </w:rPr>
        <w:t>期：</w:t>
      </w:r>
    </w:p>
    <w:p w14:paraId="3663A780">
      <w:pPr>
        <w:spacing w:line="257" w:lineRule="auto"/>
        <w:rPr>
          <w:color w:val="000000" w:themeColor="text1"/>
          <w:lang w:eastAsia="zh-CN"/>
          <w14:textFill>
            <w14:solidFill>
              <w14:schemeClr w14:val="tx1"/>
            </w14:solidFill>
          </w14:textFill>
        </w:rPr>
      </w:pPr>
    </w:p>
    <w:p w14:paraId="281D9E10">
      <w:pPr>
        <w:spacing w:line="258" w:lineRule="auto"/>
        <w:rPr>
          <w:color w:val="000000" w:themeColor="text1"/>
          <w:lang w:eastAsia="zh-CN"/>
          <w14:textFill>
            <w14:solidFill>
              <w14:schemeClr w14:val="tx1"/>
            </w14:solidFill>
          </w14:textFill>
        </w:rPr>
      </w:pPr>
    </w:p>
    <w:p w14:paraId="13458702">
      <w:pPr>
        <w:pStyle w:val="7"/>
        <w:spacing w:before="76" w:line="232" w:lineRule="auto"/>
        <w:ind w:left="310" w:hanging="310"/>
        <w:rPr>
          <w:rFonts w:hint="eastAsia"/>
          <w:color w:val="000000" w:themeColor="text1"/>
          <w:sz w:val="23"/>
          <w:szCs w:val="23"/>
          <w:lang w:eastAsia="zh-CN"/>
          <w14:textFill>
            <w14:solidFill>
              <w14:schemeClr w14:val="tx1"/>
            </w14:solidFill>
          </w14:textFill>
        </w:rPr>
      </w:pPr>
      <w:r>
        <w:rPr>
          <w:color w:val="000000" w:themeColor="text1"/>
          <w:spacing w:val="-13"/>
          <w:sz w:val="23"/>
          <w:szCs w:val="23"/>
          <w:lang w:eastAsia="zh-CN"/>
          <w14:textFill>
            <w14:solidFill>
              <w14:schemeClr w14:val="tx1"/>
            </w14:solidFill>
          </w14:textFill>
        </w:rPr>
        <w:t>注：</w:t>
      </w:r>
    </w:p>
    <w:p w14:paraId="6D591E3B">
      <w:pPr>
        <w:pStyle w:val="7"/>
        <w:spacing w:before="152" w:line="440" w:lineRule="exact"/>
        <w:ind w:left="342" w:hanging="342"/>
        <w:rPr>
          <w:rFonts w:hint="eastAsia"/>
          <w:color w:val="000000" w:themeColor="text1"/>
          <w:sz w:val="23"/>
          <w:szCs w:val="23"/>
          <w:lang w:eastAsia="zh-CN"/>
          <w14:textFill>
            <w14:solidFill>
              <w14:schemeClr w14:val="tx1"/>
            </w14:solidFill>
          </w14:textFill>
        </w:rPr>
      </w:pPr>
      <w:r>
        <w:rPr>
          <w:color w:val="000000" w:themeColor="text1"/>
          <w:spacing w:val="9"/>
          <w:position w:val="15"/>
          <w:sz w:val="23"/>
          <w:szCs w:val="23"/>
          <w:lang w:eastAsia="zh-CN"/>
          <w14:textFill>
            <w14:solidFill>
              <w14:schemeClr w14:val="tx1"/>
            </w14:solidFill>
          </w14:textFill>
        </w:rPr>
        <w:t>1、此声明函根据供应商自身情况填写，自行选择是否</w:t>
      </w:r>
      <w:r>
        <w:rPr>
          <w:color w:val="000000" w:themeColor="text1"/>
          <w:spacing w:val="8"/>
          <w:position w:val="15"/>
          <w:sz w:val="23"/>
          <w:szCs w:val="23"/>
          <w:lang w:eastAsia="zh-CN"/>
          <w14:textFill>
            <w14:solidFill>
              <w14:schemeClr w14:val="tx1"/>
            </w14:solidFill>
          </w14:textFill>
        </w:rPr>
        <w:t>提供，未提供则不享受</w:t>
      </w:r>
    </w:p>
    <w:p w14:paraId="0EE9BAB8">
      <w:pPr>
        <w:pStyle w:val="7"/>
        <w:spacing w:before="1" w:line="225" w:lineRule="auto"/>
        <w:ind w:left="327" w:hanging="327"/>
        <w:rPr>
          <w:rFonts w:hint="eastAsia"/>
          <w:color w:val="000000" w:themeColor="text1"/>
          <w:sz w:val="23"/>
          <w:szCs w:val="23"/>
          <w:lang w:eastAsia="zh-CN"/>
          <w14:textFill>
            <w14:solidFill>
              <w14:schemeClr w14:val="tx1"/>
            </w14:solidFill>
          </w14:textFill>
        </w:rPr>
      </w:pPr>
      <w:r>
        <w:rPr>
          <w:color w:val="000000" w:themeColor="text1"/>
          <w:spacing w:val="-1"/>
          <w:sz w:val="23"/>
          <w:szCs w:val="23"/>
          <w:lang w:eastAsia="zh-CN"/>
          <w14:textFill>
            <w14:solidFill>
              <w14:schemeClr w14:val="tx1"/>
            </w14:solidFill>
          </w14:textFill>
        </w:rPr>
        <w:t>价格优惠。</w:t>
      </w:r>
    </w:p>
    <w:p w14:paraId="37ACCCEE">
      <w:pPr>
        <w:pStyle w:val="7"/>
        <w:spacing w:before="159" w:line="353" w:lineRule="auto"/>
        <w:ind w:left="342" w:hanging="342"/>
        <w:rPr>
          <w:rFonts w:hint="eastAsia" w:ascii="Arial"/>
          <w:color w:val="000000" w:themeColor="text1"/>
          <w:sz w:val="21"/>
          <w:lang w:eastAsia="zh-CN"/>
          <w14:textFill>
            <w14:solidFill>
              <w14:schemeClr w14:val="tx1"/>
            </w14:solidFill>
          </w14:textFill>
        </w:rPr>
      </w:pPr>
      <w:r>
        <w:rPr>
          <w:color w:val="000000" w:themeColor="text1"/>
          <w:spacing w:val="9"/>
          <w:sz w:val="23"/>
          <w:szCs w:val="23"/>
          <w:lang w:eastAsia="zh-CN"/>
          <w14:textFill>
            <w14:solidFill>
              <w14:schemeClr w14:val="tx1"/>
            </w14:solidFill>
          </w14:textFill>
        </w:rPr>
        <w:t>2、残疾人福利性单位视同小型、微型企业，享受预留份额、评审中价格扣除</w:t>
      </w:r>
      <w:r>
        <w:rPr>
          <w:color w:val="000000" w:themeColor="text1"/>
          <w:spacing w:val="1"/>
          <w:sz w:val="23"/>
          <w:szCs w:val="23"/>
          <w:lang w:eastAsia="zh-CN"/>
          <w14:textFill>
            <w14:solidFill>
              <w14:schemeClr w14:val="tx1"/>
            </w14:solidFill>
          </w14:textFill>
        </w:rPr>
        <w:t xml:space="preserve">  </w:t>
      </w:r>
      <w:r>
        <w:rPr>
          <w:color w:val="000000" w:themeColor="text1"/>
          <w:spacing w:val="2"/>
          <w:sz w:val="23"/>
          <w:szCs w:val="23"/>
          <w:lang w:eastAsia="zh-CN"/>
          <w14:textFill>
            <w14:solidFill>
              <w14:schemeClr w14:val="tx1"/>
            </w14:solidFill>
          </w14:textFill>
        </w:rPr>
        <w:t>等促进中小企业发展的政府采购政策。残疾人福利性单位属于小型、微型企业的</w:t>
      </w:r>
      <w:r>
        <w:rPr>
          <w:rFonts w:hint="eastAsia"/>
          <w:color w:val="000000" w:themeColor="text1"/>
          <w:spacing w:val="2"/>
          <w:sz w:val="23"/>
          <w:szCs w:val="23"/>
          <w:lang w:eastAsia="zh-CN"/>
          <w14:textFill>
            <w14:solidFill>
              <w14:schemeClr w14:val="tx1"/>
            </w14:solidFill>
          </w14:textFill>
        </w:rPr>
        <w:t>，</w:t>
      </w:r>
      <w:r>
        <w:rPr>
          <w:color w:val="000000" w:themeColor="text1"/>
          <w:spacing w:val="3"/>
          <w:sz w:val="23"/>
          <w:szCs w:val="23"/>
          <w:lang w:eastAsia="zh-CN"/>
          <w14:textFill>
            <w14:solidFill>
              <w14:schemeClr w14:val="tx1"/>
            </w14:solidFill>
          </w14:textFill>
        </w:rPr>
        <w:t>不重复享受政策。</w:t>
      </w:r>
    </w:p>
    <w:p w14:paraId="7B3EA71D">
      <w:pPr>
        <w:pStyle w:val="7"/>
        <w:ind w:left="342" w:hanging="342"/>
        <w:rPr>
          <w:rFonts w:hint="eastAsia"/>
          <w:color w:val="000000" w:themeColor="text1"/>
          <w:spacing w:val="9"/>
          <w:sz w:val="23"/>
          <w:szCs w:val="23"/>
          <w:lang w:eastAsia="zh-CN"/>
          <w14:textFill>
            <w14:solidFill>
              <w14:schemeClr w14:val="tx1"/>
            </w14:solidFill>
          </w14:textFill>
        </w:rPr>
      </w:pPr>
    </w:p>
    <w:p w14:paraId="2D9E0FE1">
      <w:pPr>
        <w:spacing w:line="244" w:lineRule="auto"/>
        <w:rPr>
          <w:color w:val="000000" w:themeColor="text1"/>
          <w:lang w:eastAsia="zh-CN"/>
          <w14:textFill>
            <w14:solidFill>
              <w14:schemeClr w14:val="tx1"/>
            </w14:solidFill>
          </w14:textFill>
        </w:rPr>
      </w:pPr>
    </w:p>
    <w:p w14:paraId="23D3E675">
      <w:pPr>
        <w:spacing w:line="244" w:lineRule="auto"/>
        <w:rPr>
          <w:color w:val="000000" w:themeColor="text1"/>
          <w:lang w:eastAsia="zh-CN"/>
          <w14:textFill>
            <w14:solidFill>
              <w14:schemeClr w14:val="tx1"/>
            </w14:solidFill>
          </w14:textFill>
        </w:rPr>
      </w:pPr>
    </w:p>
    <w:p w14:paraId="133CE76E">
      <w:pPr>
        <w:spacing w:line="244" w:lineRule="auto"/>
        <w:rPr>
          <w:color w:val="000000" w:themeColor="text1"/>
          <w:lang w:eastAsia="zh-CN"/>
          <w14:textFill>
            <w14:solidFill>
              <w14:schemeClr w14:val="tx1"/>
            </w14:solidFill>
          </w14:textFill>
        </w:rPr>
      </w:pPr>
    </w:p>
    <w:p w14:paraId="22872108">
      <w:pPr>
        <w:spacing w:line="246" w:lineRule="auto"/>
        <w:rPr>
          <w:color w:val="000000" w:themeColor="text1"/>
          <w:lang w:eastAsia="zh-CN"/>
          <w14:textFill>
            <w14:solidFill>
              <w14:schemeClr w14:val="tx1"/>
            </w14:solidFill>
          </w14:textFill>
        </w:rPr>
      </w:pPr>
    </w:p>
    <w:p w14:paraId="350B00FB">
      <w:pPr>
        <w:spacing w:line="246" w:lineRule="auto"/>
        <w:rPr>
          <w:color w:val="000000" w:themeColor="text1"/>
          <w:lang w:eastAsia="zh-CN"/>
          <w14:textFill>
            <w14:solidFill>
              <w14:schemeClr w14:val="tx1"/>
            </w14:solidFill>
          </w14:textFill>
        </w:rPr>
      </w:pPr>
    </w:p>
    <w:p w14:paraId="02316532">
      <w:pPr>
        <w:spacing w:line="246" w:lineRule="auto"/>
        <w:rPr>
          <w:color w:val="000000" w:themeColor="text1"/>
          <w:lang w:eastAsia="zh-CN"/>
          <w14:textFill>
            <w14:solidFill>
              <w14:schemeClr w14:val="tx1"/>
            </w14:solidFill>
          </w14:textFill>
        </w:rPr>
      </w:pPr>
    </w:p>
    <w:p w14:paraId="2D3D200F">
      <w:pPr>
        <w:spacing w:line="226" w:lineRule="auto"/>
        <w:rPr>
          <w:color w:val="000000" w:themeColor="text1"/>
          <w:sz w:val="17"/>
          <w:szCs w:val="17"/>
          <w:lang w:eastAsia="zh-CN"/>
          <w14:textFill>
            <w14:solidFill>
              <w14:schemeClr w14:val="tx1"/>
            </w14:solidFill>
          </w14:textFill>
        </w:rPr>
        <w:sectPr>
          <w:headerReference r:id="rId16" w:type="default"/>
          <w:pgSz w:w="11906" w:h="16838"/>
          <w:pgMar w:top="1443" w:right="1686" w:bottom="1115" w:left="1785" w:header="794" w:footer="794" w:gutter="0"/>
          <w:cols w:space="720" w:num="1"/>
        </w:sectPr>
      </w:pPr>
    </w:p>
    <w:p w14:paraId="798DFC9B">
      <w:pPr>
        <w:pStyle w:val="7"/>
        <w:spacing w:before="171" w:line="225" w:lineRule="auto"/>
        <w:ind w:left="453" w:hanging="453"/>
        <w:outlineLvl w:val="1"/>
        <w:rPr>
          <w:rFonts w:hint="eastAsia"/>
          <w:color w:val="000000" w:themeColor="text1"/>
          <w:spacing w:val="7"/>
          <w:lang w:eastAsia="zh-CN"/>
          <w14:textOutline w14:w="5829" w14:cap="flat" w14:cmpd="sng" w14:algn="ctr">
            <w14:solidFill>
              <w14:srgbClr w14:val="000000"/>
            </w14:solidFill>
            <w14:prstDash w14:val="solid"/>
            <w14:miter w14:val="0"/>
          </w14:textOutline>
          <w14:textFill>
            <w14:solidFill>
              <w14:schemeClr w14:val="tx1"/>
            </w14:solidFill>
          </w14:textFill>
        </w:rPr>
      </w:pPr>
      <w:r>
        <w:rPr>
          <w:rFonts w:hint="eastAsia"/>
          <w:color w:val="000000" w:themeColor="text1"/>
          <w:spacing w:val="7"/>
          <w:lang w:eastAsia="zh-CN"/>
          <w14:textOutline w14:w="5829" w14:cap="flat" w14:cmpd="sng" w14:algn="ctr">
            <w14:solidFill>
              <w14:srgbClr w14:val="000000"/>
            </w14:solidFill>
            <w14:prstDash w14:val="solid"/>
            <w14:miter w14:val="0"/>
          </w14:textOutline>
          <w14:textFill>
            <w14:solidFill>
              <w14:schemeClr w14:val="tx1"/>
            </w14:solidFill>
          </w14:textFill>
        </w:rPr>
        <w:t>二、报价要求响应文件</w:t>
      </w:r>
    </w:p>
    <w:p w14:paraId="5720C576">
      <w:pPr>
        <w:pStyle w:val="7"/>
        <w:spacing w:before="171" w:line="225" w:lineRule="auto"/>
        <w:ind w:left="453" w:hanging="453"/>
        <w:outlineLvl w:val="1"/>
        <w:rPr>
          <w:rFonts w:hint="eastAsia"/>
          <w:color w:val="000000" w:themeColor="text1"/>
          <w:lang w:eastAsia="zh-CN"/>
          <w14:textFill>
            <w14:solidFill>
              <w14:schemeClr w14:val="tx1"/>
            </w14:solidFill>
          </w14:textFill>
        </w:rPr>
      </w:pPr>
      <w:r>
        <w:rPr>
          <w:rFonts w:hint="eastAsia"/>
          <w:color w:val="000000" w:themeColor="text1"/>
          <w:spacing w:val="7"/>
          <w:lang w:eastAsia="zh-CN"/>
          <w14:textOutline w14:w="5829" w14:cap="flat" w14:cmpd="sng" w14:algn="ctr">
            <w14:solidFill>
              <w14:srgbClr w14:val="000000"/>
            </w14:solidFill>
            <w14:prstDash w14:val="solid"/>
            <w14:miter w14:val="0"/>
          </w14:textOutline>
          <w14:textFill>
            <w14:solidFill>
              <w14:schemeClr w14:val="tx1"/>
            </w14:solidFill>
          </w14:textFill>
        </w:rPr>
        <w:t>1</w:t>
      </w:r>
      <w:r>
        <w:rPr>
          <w:color w:val="000000" w:themeColor="text1"/>
          <w:spacing w:val="7"/>
          <w:lang w:eastAsia="zh-CN"/>
          <w14:textOutline w14:w="5829" w14:cap="flat" w14:cmpd="sng" w14:algn="ctr">
            <w14:solidFill>
              <w14:srgbClr w14:val="000000"/>
            </w14:solidFill>
            <w14:prstDash w14:val="solid"/>
            <w14:miter w14:val="0"/>
          </w14:textOutline>
          <w14:textFill>
            <w14:solidFill>
              <w14:schemeClr w14:val="tx1"/>
            </w14:solidFill>
          </w14:textFill>
        </w:rPr>
        <w:t>、</w:t>
      </w:r>
      <w:r>
        <w:rPr>
          <w:rFonts w:hint="eastAsia"/>
          <w:color w:val="000000" w:themeColor="text1"/>
          <w:spacing w:val="7"/>
          <w:lang w:eastAsia="zh-CN"/>
          <w14:textOutline w14:w="5829" w14:cap="flat" w14:cmpd="sng" w14:algn="ctr">
            <w14:solidFill>
              <w14:srgbClr w14:val="000000"/>
            </w14:solidFill>
            <w14:prstDash w14:val="solid"/>
            <w14:miter w14:val="0"/>
          </w14:textOutline>
          <w14:textFill>
            <w14:solidFill>
              <w14:schemeClr w14:val="tx1"/>
            </w14:solidFill>
          </w14:textFill>
        </w:rPr>
        <w:t>开标记录表</w:t>
      </w:r>
      <w:r>
        <w:rPr>
          <w:color w:val="000000" w:themeColor="text1"/>
          <w:spacing w:val="8"/>
          <w:lang w:eastAsia="zh-CN"/>
          <w14:textOutline w14:w="5829" w14:cap="flat" w14:cmpd="sng" w14:algn="ctr">
            <w14:solidFill>
              <w14:srgbClr w14:val="000000"/>
            </w14:solidFill>
            <w14:prstDash w14:val="solid"/>
            <w14:miter w14:val="0"/>
          </w14:textOutline>
          <w14:textFill>
            <w14:solidFill>
              <w14:schemeClr w14:val="tx1"/>
            </w14:solidFill>
          </w14:textFill>
        </w:rPr>
        <w:t>（实质性要求）</w:t>
      </w:r>
    </w:p>
    <w:p w14:paraId="1F442326">
      <w:pPr>
        <w:spacing w:before="111"/>
        <w:rPr>
          <w:color w:val="000000" w:themeColor="text1"/>
          <w:lang w:eastAsia="zh-CN"/>
          <w14:textFill>
            <w14:solidFill>
              <w14:schemeClr w14:val="tx1"/>
            </w14:solidFill>
          </w14:textFill>
        </w:rPr>
      </w:pPr>
    </w:p>
    <w:tbl>
      <w:tblPr>
        <w:tblStyle w:val="20"/>
        <w:tblW w:w="8884" w:type="dxa"/>
        <w:tblInd w:w="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1353"/>
        <w:gridCol w:w="719"/>
        <w:gridCol w:w="2701"/>
        <w:gridCol w:w="3288"/>
      </w:tblGrid>
      <w:tr w14:paraId="72559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895" w:type="dxa"/>
            <w:gridSpan w:val="3"/>
          </w:tcPr>
          <w:p w14:paraId="14053622">
            <w:pPr>
              <w:pStyle w:val="21"/>
              <w:spacing w:before="183" w:line="228" w:lineRule="auto"/>
              <w:ind w:left="978"/>
              <w:rPr>
                <w:rFonts w:hint="eastAsia"/>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项目名称</w:t>
            </w:r>
          </w:p>
        </w:tc>
        <w:tc>
          <w:tcPr>
            <w:tcW w:w="5989" w:type="dxa"/>
            <w:gridSpan w:val="2"/>
          </w:tcPr>
          <w:p w14:paraId="26FA7B36">
            <w:pPr>
              <w:pStyle w:val="21"/>
              <w:spacing w:before="183" w:line="228" w:lineRule="auto"/>
              <w:ind w:left="111"/>
              <w:rPr>
                <w:rFonts w:hint="eastAsia"/>
                <w:color w:val="000000" w:themeColor="text1"/>
                <w:sz w:val="23"/>
                <w:szCs w:val="23"/>
                <w14:textFill>
                  <w14:solidFill>
                    <w14:schemeClr w14:val="tx1"/>
                  </w14:solidFill>
                </w14:textFill>
              </w:rPr>
            </w:pPr>
            <w:r>
              <w:rPr>
                <w:color w:val="000000" w:themeColor="text1"/>
                <w:sz w:val="23"/>
                <w:szCs w:val="23"/>
                <w14:textFill>
                  <w14:solidFill>
                    <w14:schemeClr w14:val="tx1"/>
                  </w14:solidFill>
                </w14:textFill>
              </w:rPr>
              <w:t>XXXX</w:t>
            </w:r>
            <w:r>
              <w:rPr>
                <w:color w:val="000000" w:themeColor="text1"/>
                <w:spacing w:val="-39"/>
                <w:sz w:val="23"/>
                <w:szCs w:val="23"/>
                <w14:textFill>
                  <w14:solidFill>
                    <w14:schemeClr w14:val="tx1"/>
                  </w14:solidFill>
                </w14:textFill>
              </w:rPr>
              <w:t xml:space="preserve"> </w:t>
            </w:r>
            <w:r>
              <w:rPr>
                <w:color w:val="000000" w:themeColor="text1"/>
                <w:spacing w:val="8"/>
                <w:sz w:val="23"/>
                <w:szCs w:val="23"/>
                <w14:textFill>
                  <w14:solidFill>
                    <w14:schemeClr w14:val="tx1"/>
                  </w14:solidFill>
                </w14:textFill>
              </w:rPr>
              <w:t>项目</w:t>
            </w:r>
          </w:p>
        </w:tc>
      </w:tr>
      <w:tr w14:paraId="399F0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895" w:type="dxa"/>
            <w:gridSpan w:val="3"/>
          </w:tcPr>
          <w:p w14:paraId="598F1EF6">
            <w:pPr>
              <w:pStyle w:val="21"/>
              <w:spacing w:before="171" w:line="227" w:lineRule="auto"/>
              <w:ind w:left="978"/>
              <w:rPr>
                <w:rFonts w:hint="eastAsia"/>
                <w:color w:val="000000" w:themeColor="text1"/>
                <w:sz w:val="23"/>
                <w:szCs w:val="23"/>
                <w14:textFill>
                  <w14:solidFill>
                    <w14:schemeClr w14:val="tx1"/>
                  </w14:solidFill>
                </w14:textFill>
              </w:rPr>
            </w:pPr>
            <w:r>
              <w:rPr>
                <w:color w:val="000000" w:themeColor="text1"/>
                <w:spacing w:val="6"/>
                <w:sz w:val="23"/>
                <w:szCs w:val="23"/>
                <w14:textFill>
                  <w14:solidFill>
                    <w14:schemeClr w14:val="tx1"/>
                  </w14:solidFill>
                </w14:textFill>
              </w:rPr>
              <w:t>项目编号</w:t>
            </w:r>
          </w:p>
        </w:tc>
        <w:tc>
          <w:tcPr>
            <w:tcW w:w="5989" w:type="dxa"/>
            <w:gridSpan w:val="2"/>
          </w:tcPr>
          <w:p w14:paraId="62A39BDB">
            <w:pPr>
              <w:rPr>
                <w:color w:val="000000" w:themeColor="text1"/>
                <w14:textFill>
                  <w14:solidFill>
                    <w14:schemeClr w14:val="tx1"/>
                  </w14:solidFill>
                </w14:textFill>
              </w:rPr>
            </w:pPr>
          </w:p>
        </w:tc>
      </w:tr>
      <w:tr w14:paraId="7560A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23" w:type="dxa"/>
          </w:tcPr>
          <w:p w14:paraId="25F2AA75">
            <w:pPr>
              <w:spacing w:line="285" w:lineRule="auto"/>
              <w:rPr>
                <w:color w:val="000000" w:themeColor="text1"/>
                <w14:textFill>
                  <w14:solidFill>
                    <w14:schemeClr w14:val="tx1"/>
                  </w14:solidFill>
                </w14:textFill>
              </w:rPr>
            </w:pPr>
          </w:p>
          <w:p w14:paraId="698211FC">
            <w:pPr>
              <w:pStyle w:val="21"/>
              <w:spacing w:before="74" w:line="229" w:lineRule="auto"/>
              <w:ind w:left="176"/>
              <w:rPr>
                <w:rFonts w:hint="eastAsia"/>
                <w:color w:val="000000" w:themeColor="text1"/>
                <w:sz w:val="23"/>
                <w:szCs w:val="23"/>
                <w14:textFill>
                  <w14:solidFill>
                    <w14:schemeClr w14:val="tx1"/>
                  </w14:solidFill>
                </w14:textFill>
              </w:rPr>
            </w:pPr>
            <w:r>
              <w:rPr>
                <w:color w:val="000000" w:themeColor="text1"/>
                <w:spacing w:val="5"/>
                <w:sz w:val="23"/>
                <w:szCs w:val="23"/>
                <w14:textFill>
                  <w14:solidFill>
                    <w14:schemeClr w14:val="tx1"/>
                  </w14:solidFill>
                </w14:textFill>
              </w:rPr>
              <w:t>序号</w:t>
            </w:r>
          </w:p>
        </w:tc>
        <w:tc>
          <w:tcPr>
            <w:tcW w:w="2072" w:type="dxa"/>
            <w:gridSpan w:val="2"/>
          </w:tcPr>
          <w:p w14:paraId="3DF8D553">
            <w:pPr>
              <w:spacing w:line="285" w:lineRule="auto"/>
              <w:rPr>
                <w:color w:val="000000" w:themeColor="text1"/>
                <w14:textFill>
                  <w14:solidFill>
                    <w14:schemeClr w14:val="tx1"/>
                  </w14:solidFill>
                </w14:textFill>
              </w:rPr>
            </w:pPr>
          </w:p>
          <w:p w14:paraId="0E1CB6C2">
            <w:pPr>
              <w:pStyle w:val="21"/>
              <w:spacing w:before="75" w:line="227" w:lineRule="auto"/>
              <w:ind w:left="561"/>
              <w:rPr>
                <w:rFonts w:hint="eastAsia"/>
                <w:color w:val="000000" w:themeColor="text1"/>
                <w:sz w:val="23"/>
                <w:szCs w:val="23"/>
                <w14:textFill>
                  <w14:solidFill>
                    <w14:schemeClr w14:val="tx1"/>
                  </w14:solidFill>
                </w14:textFill>
              </w:rPr>
            </w:pPr>
            <w:r>
              <w:rPr>
                <w:color w:val="000000" w:themeColor="text1"/>
                <w:spacing w:val="7"/>
                <w:sz w:val="23"/>
                <w:szCs w:val="23"/>
                <w14:textFill>
                  <w14:solidFill>
                    <w14:schemeClr w14:val="tx1"/>
                  </w14:solidFill>
                </w14:textFill>
              </w:rPr>
              <w:t>服务内容</w:t>
            </w:r>
          </w:p>
        </w:tc>
        <w:tc>
          <w:tcPr>
            <w:tcW w:w="2701" w:type="dxa"/>
          </w:tcPr>
          <w:p w14:paraId="7E9BEFA3">
            <w:pPr>
              <w:spacing w:line="285" w:lineRule="auto"/>
              <w:rPr>
                <w:color w:val="000000" w:themeColor="text1"/>
                <w14:textFill>
                  <w14:solidFill>
                    <w14:schemeClr w14:val="tx1"/>
                  </w14:solidFill>
                </w14:textFill>
              </w:rPr>
            </w:pPr>
          </w:p>
          <w:p w14:paraId="3F454523">
            <w:pPr>
              <w:pStyle w:val="21"/>
              <w:spacing w:before="75" w:line="227" w:lineRule="auto"/>
              <w:ind w:left="877"/>
              <w:rPr>
                <w:rFonts w:hint="default" w:eastAsia="宋体"/>
                <w:color w:val="000000" w:themeColor="text1"/>
                <w:sz w:val="23"/>
                <w:szCs w:val="23"/>
                <w:lang w:val="en-US" w:eastAsia="zh-CN"/>
                <w14:textFill>
                  <w14:solidFill>
                    <w14:schemeClr w14:val="tx1"/>
                  </w14:solidFill>
                </w14:textFill>
              </w:rPr>
            </w:pPr>
            <w:r>
              <w:rPr>
                <w:rFonts w:hint="eastAsia"/>
                <w:color w:val="000000" w:themeColor="text1"/>
                <w:sz w:val="23"/>
                <w:szCs w:val="23"/>
                <w:lang w:val="en-US" w:eastAsia="zh-CN"/>
                <w14:textFill>
                  <w14:solidFill>
                    <w14:schemeClr w14:val="tx1"/>
                  </w14:solidFill>
                </w14:textFill>
              </w:rPr>
              <w:t>供货期</w:t>
            </w:r>
          </w:p>
        </w:tc>
        <w:tc>
          <w:tcPr>
            <w:tcW w:w="3288" w:type="dxa"/>
          </w:tcPr>
          <w:p w14:paraId="5F7A328B">
            <w:pPr>
              <w:spacing w:line="285" w:lineRule="auto"/>
              <w:rPr>
                <w:color w:val="000000" w:themeColor="text1"/>
                <w14:textFill>
                  <w14:solidFill>
                    <w14:schemeClr w14:val="tx1"/>
                  </w14:solidFill>
                </w14:textFill>
              </w:rPr>
            </w:pPr>
          </w:p>
          <w:p w14:paraId="6DF1EEBC">
            <w:pPr>
              <w:pStyle w:val="21"/>
              <w:spacing w:before="75" w:line="226" w:lineRule="auto"/>
              <w:ind w:left="927"/>
              <w:rPr>
                <w:rFonts w:hint="eastAsia"/>
                <w:color w:val="000000" w:themeColor="text1"/>
                <w:sz w:val="23"/>
                <w:szCs w:val="23"/>
                <w14:textFill>
                  <w14:solidFill>
                    <w14:schemeClr w14:val="tx1"/>
                  </w14:solidFill>
                </w14:textFill>
              </w:rPr>
            </w:pPr>
            <w:r>
              <w:rPr>
                <w:color w:val="000000" w:themeColor="text1"/>
                <w:spacing w:val="5"/>
                <w:sz w:val="23"/>
                <w:szCs w:val="23"/>
                <w14:textFill>
                  <w14:solidFill>
                    <w14:schemeClr w14:val="tx1"/>
                  </w14:solidFill>
                </w14:textFill>
              </w:rPr>
              <w:t>报价（元）</w:t>
            </w:r>
          </w:p>
        </w:tc>
      </w:tr>
      <w:tr w14:paraId="6BDF8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trPr>
        <w:tc>
          <w:tcPr>
            <w:tcW w:w="823" w:type="dxa"/>
          </w:tcPr>
          <w:p w14:paraId="17D693C9">
            <w:pPr>
              <w:spacing w:line="380" w:lineRule="auto"/>
              <w:rPr>
                <w:color w:val="000000" w:themeColor="text1"/>
                <w14:textFill>
                  <w14:solidFill>
                    <w14:schemeClr w14:val="tx1"/>
                  </w14:solidFill>
                </w14:textFill>
              </w:rPr>
            </w:pPr>
          </w:p>
          <w:p w14:paraId="1DF031DB">
            <w:pPr>
              <w:pStyle w:val="21"/>
              <w:spacing w:before="75" w:line="189" w:lineRule="auto"/>
              <w:ind w:left="375"/>
              <w:rPr>
                <w:rFonts w:hint="eastAsia"/>
                <w:color w:val="000000" w:themeColor="text1"/>
                <w:sz w:val="23"/>
                <w:szCs w:val="23"/>
                <w14:textFill>
                  <w14:solidFill>
                    <w14:schemeClr w14:val="tx1"/>
                  </w14:solidFill>
                </w14:textFill>
              </w:rPr>
            </w:pPr>
            <w:r>
              <w:rPr>
                <w:color w:val="000000" w:themeColor="text1"/>
                <w:sz w:val="23"/>
                <w:szCs w:val="23"/>
                <w14:textFill>
                  <w14:solidFill>
                    <w14:schemeClr w14:val="tx1"/>
                  </w14:solidFill>
                </w14:textFill>
              </w:rPr>
              <w:t>1</w:t>
            </w:r>
          </w:p>
        </w:tc>
        <w:tc>
          <w:tcPr>
            <w:tcW w:w="2072" w:type="dxa"/>
            <w:gridSpan w:val="2"/>
          </w:tcPr>
          <w:p w14:paraId="22B55C00">
            <w:pPr>
              <w:rPr>
                <w:color w:val="000000" w:themeColor="text1"/>
                <w14:textFill>
                  <w14:solidFill>
                    <w14:schemeClr w14:val="tx1"/>
                  </w14:solidFill>
                </w14:textFill>
              </w:rPr>
            </w:pPr>
          </w:p>
        </w:tc>
        <w:tc>
          <w:tcPr>
            <w:tcW w:w="2701" w:type="dxa"/>
          </w:tcPr>
          <w:p w14:paraId="229743BE">
            <w:pPr>
              <w:rPr>
                <w:color w:val="000000" w:themeColor="text1"/>
                <w14:textFill>
                  <w14:solidFill>
                    <w14:schemeClr w14:val="tx1"/>
                  </w14:solidFill>
                </w14:textFill>
              </w:rPr>
            </w:pPr>
          </w:p>
        </w:tc>
        <w:tc>
          <w:tcPr>
            <w:tcW w:w="3288" w:type="dxa"/>
          </w:tcPr>
          <w:p w14:paraId="200E9E67">
            <w:pPr>
              <w:rPr>
                <w:color w:val="000000" w:themeColor="text1"/>
                <w14:textFill>
                  <w14:solidFill>
                    <w14:schemeClr w14:val="tx1"/>
                  </w14:solidFill>
                </w14:textFill>
              </w:rPr>
            </w:pPr>
          </w:p>
        </w:tc>
      </w:tr>
      <w:tr w14:paraId="71F5C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 w:hRule="atLeast"/>
        </w:trPr>
        <w:tc>
          <w:tcPr>
            <w:tcW w:w="2176" w:type="dxa"/>
            <w:gridSpan w:val="2"/>
          </w:tcPr>
          <w:p w14:paraId="798DCB1E">
            <w:pPr>
              <w:spacing w:line="442" w:lineRule="auto"/>
              <w:rPr>
                <w:color w:val="000000" w:themeColor="text1"/>
                <w14:textFill>
                  <w14:solidFill>
                    <w14:schemeClr w14:val="tx1"/>
                  </w14:solidFill>
                </w14:textFill>
              </w:rPr>
            </w:pPr>
          </w:p>
          <w:p w14:paraId="4FB645E5">
            <w:pPr>
              <w:pStyle w:val="21"/>
              <w:spacing w:before="75" w:line="226" w:lineRule="auto"/>
              <w:ind w:left="861"/>
              <w:rPr>
                <w:rFonts w:hint="eastAsia"/>
                <w:color w:val="000000" w:themeColor="text1"/>
                <w:sz w:val="23"/>
                <w:szCs w:val="23"/>
                <w14:textFill>
                  <w14:solidFill>
                    <w14:schemeClr w14:val="tx1"/>
                  </w14:solidFill>
                </w14:textFill>
              </w:rPr>
            </w:pPr>
            <w:r>
              <w:rPr>
                <w:color w:val="000000" w:themeColor="text1"/>
                <w:spacing w:val="2"/>
                <w:sz w:val="23"/>
                <w:szCs w:val="23"/>
                <w14:textFill>
                  <w14:solidFill>
                    <w14:schemeClr w14:val="tx1"/>
                  </w14:solidFill>
                </w14:textFill>
              </w:rPr>
              <w:t>总价</w:t>
            </w:r>
          </w:p>
        </w:tc>
        <w:tc>
          <w:tcPr>
            <w:tcW w:w="6708" w:type="dxa"/>
            <w:gridSpan w:val="3"/>
          </w:tcPr>
          <w:p w14:paraId="1EA42FBF">
            <w:pPr>
              <w:spacing w:line="442" w:lineRule="auto"/>
              <w:rPr>
                <w:color w:val="000000" w:themeColor="text1"/>
                <w14:textFill>
                  <w14:solidFill>
                    <w14:schemeClr w14:val="tx1"/>
                  </w14:solidFill>
                </w14:textFill>
              </w:rPr>
            </w:pPr>
          </w:p>
          <w:p w14:paraId="1BC865CA">
            <w:pPr>
              <w:pStyle w:val="21"/>
              <w:spacing w:before="74" w:line="227" w:lineRule="auto"/>
              <w:ind w:left="115"/>
              <w:rPr>
                <w:rFonts w:hint="eastAsia"/>
                <w:color w:val="000000" w:themeColor="text1"/>
                <w:sz w:val="23"/>
                <w:szCs w:val="23"/>
                <w14:textFill>
                  <w14:solidFill>
                    <w14:schemeClr w14:val="tx1"/>
                  </w14:solidFill>
                </w14:textFill>
              </w:rPr>
            </w:pPr>
            <w:r>
              <w:rPr>
                <w:color w:val="000000" w:themeColor="text1"/>
                <w:spacing w:val="-8"/>
                <w:sz w:val="23"/>
                <w:szCs w:val="23"/>
                <w14:textOutline w14:w="4394" w14:cap="flat" w14:cmpd="sng" w14:algn="ctr">
                  <w14:solidFill>
                    <w14:srgbClr w14:val="000000"/>
                  </w14:solidFill>
                  <w14:prstDash w14:val="solid"/>
                  <w14:miter w14:val="0"/>
                </w14:textOutline>
                <w14:textFill>
                  <w14:solidFill>
                    <w14:schemeClr w14:val="tx1"/>
                  </w14:solidFill>
                </w14:textFill>
              </w:rPr>
              <w:t>人民币大写：</w:t>
            </w:r>
            <w:r>
              <w:rPr>
                <w:color w:val="000000" w:themeColor="text1"/>
                <w:spacing w:val="-15"/>
                <w:sz w:val="23"/>
                <w:szCs w:val="23"/>
                <w14:textFill>
                  <w14:solidFill>
                    <w14:schemeClr w14:val="tx1"/>
                  </w14:solidFill>
                </w14:textFill>
              </w:rPr>
              <w:t xml:space="preserve"> </w:t>
            </w:r>
            <w:r>
              <w:rPr>
                <w:color w:val="000000" w:themeColor="text1"/>
                <w:sz w:val="23"/>
                <w:szCs w:val="23"/>
                <w:u w:val="single"/>
                <w14:textFill>
                  <w14:solidFill>
                    <w14:schemeClr w14:val="tx1"/>
                  </w14:solidFill>
                </w14:textFill>
              </w:rPr>
              <w:t xml:space="preserve">             </w:t>
            </w:r>
          </w:p>
        </w:tc>
      </w:tr>
    </w:tbl>
    <w:p w14:paraId="7BFD4680">
      <w:pPr>
        <w:pStyle w:val="7"/>
        <w:spacing w:before="146" w:line="226" w:lineRule="auto"/>
        <w:ind w:left="330" w:hanging="330"/>
        <w:rPr>
          <w:rFonts w:hint="eastAsia"/>
          <w:color w:val="000000" w:themeColor="text1"/>
          <w:sz w:val="23"/>
          <w:szCs w:val="23"/>
          <w:lang w:eastAsia="zh-CN"/>
          <w14:textFill>
            <w14:solidFill>
              <w14:schemeClr w14:val="tx1"/>
            </w14:solidFill>
          </w14:textFill>
        </w:rPr>
      </w:pPr>
      <w:r>
        <w:rPr>
          <w:color w:val="000000" w:themeColor="text1"/>
          <w:spacing w:val="1"/>
          <w:sz w:val="23"/>
          <w:szCs w:val="23"/>
          <w:lang w:eastAsia="zh-CN"/>
          <w14:textFill>
            <w14:solidFill>
              <w14:schemeClr w14:val="tx1"/>
            </w14:solidFill>
          </w14:textFill>
        </w:rPr>
        <w:t>注： 1、报价应是最终用户验收合格后的总价。</w:t>
      </w:r>
    </w:p>
    <w:p w14:paraId="3E8690B7">
      <w:pPr>
        <w:pStyle w:val="7"/>
        <w:spacing w:before="157" w:line="442" w:lineRule="exact"/>
        <w:ind w:left="343"/>
        <w:rPr>
          <w:rFonts w:hint="eastAsia"/>
          <w:color w:val="000000" w:themeColor="text1"/>
          <w:sz w:val="23"/>
          <w:szCs w:val="23"/>
          <w:lang w:eastAsia="zh-CN"/>
          <w14:textFill>
            <w14:solidFill>
              <w14:schemeClr w14:val="tx1"/>
            </w14:solidFill>
          </w14:textFill>
        </w:rPr>
      </w:pPr>
      <w:r>
        <w:rPr>
          <w:color w:val="000000" w:themeColor="text1"/>
          <w:spacing w:val="10"/>
          <w:position w:val="15"/>
          <w:sz w:val="23"/>
          <w:szCs w:val="23"/>
          <w:lang w:eastAsia="zh-CN"/>
          <w14:textFill>
            <w14:solidFill>
              <w14:schemeClr w14:val="tx1"/>
            </w14:solidFill>
          </w14:textFill>
        </w:rPr>
        <w:t>2、“</w:t>
      </w:r>
      <w:r>
        <w:rPr>
          <w:rFonts w:hint="eastAsia"/>
          <w:color w:val="000000" w:themeColor="text1"/>
          <w:spacing w:val="10"/>
          <w:position w:val="15"/>
          <w:sz w:val="23"/>
          <w:szCs w:val="23"/>
          <w:lang w:eastAsia="zh-CN"/>
          <w14:textFill>
            <w14:solidFill>
              <w14:schemeClr w14:val="tx1"/>
            </w14:solidFill>
          </w14:textFill>
        </w:rPr>
        <w:t>开标记录表</w:t>
      </w:r>
      <w:r>
        <w:rPr>
          <w:color w:val="000000" w:themeColor="text1"/>
          <w:spacing w:val="-74"/>
          <w:position w:val="15"/>
          <w:sz w:val="23"/>
          <w:szCs w:val="23"/>
          <w:lang w:eastAsia="zh-CN"/>
          <w14:textFill>
            <w14:solidFill>
              <w14:schemeClr w14:val="tx1"/>
            </w14:solidFill>
          </w14:textFill>
        </w:rPr>
        <w:t xml:space="preserve"> </w:t>
      </w:r>
      <w:r>
        <w:rPr>
          <w:color w:val="000000" w:themeColor="text1"/>
          <w:spacing w:val="10"/>
          <w:position w:val="15"/>
          <w:sz w:val="23"/>
          <w:szCs w:val="23"/>
          <w:lang w:eastAsia="zh-CN"/>
          <w14:textFill>
            <w14:solidFill>
              <w14:schemeClr w14:val="tx1"/>
            </w14:solidFill>
          </w14:textFill>
        </w:rPr>
        <w:t>”为多页的，每页均需由法定代表人或授权代表签字并盖</w:t>
      </w:r>
    </w:p>
    <w:p w14:paraId="4B6A8BD4">
      <w:pPr>
        <w:pStyle w:val="7"/>
        <w:spacing w:line="226" w:lineRule="auto"/>
        <w:ind w:left="330" w:hanging="330"/>
        <w:rPr>
          <w:rFonts w:hint="eastAsia"/>
          <w:color w:val="000000" w:themeColor="text1"/>
          <w:sz w:val="23"/>
          <w:szCs w:val="23"/>
          <w:lang w:eastAsia="zh-CN"/>
          <w14:textFill>
            <w14:solidFill>
              <w14:schemeClr w14:val="tx1"/>
            </w14:solidFill>
          </w14:textFill>
        </w:rPr>
      </w:pPr>
      <w:r>
        <w:rPr>
          <w:color w:val="000000" w:themeColor="text1"/>
          <w:spacing w:val="1"/>
          <w:sz w:val="23"/>
          <w:szCs w:val="23"/>
          <w:lang w:eastAsia="zh-CN"/>
          <w14:textFill>
            <w14:solidFill>
              <w14:schemeClr w14:val="tx1"/>
            </w14:solidFill>
          </w14:textFill>
        </w:rPr>
        <w:t>投标人印章。</w:t>
      </w:r>
    </w:p>
    <w:p w14:paraId="51832B91">
      <w:pPr>
        <w:spacing w:line="289" w:lineRule="auto"/>
        <w:rPr>
          <w:color w:val="000000" w:themeColor="text1"/>
          <w:lang w:eastAsia="zh-CN"/>
          <w14:textFill>
            <w14:solidFill>
              <w14:schemeClr w14:val="tx1"/>
            </w14:solidFill>
          </w14:textFill>
        </w:rPr>
      </w:pPr>
    </w:p>
    <w:p w14:paraId="302B3491">
      <w:pPr>
        <w:spacing w:line="290" w:lineRule="auto"/>
        <w:rPr>
          <w:color w:val="000000" w:themeColor="text1"/>
          <w:lang w:eastAsia="zh-CN"/>
          <w14:textFill>
            <w14:solidFill>
              <w14:schemeClr w14:val="tx1"/>
            </w14:solidFill>
          </w14:textFill>
        </w:rPr>
      </w:pPr>
    </w:p>
    <w:p w14:paraId="048C5ED1">
      <w:pPr>
        <w:pStyle w:val="7"/>
        <w:spacing w:before="75" w:line="227" w:lineRule="auto"/>
        <w:ind w:left="322" w:hanging="322"/>
        <w:rPr>
          <w:rFonts w:hint="eastAsia"/>
          <w:color w:val="000000" w:themeColor="text1"/>
          <w:sz w:val="23"/>
          <w:szCs w:val="23"/>
          <w:lang w:eastAsia="zh-CN"/>
          <w14:textFill>
            <w14:solidFill>
              <w14:schemeClr w14:val="tx1"/>
            </w14:solidFill>
          </w14:textFill>
        </w:rPr>
      </w:pPr>
      <w:r>
        <w:rPr>
          <w:color w:val="000000" w:themeColor="text1"/>
          <w:spacing w:val="-5"/>
          <w:sz w:val="23"/>
          <w:szCs w:val="23"/>
          <w:lang w:eastAsia="zh-CN"/>
          <w14:textFill>
            <w14:solidFill>
              <w14:schemeClr w14:val="tx1"/>
            </w14:solidFill>
          </w14:textFill>
        </w:rPr>
        <w:t>投标人名称：</w:t>
      </w:r>
      <w:r>
        <w:rPr>
          <w:color w:val="000000" w:themeColor="text1"/>
          <w:spacing w:val="70"/>
          <w:sz w:val="23"/>
          <w:szCs w:val="23"/>
          <w:lang w:eastAsia="zh-CN"/>
          <w14:textFill>
            <w14:solidFill>
              <w14:schemeClr w14:val="tx1"/>
            </w14:solidFill>
          </w14:textFill>
        </w:rPr>
        <w:t xml:space="preserve"> </w:t>
      </w:r>
      <w:r>
        <w:rPr>
          <w:color w:val="000000" w:themeColor="text1"/>
          <w:spacing w:val="-5"/>
          <w:sz w:val="23"/>
          <w:szCs w:val="23"/>
          <w:lang w:eastAsia="zh-CN"/>
          <w14:textFill>
            <w14:solidFill>
              <w14:schemeClr w14:val="tx1"/>
            </w14:solidFill>
          </w14:textFill>
        </w:rPr>
        <w:t>XXXX（单位公章）</w:t>
      </w:r>
    </w:p>
    <w:p w14:paraId="181E3DFD">
      <w:pPr>
        <w:pStyle w:val="7"/>
        <w:spacing w:before="75" w:line="227" w:lineRule="auto"/>
        <w:ind w:left="333" w:hanging="333"/>
        <w:rPr>
          <w:rFonts w:hint="eastAsia"/>
          <w:color w:val="000000" w:themeColor="text1"/>
          <w:sz w:val="23"/>
          <w:szCs w:val="23"/>
          <w:lang w:eastAsia="zh-CN"/>
          <w14:textFill>
            <w14:solidFill>
              <w14:schemeClr w14:val="tx1"/>
            </w14:solidFill>
          </w14:textFill>
        </w:rPr>
      </w:pPr>
      <w:r>
        <w:rPr>
          <w:color w:val="000000" w:themeColor="text1"/>
          <w:spacing w:val="3"/>
          <w:sz w:val="23"/>
          <w:szCs w:val="23"/>
          <w:lang w:eastAsia="zh-CN"/>
          <w14:textFill>
            <w14:solidFill>
              <w14:schemeClr w14:val="tx1"/>
            </w14:solidFill>
          </w14:textFill>
        </w:rPr>
        <w:t>法定代表人/单位负责人或授权代表（签字或加盖个人名章</w:t>
      </w:r>
      <w:r>
        <w:rPr>
          <w:color w:val="000000" w:themeColor="text1"/>
          <w:spacing w:val="10"/>
          <w:sz w:val="23"/>
          <w:szCs w:val="23"/>
          <w:lang w:eastAsia="zh-CN"/>
          <w14:textFill>
            <w14:solidFill>
              <w14:schemeClr w14:val="tx1"/>
            </w14:solidFill>
          </w14:textFill>
        </w:rPr>
        <w:t>）：</w:t>
      </w:r>
      <w:r>
        <w:rPr>
          <w:color w:val="000000" w:themeColor="text1"/>
          <w:spacing w:val="68"/>
          <w:sz w:val="23"/>
          <w:szCs w:val="23"/>
          <w:lang w:eastAsia="zh-CN"/>
          <w14:textFill>
            <w14:solidFill>
              <w14:schemeClr w14:val="tx1"/>
            </w14:solidFill>
          </w14:textFill>
        </w:rPr>
        <w:t xml:space="preserve"> </w:t>
      </w:r>
      <w:r>
        <w:rPr>
          <w:color w:val="000000" w:themeColor="text1"/>
          <w:sz w:val="23"/>
          <w:szCs w:val="23"/>
          <w:lang w:eastAsia="zh-CN"/>
          <w14:textFill>
            <w14:solidFill>
              <w14:schemeClr w14:val="tx1"/>
            </w14:solidFill>
          </w14:textFill>
        </w:rPr>
        <w:t>XXXX</w:t>
      </w:r>
    </w:p>
    <w:p w14:paraId="5B3CC004">
      <w:pPr>
        <w:pStyle w:val="7"/>
        <w:spacing w:before="78" w:line="228" w:lineRule="auto"/>
        <w:ind w:left="307" w:hanging="307"/>
        <w:rPr>
          <w:rFonts w:hint="eastAsia"/>
          <w:color w:val="000000" w:themeColor="text1"/>
          <w:spacing w:val="-15"/>
          <w:sz w:val="23"/>
          <w:szCs w:val="23"/>
          <w:lang w:eastAsia="zh-CN"/>
          <w14:textFill>
            <w14:solidFill>
              <w14:schemeClr w14:val="tx1"/>
            </w14:solidFill>
          </w14:textFill>
        </w:rPr>
      </w:pPr>
      <w:r>
        <w:rPr>
          <w:color w:val="000000" w:themeColor="text1"/>
          <w:spacing w:val="-15"/>
          <w:sz w:val="23"/>
          <w:szCs w:val="23"/>
          <w:lang w:eastAsia="zh-CN"/>
          <w14:textFill>
            <w14:solidFill>
              <w14:schemeClr w14:val="tx1"/>
            </w14:solidFill>
          </w14:textFill>
        </w:rPr>
        <w:t>投标日期：</w:t>
      </w:r>
      <w:r>
        <w:rPr>
          <w:color w:val="000000" w:themeColor="text1"/>
          <w:spacing w:val="74"/>
          <w:sz w:val="23"/>
          <w:szCs w:val="23"/>
          <w:lang w:eastAsia="zh-CN"/>
          <w14:textFill>
            <w14:solidFill>
              <w14:schemeClr w14:val="tx1"/>
            </w14:solidFill>
          </w14:textFill>
        </w:rPr>
        <w:t xml:space="preserve"> </w:t>
      </w:r>
      <w:r>
        <w:rPr>
          <w:color w:val="000000" w:themeColor="text1"/>
          <w:spacing w:val="-15"/>
          <w:sz w:val="23"/>
          <w:szCs w:val="23"/>
          <w:lang w:eastAsia="zh-CN"/>
          <w14:textFill>
            <w14:solidFill>
              <w14:schemeClr w14:val="tx1"/>
            </w14:solidFill>
          </w14:textFill>
        </w:rPr>
        <w:t>XXXX</w:t>
      </w:r>
    </w:p>
    <w:p w14:paraId="449F40A1">
      <w:pPr>
        <w:pStyle w:val="7"/>
        <w:spacing w:before="78" w:line="228" w:lineRule="auto"/>
        <w:ind w:left="307" w:hanging="307"/>
        <w:rPr>
          <w:rFonts w:hint="eastAsia"/>
          <w:color w:val="000000" w:themeColor="text1"/>
          <w:spacing w:val="-15"/>
          <w:sz w:val="23"/>
          <w:szCs w:val="23"/>
          <w:lang w:eastAsia="zh-CN"/>
          <w14:textFill>
            <w14:solidFill>
              <w14:schemeClr w14:val="tx1"/>
            </w14:solidFill>
          </w14:textFill>
        </w:rPr>
      </w:pPr>
    </w:p>
    <w:p w14:paraId="2C7F3EE6">
      <w:pPr>
        <w:pStyle w:val="12"/>
        <w:rPr>
          <w:color w:val="000000" w:themeColor="text1"/>
          <w:spacing w:val="-15"/>
          <w:sz w:val="23"/>
          <w:szCs w:val="23"/>
          <w:lang w:eastAsia="zh-CN"/>
          <w14:textFill>
            <w14:solidFill>
              <w14:schemeClr w14:val="tx1"/>
            </w14:solidFill>
          </w14:textFill>
        </w:rPr>
      </w:pPr>
    </w:p>
    <w:p w14:paraId="289CD24D">
      <w:pPr>
        <w:rPr>
          <w:color w:val="000000" w:themeColor="text1"/>
          <w:spacing w:val="-15"/>
          <w:sz w:val="23"/>
          <w:szCs w:val="23"/>
          <w:lang w:eastAsia="zh-CN"/>
          <w14:textFill>
            <w14:solidFill>
              <w14:schemeClr w14:val="tx1"/>
            </w14:solidFill>
          </w14:textFill>
        </w:rPr>
      </w:pPr>
    </w:p>
    <w:p w14:paraId="233C9829">
      <w:pPr>
        <w:pStyle w:val="7"/>
        <w:ind w:left="307" w:hanging="307"/>
        <w:rPr>
          <w:rFonts w:hint="eastAsia"/>
          <w:color w:val="000000" w:themeColor="text1"/>
          <w:spacing w:val="-15"/>
          <w:sz w:val="23"/>
          <w:szCs w:val="23"/>
          <w:lang w:eastAsia="zh-CN"/>
          <w14:textFill>
            <w14:solidFill>
              <w14:schemeClr w14:val="tx1"/>
            </w14:solidFill>
          </w14:textFill>
        </w:rPr>
      </w:pPr>
    </w:p>
    <w:p w14:paraId="66A61B9C">
      <w:pPr>
        <w:pStyle w:val="12"/>
        <w:rPr>
          <w:rFonts w:eastAsia="宋体"/>
          <w:color w:val="000000" w:themeColor="text1"/>
          <w:lang w:eastAsia="zh-CN"/>
          <w14:textFill>
            <w14:solidFill>
              <w14:schemeClr w14:val="tx1"/>
            </w14:solidFill>
          </w14:textFill>
        </w:rPr>
      </w:pPr>
    </w:p>
    <w:p w14:paraId="0D7E0ACA">
      <w:pPr>
        <w:spacing w:line="244" w:lineRule="auto"/>
        <w:rPr>
          <w:color w:val="000000" w:themeColor="text1"/>
          <w:lang w:eastAsia="zh-CN"/>
          <w14:textFill>
            <w14:solidFill>
              <w14:schemeClr w14:val="tx1"/>
            </w14:solidFill>
          </w14:textFill>
        </w:rPr>
      </w:pPr>
    </w:p>
    <w:p w14:paraId="37709610">
      <w:pPr>
        <w:pStyle w:val="3"/>
        <w:rPr>
          <w:color w:val="000000" w:themeColor="text1"/>
          <w:sz w:val="21"/>
          <w:lang w:eastAsia="zh-CN"/>
          <w14:textFill>
            <w14:solidFill>
              <w14:schemeClr w14:val="tx1"/>
            </w14:solidFill>
          </w14:textFill>
        </w:rPr>
      </w:pPr>
    </w:p>
    <w:p w14:paraId="7539C3DE">
      <w:pPr>
        <w:rPr>
          <w:color w:val="000000" w:themeColor="text1"/>
          <w:lang w:eastAsia="zh-CN"/>
          <w14:textFill>
            <w14:solidFill>
              <w14:schemeClr w14:val="tx1"/>
            </w14:solidFill>
          </w14:textFill>
        </w:rPr>
      </w:pPr>
    </w:p>
    <w:p w14:paraId="441C169B">
      <w:pPr>
        <w:pStyle w:val="3"/>
        <w:rPr>
          <w:color w:val="000000" w:themeColor="text1"/>
          <w:sz w:val="21"/>
          <w:lang w:eastAsia="zh-CN"/>
          <w14:textFill>
            <w14:solidFill>
              <w14:schemeClr w14:val="tx1"/>
            </w14:solidFill>
          </w14:textFill>
        </w:rPr>
      </w:pPr>
    </w:p>
    <w:p w14:paraId="049C1500">
      <w:pPr>
        <w:rPr>
          <w:color w:val="000000" w:themeColor="text1"/>
          <w:lang w:eastAsia="zh-CN"/>
          <w14:textFill>
            <w14:solidFill>
              <w14:schemeClr w14:val="tx1"/>
            </w14:solidFill>
          </w14:textFill>
        </w:rPr>
      </w:pPr>
    </w:p>
    <w:p w14:paraId="72DE488F">
      <w:pPr>
        <w:pStyle w:val="3"/>
        <w:rPr>
          <w:color w:val="000000" w:themeColor="text1"/>
          <w:sz w:val="21"/>
          <w:lang w:eastAsia="zh-CN"/>
          <w14:textFill>
            <w14:solidFill>
              <w14:schemeClr w14:val="tx1"/>
            </w14:solidFill>
          </w14:textFill>
        </w:rPr>
      </w:pPr>
    </w:p>
    <w:p w14:paraId="5492928E">
      <w:pPr>
        <w:rPr>
          <w:color w:val="000000" w:themeColor="text1"/>
          <w:lang w:eastAsia="zh-CN"/>
          <w14:textFill>
            <w14:solidFill>
              <w14:schemeClr w14:val="tx1"/>
            </w14:solidFill>
          </w14:textFill>
        </w:rPr>
      </w:pPr>
    </w:p>
    <w:p w14:paraId="160D2E20">
      <w:pPr>
        <w:pStyle w:val="3"/>
        <w:rPr>
          <w:color w:val="000000" w:themeColor="text1"/>
          <w:sz w:val="21"/>
          <w:lang w:eastAsia="zh-CN"/>
          <w14:textFill>
            <w14:solidFill>
              <w14:schemeClr w14:val="tx1"/>
            </w14:solidFill>
          </w14:textFill>
        </w:rPr>
      </w:pPr>
    </w:p>
    <w:p w14:paraId="12AF419E">
      <w:pPr>
        <w:rPr>
          <w:color w:val="000000" w:themeColor="text1"/>
          <w:lang w:eastAsia="zh-CN"/>
          <w14:textFill>
            <w14:solidFill>
              <w14:schemeClr w14:val="tx1"/>
            </w14:solidFill>
          </w14:textFill>
        </w:rPr>
      </w:pPr>
    </w:p>
    <w:p w14:paraId="68750285">
      <w:pPr>
        <w:pStyle w:val="3"/>
        <w:rPr>
          <w:color w:val="000000" w:themeColor="text1"/>
          <w:lang w:eastAsia="zh-CN"/>
          <w14:textFill>
            <w14:solidFill>
              <w14:schemeClr w14:val="tx1"/>
            </w14:solidFill>
          </w14:textFill>
        </w:rPr>
      </w:pPr>
    </w:p>
    <w:p w14:paraId="6BEE8407">
      <w:pPr>
        <w:spacing w:line="244" w:lineRule="auto"/>
        <w:rPr>
          <w:color w:val="000000" w:themeColor="text1"/>
          <w:lang w:eastAsia="zh-CN"/>
          <w14:textFill>
            <w14:solidFill>
              <w14:schemeClr w14:val="tx1"/>
            </w14:solidFill>
          </w14:textFill>
        </w:rPr>
      </w:pPr>
    </w:p>
    <w:p w14:paraId="384BE6F9">
      <w:pPr>
        <w:spacing w:line="244" w:lineRule="auto"/>
        <w:rPr>
          <w:color w:val="000000" w:themeColor="text1"/>
          <w:lang w:eastAsia="zh-CN"/>
          <w14:textFill>
            <w14:solidFill>
              <w14:schemeClr w14:val="tx1"/>
            </w14:solidFill>
          </w14:textFill>
        </w:rPr>
      </w:pPr>
    </w:p>
    <w:p w14:paraId="52E89D9F">
      <w:pPr>
        <w:spacing w:line="244" w:lineRule="auto"/>
        <w:rPr>
          <w:color w:val="000000" w:themeColor="text1"/>
          <w:lang w:eastAsia="zh-CN"/>
          <w14:textFill>
            <w14:solidFill>
              <w14:schemeClr w14:val="tx1"/>
            </w14:solidFill>
          </w14:textFill>
        </w:rPr>
      </w:pPr>
    </w:p>
    <w:p w14:paraId="40F3BB52">
      <w:pPr>
        <w:spacing w:line="244" w:lineRule="auto"/>
        <w:rPr>
          <w:color w:val="000000" w:themeColor="text1"/>
          <w:lang w:eastAsia="zh-CN"/>
          <w14:textFill>
            <w14:solidFill>
              <w14:schemeClr w14:val="tx1"/>
            </w14:solidFill>
          </w14:textFill>
        </w:rPr>
      </w:pPr>
    </w:p>
    <w:p w14:paraId="61661B78">
      <w:pPr>
        <w:spacing w:line="244" w:lineRule="auto"/>
        <w:rPr>
          <w:color w:val="000000" w:themeColor="text1"/>
          <w:lang w:eastAsia="zh-CN"/>
          <w14:textFill>
            <w14:solidFill>
              <w14:schemeClr w14:val="tx1"/>
            </w14:solidFill>
          </w14:textFill>
        </w:rPr>
      </w:pPr>
    </w:p>
    <w:p w14:paraId="2538ACE7">
      <w:pPr>
        <w:jc w:val="center"/>
        <w:outlineLvl w:val="1"/>
        <w:rPr>
          <w:rFonts w:ascii="宋体" w:hAnsi="宋体" w:cs="宋体"/>
          <w:b/>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pacing w:val="7"/>
          <w:sz w:val="31"/>
          <w:szCs w:val="31"/>
          <w:lang w:eastAsia="zh-CN"/>
          <w14:textOutline w14:w="5829" w14:cap="flat" w14:cmpd="sng" w14:algn="ctr">
            <w14:solidFill>
              <w14:srgbClr w14:val="000000"/>
            </w14:solidFill>
            <w14:prstDash w14:val="solid"/>
            <w14:miter w14:val="0"/>
          </w14:textOutline>
          <w14:textFill>
            <w14:solidFill>
              <w14:schemeClr w14:val="tx1"/>
            </w14:solidFill>
          </w14:textFill>
        </w:rPr>
        <w:t>2、报价明细表（实质性要求）</w:t>
      </w:r>
    </w:p>
    <w:p w14:paraId="0A4DD963">
      <w:pPr>
        <w:widowControl w:val="0"/>
        <w:kinsoku/>
        <w:autoSpaceDE/>
        <w:autoSpaceDN/>
        <w:adjustRightInd/>
        <w:snapToGrid/>
        <w:spacing w:line="360" w:lineRule="auto"/>
        <w:textAlignment w:val="auto"/>
        <w:rPr>
          <w:rFonts w:ascii="宋体" w:hAnsi="宋体" w:cs="宋体"/>
          <w:bCs/>
          <w:color w:val="000000" w:themeColor="text1"/>
          <w:sz w:val="24"/>
          <w:szCs w:val="24"/>
          <w:lang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项目名称：</w:t>
      </w:r>
    </w:p>
    <w:p w14:paraId="679958AB">
      <w:pPr>
        <w:widowControl w:val="0"/>
        <w:kinsoku/>
        <w:autoSpaceDE/>
        <w:autoSpaceDN/>
        <w:adjustRightInd/>
        <w:snapToGrid/>
        <w:spacing w:line="360" w:lineRule="auto"/>
        <w:textAlignment w:val="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项目</w:t>
      </w:r>
      <w:r>
        <w:rPr>
          <w:rFonts w:hint="eastAsia" w:ascii="宋体" w:hAnsi="宋体" w:cs="宋体"/>
          <w:bCs/>
          <w:color w:val="000000" w:themeColor="text1"/>
          <w:sz w:val="24"/>
          <w:szCs w:val="24"/>
          <w14:textFill>
            <w14:solidFill>
              <w14:schemeClr w14:val="tx1"/>
            </w14:solidFill>
          </w14:textFill>
        </w:rPr>
        <w:t>编号：</w:t>
      </w:r>
    </w:p>
    <w:tbl>
      <w:tblPr>
        <w:tblStyle w:val="15"/>
        <w:tblW w:w="9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927"/>
        <w:gridCol w:w="1446"/>
        <w:gridCol w:w="1049"/>
        <w:gridCol w:w="941"/>
        <w:gridCol w:w="941"/>
        <w:gridCol w:w="941"/>
        <w:gridCol w:w="1222"/>
        <w:gridCol w:w="1163"/>
        <w:gridCol w:w="730"/>
      </w:tblGrid>
      <w:tr w14:paraId="630C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29" w:type="dxa"/>
            <w:vAlign w:val="center"/>
          </w:tcPr>
          <w:p w14:paraId="00EB90AF">
            <w:pP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927" w:type="dxa"/>
            <w:vAlign w:val="center"/>
          </w:tcPr>
          <w:p w14:paraId="681A4703">
            <w:pP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名称</w:t>
            </w:r>
          </w:p>
        </w:tc>
        <w:tc>
          <w:tcPr>
            <w:tcW w:w="1446" w:type="dxa"/>
            <w:vAlign w:val="center"/>
          </w:tcPr>
          <w:p w14:paraId="53233C32">
            <w:pP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规格服务要求</w:t>
            </w:r>
          </w:p>
        </w:tc>
        <w:tc>
          <w:tcPr>
            <w:tcW w:w="1049" w:type="dxa"/>
            <w:vAlign w:val="center"/>
          </w:tcPr>
          <w:p w14:paraId="09C92402">
            <w:pP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单位</w:t>
            </w:r>
          </w:p>
        </w:tc>
        <w:tc>
          <w:tcPr>
            <w:tcW w:w="941" w:type="dxa"/>
            <w:vAlign w:val="center"/>
          </w:tcPr>
          <w:p w14:paraId="04770C0A">
            <w:pP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数量</w:t>
            </w:r>
          </w:p>
        </w:tc>
        <w:tc>
          <w:tcPr>
            <w:tcW w:w="941" w:type="dxa"/>
            <w:vAlign w:val="center"/>
          </w:tcPr>
          <w:p w14:paraId="66158EA8">
            <w:pP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单价（元）</w:t>
            </w:r>
          </w:p>
        </w:tc>
        <w:tc>
          <w:tcPr>
            <w:tcW w:w="941" w:type="dxa"/>
            <w:vAlign w:val="center"/>
          </w:tcPr>
          <w:p w14:paraId="640EB79E">
            <w:pP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合计（元）</w:t>
            </w:r>
          </w:p>
        </w:tc>
        <w:tc>
          <w:tcPr>
            <w:tcW w:w="1222" w:type="dxa"/>
            <w:vAlign w:val="center"/>
          </w:tcPr>
          <w:p w14:paraId="23A71A84">
            <w:pP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品牌/产地或制造商</w:t>
            </w:r>
          </w:p>
        </w:tc>
        <w:tc>
          <w:tcPr>
            <w:tcW w:w="1163" w:type="dxa"/>
            <w:vAlign w:val="center"/>
          </w:tcPr>
          <w:p w14:paraId="5CB105EE">
            <w:pP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16"/>
                <w:szCs w:val="16"/>
                <w:lang w:eastAsia="zh-CN"/>
                <w14:textFill>
                  <w14:solidFill>
                    <w14:schemeClr w14:val="tx1"/>
                  </w14:solidFill>
                </w14:textFill>
              </w:rPr>
              <w:t>服货物制造企业类型（大、中、小、微）</w:t>
            </w:r>
          </w:p>
        </w:tc>
        <w:tc>
          <w:tcPr>
            <w:tcW w:w="730" w:type="dxa"/>
            <w:vAlign w:val="center"/>
          </w:tcPr>
          <w:p w14:paraId="0E3D5C59">
            <w:pP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备注</w:t>
            </w:r>
          </w:p>
        </w:tc>
      </w:tr>
      <w:tr w14:paraId="48DDC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29" w:type="dxa"/>
            <w:vAlign w:val="center"/>
          </w:tcPr>
          <w:p w14:paraId="6F44410D">
            <w:pPr>
              <w:rPr>
                <w:rFonts w:hint="eastAsia" w:ascii="宋体" w:hAnsi="宋体" w:eastAsia="宋体" w:cs="宋体"/>
                <w:color w:val="000000" w:themeColor="text1"/>
                <w:sz w:val="24"/>
                <w:szCs w:val="24"/>
                <w14:textFill>
                  <w14:solidFill>
                    <w14:schemeClr w14:val="tx1"/>
                  </w14:solidFill>
                </w14:textFill>
              </w:rPr>
            </w:pPr>
          </w:p>
        </w:tc>
        <w:tc>
          <w:tcPr>
            <w:tcW w:w="927" w:type="dxa"/>
            <w:vAlign w:val="center"/>
          </w:tcPr>
          <w:p w14:paraId="2880812A">
            <w:pPr>
              <w:rPr>
                <w:rFonts w:hint="eastAsia" w:ascii="宋体" w:hAnsi="宋体" w:eastAsia="宋体" w:cs="宋体"/>
                <w:color w:val="000000" w:themeColor="text1"/>
                <w:sz w:val="24"/>
                <w:szCs w:val="24"/>
                <w14:textFill>
                  <w14:solidFill>
                    <w14:schemeClr w14:val="tx1"/>
                  </w14:solidFill>
                </w14:textFill>
              </w:rPr>
            </w:pPr>
          </w:p>
        </w:tc>
        <w:tc>
          <w:tcPr>
            <w:tcW w:w="1446" w:type="dxa"/>
            <w:vAlign w:val="center"/>
          </w:tcPr>
          <w:p w14:paraId="64E80265">
            <w:pPr>
              <w:rPr>
                <w:rFonts w:hint="eastAsia" w:ascii="宋体" w:hAnsi="宋体" w:eastAsia="宋体" w:cs="宋体"/>
                <w:color w:val="000000" w:themeColor="text1"/>
                <w:sz w:val="24"/>
                <w:szCs w:val="24"/>
                <w14:textFill>
                  <w14:solidFill>
                    <w14:schemeClr w14:val="tx1"/>
                  </w14:solidFill>
                </w14:textFill>
              </w:rPr>
            </w:pPr>
          </w:p>
        </w:tc>
        <w:tc>
          <w:tcPr>
            <w:tcW w:w="1049" w:type="dxa"/>
            <w:vAlign w:val="center"/>
          </w:tcPr>
          <w:p w14:paraId="33B0CA3D">
            <w:pPr>
              <w:rPr>
                <w:rFonts w:hint="eastAsia" w:ascii="宋体" w:hAnsi="宋体" w:eastAsia="宋体" w:cs="宋体"/>
                <w:color w:val="000000" w:themeColor="text1"/>
                <w:sz w:val="24"/>
                <w:szCs w:val="24"/>
                <w14:textFill>
                  <w14:solidFill>
                    <w14:schemeClr w14:val="tx1"/>
                  </w14:solidFill>
                </w14:textFill>
              </w:rPr>
            </w:pPr>
          </w:p>
        </w:tc>
        <w:tc>
          <w:tcPr>
            <w:tcW w:w="941" w:type="dxa"/>
            <w:vAlign w:val="center"/>
          </w:tcPr>
          <w:p w14:paraId="204B4F11">
            <w:pPr>
              <w:rPr>
                <w:rFonts w:hint="eastAsia" w:ascii="宋体" w:hAnsi="宋体" w:eastAsia="宋体" w:cs="宋体"/>
                <w:color w:val="000000" w:themeColor="text1"/>
                <w:sz w:val="24"/>
                <w:szCs w:val="24"/>
                <w14:textFill>
                  <w14:solidFill>
                    <w14:schemeClr w14:val="tx1"/>
                  </w14:solidFill>
                </w14:textFill>
              </w:rPr>
            </w:pPr>
          </w:p>
        </w:tc>
        <w:tc>
          <w:tcPr>
            <w:tcW w:w="941" w:type="dxa"/>
            <w:vAlign w:val="center"/>
          </w:tcPr>
          <w:p w14:paraId="04250EE7">
            <w:pPr>
              <w:rPr>
                <w:rFonts w:hint="eastAsia" w:ascii="宋体" w:hAnsi="宋体" w:eastAsia="宋体" w:cs="宋体"/>
                <w:color w:val="000000" w:themeColor="text1"/>
                <w:sz w:val="24"/>
                <w:szCs w:val="24"/>
                <w14:textFill>
                  <w14:solidFill>
                    <w14:schemeClr w14:val="tx1"/>
                  </w14:solidFill>
                </w14:textFill>
              </w:rPr>
            </w:pPr>
          </w:p>
        </w:tc>
        <w:tc>
          <w:tcPr>
            <w:tcW w:w="941" w:type="dxa"/>
            <w:vAlign w:val="center"/>
          </w:tcPr>
          <w:p w14:paraId="1CB97196">
            <w:pPr>
              <w:rPr>
                <w:rFonts w:hint="eastAsia" w:ascii="宋体" w:hAnsi="宋体" w:eastAsia="宋体" w:cs="宋体"/>
                <w:color w:val="000000" w:themeColor="text1"/>
                <w:sz w:val="24"/>
                <w:szCs w:val="24"/>
                <w14:textFill>
                  <w14:solidFill>
                    <w14:schemeClr w14:val="tx1"/>
                  </w14:solidFill>
                </w14:textFill>
              </w:rPr>
            </w:pPr>
          </w:p>
        </w:tc>
        <w:tc>
          <w:tcPr>
            <w:tcW w:w="1222" w:type="dxa"/>
            <w:vAlign w:val="center"/>
          </w:tcPr>
          <w:p w14:paraId="11474DC7">
            <w:pPr>
              <w:rPr>
                <w:rFonts w:hint="eastAsia" w:ascii="宋体" w:hAnsi="宋体" w:eastAsia="宋体" w:cs="宋体"/>
                <w:color w:val="000000" w:themeColor="text1"/>
                <w:sz w:val="24"/>
                <w:szCs w:val="24"/>
                <w14:textFill>
                  <w14:solidFill>
                    <w14:schemeClr w14:val="tx1"/>
                  </w14:solidFill>
                </w14:textFill>
              </w:rPr>
            </w:pPr>
          </w:p>
        </w:tc>
        <w:tc>
          <w:tcPr>
            <w:tcW w:w="1163" w:type="dxa"/>
            <w:vAlign w:val="center"/>
          </w:tcPr>
          <w:p w14:paraId="777F8D4D">
            <w:pPr>
              <w:rPr>
                <w:rFonts w:hint="eastAsia" w:ascii="宋体" w:hAnsi="宋体" w:eastAsia="宋体" w:cs="宋体"/>
                <w:color w:val="000000" w:themeColor="text1"/>
                <w:sz w:val="24"/>
                <w:szCs w:val="24"/>
                <w14:textFill>
                  <w14:solidFill>
                    <w14:schemeClr w14:val="tx1"/>
                  </w14:solidFill>
                </w14:textFill>
              </w:rPr>
            </w:pPr>
          </w:p>
        </w:tc>
        <w:tc>
          <w:tcPr>
            <w:tcW w:w="730" w:type="dxa"/>
            <w:vAlign w:val="center"/>
          </w:tcPr>
          <w:p w14:paraId="735CC425">
            <w:pPr>
              <w:rPr>
                <w:rFonts w:hint="eastAsia" w:ascii="宋体" w:hAnsi="宋体" w:eastAsia="宋体" w:cs="宋体"/>
                <w:color w:val="000000" w:themeColor="text1"/>
                <w:sz w:val="24"/>
                <w:szCs w:val="24"/>
                <w14:textFill>
                  <w14:solidFill>
                    <w14:schemeClr w14:val="tx1"/>
                  </w14:solidFill>
                </w14:textFill>
              </w:rPr>
            </w:pPr>
          </w:p>
        </w:tc>
      </w:tr>
      <w:tr w14:paraId="0934B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29" w:type="dxa"/>
            <w:vAlign w:val="center"/>
          </w:tcPr>
          <w:p w14:paraId="7EE864DB">
            <w:pPr>
              <w:rPr>
                <w:rFonts w:hint="eastAsia" w:ascii="宋体" w:hAnsi="宋体" w:eastAsia="宋体" w:cs="宋体"/>
                <w:color w:val="000000" w:themeColor="text1"/>
                <w:sz w:val="24"/>
                <w:szCs w:val="24"/>
                <w14:textFill>
                  <w14:solidFill>
                    <w14:schemeClr w14:val="tx1"/>
                  </w14:solidFill>
                </w14:textFill>
              </w:rPr>
            </w:pPr>
          </w:p>
        </w:tc>
        <w:tc>
          <w:tcPr>
            <w:tcW w:w="927" w:type="dxa"/>
            <w:vAlign w:val="center"/>
          </w:tcPr>
          <w:p w14:paraId="347225FD">
            <w:pPr>
              <w:rPr>
                <w:rFonts w:hint="eastAsia" w:ascii="宋体" w:hAnsi="宋体" w:eastAsia="宋体" w:cs="宋体"/>
                <w:color w:val="000000" w:themeColor="text1"/>
                <w:sz w:val="24"/>
                <w:szCs w:val="24"/>
                <w14:textFill>
                  <w14:solidFill>
                    <w14:schemeClr w14:val="tx1"/>
                  </w14:solidFill>
                </w14:textFill>
              </w:rPr>
            </w:pPr>
          </w:p>
        </w:tc>
        <w:tc>
          <w:tcPr>
            <w:tcW w:w="1446" w:type="dxa"/>
            <w:vAlign w:val="center"/>
          </w:tcPr>
          <w:p w14:paraId="1A281B47">
            <w:pPr>
              <w:rPr>
                <w:rFonts w:hint="eastAsia" w:ascii="宋体" w:hAnsi="宋体" w:eastAsia="宋体" w:cs="宋体"/>
                <w:color w:val="000000" w:themeColor="text1"/>
                <w:sz w:val="24"/>
                <w:szCs w:val="24"/>
                <w14:textFill>
                  <w14:solidFill>
                    <w14:schemeClr w14:val="tx1"/>
                  </w14:solidFill>
                </w14:textFill>
              </w:rPr>
            </w:pPr>
          </w:p>
        </w:tc>
        <w:tc>
          <w:tcPr>
            <w:tcW w:w="1049" w:type="dxa"/>
            <w:vAlign w:val="center"/>
          </w:tcPr>
          <w:p w14:paraId="0FAB2765">
            <w:pPr>
              <w:rPr>
                <w:rFonts w:hint="eastAsia" w:ascii="宋体" w:hAnsi="宋体" w:eastAsia="宋体" w:cs="宋体"/>
                <w:color w:val="000000" w:themeColor="text1"/>
                <w:sz w:val="24"/>
                <w:szCs w:val="24"/>
                <w14:textFill>
                  <w14:solidFill>
                    <w14:schemeClr w14:val="tx1"/>
                  </w14:solidFill>
                </w14:textFill>
              </w:rPr>
            </w:pPr>
          </w:p>
        </w:tc>
        <w:tc>
          <w:tcPr>
            <w:tcW w:w="941" w:type="dxa"/>
            <w:vAlign w:val="center"/>
          </w:tcPr>
          <w:p w14:paraId="341314CD">
            <w:pPr>
              <w:rPr>
                <w:rFonts w:hint="eastAsia" w:ascii="宋体" w:hAnsi="宋体" w:eastAsia="宋体" w:cs="宋体"/>
                <w:color w:val="000000" w:themeColor="text1"/>
                <w:sz w:val="24"/>
                <w:szCs w:val="24"/>
                <w14:textFill>
                  <w14:solidFill>
                    <w14:schemeClr w14:val="tx1"/>
                  </w14:solidFill>
                </w14:textFill>
              </w:rPr>
            </w:pPr>
          </w:p>
        </w:tc>
        <w:tc>
          <w:tcPr>
            <w:tcW w:w="941" w:type="dxa"/>
            <w:vAlign w:val="center"/>
          </w:tcPr>
          <w:p w14:paraId="5B11BE69">
            <w:pPr>
              <w:rPr>
                <w:rFonts w:hint="eastAsia" w:ascii="宋体" w:hAnsi="宋体" w:eastAsia="宋体" w:cs="宋体"/>
                <w:color w:val="000000" w:themeColor="text1"/>
                <w:sz w:val="24"/>
                <w:szCs w:val="24"/>
                <w14:textFill>
                  <w14:solidFill>
                    <w14:schemeClr w14:val="tx1"/>
                  </w14:solidFill>
                </w14:textFill>
              </w:rPr>
            </w:pPr>
          </w:p>
        </w:tc>
        <w:tc>
          <w:tcPr>
            <w:tcW w:w="941" w:type="dxa"/>
            <w:vAlign w:val="center"/>
          </w:tcPr>
          <w:p w14:paraId="52C295FD">
            <w:pPr>
              <w:rPr>
                <w:rFonts w:hint="eastAsia" w:ascii="宋体" w:hAnsi="宋体" w:eastAsia="宋体" w:cs="宋体"/>
                <w:color w:val="000000" w:themeColor="text1"/>
                <w:sz w:val="24"/>
                <w:szCs w:val="24"/>
                <w14:textFill>
                  <w14:solidFill>
                    <w14:schemeClr w14:val="tx1"/>
                  </w14:solidFill>
                </w14:textFill>
              </w:rPr>
            </w:pPr>
          </w:p>
        </w:tc>
        <w:tc>
          <w:tcPr>
            <w:tcW w:w="1222" w:type="dxa"/>
            <w:vAlign w:val="center"/>
          </w:tcPr>
          <w:p w14:paraId="0E00EE91">
            <w:pPr>
              <w:rPr>
                <w:rFonts w:hint="eastAsia" w:ascii="宋体" w:hAnsi="宋体" w:eastAsia="宋体" w:cs="宋体"/>
                <w:color w:val="000000" w:themeColor="text1"/>
                <w:sz w:val="24"/>
                <w:szCs w:val="24"/>
                <w14:textFill>
                  <w14:solidFill>
                    <w14:schemeClr w14:val="tx1"/>
                  </w14:solidFill>
                </w14:textFill>
              </w:rPr>
            </w:pPr>
          </w:p>
        </w:tc>
        <w:tc>
          <w:tcPr>
            <w:tcW w:w="1163" w:type="dxa"/>
            <w:vAlign w:val="center"/>
          </w:tcPr>
          <w:p w14:paraId="54CCFA7B">
            <w:pPr>
              <w:rPr>
                <w:rFonts w:hint="eastAsia" w:ascii="宋体" w:hAnsi="宋体" w:eastAsia="宋体" w:cs="宋体"/>
                <w:color w:val="000000" w:themeColor="text1"/>
                <w:sz w:val="24"/>
                <w:szCs w:val="24"/>
                <w14:textFill>
                  <w14:solidFill>
                    <w14:schemeClr w14:val="tx1"/>
                  </w14:solidFill>
                </w14:textFill>
              </w:rPr>
            </w:pPr>
          </w:p>
        </w:tc>
        <w:tc>
          <w:tcPr>
            <w:tcW w:w="730" w:type="dxa"/>
            <w:vAlign w:val="center"/>
          </w:tcPr>
          <w:p w14:paraId="56B2174D">
            <w:pPr>
              <w:rPr>
                <w:rFonts w:hint="eastAsia" w:ascii="宋体" w:hAnsi="宋体" w:eastAsia="宋体" w:cs="宋体"/>
                <w:color w:val="000000" w:themeColor="text1"/>
                <w:sz w:val="24"/>
                <w:szCs w:val="24"/>
                <w14:textFill>
                  <w14:solidFill>
                    <w14:schemeClr w14:val="tx1"/>
                  </w14:solidFill>
                </w14:textFill>
              </w:rPr>
            </w:pPr>
          </w:p>
        </w:tc>
      </w:tr>
      <w:tr w14:paraId="2494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29" w:type="dxa"/>
            <w:vAlign w:val="center"/>
          </w:tcPr>
          <w:p w14:paraId="476684C9">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p>
        </w:tc>
        <w:tc>
          <w:tcPr>
            <w:tcW w:w="927" w:type="dxa"/>
            <w:vAlign w:val="center"/>
          </w:tcPr>
          <w:p w14:paraId="4300F780">
            <w:pPr>
              <w:rPr>
                <w:rFonts w:hint="eastAsia" w:ascii="宋体" w:hAnsi="宋体" w:eastAsia="宋体" w:cs="宋体"/>
                <w:color w:val="000000" w:themeColor="text1"/>
                <w:sz w:val="24"/>
                <w:szCs w:val="24"/>
                <w14:textFill>
                  <w14:solidFill>
                    <w14:schemeClr w14:val="tx1"/>
                  </w14:solidFill>
                </w14:textFill>
              </w:rPr>
            </w:pPr>
          </w:p>
        </w:tc>
        <w:tc>
          <w:tcPr>
            <w:tcW w:w="1446" w:type="dxa"/>
            <w:vAlign w:val="center"/>
          </w:tcPr>
          <w:p w14:paraId="1723B33B">
            <w:pPr>
              <w:rPr>
                <w:rFonts w:hint="eastAsia" w:ascii="宋体" w:hAnsi="宋体" w:eastAsia="宋体" w:cs="宋体"/>
                <w:color w:val="000000" w:themeColor="text1"/>
                <w:sz w:val="24"/>
                <w:szCs w:val="24"/>
                <w14:textFill>
                  <w14:solidFill>
                    <w14:schemeClr w14:val="tx1"/>
                  </w14:solidFill>
                </w14:textFill>
              </w:rPr>
            </w:pPr>
          </w:p>
        </w:tc>
        <w:tc>
          <w:tcPr>
            <w:tcW w:w="1049" w:type="dxa"/>
            <w:vAlign w:val="center"/>
          </w:tcPr>
          <w:p w14:paraId="4F9FAE15">
            <w:pPr>
              <w:rPr>
                <w:rFonts w:hint="eastAsia" w:ascii="宋体" w:hAnsi="宋体" w:eastAsia="宋体" w:cs="宋体"/>
                <w:color w:val="000000" w:themeColor="text1"/>
                <w:sz w:val="24"/>
                <w:szCs w:val="24"/>
                <w14:textFill>
                  <w14:solidFill>
                    <w14:schemeClr w14:val="tx1"/>
                  </w14:solidFill>
                </w14:textFill>
              </w:rPr>
            </w:pPr>
          </w:p>
        </w:tc>
        <w:tc>
          <w:tcPr>
            <w:tcW w:w="941" w:type="dxa"/>
            <w:vAlign w:val="center"/>
          </w:tcPr>
          <w:p w14:paraId="3BE638B1">
            <w:pPr>
              <w:rPr>
                <w:rFonts w:hint="eastAsia" w:ascii="宋体" w:hAnsi="宋体" w:eastAsia="宋体" w:cs="宋体"/>
                <w:color w:val="000000" w:themeColor="text1"/>
                <w:sz w:val="24"/>
                <w:szCs w:val="24"/>
                <w14:textFill>
                  <w14:solidFill>
                    <w14:schemeClr w14:val="tx1"/>
                  </w14:solidFill>
                </w14:textFill>
              </w:rPr>
            </w:pPr>
          </w:p>
        </w:tc>
        <w:tc>
          <w:tcPr>
            <w:tcW w:w="941" w:type="dxa"/>
            <w:vAlign w:val="center"/>
          </w:tcPr>
          <w:p w14:paraId="0A19A8B5">
            <w:pPr>
              <w:rPr>
                <w:rFonts w:hint="eastAsia" w:ascii="宋体" w:hAnsi="宋体" w:eastAsia="宋体" w:cs="宋体"/>
                <w:color w:val="000000" w:themeColor="text1"/>
                <w:sz w:val="24"/>
                <w:szCs w:val="24"/>
                <w14:textFill>
                  <w14:solidFill>
                    <w14:schemeClr w14:val="tx1"/>
                  </w14:solidFill>
                </w14:textFill>
              </w:rPr>
            </w:pPr>
          </w:p>
        </w:tc>
        <w:tc>
          <w:tcPr>
            <w:tcW w:w="941" w:type="dxa"/>
            <w:vAlign w:val="center"/>
          </w:tcPr>
          <w:p w14:paraId="1569E965">
            <w:pPr>
              <w:rPr>
                <w:rFonts w:hint="eastAsia" w:ascii="宋体" w:hAnsi="宋体" w:eastAsia="宋体" w:cs="宋体"/>
                <w:color w:val="000000" w:themeColor="text1"/>
                <w:sz w:val="24"/>
                <w:szCs w:val="24"/>
                <w14:textFill>
                  <w14:solidFill>
                    <w14:schemeClr w14:val="tx1"/>
                  </w14:solidFill>
                </w14:textFill>
              </w:rPr>
            </w:pPr>
          </w:p>
        </w:tc>
        <w:tc>
          <w:tcPr>
            <w:tcW w:w="1222" w:type="dxa"/>
            <w:vAlign w:val="center"/>
          </w:tcPr>
          <w:p w14:paraId="1B2B7FAA">
            <w:pPr>
              <w:rPr>
                <w:rFonts w:hint="eastAsia" w:ascii="宋体" w:hAnsi="宋体" w:eastAsia="宋体" w:cs="宋体"/>
                <w:color w:val="000000" w:themeColor="text1"/>
                <w:sz w:val="24"/>
                <w:szCs w:val="24"/>
                <w14:textFill>
                  <w14:solidFill>
                    <w14:schemeClr w14:val="tx1"/>
                  </w14:solidFill>
                </w14:textFill>
              </w:rPr>
            </w:pPr>
          </w:p>
        </w:tc>
        <w:tc>
          <w:tcPr>
            <w:tcW w:w="1163" w:type="dxa"/>
            <w:vAlign w:val="center"/>
          </w:tcPr>
          <w:p w14:paraId="6ECD6A88">
            <w:pPr>
              <w:rPr>
                <w:rFonts w:hint="eastAsia" w:ascii="宋体" w:hAnsi="宋体" w:eastAsia="宋体" w:cs="宋体"/>
                <w:color w:val="000000" w:themeColor="text1"/>
                <w:sz w:val="24"/>
                <w:szCs w:val="24"/>
                <w14:textFill>
                  <w14:solidFill>
                    <w14:schemeClr w14:val="tx1"/>
                  </w14:solidFill>
                </w14:textFill>
              </w:rPr>
            </w:pPr>
          </w:p>
        </w:tc>
        <w:tc>
          <w:tcPr>
            <w:tcW w:w="730" w:type="dxa"/>
            <w:vAlign w:val="center"/>
          </w:tcPr>
          <w:p w14:paraId="597CD213">
            <w:pPr>
              <w:rPr>
                <w:rFonts w:hint="eastAsia" w:ascii="宋体" w:hAnsi="宋体" w:eastAsia="宋体" w:cs="宋体"/>
                <w:color w:val="000000" w:themeColor="text1"/>
                <w:sz w:val="24"/>
                <w:szCs w:val="24"/>
                <w14:textFill>
                  <w14:solidFill>
                    <w14:schemeClr w14:val="tx1"/>
                  </w14:solidFill>
                </w14:textFill>
              </w:rPr>
            </w:pPr>
          </w:p>
        </w:tc>
      </w:tr>
      <w:tr w14:paraId="3974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29" w:type="dxa"/>
            <w:vAlign w:val="center"/>
          </w:tcPr>
          <w:p w14:paraId="5DF783D0">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合计</w:t>
            </w:r>
          </w:p>
        </w:tc>
        <w:tc>
          <w:tcPr>
            <w:tcW w:w="7467" w:type="dxa"/>
            <w:gridSpan w:val="7"/>
            <w:vAlign w:val="center"/>
          </w:tcPr>
          <w:p w14:paraId="7B88A816">
            <w:pPr>
              <w:rPr>
                <w:rFonts w:hint="eastAsia" w:ascii="宋体" w:hAnsi="宋体" w:eastAsia="宋体" w:cs="宋体"/>
                <w:color w:val="000000" w:themeColor="text1"/>
                <w:sz w:val="24"/>
                <w:szCs w:val="24"/>
                <w14:textFill>
                  <w14:solidFill>
                    <w14:schemeClr w14:val="tx1"/>
                  </w14:solidFill>
                </w14:textFill>
              </w:rPr>
            </w:pPr>
          </w:p>
        </w:tc>
        <w:tc>
          <w:tcPr>
            <w:tcW w:w="1163" w:type="dxa"/>
            <w:vAlign w:val="center"/>
          </w:tcPr>
          <w:p w14:paraId="44A558EA">
            <w:pPr>
              <w:rPr>
                <w:rFonts w:hint="eastAsia" w:ascii="宋体" w:hAnsi="宋体" w:eastAsia="宋体" w:cs="宋体"/>
                <w:color w:val="000000" w:themeColor="text1"/>
                <w:sz w:val="24"/>
                <w:szCs w:val="24"/>
                <w14:textFill>
                  <w14:solidFill>
                    <w14:schemeClr w14:val="tx1"/>
                  </w14:solidFill>
                </w14:textFill>
              </w:rPr>
            </w:pPr>
          </w:p>
        </w:tc>
        <w:tc>
          <w:tcPr>
            <w:tcW w:w="730" w:type="dxa"/>
            <w:vAlign w:val="center"/>
          </w:tcPr>
          <w:p w14:paraId="1650EBD7">
            <w:pPr>
              <w:rPr>
                <w:rFonts w:hint="eastAsia" w:ascii="宋体" w:hAnsi="宋体" w:eastAsia="宋体" w:cs="宋体"/>
                <w:color w:val="000000" w:themeColor="text1"/>
                <w:sz w:val="24"/>
                <w:szCs w:val="24"/>
                <w14:textFill>
                  <w14:solidFill>
                    <w14:schemeClr w14:val="tx1"/>
                  </w14:solidFill>
                </w14:textFill>
              </w:rPr>
            </w:pPr>
          </w:p>
        </w:tc>
      </w:tr>
    </w:tbl>
    <w:p w14:paraId="40B98122">
      <w:pPr>
        <w:widowControl w:val="0"/>
        <w:kinsoku/>
        <w:autoSpaceDE/>
        <w:autoSpaceDN/>
        <w:adjustRightInd/>
        <w:snapToGrid/>
        <w:spacing w:line="360" w:lineRule="auto"/>
        <w:ind w:firstLine="240" w:firstLineChars="100"/>
        <w:textAlignment w:val="auto"/>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（此表可延长）</w:t>
      </w:r>
    </w:p>
    <w:p w14:paraId="279BCA2C">
      <w:pPr>
        <w:spacing w:line="360" w:lineRule="auto"/>
        <w:rPr>
          <w:rFonts w:hint="eastAsia" w:ascii="宋体" w:hAnsi="宋体" w:eastAsia="宋体" w:cs="宋体"/>
          <w:color w:val="000000" w:themeColor="text1"/>
          <w:sz w:val="24"/>
          <w14:textFill>
            <w14:solidFill>
              <w14:schemeClr w14:val="tx1"/>
            </w14:solidFill>
          </w14:textFill>
        </w:rPr>
      </w:pPr>
    </w:p>
    <w:p w14:paraId="1EA7C524">
      <w:pPr>
        <w:pStyle w:val="7"/>
        <w:spacing w:before="75" w:line="227" w:lineRule="auto"/>
        <w:ind w:left="322" w:hanging="322"/>
        <w:rPr>
          <w:rFonts w:hint="eastAsia"/>
          <w:color w:val="000000" w:themeColor="text1"/>
          <w:sz w:val="23"/>
          <w:szCs w:val="23"/>
          <w:lang w:eastAsia="zh-CN"/>
          <w14:textFill>
            <w14:solidFill>
              <w14:schemeClr w14:val="tx1"/>
            </w14:solidFill>
          </w14:textFill>
        </w:rPr>
      </w:pPr>
      <w:r>
        <w:rPr>
          <w:color w:val="000000" w:themeColor="text1"/>
          <w:spacing w:val="-5"/>
          <w:sz w:val="23"/>
          <w:szCs w:val="23"/>
          <w:lang w:eastAsia="zh-CN"/>
          <w14:textFill>
            <w14:solidFill>
              <w14:schemeClr w14:val="tx1"/>
            </w14:solidFill>
          </w14:textFill>
        </w:rPr>
        <w:t>投标人名称：</w:t>
      </w:r>
      <w:r>
        <w:rPr>
          <w:color w:val="000000" w:themeColor="text1"/>
          <w:spacing w:val="70"/>
          <w:sz w:val="23"/>
          <w:szCs w:val="23"/>
          <w:lang w:eastAsia="zh-CN"/>
          <w14:textFill>
            <w14:solidFill>
              <w14:schemeClr w14:val="tx1"/>
            </w14:solidFill>
          </w14:textFill>
        </w:rPr>
        <w:t xml:space="preserve"> </w:t>
      </w:r>
      <w:r>
        <w:rPr>
          <w:color w:val="000000" w:themeColor="text1"/>
          <w:spacing w:val="-5"/>
          <w:sz w:val="23"/>
          <w:szCs w:val="23"/>
          <w:lang w:eastAsia="zh-CN"/>
          <w14:textFill>
            <w14:solidFill>
              <w14:schemeClr w14:val="tx1"/>
            </w14:solidFill>
          </w14:textFill>
        </w:rPr>
        <w:t>XXXX（单位公章）</w:t>
      </w:r>
    </w:p>
    <w:p w14:paraId="2542B0AD">
      <w:pPr>
        <w:pStyle w:val="7"/>
        <w:spacing w:before="75" w:line="227" w:lineRule="auto"/>
        <w:ind w:left="333" w:hanging="333"/>
        <w:rPr>
          <w:rFonts w:hint="eastAsia"/>
          <w:color w:val="000000" w:themeColor="text1"/>
          <w:sz w:val="23"/>
          <w:szCs w:val="23"/>
          <w:lang w:eastAsia="zh-CN"/>
          <w14:textFill>
            <w14:solidFill>
              <w14:schemeClr w14:val="tx1"/>
            </w14:solidFill>
          </w14:textFill>
        </w:rPr>
      </w:pPr>
      <w:r>
        <w:rPr>
          <w:color w:val="000000" w:themeColor="text1"/>
          <w:spacing w:val="3"/>
          <w:sz w:val="23"/>
          <w:szCs w:val="23"/>
          <w:lang w:eastAsia="zh-CN"/>
          <w14:textFill>
            <w14:solidFill>
              <w14:schemeClr w14:val="tx1"/>
            </w14:solidFill>
          </w14:textFill>
        </w:rPr>
        <w:t>法定代表人/单位负责人或授权代表（签字或加盖个人名章</w:t>
      </w:r>
      <w:r>
        <w:rPr>
          <w:color w:val="000000" w:themeColor="text1"/>
          <w:spacing w:val="10"/>
          <w:sz w:val="23"/>
          <w:szCs w:val="23"/>
          <w:lang w:eastAsia="zh-CN"/>
          <w14:textFill>
            <w14:solidFill>
              <w14:schemeClr w14:val="tx1"/>
            </w14:solidFill>
          </w14:textFill>
        </w:rPr>
        <w:t>）：</w:t>
      </w:r>
      <w:r>
        <w:rPr>
          <w:color w:val="000000" w:themeColor="text1"/>
          <w:spacing w:val="68"/>
          <w:sz w:val="23"/>
          <w:szCs w:val="23"/>
          <w:lang w:eastAsia="zh-CN"/>
          <w14:textFill>
            <w14:solidFill>
              <w14:schemeClr w14:val="tx1"/>
            </w14:solidFill>
          </w14:textFill>
        </w:rPr>
        <w:t xml:space="preserve"> </w:t>
      </w:r>
      <w:r>
        <w:rPr>
          <w:color w:val="000000" w:themeColor="text1"/>
          <w:sz w:val="23"/>
          <w:szCs w:val="23"/>
          <w:lang w:eastAsia="zh-CN"/>
          <w14:textFill>
            <w14:solidFill>
              <w14:schemeClr w14:val="tx1"/>
            </w14:solidFill>
          </w14:textFill>
        </w:rPr>
        <w:t>XXXX</w:t>
      </w:r>
    </w:p>
    <w:p w14:paraId="0A8091FA">
      <w:pPr>
        <w:spacing w:line="360" w:lineRule="auto"/>
        <w:ind w:firstLine="600" w:firstLineChars="300"/>
        <w:rPr>
          <w:rFonts w:hint="eastAsia" w:ascii="宋体" w:hAnsi="宋体" w:eastAsia="宋体" w:cs="宋体"/>
          <w:color w:val="000000" w:themeColor="text1"/>
          <w:sz w:val="28"/>
          <w:lang w:eastAsia="zh-CN"/>
          <w14:textFill>
            <w14:solidFill>
              <w14:schemeClr w14:val="tx1"/>
            </w14:solidFill>
          </w14:textFill>
        </w:rPr>
      </w:pPr>
      <w:r>
        <w:rPr>
          <w:rFonts w:hint="eastAsia" w:ascii="宋体" w:hAnsi="宋体" w:eastAsia="宋体" w:cs="宋体"/>
          <w:color w:val="000000" w:themeColor="text1"/>
          <w:spacing w:val="-15"/>
          <w:sz w:val="23"/>
          <w:szCs w:val="23"/>
          <w:lang w:eastAsia="zh-CN"/>
          <w14:textFill>
            <w14:solidFill>
              <w14:schemeClr w14:val="tx1"/>
            </w14:solidFill>
          </w14:textFill>
        </w:rPr>
        <w:t>投</w:t>
      </w:r>
      <w:r>
        <w:rPr>
          <w:color w:val="000000" w:themeColor="text1"/>
          <w:spacing w:val="-15"/>
          <w:sz w:val="23"/>
          <w:szCs w:val="23"/>
          <w:lang w:eastAsia="zh-CN"/>
          <w14:textFill>
            <w14:solidFill>
              <w14:schemeClr w14:val="tx1"/>
            </w14:solidFill>
          </w14:textFill>
        </w:rPr>
        <w:t>标日期：</w:t>
      </w:r>
      <w:r>
        <w:rPr>
          <w:color w:val="000000" w:themeColor="text1"/>
          <w:spacing w:val="74"/>
          <w:sz w:val="23"/>
          <w:szCs w:val="23"/>
          <w:lang w:eastAsia="zh-CN"/>
          <w14:textFill>
            <w14:solidFill>
              <w14:schemeClr w14:val="tx1"/>
            </w14:solidFill>
          </w14:textFill>
        </w:rPr>
        <w:t xml:space="preserve"> </w:t>
      </w:r>
      <w:r>
        <w:rPr>
          <w:color w:val="000000" w:themeColor="text1"/>
          <w:spacing w:val="-15"/>
          <w:sz w:val="23"/>
          <w:szCs w:val="23"/>
          <w:lang w:eastAsia="zh-CN"/>
          <w14:textFill>
            <w14:solidFill>
              <w14:schemeClr w14:val="tx1"/>
            </w14:solidFill>
          </w14:textFill>
        </w:rPr>
        <w:t>XXXX</w:t>
      </w:r>
    </w:p>
    <w:p w14:paraId="016CCEFC">
      <w:pPr>
        <w:spacing w:line="244" w:lineRule="auto"/>
        <w:rPr>
          <w:color w:val="000000" w:themeColor="text1"/>
          <w:lang w:eastAsia="zh-CN"/>
          <w14:textFill>
            <w14:solidFill>
              <w14:schemeClr w14:val="tx1"/>
            </w14:solidFill>
          </w14:textFill>
        </w:rPr>
      </w:pPr>
    </w:p>
    <w:p w14:paraId="464D3EA3">
      <w:pPr>
        <w:spacing w:line="244" w:lineRule="auto"/>
        <w:jc w:val="center"/>
        <w:rPr>
          <w:rFonts w:hint="eastAsia" w:ascii="宋体" w:hAnsi="宋体" w:eastAsia="宋体" w:cs="宋体"/>
          <w:color w:val="000000" w:themeColor="text1"/>
          <w:spacing w:val="7"/>
          <w:sz w:val="31"/>
          <w:szCs w:val="31"/>
          <w:lang w:eastAsia="zh-CN"/>
          <w14:textOutline w14:w="5829" w14:cap="flat" w14:cmpd="sng" w14:algn="ctr">
            <w14:solidFill>
              <w14:srgbClr w14:val="000000"/>
            </w14:solidFill>
            <w14:prstDash w14:val="solid"/>
            <w14:miter w14:val="0"/>
          </w14:textOutline>
          <w14:textFill>
            <w14:solidFill>
              <w14:schemeClr w14:val="tx1"/>
            </w14:solidFill>
          </w14:textFill>
        </w:rPr>
      </w:pPr>
      <w:r>
        <w:rPr>
          <w:rFonts w:hint="eastAsia" w:ascii="宋体" w:hAnsi="宋体" w:eastAsia="宋体" w:cs="宋体"/>
          <w:color w:val="000000" w:themeColor="text1"/>
          <w:spacing w:val="7"/>
          <w:sz w:val="31"/>
          <w:szCs w:val="31"/>
          <w:lang w:eastAsia="zh-CN"/>
          <w14:textOutline w14:w="5829" w14:cap="flat" w14:cmpd="sng" w14:algn="ctr">
            <w14:solidFill>
              <w14:srgbClr w14:val="000000"/>
            </w14:solidFill>
            <w14:prstDash w14:val="solid"/>
            <w14:miter w14:val="0"/>
          </w14:textOutline>
          <w14:textFill>
            <w14:solidFill>
              <w14:schemeClr w14:val="tx1"/>
            </w14:solidFill>
          </w14:textFill>
        </w:rPr>
        <w:t>3、报价大中小型明细表（实质性要求）</w:t>
      </w:r>
    </w:p>
    <w:tbl>
      <w:tblPr>
        <w:tblStyle w:val="20"/>
        <w:tblW w:w="8884" w:type="dxa"/>
        <w:tblInd w:w="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2072"/>
        <w:gridCol w:w="2701"/>
        <w:gridCol w:w="2002"/>
        <w:gridCol w:w="1286"/>
      </w:tblGrid>
      <w:tr w14:paraId="330E2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23" w:type="dxa"/>
            <w:vAlign w:val="center"/>
          </w:tcPr>
          <w:p w14:paraId="53E816FE">
            <w:pPr>
              <w:spacing w:line="285" w:lineRule="auto"/>
              <w:jc w:val="center"/>
              <w:rPr>
                <w:rFonts w:ascii="Arial"/>
                <w:color w:val="000000" w:themeColor="text1"/>
                <w:sz w:val="21"/>
                <w14:textFill>
                  <w14:solidFill>
                    <w14:schemeClr w14:val="tx1"/>
                  </w14:solidFill>
                </w14:textFill>
              </w:rPr>
            </w:pPr>
          </w:p>
          <w:p w14:paraId="6A8F7E98">
            <w:pPr>
              <w:pStyle w:val="21"/>
              <w:spacing w:before="74" w:line="229" w:lineRule="auto"/>
              <w:ind w:left="176"/>
              <w:jc w:val="center"/>
              <w:rPr>
                <w:color w:val="000000" w:themeColor="text1"/>
                <w:sz w:val="23"/>
                <w:szCs w:val="23"/>
                <w14:textFill>
                  <w14:solidFill>
                    <w14:schemeClr w14:val="tx1"/>
                  </w14:solidFill>
                </w14:textFill>
              </w:rPr>
            </w:pPr>
            <w:r>
              <w:rPr>
                <w:color w:val="000000" w:themeColor="text1"/>
                <w:spacing w:val="5"/>
                <w:sz w:val="23"/>
                <w:szCs w:val="23"/>
                <w14:textFill>
                  <w14:solidFill>
                    <w14:schemeClr w14:val="tx1"/>
                  </w14:solidFill>
                </w14:textFill>
              </w:rPr>
              <w:t>序号</w:t>
            </w:r>
          </w:p>
        </w:tc>
        <w:tc>
          <w:tcPr>
            <w:tcW w:w="2072" w:type="dxa"/>
            <w:vAlign w:val="center"/>
          </w:tcPr>
          <w:p w14:paraId="1E3C68A8">
            <w:pPr>
              <w:spacing w:line="285" w:lineRule="auto"/>
              <w:jc w:val="center"/>
              <w:rPr>
                <w:rFonts w:ascii="Arial"/>
                <w:color w:val="000000" w:themeColor="text1"/>
                <w:sz w:val="21"/>
                <w14:textFill>
                  <w14:solidFill>
                    <w14:schemeClr w14:val="tx1"/>
                  </w14:solidFill>
                </w14:textFill>
              </w:rPr>
            </w:pPr>
          </w:p>
          <w:p w14:paraId="60EBF73F">
            <w:pPr>
              <w:pStyle w:val="21"/>
              <w:spacing w:before="75" w:line="227" w:lineRule="auto"/>
              <w:ind w:left="201" w:leftChars="0" w:firstLine="17" w:firstLineChars="7"/>
              <w:jc w:val="center"/>
              <w:rPr>
                <w:rFonts w:hint="default" w:eastAsia="宋体"/>
                <w:color w:val="000000" w:themeColor="text1"/>
                <w:sz w:val="23"/>
                <w:szCs w:val="23"/>
                <w:lang w:val="en-US" w:eastAsia="zh-CN"/>
                <w14:textFill>
                  <w14:solidFill>
                    <w14:schemeClr w14:val="tx1"/>
                  </w14:solidFill>
                </w14:textFill>
              </w:rPr>
            </w:pPr>
            <w:r>
              <w:rPr>
                <w:rFonts w:hint="eastAsia"/>
                <w:color w:val="000000" w:themeColor="text1"/>
                <w:spacing w:val="7"/>
                <w:sz w:val="23"/>
                <w:szCs w:val="23"/>
                <w:lang w:val="en-US" w:eastAsia="zh-CN"/>
                <w14:textFill>
                  <w14:solidFill>
                    <w14:schemeClr w14:val="tx1"/>
                  </w14:solidFill>
                </w14:textFill>
              </w:rPr>
              <w:t>设备名称</w:t>
            </w:r>
          </w:p>
        </w:tc>
        <w:tc>
          <w:tcPr>
            <w:tcW w:w="2701" w:type="dxa"/>
            <w:vAlign w:val="center"/>
          </w:tcPr>
          <w:p w14:paraId="29EC7978">
            <w:pPr>
              <w:spacing w:line="285" w:lineRule="auto"/>
              <w:jc w:val="center"/>
              <w:rPr>
                <w:rFonts w:ascii="Arial"/>
                <w:color w:val="000000" w:themeColor="text1"/>
                <w:sz w:val="21"/>
                <w14:textFill>
                  <w14:solidFill>
                    <w14:schemeClr w14:val="tx1"/>
                  </w14:solidFill>
                </w14:textFill>
              </w:rPr>
            </w:pPr>
          </w:p>
          <w:p w14:paraId="4A51305B">
            <w:pPr>
              <w:pStyle w:val="21"/>
              <w:spacing w:before="75" w:line="227" w:lineRule="auto"/>
              <w:ind w:left="16" w:leftChars="0" w:hanging="16" w:hangingChars="7"/>
              <w:jc w:val="center"/>
              <w:rPr>
                <w:rFonts w:hint="default" w:eastAsia="宋体"/>
                <w:color w:val="000000" w:themeColor="text1"/>
                <w:sz w:val="23"/>
                <w:szCs w:val="23"/>
                <w:lang w:val="en-US" w:eastAsia="zh-CN"/>
                <w14:textFill>
                  <w14:solidFill>
                    <w14:schemeClr w14:val="tx1"/>
                  </w14:solidFill>
                </w14:textFill>
              </w:rPr>
            </w:pPr>
            <w:r>
              <w:rPr>
                <w:rFonts w:hint="eastAsia"/>
                <w:color w:val="000000" w:themeColor="text1"/>
                <w:sz w:val="23"/>
                <w:szCs w:val="23"/>
                <w:lang w:val="en-US" w:eastAsia="zh-CN"/>
                <w14:textFill>
                  <w14:solidFill>
                    <w14:schemeClr w14:val="tx1"/>
                  </w14:solidFill>
                </w14:textFill>
              </w:rPr>
              <w:t>制造厂商类型</w:t>
            </w:r>
          </w:p>
        </w:tc>
        <w:tc>
          <w:tcPr>
            <w:tcW w:w="2002" w:type="dxa"/>
            <w:tcBorders>
              <w:right w:val="single" w:color="auto" w:sz="4" w:space="0"/>
            </w:tcBorders>
            <w:vAlign w:val="center"/>
          </w:tcPr>
          <w:p w14:paraId="2D68D09B">
            <w:pPr>
              <w:spacing w:line="285" w:lineRule="auto"/>
              <w:jc w:val="center"/>
              <w:rPr>
                <w:rFonts w:ascii="Arial"/>
                <w:color w:val="000000" w:themeColor="text1"/>
                <w:sz w:val="21"/>
                <w14:textFill>
                  <w14:solidFill>
                    <w14:schemeClr w14:val="tx1"/>
                  </w14:solidFill>
                </w14:textFill>
              </w:rPr>
            </w:pPr>
          </w:p>
          <w:p w14:paraId="66337BF6">
            <w:pPr>
              <w:pStyle w:val="21"/>
              <w:spacing w:before="75" w:line="226" w:lineRule="auto"/>
              <w:ind w:left="427" w:leftChars="0" w:hanging="7" w:firstLineChars="0"/>
              <w:jc w:val="center"/>
              <w:rPr>
                <w:rFonts w:hint="default" w:eastAsia="宋体"/>
                <w:color w:val="000000" w:themeColor="text1"/>
                <w:sz w:val="23"/>
                <w:szCs w:val="23"/>
                <w:lang w:val="en-US" w:eastAsia="zh-CN"/>
                <w14:textFill>
                  <w14:solidFill>
                    <w14:schemeClr w14:val="tx1"/>
                  </w14:solidFill>
                </w14:textFill>
              </w:rPr>
            </w:pPr>
            <w:r>
              <w:rPr>
                <w:rFonts w:hint="eastAsia"/>
                <w:color w:val="000000" w:themeColor="text1"/>
                <w:sz w:val="23"/>
                <w:szCs w:val="23"/>
                <w:lang w:val="en-US" w:eastAsia="zh-CN"/>
                <w14:textFill>
                  <w14:solidFill>
                    <w14:schemeClr w14:val="tx1"/>
                  </w14:solidFill>
                </w14:textFill>
              </w:rPr>
              <w:t>报价合计</w:t>
            </w:r>
          </w:p>
        </w:tc>
        <w:tc>
          <w:tcPr>
            <w:tcW w:w="1286" w:type="dxa"/>
            <w:tcBorders>
              <w:left w:val="single" w:color="auto" w:sz="4" w:space="0"/>
            </w:tcBorders>
            <w:vAlign w:val="center"/>
          </w:tcPr>
          <w:p w14:paraId="3FAF5775">
            <w:pPr>
              <w:pStyle w:val="21"/>
              <w:spacing w:before="75" w:line="226" w:lineRule="auto"/>
              <w:ind w:left="7" w:leftChars="0" w:hanging="7" w:firstLineChars="0"/>
              <w:jc w:val="center"/>
              <w:rPr>
                <w:rFonts w:hint="default"/>
                <w:color w:val="000000" w:themeColor="text1"/>
                <w:sz w:val="23"/>
                <w:szCs w:val="23"/>
                <w:lang w:val="en-US" w:eastAsia="zh-CN"/>
                <w14:textFill>
                  <w14:solidFill>
                    <w14:schemeClr w14:val="tx1"/>
                  </w14:solidFill>
                </w14:textFill>
              </w:rPr>
            </w:pPr>
            <w:r>
              <w:rPr>
                <w:rFonts w:hint="eastAsia"/>
                <w:color w:val="000000" w:themeColor="text1"/>
                <w:sz w:val="23"/>
                <w:szCs w:val="23"/>
                <w:lang w:val="en-US" w:eastAsia="zh-CN"/>
                <w14:textFill>
                  <w14:solidFill>
                    <w14:schemeClr w14:val="tx1"/>
                  </w14:solidFill>
                </w14:textFill>
              </w:rPr>
              <w:t>占比</w:t>
            </w:r>
          </w:p>
        </w:tc>
      </w:tr>
      <w:tr w14:paraId="05329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trPr>
        <w:tc>
          <w:tcPr>
            <w:tcW w:w="823" w:type="dxa"/>
            <w:vAlign w:val="center"/>
          </w:tcPr>
          <w:p w14:paraId="5E9C34E4">
            <w:pPr>
              <w:spacing w:line="380" w:lineRule="auto"/>
              <w:jc w:val="center"/>
              <w:rPr>
                <w:rFonts w:ascii="Arial"/>
                <w:color w:val="000000" w:themeColor="text1"/>
                <w:sz w:val="21"/>
                <w14:textFill>
                  <w14:solidFill>
                    <w14:schemeClr w14:val="tx1"/>
                  </w14:solidFill>
                </w14:textFill>
              </w:rPr>
            </w:pPr>
          </w:p>
          <w:p w14:paraId="444591EC">
            <w:pPr>
              <w:pStyle w:val="21"/>
              <w:spacing w:before="75" w:line="189" w:lineRule="auto"/>
              <w:ind w:left="375"/>
              <w:jc w:val="center"/>
              <w:rPr>
                <w:color w:val="000000" w:themeColor="text1"/>
                <w:sz w:val="23"/>
                <w:szCs w:val="23"/>
                <w14:textFill>
                  <w14:solidFill>
                    <w14:schemeClr w14:val="tx1"/>
                  </w14:solidFill>
                </w14:textFill>
              </w:rPr>
            </w:pPr>
            <w:r>
              <w:rPr>
                <w:color w:val="000000" w:themeColor="text1"/>
                <w:sz w:val="23"/>
                <w:szCs w:val="23"/>
                <w14:textFill>
                  <w14:solidFill>
                    <w14:schemeClr w14:val="tx1"/>
                  </w14:solidFill>
                </w14:textFill>
              </w:rPr>
              <w:t>1</w:t>
            </w:r>
          </w:p>
        </w:tc>
        <w:tc>
          <w:tcPr>
            <w:tcW w:w="2072" w:type="dxa"/>
            <w:vAlign w:val="center"/>
          </w:tcPr>
          <w:p w14:paraId="6DDC3B0F">
            <w:pPr>
              <w:jc w:val="center"/>
              <w:rPr>
                <w:rFonts w:ascii="Arial"/>
                <w:color w:val="000000" w:themeColor="text1"/>
                <w:sz w:val="21"/>
                <w14:textFill>
                  <w14:solidFill>
                    <w14:schemeClr w14:val="tx1"/>
                  </w14:solidFill>
                </w14:textFill>
              </w:rPr>
            </w:pPr>
          </w:p>
        </w:tc>
        <w:tc>
          <w:tcPr>
            <w:tcW w:w="2701" w:type="dxa"/>
            <w:vAlign w:val="center"/>
          </w:tcPr>
          <w:p w14:paraId="6600CAC9">
            <w:pPr>
              <w:jc w:val="center"/>
              <w:rPr>
                <w:rFonts w:hint="eastAsia" w:ascii="Arial" w:eastAsia="宋体"/>
                <w:color w:val="000000" w:themeColor="text1"/>
                <w:sz w:val="21"/>
                <w:lang w:val="en-US" w:eastAsia="zh-CN"/>
                <w14:textFill>
                  <w14:solidFill>
                    <w14:schemeClr w14:val="tx1"/>
                  </w14:solidFill>
                </w14:textFill>
              </w:rPr>
            </w:pPr>
            <w:r>
              <w:rPr>
                <w:rFonts w:hint="eastAsia" w:eastAsia="宋体"/>
                <w:color w:val="000000" w:themeColor="text1"/>
                <w:sz w:val="21"/>
                <w:lang w:val="en-US" w:eastAsia="zh-CN"/>
                <w14:textFill>
                  <w14:solidFill>
                    <w14:schemeClr w14:val="tx1"/>
                  </w14:solidFill>
                </w14:textFill>
              </w:rPr>
              <w:t>大型</w:t>
            </w:r>
          </w:p>
        </w:tc>
        <w:tc>
          <w:tcPr>
            <w:tcW w:w="2002" w:type="dxa"/>
            <w:tcBorders>
              <w:right w:val="single" w:color="auto" w:sz="4" w:space="0"/>
            </w:tcBorders>
            <w:vAlign w:val="center"/>
          </w:tcPr>
          <w:p w14:paraId="5234E39C">
            <w:pPr>
              <w:jc w:val="center"/>
              <w:rPr>
                <w:rFonts w:ascii="Arial"/>
                <w:color w:val="000000" w:themeColor="text1"/>
                <w:sz w:val="21"/>
                <w14:textFill>
                  <w14:solidFill>
                    <w14:schemeClr w14:val="tx1"/>
                  </w14:solidFill>
                </w14:textFill>
              </w:rPr>
            </w:pPr>
          </w:p>
        </w:tc>
        <w:tc>
          <w:tcPr>
            <w:tcW w:w="1286" w:type="dxa"/>
            <w:tcBorders>
              <w:left w:val="single" w:color="auto" w:sz="4" w:space="0"/>
            </w:tcBorders>
            <w:vAlign w:val="center"/>
          </w:tcPr>
          <w:p w14:paraId="50D8C75D">
            <w:pPr>
              <w:jc w:val="center"/>
              <w:rPr>
                <w:rFonts w:ascii="Arial"/>
                <w:color w:val="000000" w:themeColor="text1"/>
                <w:sz w:val="21"/>
                <w14:textFill>
                  <w14:solidFill>
                    <w14:schemeClr w14:val="tx1"/>
                  </w14:solidFill>
                </w14:textFill>
              </w:rPr>
            </w:pPr>
          </w:p>
        </w:tc>
      </w:tr>
      <w:tr w14:paraId="23C6F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trPr>
        <w:tc>
          <w:tcPr>
            <w:tcW w:w="823" w:type="dxa"/>
            <w:vAlign w:val="center"/>
          </w:tcPr>
          <w:p w14:paraId="49763387">
            <w:pPr>
              <w:pStyle w:val="21"/>
              <w:spacing w:before="75" w:line="189" w:lineRule="auto"/>
              <w:ind w:left="375"/>
              <w:jc w:val="center"/>
              <w:rPr>
                <w:rFonts w:hint="eastAsia" w:eastAsia="宋体"/>
                <w:color w:val="000000" w:themeColor="text1"/>
                <w:sz w:val="23"/>
                <w:szCs w:val="23"/>
                <w:lang w:val="en-US" w:eastAsia="zh-CN"/>
                <w14:textFill>
                  <w14:solidFill>
                    <w14:schemeClr w14:val="tx1"/>
                  </w14:solidFill>
                </w14:textFill>
              </w:rPr>
            </w:pPr>
            <w:r>
              <w:rPr>
                <w:rFonts w:hint="eastAsia"/>
                <w:color w:val="000000" w:themeColor="text1"/>
                <w:sz w:val="23"/>
                <w:szCs w:val="23"/>
                <w:lang w:val="en-US" w:eastAsia="zh-CN"/>
                <w14:textFill>
                  <w14:solidFill>
                    <w14:schemeClr w14:val="tx1"/>
                  </w14:solidFill>
                </w14:textFill>
              </w:rPr>
              <w:t>2</w:t>
            </w:r>
          </w:p>
        </w:tc>
        <w:tc>
          <w:tcPr>
            <w:tcW w:w="2072" w:type="dxa"/>
            <w:vAlign w:val="center"/>
          </w:tcPr>
          <w:p w14:paraId="4331096D">
            <w:pPr>
              <w:jc w:val="center"/>
              <w:rPr>
                <w:rFonts w:ascii="Arial"/>
                <w:color w:val="000000" w:themeColor="text1"/>
                <w:sz w:val="21"/>
                <w14:textFill>
                  <w14:solidFill>
                    <w14:schemeClr w14:val="tx1"/>
                  </w14:solidFill>
                </w14:textFill>
              </w:rPr>
            </w:pPr>
          </w:p>
        </w:tc>
        <w:tc>
          <w:tcPr>
            <w:tcW w:w="2701" w:type="dxa"/>
            <w:vAlign w:val="center"/>
          </w:tcPr>
          <w:p w14:paraId="6DB93440">
            <w:pPr>
              <w:jc w:val="center"/>
              <w:rPr>
                <w:rFonts w:hint="eastAsia" w:ascii="Arial" w:eastAsia="宋体"/>
                <w:color w:val="000000" w:themeColor="text1"/>
                <w:sz w:val="21"/>
                <w:lang w:val="en-US" w:eastAsia="zh-CN"/>
                <w14:textFill>
                  <w14:solidFill>
                    <w14:schemeClr w14:val="tx1"/>
                  </w14:solidFill>
                </w14:textFill>
              </w:rPr>
            </w:pPr>
            <w:r>
              <w:rPr>
                <w:rFonts w:hint="eastAsia" w:eastAsia="宋体"/>
                <w:color w:val="000000" w:themeColor="text1"/>
                <w:sz w:val="21"/>
                <w:lang w:val="en-US" w:eastAsia="zh-CN"/>
                <w14:textFill>
                  <w14:solidFill>
                    <w14:schemeClr w14:val="tx1"/>
                  </w14:solidFill>
                </w14:textFill>
              </w:rPr>
              <w:t>中型</w:t>
            </w:r>
          </w:p>
        </w:tc>
        <w:tc>
          <w:tcPr>
            <w:tcW w:w="2002" w:type="dxa"/>
            <w:tcBorders>
              <w:right w:val="single" w:color="auto" w:sz="4" w:space="0"/>
            </w:tcBorders>
            <w:vAlign w:val="center"/>
          </w:tcPr>
          <w:p w14:paraId="639455C9">
            <w:pPr>
              <w:jc w:val="center"/>
              <w:rPr>
                <w:rFonts w:ascii="Arial"/>
                <w:color w:val="000000" w:themeColor="text1"/>
                <w:sz w:val="21"/>
                <w14:textFill>
                  <w14:solidFill>
                    <w14:schemeClr w14:val="tx1"/>
                  </w14:solidFill>
                </w14:textFill>
              </w:rPr>
            </w:pPr>
          </w:p>
        </w:tc>
        <w:tc>
          <w:tcPr>
            <w:tcW w:w="1286" w:type="dxa"/>
            <w:tcBorders>
              <w:left w:val="single" w:color="auto" w:sz="4" w:space="0"/>
            </w:tcBorders>
            <w:vAlign w:val="center"/>
          </w:tcPr>
          <w:p w14:paraId="69A5B4A0">
            <w:pPr>
              <w:jc w:val="center"/>
              <w:rPr>
                <w:rFonts w:ascii="Arial"/>
                <w:color w:val="000000" w:themeColor="text1"/>
                <w:sz w:val="21"/>
                <w14:textFill>
                  <w14:solidFill>
                    <w14:schemeClr w14:val="tx1"/>
                  </w14:solidFill>
                </w14:textFill>
              </w:rPr>
            </w:pPr>
          </w:p>
        </w:tc>
      </w:tr>
      <w:tr w14:paraId="60723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trPr>
        <w:tc>
          <w:tcPr>
            <w:tcW w:w="823" w:type="dxa"/>
            <w:vAlign w:val="center"/>
          </w:tcPr>
          <w:p w14:paraId="07853ACB">
            <w:pPr>
              <w:pStyle w:val="21"/>
              <w:spacing w:before="75" w:line="189" w:lineRule="auto"/>
              <w:ind w:left="375"/>
              <w:jc w:val="center"/>
              <w:rPr>
                <w:rFonts w:hint="eastAsia" w:eastAsia="宋体"/>
                <w:color w:val="000000" w:themeColor="text1"/>
                <w:sz w:val="23"/>
                <w:szCs w:val="23"/>
                <w:lang w:val="en-US" w:eastAsia="zh-CN"/>
                <w14:textFill>
                  <w14:solidFill>
                    <w14:schemeClr w14:val="tx1"/>
                  </w14:solidFill>
                </w14:textFill>
              </w:rPr>
            </w:pPr>
            <w:r>
              <w:rPr>
                <w:rFonts w:hint="eastAsia"/>
                <w:color w:val="000000" w:themeColor="text1"/>
                <w:sz w:val="23"/>
                <w:szCs w:val="23"/>
                <w:lang w:val="en-US" w:eastAsia="zh-CN"/>
                <w14:textFill>
                  <w14:solidFill>
                    <w14:schemeClr w14:val="tx1"/>
                  </w14:solidFill>
                </w14:textFill>
              </w:rPr>
              <w:t>3</w:t>
            </w:r>
          </w:p>
        </w:tc>
        <w:tc>
          <w:tcPr>
            <w:tcW w:w="2072" w:type="dxa"/>
            <w:vAlign w:val="center"/>
          </w:tcPr>
          <w:p w14:paraId="77FC85E3">
            <w:pPr>
              <w:jc w:val="center"/>
              <w:rPr>
                <w:rFonts w:ascii="Arial"/>
                <w:color w:val="000000" w:themeColor="text1"/>
                <w:sz w:val="21"/>
                <w14:textFill>
                  <w14:solidFill>
                    <w14:schemeClr w14:val="tx1"/>
                  </w14:solidFill>
                </w14:textFill>
              </w:rPr>
            </w:pPr>
          </w:p>
        </w:tc>
        <w:tc>
          <w:tcPr>
            <w:tcW w:w="2701" w:type="dxa"/>
            <w:vAlign w:val="center"/>
          </w:tcPr>
          <w:p w14:paraId="6199CFBB">
            <w:pPr>
              <w:jc w:val="center"/>
              <w:rPr>
                <w:rFonts w:hint="default" w:ascii="Arial" w:eastAsia="宋体"/>
                <w:color w:val="000000" w:themeColor="text1"/>
                <w:sz w:val="21"/>
                <w:lang w:val="en-US" w:eastAsia="zh-CN"/>
                <w14:textFill>
                  <w14:solidFill>
                    <w14:schemeClr w14:val="tx1"/>
                  </w14:solidFill>
                </w14:textFill>
              </w:rPr>
            </w:pPr>
            <w:r>
              <w:rPr>
                <w:rFonts w:hint="eastAsia" w:eastAsia="宋体"/>
                <w:color w:val="000000" w:themeColor="text1"/>
                <w:sz w:val="21"/>
                <w:lang w:val="en-US" w:eastAsia="zh-CN"/>
                <w14:textFill>
                  <w14:solidFill>
                    <w14:schemeClr w14:val="tx1"/>
                  </w14:solidFill>
                </w14:textFill>
              </w:rPr>
              <w:t>小型、微型</w:t>
            </w:r>
          </w:p>
        </w:tc>
        <w:tc>
          <w:tcPr>
            <w:tcW w:w="2002" w:type="dxa"/>
            <w:tcBorders>
              <w:right w:val="single" w:color="auto" w:sz="4" w:space="0"/>
            </w:tcBorders>
            <w:vAlign w:val="center"/>
          </w:tcPr>
          <w:p w14:paraId="60984D65">
            <w:pPr>
              <w:jc w:val="center"/>
              <w:rPr>
                <w:rFonts w:ascii="Arial"/>
                <w:color w:val="000000" w:themeColor="text1"/>
                <w:sz w:val="21"/>
                <w14:textFill>
                  <w14:solidFill>
                    <w14:schemeClr w14:val="tx1"/>
                  </w14:solidFill>
                </w14:textFill>
              </w:rPr>
            </w:pPr>
          </w:p>
        </w:tc>
        <w:tc>
          <w:tcPr>
            <w:tcW w:w="1286" w:type="dxa"/>
            <w:tcBorders>
              <w:left w:val="single" w:color="auto" w:sz="4" w:space="0"/>
            </w:tcBorders>
            <w:vAlign w:val="center"/>
          </w:tcPr>
          <w:p w14:paraId="7CAA8D41">
            <w:pPr>
              <w:jc w:val="center"/>
              <w:rPr>
                <w:rFonts w:ascii="Arial"/>
                <w:color w:val="000000" w:themeColor="text1"/>
                <w:sz w:val="21"/>
                <w14:textFill>
                  <w14:solidFill>
                    <w14:schemeClr w14:val="tx1"/>
                  </w14:solidFill>
                </w14:textFill>
              </w:rPr>
            </w:pPr>
          </w:p>
        </w:tc>
      </w:tr>
      <w:tr w14:paraId="39847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trPr>
        <w:tc>
          <w:tcPr>
            <w:tcW w:w="2895" w:type="dxa"/>
            <w:gridSpan w:val="2"/>
            <w:vAlign w:val="center"/>
          </w:tcPr>
          <w:p w14:paraId="3EB0FE36">
            <w:pPr>
              <w:jc w:val="center"/>
              <w:rPr>
                <w:rFonts w:hint="eastAsia" w:ascii="Arial" w:eastAsia="宋体"/>
                <w:color w:val="000000" w:themeColor="text1"/>
                <w:sz w:val="21"/>
                <w:lang w:val="en-US" w:eastAsia="zh-CN"/>
                <w14:textFill>
                  <w14:solidFill>
                    <w14:schemeClr w14:val="tx1"/>
                  </w14:solidFill>
                </w14:textFill>
              </w:rPr>
            </w:pPr>
            <w:r>
              <w:rPr>
                <w:rFonts w:hint="eastAsia" w:eastAsia="宋体"/>
                <w:color w:val="000000" w:themeColor="text1"/>
                <w:sz w:val="21"/>
                <w:lang w:val="en-US" w:eastAsia="zh-CN"/>
                <w14:textFill>
                  <w14:solidFill>
                    <w14:schemeClr w14:val="tx1"/>
                  </w14:solidFill>
                </w14:textFill>
              </w:rPr>
              <w:t>合计（元）</w:t>
            </w:r>
          </w:p>
        </w:tc>
        <w:tc>
          <w:tcPr>
            <w:tcW w:w="2701" w:type="dxa"/>
            <w:vAlign w:val="center"/>
          </w:tcPr>
          <w:p w14:paraId="0FE057B3">
            <w:pPr>
              <w:jc w:val="center"/>
              <w:rPr>
                <w:rFonts w:hint="eastAsia" w:eastAsia="宋体"/>
                <w:color w:val="000000" w:themeColor="text1"/>
                <w:sz w:val="21"/>
                <w:lang w:val="en-US" w:eastAsia="zh-CN"/>
                <w14:textFill>
                  <w14:solidFill>
                    <w14:schemeClr w14:val="tx1"/>
                  </w14:solidFill>
                </w14:textFill>
              </w:rPr>
            </w:pPr>
          </w:p>
        </w:tc>
        <w:tc>
          <w:tcPr>
            <w:tcW w:w="3288" w:type="dxa"/>
            <w:gridSpan w:val="2"/>
            <w:vAlign w:val="center"/>
          </w:tcPr>
          <w:p w14:paraId="04B1F436">
            <w:pPr>
              <w:jc w:val="center"/>
              <w:rPr>
                <w:rFonts w:ascii="Arial"/>
                <w:color w:val="000000" w:themeColor="text1"/>
                <w:sz w:val="21"/>
                <w14:textFill>
                  <w14:solidFill>
                    <w14:schemeClr w14:val="tx1"/>
                  </w14:solidFill>
                </w14:textFill>
              </w:rPr>
            </w:pPr>
          </w:p>
        </w:tc>
      </w:tr>
    </w:tbl>
    <w:p w14:paraId="318E43EC">
      <w:pPr>
        <w:spacing w:line="244" w:lineRule="auto"/>
        <w:jc w:val="center"/>
        <w:rPr>
          <w:rFonts w:hint="eastAsia" w:ascii="宋体" w:hAnsi="宋体" w:eastAsia="宋体" w:cs="宋体"/>
          <w:color w:val="000000" w:themeColor="text1"/>
          <w:spacing w:val="7"/>
          <w:sz w:val="31"/>
          <w:szCs w:val="31"/>
          <w:lang w:eastAsia="zh-CN"/>
          <w14:textOutline w14:w="5829" w14:cap="flat" w14:cmpd="sng" w14:algn="ctr">
            <w14:solidFill>
              <w14:srgbClr w14:val="000000"/>
            </w14:solidFill>
            <w14:prstDash w14:val="solid"/>
            <w14:miter w14:val="0"/>
          </w14:textOutline>
          <w14:textFill>
            <w14:solidFill>
              <w14:schemeClr w14:val="tx1"/>
            </w14:solidFill>
          </w14:textFill>
        </w:rPr>
      </w:pPr>
    </w:p>
    <w:p w14:paraId="71E0C5D8">
      <w:pPr>
        <w:spacing w:line="244" w:lineRule="auto"/>
        <w:rPr>
          <w:color w:val="000000" w:themeColor="text1"/>
          <w14:textFill>
            <w14:solidFill>
              <w14:schemeClr w14:val="tx1"/>
            </w14:solidFill>
          </w14:textFill>
        </w:rPr>
      </w:pPr>
    </w:p>
    <w:p w14:paraId="5712DE49">
      <w:pPr>
        <w:spacing w:line="244" w:lineRule="auto"/>
        <w:rPr>
          <w:color w:val="000000" w:themeColor="text1"/>
          <w14:textFill>
            <w14:solidFill>
              <w14:schemeClr w14:val="tx1"/>
            </w14:solidFill>
          </w14:textFill>
        </w:rPr>
      </w:pPr>
    </w:p>
    <w:p w14:paraId="09E6893D">
      <w:pPr>
        <w:spacing w:line="244" w:lineRule="auto"/>
        <w:rPr>
          <w:color w:val="000000" w:themeColor="text1"/>
          <w14:textFill>
            <w14:solidFill>
              <w14:schemeClr w14:val="tx1"/>
            </w14:solidFill>
          </w14:textFill>
        </w:rPr>
      </w:pPr>
    </w:p>
    <w:p w14:paraId="6C2BA028">
      <w:pPr>
        <w:spacing w:line="244" w:lineRule="auto"/>
        <w:rPr>
          <w:color w:val="000000" w:themeColor="text1"/>
          <w14:textFill>
            <w14:solidFill>
              <w14:schemeClr w14:val="tx1"/>
            </w14:solidFill>
          </w14:textFill>
        </w:rPr>
      </w:pPr>
    </w:p>
    <w:p w14:paraId="60AC04CF">
      <w:pPr>
        <w:spacing w:line="244" w:lineRule="auto"/>
        <w:rPr>
          <w:color w:val="000000" w:themeColor="text1"/>
          <w14:textFill>
            <w14:solidFill>
              <w14:schemeClr w14:val="tx1"/>
            </w14:solidFill>
          </w14:textFill>
        </w:rPr>
      </w:pPr>
    </w:p>
    <w:p w14:paraId="5EC53C2F">
      <w:pPr>
        <w:spacing w:line="250" w:lineRule="auto"/>
        <w:rPr>
          <w:color w:val="000000" w:themeColor="text1"/>
          <w:sz w:val="23"/>
          <w:szCs w:val="23"/>
          <w14:textFill>
            <w14:solidFill>
              <w14:schemeClr w14:val="tx1"/>
            </w14:solidFill>
          </w14:textFill>
        </w:rPr>
      </w:pPr>
      <w:r>
        <w:rPr>
          <w:rFonts w:hint="eastAsia" w:ascii="宋体" w:hAnsi="宋体" w:eastAsia="宋体" w:cs="宋体"/>
          <w:color w:val="000000" w:themeColor="text1"/>
          <w:spacing w:val="6"/>
          <w:sz w:val="31"/>
          <w:szCs w:val="31"/>
          <w:lang w:eastAsia="zh-CN"/>
          <w14:textOutline w14:w="5829" w14:cap="flat" w14:cmpd="sng" w14:algn="ctr">
            <w14:solidFill>
              <w14:srgbClr w14:val="000000"/>
            </w14:solidFill>
            <w14:prstDash w14:val="solid"/>
            <w14:miter w14:val="0"/>
          </w14:textOutline>
          <w14:textFill>
            <w14:solidFill>
              <w14:schemeClr w14:val="tx1"/>
            </w14:solidFill>
          </w14:textFill>
        </w:rPr>
        <w:t>三、商务技术响应文件</w:t>
      </w:r>
    </w:p>
    <w:p w14:paraId="4FA2B901">
      <w:pPr>
        <w:spacing w:line="250" w:lineRule="auto"/>
        <w:rPr>
          <w:color w:val="000000" w:themeColor="text1"/>
          <w14:textFill>
            <w14:solidFill>
              <w14:schemeClr w14:val="tx1"/>
            </w14:solidFill>
          </w14:textFill>
        </w:rPr>
      </w:pPr>
    </w:p>
    <w:p w14:paraId="30A044B7">
      <w:pPr>
        <w:pStyle w:val="7"/>
        <w:spacing w:before="101" w:line="225" w:lineRule="auto"/>
        <w:ind w:left="450" w:hanging="450"/>
        <w:jc w:val="center"/>
        <w:outlineLvl w:val="1"/>
        <w:rPr>
          <w:rFonts w:hint="eastAsia"/>
          <w:color w:val="000000" w:themeColor="text1"/>
          <w14:textFill>
            <w14:solidFill>
              <w14:schemeClr w14:val="tx1"/>
            </w14:solidFill>
          </w14:textFill>
        </w:rPr>
      </w:pPr>
      <w:r>
        <w:rPr>
          <w:rFonts w:hint="eastAsia"/>
          <w:color w:val="000000" w:themeColor="text1"/>
          <w:spacing w:val="5"/>
          <w:lang w:eastAsia="zh-CN"/>
          <w14:textOutline w14:w="5829" w14:cap="flat" w14:cmpd="sng" w14:algn="ctr">
            <w14:solidFill>
              <w14:srgbClr w14:val="000000"/>
            </w14:solidFill>
            <w14:prstDash w14:val="solid"/>
            <w14:miter w14:val="0"/>
          </w14:textOutline>
          <w14:textFill>
            <w14:solidFill>
              <w14:schemeClr w14:val="tx1"/>
            </w14:solidFill>
          </w14:textFill>
        </w:rPr>
        <w:t>1</w:t>
      </w:r>
      <w:r>
        <w:rPr>
          <w:color w:val="000000" w:themeColor="text1"/>
          <w:spacing w:val="5"/>
          <w14:textOutline w14:w="5829" w14:cap="flat" w14:cmpd="sng" w14:algn="ctr">
            <w14:solidFill>
              <w14:srgbClr w14:val="000000"/>
            </w14:solidFill>
            <w14:prstDash w14:val="solid"/>
            <w14:miter w14:val="0"/>
          </w14:textOutline>
          <w14:textFill>
            <w14:solidFill>
              <w14:schemeClr w14:val="tx1"/>
            </w14:solidFill>
          </w14:textFill>
        </w:rPr>
        <w:t>、商务应答表</w:t>
      </w:r>
    </w:p>
    <w:p w14:paraId="0F78E2CC">
      <w:pPr>
        <w:spacing w:line="389" w:lineRule="auto"/>
        <w:rPr>
          <w:color w:val="000000" w:themeColor="text1"/>
          <w14:textFill>
            <w14:solidFill>
              <w14:schemeClr w14:val="tx1"/>
            </w14:solidFill>
          </w14:textFill>
        </w:rPr>
      </w:pPr>
    </w:p>
    <w:p w14:paraId="2BA15612">
      <w:pPr>
        <w:pStyle w:val="7"/>
        <w:spacing w:before="74" w:line="227" w:lineRule="auto"/>
        <w:ind w:left="323" w:hanging="323"/>
        <w:rPr>
          <w:rFonts w:hint="eastAsia"/>
          <w:color w:val="000000" w:themeColor="text1"/>
          <w:sz w:val="23"/>
          <w:szCs w:val="23"/>
          <w14:textFill>
            <w14:solidFill>
              <w14:schemeClr w14:val="tx1"/>
            </w14:solidFill>
          </w14:textFill>
        </w:rPr>
      </w:pPr>
      <w:r>
        <w:rPr>
          <w:color w:val="000000" w:themeColor="text1"/>
          <w:spacing w:val="-4"/>
          <w:sz w:val="23"/>
          <w:szCs w:val="23"/>
          <w14:textFill>
            <w14:solidFill>
              <w14:schemeClr w14:val="tx1"/>
            </w14:solidFill>
          </w14:textFill>
        </w:rPr>
        <w:t>项目编号：</w:t>
      </w:r>
    </w:p>
    <w:p w14:paraId="676FBF96">
      <w:pPr>
        <w:pStyle w:val="7"/>
        <w:spacing w:before="117" w:line="227" w:lineRule="auto"/>
        <w:ind w:left="303" w:hanging="303"/>
        <w:rPr>
          <w:rFonts w:hint="eastAsia"/>
          <w:color w:val="000000" w:themeColor="text1"/>
          <w:sz w:val="23"/>
          <w:szCs w:val="23"/>
          <w:lang w:eastAsia="zh-CN"/>
          <w14:textFill>
            <w14:solidFill>
              <w14:schemeClr w14:val="tx1"/>
            </w14:solidFill>
          </w14:textFill>
        </w:rPr>
      </w:pPr>
      <w:r>
        <w:rPr>
          <w:color w:val="000000" w:themeColor="text1"/>
          <w:spacing w:val="-18"/>
          <w:sz w:val="23"/>
          <w:szCs w:val="23"/>
          <w14:textFill>
            <w14:solidFill>
              <w14:schemeClr w14:val="tx1"/>
            </w14:solidFill>
          </w14:textFill>
        </w:rPr>
        <w:t>项目名称：</w:t>
      </w:r>
      <w:r>
        <w:rPr>
          <w:color w:val="000000" w:themeColor="text1"/>
          <w:spacing w:val="1"/>
          <w:sz w:val="23"/>
          <w:szCs w:val="23"/>
          <w14:textFill>
            <w14:solidFill>
              <w14:schemeClr w14:val="tx1"/>
            </w14:solidFill>
          </w14:textFill>
        </w:rPr>
        <w:t xml:space="preserve">                                             </w:t>
      </w:r>
    </w:p>
    <w:p w14:paraId="4515CF88">
      <w:pPr>
        <w:spacing w:line="32" w:lineRule="auto"/>
        <w:rPr>
          <w:color w:val="000000" w:themeColor="text1"/>
          <w:sz w:val="2"/>
          <w14:textFill>
            <w14:solidFill>
              <w14:schemeClr w14:val="tx1"/>
            </w14:solidFill>
          </w14:textFill>
        </w:rPr>
      </w:pPr>
    </w:p>
    <w:tbl>
      <w:tblPr>
        <w:tblStyle w:val="20"/>
        <w:tblW w:w="7897"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2267"/>
        <w:gridCol w:w="2550"/>
        <w:gridCol w:w="2367"/>
      </w:tblGrid>
      <w:tr w14:paraId="4EE58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5" w:hRule="atLeast"/>
        </w:trPr>
        <w:tc>
          <w:tcPr>
            <w:tcW w:w="713" w:type="dxa"/>
          </w:tcPr>
          <w:p w14:paraId="70C77FC7">
            <w:pPr>
              <w:pStyle w:val="21"/>
              <w:spacing w:before="221" w:line="229" w:lineRule="auto"/>
              <w:ind w:left="120"/>
              <w:rPr>
                <w:rFonts w:hint="eastAsia"/>
                <w:color w:val="000000" w:themeColor="text1"/>
                <w:sz w:val="23"/>
                <w:szCs w:val="23"/>
                <w14:textFill>
                  <w14:solidFill>
                    <w14:schemeClr w14:val="tx1"/>
                  </w14:solidFill>
                </w14:textFill>
              </w:rPr>
            </w:pPr>
            <w:r>
              <w:rPr>
                <w:color w:val="000000" w:themeColor="text1"/>
                <w:spacing w:val="5"/>
                <w:sz w:val="23"/>
                <w:szCs w:val="23"/>
                <w14:textOutline w14:w="4394" w14:cap="flat" w14:cmpd="sng" w14:algn="ctr">
                  <w14:solidFill>
                    <w14:srgbClr w14:val="000000"/>
                  </w14:solidFill>
                  <w14:prstDash w14:val="solid"/>
                  <w14:miter w14:val="0"/>
                </w14:textOutline>
                <w14:textFill>
                  <w14:solidFill>
                    <w14:schemeClr w14:val="tx1"/>
                  </w14:solidFill>
                </w14:textFill>
              </w:rPr>
              <w:t>序号</w:t>
            </w:r>
          </w:p>
        </w:tc>
        <w:tc>
          <w:tcPr>
            <w:tcW w:w="2267" w:type="dxa"/>
          </w:tcPr>
          <w:p w14:paraId="307DDA4C">
            <w:pPr>
              <w:pStyle w:val="21"/>
              <w:spacing w:before="222" w:line="228" w:lineRule="auto"/>
              <w:ind w:left="660"/>
              <w:rPr>
                <w:rFonts w:hint="eastAsia"/>
                <w:color w:val="000000" w:themeColor="text1"/>
                <w:sz w:val="23"/>
                <w:szCs w:val="23"/>
                <w14:textFill>
                  <w14:solidFill>
                    <w14:schemeClr w14:val="tx1"/>
                  </w14:solidFill>
                </w14:textFill>
              </w:rPr>
            </w:pPr>
            <w:r>
              <w:rPr>
                <w:color w:val="000000" w:themeColor="text1"/>
                <w:spacing w:val="8"/>
                <w:sz w:val="23"/>
                <w:szCs w:val="23"/>
                <w14:textOutline w14:w="4394" w14:cap="flat" w14:cmpd="sng" w14:algn="ctr">
                  <w14:solidFill>
                    <w14:srgbClr w14:val="000000"/>
                  </w14:solidFill>
                  <w14:prstDash w14:val="solid"/>
                  <w14:miter w14:val="0"/>
                </w14:textOutline>
                <w14:textFill>
                  <w14:solidFill>
                    <w14:schemeClr w14:val="tx1"/>
                  </w14:solidFill>
                </w14:textFill>
              </w:rPr>
              <w:t>招标要求</w:t>
            </w:r>
          </w:p>
        </w:tc>
        <w:tc>
          <w:tcPr>
            <w:tcW w:w="2550" w:type="dxa"/>
          </w:tcPr>
          <w:p w14:paraId="672C69C0">
            <w:pPr>
              <w:pStyle w:val="21"/>
              <w:spacing w:before="222" w:line="228" w:lineRule="auto"/>
              <w:ind w:left="804"/>
              <w:rPr>
                <w:rFonts w:hint="eastAsia"/>
                <w:color w:val="000000" w:themeColor="text1"/>
                <w:sz w:val="23"/>
                <w:szCs w:val="23"/>
                <w14:textFill>
                  <w14:solidFill>
                    <w14:schemeClr w14:val="tx1"/>
                  </w14:solidFill>
                </w14:textFill>
              </w:rPr>
            </w:pPr>
            <w:r>
              <w:rPr>
                <w:color w:val="000000" w:themeColor="text1"/>
                <w:spacing w:val="7"/>
                <w:sz w:val="23"/>
                <w:szCs w:val="23"/>
                <w14:textOutline w14:w="4394" w14:cap="flat" w14:cmpd="sng" w14:algn="ctr">
                  <w14:solidFill>
                    <w14:srgbClr w14:val="000000"/>
                  </w14:solidFill>
                  <w14:prstDash w14:val="solid"/>
                  <w14:miter w14:val="0"/>
                </w14:textOutline>
                <w14:textFill>
                  <w14:solidFill>
                    <w14:schemeClr w14:val="tx1"/>
                  </w14:solidFill>
                </w14:textFill>
              </w:rPr>
              <w:t>投标应答</w:t>
            </w:r>
          </w:p>
        </w:tc>
        <w:tc>
          <w:tcPr>
            <w:tcW w:w="2367" w:type="dxa"/>
          </w:tcPr>
          <w:p w14:paraId="2DE1EA48">
            <w:pPr>
              <w:pStyle w:val="21"/>
              <w:spacing w:before="222" w:line="227" w:lineRule="auto"/>
              <w:ind w:left="709"/>
              <w:rPr>
                <w:rFonts w:hint="eastAsia"/>
                <w:color w:val="000000" w:themeColor="text1"/>
                <w:sz w:val="23"/>
                <w:szCs w:val="23"/>
                <w14:textFill>
                  <w14:solidFill>
                    <w14:schemeClr w14:val="tx1"/>
                  </w14:solidFill>
                </w14:textFill>
              </w:rPr>
            </w:pPr>
            <w:r>
              <w:rPr>
                <w:color w:val="000000" w:themeColor="text1"/>
                <w:spacing w:val="8"/>
                <w:sz w:val="23"/>
                <w:szCs w:val="23"/>
                <w14:textOutline w14:w="4394" w14:cap="flat" w14:cmpd="sng" w14:algn="ctr">
                  <w14:solidFill>
                    <w14:srgbClr w14:val="000000"/>
                  </w14:solidFill>
                  <w14:prstDash w14:val="solid"/>
                  <w14:miter w14:val="0"/>
                </w14:textOutline>
                <w14:textFill>
                  <w14:solidFill>
                    <w14:schemeClr w14:val="tx1"/>
                  </w14:solidFill>
                </w14:textFill>
              </w:rPr>
              <w:t>偏离情况</w:t>
            </w:r>
          </w:p>
        </w:tc>
      </w:tr>
      <w:tr w14:paraId="62D27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713" w:type="dxa"/>
          </w:tcPr>
          <w:p w14:paraId="563E716F">
            <w:pPr>
              <w:rPr>
                <w:color w:val="000000" w:themeColor="text1"/>
                <w14:textFill>
                  <w14:solidFill>
                    <w14:schemeClr w14:val="tx1"/>
                  </w14:solidFill>
                </w14:textFill>
              </w:rPr>
            </w:pPr>
          </w:p>
        </w:tc>
        <w:tc>
          <w:tcPr>
            <w:tcW w:w="2267" w:type="dxa"/>
          </w:tcPr>
          <w:p w14:paraId="3492A08B">
            <w:pPr>
              <w:rPr>
                <w:color w:val="000000" w:themeColor="text1"/>
                <w14:textFill>
                  <w14:solidFill>
                    <w14:schemeClr w14:val="tx1"/>
                  </w14:solidFill>
                </w14:textFill>
              </w:rPr>
            </w:pPr>
          </w:p>
        </w:tc>
        <w:tc>
          <w:tcPr>
            <w:tcW w:w="2550" w:type="dxa"/>
          </w:tcPr>
          <w:p w14:paraId="7825B994">
            <w:pPr>
              <w:rPr>
                <w:color w:val="000000" w:themeColor="text1"/>
                <w14:textFill>
                  <w14:solidFill>
                    <w14:schemeClr w14:val="tx1"/>
                  </w14:solidFill>
                </w14:textFill>
              </w:rPr>
            </w:pPr>
          </w:p>
        </w:tc>
        <w:tc>
          <w:tcPr>
            <w:tcW w:w="2367" w:type="dxa"/>
          </w:tcPr>
          <w:p w14:paraId="5A4D4EBC">
            <w:pPr>
              <w:rPr>
                <w:color w:val="000000" w:themeColor="text1"/>
                <w14:textFill>
                  <w14:solidFill>
                    <w14:schemeClr w14:val="tx1"/>
                  </w14:solidFill>
                </w14:textFill>
              </w:rPr>
            </w:pPr>
          </w:p>
        </w:tc>
      </w:tr>
      <w:tr w14:paraId="6126C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713" w:type="dxa"/>
          </w:tcPr>
          <w:p w14:paraId="3F6F8AFC">
            <w:pPr>
              <w:rPr>
                <w:color w:val="000000" w:themeColor="text1"/>
                <w14:textFill>
                  <w14:solidFill>
                    <w14:schemeClr w14:val="tx1"/>
                  </w14:solidFill>
                </w14:textFill>
              </w:rPr>
            </w:pPr>
          </w:p>
        </w:tc>
        <w:tc>
          <w:tcPr>
            <w:tcW w:w="2267" w:type="dxa"/>
          </w:tcPr>
          <w:p w14:paraId="3533BD97">
            <w:pPr>
              <w:rPr>
                <w:color w:val="000000" w:themeColor="text1"/>
                <w14:textFill>
                  <w14:solidFill>
                    <w14:schemeClr w14:val="tx1"/>
                  </w14:solidFill>
                </w14:textFill>
              </w:rPr>
            </w:pPr>
          </w:p>
        </w:tc>
        <w:tc>
          <w:tcPr>
            <w:tcW w:w="2550" w:type="dxa"/>
          </w:tcPr>
          <w:p w14:paraId="1CFD0DBE">
            <w:pPr>
              <w:rPr>
                <w:color w:val="000000" w:themeColor="text1"/>
                <w14:textFill>
                  <w14:solidFill>
                    <w14:schemeClr w14:val="tx1"/>
                  </w14:solidFill>
                </w14:textFill>
              </w:rPr>
            </w:pPr>
          </w:p>
        </w:tc>
        <w:tc>
          <w:tcPr>
            <w:tcW w:w="2367" w:type="dxa"/>
          </w:tcPr>
          <w:p w14:paraId="3304FB3B">
            <w:pPr>
              <w:rPr>
                <w:color w:val="000000" w:themeColor="text1"/>
                <w14:textFill>
                  <w14:solidFill>
                    <w14:schemeClr w14:val="tx1"/>
                  </w14:solidFill>
                </w14:textFill>
              </w:rPr>
            </w:pPr>
          </w:p>
        </w:tc>
      </w:tr>
      <w:tr w14:paraId="4AC71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713" w:type="dxa"/>
          </w:tcPr>
          <w:p w14:paraId="286032AB">
            <w:pPr>
              <w:rPr>
                <w:color w:val="000000" w:themeColor="text1"/>
                <w14:textFill>
                  <w14:solidFill>
                    <w14:schemeClr w14:val="tx1"/>
                  </w14:solidFill>
                </w14:textFill>
              </w:rPr>
            </w:pPr>
          </w:p>
        </w:tc>
        <w:tc>
          <w:tcPr>
            <w:tcW w:w="2267" w:type="dxa"/>
          </w:tcPr>
          <w:p w14:paraId="0D8491E8">
            <w:pPr>
              <w:rPr>
                <w:color w:val="000000" w:themeColor="text1"/>
                <w14:textFill>
                  <w14:solidFill>
                    <w14:schemeClr w14:val="tx1"/>
                  </w14:solidFill>
                </w14:textFill>
              </w:rPr>
            </w:pPr>
          </w:p>
        </w:tc>
        <w:tc>
          <w:tcPr>
            <w:tcW w:w="2550" w:type="dxa"/>
          </w:tcPr>
          <w:p w14:paraId="31DE2535">
            <w:pPr>
              <w:rPr>
                <w:color w:val="000000" w:themeColor="text1"/>
                <w14:textFill>
                  <w14:solidFill>
                    <w14:schemeClr w14:val="tx1"/>
                  </w14:solidFill>
                </w14:textFill>
              </w:rPr>
            </w:pPr>
          </w:p>
        </w:tc>
        <w:tc>
          <w:tcPr>
            <w:tcW w:w="2367" w:type="dxa"/>
          </w:tcPr>
          <w:p w14:paraId="32463760">
            <w:pPr>
              <w:rPr>
                <w:color w:val="000000" w:themeColor="text1"/>
                <w14:textFill>
                  <w14:solidFill>
                    <w14:schemeClr w14:val="tx1"/>
                  </w14:solidFill>
                </w14:textFill>
              </w:rPr>
            </w:pPr>
          </w:p>
        </w:tc>
      </w:tr>
      <w:tr w14:paraId="33DF1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88" w:hRule="atLeast"/>
        </w:trPr>
        <w:tc>
          <w:tcPr>
            <w:tcW w:w="713" w:type="dxa"/>
          </w:tcPr>
          <w:p w14:paraId="53EB649B">
            <w:pPr>
              <w:rPr>
                <w:color w:val="000000" w:themeColor="text1"/>
                <w14:textFill>
                  <w14:solidFill>
                    <w14:schemeClr w14:val="tx1"/>
                  </w14:solidFill>
                </w14:textFill>
              </w:rPr>
            </w:pPr>
          </w:p>
        </w:tc>
        <w:tc>
          <w:tcPr>
            <w:tcW w:w="2267" w:type="dxa"/>
          </w:tcPr>
          <w:p w14:paraId="087F6B4C">
            <w:pPr>
              <w:rPr>
                <w:color w:val="000000" w:themeColor="text1"/>
                <w14:textFill>
                  <w14:solidFill>
                    <w14:schemeClr w14:val="tx1"/>
                  </w14:solidFill>
                </w14:textFill>
              </w:rPr>
            </w:pPr>
          </w:p>
        </w:tc>
        <w:tc>
          <w:tcPr>
            <w:tcW w:w="2550" w:type="dxa"/>
          </w:tcPr>
          <w:p w14:paraId="1B44060C">
            <w:pPr>
              <w:rPr>
                <w:color w:val="000000" w:themeColor="text1"/>
                <w14:textFill>
                  <w14:solidFill>
                    <w14:schemeClr w14:val="tx1"/>
                  </w14:solidFill>
                </w14:textFill>
              </w:rPr>
            </w:pPr>
          </w:p>
        </w:tc>
        <w:tc>
          <w:tcPr>
            <w:tcW w:w="2367" w:type="dxa"/>
          </w:tcPr>
          <w:p w14:paraId="1BA8C01F">
            <w:pPr>
              <w:rPr>
                <w:color w:val="000000" w:themeColor="text1"/>
                <w14:textFill>
                  <w14:solidFill>
                    <w14:schemeClr w14:val="tx1"/>
                  </w14:solidFill>
                </w14:textFill>
              </w:rPr>
            </w:pPr>
          </w:p>
        </w:tc>
      </w:tr>
    </w:tbl>
    <w:p w14:paraId="1162F539">
      <w:pPr>
        <w:spacing w:line="271" w:lineRule="auto"/>
        <w:rPr>
          <w:color w:val="000000" w:themeColor="text1"/>
          <w14:textFill>
            <w14:solidFill>
              <w14:schemeClr w14:val="tx1"/>
            </w14:solidFill>
          </w14:textFill>
        </w:rPr>
      </w:pPr>
    </w:p>
    <w:p w14:paraId="1C664242">
      <w:pPr>
        <w:kinsoku/>
        <w:spacing w:line="400" w:lineRule="exact"/>
        <w:ind w:firstLine="476" w:firstLineChars="200"/>
        <w:rPr>
          <w:rFonts w:hint="eastAsia" w:ascii="宋体" w:hAnsi="宋体" w:eastAsia="宋体" w:cs="宋体"/>
          <w:color w:val="000000" w:themeColor="text1"/>
          <w:sz w:val="24"/>
          <w:szCs w:val="24"/>
          <w:lang w:eastAsia="zh-CN"/>
          <w14:textFill>
            <w14:solidFill>
              <w14:schemeClr w14:val="tx1"/>
            </w14:solidFill>
          </w14:textFill>
        </w:rPr>
      </w:pPr>
      <w:r>
        <w:rPr>
          <w:color w:val="000000" w:themeColor="text1"/>
          <w:spacing w:val="4"/>
          <w:sz w:val="23"/>
          <w:szCs w:val="23"/>
          <w:lang w:eastAsia="zh-CN"/>
          <w14:textFill>
            <w14:solidFill>
              <w14:schemeClr w14:val="tx1"/>
            </w14:solidFill>
          </w14:textFill>
        </w:rPr>
        <w:t xml:space="preserve">注： </w:t>
      </w:r>
      <w:r>
        <w:rPr>
          <w:rFonts w:hint="eastAsia" w:ascii="宋体" w:hAnsi="宋体" w:eastAsia="宋体" w:cs="宋体"/>
          <w:color w:val="000000" w:themeColor="text1"/>
          <w:sz w:val="24"/>
          <w:szCs w:val="24"/>
          <w:lang w:eastAsia="zh-CN"/>
          <w14:textFill>
            <w14:solidFill>
              <w14:schemeClr w14:val="tx1"/>
            </w14:solidFill>
          </w14:textFill>
        </w:rPr>
        <w:t>1、本项目商务条款至少包括：履约期限、招标内容、投标保证金响应、投标文件有效期等，投标人必须按招标文件给定的条款填写，否则视为不响应招标。</w:t>
      </w:r>
    </w:p>
    <w:p w14:paraId="1A089A72">
      <w:pPr>
        <w:pStyle w:val="7"/>
        <w:spacing w:before="29" w:line="227" w:lineRule="auto"/>
        <w:ind w:left="329" w:hanging="329"/>
        <w:rPr>
          <w:rFonts w:hint="eastAsia"/>
          <w:color w:val="000000" w:themeColor="text1"/>
          <w:sz w:val="23"/>
          <w:szCs w:val="23"/>
          <w:lang w:eastAsia="zh-CN"/>
          <w14:textFill>
            <w14:solidFill>
              <w14:schemeClr w14:val="tx1"/>
            </w14:solidFill>
          </w14:textFill>
        </w:rPr>
      </w:pPr>
    </w:p>
    <w:p w14:paraId="5719D14B">
      <w:pPr>
        <w:spacing w:line="302" w:lineRule="auto"/>
        <w:rPr>
          <w:color w:val="000000" w:themeColor="text1"/>
          <w:lang w:eastAsia="zh-CN"/>
          <w14:textFill>
            <w14:solidFill>
              <w14:schemeClr w14:val="tx1"/>
            </w14:solidFill>
          </w14:textFill>
        </w:rPr>
      </w:pPr>
    </w:p>
    <w:p w14:paraId="147F07D6">
      <w:pPr>
        <w:spacing w:line="302" w:lineRule="auto"/>
        <w:rPr>
          <w:color w:val="000000" w:themeColor="text1"/>
          <w:lang w:eastAsia="zh-CN"/>
          <w14:textFill>
            <w14:solidFill>
              <w14:schemeClr w14:val="tx1"/>
            </w14:solidFill>
          </w14:textFill>
        </w:rPr>
      </w:pPr>
    </w:p>
    <w:p w14:paraId="685C4B32">
      <w:pPr>
        <w:spacing w:line="302" w:lineRule="auto"/>
        <w:rPr>
          <w:color w:val="000000" w:themeColor="text1"/>
          <w:lang w:eastAsia="zh-CN"/>
          <w14:textFill>
            <w14:solidFill>
              <w14:schemeClr w14:val="tx1"/>
            </w14:solidFill>
          </w14:textFill>
        </w:rPr>
      </w:pPr>
    </w:p>
    <w:p w14:paraId="37BDAEAE">
      <w:pPr>
        <w:pStyle w:val="7"/>
        <w:spacing w:before="75" w:line="227" w:lineRule="auto"/>
        <w:ind w:left="319" w:hanging="31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投标人名称：</w:t>
      </w:r>
      <w:r>
        <w:rPr>
          <w:color w:val="000000" w:themeColor="text1"/>
          <w:spacing w:val="68"/>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XXXX（盖章）</w:t>
      </w:r>
    </w:p>
    <w:p w14:paraId="02E32A2C">
      <w:pPr>
        <w:pStyle w:val="7"/>
        <w:spacing w:before="216" w:line="227" w:lineRule="auto"/>
        <w:ind w:left="333" w:hanging="333"/>
        <w:rPr>
          <w:rFonts w:hint="eastAsia"/>
          <w:color w:val="000000" w:themeColor="text1"/>
          <w:sz w:val="23"/>
          <w:szCs w:val="23"/>
          <w:lang w:eastAsia="zh-CN"/>
          <w14:textFill>
            <w14:solidFill>
              <w14:schemeClr w14:val="tx1"/>
            </w14:solidFill>
          </w14:textFill>
        </w:rPr>
      </w:pPr>
      <w:r>
        <w:rPr>
          <w:color w:val="000000" w:themeColor="text1"/>
          <w:spacing w:val="3"/>
          <w:sz w:val="23"/>
          <w:szCs w:val="23"/>
          <w:lang w:eastAsia="zh-CN"/>
          <w14:textFill>
            <w14:solidFill>
              <w14:schemeClr w14:val="tx1"/>
            </w14:solidFill>
          </w14:textFill>
        </w:rPr>
        <w:t>法定代表人/单位负责人或授权代表（签字或加盖个人名章</w:t>
      </w:r>
      <w:r>
        <w:rPr>
          <w:color w:val="000000" w:themeColor="text1"/>
          <w:spacing w:val="10"/>
          <w:sz w:val="23"/>
          <w:szCs w:val="23"/>
          <w:lang w:eastAsia="zh-CN"/>
          <w14:textFill>
            <w14:solidFill>
              <w14:schemeClr w14:val="tx1"/>
            </w14:solidFill>
          </w14:textFill>
        </w:rPr>
        <w:t>）：</w:t>
      </w:r>
      <w:r>
        <w:rPr>
          <w:color w:val="000000" w:themeColor="text1"/>
          <w:spacing w:val="68"/>
          <w:sz w:val="23"/>
          <w:szCs w:val="23"/>
          <w:lang w:eastAsia="zh-CN"/>
          <w14:textFill>
            <w14:solidFill>
              <w14:schemeClr w14:val="tx1"/>
            </w14:solidFill>
          </w14:textFill>
        </w:rPr>
        <w:t xml:space="preserve"> </w:t>
      </w:r>
      <w:r>
        <w:rPr>
          <w:color w:val="000000" w:themeColor="text1"/>
          <w:sz w:val="23"/>
          <w:szCs w:val="23"/>
          <w:lang w:eastAsia="zh-CN"/>
          <w14:textFill>
            <w14:solidFill>
              <w14:schemeClr w14:val="tx1"/>
            </w14:solidFill>
          </w14:textFill>
        </w:rPr>
        <w:t>XXXX</w:t>
      </w:r>
    </w:p>
    <w:p w14:paraId="5FD58F1B">
      <w:pPr>
        <w:pStyle w:val="7"/>
        <w:spacing w:before="220" w:line="228" w:lineRule="auto"/>
        <w:ind w:left="342" w:hanging="342"/>
        <w:rPr>
          <w:rFonts w:hint="eastAsia"/>
          <w:color w:val="000000" w:themeColor="text1"/>
          <w:sz w:val="23"/>
          <w:szCs w:val="23"/>
          <w:lang w:eastAsia="zh-CN"/>
          <w14:textFill>
            <w14:solidFill>
              <w14:schemeClr w14:val="tx1"/>
            </w14:solidFill>
          </w14:textFill>
        </w:rPr>
      </w:pPr>
      <w:r>
        <w:rPr>
          <w:color w:val="000000" w:themeColor="text1"/>
          <w:spacing w:val="9"/>
          <w:sz w:val="23"/>
          <w:szCs w:val="23"/>
          <w:lang w:eastAsia="zh-CN"/>
          <w14:textFill>
            <w14:solidFill>
              <w14:schemeClr w14:val="tx1"/>
            </w14:solidFill>
          </w14:textFill>
        </w:rPr>
        <w:t xml:space="preserve">投标日期: </w:t>
      </w:r>
      <w:r>
        <w:rPr>
          <w:color w:val="000000" w:themeColor="text1"/>
          <w:sz w:val="23"/>
          <w:szCs w:val="23"/>
          <w:lang w:eastAsia="zh-CN"/>
          <w14:textFill>
            <w14:solidFill>
              <w14:schemeClr w14:val="tx1"/>
            </w14:solidFill>
          </w14:textFill>
        </w:rPr>
        <w:t>XXXX</w:t>
      </w:r>
    </w:p>
    <w:p w14:paraId="1EDFF6B3">
      <w:pPr>
        <w:spacing w:line="252" w:lineRule="auto"/>
        <w:rPr>
          <w:color w:val="000000" w:themeColor="text1"/>
          <w:lang w:eastAsia="zh-CN"/>
          <w14:textFill>
            <w14:solidFill>
              <w14:schemeClr w14:val="tx1"/>
            </w14:solidFill>
          </w14:textFill>
        </w:rPr>
      </w:pPr>
    </w:p>
    <w:p w14:paraId="1107ED1F">
      <w:pPr>
        <w:spacing w:line="253" w:lineRule="auto"/>
        <w:rPr>
          <w:color w:val="000000" w:themeColor="text1"/>
          <w:lang w:eastAsia="zh-CN"/>
          <w14:textFill>
            <w14:solidFill>
              <w14:schemeClr w14:val="tx1"/>
            </w14:solidFill>
          </w14:textFill>
        </w:rPr>
      </w:pPr>
    </w:p>
    <w:p w14:paraId="78208BA9">
      <w:pPr>
        <w:spacing w:line="253" w:lineRule="auto"/>
        <w:rPr>
          <w:color w:val="000000" w:themeColor="text1"/>
          <w:lang w:eastAsia="zh-CN"/>
          <w14:textFill>
            <w14:solidFill>
              <w14:schemeClr w14:val="tx1"/>
            </w14:solidFill>
          </w14:textFill>
        </w:rPr>
      </w:pPr>
    </w:p>
    <w:p w14:paraId="139AC497">
      <w:pPr>
        <w:spacing w:line="253" w:lineRule="auto"/>
        <w:rPr>
          <w:color w:val="000000" w:themeColor="text1"/>
          <w:lang w:eastAsia="zh-CN"/>
          <w14:textFill>
            <w14:solidFill>
              <w14:schemeClr w14:val="tx1"/>
            </w14:solidFill>
          </w14:textFill>
        </w:rPr>
      </w:pPr>
    </w:p>
    <w:p w14:paraId="33748170">
      <w:pPr>
        <w:spacing w:line="253" w:lineRule="auto"/>
        <w:rPr>
          <w:color w:val="000000" w:themeColor="text1"/>
          <w:lang w:eastAsia="zh-CN"/>
          <w14:textFill>
            <w14:solidFill>
              <w14:schemeClr w14:val="tx1"/>
            </w14:solidFill>
          </w14:textFill>
        </w:rPr>
      </w:pPr>
    </w:p>
    <w:p w14:paraId="17968274">
      <w:pPr>
        <w:spacing w:line="253" w:lineRule="auto"/>
        <w:rPr>
          <w:color w:val="000000" w:themeColor="text1"/>
          <w:lang w:eastAsia="zh-CN"/>
          <w14:textFill>
            <w14:solidFill>
              <w14:schemeClr w14:val="tx1"/>
            </w14:solidFill>
          </w14:textFill>
        </w:rPr>
      </w:pPr>
    </w:p>
    <w:p w14:paraId="04174AAD">
      <w:pPr>
        <w:spacing w:line="253" w:lineRule="auto"/>
        <w:rPr>
          <w:color w:val="000000" w:themeColor="text1"/>
          <w:lang w:eastAsia="zh-CN"/>
          <w14:textFill>
            <w14:solidFill>
              <w14:schemeClr w14:val="tx1"/>
            </w14:solidFill>
          </w14:textFill>
        </w:rPr>
      </w:pPr>
    </w:p>
    <w:p w14:paraId="0C987A9C">
      <w:pPr>
        <w:spacing w:line="253" w:lineRule="auto"/>
        <w:rPr>
          <w:color w:val="000000" w:themeColor="text1"/>
          <w:lang w:eastAsia="zh-CN"/>
          <w14:textFill>
            <w14:solidFill>
              <w14:schemeClr w14:val="tx1"/>
            </w14:solidFill>
          </w14:textFill>
        </w:rPr>
      </w:pPr>
    </w:p>
    <w:p w14:paraId="67B228A9">
      <w:pPr>
        <w:spacing w:line="226" w:lineRule="auto"/>
        <w:rPr>
          <w:color w:val="000000" w:themeColor="text1"/>
          <w:sz w:val="17"/>
          <w:szCs w:val="17"/>
          <w:lang w:eastAsia="zh-CN"/>
          <w14:textFill>
            <w14:solidFill>
              <w14:schemeClr w14:val="tx1"/>
            </w14:solidFill>
          </w14:textFill>
        </w:rPr>
        <w:sectPr>
          <w:headerReference r:id="rId17" w:type="default"/>
          <w:pgSz w:w="11906" w:h="16838"/>
          <w:pgMar w:top="1480" w:right="1189" w:bottom="0" w:left="1670" w:header="0" w:footer="794" w:gutter="0"/>
          <w:cols w:space="720" w:num="1"/>
        </w:sectPr>
      </w:pPr>
    </w:p>
    <w:p w14:paraId="4E628C4E">
      <w:pPr>
        <w:spacing w:line="312" w:lineRule="auto"/>
        <w:jc w:val="center"/>
        <w:rPr>
          <w:color w:val="000000" w:themeColor="text1"/>
          <w:lang w:eastAsia="zh-CN"/>
          <w14:textFill>
            <w14:solidFill>
              <w14:schemeClr w14:val="tx1"/>
            </w14:solidFill>
          </w14:textFill>
        </w:rPr>
      </w:pPr>
      <w:r>
        <w:rPr>
          <w:rFonts w:hint="eastAsia" w:ascii="宋体" w:hAnsi="宋体" w:eastAsia="宋体" w:cs="宋体"/>
          <w:color w:val="000000" w:themeColor="text1"/>
          <w:spacing w:val="5"/>
          <w:sz w:val="31"/>
          <w:szCs w:val="31"/>
          <w:lang w:eastAsia="zh-CN"/>
          <w14:textOutline w14:w="5829" w14:cap="flat" w14:cmpd="sng" w14:algn="ctr">
            <w14:solidFill>
              <w14:srgbClr w14:val="000000"/>
            </w14:solidFill>
            <w14:prstDash w14:val="solid"/>
            <w14:miter w14:val="0"/>
          </w14:textOutline>
          <w14:textFill>
            <w14:solidFill>
              <w14:schemeClr w14:val="tx1"/>
            </w14:solidFill>
          </w14:textFill>
        </w:rPr>
        <w:t>2</w:t>
      </w:r>
      <w:r>
        <w:rPr>
          <w:rFonts w:ascii="宋体" w:hAnsi="宋体" w:eastAsia="宋体" w:cs="宋体"/>
          <w:color w:val="000000" w:themeColor="text1"/>
          <w:spacing w:val="5"/>
          <w:sz w:val="31"/>
          <w:szCs w:val="31"/>
          <w:lang w:eastAsia="zh-CN"/>
          <w14:textOutline w14:w="5829" w14:cap="flat" w14:cmpd="sng" w14:algn="ctr">
            <w14:solidFill>
              <w14:srgbClr w14:val="000000"/>
            </w14:solidFill>
            <w14:prstDash w14:val="solid"/>
            <w14:miter w14:val="0"/>
          </w14:textOutline>
          <w14:textFill>
            <w14:solidFill>
              <w14:schemeClr w14:val="tx1"/>
            </w14:solidFill>
          </w14:textFill>
        </w:rPr>
        <w:t>、</w:t>
      </w:r>
      <w:r>
        <w:rPr>
          <w:rFonts w:hint="eastAsia" w:ascii="宋体" w:hAnsi="宋体" w:eastAsia="宋体" w:cs="宋体"/>
          <w:color w:val="000000" w:themeColor="text1"/>
          <w:spacing w:val="5"/>
          <w:sz w:val="31"/>
          <w:szCs w:val="31"/>
          <w:lang w:eastAsia="zh-CN"/>
          <w14:textOutline w14:w="5829" w14:cap="flat" w14:cmpd="sng" w14:algn="ctr">
            <w14:solidFill>
              <w14:srgbClr w14:val="000000"/>
            </w14:solidFill>
            <w14:prstDash w14:val="solid"/>
            <w14:miter w14:val="0"/>
          </w14:textOutline>
          <w14:textFill>
            <w14:solidFill>
              <w14:schemeClr w14:val="tx1"/>
            </w14:solidFill>
          </w14:textFill>
        </w:rPr>
        <w:t>产品质量</w:t>
      </w:r>
    </w:p>
    <w:p w14:paraId="35AD5A56">
      <w:pPr>
        <w:pStyle w:val="7"/>
        <w:spacing w:before="75" w:line="222" w:lineRule="auto"/>
        <w:ind w:left="14" w:hanging="14" w:hangingChars="6"/>
        <w:rPr>
          <w:rFonts w:hint="eastAsia"/>
          <w:color w:val="000000" w:themeColor="text1"/>
          <w:sz w:val="23"/>
          <w:szCs w:val="23"/>
          <w:lang w:eastAsia="zh-CN"/>
          <w14:textFill>
            <w14:solidFill>
              <w14:schemeClr w14:val="tx1"/>
            </w14:solidFill>
          </w14:textFill>
        </w:rPr>
      </w:pPr>
      <w:r>
        <w:rPr>
          <w:color w:val="000000" w:themeColor="text1"/>
          <w:spacing w:val="8"/>
          <w:sz w:val="23"/>
          <w:szCs w:val="23"/>
          <w:lang w:eastAsia="zh-CN"/>
          <w14:textFill>
            <w14:solidFill>
              <w14:schemeClr w14:val="tx1"/>
            </w14:solidFill>
          </w14:textFill>
        </w:rPr>
        <w:t>投标人根据项目要</w:t>
      </w:r>
      <w:r>
        <w:rPr>
          <w:rFonts w:hint="eastAsia"/>
          <w:color w:val="000000" w:themeColor="text1"/>
          <w:spacing w:val="8"/>
          <w:sz w:val="23"/>
          <w:szCs w:val="23"/>
          <w:lang w:eastAsia="zh-CN"/>
          <w14:textFill>
            <w14:solidFill>
              <w14:schemeClr w14:val="tx1"/>
            </w14:solidFill>
          </w14:textFill>
        </w:rPr>
        <w:t>及评标办法，</w:t>
      </w:r>
      <w:r>
        <w:rPr>
          <w:color w:val="000000" w:themeColor="text1"/>
          <w:spacing w:val="8"/>
          <w:sz w:val="23"/>
          <w:szCs w:val="23"/>
          <w:lang w:eastAsia="zh-CN"/>
          <w14:textFill>
            <w14:solidFill>
              <w14:schemeClr w14:val="tx1"/>
            </w14:solidFill>
          </w14:textFill>
        </w:rPr>
        <w:t>提供</w:t>
      </w:r>
      <w:r>
        <w:rPr>
          <w:rFonts w:hint="eastAsia"/>
          <w:color w:val="000000" w:themeColor="text1"/>
          <w:spacing w:val="8"/>
          <w:sz w:val="23"/>
          <w:szCs w:val="23"/>
          <w:lang w:eastAsia="zh-CN"/>
          <w14:textFill>
            <w14:solidFill>
              <w14:schemeClr w14:val="tx1"/>
            </w14:solidFill>
          </w14:textFill>
        </w:rPr>
        <w:t>产品质量</w:t>
      </w:r>
      <w:r>
        <w:rPr>
          <w:color w:val="000000" w:themeColor="text1"/>
          <w:spacing w:val="8"/>
          <w:sz w:val="23"/>
          <w:szCs w:val="23"/>
          <w:lang w:eastAsia="zh-CN"/>
          <w14:textFill>
            <w14:solidFill>
              <w14:schemeClr w14:val="tx1"/>
            </w14:solidFill>
          </w14:textFill>
        </w:rPr>
        <w:t>，格</w:t>
      </w:r>
      <w:r>
        <w:rPr>
          <w:color w:val="000000" w:themeColor="text1"/>
          <w:spacing w:val="7"/>
          <w:sz w:val="23"/>
          <w:szCs w:val="23"/>
          <w:lang w:eastAsia="zh-CN"/>
          <w14:textFill>
            <w14:solidFill>
              <w14:schemeClr w14:val="tx1"/>
            </w14:solidFill>
          </w14:textFill>
        </w:rPr>
        <w:t>式自拟。</w:t>
      </w:r>
    </w:p>
    <w:p w14:paraId="566F7274">
      <w:pPr>
        <w:pStyle w:val="7"/>
        <w:spacing w:before="114" w:line="227" w:lineRule="auto"/>
        <w:ind w:left="450" w:hanging="450"/>
        <w:jc w:val="center"/>
        <w:rPr>
          <w:rFonts w:hint="eastAsia"/>
          <w:color w:val="000000" w:themeColor="text1"/>
          <w:sz w:val="23"/>
          <w:szCs w:val="23"/>
          <w:lang w:eastAsia="zh-CN"/>
          <w14:textFill>
            <w14:solidFill>
              <w14:schemeClr w14:val="tx1"/>
            </w14:solidFill>
          </w14:textFill>
        </w:rPr>
      </w:pPr>
      <w:r>
        <w:rPr>
          <w:rFonts w:hint="eastAsia"/>
          <w:color w:val="000000" w:themeColor="text1"/>
          <w:spacing w:val="5"/>
          <w:lang w:eastAsia="zh-CN"/>
          <w14:textOutline w14:w="5829" w14:cap="flat" w14:cmpd="sng" w14:algn="ctr">
            <w14:solidFill>
              <w14:srgbClr w14:val="000000"/>
            </w14:solidFill>
            <w14:prstDash w14:val="solid"/>
            <w14:miter w14:val="0"/>
          </w14:textOutline>
          <w14:textFill>
            <w14:solidFill>
              <w14:schemeClr w14:val="tx1"/>
            </w14:solidFill>
          </w14:textFill>
        </w:rPr>
        <w:t>3、服务资质</w:t>
      </w:r>
    </w:p>
    <w:p w14:paraId="0C86A47C">
      <w:pPr>
        <w:spacing w:line="438" w:lineRule="auto"/>
        <w:rPr>
          <w:color w:val="000000" w:themeColor="text1"/>
          <w:spacing w:val="8"/>
          <w:sz w:val="23"/>
          <w:szCs w:val="23"/>
          <w:lang w:eastAsia="zh-CN"/>
          <w14:textFill>
            <w14:solidFill>
              <w14:schemeClr w14:val="tx1"/>
            </w14:solidFill>
          </w14:textFill>
        </w:rPr>
      </w:pPr>
      <w:r>
        <w:rPr>
          <w:rFonts w:hint="eastAsia" w:ascii="宋体" w:hAnsi="宋体" w:eastAsia="宋体" w:cs="宋体"/>
          <w:color w:val="000000" w:themeColor="text1"/>
          <w:spacing w:val="8"/>
          <w:sz w:val="23"/>
          <w:szCs w:val="23"/>
          <w:lang w:eastAsia="zh-CN"/>
          <w14:textFill>
            <w14:solidFill>
              <w14:schemeClr w14:val="tx1"/>
            </w14:solidFill>
          </w14:textFill>
        </w:rPr>
        <w:t>投</w:t>
      </w:r>
      <w:r>
        <w:rPr>
          <w:color w:val="000000" w:themeColor="text1"/>
          <w:spacing w:val="8"/>
          <w:sz w:val="23"/>
          <w:szCs w:val="23"/>
          <w:lang w:eastAsia="zh-CN"/>
          <w14:textFill>
            <w14:solidFill>
              <w14:schemeClr w14:val="tx1"/>
            </w14:solidFill>
          </w14:textFill>
        </w:rPr>
        <w:t>标人根据项目要</w:t>
      </w:r>
      <w:r>
        <w:rPr>
          <w:rFonts w:hint="eastAsia"/>
          <w:color w:val="000000" w:themeColor="text1"/>
          <w:spacing w:val="8"/>
          <w:sz w:val="23"/>
          <w:szCs w:val="23"/>
          <w:lang w:eastAsia="zh-CN"/>
          <w14:textFill>
            <w14:solidFill>
              <w14:schemeClr w14:val="tx1"/>
            </w14:solidFill>
          </w14:textFill>
        </w:rPr>
        <w:t>及评标办法，提供印证资料。</w:t>
      </w:r>
    </w:p>
    <w:p w14:paraId="2460E272">
      <w:pPr>
        <w:spacing w:line="438" w:lineRule="auto"/>
        <w:jc w:val="center"/>
        <w:rPr>
          <w:rFonts w:hAnsi="宋体" w:cs="仿宋_GB2312"/>
          <w:b/>
          <w:bCs/>
          <w:color w:val="000000" w:themeColor="text1"/>
          <w:lang w:eastAsia="zh-CN"/>
          <w14:textFill>
            <w14:solidFill>
              <w14:schemeClr w14:val="tx1"/>
            </w14:solidFill>
          </w14:textFill>
        </w:rPr>
      </w:pPr>
      <w:r>
        <w:rPr>
          <w:rFonts w:hint="eastAsia" w:ascii="宋体" w:hAnsi="宋体" w:eastAsia="宋体" w:cs="宋体"/>
          <w:color w:val="000000" w:themeColor="text1"/>
          <w:spacing w:val="5"/>
          <w:sz w:val="31"/>
          <w:szCs w:val="31"/>
          <w:lang w:eastAsia="zh-CN"/>
          <w14:textOutline w14:w="5829" w14:cap="flat" w14:cmpd="sng" w14:algn="ctr">
            <w14:solidFill>
              <w14:srgbClr w14:val="000000"/>
            </w14:solidFill>
            <w14:prstDash w14:val="solid"/>
            <w14:miter w14:val="0"/>
          </w14:textOutline>
          <w14:textFill>
            <w14:solidFill>
              <w14:schemeClr w14:val="tx1"/>
            </w14:solidFill>
          </w14:textFill>
        </w:rPr>
        <w:t>4、服务时效</w:t>
      </w:r>
    </w:p>
    <w:p w14:paraId="33DBE823">
      <w:pPr>
        <w:spacing w:line="438" w:lineRule="auto"/>
        <w:rPr>
          <w:color w:val="000000" w:themeColor="text1"/>
          <w:spacing w:val="8"/>
          <w:sz w:val="23"/>
          <w:szCs w:val="23"/>
          <w:lang w:eastAsia="zh-CN"/>
          <w14:textFill>
            <w14:solidFill>
              <w14:schemeClr w14:val="tx1"/>
            </w14:solidFill>
          </w14:textFill>
        </w:rPr>
      </w:pPr>
      <w:r>
        <w:rPr>
          <w:color w:val="000000" w:themeColor="text1"/>
          <w:spacing w:val="8"/>
          <w:sz w:val="23"/>
          <w:szCs w:val="23"/>
          <w:lang w:eastAsia="zh-CN"/>
          <w14:textFill>
            <w14:solidFill>
              <w14:schemeClr w14:val="tx1"/>
            </w14:solidFill>
          </w14:textFill>
        </w:rPr>
        <w:t>投标人根据项目要</w:t>
      </w:r>
      <w:r>
        <w:rPr>
          <w:rFonts w:hint="eastAsia"/>
          <w:color w:val="000000" w:themeColor="text1"/>
          <w:spacing w:val="8"/>
          <w:sz w:val="23"/>
          <w:szCs w:val="23"/>
          <w:lang w:eastAsia="zh-CN"/>
          <w14:textFill>
            <w14:solidFill>
              <w14:schemeClr w14:val="tx1"/>
            </w14:solidFill>
          </w14:textFill>
        </w:rPr>
        <w:t>及评标办法，提供印证资料。</w:t>
      </w:r>
    </w:p>
    <w:p w14:paraId="16654D73">
      <w:pPr>
        <w:pStyle w:val="7"/>
        <w:spacing w:before="75" w:line="227" w:lineRule="auto"/>
        <w:ind w:left="307" w:hanging="307"/>
        <w:rPr>
          <w:rFonts w:hint="eastAsia"/>
          <w:color w:val="000000" w:themeColor="text1"/>
          <w:sz w:val="23"/>
          <w:szCs w:val="23"/>
          <w:lang w:eastAsia="zh-CN"/>
          <w14:textFill>
            <w14:solidFill>
              <w14:schemeClr w14:val="tx1"/>
            </w14:solidFill>
          </w14:textFill>
        </w:rPr>
      </w:pPr>
      <w:r>
        <w:rPr>
          <w:color w:val="000000" w:themeColor="text1"/>
          <w:spacing w:val="-15"/>
          <w:sz w:val="23"/>
          <w:szCs w:val="23"/>
          <w:lang w:eastAsia="zh-CN"/>
          <w14:textFill>
            <w14:solidFill>
              <w14:schemeClr w14:val="tx1"/>
            </w14:solidFill>
          </w14:textFill>
        </w:rPr>
        <w:t>投标人名称：</w:t>
      </w:r>
      <w:r>
        <w:rPr>
          <w:color w:val="000000" w:themeColor="text1"/>
          <w:spacing w:val="71"/>
          <w:sz w:val="23"/>
          <w:szCs w:val="23"/>
          <w:lang w:eastAsia="zh-CN"/>
          <w14:textFill>
            <w14:solidFill>
              <w14:schemeClr w14:val="tx1"/>
            </w14:solidFill>
          </w14:textFill>
        </w:rPr>
        <w:t xml:space="preserve"> </w:t>
      </w:r>
      <w:r>
        <w:rPr>
          <w:color w:val="000000" w:themeColor="text1"/>
          <w:spacing w:val="-15"/>
          <w:sz w:val="23"/>
          <w:szCs w:val="23"/>
          <w:lang w:eastAsia="zh-CN"/>
          <w14:textFill>
            <w14:solidFill>
              <w14:schemeClr w14:val="tx1"/>
            </w14:solidFill>
          </w14:textFill>
        </w:rPr>
        <w:t>XXXX</w:t>
      </w:r>
      <w:r>
        <w:rPr>
          <w:color w:val="000000" w:themeColor="text1"/>
          <w:spacing w:val="11"/>
          <w:sz w:val="23"/>
          <w:szCs w:val="23"/>
          <w:lang w:eastAsia="zh-CN"/>
          <w14:textFill>
            <w14:solidFill>
              <w14:schemeClr w14:val="tx1"/>
            </w14:solidFill>
          </w14:textFill>
        </w:rPr>
        <w:t xml:space="preserve">   </w:t>
      </w:r>
      <w:r>
        <w:rPr>
          <w:color w:val="000000" w:themeColor="text1"/>
          <w:spacing w:val="-15"/>
          <w:sz w:val="23"/>
          <w:szCs w:val="23"/>
          <w:lang w:eastAsia="zh-CN"/>
          <w14:textFill>
            <w14:solidFill>
              <w14:schemeClr w14:val="tx1"/>
            </w14:solidFill>
          </w14:textFill>
        </w:rPr>
        <w:t>（盖章）</w:t>
      </w:r>
    </w:p>
    <w:p w14:paraId="4758FA3C">
      <w:pPr>
        <w:pStyle w:val="7"/>
        <w:spacing w:before="117" w:line="227" w:lineRule="auto"/>
        <w:ind w:left="336" w:hanging="336"/>
        <w:rPr>
          <w:rFonts w:hint="eastAsia"/>
          <w:color w:val="000000" w:themeColor="text1"/>
          <w:sz w:val="23"/>
          <w:szCs w:val="23"/>
          <w:lang w:eastAsia="zh-CN"/>
          <w14:textFill>
            <w14:solidFill>
              <w14:schemeClr w14:val="tx1"/>
            </w14:solidFill>
          </w14:textFill>
        </w:rPr>
      </w:pPr>
      <w:r>
        <w:rPr>
          <w:color w:val="000000" w:themeColor="text1"/>
          <w:spacing w:val="5"/>
          <w:sz w:val="23"/>
          <w:szCs w:val="23"/>
          <w:lang w:eastAsia="zh-CN"/>
          <w14:textFill>
            <w14:solidFill>
              <w14:schemeClr w14:val="tx1"/>
            </w14:solidFill>
          </w14:textFill>
        </w:rPr>
        <w:t>法定代表人/单位负责人或授权代表（签字或加</w:t>
      </w:r>
      <w:r>
        <w:rPr>
          <w:color w:val="000000" w:themeColor="text1"/>
          <w:spacing w:val="4"/>
          <w:sz w:val="23"/>
          <w:szCs w:val="23"/>
          <w:lang w:eastAsia="zh-CN"/>
          <w14:textFill>
            <w14:solidFill>
              <w14:schemeClr w14:val="tx1"/>
            </w14:solidFill>
          </w14:textFill>
        </w:rPr>
        <w:t>盖个人名章</w:t>
      </w:r>
      <w:r>
        <w:rPr>
          <w:color w:val="000000" w:themeColor="text1"/>
          <w:spacing w:val="-5"/>
          <w:sz w:val="23"/>
          <w:szCs w:val="23"/>
          <w:lang w:eastAsia="zh-CN"/>
          <w14:textFill>
            <w14:solidFill>
              <w14:schemeClr w14:val="tx1"/>
            </w14:solidFill>
          </w14:textFill>
        </w:rPr>
        <w:t>）</w:t>
      </w:r>
      <w:r>
        <w:rPr>
          <w:color w:val="000000" w:themeColor="text1"/>
          <w:spacing w:val="51"/>
          <w:sz w:val="23"/>
          <w:szCs w:val="23"/>
          <w:lang w:eastAsia="zh-CN"/>
          <w14:textFill>
            <w14:solidFill>
              <w14:schemeClr w14:val="tx1"/>
            </w14:solidFill>
          </w14:textFill>
        </w:rPr>
        <w:t xml:space="preserve"> </w:t>
      </w:r>
      <w:r>
        <w:rPr>
          <w:color w:val="000000" w:themeColor="text1"/>
          <w:spacing w:val="-5"/>
          <w:sz w:val="23"/>
          <w:szCs w:val="23"/>
          <w:lang w:eastAsia="zh-CN"/>
          <w14:textFill>
            <w14:solidFill>
              <w14:schemeClr w14:val="tx1"/>
            </w14:solidFill>
          </w14:textFill>
        </w:rPr>
        <w:t>：</w:t>
      </w:r>
      <w:r>
        <w:rPr>
          <w:color w:val="000000" w:themeColor="text1"/>
          <w:sz w:val="23"/>
          <w:szCs w:val="23"/>
          <w:lang w:eastAsia="zh-CN"/>
          <w14:textFill>
            <w14:solidFill>
              <w14:schemeClr w14:val="tx1"/>
            </w14:solidFill>
          </w14:textFill>
        </w:rPr>
        <w:t>XXXX</w:t>
      </w:r>
    </w:p>
    <w:p w14:paraId="3B84B83F">
      <w:pPr>
        <w:pStyle w:val="7"/>
        <w:spacing w:before="116" w:line="228" w:lineRule="auto"/>
        <w:ind w:left="342" w:hanging="342"/>
        <w:rPr>
          <w:rFonts w:hint="eastAsia"/>
          <w:color w:val="000000" w:themeColor="text1"/>
          <w:sz w:val="23"/>
          <w:szCs w:val="23"/>
          <w:lang w:eastAsia="zh-CN"/>
          <w14:textFill>
            <w14:solidFill>
              <w14:schemeClr w14:val="tx1"/>
            </w14:solidFill>
          </w14:textFill>
        </w:rPr>
      </w:pPr>
      <w:r>
        <w:rPr>
          <w:color w:val="000000" w:themeColor="text1"/>
          <w:spacing w:val="9"/>
          <w:sz w:val="23"/>
          <w:szCs w:val="23"/>
          <w:lang w:eastAsia="zh-CN"/>
          <w14:textFill>
            <w14:solidFill>
              <w14:schemeClr w14:val="tx1"/>
            </w14:solidFill>
          </w14:textFill>
        </w:rPr>
        <w:t xml:space="preserve">投标日期: </w:t>
      </w:r>
      <w:r>
        <w:rPr>
          <w:color w:val="000000" w:themeColor="text1"/>
          <w:sz w:val="23"/>
          <w:szCs w:val="23"/>
          <w:lang w:eastAsia="zh-CN"/>
          <w14:textFill>
            <w14:solidFill>
              <w14:schemeClr w14:val="tx1"/>
            </w14:solidFill>
          </w14:textFill>
        </w:rPr>
        <w:t>XXXX</w:t>
      </w:r>
    </w:p>
    <w:p w14:paraId="6D9D2AAA">
      <w:pPr>
        <w:spacing w:line="245" w:lineRule="auto"/>
        <w:rPr>
          <w:color w:val="000000" w:themeColor="text1"/>
          <w:lang w:eastAsia="zh-CN"/>
          <w14:textFill>
            <w14:solidFill>
              <w14:schemeClr w14:val="tx1"/>
            </w14:solidFill>
          </w14:textFill>
        </w:rPr>
      </w:pPr>
    </w:p>
    <w:p w14:paraId="417ABD89">
      <w:pPr>
        <w:spacing w:line="245" w:lineRule="auto"/>
        <w:rPr>
          <w:color w:val="000000" w:themeColor="text1"/>
          <w:lang w:eastAsia="zh-CN"/>
          <w14:textFill>
            <w14:solidFill>
              <w14:schemeClr w14:val="tx1"/>
            </w14:solidFill>
          </w14:textFill>
        </w:rPr>
      </w:pPr>
    </w:p>
    <w:p w14:paraId="1CC5FB53">
      <w:pPr>
        <w:pStyle w:val="7"/>
        <w:spacing w:before="47" w:line="225" w:lineRule="auto"/>
        <w:ind w:left="446" w:hanging="446"/>
        <w:jc w:val="center"/>
        <w:outlineLvl w:val="1"/>
        <w:rPr>
          <w:rFonts w:hint="eastAsia"/>
          <w:color w:val="000000" w:themeColor="text1"/>
          <w:highlight w:val="yellow"/>
          <w:lang w:eastAsia="zh-CN"/>
          <w14:textFill>
            <w14:solidFill>
              <w14:schemeClr w14:val="tx1"/>
            </w14:solidFill>
          </w14:textFill>
        </w:rPr>
      </w:pPr>
      <w:r>
        <w:rPr>
          <w:rFonts w:hint="eastAsia"/>
          <w:color w:val="000000" w:themeColor="text1"/>
          <w:spacing w:val="2"/>
          <w:lang w:eastAsia="zh-CN"/>
          <w14:textOutline w14:w="5829" w14:cap="flat" w14:cmpd="sng" w14:algn="ctr">
            <w14:solidFill>
              <w14:srgbClr w14:val="000000"/>
            </w14:solidFill>
            <w14:prstDash w14:val="solid"/>
            <w14:miter w14:val="0"/>
          </w14:textOutline>
          <w14:textFill>
            <w14:solidFill>
              <w14:schemeClr w14:val="tx1"/>
            </w14:solidFill>
          </w14:textFill>
        </w:rPr>
        <w:t>5</w:t>
      </w:r>
      <w:r>
        <w:rPr>
          <w:color w:val="000000" w:themeColor="text1"/>
          <w:spacing w:val="2"/>
          <w:lang w:eastAsia="zh-CN"/>
          <w14:textOutline w14:w="5829" w14:cap="flat" w14:cmpd="sng" w14:algn="ctr">
            <w14:solidFill>
              <w14:srgbClr w14:val="000000"/>
            </w14:solidFill>
            <w14:prstDash w14:val="solid"/>
            <w14:miter w14:val="0"/>
          </w14:textOutline>
          <w14:textFill>
            <w14:solidFill>
              <w14:schemeClr w14:val="tx1"/>
            </w14:solidFill>
          </w14:textFill>
        </w:rPr>
        <w:t>、</w:t>
      </w:r>
      <w:r>
        <w:rPr>
          <w:rFonts w:hint="eastAsia"/>
          <w:color w:val="000000" w:themeColor="text1"/>
          <w:spacing w:val="2"/>
          <w:lang w:eastAsia="zh-CN"/>
          <w14:textOutline w14:w="5829" w14:cap="flat" w14:cmpd="sng" w14:algn="ctr">
            <w14:solidFill>
              <w14:srgbClr w14:val="000000"/>
            </w14:solidFill>
            <w14:prstDash w14:val="solid"/>
            <w14:miter w14:val="0"/>
          </w14:textOutline>
          <w14:textFill>
            <w14:solidFill>
              <w14:schemeClr w14:val="tx1"/>
            </w14:solidFill>
          </w14:textFill>
        </w:rPr>
        <w:t>技术要求响应程度</w:t>
      </w:r>
    </w:p>
    <w:p w14:paraId="72476EB9">
      <w:pPr>
        <w:spacing w:line="272" w:lineRule="auto"/>
        <w:rPr>
          <w:color w:val="000000" w:themeColor="text1"/>
          <w:highlight w:val="yellow"/>
          <w:lang w:eastAsia="zh-CN"/>
          <w14:textFill>
            <w14:solidFill>
              <w14:schemeClr w14:val="tx1"/>
            </w14:solidFill>
          </w14:textFill>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093"/>
        <w:gridCol w:w="2227"/>
        <w:gridCol w:w="1600"/>
        <w:gridCol w:w="1134"/>
      </w:tblGrid>
      <w:tr w14:paraId="53983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820" w:type="dxa"/>
            <w:vAlign w:val="center"/>
          </w:tcPr>
          <w:p w14:paraId="396FABAA">
            <w:pPr>
              <w:kinsoku/>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2093" w:type="dxa"/>
            <w:vAlign w:val="center"/>
          </w:tcPr>
          <w:p w14:paraId="0C19675C">
            <w:pPr>
              <w:kinsoku/>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招标规格</w:t>
            </w:r>
          </w:p>
        </w:tc>
        <w:tc>
          <w:tcPr>
            <w:tcW w:w="2227" w:type="dxa"/>
            <w:vAlign w:val="center"/>
          </w:tcPr>
          <w:p w14:paraId="459EFCA7">
            <w:pPr>
              <w:kinsoku/>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投标规格</w:t>
            </w:r>
          </w:p>
        </w:tc>
        <w:tc>
          <w:tcPr>
            <w:tcW w:w="1600" w:type="dxa"/>
            <w:vAlign w:val="center"/>
          </w:tcPr>
          <w:p w14:paraId="7F4F7066">
            <w:pPr>
              <w:kinsoku/>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偏离</w:t>
            </w:r>
          </w:p>
        </w:tc>
        <w:tc>
          <w:tcPr>
            <w:tcW w:w="1134" w:type="dxa"/>
            <w:vAlign w:val="center"/>
          </w:tcPr>
          <w:p w14:paraId="2598022D">
            <w:pPr>
              <w:kinsoku/>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w:t>
            </w:r>
          </w:p>
        </w:tc>
      </w:tr>
      <w:tr w14:paraId="62C5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820" w:type="dxa"/>
            <w:vAlign w:val="center"/>
          </w:tcPr>
          <w:p w14:paraId="122BF46D">
            <w:pPr>
              <w:kinsoku/>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093" w:type="dxa"/>
            <w:vAlign w:val="center"/>
          </w:tcPr>
          <w:p w14:paraId="3B4CC5CD">
            <w:pPr>
              <w:kinsoku/>
              <w:spacing w:line="400" w:lineRule="exact"/>
              <w:jc w:val="center"/>
              <w:rPr>
                <w:rFonts w:hint="eastAsia" w:ascii="宋体" w:hAnsi="宋体" w:eastAsia="宋体" w:cs="宋体"/>
                <w:color w:val="000000" w:themeColor="text1"/>
                <w:sz w:val="24"/>
                <w:szCs w:val="24"/>
                <w14:textFill>
                  <w14:solidFill>
                    <w14:schemeClr w14:val="tx1"/>
                  </w14:solidFill>
                </w14:textFill>
              </w:rPr>
            </w:pPr>
          </w:p>
        </w:tc>
        <w:tc>
          <w:tcPr>
            <w:tcW w:w="2227" w:type="dxa"/>
            <w:vAlign w:val="center"/>
          </w:tcPr>
          <w:p w14:paraId="0B4D18E6">
            <w:pPr>
              <w:kinsoku/>
              <w:spacing w:line="400" w:lineRule="exact"/>
              <w:jc w:val="center"/>
              <w:rPr>
                <w:rFonts w:hint="eastAsia" w:ascii="宋体" w:hAnsi="宋体" w:eastAsia="宋体" w:cs="宋体"/>
                <w:color w:val="000000" w:themeColor="text1"/>
                <w:sz w:val="24"/>
                <w:szCs w:val="24"/>
                <w14:textFill>
                  <w14:solidFill>
                    <w14:schemeClr w14:val="tx1"/>
                  </w14:solidFill>
                </w14:textFill>
              </w:rPr>
            </w:pPr>
          </w:p>
        </w:tc>
        <w:tc>
          <w:tcPr>
            <w:tcW w:w="1600" w:type="dxa"/>
            <w:vAlign w:val="center"/>
          </w:tcPr>
          <w:p w14:paraId="27C0F7B6">
            <w:pPr>
              <w:kinsoku/>
              <w:spacing w:line="400" w:lineRule="exact"/>
              <w:jc w:val="center"/>
              <w:rPr>
                <w:rFonts w:hint="eastAsia" w:ascii="宋体" w:hAnsi="宋体" w:eastAsia="宋体" w:cs="宋体"/>
                <w:color w:val="000000" w:themeColor="text1"/>
                <w:sz w:val="24"/>
                <w:szCs w:val="24"/>
                <w14:textFill>
                  <w14:solidFill>
                    <w14:schemeClr w14:val="tx1"/>
                  </w14:solidFill>
                </w14:textFill>
              </w:rPr>
            </w:pPr>
          </w:p>
        </w:tc>
        <w:tc>
          <w:tcPr>
            <w:tcW w:w="1134" w:type="dxa"/>
            <w:vAlign w:val="center"/>
          </w:tcPr>
          <w:p w14:paraId="30EBD7E3">
            <w:pPr>
              <w:kinsoku/>
              <w:spacing w:line="400" w:lineRule="exact"/>
              <w:jc w:val="center"/>
              <w:rPr>
                <w:rFonts w:hint="eastAsia" w:ascii="宋体" w:hAnsi="宋体" w:eastAsia="宋体" w:cs="宋体"/>
                <w:color w:val="000000" w:themeColor="text1"/>
                <w:sz w:val="24"/>
                <w:szCs w:val="24"/>
                <w14:textFill>
                  <w14:solidFill>
                    <w14:schemeClr w14:val="tx1"/>
                  </w14:solidFill>
                </w14:textFill>
              </w:rPr>
            </w:pPr>
          </w:p>
        </w:tc>
      </w:tr>
      <w:tr w14:paraId="3464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20" w:type="dxa"/>
            <w:vAlign w:val="center"/>
          </w:tcPr>
          <w:p w14:paraId="5C2E62B8">
            <w:pPr>
              <w:kinsoku/>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2093" w:type="dxa"/>
            <w:vAlign w:val="center"/>
          </w:tcPr>
          <w:p w14:paraId="7A8E1212">
            <w:pPr>
              <w:kinsoku/>
              <w:spacing w:line="400" w:lineRule="exact"/>
              <w:jc w:val="center"/>
              <w:rPr>
                <w:rFonts w:hint="eastAsia" w:ascii="宋体" w:hAnsi="宋体" w:eastAsia="宋体" w:cs="宋体"/>
                <w:color w:val="000000" w:themeColor="text1"/>
                <w:sz w:val="24"/>
                <w:szCs w:val="24"/>
                <w14:textFill>
                  <w14:solidFill>
                    <w14:schemeClr w14:val="tx1"/>
                  </w14:solidFill>
                </w14:textFill>
              </w:rPr>
            </w:pPr>
          </w:p>
        </w:tc>
        <w:tc>
          <w:tcPr>
            <w:tcW w:w="2227" w:type="dxa"/>
            <w:vAlign w:val="center"/>
          </w:tcPr>
          <w:p w14:paraId="37582597">
            <w:pPr>
              <w:kinsoku/>
              <w:spacing w:line="400" w:lineRule="exact"/>
              <w:jc w:val="center"/>
              <w:rPr>
                <w:rFonts w:hint="eastAsia" w:ascii="宋体" w:hAnsi="宋体" w:eastAsia="宋体" w:cs="宋体"/>
                <w:color w:val="000000" w:themeColor="text1"/>
                <w:sz w:val="24"/>
                <w:szCs w:val="24"/>
                <w14:textFill>
                  <w14:solidFill>
                    <w14:schemeClr w14:val="tx1"/>
                  </w14:solidFill>
                </w14:textFill>
              </w:rPr>
            </w:pPr>
          </w:p>
        </w:tc>
        <w:tc>
          <w:tcPr>
            <w:tcW w:w="1600" w:type="dxa"/>
            <w:vAlign w:val="center"/>
          </w:tcPr>
          <w:p w14:paraId="4BA6DECE">
            <w:pPr>
              <w:kinsoku/>
              <w:spacing w:line="400" w:lineRule="exact"/>
              <w:jc w:val="center"/>
              <w:rPr>
                <w:rFonts w:hint="eastAsia" w:ascii="宋体" w:hAnsi="宋体" w:eastAsia="宋体" w:cs="宋体"/>
                <w:color w:val="000000" w:themeColor="text1"/>
                <w:sz w:val="24"/>
                <w:szCs w:val="24"/>
                <w14:textFill>
                  <w14:solidFill>
                    <w14:schemeClr w14:val="tx1"/>
                  </w14:solidFill>
                </w14:textFill>
              </w:rPr>
            </w:pPr>
          </w:p>
        </w:tc>
        <w:tc>
          <w:tcPr>
            <w:tcW w:w="1134" w:type="dxa"/>
            <w:vAlign w:val="center"/>
          </w:tcPr>
          <w:p w14:paraId="5BBE7394">
            <w:pPr>
              <w:kinsoku/>
              <w:spacing w:line="400" w:lineRule="exact"/>
              <w:jc w:val="center"/>
              <w:rPr>
                <w:rFonts w:hint="eastAsia" w:ascii="宋体" w:hAnsi="宋体" w:eastAsia="宋体" w:cs="宋体"/>
                <w:color w:val="000000" w:themeColor="text1"/>
                <w:sz w:val="24"/>
                <w:szCs w:val="24"/>
                <w14:textFill>
                  <w14:solidFill>
                    <w14:schemeClr w14:val="tx1"/>
                  </w14:solidFill>
                </w14:textFill>
              </w:rPr>
            </w:pPr>
          </w:p>
        </w:tc>
      </w:tr>
      <w:tr w14:paraId="795A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820" w:type="dxa"/>
            <w:vAlign w:val="center"/>
          </w:tcPr>
          <w:p w14:paraId="1D030334">
            <w:pPr>
              <w:kinsoku/>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2093" w:type="dxa"/>
            <w:vAlign w:val="center"/>
          </w:tcPr>
          <w:p w14:paraId="179EA58E">
            <w:pPr>
              <w:kinsoku/>
              <w:spacing w:line="400" w:lineRule="exact"/>
              <w:jc w:val="center"/>
              <w:rPr>
                <w:rFonts w:hint="eastAsia" w:ascii="宋体" w:hAnsi="宋体" w:eastAsia="宋体" w:cs="宋体"/>
                <w:color w:val="000000" w:themeColor="text1"/>
                <w:sz w:val="24"/>
                <w:szCs w:val="24"/>
                <w14:textFill>
                  <w14:solidFill>
                    <w14:schemeClr w14:val="tx1"/>
                  </w14:solidFill>
                </w14:textFill>
              </w:rPr>
            </w:pPr>
          </w:p>
        </w:tc>
        <w:tc>
          <w:tcPr>
            <w:tcW w:w="2227" w:type="dxa"/>
            <w:vAlign w:val="center"/>
          </w:tcPr>
          <w:p w14:paraId="3C41ECE3">
            <w:pPr>
              <w:kinsoku/>
              <w:spacing w:line="400" w:lineRule="exact"/>
              <w:jc w:val="center"/>
              <w:rPr>
                <w:rFonts w:hint="eastAsia" w:ascii="宋体" w:hAnsi="宋体" w:eastAsia="宋体" w:cs="宋体"/>
                <w:color w:val="000000" w:themeColor="text1"/>
                <w:sz w:val="24"/>
                <w:szCs w:val="24"/>
                <w14:textFill>
                  <w14:solidFill>
                    <w14:schemeClr w14:val="tx1"/>
                  </w14:solidFill>
                </w14:textFill>
              </w:rPr>
            </w:pPr>
          </w:p>
        </w:tc>
        <w:tc>
          <w:tcPr>
            <w:tcW w:w="1600" w:type="dxa"/>
            <w:vAlign w:val="center"/>
          </w:tcPr>
          <w:p w14:paraId="48299210">
            <w:pPr>
              <w:kinsoku/>
              <w:spacing w:line="400" w:lineRule="exact"/>
              <w:jc w:val="center"/>
              <w:rPr>
                <w:rFonts w:hint="eastAsia" w:ascii="宋体" w:hAnsi="宋体" w:eastAsia="宋体" w:cs="宋体"/>
                <w:color w:val="000000" w:themeColor="text1"/>
                <w:sz w:val="24"/>
                <w:szCs w:val="24"/>
                <w14:textFill>
                  <w14:solidFill>
                    <w14:schemeClr w14:val="tx1"/>
                  </w14:solidFill>
                </w14:textFill>
              </w:rPr>
            </w:pPr>
          </w:p>
        </w:tc>
        <w:tc>
          <w:tcPr>
            <w:tcW w:w="1134" w:type="dxa"/>
            <w:vAlign w:val="center"/>
          </w:tcPr>
          <w:p w14:paraId="7DD5423B">
            <w:pPr>
              <w:kinsoku/>
              <w:spacing w:line="400" w:lineRule="exact"/>
              <w:jc w:val="center"/>
              <w:rPr>
                <w:rFonts w:hint="eastAsia" w:ascii="宋体" w:hAnsi="宋体" w:eastAsia="宋体" w:cs="宋体"/>
                <w:color w:val="000000" w:themeColor="text1"/>
                <w:sz w:val="24"/>
                <w:szCs w:val="24"/>
                <w14:textFill>
                  <w14:solidFill>
                    <w14:schemeClr w14:val="tx1"/>
                  </w14:solidFill>
                </w14:textFill>
              </w:rPr>
            </w:pPr>
          </w:p>
        </w:tc>
      </w:tr>
      <w:tr w14:paraId="58A0F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820" w:type="dxa"/>
            <w:vAlign w:val="center"/>
          </w:tcPr>
          <w:p w14:paraId="2B09B8E5">
            <w:pPr>
              <w:kinsoku/>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2093" w:type="dxa"/>
            <w:vAlign w:val="center"/>
          </w:tcPr>
          <w:p w14:paraId="2F06FFBC">
            <w:pPr>
              <w:kinsoku/>
              <w:spacing w:line="400" w:lineRule="exact"/>
              <w:jc w:val="center"/>
              <w:rPr>
                <w:rFonts w:hint="eastAsia" w:ascii="宋体" w:hAnsi="宋体" w:eastAsia="宋体" w:cs="宋体"/>
                <w:color w:val="000000" w:themeColor="text1"/>
                <w:sz w:val="24"/>
                <w:szCs w:val="24"/>
                <w14:textFill>
                  <w14:solidFill>
                    <w14:schemeClr w14:val="tx1"/>
                  </w14:solidFill>
                </w14:textFill>
              </w:rPr>
            </w:pPr>
          </w:p>
        </w:tc>
        <w:tc>
          <w:tcPr>
            <w:tcW w:w="2227" w:type="dxa"/>
            <w:vAlign w:val="center"/>
          </w:tcPr>
          <w:p w14:paraId="3A8DA145">
            <w:pPr>
              <w:kinsoku/>
              <w:spacing w:line="400" w:lineRule="exact"/>
              <w:jc w:val="center"/>
              <w:rPr>
                <w:rFonts w:hint="eastAsia" w:ascii="宋体" w:hAnsi="宋体" w:eastAsia="宋体" w:cs="宋体"/>
                <w:color w:val="000000" w:themeColor="text1"/>
                <w:sz w:val="24"/>
                <w:szCs w:val="24"/>
                <w14:textFill>
                  <w14:solidFill>
                    <w14:schemeClr w14:val="tx1"/>
                  </w14:solidFill>
                </w14:textFill>
              </w:rPr>
            </w:pPr>
          </w:p>
        </w:tc>
        <w:tc>
          <w:tcPr>
            <w:tcW w:w="1600" w:type="dxa"/>
            <w:vAlign w:val="center"/>
          </w:tcPr>
          <w:p w14:paraId="6670A2F7">
            <w:pPr>
              <w:kinsoku/>
              <w:spacing w:line="400" w:lineRule="exact"/>
              <w:jc w:val="center"/>
              <w:rPr>
                <w:rFonts w:hint="eastAsia" w:ascii="宋体" w:hAnsi="宋体" w:eastAsia="宋体" w:cs="宋体"/>
                <w:color w:val="000000" w:themeColor="text1"/>
                <w:sz w:val="24"/>
                <w:szCs w:val="24"/>
                <w14:textFill>
                  <w14:solidFill>
                    <w14:schemeClr w14:val="tx1"/>
                  </w14:solidFill>
                </w14:textFill>
              </w:rPr>
            </w:pPr>
          </w:p>
        </w:tc>
        <w:tc>
          <w:tcPr>
            <w:tcW w:w="1134" w:type="dxa"/>
            <w:vAlign w:val="center"/>
          </w:tcPr>
          <w:p w14:paraId="0A28C1D7">
            <w:pPr>
              <w:kinsoku/>
              <w:spacing w:line="400" w:lineRule="exact"/>
              <w:jc w:val="center"/>
              <w:rPr>
                <w:rFonts w:hint="eastAsia" w:ascii="宋体" w:hAnsi="宋体" w:eastAsia="宋体" w:cs="宋体"/>
                <w:color w:val="000000" w:themeColor="text1"/>
                <w:sz w:val="24"/>
                <w:szCs w:val="24"/>
                <w14:textFill>
                  <w14:solidFill>
                    <w14:schemeClr w14:val="tx1"/>
                  </w14:solidFill>
                </w14:textFill>
              </w:rPr>
            </w:pPr>
          </w:p>
        </w:tc>
      </w:tr>
    </w:tbl>
    <w:p w14:paraId="32F02387">
      <w:pPr>
        <w:pStyle w:val="7"/>
        <w:spacing w:before="75" w:line="227" w:lineRule="auto"/>
        <w:ind w:left="343"/>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注：投标人必须对应招标文件的第五章“采购需求书”的内容逐条响应。</w:t>
      </w:r>
      <w:r>
        <w:rPr>
          <w:rFonts w:hint="eastAsia" w:cs="宋体"/>
          <w:color w:val="000000" w:themeColor="text1"/>
          <w:sz w:val="24"/>
          <w:szCs w:val="24"/>
          <w:highlight w:val="none"/>
          <w:lang w:val="en-US" w:eastAsia="zh-CN"/>
          <w14:textFill>
            <w14:solidFill>
              <w14:schemeClr w14:val="tx1"/>
            </w14:solidFill>
          </w14:textFill>
        </w:rPr>
        <w:t>并根据评标办法附相应的印证资料</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color w:val="000000" w:themeColor="text1"/>
          <w:sz w:val="24"/>
          <w:szCs w:val="24"/>
          <w:lang w:eastAsia="zh-CN"/>
          <w14:textFill>
            <w14:solidFill>
              <w14:schemeClr w14:val="tx1"/>
            </w14:solidFill>
          </w14:textFill>
        </w:rPr>
        <w:t>如有缺漏，缺漏项视同不符合招标要求。投标人响应采购需求应具体、明确，含糊不清、不确切或伪造、变造证明材料的，按照不完全响应或者完全不响应处理。构成提供虚假材料的，移送监管部门查处。</w:t>
      </w:r>
    </w:p>
    <w:p w14:paraId="418FCD3B">
      <w:pPr>
        <w:pStyle w:val="7"/>
        <w:spacing w:before="75" w:line="227" w:lineRule="auto"/>
        <w:ind w:left="343"/>
        <w:rPr>
          <w:rFonts w:hint="eastAsia"/>
          <w:color w:val="000000" w:themeColor="text1"/>
          <w:sz w:val="24"/>
          <w:szCs w:val="24"/>
          <w:lang w:eastAsia="zh-CN"/>
          <w14:textFill>
            <w14:solidFill>
              <w14:schemeClr w14:val="tx1"/>
            </w14:solidFill>
          </w14:textFill>
        </w:rPr>
      </w:pPr>
    </w:p>
    <w:p w14:paraId="44C12C72">
      <w:pPr>
        <w:pStyle w:val="7"/>
        <w:spacing w:before="75" w:line="227" w:lineRule="auto"/>
        <w:ind w:left="319" w:hanging="31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投标人名称：</w:t>
      </w:r>
      <w:r>
        <w:rPr>
          <w:color w:val="000000" w:themeColor="text1"/>
          <w:spacing w:val="68"/>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XXXX（盖章）</w:t>
      </w:r>
    </w:p>
    <w:p w14:paraId="41D2ED5A">
      <w:pPr>
        <w:pStyle w:val="7"/>
        <w:spacing w:before="216" w:line="227" w:lineRule="auto"/>
        <w:ind w:left="333" w:hanging="333"/>
        <w:rPr>
          <w:rFonts w:hint="eastAsia"/>
          <w:color w:val="000000" w:themeColor="text1"/>
          <w:sz w:val="23"/>
          <w:szCs w:val="23"/>
          <w:lang w:eastAsia="zh-CN"/>
          <w14:textFill>
            <w14:solidFill>
              <w14:schemeClr w14:val="tx1"/>
            </w14:solidFill>
          </w14:textFill>
        </w:rPr>
      </w:pPr>
      <w:r>
        <w:rPr>
          <w:color w:val="000000" w:themeColor="text1"/>
          <w:spacing w:val="3"/>
          <w:sz w:val="23"/>
          <w:szCs w:val="23"/>
          <w:lang w:eastAsia="zh-CN"/>
          <w14:textFill>
            <w14:solidFill>
              <w14:schemeClr w14:val="tx1"/>
            </w14:solidFill>
          </w14:textFill>
        </w:rPr>
        <w:t>法定代表人/单位负责人或授权代表（签字或加盖个人名章</w:t>
      </w:r>
      <w:r>
        <w:rPr>
          <w:color w:val="000000" w:themeColor="text1"/>
          <w:spacing w:val="10"/>
          <w:sz w:val="23"/>
          <w:szCs w:val="23"/>
          <w:lang w:eastAsia="zh-CN"/>
          <w14:textFill>
            <w14:solidFill>
              <w14:schemeClr w14:val="tx1"/>
            </w14:solidFill>
          </w14:textFill>
        </w:rPr>
        <w:t>）：</w:t>
      </w:r>
      <w:r>
        <w:rPr>
          <w:color w:val="000000" w:themeColor="text1"/>
          <w:spacing w:val="68"/>
          <w:sz w:val="23"/>
          <w:szCs w:val="23"/>
          <w:lang w:eastAsia="zh-CN"/>
          <w14:textFill>
            <w14:solidFill>
              <w14:schemeClr w14:val="tx1"/>
            </w14:solidFill>
          </w14:textFill>
        </w:rPr>
        <w:t xml:space="preserve"> </w:t>
      </w:r>
      <w:r>
        <w:rPr>
          <w:color w:val="000000" w:themeColor="text1"/>
          <w:sz w:val="23"/>
          <w:szCs w:val="23"/>
          <w:lang w:eastAsia="zh-CN"/>
          <w14:textFill>
            <w14:solidFill>
              <w14:schemeClr w14:val="tx1"/>
            </w14:solidFill>
          </w14:textFill>
        </w:rPr>
        <w:t>XXXX</w:t>
      </w:r>
    </w:p>
    <w:p w14:paraId="53E86AAA">
      <w:pPr>
        <w:pStyle w:val="7"/>
        <w:spacing w:before="75" w:line="227" w:lineRule="auto"/>
        <w:ind w:left="18" w:firstLine="404" w:firstLineChars="163"/>
        <w:rPr>
          <w:rFonts w:hint="eastAsia"/>
          <w:color w:val="000000" w:themeColor="text1"/>
          <w:sz w:val="23"/>
          <w:szCs w:val="23"/>
          <w:highlight w:val="yellow"/>
          <w:lang w:eastAsia="zh-CN"/>
          <w14:textFill>
            <w14:solidFill>
              <w14:schemeClr w14:val="tx1"/>
            </w14:solidFill>
          </w14:textFill>
        </w:rPr>
      </w:pPr>
      <w:r>
        <w:rPr>
          <w:color w:val="000000" w:themeColor="text1"/>
          <w:spacing w:val="9"/>
          <w:sz w:val="23"/>
          <w:szCs w:val="23"/>
          <w:lang w:eastAsia="zh-CN"/>
          <w14:textFill>
            <w14:solidFill>
              <w14:schemeClr w14:val="tx1"/>
            </w14:solidFill>
          </w14:textFill>
        </w:rPr>
        <w:t xml:space="preserve">投标日期: </w:t>
      </w:r>
      <w:r>
        <w:rPr>
          <w:color w:val="000000" w:themeColor="text1"/>
          <w:sz w:val="23"/>
          <w:szCs w:val="23"/>
          <w:lang w:eastAsia="zh-CN"/>
          <w14:textFill>
            <w14:solidFill>
              <w14:schemeClr w14:val="tx1"/>
            </w14:solidFill>
          </w14:textFill>
        </w:rPr>
        <w:t>XXXX</w:t>
      </w:r>
    </w:p>
    <w:p w14:paraId="1650D4DA">
      <w:pPr>
        <w:pStyle w:val="7"/>
        <w:spacing w:before="309" w:line="225" w:lineRule="auto"/>
        <w:ind w:left="446" w:hanging="446"/>
        <w:jc w:val="center"/>
        <w:outlineLvl w:val="1"/>
        <w:rPr>
          <w:rFonts w:hint="eastAsia"/>
          <w:color w:val="000000" w:themeColor="text1"/>
          <w:lang w:eastAsia="zh-CN"/>
          <w14:textFill>
            <w14:solidFill>
              <w14:schemeClr w14:val="tx1"/>
            </w14:solidFill>
          </w14:textFill>
        </w:rPr>
      </w:pPr>
      <w:r>
        <w:rPr>
          <w:rFonts w:hint="eastAsia"/>
          <w:color w:val="000000" w:themeColor="text1"/>
          <w:spacing w:val="2"/>
          <w:lang w:eastAsia="zh-CN"/>
          <w14:textOutline w14:w="5829" w14:cap="flat" w14:cmpd="sng" w14:algn="ctr">
            <w14:solidFill>
              <w14:srgbClr w14:val="000000"/>
            </w14:solidFill>
            <w14:prstDash w14:val="solid"/>
            <w14:miter w14:val="0"/>
          </w14:textOutline>
          <w14:textFill>
            <w14:solidFill>
              <w14:schemeClr w14:val="tx1"/>
            </w14:solidFill>
          </w14:textFill>
        </w:rPr>
        <w:t>6</w:t>
      </w:r>
      <w:r>
        <w:rPr>
          <w:color w:val="000000" w:themeColor="text1"/>
          <w:spacing w:val="2"/>
          <w:lang w:eastAsia="zh-CN"/>
          <w14:textOutline w14:w="5829" w14:cap="flat" w14:cmpd="sng" w14:algn="ctr">
            <w14:solidFill>
              <w14:srgbClr w14:val="000000"/>
            </w14:solidFill>
            <w14:prstDash w14:val="solid"/>
            <w14:miter w14:val="0"/>
          </w14:textOutline>
          <w14:textFill>
            <w14:solidFill>
              <w14:schemeClr w14:val="tx1"/>
            </w14:solidFill>
          </w14:textFill>
        </w:rPr>
        <w:t>、</w:t>
      </w:r>
      <w:r>
        <w:rPr>
          <w:rFonts w:hint="eastAsia"/>
          <w:color w:val="000000" w:themeColor="text1"/>
          <w:spacing w:val="2"/>
          <w:lang w:eastAsia="zh-CN"/>
          <w14:textOutline w14:w="5829" w14:cap="flat" w14:cmpd="sng" w14:algn="ctr">
            <w14:solidFill>
              <w14:srgbClr w14:val="000000"/>
            </w14:solidFill>
            <w14:prstDash w14:val="solid"/>
            <w14:miter w14:val="0"/>
          </w14:textOutline>
          <w14:textFill>
            <w14:solidFill>
              <w14:schemeClr w14:val="tx1"/>
            </w14:solidFill>
          </w14:textFill>
        </w:rPr>
        <w:t>实施方案</w:t>
      </w:r>
    </w:p>
    <w:p w14:paraId="3602618C">
      <w:pPr>
        <w:spacing w:line="273" w:lineRule="auto"/>
        <w:rPr>
          <w:color w:val="000000" w:themeColor="text1"/>
          <w:lang w:eastAsia="zh-CN"/>
          <w14:textFill>
            <w14:solidFill>
              <w14:schemeClr w14:val="tx1"/>
            </w14:solidFill>
          </w14:textFill>
        </w:rPr>
      </w:pPr>
    </w:p>
    <w:p w14:paraId="14651419">
      <w:pPr>
        <w:pStyle w:val="7"/>
        <w:spacing w:before="75" w:line="227" w:lineRule="auto"/>
        <w:ind w:left="405" w:hanging="418" w:hangingChars="170"/>
        <w:rPr>
          <w:rFonts w:hint="eastAsia"/>
          <w:color w:val="000000" w:themeColor="text1"/>
          <w:spacing w:val="7"/>
          <w:sz w:val="23"/>
          <w:szCs w:val="23"/>
          <w:lang w:eastAsia="zh-CN"/>
          <w14:textFill>
            <w14:solidFill>
              <w14:schemeClr w14:val="tx1"/>
            </w14:solidFill>
          </w14:textFill>
        </w:rPr>
      </w:pPr>
      <w:r>
        <w:rPr>
          <w:color w:val="000000" w:themeColor="text1"/>
          <w:spacing w:val="8"/>
          <w:sz w:val="23"/>
          <w:szCs w:val="23"/>
          <w:lang w:eastAsia="zh-CN"/>
          <w14:textFill>
            <w14:solidFill>
              <w14:schemeClr w14:val="tx1"/>
            </w14:solidFill>
          </w14:textFill>
        </w:rPr>
        <w:t>投标人根据项目要</w:t>
      </w:r>
      <w:r>
        <w:rPr>
          <w:rFonts w:hint="eastAsia"/>
          <w:color w:val="000000" w:themeColor="text1"/>
          <w:spacing w:val="8"/>
          <w:sz w:val="23"/>
          <w:szCs w:val="23"/>
          <w:lang w:eastAsia="zh-CN"/>
          <w14:textFill>
            <w14:solidFill>
              <w14:schemeClr w14:val="tx1"/>
            </w14:solidFill>
          </w14:textFill>
        </w:rPr>
        <w:t>及评标办法，</w:t>
      </w:r>
      <w:r>
        <w:rPr>
          <w:color w:val="000000" w:themeColor="text1"/>
          <w:spacing w:val="8"/>
          <w:sz w:val="23"/>
          <w:szCs w:val="23"/>
          <w:lang w:eastAsia="zh-CN"/>
          <w14:textFill>
            <w14:solidFill>
              <w14:schemeClr w14:val="tx1"/>
            </w14:solidFill>
          </w14:textFill>
        </w:rPr>
        <w:t>提供具体的</w:t>
      </w:r>
      <w:r>
        <w:rPr>
          <w:rFonts w:hint="eastAsia"/>
          <w:color w:val="000000" w:themeColor="text1"/>
          <w:spacing w:val="8"/>
          <w:sz w:val="23"/>
          <w:szCs w:val="23"/>
          <w:lang w:eastAsia="zh-CN"/>
          <w14:textFill>
            <w14:solidFill>
              <w14:schemeClr w14:val="tx1"/>
            </w14:solidFill>
          </w14:textFill>
        </w:rPr>
        <w:t>实施方案</w:t>
      </w:r>
      <w:r>
        <w:rPr>
          <w:color w:val="000000" w:themeColor="text1"/>
          <w:spacing w:val="8"/>
          <w:sz w:val="23"/>
          <w:szCs w:val="23"/>
          <w:lang w:eastAsia="zh-CN"/>
          <w14:textFill>
            <w14:solidFill>
              <w14:schemeClr w14:val="tx1"/>
            </w14:solidFill>
          </w14:textFill>
        </w:rPr>
        <w:t>，格</w:t>
      </w:r>
      <w:r>
        <w:rPr>
          <w:color w:val="000000" w:themeColor="text1"/>
          <w:spacing w:val="7"/>
          <w:sz w:val="23"/>
          <w:szCs w:val="23"/>
          <w:lang w:eastAsia="zh-CN"/>
          <w14:textFill>
            <w14:solidFill>
              <w14:schemeClr w14:val="tx1"/>
            </w14:solidFill>
          </w14:textFill>
        </w:rPr>
        <w:t>式自拟。</w:t>
      </w:r>
    </w:p>
    <w:p w14:paraId="04C0CD91">
      <w:pPr>
        <w:pStyle w:val="7"/>
        <w:spacing w:before="309" w:line="224" w:lineRule="auto"/>
        <w:ind w:left="446" w:hanging="446"/>
        <w:jc w:val="center"/>
        <w:outlineLvl w:val="1"/>
        <w:rPr>
          <w:rFonts w:hint="eastAsia"/>
          <w:color w:val="000000" w:themeColor="text1"/>
          <w:spacing w:val="2"/>
          <w:lang w:eastAsia="zh-CN"/>
          <w14:textOutline w14:w="5829" w14:cap="flat" w14:cmpd="sng" w14:algn="ctr">
            <w14:solidFill>
              <w14:srgbClr w14:val="000000"/>
            </w14:solidFill>
            <w14:prstDash w14:val="solid"/>
            <w14:miter w14:val="0"/>
          </w14:textOutline>
          <w14:textFill>
            <w14:solidFill>
              <w14:schemeClr w14:val="tx1"/>
            </w14:solidFill>
          </w14:textFill>
        </w:rPr>
      </w:pPr>
      <w:r>
        <w:rPr>
          <w:rFonts w:hint="eastAsia"/>
          <w:color w:val="000000" w:themeColor="text1"/>
          <w:spacing w:val="2"/>
          <w:lang w:eastAsia="zh-CN"/>
          <w14:textOutline w14:w="5829" w14:cap="flat" w14:cmpd="sng" w14:algn="ctr">
            <w14:solidFill>
              <w14:srgbClr w14:val="000000"/>
            </w14:solidFill>
            <w14:prstDash w14:val="solid"/>
            <w14:miter w14:val="0"/>
          </w14:textOutline>
          <w14:textFill>
            <w14:solidFill>
              <w14:schemeClr w14:val="tx1"/>
            </w14:solidFill>
          </w14:textFill>
        </w:rPr>
        <w:t>7、培训方案</w:t>
      </w:r>
    </w:p>
    <w:p w14:paraId="1CF1B2A5">
      <w:pPr>
        <w:pStyle w:val="7"/>
        <w:spacing w:before="309" w:line="224" w:lineRule="auto"/>
        <w:ind w:left="221" w:hanging="228" w:hangingChars="93"/>
        <w:outlineLvl w:val="1"/>
        <w:rPr>
          <w:rFonts w:hint="eastAsia"/>
          <w:color w:val="000000" w:themeColor="text1"/>
          <w:spacing w:val="8"/>
          <w:sz w:val="23"/>
          <w:szCs w:val="23"/>
          <w:lang w:eastAsia="zh-CN"/>
          <w14:textFill>
            <w14:solidFill>
              <w14:schemeClr w14:val="tx1"/>
            </w14:solidFill>
          </w14:textFill>
        </w:rPr>
      </w:pPr>
      <w:r>
        <w:rPr>
          <w:color w:val="000000" w:themeColor="text1"/>
          <w:spacing w:val="8"/>
          <w:sz w:val="23"/>
          <w:szCs w:val="23"/>
          <w:lang w:eastAsia="zh-CN"/>
          <w14:textFill>
            <w14:solidFill>
              <w14:schemeClr w14:val="tx1"/>
            </w14:solidFill>
          </w14:textFill>
        </w:rPr>
        <w:t>投标人根据项目要</w:t>
      </w:r>
      <w:r>
        <w:rPr>
          <w:rFonts w:hint="eastAsia"/>
          <w:color w:val="000000" w:themeColor="text1"/>
          <w:spacing w:val="8"/>
          <w:sz w:val="23"/>
          <w:szCs w:val="23"/>
          <w:lang w:eastAsia="zh-CN"/>
          <w14:textFill>
            <w14:solidFill>
              <w14:schemeClr w14:val="tx1"/>
            </w14:solidFill>
          </w14:textFill>
        </w:rPr>
        <w:t>及评标办法</w:t>
      </w:r>
      <w:r>
        <w:rPr>
          <w:color w:val="000000" w:themeColor="text1"/>
          <w:spacing w:val="8"/>
          <w:sz w:val="23"/>
          <w:szCs w:val="23"/>
          <w:lang w:eastAsia="zh-CN"/>
          <w14:textFill>
            <w14:solidFill>
              <w14:schemeClr w14:val="tx1"/>
            </w14:solidFill>
          </w14:textFill>
        </w:rPr>
        <w:t>，提供具体的</w:t>
      </w:r>
      <w:r>
        <w:rPr>
          <w:rFonts w:hint="eastAsia"/>
          <w:color w:val="000000" w:themeColor="text1"/>
          <w:spacing w:val="8"/>
          <w:sz w:val="23"/>
          <w:szCs w:val="23"/>
          <w:lang w:eastAsia="zh-CN"/>
          <w14:textFill>
            <w14:solidFill>
              <w14:schemeClr w14:val="tx1"/>
            </w14:solidFill>
          </w14:textFill>
        </w:rPr>
        <w:t>实施方案，</w:t>
      </w:r>
      <w:r>
        <w:rPr>
          <w:color w:val="000000" w:themeColor="text1"/>
          <w:spacing w:val="8"/>
          <w:sz w:val="23"/>
          <w:szCs w:val="23"/>
          <w:lang w:eastAsia="zh-CN"/>
          <w14:textFill>
            <w14:solidFill>
              <w14:schemeClr w14:val="tx1"/>
            </w14:solidFill>
          </w14:textFill>
        </w:rPr>
        <w:t>格</w:t>
      </w:r>
      <w:r>
        <w:rPr>
          <w:color w:val="000000" w:themeColor="text1"/>
          <w:spacing w:val="7"/>
          <w:sz w:val="23"/>
          <w:szCs w:val="23"/>
          <w:lang w:eastAsia="zh-CN"/>
          <w14:textFill>
            <w14:solidFill>
              <w14:schemeClr w14:val="tx1"/>
            </w14:solidFill>
          </w14:textFill>
        </w:rPr>
        <w:t>式自拟</w:t>
      </w:r>
      <w:r>
        <w:rPr>
          <w:rFonts w:hint="eastAsia"/>
          <w:color w:val="000000" w:themeColor="text1"/>
          <w:spacing w:val="7"/>
          <w:sz w:val="23"/>
          <w:szCs w:val="23"/>
          <w:lang w:eastAsia="zh-CN"/>
          <w14:textFill>
            <w14:solidFill>
              <w14:schemeClr w14:val="tx1"/>
            </w14:solidFill>
          </w14:textFill>
        </w:rPr>
        <w:t>。</w:t>
      </w:r>
    </w:p>
    <w:p w14:paraId="7F5F28B9">
      <w:pPr>
        <w:pStyle w:val="7"/>
        <w:spacing w:before="309" w:line="224" w:lineRule="auto"/>
        <w:ind w:left="446" w:hanging="446"/>
        <w:jc w:val="center"/>
        <w:outlineLvl w:val="1"/>
        <w:rPr>
          <w:rFonts w:hint="eastAsia"/>
          <w:color w:val="000000" w:themeColor="text1"/>
          <w:spacing w:val="2"/>
          <w:lang w:eastAsia="zh-CN"/>
          <w14:textOutline w14:w="5829" w14:cap="flat" w14:cmpd="sng" w14:algn="ctr">
            <w14:solidFill>
              <w14:srgbClr w14:val="000000"/>
            </w14:solidFill>
            <w14:prstDash w14:val="solid"/>
            <w14:miter w14:val="0"/>
          </w14:textOutline>
          <w14:textFill>
            <w14:solidFill>
              <w14:schemeClr w14:val="tx1"/>
            </w14:solidFill>
          </w14:textFill>
        </w:rPr>
      </w:pPr>
      <w:r>
        <w:rPr>
          <w:rFonts w:hint="eastAsia"/>
          <w:color w:val="000000" w:themeColor="text1"/>
          <w:spacing w:val="2"/>
          <w:lang w:eastAsia="zh-CN"/>
          <w14:textOutline w14:w="5829" w14:cap="flat" w14:cmpd="sng" w14:algn="ctr">
            <w14:solidFill>
              <w14:srgbClr w14:val="000000"/>
            </w14:solidFill>
            <w14:prstDash w14:val="solid"/>
            <w14:miter w14:val="0"/>
          </w14:textOutline>
          <w14:textFill>
            <w14:solidFill>
              <w14:schemeClr w14:val="tx1"/>
            </w14:solidFill>
          </w14:textFill>
        </w:rPr>
        <w:t>8、售后服务方案</w:t>
      </w:r>
    </w:p>
    <w:p w14:paraId="00AA37AC">
      <w:pPr>
        <w:pStyle w:val="7"/>
        <w:spacing w:before="309" w:line="224" w:lineRule="auto"/>
        <w:ind w:left="340" w:hanging="340"/>
        <w:outlineLvl w:val="1"/>
        <w:rPr>
          <w:rFonts w:hint="eastAsia"/>
          <w:color w:val="000000" w:themeColor="text1"/>
          <w:spacing w:val="2"/>
          <w:lang w:eastAsia="zh-CN"/>
          <w14:textOutline w14:w="5829" w14:cap="flat" w14:cmpd="sng" w14:algn="ctr">
            <w14:solidFill>
              <w14:srgbClr w14:val="000000"/>
            </w14:solidFill>
            <w14:prstDash w14:val="solid"/>
            <w14:miter w14:val="0"/>
          </w14:textOutline>
          <w14:textFill>
            <w14:solidFill>
              <w14:schemeClr w14:val="tx1"/>
            </w14:solidFill>
          </w14:textFill>
        </w:rPr>
      </w:pPr>
      <w:r>
        <w:rPr>
          <w:color w:val="000000" w:themeColor="text1"/>
          <w:spacing w:val="8"/>
          <w:sz w:val="23"/>
          <w:szCs w:val="23"/>
          <w:lang w:eastAsia="zh-CN"/>
          <w14:textFill>
            <w14:solidFill>
              <w14:schemeClr w14:val="tx1"/>
            </w14:solidFill>
          </w14:textFill>
        </w:rPr>
        <w:t>投标人根据项目采购需求</w:t>
      </w:r>
      <w:r>
        <w:rPr>
          <w:rFonts w:hint="eastAsia"/>
          <w:color w:val="000000" w:themeColor="text1"/>
          <w:spacing w:val="8"/>
          <w:sz w:val="23"/>
          <w:szCs w:val="23"/>
          <w:lang w:eastAsia="zh-CN"/>
          <w14:textFill>
            <w14:solidFill>
              <w14:schemeClr w14:val="tx1"/>
            </w14:solidFill>
          </w14:textFill>
        </w:rPr>
        <w:t>及评标办法，</w:t>
      </w:r>
      <w:r>
        <w:rPr>
          <w:color w:val="000000" w:themeColor="text1"/>
          <w:spacing w:val="8"/>
          <w:sz w:val="23"/>
          <w:szCs w:val="23"/>
          <w:lang w:eastAsia="zh-CN"/>
          <w14:textFill>
            <w14:solidFill>
              <w14:schemeClr w14:val="tx1"/>
            </w14:solidFill>
          </w14:textFill>
        </w:rPr>
        <w:t>提供具体的</w:t>
      </w:r>
      <w:r>
        <w:rPr>
          <w:rFonts w:hint="eastAsia"/>
          <w:color w:val="000000" w:themeColor="text1"/>
          <w:spacing w:val="8"/>
          <w:sz w:val="23"/>
          <w:szCs w:val="23"/>
          <w:lang w:eastAsia="zh-CN"/>
          <w14:textFill>
            <w14:solidFill>
              <w14:schemeClr w14:val="tx1"/>
            </w14:solidFill>
          </w14:textFill>
        </w:rPr>
        <w:t>售后服务方案</w:t>
      </w:r>
      <w:r>
        <w:rPr>
          <w:color w:val="000000" w:themeColor="text1"/>
          <w:spacing w:val="8"/>
          <w:sz w:val="23"/>
          <w:szCs w:val="23"/>
          <w:lang w:eastAsia="zh-CN"/>
          <w14:textFill>
            <w14:solidFill>
              <w14:schemeClr w14:val="tx1"/>
            </w14:solidFill>
          </w14:textFill>
        </w:rPr>
        <w:t>，格式自拟</w:t>
      </w:r>
      <w:r>
        <w:rPr>
          <w:rFonts w:hint="eastAsia"/>
          <w:color w:val="000000" w:themeColor="text1"/>
          <w:spacing w:val="8"/>
          <w:sz w:val="23"/>
          <w:szCs w:val="23"/>
          <w:lang w:eastAsia="zh-CN"/>
          <w14:textFill>
            <w14:solidFill>
              <w14:schemeClr w14:val="tx1"/>
            </w14:solidFill>
          </w14:textFill>
        </w:rPr>
        <w:t>。</w:t>
      </w:r>
    </w:p>
    <w:p w14:paraId="1D267BB5">
      <w:pPr>
        <w:pStyle w:val="7"/>
        <w:spacing w:before="309" w:line="224" w:lineRule="auto"/>
        <w:ind w:left="446" w:hanging="446"/>
        <w:jc w:val="center"/>
        <w:outlineLvl w:val="1"/>
        <w:rPr>
          <w:rFonts w:hint="eastAsia"/>
          <w:color w:val="000000" w:themeColor="text1"/>
          <w:lang w:eastAsia="zh-CN"/>
          <w14:textFill>
            <w14:solidFill>
              <w14:schemeClr w14:val="tx1"/>
            </w14:solidFill>
          </w14:textFill>
        </w:rPr>
      </w:pPr>
      <w:r>
        <w:rPr>
          <w:rFonts w:hint="eastAsia"/>
          <w:color w:val="000000" w:themeColor="text1"/>
          <w:spacing w:val="2"/>
          <w:lang w:eastAsia="zh-CN"/>
          <w14:textOutline w14:w="5829" w14:cap="flat" w14:cmpd="sng" w14:algn="ctr">
            <w14:solidFill>
              <w14:srgbClr w14:val="000000"/>
            </w14:solidFill>
            <w14:prstDash w14:val="solid"/>
            <w14:miter w14:val="0"/>
          </w14:textOutline>
          <w14:textFill>
            <w14:solidFill>
              <w14:schemeClr w14:val="tx1"/>
            </w14:solidFill>
          </w14:textFill>
        </w:rPr>
        <w:t>9</w:t>
      </w:r>
      <w:r>
        <w:rPr>
          <w:color w:val="000000" w:themeColor="text1"/>
          <w:spacing w:val="2"/>
          <w:lang w:eastAsia="zh-CN"/>
          <w14:textOutline w14:w="5829" w14:cap="flat" w14:cmpd="sng" w14:algn="ctr">
            <w14:solidFill>
              <w14:srgbClr w14:val="000000"/>
            </w14:solidFill>
            <w14:prstDash w14:val="solid"/>
            <w14:miter w14:val="0"/>
          </w14:textOutline>
          <w14:textFill>
            <w14:solidFill>
              <w14:schemeClr w14:val="tx1"/>
            </w14:solidFill>
          </w14:textFill>
        </w:rPr>
        <w:t>、其他材料</w:t>
      </w:r>
    </w:p>
    <w:p w14:paraId="68648766">
      <w:pPr>
        <w:spacing w:line="275" w:lineRule="auto"/>
        <w:rPr>
          <w:color w:val="000000" w:themeColor="text1"/>
          <w:lang w:eastAsia="zh-CN"/>
          <w14:textFill>
            <w14:solidFill>
              <w14:schemeClr w14:val="tx1"/>
            </w14:solidFill>
          </w14:textFill>
        </w:rPr>
      </w:pPr>
    </w:p>
    <w:p w14:paraId="73AB45AE">
      <w:pPr>
        <w:pStyle w:val="7"/>
        <w:spacing w:before="75" w:line="468" w:lineRule="exact"/>
        <w:ind w:left="342" w:hanging="342"/>
        <w:rPr>
          <w:rFonts w:hint="eastAsia"/>
          <w:color w:val="000000" w:themeColor="text1"/>
          <w:sz w:val="23"/>
          <w:szCs w:val="23"/>
          <w:lang w:eastAsia="zh-CN"/>
          <w14:textFill>
            <w14:solidFill>
              <w14:schemeClr w14:val="tx1"/>
            </w14:solidFill>
          </w14:textFill>
        </w:rPr>
      </w:pPr>
      <w:r>
        <w:rPr>
          <w:color w:val="000000" w:themeColor="text1"/>
          <w:spacing w:val="9"/>
          <w:position w:val="17"/>
          <w:sz w:val="23"/>
          <w:szCs w:val="23"/>
          <w:lang w:eastAsia="zh-CN"/>
          <w14:textFill>
            <w14:solidFill>
              <w14:schemeClr w14:val="tx1"/>
            </w14:solidFill>
          </w14:textFill>
        </w:rPr>
        <w:t>附:投标人的信誉证明等相关材料及综合评分中评分标准及投标人认为需要提供的其他资料。</w:t>
      </w:r>
    </w:p>
    <w:p w14:paraId="0C9D22D8">
      <w:pPr>
        <w:spacing w:line="245" w:lineRule="auto"/>
        <w:rPr>
          <w:color w:val="000000" w:themeColor="text1"/>
          <w:lang w:eastAsia="zh-CN"/>
          <w14:textFill>
            <w14:solidFill>
              <w14:schemeClr w14:val="tx1"/>
            </w14:solidFill>
          </w14:textFill>
        </w:rPr>
      </w:pPr>
    </w:p>
    <w:p w14:paraId="034E6B0D">
      <w:pPr>
        <w:pStyle w:val="7"/>
        <w:spacing w:before="185" w:line="227" w:lineRule="auto"/>
        <w:ind w:left="423" w:hanging="423"/>
        <w:jc w:val="center"/>
        <w:rPr>
          <w:rFonts w:hint="eastAsia"/>
          <w:color w:val="000000" w:themeColor="text1"/>
          <w:spacing w:val="5"/>
          <w:position w:val="23"/>
          <w:lang w:eastAsia="zh-CN"/>
          <w14:textOutline w14:w="5829" w14:cap="flat" w14:cmpd="sng" w14:algn="ctr">
            <w14:solidFill>
              <w14:srgbClr w14:val="000000"/>
            </w14:solidFill>
            <w14:prstDash w14:val="solid"/>
            <w14:miter w14:val="0"/>
          </w14:textOutline>
          <w14:textFill>
            <w14:solidFill>
              <w14:schemeClr w14:val="tx1"/>
            </w14:solidFill>
          </w14:textFill>
        </w:rPr>
      </w:pPr>
      <w:bookmarkStart w:id="4" w:name="bookmark6"/>
      <w:bookmarkEnd w:id="4"/>
      <w:bookmarkStart w:id="5" w:name="bookmark7"/>
      <w:bookmarkEnd w:id="5"/>
      <w:bookmarkStart w:id="6" w:name="bookmark12"/>
      <w:bookmarkEnd w:id="6"/>
      <w:r>
        <w:rPr>
          <w:color w:val="000000" w:themeColor="text1"/>
          <w:spacing w:val="6"/>
          <w:sz w:val="29"/>
          <w:szCs w:val="29"/>
          <w:lang w:eastAsia="zh-CN"/>
          <w14:textOutline w14:w="5486" w14:cap="flat" w14:cmpd="sng" w14:algn="ctr">
            <w14:solidFill>
              <w14:srgbClr w14:val="000000"/>
            </w14:solidFill>
            <w14:prstDash w14:val="solid"/>
            <w14:miter w14:val="0"/>
          </w14:textOutline>
          <w14:textFill>
            <w14:solidFill>
              <w14:schemeClr w14:val="tx1"/>
            </w14:solidFill>
          </w14:textFill>
        </w:rPr>
        <w:t>第</w:t>
      </w:r>
      <w:r>
        <w:rPr>
          <w:rFonts w:hint="eastAsia"/>
          <w:color w:val="000000" w:themeColor="text1"/>
          <w:spacing w:val="6"/>
          <w:sz w:val="29"/>
          <w:szCs w:val="29"/>
          <w:lang w:eastAsia="zh-CN"/>
          <w14:textOutline w14:w="5486" w14:cap="flat" w14:cmpd="sng" w14:algn="ctr">
            <w14:solidFill>
              <w14:srgbClr w14:val="000000"/>
            </w14:solidFill>
            <w14:prstDash w14:val="solid"/>
            <w14:miter w14:val="0"/>
          </w14:textOutline>
          <w14:textFill>
            <w14:solidFill>
              <w14:schemeClr w14:val="tx1"/>
            </w14:solidFill>
          </w14:textFill>
        </w:rPr>
        <w:t>四</w:t>
      </w:r>
      <w:r>
        <w:rPr>
          <w:color w:val="000000" w:themeColor="text1"/>
          <w:spacing w:val="6"/>
          <w:sz w:val="29"/>
          <w:szCs w:val="29"/>
          <w:lang w:eastAsia="zh-CN"/>
          <w14:textOutline w14:w="5486" w14:cap="flat" w14:cmpd="sng" w14:algn="ctr">
            <w14:solidFill>
              <w14:srgbClr w14:val="000000"/>
            </w14:solidFill>
            <w14:prstDash w14:val="solid"/>
            <w14:miter w14:val="0"/>
          </w14:textOutline>
          <w14:textFill>
            <w14:solidFill>
              <w14:schemeClr w14:val="tx1"/>
            </w14:solidFill>
          </w14:textFill>
        </w:rPr>
        <w:t>章</w:t>
      </w:r>
      <w:r>
        <w:rPr>
          <w:color w:val="000000" w:themeColor="text1"/>
          <w:spacing w:val="6"/>
          <w:sz w:val="29"/>
          <w:szCs w:val="29"/>
          <w:lang w:eastAsia="zh-CN"/>
          <w14:textFill>
            <w14:solidFill>
              <w14:schemeClr w14:val="tx1"/>
            </w14:solidFill>
          </w14:textFill>
        </w:rPr>
        <w:t xml:space="preserve"> </w:t>
      </w:r>
      <w:r>
        <w:rPr>
          <w:rFonts w:hint="eastAsia"/>
          <w:color w:val="000000" w:themeColor="text1"/>
          <w:spacing w:val="6"/>
          <w:sz w:val="29"/>
          <w:szCs w:val="29"/>
          <w:lang w:eastAsia="zh-CN"/>
          <w14:textOutline w14:w="5486" w14:cap="flat" w14:cmpd="sng" w14:algn="ctr">
            <w14:solidFill>
              <w14:srgbClr w14:val="000000"/>
            </w14:solidFill>
            <w14:prstDash w14:val="solid"/>
            <w14:miter w14:val="0"/>
          </w14:textOutline>
          <w14:textFill>
            <w14:solidFill>
              <w14:schemeClr w14:val="tx1"/>
            </w14:solidFill>
          </w14:textFill>
        </w:rPr>
        <w:t>资格性审查与符合性审查标准</w:t>
      </w:r>
      <w:r>
        <w:rPr>
          <w:color w:val="000000" w:themeColor="text1"/>
          <w:spacing w:val="6"/>
          <w:sz w:val="29"/>
          <w:szCs w:val="29"/>
          <w:lang w:eastAsia="zh-CN"/>
          <w14:textOutline w14:w="5486" w14:cap="flat" w14:cmpd="sng" w14:algn="ctr">
            <w14:solidFill>
              <w14:srgbClr w14:val="000000"/>
            </w14:solidFill>
            <w14:prstDash w14:val="solid"/>
            <w14:miter w14:val="0"/>
          </w14:textOutline>
          <w14:textFill>
            <w14:solidFill>
              <w14:schemeClr w14:val="tx1"/>
            </w14:solidFill>
          </w14:textFill>
        </w:rPr>
        <w:t xml:space="preserve"> </w:t>
      </w:r>
    </w:p>
    <w:p w14:paraId="726D7623">
      <w:pPr>
        <w:spacing w:line="336" w:lineRule="auto"/>
        <w:rPr>
          <w:rFonts w:hint="eastAsia" w:ascii="宋体" w:hAnsi="宋体" w:eastAsia="宋体" w:cs="宋体"/>
          <w:color w:val="000000" w:themeColor="text1"/>
          <w:spacing w:val="5"/>
          <w:position w:val="23"/>
          <w:sz w:val="31"/>
          <w:szCs w:val="31"/>
          <w:lang w:eastAsia="zh-CN"/>
          <w14:textOutline w14:w="5829" w14:cap="flat" w14:cmpd="sng" w14:algn="ctr">
            <w14:solidFill>
              <w14:srgbClr w14:val="000000"/>
            </w14:solidFill>
            <w14:prstDash w14:val="solid"/>
            <w14:miter w14:val="0"/>
          </w14:textOutline>
          <w14:textFill>
            <w14:solidFill>
              <w14:schemeClr w14:val="tx1"/>
            </w14:solidFill>
          </w14:textFill>
        </w:rPr>
      </w:pPr>
      <w:r>
        <w:rPr>
          <w:rFonts w:hint="eastAsia" w:ascii="宋体" w:hAnsi="宋体" w:eastAsia="宋体" w:cs="宋体"/>
          <w:color w:val="000000" w:themeColor="text1"/>
          <w:spacing w:val="5"/>
          <w:position w:val="23"/>
          <w:sz w:val="31"/>
          <w:szCs w:val="31"/>
          <w:lang w:eastAsia="zh-CN"/>
          <w14:textOutline w14:w="5829" w14:cap="flat" w14:cmpd="sng" w14:algn="ctr">
            <w14:solidFill>
              <w14:srgbClr w14:val="000000"/>
            </w14:solidFill>
            <w14:prstDash w14:val="solid"/>
            <w14:miter w14:val="0"/>
          </w14:textOutline>
          <w14:textFill>
            <w14:solidFill>
              <w14:schemeClr w14:val="tx1"/>
            </w14:solidFill>
          </w14:textFill>
        </w:rPr>
        <w:t>一、资格性审查标准（实质性要求）：</w:t>
      </w:r>
    </w:p>
    <w:p w14:paraId="6C5A0132">
      <w:pPr>
        <w:pStyle w:val="25"/>
        <w:widowControl w:val="0"/>
        <w:kinsoku/>
        <w:autoSpaceDE/>
        <w:autoSpaceDN/>
        <w:spacing w:line="520" w:lineRule="exact"/>
        <w:ind w:firstLine="0" w:firstLineChars="0"/>
        <w:jc w:val="center"/>
        <w:textAlignment w:val="auto"/>
        <w:rPr>
          <w:rFonts w:hint="eastAsia" w:ascii="仿宋" w:hAnsi="仿宋" w:eastAsia="仿宋" w:cs="仿宋"/>
          <w:b/>
          <w:color w:val="000000" w:themeColor="text1"/>
          <w:kern w:val="30"/>
          <w:sz w:val="28"/>
          <w:szCs w:val="28"/>
          <w:lang w:eastAsia="zh-CN"/>
          <w14:textFill>
            <w14:solidFill>
              <w14:schemeClr w14:val="tx1"/>
            </w14:solidFill>
          </w14:textFill>
        </w:rPr>
      </w:pPr>
      <w:r>
        <w:rPr>
          <w:rFonts w:hint="eastAsia" w:ascii="仿宋" w:hAnsi="仿宋" w:eastAsia="仿宋" w:cs="仿宋"/>
          <w:b/>
          <w:color w:val="000000" w:themeColor="text1"/>
          <w:kern w:val="30"/>
          <w:sz w:val="28"/>
          <w:szCs w:val="28"/>
          <w:lang w:eastAsia="zh-CN"/>
          <w14:textFill>
            <w14:solidFill>
              <w14:schemeClr w14:val="tx1"/>
            </w14:solidFill>
          </w14:textFill>
        </w:rPr>
        <w:t>资格性审查表</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9"/>
        <w:gridCol w:w="336"/>
        <w:gridCol w:w="6529"/>
        <w:gridCol w:w="499"/>
        <w:gridCol w:w="499"/>
      </w:tblGrid>
      <w:tr w14:paraId="7F213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restart"/>
            <w:vAlign w:val="center"/>
          </w:tcPr>
          <w:p w14:paraId="53ECBBE5">
            <w:pPr>
              <w:widowControl w:val="0"/>
              <w:kinsoku/>
              <w:adjustRightInd/>
              <w:snapToGrid/>
              <w:spacing w:before="60" w:beforeLines="25" w:after="60" w:afterLines="25"/>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w:t>
            </w:r>
          </w:p>
        </w:tc>
        <w:tc>
          <w:tcPr>
            <w:tcW w:w="0" w:type="auto"/>
            <w:vMerge w:val="restart"/>
            <w:tcBorders>
              <w:right w:val="single" w:color="auto" w:sz="4" w:space="0"/>
            </w:tcBorders>
            <w:vAlign w:val="center"/>
          </w:tcPr>
          <w:p w14:paraId="3BF12D36">
            <w:pPr>
              <w:widowControl w:val="0"/>
              <w:kinsoku/>
              <w:adjustRightInd/>
              <w:snapToGrid/>
              <w:spacing w:before="60" w:beforeLines="25" w:after="60" w:afterLines="25"/>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0" w:type="auto"/>
            <w:vMerge w:val="restart"/>
            <w:tcBorders>
              <w:left w:val="single" w:color="auto" w:sz="4" w:space="0"/>
            </w:tcBorders>
            <w:vAlign w:val="center"/>
          </w:tcPr>
          <w:p w14:paraId="2E605579">
            <w:pPr>
              <w:widowControl w:val="0"/>
              <w:kinsoku/>
              <w:adjustRightInd/>
              <w:snapToGrid/>
              <w:spacing w:before="60" w:beforeLines="25" w:after="60" w:afterLines="25"/>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评审内容</w:t>
            </w:r>
          </w:p>
        </w:tc>
        <w:tc>
          <w:tcPr>
            <w:tcW w:w="0" w:type="auto"/>
            <w:gridSpan w:val="2"/>
            <w:vAlign w:val="center"/>
          </w:tcPr>
          <w:p w14:paraId="40BBC92A">
            <w:pPr>
              <w:widowControl w:val="0"/>
              <w:kinsoku/>
              <w:adjustRightInd/>
              <w:snapToGrid/>
              <w:spacing w:before="60" w:beforeLines="25" w:after="60" w:afterLines="25"/>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评审意见</w:t>
            </w:r>
          </w:p>
        </w:tc>
      </w:tr>
      <w:tr w14:paraId="69121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tcBorders>
              <w:top w:val="nil"/>
            </w:tcBorders>
            <w:vAlign w:val="center"/>
          </w:tcPr>
          <w:p w14:paraId="377B25B1">
            <w:pPr>
              <w:widowControl w:val="0"/>
              <w:kinsoku/>
              <w:adjustRightInd/>
              <w:snapToGrid/>
              <w:spacing w:before="60" w:beforeLines="25" w:after="60" w:afterLines="25"/>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0" w:type="auto"/>
            <w:vMerge w:val="continue"/>
            <w:tcBorders>
              <w:top w:val="nil"/>
              <w:right w:val="single" w:color="auto" w:sz="4" w:space="0"/>
            </w:tcBorders>
            <w:vAlign w:val="center"/>
          </w:tcPr>
          <w:p w14:paraId="0A61D68A">
            <w:pPr>
              <w:widowControl w:val="0"/>
              <w:kinsoku/>
              <w:adjustRightInd/>
              <w:snapToGrid/>
              <w:spacing w:before="60" w:beforeLines="25" w:after="60" w:afterLines="25"/>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0" w:type="auto"/>
            <w:vMerge w:val="continue"/>
            <w:tcBorders>
              <w:left w:val="single" w:color="auto" w:sz="4" w:space="0"/>
            </w:tcBorders>
            <w:vAlign w:val="center"/>
          </w:tcPr>
          <w:p w14:paraId="66701A70">
            <w:pPr>
              <w:widowControl w:val="0"/>
              <w:kinsoku/>
              <w:adjustRightInd/>
              <w:snapToGrid/>
              <w:spacing w:before="60" w:beforeLines="25" w:after="60" w:afterLines="25"/>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0" w:type="auto"/>
            <w:vAlign w:val="center"/>
          </w:tcPr>
          <w:p w14:paraId="75B31E44">
            <w:pPr>
              <w:widowControl w:val="0"/>
              <w:kinsoku/>
              <w:adjustRightInd/>
              <w:snapToGrid/>
              <w:spacing w:before="60" w:beforeLines="25" w:after="60" w:afterLines="25"/>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w:t>
            </w:r>
          </w:p>
        </w:tc>
        <w:tc>
          <w:tcPr>
            <w:tcW w:w="0" w:type="auto"/>
            <w:vAlign w:val="center"/>
          </w:tcPr>
          <w:p w14:paraId="739CFFE6">
            <w:pPr>
              <w:widowControl w:val="0"/>
              <w:kinsoku/>
              <w:adjustRightInd/>
              <w:snapToGrid/>
              <w:spacing w:before="60" w:beforeLines="25" w:after="60" w:afterLines="25"/>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tc>
      </w:tr>
      <w:tr w14:paraId="37172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trPr>
        <w:tc>
          <w:tcPr>
            <w:tcW w:w="0" w:type="auto"/>
            <w:vMerge w:val="restart"/>
            <w:vAlign w:val="center"/>
          </w:tcPr>
          <w:p w14:paraId="76BBD4AB">
            <w:pPr>
              <w:widowControl w:val="0"/>
              <w:kinsoku/>
              <w:adjustRightInd/>
              <w:snapToGrid/>
              <w:spacing w:before="60" w:beforeLines="25" w:after="60" w:afterLines="25"/>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审查标准</w:t>
            </w:r>
          </w:p>
        </w:tc>
        <w:tc>
          <w:tcPr>
            <w:tcW w:w="0" w:type="auto"/>
            <w:vAlign w:val="center"/>
          </w:tcPr>
          <w:p w14:paraId="1EDA9FC1">
            <w:pPr>
              <w:widowControl w:val="0"/>
              <w:kinsoku/>
              <w:adjustRightInd/>
              <w:snapToGrid/>
              <w:spacing w:before="60" w:beforeLines="25" w:after="60" w:afterLines="25"/>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0" w:type="auto"/>
            <w:vAlign w:val="center"/>
          </w:tcPr>
          <w:p w14:paraId="442F7DDD">
            <w:pPr>
              <w:widowControl w:val="0"/>
              <w:kinsoku/>
              <w:adjustRightInd/>
              <w:snapToGrid/>
              <w:spacing w:before="60" w:beforeLines="25" w:after="60" w:afterLines="25"/>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具有独立承担民事责任的能力；</w:t>
            </w:r>
          </w:p>
        </w:tc>
        <w:tc>
          <w:tcPr>
            <w:tcW w:w="0" w:type="auto"/>
            <w:vAlign w:val="center"/>
          </w:tcPr>
          <w:p w14:paraId="6CFC5D73">
            <w:pPr>
              <w:widowControl w:val="0"/>
              <w:kinsoku/>
              <w:adjustRightInd/>
              <w:snapToGrid/>
              <w:spacing w:before="60" w:beforeLines="25" w:after="60" w:afterLines="25"/>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p>
        </w:tc>
        <w:tc>
          <w:tcPr>
            <w:tcW w:w="0" w:type="auto"/>
            <w:vAlign w:val="center"/>
          </w:tcPr>
          <w:p w14:paraId="289A00A3">
            <w:pPr>
              <w:widowControl w:val="0"/>
              <w:kinsoku/>
              <w:adjustRightInd/>
              <w:snapToGrid/>
              <w:spacing w:before="60" w:beforeLines="25" w:after="60" w:afterLines="25"/>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p>
        </w:tc>
      </w:tr>
      <w:tr w14:paraId="63961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vAlign w:val="center"/>
          </w:tcPr>
          <w:p w14:paraId="0EC3A72A">
            <w:pPr>
              <w:widowControl w:val="0"/>
              <w:kinsoku/>
              <w:adjustRightInd/>
              <w:snapToGrid/>
              <w:spacing w:before="60" w:beforeLines="25" w:after="60" w:afterLines="25"/>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p>
        </w:tc>
        <w:tc>
          <w:tcPr>
            <w:tcW w:w="0" w:type="auto"/>
            <w:vAlign w:val="center"/>
          </w:tcPr>
          <w:p w14:paraId="02F0AAA3">
            <w:pPr>
              <w:widowControl w:val="0"/>
              <w:kinsoku/>
              <w:adjustRightInd/>
              <w:snapToGrid/>
              <w:spacing w:before="60" w:beforeLines="25" w:after="60" w:afterLines="25"/>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0" w:type="auto"/>
            <w:shd w:val="clear" w:color="auto" w:fill="auto"/>
            <w:vAlign w:val="center"/>
          </w:tcPr>
          <w:p w14:paraId="65CEE16A">
            <w:pPr>
              <w:widowControl w:val="0"/>
              <w:kinsoku/>
              <w:adjustRightInd/>
              <w:snapToGrid/>
              <w:spacing w:before="60" w:beforeLines="25" w:after="60" w:afterLines="25"/>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法定代表人参加投标的，应提供法定代表人居民身份证原件扫描件；法定代表人授权人参加投标的，应提供法定代表人授权书及被授权人居民身份证原件扫描件加盖企业公章；</w:t>
            </w:r>
          </w:p>
        </w:tc>
        <w:tc>
          <w:tcPr>
            <w:tcW w:w="0" w:type="auto"/>
            <w:vAlign w:val="center"/>
          </w:tcPr>
          <w:p w14:paraId="4CAA942C">
            <w:pPr>
              <w:widowControl w:val="0"/>
              <w:kinsoku/>
              <w:adjustRightInd/>
              <w:snapToGrid/>
              <w:spacing w:before="60" w:beforeLines="25" w:after="60" w:afterLines="25"/>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p>
        </w:tc>
        <w:tc>
          <w:tcPr>
            <w:tcW w:w="0" w:type="auto"/>
            <w:vAlign w:val="center"/>
          </w:tcPr>
          <w:p w14:paraId="470345B5">
            <w:pPr>
              <w:widowControl w:val="0"/>
              <w:kinsoku/>
              <w:adjustRightInd/>
              <w:snapToGrid/>
              <w:spacing w:before="60" w:beforeLines="25" w:after="60" w:afterLines="25"/>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p>
        </w:tc>
      </w:tr>
      <w:tr w14:paraId="084AE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vAlign w:val="center"/>
          </w:tcPr>
          <w:p w14:paraId="0FD3475E">
            <w:pPr>
              <w:widowControl w:val="0"/>
              <w:kinsoku/>
              <w:adjustRightInd/>
              <w:snapToGrid/>
              <w:spacing w:before="60" w:beforeLines="25" w:after="60" w:afterLines="25"/>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p>
        </w:tc>
        <w:tc>
          <w:tcPr>
            <w:tcW w:w="0" w:type="auto"/>
            <w:vAlign w:val="center"/>
          </w:tcPr>
          <w:p w14:paraId="37658BB5">
            <w:pPr>
              <w:widowControl w:val="0"/>
              <w:kinsoku/>
              <w:adjustRightInd/>
              <w:snapToGrid/>
              <w:spacing w:before="60" w:beforeLines="25" w:after="60" w:afterLines="25"/>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w:t>
            </w:r>
          </w:p>
        </w:tc>
        <w:tc>
          <w:tcPr>
            <w:tcW w:w="0" w:type="auto"/>
            <w:shd w:val="clear" w:color="auto" w:fill="auto"/>
            <w:vAlign w:val="center"/>
          </w:tcPr>
          <w:p w14:paraId="4DAD7F30">
            <w:pPr>
              <w:widowControl w:val="0"/>
              <w:kinsoku/>
              <w:adjustRightInd/>
              <w:snapToGrid/>
              <w:spacing w:before="60" w:beforeLines="25" w:after="60" w:afterLines="25"/>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投标保证金收据原件扫描件或保函原件扫描件加盖企业公章。</w:t>
            </w:r>
          </w:p>
        </w:tc>
        <w:tc>
          <w:tcPr>
            <w:tcW w:w="0" w:type="auto"/>
            <w:vAlign w:val="center"/>
          </w:tcPr>
          <w:p w14:paraId="13F52583">
            <w:pPr>
              <w:widowControl w:val="0"/>
              <w:kinsoku/>
              <w:adjustRightInd/>
              <w:snapToGrid/>
              <w:spacing w:before="60" w:beforeLines="25" w:after="60" w:afterLines="25"/>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p>
        </w:tc>
        <w:tc>
          <w:tcPr>
            <w:tcW w:w="0" w:type="auto"/>
            <w:vAlign w:val="center"/>
          </w:tcPr>
          <w:p w14:paraId="3EACDA99">
            <w:pPr>
              <w:widowControl w:val="0"/>
              <w:kinsoku/>
              <w:adjustRightInd/>
              <w:snapToGrid/>
              <w:spacing w:before="60" w:beforeLines="25" w:after="60" w:afterLines="25"/>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p>
        </w:tc>
      </w:tr>
      <w:tr w14:paraId="6782C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vAlign w:val="center"/>
          </w:tcPr>
          <w:p w14:paraId="3CC2F344">
            <w:pPr>
              <w:widowControl w:val="0"/>
              <w:kinsoku/>
              <w:adjustRightInd/>
              <w:snapToGrid/>
              <w:spacing w:before="60" w:beforeLines="25" w:after="60" w:afterLines="25"/>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p>
        </w:tc>
        <w:tc>
          <w:tcPr>
            <w:tcW w:w="0" w:type="auto"/>
            <w:vAlign w:val="center"/>
          </w:tcPr>
          <w:p w14:paraId="1DFB397E">
            <w:pPr>
              <w:widowControl w:val="0"/>
              <w:kinsoku/>
              <w:adjustRightInd/>
              <w:snapToGrid/>
              <w:spacing w:before="60" w:beforeLines="25" w:after="60" w:afterLines="25"/>
              <w:jc w:val="center"/>
              <w:textAlignment w:val="auto"/>
              <w:rPr>
                <w:rFonts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4</w:t>
            </w:r>
          </w:p>
        </w:tc>
        <w:tc>
          <w:tcPr>
            <w:tcW w:w="0" w:type="auto"/>
            <w:shd w:val="clear" w:color="auto" w:fill="auto"/>
            <w:vAlign w:val="center"/>
          </w:tcPr>
          <w:p w14:paraId="49D95CAE">
            <w:pPr>
              <w:widowControl w:val="0"/>
              <w:kinsoku/>
              <w:adjustRightInd/>
              <w:snapToGrid/>
              <w:spacing w:before="60" w:beforeLines="25" w:after="60" w:afterLines="25"/>
              <w:textAlignment w:val="auto"/>
              <w:rPr>
                <w:rFonts w:hint="eastAsia" w:ascii="宋体" w:hAnsi="宋体" w:eastAsia="宋体" w:cs="仿宋"/>
                <w:color w:val="000000" w:themeColor="text1"/>
                <w:sz w:val="24"/>
                <w:szCs w:val="24"/>
                <w:lang w:eastAsia="zh-CN"/>
                <w14:textFill>
                  <w14:solidFill>
                    <w14:schemeClr w14:val="tx1"/>
                  </w14:solidFill>
                </w14:textFill>
              </w:rPr>
            </w:pPr>
            <w:r>
              <w:rPr>
                <w:rFonts w:hint="eastAsia" w:ascii="宋体" w:hAnsi="宋体" w:eastAsia="宋体" w:cs="仿宋"/>
                <w:color w:val="000000" w:themeColor="text1"/>
                <w:sz w:val="24"/>
                <w:szCs w:val="24"/>
                <w:lang w:eastAsia="zh-CN"/>
                <w14:textFill>
                  <w14:solidFill>
                    <w14:schemeClr w14:val="tx1"/>
                  </w14:solidFill>
                </w14:textFill>
              </w:rPr>
              <w:t>参加政府采购活动前3年内在经营活动中没有重大违法记录的书面声明；</w:t>
            </w:r>
          </w:p>
        </w:tc>
        <w:tc>
          <w:tcPr>
            <w:tcW w:w="0" w:type="auto"/>
            <w:vAlign w:val="center"/>
          </w:tcPr>
          <w:p w14:paraId="32C56B1C">
            <w:pPr>
              <w:widowControl w:val="0"/>
              <w:kinsoku/>
              <w:adjustRightInd/>
              <w:snapToGrid/>
              <w:spacing w:before="60" w:beforeLines="25" w:after="60" w:afterLines="25"/>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p>
        </w:tc>
        <w:tc>
          <w:tcPr>
            <w:tcW w:w="0" w:type="auto"/>
            <w:vAlign w:val="center"/>
          </w:tcPr>
          <w:p w14:paraId="5AAADA3A">
            <w:pPr>
              <w:widowControl w:val="0"/>
              <w:kinsoku/>
              <w:adjustRightInd/>
              <w:snapToGrid/>
              <w:spacing w:before="60" w:beforeLines="25" w:after="60" w:afterLines="25"/>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p>
        </w:tc>
      </w:tr>
      <w:tr w14:paraId="57441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vAlign w:val="center"/>
          </w:tcPr>
          <w:p w14:paraId="1E28A1B9">
            <w:pPr>
              <w:widowControl w:val="0"/>
              <w:kinsoku/>
              <w:adjustRightInd/>
              <w:snapToGrid/>
              <w:spacing w:before="60" w:beforeLines="25" w:after="60" w:afterLines="25"/>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p>
        </w:tc>
        <w:tc>
          <w:tcPr>
            <w:tcW w:w="0" w:type="auto"/>
            <w:gridSpan w:val="2"/>
            <w:vAlign w:val="center"/>
          </w:tcPr>
          <w:p w14:paraId="17D0FD3E">
            <w:pPr>
              <w:widowControl w:val="0"/>
              <w:kinsoku/>
              <w:adjustRightInd/>
              <w:snapToGrid/>
              <w:spacing w:before="60" w:beforeLines="25" w:after="60" w:afterLines="25"/>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结论：是否通过评审（须填写通过或不通过）</w:t>
            </w:r>
          </w:p>
          <w:p w14:paraId="478FEE7E">
            <w:pPr>
              <w:widowControl w:val="0"/>
              <w:kinsoku/>
              <w:adjustRightInd/>
              <w:snapToGrid/>
              <w:spacing w:before="60" w:beforeLines="25" w:after="60" w:afterLines="25"/>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注：如有一项不合格，作废标处理。</w:t>
            </w:r>
          </w:p>
        </w:tc>
        <w:tc>
          <w:tcPr>
            <w:tcW w:w="0" w:type="auto"/>
            <w:vAlign w:val="center"/>
          </w:tcPr>
          <w:p w14:paraId="77BD2FBC">
            <w:pPr>
              <w:widowControl w:val="0"/>
              <w:kinsoku/>
              <w:adjustRightInd/>
              <w:snapToGrid/>
              <w:spacing w:before="60" w:beforeLines="25" w:after="60" w:afterLines="25"/>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p>
        </w:tc>
        <w:tc>
          <w:tcPr>
            <w:tcW w:w="0" w:type="auto"/>
            <w:vAlign w:val="center"/>
          </w:tcPr>
          <w:p w14:paraId="2FDD48F1">
            <w:pPr>
              <w:widowControl w:val="0"/>
              <w:kinsoku/>
              <w:adjustRightInd/>
              <w:snapToGrid/>
              <w:spacing w:before="60" w:beforeLines="25" w:after="60" w:afterLines="25"/>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p>
        </w:tc>
      </w:tr>
    </w:tbl>
    <w:p w14:paraId="6997E677">
      <w:pPr>
        <w:pStyle w:val="25"/>
        <w:widowControl w:val="0"/>
        <w:kinsoku/>
        <w:autoSpaceDE/>
        <w:autoSpaceDN/>
        <w:spacing w:line="520" w:lineRule="exact"/>
        <w:ind w:firstLine="0" w:firstLineChars="0"/>
        <w:textAlignment w:val="auto"/>
        <w:rPr>
          <w:rFonts w:hint="eastAsia" w:ascii="宋体" w:hAnsi="宋体" w:eastAsia="宋体" w:cs="宋体"/>
          <w:b/>
          <w:color w:val="000000" w:themeColor="text1"/>
          <w:sz w:val="24"/>
          <w:lang w:eastAsia="zh-CN"/>
          <w14:textFill>
            <w14:solidFill>
              <w14:schemeClr w14:val="tx1"/>
            </w14:solidFill>
          </w14:textFill>
        </w:rPr>
      </w:pPr>
    </w:p>
    <w:p w14:paraId="096C3944">
      <w:pPr>
        <w:pStyle w:val="7"/>
        <w:spacing w:before="154" w:line="624" w:lineRule="exact"/>
        <w:ind w:left="345" w:hanging="345"/>
        <w:rPr>
          <w:rFonts w:hint="eastAsia"/>
          <w:b/>
          <w:color w:val="000000" w:themeColor="text1"/>
          <w:sz w:val="24"/>
          <w:lang w:eastAsia="zh-CN"/>
          <w14:textFill>
            <w14:solidFill>
              <w14:schemeClr w14:val="tx1"/>
            </w14:solidFill>
          </w14:textFill>
        </w:rPr>
        <w:sectPr>
          <w:headerReference r:id="rId18" w:type="default"/>
          <w:pgSz w:w="11906" w:h="16838"/>
          <w:pgMar w:top="1443" w:right="1785" w:bottom="695" w:left="1785" w:header="794" w:footer="794" w:gutter="0"/>
          <w:cols w:space="720" w:num="1"/>
        </w:sectPr>
      </w:pPr>
      <w:r>
        <w:rPr>
          <w:rFonts w:hint="eastAsia"/>
          <w:b/>
          <w:color w:val="000000" w:themeColor="text1"/>
          <w:sz w:val="24"/>
          <w:lang w:eastAsia="zh-CN"/>
          <w14:textFill>
            <w14:solidFill>
              <w14:schemeClr w14:val="tx1"/>
            </w14:solidFill>
          </w14:textFill>
        </w:rPr>
        <w:t>注：未通过资格性审查的响应文件，其响应文件作为无效响应文件，不进入下一步评审。</w:t>
      </w:r>
    </w:p>
    <w:p w14:paraId="2EF7F6E5">
      <w:pPr>
        <w:spacing w:line="343" w:lineRule="auto"/>
        <w:rPr>
          <w:color w:val="000000" w:themeColor="text1"/>
          <w:lang w:eastAsia="zh-CN"/>
          <w14:textFill>
            <w14:solidFill>
              <w14:schemeClr w14:val="tx1"/>
            </w14:solidFill>
          </w14:textFill>
        </w:rPr>
      </w:pPr>
    </w:p>
    <w:p w14:paraId="79C78415">
      <w:pPr>
        <w:pStyle w:val="7"/>
        <w:numPr>
          <w:ilvl w:val="0"/>
          <w:numId w:val="2"/>
        </w:numPr>
        <w:spacing w:before="75" w:line="222" w:lineRule="auto"/>
        <w:ind w:left="450" w:hanging="450"/>
        <w:rPr>
          <w:rFonts w:hint="eastAsia"/>
          <w:color w:val="000000" w:themeColor="text1"/>
          <w:spacing w:val="5"/>
          <w:position w:val="23"/>
          <w:lang w:eastAsia="zh-CN"/>
          <w14:textOutline w14:w="5829" w14:cap="flat" w14:cmpd="sng" w14:algn="ctr">
            <w14:solidFill>
              <w14:srgbClr w14:val="000000"/>
            </w14:solidFill>
            <w14:prstDash w14:val="solid"/>
            <w14:miter w14:val="0"/>
          </w14:textOutline>
          <w14:textFill>
            <w14:solidFill>
              <w14:schemeClr w14:val="tx1"/>
            </w14:solidFill>
          </w14:textFill>
        </w:rPr>
      </w:pPr>
      <w:r>
        <w:rPr>
          <w:rFonts w:hint="eastAsia"/>
          <w:color w:val="000000" w:themeColor="text1"/>
          <w:spacing w:val="5"/>
          <w:position w:val="23"/>
          <w:lang w:eastAsia="zh-CN"/>
          <w14:textOutline w14:w="5829" w14:cap="flat" w14:cmpd="sng" w14:algn="ctr">
            <w14:solidFill>
              <w14:srgbClr w14:val="000000"/>
            </w14:solidFill>
            <w14:prstDash w14:val="solid"/>
            <w14:miter w14:val="0"/>
          </w14:textOutline>
          <w14:textFill>
            <w14:solidFill>
              <w14:schemeClr w14:val="tx1"/>
            </w14:solidFill>
          </w14:textFill>
        </w:rPr>
        <w:t>符合性评审标准（实质性要求）：</w:t>
      </w:r>
    </w:p>
    <w:p w14:paraId="7623121C">
      <w:pPr>
        <w:rPr>
          <w:color w:val="000000" w:themeColor="text1"/>
          <w:lang w:eastAsia="zh-CN"/>
          <w14:textFill>
            <w14:solidFill>
              <w14:schemeClr w14:val="tx1"/>
            </w14:solidFill>
          </w14:textFill>
        </w:rPr>
      </w:pPr>
    </w:p>
    <w:p w14:paraId="3A7ABF5F">
      <w:pPr>
        <w:pStyle w:val="4"/>
        <w:rPr>
          <w:color w:val="000000" w:themeColor="text1"/>
          <w:lang w:eastAsia="zh-CN"/>
          <w14:textFill>
            <w14:solidFill>
              <w14:schemeClr w14:val="tx1"/>
            </w14:solidFill>
          </w14:textFill>
        </w:rPr>
      </w:pPr>
    </w:p>
    <w:tbl>
      <w:tblPr>
        <w:tblStyle w:val="15"/>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297"/>
      </w:tblGrid>
      <w:tr w14:paraId="1310D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38" w:type="dxa"/>
            <w:vAlign w:val="center"/>
          </w:tcPr>
          <w:p w14:paraId="120C7B74">
            <w:pPr>
              <w:spacing w:line="360" w:lineRule="auto"/>
              <w:jc w:val="center"/>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eastAsia="zh-CN"/>
                <w14:textFill>
                  <w14:solidFill>
                    <w14:schemeClr w14:val="tx1"/>
                  </w14:solidFill>
                </w14:textFill>
              </w:rPr>
              <w:t>序号</w:t>
            </w:r>
          </w:p>
        </w:tc>
        <w:tc>
          <w:tcPr>
            <w:tcW w:w="8297" w:type="dxa"/>
            <w:vAlign w:val="center"/>
          </w:tcPr>
          <w:p w14:paraId="03E8BFC0">
            <w:pPr>
              <w:spacing w:line="360" w:lineRule="auto"/>
              <w:jc w:val="center"/>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eastAsia="zh-CN"/>
                <w14:textFill>
                  <w14:solidFill>
                    <w14:schemeClr w14:val="tx1"/>
                  </w14:solidFill>
                </w14:textFill>
              </w:rPr>
              <w:t>审查内容</w:t>
            </w:r>
          </w:p>
        </w:tc>
      </w:tr>
      <w:tr w14:paraId="7C61B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8" w:type="dxa"/>
            <w:vAlign w:val="center"/>
          </w:tcPr>
          <w:p w14:paraId="08C0B00A">
            <w:pPr>
              <w:spacing w:line="360" w:lineRule="auto"/>
              <w:jc w:val="center"/>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eastAsia="zh-CN"/>
                <w14:textFill>
                  <w14:solidFill>
                    <w14:schemeClr w14:val="tx1"/>
                  </w14:solidFill>
                </w14:textFill>
              </w:rPr>
              <w:t>1</w:t>
            </w:r>
          </w:p>
        </w:tc>
        <w:tc>
          <w:tcPr>
            <w:tcW w:w="8297" w:type="dxa"/>
            <w:vAlign w:val="center"/>
          </w:tcPr>
          <w:p w14:paraId="632E2581">
            <w:pPr>
              <w:pStyle w:val="8"/>
              <w:kinsoku/>
              <w:spacing w:line="400" w:lineRule="exact"/>
              <w:ind w:firstLine="0" w:firstLineChars="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eastAsia="zh-CN"/>
                <w14:textFill>
                  <w14:solidFill>
                    <w14:schemeClr w14:val="tx1"/>
                  </w14:solidFill>
                </w14:textFill>
              </w:rPr>
              <w:t>投标文件未按招标文件要求签署、签章的；</w:t>
            </w:r>
          </w:p>
        </w:tc>
      </w:tr>
      <w:tr w14:paraId="0EBD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8" w:type="dxa"/>
            <w:vAlign w:val="center"/>
          </w:tcPr>
          <w:p w14:paraId="4BAB065C">
            <w:pPr>
              <w:spacing w:line="360" w:lineRule="auto"/>
              <w:jc w:val="center"/>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eastAsia="zh-CN"/>
                <w14:textFill>
                  <w14:solidFill>
                    <w14:schemeClr w14:val="tx1"/>
                  </w14:solidFill>
                </w14:textFill>
              </w:rPr>
              <w:t>2</w:t>
            </w:r>
          </w:p>
        </w:tc>
        <w:tc>
          <w:tcPr>
            <w:tcW w:w="8297" w:type="dxa"/>
            <w:vAlign w:val="center"/>
          </w:tcPr>
          <w:p w14:paraId="7B1FD1B5">
            <w:pPr>
              <w:pStyle w:val="8"/>
              <w:kinsoku/>
              <w:spacing w:line="400" w:lineRule="exact"/>
              <w:ind w:firstLine="0" w:firstLineChars="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eastAsia="zh-CN"/>
                <w14:textFill>
                  <w14:solidFill>
                    <w14:schemeClr w14:val="tx1"/>
                  </w14:solidFill>
                </w14:textFill>
              </w:rPr>
              <w:t>报价唯一且报价未高于设定的采购限价；</w:t>
            </w:r>
          </w:p>
        </w:tc>
      </w:tr>
      <w:tr w14:paraId="2C25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8" w:type="dxa"/>
            <w:vAlign w:val="center"/>
          </w:tcPr>
          <w:p w14:paraId="04F1CCD4">
            <w:pPr>
              <w:spacing w:line="360" w:lineRule="auto"/>
              <w:jc w:val="center"/>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eastAsia="zh-CN"/>
                <w14:textFill>
                  <w14:solidFill>
                    <w14:schemeClr w14:val="tx1"/>
                  </w14:solidFill>
                </w14:textFill>
              </w:rPr>
              <w:t>3</w:t>
            </w:r>
          </w:p>
        </w:tc>
        <w:tc>
          <w:tcPr>
            <w:tcW w:w="8297" w:type="dxa"/>
            <w:vAlign w:val="center"/>
          </w:tcPr>
          <w:p w14:paraId="4B4B8B20">
            <w:pPr>
              <w:pStyle w:val="8"/>
              <w:kinsoku/>
              <w:spacing w:line="400" w:lineRule="exact"/>
              <w:ind w:firstLine="0" w:firstLineChars="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eastAsia="zh-CN"/>
                <w14:textFill>
                  <w14:solidFill>
                    <w14:schemeClr w14:val="tx1"/>
                  </w14:solidFill>
                </w14:textFill>
              </w:rPr>
              <w:t>投标有效期不满足招标文件要求的；</w:t>
            </w:r>
          </w:p>
        </w:tc>
      </w:tr>
      <w:tr w14:paraId="63FE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8" w:type="dxa"/>
            <w:vAlign w:val="center"/>
          </w:tcPr>
          <w:p w14:paraId="286D7579">
            <w:pPr>
              <w:spacing w:line="360" w:lineRule="auto"/>
              <w:jc w:val="center"/>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eastAsia="zh-CN"/>
                <w14:textFill>
                  <w14:solidFill>
                    <w14:schemeClr w14:val="tx1"/>
                  </w14:solidFill>
                </w14:textFill>
              </w:rPr>
              <w:t>4</w:t>
            </w:r>
          </w:p>
        </w:tc>
        <w:tc>
          <w:tcPr>
            <w:tcW w:w="8297" w:type="dxa"/>
            <w:vAlign w:val="center"/>
          </w:tcPr>
          <w:p w14:paraId="0A4068B8">
            <w:pPr>
              <w:pStyle w:val="8"/>
              <w:kinsoku/>
              <w:spacing w:line="400" w:lineRule="exact"/>
              <w:ind w:firstLine="0" w:firstLineChars="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eastAsia="zh-CN"/>
                <w14:textFill>
                  <w14:solidFill>
                    <w14:schemeClr w14:val="tx1"/>
                  </w14:solidFill>
                </w14:textFill>
              </w:rPr>
              <w:t xml:space="preserve">明显不符合招标文件要求的; </w:t>
            </w:r>
          </w:p>
        </w:tc>
      </w:tr>
      <w:tr w14:paraId="204E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8" w:type="dxa"/>
            <w:vAlign w:val="center"/>
          </w:tcPr>
          <w:p w14:paraId="25164A5A">
            <w:pPr>
              <w:spacing w:line="360" w:lineRule="auto"/>
              <w:jc w:val="center"/>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eastAsia="zh-CN"/>
                <w14:textFill>
                  <w14:solidFill>
                    <w14:schemeClr w14:val="tx1"/>
                  </w14:solidFill>
                </w14:textFill>
              </w:rPr>
              <w:t>5</w:t>
            </w:r>
          </w:p>
        </w:tc>
        <w:tc>
          <w:tcPr>
            <w:tcW w:w="8297" w:type="dxa"/>
            <w:vAlign w:val="center"/>
          </w:tcPr>
          <w:p w14:paraId="632F153E">
            <w:pPr>
              <w:pStyle w:val="8"/>
              <w:kinsoku/>
              <w:spacing w:line="400" w:lineRule="exact"/>
              <w:ind w:firstLine="0" w:firstLineChars="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eastAsia="zh-CN"/>
                <w14:textFill>
                  <w14:solidFill>
                    <w14:schemeClr w14:val="tx1"/>
                  </w14:solidFill>
                </w14:textFill>
              </w:rPr>
              <w:t>投标文件中含有采购人不能接受的附加条件的；</w:t>
            </w:r>
          </w:p>
        </w:tc>
      </w:tr>
      <w:tr w14:paraId="1554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8" w:type="dxa"/>
            <w:vAlign w:val="center"/>
          </w:tcPr>
          <w:p w14:paraId="0A4F42F1">
            <w:pPr>
              <w:spacing w:line="360" w:lineRule="auto"/>
              <w:jc w:val="center"/>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eastAsia="zh-CN"/>
                <w14:textFill>
                  <w14:solidFill>
                    <w14:schemeClr w14:val="tx1"/>
                  </w14:solidFill>
                </w14:textFill>
              </w:rPr>
              <w:t>6</w:t>
            </w:r>
          </w:p>
        </w:tc>
        <w:tc>
          <w:tcPr>
            <w:tcW w:w="8297" w:type="dxa"/>
            <w:vAlign w:val="center"/>
          </w:tcPr>
          <w:p w14:paraId="1DC7CEC6">
            <w:pPr>
              <w:pStyle w:val="8"/>
              <w:kinsoku/>
              <w:spacing w:line="400" w:lineRule="exact"/>
              <w:ind w:firstLine="0" w:firstLineChars="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eastAsia="zh-CN"/>
                <w14:textFill>
                  <w14:solidFill>
                    <w14:schemeClr w14:val="tx1"/>
                  </w14:solidFill>
                </w14:textFill>
              </w:rPr>
              <w:t>投标声明书无法定代表人签名，或委托人未提供法定代表人授权委托书、填写项目不齐全的；</w:t>
            </w:r>
          </w:p>
        </w:tc>
      </w:tr>
      <w:tr w14:paraId="2AEA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8" w:type="dxa"/>
            <w:shd w:val="clear" w:color="auto" w:fill="auto"/>
            <w:vAlign w:val="center"/>
          </w:tcPr>
          <w:p w14:paraId="5F90CEE7">
            <w:pPr>
              <w:spacing w:line="360" w:lineRule="auto"/>
              <w:jc w:val="center"/>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eastAsia="zh-CN"/>
                <w14:textFill>
                  <w14:solidFill>
                    <w14:schemeClr w14:val="tx1"/>
                  </w14:solidFill>
                </w14:textFill>
              </w:rPr>
              <w:t>7</w:t>
            </w:r>
          </w:p>
        </w:tc>
        <w:tc>
          <w:tcPr>
            <w:tcW w:w="8297" w:type="dxa"/>
            <w:vAlign w:val="center"/>
          </w:tcPr>
          <w:p w14:paraId="515E54E0">
            <w:pPr>
              <w:pStyle w:val="8"/>
              <w:kinsoku/>
              <w:spacing w:line="400" w:lineRule="exact"/>
              <w:ind w:firstLine="0" w:firstLineChars="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eastAsia="zh-CN"/>
                <w14:textFill>
                  <w14:solidFill>
                    <w14:schemeClr w14:val="tx1"/>
                  </w14:solidFill>
                </w14:textFill>
              </w:rPr>
              <w:t>投标文件格式不规范、提供资料不齐全或者内容虚假的；</w:t>
            </w:r>
          </w:p>
        </w:tc>
      </w:tr>
      <w:tr w14:paraId="3E8AC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8" w:type="dxa"/>
            <w:shd w:val="clear" w:color="auto" w:fill="auto"/>
            <w:vAlign w:val="center"/>
          </w:tcPr>
          <w:p w14:paraId="12271FCF">
            <w:pPr>
              <w:spacing w:line="360" w:lineRule="auto"/>
              <w:jc w:val="center"/>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eastAsia="zh-CN"/>
                <w14:textFill>
                  <w14:solidFill>
                    <w14:schemeClr w14:val="tx1"/>
                  </w14:solidFill>
                </w14:textFill>
              </w:rPr>
              <w:t>8</w:t>
            </w:r>
          </w:p>
        </w:tc>
        <w:tc>
          <w:tcPr>
            <w:tcW w:w="8297" w:type="dxa"/>
            <w:vAlign w:val="center"/>
          </w:tcPr>
          <w:p w14:paraId="01FC13A8">
            <w:pPr>
              <w:pStyle w:val="8"/>
              <w:kinsoku/>
              <w:spacing w:line="400" w:lineRule="exact"/>
              <w:ind w:firstLine="0" w:firstLineChars="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eastAsia="zh-CN"/>
                <w14:textFill>
                  <w14:solidFill>
                    <w14:schemeClr w14:val="tx1"/>
                  </w14:solidFill>
                </w14:textFill>
              </w:rPr>
              <w:t>投标文件的实质性内容未使用中文表述、表述不明确、前后矛盾或者使用计量单位不符合招标文件要求的（经评标委员会认定并允许其当场更正的笔误除外）；</w:t>
            </w:r>
          </w:p>
        </w:tc>
      </w:tr>
      <w:tr w14:paraId="71EF1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8" w:type="dxa"/>
            <w:shd w:val="clear" w:color="auto" w:fill="auto"/>
            <w:vAlign w:val="center"/>
          </w:tcPr>
          <w:p w14:paraId="6C933DB8">
            <w:pPr>
              <w:spacing w:line="360" w:lineRule="auto"/>
              <w:jc w:val="center"/>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eastAsia="zh-CN"/>
                <w14:textFill>
                  <w14:solidFill>
                    <w14:schemeClr w14:val="tx1"/>
                  </w14:solidFill>
                </w14:textFill>
              </w:rPr>
              <w:t>9</w:t>
            </w:r>
          </w:p>
        </w:tc>
        <w:tc>
          <w:tcPr>
            <w:tcW w:w="8297" w:type="dxa"/>
            <w:vAlign w:val="center"/>
          </w:tcPr>
          <w:p w14:paraId="67B3A5DD">
            <w:pPr>
              <w:pStyle w:val="8"/>
              <w:kinsoku/>
              <w:spacing w:line="400" w:lineRule="exact"/>
              <w:ind w:firstLine="0" w:firstLineChars="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eastAsia="zh-CN"/>
                <w14:textFill>
                  <w14:solidFill>
                    <w14:schemeClr w14:val="tx1"/>
                  </w14:solidFill>
                </w14:textFill>
              </w:rPr>
              <w:t xml:space="preserve">投标文件的关键内容字迹模糊、无法辨认的，或者投标文件中经修正的内容字迹模糊难以辩认或者修改处未按规定签署、盖章的； </w:t>
            </w:r>
          </w:p>
        </w:tc>
      </w:tr>
      <w:tr w14:paraId="1B92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8" w:type="dxa"/>
            <w:vAlign w:val="center"/>
          </w:tcPr>
          <w:p w14:paraId="7B547E87">
            <w:pPr>
              <w:spacing w:line="360" w:lineRule="auto"/>
              <w:jc w:val="center"/>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eastAsia="zh-CN"/>
                <w14:textFill>
                  <w14:solidFill>
                    <w14:schemeClr w14:val="tx1"/>
                  </w14:solidFill>
                </w14:textFill>
              </w:rPr>
              <w:t>10</w:t>
            </w:r>
          </w:p>
        </w:tc>
        <w:tc>
          <w:tcPr>
            <w:tcW w:w="8297" w:type="dxa"/>
            <w:vAlign w:val="center"/>
          </w:tcPr>
          <w:p w14:paraId="7386F5DA">
            <w:pPr>
              <w:pStyle w:val="8"/>
              <w:kinsoku/>
              <w:spacing w:line="400" w:lineRule="exact"/>
              <w:ind w:firstLine="0" w:firstLineChars="0"/>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eastAsia="zh-CN"/>
                <w14:textFill>
                  <w14:solidFill>
                    <w14:schemeClr w14:val="tx1"/>
                  </w14:solidFill>
                </w14:textFill>
              </w:rPr>
              <w:t>法律、法规和招标文件规定的其他无效情形；</w:t>
            </w:r>
          </w:p>
        </w:tc>
      </w:tr>
      <w:tr w14:paraId="747F8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8" w:type="dxa"/>
            <w:vAlign w:val="center"/>
          </w:tcPr>
          <w:p w14:paraId="65F50AE7">
            <w:pPr>
              <w:spacing w:line="360" w:lineRule="auto"/>
              <w:jc w:val="center"/>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
                <w:color w:val="000000" w:themeColor="text1"/>
                <w:sz w:val="22"/>
                <w:szCs w:val="22"/>
                <w:lang w:eastAsia="zh-CN"/>
                <w14:textFill>
                  <w14:solidFill>
                    <w14:schemeClr w14:val="tx1"/>
                  </w14:solidFill>
                </w14:textFill>
              </w:rPr>
              <w:t>备注</w:t>
            </w:r>
          </w:p>
        </w:tc>
        <w:tc>
          <w:tcPr>
            <w:tcW w:w="8297" w:type="dxa"/>
            <w:vAlign w:val="center"/>
          </w:tcPr>
          <w:p w14:paraId="04B024C7">
            <w:pPr>
              <w:spacing w:line="360" w:lineRule="auto"/>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
                <w:color w:val="000000" w:themeColor="text1"/>
                <w:sz w:val="22"/>
                <w:szCs w:val="22"/>
                <w:lang w:eastAsia="zh-CN"/>
                <w14:textFill>
                  <w14:solidFill>
                    <w14:schemeClr w14:val="tx1"/>
                  </w14:solidFill>
                </w14:textFill>
              </w:rPr>
              <w:t xml:space="preserve">以上条件中有一项不符的，则投标人不能通过符合性检查。 </w:t>
            </w:r>
          </w:p>
        </w:tc>
      </w:tr>
    </w:tbl>
    <w:p w14:paraId="5B49CE1F">
      <w:pPr>
        <w:pStyle w:val="7"/>
        <w:spacing w:before="185" w:line="228" w:lineRule="auto"/>
        <w:ind w:left="345" w:hanging="345"/>
        <w:rPr>
          <w:rFonts w:hint="eastAsia"/>
          <w:color w:val="000000" w:themeColor="text1"/>
          <w:sz w:val="23"/>
          <w:szCs w:val="23"/>
          <w:lang w:eastAsia="zh-CN"/>
          <w14:textFill>
            <w14:solidFill>
              <w14:schemeClr w14:val="tx1"/>
            </w14:solidFill>
          </w14:textFill>
        </w:rPr>
      </w:pPr>
      <w:r>
        <w:rPr>
          <w:rFonts w:hint="eastAsia"/>
          <w:b/>
          <w:color w:val="000000" w:themeColor="text1"/>
          <w:sz w:val="24"/>
          <w:lang w:eastAsia="zh-CN"/>
          <w14:textFill>
            <w14:solidFill>
              <w14:schemeClr w14:val="tx1"/>
            </w14:solidFill>
          </w14:textFill>
        </w:rPr>
        <w:t>注：未通过符合性审查的响应文件，其响应文件作为无效响应文件，不进入下一步评审。</w:t>
      </w:r>
    </w:p>
    <w:p w14:paraId="39755A32">
      <w:pPr>
        <w:spacing w:line="243" w:lineRule="auto"/>
        <w:rPr>
          <w:color w:val="000000" w:themeColor="text1"/>
          <w:lang w:eastAsia="zh-CN"/>
          <w14:textFill>
            <w14:solidFill>
              <w14:schemeClr w14:val="tx1"/>
            </w14:solidFill>
          </w14:textFill>
        </w:rPr>
      </w:pPr>
    </w:p>
    <w:p w14:paraId="66120F52">
      <w:pPr>
        <w:spacing w:line="243" w:lineRule="auto"/>
        <w:rPr>
          <w:color w:val="000000" w:themeColor="text1"/>
          <w:lang w:eastAsia="zh-CN"/>
          <w14:textFill>
            <w14:solidFill>
              <w14:schemeClr w14:val="tx1"/>
            </w14:solidFill>
          </w14:textFill>
        </w:rPr>
      </w:pPr>
    </w:p>
    <w:p w14:paraId="5DE2B0DA">
      <w:pPr>
        <w:spacing w:line="243" w:lineRule="auto"/>
        <w:rPr>
          <w:color w:val="000000" w:themeColor="text1"/>
          <w:lang w:eastAsia="zh-CN"/>
          <w14:textFill>
            <w14:solidFill>
              <w14:schemeClr w14:val="tx1"/>
            </w14:solidFill>
          </w14:textFill>
        </w:rPr>
      </w:pPr>
    </w:p>
    <w:p w14:paraId="5CA782E5">
      <w:pPr>
        <w:spacing w:line="243" w:lineRule="auto"/>
        <w:rPr>
          <w:color w:val="000000" w:themeColor="text1"/>
          <w:lang w:eastAsia="zh-CN"/>
          <w14:textFill>
            <w14:solidFill>
              <w14:schemeClr w14:val="tx1"/>
            </w14:solidFill>
          </w14:textFill>
        </w:rPr>
      </w:pPr>
    </w:p>
    <w:p w14:paraId="21557405">
      <w:pPr>
        <w:spacing w:line="243" w:lineRule="auto"/>
        <w:rPr>
          <w:color w:val="000000" w:themeColor="text1"/>
          <w:lang w:eastAsia="zh-CN"/>
          <w14:textFill>
            <w14:solidFill>
              <w14:schemeClr w14:val="tx1"/>
            </w14:solidFill>
          </w14:textFill>
        </w:rPr>
      </w:pPr>
    </w:p>
    <w:p w14:paraId="66509BB6">
      <w:pPr>
        <w:spacing w:line="243" w:lineRule="auto"/>
        <w:rPr>
          <w:color w:val="000000" w:themeColor="text1"/>
          <w:lang w:eastAsia="zh-CN"/>
          <w14:textFill>
            <w14:solidFill>
              <w14:schemeClr w14:val="tx1"/>
            </w14:solidFill>
          </w14:textFill>
        </w:rPr>
      </w:pPr>
    </w:p>
    <w:p w14:paraId="3D72824A">
      <w:pPr>
        <w:spacing w:line="243" w:lineRule="auto"/>
        <w:rPr>
          <w:color w:val="000000" w:themeColor="text1"/>
          <w:lang w:eastAsia="zh-CN"/>
          <w14:textFill>
            <w14:solidFill>
              <w14:schemeClr w14:val="tx1"/>
            </w14:solidFill>
          </w14:textFill>
        </w:rPr>
      </w:pPr>
    </w:p>
    <w:p w14:paraId="6CFD1D4F">
      <w:pPr>
        <w:spacing w:line="243" w:lineRule="auto"/>
        <w:rPr>
          <w:color w:val="000000" w:themeColor="text1"/>
          <w:lang w:eastAsia="zh-CN"/>
          <w14:textFill>
            <w14:solidFill>
              <w14:schemeClr w14:val="tx1"/>
            </w14:solidFill>
          </w14:textFill>
        </w:rPr>
      </w:pPr>
    </w:p>
    <w:p w14:paraId="455A4407">
      <w:pPr>
        <w:spacing w:line="243" w:lineRule="auto"/>
        <w:rPr>
          <w:color w:val="000000" w:themeColor="text1"/>
          <w:lang w:eastAsia="zh-CN"/>
          <w14:textFill>
            <w14:solidFill>
              <w14:schemeClr w14:val="tx1"/>
            </w14:solidFill>
          </w14:textFill>
        </w:rPr>
      </w:pPr>
    </w:p>
    <w:p w14:paraId="32F0A2C6">
      <w:pPr>
        <w:spacing w:line="243" w:lineRule="auto"/>
        <w:rPr>
          <w:color w:val="000000" w:themeColor="text1"/>
          <w:lang w:eastAsia="zh-CN"/>
          <w14:textFill>
            <w14:solidFill>
              <w14:schemeClr w14:val="tx1"/>
            </w14:solidFill>
          </w14:textFill>
        </w:rPr>
      </w:pPr>
    </w:p>
    <w:p w14:paraId="54A164CA">
      <w:pPr>
        <w:pStyle w:val="7"/>
        <w:spacing w:before="170" w:line="224" w:lineRule="auto"/>
        <w:ind w:left="456" w:hanging="456"/>
        <w:rPr>
          <w:rFonts w:hint="eastAsia"/>
          <w:color w:val="000000" w:themeColor="text1"/>
          <w:spacing w:val="9"/>
          <w:lang w:eastAsia="zh-CN"/>
          <w14:textOutline w14:w="5829" w14:cap="flat" w14:cmpd="sng" w14:algn="ctr">
            <w14:solidFill>
              <w14:srgbClr w14:val="000000"/>
            </w14:solidFill>
            <w14:prstDash w14:val="solid"/>
            <w14:miter w14:val="0"/>
          </w14:textOutline>
          <w14:textFill>
            <w14:solidFill>
              <w14:schemeClr w14:val="tx1"/>
            </w14:solidFill>
          </w14:textFill>
        </w:rPr>
      </w:pPr>
    </w:p>
    <w:p w14:paraId="4EA47193">
      <w:pPr>
        <w:pStyle w:val="7"/>
        <w:spacing w:before="170" w:line="224" w:lineRule="auto"/>
        <w:ind w:left="426" w:hanging="437" w:hangingChars="143"/>
        <w:jc w:val="center"/>
        <w:rPr>
          <w:rFonts w:hint="eastAsia"/>
          <w:color w:val="000000" w:themeColor="text1"/>
          <w:spacing w:val="8"/>
          <w:sz w:val="29"/>
          <w:szCs w:val="29"/>
          <w:lang w:eastAsia="zh-CN"/>
          <w14:textOutline w14:w="5486" w14:cap="flat" w14:cmpd="sng" w14:algn="ctr">
            <w14:solidFill>
              <w14:srgbClr w14:val="000000"/>
            </w14:solidFill>
            <w14:prstDash w14:val="solid"/>
            <w14:miter w14:val="0"/>
          </w14:textOutline>
          <w14:textFill>
            <w14:solidFill>
              <w14:schemeClr w14:val="tx1"/>
            </w14:solidFill>
          </w14:textFill>
        </w:rPr>
      </w:pPr>
      <w:r>
        <w:rPr>
          <w:color w:val="000000" w:themeColor="text1"/>
          <w:spacing w:val="8"/>
          <w:sz w:val="29"/>
          <w:szCs w:val="29"/>
          <w14:textOutline w14:w="5486" w14:cap="flat" w14:cmpd="sng" w14:algn="ctr">
            <w14:solidFill>
              <w14:srgbClr w14:val="000000"/>
            </w14:solidFill>
            <w14:prstDash w14:val="solid"/>
            <w14:miter w14:val="0"/>
          </w14:textOutline>
          <w14:textFill>
            <w14:solidFill>
              <w14:schemeClr w14:val="tx1"/>
            </w14:solidFill>
          </w14:textFill>
        </w:rPr>
        <w:t>第</w:t>
      </w:r>
      <w:r>
        <w:rPr>
          <w:rFonts w:hint="eastAsia"/>
          <w:color w:val="000000" w:themeColor="text1"/>
          <w:spacing w:val="8"/>
          <w:sz w:val="29"/>
          <w:szCs w:val="29"/>
          <w:lang w:eastAsia="zh-CN"/>
          <w14:textOutline w14:w="5486" w14:cap="flat" w14:cmpd="sng" w14:algn="ctr">
            <w14:solidFill>
              <w14:srgbClr w14:val="000000"/>
            </w14:solidFill>
            <w14:prstDash w14:val="solid"/>
            <w14:miter w14:val="0"/>
          </w14:textOutline>
          <w14:textFill>
            <w14:solidFill>
              <w14:schemeClr w14:val="tx1"/>
            </w14:solidFill>
          </w14:textFill>
        </w:rPr>
        <w:t>五</w:t>
      </w:r>
      <w:r>
        <w:rPr>
          <w:color w:val="000000" w:themeColor="text1"/>
          <w:spacing w:val="8"/>
          <w:sz w:val="29"/>
          <w:szCs w:val="29"/>
          <w14:textOutline w14:w="5486" w14:cap="flat" w14:cmpd="sng" w14:algn="ctr">
            <w14:solidFill>
              <w14:srgbClr w14:val="000000"/>
            </w14:solidFill>
            <w14:prstDash w14:val="solid"/>
            <w14:miter w14:val="0"/>
          </w14:textOutline>
          <w14:textFill>
            <w14:solidFill>
              <w14:schemeClr w14:val="tx1"/>
            </w14:solidFill>
          </w14:textFill>
        </w:rPr>
        <w:t xml:space="preserve">章  </w:t>
      </w:r>
      <w:r>
        <w:rPr>
          <w:rFonts w:hint="eastAsia"/>
          <w:color w:val="000000" w:themeColor="text1"/>
          <w:spacing w:val="8"/>
          <w:sz w:val="29"/>
          <w:szCs w:val="29"/>
          <w:lang w:eastAsia="zh-CN"/>
          <w14:textOutline w14:w="5486" w14:cap="flat" w14:cmpd="sng" w14:algn="ctr">
            <w14:solidFill>
              <w14:srgbClr w14:val="000000"/>
            </w14:solidFill>
            <w14:prstDash w14:val="solid"/>
            <w14:miter w14:val="0"/>
          </w14:textOutline>
          <w14:textFill>
            <w14:solidFill>
              <w14:schemeClr w14:val="tx1"/>
            </w14:solidFill>
          </w14:textFill>
        </w:rPr>
        <w:t>采购需求</w:t>
      </w:r>
    </w:p>
    <w:tbl>
      <w:tblPr>
        <w:tblStyle w:val="15"/>
        <w:tblW w:w="10277" w:type="dxa"/>
        <w:jc w:val="center"/>
        <w:tblLayout w:type="autofit"/>
        <w:tblCellMar>
          <w:top w:w="0" w:type="dxa"/>
          <w:left w:w="108" w:type="dxa"/>
          <w:bottom w:w="0" w:type="dxa"/>
          <w:right w:w="108" w:type="dxa"/>
        </w:tblCellMar>
      </w:tblPr>
      <w:tblGrid>
        <w:gridCol w:w="659"/>
        <w:gridCol w:w="441"/>
        <w:gridCol w:w="442"/>
        <w:gridCol w:w="7334"/>
        <w:gridCol w:w="712"/>
        <w:gridCol w:w="689"/>
      </w:tblGrid>
      <w:tr w14:paraId="75890A23">
        <w:tblPrEx>
          <w:tblCellMar>
            <w:top w:w="0" w:type="dxa"/>
            <w:left w:w="108" w:type="dxa"/>
            <w:bottom w:w="0" w:type="dxa"/>
            <w:right w:w="108" w:type="dxa"/>
          </w:tblCellMar>
        </w:tblPrEx>
        <w:trPr>
          <w:trHeight w:val="5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F21B">
            <w:pPr>
              <w:widowControl/>
              <w:jc w:val="center"/>
              <w:textAlignment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bidi="ar"/>
              </w:rPr>
              <w:t>序号</w:t>
            </w: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EE76">
            <w:pPr>
              <w:widowControl/>
              <w:jc w:val="center"/>
              <w:textAlignment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bidi="ar"/>
              </w:rPr>
              <w:t>类别</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E679">
            <w:pPr>
              <w:widowControl/>
              <w:jc w:val="center"/>
              <w:textAlignment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bidi="ar"/>
              </w:rPr>
              <w:t>名称</w:t>
            </w:r>
          </w:p>
        </w:tc>
        <w:tc>
          <w:tcPr>
            <w:tcW w:w="7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D68D">
            <w:pPr>
              <w:widowControl/>
              <w:jc w:val="center"/>
              <w:textAlignment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bidi="ar"/>
              </w:rPr>
              <w:t>技术参数</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08C5">
            <w:pPr>
              <w:widowControl/>
              <w:jc w:val="center"/>
              <w:textAlignment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bidi="ar"/>
              </w:rPr>
              <w:t>单位</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FBB2F">
            <w:pPr>
              <w:widowControl/>
              <w:jc w:val="center"/>
              <w:textAlignment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bidi="ar"/>
              </w:rPr>
              <w:t>数量</w:t>
            </w:r>
          </w:p>
        </w:tc>
      </w:tr>
      <w:tr w14:paraId="470DE1FB">
        <w:tblPrEx>
          <w:tblCellMar>
            <w:top w:w="0" w:type="dxa"/>
            <w:left w:w="108" w:type="dxa"/>
            <w:bottom w:w="0" w:type="dxa"/>
            <w:right w:w="108" w:type="dxa"/>
          </w:tblCellMar>
        </w:tblPrEx>
        <w:trPr>
          <w:trHeight w:val="578" w:hRule="atLeast"/>
          <w:jc w:val="center"/>
        </w:trPr>
        <w:tc>
          <w:tcPr>
            <w:tcW w:w="1027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6EB4D">
            <w:pPr>
              <w:widowControl/>
              <w:jc w:val="left"/>
              <w:textAlignment w:val="center"/>
              <w:rPr>
                <w:rFonts w:hint="eastAsia" w:ascii="宋体" w:hAnsi="宋体" w:eastAsia="宋体" w:cs="宋体"/>
                <w:b/>
                <w:bCs/>
                <w:color w:val="auto"/>
                <w:kern w:val="0"/>
                <w:sz w:val="22"/>
                <w:szCs w:val="22"/>
                <w:lang w:bidi="ar"/>
              </w:rPr>
            </w:pPr>
            <w:r>
              <w:rPr>
                <w:rFonts w:hint="eastAsia" w:ascii="宋体" w:hAnsi="宋体" w:eastAsia="宋体" w:cs="宋体"/>
                <w:b/>
                <w:bCs/>
                <w:color w:val="auto"/>
                <w:kern w:val="0"/>
                <w:sz w:val="22"/>
                <w:szCs w:val="22"/>
                <w:lang w:bidi="ar"/>
              </w:rPr>
              <w:t>一、校园安全智能管理</w:t>
            </w:r>
          </w:p>
        </w:tc>
      </w:tr>
      <w:tr w14:paraId="04491A61">
        <w:tblPrEx>
          <w:tblCellMar>
            <w:top w:w="0" w:type="dxa"/>
            <w:left w:w="108" w:type="dxa"/>
            <w:bottom w:w="0" w:type="dxa"/>
            <w:right w:w="108" w:type="dxa"/>
          </w:tblCellMar>
        </w:tblPrEx>
        <w:trPr>
          <w:trHeight w:val="59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A9776">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c>
          <w:tcPr>
            <w:tcW w:w="445" w:type="dxa"/>
            <w:vMerge w:val="restart"/>
            <w:tcBorders>
              <w:top w:val="nil"/>
              <w:left w:val="single" w:color="000000" w:sz="4" w:space="0"/>
              <w:bottom w:val="single" w:color="000000" w:sz="4" w:space="0"/>
              <w:right w:val="single" w:color="000000" w:sz="4" w:space="0"/>
            </w:tcBorders>
            <w:shd w:val="clear" w:color="auto" w:fill="auto"/>
            <w:vAlign w:val="center"/>
          </w:tcPr>
          <w:p w14:paraId="25DD637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基础平台</w:t>
            </w:r>
          </w:p>
        </w:tc>
        <w:tc>
          <w:tcPr>
            <w:tcW w:w="447" w:type="dxa"/>
            <w:tcBorders>
              <w:top w:val="nil"/>
              <w:left w:val="single" w:color="000000" w:sz="4" w:space="0"/>
              <w:bottom w:val="single" w:color="000000" w:sz="4" w:space="0"/>
              <w:right w:val="single" w:color="000000" w:sz="4" w:space="0"/>
            </w:tcBorders>
            <w:shd w:val="clear" w:color="auto" w:fill="auto"/>
            <w:vAlign w:val="center"/>
          </w:tcPr>
          <w:p w14:paraId="0A96CB0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平台性能</w:t>
            </w:r>
          </w:p>
        </w:tc>
        <w:tc>
          <w:tcPr>
            <w:tcW w:w="7327" w:type="dxa"/>
            <w:tcBorders>
              <w:top w:val="nil"/>
              <w:left w:val="single" w:color="000000" w:sz="4" w:space="0"/>
              <w:bottom w:val="nil"/>
              <w:right w:val="single" w:color="000000" w:sz="4" w:space="0"/>
            </w:tcBorders>
            <w:shd w:val="clear" w:color="auto" w:fill="auto"/>
          </w:tcPr>
          <w:p w14:paraId="08F2B7D3">
            <w:pPr>
              <w:widowControl/>
              <w:jc w:val="left"/>
              <w:textAlignment w:val="top"/>
              <w:rPr>
                <w:rFonts w:hint="eastAsia" w:ascii="宋体" w:hAnsi="宋体" w:eastAsia="宋体" w:cs="宋体"/>
                <w:color w:val="auto"/>
                <w:sz w:val="20"/>
                <w:szCs w:val="20"/>
              </w:rPr>
            </w:pPr>
            <w:r>
              <w:rPr>
                <w:rStyle w:val="31"/>
                <w:rFonts w:hint="default"/>
                <w:color w:val="auto"/>
                <w:lang w:bidi="ar"/>
              </w:rPr>
              <w:t>▲1.平台软件BS架构，包含首页和应用中心。其中首页展示登录者所管理的各种基础数据内容；应用中心包含基础平台、场景应用、能力平台、数据中心四大类应用；（提供数据统一综合服务平台软件著作权复印件并加盖投标人公章）</w:t>
            </w:r>
            <w:r>
              <w:rPr>
                <w:rStyle w:val="32"/>
                <w:rFonts w:hint="default"/>
                <w:color w:val="auto"/>
                <w:lang w:bidi="ar"/>
              </w:rPr>
              <w:br w:type="textWrapping"/>
            </w:r>
            <w:r>
              <w:rPr>
                <w:rStyle w:val="32"/>
                <w:rFonts w:hint="default"/>
                <w:color w:val="auto"/>
                <w:lang w:bidi="ar"/>
              </w:rPr>
              <w:t>2.首页数据包含系统内总人数、人脸总数、识别总人次、所管人员总数、所管场所数、所关设备数；系统累计访问量、所管设备的在线、离线状态；今日所管场所识别TOP5的数据；今日人员识别曲线数据；最近访问的菜单；代办的申请审批（考勤、访客相关）事项；</w:t>
            </w:r>
            <w:r>
              <w:rPr>
                <w:rStyle w:val="32"/>
                <w:rFonts w:hint="default"/>
                <w:color w:val="auto"/>
                <w:lang w:bidi="ar"/>
              </w:rPr>
              <w:br w:type="textWrapping"/>
            </w:r>
            <w:r>
              <w:rPr>
                <w:rStyle w:val="32"/>
                <w:rFonts w:hint="default"/>
                <w:color w:val="auto"/>
                <w:lang w:bidi="ar"/>
              </w:rPr>
              <w:t>3.应用中心基础平台包含学生档案管理、教职工档案管理、外来人员管理、场所设备、大屏设置、卡片管理、人脸管理、指纹管理、权限管理、系统设置、系统日志；4.可处理千万级数据的并发通讯（单一通讯节点的记录处理：含照片的设备记录上传速度为 30条/秒以上，通讯节点可横向扩展）；</w:t>
            </w:r>
            <w:r>
              <w:rPr>
                <w:rStyle w:val="32"/>
                <w:rFonts w:hint="default"/>
                <w:color w:val="auto"/>
                <w:lang w:bidi="ar"/>
              </w:rPr>
              <w:br w:type="textWrapping"/>
            </w:r>
            <w:r>
              <w:rPr>
                <w:rStyle w:val="32"/>
                <w:rFonts w:hint="default"/>
                <w:color w:val="auto"/>
                <w:lang w:bidi="ar"/>
              </w:rPr>
              <w:t>5.可维护数据量：1亿条记录（数据库记录分表策略：按记录时间年份分区分表）；</w:t>
            </w:r>
            <w:r>
              <w:rPr>
                <w:rStyle w:val="32"/>
                <w:rFonts w:hint="default"/>
                <w:color w:val="auto"/>
                <w:lang w:bidi="ar"/>
              </w:rPr>
              <w:br w:type="textWrapping"/>
            </w:r>
            <w:r>
              <w:rPr>
                <w:rStyle w:val="32"/>
                <w:rFonts w:hint="default"/>
                <w:color w:val="auto"/>
                <w:lang w:bidi="ar"/>
              </w:rPr>
              <w:t>6.支持网络：局域网/城域网/广域网；</w:t>
            </w:r>
            <w:r>
              <w:rPr>
                <w:rStyle w:val="32"/>
                <w:rFonts w:hint="default"/>
                <w:color w:val="auto"/>
                <w:lang w:bidi="ar"/>
              </w:rPr>
              <w:br w:type="textWrapping"/>
            </w:r>
            <w:r>
              <w:rPr>
                <w:rStyle w:val="32"/>
                <w:rFonts w:hint="default"/>
                <w:color w:val="auto"/>
                <w:lang w:bidi="ar"/>
              </w:rPr>
              <w:t>7.系统采用java微服务框架开发，核心服务基于SpringBoot应用框架搭建，采用多实例模块化部署，敏捷实施；</w:t>
            </w:r>
            <w:r>
              <w:rPr>
                <w:rStyle w:val="32"/>
                <w:rFonts w:hint="default"/>
                <w:color w:val="auto"/>
                <w:lang w:bidi="ar"/>
              </w:rPr>
              <w:br w:type="textWrapping"/>
            </w:r>
            <w:r>
              <w:rPr>
                <w:rStyle w:val="32"/>
                <w:rFonts w:hint="default"/>
                <w:color w:val="auto"/>
                <w:lang w:bidi="ar"/>
              </w:rPr>
              <w:t>8.系统引入成熟技术中间件（Redis/Nginx/Docker/RabbitMQ/MQTT），丰富和增强系统功能；</w:t>
            </w:r>
            <w:r>
              <w:rPr>
                <w:rStyle w:val="32"/>
                <w:rFonts w:hint="default"/>
                <w:color w:val="auto"/>
                <w:lang w:bidi="ar"/>
              </w:rPr>
              <w:br w:type="textWrapping"/>
            </w:r>
            <w:r>
              <w:rPr>
                <w:rStyle w:val="32"/>
                <w:rFonts w:hint="default"/>
                <w:color w:val="auto"/>
                <w:lang w:bidi="ar"/>
              </w:rPr>
              <w:t>9.基于最强大的开源数据库Postgresql,并结合业务结构进行了：读写分层设计、记录流水分区设计；</w:t>
            </w:r>
            <w:r>
              <w:rPr>
                <w:rStyle w:val="32"/>
                <w:rFonts w:hint="default"/>
                <w:color w:val="auto"/>
                <w:lang w:bidi="ar"/>
              </w:rPr>
              <w:br w:type="textWrapping"/>
            </w:r>
            <w:r>
              <w:rPr>
                <w:rStyle w:val="32"/>
                <w:rFonts w:hint="default"/>
                <w:color w:val="auto"/>
                <w:lang w:bidi="ar"/>
              </w:rPr>
              <w:t>10.系统大量运用缓存计算，以满足复杂度高实时性强的分析过程；</w:t>
            </w:r>
            <w:r>
              <w:rPr>
                <w:rStyle w:val="32"/>
                <w:rFonts w:hint="default"/>
                <w:color w:val="auto"/>
                <w:lang w:bidi="ar"/>
              </w:rPr>
              <w:br w:type="textWrapping"/>
            </w:r>
            <w:r>
              <w:rPr>
                <w:rStyle w:val="32"/>
                <w:rFonts w:hint="default"/>
                <w:color w:val="auto"/>
                <w:lang w:bidi="ar"/>
              </w:rPr>
              <w:t>11.系统支持快速扩展应用模块，无需重新部署，且新增模块可直接共享使用平台的基础数据；</w:t>
            </w:r>
            <w:r>
              <w:rPr>
                <w:rStyle w:val="32"/>
                <w:rFonts w:hint="default"/>
                <w:color w:val="auto"/>
                <w:lang w:bidi="ar"/>
              </w:rPr>
              <w:br w:type="textWrapping"/>
            </w:r>
            <w:r>
              <w:rPr>
                <w:rStyle w:val="32"/>
                <w:rFonts w:hint="default"/>
                <w:color w:val="auto"/>
                <w:lang w:bidi="ar"/>
              </w:rPr>
              <w:t>12.系统采用分布式部署，数据库服务器仅支持内网访问，外网访问需经过反向代理，保证数据的安全性；</w:t>
            </w:r>
            <w:r>
              <w:rPr>
                <w:rStyle w:val="32"/>
                <w:rFonts w:hint="default"/>
                <w:color w:val="auto"/>
                <w:lang w:bidi="ar"/>
              </w:rPr>
              <w:br w:type="textWrapping"/>
            </w:r>
            <w:r>
              <w:rPr>
                <w:rStyle w:val="32"/>
                <w:rFonts w:hint="default"/>
                <w:color w:val="auto"/>
                <w:lang w:bidi="ar"/>
              </w:rPr>
              <w:t>13.系统采用本地私有化部署，数据及应用均存放在学校本地，可通过网络策略提供外网的访问支持，保障系统安全性；</w:t>
            </w:r>
            <w:r>
              <w:rPr>
                <w:rStyle w:val="32"/>
                <w:rFonts w:hint="default"/>
                <w:color w:val="auto"/>
                <w:lang w:bidi="ar"/>
              </w:rPr>
              <w:br w:type="textWrapping"/>
            </w:r>
            <w:r>
              <w:rPr>
                <w:rStyle w:val="32"/>
                <w:rFonts w:hint="default"/>
                <w:color w:val="auto"/>
                <w:lang w:bidi="ar"/>
              </w:rPr>
              <w:t>14.所有应用数据统一存储，能够形成应用之间数据统一及数据共享分析；</w:t>
            </w:r>
            <w:r>
              <w:rPr>
                <w:rStyle w:val="32"/>
                <w:rFonts w:hint="default"/>
                <w:color w:val="auto"/>
                <w:lang w:bidi="ar"/>
              </w:rPr>
              <w:br w:type="textWrapping"/>
            </w:r>
            <w:r>
              <w:rPr>
                <w:rStyle w:val="32"/>
                <w:rFonts w:hint="default"/>
                <w:color w:val="auto"/>
                <w:lang w:bidi="ar"/>
              </w:rPr>
              <w:t>15.系统许兼容主流浏览器访问；</w:t>
            </w:r>
            <w:r>
              <w:rPr>
                <w:rStyle w:val="32"/>
                <w:rFonts w:hint="default"/>
                <w:color w:val="auto"/>
                <w:lang w:bidi="ar"/>
              </w:rPr>
              <w:br w:type="textWrapping"/>
            </w:r>
            <w:r>
              <w:rPr>
                <w:rStyle w:val="32"/>
                <w:rFonts w:hint="default"/>
                <w:color w:val="auto"/>
                <w:lang w:bidi="ar"/>
              </w:rPr>
              <w:t>16.提供标准的数据接口，能够进行数据的接入接出控制；</w:t>
            </w:r>
            <w:r>
              <w:rPr>
                <w:rStyle w:val="32"/>
                <w:rFonts w:hint="default"/>
                <w:color w:val="auto"/>
                <w:lang w:bidi="ar"/>
              </w:rPr>
              <w:br w:type="textWrapping"/>
            </w:r>
            <w:r>
              <w:rPr>
                <w:rStyle w:val="32"/>
                <w:rFonts w:hint="default"/>
                <w:color w:val="auto"/>
                <w:lang w:bidi="ar"/>
              </w:rPr>
              <w:t>17.系统提供实时通讯能力，支持不少于千台设备的并发实时通讯和断点续传，通讯时滞小于两秒；</w:t>
            </w:r>
            <w:r>
              <w:rPr>
                <w:rStyle w:val="32"/>
                <w:rFonts w:hint="default"/>
                <w:color w:val="auto"/>
                <w:lang w:bidi="ar"/>
              </w:rPr>
              <w:br w:type="textWrapping"/>
            </w:r>
            <w:r>
              <w:rPr>
                <w:rStyle w:val="32"/>
                <w:rFonts w:hint="default"/>
                <w:color w:val="auto"/>
                <w:lang w:bidi="ar"/>
              </w:rPr>
              <w:t xml:space="preserve">18.服务平台服务器操作系统：支持linux系统部署、PG数据库；    </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8819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套</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8C3A3">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14:paraId="50180C45">
        <w:tblPrEx>
          <w:tblCellMar>
            <w:top w:w="0" w:type="dxa"/>
            <w:left w:w="108" w:type="dxa"/>
            <w:bottom w:w="0" w:type="dxa"/>
            <w:right w:w="108" w:type="dxa"/>
          </w:tblCellMar>
        </w:tblPrEx>
        <w:trPr>
          <w:trHeight w:val="19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4C6D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w:t>
            </w:r>
          </w:p>
        </w:tc>
        <w:tc>
          <w:tcPr>
            <w:tcW w:w="445" w:type="dxa"/>
            <w:vMerge w:val="continue"/>
            <w:tcBorders>
              <w:top w:val="nil"/>
              <w:left w:val="single" w:color="000000" w:sz="4" w:space="0"/>
              <w:bottom w:val="single" w:color="000000" w:sz="4" w:space="0"/>
              <w:right w:val="single" w:color="000000" w:sz="4" w:space="0"/>
            </w:tcBorders>
            <w:shd w:val="clear" w:color="auto" w:fill="auto"/>
            <w:vAlign w:val="center"/>
          </w:tcPr>
          <w:p w14:paraId="4F437C74">
            <w:pPr>
              <w:jc w:val="center"/>
              <w:rPr>
                <w:rFonts w:hint="eastAsia" w:ascii="宋体" w:hAnsi="宋体" w:eastAsia="宋体" w:cs="宋体"/>
                <w:color w:val="auto"/>
                <w:sz w:val="20"/>
                <w:szCs w:val="20"/>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4A52">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基础数据管理</w:t>
            </w:r>
          </w:p>
        </w:tc>
        <w:tc>
          <w:tcPr>
            <w:tcW w:w="7327" w:type="dxa"/>
            <w:tcBorders>
              <w:top w:val="single" w:color="000000" w:sz="4" w:space="0"/>
              <w:left w:val="single" w:color="000000" w:sz="4" w:space="0"/>
              <w:bottom w:val="single" w:color="000000" w:sz="4" w:space="0"/>
              <w:right w:val="single" w:color="000000" w:sz="4" w:space="0"/>
            </w:tcBorders>
            <w:shd w:val="clear" w:color="auto" w:fill="auto"/>
          </w:tcPr>
          <w:p w14:paraId="4475E06F">
            <w:pPr>
              <w:widowControl/>
              <w:jc w:val="left"/>
              <w:textAlignment w:val="top"/>
              <w:rPr>
                <w:rFonts w:hint="eastAsia" w:ascii="宋体" w:hAnsi="宋体" w:eastAsia="宋体" w:cs="宋体"/>
                <w:color w:val="auto"/>
                <w:sz w:val="20"/>
                <w:szCs w:val="20"/>
              </w:rPr>
            </w:pPr>
            <w:r>
              <w:rPr>
                <w:rStyle w:val="32"/>
                <w:rFonts w:hint="default"/>
                <w:color w:val="auto"/>
                <w:lang w:bidi="ar"/>
              </w:rPr>
              <w:t>1.支持人员档案管理，包含学生档案、教职工档案、外来人员档案管理与维护，支持第三方档案对接、系统批量导入/导出，单档案人员新增、调动、修改、离职。档案包含姓名、部门、学工号、身份证号、联系电话多字段维护。支持档案字段的自定义配置及维护，包含字段名称、字段类型（输入项、下拉选择的单选和多选、数字、日期）等；</w:t>
            </w:r>
            <w:r>
              <w:rPr>
                <w:rStyle w:val="32"/>
                <w:rFonts w:hint="default"/>
                <w:color w:val="auto"/>
                <w:lang w:bidi="ar"/>
              </w:rPr>
              <w:br w:type="textWrapping"/>
            </w:r>
            <w:r>
              <w:rPr>
                <w:rStyle w:val="31"/>
                <w:rFonts w:hint="default"/>
                <w:color w:val="auto"/>
                <w:lang w:bidi="ar"/>
              </w:rPr>
              <w:t>▲2.针对学生的组织结构，可灵活定义每个层级的属性，属性名称包括院系、专业、系别、年级、班级等，方便学生组织架构的导入、调整、新建，并能够在数据统计中根据组织结构的维度进行数据统计；（提供软件截图并加盖公章）</w:t>
            </w:r>
            <w:r>
              <w:rPr>
                <w:rStyle w:val="32"/>
                <w:rFonts w:hint="default"/>
                <w:color w:val="auto"/>
                <w:lang w:bidi="ar"/>
              </w:rPr>
              <w:br w:type="textWrapping"/>
            </w:r>
            <w:r>
              <w:rPr>
                <w:rStyle w:val="32"/>
                <w:rFonts w:hint="default"/>
                <w:color w:val="auto"/>
                <w:lang w:bidi="ar"/>
              </w:rPr>
              <w:t>3.支持学校各物理校区、片区、楼宇、楼层等场所的管理，可创建门禁场所管理员，随时进出所管理的场所；</w:t>
            </w:r>
            <w:r>
              <w:rPr>
                <w:rStyle w:val="32"/>
                <w:rFonts w:hint="default"/>
                <w:color w:val="auto"/>
                <w:lang w:bidi="ar"/>
              </w:rPr>
              <w:br w:type="textWrapping"/>
            </w:r>
            <w:r>
              <w:rPr>
                <w:rStyle w:val="32"/>
                <w:rFonts w:hint="default"/>
                <w:color w:val="auto"/>
                <w:lang w:bidi="ar"/>
              </w:rPr>
              <w:t>4.系统支持多种识别方式，人脸识别、二维码识别、卡片识别，并开放标准接口，支持数据接入接出；</w:t>
            </w: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373D">
            <w:pPr>
              <w:jc w:val="center"/>
              <w:rPr>
                <w:rFonts w:hint="eastAsia" w:ascii="宋体" w:hAnsi="宋体" w:eastAsia="宋体" w:cs="宋体"/>
                <w:color w:val="auto"/>
                <w:sz w:val="20"/>
                <w:szCs w:val="20"/>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BF1C">
            <w:pPr>
              <w:jc w:val="center"/>
              <w:rPr>
                <w:rFonts w:hint="eastAsia" w:ascii="宋体" w:hAnsi="宋体" w:eastAsia="宋体" w:cs="宋体"/>
                <w:color w:val="auto"/>
                <w:sz w:val="20"/>
                <w:szCs w:val="20"/>
              </w:rPr>
            </w:pPr>
          </w:p>
        </w:tc>
      </w:tr>
      <w:tr w14:paraId="19ACB4D9">
        <w:tblPrEx>
          <w:tblCellMar>
            <w:top w:w="0" w:type="dxa"/>
            <w:left w:w="108" w:type="dxa"/>
            <w:bottom w:w="0" w:type="dxa"/>
            <w:right w:w="108" w:type="dxa"/>
          </w:tblCellMar>
        </w:tblPrEx>
        <w:trPr>
          <w:trHeight w:val="170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C44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w:t>
            </w:r>
          </w:p>
        </w:tc>
        <w:tc>
          <w:tcPr>
            <w:tcW w:w="445" w:type="dxa"/>
            <w:vMerge w:val="continue"/>
            <w:tcBorders>
              <w:top w:val="nil"/>
              <w:left w:val="single" w:color="000000" w:sz="4" w:space="0"/>
              <w:bottom w:val="single" w:color="000000" w:sz="4" w:space="0"/>
              <w:right w:val="single" w:color="000000" w:sz="4" w:space="0"/>
            </w:tcBorders>
            <w:shd w:val="clear" w:color="auto" w:fill="auto"/>
            <w:vAlign w:val="center"/>
          </w:tcPr>
          <w:p w14:paraId="6DAF8289">
            <w:pPr>
              <w:jc w:val="center"/>
              <w:rPr>
                <w:rFonts w:hint="eastAsia" w:ascii="宋体" w:hAnsi="宋体" w:eastAsia="宋体" w:cs="宋体"/>
                <w:color w:val="auto"/>
                <w:sz w:val="20"/>
                <w:szCs w:val="20"/>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BAD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场所设备</w:t>
            </w:r>
          </w:p>
        </w:tc>
        <w:tc>
          <w:tcPr>
            <w:tcW w:w="7327" w:type="dxa"/>
            <w:tcBorders>
              <w:top w:val="single" w:color="000000" w:sz="4" w:space="0"/>
              <w:left w:val="single" w:color="000000" w:sz="4" w:space="0"/>
              <w:bottom w:val="single" w:color="000000" w:sz="4" w:space="0"/>
              <w:right w:val="single" w:color="000000" w:sz="4" w:space="0"/>
            </w:tcBorders>
            <w:shd w:val="clear" w:color="auto" w:fill="auto"/>
          </w:tcPr>
          <w:p w14:paraId="076B70DA">
            <w:pPr>
              <w:widowControl/>
              <w:jc w:val="left"/>
              <w:textAlignment w:val="top"/>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1.支持学校各物理校区、片区、楼宇、楼层、房间等场所的管理；</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2.可定义场所名称、场所类型、场所排序、上级场所、场所管理员等；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3.场所类型可以区分消费窗口和普通场所；</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4.可为场所直接指定场所管理员，拥有该场所的管理及门禁通行最高权限；</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5.能够对系统内的设备进行管理，添加注册设备、修改设备、查看设备情况、删除设备、导出设备明细；</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6.能够直接查看设备详细信息，包括设备ID、编号、名称、IP、型号、绑定的场所路径、终端程序版本、是否绑定场所、是否注册等；</w:t>
            </w: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B549F">
            <w:pPr>
              <w:jc w:val="center"/>
              <w:rPr>
                <w:rFonts w:hint="eastAsia" w:ascii="宋体" w:hAnsi="宋体" w:eastAsia="宋体" w:cs="宋体"/>
                <w:color w:val="auto"/>
                <w:sz w:val="20"/>
                <w:szCs w:val="20"/>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C9E3">
            <w:pPr>
              <w:jc w:val="center"/>
              <w:rPr>
                <w:rFonts w:hint="eastAsia" w:ascii="宋体" w:hAnsi="宋体" w:eastAsia="宋体" w:cs="宋体"/>
                <w:color w:val="auto"/>
                <w:sz w:val="20"/>
                <w:szCs w:val="20"/>
              </w:rPr>
            </w:pPr>
          </w:p>
        </w:tc>
      </w:tr>
      <w:tr w14:paraId="08A375BA">
        <w:tblPrEx>
          <w:tblCellMar>
            <w:top w:w="0" w:type="dxa"/>
            <w:left w:w="108" w:type="dxa"/>
            <w:bottom w:w="0" w:type="dxa"/>
            <w:right w:w="108" w:type="dxa"/>
          </w:tblCellMar>
        </w:tblPrEx>
        <w:trPr>
          <w:trHeight w:val="11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191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w:t>
            </w:r>
          </w:p>
        </w:tc>
        <w:tc>
          <w:tcPr>
            <w:tcW w:w="445" w:type="dxa"/>
            <w:vMerge w:val="continue"/>
            <w:tcBorders>
              <w:top w:val="nil"/>
              <w:left w:val="single" w:color="000000" w:sz="4" w:space="0"/>
              <w:bottom w:val="single" w:color="000000" w:sz="4" w:space="0"/>
              <w:right w:val="single" w:color="000000" w:sz="4" w:space="0"/>
            </w:tcBorders>
            <w:shd w:val="clear" w:color="auto" w:fill="auto"/>
            <w:vAlign w:val="center"/>
          </w:tcPr>
          <w:p w14:paraId="265490E5">
            <w:pPr>
              <w:jc w:val="center"/>
              <w:rPr>
                <w:rFonts w:hint="eastAsia" w:ascii="宋体" w:hAnsi="宋体" w:eastAsia="宋体" w:cs="宋体"/>
                <w:color w:val="auto"/>
                <w:sz w:val="20"/>
                <w:szCs w:val="20"/>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CC39">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设备监控</w:t>
            </w:r>
          </w:p>
        </w:tc>
        <w:tc>
          <w:tcPr>
            <w:tcW w:w="7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ADD9">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1.支持对系统内接入所有设备进行设备在线离线状态监控，并可对设备名称进行维护；                                                                                                       2.数据统计平台接入数量、未绑定设备数量、在线设备数量、离线设备数量，并可进行场所或设备状态维度进行查询设备详情，并支持数据导出；                                                                                                                                                                                                                                      3.展示离线设备的最后在线时间，方便进行运维管理；</w:t>
            </w: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616A5">
            <w:pPr>
              <w:jc w:val="center"/>
              <w:rPr>
                <w:rFonts w:hint="eastAsia" w:ascii="宋体" w:hAnsi="宋体" w:eastAsia="宋体" w:cs="宋体"/>
                <w:color w:val="auto"/>
                <w:sz w:val="20"/>
                <w:szCs w:val="20"/>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DDEB4">
            <w:pPr>
              <w:jc w:val="center"/>
              <w:rPr>
                <w:rFonts w:hint="eastAsia" w:ascii="宋体" w:hAnsi="宋体" w:eastAsia="宋体" w:cs="宋体"/>
                <w:color w:val="auto"/>
                <w:sz w:val="20"/>
                <w:szCs w:val="20"/>
              </w:rPr>
            </w:pPr>
          </w:p>
        </w:tc>
      </w:tr>
      <w:tr w14:paraId="5BBA4473">
        <w:tblPrEx>
          <w:tblCellMar>
            <w:top w:w="0" w:type="dxa"/>
            <w:left w:w="108" w:type="dxa"/>
            <w:bottom w:w="0" w:type="dxa"/>
            <w:right w:w="108" w:type="dxa"/>
          </w:tblCellMar>
        </w:tblPrEx>
        <w:trPr>
          <w:trHeight w:val="66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A4BA">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5</w:t>
            </w:r>
          </w:p>
        </w:tc>
        <w:tc>
          <w:tcPr>
            <w:tcW w:w="445" w:type="dxa"/>
            <w:vMerge w:val="continue"/>
            <w:tcBorders>
              <w:top w:val="nil"/>
              <w:left w:val="single" w:color="000000" w:sz="4" w:space="0"/>
              <w:bottom w:val="single" w:color="000000" w:sz="4" w:space="0"/>
              <w:right w:val="single" w:color="000000" w:sz="4" w:space="0"/>
            </w:tcBorders>
            <w:shd w:val="clear" w:color="auto" w:fill="auto"/>
            <w:vAlign w:val="center"/>
          </w:tcPr>
          <w:p w14:paraId="528244FA">
            <w:pPr>
              <w:jc w:val="center"/>
              <w:rPr>
                <w:rFonts w:hint="eastAsia" w:ascii="宋体" w:hAnsi="宋体" w:eastAsia="宋体" w:cs="宋体"/>
                <w:color w:val="auto"/>
                <w:sz w:val="20"/>
                <w:szCs w:val="20"/>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8F3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系统设置</w:t>
            </w:r>
          </w:p>
        </w:tc>
        <w:tc>
          <w:tcPr>
            <w:tcW w:w="7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DF60">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1.可以设置系统登录密码规则、初始密码规则、是否启用隐私字段等；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2.字典列表，能够针对岗位、职务等进行字段自定义，并选择是否启用；</w:t>
            </w: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32E3">
            <w:pPr>
              <w:jc w:val="center"/>
              <w:rPr>
                <w:rFonts w:hint="eastAsia" w:ascii="宋体" w:hAnsi="宋体" w:eastAsia="宋体" w:cs="宋体"/>
                <w:color w:val="auto"/>
                <w:sz w:val="20"/>
                <w:szCs w:val="20"/>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034EE">
            <w:pPr>
              <w:jc w:val="center"/>
              <w:rPr>
                <w:rFonts w:hint="eastAsia" w:ascii="宋体" w:hAnsi="宋体" w:eastAsia="宋体" w:cs="宋体"/>
                <w:color w:val="auto"/>
                <w:sz w:val="20"/>
                <w:szCs w:val="20"/>
              </w:rPr>
            </w:pPr>
          </w:p>
        </w:tc>
      </w:tr>
      <w:tr w14:paraId="74574AED">
        <w:tblPrEx>
          <w:tblCellMar>
            <w:top w:w="0" w:type="dxa"/>
            <w:left w:w="108" w:type="dxa"/>
            <w:bottom w:w="0" w:type="dxa"/>
            <w:right w:w="108" w:type="dxa"/>
          </w:tblCellMar>
        </w:tblPrEx>
        <w:trPr>
          <w:trHeight w:val="11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C77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6</w:t>
            </w:r>
          </w:p>
        </w:tc>
        <w:tc>
          <w:tcPr>
            <w:tcW w:w="445" w:type="dxa"/>
            <w:vMerge w:val="continue"/>
            <w:tcBorders>
              <w:top w:val="nil"/>
              <w:left w:val="single" w:color="000000" w:sz="4" w:space="0"/>
              <w:bottom w:val="single" w:color="000000" w:sz="4" w:space="0"/>
              <w:right w:val="single" w:color="000000" w:sz="4" w:space="0"/>
            </w:tcBorders>
            <w:shd w:val="clear" w:color="auto" w:fill="auto"/>
            <w:vAlign w:val="center"/>
          </w:tcPr>
          <w:p w14:paraId="02E3E2F5">
            <w:pPr>
              <w:jc w:val="center"/>
              <w:rPr>
                <w:rFonts w:hint="eastAsia" w:ascii="宋体" w:hAnsi="宋体" w:eastAsia="宋体" w:cs="宋体"/>
                <w:color w:val="auto"/>
                <w:sz w:val="20"/>
                <w:szCs w:val="20"/>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1253">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权限设置</w:t>
            </w:r>
          </w:p>
        </w:tc>
        <w:tc>
          <w:tcPr>
            <w:tcW w:w="7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DDA5">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1.可进行系统的角色设置，并为角色分配系统的功能菜单权限，包括：一级菜单权限、二级菜单权限、三级菜单权限及按钮权限等；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2.可针对每一个角色添加对应的人员，并设定该人员的数据权限范畴，包括所管理的部门权限范畴和场所权限范畴，该权限范畴的设定可根据不同的场所应用设定不同的权限范围，方便细化人员权限；</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3.用户管理，能够针对每一个用户，进行档案状态设定、重置密码操作、解除移动端绑定操作等；</w:t>
            </w: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D9F2">
            <w:pPr>
              <w:jc w:val="center"/>
              <w:rPr>
                <w:rFonts w:hint="eastAsia" w:ascii="宋体" w:hAnsi="宋体" w:eastAsia="宋体" w:cs="宋体"/>
                <w:color w:val="auto"/>
                <w:sz w:val="20"/>
                <w:szCs w:val="20"/>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CBC3">
            <w:pPr>
              <w:jc w:val="center"/>
              <w:rPr>
                <w:rFonts w:hint="eastAsia" w:ascii="宋体" w:hAnsi="宋体" w:eastAsia="宋体" w:cs="宋体"/>
                <w:color w:val="auto"/>
                <w:sz w:val="20"/>
                <w:szCs w:val="20"/>
              </w:rPr>
            </w:pPr>
          </w:p>
        </w:tc>
      </w:tr>
      <w:tr w14:paraId="4BE0CAE6">
        <w:tblPrEx>
          <w:tblCellMar>
            <w:top w:w="0" w:type="dxa"/>
            <w:left w:w="108" w:type="dxa"/>
            <w:bottom w:w="0" w:type="dxa"/>
            <w:right w:w="108" w:type="dxa"/>
          </w:tblCellMar>
        </w:tblPrEx>
        <w:trPr>
          <w:trHeight w:val="35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682F5">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7</w:t>
            </w:r>
          </w:p>
        </w:tc>
        <w:tc>
          <w:tcPr>
            <w:tcW w:w="445" w:type="dxa"/>
            <w:vMerge w:val="continue"/>
            <w:tcBorders>
              <w:top w:val="nil"/>
              <w:left w:val="single" w:color="000000" w:sz="4" w:space="0"/>
              <w:bottom w:val="single" w:color="000000" w:sz="4" w:space="0"/>
              <w:right w:val="single" w:color="000000" w:sz="4" w:space="0"/>
            </w:tcBorders>
            <w:shd w:val="clear" w:color="auto" w:fill="auto"/>
            <w:vAlign w:val="center"/>
          </w:tcPr>
          <w:p w14:paraId="2F80216B">
            <w:pPr>
              <w:jc w:val="center"/>
              <w:rPr>
                <w:rFonts w:hint="eastAsia" w:ascii="宋体" w:hAnsi="宋体" w:eastAsia="宋体" w:cs="宋体"/>
                <w:color w:val="auto"/>
                <w:sz w:val="20"/>
                <w:szCs w:val="20"/>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C2E4">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卡片管理</w:t>
            </w:r>
          </w:p>
        </w:tc>
        <w:tc>
          <w:tcPr>
            <w:tcW w:w="7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4F03">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1.支持对卡费用进行规则设置，可根据学生、教职工等身份设置不同的费用，.可针对发卡、补卡等不同卡操作设置不同的费用，费用包含卡押金和工本费；</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2.规则可手动进行启用或停用操作；</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3.可设置费用的支付方式，包括现金收取和直接从卡现金账户扣取的方式；</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4.可对人员进行直接发卡操作，通过外接发卡器进行，发卡时可图形化显示人员姓名、部门、身份类型、档案有效期等，并可显示发卡押金、工本费等；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5.可进行挂失、退卡、一键补卡等操作，退卡时可直接退还发卡押金、一键补卡时可自动挂失原有卡片并提醒新卡的押金及工本费扣款信息；</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6.可批量进行导入发卡、导入退卡、导入挂失、导入解挂等操作；</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7.能够形成出纳报表，支持导出操作，按时间范围统计发卡押金、发卡次数、发卡工本费、补卡押金、补卡次数、补卡工本费、退卡押金等，报表提供财务签字、出纳签字、负责人签字等表内容；</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8.能够形成卡无报表，统计一段时间内的卡务综合事件统计，包括挂失次数、解挂次数、发卡次数、补卡次数、退卡次数、工本费信息及总额、押金信息及总额等；</w:t>
            </w: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E88E">
            <w:pPr>
              <w:jc w:val="center"/>
              <w:rPr>
                <w:rFonts w:hint="eastAsia" w:ascii="宋体" w:hAnsi="宋体" w:eastAsia="宋体" w:cs="宋体"/>
                <w:color w:val="auto"/>
                <w:sz w:val="20"/>
                <w:szCs w:val="20"/>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7708">
            <w:pPr>
              <w:jc w:val="center"/>
              <w:rPr>
                <w:rFonts w:hint="eastAsia" w:ascii="宋体" w:hAnsi="宋体" w:eastAsia="宋体" w:cs="宋体"/>
                <w:color w:val="auto"/>
                <w:sz w:val="20"/>
                <w:szCs w:val="20"/>
              </w:rPr>
            </w:pPr>
          </w:p>
        </w:tc>
      </w:tr>
      <w:tr w14:paraId="419AD1C2">
        <w:tblPrEx>
          <w:tblCellMar>
            <w:top w:w="0" w:type="dxa"/>
            <w:left w:w="108" w:type="dxa"/>
            <w:bottom w:w="0" w:type="dxa"/>
            <w:right w:w="108" w:type="dxa"/>
          </w:tblCellMar>
        </w:tblPrEx>
        <w:trPr>
          <w:trHeight w:val="14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7C6A">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8</w:t>
            </w:r>
          </w:p>
        </w:tc>
        <w:tc>
          <w:tcPr>
            <w:tcW w:w="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FFDFAF">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服务中台</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F203">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设备中心</w:t>
            </w:r>
          </w:p>
        </w:tc>
        <w:tc>
          <w:tcPr>
            <w:tcW w:w="7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F8C5">
            <w:pPr>
              <w:widowControl/>
              <w:jc w:val="left"/>
              <w:textAlignment w:val="center"/>
              <w:rPr>
                <w:rFonts w:hint="eastAsia" w:ascii="宋体" w:hAnsi="宋体" w:eastAsia="宋体" w:cs="宋体"/>
                <w:color w:val="auto"/>
                <w:sz w:val="20"/>
                <w:szCs w:val="20"/>
              </w:rPr>
            </w:pPr>
            <w:r>
              <w:rPr>
                <w:rStyle w:val="32"/>
                <w:rFonts w:hint="default"/>
                <w:color w:val="auto"/>
                <w:lang w:bidi="ar"/>
              </w:rPr>
              <w:t>1、平台支持第三方设备及平台的接入纳管能力；</w:t>
            </w:r>
            <w:r>
              <w:rPr>
                <w:rStyle w:val="32"/>
                <w:rFonts w:hint="default"/>
                <w:color w:val="auto"/>
                <w:lang w:bidi="ar"/>
              </w:rPr>
              <w:br w:type="textWrapping"/>
            </w:r>
            <w:r>
              <w:rPr>
                <w:rStyle w:val="32"/>
                <w:rFonts w:hint="default"/>
                <w:color w:val="auto"/>
                <w:lang w:bidi="ar"/>
              </w:rPr>
              <w:t>2、通过各种API/SDK等主流对接方式，实现该平台下不同厂家设备的控制纳管，包括但不限于档案数据下发、进出权限的下发、进出数据的采集及查询等功能，视各厂家提供的接口能力而定；</w:t>
            </w:r>
            <w:r>
              <w:rPr>
                <w:rStyle w:val="32"/>
                <w:rFonts w:hint="default"/>
                <w:color w:val="auto"/>
                <w:lang w:bidi="ar"/>
              </w:rPr>
              <w:br w:type="textWrapping"/>
            </w:r>
            <w:r>
              <w:rPr>
                <w:rStyle w:val="32"/>
                <w:rFonts w:hint="default"/>
                <w:color w:val="auto"/>
                <w:lang w:bidi="ar"/>
              </w:rPr>
              <w:t>3、第三方设备服务中台需兼容校方目前已用品牌终端，</w:t>
            </w:r>
            <w:r>
              <w:rPr>
                <w:rStyle w:val="32"/>
                <w:rFonts w:hint="eastAsia" w:eastAsia="宋体"/>
                <w:color w:val="auto"/>
                <w:lang w:val="en-US" w:eastAsia="zh-CN" w:bidi="ar"/>
              </w:rPr>
              <w:t>并兼容市场其他主流</w:t>
            </w:r>
            <w:r>
              <w:rPr>
                <w:rStyle w:val="32"/>
                <w:rFonts w:hint="default"/>
                <w:color w:val="auto"/>
                <w:lang w:bidi="ar"/>
              </w:rPr>
              <w:t>品牌；</w:t>
            </w:r>
            <w:r>
              <w:rPr>
                <w:rStyle w:val="32"/>
                <w:rFonts w:hint="default"/>
                <w:color w:val="auto"/>
                <w:lang w:bidi="ar"/>
              </w:rPr>
              <w:br w:type="textWrapping"/>
            </w:r>
            <w:r>
              <w:rPr>
                <w:rStyle w:val="31"/>
                <w:rFonts w:hint="default"/>
                <w:color w:val="auto"/>
                <w:lang w:bidi="ar"/>
              </w:rPr>
              <w:t>▲4、系统能够展示已经接入的设备品牌、型号等资料；（提供软件截图并加盖公章）</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7EFB4">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套</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575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14:paraId="5DA45AE7">
        <w:tblPrEx>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D644">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9</w:t>
            </w:r>
          </w:p>
        </w:tc>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044E1">
            <w:pPr>
              <w:jc w:val="center"/>
              <w:rPr>
                <w:rFonts w:hint="eastAsia" w:ascii="宋体" w:hAnsi="宋体" w:eastAsia="宋体" w:cs="宋体"/>
                <w:color w:val="auto"/>
                <w:sz w:val="20"/>
                <w:szCs w:val="20"/>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DFD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设备运维中心</w:t>
            </w:r>
          </w:p>
        </w:tc>
        <w:tc>
          <w:tcPr>
            <w:tcW w:w="7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B5DE">
            <w:pPr>
              <w:widowControl/>
              <w:jc w:val="left"/>
              <w:textAlignment w:val="center"/>
              <w:rPr>
                <w:rFonts w:hint="eastAsia" w:ascii="宋体" w:hAnsi="宋体" w:eastAsia="宋体" w:cs="宋体"/>
                <w:color w:val="auto"/>
                <w:sz w:val="20"/>
                <w:szCs w:val="20"/>
              </w:rPr>
            </w:pPr>
            <w:r>
              <w:rPr>
                <w:rStyle w:val="31"/>
                <w:rFonts w:hint="default"/>
                <w:color w:val="auto"/>
                <w:lang w:bidi="ar"/>
              </w:rPr>
              <w:t>▲1、设备运维平台中心支持通过浏览器进行访问并完成运维操作，无需远程服务器；（提供数据统一综合服务平台软件著作权复印件并加盖投标人公章）</w:t>
            </w:r>
            <w:r>
              <w:rPr>
                <w:rStyle w:val="32"/>
                <w:rFonts w:hint="default"/>
                <w:color w:val="auto"/>
                <w:lang w:bidi="ar"/>
              </w:rPr>
              <w:br w:type="textWrapping"/>
            </w:r>
            <w:r>
              <w:rPr>
                <w:rStyle w:val="31"/>
                <w:rFonts w:hint="default"/>
                <w:color w:val="auto"/>
                <w:lang w:bidi="ar"/>
              </w:rPr>
              <w:t>▲2、能够实时监测平台内整体设备运行情况，设备类型、设备品牌及设备数量、设备承载应用情况、整体在线/离线比例/整体人脸阈值设置情况等，并支持饼图数据呈现；（提供软件截图并加盖公章）</w:t>
            </w:r>
            <w:r>
              <w:rPr>
                <w:rStyle w:val="32"/>
                <w:rFonts w:hint="default"/>
                <w:color w:val="auto"/>
                <w:lang w:bidi="ar"/>
              </w:rPr>
              <w:br w:type="textWrapping"/>
            </w:r>
            <w:r>
              <w:rPr>
                <w:rStyle w:val="32"/>
                <w:rFonts w:hint="default"/>
                <w:color w:val="auto"/>
                <w:lang w:bidi="ar"/>
              </w:rPr>
              <w:t>3、能够通过运维中心进行设备信息查询，设备的运行状态：在线/离线及离线时间，设备添加日期、程序版本；</w:t>
            </w:r>
            <w:r>
              <w:rPr>
                <w:rStyle w:val="32"/>
                <w:rFonts w:hint="default"/>
                <w:color w:val="auto"/>
                <w:lang w:bidi="ar"/>
              </w:rPr>
              <w:br w:type="textWrapping"/>
            </w:r>
            <w:r>
              <w:rPr>
                <w:rStyle w:val="32"/>
                <w:rFonts w:hint="default"/>
                <w:color w:val="auto"/>
                <w:lang w:bidi="ar"/>
              </w:rPr>
              <w:t>4、能够通过运维中心直接调设备日志、设备档案数量、设备授权数量、人脸数量，并可调用终端页面实时查看终端首页显示情况；</w:t>
            </w:r>
            <w:r>
              <w:rPr>
                <w:rStyle w:val="32"/>
                <w:rFonts w:hint="default"/>
                <w:color w:val="auto"/>
                <w:lang w:bidi="ar"/>
              </w:rPr>
              <w:br w:type="textWrapping"/>
            </w:r>
            <w:r>
              <w:rPr>
                <w:rStyle w:val="32"/>
                <w:rFonts w:hint="default"/>
                <w:color w:val="auto"/>
                <w:lang w:bidi="ar"/>
              </w:rPr>
              <w:t>5、能够通过运维平台，直接设置设备参数，包括但不限于：识别方向、继电器动作时间、重复识别间隔、音量设置、休眠设置、识别距离、识别阈值、联机验证模式、活体检测开关、补光灯亮度、超级开门密码、管理员密码等，方便能够进行设备的运行维护；</w:t>
            </w:r>
            <w:r>
              <w:rPr>
                <w:rStyle w:val="32"/>
                <w:rFonts w:hint="default"/>
                <w:color w:val="auto"/>
                <w:lang w:bidi="ar"/>
              </w:rPr>
              <w:br w:type="textWrapping"/>
            </w:r>
            <w:r>
              <w:rPr>
                <w:rStyle w:val="32"/>
                <w:rFonts w:hint="default"/>
                <w:color w:val="auto"/>
                <w:lang w:bidi="ar"/>
              </w:rPr>
              <w:t>6、能够通过运维中心进行远程设备维护，可对单台或批量设备进行固件升级、重启、对时、修复数据等操作，无需远程服务器即可完成；</w:t>
            </w:r>
            <w:r>
              <w:rPr>
                <w:rStyle w:val="32"/>
                <w:rFonts w:hint="default"/>
                <w:color w:val="auto"/>
                <w:lang w:bidi="ar"/>
              </w:rPr>
              <w:br w:type="textWrapping"/>
            </w:r>
            <w:r>
              <w:rPr>
                <w:rStyle w:val="32"/>
                <w:rFonts w:hint="default"/>
                <w:color w:val="auto"/>
                <w:lang w:bidi="ar"/>
              </w:rPr>
              <w:t>7、建立运维预警能力，能够在设备离线时、服务停止时向指定人员或角色发送预警信息；</w:t>
            </w: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E0061">
            <w:pPr>
              <w:jc w:val="center"/>
              <w:rPr>
                <w:rFonts w:hint="eastAsia" w:ascii="宋体" w:hAnsi="宋体" w:eastAsia="宋体" w:cs="宋体"/>
                <w:color w:val="auto"/>
                <w:sz w:val="20"/>
                <w:szCs w:val="20"/>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2EFF0">
            <w:pPr>
              <w:jc w:val="center"/>
              <w:rPr>
                <w:rFonts w:hint="eastAsia" w:ascii="宋体" w:hAnsi="宋体" w:eastAsia="宋体" w:cs="宋体"/>
                <w:color w:val="auto"/>
                <w:sz w:val="20"/>
                <w:szCs w:val="20"/>
              </w:rPr>
            </w:pPr>
          </w:p>
        </w:tc>
      </w:tr>
      <w:tr w14:paraId="13551757">
        <w:tblPrEx>
          <w:tblCellMar>
            <w:top w:w="0" w:type="dxa"/>
            <w:left w:w="108" w:type="dxa"/>
            <w:bottom w:w="0" w:type="dxa"/>
            <w:right w:w="108" w:type="dxa"/>
          </w:tblCellMar>
        </w:tblPrEx>
        <w:trPr>
          <w:trHeight w:val="9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EA2F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10</w:t>
            </w:r>
          </w:p>
        </w:tc>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330A3">
            <w:pPr>
              <w:jc w:val="center"/>
              <w:rPr>
                <w:rFonts w:hint="eastAsia" w:ascii="宋体" w:hAnsi="宋体" w:eastAsia="宋体" w:cs="宋体"/>
                <w:color w:val="auto"/>
                <w:sz w:val="20"/>
                <w:szCs w:val="20"/>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8322">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人脸安全中心</w:t>
            </w:r>
          </w:p>
        </w:tc>
        <w:tc>
          <w:tcPr>
            <w:tcW w:w="7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E91E">
            <w:pPr>
              <w:widowControl/>
              <w:jc w:val="left"/>
              <w:textAlignment w:val="center"/>
              <w:rPr>
                <w:rFonts w:hint="eastAsia" w:ascii="宋体" w:hAnsi="宋体" w:eastAsia="宋体" w:cs="宋体"/>
                <w:color w:val="auto"/>
                <w:sz w:val="20"/>
                <w:szCs w:val="20"/>
              </w:rPr>
            </w:pPr>
            <w:r>
              <w:rPr>
                <w:rStyle w:val="31"/>
                <w:rFonts w:hint="default"/>
                <w:color w:val="auto"/>
                <w:lang w:bidi="ar"/>
              </w:rPr>
              <w:t>▲1、建立统一人脸服务，对于人脸照片文件必须进行加密处理，采用国密算法加密存储，确保人脸信息安全性；（提供高校统一身份人脸识别应用平台软件著作权复印件并加盖投标人公章）</w:t>
            </w:r>
            <w:r>
              <w:rPr>
                <w:rStyle w:val="32"/>
                <w:rFonts w:hint="default"/>
                <w:color w:val="auto"/>
                <w:lang w:bidi="ar"/>
              </w:rPr>
              <w:br w:type="textWrapping"/>
            </w:r>
            <w:r>
              <w:rPr>
                <w:rStyle w:val="32"/>
                <w:rFonts w:hint="default"/>
                <w:color w:val="auto"/>
                <w:lang w:bidi="ar"/>
              </w:rPr>
              <w:t>2、支持人脸数据的汇总展示，包含学生、教职工人脸总数和采集占比等；可按照学院维度展示人员人脸采集率排名前五名的数据；可展示多个采集方式的人脸数量占比，包含后台导入采集、移动端采集、其他方式等；实时展示个人的采集动态数据；</w:t>
            </w:r>
            <w:r>
              <w:rPr>
                <w:rStyle w:val="32"/>
                <w:rFonts w:hint="default"/>
                <w:color w:val="auto"/>
                <w:lang w:bidi="ar"/>
              </w:rPr>
              <w:br w:type="textWrapping"/>
            </w:r>
            <w:r>
              <w:rPr>
                <w:rStyle w:val="32"/>
                <w:rFonts w:hint="default"/>
                <w:color w:val="auto"/>
                <w:lang w:bidi="ar"/>
              </w:rPr>
              <w:t>3、支持校园卡的数据对接，通过数据同步服务进行卡数据的同步与清洗；</w:t>
            </w:r>
            <w:r>
              <w:rPr>
                <w:rStyle w:val="32"/>
                <w:rFonts w:hint="default"/>
                <w:color w:val="auto"/>
                <w:lang w:bidi="ar"/>
              </w:rPr>
              <w:br w:type="textWrapping"/>
            </w:r>
            <w:r>
              <w:rPr>
                <w:rStyle w:val="32"/>
                <w:rFonts w:hint="default"/>
                <w:color w:val="auto"/>
                <w:lang w:bidi="ar"/>
              </w:rPr>
              <w:t>4、平台台能够统一查看全校人员人脸录入情况，已录入人数，通过质量检测人数，未录入人脸人数。可根据档案类型、院系、班级、部门、录入状态、是否质量质量检测进行人员详情查询；</w:t>
            </w:r>
            <w:r>
              <w:rPr>
                <w:rStyle w:val="32"/>
                <w:rFonts w:hint="default"/>
                <w:color w:val="auto"/>
                <w:lang w:bidi="ar"/>
              </w:rPr>
              <w:br w:type="textWrapping"/>
            </w:r>
            <w:r>
              <w:rPr>
                <w:rStyle w:val="32"/>
                <w:rFonts w:hint="default"/>
                <w:color w:val="auto"/>
                <w:lang w:bidi="ar"/>
              </w:rPr>
              <w:t>5、能够后台单人人脸录入、删除，批量人脸导入及导出人脸状态名单。导入格式支持照片以学工号或身份证以jpg格式命名。支持同时导入10个以内压缩包。并可选择导入人脸照片是否进行人脸质量检测；</w:t>
            </w:r>
            <w:r>
              <w:rPr>
                <w:rStyle w:val="32"/>
                <w:rFonts w:hint="default"/>
                <w:color w:val="auto"/>
                <w:lang w:bidi="ar"/>
              </w:rPr>
              <w:br w:type="textWrapping"/>
            </w:r>
            <w:r>
              <w:rPr>
                <w:rStyle w:val="32"/>
                <w:rFonts w:hint="default"/>
                <w:color w:val="auto"/>
                <w:lang w:bidi="ar"/>
              </w:rPr>
              <w:t>6、能够实时查看导入进程，包含照片导入情况，共导入照片数量、成功数量、失败数量；质量检测情况，已质量检测照片、检测合格数量、检测不合格数量。动态数据百分比呈现整体导入完成进度，实时显示完成情况，正在导入、导入成功、导入失败，操作员、导入时间。且支持以时间段查询历史导入详细记录；</w:t>
            </w:r>
            <w:r>
              <w:rPr>
                <w:rStyle w:val="32"/>
                <w:rFonts w:hint="default"/>
                <w:color w:val="auto"/>
                <w:lang w:bidi="ar"/>
              </w:rPr>
              <w:br w:type="textWrapping"/>
            </w:r>
            <w:r>
              <w:rPr>
                <w:rStyle w:val="32"/>
                <w:rFonts w:hint="default"/>
                <w:color w:val="auto"/>
                <w:lang w:bidi="ar"/>
              </w:rPr>
              <w:t>7、具有异常人脸反馈机制，支持通过人脸检测盒子通过移动端录入或后台导入或终端录入实时进行人脸质量反馈，以时间段、档案类型、院系、部门、班级、异常类型、检测方式进行查询，并显示异常照片及检测时间，支持导出；</w:t>
            </w:r>
            <w:r>
              <w:rPr>
                <w:rStyle w:val="32"/>
                <w:rFonts w:hint="default"/>
                <w:color w:val="auto"/>
                <w:lang w:bidi="ar"/>
              </w:rPr>
              <w:br w:type="textWrapping"/>
            </w:r>
            <w:r>
              <w:rPr>
                <w:rStyle w:val="32"/>
                <w:rFonts w:hint="default"/>
                <w:color w:val="auto"/>
                <w:lang w:bidi="ar"/>
              </w:rPr>
              <w:t xml:space="preserve">8、可查询人员人脸质量反馈报表，采集后提供实时照片质量反馈，检测无效图片文件、没有检测到人脸、检测到人脸，但是没有通过质量判断、人脸过于模糊、人脸过亮、人脸过暗、面部光线差异大、人脸角度过大、未知错误等情况；  </w:t>
            </w:r>
            <w:r>
              <w:rPr>
                <w:rStyle w:val="32"/>
                <w:rFonts w:hint="default"/>
                <w:color w:val="auto"/>
                <w:lang w:bidi="ar"/>
              </w:rPr>
              <w:br w:type="textWrapping"/>
            </w:r>
            <w:r>
              <w:rPr>
                <w:rStyle w:val="32"/>
                <w:rFonts w:hint="default"/>
                <w:color w:val="auto"/>
                <w:lang w:bidi="ar"/>
              </w:rPr>
              <w:t>9、支持手动全量检测。支持实时查看质量检测进度，查看检测合格数量、不合格数量、完成进度、完成情况、操作员信息。并支持检测记录导出。</w:t>
            </w:r>
            <w:r>
              <w:rPr>
                <w:rStyle w:val="31"/>
                <w:rFonts w:hint="default"/>
                <w:color w:val="auto"/>
                <w:lang w:bidi="ar"/>
              </w:rPr>
              <w:br w:type="textWrapping"/>
            </w:r>
            <w:r>
              <w:rPr>
                <w:rStyle w:val="31"/>
                <w:rFonts w:hint="default"/>
                <w:color w:val="auto"/>
                <w:lang w:bidi="ar"/>
              </w:rPr>
              <w:t>▲10、支持以图搜人功能，根据任意人像进行人员快速精准锁定，根据人脸阈值，提供人脸相似度最高的5位人员；（提供软件截图并加盖公章）</w:t>
            </w:r>
            <w:r>
              <w:rPr>
                <w:rStyle w:val="32"/>
                <w:rFonts w:hint="default"/>
                <w:color w:val="auto"/>
                <w:lang w:bidi="ar"/>
              </w:rPr>
              <w:br w:type="textWrapping"/>
            </w:r>
            <w:r>
              <w:rPr>
                <w:rStyle w:val="32"/>
                <w:rFonts w:hint="default"/>
                <w:color w:val="auto"/>
                <w:lang w:bidi="ar"/>
              </w:rPr>
              <w:t>11、具有人脸照片历史操作记录查询，可按个人查询历史人脸照片在移动端及后台的更换记录、删除记录、操作人、操作时间，供运维追溯；</w:t>
            </w:r>
            <w:r>
              <w:rPr>
                <w:rStyle w:val="32"/>
                <w:rFonts w:hint="default"/>
                <w:color w:val="auto"/>
                <w:lang w:bidi="ar"/>
              </w:rPr>
              <w:br w:type="textWrapping"/>
            </w:r>
            <w:r>
              <w:rPr>
                <w:rStyle w:val="32"/>
                <w:rFonts w:hint="default"/>
                <w:color w:val="auto"/>
                <w:lang w:bidi="ar"/>
              </w:rPr>
              <w:t>12、支持设置或同步人脸录入管理员，人脸录入管理员有资格为所管理的所有人员进行人脸照片录入；</w:t>
            </w:r>
            <w:r>
              <w:rPr>
                <w:rStyle w:val="32"/>
                <w:rFonts w:hint="default"/>
                <w:color w:val="auto"/>
                <w:lang w:bidi="ar"/>
              </w:rPr>
              <w:br w:type="textWrapping"/>
            </w:r>
            <w:r>
              <w:rPr>
                <w:rStyle w:val="32"/>
                <w:rFonts w:hint="default"/>
                <w:color w:val="auto"/>
                <w:lang w:bidi="ar"/>
              </w:rPr>
              <w:t>13、支持自定义设置人脸1：1比对阈值；</w:t>
            </w:r>
            <w:r>
              <w:rPr>
                <w:rStyle w:val="31"/>
                <w:rFonts w:hint="default"/>
                <w:color w:val="auto"/>
                <w:lang w:bidi="ar"/>
              </w:rPr>
              <w:br w:type="textWrapping"/>
            </w:r>
            <w:r>
              <w:rPr>
                <w:rStyle w:val="31"/>
                <w:rFonts w:hint="default"/>
                <w:color w:val="auto"/>
                <w:lang w:bidi="ar"/>
              </w:rPr>
              <w:t>▲14、具有免责声明功能，能够以文本的方式定义人脸采集免责声明协议的标题及内容，且可自定义配置启用/禁用。启用时在人员在移动端或人脸录入终端首次进行人脸录入时，强制弹窗进行免责声明提示及获取是否同意信息。后台可记录统计每个同意和不同意免责声明的明细，包含人员、时间、是否同意等信息；（提供软件截图并加盖公章）</w:t>
            </w:r>
            <w:r>
              <w:rPr>
                <w:rStyle w:val="32"/>
                <w:rFonts w:hint="default"/>
                <w:color w:val="auto"/>
                <w:lang w:bidi="ar"/>
              </w:rPr>
              <w:br w:type="textWrapping"/>
            </w:r>
            <w:r>
              <w:rPr>
                <w:rStyle w:val="32"/>
                <w:rFonts w:hint="default"/>
                <w:color w:val="auto"/>
                <w:lang w:bidi="ar"/>
              </w:rPr>
              <w:t>15、全局设置。支持后台对人脸边缘服务器及人脸录入终端进行参数设置，服务器IP、人脸采集验证阈值、人证比对阈值、是否开启自动质量检测，是否开启人脸质量检测服务器加密校验配置；</w:t>
            </w:r>
            <w:r>
              <w:rPr>
                <w:rStyle w:val="32"/>
                <w:rFonts w:hint="default"/>
                <w:color w:val="auto"/>
                <w:lang w:bidi="ar"/>
              </w:rPr>
              <w:br w:type="textWrapping"/>
            </w:r>
            <w:r>
              <w:rPr>
                <w:rStyle w:val="32"/>
                <w:rFonts w:hint="default"/>
                <w:color w:val="auto"/>
                <w:lang w:bidi="ar"/>
              </w:rPr>
              <w:t>16、能够提供API接口，向校方输出采集的人员信息，具有接口注册及接口使用情况查看功能；</w:t>
            </w:r>
            <w:r>
              <w:rPr>
                <w:rStyle w:val="32"/>
                <w:rFonts w:hint="default"/>
                <w:color w:val="auto"/>
                <w:lang w:bidi="ar"/>
              </w:rPr>
              <w:br w:type="textWrapping"/>
            </w:r>
            <w:r>
              <w:rPr>
                <w:rStyle w:val="32"/>
                <w:rFonts w:hint="default"/>
                <w:color w:val="auto"/>
                <w:lang w:bidi="ar"/>
              </w:rPr>
              <w:t>17、为安全隐私，可配置是否开启人眼马赛克功能，开启人眼马赛克的人脸照片将无法以人眼区域遮挡的效果展示；</w:t>
            </w:r>
            <w:r>
              <w:rPr>
                <w:rStyle w:val="32"/>
                <w:rFonts w:hint="default"/>
                <w:color w:val="auto"/>
                <w:lang w:bidi="ar"/>
              </w:rPr>
              <w:br w:type="textWrapping"/>
            </w:r>
            <w:r>
              <w:rPr>
                <w:rStyle w:val="31"/>
                <w:rFonts w:hint="default"/>
                <w:color w:val="auto"/>
                <w:lang w:bidi="ar"/>
              </w:rPr>
              <w:t>▲18、水印加密和解密功能：系统支持对所有入库照片进行暗水印加密的处理，后台软件可对泄露的照片进行解密处理，解密后的暗水印显示照片的输出的IP、ID和时间；（提供软件截图并加盖公章）</w:t>
            </w:r>
            <w:r>
              <w:rPr>
                <w:rStyle w:val="31"/>
                <w:rFonts w:hint="default"/>
                <w:color w:val="auto"/>
                <w:lang w:bidi="ar"/>
              </w:rPr>
              <w:br w:type="textWrapping"/>
            </w:r>
            <w:r>
              <w:rPr>
                <w:rStyle w:val="31"/>
                <w:rFonts w:hint="default"/>
                <w:color w:val="auto"/>
                <w:lang w:bidi="ar"/>
              </w:rPr>
              <w:t>▲19、融合特征值服务，包含特征值提取、通讯、数据分发，以确保数据安全性和隐私性；（提供数据统一综合服务平台软件著作权复印件并加盖投标人公章）</w:t>
            </w: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CAF8">
            <w:pPr>
              <w:jc w:val="center"/>
              <w:rPr>
                <w:rFonts w:hint="eastAsia" w:ascii="宋体" w:hAnsi="宋体" w:eastAsia="宋体" w:cs="宋体"/>
                <w:color w:val="auto"/>
                <w:sz w:val="20"/>
                <w:szCs w:val="20"/>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B28A3">
            <w:pPr>
              <w:jc w:val="center"/>
              <w:rPr>
                <w:rFonts w:hint="eastAsia" w:ascii="宋体" w:hAnsi="宋体" w:eastAsia="宋体" w:cs="宋体"/>
                <w:color w:val="auto"/>
                <w:sz w:val="20"/>
                <w:szCs w:val="20"/>
              </w:rPr>
            </w:pPr>
          </w:p>
        </w:tc>
      </w:tr>
      <w:tr w14:paraId="0C9B09CB">
        <w:tblPrEx>
          <w:tblCellMar>
            <w:top w:w="0" w:type="dxa"/>
            <w:left w:w="108" w:type="dxa"/>
            <w:bottom w:w="0" w:type="dxa"/>
            <w:right w:w="108" w:type="dxa"/>
          </w:tblCellMar>
        </w:tblPrEx>
        <w:trPr>
          <w:trHeight w:val="2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1E5A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11</w:t>
            </w:r>
          </w:p>
        </w:tc>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7318B">
            <w:pPr>
              <w:jc w:val="center"/>
              <w:rPr>
                <w:rFonts w:hint="eastAsia" w:ascii="宋体" w:hAnsi="宋体" w:eastAsia="宋体" w:cs="宋体"/>
                <w:color w:val="auto"/>
                <w:sz w:val="20"/>
                <w:szCs w:val="20"/>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F612">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人脸采集移动端</w:t>
            </w:r>
          </w:p>
        </w:tc>
        <w:tc>
          <w:tcPr>
            <w:tcW w:w="7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7C5C">
            <w:pPr>
              <w:widowControl/>
              <w:jc w:val="left"/>
              <w:textAlignment w:val="center"/>
              <w:rPr>
                <w:rFonts w:hint="eastAsia" w:ascii="宋体" w:hAnsi="宋体" w:eastAsia="宋体" w:cs="宋体"/>
                <w:color w:val="auto"/>
                <w:sz w:val="20"/>
                <w:szCs w:val="20"/>
              </w:rPr>
            </w:pPr>
            <w:r>
              <w:rPr>
                <w:rStyle w:val="32"/>
                <w:rFonts w:hint="default"/>
                <w:color w:val="auto"/>
                <w:lang w:bidi="ar"/>
              </w:rPr>
              <w:t>1、采用移动端采用H5页面的架构的形式进行人脸采集，可嵌入至服务号、企业微信或学校app中；</w:t>
            </w:r>
            <w:r>
              <w:rPr>
                <w:rStyle w:val="32"/>
                <w:rFonts w:hint="default"/>
                <w:color w:val="auto"/>
                <w:lang w:bidi="ar"/>
              </w:rPr>
              <w:br w:type="textWrapping"/>
            </w:r>
            <w:r>
              <w:rPr>
                <w:rStyle w:val="31"/>
                <w:rFonts w:hint="default"/>
                <w:color w:val="auto"/>
                <w:lang w:bidi="ar"/>
              </w:rPr>
              <w:t>▲2、提供实时照片质量反馈，检测无效图片文件、没有检测到人脸、检测到人脸，但是没有通过质量判断、人脸过于模糊、人脸过亮、人脸过暗、面部光线差异大、人脸角度过大、未知错误等情况，提升采集成功率；（提供软件截图并加盖公章）</w:t>
            </w:r>
            <w:r>
              <w:rPr>
                <w:rStyle w:val="32"/>
                <w:rFonts w:hint="default"/>
                <w:color w:val="auto"/>
                <w:lang w:bidi="ar"/>
              </w:rPr>
              <w:br w:type="textWrapping"/>
            </w:r>
            <w:r>
              <w:rPr>
                <w:rStyle w:val="32"/>
                <w:rFonts w:hint="default"/>
                <w:color w:val="auto"/>
                <w:lang w:bidi="ar"/>
              </w:rPr>
              <w:t>3、支持人脸照片多级审核，人工进行人脸照片审批，后台可设置多级审批流程，不限制审批层级；</w:t>
            </w:r>
            <w:r>
              <w:rPr>
                <w:rStyle w:val="32"/>
                <w:rFonts w:hint="default"/>
                <w:color w:val="auto"/>
                <w:lang w:bidi="ar"/>
              </w:rPr>
              <w:br w:type="textWrapping"/>
            </w:r>
            <w:r>
              <w:rPr>
                <w:rStyle w:val="32"/>
                <w:rFonts w:hint="default"/>
                <w:color w:val="auto"/>
                <w:lang w:bidi="ar"/>
              </w:rPr>
              <w:t>4、移动端提供两种录入方式，一是由学生自助录入，二是同时可设置人脸录入管理员，由管理人员为自己所管理学生进行人脸照片录入。或可通过后台进行人脸照片批量导入；</w:t>
            </w:r>
            <w:r>
              <w:rPr>
                <w:rStyle w:val="32"/>
                <w:rFonts w:hint="default"/>
                <w:color w:val="auto"/>
                <w:lang w:bidi="ar"/>
              </w:rPr>
              <w:br w:type="textWrapping"/>
            </w:r>
            <w:r>
              <w:rPr>
                <w:rStyle w:val="32"/>
                <w:rFonts w:hint="default"/>
                <w:color w:val="auto"/>
                <w:lang w:bidi="ar"/>
              </w:rPr>
              <w:t>5、师生二次录入时，能自动进行人员1:1比对，不是本人时录入失败；</w:t>
            </w:r>
            <w:r>
              <w:rPr>
                <w:rStyle w:val="32"/>
                <w:rFonts w:hint="default"/>
                <w:color w:val="auto"/>
                <w:lang w:bidi="ar"/>
              </w:rPr>
              <w:br w:type="textWrapping"/>
            </w:r>
            <w:r>
              <w:rPr>
                <w:rStyle w:val="31"/>
                <w:rFonts w:hint="default"/>
                <w:color w:val="auto"/>
                <w:lang w:bidi="ar"/>
              </w:rPr>
              <w:t>▲6、提供移动端以图搜人功能，相似照片以百分比标识，照片可显示人员姓名、学工号、学院及班级信息；（提供软件截图并加盖公章）</w:t>
            </w: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6F21">
            <w:pPr>
              <w:jc w:val="center"/>
              <w:rPr>
                <w:rFonts w:hint="eastAsia" w:ascii="宋体" w:hAnsi="宋体" w:eastAsia="宋体" w:cs="宋体"/>
                <w:color w:val="auto"/>
                <w:sz w:val="20"/>
                <w:szCs w:val="20"/>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B7D2">
            <w:pPr>
              <w:jc w:val="center"/>
              <w:rPr>
                <w:rFonts w:hint="eastAsia" w:ascii="宋体" w:hAnsi="宋体" w:eastAsia="宋体" w:cs="宋体"/>
                <w:color w:val="auto"/>
                <w:sz w:val="20"/>
                <w:szCs w:val="20"/>
              </w:rPr>
            </w:pPr>
          </w:p>
        </w:tc>
      </w:tr>
      <w:tr w14:paraId="7EA7729A">
        <w:tblPrEx>
          <w:tblCellMar>
            <w:top w:w="0" w:type="dxa"/>
            <w:left w:w="108" w:type="dxa"/>
            <w:bottom w:w="0" w:type="dxa"/>
            <w:right w:w="108" w:type="dxa"/>
          </w:tblCellMar>
        </w:tblPrEx>
        <w:trPr>
          <w:trHeight w:val="282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AD624">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12</w:t>
            </w:r>
          </w:p>
        </w:tc>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73245">
            <w:pPr>
              <w:jc w:val="center"/>
              <w:rPr>
                <w:rFonts w:hint="eastAsia" w:ascii="宋体" w:hAnsi="宋体" w:eastAsia="宋体" w:cs="宋体"/>
                <w:color w:val="auto"/>
                <w:sz w:val="20"/>
                <w:szCs w:val="20"/>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7509">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人脸录入终端</w:t>
            </w:r>
          </w:p>
        </w:tc>
        <w:tc>
          <w:tcPr>
            <w:tcW w:w="7327" w:type="dxa"/>
            <w:tcBorders>
              <w:top w:val="single" w:color="000000" w:sz="4" w:space="0"/>
              <w:left w:val="single" w:color="000000" w:sz="4" w:space="0"/>
              <w:bottom w:val="single" w:color="000000" w:sz="4" w:space="0"/>
              <w:right w:val="single" w:color="000000" w:sz="4" w:space="0"/>
            </w:tcBorders>
            <w:shd w:val="clear" w:color="auto" w:fill="auto"/>
          </w:tcPr>
          <w:p w14:paraId="76AC2E39">
            <w:pPr>
              <w:widowControl/>
              <w:jc w:val="left"/>
              <w:textAlignment w:val="top"/>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人脸录入：点击人脸录入可弹出免责声明，验证身份提供校园卡、二维码不少于两种的身份验证方式（终端设置可勾选配置），身份验证通过后可开始录入人脸。录入人脸界面提供身份信息及注意事项比对成功提示人证比对成功，失败提示人证比对失败，无法进行人脸录入，请重试或联系管理人员。</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2、人脸验证：识别成功可提示姓名或学工号，失败提示退出重试或重新录入人脸。</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识别设置：基础识别方式包括人脸识别、刷卡识别、工号+密码、二维码、身份证，支持多选，可设置重复识别间隔。可对人脸参数进行设置，包括识别阈值、识别距离、口罩检测、活体检测开关、相似人员验证、识别后显示档案照片或拍照照片、人脸识别方式、可开启或关闭1：1识别模式。可对刷卡进行设置，包括识别卡号转换、开启或关闭卡号颠倒、档案卡号匹配、卡片防复制、卡号转换前截取位数、卡号转换后截取位数。可对二维码进行设置，可启用或关闭在线解码、自定义在线解码超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4、待机二维码可选择显示或不显示、记录设置可开启或关闭门磁上报状态及记录错误原因</w:t>
            </w: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1AB8">
            <w:pPr>
              <w:jc w:val="center"/>
              <w:rPr>
                <w:rFonts w:hint="eastAsia" w:ascii="宋体" w:hAnsi="宋体" w:eastAsia="宋体" w:cs="宋体"/>
                <w:color w:val="auto"/>
                <w:sz w:val="20"/>
                <w:szCs w:val="20"/>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D775">
            <w:pPr>
              <w:jc w:val="center"/>
              <w:rPr>
                <w:rFonts w:hint="eastAsia" w:ascii="宋体" w:hAnsi="宋体" w:eastAsia="宋体" w:cs="宋体"/>
                <w:color w:val="auto"/>
                <w:sz w:val="20"/>
                <w:szCs w:val="20"/>
              </w:rPr>
            </w:pPr>
          </w:p>
        </w:tc>
      </w:tr>
      <w:tr w14:paraId="446DB7A1">
        <w:tblPrEx>
          <w:tblCellMar>
            <w:top w:w="0" w:type="dxa"/>
            <w:left w:w="108" w:type="dxa"/>
            <w:bottom w:w="0" w:type="dxa"/>
            <w:right w:w="108" w:type="dxa"/>
          </w:tblCellMar>
        </w:tblPrEx>
        <w:trPr>
          <w:trHeight w:val="1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B9F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13</w:t>
            </w:r>
          </w:p>
        </w:tc>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EA601">
            <w:pPr>
              <w:jc w:val="center"/>
              <w:rPr>
                <w:rFonts w:hint="eastAsia" w:ascii="宋体" w:hAnsi="宋体" w:eastAsia="宋体" w:cs="宋体"/>
                <w:color w:val="auto"/>
                <w:sz w:val="20"/>
                <w:szCs w:val="20"/>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2D0F">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人脸服务器</w:t>
            </w:r>
          </w:p>
        </w:tc>
        <w:tc>
          <w:tcPr>
            <w:tcW w:w="7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FE6F">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1.内存：大于8GB；CPU：优于Intel(R)Xeon(R)CPUE5-2680v4@2.40GHz(4核)；硬盘: 大于4TB；                                                                                          2.内置wifi，可自建热点，手机可通过接入热点进行网络配置；                                                                                                                                               3.不间断工作 30*24小时； 4.ESD ±6kV接触放电、±8kV空气放电  ；EFT 达到等级2级标准  ；浪涌 达到等级2级标准 ；                                                                                                   5.能够完成对人脸照片的质量判断及反馈；能够完成对于两张照片的1:1相似度比对；能够对传入的照片实现1:N比对；</w:t>
            </w: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F8543">
            <w:pPr>
              <w:jc w:val="center"/>
              <w:rPr>
                <w:rFonts w:hint="eastAsia" w:ascii="宋体" w:hAnsi="宋体" w:eastAsia="宋体" w:cs="宋体"/>
                <w:color w:val="auto"/>
                <w:sz w:val="20"/>
                <w:szCs w:val="20"/>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41AD2">
            <w:pPr>
              <w:jc w:val="center"/>
              <w:rPr>
                <w:rFonts w:hint="eastAsia" w:ascii="宋体" w:hAnsi="宋体" w:eastAsia="宋体" w:cs="宋体"/>
                <w:color w:val="auto"/>
                <w:sz w:val="20"/>
                <w:szCs w:val="20"/>
              </w:rPr>
            </w:pPr>
          </w:p>
        </w:tc>
      </w:tr>
      <w:tr w14:paraId="581F75DC">
        <w:tblPrEx>
          <w:tblCellMar>
            <w:top w:w="0" w:type="dxa"/>
            <w:left w:w="108" w:type="dxa"/>
            <w:bottom w:w="0" w:type="dxa"/>
            <w:right w:w="108" w:type="dxa"/>
          </w:tblCellMar>
        </w:tblPrEx>
        <w:trPr>
          <w:trHeight w:val="2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F1EE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14</w:t>
            </w:r>
          </w:p>
        </w:tc>
        <w:tc>
          <w:tcPr>
            <w:tcW w:w="445" w:type="dxa"/>
            <w:vMerge w:val="restart"/>
            <w:tcBorders>
              <w:top w:val="single" w:color="000000" w:sz="4" w:space="0"/>
              <w:left w:val="single" w:color="000000" w:sz="4" w:space="0"/>
              <w:bottom w:val="nil"/>
              <w:right w:val="single" w:color="000000" w:sz="4" w:space="0"/>
            </w:tcBorders>
            <w:shd w:val="clear" w:color="auto" w:fill="auto"/>
            <w:vAlign w:val="center"/>
          </w:tcPr>
          <w:p w14:paraId="00E5EE9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宿舍管理系统</w:t>
            </w:r>
          </w:p>
        </w:tc>
        <w:tc>
          <w:tcPr>
            <w:tcW w:w="447" w:type="dxa"/>
            <w:tcBorders>
              <w:top w:val="single" w:color="000000" w:sz="4" w:space="0"/>
              <w:left w:val="single" w:color="000000" w:sz="4" w:space="0"/>
              <w:bottom w:val="nil"/>
              <w:right w:val="nil"/>
            </w:tcBorders>
            <w:shd w:val="clear" w:color="auto" w:fill="auto"/>
            <w:vAlign w:val="center"/>
          </w:tcPr>
          <w:p w14:paraId="7359ACF9">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管理系统后台功能</w:t>
            </w:r>
          </w:p>
        </w:tc>
        <w:tc>
          <w:tcPr>
            <w:tcW w:w="7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9EFD">
            <w:pPr>
              <w:widowControl/>
              <w:jc w:val="left"/>
              <w:textAlignment w:val="center"/>
              <w:rPr>
                <w:rFonts w:hint="eastAsia" w:ascii="宋体" w:hAnsi="宋体" w:eastAsia="宋体" w:cs="宋体"/>
                <w:color w:val="auto"/>
                <w:sz w:val="20"/>
                <w:szCs w:val="20"/>
              </w:rPr>
            </w:pPr>
            <w:r>
              <w:rPr>
                <w:rStyle w:val="32"/>
                <w:rFonts w:hint="default"/>
                <w:color w:val="auto"/>
                <w:lang w:bidi="ar"/>
              </w:rPr>
              <w:t>一、宿舍基础信息管理</w:t>
            </w:r>
            <w:r>
              <w:rPr>
                <w:rStyle w:val="32"/>
                <w:rFonts w:hint="default"/>
                <w:color w:val="auto"/>
                <w:lang w:bidi="ar"/>
              </w:rPr>
              <w:br w:type="textWrapping"/>
            </w:r>
            <w:r>
              <w:rPr>
                <w:rStyle w:val="32"/>
                <w:rFonts w:hint="default"/>
                <w:color w:val="auto"/>
                <w:lang w:bidi="ar"/>
              </w:rPr>
              <w:t xml:space="preserve">1、档案管理:对在校学生、教师档案进行管理。可导入或对接数据；                                                                                                                                          2、场所定义:定义校区、园区、宿舍楼、楼信息，可导入或对接数据；                                                                                                                                        3、房间定义:定义每一间宿舍的信息，包括房间名称、房间类型、床位数、学生分类，可导入或对接数据。                                                                                                                                             4、设备管理:设备统一管理，实时监控设备网络状况；                                                                                                                                                               5、住宿/床位管理:支持批量导入宿舍名单进行排宿，图形化展示各床位的排宿情况，以人的维度提供排宿、入住、调换至空床、对调、退宿功能；                                                                                                                                                                                                                                       </w:t>
            </w:r>
            <w:r>
              <w:rPr>
                <w:rStyle w:val="31"/>
                <w:rFonts w:hint="default"/>
                <w:color w:val="auto"/>
                <w:lang w:bidi="ar"/>
              </w:rPr>
              <w:t>▲6、图形化的宿舍床位管理:展示一层宿舍入住情况，已住满、未住人、未住满及展示各类其他房间类型；（提供软件截图并加盖公章）</w:t>
            </w:r>
            <w:r>
              <w:rPr>
                <w:rStyle w:val="32"/>
                <w:rFonts w:hint="default"/>
                <w:color w:val="auto"/>
                <w:lang w:bidi="ar"/>
              </w:rPr>
              <w:br w:type="textWrapping"/>
            </w:r>
            <w:r>
              <w:rPr>
                <w:rStyle w:val="32"/>
                <w:rFonts w:hint="default"/>
                <w:color w:val="auto"/>
                <w:lang w:bidi="ar"/>
              </w:rPr>
              <w:t>二、系统授权管理</w:t>
            </w:r>
            <w:r>
              <w:rPr>
                <w:rStyle w:val="32"/>
                <w:rFonts w:hint="default"/>
                <w:color w:val="auto"/>
                <w:lang w:bidi="ar"/>
              </w:rPr>
              <w:br w:type="textWrapping"/>
            </w:r>
            <w:r>
              <w:rPr>
                <w:rStyle w:val="31"/>
                <w:rFonts w:hint="default"/>
                <w:color w:val="auto"/>
                <w:lang w:bidi="ar"/>
              </w:rPr>
              <w:t xml:space="preserve">▲1.授权管理:自定义管理角色如楼管、辅导员、班主任、学生干部、院管理人员等，可进行功能权限授权，针对各角色进行管理授权，根据管理的区域纬度和人员纬度进行授权；（提供软件截图并加盖公章）                                                                                                                                                                                                 </w:t>
            </w:r>
            <w:r>
              <w:rPr>
                <w:rStyle w:val="32"/>
                <w:rFonts w:hint="default"/>
                <w:color w:val="auto"/>
                <w:lang w:bidi="ar"/>
              </w:rPr>
              <w:t xml:space="preserve"> 2、支持同步或导入班主任/辅导员角色及管理班级权限；</w:t>
            </w:r>
            <w:r>
              <w:rPr>
                <w:rStyle w:val="32"/>
                <w:rFonts w:hint="default"/>
                <w:color w:val="auto"/>
                <w:lang w:bidi="ar"/>
              </w:rPr>
              <w:br w:type="textWrapping"/>
            </w:r>
            <w:r>
              <w:rPr>
                <w:rStyle w:val="32"/>
                <w:rFonts w:hint="default"/>
                <w:color w:val="auto"/>
                <w:lang w:bidi="ar"/>
              </w:rPr>
              <w:t>三、宿舍归寝/签到管理</w:t>
            </w:r>
            <w:r>
              <w:rPr>
                <w:rStyle w:val="32"/>
                <w:rFonts w:hint="default"/>
                <w:color w:val="auto"/>
                <w:lang w:bidi="ar"/>
              </w:rPr>
              <w:br w:type="textWrapping"/>
            </w:r>
            <w:r>
              <w:rPr>
                <w:rStyle w:val="32"/>
                <w:rFonts w:hint="default"/>
                <w:color w:val="auto"/>
                <w:lang w:bidi="ar"/>
              </w:rPr>
              <w:t>1、系统支持通道归寝模式和定点签到两种模式，分别对应通道进出时和班牌签到或枪机等情况，针对不同场景需求及管理方式进行设置，自动切换不同的设置内容及报表展示；                                                                                                                                                                                                          2、归寝规则支持根据不同人员类型、不同年级、不同场所设置不同归寝规则，通道归寝模式:支持定义规则名称，设置归寝时间点和晚归时间设置，超出归寝时间但未超出晚归时间的，记录为晚归状态;超出晚归时间的将记录为当天未归，全天实时记录学生的进出状态；                                                                                                                                                                            3、定点签到模式:支持定义规则名称，设置归寝时间段，仅在归寝时间段内签到有效；                                                                                                                                             4、支持假期设置:可设置假期，在假期时间段内不进行学生的归寝统计，并根据假期自动调整预警措施，将假期排出预警周期；</w:t>
            </w:r>
            <w:r>
              <w:rPr>
                <w:rStyle w:val="32"/>
                <w:rFonts w:hint="default"/>
                <w:color w:val="auto"/>
                <w:lang w:bidi="ar"/>
              </w:rPr>
              <w:br w:type="textWrapping"/>
            </w:r>
            <w:r>
              <w:rPr>
                <w:rStyle w:val="32"/>
                <w:rFonts w:hint="default"/>
                <w:color w:val="auto"/>
                <w:lang w:bidi="ar"/>
              </w:rPr>
              <w:t xml:space="preserve">5、支持请假联动不做归寝统计，进行请假标识；                                                                                                                                                                        </w:t>
            </w:r>
            <w:r>
              <w:rPr>
                <w:rStyle w:val="31"/>
                <w:rFonts w:hint="default"/>
                <w:color w:val="auto"/>
                <w:lang w:bidi="ar"/>
              </w:rPr>
              <w:t>▲6、不计统计名单:实习、外出等特殊不进行归寝统计的人员可进行特殊标记，通过导入或对接方式进行名单管理，并设置备注说明，在规定时间内不做归寝要求；  （提供软件截图并加盖公章）</w:t>
            </w:r>
            <w:r>
              <w:rPr>
                <w:rStyle w:val="32"/>
                <w:rFonts w:hint="default"/>
                <w:color w:val="auto"/>
                <w:lang w:bidi="ar"/>
              </w:rPr>
              <w:t xml:space="preserve">                                                                                                                                                                                                                                   7、有效归寝数据设置:设置有效归寝数据范围，可限定在绑定入住宿舍楼设备识别记录或所入住宿舍楼片区设备识别或自定义设置关联关系，并可添加多组；</w:t>
            </w:r>
            <w:r>
              <w:rPr>
                <w:rStyle w:val="32"/>
                <w:rFonts w:hint="default"/>
                <w:color w:val="auto"/>
                <w:lang w:bidi="ar"/>
              </w:rPr>
              <w:br w:type="textWrapping"/>
            </w:r>
            <w:r>
              <w:rPr>
                <w:rStyle w:val="32"/>
                <w:rFonts w:hint="default"/>
                <w:color w:val="auto"/>
                <w:lang w:bidi="ar"/>
              </w:rPr>
              <w:t>四、宿舍门禁</w:t>
            </w:r>
            <w:r>
              <w:rPr>
                <w:rStyle w:val="32"/>
                <w:rFonts w:hint="default"/>
                <w:color w:val="auto"/>
                <w:lang w:bidi="ar"/>
              </w:rPr>
              <w:br w:type="textWrapping"/>
            </w:r>
            <w:r>
              <w:rPr>
                <w:rStyle w:val="32"/>
                <w:rFonts w:hint="default"/>
                <w:color w:val="auto"/>
                <w:lang w:bidi="ar"/>
              </w:rPr>
              <w:t>1、系统支持自动授权，根据排宿情况自动拥有门禁权限，不需要单独进行授权。并支持联动调换宿，自动更新门禁权限；                                                                                                               2、系统支持联动授权，可一键设置复杂的门禁权限，设置角色或者部门内的人员拥有所入住宿舍楼的门禁权限(即入住即有门禁权限)、拥有所管理人员的宿舍门禁权限(如辅导员管理一班学生，则辅导员拥有一班学生所有门禁权限)、拥有所管理场所的门禁权限(如场所管理员自动拥有所管理场所的门禁权限)、全部宿舍门禁权限(如宿舍管理中心领导可具有所有宿舍门禁权限)，并可设置进出该场所的时间段(可分进门规则、出门规则)，且同一个规则下支持5个时间段；                                                                                                                                                                                                                 3、门定义:将设备关联至场所，可设置门的常开常闭；                                                                                                                                                               4、门禁白名单:可进行单独档案内人员进行门禁权限授权，如保洁、维修等需进出宿舍楼的人员。通过个人添加或导入或对接的方式进行人员门禁管理；                                                                                                                                                                                                                                                5、请假回寝的学生自动拥有进出宿舍权限；                                                                                                                                                                                   6、红外报警记录处理，联动闸机设备，当人员识别成功但闸机红外检测未检测到人员通行确认时，记录为无效记录，后台统计为疑似未通行；                                                                                                   7、常开常闭授权，可设置场所门禁常开/常闭时段管理，支持建立多个规则；                                                                                                                                                                                             五、预警管理</w:t>
            </w:r>
            <w:r>
              <w:rPr>
                <w:rStyle w:val="32"/>
                <w:rFonts w:hint="default"/>
                <w:color w:val="auto"/>
                <w:lang w:bidi="ar"/>
              </w:rPr>
              <w:br w:type="textWrapping"/>
            </w:r>
            <w:r>
              <w:rPr>
                <w:rStyle w:val="32"/>
                <w:rFonts w:hint="default"/>
                <w:color w:val="auto"/>
                <w:lang w:bidi="ar"/>
              </w:rPr>
              <w:t>1、预警管理:可按场所对学生进行未归预警、单日未出预警，连续多日未出预警，新入住的学生自动授权当前场所预警规则；                                                                                                           2、根据预警可设置预警级别，不同级别对应通知相应的负责学生的管理人员，可自定义根据角色进行预警接收对象推送；</w:t>
            </w:r>
            <w:r>
              <w:rPr>
                <w:rStyle w:val="32"/>
                <w:rFonts w:hint="default"/>
                <w:color w:val="auto"/>
                <w:lang w:bidi="ar"/>
              </w:rPr>
              <w:br w:type="textWrapping"/>
            </w:r>
            <w:r>
              <w:rPr>
                <w:rStyle w:val="32"/>
                <w:rFonts w:hint="default"/>
                <w:color w:val="auto"/>
                <w:lang w:bidi="ar"/>
              </w:rPr>
              <w:t>六、统计报表</w:t>
            </w:r>
            <w:r>
              <w:rPr>
                <w:rStyle w:val="32"/>
                <w:rFonts w:hint="default"/>
                <w:color w:val="auto"/>
                <w:lang w:bidi="ar"/>
              </w:rPr>
              <w:br w:type="textWrapping"/>
            </w:r>
            <w:r>
              <w:rPr>
                <w:rStyle w:val="32"/>
                <w:rFonts w:hint="default"/>
                <w:color w:val="auto"/>
                <w:lang w:bidi="ar"/>
              </w:rPr>
              <w:t>1、归寝统计:按日期可统计单日或多日，不同场所、不同院系/专业/班级，不同归寝状态归寝情况统计，分别统计归寝、未归、晚归、请假人数，并可查看详情及可进行导出；                                                                                                                                                                                                                 2、每日归寝实时报告:支持宿舍统计维护或院系统计维度，对每日归寝情况以人员照片的方式实时呈现，展示当日的实时归寝率，及正常、晚归、"未归、请假名单人数及详情；                                                                                                                                                                                                              3、学生状态统计:记录学生单日或一段时间内学生的归寝、离寝的轨迹记录状态，含管理人员手动更改的状态记录情况；                                                                                                                             4、请假统计:支持查看学生请假记录情况，包含学生的个人信息、请假起始曰期、请假原因、审批状态、申请时间信息；                                                                                                             5、管理者通行记录:支持设置按照规则统计管理人员通行记录，建立多个通行规则，含通行时间段及有效进出时长，按照系统角色结合通行规则进行管理者进出通行记录统计及明细查看及数据导出；                                                                                                                                                                      6、未归说明记录:记录管理人员通过移动端记录的人员未归记录备注情况；                                                                                                                                                 7、原始记录:系统设备识别的进出所有记录情况，含人员信息、地点信息、时间信息、通行情况维度记录；                                                                                                                                                                             七、大屏设置</w:t>
            </w:r>
            <w:r>
              <w:rPr>
                <w:rStyle w:val="32"/>
                <w:rFonts w:hint="default"/>
                <w:color w:val="auto"/>
                <w:lang w:bidi="ar"/>
              </w:rPr>
              <w:br w:type="textWrapping"/>
            </w:r>
            <w:r>
              <w:rPr>
                <w:rStyle w:val="32"/>
                <w:rFonts w:hint="default"/>
                <w:color w:val="auto"/>
                <w:lang w:bidi="ar"/>
              </w:rPr>
              <w:t>1、大屏模式设置:宿舍大屏分为信息模式(1屏)和查寝模式(2屏)，可根据不同楼栋自定义设置模式选择，全天显示1屏/2屏，或分段显示，需1屏和2屏各自的显示时间段；                                                                                                                                                                                                                            2、大屏模式状态:支持查看不同宿舍楼当前展现模式，设置时间及设置人；</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55A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套</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C92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14:paraId="79F5BA4B">
        <w:tblPrEx>
          <w:tblCellMar>
            <w:top w:w="0" w:type="dxa"/>
            <w:left w:w="108" w:type="dxa"/>
            <w:bottom w:w="0" w:type="dxa"/>
            <w:right w:w="108" w:type="dxa"/>
          </w:tblCellMar>
        </w:tblPrEx>
        <w:trPr>
          <w:trHeight w:val="339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5916">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15</w:t>
            </w:r>
          </w:p>
        </w:tc>
        <w:tc>
          <w:tcPr>
            <w:tcW w:w="445" w:type="dxa"/>
            <w:vMerge w:val="continue"/>
            <w:tcBorders>
              <w:top w:val="single" w:color="000000" w:sz="4" w:space="0"/>
              <w:left w:val="single" w:color="000000" w:sz="4" w:space="0"/>
              <w:bottom w:val="nil"/>
              <w:right w:val="single" w:color="000000" w:sz="4" w:space="0"/>
            </w:tcBorders>
            <w:shd w:val="clear" w:color="auto" w:fill="auto"/>
            <w:vAlign w:val="center"/>
          </w:tcPr>
          <w:p w14:paraId="12D3F8D7">
            <w:pPr>
              <w:jc w:val="center"/>
              <w:rPr>
                <w:rFonts w:hint="eastAsia" w:ascii="宋体" w:hAnsi="宋体" w:eastAsia="宋体" w:cs="宋体"/>
                <w:color w:val="auto"/>
                <w:sz w:val="20"/>
                <w:szCs w:val="20"/>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166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移动端功能</w:t>
            </w:r>
          </w:p>
        </w:tc>
        <w:tc>
          <w:tcPr>
            <w:tcW w:w="7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050E">
            <w:pPr>
              <w:widowControl/>
              <w:jc w:val="left"/>
              <w:textAlignment w:val="center"/>
              <w:rPr>
                <w:rFonts w:hint="eastAsia" w:ascii="宋体" w:hAnsi="宋体" w:eastAsia="宋体" w:cs="宋体"/>
                <w:color w:val="auto"/>
                <w:sz w:val="20"/>
                <w:szCs w:val="20"/>
              </w:rPr>
            </w:pPr>
            <w:r>
              <w:rPr>
                <w:rStyle w:val="32"/>
                <w:rFonts w:hint="default"/>
                <w:color w:val="auto"/>
                <w:lang w:bidi="ar"/>
              </w:rPr>
              <w:t>1、针对管理角色提供移动端的应用，支持自定义角色的登录；</w:t>
            </w:r>
            <w:r>
              <w:rPr>
                <w:rStyle w:val="32"/>
                <w:rFonts w:hint="default"/>
                <w:color w:val="auto"/>
                <w:lang w:bidi="ar"/>
              </w:rPr>
              <w:br w:type="textWrapping"/>
            </w:r>
            <w:r>
              <w:rPr>
                <w:rStyle w:val="32"/>
                <w:rFonts w:hint="default"/>
                <w:color w:val="auto"/>
                <w:lang w:bidi="ar"/>
              </w:rPr>
              <w:t>2、根据设置的管理纬度自动分配显示管理内容及数据范围；</w:t>
            </w:r>
            <w:r>
              <w:rPr>
                <w:rStyle w:val="32"/>
                <w:rFonts w:hint="default"/>
                <w:color w:val="auto"/>
                <w:lang w:bidi="ar"/>
              </w:rPr>
              <w:br w:type="textWrapping"/>
            </w:r>
            <w:r>
              <w:rPr>
                <w:rStyle w:val="31"/>
                <w:rFonts w:hint="default"/>
                <w:color w:val="auto"/>
                <w:lang w:bidi="ar"/>
              </w:rPr>
              <w:t>▲3、提供移动端的查寝功能:可按照管理范围显示院系、班级维度的归情况，包括请假人数，不计统计人数，并可进行手动状态修改;可按照楼；（提供软件截图并加盖公章）</w:t>
            </w:r>
            <w:r>
              <w:rPr>
                <w:rStyle w:val="32"/>
                <w:rFonts w:hint="default"/>
                <w:color w:val="auto"/>
                <w:lang w:bidi="ar"/>
              </w:rPr>
              <w:br w:type="textWrapping"/>
            </w:r>
            <w:r>
              <w:rPr>
                <w:rStyle w:val="32"/>
                <w:rFonts w:hint="default"/>
                <w:color w:val="auto"/>
                <w:lang w:bidi="ar"/>
              </w:rPr>
              <w:t>宇及楼层维度查看管辖区域的实时归状态，并可进行手动状态修改；</w:t>
            </w:r>
            <w:r>
              <w:rPr>
                <w:rStyle w:val="32"/>
                <w:rFonts w:hint="default"/>
                <w:color w:val="auto"/>
                <w:lang w:bidi="ar"/>
              </w:rPr>
              <w:br w:type="textWrapping"/>
            </w:r>
            <w:r>
              <w:rPr>
                <w:rStyle w:val="32"/>
                <w:rFonts w:hint="default"/>
                <w:color w:val="auto"/>
                <w:lang w:bidi="ar"/>
              </w:rPr>
              <w:t>4、可查看在寝人员的归寝时间、未归人员的外出时间；</w:t>
            </w:r>
            <w:r>
              <w:rPr>
                <w:rStyle w:val="32"/>
                <w:rFonts w:hint="default"/>
                <w:color w:val="auto"/>
                <w:lang w:bidi="ar"/>
              </w:rPr>
              <w:br w:type="textWrapping"/>
            </w:r>
            <w:r>
              <w:rPr>
                <w:rStyle w:val="32"/>
                <w:rFonts w:hint="default"/>
                <w:color w:val="auto"/>
                <w:lang w:bidi="ar"/>
              </w:rPr>
              <w:t>5、提供按天查询归寝结果数据，晚归、未归；</w:t>
            </w:r>
            <w:r>
              <w:rPr>
                <w:rStyle w:val="32"/>
                <w:rFonts w:hint="default"/>
                <w:color w:val="auto"/>
                <w:lang w:bidi="ar"/>
              </w:rPr>
              <w:br w:type="textWrapping"/>
            </w:r>
            <w:r>
              <w:rPr>
                <w:rStyle w:val="32"/>
                <w:rFonts w:hint="default"/>
                <w:color w:val="auto"/>
                <w:lang w:bidi="ar"/>
              </w:rPr>
              <w:t xml:space="preserve">6、各角色可在移动直接修改学生的归状态，状态分为在、不在；                                                                                                                                          </w:t>
            </w:r>
            <w:r>
              <w:rPr>
                <w:rStyle w:val="31"/>
                <w:rFonts w:hint="default"/>
                <w:color w:val="auto"/>
                <w:lang w:bidi="ar"/>
              </w:rPr>
              <w:t xml:space="preserve">▲7、管理人员接受到预警消息，未归人员可以由管理人员填入情况处理说明，处理后的学生将自动不进行上级预警 ；（提供软件截图并加盖公章）                                                                                                                                                                                                                                    </w:t>
            </w:r>
            <w:r>
              <w:rPr>
                <w:rStyle w:val="32"/>
                <w:rFonts w:hint="default"/>
                <w:color w:val="auto"/>
                <w:lang w:bidi="ar"/>
              </w:rPr>
              <w:t xml:space="preserve"> 8、根据PC端设置的预警规则，不同角色不同规则下接收不同的预警消息；</w:t>
            </w:r>
            <w:r>
              <w:rPr>
                <w:rStyle w:val="32"/>
                <w:rFonts w:hint="default"/>
                <w:color w:val="auto"/>
                <w:lang w:bidi="ar"/>
              </w:rPr>
              <w:br w:type="textWrapping"/>
            </w:r>
            <w:r>
              <w:rPr>
                <w:rStyle w:val="32"/>
                <w:rFonts w:hint="default"/>
                <w:color w:val="auto"/>
                <w:lang w:bidi="ar"/>
              </w:rPr>
              <w:t>9、移动端以H5的形式提供，可嵌入至学校的公众号、企业微信、钉钉或已有APP应用中；</w:t>
            </w: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1490">
            <w:pPr>
              <w:jc w:val="center"/>
              <w:rPr>
                <w:rFonts w:hint="eastAsia" w:ascii="宋体" w:hAnsi="宋体" w:eastAsia="宋体" w:cs="宋体"/>
                <w:color w:val="auto"/>
                <w:sz w:val="20"/>
                <w:szCs w:val="20"/>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DAAB">
            <w:pPr>
              <w:jc w:val="center"/>
              <w:rPr>
                <w:rFonts w:hint="eastAsia" w:ascii="宋体" w:hAnsi="宋体" w:eastAsia="宋体" w:cs="宋体"/>
                <w:color w:val="auto"/>
                <w:sz w:val="20"/>
                <w:szCs w:val="20"/>
              </w:rPr>
            </w:pPr>
          </w:p>
        </w:tc>
      </w:tr>
      <w:tr w14:paraId="09844556">
        <w:tblPrEx>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E47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16</w:t>
            </w:r>
          </w:p>
        </w:tc>
        <w:tc>
          <w:tcPr>
            <w:tcW w:w="445" w:type="dxa"/>
            <w:vMerge w:val="continue"/>
            <w:tcBorders>
              <w:top w:val="single" w:color="000000" w:sz="4" w:space="0"/>
              <w:left w:val="single" w:color="000000" w:sz="4" w:space="0"/>
              <w:bottom w:val="nil"/>
              <w:right w:val="single" w:color="000000" w:sz="4" w:space="0"/>
            </w:tcBorders>
            <w:shd w:val="clear" w:color="auto" w:fill="auto"/>
            <w:vAlign w:val="center"/>
          </w:tcPr>
          <w:p w14:paraId="43C1AE51">
            <w:pPr>
              <w:jc w:val="center"/>
              <w:rPr>
                <w:rFonts w:hint="eastAsia" w:ascii="宋体" w:hAnsi="宋体" w:eastAsia="宋体" w:cs="宋体"/>
                <w:color w:val="auto"/>
                <w:sz w:val="20"/>
                <w:szCs w:val="20"/>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4FDF">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可视化大屏功能</w:t>
            </w:r>
          </w:p>
        </w:tc>
        <w:tc>
          <w:tcPr>
            <w:tcW w:w="7327" w:type="dxa"/>
            <w:tcBorders>
              <w:top w:val="nil"/>
              <w:left w:val="single" w:color="000000" w:sz="4" w:space="0"/>
              <w:bottom w:val="nil"/>
              <w:right w:val="single" w:color="000000" w:sz="4" w:space="0"/>
            </w:tcBorders>
            <w:shd w:val="clear" w:color="auto" w:fill="auto"/>
            <w:vAlign w:val="center"/>
          </w:tcPr>
          <w:p w14:paraId="0C0C9FC0">
            <w:pPr>
              <w:widowControl/>
              <w:jc w:val="left"/>
              <w:textAlignment w:val="center"/>
              <w:rPr>
                <w:rFonts w:hint="eastAsia" w:ascii="宋体" w:hAnsi="宋体" w:eastAsia="宋体" w:cs="宋体"/>
                <w:color w:val="auto"/>
                <w:sz w:val="20"/>
                <w:szCs w:val="20"/>
              </w:rPr>
            </w:pPr>
            <w:r>
              <w:rPr>
                <w:rStyle w:val="32"/>
                <w:rFonts w:hint="default"/>
                <w:color w:val="auto"/>
                <w:lang w:bidi="ar"/>
              </w:rPr>
              <w:t>1、呈现各宿舍楼宇内总人数及宿舍人员的实时在寝状态，在寝、不在寝、晚归、未归、请假人数；                                                                                  2、可视化数据大屏支持信息发布，可发布图片、视频，通知公告。用于宿管管理人员发布消息及宿舍动态展示公告；</w:t>
            </w:r>
            <w:r>
              <w:rPr>
                <w:rStyle w:val="31"/>
                <w:rFonts w:hint="default"/>
                <w:color w:val="auto"/>
                <w:lang w:bidi="ar"/>
              </w:rPr>
              <w:t>▲3、大屏可呈现宿舍通行时段人员流量曲线，监控各时段人流量情况；（提供软件截图并加盖公章）</w:t>
            </w:r>
            <w:r>
              <w:rPr>
                <w:rStyle w:val="32"/>
                <w:rFonts w:hint="default"/>
                <w:color w:val="auto"/>
                <w:lang w:bidi="ar"/>
              </w:rPr>
              <w:t xml:space="preserve">                                                                                                                                  4、学生的进出宿舍记录在大屏实时呈现，显示通行人员信息，包含进出时的拍照照片，进出时间及进出方向；                                                               5、大屏显示近2日未处理预警情况，在寝时间过长人数及人员名单，未归人数及人员名单，并滚动显示；</w:t>
            </w: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0231">
            <w:pPr>
              <w:jc w:val="center"/>
              <w:rPr>
                <w:rFonts w:hint="eastAsia" w:ascii="宋体" w:hAnsi="宋体" w:eastAsia="宋体" w:cs="宋体"/>
                <w:color w:val="auto"/>
                <w:sz w:val="20"/>
                <w:szCs w:val="20"/>
              </w:rPr>
            </w:pP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39EF">
            <w:pPr>
              <w:jc w:val="center"/>
              <w:rPr>
                <w:rFonts w:hint="eastAsia" w:ascii="宋体" w:hAnsi="宋体" w:eastAsia="宋体" w:cs="宋体"/>
                <w:color w:val="auto"/>
                <w:sz w:val="20"/>
                <w:szCs w:val="20"/>
              </w:rPr>
            </w:pPr>
          </w:p>
        </w:tc>
      </w:tr>
      <w:tr w14:paraId="2C1C21FD">
        <w:tblPrEx>
          <w:tblCellMar>
            <w:top w:w="0" w:type="dxa"/>
            <w:left w:w="108" w:type="dxa"/>
            <w:bottom w:w="0" w:type="dxa"/>
            <w:right w:w="108" w:type="dxa"/>
          </w:tblCellMar>
        </w:tblPrEx>
        <w:trPr>
          <w:trHeight w:val="25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728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17</w:t>
            </w:r>
          </w:p>
        </w:tc>
        <w:tc>
          <w:tcPr>
            <w:tcW w:w="445" w:type="dxa"/>
            <w:vMerge w:val="continue"/>
            <w:tcBorders>
              <w:top w:val="single" w:color="000000" w:sz="4" w:space="0"/>
              <w:left w:val="single" w:color="000000" w:sz="4" w:space="0"/>
              <w:bottom w:val="nil"/>
              <w:right w:val="single" w:color="000000" w:sz="4" w:space="0"/>
            </w:tcBorders>
            <w:shd w:val="clear" w:color="auto" w:fill="auto"/>
            <w:vAlign w:val="center"/>
          </w:tcPr>
          <w:p w14:paraId="7FC109D6">
            <w:pPr>
              <w:jc w:val="center"/>
              <w:rPr>
                <w:rFonts w:hint="eastAsia" w:ascii="宋体" w:hAnsi="宋体" w:eastAsia="宋体" w:cs="宋体"/>
                <w:color w:val="auto"/>
                <w:sz w:val="20"/>
                <w:szCs w:val="20"/>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89F9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人脸识别终端</w:t>
            </w:r>
          </w:p>
        </w:tc>
        <w:tc>
          <w:tcPr>
            <w:tcW w:w="7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1A067">
            <w:pPr>
              <w:widowControl/>
              <w:jc w:val="left"/>
              <w:textAlignment w:val="center"/>
              <w:rPr>
                <w:rFonts w:hint="eastAsia" w:ascii="宋体" w:hAnsi="宋体" w:eastAsia="宋体" w:cs="宋体"/>
                <w:color w:val="auto"/>
                <w:sz w:val="20"/>
                <w:szCs w:val="20"/>
              </w:rPr>
            </w:pPr>
            <w:r>
              <w:rPr>
                <w:rStyle w:val="31"/>
                <w:rFonts w:hint="default"/>
                <w:color w:val="auto"/>
                <w:lang w:bidi="ar"/>
              </w:rPr>
              <w:t>▲1、外壳材质：铝合金、不锈钢螺丝；  CPU：</w:t>
            </w:r>
            <w:r>
              <w:rPr>
                <w:rStyle w:val="31"/>
                <w:rFonts w:hint="eastAsia" w:eastAsia="宋体"/>
                <w:color w:val="auto"/>
                <w:lang w:val="en-US" w:eastAsia="zh-CN" w:bidi="ar"/>
              </w:rPr>
              <w:t>不低于</w:t>
            </w:r>
            <w:r>
              <w:rPr>
                <w:rStyle w:val="31"/>
                <w:rFonts w:hint="default"/>
                <w:color w:val="auto"/>
                <w:lang w:bidi="ar"/>
              </w:rPr>
              <w:t xml:space="preserve">RV1109 双核A7、1.5GHz ； 内存：RAM1GB、ROM4GB；  操作系统：Linux ； 显示屏：8.0英寸IPS、800×1280分辨率、亮度500cd/m2；  触摸屏：5点触摸电容屏、表面硬度6H；摄像头：200万像素、焦距5.00mm、视场角65°、支持HDR、补光灯4+12（红外+白光）；电源：12V/2A；喇叭：8Ω/1W；视频：H.264/H.265 MPJPEG Codec；音频：MP3；图片：JPEG；Wi-Fi：（可选配）；RS485：支持1路；韦根：支持1路，软件配置输入或转出；网络：10M/100M；USB：支持1路；门禁功能：1路开门按钮、1路继电器、1路门磁、1路火警输入；刷卡功能：IC/CPU卡；人脸：支持活体检测、支持口罩检测、支持20000人、识别率99%；（提供具有CNAS设备检测报告并加盖公章）   </w:t>
            </w:r>
            <w:r>
              <w:rPr>
                <w:rStyle w:val="32"/>
                <w:rFonts w:hint="default"/>
                <w:color w:val="auto"/>
                <w:lang w:bidi="ar"/>
              </w:rPr>
              <w:t xml:space="preserve">                                                                                   2、智能补光灯：微波传感器光感物体感应、光敏传感器；                                                                                                                                              3、二代证：（可选配扩展外接）；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C1B5">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6B7FF">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12</w:t>
            </w:r>
          </w:p>
        </w:tc>
      </w:tr>
      <w:tr w14:paraId="51873191">
        <w:tblPrEx>
          <w:tblCellMar>
            <w:top w:w="0" w:type="dxa"/>
            <w:left w:w="108" w:type="dxa"/>
            <w:bottom w:w="0" w:type="dxa"/>
            <w:right w:w="108" w:type="dxa"/>
          </w:tblCellMar>
        </w:tblPrEx>
        <w:trPr>
          <w:trHeight w:val="141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2EE0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18</w:t>
            </w:r>
          </w:p>
        </w:tc>
        <w:tc>
          <w:tcPr>
            <w:tcW w:w="445" w:type="dxa"/>
            <w:vMerge w:val="continue"/>
            <w:tcBorders>
              <w:top w:val="single" w:color="000000" w:sz="4" w:space="0"/>
              <w:left w:val="single" w:color="000000" w:sz="4" w:space="0"/>
              <w:bottom w:val="nil"/>
              <w:right w:val="single" w:color="000000" w:sz="4" w:space="0"/>
            </w:tcBorders>
            <w:shd w:val="clear" w:color="auto" w:fill="auto"/>
            <w:vAlign w:val="center"/>
          </w:tcPr>
          <w:p w14:paraId="251E7C8D">
            <w:pPr>
              <w:jc w:val="center"/>
              <w:rPr>
                <w:rFonts w:hint="eastAsia" w:ascii="宋体" w:hAnsi="宋体" w:eastAsia="宋体" w:cs="宋体"/>
                <w:color w:val="auto"/>
                <w:sz w:val="20"/>
                <w:szCs w:val="20"/>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25D75">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闸机</w:t>
            </w:r>
          </w:p>
        </w:tc>
        <w:tc>
          <w:tcPr>
            <w:tcW w:w="7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370F9">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1.外观尺寸：1200*300*1000mm；2.材质构造：304不锈钢、亚克力；3.通道宽度：550mm；4.外箱体足厚1.0mm-1.2mm；5.驱动电机：直流24V无刷电机，低噪音；6.通行方向：单向通行/双向通行；7.通行速度：常开模式35~40人/分钟  常闭模式30~35人/分钟  ；实际通行速度与通行环境，人员情况而有所不同；8.开闸方式：ID/IC刷卡人脸等读头验证开闸、红外感应自动开闸、按钮开闸等；9.开闸信号：干接点信号；10.防护功能：电流防夹、红外防夹、非法闯入红外报警；11.寿命：不低于600万次；12.红外数量：4对；13.功率：30-60w14.适用温度：-20~75℃</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76A5">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C0CBA">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w:t>
            </w:r>
          </w:p>
        </w:tc>
      </w:tr>
      <w:tr w14:paraId="7EA41E69">
        <w:tblPrEx>
          <w:tblCellMar>
            <w:top w:w="0" w:type="dxa"/>
            <w:left w:w="108" w:type="dxa"/>
            <w:bottom w:w="0" w:type="dxa"/>
            <w:right w:w="108" w:type="dxa"/>
          </w:tblCellMar>
        </w:tblPrEx>
        <w:trPr>
          <w:trHeight w:val="146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09026">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19</w:t>
            </w:r>
          </w:p>
        </w:tc>
        <w:tc>
          <w:tcPr>
            <w:tcW w:w="445" w:type="dxa"/>
            <w:vMerge w:val="continue"/>
            <w:tcBorders>
              <w:top w:val="single" w:color="000000" w:sz="4" w:space="0"/>
              <w:left w:val="single" w:color="000000" w:sz="4" w:space="0"/>
              <w:bottom w:val="nil"/>
              <w:right w:val="single" w:color="000000" w:sz="4" w:space="0"/>
            </w:tcBorders>
            <w:shd w:val="clear" w:color="auto" w:fill="auto"/>
            <w:vAlign w:val="center"/>
          </w:tcPr>
          <w:p w14:paraId="16E0F6AB">
            <w:pPr>
              <w:jc w:val="center"/>
              <w:rPr>
                <w:rFonts w:hint="eastAsia" w:ascii="宋体" w:hAnsi="宋体" w:eastAsia="宋体" w:cs="宋体"/>
                <w:color w:val="auto"/>
                <w:sz w:val="20"/>
                <w:szCs w:val="20"/>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C7BEF">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闸机</w:t>
            </w:r>
          </w:p>
        </w:tc>
        <w:tc>
          <w:tcPr>
            <w:tcW w:w="7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153ED">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1.外观尺寸：1200*300*1000mm；2.材质构造：304不锈钢、亚克力；3.通道宽度：550mm；4.外箱体足厚1.0mm-1.2mm；5.驱动电机：直流24V无刷电机，低噪音；6.通行方向：单向通行/双向通行；7.通行速度：常开模式35~40人/分钟  常闭模式30~35人/分钟  ；实际通行速度与通行环境，人员情况而有所不同；8.开闸方式：ID/IC刷卡人脸等读头验证开闸、红外感应自动开闸、按钮开闸等；9.开闸信号：干接点信号；10.防护功能：电流防夹、红外防夹、非法闯入红外报警；11.寿命：不低于600万次；12.红外数量：4对；13.功率：30-60w14.适用温度：-20~75℃</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E3D1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283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w:t>
            </w:r>
          </w:p>
        </w:tc>
      </w:tr>
      <w:tr w14:paraId="2D4408E4">
        <w:tblPrEx>
          <w:tblCellMar>
            <w:top w:w="0" w:type="dxa"/>
            <w:left w:w="108" w:type="dxa"/>
            <w:bottom w:w="0" w:type="dxa"/>
            <w:right w:w="108" w:type="dxa"/>
          </w:tblCellMar>
        </w:tblPrEx>
        <w:trPr>
          <w:trHeight w:val="18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21FE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20</w:t>
            </w:r>
          </w:p>
        </w:tc>
        <w:tc>
          <w:tcPr>
            <w:tcW w:w="445" w:type="dxa"/>
            <w:vMerge w:val="continue"/>
            <w:tcBorders>
              <w:top w:val="single" w:color="000000" w:sz="4" w:space="0"/>
              <w:left w:val="single" w:color="000000" w:sz="4" w:space="0"/>
              <w:bottom w:val="nil"/>
              <w:right w:val="single" w:color="000000" w:sz="4" w:space="0"/>
            </w:tcBorders>
            <w:shd w:val="clear" w:color="auto" w:fill="auto"/>
            <w:vAlign w:val="center"/>
          </w:tcPr>
          <w:p w14:paraId="1E8E60CC">
            <w:pPr>
              <w:jc w:val="center"/>
              <w:rPr>
                <w:rFonts w:hint="eastAsia" w:ascii="宋体" w:hAnsi="宋体" w:eastAsia="宋体" w:cs="宋体"/>
                <w:color w:val="auto"/>
                <w:sz w:val="20"/>
                <w:szCs w:val="20"/>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4462F">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监控魔盒</w:t>
            </w:r>
          </w:p>
        </w:tc>
        <w:tc>
          <w:tcPr>
            <w:tcW w:w="7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28516">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一、产品特点</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安装完成后，在后台配置应用内容，无需现场设置；断电上电自动恢复，无需人工干预，适合通道屏幕；可远程截取当前显示的截面图，便于随时查看与售后维护；支持竖屏、横屏应用，满足不同场景需要。</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二、产品参数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 xml:space="preserve">CPU </w:t>
            </w:r>
            <w:r>
              <w:rPr>
                <w:rFonts w:hint="eastAsia" w:ascii="宋体" w:hAnsi="宋体" w:eastAsia="宋体" w:cs="宋体"/>
                <w:color w:val="auto"/>
                <w:kern w:val="0"/>
                <w:sz w:val="20"/>
                <w:szCs w:val="20"/>
                <w:lang w:val="en-US" w:eastAsia="zh-CN" w:bidi="ar"/>
              </w:rPr>
              <w:t>不低于</w:t>
            </w:r>
            <w:r>
              <w:rPr>
                <w:rFonts w:hint="eastAsia" w:ascii="宋体" w:hAnsi="宋体" w:eastAsia="宋体" w:cs="宋体"/>
                <w:color w:val="auto"/>
                <w:kern w:val="0"/>
                <w:sz w:val="20"/>
                <w:szCs w:val="20"/>
                <w:lang w:bidi="ar"/>
              </w:rPr>
              <w:t>A7 1.5GHz 32bit；内存 2GB；存储 16GB；网络 有线:100M以太网/无线:2.4GHz；蓝牙 蓝牙4.2；系统 Android 8.1+；视频 标准HDMI,AV输出；电源 5V-DC/2A其他 红外遥控、USBx2</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119A3">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478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14:paraId="3E24935D">
        <w:tblPrEx>
          <w:tblCellMar>
            <w:top w:w="0" w:type="dxa"/>
            <w:left w:w="108" w:type="dxa"/>
            <w:bottom w:w="0" w:type="dxa"/>
            <w:right w:w="108" w:type="dxa"/>
          </w:tblCellMar>
        </w:tblPrEx>
        <w:trPr>
          <w:trHeight w:val="10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79F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21</w:t>
            </w:r>
          </w:p>
        </w:tc>
        <w:tc>
          <w:tcPr>
            <w:tcW w:w="445" w:type="dxa"/>
            <w:vMerge w:val="continue"/>
            <w:tcBorders>
              <w:top w:val="single" w:color="000000" w:sz="4" w:space="0"/>
              <w:left w:val="single" w:color="000000" w:sz="4" w:space="0"/>
              <w:bottom w:val="nil"/>
              <w:right w:val="single" w:color="000000" w:sz="4" w:space="0"/>
            </w:tcBorders>
            <w:shd w:val="clear" w:color="auto" w:fill="auto"/>
            <w:vAlign w:val="center"/>
          </w:tcPr>
          <w:p w14:paraId="6B92CB53">
            <w:pPr>
              <w:jc w:val="center"/>
              <w:rPr>
                <w:rFonts w:hint="eastAsia" w:ascii="宋体" w:hAnsi="宋体" w:eastAsia="宋体" w:cs="宋体"/>
                <w:color w:val="auto"/>
                <w:sz w:val="20"/>
                <w:szCs w:val="20"/>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629E4">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监控大屏</w:t>
            </w:r>
          </w:p>
        </w:tc>
        <w:tc>
          <w:tcPr>
            <w:tcW w:w="7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EFA04">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1、屏幕尺寸:55英寸2、屏幕:4K</w:t>
            </w:r>
            <w:r>
              <w:rPr>
                <w:rFonts w:hint="eastAsia" w:ascii="宋体" w:hAnsi="宋体" w:eastAsia="宋体" w:cs="宋体"/>
                <w:color w:val="auto"/>
                <w:kern w:val="0"/>
                <w:sz w:val="20"/>
                <w:szCs w:val="20"/>
                <w:lang w:eastAsia="zh-CN" w:bidi="ar"/>
              </w:rPr>
              <w:t>；</w:t>
            </w:r>
            <w:r>
              <w:rPr>
                <w:rFonts w:hint="eastAsia" w:ascii="宋体" w:hAnsi="宋体" w:eastAsia="宋体" w:cs="宋体"/>
                <w:color w:val="auto"/>
                <w:kern w:val="0"/>
                <w:sz w:val="20"/>
                <w:szCs w:val="20"/>
                <w:lang w:bidi="ar"/>
              </w:rPr>
              <w:t>3、CPU:</w:t>
            </w:r>
            <w:r>
              <w:rPr>
                <w:rFonts w:hint="eastAsia" w:ascii="宋体" w:hAnsi="宋体" w:eastAsia="宋体" w:cs="宋体"/>
                <w:color w:val="auto"/>
                <w:kern w:val="0"/>
                <w:sz w:val="20"/>
                <w:szCs w:val="20"/>
                <w:lang w:val="en-US" w:eastAsia="zh-CN" w:bidi="ar"/>
              </w:rPr>
              <w:t>不低于</w:t>
            </w:r>
            <w:r>
              <w:rPr>
                <w:rFonts w:hint="eastAsia" w:ascii="宋体" w:hAnsi="宋体" w:eastAsia="宋体" w:cs="宋体"/>
                <w:color w:val="auto"/>
                <w:kern w:val="0"/>
                <w:sz w:val="20"/>
                <w:szCs w:val="20"/>
                <w:lang w:bidi="ar"/>
              </w:rPr>
              <w:t>A53 四核4、GPU:</w:t>
            </w:r>
            <w:r>
              <w:rPr>
                <w:rFonts w:hint="eastAsia" w:ascii="宋体" w:hAnsi="宋体" w:eastAsia="宋体" w:cs="宋体"/>
                <w:color w:val="auto"/>
                <w:kern w:val="0"/>
                <w:sz w:val="20"/>
                <w:szCs w:val="20"/>
                <w:lang w:val="en-US" w:eastAsia="zh-CN" w:bidi="ar"/>
              </w:rPr>
              <w:t>不低于</w:t>
            </w:r>
            <w:r>
              <w:rPr>
                <w:rFonts w:hint="eastAsia" w:ascii="宋体" w:hAnsi="宋体" w:eastAsia="宋体" w:cs="宋体"/>
                <w:color w:val="auto"/>
                <w:kern w:val="0"/>
                <w:sz w:val="20"/>
                <w:szCs w:val="20"/>
                <w:lang w:bidi="ar"/>
              </w:rPr>
              <w:t>Mali-450</w:t>
            </w:r>
            <w:r>
              <w:rPr>
                <w:rFonts w:hint="eastAsia" w:ascii="宋体" w:hAnsi="宋体" w:eastAsia="宋体" w:cs="宋体"/>
                <w:color w:val="auto"/>
                <w:kern w:val="0"/>
                <w:sz w:val="20"/>
                <w:szCs w:val="20"/>
                <w:lang w:eastAsia="zh-CN" w:bidi="ar"/>
              </w:rPr>
              <w:t>；</w:t>
            </w:r>
            <w:r>
              <w:rPr>
                <w:rFonts w:hint="eastAsia" w:ascii="宋体" w:hAnsi="宋体" w:eastAsia="宋体" w:cs="宋体"/>
                <w:color w:val="auto"/>
                <w:kern w:val="0"/>
                <w:sz w:val="20"/>
                <w:szCs w:val="20"/>
                <w:lang w:bidi="ar"/>
              </w:rPr>
              <w:t>6、内存容量:2GB7、储存容量:8GB8、侧边接口:Network、HDMIx 3、USBx 2</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697E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块</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C9859">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14:paraId="156492B9">
        <w:tblPrEx>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A583">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22</w:t>
            </w:r>
          </w:p>
        </w:tc>
        <w:tc>
          <w:tcPr>
            <w:tcW w:w="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2E06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校园进出管理系统</w:t>
            </w:r>
          </w:p>
        </w:tc>
        <w:tc>
          <w:tcPr>
            <w:tcW w:w="447" w:type="dxa"/>
            <w:tcBorders>
              <w:top w:val="single" w:color="000000" w:sz="4" w:space="0"/>
              <w:left w:val="single" w:color="000000" w:sz="4" w:space="0"/>
              <w:bottom w:val="single" w:color="000000" w:sz="4" w:space="0"/>
              <w:right w:val="nil"/>
            </w:tcBorders>
            <w:shd w:val="clear" w:color="auto" w:fill="auto"/>
            <w:vAlign w:val="center"/>
          </w:tcPr>
          <w:p w14:paraId="21C2B0A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校门出入管理系统系统功能</w:t>
            </w:r>
          </w:p>
        </w:tc>
        <w:tc>
          <w:tcPr>
            <w:tcW w:w="7327" w:type="dxa"/>
            <w:tcBorders>
              <w:top w:val="single" w:color="000000" w:sz="4" w:space="0"/>
              <w:left w:val="single" w:color="000000" w:sz="4" w:space="0"/>
              <w:bottom w:val="nil"/>
              <w:right w:val="nil"/>
            </w:tcBorders>
            <w:shd w:val="clear" w:color="auto" w:fill="auto"/>
          </w:tcPr>
          <w:p w14:paraId="2F1E7BF9">
            <w:pPr>
              <w:widowControl/>
              <w:jc w:val="left"/>
              <w:textAlignment w:val="top"/>
              <w:rPr>
                <w:rFonts w:hint="eastAsia" w:ascii="宋体" w:hAnsi="宋体" w:eastAsia="宋体" w:cs="宋体"/>
                <w:color w:val="auto"/>
                <w:sz w:val="20"/>
                <w:szCs w:val="20"/>
              </w:rPr>
            </w:pPr>
            <w:r>
              <w:rPr>
                <w:rStyle w:val="32"/>
                <w:rFonts w:hint="default"/>
                <w:color w:val="auto"/>
                <w:lang w:bidi="ar"/>
              </w:rPr>
              <w:t>数据看板：</w:t>
            </w:r>
            <w:r>
              <w:rPr>
                <w:rStyle w:val="32"/>
                <w:rFonts w:hint="default"/>
                <w:color w:val="auto"/>
                <w:lang w:bidi="ar"/>
              </w:rPr>
              <w:br w:type="textWrapping"/>
            </w:r>
            <w:r>
              <w:rPr>
                <w:rStyle w:val="32"/>
                <w:rFonts w:hint="default"/>
                <w:color w:val="auto"/>
                <w:lang w:bidi="ar"/>
              </w:rPr>
              <w:t>以图形化方式进行数据层面展示，包含柱状图、饼状图、折线图、曲线图等多种图表形式，且支持数据钻取查看数据详情。</w:t>
            </w:r>
            <w:r>
              <w:rPr>
                <w:rStyle w:val="32"/>
                <w:rFonts w:hint="default"/>
                <w:color w:val="auto"/>
                <w:lang w:bidi="ar"/>
              </w:rPr>
              <w:br w:type="textWrapping"/>
            </w:r>
            <w:r>
              <w:rPr>
                <w:rStyle w:val="32"/>
                <w:rFonts w:hint="default"/>
                <w:color w:val="auto"/>
                <w:lang w:bidi="ar"/>
              </w:rPr>
              <w:t>①进出综合数据看板：人员统计维度：校门进出综合数据看板，含全校学生、教职工、外来人员今日或昨日进出人次、人数，各类人群今日实时在校人数；场所设备统计维度：校门场所进出人次top5，各个识别进出次数（包含但不局限于刷卡、二维码、人脸识别、远程开门、身份证、车辆），校门设备运行状态。各类人群24小时进出通行次数分布，夜间通行进/出记录，夜间时间可自定义。</w:t>
            </w:r>
            <w:r>
              <w:rPr>
                <w:rStyle w:val="32"/>
                <w:rFonts w:hint="default"/>
                <w:color w:val="auto"/>
                <w:lang w:bidi="ar"/>
              </w:rPr>
              <w:br w:type="textWrapping"/>
            </w:r>
            <w:r>
              <w:rPr>
                <w:rStyle w:val="32"/>
                <w:rFonts w:hint="default"/>
                <w:color w:val="auto"/>
                <w:lang w:bidi="ar"/>
              </w:rPr>
              <w:t>②学生进出校数据看板：院系实时状态统计：统计学生实时在校/离校/及未知状态数据。全校申请进出校人数及申请表单统计，管理范围内深夜进出名单，管理范围内外出异常未归预警统计，学生实时外出状态统计及外出状态，管理范围内学生出入校进出时间点分布。</w:t>
            </w:r>
            <w:r>
              <w:rPr>
                <w:rStyle w:val="32"/>
                <w:rFonts w:hint="default"/>
                <w:color w:val="auto"/>
                <w:lang w:bidi="ar"/>
              </w:rPr>
              <w:br w:type="textWrapping"/>
            </w:r>
            <w:r>
              <w:rPr>
                <w:rStyle w:val="32"/>
                <w:rFonts w:hint="default"/>
                <w:color w:val="auto"/>
                <w:lang w:bidi="ar"/>
              </w:rPr>
              <w:t>③访客进出数据：各部门实时访客统计：统计访客实时已来访/正在来访/及未来访状态数据。校内实时访客人数及申请表单统计，今日计划入校访客人数及来访状态，访客违规滞留统计，深夜进出名单人数及进/出人数，访客全天出入校进出时间点分布。1、基础设置进行校门门定义及门禁设备绑定，设置门禁时段规则，支持设置多个规则，每个规则支持按照每年有效月、每月有效日、每周有效日，每日有效时间段进行设置，最多一个规则最多支持设置4个时段。2、出入校门禁权限管理可分为学生、教职工、外来人员三个管理类别，不同角色对应不同的功能菜单。3、学生角色可进行常规进出的授权，包括按部门、按群组、正向授权与反向授权。4、学生角色也可以配置临时申请进出的联动规则，可设置允许通行的门禁，申请进出的最晚返校时间（申请结束之前/当天/保留几小时）、是否限制进出次数及进出限次设置。5、计划出入学生列表，可按全校生效日期或授权日期、数据来源进行统计查看学生数量，分类展示权限来源为移动端、后台录入、数据同步的数据记录。且支持一键批量禁用权限或恢复门禁权限。6、外来人员管理设置单独的允许外来人员通行门禁或设置门禁组。7、外来访客管理可通过两类进行进出管理，一是自主提交申请进出，可配置允许进/出时间，来访时间开始允许进入或是设置提前入校时间;设置最晚离校时间，保留至来访结束或当天。设置单次允许进出校次数或不限制。支持设置当日自动签离，可自定义每日自动签离时间，同时取消门禁进出权。</w:t>
            </w:r>
            <w:r>
              <w:rPr>
                <w:rStyle w:val="32"/>
                <w:rFonts w:hint="default"/>
                <w:color w:val="auto"/>
                <w:lang w:bidi="ar"/>
              </w:rPr>
              <w:br w:type="textWrapping"/>
            </w:r>
            <w:r>
              <w:rPr>
                <w:rStyle w:val="32"/>
                <w:rFonts w:hint="default"/>
                <w:color w:val="auto"/>
                <w:lang w:bidi="ar"/>
              </w:rPr>
              <w:t>二是可通过身份证识别进出，支持设置是否需要人证比对，支持设置开放日期及星期，及每日进出时间段。支持设置每日限制进入人次或不限制。8、计划出入外来人员：展示计划出入的访客，一键禁用访问权限或启用访问权限，支持持卡签离及导出操作。可进行发放访客卡，打印访客单据 。9、可实时统计校内人员、离校人员，分教职工、学生、外来人员进行分别展示查询，并进行人数统计及进出详情。实时统计档案内人员离校实时统计数据，及进出详情。</w:t>
            </w:r>
            <w:r>
              <w:rPr>
                <w:rStyle w:val="31"/>
                <w:rFonts w:hint="default"/>
                <w:color w:val="auto"/>
                <w:lang w:bidi="ar"/>
              </w:rPr>
              <w:t>10、▲异常通行记录：可查询深夜通行统计，深夜时段可设置。访客违规滞留统计。（提供软件截图并加盖公章）</w:t>
            </w:r>
            <w:r>
              <w:rPr>
                <w:rStyle w:val="33"/>
                <w:rFonts w:hint="default"/>
                <w:color w:val="auto"/>
                <w:lang w:bidi="ar"/>
              </w:rPr>
              <w:t>11、可设定出入黑名单，黑名单成员将无法通行</w:t>
            </w:r>
            <w:r>
              <w:rPr>
                <w:rStyle w:val="31"/>
                <w:rFonts w:hint="default"/>
                <w:color w:val="auto"/>
                <w:lang w:bidi="ar"/>
              </w:rPr>
              <w:t>12、▲可设置进出校预警，外出超时未归预警，自定义超时时间和预警接收角色。后台可查看预警消息。（提供软件截图并加盖公章）</w:t>
            </w:r>
            <w:r>
              <w:rPr>
                <w:rStyle w:val="32"/>
                <w:rFonts w:hint="default"/>
                <w:color w:val="auto"/>
                <w:lang w:bidi="ar"/>
              </w:rPr>
              <w:t>13、支持多种通行方式，人脸识别、身份证、人证比对、二维码、车牌号识别</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0C2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6A18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14:paraId="7070164D">
        <w:tblPrEx>
          <w:tblCellMar>
            <w:top w:w="0" w:type="dxa"/>
            <w:left w:w="108" w:type="dxa"/>
            <w:bottom w:w="0" w:type="dxa"/>
            <w:right w:w="108" w:type="dxa"/>
          </w:tblCellMar>
        </w:tblPrEx>
        <w:trPr>
          <w:trHeight w:val="9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4DFC2">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23</w:t>
            </w:r>
          </w:p>
        </w:tc>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91B37">
            <w:pPr>
              <w:jc w:val="center"/>
              <w:rPr>
                <w:rFonts w:hint="eastAsia" w:ascii="宋体" w:hAnsi="宋体" w:eastAsia="宋体" w:cs="宋体"/>
                <w:color w:val="auto"/>
                <w:sz w:val="20"/>
                <w:szCs w:val="20"/>
              </w:rPr>
            </w:pPr>
          </w:p>
        </w:tc>
        <w:tc>
          <w:tcPr>
            <w:tcW w:w="447" w:type="dxa"/>
            <w:tcBorders>
              <w:top w:val="single" w:color="000000" w:sz="4" w:space="0"/>
              <w:left w:val="single" w:color="000000" w:sz="4" w:space="0"/>
              <w:bottom w:val="single" w:color="000000" w:sz="4" w:space="0"/>
              <w:right w:val="nil"/>
            </w:tcBorders>
            <w:shd w:val="clear" w:color="auto" w:fill="auto"/>
            <w:vAlign w:val="center"/>
          </w:tcPr>
          <w:p w14:paraId="704BB622">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校园访客管理系统系统功能</w:t>
            </w:r>
          </w:p>
        </w:tc>
        <w:tc>
          <w:tcPr>
            <w:tcW w:w="7327" w:type="dxa"/>
            <w:tcBorders>
              <w:top w:val="single" w:color="000000" w:sz="4" w:space="0"/>
              <w:left w:val="single" w:color="000000" w:sz="4" w:space="0"/>
              <w:bottom w:val="single" w:color="000000" w:sz="4" w:space="0"/>
              <w:right w:val="nil"/>
            </w:tcBorders>
            <w:shd w:val="clear" w:color="auto" w:fill="auto"/>
            <w:vAlign w:val="center"/>
          </w:tcPr>
          <w:p w14:paraId="003C57F5">
            <w:pPr>
              <w:widowControl/>
              <w:jc w:val="left"/>
              <w:textAlignment w:val="center"/>
              <w:rPr>
                <w:rFonts w:hint="eastAsia" w:ascii="宋体" w:hAnsi="宋体" w:eastAsia="宋体" w:cs="宋体"/>
                <w:color w:val="auto"/>
                <w:sz w:val="20"/>
                <w:szCs w:val="20"/>
              </w:rPr>
            </w:pPr>
            <w:r>
              <w:rPr>
                <w:rStyle w:val="32"/>
                <w:rFonts w:hint="default"/>
                <w:color w:val="auto"/>
                <w:lang w:bidi="ar"/>
              </w:rPr>
              <w:t xml:space="preserve">1、支持两种访客入校模式，一是需访客申请进出校，二是无需预约可通过身份证识别进出校，用户可通过后台根据学校管理进行自由设置是否开启;                                                                                                                                                                                                                                       2、无需申请识别进出模式，支持后台设置是否需要进行人证比对，校园开放周期、开放星期，及每日开放时间段、每日限制最大进校人次;                                                                                                                                                                                                                                       </w:t>
            </w:r>
            <w:r>
              <w:rPr>
                <w:rStyle w:val="31"/>
                <w:rFonts w:hint="default"/>
                <w:color w:val="auto"/>
                <w:lang w:bidi="ar"/>
              </w:rPr>
              <w:t xml:space="preserve">3、▲访客申请进出校具备多种访客预约方式，支持PC端访客录入、移动端访客预约、校内教师邀约、邀约链接登记; （提供数据统一综合服务平台软件著作权复印件并加盖投标人公章）                                                                                                                                                                     </w:t>
            </w:r>
            <w:r>
              <w:rPr>
                <w:rStyle w:val="32"/>
                <w:rFonts w:hint="default"/>
                <w:color w:val="auto"/>
                <w:lang w:bidi="ar"/>
              </w:rPr>
              <w:t xml:space="preserve"> 4、门禁联动:后台可指定设置允许访客进出的校门门禁，访客登记功能能够通联动门禁/通道闸机，实现访客预约期间自主进出;                                           5、支持多种访客通行方式，人脸识别、身份证、人证比对、二维码、车牌号识别，设备可外接身份证阅读器，并可进行来访访客人证比对，识别成功后才可进出校;</w:t>
            </w:r>
            <w:r>
              <w:rPr>
                <w:rStyle w:val="32"/>
                <w:rFonts w:hint="default"/>
                <w:color w:val="auto"/>
                <w:lang w:bidi="ar"/>
              </w:rPr>
              <w:br w:type="textWrapping"/>
            </w:r>
            <w:r>
              <w:rPr>
                <w:rStyle w:val="32"/>
                <w:rFonts w:hint="default"/>
                <w:color w:val="auto"/>
                <w:lang w:bidi="ar"/>
              </w:rPr>
              <w:t xml:space="preserve">6、支持设置当日自动签离时间是否开启，及自动签离时间，自动签离后将取消访客门禁权限及访客来访状态更为离校;                                                      7、允许设置访客来访提前时间，可在来访时间提前一定时间提前入校;                                                                                                                                  8、支持访客黑名单，通过身份证号进行匹配，将违规访客加入黑名单，取消该人员的门禁出入权限;                                                                                 </w:t>
            </w:r>
            <w:r>
              <w:rPr>
                <w:rStyle w:val="31"/>
                <w:rFonts w:hint="default"/>
                <w:color w:val="auto"/>
                <w:lang w:bidi="ar"/>
              </w:rPr>
              <w:t xml:space="preserve"> ▲9、允许设置访客区域，可设置允许访客来访的访问区域，访客只可在申请的访问区域内具有门禁权限;</w:t>
            </w:r>
            <w:r>
              <w:rPr>
                <w:rStyle w:val="32"/>
                <w:rFonts w:hint="default"/>
                <w:color w:val="auto"/>
                <w:lang w:bidi="ar"/>
              </w:rPr>
              <w:t xml:space="preserve"> </w:t>
            </w:r>
            <w:r>
              <w:rPr>
                <w:rStyle w:val="31"/>
                <w:rFonts w:hint="default"/>
                <w:color w:val="auto"/>
                <w:lang w:bidi="ar"/>
              </w:rPr>
              <w:t>（提供软件截图并加盖公章）</w:t>
            </w:r>
            <w:r>
              <w:rPr>
                <w:rStyle w:val="32"/>
                <w:rFonts w:hint="default"/>
                <w:color w:val="auto"/>
                <w:lang w:bidi="ar"/>
              </w:rPr>
              <w:t xml:space="preserve">                                                                  10、支持设置到校须知文本通知，访客通过移动端预约时进行强制展示 ;                                                                                                                              11、支持访客事由自定义，并支持根据不同的访问事由可独立设置来访期间允许进出校次数，支持进出1次或不限制次数;                                               12、支持设置不访问对象设置，可根据档案类型学生、教职工或组织架构进行选择，该部分人员访客不允许提交访问;                                                    </w:t>
            </w:r>
            <w:r>
              <w:rPr>
                <w:rStyle w:val="31"/>
                <w:rFonts w:hint="default"/>
                <w:color w:val="auto"/>
                <w:lang w:bidi="ar"/>
              </w:rPr>
              <w:t xml:space="preserve">▲13、支持后台设置自定义来访表单，可建立多个表单入口，设置表单显示在访客移动端/校内邀约移动端/校内邀约web端，并设置表单显示时间段或长期有效，超出时间将不进行表单显示，继而无法进行提报。系统支持建立多个表单填报内容，每个表单可统一或分别对应不同的审批流程。如人行访客/车行访客等情况;  （提供软件截图并加盖公章）                                                                                                                                                                                                            </w:t>
            </w:r>
            <w:r>
              <w:rPr>
                <w:rStyle w:val="32"/>
                <w:rFonts w:hint="default"/>
                <w:color w:val="auto"/>
                <w:lang w:bidi="ar"/>
              </w:rPr>
              <w:t xml:space="preserve"> 14、访客申请表单支持自定义组件和业务组件，基础组件如单选框、乡选框、单行输入框、多行输入框、数字输入框、附件、日期、本人承诺;业务组件有同行人、随性车辆、访问区域。进出事由、被访人、访客信息、进出时间。可通过不同组件结合业务诉求进行表单设置，每个组件支持设置是否显示、是否必填、默认提示信息、及相应的校验规则设置，出厂默认一组表单;                                                                                                                   </w:t>
            </w:r>
            <w:r>
              <w:rPr>
                <w:rStyle w:val="31"/>
                <w:rFonts w:hint="default"/>
                <w:color w:val="auto"/>
                <w:lang w:bidi="ar"/>
              </w:rPr>
              <w:t>▲15、系统支持设置多条审批流程，支持按发起人及发起人的部门、民族、性别，被访人的部门、民族、性别，发起途径访客移动端、内部邀约web端、内部邀约移动端，进出事由，申请时长、表单设置不同的审批流程</w:t>
            </w:r>
            <w:r>
              <w:rPr>
                <w:rStyle w:val="32"/>
                <w:rFonts w:hint="default"/>
                <w:color w:val="auto"/>
                <w:lang w:bidi="ar"/>
              </w:rPr>
              <w:t xml:space="preserve">;   </w:t>
            </w:r>
            <w:r>
              <w:rPr>
                <w:rStyle w:val="31"/>
                <w:rFonts w:hint="default"/>
                <w:color w:val="auto"/>
                <w:lang w:bidi="ar"/>
              </w:rPr>
              <w:t xml:space="preserve">（提供软件截图并加盖公章）    </w:t>
            </w:r>
            <w:r>
              <w:rPr>
                <w:rStyle w:val="32"/>
                <w:rFonts w:hint="default"/>
                <w:color w:val="auto"/>
                <w:lang w:bidi="ar"/>
              </w:rPr>
              <w:t xml:space="preserve">                                                                                                                          16、支持乡级审批，支持审批人设置按照被访人、被访人所属部门负责人、系统角色、指定人员。支持设置或签、会签，或按照添加顺序依次审批;                                                                                                                                                                                                                                     17、支持根据审批流设置抄送人员，抄送人可选择个人或部门负责人或系统角色;</w:t>
            </w:r>
            <w:r>
              <w:rPr>
                <w:rStyle w:val="32"/>
                <w:rFonts w:hint="default"/>
                <w:color w:val="auto"/>
                <w:lang w:bidi="ar"/>
              </w:rPr>
              <w:br w:type="textWrapping"/>
            </w:r>
            <w:r>
              <w:rPr>
                <w:rStyle w:val="32"/>
                <w:rFonts w:hint="default"/>
                <w:color w:val="auto"/>
                <w:lang w:bidi="ar"/>
              </w:rPr>
              <w:t>18、Web端支持批里审批，并可查看仅我审批的单据;                                                                                                                                                             19、被访预约查询，支持查询被访预约信息查询;                                                                                                                                                                   20、访客预约查询，支持进行访客预约查询及预约时上传的表单信息;                                                                                                                                  21、可进行校内实时访客查询，查询校内目前访客来访人数及访客来访明细，入校时间及访客申请表单信息;                                                                   22、访客通行记录查询，可查询访客进出校时间，来访场所，身份证识别等;                                                                                                                       23、支持查看每日计划来访访客信;</w:t>
            </w:r>
            <w:r>
              <w:rPr>
                <w:rStyle w:val="32"/>
                <w:rFonts w:hint="default"/>
                <w:color w:val="auto"/>
                <w:lang w:bidi="ar"/>
              </w:rPr>
              <w:br w:type="textWrapping"/>
            </w:r>
            <w:r>
              <w:rPr>
                <w:rStyle w:val="32"/>
                <w:rFonts w:hint="default"/>
                <w:color w:val="auto"/>
                <w:lang w:bidi="ar"/>
              </w:rPr>
              <w:t xml:space="preserve">24.支持访客异常通行记录，访客深夜进出统计、访客违规滞留统计;                                                                                                                                    25.支持进行短信对接，可生成审批结果提醒;                                                                                                                                                                             26.支持进行车牌号对接，访客可通过车辆识别进出 ;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C8B1D">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6DF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14:paraId="7E57A77E">
        <w:tblPrEx>
          <w:tblCellMar>
            <w:top w:w="0" w:type="dxa"/>
            <w:left w:w="108" w:type="dxa"/>
            <w:bottom w:w="0" w:type="dxa"/>
            <w:right w:w="108" w:type="dxa"/>
          </w:tblCellMar>
        </w:tblPrEx>
        <w:trPr>
          <w:trHeight w:val="423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6CA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24</w:t>
            </w:r>
          </w:p>
        </w:tc>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9139E">
            <w:pPr>
              <w:jc w:val="center"/>
              <w:rPr>
                <w:rFonts w:hint="eastAsia" w:ascii="宋体" w:hAnsi="宋体" w:eastAsia="宋体" w:cs="宋体"/>
                <w:color w:val="auto"/>
                <w:sz w:val="20"/>
                <w:szCs w:val="20"/>
              </w:rPr>
            </w:pPr>
          </w:p>
        </w:tc>
        <w:tc>
          <w:tcPr>
            <w:tcW w:w="447" w:type="dxa"/>
            <w:tcBorders>
              <w:top w:val="single" w:color="000000" w:sz="4" w:space="0"/>
              <w:left w:val="single" w:color="000000" w:sz="4" w:space="0"/>
              <w:bottom w:val="single" w:color="000000" w:sz="4" w:space="0"/>
              <w:right w:val="nil"/>
            </w:tcBorders>
            <w:shd w:val="clear" w:color="auto" w:fill="auto"/>
            <w:vAlign w:val="center"/>
          </w:tcPr>
          <w:p w14:paraId="0A969D3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学生出入校申请系统功能</w:t>
            </w:r>
          </w:p>
        </w:tc>
        <w:tc>
          <w:tcPr>
            <w:tcW w:w="7327" w:type="dxa"/>
            <w:tcBorders>
              <w:top w:val="single" w:color="000000" w:sz="4" w:space="0"/>
              <w:left w:val="single" w:color="000000" w:sz="4" w:space="0"/>
              <w:bottom w:val="nil"/>
              <w:right w:val="nil"/>
            </w:tcBorders>
            <w:shd w:val="clear" w:color="auto" w:fill="auto"/>
            <w:vAlign w:val="center"/>
          </w:tcPr>
          <w:p w14:paraId="196ADA8E">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1、能够设置不同的进出事由，从而完成不同的进出申请流程(请假离校、假期离校、实习离校等)，并可在事由中配置单次最长申请时间限制；                                                                                                                                                                                                                                             2、能够自定义申请表单，配置表单的失效、申请的具体表单内容，移动端联动进行更新显示；                                                                                  3、能够自定义审批流程，可根据申请时间长短、申请事由、不同院系等配置不同审批流程，配置完成后，在申请流程中可根据不同的条件自动选择不同的流程；</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4、审批流程节点可配置选择自动通过、指定人员、指定角色、预置通用的班主任、辅导员等角色；</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5、审批节点可配置会签、或签及顺序审批的能力；</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6、可查看所有的审批信息及审批状态，详细呈现申请人信息、申请时间信息、审批流程每个节点的审批人及审批状态信息，并可进行审批操作；</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7、能够按照部门统计申请次数及人数；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8、能够查看每一个自定义的表单的使用申请详情，实现按不同离校类型的分类展示；                                                                                                9、移动端以H5的方式呈现，可嵌入企业微信、公众号、app等；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10、可根据后台配置的不同事由，显示不同的申请流程；</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11、可根据后台配置的不同表单，显示不同的申请填写内容；</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12、可查看个人的申请情况，分为审批中、已通过、已拒绝、已失效等；</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13、可查看个人收到的抄送信息；</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6E3A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ADA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14:paraId="24FB52CE">
        <w:tblPrEx>
          <w:tblCellMar>
            <w:top w:w="0" w:type="dxa"/>
            <w:left w:w="108" w:type="dxa"/>
            <w:bottom w:w="0" w:type="dxa"/>
            <w:right w:w="108" w:type="dxa"/>
          </w:tblCellMar>
        </w:tblPrEx>
        <w:trPr>
          <w:trHeight w:val="25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B7DF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25</w:t>
            </w:r>
          </w:p>
        </w:tc>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6A266">
            <w:pPr>
              <w:jc w:val="center"/>
              <w:rPr>
                <w:rFonts w:hint="eastAsia" w:ascii="宋体" w:hAnsi="宋体" w:eastAsia="宋体" w:cs="宋体"/>
                <w:color w:val="auto"/>
                <w:sz w:val="20"/>
                <w:szCs w:val="20"/>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E28C3">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人脸识别终端</w:t>
            </w:r>
          </w:p>
        </w:tc>
        <w:tc>
          <w:tcPr>
            <w:tcW w:w="7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ABC6D">
            <w:pPr>
              <w:widowControl/>
              <w:jc w:val="left"/>
              <w:textAlignment w:val="center"/>
              <w:rPr>
                <w:rFonts w:hint="eastAsia" w:ascii="宋体" w:hAnsi="宋体" w:eastAsia="宋体" w:cs="宋体"/>
                <w:color w:val="auto"/>
                <w:sz w:val="20"/>
                <w:szCs w:val="20"/>
              </w:rPr>
            </w:pPr>
            <w:r>
              <w:rPr>
                <w:rStyle w:val="31"/>
                <w:rFonts w:hint="default"/>
                <w:color w:val="auto"/>
                <w:highlight w:val="none"/>
                <w:lang w:bidi="ar"/>
              </w:rPr>
              <w:t>1、外壳材质：铝合金、不锈钢螺丝；  CPU：</w:t>
            </w:r>
            <w:r>
              <w:rPr>
                <w:rStyle w:val="31"/>
                <w:rFonts w:hint="eastAsia" w:eastAsia="宋体"/>
                <w:color w:val="auto"/>
                <w:highlight w:val="none"/>
                <w:lang w:val="en-US" w:eastAsia="zh-CN" w:bidi="ar"/>
              </w:rPr>
              <w:t>不低于</w:t>
            </w:r>
            <w:r>
              <w:rPr>
                <w:rStyle w:val="31"/>
                <w:rFonts w:hint="default"/>
                <w:color w:val="auto"/>
                <w:highlight w:val="none"/>
                <w:lang w:bidi="ar"/>
              </w:rPr>
              <w:t xml:space="preserve">RV1109 双核A7、1.5GHz ； 内存：RAM1GB、ROM4GB；  操作系统：Linux ； 显示屏：8.0英寸IPS、800×1280分辨率、亮度500cd/m2；  触摸屏：5点触摸电容屏、表面硬度6H；摄像头：200万像素、焦距5.00mm、视场角65°、支持HDR、补光灯4+12（红外+白光）；电源：12V/2A；喇叭：8Ω/1W；视频：H.264/H.265 MPJPEG Codec；音频：MP3；图片：JPEG；Wi-Fi：（可选配）；RS485：支持1路；韦根：支持1路，软件配置输入或转出；网络：10M/100M；USB：支持1路；门禁功能：1路开门按钮、1路继电器、1路门磁、1路火警输入；刷卡功能：IC/CPU卡；人脸：支持活体检测、支持口罩检测、支持20000人、识别率99%；   </w:t>
            </w:r>
            <w:r>
              <w:rPr>
                <w:rStyle w:val="32"/>
                <w:rFonts w:hint="default"/>
                <w:color w:val="auto"/>
                <w:highlight w:val="none"/>
                <w:lang w:bidi="ar"/>
              </w:rPr>
              <w:t xml:space="preserve">  </w:t>
            </w:r>
            <w:r>
              <w:rPr>
                <w:rStyle w:val="32"/>
                <w:rFonts w:hint="default"/>
                <w:color w:val="auto"/>
                <w:lang w:bidi="ar"/>
              </w:rPr>
              <w:t xml:space="preserve">                                                                                 2、智能补光灯：微波传感器光感物体感应、光敏传感器；                                                                                                                                              3、二代证：（可选配扩展外接）；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D0B2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5C1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8</w:t>
            </w:r>
          </w:p>
        </w:tc>
      </w:tr>
      <w:tr w14:paraId="0E770C0A">
        <w:tblPrEx>
          <w:tblCellMar>
            <w:top w:w="0" w:type="dxa"/>
            <w:left w:w="108" w:type="dxa"/>
            <w:bottom w:w="0" w:type="dxa"/>
            <w:right w:w="108" w:type="dxa"/>
          </w:tblCellMar>
        </w:tblPrEx>
        <w:trPr>
          <w:trHeight w:val="141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B9C3">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26</w:t>
            </w:r>
          </w:p>
        </w:tc>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1C21F">
            <w:pPr>
              <w:jc w:val="center"/>
              <w:rPr>
                <w:rFonts w:hint="eastAsia" w:ascii="宋体" w:hAnsi="宋体" w:eastAsia="宋体" w:cs="宋体"/>
                <w:color w:val="auto"/>
                <w:sz w:val="20"/>
                <w:szCs w:val="20"/>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38B95">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闸机</w:t>
            </w:r>
          </w:p>
        </w:tc>
        <w:tc>
          <w:tcPr>
            <w:tcW w:w="7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F0460">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1.外观尺寸：1200*300*1000mm；2.材质构造：304不锈钢、亚克力；3.通道宽度：550mm；4.外箱体足厚1.0mm-1.2mm；5.驱动电机：直流24V无刷电机，低噪音；6.通行方向：单向通行/双向通行；7.通行速度：常开模式35~40人/分钟  常闭模式30~35人/分钟  ；实际通行速度与通行环境，人员情况而有所不同；8.开闸方式：ID/IC刷卡人脸等读头验证开闸、红外感应自动开闸、按钮开闸等；9.开闸信号：干接点信号；10.防护功能：电流防夹、红外防夹、非法闯入红外报警；11.寿命：不低于600万次；12.红外数量：4对；13.功率：30-60w14.适用温度：-20~75℃</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E7E9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1885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w:t>
            </w:r>
          </w:p>
        </w:tc>
      </w:tr>
      <w:tr w14:paraId="471EA0B6">
        <w:tblPrEx>
          <w:tblCellMar>
            <w:top w:w="0" w:type="dxa"/>
            <w:left w:w="108" w:type="dxa"/>
            <w:bottom w:w="0" w:type="dxa"/>
            <w:right w:w="108" w:type="dxa"/>
          </w:tblCellMar>
        </w:tblPrEx>
        <w:trPr>
          <w:trHeight w:val="141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E681A">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27</w:t>
            </w:r>
          </w:p>
        </w:tc>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A5FEC">
            <w:pPr>
              <w:jc w:val="center"/>
              <w:rPr>
                <w:rFonts w:hint="eastAsia" w:ascii="宋体" w:hAnsi="宋体" w:eastAsia="宋体" w:cs="宋体"/>
                <w:color w:val="auto"/>
                <w:sz w:val="20"/>
                <w:szCs w:val="20"/>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9F5D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闸机</w:t>
            </w:r>
          </w:p>
        </w:tc>
        <w:tc>
          <w:tcPr>
            <w:tcW w:w="7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5C929">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1.外观尺寸：1200*300*1000mm；2.材质构造：304不锈钢、亚克力；3.通道宽度：550mm；4.外箱体足厚1.0mm-1.2mm；5.驱动电机：直流24V无刷电机，低噪音；6.通行方向：单向通行/双向通行；7.通行速度：常开模式35~40人/分钟  常闭模式30~35人/分钟  ；实际通行速度与通行环境，人员情况而有所不同；8.开闸方式：ID/IC刷卡人脸等读头验证开闸、红外感应自动开闸、按钮开闸等；9.开闸信号：干接点信号；10.防护功能：电流防夹、红外防夹、非法闯入红外报警；11.寿命：不低于600万次；12.红外数量：4对；13.功率：30-60w14.适用温度：-20~75℃</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AF9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77E76">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w:t>
            </w:r>
          </w:p>
        </w:tc>
      </w:tr>
      <w:tr w14:paraId="19A5D32B">
        <w:tblPrEx>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299D">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28</w:t>
            </w:r>
          </w:p>
        </w:tc>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3F557">
            <w:pPr>
              <w:jc w:val="center"/>
              <w:rPr>
                <w:rFonts w:hint="eastAsia" w:ascii="宋体" w:hAnsi="宋体" w:eastAsia="宋体" w:cs="宋体"/>
                <w:color w:val="auto"/>
                <w:sz w:val="20"/>
                <w:szCs w:val="20"/>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F548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访客机</w:t>
            </w:r>
          </w:p>
        </w:tc>
        <w:tc>
          <w:tcPr>
            <w:tcW w:w="7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93BA">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1、CPU：</w:t>
            </w:r>
            <w:r>
              <w:rPr>
                <w:rFonts w:hint="eastAsia" w:ascii="宋体" w:hAnsi="宋体" w:eastAsia="宋体" w:cs="宋体"/>
                <w:color w:val="auto"/>
                <w:kern w:val="0"/>
                <w:sz w:val="20"/>
                <w:szCs w:val="20"/>
                <w:lang w:val="en-US" w:eastAsia="zh-CN" w:bidi="ar"/>
              </w:rPr>
              <w:t>不低于</w:t>
            </w:r>
            <w:r>
              <w:rPr>
                <w:rFonts w:hint="eastAsia" w:ascii="宋体" w:hAnsi="宋体" w:eastAsia="宋体" w:cs="宋体"/>
                <w:color w:val="auto"/>
                <w:kern w:val="0"/>
                <w:sz w:val="20"/>
                <w:szCs w:val="20"/>
                <w:lang w:bidi="ar"/>
              </w:rPr>
              <w:t>A17/四核1.6GHz；2、GPU：</w:t>
            </w:r>
            <w:r>
              <w:rPr>
                <w:rFonts w:hint="eastAsia" w:ascii="宋体" w:hAnsi="宋体" w:eastAsia="宋体" w:cs="宋体"/>
                <w:color w:val="auto"/>
                <w:kern w:val="0"/>
                <w:sz w:val="20"/>
                <w:szCs w:val="20"/>
                <w:lang w:val="en-US" w:eastAsia="zh-CN" w:bidi="ar"/>
              </w:rPr>
              <w:t>不低于</w:t>
            </w:r>
            <w:r>
              <w:rPr>
                <w:rFonts w:hint="eastAsia" w:ascii="宋体" w:hAnsi="宋体" w:eastAsia="宋体" w:cs="宋体"/>
                <w:color w:val="auto"/>
                <w:kern w:val="0"/>
                <w:sz w:val="20"/>
                <w:szCs w:val="20"/>
                <w:lang w:bidi="ar"/>
              </w:rPr>
              <w:t>T760MP4；3、内存：2GB；4、存储容量：16GB，支持SD卡扩展32GB；5、操作系统：Android8.1；6、液晶屏：10.1英寸 IPS 高清屏(分辨率1024×600)；亮度250cd/㎡；7、触摸屏：5点电容触摸屏8、补光灯：白光补光灯；9、摄像头：200万像素10、通信：以太网、10/100/1000Mbps自适应、TCP/IP、UDP；11、端口：1路继电器输出、1路开门按钮、1路门磁输入、1路韦根输入、1路韦根输出、1路USB；12、喇叭：内置1.5W；13、电源：DC12V/2A；14、多媒体功能：支持视频、音频与图片；15、防拆报警：支持；16、感光模块：支持；17、身份证：支持，读卡距离0-2cm、协议ISO14443A\ISO14443B、频率13.56MHz、识别速度二代证＜1.2s、其他＜1s、支持卡类型身份证+M1+CPU；</w:t>
            </w:r>
            <w:r>
              <w:rPr>
                <w:rFonts w:hint="eastAsia" w:ascii="宋体" w:hAnsi="宋体" w:eastAsia="宋体" w:cs="宋体"/>
                <w:color w:val="auto"/>
                <w:kern w:val="0"/>
                <w:sz w:val="20"/>
                <w:szCs w:val="20"/>
                <w:lang w:val="en-US" w:eastAsia="zh-CN" w:bidi="ar"/>
              </w:rPr>
              <w:t>19</w:t>
            </w:r>
            <w:r>
              <w:rPr>
                <w:rFonts w:hint="eastAsia" w:ascii="宋体" w:hAnsi="宋体" w:eastAsia="宋体" w:cs="宋体"/>
                <w:color w:val="auto"/>
                <w:kern w:val="0"/>
                <w:sz w:val="20"/>
                <w:szCs w:val="20"/>
                <w:lang w:bidi="ar"/>
              </w:rPr>
              <w:t>、安全防护：ESD静电标准：±6kV接触放电、±8kV空气放电；EFT达到等级2级标准；浪涌达到等级2级标准</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259D">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4CD2">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14:paraId="0DE89217">
        <w:tblPrEx>
          <w:tblCellMar>
            <w:top w:w="0" w:type="dxa"/>
            <w:left w:w="108" w:type="dxa"/>
            <w:bottom w:w="0" w:type="dxa"/>
            <w:right w:w="108" w:type="dxa"/>
          </w:tblCellMar>
        </w:tblPrEx>
        <w:trPr>
          <w:trHeight w:val="27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9C22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29</w:t>
            </w:r>
          </w:p>
        </w:tc>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A5F2F">
            <w:pPr>
              <w:jc w:val="center"/>
              <w:rPr>
                <w:rFonts w:hint="eastAsia" w:ascii="宋体" w:hAnsi="宋体" w:eastAsia="宋体" w:cs="宋体"/>
                <w:color w:val="auto"/>
                <w:sz w:val="20"/>
                <w:szCs w:val="20"/>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5CDDD">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监控魔盒</w:t>
            </w:r>
          </w:p>
        </w:tc>
        <w:tc>
          <w:tcPr>
            <w:tcW w:w="7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6C182">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一、产品特点</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安装完成后，在后台配置应用内容，无需现场设置；断电上电自动恢复，无需人工干预，适合通道屏幕；可远程截取当前显示的截面图，便于随时查看与售后维护；支持竖屏、横屏应用，满足不同场景需要。</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二、产品参数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 xml:space="preserve">CPU </w:t>
            </w:r>
            <w:r>
              <w:rPr>
                <w:rFonts w:hint="eastAsia" w:ascii="宋体" w:hAnsi="宋体" w:eastAsia="宋体" w:cs="宋体"/>
                <w:color w:val="auto"/>
                <w:kern w:val="0"/>
                <w:sz w:val="20"/>
                <w:szCs w:val="20"/>
                <w:lang w:val="en-US" w:eastAsia="zh-CN" w:bidi="ar"/>
              </w:rPr>
              <w:t>不低于</w:t>
            </w:r>
            <w:r>
              <w:rPr>
                <w:rFonts w:hint="eastAsia" w:ascii="宋体" w:hAnsi="宋体" w:eastAsia="宋体" w:cs="宋体"/>
                <w:color w:val="auto"/>
                <w:kern w:val="0"/>
                <w:sz w:val="20"/>
                <w:szCs w:val="20"/>
                <w:lang w:bidi="ar"/>
              </w:rPr>
              <w:t>A7 1.5GHz 32bit；内存 2GB；存储 16GB；网络 有线:100M以太网/无线:2.4GHz；蓝牙 蓝牙4.2；系统 Android 8.1+；视频 标准HDMI,AV输出；电源 5V-DC/2A其他 红外遥控、USBx2</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5C242">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个</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D7E49">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14:paraId="261A5AD3">
        <w:tblPrEx>
          <w:tblCellMar>
            <w:top w:w="0" w:type="dxa"/>
            <w:left w:w="108" w:type="dxa"/>
            <w:bottom w:w="0" w:type="dxa"/>
            <w:right w:w="108" w:type="dxa"/>
          </w:tblCellMar>
        </w:tblPrEx>
        <w:trPr>
          <w:trHeight w:val="7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E381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30</w:t>
            </w:r>
          </w:p>
        </w:tc>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5ACDA">
            <w:pPr>
              <w:jc w:val="center"/>
              <w:rPr>
                <w:rFonts w:hint="eastAsia" w:ascii="宋体" w:hAnsi="宋体" w:eastAsia="宋体" w:cs="宋体"/>
                <w:color w:val="auto"/>
                <w:sz w:val="20"/>
                <w:szCs w:val="20"/>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5C20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监控大屏</w:t>
            </w:r>
          </w:p>
        </w:tc>
        <w:tc>
          <w:tcPr>
            <w:tcW w:w="7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E81B0">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1、屏幕尺寸:55英寸2、屏幕:4K</w:t>
            </w:r>
            <w:r>
              <w:rPr>
                <w:rFonts w:hint="eastAsia" w:ascii="宋体" w:hAnsi="宋体" w:eastAsia="宋体" w:cs="宋体"/>
                <w:color w:val="auto"/>
                <w:kern w:val="0"/>
                <w:sz w:val="20"/>
                <w:szCs w:val="20"/>
                <w:lang w:eastAsia="zh-CN" w:bidi="ar"/>
              </w:rPr>
              <w:t>；</w:t>
            </w:r>
            <w:r>
              <w:rPr>
                <w:rFonts w:hint="eastAsia" w:ascii="宋体" w:hAnsi="宋体" w:eastAsia="宋体" w:cs="宋体"/>
                <w:color w:val="auto"/>
                <w:kern w:val="0"/>
                <w:sz w:val="20"/>
                <w:szCs w:val="20"/>
                <w:lang w:bidi="ar"/>
              </w:rPr>
              <w:t>3、CPU:</w:t>
            </w:r>
            <w:r>
              <w:rPr>
                <w:rFonts w:hint="eastAsia" w:ascii="宋体" w:hAnsi="宋体" w:eastAsia="宋体" w:cs="宋体"/>
                <w:color w:val="auto"/>
                <w:kern w:val="0"/>
                <w:sz w:val="20"/>
                <w:szCs w:val="20"/>
                <w:lang w:val="en-US" w:eastAsia="zh-CN" w:bidi="ar"/>
              </w:rPr>
              <w:t>不低于</w:t>
            </w:r>
            <w:r>
              <w:rPr>
                <w:rFonts w:hint="eastAsia" w:ascii="宋体" w:hAnsi="宋体" w:eastAsia="宋体" w:cs="宋体"/>
                <w:color w:val="auto"/>
                <w:kern w:val="0"/>
                <w:sz w:val="20"/>
                <w:szCs w:val="20"/>
                <w:lang w:bidi="ar"/>
              </w:rPr>
              <w:t>A53 四核4、GPU:</w:t>
            </w:r>
            <w:r>
              <w:rPr>
                <w:rFonts w:hint="eastAsia" w:ascii="宋体" w:hAnsi="宋体" w:eastAsia="宋体" w:cs="宋体"/>
                <w:color w:val="auto"/>
                <w:kern w:val="0"/>
                <w:sz w:val="20"/>
                <w:szCs w:val="20"/>
                <w:lang w:val="en-US" w:eastAsia="zh-CN" w:bidi="ar"/>
              </w:rPr>
              <w:t>不低于</w:t>
            </w:r>
            <w:r>
              <w:rPr>
                <w:rFonts w:hint="eastAsia" w:ascii="宋体" w:hAnsi="宋体" w:eastAsia="宋体" w:cs="宋体"/>
                <w:color w:val="auto"/>
                <w:kern w:val="0"/>
                <w:sz w:val="20"/>
                <w:szCs w:val="20"/>
                <w:lang w:bidi="ar"/>
              </w:rPr>
              <w:t>Mali-450</w:t>
            </w:r>
            <w:r>
              <w:rPr>
                <w:rFonts w:hint="eastAsia" w:ascii="宋体" w:hAnsi="宋体" w:eastAsia="宋体" w:cs="宋体"/>
                <w:color w:val="auto"/>
                <w:kern w:val="0"/>
                <w:sz w:val="20"/>
                <w:szCs w:val="20"/>
                <w:lang w:eastAsia="zh-CN" w:bidi="ar"/>
              </w:rPr>
              <w:t>；</w:t>
            </w:r>
            <w:r>
              <w:rPr>
                <w:rFonts w:hint="eastAsia" w:ascii="宋体" w:hAnsi="宋体" w:eastAsia="宋体" w:cs="宋体"/>
                <w:color w:val="auto"/>
                <w:kern w:val="0"/>
                <w:sz w:val="20"/>
                <w:szCs w:val="20"/>
                <w:lang w:bidi="ar"/>
              </w:rPr>
              <w:t>6、内存容量:2GB7、储存容量:8GB8、侧边接口:Network、HDMIx 3、USBx 2</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6705">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块</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64E8">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14:paraId="0B8F81E0">
        <w:tblPrEx>
          <w:tblCellMar>
            <w:top w:w="0" w:type="dxa"/>
            <w:left w:w="108" w:type="dxa"/>
            <w:bottom w:w="0" w:type="dxa"/>
            <w:right w:w="108" w:type="dxa"/>
          </w:tblCellMar>
        </w:tblPrEx>
        <w:trPr>
          <w:trHeight w:val="227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C3A7">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31</w:t>
            </w:r>
          </w:p>
        </w:tc>
        <w:tc>
          <w:tcPr>
            <w:tcW w:w="445" w:type="dxa"/>
            <w:vMerge w:val="restart"/>
            <w:tcBorders>
              <w:top w:val="nil"/>
              <w:left w:val="single" w:color="000000" w:sz="4" w:space="0"/>
              <w:bottom w:val="single" w:color="000000" w:sz="4" w:space="0"/>
              <w:right w:val="single" w:color="000000" w:sz="4" w:space="0"/>
            </w:tcBorders>
            <w:shd w:val="clear" w:color="auto" w:fill="FFFFFF"/>
            <w:vAlign w:val="center"/>
          </w:tcPr>
          <w:p w14:paraId="180619C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电子班牌管理系统</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4E15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管理系统功能</w:t>
            </w:r>
          </w:p>
        </w:tc>
        <w:tc>
          <w:tcPr>
            <w:tcW w:w="7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B020F">
            <w:pPr>
              <w:widowControl/>
              <w:jc w:val="left"/>
              <w:textAlignment w:val="center"/>
              <w:rPr>
                <w:rFonts w:hint="eastAsia" w:ascii="宋体" w:hAnsi="宋体" w:eastAsia="宋体" w:cs="宋体"/>
                <w:color w:val="auto"/>
                <w:sz w:val="20"/>
                <w:szCs w:val="20"/>
              </w:rPr>
            </w:pPr>
            <w:r>
              <w:rPr>
                <w:rStyle w:val="32"/>
                <w:rFonts w:hint="default"/>
                <w:color w:val="auto"/>
                <w:lang w:bidi="ar"/>
              </w:rPr>
              <w:t xml:space="preserve">1、可查询学生、教师档案，可按姓名、学号或工号搜索，档案可导出;                                                                                                                                 2、支持课表查询，课表可按学生、教师、教师等维度查询，可对课表进行停课或调课。支持历史操作记录，可对已停课或调课进行撤销处理;                                                                                                                                                                                                                                             </w:t>
            </w:r>
            <w:r>
              <w:rPr>
                <w:rStyle w:val="31"/>
                <w:rFonts w:hint="default"/>
                <w:color w:val="auto"/>
                <w:lang w:bidi="ar"/>
              </w:rPr>
              <w:t xml:space="preserve">▲3、签到数据可按时间范围查询教室、院系、年级、专业、班级、学生、节次的考勤数据结果和排名，查询结果图形化或者列表方式呈现，支持excel导出；（提供软件产品登记测试报告复印件并加盖公章）                                                                                                                                                                                                                                    </w:t>
            </w:r>
            <w:r>
              <w:rPr>
                <w:rStyle w:val="32"/>
                <w:rFonts w:hint="default"/>
                <w:color w:val="auto"/>
                <w:lang w:bidi="ar"/>
              </w:rPr>
              <w:t xml:space="preserve"> 4、签到数据以班级为单位，可展示应到人次、实到人次、未到人次、请假人次及出勤率，可按课程、节次进行考勤数据统计分析，分析结果以列表或图形化方式呈现，支持excel导出;                                                                                                                                                                                                5、可查询教学班的出勤数据、课堂数据、教室出勤数据，分析结果以列表或图形化方式呈现;                                                                                              6、支持查询学生的原始考勤记录，查询条件多样化，包含时间范围，学院，年级，专业，签到类型等条件;                                                                      7、支持灵活设定签到规则，包括签到时间、是否签退、是否需要签到等;                                                                                                                               8、支持学生个人输出查询，查询每门课程的出勤情况，分析结果以列表或图形化方式呈现，支持excel导出;                                                                       9、支持异常申诉功能，学生对考勤结果有疑问可向任课教师申诉，申诉记录可查询，支持excel导出;                                                                                 10、支持免听申请功能，学生对有时间冲突或者不需要到课堂听课的课程可发起免听申请，申请记录可查询，支持excel导出;                                         11、支持请假功能，可选择向辅导员或者教师请假，包含时间范围请假类型，支持excel导出;                                                                                                12、可对学生的请假、异常申诉、免听申请进行审批，结果可查询，支持excel导出;                                                                                                                                                               </w:t>
            </w:r>
            <w:r>
              <w:rPr>
                <w:rStyle w:val="31"/>
                <w:rFonts w:hint="default"/>
                <w:color w:val="auto"/>
                <w:lang w:bidi="ar"/>
              </w:rPr>
              <w:t>▲13、支持上课点名功能，可随机点名，修改学生出勤状态，支持考勤二维码大屏展示;</w:t>
            </w:r>
            <w:r>
              <w:rPr>
                <w:rStyle w:val="32"/>
                <w:rFonts w:hint="default"/>
                <w:color w:val="auto"/>
                <w:lang w:bidi="ar"/>
              </w:rPr>
              <w:t xml:space="preserve"> </w:t>
            </w:r>
            <w:r>
              <w:rPr>
                <w:rStyle w:val="31"/>
                <w:rFonts w:hint="default"/>
                <w:color w:val="auto"/>
                <w:lang w:bidi="ar"/>
              </w:rPr>
              <w:t>（提供软件截图并加盖公章）</w:t>
            </w:r>
            <w:r>
              <w:rPr>
                <w:rStyle w:val="32"/>
                <w:rFonts w:hint="default"/>
                <w:color w:val="auto"/>
                <w:lang w:bidi="ar"/>
              </w:rPr>
              <w:t xml:space="preserve">                                                                                                 14、学生超时未签到预警，包含预警名称，预警规则有效期，超时未签到预警临界值，预警人员范围等设置;                                                                    15、考勤率预警设置，可设置出勤率预警值，预警规则有效期，预警层级，预警范围等设置;                                                                                             16、累计未到预警设置，包含预警名称，预警规则有效期，允许未到节次数，预警范围等设置;                                                                                          17、缺勤天数预警设置，包括预警名称，预警规则有效期，累计未到天数，预警范围等设置;                                                                                                                                                                                                                                                                                                                                                                                                                                                                                                                     18、教学区域人员流量热度展示；                                                                                                                                                                                          19、各院系签到率情况监测并根据排名展示；                                                                                                                                                                              20、当天学生签到分布时间点实时展示；                                                                                                                                                                                   21、系统访问量，包含老师和学生的实用指数数据；                                                                                                                                                                   </w:t>
            </w:r>
            <w:r>
              <w:rPr>
                <w:rStyle w:val="31"/>
                <w:rFonts w:hint="default"/>
                <w:color w:val="auto"/>
                <w:lang w:bidi="ar"/>
              </w:rPr>
              <w:t xml:space="preserve">▲22、个性化校区地图，地图结合各楼宇实际位置进行热力球展示，上课人员越多的楼宇，越突出；（提供软件截图并加盖公章）    </w:t>
            </w:r>
            <w:r>
              <w:rPr>
                <w:rStyle w:val="32"/>
                <w:rFonts w:hint="default"/>
                <w:color w:val="auto"/>
                <w:lang w:bidi="ar"/>
              </w:rPr>
              <w:t xml:space="preserve">                                                                                 23、各教学楼使用率展示；                                                                                                                                                                                                             24、教室使用人数热度展示，根据热度的不同，颜色逐步加深；                                                                                                                                                25、学生签到类别展示：刷卡、二维码、人脸次数展示；                                                                                                                                                            26、根据节次展示学生到课行为特征曲线；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37E9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08C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14:paraId="0D0B562A">
        <w:tblPrEx>
          <w:tblCellMar>
            <w:top w:w="0" w:type="dxa"/>
            <w:left w:w="108" w:type="dxa"/>
            <w:bottom w:w="0" w:type="dxa"/>
            <w:right w:w="108" w:type="dxa"/>
          </w:tblCellMar>
        </w:tblPrEx>
        <w:trPr>
          <w:trHeight w:val="874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9C59">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32</w:t>
            </w:r>
          </w:p>
        </w:tc>
        <w:tc>
          <w:tcPr>
            <w:tcW w:w="445" w:type="dxa"/>
            <w:vMerge w:val="continue"/>
            <w:tcBorders>
              <w:top w:val="nil"/>
              <w:left w:val="single" w:color="000000" w:sz="4" w:space="0"/>
              <w:bottom w:val="single" w:color="000000" w:sz="4" w:space="0"/>
              <w:right w:val="single" w:color="000000" w:sz="4" w:space="0"/>
            </w:tcBorders>
            <w:shd w:val="clear" w:color="auto" w:fill="FFFFFF"/>
            <w:vAlign w:val="center"/>
          </w:tcPr>
          <w:p w14:paraId="2380F46A">
            <w:pPr>
              <w:jc w:val="center"/>
              <w:rPr>
                <w:rFonts w:hint="eastAsia" w:ascii="宋体" w:hAnsi="宋体" w:eastAsia="宋体" w:cs="宋体"/>
                <w:color w:val="auto"/>
                <w:sz w:val="20"/>
                <w:szCs w:val="20"/>
              </w:rPr>
            </w:pP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4B249">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电子班牌硬件</w:t>
            </w:r>
          </w:p>
        </w:tc>
        <w:tc>
          <w:tcPr>
            <w:tcW w:w="7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E4D9">
            <w:pPr>
              <w:widowControl/>
              <w:jc w:val="left"/>
              <w:textAlignment w:val="center"/>
              <w:rPr>
                <w:rFonts w:hint="eastAsia" w:ascii="宋体" w:hAnsi="宋体" w:eastAsia="宋体" w:cs="宋体"/>
                <w:color w:val="auto"/>
                <w:sz w:val="20"/>
                <w:szCs w:val="20"/>
              </w:rPr>
            </w:pPr>
            <w:r>
              <w:rPr>
                <w:rStyle w:val="32"/>
                <w:rFonts w:hint="default"/>
                <w:color w:val="auto"/>
                <w:lang w:bidi="ar"/>
              </w:rPr>
              <w:t xml:space="preserve">1、电子班牌可展示学校logo，并采用软件自定义配置；                                                                                                                                                             2、具有多种考勤方式，学生老师都可以通过卡片，扫码，人脸在班牌进行考勤；                                                                                                                 3、电子班牌界面显示每日课表，点击可进入周课表模式，并可查看当日签到统计；                                                                                                             4、电子班牌可全屏展示校园通知，首页近期五条轮播展示；                                                                                                                                                    5、电子班牌可全屏图文展示校园文化/新闻，首页近期五条轮播展示；                                                                                                                                  6、电子班牌具有展示图片视频功能，可全屏播放。播放规则可后台设置；                                                                                                                            7、课程签到时间自动切换至上课界面，显示教室名称，上课的课程名称，任课教师名称，上课节次/时间，下一节课程，通知。可查询本堂课程考勤情况，显示应到实到、未到、请假、迟到；                                                                                                                                                                                </w:t>
            </w:r>
            <w:r>
              <w:rPr>
                <w:rStyle w:val="31"/>
                <w:rFonts w:hint="default"/>
                <w:color w:val="auto"/>
                <w:lang w:bidi="ar"/>
              </w:rPr>
              <w:t xml:space="preserve">▲8、上课签到时间人脸识别框常亮识别，上课后使用使用频率降低，人脸识别框隐藏，可通过人员靠近或主动点击切换识别框，进行识别；（ 提供国家强制性产品认证证书复印件并加盖公章  ）；                                                                                                                                                                                                                         </w:t>
            </w:r>
            <w:r>
              <w:rPr>
                <w:rStyle w:val="32"/>
                <w:rFonts w:hint="default"/>
                <w:color w:val="auto"/>
                <w:lang w:bidi="ar"/>
              </w:rPr>
              <w:t xml:space="preserve"> 9、电子班牌课堂考勤时具有提醒是否在该教室上课，具备错误考勤的提醒机制，记录所有识别到的记录；  </w:t>
            </w:r>
            <w:r>
              <w:rPr>
                <w:rStyle w:val="31"/>
                <w:rFonts w:hint="default"/>
                <w:color w:val="auto"/>
                <w:lang w:bidi="ar"/>
              </w:rPr>
              <w:t xml:space="preserve"> </w:t>
            </w:r>
            <w:r>
              <w:rPr>
                <w:rStyle w:val="32"/>
                <w:rFonts w:hint="default"/>
                <w:color w:val="auto"/>
                <w:lang w:bidi="ar"/>
              </w:rPr>
              <w:t xml:space="preserve">                                                                                                                                                                                                                                    10、终端识别结果分为“成功”、“记录”等情况，并对应的语音提醒；                                                                                                                                        </w:t>
            </w:r>
            <w:r>
              <w:rPr>
                <w:rStyle w:val="31"/>
                <w:rFonts w:hint="default"/>
                <w:color w:val="auto"/>
                <w:lang w:bidi="ar"/>
              </w:rPr>
              <w:t xml:space="preserve">▲11、视频督导功能：电子班牌对接教室内摄像头，督导管理员通过电子班牌实时查看教室内上课情况，可选择摄像头查看画面。可进行督导评分、截图，并提交至后台记录留存；（提供软件截图并加盖公章）                                                                                                                                                                                                 </w:t>
            </w:r>
            <w:r>
              <w:rPr>
                <w:rStyle w:val="32"/>
                <w:rFonts w:hint="default"/>
                <w:color w:val="auto"/>
                <w:lang w:bidi="ar"/>
              </w:rPr>
              <w:t xml:space="preserve"> 12、教室资产：资产管理员查看教室资产情况，可查看资产编号、资产名称、资产熟练等详细信息；                                                                                13、支持宣传模式：宣传模式下全屏展示，后台定义宣传模式时间自动切换。宣传模式可选择班牌内的视频图片，亦可选择内置宣传模板，自定义文字内容；                                                                                                                                                                                                                                       14、电子班牌到考试时间自动切换考试界面，考试结束自动切换教务界面；                                                                                                                        15、考试界面可展示考试名称，包括考试名称、考场信息、教室信息、考试注意事项等；                                                                                                      16、支持校外考试展示，同一教室可多个考场计划同时进行，支持身份证人证识别比对确认考生身份；                                                                                17、考勤成功摄像头抓取照片，有继电器输出动作，联动教室门禁；                                                                                                                                       18、具有班牌离线使用功能，在断网的情况下，能够显示本地主要信息内容，不影响正常使用；                                                                                          19、支持远程开门，统一门禁管理。教室管理员具有全时段门禁权限；                                                                                                                                20、具有规定时间内不操作班牌统一返回首；                                                                                                                                                                        21、支持定时深度休眠。按校历进行定制深度休眠设置，可设置校历范围内周次、星期、节假日定时深度休眠时间段，自动执行操作。亦可根据时间范围设置，支持寒暑假定时深度休眠；                                                                                                                                                                                   22、支持定时休眠，在休眠时间段内可通过距离感应器感应人员靠近唤醒或点击屏幕或通过刷卡进行唤醒；                                                                    23、采用动态人脸算法，单台设备人脸库容量不低于20000，识别率99%以上。具有本地进行识别比对，可脱机离线运行，提高效率；                                   24、班牌应用可拓展页面访问，对接其他厂家H5界面；                                                                                                                                                             25、终端程序可根据课表自动判断开门权限，无需再次进行门禁授权；                                                                                                                                26、终端程序可联动场所预约，根据预约情况联动门禁权限；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9297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块</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B8BC9">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40</w:t>
            </w:r>
          </w:p>
        </w:tc>
      </w:tr>
      <w:tr w14:paraId="7DC5B2EC">
        <w:tblPrEx>
          <w:tblCellMar>
            <w:top w:w="0" w:type="dxa"/>
            <w:left w:w="108" w:type="dxa"/>
            <w:bottom w:w="0" w:type="dxa"/>
            <w:right w:w="108" w:type="dxa"/>
          </w:tblCellMar>
        </w:tblPrEx>
        <w:trPr>
          <w:trHeight w:val="8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290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33</w:t>
            </w: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2CC6">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服务器</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26BE1">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国产化本地部署</w:t>
            </w:r>
          </w:p>
        </w:tc>
        <w:tc>
          <w:tcPr>
            <w:tcW w:w="7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88681">
            <w:pPr>
              <w:widowControl/>
              <w:jc w:val="left"/>
              <w:textAlignment w:val="center"/>
              <w:rPr>
                <w:rFonts w:hint="default" w:ascii="宋体" w:hAnsi="宋体" w:eastAsia="宋体" w:cs="宋体"/>
                <w:color w:val="auto"/>
                <w:sz w:val="20"/>
                <w:szCs w:val="20"/>
                <w:lang w:val="en-US" w:eastAsia="zh-CN"/>
              </w:rPr>
            </w:pPr>
            <w:r>
              <w:rPr>
                <w:rFonts w:hint="eastAsia" w:ascii="宋体" w:hAnsi="宋体" w:eastAsia="宋体" w:cs="宋体"/>
                <w:color w:val="auto"/>
                <w:kern w:val="0"/>
                <w:sz w:val="20"/>
                <w:szCs w:val="20"/>
                <w:lang w:val="en-US" w:eastAsia="zh-CN" w:bidi="ar"/>
              </w:rPr>
              <w:t>各投标企业自行根据软件需求配置所需服务器，应智慧校园为中长期期投资，要求配置领先于市场3年以上来确保二期智慧校园的建设和升级。</w:t>
            </w:r>
          </w:p>
        </w:tc>
        <w:tc>
          <w:tcPr>
            <w:tcW w:w="711" w:type="dxa"/>
            <w:tcBorders>
              <w:top w:val="single" w:color="000000" w:sz="4" w:space="0"/>
              <w:left w:val="single" w:color="000000" w:sz="4" w:space="0"/>
              <w:bottom w:val="nil"/>
              <w:right w:val="single" w:color="000000" w:sz="4" w:space="0"/>
            </w:tcBorders>
            <w:shd w:val="clear" w:color="auto" w:fill="auto"/>
            <w:noWrap/>
            <w:vAlign w:val="center"/>
          </w:tcPr>
          <w:p w14:paraId="450C15EB">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台</w:t>
            </w:r>
          </w:p>
        </w:tc>
        <w:tc>
          <w:tcPr>
            <w:tcW w:w="688" w:type="dxa"/>
            <w:tcBorders>
              <w:top w:val="single" w:color="000000" w:sz="4" w:space="0"/>
              <w:left w:val="single" w:color="000000" w:sz="4" w:space="0"/>
              <w:bottom w:val="nil"/>
              <w:right w:val="single" w:color="000000" w:sz="4" w:space="0"/>
            </w:tcBorders>
            <w:shd w:val="clear" w:color="auto" w:fill="auto"/>
            <w:noWrap/>
            <w:vAlign w:val="center"/>
          </w:tcPr>
          <w:p w14:paraId="572711E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2</w:t>
            </w:r>
          </w:p>
        </w:tc>
      </w:tr>
      <w:tr w14:paraId="1C656F82">
        <w:tblPrEx>
          <w:tblCellMar>
            <w:top w:w="0" w:type="dxa"/>
            <w:left w:w="108" w:type="dxa"/>
            <w:bottom w:w="0" w:type="dxa"/>
            <w:right w:w="108" w:type="dxa"/>
          </w:tblCellMar>
        </w:tblPrEx>
        <w:trPr>
          <w:trHeight w:val="11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87FD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34</w:t>
            </w:r>
          </w:p>
        </w:tc>
        <w:tc>
          <w:tcPr>
            <w:tcW w:w="445" w:type="dxa"/>
            <w:tcBorders>
              <w:top w:val="single" w:color="000000" w:sz="4" w:space="0"/>
              <w:left w:val="single" w:color="000000" w:sz="4" w:space="0"/>
              <w:bottom w:val="nil"/>
              <w:right w:val="single" w:color="000000" w:sz="4" w:space="0"/>
            </w:tcBorders>
            <w:shd w:val="clear" w:color="auto" w:fill="auto"/>
            <w:vAlign w:val="center"/>
          </w:tcPr>
          <w:p w14:paraId="3599B40E">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公共服务</w:t>
            </w:r>
          </w:p>
        </w:tc>
        <w:tc>
          <w:tcPr>
            <w:tcW w:w="447" w:type="dxa"/>
            <w:tcBorders>
              <w:top w:val="single" w:color="000000" w:sz="4" w:space="0"/>
              <w:left w:val="single" w:color="000000" w:sz="4" w:space="0"/>
              <w:bottom w:val="nil"/>
              <w:right w:val="single" w:color="000000" w:sz="4" w:space="0"/>
            </w:tcBorders>
            <w:shd w:val="clear" w:color="auto" w:fill="auto"/>
            <w:vAlign w:val="center"/>
          </w:tcPr>
          <w:p w14:paraId="60F6464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集成服务</w:t>
            </w:r>
          </w:p>
        </w:tc>
        <w:tc>
          <w:tcPr>
            <w:tcW w:w="7327" w:type="dxa"/>
            <w:tcBorders>
              <w:top w:val="single" w:color="000000" w:sz="4" w:space="0"/>
              <w:left w:val="single" w:color="000000" w:sz="4" w:space="0"/>
              <w:bottom w:val="nil"/>
              <w:right w:val="single" w:color="000000" w:sz="4" w:space="0"/>
            </w:tcBorders>
            <w:shd w:val="clear" w:color="auto" w:fill="auto"/>
            <w:vAlign w:val="center"/>
          </w:tcPr>
          <w:p w14:paraId="6DCA2E8D">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提供标准的数据接口，可对外提供数据。2、提供与学校数据中心的对接定制，接入档案及课程信息。3、提供与一卡通的对接，接入学生及教师的卡片信息。4、提供与宿舍管理系统的对接，对接学生住宿安排数据。5、提供与人脸平台的对接，对接获取人脸照片信息。6、能够提供数据统一性清晰，完成多方异构数据的整合统一。7、提供单点登录对接。8、提供移动端的嵌入对接工作。9、提供支持对接第三方二维码，用于二维码开门或签到。</w:t>
            </w:r>
          </w:p>
        </w:tc>
        <w:tc>
          <w:tcPr>
            <w:tcW w:w="711" w:type="dxa"/>
            <w:tcBorders>
              <w:top w:val="single" w:color="000000" w:sz="4" w:space="0"/>
              <w:left w:val="single" w:color="000000" w:sz="4" w:space="0"/>
              <w:bottom w:val="nil"/>
              <w:right w:val="single" w:color="000000" w:sz="4" w:space="0"/>
            </w:tcBorders>
            <w:shd w:val="clear" w:color="auto" w:fill="auto"/>
            <w:noWrap/>
            <w:vAlign w:val="center"/>
          </w:tcPr>
          <w:p w14:paraId="0BFBFF4D">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项</w:t>
            </w:r>
          </w:p>
        </w:tc>
        <w:tc>
          <w:tcPr>
            <w:tcW w:w="688" w:type="dxa"/>
            <w:tcBorders>
              <w:top w:val="single" w:color="000000" w:sz="4" w:space="0"/>
              <w:left w:val="single" w:color="000000" w:sz="4" w:space="0"/>
              <w:bottom w:val="nil"/>
              <w:right w:val="single" w:color="000000" w:sz="4" w:space="0"/>
            </w:tcBorders>
            <w:shd w:val="clear" w:color="auto" w:fill="auto"/>
            <w:noWrap/>
            <w:vAlign w:val="center"/>
          </w:tcPr>
          <w:p w14:paraId="0FDCF0D2">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14:paraId="710FA56F">
        <w:tblPrEx>
          <w:tblCellMar>
            <w:top w:w="0" w:type="dxa"/>
            <w:left w:w="108" w:type="dxa"/>
            <w:bottom w:w="0" w:type="dxa"/>
            <w:right w:w="108" w:type="dxa"/>
          </w:tblCellMar>
        </w:tblPrEx>
        <w:trPr>
          <w:trHeight w:val="8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4EDF6">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35</w:t>
            </w: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C30D">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安装实施</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762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设备安装调试</w:t>
            </w:r>
          </w:p>
        </w:tc>
        <w:tc>
          <w:tcPr>
            <w:tcW w:w="7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6789">
            <w:pPr>
              <w:widowControl/>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设备按需求定制安装调试验收</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C1B0">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项</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74AC">
            <w:pPr>
              <w:widowControl/>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1</w:t>
            </w:r>
          </w:p>
        </w:tc>
      </w:tr>
      <w:tr w14:paraId="66EA00C2">
        <w:tblPrEx>
          <w:tblCellMar>
            <w:top w:w="0" w:type="dxa"/>
            <w:left w:w="108" w:type="dxa"/>
            <w:bottom w:w="0" w:type="dxa"/>
            <w:right w:w="108" w:type="dxa"/>
          </w:tblCellMar>
        </w:tblPrEx>
        <w:trPr>
          <w:trHeight w:val="804" w:hRule="atLeast"/>
          <w:jc w:val="center"/>
        </w:trPr>
        <w:tc>
          <w:tcPr>
            <w:tcW w:w="1027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4753">
            <w:pPr>
              <w:widowControl/>
              <w:jc w:val="left"/>
              <w:textAlignment w:val="center"/>
              <w:rPr>
                <w:rFonts w:hint="eastAsia" w:ascii="宋体" w:hAnsi="宋体" w:eastAsia="宋体" w:cs="宋体"/>
                <w:b/>
                <w:bCs/>
                <w:color w:val="auto"/>
                <w:kern w:val="0"/>
                <w:sz w:val="22"/>
                <w:szCs w:val="22"/>
                <w:lang w:bidi="ar"/>
              </w:rPr>
            </w:pPr>
            <w:r>
              <w:rPr>
                <w:rFonts w:hint="eastAsia" w:ascii="宋体" w:hAnsi="宋体" w:eastAsia="宋体" w:cs="宋体"/>
                <w:b/>
                <w:bCs/>
                <w:color w:val="auto"/>
                <w:kern w:val="0"/>
                <w:sz w:val="22"/>
                <w:szCs w:val="22"/>
                <w:lang w:bidi="ar"/>
              </w:rPr>
              <w:t>二、教学空间智慧升级</w:t>
            </w:r>
          </w:p>
        </w:tc>
      </w:tr>
      <w:tr w14:paraId="09EFE73F">
        <w:tblPrEx>
          <w:tblCellMar>
            <w:top w:w="0" w:type="dxa"/>
            <w:left w:w="108" w:type="dxa"/>
            <w:bottom w:w="0" w:type="dxa"/>
            <w:right w:w="108" w:type="dxa"/>
          </w:tblCellMar>
        </w:tblPrEx>
        <w:trPr>
          <w:trHeight w:val="8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50E4">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b/>
                <w:bCs/>
                <w:color w:val="auto"/>
                <w:kern w:val="0"/>
                <w:sz w:val="22"/>
                <w:szCs w:val="22"/>
                <w:lang w:bidi="ar"/>
              </w:rPr>
              <w:t>序号</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A93DB">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b/>
                <w:bCs/>
                <w:color w:val="auto"/>
                <w:kern w:val="0"/>
                <w:sz w:val="22"/>
                <w:szCs w:val="22"/>
                <w:lang w:bidi="ar"/>
              </w:rPr>
              <w:t>名称</w:t>
            </w:r>
          </w:p>
        </w:tc>
        <w:tc>
          <w:tcPr>
            <w:tcW w:w="7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2402">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b/>
                <w:bCs/>
                <w:color w:val="auto"/>
                <w:kern w:val="0"/>
                <w:sz w:val="22"/>
                <w:szCs w:val="22"/>
                <w:lang w:bidi="ar"/>
              </w:rPr>
              <w:t>技术参数</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2656">
            <w:pPr>
              <w:widowControl/>
              <w:jc w:val="center"/>
              <w:textAlignment w:val="center"/>
              <w:rPr>
                <w:rFonts w:hint="eastAsia" w:ascii="宋体" w:hAnsi="宋体" w:eastAsia="宋体" w:cs="宋体"/>
                <w:b/>
                <w:bCs/>
                <w:color w:val="auto"/>
                <w:kern w:val="0"/>
                <w:sz w:val="22"/>
                <w:szCs w:val="22"/>
                <w:lang w:bidi="ar"/>
              </w:rPr>
            </w:pPr>
            <w:r>
              <w:rPr>
                <w:rFonts w:hint="eastAsia" w:ascii="宋体" w:hAnsi="宋体" w:eastAsia="宋体" w:cs="宋体"/>
                <w:b/>
                <w:bCs/>
                <w:color w:val="auto"/>
                <w:kern w:val="0"/>
                <w:sz w:val="22"/>
                <w:szCs w:val="22"/>
                <w:lang w:bidi="ar"/>
              </w:rPr>
              <w:t>单位</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8145">
            <w:pPr>
              <w:widowControl/>
              <w:jc w:val="center"/>
              <w:textAlignment w:val="center"/>
              <w:rPr>
                <w:rFonts w:hint="eastAsia" w:ascii="宋体" w:hAnsi="宋体" w:eastAsia="宋体" w:cs="宋体"/>
                <w:b/>
                <w:bCs/>
                <w:color w:val="auto"/>
                <w:kern w:val="0"/>
                <w:sz w:val="22"/>
                <w:szCs w:val="22"/>
                <w:lang w:bidi="ar"/>
              </w:rPr>
            </w:pPr>
            <w:r>
              <w:rPr>
                <w:rFonts w:hint="eastAsia" w:ascii="宋体" w:hAnsi="宋体" w:eastAsia="宋体" w:cs="宋体"/>
                <w:b/>
                <w:bCs/>
                <w:color w:val="auto"/>
                <w:kern w:val="0"/>
                <w:sz w:val="22"/>
                <w:szCs w:val="22"/>
                <w:lang w:bidi="ar"/>
              </w:rPr>
              <w:t>数量</w:t>
            </w:r>
          </w:p>
        </w:tc>
      </w:tr>
      <w:tr w14:paraId="45ED4475">
        <w:tblPrEx>
          <w:tblCellMar>
            <w:top w:w="0" w:type="dxa"/>
            <w:left w:w="108" w:type="dxa"/>
            <w:bottom w:w="0" w:type="dxa"/>
            <w:right w:w="108" w:type="dxa"/>
          </w:tblCellMar>
        </w:tblPrEx>
        <w:trPr>
          <w:trHeight w:val="8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35D1E">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6B9A4">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2"/>
                <w:szCs w:val="22"/>
                <w:lang w:bidi="ar"/>
              </w:rPr>
              <w:t>智慧互联黑板</w:t>
            </w:r>
          </w:p>
        </w:tc>
        <w:tc>
          <w:tcPr>
            <w:tcW w:w="7327" w:type="dxa"/>
            <w:tcBorders>
              <w:top w:val="single" w:color="000000" w:sz="4" w:space="0"/>
              <w:left w:val="single" w:color="000000" w:sz="4" w:space="0"/>
              <w:bottom w:val="single" w:color="000000" w:sz="4" w:space="0"/>
              <w:right w:val="single" w:color="000000" w:sz="4" w:space="0"/>
            </w:tcBorders>
            <w:shd w:val="clear" w:color="auto" w:fill="auto"/>
          </w:tcPr>
          <w:p w14:paraId="33EA6062">
            <w:pPr>
              <w:widowControl/>
              <w:spacing w:after="220"/>
              <w:jc w:val="left"/>
              <w:textAlignment w:val="top"/>
              <w:rPr>
                <w:rStyle w:val="29"/>
                <w:rFonts w:hint="default"/>
                <w:color w:val="auto"/>
                <w:lang w:bidi="ar"/>
              </w:rPr>
            </w:pPr>
            <w:r>
              <w:rPr>
                <w:rStyle w:val="29"/>
                <w:rFonts w:hint="default"/>
                <w:color w:val="auto"/>
                <w:lang w:bidi="ar"/>
              </w:rPr>
              <w:t>一、硬件参数</w:t>
            </w:r>
            <w:r>
              <w:rPr>
                <w:rStyle w:val="29"/>
                <w:rFonts w:hint="default"/>
                <w:color w:val="auto"/>
                <w:lang w:bidi="ar"/>
              </w:rPr>
              <w:br w:type="textWrapping"/>
            </w:r>
            <w:r>
              <w:rPr>
                <w:rStyle w:val="29"/>
                <w:rFonts w:hint="default"/>
                <w:color w:val="auto"/>
                <w:lang w:bidi="ar"/>
              </w:rPr>
              <w:t>1、整体结构与一体机进行组合；书写板面板采用优质烤漆，铝蜂窝板芯坚固耐用。</w:t>
            </w:r>
            <w:r>
              <w:rPr>
                <w:rStyle w:val="29"/>
                <w:rFonts w:hint="default"/>
                <w:color w:val="auto"/>
                <w:lang w:bidi="ar"/>
              </w:rPr>
              <w:br w:type="textWrapping"/>
            </w:r>
            <w:r>
              <w:rPr>
                <w:rStyle w:val="29"/>
                <w:rFonts w:hint="default"/>
                <w:color w:val="auto"/>
                <w:lang w:bidi="ar"/>
              </w:rPr>
              <w:t>2、规格：数字化黑板正面和一体机平行，下边框设计调节托板，高度可随所配液晶大屏的高度进行调节，确保与液晶大屏高度一致。</w:t>
            </w:r>
            <w:r>
              <w:rPr>
                <w:rStyle w:val="29"/>
                <w:rFonts w:hint="default"/>
                <w:color w:val="auto"/>
                <w:lang w:bidi="ar"/>
              </w:rPr>
              <w:br w:type="textWrapping"/>
            </w:r>
            <w:r>
              <w:rPr>
                <w:rStyle w:val="29"/>
                <w:rFonts w:hint="default"/>
                <w:color w:val="auto"/>
                <w:lang w:bidi="ar"/>
              </w:rPr>
              <w:t>3、中间智能式交互平板采用≥86英寸UHD超高清LED液晶A规屏，分辨率达3840*2160，显示比例16:9，具备防眩光效果。钢化玻璃表面硬度≥9H；整机嵌入式系统版本不低于Android 13，内存≥2GB，存储空间≥8GB；采用抽拉内置式模块电脑，PC模块可插入整机，无单独接线。主板采用H610芯片组，搭载12代i5或以上CPU；内存：8GB DDR4内存或以上；硬盘：256GB SSD或以上固态硬盘；内置非独立式摄像头，采用一体化集成设计；可拍摄不低于1600万像素的照片，内置非独立外扩展的8阵列麦克风，拾音角度≥180°，可用于对教室环境音频进行采集，拾音距离≥12m。</w:t>
            </w:r>
            <w:r>
              <w:rPr>
                <w:rStyle w:val="30"/>
                <w:rFonts w:hint="default"/>
                <w:color w:val="auto"/>
                <w:lang w:bidi="ar"/>
              </w:rPr>
              <w:br w:type="textWrapping"/>
            </w:r>
            <w:r>
              <w:rPr>
                <w:rStyle w:val="30"/>
                <w:rFonts w:hint="default"/>
                <w:color w:val="auto"/>
                <w:lang w:bidi="ar"/>
              </w:rPr>
              <w:t>▲4、数字化黑板板书采集传感器：（提供具有CMA或CNAS标识的检测机构所出具的权威检测报告复印件并加盖投标人公章</w:t>
            </w:r>
            <w:r>
              <w:rPr>
                <w:rStyle w:val="29"/>
                <w:rFonts w:hint="default"/>
                <w:color w:val="auto"/>
                <w:lang w:bidi="ar"/>
              </w:rPr>
              <w:t>）</w:t>
            </w:r>
            <w:r>
              <w:rPr>
                <w:rStyle w:val="29"/>
                <w:rFonts w:hint="default"/>
                <w:color w:val="auto"/>
                <w:lang w:bidi="ar"/>
              </w:rPr>
              <w:br w:type="textWrapping"/>
            </w:r>
            <w:r>
              <w:rPr>
                <w:rStyle w:val="29"/>
                <w:rFonts w:hint="default"/>
                <w:color w:val="auto"/>
                <w:lang w:bidi="ar"/>
              </w:rPr>
              <w:t>⑴采用红外线感应技术，超高精度识别，书写精度≤1.5mm（能够在全部书写区域内保证此参数），书写感应尺寸≥3mm（能够在非边缘书写区域，识别符合尺寸参数的书写物体，边缘书写区域为距离四周边缘10mm内的区域），书写感应尺寸≥6mm（能够在边缘书写区域，识别符合尺寸参数的书写物体）；响应时间：5-10ms；USB 5V供电，功率小于 2W</w:t>
            </w:r>
            <w:r>
              <w:rPr>
                <w:rStyle w:val="29"/>
                <w:rFonts w:hint="default"/>
                <w:color w:val="auto"/>
                <w:lang w:bidi="ar"/>
              </w:rPr>
              <w:br w:type="textWrapping"/>
            </w:r>
            <w:r>
              <w:rPr>
                <w:rStyle w:val="29"/>
                <w:rFonts w:hint="default"/>
                <w:color w:val="auto"/>
                <w:lang w:bidi="ar"/>
              </w:rPr>
              <w:t>⑵具有坏管屏蔽功能，在使用长久后最多出现15%的灯管损坏，能够正常使用；</w:t>
            </w:r>
            <w:r>
              <w:rPr>
                <w:rStyle w:val="29"/>
                <w:rFonts w:hint="default"/>
                <w:color w:val="auto"/>
                <w:lang w:bidi="ar"/>
              </w:rPr>
              <w:br w:type="textWrapping"/>
            </w:r>
            <w:r>
              <w:rPr>
                <w:rStyle w:val="29"/>
                <w:rFonts w:hint="default"/>
                <w:color w:val="auto"/>
                <w:lang w:bidi="ar"/>
              </w:rPr>
              <w:t>⑶具有抗光干扰功能，抗光等级达到100K LUX；</w:t>
            </w:r>
            <w:r>
              <w:rPr>
                <w:rStyle w:val="29"/>
                <w:rFonts w:hint="default"/>
                <w:color w:val="auto"/>
                <w:lang w:bidi="ar"/>
              </w:rPr>
              <w:br w:type="textWrapping"/>
            </w:r>
            <w:r>
              <w:rPr>
                <w:rStyle w:val="29"/>
                <w:rFonts w:hint="default"/>
                <w:color w:val="auto"/>
                <w:lang w:bidi="ar"/>
              </w:rPr>
              <w:t>⑷不等间距灯管方案：板书采集传感器采用不等间距方案，采用多发多收多通道模式，降低成本，降低灯管硬件导致的不良，提高产品的使用寿命及系统稳定性。</w:t>
            </w:r>
            <w:r>
              <w:rPr>
                <w:rStyle w:val="29"/>
                <w:rFonts w:hint="default"/>
                <w:color w:val="auto"/>
                <w:lang w:bidi="ar"/>
              </w:rPr>
              <w:br w:type="textWrapping"/>
            </w:r>
            <w:r>
              <w:rPr>
                <w:rStyle w:val="29"/>
                <w:rFonts w:hint="default"/>
                <w:color w:val="auto"/>
                <w:lang w:bidi="ar"/>
              </w:rPr>
              <w:t>⑸防水等级：IP66（下边PCB采用防水处理）</w:t>
            </w:r>
            <w:r>
              <w:rPr>
                <w:rStyle w:val="29"/>
                <w:rFonts w:hint="default"/>
                <w:color w:val="auto"/>
                <w:lang w:bidi="ar"/>
              </w:rPr>
              <w:br w:type="textWrapping"/>
            </w:r>
            <w:r>
              <w:rPr>
                <w:rStyle w:val="29"/>
                <w:rFonts w:hint="default"/>
                <w:color w:val="auto"/>
                <w:lang w:bidi="ar"/>
              </w:rPr>
              <w:t>⑹抗粉尘：当粉笔灰覆盖在书写板底部滤光条上时，粉笔灰单位面积的覆盖率小于50%时，书写框仍然能够进行识别。</w:t>
            </w:r>
          </w:p>
          <w:p w14:paraId="749979E5">
            <w:pPr>
              <w:widowControl/>
              <w:spacing w:after="220"/>
              <w:jc w:val="left"/>
              <w:textAlignment w:val="top"/>
              <w:rPr>
                <w:rFonts w:hint="eastAsia" w:ascii="宋体" w:hAnsi="宋体" w:eastAsia="宋体" w:cs="宋体"/>
                <w:color w:val="auto"/>
                <w:sz w:val="22"/>
                <w:szCs w:val="22"/>
              </w:rPr>
            </w:pPr>
            <w:r>
              <w:rPr>
                <w:rStyle w:val="29"/>
                <w:rFonts w:hint="default"/>
                <w:color w:val="auto"/>
                <w:lang w:bidi="ar"/>
              </w:rPr>
              <w:t>二、软件参数</w:t>
            </w:r>
            <w:r>
              <w:rPr>
                <w:rStyle w:val="29"/>
                <w:rFonts w:hint="default"/>
                <w:color w:val="auto"/>
                <w:lang w:bidi="ar"/>
              </w:rPr>
              <w:br w:type="textWrapping"/>
            </w:r>
            <w:r>
              <w:rPr>
                <w:rStyle w:val="29"/>
                <w:rFonts w:hint="default"/>
                <w:color w:val="auto"/>
                <w:lang w:bidi="ar"/>
              </w:rPr>
              <w:t>1、板书多屏同步显示：可以实时采集老师动态板书传输到本地和异地显示终端多屏同步显示，解决学生因黑板反光、教室太大等看不清板书的问题。</w:t>
            </w:r>
            <w:r>
              <w:rPr>
                <w:rStyle w:val="29"/>
                <w:rFonts w:hint="default"/>
                <w:color w:val="auto"/>
                <w:lang w:bidi="ar"/>
              </w:rPr>
              <w:br w:type="textWrapping"/>
            </w:r>
            <w:r>
              <w:rPr>
                <w:rStyle w:val="30"/>
                <w:rFonts w:hint="default"/>
                <w:color w:val="auto"/>
                <w:lang w:bidi="ar"/>
              </w:rPr>
              <w:t>▲2、防误点功能：可以自动屏蔽老师书写时衣袖干扰，手掌干扰，当左手扶着黑板的左下方，右手在板内书写时不受影响，使用者握笔时手指贴近书写面不影响正常书写。数字化黑板粉笔灰积累比较多时在95%的板面范围内也能够正常书写，并且粉笔灰擦拭后，能够2s之后恢复全板面范围书写。（提供具有CMA或CNAS标识的检测机构所出具的权威检测报告复印件并加盖投标人公章）</w:t>
            </w:r>
            <w:r>
              <w:rPr>
                <w:rStyle w:val="29"/>
                <w:rFonts w:hint="default"/>
                <w:color w:val="auto"/>
                <w:lang w:bidi="ar"/>
              </w:rPr>
              <w:br w:type="textWrapping"/>
            </w:r>
            <w:r>
              <w:rPr>
                <w:rStyle w:val="29"/>
                <w:rFonts w:hint="default"/>
                <w:color w:val="auto"/>
                <w:lang w:bidi="ar"/>
              </w:rPr>
              <w:t>3、板擦自动识别：通过设置软件笔及板擦的临界范围参数，即可自动识别笔为书写，板擦为擦除的功能，不改变老师的使用习惯。</w:t>
            </w:r>
            <w:r>
              <w:rPr>
                <w:rStyle w:val="29"/>
                <w:rFonts w:hint="default"/>
                <w:color w:val="auto"/>
                <w:lang w:bidi="ar"/>
              </w:rPr>
              <w:br w:type="textWrapping"/>
            </w:r>
            <w:r>
              <w:rPr>
                <w:rStyle w:val="29"/>
                <w:rFonts w:hint="default"/>
                <w:color w:val="auto"/>
                <w:lang w:bidi="ar"/>
              </w:rPr>
              <w:t>4、功能按键：要求板书采集设备上不少于9个功能按键（分别是：一键清屏、板书保存、板书切换、上翻页、下翻页、红色笔、蓝色笔、黑/白色笔、微课键），支持按键自定义功能及功能按键位置自定义。</w:t>
            </w:r>
            <w:r>
              <w:rPr>
                <w:rStyle w:val="29"/>
                <w:rFonts w:hint="default"/>
                <w:color w:val="auto"/>
                <w:lang w:bidi="ar"/>
              </w:rPr>
              <w:br w:type="textWrapping"/>
            </w:r>
            <w:r>
              <w:rPr>
                <w:rStyle w:val="29"/>
                <w:rFonts w:hint="default"/>
                <w:color w:val="auto"/>
                <w:lang w:bidi="ar"/>
              </w:rPr>
              <w:t>5、双侧按钮：支持板书采集工具的功能按键单侧或双侧自定义。</w:t>
            </w:r>
            <w:r>
              <w:rPr>
                <w:rStyle w:val="29"/>
                <w:rFonts w:hint="default"/>
                <w:color w:val="auto"/>
                <w:lang w:bidi="ar"/>
              </w:rPr>
              <w:br w:type="textWrapping"/>
            </w:r>
            <w:r>
              <w:rPr>
                <w:rStyle w:val="29"/>
                <w:rFonts w:hint="default"/>
                <w:color w:val="auto"/>
                <w:lang w:bidi="ar"/>
              </w:rPr>
              <w:t>6、多板功能：同一台设备上支持同时接入不少于六块板书采集工具，在任意一块板书采集工具上书写时屏幕画面会自动切换到当前书写的板面。</w:t>
            </w:r>
            <w:r>
              <w:rPr>
                <w:rStyle w:val="29"/>
                <w:rFonts w:hint="default"/>
                <w:color w:val="auto"/>
                <w:lang w:bidi="ar"/>
              </w:rPr>
              <w:br w:type="textWrapping"/>
            </w:r>
            <w:r>
              <w:rPr>
                <w:rStyle w:val="29"/>
                <w:rFonts w:hint="default"/>
                <w:color w:val="auto"/>
                <w:lang w:bidi="ar"/>
              </w:rPr>
              <w:t>7、板书背景自定义：在设置选项中可以更换背景颜色，也可选择自定义图片作为板书背景，且板书背景不会被擦除，方便用户在一些特定的场景下使用特定的背景，例如音乐老师使用五线谱教学等。</w:t>
            </w:r>
            <w:r>
              <w:rPr>
                <w:rStyle w:val="29"/>
                <w:rFonts w:hint="default"/>
                <w:color w:val="auto"/>
                <w:lang w:bidi="ar"/>
              </w:rPr>
              <w:br w:type="textWrapping"/>
            </w:r>
            <w:r>
              <w:rPr>
                <w:rStyle w:val="30"/>
                <w:rFonts w:hint="default"/>
                <w:color w:val="auto"/>
                <w:lang w:bidi="ar"/>
              </w:rPr>
              <w:t>▲8、微课采集功能：（提供具有CMA或CNAS标识的检测机构所出具的权威检测报告复印件并加盖投标人公章）</w:t>
            </w:r>
            <w:r>
              <w:rPr>
                <w:rStyle w:val="29"/>
                <w:rFonts w:hint="default"/>
                <w:color w:val="auto"/>
                <w:lang w:bidi="ar"/>
              </w:rPr>
              <w:br w:type="textWrapping"/>
            </w:r>
            <w:r>
              <w:rPr>
                <w:rStyle w:val="29"/>
                <w:rFonts w:hint="default"/>
                <w:color w:val="auto"/>
                <w:lang w:bidi="ar"/>
              </w:rPr>
              <w:t>（1）PPT模式：在教学终端显示界面上对课件等显示的内容进行批注，并且自动保存课件资料、课件动画、批注内容、板书内容、声音内容，自动上传至平台；</w:t>
            </w:r>
            <w:r>
              <w:rPr>
                <w:rStyle w:val="29"/>
                <w:rFonts w:hint="default"/>
                <w:color w:val="auto"/>
                <w:lang w:bidi="ar"/>
              </w:rPr>
              <w:br w:type="textWrapping"/>
            </w:r>
            <w:r>
              <w:rPr>
                <w:rStyle w:val="29"/>
                <w:rFonts w:hint="default"/>
                <w:color w:val="auto"/>
                <w:lang w:bidi="ar"/>
              </w:rPr>
              <w:t>（2）截取模式：在教学终</w:t>
            </w:r>
            <w:bookmarkStart w:id="8" w:name="_GoBack"/>
            <w:bookmarkEnd w:id="8"/>
            <w:r>
              <w:rPr>
                <w:rStyle w:val="29"/>
                <w:rFonts w:hint="default"/>
                <w:color w:val="auto"/>
                <w:lang w:bidi="ar"/>
              </w:rPr>
              <w:t>端显示界面上对课件等显示内容进行任意框选，并且框选内容、板书内容、声音内容能够同时被采集，自动上传至平台；</w:t>
            </w:r>
            <w:r>
              <w:rPr>
                <w:rStyle w:val="29"/>
                <w:rFonts w:hint="default"/>
                <w:color w:val="auto"/>
                <w:lang w:bidi="ar"/>
              </w:rPr>
              <w:br w:type="textWrapping"/>
            </w:r>
            <w:r>
              <w:rPr>
                <w:rStyle w:val="29"/>
                <w:rFonts w:hint="default"/>
                <w:color w:val="auto"/>
                <w:lang w:bidi="ar"/>
              </w:rPr>
              <w:t>（3）录屏模式: 支持一键采集所有常用教学软件的操作流程、教学内容及教学多媒体数据格式，包括但不限于电子白板软件、视频、动画、3D演示、Word、Excel、PDF、网页等，且上述采集的内容将和板书内容、课堂语音等数据能同时被独立采集，并可以按时间轴融合成一路或多路（根据板书采集设备的数量）数据展示，实时采集的内容自动上传到教师SAAS平台，成为课堂的重难点内容。</w:t>
            </w:r>
            <w:r>
              <w:rPr>
                <w:rStyle w:val="29"/>
                <w:rFonts w:hint="default"/>
                <w:color w:val="auto"/>
                <w:lang w:bidi="ar"/>
              </w:rPr>
              <w:br w:type="textWrapping"/>
            </w:r>
            <w:r>
              <w:rPr>
                <w:rStyle w:val="29"/>
                <w:rFonts w:hint="default"/>
                <w:color w:val="auto"/>
                <w:lang w:bidi="ar"/>
              </w:rPr>
              <w:t>9、亮点传图：老师或学生可通过手机或平板将需要展示的内容拍照上传到显示终端，支持跨网段、异地、多人、多作品上传，老师可以通过板书采集工具的翻页键进行翻页查看。</w:t>
            </w:r>
            <w:r>
              <w:rPr>
                <w:rStyle w:val="29"/>
                <w:rFonts w:hint="default"/>
                <w:color w:val="auto"/>
                <w:lang w:bidi="ar"/>
              </w:rPr>
              <w:br w:type="textWrapping"/>
            </w:r>
            <w:r>
              <w:rPr>
                <w:rStyle w:val="29"/>
                <w:rFonts w:hint="default"/>
                <w:color w:val="auto"/>
                <w:lang w:bidi="ar"/>
              </w:rPr>
              <w:t>10、亮点笔记：通过扫描二维码加入课堂，手机、PAD或其它移动设备在公众号中实时@获取老师教学课件以及板书内容，快速形成个性化课堂笔记，亮点笔记具有以下功能；</w:t>
            </w:r>
            <w:r>
              <w:rPr>
                <w:rStyle w:val="29"/>
                <w:rFonts w:hint="default"/>
                <w:color w:val="auto"/>
                <w:lang w:bidi="ar"/>
              </w:rPr>
              <w:br w:type="textWrapping"/>
            </w:r>
            <w:r>
              <w:rPr>
                <w:rStyle w:val="29"/>
                <w:rFonts w:hint="default"/>
                <w:color w:val="auto"/>
                <w:lang w:bidi="ar"/>
              </w:rPr>
              <w:t>10.1归纳笔记（添加备注）功能：截图做笔记时在移动设备可以输入文字信息作为课堂笔记，课堂结束后，即可在当时截图的下方显示当时备注的文字信息。</w:t>
            </w:r>
            <w:r>
              <w:rPr>
                <w:rStyle w:val="29"/>
                <w:rFonts w:hint="default"/>
                <w:color w:val="auto"/>
                <w:lang w:bidi="ar"/>
              </w:rPr>
              <w:br w:type="textWrapping"/>
            </w:r>
            <w:r>
              <w:rPr>
                <w:rStyle w:val="29"/>
                <w:rFonts w:hint="default"/>
                <w:color w:val="auto"/>
                <w:lang w:bidi="ar"/>
              </w:rPr>
              <w:t>10.2、检索功能：在亮点笔记搜索栏输入课堂名称或备注相关关键词时可以快速检索到相关的笔记；</w:t>
            </w:r>
            <w:r>
              <w:rPr>
                <w:rStyle w:val="29"/>
                <w:rFonts w:hint="default"/>
                <w:color w:val="auto"/>
                <w:lang w:bidi="ar"/>
              </w:rPr>
              <w:br w:type="textWrapping"/>
            </w:r>
            <w:r>
              <w:rPr>
                <w:rStyle w:val="29"/>
                <w:rFonts w:hint="default"/>
                <w:color w:val="auto"/>
                <w:lang w:bidi="ar"/>
              </w:rPr>
              <w:t>10.3分类及标签功能：支持用户对亮点笔记进行分类和做标题标签，归类后可以通过笔记分类快速查询同类的笔记。</w:t>
            </w:r>
            <w:r>
              <w:rPr>
                <w:rStyle w:val="29"/>
                <w:rFonts w:hint="default"/>
                <w:color w:val="auto"/>
                <w:lang w:bidi="ar"/>
              </w:rPr>
              <w:br w:type="textWrapping"/>
            </w:r>
            <w:r>
              <w:rPr>
                <w:rStyle w:val="30"/>
                <w:rFonts w:hint="default"/>
                <w:color w:val="auto"/>
                <w:lang w:bidi="ar"/>
              </w:rPr>
              <w:t>▲11、数据资源安全分享：采集的数据资源在平台端可生成二维码或链接进行分享，所分享的内容支持加密，输入密码才可进行观看，支持随时在线更改密码，提高发布分享数据的安全性。（提供具有CMA或CNAS标识的检测机构所出具的权威检测报告复印件并加盖投标人公章）</w:t>
            </w:r>
            <w:r>
              <w:rPr>
                <w:rStyle w:val="29"/>
                <w:rFonts w:hint="default"/>
                <w:color w:val="auto"/>
                <w:lang w:bidi="ar"/>
              </w:rPr>
              <w:br w:type="textWrapping"/>
            </w:r>
            <w:r>
              <w:rPr>
                <w:rStyle w:val="29"/>
                <w:rFonts w:hint="default"/>
                <w:color w:val="auto"/>
                <w:lang w:bidi="ar"/>
              </w:rPr>
              <w:t>13、自定义课堂名称：支持设置自定义课堂名称，亮点笔记中的名称也会自动同步。</w:t>
            </w:r>
          </w:p>
          <w:p w14:paraId="638CCFD2">
            <w:pPr>
              <w:jc w:val="left"/>
              <w:rPr>
                <w:rFonts w:hint="eastAsia" w:ascii="宋体" w:hAnsi="宋体" w:eastAsia="宋体" w:cs="宋体"/>
                <w:color w:val="auto"/>
                <w:sz w:val="22"/>
                <w:szCs w:val="22"/>
                <w:lang w:bidi="ar"/>
              </w:rPr>
            </w:pPr>
            <w:r>
              <w:rPr>
                <w:rStyle w:val="29"/>
                <w:rFonts w:hint="default"/>
                <w:color w:val="auto"/>
                <w:lang w:bidi="ar"/>
              </w:rPr>
              <w:t>三、平台参数：</w:t>
            </w:r>
            <w:r>
              <w:rPr>
                <w:rStyle w:val="29"/>
                <w:rFonts w:hint="default"/>
                <w:color w:val="auto"/>
                <w:lang w:bidi="ar"/>
              </w:rPr>
              <w:br w:type="textWrapping"/>
            </w:r>
            <w:r>
              <w:rPr>
                <w:rStyle w:val="30"/>
                <w:rFonts w:hint="default"/>
                <w:color w:val="auto"/>
                <w:lang w:bidi="ar"/>
              </w:rPr>
              <w:t>▲1、平台管理:系统包含学校端、教师端、学生端。能够支持以建筑、学科、学期、年级、教师、学生、班级等维度建立全维度教学内容管理体系。（提供具有CMA或CNAS标识的检测机构所出具的权威检测报告复印件并加盖投标人公章）</w:t>
            </w:r>
            <w:r>
              <w:rPr>
                <w:rStyle w:val="29"/>
                <w:rFonts w:hint="default"/>
                <w:color w:val="auto"/>
                <w:lang w:bidi="ar"/>
              </w:rPr>
              <w:br w:type="textWrapping"/>
            </w:r>
            <w:r>
              <w:rPr>
                <w:rStyle w:val="29"/>
                <w:rFonts w:hint="default"/>
                <w:color w:val="auto"/>
                <w:lang w:bidi="ar"/>
              </w:rPr>
              <w:t>2、亲师课堂：每间教室的课表自动形成亲课资源，一班一课表，根据课表伴随式常态化录制课程内容，并自动分配给对应老师，录制课程的内容，不需要老师登录系统可以自动分配。</w:t>
            </w:r>
            <w:r>
              <w:rPr>
                <w:rStyle w:val="29"/>
                <w:rFonts w:hint="default"/>
                <w:color w:val="auto"/>
                <w:lang w:bidi="ar"/>
              </w:rPr>
              <w:br w:type="textWrapping"/>
            </w:r>
            <w:r>
              <w:rPr>
                <w:rStyle w:val="29"/>
                <w:rFonts w:hint="default"/>
                <w:color w:val="auto"/>
                <w:lang w:bidi="ar"/>
              </w:rPr>
              <w:t>3、优课教研：老师发布的优质课堂内容，经过教研老师的挑选和审核，可以一键自动发布到本校所有学生和老师账号。</w:t>
            </w:r>
            <w:r>
              <w:rPr>
                <w:rStyle w:val="29"/>
                <w:rFonts w:hint="default"/>
                <w:color w:val="auto"/>
                <w:lang w:bidi="ar"/>
              </w:rPr>
              <w:br w:type="textWrapping"/>
            </w:r>
            <w:r>
              <w:rPr>
                <w:rStyle w:val="30"/>
                <w:rFonts w:hint="default"/>
                <w:color w:val="auto"/>
                <w:lang w:bidi="ar"/>
              </w:rPr>
              <w:t>▲4、课堂数据云融合：平台可对采集的板书、课件、语音三路独立数据流进行自动融合，直接形成在线资源，可通过链接和二维码形式进行观看。 （提供具有CMA或CNAS标识的检测机构所出具的权威检测报告复印件并加盖投标人公章）</w:t>
            </w:r>
            <w:r>
              <w:rPr>
                <w:rStyle w:val="30"/>
                <w:rFonts w:hint="default"/>
                <w:color w:val="auto"/>
                <w:lang w:bidi="ar"/>
              </w:rPr>
              <w:br w:type="textWrapping"/>
            </w:r>
            <w:r>
              <w:rPr>
                <w:rStyle w:val="30"/>
                <w:rFonts w:hint="default"/>
                <w:color w:val="auto"/>
                <w:lang w:bidi="ar"/>
              </w:rPr>
              <w:t>▲5、课堂数据云播放：不需要安装任何第三方应用或者APP，可以通过电脑、手机、智能电视直接观看课堂教学过程及内容。课堂内容的展现方式表现为两块区域，一块区域展示课件内容，一块区域展示板书内容，且两块区域可以支持放大，缩小，并列三种展示形式。（提供具有CMA或CNAS标识的检测机构所出具的权威检测报告复印件并加盖投标人公章）</w:t>
            </w:r>
            <w:r>
              <w:rPr>
                <w:rStyle w:val="29"/>
                <w:rFonts w:hint="default"/>
                <w:color w:val="auto"/>
                <w:lang w:bidi="ar"/>
              </w:rPr>
              <w:br w:type="textWrapping"/>
            </w:r>
            <w:r>
              <w:rPr>
                <w:rStyle w:val="29"/>
                <w:rFonts w:hint="default"/>
                <w:color w:val="auto"/>
                <w:lang w:bidi="ar"/>
              </w:rPr>
              <w:t>6、自动切片：不需要任何手动操作，平台可根据课堂教学课件对课堂数字化采集的内容进行自动切片。</w:t>
            </w:r>
            <w:r>
              <w:rPr>
                <w:rStyle w:val="29"/>
                <w:rFonts w:hint="default"/>
                <w:color w:val="auto"/>
                <w:lang w:bidi="ar"/>
              </w:rPr>
              <w:br w:type="textWrapping"/>
            </w:r>
            <w:r>
              <w:rPr>
                <w:rStyle w:val="29"/>
                <w:rFonts w:hint="default"/>
                <w:color w:val="auto"/>
                <w:lang w:bidi="ar"/>
              </w:rPr>
              <w:t>7、课程编辑：平台支持老师按照学科、学段、教材版本、教材目录，教材章节、知识点对采集的内容添加标签信息。</w:t>
            </w:r>
            <w:r>
              <w:rPr>
                <w:rStyle w:val="29"/>
                <w:rFonts w:hint="default"/>
                <w:color w:val="auto"/>
                <w:lang w:bidi="ar"/>
              </w:rPr>
              <w:br w:type="textWrapping"/>
            </w:r>
            <w:r>
              <w:rPr>
                <w:rStyle w:val="29"/>
                <w:rFonts w:hint="default"/>
                <w:color w:val="auto"/>
                <w:lang w:bidi="ar"/>
              </w:rPr>
              <w:t>8、课程发布：平台支持课堂资源发布到班级（支持多个班级），区域平台及个人资源。</w:t>
            </w:r>
            <w:r>
              <w:rPr>
                <w:rStyle w:val="29"/>
                <w:rFonts w:hint="default"/>
                <w:color w:val="auto"/>
                <w:lang w:bidi="ar"/>
              </w:rPr>
              <w:br w:type="textWrapping"/>
            </w:r>
            <w:r>
              <w:rPr>
                <w:rStyle w:val="29"/>
                <w:rFonts w:hint="default"/>
                <w:color w:val="auto"/>
                <w:lang w:bidi="ar"/>
              </w:rPr>
              <w:t>9、胶囊裁剪：支持老师将课堂采集的内容，基于课件切割成独立的微课胶囊，可以独立播放一个或多个微课胶囊。</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DA63F">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9B80">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4</w:t>
            </w:r>
            <w:r>
              <w:rPr>
                <w:rFonts w:hint="eastAsia"/>
                <w:color w:val="auto"/>
                <w:kern w:val="0"/>
                <w:sz w:val="20"/>
                <w:szCs w:val="20"/>
              </w:rPr>
              <w:t>0</w:t>
            </w:r>
          </w:p>
        </w:tc>
      </w:tr>
      <w:tr w14:paraId="564CDA06">
        <w:tblPrEx>
          <w:tblCellMar>
            <w:top w:w="0" w:type="dxa"/>
            <w:left w:w="108" w:type="dxa"/>
            <w:bottom w:w="0" w:type="dxa"/>
            <w:right w:w="108" w:type="dxa"/>
          </w:tblCellMar>
        </w:tblPrEx>
        <w:trPr>
          <w:trHeight w:val="8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41AE">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A8201">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2"/>
                <w:szCs w:val="22"/>
                <w:lang w:bidi="ar"/>
              </w:rPr>
              <w:t>巡课相机</w:t>
            </w:r>
          </w:p>
        </w:tc>
        <w:tc>
          <w:tcPr>
            <w:tcW w:w="7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0F1F">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2"/>
                <w:szCs w:val="22"/>
                <w:lang w:bidi="ar"/>
              </w:rPr>
              <w:t>视频输出支持2560×1440@30fps，红外距离可达20米</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支持4倍光学变倍，16倍数字变倍</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支持最低照度可达彩色0.05Lux，黑白0.005Lux</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支持300个预置位，支持64条巡航路径，支持40条以上的模式路径设置，支持预置位视频冻结功能</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信噪比≥64dB，网络延时不大于116ms</w:t>
            </w:r>
            <w:r>
              <w:rPr>
                <w:rFonts w:hint="eastAsia" w:ascii="宋体" w:hAnsi="宋体" w:eastAsia="宋体" w:cs="宋体"/>
                <w:color w:val="auto"/>
                <w:kern w:val="0"/>
                <w:sz w:val="22"/>
                <w:szCs w:val="22"/>
                <w:lang w:bidi="ar"/>
              </w:rPr>
              <w:br w:type="textWrapping"/>
            </w:r>
            <w:r>
              <w:rPr>
                <w:rStyle w:val="34"/>
                <w:rFonts w:hint="default"/>
                <w:color w:val="auto"/>
                <w:lang w:bidi="ar"/>
              </w:rPr>
              <w:t>▲具备较强的网络适应能力，在丢包率为30%的网络环境下，仍可正常显示监控画面。（以公安部检验报告为准复印件加盖投标人公章）</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支持智能红外、透雾、强光抑制、电子防抖、数字降噪、防红外过曝功能</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支持区域遮盖功能，支持设置不少于24个不规则四边形区域，可设置不同颜色；支持自动定位、断电记忆功能；支持定时抓拍或报警联动抓图上传ftp功能</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球机应具备本机存储功能，支持SD卡热插拔，最大支持256GB</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支持轻存储功能，设备内置存储录像时对无运动的监控场景，自动降低帧率和码率</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支持采用H.265、H.264视频编码标准，H.264编码支持Baseline/Main/High Profile，音频编码支持G.711ulaw/G.711alaw/G.726/G.722.1</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符合《GB/T28181-2016公共安全视频监控联网系统信息传输、交换、控制技术要求》中的相关规定。</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D8EE">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2"/>
                <w:szCs w:val="22"/>
                <w:lang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8CC93">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2"/>
                <w:szCs w:val="22"/>
                <w:lang w:bidi="ar"/>
              </w:rPr>
              <w:t>40</w:t>
            </w:r>
          </w:p>
        </w:tc>
      </w:tr>
      <w:tr w14:paraId="1C7790C4">
        <w:tblPrEx>
          <w:tblCellMar>
            <w:top w:w="0" w:type="dxa"/>
            <w:left w:w="108" w:type="dxa"/>
            <w:bottom w:w="0" w:type="dxa"/>
            <w:right w:w="108" w:type="dxa"/>
          </w:tblCellMar>
        </w:tblPrEx>
        <w:trPr>
          <w:trHeight w:val="8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F9BA1">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36495">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2"/>
                <w:szCs w:val="22"/>
                <w:lang w:bidi="ar"/>
              </w:rPr>
              <w:t>巡课存储</w:t>
            </w:r>
          </w:p>
        </w:tc>
        <w:tc>
          <w:tcPr>
            <w:tcW w:w="7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7A54">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2"/>
                <w:szCs w:val="22"/>
                <w:lang w:bidi="ar"/>
              </w:rPr>
              <w:t>具有2个HDMI接口、2个VGA接口、1个CVBS接口、2个RJ45千兆网络接口、2个USB2.0接口、2个USB3.0接口、1个RS232接口、1个RS485接口（可接入RS485键盘）、1个eSata接口、1+1冗余电源；具有1路音频输入接口、2路音频输出接口，16路报警输入接口、9路报警输出接口；具有1路直流12V输出接口；可内置16个SATA接口硬盘</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支持最大接入带宽384Mbps，最大存储带宽384Mbps，最大转发带宽256Mbps                                                                                                                                内置13块16TB硬盘</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样品由冗余电源芯片进行负载均衡控制，当一个电源出现故障时，另一个电源可以接管其工作；在更换故障电源后，可恢复到两个电源协同负载均衡工作</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HDMI1和HDMI2支持最大单路8K（7680×4320）和1080P（1920×1080）异源输出。</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设备支持分组管理，支持将接入的视频通道按分组管理；支持以分组方式进行预览、回放和检索；自定义视图支持以分组方式拖动通道进行配置。）</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支持网络广播音频设备（包括网络音响）的接入，支持以POE方式接入网络广播。</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支持网络广播绑定视频通道，支持以通道方式对绑定后的视频通道和网络广播进行对讲。</w:t>
            </w:r>
            <w:r>
              <w:rPr>
                <w:rFonts w:hint="eastAsia" w:ascii="宋体" w:hAnsi="宋体" w:eastAsia="宋体" w:cs="宋体"/>
                <w:color w:val="auto"/>
                <w:kern w:val="0"/>
                <w:sz w:val="22"/>
                <w:szCs w:val="22"/>
                <w:lang w:bidi="ar"/>
              </w:rPr>
              <w:br w:type="textWrapping"/>
            </w:r>
            <w:r>
              <w:rPr>
                <w:rStyle w:val="34"/>
                <w:rFonts w:hint="default"/>
                <w:color w:val="auto"/>
                <w:lang w:bidi="ar"/>
              </w:rPr>
              <w:t>▲切片回放功能，支持按月、日、小时维度进行切片展示，按月最大支持30个切片，按日最大支持24个切片，按时最大支持60个切片。（以公安部检测报告为准复印件加盖投标人公章）</w:t>
            </w:r>
            <w:r>
              <w:rPr>
                <w:rFonts w:hint="eastAsia" w:ascii="宋体" w:hAnsi="宋体" w:eastAsia="宋体" w:cs="宋体"/>
                <w:color w:val="auto"/>
                <w:kern w:val="0"/>
                <w:sz w:val="22"/>
                <w:szCs w:val="22"/>
                <w:lang w:bidi="ar"/>
              </w:rPr>
              <w:br w:type="textWrapping"/>
            </w:r>
            <w:r>
              <w:rPr>
                <w:rStyle w:val="34"/>
                <w:rFonts w:hint="default"/>
                <w:color w:val="auto"/>
                <w:lang w:bidi="ar"/>
              </w:rPr>
              <w:t>▲支持预览时对实时视频流进行手动打标签，通过标签检索可以检索到相关的录像片段。（以公安部检测报告为准复印件加盖投标人公章）</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支持前端IPC证书二次校验机制，未通过证书校验的IPC不允许添加到NVR</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支持网络端口扫描行为预警，可自动封禁IP，并上报预警，支持远程下发IP拦截</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A5F6">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2"/>
                <w:szCs w:val="22"/>
                <w:lang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7FBE">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2"/>
                <w:szCs w:val="22"/>
                <w:lang w:bidi="ar"/>
              </w:rPr>
              <w:t>1</w:t>
            </w:r>
          </w:p>
        </w:tc>
      </w:tr>
      <w:tr w14:paraId="19C10B3E">
        <w:tblPrEx>
          <w:tblCellMar>
            <w:top w:w="0" w:type="dxa"/>
            <w:left w:w="108" w:type="dxa"/>
            <w:bottom w:w="0" w:type="dxa"/>
            <w:right w:w="108" w:type="dxa"/>
          </w:tblCellMar>
        </w:tblPrEx>
        <w:trPr>
          <w:trHeight w:val="8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62AE">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4</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F7D7E">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2"/>
                <w:szCs w:val="22"/>
                <w:lang w:bidi="ar"/>
              </w:rPr>
              <w:t>启用基础功能</w:t>
            </w:r>
          </w:p>
        </w:tc>
        <w:tc>
          <w:tcPr>
            <w:tcW w:w="7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1900">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2"/>
                <w:szCs w:val="22"/>
                <w:lang w:bidi="ar"/>
              </w:rPr>
              <w:t>系统基础模块，必选；</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主要包含教学基础数据管理，如学期、课表、老师、学生等信息管理</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1E0C1">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2"/>
                <w:szCs w:val="22"/>
                <w:lang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1818">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2"/>
                <w:szCs w:val="22"/>
                <w:lang w:bidi="ar"/>
              </w:rPr>
              <w:t>1</w:t>
            </w:r>
          </w:p>
        </w:tc>
      </w:tr>
      <w:tr w14:paraId="31D27248">
        <w:tblPrEx>
          <w:tblCellMar>
            <w:top w:w="0" w:type="dxa"/>
            <w:left w:w="108" w:type="dxa"/>
            <w:bottom w:w="0" w:type="dxa"/>
            <w:right w:w="108" w:type="dxa"/>
          </w:tblCellMar>
        </w:tblPrEx>
        <w:trPr>
          <w:trHeight w:val="8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8F7AF">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5</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4D3A4">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2"/>
                <w:szCs w:val="22"/>
                <w:lang w:bidi="ar"/>
              </w:rPr>
              <w:t>启用巡课</w:t>
            </w:r>
          </w:p>
        </w:tc>
        <w:tc>
          <w:tcPr>
            <w:tcW w:w="7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EE35">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2"/>
                <w:szCs w:val="22"/>
                <w:lang w:bidi="ar"/>
              </w:rPr>
              <w:t>启用课堂巡查、考试巡查，包含在线巡课、在线巡考；</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A2081">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2"/>
                <w:szCs w:val="22"/>
                <w:lang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D9FA6">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2"/>
                <w:szCs w:val="22"/>
                <w:lang w:bidi="ar"/>
              </w:rPr>
              <w:t>1</w:t>
            </w:r>
          </w:p>
        </w:tc>
      </w:tr>
      <w:tr w14:paraId="63C3FA89">
        <w:tblPrEx>
          <w:tblCellMar>
            <w:top w:w="0" w:type="dxa"/>
            <w:left w:w="108" w:type="dxa"/>
            <w:bottom w:w="0" w:type="dxa"/>
            <w:right w:w="108" w:type="dxa"/>
          </w:tblCellMar>
        </w:tblPrEx>
        <w:trPr>
          <w:trHeight w:val="8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6F8DD">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6</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427EC">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2"/>
                <w:szCs w:val="22"/>
                <w:lang w:bidi="ar"/>
              </w:rPr>
              <w:t>前端设备数量</w:t>
            </w:r>
          </w:p>
        </w:tc>
        <w:tc>
          <w:tcPr>
            <w:tcW w:w="7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6079">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2"/>
                <w:szCs w:val="22"/>
                <w:lang w:bidi="ar"/>
              </w:rPr>
              <w:t>学生智能摄像机、三目相机、教师智能摄像机、普通前端相机及其他设备（其他设备指录播设备和超脑设备以外的设备）直接接入平台授权，若前端设备直接录播主机或超脑，则根据录播主机和超脑进行授权</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DF6B3">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2"/>
                <w:szCs w:val="22"/>
                <w:lang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DE481">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2"/>
                <w:szCs w:val="22"/>
                <w:lang w:bidi="ar"/>
              </w:rPr>
              <w:t>40</w:t>
            </w:r>
          </w:p>
        </w:tc>
      </w:tr>
      <w:tr w14:paraId="62094486">
        <w:tblPrEx>
          <w:tblCellMar>
            <w:top w:w="0" w:type="dxa"/>
            <w:left w:w="108" w:type="dxa"/>
            <w:bottom w:w="0" w:type="dxa"/>
            <w:right w:w="108" w:type="dxa"/>
          </w:tblCellMar>
        </w:tblPrEx>
        <w:trPr>
          <w:trHeight w:val="8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9A1C2">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7</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AB9A8">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2"/>
                <w:szCs w:val="22"/>
                <w:lang w:bidi="ar"/>
              </w:rPr>
              <w:t>NVR设备数量</w:t>
            </w:r>
          </w:p>
        </w:tc>
        <w:tc>
          <w:tcPr>
            <w:tcW w:w="7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1D4C">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2"/>
                <w:szCs w:val="22"/>
                <w:lang w:bidi="ar"/>
              </w:rPr>
              <w:t>通过NVR接入IPC方式进行巡课，所启用的NVR设备数量</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E074">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2"/>
                <w:szCs w:val="22"/>
                <w:lang w:bidi="ar"/>
              </w:rPr>
              <w:t>套</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88593">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2"/>
                <w:szCs w:val="22"/>
                <w:lang w:bidi="ar"/>
              </w:rPr>
              <w:t>1</w:t>
            </w:r>
          </w:p>
        </w:tc>
      </w:tr>
      <w:tr w14:paraId="53233FBA">
        <w:tblPrEx>
          <w:tblCellMar>
            <w:top w:w="0" w:type="dxa"/>
            <w:left w:w="108" w:type="dxa"/>
            <w:bottom w:w="0" w:type="dxa"/>
            <w:right w:w="108" w:type="dxa"/>
          </w:tblCellMar>
        </w:tblPrEx>
        <w:trPr>
          <w:trHeight w:val="8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6A6A4">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8</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21849">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2"/>
                <w:szCs w:val="22"/>
                <w:lang w:bidi="ar"/>
              </w:rPr>
              <w:t>I系列双路通用服务器</w:t>
            </w:r>
          </w:p>
        </w:tc>
        <w:tc>
          <w:tcPr>
            <w:tcW w:w="7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8B59">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2"/>
                <w:szCs w:val="22"/>
                <w:lang w:bidi="ar"/>
              </w:rPr>
              <w:t xml:space="preserve">2U双路标准机架式服务器 </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CPU：</w:t>
            </w:r>
            <w:r>
              <w:rPr>
                <w:rFonts w:hint="eastAsia" w:ascii="宋体" w:hAnsi="宋体" w:eastAsia="宋体" w:cs="宋体"/>
                <w:color w:val="auto"/>
                <w:kern w:val="0"/>
                <w:sz w:val="22"/>
                <w:szCs w:val="22"/>
                <w:lang w:val="en-US" w:eastAsia="zh-CN" w:bidi="ar"/>
              </w:rPr>
              <w:t>不低于</w:t>
            </w:r>
            <w:r>
              <w:rPr>
                <w:rFonts w:hint="eastAsia" w:ascii="宋体" w:hAnsi="宋体" w:eastAsia="宋体" w:cs="宋体"/>
                <w:color w:val="auto"/>
                <w:kern w:val="0"/>
                <w:sz w:val="22"/>
                <w:szCs w:val="22"/>
                <w:lang w:bidi="ar"/>
              </w:rPr>
              <w:t xml:space="preserve">2颗至强4510处理器，核数≥12核，主频≥2.4GHz </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内存：</w:t>
            </w:r>
            <w:r>
              <w:rPr>
                <w:rFonts w:hint="eastAsia" w:ascii="宋体" w:hAnsi="宋体" w:eastAsia="宋体" w:cs="宋体"/>
                <w:color w:val="auto"/>
                <w:kern w:val="0"/>
                <w:sz w:val="22"/>
                <w:szCs w:val="22"/>
                <w:lang w:val="en-US" w:eastAsia="zh-CN" w:bidi="ar"/>
              </w:rPr>
              <w:t>不低于</w:t>
            </w:r>
            <w:r>
              <w:rPr>
                <w:rFonts w:hint="eastAsia" w:ascii="宋体" w:hAnsi="宋体" w:eastAsia="宋体" w:cs="宋体"/>
                <w:color w:val="auto"/>
                <w:kern w:val="0"/>
                <w:sz w:val="22"/>
                <w:szCs w:val="22"/>
                <w:lang w:bidi="ar"/>
              </w:rPr>
              <w:t xml:space="preserve">28G DDR5，16个内存插槽，最大支持扩展至2TB内存 </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硬盘：</w:t>
            </w:r>
            <w:r>
              <w:rPr>
                <w:rFonts w:hint="eastAsia" w:ascii="宋体" w:hAnsi="宋体" w:eastAsia="宋体" w:cs="宋体"/>
                <w:color w:val="auto"/>
                <w:kern w:val="0"/>
                <w:sz w:val="22"/>
                <w:szCs w:val="22"/>
                <w:lang w:val="en-US" w:eastAsia="zh-CN" w:bidi="ar"/>
              </w:rPr>
              <w:t>不低于</w:t>
            </w:r>
            <w:r>
              <w:rPr>
                <w:rFonts w:hint="eastAsia" w:ascii="宋体" w:hAnsi="宋体" w:eastAsia="宋体" w:cs="宋体"/>
                <w:color w:val="auto"/>
                <w:kern w:val="0"/>
                <w:sz w:val="22"/>
                <w:szCs w:val="22"/>
                <w:lang w:bidi="ar"/>
              </w:rPr>
              <w:t xml:space="preserve">2块1.2T 10K 2.5寸 SAS硬盘，默认支持8个3.5寸/2.5寸硬盘，可选最大支持12个3.5寸/2.5寸硬盘，可选兼容4个硬盘 </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 xml:space="preserve">阵列卡：配置SAS+HBA卡，支持RAID 0/1/10; </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 xml:space="preserve">PCIE扩展：支持7个PCIe扩展插槽（包括1个OCP 插槽），其中5个PCIe 5.0 </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 xml:space="preserve">网口：4个千兆电口； 支持选配10GbE、25GbE SFP+等多种网络接口 </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 xml:space="preserve">其他接口：1个RJ45管理接口，后置2个USB 3.0接口，前置2个USB2.0接口，1个VGA接口 </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 xml:space="preserve">电源：标配550W（1+1）高效白金热插拔冗余电源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C593">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2"/>
                <w:szCs w:val="22"/>
                <w:lang w:bidi="ar"/>
              </w:rPr>
              <w:t>台</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875FE">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2"/>
                <w:szCs w:val="22"/>
                <w:lang w:bidi="ar"/>
              </w:rPr>
              <w:t>1</w:t>
            </w:r>
          </w:p>
        </w:tc>
      </w:tr>
      <w:tr w14:paraId="08F4AF2F">
        <w:tblPrEx>
          <w:tblCellMar>
            <w:top w:w="0" w:type="dxa"/>
            <w:left w:w="108" w:type="dxa"/>
            <w:bottom w:w="0" w:type="dxa"/>
            <w:right w:w="108" w:type="dxa"/>
          </w:tblCellMar>
        </w:tblPrEx>
        <w:trPr>
          <w:trHeight w:val="8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0B417">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9</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A95C4">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2"/>
                <w:szCs w:val="22"/>
                <w:lang w:bidi="ar"/>
              </w:rPr>
              <w:t>系统集成</w:t>
            </w:r>
          </w:p>
        </w:tc>
        <w:tc>
          <w:tcPr>
            <w:tcW w:w="7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51B9">
            <w:pPr>
              <w:widowControl/>
              <w:jc w:val="left"/>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2"/>
                <w:szCs w:val="22"/>
                <w:lang w:bidi="ar"/>
              </w:rPr>
              <w:t>涵盖线材等一切系统组成的必须配件</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1806">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2"/>
                <w:szCs w:val="22"/>
                <w:lang w:bidi="ar"/>
              </w:rPr>
              <w:t>项</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74B8">
            <w:pPr>
              <w:widowControl/>
              <w:jc w:val="center"/>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2"/>
                <w:szCs w:val="22"/>
                <w:lang w:bidi="ar"/>
              </w:rPr>
              <w:t>1</w:t>
            </w:r>
          </w:p>
        </w:tc>
      </w:tr>
    </w:tbl>
    <w:p w14:paraId="326B2649">
      <w:pPr>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注:</w:t>
      </w:r>
    </w:p>
    <w:p w14:paraId="53A8998E">
      <w:pPr>
        <w:spacing w:line="360" w:lineRule="auto"/>
        <w:rPr>
          <w:rFonts w:ascii="宋体" w:hAnsi="宋体"/>
          <w:color w:val="000000" w:themeColor="text1"/>
          <w:sz w:val="24"/>
          <w:szCs w:val="28"/>
          <w:lang w:eastAsia="zh-CN"/>
          <w14:textFill>
            <w14:solidFill>
              <w14:schemeClr w14:val="tx1"/>
            </w14:solidFill>
          </w14:textFill>
        </w:rPr>
      </w:pPr>
      <w:r>
        <w:rPr>
          <w:rFonts w:hint="eastAsia" w:ascii="宋体" w:hAnsi="宋体"/>
          <w:color w:val="000000" w:themeColor="text1"/>
          <w:sz w:val="24"/>
          <w:szCs w:val="28"/>
          <w:lang w:eastAsia="zh-CN"/>
          <w14:textFill>
            <w14:solidFill>
              <w14:schemeClr w14:val="tx1"/>
            </w14:solidFill>
          </w14:textFill>
        </w:rPr>
        <w:t>1</w:t>
      </w:r>
      <w:r>
        <w:rPr>
          <w:rFonts w:ascii="宋体" w:hAnsi="宋体"/>
          <w:color w:val="000000" w:themeColor="text1"/>
          <w:sz w:val="24"/>
          <w:szCs w:val="28"/>
          <w:lang w:eastAsia="zh-CN"/>
          <w14:textFill>
            <w14:solidFill>
              <w14:schemeClr w14:val="tx1"/>
            </w14:solidFill>
          </w14:textFill>
        </w:rPr>
        <w:t>:</w:t>
      </w:r>
      <w:r>
        <w:rPr>
          <w:rFonts w:hint="eastAsia" w:ascii="宋体" w:hAnsi="宋体"/>
          <w:color w:val="000000" w:themeColor="text1"/>
          <w:sz w:val="24"/>
          <w:szCs w:val="28"/>
          <w:lang w:eastAsia="zh-CN"/>
          <w14:textFill>
            <w14:solidFill>
              <w14:schemeClr w14:val="tx1"/>
            </w14:solidFill>
          </w14:textFill>
        </w:rPr>
        <w:t>招标文件技术参数均为参考指标，并不局限于某一品牌或规格型号。供应商在投标中可以选用替代指标，但这些替代技术指标要实质上相当于或优于招标文件中的要求。以上所供内容不少于参数内容，但可增加，以保证达到正常使用。否则所有产生不良后果，由投标人自行承担。</w:t>
      </w:r>
    </w:p>
    <w:p w14:paraId="0617D107">
      <w:pPr>
        <w:pStyle w:val="7"/>
        <w:spacing w:before="170" w:line="224" w:lineRule="auto"/>
        <w:ind w:left="343" w:hanging="343" w:hangingChars="143"/>
        <w:rPr>
          <w:rFonts w:hint="eastAsia"/>
          <w:color w:val="000000" w:themeColor="text1"/>
          <w:spacing w:val="8"/>
          <w:sz w:val="29"/>
          <w:szCs w:val="29"/>
          <w:lang w:eastAsia="zh-CN"/>
          <w14:textOutline w14:w="5486" w14:cap="flat" w14:cmpd="sng" w14:algn="ctr">
            <w14:solidFill>
              <w14:srgbClr w14:val="000000"/>
            </w14:solidFill>
            <w14:prstDash w14:val="solid"/>
            <w14:miter w14:val="0"/>
          </w14:textOutline>
          <w14:textFill>
            <w14:solidFill>
              <w14:schemeClr w14:val="tx1"/>
            </w14:solidFill>
          </w14:textFill>
        </w:rPr>
      </w:pPr>
      <w:r>
        <w:rPr>
          <w:rFonts w:hint="eastAsia"/>
          <w:color w:val="000000" w:themeColor="text1"/>
          <w:sz w:val="24"/>
          <w:szCs w:val="28"/>
          <w:lang w:eastAsia="zh-CN"/>
          <w14:textFill>
            <w14:solidFill>
              <w14:schemeClr w14:val="tx1"/>
            </w14:solidFill>
          </w14:textFill>
        </w:rPr>
        <w:t>2</w:t>
      </w:r>
      <w:r>
        <w:rPr>
          <w:color w:val="000000" w:themeColor="text1"/>
          <w:sz w:val="24"/>
          <w:szCs w:val="28"/>
          <w:lang w:eastAsia="zh-CN"/>
          <w14:textFill>
            <w14:solidFill>
              <w14:schemeClr w14:val="tx1"/>
            </w14:solidFill>
          </w14:textFill>
        </w:rPr>
        <w:t>:</w:t>
      </w:r>
      <w:r>
        <w:rPr>
          <w:rFonts w:hint="eastAsia"/>
          <w:color w:val="000000" w:themeColor="text1"/>
          <w:sz w:val="24"/>
          <w:szCs w:val="28"/>
          <w:lang w:eastAsia="zh-CN"/>
          <w14:textFill>
            <w14:solidFill>
              <w14:schemeClr w14:val="tx1"/>
            </w14:solidFill>
          </w14:textFill>
        </w:rPr>
        <w:t>本项目核心产品：</w:t>
      </w:r>
      <w:r>
        <w:rPr>
          <w:rFonts w:hint="eastAsia"/>
          <w:b/>
          <w:bCs/>
          <w:color w:val="000000" w:themeColor="text1"/>
          <w:sz w:val="24"/>
          <w:szCs w:val="28"/>
          <w:lang w:eastAsia="zh-CN"/>
          <w14:textFill>
            <w14:solidFill>
              <w14:schemeClr w14:val="tx1"/>
            </w14:solidFill>
          </w14:textFill>
        </w:rPr>
        <w:t>校园安全智能管理-服务中台、教学空间智慧升级-智慧互联黑板</w:t>
      </w:r>
    </w:p>
    <w:p w14:paraId="5ABAB75C">
      <w:pPr>
        <w:pStyle w:val="7"/>
        <w:spacing w:before="94" w:line="225" w:lineRule="auto"/>
        <w:ind w:left="426" w:hanging="426"/>
        <w:rPr>
          <w:rFonts w:hint="eastAsia"/>
          <w:color w:val="000000" w:themeColor="text1"/>
          <w:spacing w:val="8"/>
          <w:sz w:val="29"/>
          <w:szCs w:val="29"/>
          <w:lang w:eastAsia="zh-CN"/>
          <w14:textOutline w14:w="5486" w14:cap="flat" w14:cmpd="sng" w14:algn="ctr">
            <w14:solidFill>
              <w14:srgbClr w14:val="000000"/>
            </w14:solidFill>
            <w14:prstDash w14:val="solid"/>
            <w14:miter w14:val="0"/>
          </w14:textOutline>
          <w14:textFill>
            <w14:solidFill>
              <w14:schemeClr w14:val="tx1"/>
            </w14:solidFill>
          </w14:textFill>
        </w:rPr>
      </w:pPr>
    </w:p>
    <w:p w14:paraId="4C862F5F">
      <w:pPr>
        <w:pStyle w:val="7"/>
        <w:spacing w:before="94" w:line="225" w:lineRule="auto"/>
        <w:ind w:left="426" w:hanging="426"/>
        <w:rPr>
          <w:rFonts w:hint="eastAsia"/>
          <w:color w:val="000000" w:themeColor="text1"/>
          <w:spacing w:val="8"/>
          <w:sz w:val="29"/>
          <w:szCs w:val="29"/>
          <w:lang w:eastAsia="zh-CN"/>
          <w14:textOutline w14:w="5486" w14:cap="flat" w14:cmpd="sng" w14:algn="ctr">
            <w14:solidFill>
              <w14:srgbClr w14:val="000000"/>
            </w14:solidFill>
            <w14:prstDash w14:val="solid"/>
            <w14:miter w14:val="0"/>
          </w14:textOutline>
          <w14:textFill>
            <w14:solidFill>
              <w14:schemeClr w14:val="tx1"/>
            </w14:solidFill>
          </w14:textFill>
        </w:rPr>
      </w:pPr>
    </w:p>
    <w:p w14:paraId="481918A4">
      <w:pPr>
        <w:pStyle w:val="7"/>
        <w:spacing w:before="94" w:line="225" w:lineRule="auto"/>
        <w:ind w:left="426" w:hanging="426"/>
        <w:rPr>
          <w:rFonts w:hint="eastAsia"/>
          <w:color w:val="000000" w:themeColor="text1"/>
          <w:spacing w:val="8"/>
          <w:sz w:val="29"/>
          <w:szCs w:val="29"/>
          <w:lang w:eastAsia="zh-CN"/>
          <w14:textOutline w14:w="5486" w14:cap="flat" w14:cmpd="sng" w14:algn="ctr">
            <w14:solidFill>
              <w14:srgbClr w14:val="000000"/>
            </w14:solidFill>
            <w14:prstDash w14:val="solid"/>
            <w14:miter w14:val="0"/>
          </w14:textOutline>
          <w14:textFill>
            <w14:solidFill>
              <w14:schemeClr w14:val="tx1"/>
            </w14:solidFill>
          </w14:textFill>
        </w:rPr>
      </w:pPr>
    </w:p>
    <w:p w14:paraId="05D32BB7">
      <w:pPr>
        <w:pStyle w:val="7"/>
        <w:spacing w:before="94" w:line="225" w:lineRule="auto"/>
        <w:ind w:left="426" w:hanging="426"/>
        <w:jc w:val="center"/>
        <w:rPr>
          <w:rFonts w:hint="eastAsia"/>
          <w:color w:val="000000" w:themeColor="text1"/>
          <w:sz w:val="29"/>
          <w:szCs w:val="29"/>
          <w:lang w:eastAsia="zh-CN"/>
          <w14:textFill>
            <w14:solidFill>
              <w14:schemeClr w14:val="tx1"/>
            </w14:solidFill>
          </w14:textFill>
        </w:rPr>
      </w:pPr>
      <w:r>
        <w:rPr>
          <w:color w:val="000000" w:themeColor="text1"/>
          <w:spacing w:val="8"/>
          <w:sz w:val="29"/>
          <w:szCs w:val="29"/>
          <w:lang w:eastAsia="zh-CN"/>
          <w14:textOutline w14:w="5486" w14:cap="flat" w14:cmpd="sng" w14:algn="ctr">
            <w14:solidFill>
              <w14:srgbClr w14:val="000000"/>
            </w14:solidFill>
            <w14:prstDash w14:val="solid"/>
            <w14:miter w14:val="0"/>
          </w14:textOutline>
          <w14:textFill>
            <w14:solidFill>
              <w14:schemeClr w14:val="tx1"/>
            </w14:solidFill>
          </w14:textFill>
        </w:rPr>
        <w:t>第</w:t>
      </w:r>
      <w:r>
        <w:rPr>
          <w:rFonts w:hint="eastAsia"/>
          <w:color w:val="000000" w:themeColor="text1"/>
          <w:spacing w:val="8"/>
          <w:sz w:val="29"/>
          <w:szCs w:val="29"/>
          <w:lang w:eastAsia="zh-CN"/>
          <w14:textOutline w14:w="5486" w14:cap="flat" w14:cmpd="sng" w14:algn="ctr">
            <w14:solidFill>
              <w14:srgbClr w14:val="000000"/>
            </w14:solidFill>
            <w14:prstDash w14:val="solid"/>
            <w14:miter w14:val="0"/>
          </w14:textOutline>
          <w14:textFill>
            <w14:solidFill>
              <w14:schemeClr w14:val="tx1"/>
            </w14:solidFill>
          </w14:textFill>
        </w:rPr>
        <w:t>六</w:t>
      </w:r>
      <w:r>
        <w:rPr>
          <w:color w:val="000000" w:themeColor="text1"/>
          <w:spacing w:val="8"/>
          <w:sz w:val="29"/>
          <w:szCs w:val="29"/>
          <w:lang w:eastAsia="zh-CN"/>
          <w14:textOutline w14:w="5486" w14:cap="flat" w14:cmpd="sng" w14:algn="ctr">
            <w14:solidFill>
              <w14:srgbClr w14:val="000000"/>
            </w14:solidFill>
            <w14:prstDash w14:val="solid"/>
            <w14:miter w14:val="0"/>
          </w14:textOutline>
          <w14:textFill>
            <w14:solidFill>
              <w14:schemeClr w14:val="tx1"/>
            </w14:solidFill>
          </w14:textFill>
        </w:rPr>
        <w:t>章</w:t>
      </w:r>
      <w:r>
        <w:rPr>
          <w:color w:val="000000" w:themeColor="text1"/>
          <w:spacing w:val="8"/>
          <w:sz w:val="29"/>
          <w:szCs w:val="29"/>
          <w:lang w:eastAsia="zh-CN"/>
          <w14:textFill>
            <w14:solidFill>
              <w14:schemeClr w14:val="tx1"/>
            </w14:solidFill>
          </w14:textFill>
        </w:rPr>
        <w:t xml:space="preserve">  </w:t>
      </w:r>
      <w:r>
        <w:rPr>
          <w:color w:val="000000" w:themeColor="text1"/>
          <w:spacing w:val="8"/>
          <w:sz w:val="29"/>
          <w:szCs w:val="29"/>
          <w:lang w:eastAsia="zh-CN"/>
          <w14:textOutline w14:w="5486" w14:cap="flat" w14:cmpd="sng" w14:algn="ctr">
            <w14:solidFill>
              <w14:srgbClr w14:val="000000"/>
            </w14:solidFill>
            <w14:prstDash w14:val="solid"/>
            <w14:miter w14:val="0"/>
          </w14:textOutline>
          <w14:textFill>
            <w14:solidFill>
              <w14:schemeClr w14:val="tx1"/>
            </w14:solidFill>
          </w14:textFill>
        </w:rPr>
        <w:t>评标办法</w:t>
      </w:r>
    </w:p>
    <w:p w14:paraId="1140C0AF">
      <w:pPr>
        <w:pStyle w:val="7"/>
        <w:spacing w:before="315" w:line="228" w:lineRule="auto"/>
        <w:ind w:left="329" w:hanging="329"/>
        <w:outlineLvl w:val="1"/>
        <w:rPr>
          <w:rFonts w:hint="eastAsia"/>
          <w:color w:val="000000" w:themeColor="text1"/>
          <w:sz w:val="23"/>
          <w:szCs w:val="23"/>
          <w:lang w:eastAsia="zh-CN"/>
          <w14:textFill>
            <w14:solidFill>
              <w14:schemeClr w14:val="tx1"/>
            </w14:solidFill>
          </w14:textFill>
        </w:rPr>
      </w:pPr>
      <w:r>
        <w:rPr>
          <w:color w:val="000000" w:themeColor="text1"/>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1.总则</w:t>
      </w:r>
    </w:p>
    <w:p w14:paraId="7C2CABB3">
      <w:pPr>
        <w:pStyle w:val="7"/>
        <w:spacing w:before="66" w:line="268" w:lineRule="auto"/>
        <w:ind w:left="339" w:right="53"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1.1</w:t>
      </w:r>
      <w:r>
        <w:rPr>
          <w:color w:val="000000" w:themeColor="text1"/>
          <w:spacing w:val="-30"/>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根据《中华人民共和国政府采购法》、《中华人民共和国政府采购法实施条例》、《政府采购货物和服务招标投标管理办法》等法律制度，结合采购项</w:t>
      </w:r>
      <w:r>
        <w:rPr>
          <w:color w:val="000000" w:themeColor="text1"/>
          <w:spacing w:val="5"/>
          <w:sz w:val="23"/>
          <w:szCs w:val="23"/>
          <w:lang w:eastAsia="zh-CN"/>
          <w14:textFill>
            <w14:solidFill>
              <w14:schemeClr w14:val="tx1"/>
            </w14:solidFill>
          </w14:textFill>
        </w:rPr>
        <w:t>目特点制定本评标办法。</w:t>
      </w:r>
    </w:p>
    <w:p w14:paraId="58C3DFB9">
      <w:pPr>
        <w:pStyle w:val="7"/>
        <w:spacing w:before="75" w:line="268" w:lineRule="auto"/>
        <w:ind w:left="337" w:right="53"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1.2 评标工作由采购代理机构负责组织，具体评标事务由采购代理机构</w:t>
      </w:r>
      <w:r>
        <w:rPr>
          <w:color w:val="000000" w:themeColor="text1"/>
          <w:spacing w:val="5"/>
          <w:sz w:val="23"/>
          <w:szCs w:val="23"/>
          <w:lang w:eastAsia="zh-CN"/>
          <w14:textFill>
            <w14:solidFill>
              <w14:schemeClr w14:val="tx1"/>
            </w14:solidFill>
          </w14:textFill>
        </w:rPr>
        <w:t>依法</w:t>
      </w:r>
      <w:r>
        <w:rPr>
          <w:color w:val="000000" w:themeColor="text1"/>
          <w:spacing w:val="7"/>
          <w:sz w:val="23"/>
          <w:szCs w:val="23"/>
          <w:lang w:eastAsia="zh-CN"/>
          <w14:textFill>
            <w14:solidFill>
              <w14:schemeClr w14:val="tx1"/>
            </w14:solidFill>
          </w14:textFill>
        </w:rPr>
        <w:t>组建的评标委员会负责。评标委员会由采购人代表和有关技术、经济等方面</w:t>
      </w:r>
      <w:r>
        <w:rPr>
          <w:color w:val="000000" w:themeColor="text1"/>
          <w:spacing w:val="6"/>
          <w:sz w:val="23"/>
          <w:szCs w:val="23"/>
          <w:lang w:eastAsia="zh-CN"/>
          <w14:textFill>
            <w14:solidFill>
              <w14:schemeClr w14:val="tx1"/>
            </w14:solidFill>
          </w14:textFill>
        </w:rPr>
        <w:t>的专</w:t>
      </w:r>
      <w:r>
        <w:rPr>
          <w:color w:val="000000" w:themeColor="text1"/>
          <w:spacing w:val="-3"/>
          <w:sz w:val="23"/>
          <w:szCs w:val="23"/>
          <w:lang w:eastAsia="zh-CN"/>
          <w14:textFill>
            <w14:solidFill>
              <w14:schemeClr w14:val="tx1"/>
            </w14:solidFill>
          </w14:textFill>
        </w:rPr>
        <w:t>家组成。</w:t>
      </w:r>
    </w:p>
    <w:p w14:paraId="6D6A930C">
      <w:pPr>
        <w:pStyle w:val="7"/>
        <w:spacing w:before="73" w:line="258" w:lineRule="auto"/>
        <w:ind w:left="337" w:right="53"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1.3 评标工作应遵循公平、公正、科学及择优的原则，并以相同的评标</w:t>
      </w:r>
      <w:r>
        <w:rPr>
          <w:color w:val="000000" w:themeColor="text1"/>
          <w:spacing w:val="5"/>
          <w:sz w:val="23"/>
          <w:szCs w:val="23"/>
          <w:lang w:eastAsia="zh-CN"/>
          <w14:textFill>
            <w14:solidFill>
              <w14:schemeClr w14:val="tx1"/>
            </w14:solidFill>
          </w14:textFill>
        </w:rPr>
        <w:t>程序和标准对待所有的投标人。</w:t>
      </w:r>
    </w:p>
    <w:p w14:paraId="2C982135">
      <w:pPr>
        <w:pStyle w:val="7"/>
        <w:spacing w:before="77" w:line="258" w:lineRule="auto"/>
        <w:ind w:left="337" w:right="53"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1.4 评标委员会按照招标文件规定的评标方法和标准进行评标，并独立</w:t>
      </w:r>
      <w:r>
        <w:rPr>
          <w:color w:val="000000" w:themeColor="text1"/>
          <w:spacing w:val="5"/>
          <w:sz w:val="23"/>
          <w:szCs w:val="23"/>
          <w:lang w:eastAsia="zh-CN"/>
          <w14:textFill>
            <w14:solidFill>
              <w14:schemeClr w14:val="tx1"/>
            </w14:solidFill>
          </w14:textFill>
        </w:rPr>
        <w:t>履行</w:t>
      </w:r>
      <w:r>
        <w:rPr>
          <w:color w:val="000000" w:themeColor="text1"/>
          <w:spacing w:val="-5"/>
          <w:sz w:val="23"/>
          <w:szCs w:val="23"/>
          <w:lang w:eastAsia="zh-CN"/>
          <w14:textFill>
            <w14:solidFill>
              <w14:schemeClr w14:val="tx1"/>
            </w14:solidFill>
          </w14:textFill>
        </w:rPr>
        <w:t>下列职责：</w:t>
      </w:r>
    </w:p>
    <w:p w14:paraId="633EACD1">
      <w:pPr>
        <w:pStyle w:val="7"/>
        <w:spacing w:before="75" w:line="226" w:lineRule="auto"/>
        <w:ind w:left="339" w:hanging="339"/>
        <w:jc w:val="right"/>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（一）审查、评价投标文件是否符合招标文件的商务、技术等实质性要求；</w:t>
      </w:r>
    </w:p>
    <w:p w14:paraId="7678C176">
      <w:pPr>
        <w:pStyle w:val="7"/>
        <w:spacing w:before="76" w:line="227" w:lineRule="auto"/>
        <w:ind w:left="339"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（二）要求投标人对投标文件有关事项作出澄</w:t>
      </w:r>
      <w:r>
        <w:rPr>
          <w:color w:val="000000" w:themeColor="text1"/>
          <w:spacing w:val="6"/>
          <w:sz w:val="23"/>
          <w:szCs w:val="23"/>
          <w:lang w:eastAsia="zh-CN"/>
          <w14:textFill>
            <w14:solidFill>
              <w14:schemeClr w14:val="tx1"/>
            </w14:solidFill>
          </w14:textFill>
        </w:rPr>
        <w:t>清或者说明；</w:t>
      </w:r>
    </w:p>
    <w:p w14:paraId="11A2CF85">
      <w:pPr>
        <w:pStyle w:val="7"/>
        <w:spacing w:before="77" w:line="226" w:lineRule="auto"/>
        <w:ind w:left="335" w:hanging="335"/>
        <w:rPr>
          <w:rFonts w:hint="eastAsia"/>
          <w:color w:val="000000" w:themeColor="text1"/>
          <w:sz w:val="23"/>
          <w:szCs w:val="23"/>
          <w:lang w:eastAsia="zh-CN"/>
          <w14:textFill>
            <w14:solidFill>
              <w14:schemeClr w14:val="tx1"/>
            </w14:solidFill>
          </w14:textFill>
        </w:rPr>
      </w:pPr>
      <w:r>
        <w:rPr>
          <w:color w:val="000000" w:themeColor="text1"/>
          <w:spacing w:val="4"/>
          <w:sz w:val="23"/>
          <w:szCs w:val="23"/>
          <w:lang w:eastAsia="zh-CN"/>
          <w14:textFill>
            <w14:solidFill>
              <w14:schemeClr w14:val="tx1"/>
            </w14:solidFill>
          </w14:textFill>
        </w:rPr>
        <w:t>（三）对投标文件进行比较和评价；</w:t>
      </w:r>
    </w:p>
    <w:p w14:paraId="2DFFDA57">
      <w:pPr>
        <w:pStyle w:val="7"/>
        <w:spacing w:before="75" w:line="227" w:lineRule="auto"/>
        <w:ind w:left="339"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（四）确定中标候选人名单，以及根据采购人委托直接确定中标人；</w:t>
      </w:r>
    </w:p>
    <w:p w14:paraId="4B67F7D9">
      <w:pPr>
        <w:pStyle w:val="7"/>
        <w:spacing w:before="78" w:line="226" w:lineRule="auto"/>
        <w:ind w:left="340" w:hanging="340"/>
        <w:jc w:val="right"/>
        <w:rPr>
          <w:rFonts w:hint="eastAsia"/>
          <w:color w:val="000000" w:themeColor="text1"/>
          <w:sz w:val="23"/>
          <w:szCs w:val="23"/>
          <w:lang w:eastAsia="zh-CN"/>
          <w14:textFill>
            <w14:solidFill>
              <w14:schemeClr w14:val="tx1"/>
            </w14:solidFill>
          </w14:textFill>
        </w:rPr>
      </w:pPr>
      <w:r>
        <w:rPr>
          <w:color w:val="000000" w:themeColor="text1"/>
          <w:spacing w:val="8"/>
          <w:sz w:val="23"/>
          <w:szCs w:val="23"/>
          <w:lang w:eastAsia="zh-CN"/>
          <w14:textFill>
            <w14:solidFill>
              <w14:schemeClr w14:val="tx1"/>
            </w14:solidFill>
          </w14:textFill>
        </w:rPr>
        <w:t>（五）向采购人、采购代理机构或者有关部门报告评标中发现的违法行为。</w:t>
      </w:r>
    </w:p>
    <w:p w14:paraId="6E9C1B2B">
      <w:pPr>
        <w:pStyle w:val="7"/>
        <w:spacing w:before="76" w:line="227" w:lineRule="auto"/>
        <w:ind w:left="337"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（六）法律、法规和规章规定的其他职责。</w:t>
      </w:r>
    </w:p>
    <w:p w14:paraId="75CB2A91">
      <w:pPr>
        <w:pStyle w:val="7"/>
        <w:spacing w:before="75" w:line="258" w:lineRule="auto"/>
        <w:ind w:left="339" w:right="53"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1.5</w:t>
      </w:r>
      <w:r>
        <w:rPr>
          <w:color w:val="000000" w:themeColor="text1"/>
          <w:spacing w:val="-30"/>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评标过程独立、保密。投标人非法干预评标评标过程的行为将导致其投</w:t>
      </w:r>
      <w:r>
        <w:rPr>
          <w:color w:val="000000" w:themeColor="text1"/>
          <w:spacing w:val="4"/>
          <w:sz w:val="23"/>
          <w:szCs w:val="23"/>
          <w:lang w:eastAsia="zh-CN"/>
          <w14:textFill>
            <w14:solidFill>
              <w14:schemeClr w14:val="tx1"/>
            </w14:solidFill>
          </w14:textFill>
        </w:rPr>
        <w:t>标文件作为无效处理。</w:t>
      </w:r>
    </w:p>
    <w:p w14:paraId="0E2CF6E3">
      <w:pPr>
        <w:pStyle w:val="7"/>
        <w:spacing w:before="78" w:line="267" w:lineRule="auto"/>
        <w:ind w:left="339" w:right="53"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1.6</w:t>
      </w:r>
      <w:r>
        <w:rPr>
          <w:color w:val="000000" w:themeColor="text1"/>
          <w:spacing w:val="-30"/>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评标委员会评价投标文件的响应性，对于投标人而言，除评标委员会要求其澄清、说明或者更正而提供的资料外，仅依据投标文件本身的内容，不寻求</w:t>
      </w:r>
      <w:r>
        <w:rPr>
          <w:color w:val="000000" w:themeColor="text1"/>
          <w:spacing w:val="2"/>
          <w:sz w:val="23"/>
          <w:szCs w:val="23"/>
          <w:lang w:eastAsia="zh-CN"/>
          <w14:textFill>
            <w14:solidFill>
              <w14:schemeClr w14:val="tx1"/>
            </w14:solidFill>
          </w14:textFill>
        </w:rPr>
        <w:t>其他外部证据。</w:t>
      </w:r>
    </w:p>
    <w:p w14:paraId="6E081FD4">
      <w:pPr>
        <w:pStyle w:val="7"/>
        <w:spacing w:before="76" w:line="227" w:lineRule="auto"/>
        <w:ind w:left="337"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1.7</w:t>
      </w:r>
      <w:r>
        <w:rPr>
          <w:color w:val="000000" w:themeColor="text1"/>
          <w:spacing w:val="-35"/>
          <w:sz w:val="23"/>
          <w:szCs w:val="23"/>
          <w:lang w:eastAsia="zh-CN"/>
          <w14:textFill>
            <w14:solidFill>
              <w14:schemeClr w14:val="tx1"/>
            </w14:solidFill>
          </w14:textFill>
        </w:rPr>
        <w:t xml:space="preserve"> </w:t>
      </w:r>
      <w:r>
        <w:rPr>
          <w:color w:val="000000" w:themeColor="text1"/>
          <w:spacing w:val="6"/>
          <w:sz w:val="23"/>
          <w:szCs w:val="23"/>
          <w:lang w:eastAsia="zh-CN"/>
          <w14:textFill>
            <w14:solidFill>
              <w14:schemeClr w14:val="tx1"/>
            </w14:solidFill>
          </w14:textFill>
        </w:rPr>
        <w:t>采购人或者采购代理机构负责组织评标工作，并履行下列职责：</w:t>
      </w:r>
    </w:p>
    <w:p w14:paraId="48B9FF27">
      <w:pPr>
        <w:pStyle w:val="7"/>
        <w:spacing w:before="79" w:line="256" w:lineRule="auto"/>
        <w:ind w:left="339" w:right="53"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（一）核对评审专家身份和采购人代表授权函，对评审专家在政府采购活动中的职责履行情况予以记录，并及时将有关违法违规行为向财政部门报告；</w:t>
      </w:r>
    </w:p>
    <w:p w14:paraId="227E4DD1">
      <w:pPr>
        <w:pStyle w:val="7"/>
        <w:spacing w:before="78" w:line="227" w:lineRule="auto"/>
        <w:ind w:left="330" w:hanging="330"/>
        <w:rPr>
          <w:rFonts w:hint="eastAsia"/>
          <w:color w:val="000000" w:themeColor="text1"/>
          <w:sz w:val="23"/>
          <w:szCs w:val="23"/>
          <w:lang w:eastAsia="zh-CN"/>
          <w14:textFill>
            <w14:solidFill>
              <w14:schemeClr w14:val="tx1"/>
            </w14:solidFill>
          </w14:textFill>
        </w:rPr>
      </w:pPr>
      <w:r>
        <w:rPr>
          <w:color w:val="000000" w:themeColor="text1"/>
          <w:spacing w:val="1"/>
          <w:sz w:val="23"/>
          <w:szCs w:val="23"/>
          <w:lang w:eastAsia="zh-CN"/>
          <w14:textFill>
            <w14:solidFill>
              <w14:schemeClr w14:val="tx1"/>
            </w14:solidFill>
          </w14:textFill>
        </w:rPr>
        <w:t>（二）宣布评标纪律；</w:t>
      </w:r>
    </w:p>
    <w:p w14:paraId="627C0BD0">
      <w:pPr>
        <w:pStyle w:val="7"/>
        <w:spacing w:before="75" w:line="226" w:lineRule="auto"/>
        <w:ind w:left="337"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（三）公布投标人名单，告知评审专家应当回避的情形；</w:t>
      </w:r>
    </w:p>
    <w:p w14:paraId="4BDE0FF1">
      <w:pPr>
        <w:pStyle w:val="7"/>
        <w:spacing w:before="76" w:line="227" w:lineRule="auto"/>
        <w:ind w:left="339"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（四）组织评标委员会推选评标组长，采购人代表不得担任组长；</w:t>
      </w:r>
    </w:p>
    <w:p w14:paraId="2116612D">
      <w:pPr>
        <w:pStyle w:val="7"/>
        <w:spacing w:before="77" w:line="227" w:lineRule="auto"/>
        <w:ind w:left="339" w:hanging="339"/>
        <w:jc w:val="right"/>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（五）在评标期间采取必要的通讯管理措施，保证评标活动不受外界干扰；</w:t>
      </w:r>
    </w:p>
    <w:p w14:paraId="729ABFE7">
      <w:pPr>
        <w:pStyle w:val="7"/>
        <w:spacing w:before="77" w:line="227" w:lineRule="auto"/>
        <w:ind w:left="339"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（六）根据评标委员会的要求介绍政府采购相关政策法规、招标文件；</w:t>
      </w:r>
    </w:p>
    <w:p w14:paraId="35C108D7">
      <w:pPr>
        <w:pStyle w:val="7"/>
        <w:spacing w:before="75" w:line="268" w:lineRule="auto"/>
        <w:ind w:left="339" w:right="53"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（七）维护评标秩序，监督评标委员会依照招标文件规定的评标程序、方法和标准进行独立评审，及时制止和纠正采购人代表、评审专家的倾向性言论或者</w:t>
      </w:r>
      <w:r>
        <w:rPr>
          <w:color w:val="000000" w:themeColor="text1"/>
          <w:spacing w:val="-1"/>
          <w:sz w:val="23"/>
          <w:szCs w:val="23"/>
          <w:lang w:eastAsia="zh-CN"/>
          <w14:textFill>
            <w14:solidFill>
              <w14:schemeClr w14:val="tx1"/>
            </w14:solidFill>
          </w14:textFill>
        </w:rPr>
        <w:t>违法违规行为；</w:t>
      </w:r>
    </w:p>
    <w:p w14:paraId="497CE6C3">
      <w:pPr>
        <w:pStyle w:val="7"/>
        <w:spacing w:before="76" w:line="257" w:lineRule="auto"/>
        <w:ind w:left="342" w:right="53" w:hanging="342"/>
        <w:rPr>
          <w:rFonts w:hint="eastAsia"/>
          <w:color w:val="000000" w:themeColor="text1"/>
          <w:sz w:val="17"/>
          <w:szCs w:val="17"/>
          <w:lang w:eastAsia="zh-CN"/>
          <w14:textFill>
            <w14:solidFill>
              <w14:schemeClr w14:val="tx1"/>
            </w14:solidFill>
          </w14:textFill>
        </w:rPr>
      </w:pPr>
      <w:r>
        <w:rPr>
          <w:color w:val="000000" w:themeColor="text1"/>
          <w:spacing w:val="9"/>
          <w:sz w:val="23"/>
          <w:szCs w:val="23"/>
          <w:lang w:eastAsia="zh-CN"/>
          <w14:textFill>
            <w14:solidFill>
              <w14:schemeClr w14:val="tx1"/>
            </w14:solidFill>
          </w14:textFill>
        </w:rPr>
        <w:t>（八）核对评标结果，有财政部</w:t>
      </w:r>
      <w:r>
        <w:rPr>
          <w:color w:val="000000" w:themeColor="text1"/>
          <w:spacing w:val="-42"/>
          <w:sz w:val="23"/>
          <w:szCs w:val="23"/>
          <w:lang w:eastAsia="zh-CN"/>
          <w14:textFill>
            <w14:solidFill>
              <w14:schemeClr w14:val="tx1"/>
            </w14:solidFill>
          </w14:textFill>
        </w:rPr>
        <w:t xml:space="preserve"> </w:t>
      </w:r>
      <w:r>
        <w:rPr>
          <w:color w:val="000000" w:themeColor="text1"/>
          <w:spacing w:val="9"/>
          <w:sz w:val="23"/>
          <w:szCs w:val="23"/>
          <w:lang w:eastAsia="zh-CN"/>
          <w14:textFill>
            <w14:solidFill>
              <w14:schemeClr w14:val="tx1"/>
            </w14:solidFill>
          </w14:textFill>
        </w:rPr>
        <w:t>87</w:t>
      </w:r>
      <w:r>
        <w:rPr>
          <w:color w:val="000000" w:themeColor="text1"/>
          <w:spacing w:val="-37"/>
          <w:sz w:val="23"/>
          <w:szCs w:val="23"/>
          <w:lang w:eastAsia="zh-CN"/>
          <w14:textFill>
            <w14:solidFill>
              <w14:schemeClr w14:val="tx1"/>
            </w14:solidFill>
          </w14:textFill>
        </w:rPr>
        <w:t xml:space="preserve"> </w:t>
      </w:r>
      <w:r>
        <w:rPr>
          <w:color w:val="000000" w:themeColor="text1"/>
          <w:spacing w:val="9"/>
          <w:sz w:val="23"/>
          <w:szCs w:val="23"/>
          <w:lang w:eastAsia="zh-CN"/>
          <w14:textFill>
            <w14:solidFill>
              <w14:schemeClr w14:val="tx1"/>
            </w14:solidFill>
          </w14:textFill>
        </w:rPr>
        <w:t>号令第六十四条规定情形</w:t>
      </w:r>
      <w:r>
        <w:rPr>
          <w:color w:val="000000" w:themeColor="text1"/>
          <w:spacing w:val="8"/>
          <w:sz w:val="23"/>
          <w:szCs w:val="23"/>
          <w:lang w:eastAsia="zh-CN"/>
          <w14:textFill>
            <w14:solidFill>
              <w14:schemeClr w14:val="tx1"/>
            </w14:solidFill>
          </w14:textFill>
        </w:rPr>
        <w:t>的，要求评标</w:t>
      </w:r>
      <w:r>
        <w:rPr>
          <w:color w:val="000000" w:themeColor="text1"/>
          <w:spacing w:val="7"/>
          <w:sz w:val="23"/>
          <w:szCs w:val="23"/>
          <w:lang w:eastAsia="zh-CN"/>
          <w14:textFill>
            <w14:solidFill>
              <w14:schemeClr w14:val="tx1"/>
            </w14:solidFill>
          </w14:textFill>
        </w:rPr>
        <w:t>委员会复核或者书面说明理由，评标委员会拒绝的，应予记录并向本级财政部门</w:t>
      </w:r>
      <w:sdt>
        <w:sdtPr>
          <w:rPr>
            <w:color w:val="000000" w:themeColor="text1"/>
            <w:sz w:val="23"/>
            <w:szCs w:val="23"/>
            <w14:textFill>
              <w14:solidFill>
                <w14:schemeClr w14:val="tx1"/>
              </w14:solidFill>
            </w14:textFill>
          </w:rPr>
          <w:id w:val="2"/>
          <w:docPartObj>
            <w:docPartGallery w:val="Table of Contents"/>
            <w:docPartUnique/>
          </w:docPartObj>
        </w:sdtPr>
        <w:sdtEndPr>
          <w:rPr>
            <w:color w:val="000000" w:themeColor="text1"/>
            <w:sz w:val="17"/>
            <w:szCs w:val="17"/>
            <w14:textFill>
              <w14:solidFill>
                <w14:schemeClr w14:val="tx1"/>
              </w14:solidFill>
            </w14:textFill>
          </w:rPr>
        </w:sdtEndPr>
        <w:sdtContent>
          <w:r>
            <w:rPr>
              <w:color w:val="000000" w:themeColor="text1"/>
              <w:spacing w:val="-9"/>
              <w:sz w:val="23"/>
              <w:szCs w:val="23"/>
              <w:lang w:eastAsia="zh-CN"/>
              <w14:textFill>
                <w14:solidFill>
                  <w14:schemeClr w14:val="tx1"/>
                </w14:solidFill>
              </w14:textFill>
            </w:rPr>
            <w:t>报告；</w:t>
          </w:r>
        </w:sdtContent>
      </w:sdt>
    </w:p>
    <w:p w14:paraId="57ADABB1">
      <w:pPr>
        <w:pStyle w:val="7"/>
        <w:spacing w:before="77" w:line="226" w:lineRule="auto"/>
        <w:ind w:left="21" w:firstLine="488" w:firstLineChars="200"/>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（九）评审工作完成后，按照规定向评审专家支付劳务报酬和异地评审差旅</w:t>
      </w:r>
      <w:r>
        <w:rPr>
          <w:color w:val="000000" w:themeColor="text1"/>
          <w:spacing w:val="16"/>
          <w:sz w:val="23"/>
          <w:szCs w:val="23"/>
          <w:lang w:eastAsia="zh-CN"/>
          <w14:textFill>
            <w14:solidFill>
              <w14:schemeClr w14:val="tx1"/>
            </w14:solidFill>
          </w14:textFill>
        </w:rPr>
        <w:t xml:space="preserve"> </w:t>
      </w:r>
      <w:r>
        <w:rPr>
          <w:color w:val="000000" w:themeColor="text1"/>
          <w:spacing w:val="6"/>
          <w:sz w:val="23"/>
          <w:szCs w:val="23"/>
          <w:lang w:eastAsia="zh-CN"/>
          <w14:textFill>
            <w14:solidFill>
              <w14:schemeClr w14:val="tx1"/>
            </w14:solidFill>
          </w14:textFill>
        </w:rPr>
        <w:t>费，不得向评审专家以外的其他人员支付评审劳务报酬；</w:t>
      </w:r>
    </w:p>
    <w:p w14:paraId="3CA091DF">
      <w:pPr>
        <w:pStyle w:val="7"/>
        <w:spacing w:before="74" w:line="228" w:lineRule="auto"/>
        <w:ind w:left="337"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（十）处理与评标有关的其他事项。</w:t>
      </w:r>
    </w:p>
    <w:p w14:paraId="7708F96A">
      <w:pPr>
        <w:pStyle w:val="7"/>
        <w:spacing w:before="75" w:line="268" w:lineRule="auto"/>
        <w:ind w:left="340" w:hanging="340"/>
        <w:rPr>
          <w:rFonts w:hint="eastAsia"/>
          <w:color w:val="000000" w:themeColor="text1"/>
          <w:sz w:val="23"/>
          <w:szCs w:val="23"/>
          <w:lang w:eastAsia="zh-CN"/>
          <w14:textFill>
            <w14:solidFill>
              <w14:schemeClr w14:val="tx1"/>
            </w14:solidFill>
          </w14:textFill>
        </w:rPr>
      </w:pPr>
      <w:r>
        <w:rPr>
          <w:color w:val="000000" w:themeColor="text1"/>
          <w:spacing w:val="8"/>
          <w:sz w:val="23"/>
          <w:szCs w:val="23"/>
          <w:lang w:eastAsia="zh-CN"/>
          <w14:textFill>
            <w14:solidFill>
              <w14:schemeClr w14:val="tx1"/>
            </w14:solidFill>
          </w14:textFill>
        </w:rPr>
        <w:t>采购人可以在评标前说明项目背景和采购需求，说明内容不得含有歧视性、</w:t>
      </w:r>
      <w:r>
        <w:rPr>
          <w:color w:val="000000" w:themeColor="text1"/>
          <w:spacing w:val="16"/>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倾向性意见，不得超出招标文件所述范围。说明应当提交书面材料，并随采购文</w:t>
      </w:r>
      <w:r>
        <w:rPr>
          <w:color w:val="000000" w:themeColor="text1"/>
          <w:spacing w:val="1"/>
          <w:sz w:val="23"/>
          <w:szCs w:val="23"/>
          <w:lang w:eastAsia="zh-CN"/>
          <w14:textFill>
            <w14:solidFill>
              <w14:schemeClr w14:val="tx1"/>
            </w14:solidFill>
          </w14:textFill>
        </w:rPr>
        <w:t xml:space="preserve"> 件一并存档。</w:t>
      </w:r>
    </w:p>
    <w:p w14:paraId="2E555CCF">
      <w:pPr>
        <w:pStyle w:val="7"/>
        <w:spacing w:before="74" w:line="228" w:lineRule="auto"/>
        <w:ind w:left="337" w:hanging="337"/>
        <w:outlineLvl w:val="1"/>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2.评标方法</w:t>
      </w:r>
    </w:p>
    <w:p w14:paraId="1BD62A13">
      <w:pPr>
        <w:pStyle w:val="7"/>
        <w:spacing w:before="75" w:line="227" w:lineRule="auto"/>
        <w:ind w:left="337"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本项目评标方法为：综合评分法。</w:t>
      </w:r>
    </w:p>
    <w:p w14:paraId="0218C936">
      <w:pPr>
        <w:pStyle w:val="7"/>
        <w:spacing w:before="75" w:line="228" w:lineRule="auto"/>
        <w:ind w:left="337" w:hanging="337"/>
        <w:outlineLvl w:val="1"/>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3.评标程序</w:t>
      </w:r>
    </w:p>
    <w:p w14:paraId="0BEBD9D6">
      <w:pPr>
        <w:pStyle w:val="7"/>
        <w:spacing w:before="76" w:line="227" w:lineRule="auto"/>
        <w:ind w:left="336" w:hanging="336"/>
        <w:rPr>
          <w:rFonts w:hint="eastAsia"/>
          <w:color w:val="000000" w:themeColor="text1"/>
          <w:sz w:val="23"/>
          <w:szCs w:val="23"/>
          <w:lang w:eastAsia="zh-CN"/>
          <w14:textFill>
            <w14:solidFill>
              <w14:schemeClr w14:val="tx1"/>
            </w14:solidFill>
          </w14:textFill>
        </w:rPr>
      </w:pPr>
      <w:r>
        <w:rPr>
          <w:color w:val="000000" w:themeColor="text1"/>
          <w:spacing w:val="5"/>
          <w:sz w:val="23"/>
          <w:szCs w:val="23"/>
          <w:lang w:eastAsia="zh-CN"/>
          <w14:textFill>
            <w14:solidFill>
              <w14:schemeClr w14:val="tx1"/>
            </w14:solidFill>
          </w14:textFill>
        </w:rPr>
        <w:t>3.1</w:t>
      </w:r>
      <w:r>
        <w:rPr>
          <w:color w:val="000000" w:themeColor="text1"/>
          <w:spacing w:val="-36"/>
          <w:sz w:val="23"/>
          <w:szCs w:val="23"/>
          <w:lang w:eastAsia="zh-CN"/>
          <w14:textFill>
            <w14:solidFill>
              <w14:schemeClr w14:val="tx1"/>
            </w14:solidFill>
          </w14:textFill>
        </w:rPr>
        <w:t xml:space="preserve"> </w:t>
      </w:r>
      <w:r>
        <w:rPr>
          <w:color w:val="000000" w:themeColor="text1"/>
          <w:spacing w:val="5"/>
          <w:sz w:val="23"/>
          <w:szCs w:val="23"/>
          <w:lang w:eastAsia="zh-CN"/>
          <w14:textFill>
            <w14:solidFill>
              <w14:schemeClr w14:val="tx1"/>
            </w14:solidFill>
          </w14:textFill>
        </w:rPr>
        <w:t>熟悉和理解招标文件和停止评标。</w:t>
      </w:r>
    </w:p>
    <w:p w14:paraId="7210A994">
      <w:pPr>
        <w:pStyle w:val="7"/>
        <w:spacing w:before="72" w:line="268" w:lineRule="auto"/>
        <w:ind w:left="339" w:right="53"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评标委员会正式评标前，应当对招标文件进行熟悉和理解，内容</w:t>
      </w:r>
      <w:r>
        <w:rPr>
          <w:color w:val="000000" w:themeColor="text1"/>
          <w:spacing w:val="6"/>
          <w:sz w:val="23"/>
          <w:szCs w:val="23"/>
          <w:lang w:eastAsia="zh-CN"/>
          <w14:textFill>
            <w14:solidFill>
              <w14:schemeClr w14:val="tx1"/>
            </w14:solidFill>
          </w14:textFill>
        </w:rPr>
        <w:t>主要包括招</w:t>
      </w:r>
      <w:r>
        <w:rPr>
          <w:color w:val="000000" w:themeColor="text1"/>
          <w:spacing w:val="7"/>
          <w:sz w:val="23"/>
          <w:szCs w:val="23"/>
          <w:lang w:eastAsia="zh-CN"/>
          <w14:textFill>
            <w14:solidFill>
              <w14:schemeClr w14:val="tx1"/>
            </w14:solidFill>
          </w14:textFill>
        </w:rPr>
        <w:t>标文件中采购项目技术、服务和商务要求、评标方法和标准以及可能涉及签订政</w:t>
      </w:r>
      <w:r>
        <w:rPr>
          <w:color w:val="000000" w:themeColor="text1"/>
          <w:spacing w:val="5"/>
          <w:sz w:val="23"/>
          <w:szCs w:val="23"/>
          <w:lang w:eastAsia="zh-CN"/>
          <w14:textFill>
            <w14:solidFill>
              <w14:schemeClr w14:val="tx1"/>
            </w14:solidFill>
          </w14:textFill>
        </w:rPr>
        <w:t>府采购合同的内容等。</w:t>
      </w:r>
    </w:p>
    <w:p w14:paraId="04468480">
      <w:pPr>
        <w:pStyle w:val="7"/>
        <w:spacing w:before="80" w:line="272" w:lineRule="auto"/>
        <w:ind w:left="339" w:right="53"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评标委员会发现招标文件存在歧义、重大缺陷导致评标工作无法</w:t>
      </w:r>
      <w:r>
        <w:rPr>
          <w:color w:val="000000" w:themeColor="text1"/>
          <w:spacing w:val="6"/>
          <w:sz w:val="23"/>
          <w:szCs w:val="23"/>
          <w:lang w:eastAsia="zh-CN"/>
          <w14:textFill>
            <w14:solidFill>
              <w14:schemeClr w14:val="tx1"/>
            </w14:solidFill>
          </w14:textFill>
        </w:rPr>
        <w:t>进行，或者</w:t>
      </w:r>
      <w:r>
        <w:rPr>
          <w:color w:val="000000" w:themeColor="text1"/>
          <w:spacing w:val="7"/>
          <w:sz w:val="23"/>
          <w:szCs w:val="23"/>
          <w:lang w:eastAsia="zh-CN"/>
          <w14:textFill>
            <w14:solidFill>
              <w14:schemeClr w14:val="tx1"/>
            </w14:solidFill>
          </w14:textFill>
        </w:rPr>
        <w:t>招标文件内容违反国家有关强制性规定的，应当停止评标工作，与采购人或者采购代理机构沟通并作书面记录。采购人或者采购代理机构确认后，应当修改招标</w:t>
      </w:r>
      <w:r>
        <w:rPr>
          <w:color w:val="000000" w:themeColor="text1"/>
          <w:spacing w:val="6"/>
          <w:sz w:val="23"/>
          <w:szCs w:val="23"/>
          <w:lang w:eastAsia="zh-CN"/>
          <w14:textFill>
            <w14:solidFill>
              <w14:schemeClr w14:val="tx1"/>
            </w14:solidFill>
          </w14:textFill>
        </w:rPr>
        <w:t>文件，重新组织采购活动。</w:t>
      </w:r>
    </w:p>
    <w:p w14:paraId="2055E2DE">
      <w:pPr>
        <w:pStyle w:val="7"/>
        <w:spacing w:before="78" w:line="227" w:lineRule="auto"/>
        <w:ind w:left="330" w:hanging="330"/>
        <w:rPr>
          <w:rFonts w:hint="eastAsia"/>
          <w:color w:val="000000" w:themeColor="text1"/>
          <w:sz w:val="23"/>
          <w:szCs w:val="23"/>
          <w:lang w:eastAsia="zh-CN"/>
          <w14:textFill>
            <w14:solidFill>
              <w14:schemeClr w14:val="tx1"/>
            </w14:solidFill>
          </w14:textFill>
        </w:rPr>
      </w:pPr>
      <w:r>
        <w:rPr>
          <w:color w:val="000000" w:themeColor="text1"/>
          <w:spacing w:val="1"/>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3.2</w:t>
      </w:r>
      <w:r>
        <w:rPr>
          <w:color w:val="000000" w:themeColor="text1"/>
          <w:spacing w:val="-29"/>
          <w:sz w:val="23"/>
          <w:szCs w:val="23"/>
          <w:lang w:eastAsia="zh-CN"/>
          <w14:textFill>
            <w14:solidFill>
              <w14:schemeClr w14:val="tx1"/>
            </w14:solidFill>
          </w14:textFill>
        </w:rPr>
        <w:t xml:space="preserve"> </w:t>
      </w:r>
      <w:r>
        <w:rPr>
          <w:color w:val="000000" w:themeColor="text1"/>
          <w:spacing w:val="1"/>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资格性检查。</w:t>
      </w:r>
    </w:p>
    <w:p w14:paraId="19ED1340">
      <w:pPr>
        <w:pStyle w:val="7"/>
        <w:spacing w:before="74" w:line="268" w:lineRule="auto"/>
        <w:ind w:left="339" w:right="53" w:hanging="339"/>
        <w:jc w:val="both"/>
        <w:rPr>
          <w:rFonts w:hint="eastAsia"/>
          <w:color w:val="000000" w:themeColor="text1"/>
          <w:sz w:val="23"/>
          <w:szCs w:val="23"/>
          <w:lang w:eastAsia="zh-CN"/>
          <w14:textFill>
            <w14:solidFill>
              <w14:schemeClr w14:val="tx1"/>
            </w14:solidFill>
          </w14:textFill>
        </w:rPr>
      </w:pPr>
      <w:r>
        <w:rPr>
          <w:rFonts w:hint="eastAsia"/>
          <w:color w:val="000000" w:themeColor="text1"/>
          <w:spacing w:val="7"/>
          <w:sz w:val="23"/>
          <w:szCs w:val="23"/>
          <w:lang w:eastAsia="zh-CN"/>
          <w14:textFill>
            <w14:solidFill>
              <w14:schemeClr w14:val="tx1"/>
            </w14:solidFill>
          </w14:textFill>
        </w:rPr>
        <w:t>资格审查小组</w:t>
      </w:r>
      <w:r>
        <w:rPr>
          <w:color w:val="000000" w:themeColor="text1"/>
          <w:spacing w:val="7"/>
          <w:sz w:val="23"/>
          <w:szCs w:val="23"/>
          <w:lang w:eastAsia="zh-CN"/>
          <w14:textFill>
            <w14:solidFill>
              <w14:schemeClr w14:val="tx1"/>
            </w14:solidFill>
          </w14:textFill>
        </w:rPr>
        <w:t>应依据法律法规和本招标文件的规定，</w:t>
      </w:r>
      <w:r>
        <w:rPr>
          <w:color w:val="000000" w:themeColor="text1"/>
          <w:spacing w:val="6"/>
          <w:sz w:val="23"/>
          <w:szCs w:val="23"/>
          <w:lang w:eastAsia="zh-CN"/>
          <w14:textFill>
            <w14:solidFill>
              <w14:schemeClr w14:val="tx1"/>
            </w14:solidFill>
          </w14:textFill>
        </w:rPr>
        <w:t>对投标文件</w:t>
      </w:r>
      <w:r>
        <w:rPr>
          <w:color w:val="000000" w:themeColor="text1"/>
          <w:spacing w:val="7"/>
          <w:sz w:val="23"/>
          <w:szCs w:val="23"/>
          <w:lang w:eastAsia="zh-CN"/>
          <w14:textFill>
            <w14:solidFill>
              <w14:schemeClr w14:val="tx1"/>
            </w14:solidFill>
          </w14:textFill>
        </w:rPr>
        <w:t>是否按照规定要求提供资格性证明材料进行</w:t>
      </w:r>
      <w:r>
        <w:rPr>
          <w:rFonts w:hint="eastAsia"/>
          <w:color w:val="000000" w:themeColor="text1"/>
          <w:spacing w:val="7"/>
          <w:sz w:val="23"/>
          <w:szCs w:val="23"/>
          <w:lang w:eastAsia="zh-CN"/>
          <w14:textFill>
            <w14:solidFill>
              <w14:schemeClr w14:val="tx1"/>
            </w14:solidFill>
          </w14:textFill>
        </w:rPr>
        <w:t>审</w:t>
      </w:r>
      <w:r>
        <w:rPr>
          <w:color w:val="000000" w:themeColor="text1"/>
          <w:spacing w:val="7"/>
          <w:sz w:val="23"/>
          <w:szCs w:val="23"/>
          <w:lang w:eastAsia="zh-CN"/>
          <w14:textFill>
            <w14:solidFill>
              <w14:schemeClr w14:val="tx1"/>
            </w14:solidFill>
          </w14:textFill>
        </w:rPr>
        <w:t>查，以确定投标供应商是否具备投</w:t>
      </w:r>
      <w:r>
        <w:rPr>
          <w:color w:val="000000" w:themeColor="text1"/>
          <w:spacing w:val="-2"/>
          <w:sz w:val="23"/>
          <w:szCs w:val="23"/>
          <w:lang w:eastAsia="zh-CN"/>
          <w14:textFill>
            <w14:solidFill>
              <w14:schemeClr w14:val="tx1"/>
            </w14:solidFill>
          </w14:textFill>
        </w:rPr>
        <w:t>标资格。</w:t>
      </w:r>
    </w:p>
    <w:p w14:paraId="3708455C">
      <w:pPr>
        <w:pStyle w:val="7"/>
        <w:spacing w:before="77" w:line="227" w:lineRule="auto"/>
        <w:ind w:left="332" w:hanging="332"/>
        <w:rPr>
          <w:rFonts w:hint="eastAsia"/>
          <w:color w:val="000000" w:themeColor="text1"/>
          <w:sz w:val="23"/>
          <w:szCs w:val="23"/>
          <w:lang w:eastAsia="zh-CN"/>
          <w14:textFill>
            <w14:solidFill>
              <w14:schemeClr w14:val="tx1"/>
            </w14:solidFill>
          </w14:textFill>
        </w:rPr>
      </w:pPr>
      <w:r>
        <w:rPr>
          <w:color w:val="000000" w:themeColor="text1"/>
          <w:spacing w:val="2"/>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3.3</w:t>
      </w:r>
      <w:r>
        <w:rPr>
          <w:color w:val="000000" w:themeColor="text1"/>
          <w:spacing w:val="-38"/>
          <w:sz w:val="23"/>
          <w:szCs w:val="23"/>
          <w:lang w:eastAsia="zh-CN"/>
          <w14:textFill>
            <w14:solidFill>
              <w14:schemeClr w14:val="tx1"/>
            </w14:solidFill>
          </w14:textFill>
        </w:rPr>
        <w:t xml:space="preserve"> </w:t>
      </w:r>
      <w:r>
        <w:rPr>
          <w:color w:val="000000" w:themeColor="text1"/>
          <w:spacing w:val="2"/>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符合性检查。</w:t>
      </w:r>
    </w:p>
    <w:p w14:paraId="53599C5C">
      <w:pPr>
        <w:pStyle w:val="7"/>
        <w:spacing w:before="73" w:line="276" w:lineRule="auto"/>
        <w:ind w:left="340" w:right="53" w:hanging="340"/>
        <w:rPr>
          <w:rFonts w:hint="eastAsia"/>
          <w:color w:val="000000" w:themeColor="text1"/>
          <w:sz w:val="23"/>
          <w:szCs w:val="23"/>
          <w:lang w:eastAsia="zh-CN"/>
          <w14:textFill>
            <w14:solidFill>
              <w14:schemeClr w14:val="tx1"/>
            </w14:solidFill>
          </w14:textFill>
        </w:rPr>
      </w:pPr>
      <w:r>
        <w:rPr>
          <w:color w:val="000000" w:themeColor="text1"/>
          <w:spacing w:val="8"/>
          <w:sz w:val="23"/>
          <w:szCs w:val="23"/>
          <w:lang w:eastAsia="zh-CN"/>
          <w14:textFill>
            <w14:solidFill>
              <w14:schemeClr w14:val="tx1"/>
            </w14:solidFill>
          </w14:textFill>
        </w:rPr>
        <w:t>3.3.1</w:t>
      </w:r>
      <w:r>
        <w:rPr>
          <w:color w:val="000000" w:themeColor="text1"/>
          <w:spacing w:val="-44"/>
          <w:sz w:val="23"/>
          <w:szCs w:val="23"/>
          <w:lang w:eastAsia="zh-CN"/>
          <w14:textFill>
            <w14:solidFill>
              <w14:schemeClr w14:val="tx1"/>
            </w14:solidFill>
          </w14:textFill>
        </w:rPr>
        <w:t xml:space="preserve"> </w:t>
      </w:r>
      <w:r>
        <w:rPr>
          <w:color w:val="000000" w:themeColor="text1"/>
          <w:spacing w:val="8"/>
          <w:sz w:val="23"/>
          <w:szCs w:val="23"/>
          <w:lang w:eastAsia="zh-CN"/>
          <w14:textFill>
            <w14:solidFill>
              <w14:schemeClr w14:val="tx1"/>
            </w14:solidFill>
          </w14:textFill>
        </w:rPr>
        <w:t>评标委员会依据本招标文件的实质</w:t>
      </w:r>
      <w:r>
        <w:rPr>
          <w:color w:val="000000" w:themeColor="text1"/>
          <w:spacing w:val="7"/>
          <w:sz w:val="23"/>
          <w:szCs w:val="23"/>
          <w:lang w:eastAsia="zh-CN"/>
          <w14:textFill>
            <w14:solidFill>
              <w14:schemeClr w14:val="tx1"/>
            </w14:solidFill>
          </w14:textFill>
        </w:rPr>
        <w:t>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w:t>
      </w:r>
      <w:r>
        <w:rPr>
          <w:color w:val="000000" w:themeColor="text1"/>
          <w:spacing w:val="6"/>
          <w:sz w:val="23"/>
          <w:szCs w:val="23"/>
          <w:lang w:eastAsia="zh-CN"/>
          <w14:textFill>
            <w14:solidFill>
              <w14:schemeClr w14:val="tx1"/>
            </w14:solidFill>
          </w14:textFill>
        </w:rPr>
        <w:t>员会不得臆测符合性审查事项。</w:t>
      </w:r>
    </w:p>
    <w:p w14:paraId="2FD04945">
      <w:pPr>
        <w:pStyle w:val="7"/>
        <w:spacing w:before="76" w:line="258" w:lineRule="auto"/>
        <w:ind w:left="339" w:right="53"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3.3.2</w:t>
      </w:r>
      <w:r>
        <w:rPr>
          <w:color w:val="000000" w:themeColor="text1"/>
          <w:spacing w:val="-24"/>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除政府采购法律制度规定的情形外，本项目投标人或者其投标文件有</w:t>
      </w:r>
      <w:r>
        <w:rPr>
          <w:color w:val="000000" w:themeColor="text1"/>
          <w:spacing w:val="5"/>
          <w:sz w:val="23"/>
          <w:szCs w:val="23"/>
          <w:lang w:eastAsia="zh-CN"/>
          <w14:textFill>
            <w14:solidFill>
              <w14:schemeClr w14:val="tx1"/>
            </w14:solidFill>
          </w14:textFill>
        </w:rPr>
        <w:t>下列情形之一的，作为无效投标处理：</w:t>
      </w:r>
    </w:p>
    <w:p w14:paraId="6497995B">
      <w:pPr>
        <w:pStyle w:val="7"/>
        <w:spacing w:before="76" w:line="227" w:lineRule="auto"/>
        <w:ind w:left="337"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（一）投标文件是否按照招标文件规定格式完整提供的；</w:t>
      </w:r>
    </w:p>
    <w:p w14:paraId="26E3283A">
      <w:pPr>
        <w:pStyle w:val="7"/>
        <w:spacing w:before="75" w:line="259" w:lineRule="auto"/>
        <w:ind w:left="347" w:right="64" w:hanging="347"/>
        <w:rPr>
          <w:rFonts w:hint="eastAsia"/>
          <w:color w:val="000000" w:themeColor="text1"/>
          <w:sz w:val="23"/>
          <w:szCs w:val="23"/>
          <w:lang w:eastAsia="zh-CN"/>
          <w14:textFill>
            <w14:solidFill>
              <w14:schemeClr w14:val="tx1"/>
            </w14:solidFill>
          </w14:textFill>
        </w:rPr>
      </w:pPr>
      <w:r>
        <w:rPr>
          <w:color w:val="000000" w:themeColor="text1"/>
          <w:spacing w:val="13"/>
          <w:sz w:val="23"/>
          <w:szCs w:val="23"/>
          <w:lang w:eastAsia="zh-CN"/>
          <w14:textFill>
            <w14:solidFill>
              <w14:schemeClr w14:val="tx1"/>
            </w14:solidFill>
          </w14:textFill>
        </w:rPr>
        <w:t>（二）投标报价是否符合招标文件规定的要求且不超过预算价或最高限价</w:t>
      </w:r>
      <w:r>
        <w:rPr>
          <w:color w:val="000000" w:themeColor="text1"/>
          <w:spacing w:val="-18"/>
          <w:sz w:val="23"/>
          <w:szCs w:val="23"/>
          <w:lang w:eastAsia="zh-CN"/>
          <w14:textFill>
            <w14:solidFill>
              <w14:schemeClr w14:val="tx1"/>
            </w14:solidFill>
          </w14:textFill>
        </w:rPr>
        <w:t>的；</w:t>
      </w:r>
    </w:p>
    <w:p w14:paraId="738B0FAF">
      <w:pPr>
        <w:pStyle w:val="7"/>
        <w:spacing w:before="71" w:line="259" w:lineRule="auto"/>
        <w:ind w:left="337" w:right="53"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（三）投标文件载明的交付期限（合同履行期限）没有超过招标文件规定的</w:t>
      </w:r>
      <w:r>
        <w:rPr>
          <w:color w:val="000000" w:themeColor="text1"/>
          <w:spacing w:val="-10"/>
          <w:sz w:val="23"/>
          <w:szCs w:val="23"/>
          <w:lang w:eastAsia="zh-CN"/>
          <w14:textFill>
            <w14:solidFill>
              <w14:schemeClr w14:val="tx1"/>
            </w14:solidFill>
          </w14:textFill>
        </w:rPr>
        <w:t>期限；</w:t>
      </w:r>
    </w:p>
    <w:p w14:paraId="38E5ABE1">
      <w:pPr>
        <w:pStyle w:val="7"/>
        <w:spacing w:before="73" w:line="227" w:lineRule="auto"/>
        <w:ind w:left="335" w:hanging="335"/>
        <w:rPr>
          <w:rFonts w:hint="eastAsia"/>
          <w:color w:val="000000" w:themeColor="text1"/>
          <w:sz w:val="23"/>
          <w:szCs w:val="23"/>
          <w:lang w:eastAsia="zh-CN"/>
          <w14:textFill>
            <w14:solidFill>
              <w14:schemeClr w14:val="tx1"/>
            </w14:solidFill>
          </w14:textFill>
        </w:rPr>
      </w:pPr>
      <w:r>
        <w:rPr>
          <w:color w:val="000000" w:themeColor="text1"/>
          <w:spacing w:val="4"/>
          <w:sz w:val="23"/>
          <w:szCs w:val="23"/>
          <w:lang w:eastAsia="zh-CN"/>
          <w14:textFill>
            <w14:solidFill>
              <w14:schemeClr w14:val="tx1"/>
            </w14:solidFill>
          </w14:textFill>
        </w:rPr>
        <w:t>（四）商务、技术偏离表是否提供；</w:t>
      </w:r>
    </w:p>
    <w:p w14:paraId="5DFFA197">
      <w:pPr>
        <w:pStyle w:val="7"/>
        <w:spacing w:before="78" w:line="357" w:lineRule="exact"/>
        <w:ind w:left="337" w:hanging="337"/>
        <w:rPr>
          <w:rFonts w:hint="eastAsia"/>
          <w:color w:val="000000" w:themeColor="text1"/>
          <w:sz w:val="23"/>
          <w:szCs w:val="23"/>
          <w:lang w:eastAsia="zh-CN"/>
          <w14:textFill>
            <w14:solidFill>
              <w14:schemeClr w14:val="tx1"/>
            </w14:solidFill>
          </w14:textFill>
        </w:rPr>
      </w:pPr>
      <w:r>
        <w:rPr>
          <w:color w:val="000000" w:themeColor="text1"/>
          <w:spacing w:val="6"/>
          <w:position w:val="8"/>
          <w:sz w:val="23"/>
          <w:szCs w:val="23"/>
          <w:lang w:eastAsia="zh-CN"/>
          <w14:textFill>
            <w14:solidFill>
              <w14:schemeClr w14:val="tx1"/>
            </w14:solidFill>
          </w14:textFill>
        </w:rPr>
        <w:t>（五）投标文件中没有采购人不能接受的附加条件的；</w:t>
      </w:r>
    </w:p>
    <w:p w14:paraId="32E7094E">
      <w:pPr>
        <w:pStyle w:val="7"/>
        <w:spacing w:before="1" w:line="227" w:lineRule="auto"/>
        <w:ind w:left="337"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（六）是否满足招标文件实质性要求的其他情形；</w:t>
      </w:r>
    </w:p>
    <w:p w14:paraId="645CBAF1">
      <w:pPr>
        <w:pStyle w:val="7"/>
        <w:spacing w:before="58" w:line="229" w:lineRule="auto"/>
        <w:ind w:left="23" w:firstLine="484" w:firstLineChars="200"/>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（七）没有未按招标文件规定格式填写，内容不全或关键字迹模糊，无法辨</w:t>
      </w:r>
      <w:r>
        <w:rPr>
          <w:color w:val="000000" w:themeColor="text1"/>
          <w:spacing w:val="-8"/>
          <w:sz w:val="23"/>
          <w:szCs w:val="23"/>
          <w:lang w:eastAsia="zh-CN"/>
          <w14:textFill>
            <w14:solidFill>
              <w14:schemeClr w14:val="tx1"/>
            </w14:solidFill>
          </w14:textFill>
        </w:rPr>
        <w:t>认。</w:t>
      </w:r>
    </w:p>
    <w:p w14:paraId="547CA5F0">
      <w:pPr>
        <w:pStyle w:val="7"/>
        <w:spacing w:before="76" w:line="256" w:lineRule="auto"/>
        <w:ind w:left="345" w:right="63" w:hanging="345"/>
        <w:rPr>
          <w:rFonts w:hint="eastAsia"/>
          <w:color w:val="000000" w:themeColor="text1"/>
          <w:sz w:val="23"/>
          <w:szCs w:val="23"/>
          <w:lang w:eastAsia="zh-CN"/>
          <w14:textFill>
            <w14:solidFill>
              <w14:schemeClr w14:val="tx1"/>
            </w14:solidFill>
          </w14:textFill>
        </w:rPr>
      </w:pPr>
      <w:r>
        <w:rPr>
          <w:color w:val="000000" w:themeColor="text1"/>
          <w:spacing w:val="11"/>
          <w:sz w:val="23"/>
          <w:szCs w:val="23"/>
          <w:lang w:eastAsia="zh-CN"/>
          <w14:textFill>
            <w14:solidFill>
              <w14:schemeClr w14:val="tx1"/>
            </w14:solidFill>
          </w14:textFill>
        </w:rPr>
        <w:t>3.3.3</w:t>
      </w:r>
      <w:r>
        <w:rPr>
          <w:color w:val="000000" w:themeColor="text1"/>
          <w:spacing w:val="-38"/>
          <w:sz w:val="23"/>
          <w:szCs w:val="23"/>
          <w:lang w:eastAsia="zh-CN"/>
          <w14:textFill>
            <w14:solidFill>
              <w14:schemeClr w14:val="tx1"/>
            </w14:solidFill>
          </w14:textFill>
        </w:rPr>
        <w:t xml:space="preserve"> </w:t>
      </w:r>
      <w:r>
        <w:rPr>
          <w:color w:val="000000" w:themeColor="text1"/>
          <w:spacing w:val="11"/>
          <w:sz w:val="23"/>
          <w:szCs w:val="23"/>
          <w:lang w:eastAsia="zh-CN"/>
          <w14:textFill>
            <w14:solidFill>
              <w14:schemeClr w14:val="tx1"/>
            </w14:solidFill>
          </w14:textFill>
        </w:rPr>
        <w:t>投标人有下列情形之一的,评标委员</w:t>
      </w:r>
      <w:r>
        <w:rPr>
          <w:color w:val="000000" w:themeColor="text1"/>
          <w:spacing w:val="10"/>
          <w:sz w:val="23"/>
          <w:szCs w:val="23"/>
          <w:lang w:eastAsia="zh-CN"/>
          <w14:textFill>
            <w14:solidFill>
              <w14:schemeClr w14:val="tx1"/>
            </w14:solidFill>
          </w14:textFill>
        </w:rPr>
        <w:t>会认定为投标人串通投标，其投</w:t>
      </w:r>
      <w:r>
        <w:rPr>
          <w:color w:val="000000" w:themeColor="text1"/>
          <w:spacing w:val="4"/>
          <w:sz w:val="23"/>
          <w:szCs w:val="23"/>
          <w:lang w:eastAsia="zh-CN"/>
          <w14:textFill>
            <w14:solidFill>
              <w14:schemeClr w14:val="tx1"/>
            </w14:solidFill>
          </w14:textFill>
        </w:rPr>
        <w:t>标无效，书面报告财政部门：</w:t>
      </w:r>
    </w:p>
    <w:p w14:paraId="4CF6C1BA">
      <w:pPr>
        <w:pStyle w:val="7"/>
        <w:spacing w:before="78" w:line="227" w:lineRule="auto"/>
        <w:ind w:left="337"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（1）不同投标人的投标文件由同一单位或者个人编制；</w:t>
      </w:r>
    </w:p>
    <w:p w14:paraId="3172D8BC">
      <w:pPr>
        <w:pStyle w:val="7"/>
        <w:spacing w:before="74" w:line="227" w:lineRule="auto"/>
        <w:ind w:left="337"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（2）不同投标人委托同一单位或者个人办理投标事宜；</w:t>
      </w:r>
    </w:p>
    <w:p w14:paraId="1DF167CF">
      <w:pPr>
        <w:pStyle w:val="7"/>
        <w:spacing w:before="77" w:line="227" w:lineRule="auto"/>
        <w:ind w:left="340" w:hanging="340"/>
        <w:rPr>
          <w:rFonts w:hint="eastAsia"/>
          <w:color w:val="000000" w:themeColor="text1"/>
          <w:sz w:val="23"/>
          <w:szCs w:val="23"/>
          <w:lang w:eastAsia="zh-CN"/>
          <w14:textFill>
            <w14:solidFill>
              <w14:schemeClr w14:val="tx1"/>
            </w14:solidFill>
          </w14:textFill>
        </w:rPr>
      </w:pPr>
      <w:r>
        <w:rPr>
          <w:color w:val="000000" w:themeColor="text1"/>
          <w:spacing w:val="8"/>
          <w:sz w:val="23"/>
          <w:szCs w:val="23"/>
          <w:lang w:eastAsia="zh-CN"/>
          <w14:textFill>
            <w14:solidFill>
              <w14:schemeClr w14:val="tx1"/>
            </w14:solidFill>
          </w14:textFill>
        </w:rPr>
        <w:t>（3）不同投标人的投标文件载明的项目管理成员或者联系人员为同一</w:t>
      </w:r>
      <w:r>
        <w:rPr>
          <w:color w:val="000000" w:themeColor="text1"/>
          <w:spacing w:val="7"/>
          <w:sz w:val="23"/>
          <w:szCs w:val="23"/>
          <w:lang w:eastAsia="zh-CN"/>
          <w14:textFill>
            <w14:solidFill>
              <w14:schemeClr w14:val="tx1"/>
            </w14:solidFill>
          </w14:textFill>
        </w:rPr>
        <w:t>人；</w:t>
      </w:r>
    </w:p>
    <w:p w14:paraId="51283CED">
      <w:pPr>
        <w:pStyle w:val="7"/>
        <w:spacing w:before="75" w:line="226" w:lineRule="auto"/>
        <w:ind w:left="339"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（4）不同投标人的投标文件异常一致或者投标报价呈规律性差异；</w:t>
      </w:r>
    </w:p>
    <w:p w14:paraId="0FB629F1">
      <w:pPr>
        <w:pStyle w:val="7"/>
        <w:spacing w:before="79" w:line="227" w:lineRule="auto"/>
        <w:ind w:left="336" w:hanging="336"/>
        <w:rPr>
          <w:rFonts w:hint="eastAsia"/>
          <w:color w:val="000000" w:themeColor="text1"/>
          <w:sz w:val="23"/>
          <w:szCs w:val="23"/>
          <w:lang w:eastAsia="zh-CN"/>
          <w14:textFill>
            <w14:solidFill>
              <w14:schemeClr w14:val="tx1"/>
            </w14:solidFill>
          </w14:textFill>
        </w:rPr>
      </w:pPr>
      <w:r>
        <w:rPr>
          <w:color w:val="000000" w:themeColor="text1"/>
          <w:spacing w:val="5"/>
          <w:sz w:val="23"/>
          <w:szCs w:val="23"/>
          <w:lang w:eastAsia="zh-CN"/>
          <w14:textFill>
            <w14:solidFill>
              <w14:schemeClr w14:val="tx1"/>
            </w14:solidFill>
          </w14:textFill>
        </w:rPr>
        <w:t>（5）不同投标人的投标文件相互混装；</w:t>
      </w:r>
    </w:p>
    <w:p w14:paraId="5A73ADDC">
      <w:pPr>
        <w:pStyle w:val="7"/>
        <w:spacing w:before="75" w:line="257" w:lineRule="auto"/>
        <w:ind w:left="339" w:right="61"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3.4</w:t>
      </w:r>
      <w:r>
        <w:rPr>
          <w:color w:val="000000" w:themeColor="text1"/>
          <w:spacing w:val="-17"/>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比较与评价。按招标文件中规定的评标方法和标准，对未作无效投标处</w:t>
      </w:r>
      <w:r>
        <w:rPr>
          <w:color w:val="000000" w:themeColor="text1"/>
          <w:spacing w:val="8"/>
          <w:sz w:val="23"/>
          <w:szCs w:val="23"/>
          <w:lang w:eastAsia="zh-CN"/>
          <w14:textFill>
            <w14:solidFill>
              <w14:schemeClr w14:val="tx1"/>
            </w14:solidFill>
          </w14:textFill>
        </w:rPr>
        <w:t>理的投标文件进行技术、服务、商务等方面评估，综合比较与评价。</w:t>
      </w:r>
    </w:p>
    <w:p w14:paraId="22E1AA50">
      <w:pPr>
        <w:pStyle w:val="7"/>
        <w:spacing w:before="77" w:line="257" w:lineRule="auto"/>
        <w:ind w:left="340" w:right="61" w:hanging="340"/>
        <w:rPr>
          <w:rFonts w:hint="eastAsia"/>
          <w:color w:val="000000" w:themeColor="text1"/>
          <w:sz w:val="23"/>
          <w:szCs w:val="23"/>
          <w:lang w:eastAsia="zh-CN"/>
          <w14:textFill>
            <w14:solidFill>
              <w14:schemeClr w14:val="tx1"/>
            </w14:solidFill>
          </w14:textFill>
        </w:rPr>
      </w:pPr>
      <w:r>
        <w:rPr>
          <w:color w:val="000000" w:themeColor="text1"/>
          <w:spacing w:val="8"/>
          <w:sz w:val="23"/>
          <w:szCs w:val="23"/>
          <w:lang w:eastAsia="zh-CN"/>
          <w14:textFill>
            <w14:solidFill>
              <w14:schemeClr w14:val="tx1"/>
            </w14:solidFill>
          </w14:textFill>
        </w:rPr>
        <w:t>3.5</w:t>
      </w:r>
      <w:r>
        <w:rPr>
          <w:color w:val="000000" w:themeColor="text1"/>
          <w:spacing w:val="-36"/>
          <w:sz w:val="23"/>
          <w:szCs w:val="23"/>
          <w:lang w:eastAsia="zh-CN"/>
          <w14:textFill>
            <w14:solidFill>
              <w14:schemeClr w14:val="tx1"/>
            </w14:solidFill>
          </w14:textFill>
        </w:rPr>
        <w:t xml:space="preserve"> </w:t>
      </w:r>
      <w:r>
        <w:rPr>
          <w:color w:val="000000" w:themeColor="text1"/>
          <w:spacing w:val="8"/>
          <w:sz w:val="23"/>
          <w:szCs w:val="23"/>
          <w:lang w:eastAsia="zh-CN"/>
          <w14:textFill>
            <w14:solidFill>
              <w14:schemeClr w14:val="tx1"/>
            </w14:solidFill>
          </w14:textFill>
        </w:rPr>
        <w:t>复核。评分汇总结束后，评标委员会</w:t>
      </w:r>
      <w:r>
        <w:rPr>
          <w:color w:val="000000" w:themeColor="text1"/>
          <w:spacing w:val="7"/>
          <w:sz w:val="23"/>
          <w:szCs w:val="23"/>
          <w:lang w:eastAsia="zh-CN"/>
          <w14:textFill>
            <w14:solidFill>
              <w14:schemeClr w14:val="tx1"/>
            </w14:solidFill>
          </w14:textFill>
        </w:rPr>
        <w:t>应当进行复核，特别要对拟推荐为</w:t>
      </w:r>
      <w:r>
        <w:rPr>
          <w:color w:val="000000" w:themeColor="text1"/>
          <w:spacing w:val="8"/>
          <w:sz w:val="23"/>
          <w:szCs w:val="23"/>
          <w:lang w:eastAsia="zh-CN"/>
          <w14:textFill>
            <w14:solidFill>
              <w14:schemeClr w14:val="tx1"/>
            </w14:solidFill>
          </w14:textFill>
        </w:rPr>
        <w:t>中标候选供应商的、报价最低的、投标文件被认定为无效的</w:t>
      </w:r>
      <w:r>
        <w:rPr>
          <w:color w:val="000000" w:themeColor="text1"/>
          <w:spacing w:val="7"/>
          <w:sz w:val="23"/>
          <w:szCs w:val="23"/>
          <w:lang w:eastAsia="zh-CN"/>
          <w14:textFill>
            <w14:solidFill>
              <w14:schemeClr w14:val="tx1"/>
            </w14:solidFill>
          </w14:textFill>
        </w:rPr>
        <w:t>进行重点复核。</w:t>
      </w:r>
    </w:p>
    <w:p w14:paraId="464F8D4A">
      <w:pPr>
        <w:pStyle w:val="7"/>
        <w:spacing w:before="76" w:line="282" w:lineRule="auto"/>
        <w:ind w:left="333" w:hanging="333"/>
        <w:rPr>
          <w:rFonts w:hint="eastAsia"/>
          <w:color w:val="000000" w:themeColor="text1"/>
          <w:sz w:val="23"/>
          <w:szCs w:val="23"/>
          <w:lang w:eastAsia="zh-CN"/>
          <w14:textFill>
            <w14:solidFill>
              <w14:schemeClr w14:val="tx1"/>
            </w14:solidFill>
          </w14:textFill>
        </w:rPr>
      </w:pPr>
      <w:r>
        <w:rPr>
          <w:color w:val="000000" w:themeColor="text1"/>
          <w:spacing w:val="3"/>
          <w:sz w:val="23"/>
          <w:szCs w:val="23"/>
          <w:lang w:eastAsia="zh-CN"/>
          <w14:textFill>
            <w14:solidFill>
              <w14:schemeClr w14:val="tx1"/>
            </w14:solidFill>
          </w14:textFill>
        </w:rPr>
        <w:t>3.6</w:t>
      </w:r>
      <w:r>
        <w:rPr>
          <w:color w:val="000000" w:themeColor="text1"/>
          <w:spacing w:val="-43"/>
          <w:sz w:val="23"/>
          <w:szCs w:val="23"/>
          <w:lang w:eastAsia="zh-CN"/>
          <w14:textFill>
            <w14:solidFill>
              <w14:schemeClr w14:val="tx1"/>
            </w14:solidFill>
          </w14:textFill>
        </w:rPr>
        <w:t xml:space="preserve"> </w:t>
      </w:r>
      <w:r>
        <w:rPr>
          <w:color w:val="000000" w:themeColor="text1"/>
          <w:spacing w:val="3"/>
          <w:sz w:val="23"/>
          <w:szCs w:val="23"/>
          <w:lang w:eastAsia="zh-CN"/>
          <w14:textFill>
            <w14:solidFill>
              <w14:schemeClr w14:val="tx1"/>
            </w14:solidFill>
          </w14:textFill>
        </w:rPr>
        <w:t>推荐中标候选供应商。中标候选供应商应当排序。</w:t>
      </w:r>
      <w:r>
        <w:rPr>
          <w:color w:val="000000" w:themeColor="text1"/>
          <w:spacing w:val="2"/>
          <w:sz w:val="23"/>
          <w:szCs w:val="23"/>
          <w:lang w:eastAsia="zh-CN"/>
          <w14:textFill>
            <w14:solidFill>
              <w14:schemeClr w14:val="tx1"/>
            </w14:solidFill>
          </w14:textFill>
        </w:rPr>
        <w:t>采用最低评标价法的，</w:t>
      </w:r>
      <w:r>
        <w:rPr>
          <w:color w:val="000000" w:themeColor="text1"/>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供应商。采用综合评分法的，评标结果按评审后得分由高到低顺序排列；得分相同的，按投标报价由低到高顺序排列；得分且投标报价相同的并列，投标文</w:t>
      </w:r>
      <w:r>
        <w:rPr>
          <w:color w:val="000000" w:themeColor="text1"/>
          <w:spacing w:val="14"/>
          <w:sz w:val="23"/>
          <w:szCs w:val="23"/>
          <w:lang w:eastAsia="zh-CN"/>
          <w14:textFill>
            <w14:solidFill>
              <w14:schemeClr w14:val="tx1"/>
            </w14:solidFill>
          </w14:textFill>
        </w:rPr>
        <w:t>件满足招标文件全部实质性要求且按照评审因素的量化指标评审得分最高的供</w:t>
      </w:r>
      <w:r>
        <w:rPr>
          <w:color w:val="000000" w:themeColor="text1"/>
          <w:spacing w:val="7"/>
          <w:sz w:val="23"/>
          <w:szCs w:val="23"/>
          <w:lang w:eastAsia="zh-CN"/>
          <w14:textFill>
            <w14:solidFill>
              <w14:schemeClr w14:val="tx1"/>
            </w14:solidFill>
          </w14:textFill>
        </w:rPr>
        <w:t>应商为中标候选供应商；报价相同且满足招标文件全部实质性要求且按照评审因素的量化指标评审得分也相同的并列，由采购人自主采取公平、择优的方式选择</w:t>
      </w:r>
      <w:r>
        <w:rPr>
          <w:color w:val="000000" w:themeColor="text1"/>
          <w:spacing w:val="1"/>
          <w:sz w:val="23"/>
          <w:szCs w:val="23"/>
          <w:lang w:eastAsia="zh-CN"/>
          <w14:textFill>
            <w14:solidFill>
              <w14:schemeClr w14:val="tx1"/>
            </w14:solidFill>
          </w14:textFill>
        </w:rPr>
        <w:t>中标供应商。</w:t>
      </w:r>
    </w:p>
    <w:p w14:paraId="74EC1BA2">
      <w:pPr>
        <w:pStyle w:val="7"/>
        <w:spacing w:before="75" w:line="273" w:lineRule="auto"/>
        <w:ind w:left="340" w:right="26" w:hanging="340"/>
        <w:rPr>
          <w:rFonts w:hint="eastAsia"/>
          <w:color w:val="000000" w:themeColor="text1"/>
          <w:sz w:val="23"/>
          <w:szCs w:val="23"/>
          <w:lang w:eastAsia="zh-CN"/>
          <w14:textFill>
            <w14:solidFill>
              <w14:schemeClr w14:val="tx1"/>
            </w14:solidFill>
          </w14:textFill>
        </w:rPr>
      </w:pPr>
      <w:r>
        <w:rPr>
          <w:color w:val="000000" w:themeColor="text1"/>
          <w:spacing w:val="8"/>
          <w:sz w:val="23"/>
          <w:szCs w:val="23"/>
          <w:lang w:eastAsia="zh-CN"/>
          <w14:textFill>
            <w14:solidFill>
              <w14:schemeClr w14:val="tx1"/>
            </w14:solidFill>
          </w14:textFill>
        </w:rPr>
        <w:t>评标委员会可推荐的中标候选供应商数量不能满足招标文件规定的数</w:t>
      </w:r>
      <w:r>
        <w:rPr>
          <w:color w:val="000000" w:themeColor="text1"/>
          <w:spacing w:val="7"/>
          <w:sz w:val="23"/>
          <w:szCs w:val="23"/>
          <w:lang w:eastAsia="zh-CN"/>
          <w14:textFill>
            <w14:solidFill>
              <w14:schemeClr w14:val="tx1"/>
            </w14:solidFill>
          </w14:textFill>
        </w:rPr>
        <w:t>量的，只有在获得采购人书面同意后，可以根据实际情况推荐中标候选供应商。未获得</w:t>
      </w:r>
      <w:r>
        <w:rPr>
          <w:color w:val="000000" w:themeColor="text1"/>
          <w:spacing w:val="8"/>
          <w:sz w:val="23"/>
          <w:szCs w:val="23"/>
          <w:lang w:eastAsia="zh-CN"/>
          <w14:textFill>
            <w14:solidFill>
              <w14:schemeClr w14:val="tx1"/>
            </w14:solidFill>
          </w14:textFill>
        </w:rPr>
        <w:t>采购人的书面同意,评标委员会不得在招标文件规定之外推荐中标候选供应商，</w:t>
      </w:r>
      <w:r>
        <w:rPr>
          <w:color w:val="000000" w:themeColor="text1"/>
          <w:spacing w:val="6"/>
          <w:sz w:val="23"/>
          <w:szCs w:val="23"/>
          <w:lang w:eastAsia="zh-CN"/>
          <w14:textFill>
            <w14:solidFill>
              <w14:schemeClr w14:val="tx1"/>
            </w14:solidFill>
          </w14:textFill>
        </w:rPr>
        <w:t>否则，采购人可以不予认可。</w:t>
      </w:r>
    </w:p>
    <w:p w14:paraId="20ED0832">
      <w:pPr>
        <w:pStyle w:val="7"/>
        <w:spacing w:before="76" w:line="257" w:lineRule="auto"/>
        <w:ind w:left="339" w:right="61"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3.7</w:t>
      </w:r>
      <w:r>
        <w:rPr>
          <w:color w:val="000000" w:themeColor="text1"/>
          <w:spacing w:val="-17"/>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出具评标报告。评标委员会推荐中标候选供应商后，应当向招标采购单</w:t>
      </w:r>
      <w:r>
        <w:rPr>
          <w:color w:val="000000" w:themeColor="text1"/>
          <w:spacing w:val="6"/>
          <w:sz w:val="23"/>
          <w:szCs w:val="23"/>
          <w:lang w:eastAsia="zh-CN"/>
          <w14:textFill>
            <w14:solidFill>
              <w14:schemeClr w14:val="tx1"/>
            </w14:solidFill>
          </w14:textFill>
        </w:rPr>
        <w:t>位出具评标报告。评标报告应当包括下列内容：</w:t>
      </w:r>
    </w:p>
    <w:p w14:paraId="406020D5">
      <w:pPr>
        <w:pStyle w:val="7"/>
        <w:spacing w:before="76" w:line="226" w:lineRule="auto"/>
        <w:ind w:left="337"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（一）招标公告刊登的媒体名称、开标日期和地点；</w:t>
      </w:r>
    </w:p>
    <w:p w14:paraId="42D86DD6">
      <w:pPr>
        <w:pStyle w:val="7"/>
        <w:spacing w:before="78" w:line="227" w:lineRule="auto"/>
        <w:ind w:left="339"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（二）获取招标文件的投标人名单和评标委员</w:t>
      </w:r>
      <w:r>
        <w:rPr>
          <w:color w:val="000000" w:themeColor="text1"/>
          <w:spacing w:val="6"/>
          <w:sz w:val="23"/>
          <w:szCs w:val="23"/>
          <w:lang w:eastAsia="zh-CN"/>
          <w14:textFill>
            <w14:solidFill>
              <w14:schemeClr w14:val="tx1"/>
            </w14:solidFill>
          </w14:textFill>
        </w:rPr>
        <w:t>会成员名单；</w:t>
      </w:r>
    </w:p>
    <w:p w14:paraId="03FA7826">
      <w:pPr>
        <w:pStyle w:val="7"/>
        <w:spacing w:before="75" w:line="228" w:lineRule="auto"/>
        <w:ind w:left="332" w:hanging="332"/>
        <w:rPr>
          <w:rFonts w:hint="eastAsia"/>
          <w:color w:val="000000" w:themeColor="text1"/>
          <w:sz w:val="23"/>
          <w:szCs w:val="23"/>
          <w:lang w:eastAsia="zh-CN"/>
          <w14:textFill>
            <w14:solidFill>
              <w14:schemeClr w14:val="tx1"/>
            </w14:solidFill>
          </w14:textFill>
        </w:rPr>
      </w:pPr>
      <w:r>
        <w:rPr>
          <w:color w:val="000000" w:themeColor="text1"/>
          <w:spacing w:val="2"/>
          <w:sz w:val="23"/>
          <w:szCs w:val="23"/>
          <w:lang w:eastAsia="zh-CN"/>
          <w14:textFill>
            <w14:solidFill>
              <w14:schemeClr w14:val="tx1"/>
            </w14:solidFill>
          </w14:textFill>
        </w:rPr>
        <w:t>（三）评标方法和标准；</w:t>
      </w:r>
    </w:p>
    <w:p w14:paraId="3ADFEF45">
      <w:pPr>
        <w:pStyle w:val="7"/>
        <w:spacing w:before="77" w:line="227" w:lineRule="auto"/>
        <w:ind w:left="339"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（四）开标记录和评标情况及说明，包括无效投标人名单及原因；</w:t>
      </w:r>
    </w:p>
    <w:p w14:paraId="3BEAFD03">
      <w:pPr>
        <w:pStyle w:val="7"/>
        <w:spacing w:before="74" w:line="227" w:lineRule="auto"/>
        <w:ind w:left="336" w:hanging="336"/>
        <w:rPr>
          <w:rFonts w:hint="eastAsia"/>
          <w:color w:val="000000" w:themeColor="text1"/>
          <w:sz w:val="23"/>
          <w:szCs w:val="23"/>
          <w:lang w:eastAsia="zh-CN"/>
          <w14:textFill>
            <w14:solidFill>
              <w14:schemeClr w14:val="tx1"/>
            </w14:solidFill>
          </w14:textFill>
        </w:rPr>
      </w:pPr>
      <w:r>
        <w:rPr>
          <w:color w:val="000000" w:themeColor="text1"/>
          <w:spacing w:val="5"/>
          <w:sz w:val="23"/>
          <w:szCs w:val="23"/>
          <w:lang w:eastAsia="zh-CN"/>
          <w14:textFill>
            <w14:solidFill>
              <w14:schemeClr w14:val="tx1"/>
            </w14:solidFill>
          </w14:textFill>
        </w:rPr>
        <w:t>（五）评标结果和中标候选供应商排序表；</w:t>
      </w:r>
    </w:p>
    <w:p w14:paraId="40F938DA">
      <w:pPr>
        <w:pStyle w:val="7"/>
        <w:spacing w:before="77" w:line="227" w:lineRule="auto"/>
        <w:ind w:left="333" w:hanging="333"/>
        <w:rPr>
          <w:rFonts w:hint="eastAsia"/>
          <w:color w:val="000000" w:themeColor="text1"/>
          <w:sz w:val="23"/>
          <w:szCs w:val="23"/>
          <w:lang w:eastAsia="zh-CN"/>
          <w14:textFill>
            <w14:solidFill>
              <w14:schemeClr w14:val="tx1"/>
            </w14:solidFill>
          </w14:textFill>
        </w:rPr>
      </w:pPr>
      <w:r>
        <w:rPr>
          <w:color w:val="000000" w:themeColor="text1"/>
          <w:spacing w:val="3"/>
          <w:sz w:val="23"/>
          <w:szCs w:val="23"/>
          <w:lang w:eastAsia="zh-CN"/>
          <w14:textFill>
            <w14:solidFill>
              <w14:schemeClr w14:val="tx1"/>
            </w14:solidFill>
          </w14:textFill>
        </w:rPr>
        <w:t>（六）评标委员会授标建议；</w:t>
      </w:r>
    </w:p>
    <w:p w14:paraId="3406D817">
      <w:pPr>
        <w:pStyle w:val="7"/>
        <w:spacing w:before="75" w:line="258" w:lineRule="auto"/>
        <w:ind w:left="337" w:right="61"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（七）报价最高的投标人为中标候选人的，评标委员会应当对其报价的合理</w:t>
      </w:r>
      <w:r>
        <w:rPr>
          <w:color w:val="000000" w:themeColor="text1"/>
          <w:spacing w:val="3"/>
          <w:sz w:val="23"/>
          <w:szCs w:val="23"/>
          <w:lang w:eastAsia="zh-CN"/>
          <w14:textFill>
            <w14:solidFill>
              <w14:schemeClr w14:val="tx1"/>
            </w14:solidFill>
          </w14:textFill>
        </w:rPr>
        <w:t>性予以特别说明。</w:t>
      </w:r>
    </w:p>
    <w:p w14:paraId="059CBC7B">
      <w:pPr>
        <w:pStyle w:val="7"/>
        <w:spacing w:before="57" w:line="259" w:lineRule="auto"/>
        <w:ind w:left="24" w:right="80" w:firstLine="505" w:firstLineChars="207"/>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评标委员会成员应当在评标报告中签字确认，对评标过程和结果</w:t>
      </w:r>
      <w:r>
        <w:rPr>
          <w:color w:val="000000" w:themeColor="text1"/>
          <w:spacing w:val="6"/>
          <w:sz w:val="23"/>
          <w:szCs w:val="23"/>
          <w:lang w:eastAsia="zh-CN"/>
          <w14:textFill>
            <w14:solidFill>
              <w14:schemeClr w14:val="tx1"/>
            </w14:solidFill>
          </w14:textFill>
        </w:rPr>
        <w:t>有不同意见的，应当在评标报告中写明并说明理由。签字但未写明不同意见或者未说明理由的，视同无意见。拒不签字又未另行书面说明其不同意见和理由的，视同同意评</w:t>
      </w:r>
      <w:r>
        <w:rPr>
          <w:color w:val="000000" w:themeColor="text1"/>
          <w:spacing w:val="-2"/>
          <w:sz w:val="23"/>
          <w:szCs w:val="23"/>
          <w:lang w:eastAsia="zh-CN"/>
          <w14:textFill>
            <w14:solidFill>
              <w14:schemeClr w14:val="tx1"/>
            </w14:solidFill>
          </w14:textFill>
        </w:rPr>
        <w:t>标结果。</w:t>
      </w:r>
    </w:p>
    <w:p w14:paraId="68F77127">
      <w:pPr>
        <w:pStyle w:val="7"/>
        <w:spacing w:before="72" w:line="278" w:lineRule="auto"/>
        <w:ind w:left="340" w:right="80" w:hanging="340"/>
        <w:rPr>
          <w:rFonts w:hint="eastAsia"/>
          <w:color w:val="000000" w:themeColor="text1"/>
          <w:sz w:val="23"/>
          <w:szCs w:val="23"/>
          <w:lang w:eastAsia="zh-CN"/>
          <w14:textFill>
            <w14:solidFill>
              <w14:schemeClr w14:val="tx1"/>
            </w14:solidFill>
          </w14:textFill>
        </w:rPr>
      </w:pPr>
      <w:r>
        <w:rPr>
          <w:color w:val="000000" w:themeColor="text1"/>
          <w:spacing w:val="8"/>
          <w:sz w:val="23"/>
          <w:szCs w:val="23"/>
          <w:lang w:eastAsia="zh-CN"/>
          <w14:textFill>
            <w14:solidFill>
              <w14:schemeClr w14:val="tx1"/>
            </w14:solidFill>
          </w14:textFill>
        </w:rPr>
        <w:t>3.8</w:t>
      </w:r>
      <w:r>
        <w:rPr>
          <w:color w:val="000000" w:themeColor="text1"/>
          <w:spacing w:val="-44"/>
          <w:sz w:val="23"/>
          <w:szCs w:val="23"/>
          <w:lang w:eastAsia="zh-CN"/>
          <w14:textFill>
            <w14:solidFill>
              <w14:schemeClr w14:val="tx1"/>
            </w14:solidFill>
          </w14:textFill>
        </w:rPr>
        <w:t xml:space="preserve"> </w:t>
      </w:r>
      <w:r>
        <w:rPr>
          <w:color w:val="000000" w:themeColor="text1"/>
          <w:spacing w:val="8"/>
          <w:sz w:val="23"/>
          <w:szCs w:val="23"/>
          <w:lang w:eastAsia="zh-CN"/>
          <w14:textFill>
            <w14:solidFill>
              <w14:schemeClr w14:val="tx1"/>
            </w14:solidFill>
          </w14:textFill>
        </w:rPr>
        <w:t>评标争议处理规则。评标委员会在评审过程中，对于符</w:t>
      </w:r>
      <w:r>
        <w:rPr>
          <w:color w:val="000000" w:themeColor="text1"/>
          <w:spacing w:val="7"/>
          <w:sz w:val="23"/>
          <w:szCs w:val="23"/>
          <w:lang w:eastAsia="zh-CN"/>
          <w14:textFill>
            <w14:solidFill>
              <w14:schemeClr w14:val="tx1"/>
            </w14:solidFill>
          </w14:textFill>
        </w:rPr>
        <w:t>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w:t>
      </w:r>
      <w:r>
        <w:rPr>
          <w:color w:val="000000" w:themeColor="text1"/>
          <w:spacing w:val="6"/>
          <w:sz w:val="23"/>
          <w:szCs w:val="23"/>
          <w:lang w:eastAsia="zh-CN"/>
          <w14:textFill>
            <w14:solidFill>
              <w14:schemeClr w14:val="tx1"/>
            </w14:solidFill>
          </w14:textFill>
        </w:rPr>
        <w:t>采购项目同级财政部门依法处理。</w:t>
      </w:r>
    </w:p>
    <w:p w14:paraId="77BCE764">
      <w:pPr>
        <w:pStyle w:val="7"/>
        <w:spacing w:before="74" w:line="227" w:lineRule="auto"/>
        <w:ind w:left="336" w:hanging="336"/>
        <w:rPr>
          <w:rFonts w:hint="eastAsia"/>
          <w:color w:val="000000" w:themeColor="text1"/>
          <w:sz w:val="23"/>
          <w:szCs w:val="23"/>
          <w:lang w:eastAsia="zh-CN"/>
          <w14:textFill>
            <w14:solidFill>
              <w14:schemeClr w14:val="tx1"/>
            </w14:solidFill>
          </w14:textFill>
        </w:rPr>
      </w:pPr>
      <w:r>
        <w:rPr>
          <w:color w:val="000000" w:themeColor="text1"/>
          <w:spacing w:val="5"/>
          <w:sz w:val="23"/>
          <w:szCs w:val="23"/>
          <w:lang w:eastAsia="zh-CN"/>
          <w14:textFill>
            <w14:solidFill>
              <w14:schemeClr w14:val="tx1"/>
            </w14:solidFill>
          </w14:textFill>
        </w:rPr>
        <w:t>3.9</w:t>
      </w:r>
      <w:r>
        <w:rPr>
          <w:color w:val="000000" w:themeColor="text1"/>
          <w:spacing w:val="-26"/>
          <w:sz w:val="23"/>
          <w:szCs w:val="23"/>
          <w:lang w:eastAsia="zh-CN"/>
          <w14:textFill>
            <w14:solidFill>
              <w14:schemeClr w14:val="tx1"/>
            </w14:solidFill>
          </w14:textFill>
        </w:rPr>
        <w:t xml:space="preserve"> </w:t>
      </w:r>
      <w:r>
        <w:rPr>
          <w:color w:val="000000" w:themeColor="text1"/>
          <w:spacing w:val="5"/>
          <w:sz w:val="23"/>
          <w:szCs w:val="23"/>
          <w:lang w:eastAsia="zh-CN"/>
          <w14:textFill>
            <w14:solidFill>
              <w14:schemeClr w14:val="tx1"/>
            </w14:solidFill>
          </w14:textFill>
        </w:rPr>
        <w:t>供应商应当书面澄清、说明或者更正。</w:t>
      </w:r>
    </w:p>
    <w:p w14:paraId="2505DBB2">
      <w:pPr>
        <w:pStyle w:val="7"/>
        <w:spacing w:before="77" w:line="273" w:lineRule="auto"/>
        <w:ind w:left="340" w:right="49" w:hanging="340"/>
        <w:rPr>
          <w:rFonts w:hint="eastAsia"/>
          <w:color w:val="000000" w:themeColor="text1"/>
          <w:sz w:val="23"/>
          <w:szCs w:val="23"/>
          <w:lang w:eastAsia="zh-CN"/>
          <w14:textFill>
            <w14:solidFill>
              <w14:schemeClr w14:val="tx1"/>
            </w14:solidFill>
          </w14:textFill>
        </w:rPr>
      </w:pPr>
      <w:r>
        <w:rPr>
          <w:color w:val="000000" w:themeColor="text1"/>
          <w:spacing w:val="8"/>
          <w:sz w:val="23"/>
          <w:szCs w:val="23"/>
          <w:lang w:eastAsia="zh-CN"/>
          <w14:textFill>
            <w14:solidFill>
              <w14:schemeClr w14:val="tx1"/>
            </w14:solidFill>
          </w14:textFill>
        </w:rPr>
        <w:t>3.9.1</w:t>
      </w:r>
      <w:r>
        <w:rPr>
          <w:color w:val="000000" w:themeColor="text1"/>
          <w:spacing w:val="-33"/>
          <w:sz w:val="23"/>
          <w:szCs w:val="23"/>
          <w:lang w:eastAsia="zh-CN"/>
          <w14:textFill>
            <w14:solidFill>
              <w14:schemeClr w14:val="tx1"/>
            </w14:solidFill>
          </w14:textFill>
        </w:rPr>
        <w:t xml:space="preserve"> </w:t>
      </w:r>
      <w:r>
        <w:rPr>
          <w:color w:val="000000" w:themeColor="text1"/>
          <w:spacing w:val="8"/>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在评标过程中，评标委员会对投标文件中含义不明确、同类问题表述</w:t>
      </w:r>
      <w:r>
        <w:rPr>
          <w:color w:val="000000" w:themeColor="text1"/>
          <w:spacing w:val="15"/>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不一致或者有明显文字和计算错误的内容，应当以书面形式（须由评标</w:t>
      </w:r>
      <w:r>
        <w:rPr>
          <w:color w:val="000000" w:themeColor="text1"/>
          <w:spacing w:val="14"/>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委员会</w:t>
      </w:r>
      <w:r>
        <w:rPr>
          <w:color w:val="000000" w:themeColor="text1"/>
          <w:spacing w:val="15"/>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全体成员签字）要求供应商作出必要的书面澄清、说明或者更正，并给</w:t>
      </w:r>
      <w:r>
        <w:rPr>
          <w:color w:val="000000" w:themeColor="text1"/>
          <w:spacing w:val="14"/>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予供应</w:t>
      </w:r>
      <w:r>
        <w:rPr>
          <w:color w:val="000000" w:themeColor="text1"/>
          <w:spacing w:val="6"/>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商必要的反馈时间。</w:t>
      </w:r>
    </w:p>
    <w:p w14:paraId="6CC9F296">
      <w:pPr>
        <w:pStyle w:val="7"/>
        <w:spacing w:before="73" w:line="278" w:lineRule="auto"/>
        <w:ind w:left="340" w:right="45" w:hanging="340"/>
        <w:jc w:val="both"/>
        <w:rPr>
          <w:rFonts w:hint="eastAsia"/>
          <w:color w:val="000000" w:themeColor="text1"/>
          <w:sz w:val="23"/>
          <w:szCs w:val="23"/>
          <w:lang w:eastAsia="zh-CN"/>
          <w14:textFill>
            <w14:solidFill>
              <w14:schemeClr w14:val="tx1"/>
            </w14:solidFill>
          </w14:textFill>
        </w:rPr>
      </w:pPr>
      <w:r>
        <w:rPr>
          <w:color w:val="000000" w:themeColor="text1"/>
          <w:spacing w:val="8"/>
          <w:sz w:val="23"/>
          <w:szCs w:val="23"/>
          <w:lang w:eastAsia="zh-CN"/>
          <w14:textFill>
            <w14:solidFill>
              <w14:schemeClr w14:val="tx1"/>
            </w14:solidFill>
          </w14:textFill>
        </w:rPr>
        <w:t>3.9.2</w:t>
      </w:r>
      <w:r>
        <w:rPr>
          <w:color w:val="000000" w:themeColor="text1"/>
          <w:spacing w:val="-43"/>
          <w:sz w:val="23"/>
          <w:szCs w:val="23"/>
          <w:lang w:eastAsia="zh-CN"/>
          <w14:textFill>
            <w14:solidFill>
              <w14:schemeClr w14:val="tx1"/>
            </w14:solidFill>
          </w14:textFill>
        </w:rPr>
        <w:t xml:space="preserve"> </w:t>
      </w:r>
      <w:r>
        <w:rPr>
          <w:color w:val="000000" w:themeColor="text1"/>
          <w:spacing w:val="8"/>
          <w:sz w:val="23"/>
          <w:szCs w:val="23"/>
          <w:lang w:eastAsia="zh-CN"/>
          <w14:textFill>
            <w14:solidFill>
              <w14:schemeClr w14:val="tx1"/>
            </w14:solidFill>
          </w14:textFill>
        </w:rPr>
        <w:t>供应商应当书面澄清、说明或者</w:t>
      </w:r>
      <w:r>
        <w:rPr>
          <w:color w:val="000000" w:themeColor="text1"/>
          <w:spacing w:val="7"/>
          <w:sz w:val="23"/>
          <w:szCs w:val="23"/>
          <w:lang w:eastAsia="zh-CN"/>
          <w14:textFill>
            <w14:solidFill>
              <w14:schemeClr w14:val="tx1"/>
            </w14:solidFill>
          </w14:textFill>
        </w:rPr>
        <w:t>更正，并加盖公章或签字确认（供应</w:t>
      </w:r>
      <w:r>
        <w:rPr>
          <w:color w:val="000000" w:themeColor="text1"/>
          <w:spacing w:val="8"/>
          <w:sz w:val="23"/>
          <w:szCs w:val="23"/>
          <w:lang w:eastAsia="zh-CN"/>
          <w14:textFill>
            <w14:solidFill>
              <w14:schemeClr w14:val="tx1"/>
            </w14:solidFill>
          </w14:textFill>
        </w:rPr>
        <w:t>商为法人的，应当由其法定代表人或者代理人签字确认；供应商为其他组织的，</w:t>
      </w:r>
      <w:r>
        <w:rPr>
          <w:color w:val="000000" w:themeColor="text1"/>
          <w:spacing w:val="7"/>
          <w:sz w:val="23"/>
          <w:szCs w:val="23"/>
          <w:lang w:eastAsia="zh-CN"/>
          <w14:textFill>
            <w14:solidFill>
              <w14:schemeClr w14:val="tx1"/>
            </w14:solidFill>
          </w14:textFill>
        </w:rPr>
        <w:t>应当由其主要负责人或者代理人签字确认；供应商为自然人的，应当由其本人或</w:t>
      </w:r>
      <w:r>
        <w:rPr>
          <w:color w:val="000000" w:themeColor="text1"/>
          <w:spacing w:val="8"/>
          <w:sz w:val="23"/>
          <w:szCs w:val="23"/>
          <w:lang w:eastAsia="zh-CN"/>
          <w14:textFill>
            <w14:solidFill>
              <w14:schemeClr w14:val="tx1"/>
            </w14:solidFill>
          </w14:textFill>
        </w:rPr>
        <w:t>者代理人签字确认</w:t>
      </w:r>
      <w:r>
        <w:rPr>
          <w:color w:val="000000" w:themeColor="text1"/>
          <w:spacing w:val="9"/>
          <w:sz w:val="23"/>
          <w:szCs w:val="23"/>
          <w:lang w:eastAsia="zh-CN"/>
          <w14:textFill>
            <w14:solidFill>
              <w14:schemeClr w14:val="tx1"/>
            </w14:solidFill>
          </w14:textFill>
        </w:rPr>
        <w:t>），</w:t>
      </w:r>
      <w:r>
        <w:rPr>
          <w:color w:val="000000" w:themeColor="text1"/>
          <w:spacing w:val="8"/>
          <w:sz w:val="23"/>
          <w:szCs w:val="23"/>
          <w:lang w:eastAsia="zh-CN"/>
          <w14:textFill>
            <w14:solidFill>
              <w14:schemeClr w14:val="tx1"/>
            </w14:solidFill>
          </w14:textFill>
        </w:rPr>
        <w:t>否则无效。澄清、说明或者更正不影响投标文件的</w:t>
      </w:r>
      <w:r>
        <w:rPr>
          <w:color w:val="000000" w:themeColor="text1"/>
          <w:spacing w:val="7"/>
          <w:sz w:val="23"/>
          <w:szCs w:val="23"/>
          <w:lang w:eastAsia="zh-CN"/>
          <w14:textFill>
            <w14:solidFill>
              <w14:schemeClr w14:val="tx1"/>
            </w14:solidFill>
          </w14:textFill>
        </w:rPr>
        <w:t>效力，有效的澄清、说明或者更正材料，是投标文件的组成部分。但投标人的澄清、说</w:t>
      </w:r>
      <w:r>
        <w:rPr>
          <w:color w:val="000000" w:themeColor="text1"/>
          <w:sz w:val="23"/>
          <w:szCs w:val="23"/>
          <w:lang w:eastAsia="zh-CN"/>
          <w14:textFill>
            <w14:solidFill>
              <w14:schemeClr w14:val="tx1"/>
            </w14:solidFill>
          </w14:textFill>
        </w:rPr>
        <w:t xml:space="preserve"> </w:t>
      </w:r>
      <w:r>
        <w:rPr>
          <w:color w:val="000000" w:themeColor="text1"/>
          <w:spacing w:val="8"/>
          <w:sz w:val="23"/>
          <w:szCs w:val="23"/>
          <w:lang w:eastAsia="zh-CN"/>
          <w14:textFill>
            <w14:solidFill>
              <w14:schemeClr w14:val="tx1"/>
            </w14:solidFill>
          </w14:textFill>
        </w:rPr>
        <w:t>明或者补正不得超出投标文件的范围或者改变投标文件的实质性内容。</w:t>
      </w:r>
    </w:p>
    <w:p w14:paraId="1A6C43CE">
      <w:pPr>
        <w:pStyle w:val="7"/>
        <w:spacing w:before="76" w:line="268" w:lineRule="auto"/>
        <w:ind w:left="340" w:right="80" w:hanging="340"/>
        <w:jc w:val="both"/>
        <w:rPr>
          <w:rFonts w:hint="eastAsia"/>
          <w:color w:val="000000" w:themeColor="text1"/>
          <w:sz w:val="23"/>
          <w:szCs w:val="23"/>
          <w:lang w:eastAsia="zh-CN"/>
          <w14:textFill>
            <w14:solidFill>
              <w14:schemeClr w14:val="tx1"/>
            </w14:solidFill>
          </w14:textFill>
        </w:rPr>
      </w:pPr>
      <w:r>
        <w:rPr>
          <w:color w:val="000000" w:themeColor="text1"/>
          <w:spacing w:val="8"/>
          <w:sz w:val="23"/>
          <w:szCs w:val="23"/>
          <w:lang w:eastAsia="zh-CN"/>
          <w14:textFill>
            <w14:solidFill>
              <w14:schemeClr w14:val="tx1"/>
            </w14:solidFill>
          </w14:textFill>
        </w:rPr>
        <w:t>3.9.3</w:t>
      </w:r>
      <w:r>
        <w:rPr>
          <w:color w:val="000000" w:themeColor="text1"/>
          <w:spacing w:val="-44"/>
          <w:sz w:val="23"/>
          <w:szCs w:val="23"/>
          <w:lang w:eastAsia="zh-CN"/>
          <w14:textFill>
            <w14:solidFill>
              <w14:schemeClr w14:val="tx1"/>
            </w14:solidFill>
          </w14:textFill>
        </w:rPr>
        <w:t xml:space="preserve"> </w:t>
      </w:r>
      <w:r>
        <w:rPr>
          <w:color w:val="000000" w:themeColor="text1"/>
          <w:spacing w:val="8"/>
          <w:sz w:val="23"/>
          <w:szCs w:val="23"/>
          <w:lang w:eastAsia="zh-CN"/>
          <w14:textFill>
            <w14:solidFill>
              <w14:schemeClr w14:val="tx1"/>
            </w14:solidFill>
          </w14:textFill>
        </w:rPr>
        <w:t>评标委员会要求供应商澄清、说明</w:t>
      </w:r>
      <w:r>
        <w:rPr>
          <w:color w:val="000000" w:themeColor="text1"/>
          <w:spacing w:val="7"/>
          <w:sz w:val="23"/>
          <w:szCs w:val="23"/>
          <w:lang w:eastAsia="zh-CN"/>
          <w14:textFill>
            <w14:solidFill>
              <w14:schemeClr w14:val="tx1"/>
            </w14:solidFill>
          </w14:textFill>
        </w:rPr>
        <w:t>或者更正，不得超出招标文件的范围，不得以此让供应商实质改变投标文件的内容，不得影响供应商公平竞</w:t>
      </w:r>
      <w:r>
        <w:rPr>
          <w:color w:val="000000" w:themeColor="text1"/>
          <w:spacing w:val="6"/>
          <w:sz w:val="23"/>
          <w:szCs w:val="23"/>
          <w:lang w:eastAsia="zh-CN"/>
          <w14:textFill>
            <w14:solidFill>
              <w14:schemeClr w14:val="tx1"/>
            </w14:solidFill>
          </w14:textFill>
        </w:rPr>
        <w:t>争。本</w:t>
      </w:r>
      <w:r>
        <w:rPr>
          <w:color w:val="000000" w:themeColor="text1"/>
          <w:sz w:val="23"/>
          <w:szCs w:val="23"/>
          <w:lang w:eastAsia="zh-CN"/>
          <w14:textFill>
            <w14:solidFill>
              <w14:schemeClr w14:val="tx1"/>
            </w14:solidFill>
          </w14:textFill>
        </w:rPr>
        <w:t xml:space="preserve"> </w:t>
      </w:r>
      <w:r>
        <w:rPr>
          <w:color w:val="000000" w:themeColor="text1"/>
          <w:spacing w:val="3"/>
          <w:sz w:val="23"/>
          <w:szCs w:val="23"/>
          <w:lang w:eastAsia="zh-CN"/>
          <w14:textFill>
            <w14:solidFill>
              <w14:schemeClr w14:val="tx1"/>
            </w14:solidFill>
          </w14:textFill>
        </w:rPr>
        <w:t>项目下列内容不得澄清：</w:t>
      </w:r>
    </w:p>
    <w:p w14:paraId="4671EB1C">
      <w:pPr>
        <w:pStyle w:val="7"/>
        <w:spacing w:before="75" w:line="258" w:lineRule="auto"/>
        <w:ind w:left="339" w:right="356" w:hanging="339"/>
        <w:rPr>
          <w:rFonts w:hint="eastAsia"/>
          <w:color w:val="000000" w:themeColor="text1"/>
          <w:spacing w:val="3"/>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（一）按财政部规定应当在评标时不予承认的投标文件内容事项；</w:t>
      </w:r>
      <w:r>
        <w:rPr>
          <w:color w:val="000000" w:themeColor="text1"/>
          <w:spacing w:val="3"/>
          <w:sz w:val="23"/>
          <w:szCs w:val="23"/>
          <w:lang w:eastAsia="zh-CN"/>
          <w14:textFill>
            <w14:solidFill>
              <w14:schemeClr w14:val="tx1"/>
            </w14:solidFill>
          </w14:textFill>
        </w:rPr>
        <w:t xml:space="preserve"> </w:t>
      </w:r>
    </w:p>
    <w:p w14:paraId="1B5570A2">
      <w:pPr>
        <w:pStyle w:val="7"/>
        <w:spacing w:before="75" w:line="258" w:lineRule="auto"/>
        <w:ind w:left="336" w:right="356" w:hanging="336"/>
        <w:rPr>
          <w:rFonts w:hint="eastAsia"/>
          <w:color w:val="000000" w:themeColor="text1"/>
          <w:sz w:val="23"/>
          <w:szCs w:val="23"/>
          <w:lang w:eastAsia="zh-CN"/>
          <w14:textFill>
            <w14:solidFill>
              <w14:schemeClr w14:val="tx1"/>
            </w14:solidFill>
          </w14:textFill>
        </w:rPr>
      </w:pPr>
      <w:r>
        <w:rPr>
          <w:color w:val="000000" w:themeColor="text1"/>
          <w:spacing w:val="5"/>
          <w:sz w:val="23"/>
          <w:szCs w:val="23"/>
          <w:lang w:eastAsia="zh-CN"/>
          <w14:textFill>
            <w14:solidFill>
              <w14:schemeClr w14:val="tx1"/>
            </w14:solidFill>
          </w14:textFill>
        </w:rPr>
        <w:t>（二）投标文件中已经明确的内容事项；</w:t>
      </w:r>
    </w:p>
    <w:p w14:paraId="37CEBA10">
      <w:pPr>
        <w:pStyle w:val="7"/>
        <w:spacing w:before="74" w:line="227" w:lineRule="auto"/>
        <w:ind w:left="336" w:hanging="336"/>
        <w:rPr>
          <w:rFonts w:hint="eastAsia"/>
          <w:color w:val="000000" w:themeColor="text1"/>
          <w:sz w:val="23"/>
          <w:szCs w:val="23"/>
          <w:lang w:eastAsia="zh-CN"/>
          <w14:textFill>
            <w14:solidFill>
              <w14:schemeClr w14:val="tx1"/>
            </w14:solidFill>
          </w14:textFill>
        </w:rPr>
      </w:pPr>
      <w:r>
        <w:rPr>
          <w:color w:val="000000" w:themeColor="text1"/>
          <w:spacing w:val="5"/>
          <w:sz w:val="23"/>
          <w:szCs w:val="23"/>
          <w:lang w:eastAsia="zh-CN"/>
          <w14:textFill>
            <w14:solidFill>
              <w14:schemeClr w14:val="tx1"/>
            </w14:solidFill>
          </w14:textFill>
        </w:rPr>
        <w:t>（三）投标文件未提供的材料。</w:t>
      </w:r>
    </w:p>
    <w:p w14:paraId="10C4CF08">
      <w:pPr>
        <w:pStyle w:val="7"/>
        <w:spacing w:before="78" w:line="257" w:lineRule="auto"/>
        <w:ind w:left="339" w:right="80"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3.9.4</w:t>
      </w:r>
      <w:r>
        <w:rPr>
          <w:color w:val="000000" w:themeColor="text1"/>
          <w:spacing w:val="-24"/>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投标文件报价出现前后不一致的，除招标文件另有规定外，按照下列</w:t>
      </w:r>
      <w:r>
        <w:rPr>
          <w:color w:val="000000" w:themeColor="text1"/>
          <w:spacing w:val="-4"/>
          <w:sz w:val="23"/>
          <w:szCs w:val="23"/>
          <w:lang w:eastAsia="zh-CN"/>
          <w14:textFill>
            <w14:solidFill>
              <w14:schemeClr w14:val="tx1"/>
            </w14:solidFill>
          </w14:textFill>
        </w:rPr>
        <w:t>规定修正：</w:t>
      </w:r>
    </w:p>
    <w:p w14:paraId="694729DD">
      <w:pPr>
        <w:pStyle w:val="7"/>
        <w:spacing w:before="78" w:line="256" w:lineRule="auto"/>
        <w:ind w:left="337" w:right="80"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（一）</w:t>
      </w:r>
      <w:r>
        <w:rPr>
          <w:rFonts w:hint="eastAsia"/>
          <w:color w:val="000000" w:themeColor="text1"/>
          <w:spacing w:val="6"/>
          <w:sz w:val="23"/>
          <w:szCs w:val="23"/>
          <w:lang w:eastAsia="zh-CN"/>
          <w14:textFill>
            <w14:solidFill>
              <w14:schemeClr w14:val="tx1"/>
            </w14:solidFill>
          </w14:textFill>
        </w:rPr>
        <w:t>电子</w:t>
      </w:r>
      <w:r>
        <w:rPr>
          <w:color w:val="000000" w:themeColor="text1"/>
          <w:spacing w:val="6"/>
          <w:sz w:val="23"/>
          <w:szCs w:val="23"/>
          <w:lang w:eastAsia="zh-CN"/>
          <w14:textFill>
            <w14:solidFill>
              <w14:schemeClr w14:val="tx1"/>
            </w14:solidFill>
          </w14:textFill>
        </w:rPr>
        <w:t>投标文件中</w:t>
      </w:r>
      <w:r>
        <w:rPr>
          <w:rFonts w:hint="eastAsia"/>
          <w:color w:val="000000" w:themeColor="text1"/>
          <w:spacing w:val="6"/>
          <w:sz w:val="23"/>
          <w:szCs w:val="23"/>
          <w:lang w:eastAsia="zh-CN"/>
          <w14:textFill>
            <w14:solidFill>
              <w14:schemeClr w14:val="tx1"/>
            </w14:solidFill>
          </w14:textFill>
        </w:rPr>
        <w:t>开标记录表</w:t>
      </w:r>
      <w:r>
        <w:rPr>
          <w:color w:val="000000" w:themeColor="text1"/>
          <w:spacing w:val="6"/>
          <w:sz w:val="23"/>
          <w:szCs w:val="23"/>
          <w:lang w:eastAsia="zh-CN"/>
          <w14:textFill>
            <w14:solidFill>
              <w14:schemeClr w14:val="tx1"/>
            </w14:solidFill>
          </w14:textFill>
        </w:rPr>
        <w:t>（报价表）内容与投标文件</w:t>
      </w:r>
      <w:r>
        <w:rPr>
          <w:rFonts w:hint="eastAsia"/>
          <w:color w:val="000000" w:themeColor="text1"/>
          <w:spacing w:val="6"/>
          <w:sz w:val="23"/>
          <w:szCs w:val="23"/>
          <w:lang w:eastAsia="zh-CN"/>
          <w14:textFill>
            <w14:solidFill>
              <w14:schemeClr w14:val="tx1"/>
            </w14:solidFill>
          </w14:textFill>
        </w:rPr>
        <w:t>上传</w:t>
      </w:r>
      <w:r>
        <w:rPr>
          <w:color w:val="000000" w:themeColor="text1"/>
          <w:spacing w:val="6"/>
          <w:sz w:val="23"/>
          <w:szCs w:val="23"/>
          <w:lang w:eastAsia="zh-CN"/>
          <w14:textFill>
            <w14:solidFill>
              <w14:schemeClr w14:val="tx1"/>
            </w14:solidFill>
          </w14:textFill>
        </w:rPr>
        <w:t>中相应内容不一致</w:t>
      </w:r>
      <w:r>
        <w:rPr>
          <w:color w:val="000000" w:themeColor="text1"/>
          <w:spacing w:val="4"/>
          <w:sz w:val="23"/>
          <w:szCs w:val="23"/>
          <w:lang w:eastAsia="zh-CN"/>
          <w14:textFill>
            <w14:solidFill>
              <w14:schemeClr w14:val="tx1"/>
            </w14:solidFill>
          </w14:textFill>
        </w:rPr>
        <w:t>的，以</w:t>
      </w:r>
      <w:r>
        <w:rPr>
          <w:rFonts w:hint="eastAsia"/>
          <w:color w:val="000000" w:themeColor="text1"/>
          <w:spacing w:val="4"/>
          <w:sz w:val="23"/>
          <w:szCs w:val="23"/>
          <w:lang w:eastAsia="zh-CN"/>
          <w14:textFill>
            <w14:solidFill>
              <w14:schemeClr w14:val="tx1"/>
            </w14:solidFill>
          </w14:textFill>
        </w:rPr>
        <w:t>电子填写开标记录表</w:t>
      </w:r>
      <w:r>
        <w:rPr>
          <w:color w:val="000000" w:themeColor="text1"/>
          <w:spacing w:val="4"/>
          <w:sz w:val="23"/>
          <w:szCs w:val="23"/>
          <w:lang w:eastAsia="zh-CN"/>
          <w14:textFill>
            <w14:solidFill>
              <w14:schemeClr w14:val="tx1"/>
            </w14:solidFill>
          </w14:textFill>
        </w:rPr>
        <w:t>（报价表）为准；</w:t>
      </w:r>
    </w:p>
    <w:p w14:paraId="6A1DF9D2">
      <w:pPr>
        <w:pStyle w:val="7"/>
        <w:spacing w:before="79" w:line="227" w:lineRule="auto"/>
        <w:ind w:left="337"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（二）大写金额和小写金额不一致的，以大写金额为准；</w:t>
      </w:r>
    </w:p>
    <w:p w14:paraId="1B05D4C5">
      <w:pPr>
        <w:pStyle w:val="7"/>
        <w:spacing w:before="75" w:line="257" w:lineRule="auto"/>
        <w:ind w:left="332" w:hanging="332"/>
        <w:rPr>
          <w:rFonts w:hint="eastAsia"/>
          <w:color w:val="000000" w:themeColor="text1"/>
          <w:sz w:val="23"/>
          <w:szCs w:val="23"/>
          <w:lang w:eastAsia="zh-CN"/>
          <w14:textFill>
            <w14:solidFill>
              <w14:schemeClr w14:val="tx1"/>
            </w14:solidFill>
          </w14:textFill>
        </w:rPr>
      </w:pPr>
      <w:r>
        <w:rPr>
          <w:color w:val="000000" w:themeColor="text1"/>
          <w:spacing w:val="2"/>
          <w:sz w:val="23"/>
          <w:szCs w:val="23"/>
          <w:lang w:eastAsia="zh-CN"/>
          <w14:textFill>
            <w14:solidFill>
              <w14:schemeClr w14:val="tx1"/>
            </w14:solidFill>
          </w14:textFill>
        </w:rPr>
        <w:t>（三）单价金额小数点或者百分比有明显错位的，以</w:t>
      </w:r>
      <w:r>
        <w:rPr>
          <w:rFonts w:hint="eastAsia"/>
          <w:color w:val="000000" w:themeColor="text1"/>
          <w:spacing w:val="2"/>
          <w:sz w:val="23"/>
          <w:szCs w:val="23"/>
          <w:lang w:eastAsia="zh-CN"/>
          <w14:textFill>
            <w14:solidFill>
              <w14:schemeClr w14:val="tx1"/>
            </w14:solidFill>
          </w14:textFill>
        </w:rPr>
        <w:t>开标记录表</w:t>
      </w:r>
      <w:r>
        <w:rPr>
          <w:color w:val="000000" w:themeColor="text1"/>
          <w:spacing w:val="2"/>
          <w:sz w:val="23"/>
          <w:szCs w:val="23"/>
          <w:lang w:eastAsia="zh-CN"/>
          <w14:textFill>
            <w14:solidFill>
              <w14:schemeClr w14:val="tx1"/>
            </w14:solidFill>
          </w14:textFill>
        </w:rPr>
        <w:t>的总价为准。</w:t>
      </w:r>
      <w:r>
        <w:rPr>
          <w:color w:val="000000" w:themeColor="text1"/>
          <w:spacing w:val="1"/>
          <w:sz w:val="23"/>
          <w:szCs w:val="23"/>
          <w:lang w:eastAsia="zh-CN"/>
          <w14:textFill>
            <w14:solidFill>
              <w14:schemeClr w14:val="tx1"/>
            </w14:solidFill>
          </w14:textFill>
        </w:rPr>
        <w:t xml:space="preserve"> </w:t>
      </w:r>
      <w:r>
        <w:rPr>
          <w:color w:val="000000" w:themeColor="text1"/>
          <w:spacing w:val="8"/>
          <w:sz w:val="23"/>
          <w:szCs w:val="23"/>
          <w:lang w:eastAsia="zh-CN"/>
          <w14:textFill>
            <w14:solidFill>
              <w14:schemeClr w14:val="tx1"/>
            </w14:solidFill>
          </w14:textFill>
        </w:rPr>
        <w:t>（四）总价金额与按单价汇总金额不一致的，以单价金额计算结果为准。</w:t>
      </w:r>
    </w:p>
    <w:p w14:paraId="49C0371F">
      <w:pPr>
        <w:pStyle w:val="7"/>
        <w:spacing w:before="77" w:line="268" w:lineRule="auto"/>
        <w:ind w:left="337" w:right="80" w:hanging="337"/>
        <w:jc w:val="both"/>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同时出现两种以上不一致的，按照前款规定的顺序修正。修正后的报价按照</w:t>
      </w:r>
      <w:r>
        <w:rPr>
          <w:color w:val="000000" w:themeColor="text1"/>
          <w:spacing w:val="4"/>
          <w:sz w:val="23"/>
          <w:szCs w:val="23"/>
          <w:lang w:eastAsia="zh-CN"/>
          <w14:textFill>
            <w14:solidFill>
              <w14:schemeClr w14:val="tx1"/>
            </w14:solidFill>
          </w14:textFill>
        </w:rPr>
        <w:t xml:space="preserve"> </w:t>
      </w:r>
      <w:r>
        <w:rPr>
          <w:color w:val="000000" w:themeColor="text1"/>
          <w:spacing w:val="6"/>
          <w:sz w:val="23"/>
          <w:szCs w:val="23"/>
          <w:lang w:eastAsia="zh-CN"/>
          <w14:textFill>
            <w14:solidFill>
              <w14:schemeClr w14:val="tx1"/>
            </w14:solidFill>
          </w14:textFill>
        </w:rPr>
        <w:t>财政部第</w:t>
      </w:r>
      <w:r>
        <w:rPr>
          <w:color w:val="000000" w:themeColor="text1"/>
          <w:spacing w:val="-45"/>
          <w:sz w:val="23"/>
          <w:szCs w:val="23"/>
          <w:lang w:eastAsia="zh-CN"/>
          <w14:textFill>
            <w14:solidFill>
              <w14:schemeClr w14:val="tx1"/>
            </w14:solidFill>
          </w14:textFill>
        </w:rPr>
        <w:t xml:space="preserve"> </w:t>
      </w:r>
      <w:r>
        <w:rPr>
          <w:color w:val="000000" w:themeColor="text1"/>
          <w:spacing w:val="6"/>
          <w:sz w:val="23"/>
          <w:szCs w:val="23"/>
          <w:lang w:eastAsia="zh-CN"/>
          <w14:textFill>
            <w14:solidFill>
              <w14:schemeClr w14:val="tx1"/>
            </w14:solidFill>
          </w14:textFill>
        </w:rPr>
        <w:t>87</w:t>
      </w:r>
      <w:r>
        <w:rPr>
          <w:color w:val="000000" w:themeColor="text1"/>
          <w:spacing w:val="-37"/>
          <w:sz w:val="23"/>
          <w:szCs w:val="23"/>
          <w:lang w:eastAsia="zh-CN"/>
          <w14:textFill>
            <w14:solidFill>
              <w14:schemeClr w14:val="tx1"/>
            </w14:solidFill>
          </w14:textFill>
        </w:rPr>
        <w:t xml:space="preserve"> </w:t>
      </w:r>
      <w:r>
        <w:rPr>
          <w:color w:val="000000" w:themeColor="text1"/>
          <w:spacing w:val="6"/>
          <w:sz w:val="23"/>
          <w:szCs w:val="23"/>
          <w:lang w:eastAsia="zh-CN"/>
          <w14:textFill>
            <w14:solidFill>
              <w14:schemeClr w14:val="tx1"/>
            </w14:solidFill>
          </w14:textFill>
        </w:rPr>
        <w:t>号令第五十一条第二款的规定经投标人确认后产生约</w:t>
      </w:r>
      <w:r>
        <w:rPr>
          <w:color w:val="000000" w:themeColor="text1"/>
          <w:spacing w:val="5"/>
          <w:sz w:val="23"/>
          <w:szCs w:val="23"/>
          <w:lang w:eastAsia="zh-CN"/>
          <w14:textFill>
            <w14:solidFill>
              <w14:schemeClr w14:val="tx1"/>
            </w14:solidFill>
          </w14:textFill>
        </w:rPr>
        <w:t>束力， 投标人</w:t>
      </w:r>
      <w:r>
        <w:rPr>
          <w:color w:val="000000" w:themeColor="text1"/>
          <w:sz w:val="23"/>
          <w:szCs w:val="23"/>
          <w:lang w:eastAsia="zh-CN"/>
          <w14:textFill>
            <w14:solidFill>
              <w14:schemeClr w14:val="tx1"/>
            </w14:solidFill>
          </w14:textFill>
        </w:rPr>
        <w:t xml:space="preserve"> </w:t>
      </w:r>
      <w:r>
        <w:rPr>
          <w:color w:val="000000" w:themeColor="text1"/>
          <w:spacing w:val="5"/>
          <w:sz w:val="23"/>
          <w:szCs w:val="23"/>
          <w:lang w:eastAsia="zh-CN"/>
          <w14:textFill>
            <w14:solidFill>
              <w14:schemeClr w14:val="tx1"/>
            </w14:solidFill>
          </w14:textFill>
        </w:rPr>
        <w:t>不确认的，其投标无效。</w:t>
      </w:r>
    </w:p>
    <w:p w14:paraId="6E0F8AE2">
      <w:pPr>
        <w:pStyle w:val="7"/>
        <w:spacing w:before="58" w:line="278" w:lineRule="auto"/>
        <w:ind w:left="349" w:right="28" w:hanging="349"/>
        <w:jc w:val="both"/>
        <w:rPr>
          <w:rFonts w:hint="eastAsia"/>
          <w:color w:val="000000" w:themeColor="text1"/>
          <w:spacing w:val="9"/>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pPr>
      <w:r>
        <w:rPr>
          <w:color w:val="000000" w:themeColor="text1"/>
          <w:spacing w:val="14"/>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注：评标委员会当积极履行澄清、说明或者更正的职责，不得滥</w:t>
      </w:r>
      <w:r>
        <w:rPr>
          <w:color w:val="000000" w:themeColor="text1"/>
          <w:spacing w:val="13"/>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用权力。</w:t>
      </w:r>
      <w:r>
        <w:rPr>
          <w:color w:val="000000" w:themeColor="text1"/>
          <w:sz w:val="23"/>
          <w:szCs w:val="23"/>
          <w:lang w:eastAsia="zh-CN"/>
          <w14:textFill>
            <w14:solidFill>
              <w14:schemeClr w14:val="tx1"/>
            </w14:solidFill>
          </w14:textFill>
        </w:rPr>
        <w:t xml:space="preserve"> </w:t>
      </w:r>
      <w:r>
        <w:rPr>
          <w:color w:val="000000" w:themeColor="text1"/>
          <w:spacing w:val="15"/>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供应商的投标文件可以要求澄清、说明或者更正的，不得未经澄清、说</w:t>
      </w:r>
      <w:r>
        <w:rPr>
          <w:color w:val="000000" w:themeColor="text1"/>
          <w:spacing w:val="14"/>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明或者</w:t>
      </w:r>
      <w:r>
        <w:rPr>
          <w:color w:val="000000" w:themeColor="text1"/>
          <w:sz w:val="23"/>
          <w:szCs w:val="23"/>
          <w:lang w:eastAsia="zh-CN"/>
          <w14:textFill>
            <w14:solidFill>
              <w14:schemeClr w14:val="tx1"/>
            </w14:solidFill>
          </w14:textFill>
        </w:rPr>
        <w:t xml:space="preserve"> </w:t>
      </w:r>
      <w:r>
        <w:rPr>
          <w:color w:val="000000" w:themeColor="text1"/>
          <w:spacing w:val="9"/>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更正而直接作无效投标处理。</w:t>
      </w:r>
    </w:p>
    <w:p w14:paraId="654FEC25">
      <w:pPr>
        <w:pStyle w:val="7"/>
        <w:spacing w:before="58" w:line="278" w:lineRule="auto"/>
        <w:ind w:left="342" w:right="28" w:hanging="342"/>
        <w:jc w:val="both"/>
        <w:rPr>
          <w:rFonts w:hint="eastAsia"/>
          <w:color w:val="000000" w:themeColor="text1"/>
          <w:sz w:val="23"/>
          <w:szCs w:val="23"/>
          <w:lang w:eastAsia="zh-CN"/>
          <w14:textFill>
            <w14:solidFill>
              <w14:schemeClr w14:val="tx1"/>
            </w14:solidFill>
          </w14:textFill>
        </w:rPr>
      </w:pPr>
      <w:r>
        <w:rPr>
          <w:color w:val="000000" w:themeColor="text1"/>
          <w:spacing w:val="9"/>
          <w:sz w:val="23"/>
          <w:szCs w:val="23"/>
          <w:lang w:eastAsia="zh-CN"/>
          <w14:textFill>
            <w14:solidFill>
              <w14:schemeClr w14:val="tx1"/>
            </w14:solidFill>
          </w14:textFill>
        </w:rPr>
        <w:t>3.10 低于成本价投标处理。在评标过程中，评审委员会认为投标人报价低</w:t>
      </w:r>
      <w:r>
        <w:rPr>
          <w:color w:val="000000" w:themeColor="text1"/>
          <w:spacing w:val="18"/>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成本价，有可能影响</w:t>
      </w:r>
      <w:r>
        <w:rPr>
          <w:rFonts w:hint="eastAsia"/>
          <w:color w:val="000000" w:themeColor="text1"/>
          <w:spacing w:val="7"/>
          <w:sz w:val="23"/>
          <w:szCs w:val="23"/>
          <w:lang w:eastAsia="zh-CN"/>
          <w14:textFill>
            <w14:solidFill>
              <w14:schemeClr w14:val="tx1"/>
            </w14:solidFill>
          </w14:textFill>
        </w:rPr>
        <w:t>服务</w:t>
      </w:r>
      <w:r>
        <w:rPr>
          <w:color w:val="000000" w:themeColor="text1"/>
          <w:spacing w:val="7"/>
          <w:sz w:val="23"/>
          <w:szCs w:val="23"/>
          <w:lang w:eastAsia="zh-CN"/>
          <w14:textFill>
            <w14:solidFill>
              <w14:schemeClr w14:val="tx1"/>
            </w14:solidFill>
          </w14:textFill>
        </w:rPr>
        <w:t>质量或者不能诚信履约的，评标委员会应当要求其在评</w:t>
      </w:r>
      <w:r>
        <w:rPr>
          <w:color w:val="000000" w:themeColor="text1"/>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标现场合理的时间内提供成本构成书面说明，并提交相关证明材料。供应商书面</w:t>
      </w:r>
      <w:r>
        <w:rPr>
          <w:color w:val="000000" w:themeColor="text1"/>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说明应当按照国家财务会计制度的规定要求，逐项就供应商提供的货物、工程和</w:t>
      </w:r>
      <w:r>
        <w:rPr>
          <w:color w:val="000000" w:themeColor="text1"/>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服务的主营业务成本（应根据供应商企业类型予以区别）、税金及附加、销售费</w:t>
      </w:r>
      <w:r>
        <w:rPr>
          <w:color w:val="000000" w:themeColor="text1"/>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用、管理费用、财务费用等成本构成事项详细陈述。</w:t>
      </w:r>
    </w:p>
    <w:p w14:paraId="462344F2">
      <w:pPr>
        <w:pStyle w:val="7"/>
        <w:spacing w:before="75" w:line="273" w:lineRule="auto"/>
        <w:ind w:left="339" w:right="28" w:hanging="339"/>
        <w:jc w:val="both"/>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供应商书面说明应当签字确认或者加盖公章，否则无效。书面</w:t>
      </w:r>
      <w:r>
        <w:rPr>
          <w:color w:val="000000" w:themeColor="text1"/>
          <w:spacing w:val="6"/>
          <w:sz w:val="23"/>
          <w:szCs w:val="23"/>
          <w:lang w:eastAsia="zh-CN"/>
          <w14:textFill>
            <w14:solidFill>
              <w14:schemeClr w14:val="tx1"/>
            </w14:solidFill>
          </w14:textFill>
        </w:rPr>
        <w:t>说明的签字确</w:t>
      </w:r>
      <w:r>
        <w:rPr>
          <w:color w:val="000000" w:themeColor="text1"/>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认，供应商为法人的，由其法定代表人或者代理人签字确认；供应商为其他组织</w:t>
      </w:r>
      <w:r>
        <w:rPr>
          <w:color w:val="000000" w:themeColor="text1"/>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的，由其主要负责人或者代理人签字确认；供应商为自然人的，由其本人或者代</w:t>
      </w:r>
      <w:r>
        <w:rPr>
          <w:color w:val="000000" w:themeColor="text1"/>
          <w:sz w:val="23"/>
          <w:szCs w:val="23"/>
          <w:lang w:eastAsia="zh-CN"/>
          <w14:textFill>
            <w14:solidFill>
              <w14:schemeClr w14:val="tx1"/>
            </w14:solidFill>
          </w14:textFill>
        </w:rPr>
        <w:t xml:space="preserve"> </w:t>
      </w:r>
      <w:r>
        <w:rPr>
          <w:color w:val="000000" w:themeColor="text1"/>
          <w:spacing w:val="2"/>
          <w:sz w:val="23"/>
          <w:szCs w:val="23"/>
          <w:lang w:eastAsia="zh-CN"/>
          <w14:textFill>
            <w14:solidFill>
              <w14:schemeClr w14:val="tx1"/>
            </w14:solidFill>
          </w14:textFill>
        </w:rPr>
        <w:t>理人签字确认。</w:t>
      </w:r>
    </w:p>
    <w:p w14:paraId="5218DB45">
      <w:pPr>
        <w:pStyle w:val="7"/>
        <w:spacing w:before="72" w:line="273" w:lineRule="auto"/>
        <w:ind w:left="339" w:right="28" w:hanging="339"/>
        <w:jc w:val="both"/>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供应商提供书面说明后，评标委员会应当结合采购项目采购需</w:t>
      </w:r>
      <w:r>
        <w:rPr>
          <w:color w:val="000000" w:themeColor="text1"/>
          <w:spacing w:val="6"/>
          <w:sz w:val="23"/>
          <w:szCs w:val="23"/>
          <w:lang w:eastAsia="zh-CN"/>
          <w14:textFill>
            <w14:solidFill>
              <w14:schemeClr w14:val="tx1"/>
            </w14:solidFill>
          </w14:textFill>
        </w:rPr>
        <w:t>求、专业实际</w:t>
      </w:r>
      <w:r>
        <w:rPr>
          <w:color w:val="000000" w:themeColor="text1"/>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情况、供应商财务状况报告、与其他供应商比较情况等就供应商书面说明进行审</w:t>
      </w:r>
      <w:r>
        <w:rPr>
          <w:color w:val="000000" w:themeColor="text1"/>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查评价。供应商拒绝或者变相拒绝提供有效书面说明或者书面说明不能证明其报</w:t>
      </w:r>
      <w:r>
        <w:rPr>
          <w:color w:val="000000" w:themeColor="text1"/>
          <w:sz w:val="23"/>
          <w:szCs w:val="23"/>
          <w:lang w:eastAsia="zh-CN"/>
          <w14:textFill>
            <w14:solidFill>
              <w14:schemeClr w14:val="tx1"/>
            </w14:solidFill>
          </w14:textFill>
        </w:rPr>
        <w:t xml:space="preserve"> </w:t>
      </w:r>
      <w:r>
        <w:rPr>
          <w:color w:val="000000" w:themeColor="text1"/>
          <w:spacing w:val="8"/>
          <w:sz w:val="23"/>
          <w:szCs w:val="23"/>
          <w:lang w:eastAsia="zh-CN"/>
          <w14:textFill>
            <w14:solidFill>
              <w14:schemeClr w14:val="tx1"/>
            </w14:solidFill>
          </w14:textFill>
        </w:rPr>
        <w:t>价合理性的，评标委员会应当将其投标文件、响应文件作为无效处理。</w:t>
      </w:r>
    </w:p>
    <w:p w14:paraId="1EA0BA5D">
      <w:pPr>
        <w:pStyle w:val="7"/>
        <w:spacing w:before="75" w:line="227" w:lineRule="auto"/>
        <w:ind w:left="337"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3.11招标采购单位现场复核评标结果。</w:t>
      </w:r>
    </w:p>
    <w:p w14:paraId="171A4287">
      <w:pPr>
        <w:pStyle w:val="7"/>
        <w:spacing w:before="79" w:line="267" w:lineRule="auto"/>
        <w:ind w:left="350" w:hanging="350"/>
        <w:jc w:val="both"/>
        <w:rPr>
          <w:rFonts w:hint="eastAsia"/>
          <w:color w:val="000000" w:themeColor="text1"/>
          <w:sz w:val="23"/>
          <w:szCs w:val="23"/>
          <w:lang w:eastAsia="zh-CN"/>
          <w14:textFill>
            <w14:solidFill>
              <w14:schemeClr w14:val="tx1"/>
            </w14:solidFill>
          </w14:textFill>
        </w:rPr>
      </w:pPr>
      <w:r>
        <w:rPr>
          <w:color w:val="000000" w:themeColor="text1"/>
          <w:spacing w:val="15"/>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评标结果汇总完成后，评标委员会拟出具评标报告前，招标采购单位应当</w:t>
      </w:r>
      <w:r>
        <w:rPr>
          <w:color w:val="000000" w:themeColor="text1"/>
          <w:spacing w:val="5"/>
          <w:sz w:val="23"/>
          <w:szCs w:val="23"/>
          <w:lang w:eastAsia="zh-CN"/>
          <w14:textFill>
            <w14:solidFill>
              <w14:schemeClr w14:val="tx1"/>
            </w14:solidFill>
          </w14:textFill>
        </w:rPr>
        <w:t xml:space="preserve"> </w:t>
      </w:r>
      <w:r>
        <w:rPr>
          <w:color w:val="000000" w:themeColor="text1"/>
          <w:spacing w:val="11"/>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组织2名以上的本单位工作人员，在采购现场监督人员的监督之下，依据有关的</w:t>
      </w:r>
      <w:r>
        <w:rPr>
          <w:color w:val="000000" w:themeColor="text1"/>
          <w:spacing w:val="3"/>
          <w:sz w:val="23"/>
          <w:szCs w:val="23"/>
          <w:lang w:eastAsia="zh-CN"/>
          <w14:textFill>
            <w14:solidFill>
              <w14:schemeClr w14:val="tx1"/>
            </w14:solidFill>
          </w14:textFill>
        </w:rPr>
        <w:t xml:space="preserve"> </w:t>
      </w:r>
      <w:r>
        <w:rPr>
          <w:color w:val="000000" w:themeColor="text1"/>
          <w:spacing w:val="10"/>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法律制度和采购文件对评标结果进行复核。</w:t>
      </w:r>
    </w:p>
    <w:p w14:paraId="6576E61E">
      <w:pPr>
        <w:pStyle w:val="7"/>
        <w:spacing w:before="76" w:line="360" w:lineRule="exact"/>
        <w:ind w:left="336" w:hanging="336"/>
        <w:rPr>
          <w:rFonts w:hint="eastAsia"/>
          <w:color w:val="000000" w:themeColor="text1"/>
          <w:sz w:val="23"/>
          <w:szCs w:val="23"/>
          <w:lang w:eastAsia="zh-CN"/>
          <w14:textFill>
            <w14:solidFill>
              <w14:schemeClr w14:val="tx1"/>
            </w14:solidFill>
          </w14:textFill>
        </w:rPr>
      </w:pPr>
      <w:r>
        <w:rPr>
          <w:color w:val="000000" w:themeColor="text1"/>
          <w:spacing w:val="5"/>
          <w:position w:val="9"/>
          <w:sz w:val="23"/>
          <w:szCs w:val="23"/>
          <w:lang w:eastAsia="zh-CN"/>
          <w14:textFill>
            <w14:solidFill>
              <w14:schemeClr w14:val="tx1"/>
            </w14:solidFill>
          </w14:textFill>
        </w:rPr>
        <w:t>除下列情形外，任何人不得修改评标结果：</w:t>
      </w:r>
    </w:p>
    <w:p w14:paraId="1D670C21">
      <w:pPr>
        <w:pStyle w:val="7"/>
        <w:spacing w:before="1" w:line="227" w:lineRule="auto"/>
        <w:ind w:left="333" w:hanging="333"/>
        <w:rPr>
          <w:rFonts w:hint="eastAsia"/>
          <w:color w:val="000000" w:themeColor="text1"/>
          <w:sz w:val="23"/>
          <w:szCs w:val="23"/>
          <w:lang w:eastAsia="zh-CN"/>
          <w14:textFill>
            <w14:solidFill>
              <w14:schemeClr w14:val="tx1"/>
            </w14:solidFill>
          </w14:textFill>
        </w:rPr>
      </w:pPr>
      <w:r>
        <w:rPr>
          <w:color w:val="000000" w:themeColor="text1"/>
          <w:spacing w:val="3"/>
          <w:sz w:val="23"/>
          <w:szCs w:val="23"/>
          <w:lang w:eastAsia="zh-CN"/>
          <w14:textFill>
            <w14:solidFill>
              <w14:schemeClr w14:val="tx1"/>
            </w14:solidFill>
          </w14:textFill>
        </w:rPr>
        <w:t>（一）分值汇总计算错误的；</w:t>
      </w:r>
    </w:p>
    <w:p w14:paraId="154911CD">
      <w:pPr>
        <w:pStyle w:val="7"/>
        <w:spacing w:before="74" w:line="228" w:lineRule="auto"/>
        <w:ind w:left="336" w:hanging="336"/>
        <w:rPr>
          <w:rFonts w:hint="eastAsia"/>
          <w:color w:val="000000" w:themeColor="text1"/>
          <w:sz w:val="23"/>
          <w:szCs w:val="23"/>
          <w:lang w:eastAsia="zh-CN"/>
          <w14:textFill>
            <w14:solidFill>
              <w14:schemeClr w14:val="tx1"/>
            </w14:solidFill>
          </w14:textFill>
        </w:rPr>
      </w:pPr>
      <w:r>
        <w:rPr>
          <w:color w:val="000000" w:themeColor="text1"/>
          <w:spacing w:val="5"/>
          <w:sz w:val="23"/>
          <w:szCs w:val="23"/>
          <w:lang w:eastAsia="zh-CN"/>
          <w14:textFill>
            <w14:solidFill>
              <w14:schemeClr w14:val="tx1"/>
            </w14:solidFill>
          </w14:textFill>
        </w:rPr>
        <w:t>（二）分项评分超出评分标准范围的；</w:t>
      </w:r>
    </w:p>
    <w:p w14:paraId="2F3CA7B6">
      <w:pPr>
        <w:pStyle w:val="7"/>
        <w:spacing w:before="76" w:line="357" w:lineRule="exact"/>
        <w:ind w:left="339" w:hanging="339"/>
        <w:rPr>
          <w:rFonts w:hint="eastAsia"/>
          <w:color w:val="000000" w:themeColor="text1"/>
          <w:sz w:val="23"/>
          <w:szCs w:val="23"/>
          <w:lang w:eastAsia="zh-CN"/>
          <w14:textFill>
            <w14:solidFill>
              <w14:schemeClr w14:val="tx1"/>
            </w14:solidFill>
          </w14:textFill>
        </w:rPr>
      </w:pPr>
      <w:r>
        <w:rPr>
          <w:color w:val="000000" w:themeColor="text1"/>
          <w:spacing w:val="7"/>
          <w:position w:val="8"/>
          <w:sz w:val="23"/>
          <w:szCs w:val="23"/>
          <w:lang w:eastAsia="zh-CN"/>
          <w14:textFill>
            <w14:solidFill>
              <w14:schemeClr w14:val="tx1"/>
            </w14:solidFill>
          </w14:textFill>
        </w:rPr>
        <w:t>（三）评标委员会成员对客观评审因素评分不一致的；</w:t>
      </w:r>
    </w:p>
    <w:p w14:paraId="44FABA79">
      <w:pPr>
        <w:pStyle w:val="7"/>
        <w:spacing w:before="1" w:line="226" w:lineRule="auto"/>
        <w:ind w:left="337"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（四）经评标委员会认定评分畸高、畸低的。</w:t>
      </w:r>
    </w:p>
    <w:p w14:paraId="61D08720">
      <w:pPr>
        <w:pStyle w:val="7"/>
        <w:spacing w:before="79" w:line="272" w:lineRule="auto"/>
        <w:ind w:left="339" w:right="28" w:hanging="339"/>
        <w:jc w:val="both"/>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评标报告签署前，经复核发现存在以上情形之一的，评标委员会</w:t>
      </w:r>
      <w:r>
        <w:rPr>
          <w:color w:val="000000" w:themeColor="text1"/>
          <w:spacing w:val="6"/>
          <w:sz w:val="23"/>
          <w:szCs w:val="23"/>
          <w:lang w:eastAsia="zh-CN"/>
          <w14:textFill>
            <w14:solidFill>
              <w14:schemeClr w14:val="tx1"/>
            </w14:solidFill>
          </w14:textFill>
        </w:rPr>
        <w:t>应当当场修</w:t>
      </w:r>
      <w:r>
        <w:rPr>
          <w:color w:val="000000" w:themeColor="text1"/>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改评标结果，并在评标报告中记载；评标报告签署后，采购人或者采购代理机构</w:t>
      </w:r>
      <w:r>
        <w:rPr>
          <w:color w:val="000000" w:themeColor="text1"/>
          <w:spacing w:val="1"/>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发现存在以上情形之一的，应当组织原评标委员会进行重新评审，重新评审改变</w:t>
      </w:r>
      <w:r>
        <w:rPr>
          <w:color w:val="000000" w:themeColor="text1"/>
          <w:spacing w:val="1"/>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评标结果的，书面报告本级财政部门。</w:t>
      </w:r>
    </w:p>
    <w:p w14:paraId="17DCC84B">
      <w:pPr>
        <w:pStyle w:val="7"/>
        <w:spacing w:before="79" w:line="269" w:lineRule="auto"/>
        <w:ind w:left="339" w:right="28" w:hanging="339"/>
        <w:jc w:val="both"/>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投标人对本条第一款情形提出质疑的，采购人或者采购</w:t>
      </w:r>
      <w:r>
        <w:rPr>
          <w:color w:val="000000" w:themeColor="text1"/>
          <w:spacing w:val="6"/>
          <w:sz w:val="23"/>
          <w:szCs w:val="23"/>
          <w:lang w:eastAsia="zh-CN"/>
          <w14:textFill>
            <w14:solidFill>
              <w14:schemeClr w14:val="tx1"/>
            </w14:solidFill>
          </w14:textFill>
        </w:rPr>
        <w:t>代理机构可以组织原</w:t>
      </w:r>
      <w:r>
        <w:rPr>
          <w:color w:val="000000" w:themeColor="text1"/>
          <w:spacing w:val="7"/>
          <w:sz w:val="23"/>
          <w:szCs w:val="23"/>
          <w:lang w:eastAsia="zh-CN"/>
          <w14:textFill>
            <w14:solidFill>
              <w14:schemeClr w14:val="tx1"/>
            </w14:solidFill>
          </w14:textFill>
        </w:rPr>
        <w:t>评标委员会进行重新评审，重新评审改变评标结果的，应当书面报告本级财政部</w:t>
      </w:r>
      <w:r>
        <w:rPr>
          <w:color w:val="000000" w:themeColor="text1"/>
          <w:spacing w:val="-8"/>
          <w:sz w:val="23"/>
          <w:szCs w:val="23"/>
          <w:lang w:eastAsia="zh-CN"/>
          <w14:textFill>
            <w14:solidFill>
              <w14:schemeClr w14:val="tx1"/>
            </w14:solidFill>
          </w14:textFill>
        </w:rPr>
        <w:t>门。</w:t>
      </w:r>
    </w:p>
    <w:p w14:paraId="0BFCADC8">
      <w:pPr>
        <w:pStyle w:val="7"/>
        <w:spacing w:before="70" w:line="228" w:lineRule="auto"/>
        <w:ind w:left="340" w:hanging="340"/>
        <w:outlineLvl w:val="1"/>
        <w:rPr>
          <w:rFonts w:hint="eastAsia"/>
          <w:color w:val="000000" w:themeColor="text1"/>
          <w:sz w:val="23"/>
          <w:szCs w:val="23"/>
          <w:lang w:eastAsia="zh-CN"/>
          <w14:textFill>
            <w14:solidFill>
              <w14:schemeClr w14:val="tx1"/>
            </w14:solidFill>
          </w14:textFill>
        </w:rPr>
      </w:pPr>
      <w:r>
        <w:rPr>
          <w:color w:val="000000" w:themeColor="text1"/>
          <w:spacing w:val="8"/>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4.评标细则及标准</w:t>
      </w:r>
    </w:p>
    <w:p w14:paraId="77A37E89">
      <w:pPr>
        <w:pStyle w:val="7"/>
        <w:spacing w:before="75" w:line="227" w:lineRule="auto"/>
        <w:ind w:left="327" w:hanging="327"/>
        <w:rPr>
          <w:rFonts w:hint="eastAsia"/>
          <w:color w:val="000000" w:themeColor="text1"/>
          <w:sz w:val="23"/>
          <w:szCs w:val="23"/>
          <w:lang w:eastAsia="zh-CN"/>
          <w14:textFill>
            <w14:solidFill>
              <w14:schemeClr w14:val="tx1"/>
            </w14:solidFill>
          </w14:textFill>
        </w:rPr>
      </w:pPr>
      <w:r>
        <w:rPr>
          <w:color w:val="000000" w:themeColor="text1"/>
          <w:spacing w:val="-1"/>
          <w:sz w:val="23"/>
          <w:szCs w:val="23"/>
          <w:lang w:eastAsia="zh-CN"/>
          <w14:textFill>
            <w14:solidFill>
              <w14:schemeClr w14:val="tx1"/>
            </w14:solidFill>
          </w14:textFill>
        </w:rPr>
        <w:t>4.1</w:t>
      </w:r>
      <w:r>
        <w:rPr>
          <w:color w:val="000000" w:themeColor="text1"/>
          <w:spacing w:val="-43"/>
          <w:sz w:val="23"/>
          <w:szCs w:val="23"/>
          <w:lang w:eastAsia="zh-CN"/>
          <w14:textFill>
            <w14:solidFill>
              <w14:schemeClr w14:val="tx1"/>
            </w14:solidFill>
          </w14:textFill>
        </w:rPr>
        <w:t xml:space="preserve"> </w:t>
      </w:r>
      <w:r>
        <w:rPr>
          <w:color w:val="000000" w:themeColor="text1"/>
          <w:spacing w:val="-1"/>
          <w:sz w:val="23"/>
          <w:szCs w:val="23"/>
          <w:lang w:eastAsia="zh-CN"/>
          <w14:textFill>
            <w14:solidFill>
              <w14:schemeClr w14:val="tx1"/>
            </w14:solidFill>
          </w14:textFill>
        </w:rPr>
        <w:t>本次综合评分的因素是：</w:t>
      </w:r>
      <w:r>
        <w:rPr>
          <w:color w:val="000000" w:themeColor="text1"/>
          <w:spacing w:val="72"/>
          <w:sz w:val="23"/>
          <w:szCs w:val="23"/>
          <w:lang w:eastAsia="zh-CN"/>
          <w14:textFill>
            <w14:solidFill>
              <w14:schemeClr w14:val="tx1"/>
            </w14:solidFill>
          </w14:textFill>
        </w:rPr>
        <w:t xml:space="preserve"> </w:t>
      </w:r>
      <w:r>
        <w:rPr>
          <w:color w:val="000000" w:themeColor="text1"/>
          <w:spacing w:val="-1"/>
          <w:sz w:val="23"/>
          <w:szCs w:val="23"/>
          <w:lang w:eastAsia="zh-CN"/>
          <w14:textFill>
            <w14:solidFill>
              <w14:schemeClr w14:val="tx1"/>
            </w14:solidFill>
          </w14:textFill>
        </w:rPr>
        <w:t>详见综合评分明细表。</w:t>
      </w:r>
    </w:p>
    <w:p w14:paraId="563A4667">
      <w:pPr>
        <w:pStyle w:val="7"/>
        <w:spacing w:before="73" w:line="276" w:lineRule="auto"/>
        <w:ind w:left="343" w:right="28" w:hanging="343"/>
        <w:rPr>
          <w:rFonts w:hint="eastAsia"/>
          <w:color w:val="000000" w:themeColor="text1"/>
          <w:sz w:val="23"/>
          <w:szCs w:val="23"/>
          <w:lang w:eastAsia="zh-CN"/>
          <w14:textFill>
            <w14:solidFill>
              <w14:schemeClr w14:val="tx1"/>
            </w14:solidFill>
          </w14:textFill>
        </w:rPr>
      </w:pPr>
      <w:r>
        <w:rPr>
          <w:color w:val="000000" w:themeColor="text1"/>
          <w:spacing w:val="10"/>
          <w:sz w:val="23"/>
          <w:szCs w:val="23"/>
          <w:lang w:eastAsia="zh-CN"/>
          <w14:textFill>
            <w14:solidFill>
              <w14:schemeClr w14:val="tx1"/>
            </w14:solidFill>
          </w14:textFill>
        </w:rPr>
        <w:t>4.2评标委员会成员应当根据自身专业情况对每个有效投标供应商的投标文</w:t>
      </w:r>
      <w:r>
        <w:rPr>
          <w:color w:val="000000" w:themeColor="text1"/>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件进行独立评分，加权汇总每项评分因素的得分，得出每个有效投标供应商的总分。技术类评分因素由技术方面评标委员会成员独立评分。经济类评分因素由经济方面评标委员会成员独立评分。政策合同类的评分因素由法律方面评标委员会</w:t>
      </w:r>
      <w:r>
        <w:rPr>
          <w:color w:val="000000" w:themeColor="text1"/>
          <w:spacing w:val="8"/>
          <w:sz w:val="23"/>
          <w:szCs w:val="23"/>
          <w:lang w:eastAsia="zh-CN"/>
          <w14:textFill>
            <w14:solidFill>
              <w14:schemeClr w14:val="tx1"/>
            </w14:solidFill>
          </w14:textFill>
        </w:rPr>
        <w:t>成员独立评分。采购人代表原则上对技术类评分因素独立评分。</w:t>
      </w:r>
    </w:p>
    <w:p w14:paraId="14ABC858">
      <w:pPr>
        <w:pStyle w:val="7"/>
        <w:spacing w:before="74" w:line="227" w:lineRule="auto"/>
        <w:ind w:left="608" w:leftChars="200" w:hanging="188" w:hangingChars="78"/>
        <w:rPr>
          <w:rFonts w:hint="eastAsia"/>
          <w:color w:val="000000" w:themeColor="text1"/>
          <w:spacing w:val="6"/>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4.3</w:t>
      </w:r>
      <w:r>
        <w:rPr>
          <w:color w:val="000000" w:themeColor="text1"/>
          <w:spacing w:val="-40"/>
          <w:sz w:val="23"/>
          <w:szCs w:val="23"/>
          <w:lang w:eastAsia="zh-CN"/>
          <w14:textFill>
            <w14:solidFill>
              <w14:schemeClr w14:val="tx1"/>
            </w14:solidFill>
          </w14:textFill>
        </w:rPr>
        <w:t xml:space="preserve"> </w:t>
      </w:r>
      <w:r>
        <w:rPr>
          <w:color w:val="000000" w:themeColor="text1"/>
          <w:spacing w:val="6"/>
          <w:sz w:val="23"/>
          <w:szCs w:val="23"/>
          <w:lang w:eastAsia="zh-CN"/>
          <w14:textFill>
            <w14:solidFill>
              <w14:schemeClr w14:val="tx1"/>
            </w14:solidFill>
          </w14:textFill>
        </w:rPr>
        <w:t>综合评分明细表</w:t>
      </w:r>
    </w:p>
    <w:p w14:paraId="1D31932A">
      <w:pPr>
        <w:pStyle w:val="7"/>
        <w:spacing w:before="74" w:line="227" w:lineRule="auto"/>
        <w:ind w:left="611" w:leftChars="200" w:hanging="191" w:hangingChars="78"/>
        <w:rPr>
          <w:rFonts w:hint="eastAsia"/>
          <w:color w:val="000000" w:themeColor="text1"/>
          <w:sz w:val="23"/>
          <w:szCs w:val="23"/>
          <w:lang w:eastAsia="zh-CN"/>
          <w14:textFill>
            <w14:solidFill>
              <w14:schemeClr w14:val="tx1"/>
            </w14:solidFill>
          </w14:textFill>
        </w:rPr>
      </w:pPr>
      <w:r>
        <w:rPr>
          <w:color w:val="000000" w:themeColor="text1"/>
          <w:spacing w:val="8"/>
          <w:sz w:val="23"/>
          <w:szCs w:val="23"/>
          <w:lang w:eastAsia="zh-CN"/>
          <w14:textFill>
            <w14:solidFill>
              <w14:schemeClr w14:val="tx1"/>
            </w14:solidFill>
          </w14:textFill>
        </w:rPr>
        <w:t>4.3.1</w:t>
      </w:r>
      <w:r>
        <w:rPr>
          <w:color w:val="000000" w:themeColor="text1"/>
          <w:spacing w:val="-30"/>
          <w:sz w:val="23"/>
          <w:szCs w:val="23"/>
          <w:lang w:eastAsia="zh-CN"/>
          <w14:textFill>
            <w14:solidFill>
              <w14:schemeClr w14:val="tx1"/>
            </w14:solidFill>
          </w14:textFill>
        </w:rPr>
        <w:t xml:space="preserve"> </w:t>
      </w:r>
      <w:r>
        <w:rPr>
          <w:color w:val="000000" w:themeColor="text1"/>
          <w:spacing w:val="8"/>
          <w:sz w:val="23"/>
          <w:szCs w:val="23"/>
          <w:lang w:eastAsia="zh-CN"/>
          <w14:textFill>
            <w14:solidFill>
              <w14:schemeClr w14:val="tx1"/>
            </w14:solidFill>
          </w14:textFill>
        </w:rPr>
        <w:t>综合评分明细表的制定以科学合理、降低评委会自由裁量权为原则。</w:t>
      </w:r>
    </w:p>
    <w:p w14:paraId="11E778C5">
      <w:pPr>
        <w:spacing w:line="278" w:lineRule="auto"/>
        <w:rPr>
          <w:color w:val="000000" w:themeColor="text1"/>
          <w:lang w:eastAsia="zh-CN"/>
          <w14:textFill>
            <w14:solidFill>
              <w14:schemeClr w14:val="tx1"/>
            </w14:solidFill>
          </w14:textFill>
        </w:rPr>
      </w:pPr>
    </w:p>
    <w:p w14:paraId="7810CE1E">
      <w:pPr>
        <w:spacing w:line="278" w:lineRule="auto"/>
        <w:jc w:val="center"/>
        <w:rPr>
          <w:color w:val="000000" w:themeColor="text1"/>
          <w14:textFill>
            <w14:solidFill>
              <w14:schemeClr w14:val="tx1"/>
            </w14:solidFill>
          </w14:textFill>
        </w:rPr>
      </w:pPr>
      <w:r>
        <w:rPr>
          <w:rFonts w:hint="eastAsia" w:ascii="宋体" w:hAnsi="宋体" w:eastAsia="宋体" w:cs="宋体"/>
          <w:color w:val="000000" w:themeColor="text1"/>
          <w:spacing w:val="-1"/>
          <w:sz w:val="28"/>
          <w:szCs w:val="28"/>
          <w:lang w:eastAsia="zh-CN"/>
          <w14:textOutline w14:w="5130" w14:cap="flat" w14:cmpd="sng" w14:algn="ctr">
            <w14:solidFill>
              <w14:srgbClr w14:val="000000"/>
            </w14:solidFill>
            <w14:prstDash w14:val="solid"/>
            <w14:miter w14:val="0"/>
          </w14:textOutline>
          <w14:textFill>
            <w14:solidFill>
              <w14:schemeClr w14:val="tx1"/>
            </w14:solidFill>
          </w14:textFill>
        </w:rPr>
        <w:t>商务</w:t>
      </w:r>
      <w:r>
        <w:rPr>
          <w:rFonts w:hint="eastAsia" w:ascii="宋体" w:hAnsi="宋体" w:eastAsia="宋体" w:cs="宋体"/>
          <w:color w:val="000000" w:themeColor="text1"/>
          <w:spacing w:val="-1"/>
          <w:sz w:val="28"/>
          <w:szCs w:val="28"/>
          <w14:textOutline w14:w="5130" w14:cap="flat" w14:cmpd="sng" w14:algn="ctr">
            <w14:solidFill>
              <w14:srgbClr w14:val="000000"/>
            </w14:solidFill>
            <w14:prstDash w14:val="solid"/>
            <w14:miter w14:val="0"/>
          </w14:textOutline>
          <w14:textFill>
            <w14:solidFill>
              <w14:schemeClr w14:val="tx1"/>
            </w14:solidFill>
          </w14:textFill>
        </w:rPr>
        <w:t>技术评审表</w:t>
      </w:r>
    </w:p>
    <w:p w14:paraId="37C049B6">
      <w:pPr>
        <w:pStyle w:val="4"/>
        <w:rPr>
          <w:color w:val="000000" w:themeColor="text1"/>
          <w14:textFill>
            <w14:solidFill>
              <w14:schemeClr w14:val="tx1"/>
            </w14:solidFill>
          </w14:textFill>
        </w:rPr>
      </w:pPr>
    </w:p>
    <w:tbl>
      <w:tblPr>
        <w:tblStyle w:val="20"/>
        <w:tblW w:w="8395"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7"/>
        <w:gridCol w:w="7458"/>
      </w:tblGrid>
      <w:tr w14:paraId="04D00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937" w:type="dxa"/>
          </w:tcPr>
          <w:p w14:paraId="66D8ABD9">
            <w:pPr>
              <w:pStyle w:val="21"/>
              <w:spacing w:before="154" w:line="237" w:lineRule="auto"/>
              <w:ind w:left="10" w:right="251" w:hanging="10"/>
              <w:rPr>
                <w:rFonts w:hint="eastAsia"/>
                <w:color w:val="000000" w:themeColor="text1"/>
                <w14:textFill>
                  <w14:solidFill>
                    <w14:schemeClr w14:val="tx1"/>
                  </w14:solidFill>
                </w14:textFill>
              </w:rPr>
            </w:pPr>
            <w:r>
              <w:rPr>
                <w:color w:val="000000" w:themeColor="text1"/>
                <w:spacing w:val="7"/>
                <w14:textFill>
                  <w14:solidFill>
                    <w14:schemeClr w14:val="tx1"/>
                  </w14:solidFill>
                </w14:textFill>
              </w:rPr>
              <w:t>评审因</w:t>
            </w:r>
            <w:r>
              <w:rPr>
                <w:color w:val="000000" w:themeColor="text1"/>
                <w14:textFill>
                  <w14:solidFill>
                    <w14:schemeClr w14:val="tx1"/>
                  </w14:solidFill>
                </w14:textFill>
              </w:rPr>
              <w:t xml:space="preserve"> 素</w:t>
            </w:r>
          </w:p>
        </w:tc>
        <w:tc>
          <w:tcPr>
            <w:tcW w:w="7458" w:type="dxa"/>
          </w:tcPr>
          <w:p w14:paraId="214590C8">
            <w:pPr>
              <w:pStyle w:val="21"/>
              <w:spacing w:before="154" w:line="228" w:lineRule="auto"/>
              <w:ind w:left="2548"/>
              <w:rPr>
                <w:rFonts w:hint="eastAsia"/>
                <w:color w:val="000000" w:themeColor="text1"/>
                <w14:textFill>
                  <w14:solidFill>
                    <w14:schemeClr w14:val="tx1"/>
                  </w14:solidFill>
                </w14:textFill>
              </w:rPr>
            </w:pPr>
            <w:r>
              <w:rPr>
                <w:color w:val="000000" w:themeColor="text1"/>
                <w:spacing w:val="7"/>
                <w14:textFill>
                  <w14:solidFill>
                    <w14:schemeClr w14:val="tx1"/>
                  </w14:solidFill>
                </w14:textFill>
              </w:rPr>
              <w:t>评分规则</w:t>
            </w:r>
          </w:p>
        </w:tc>
      </w:tr>
      <w:tr w14:paraId="55BF7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9" w:hRule="atLeast"/>
        </w:trPr>
        <w:tc>
          <w:tcPr>
            <w:tcW w:w="937" w:type="dxa"/>
            <w:tcBorders>
              <w:bottom w:val="single" w:color="auto" w:sz="4" w:space="0"/>
            </w:tcBorders>
          </w:tcPr>
          <w:p w14:paraId="3AA3AF0A">
            <w:pPr>
              <w:spacing w:line="324" w:lineRule="auto"/>
              <w:rPr>
                <w:color w:val="000000" w:themeColor="text1"/>
                <w14:textFill>
                  <w14:solidFill>
                    <w14:schemeClr w14:val="tx1"/>
                  </w14:solidFill>
                </w14:textFill>
              </w:rPr>
            </w:pPr>
          </w:p>
          <w:p w14:paraId="347EF3AA">
            <w:pPr>
              <w:pStyle w:val="21"/>
              <w:spacing w:before="75" w:line="331" w:lineRule="auto"/>
              <w:ind w:right="-28"/>
              <w:rPr>
                <w:rFonts w:hint="eastAsia"/>
                <w:color w:val="000000" w:themeColor="text1"/>
                <w14:textFill>
                  <w14:solidFill>
                    <w14:schemeClr w14:val="tx1"/>
                  </w14:solidFill>
                </w14:textFill>
              </w:rPr>
            </w:pPr>
            <w:r>
              <w:rPr>
                <w:color w:val="000000" w:themeColor="text1"/>
                <w:spacing w:val="7"/>
                <w14:textFill>
                  <w14:solidFill>
                    <w14:schemeClr w14:val="tx1"/>
                  </w14:solidFill>
                </w14:textFill>
              </w:rPr>
              <w:t>价格部分</w:t>
            </w:r>
            <w:r>
              <w:rPr>
                <w:color w:val="000000" w:themeColor="text1"/>
                <w14:textFill>
                  <w14:solidFill>
                    <w14:schemeClr w14:val="tx1"/>
                  </w14:solidFill>
                </w14:textFill>
              </w:rPr>
              <w:t xml:space="preserve"> </w:t>
            </w:r>
          </w:p>
          <w:p w14:paraId="0556A338">
            <w:pPr>
              <w:pStyle w:val="21"/>
              <w:spacing w:before="75" w:line="331" w:lineRule="auto"/>
              <w:ind w:right="-28"/>
              <w:rPr>
                <w:rFonts w:hint="eastAsia"/>
                <w:color w:val="000000" w:themeColor="text1"/>
                <w14:textFill>
                  <w14:solidFill>
                    <w14:schemeClr w14:val="tx1"/>
                  </w14:solidFill>
                </w14:textFill>
              </w:rPr>
            </w:pPr>
            <w:r>
              <w:rPr>
                <w:color w:val="000000" w:themeColor="text1"/>
                <w:spacing w:val="-3"/>
                <w14:textFill>
                  <w14:solidFill>
                    <w14:schemeClr w14:val="tx1"/>
                  </w14:solidFill>
                </w14:textFill>
              </w:rPr>
              <w:t>（</w:t>
            </w:r>
            <w:r>
              <w:rPr>
                <w:rFonts w:hint="eastAsia"/>
                <w:color w:val="000000" w:themeColor="text1"/>
                <w:spacing w:val="-3"/>
                <w:lang w:eastAsia="zh-CN"/>
                <w14:textFill>
                  <w14:solidFill>
                    <w14:schemeClr w14:val="tx1"/>
                  </w14:solidFill>
                </w14:textFill>
              </w:rPr>
              <w:t>30</w:t>
            </w:r>
            <w:r>
              <w:rPr>
                <w:color w:val="000000" w:themeColor="text1"/>
                <w:spacing w:val="-3"/>
                <w14:textFill>
                  <w14:solidFill>
                    <w14:schemeClr w14:val="tx1"/>
                  </w14:solidFill>
                </w14:textFill>
              </w:rPr>
              <w:t>分）</w:t>
            </w:r>
          </w:p>
        </w:tc>
        <w:tc>
          <w:tcPr>
            <w:tcW w:w="7458" w:type="dxa"/>
          </w:tcPr>
          <w:p w14:paraId="67C04261">
            <w:pPr>
              <w:pStyle w:val="21"/>
              <w:spacing w:before="74" w:line="277" w:lineRule="auto"/>
              <w:ind w:right="52"/>
              <w:rPr>
                <w:rFonts w:hint="eastAsia"/>
                <w:color w:val="000000" w:themeColor="text1"/>
                <w:lang w:eastAsia="zh-CN"/>
                <w14:textFill>
                  <w14:solidFill>
                    <w14:schemeClr w14:val="tx1"/>
                  </w14:solidFill>
                </w14:textFill>
              </w:rPr>
            </w:pPr>
            <w:r>
              <w:rPr>
                <w:color w:val="000000" w:themeColor="text1"/>
                <w:spacing w:val="8"/>
                <w:lang w:eastAsia="zh-CN"/>
                <w14:textFill>
                  <w14:solidFill>
                    <w14:schemeClr w14:val="tx1"/>
                  </w14:solidFill>
                </w14:textFill>
              </w:rPr>
              <w:t>投标价及评标基准价</w:t>
            </w:r>
            <w:r>
              <w:rPr>
                <w:color w:val="000000" w:themeColor="text1"/>
                <w:spacing w:val="-1"/>
                <w:lang w:eastAsia="zh-CN"/>
                <w14:textFill>
                  <w14:solidFill>
                    <w14:schemeClr w14:val="tx1"/>
                  </w14:solidFill>
                </w14:textFill>
              </w:rPr>
              <w:t>（</w:t>
            </w:r>
            <w:r>
              <w:rPr>
                <w:rFonts w:hint="eastAsia"/>
                <w:color w:val="000000" w:themeColor="text1"/>
                <w:spacing w:val="-1"/>
                <w:lang w:eastAsia="zh-CN"/>
                <w14:textFill>
                  <w14:solidFill>
                    <w14:schemeClr w14:val="tx1"/>
                  </w14:solidFill>
                </w14:textFill>
              </w:rPr>
              <w:t>30</w:t>
            </w:r>
            <w:r>
              <w:rPr>
                <w:color w:val="000000" w:themeColor="text1"/>
                <w:spacing w:val="-1"/>
                <w:lang w:eastAsia="zh-CN"/>
                <w14:textFill>
                  <w14:solidFill>
                    <w14:schemeClr w14:val="tx1"/>
                  </w14:solidFill>
                </w14:textFill>
              </w:rPr>
              <w:t>分）</w:t>
            </w:r>
            <w:r>
              <w:rPr>
                <w:rFonts w:hint="eastAsia"/>
                <w:color w:val="000000" w:themeColor="text1"/>
                <w:spacing w:val="-1"/>
                <w:lang w:eastAsia="zh-CN"/>
                <w14:textFill>
                  <w14:solidFill>
                    <w14:schemeClr w14:val="tx1"/>
                  </w14:solidFill>
                </w14:textFill>
              </w:rPr>
              <w:t>：</w:t>
            </w:r>
            <w:r>
              <w:rPr>
                <w:color w:val="000000" w:themeColor="text1"/>
                <w:spacing w:val="5"/>
                <w:lang w:eastAsia="zh-CN"/>
                <w14:textFill>
                  <w14:solidFill>
                    <w14:schemeClr w14:val="tx1"/>
                  </w14:solidFill>
                </w14:textFill>
              </w:rPr>
              <w:t>采用低价优先法计算，即满足招标文件要求且投标价格最</w:t>
            </w:r>
            <w:r>
              <w:rPr>
                <w:color w:val="000000" w:themeColor="text1"/>
                <w:spacing w:val="12"/>
                <w:lang w:eastAsia="zh-CN"/>
                <w14:textFill>
                  <w14:solidFill>
                    <w14:schemeClr w14:val="tx1"/>
                  </w14:solidFill>
                </w14:textFill>
              </w:rPr>
              <w:t xml:space="preserve"> </w:t>
            </w:r>
            <w:r>
              <w:rPr>
                <w:color w:val="000000" w:themeColor="text1"/>
                <w:spacing w:val="7"/>
                <w:lang w:eastAsia="zh-CN"/>
                <w14:textFill>
                  <w14:solidFill>
                    <w14:schemeClr w14:val="tx1"/>
                  </w14:solidFill>
                </w14:textFill>
              </w:rPr>
              <w:t>低的投标报价为评标基准价，其价格分为满分</w:t>
            </w:r>
            <w:r>
              <w:rPr>
                <w:color w:val="000000" w:themeColor="text1"/>
                <w:spacing w:val="-12"/>
                <w:lang w:eastAsia="zh-CN"/>
                <w14:textFill>
                  <w14:solidFill>
                    <w14:schemeClr w14:val="tx1"/>
                  </w14:solidFill>
                </w14:textFill>
              </w:rPr>
              <w:t xml:space="preserve"> </w:t>
            </w:r>
            <w:r>
              <w:rPr>
                <w:rFonts w:hint="eastAsia"/>
                <w:color w:val="000000" w:themeColor="text1"/>
                <w:spacing w:val="-12"/>
                <w:lang w:eastAsia="zh-CN"/>
                <w14:textFill>
                  <w14:solidFill>
                    <w14:schemeClr w14:val="tx1"/>
                  </w14:solidFill>
                </w14:textFill>
              </w:rPr>
              <w:t>3</w:t>
            </w:r>
            <w:r>
              <w:rPr>
                <w:color w:val="000000" w:themeColor="text1"/>
                <w:spacing w:val="7"/>
                <w:lang w:eastAsia="zh-CN"/>
                <w14:textFill>
                  <w14:solidFill>
                    <w14:schemeClr w14:val="tx1"/>
                  </w14:solidFill>
                </w14:textFill>
              </w:rPr>
              <w:t>0</w:t>
            </w:r>
            <w:r>
              <w:rPr>
                <w:color w:val="000000" w:themeColor="text1"/>
                <w:spacing w:val="-43"/>
                <w:lang w:eastAsia="zh-CN"/>
                <w14:textFill>
                  <w14:solidFill>
                    <w14:schemeClr w14:val="tx1"/>
                  </w14:solidFill>
                </w14:textFill>
              </w:rPr>
              <w:t xml:space="preserve"> </w:t>
            </w:r>
            <w:r>
              <w:rPr>
                <w:color w:val="000000" w:themeColor="text1"/>
                <w:spacing w:val="7"/>
                <w:lang w:eastAsia="zh-CN"/>
                <w14:textFill>
                  <w14:solidFill>
                    <w14:schemeClr w14:val="tx1"/>
                  </w14:solidFill>
                </w14:textFill>
              </w:rPr>
              <w:t>分。其</w:t>
            </w:r>
            <w:r>
              <w:rPr>
                <w:color w:val="000000" w:themeColor="text1"/>
                <w:spacing w:val="5"/>
                <w:lang w:eastAsia="zh-CN"/>
                <w14:textFill>
                  <w14:solidFill>
                    <w14:schemeClr w14:val="tx1"/>
                  </w14:solidFill>
                </w14:textFill>
              </w:rPr>
              <w:t>他供应商的价格分按照下列公式计算：投标报价得分=(评标基准价／投标报价)×价格权值×100，计算分数时四舍</w:t>
            </w:r>
            <w:r>
              <w:rPr>
                <w:color w:val="000000" w:themeColor="text1"/>
                <w:spacing w:val="3"/>
                <w:lang w:eastAsia="zh-CN"/>
                <w14:textFill>
                  <w14:solidFill>
                    <w14:schemeClr w14:val="tx1"/>
                  </w14:solidFill>
                </w14:textFill>
              </w:rPr>
              <w:t>五入取小数点后两位,分数最高不超过</w:t>
            </w:r>
            <w:r>
              <w:rPr>
                <w:rFonts w:hint="eastAsia"/>
                <w:color w:val="000000" w:themeColor="text1"/>
                <w:spacing w:val="-13"/>
                <w:lang w:eastAsia="zh-CN"/>
                <w14:textFill>
                  <w14:solidFill>
                    <w14:schemeClr w14:val="tx1"/>
                  </w14:solidFill>
                </w14:textFill>
              </w:rPr>
              <w:t>3</w:t>
            </w:r>
            <w:r>
              <w:rPr>
                <w:rFonts w:hint="eastAsia"/>
                <w:color w:val="000000" w:themeColor="text1"/>
                <w:spacing w:val="3"/>
                <w:lang w:eastAsia="zh-CN"/>
                <w14:textFill>
                  <w14:solidFill>
                    <w14:schemeClr w14:val="tx1"/>
                  </w14:solidFill>
                </w14:textFill>
              </w:rPr>
              <w:t>0</w:t>
            </w:r>
            <w:r>
              <w:rPr>
                <w:color w:val="000000" w:themeColor="text1"/>
                <w:spacing w:val="3"/>
                <w:lang w:eastAsia="zh-CN"/>
                <w14:textFill>
                  <w14:solidFill>
                    <w14:schemeClr w14:val="tx1"/>
                  </w14:solidFill>
                </w14:textFill>
              </w:rPr>
              <w:t>分，由评标委员</w:t>
            </w:r>
            <w:r>
              <w:rPr>
                <w:color w:val="000000" w:themeColor="text1"/>
                <w:spacing w:val="6"/>
                <w:lang w:eastAsia="zh-CN"/>
                <w14:textFill>
                  <w14:solidFill>
                    <w14:schemeClr w14:val="tx1"/>
                  </w14:solidFill>
                </w14:textFill>
              </w:rPr>
              <w:t>会负责核准合格供应商的价格得分。</w:t>
            </w:r>
          </w:p>
        </w:tc>
      </w:tr>
      <w:tr w14:paraId="07D0E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4" w:hRule="atLeast"/>
        </w:trPr>
        <w:tc>
          <w:tcPr>
            <w:tcW w:w="937" w:type="dxa"/>
            <w:vMerge w:val="restart"/>
            <w:tcBorders>
              <w:top w:val="single" w:color="auto" w:sz="4" w:space="0"/>
              <w:left w:val="single" w:color="auto" w:sz="4" w:space="0"/>
              <w:bottom w:val="single" w:color="auto" w:sz="4" w:space="0"/>
              <w:right w:val="single" w:color="auto" w:sz="4" w:space="0"/>
            </w:tcBorders>
          </w:tcPr>
          <w:p w14:paraId="2D08CFE8">
            <w:pPr>
              <w:spacing w:line="243" w:lineRule="auto"/>
              <w:rPr>
                <w:color w:val="000000" w:themeColor="text1"/>
                <w:lang w:eastAsia="zh-CN"/>
                <w14:textFill>
                  <w14:solidFill>
                    <w14:schemeClr w14:val="tx1"/>
                  </w14:solidFill>
                </w14:textFill>
              </w:rPr>
            </w:pPr>
          </w:p>
          <w:p w14:paraId="461CD40B">
            <w:pPr>
              <w:spacing w:line="243" w:lineRule="auto"/>
              <w:rPr>
                <w:color w:val="000000" w:themeColor="text1"/>
                <w:lang w:eastAsia="zh-CN"/>
                <w14:textFill>
                  <w14:solidFill>
                    <w14:schemeClr w14:val="tx1"/>
                  </w14:solidFill>
                </w14:textFill>
              </w:rPr>
            </w:pPr>
          </w:p>
          <w:p w14:paraId="5AFF7EE3">
            <w:pPr>
              <w:spacing w:line="243" w:lineRule="auto"/>
              <w:rPr>
                <w:color w:val="000000" w:themeColor="text1"/>
                <w:lang w:eastAsia="zh-CN"/>
                <w14:textFill>
                  <w14:solidFill>
                    <w14:schemeClr w14:val="tx1"/>
                  </w14:solidFill>
                </w14:textFill>
              </w:rPr>
            </w:pPr>
          </w:p>
          <w:p w14:paraId="16B3C2F4">
            <w:pPr>
              <w:spacing w:line="244" w:lineRule="auto"/>
              <w:rPr>
                <w:color w:val="000000" w:themeColor="text1"/>
                <w:lang w:eastAsia="zh-CN"/>
                <w14:textFill>
                  <w14:solidFill>
                    <w14:schemeClr w14:val="tx1"/>
                  </w14:solidFill>
                </w14:textFill>
              </w:rPr>
            </w:pPr>
          </w:p>
          <w:p w14:paraId="094AC11E">
            <w:pPr>
              <w:pStyle w:val="21"/>
              <w:spacing w:before="75" w:line="241" w:lineRule="auto"/>
              <w:ind w:left="211" w:right="-133" w:hanging="211"/>
              <w:rPr>
                <w:rFonts w:hint="eastAsia"/>
                <w:color w:val="000000" w:themeColor="text1"/>
                <w:spacing w:val="-3"/>
                <w14:textFill>
                  <w14:solidFill>
                    <w14:schemeClr w14:val="tx1"/>
                  </w14:solidFill>
                </w14:textFill>
              </w:rPr>
            </w:pPr>
            <w:r>
              <w:rPr>
                <w:color w:val="000000" w:themeColor="text1"/>
                <w:spacing w:val="5"/>
                <w14:textFill>
                  <w14:solidFill>
                    <w14:schemeClr w14:val="tx1"/>
                  </w14:solidFill>
                </w14:textFill>
              </w:rPr>
              <w:t>商务部</w:t>
            </w:r>
            <w:r>
              <w:rPr>
                <w:color w:val="000000" w:themeColor="text1"/>
                <w:spacing w:val="-3"/>
                <w14:textFill>
                  <w14:solidFill>
                    <w14:schemeClr w14:val="tx1"/>
                  </w14:solidFill>
                </w14:textFill>
              </w:rPr>
              <w:t>分</w:t>
            </w:r>
          </w:p>
          <w:p w14:paraId="13DF5166">
            <w:pPr>
              <w:pStyle w:val="21"/>
              <w:spacing w:before="75" w:line="241" w:lineRule="auto"/>
              <w:ind w:left="210" w:leftChars="100" w:right="-133"/>
              <w:rPr>
                <w:rFonts w:hint="eastAsia"/>
                <w:color w:val="000000" w:themeColor="text1"/>
                <w14:textFill>
                  <w14:solidFill>
                    <w14:schemeClr w14:val="tx1"/>
                  </w14:solidFill>
                </w14:textFill>
              </w:rPr>
            </w:pPr>
            <w:r>
              <w:rPr>
                <w:color w:val="000000" w:themeColor="text1"/>
                <w:spacing w:val="-41"/>
                <w14:textFill>
                  <w14:solidFill>
                    <w14:schemeClr w14:val="tx1"/>
                  </w14:solidFill>
                </w14:textFill>
              </w:rPr>
              <w:t xml:space="preserve"> </w:t>
            </w:r>
            <w:r>
              <w:rPr>
                <w:rFonts w:hint="eastAsia"/>
                <w:color w:val="000000" w:themeColor="text1"/>
                <w:spacing w:val="-3"/>
                <w:lang w:eastAsia="zh-CN"/>
                <w14:textFill>
                  <w14:solidFill>
                    <w14:schemeClr w14:val="tx1"/>
                  </w14:solidFill>
                </w14:textFill>
              </w:rPr>
              <w:t>9</w:t>
            </w:r>
            <w:r>
              <w:rPr>
                <w:color w:val="000000" w:themeColor="text1"/>
                <w:spacing w:val="-3"/>
                <w14:textFill>
                  <w14:solidFill>
                    <w14:schemeClr w14:val="tx1"/>
                  </w14:solidFill>
                </w14:textFill>
              </w:rPr>
              <w:t>分</w:t>
            </w:r>
          </w:p>
        </w:tc>
        <w:tc>
          <w:tcPr>
            <w:tcW w:w="7458" w:type="dxa"/>
          </w:tcPr>
          <w:p w14:paraId="7942840D">
            <w:pPr>
              <w:pStyle w:val="21"/>
              <w:spacing w:before="152" w:line="242" w:lineRule="auto"/>
              <w:ind w:right="94"/>
              <w:jc w:val="both"/>
              <w:rPr>
                <w:rFonts w:hint="eastAsia"/>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产品质量（4分）</w:t>
            </w:r>
            <w:r>
              <w:rPr>
                <w:rFonts w:hint="eastAsia"/>
                <w:color w:val="000000" w:themeColor="text1"/>
                <w:lang w:eastAsia="zh-CN"/>
                <w14:textFill>
                  <w14:solidFill>
                    <w14:schemeClr w14:val="tx1"/>
                  </w14:solidFill>
                </w14:textFill>
              </w:rPr>
              <w:t>：</w:t>
            </w:r>
            <w:r>
              <w:rPr>
                <w:rFonts w:hint="eastAsia" w:cs="仿宋_GB2312"/>
                <w:bCs/>
                <w:color w:val="000000" w:themeColor="text1"/>
                <w:sz w:val="21"/>
                <w:szCs w:val="21"/>
                <w:lang w:eastAsia="zh-CN"/>
                <w14:textFill>
                  <w14:solidFill>
                    <w14:schemeClr w14:val="tx1"/>
                  </w14:solidFill>
                </w14:textFill>
              </w:rPr>
              <w:t>投标人或所投产品制造商需提供质量管理体系认证证书、环境管理体系认证证书、职业健康管理体系认证证书、知识产权管理体系认证，提供证书复印件并加盖公章。（以上材料全部满足并提供全部证明材料的得4分，不满足不得分）；如提供产品制造商证书则对应的是项目核心产品制造商，否则不得分。</w:t>
            </w:r>
          </w:p>
        </w:tc>
      </w:tr>
      <w:tr w14:paraId="376BF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937" w:type="dxa"/>
            <w:vMerge w:val="continue"/>
            <w:tcBorders>
              <w:top w:val="single" w:color="auto" w:sz="4" w:space="0"/>
              <w:left w:val="single" w:color="auto" w:sz="4" w:space="0"/>
              <w:bottom w:val="single" w:color="auto" w:sz="4" w:space="0"/>
              <w:right w:val="single" w:color="auto" w:sz="4" w:space="0"/>
            </w:tcBorders>
          </w:tcPr>
          <w:p w14:paraId="74B93DF2">
            <w:pPr>
              <w:rPr>
                <w:color w:val="000000" w:themeColor="text1"/>
                <w:lang w:eastAsia="zh-CN"/>
                <w14:textFill>
                  <w14:solidFill>
                    <w14:schemeClr w14:val="tx1"/>
                  </w14:solidFill>
                </w14:textFill>
              </w:rPr>
            </w:pPr>
          </w:p>
        </w:tc>
        <w:tc>
          <w:tcPr>
            <w:tcW w:w="7458" w:type="dxa"/>
          </w:tcPr>
          <w:p w14:paraId="018A730A">
            <w:pPr>
              <w:pStyle w:val="21"/>
              <w:spacing w:before="43" w:line="241" w:lineRule="auto"/>
              <w:ind w:left="12" w:right="94" w:firstLine="7"/>
              <w:rPr>
                <w:rFonts w:hint="eastAsia"/>
                <w:color w:val="000000" w:themeColor="text1"/>
                <w:spacing w:val="-2"/>
                <w:lang w:eastAsia="zh-CN"/>
                <w14:textFill>
                  <w14:solidFill>
                    <w14:schemeClr w14:val="tx1"/>
                  </w14:solidFill>
                </w14:textFill>
              </w:rPr>
            </w:pPr>
            <w:r>
              <w:rPr>
                <w:rFonts w:hint="eastAsia" w:cs="仿宋_GB2312"/>
                <w:b/>
                <w:bCs/>
                <w:color w:val="000000" w:themeColor="text1"/>
                <w:sz w:val="21"/>
                <w:szCs w:val="21"/>
                <w:lang w:eastAsia="zh-CN"/>
                <w14:textFill>
                  <w14:solidFill>
                    <w14:schemeClr w14:val="tx1"/>
                  </w14:solidFill>
                </w14:textFill>
              </w:rPr>
              <w:t>服务资质</w:t>
            </w:r>
            <w:r>
              <w:rPr>
                <w:rFonts w:hint="eastAsia"/>
                <w:b/>
                <w:bCs/>
                <w:color w:val="000000" w:themeColor="text1"/>
                <w:lang w:eastAsia="zh-CN"/>
                <w14:textFill>
                  <w14:solidFill>
                    <w14:schemeClr w14:val="tx1"/>
                  </w14:solidFill>
                </w14:textFill>
              </w:rPr>
              <w:t>（3分）</w:t>
            </w:r>
            <w:r>
              <w:rPr>
                <w:rFonts w:hint="eastAsia" w:cs="仿宋_GB2312"/>
                <w:b/>
                <w:bCs/>
                <w:color w:val="000000" w:themeColor="text1"/>
                <w:sz w:val="21"/>
                <w:szCs w:val="21"/>
                <w:lang w:eastAsia="zh-CN"/>
                <w14:textFill>
                  <w14:solidFill>
                    <w14:schemeClr w14:val="tx1"/>
                  </w14:solidFill>
                </w14:textFill>
              </w:rPr>
              <w:t>：</w:t>
            </w:r>
            <w:r>
              <w:rPr>
                <w:rFonts w:hint="eastAsia" w:cs="仿宋_GB2312"/>
                <w:bCs/>
                <w:color w:val="000000" w:themeColor="text1"/>
                <w:sz w:val="21"/>
                <w:szCs w:val="21"/>
                <w:lang w:eastAsia="zh-CN"/>
                <w14:textFill>
                  <w14:solidFill>
                    <w14:schemeClr w14:val="tx1"/>
                  </w14:solidFill>
                </w14:textFill>
              </w:rPr>
              <w:t>为保证货物售后服务质量，投标人或投标所投产品制造商应具有完善的售后服务体系，具备标准规范的星级服务能力持续有效验证认证证书的，得3分；如提供产品制造商星级服务能力持续有效验证认证证书复印件并加盖公章，须为项目核心产品制造商，否则不得分。</w:t>
            </w:r>
          </w:p>
        </w:tc>
      </w:tr>
      <w:tr w14:paraId="2AF15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937" w:type="dxa"/>
            <w:vMerge w:val="continue"/>
            <w:tcBorders>
              <w:top w:val="single" w:color="auto" w:sz="4" w:space="0"/>
              <w:left w:val="single" w:color="auto" w:sz="4" w:space="0"/>
              <w:bottom w:val="single" w:color="auto" w:sz="4" w:space="0"/>
              <w:right w:val="single" w:color="auto" w:sz="4" w:space="0"/>
            </w:tcBorders>
          </w:tcPr>
          <w:p w14:paraId="4535CC89">
            <w:pPr>
              <w:rPr>
                <w:color w:val="000000" w:themeColor="text1"/>
                <w:lang w:eastAsia="zh-CN"/>
                <w14:textFill>
                  <w14:solidFill>
                    <w14:schemeClr w14:val="tx1"/>
                  </w14:solidFill>
                </w14:textFill>
              </w:rPr>
            </w:pPr>
          </w:p>
        </w:tc>
        <w:tc>
          <w:tcPr>
            <w:tcW w:w="7458" w:type="dxa"/>
          </w:tcPr>
          <w:p w14:paraId="3BF46C73">
            <w:pPr>
              <w:pStyle w:val="21"/>
              <w:spacing w:before="43" w:line="241" w:lineRule="auto"/>
              <w:ind w:left="12" w:right="94" w:firstLine="7"/>
              <w:rPr>
                <w:rFonts w:hint="eastAsia"/>
                <w:color w:val="000000" w:themeColor="text1"/>
                <w:spacing w:val="-2"/>
                <w:lang w:eastAsia="zh-CN"/>
                <w14:textFill>
                  <w14:solidFill>
                    <w14:schemeClr w14:val="tx1"/>
                  </w14:solidFill>
                </w14:textFill>
              </w:rPr>
            </w:pPr>
            <w:r>
              <w:rPr>
                <w:rFonts w:hint="eastAsia" w:cs="仿宋_GB2312"/>
                <w:b/>
                <w:bCs/>
                <w:color w:val="000000" w:themeColor="text1"/>
                <w:sz w:val="21"/>
                <w:szCs w:val="21"/>
                <w:lang w:eastAsia="zh-CN"/>
                <w14:textFill>
                  <w14:solidFill>
                    <w14:schemeClr w14:val="tx1"/>
                  </w14:solidFill>
                </w14:textFill>
              </w:rPr>
              <w:t>服务时效</w:t>
            </w:r>
            <w:r>
              <w:rPr>
                <w:rFonts w:hint="eastAsia"/>
                <w:b/>
                <w:bCs/>
                <w:color w:val="000000" w:themeColor="text1"/>
                <w:lang w:eastAsia="zh-CN"/>
                <w14:textFill>
                  <w14:solidFill>
                    <w14:schemeClr w14:val="tx1"/>
                  </w14:solidFill>
                </w14:textFill>
              </w:rPr>
              <w:t>（2分）</w:t>
            </w:r>
            <w:r>
              <w:rPr>
                <w:rFonts w:hint="eastAsia"/>
                <w:color w:val="000000" w:themeColor="text1"/>
                <w:spacing w:val="-2"/>
                <w:lang w:eastAsia="zh-CN"/>
                <w14:textFill>
                  <w14:solidFill>
                    <w14:schemeClr w14:val="tx1"/>
                  </w14:solidFill>
                </w14:textFill>
              </w:rPr>
              <w:t>：</w:t>
            </w:r>
            <w:r>
              <w:rPr>
                <w:rFonts w:hint="eastAsia" w:cs="仿宋_GB2312"/>
                <w:bCs/>
                <w:color w:val="000000" w:themeColor="text1"/>
                <w:sz w:val="21"/>
                <w:szCs w:val="21"/>
                <w:lang w:eastAsia="zh-CN"/>
                <w14:textFill>
                  <w14:solidFill>
                    <w14:schemeClr w14:val="tx1"/>
                  </w14:solidFill>
                </w14:textFill>
              </w:rPr>
              <w:t>供应商接到用户维修通知后，2小时内到达现场得2分；4小时内内到达现场得1分；以上时效承诺需提供佐证材料。</w:t>
            </w:r>
          </w:p>
        </w:tc>
      </w:tr>
      <w:tr w14:paraId="30EBD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37" w:type="dxa"/>
            <w:vMerge w:val="restart"/>
            <w:tcBorders>
              <w:top w:val="single" w:color="auto" w:sz="4" w:space="0"/>
              <w:left w:val="single" w:color="auto" w:sz="4" w:space="0"/>
              <w:right w:val="single" w:color="auto" w:sz="4" w:space="0"/>
            </w:tcBorders>
          </w:tcPr>
          <w:p w14:paraId="07EE9F66">
            <w:pPr>
              <w:rPr>
                <w:rFonts w:hint="eastAsia" w:ascii="宋体" w:hAnsi="宋体" w:eastAsia="宋体" w:cs="宋体"/>
                <w:color w:val="000000" w:themeColor="text1"/>
                <w:spacing w:val="5"/>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 xml:space="preserve">技术部分 </w:t>
            </w:r>
          </w:p>
          <w:p w14:paraId="6865D136">
            <w:pPr>
              <w:ind w:firstLine="210" w:firstLineChars="100"/>
              <w:rPr>
                <w:rFonts w:eastAsia="宋体"/>
                <w:color w:val="000000" w:themeColor="text1"/>
                <w:lang w:eastAsia="zh-CN"/>
                <w14:textFill>
                  <w14:solidFill>
                    <w14:schemeClr w14:val="tx1"/>
                  </w14:solidFill>
                </w14:textFill>
              </w:rPr>
            </w:pPr>
            <w:r>
              <w:rPr>
                <w:rFonts w:hint="eastAsia" w:ascii="宋体" w:hAnsi="宋体" w:eastAsia="宋体" w:cs="宋体"/>
                <w:color w:val="000000" w:themeColor="text1"/>
                <w:spacing w:val="5"/>
                <w:sz w:val="20"/>
                <w:szCs w:val="20"/>
                <w:lang w:eastAsia="zh-CN"/>
                <w14:textFill>
                  <w14:solidFill>
                    <w14:schemeClr w14:val="tx1"/>
                  </w14:solidFill>
                </w14:textFill>
              </w:rPr>
              <w:t>60</w:t>
            </w:r>
            <w:r>
              <w:rPr>
                <w:rFonts w:ascii="宋体" w:hAnsi="宋体" w:eastAsia="宋体" w:cs="宋体"/>
                <w:color w:val="000000" w:themeColor="text1"/>
                <w:spacing w:val="5"/>
                <w:sz w:val="20"/>
                <w:szCs w:val="20"/>
                <w14:textFill>
                  <w14:solidFill>
                    <w14:schemeClr w14:val="tx1"/>
                  </w14:solidFill>
                </w14:textFill>
              </w:rPr>
              <w:t>分</w:t>
            </w:r>
          </w:p>
        </w:tc>
        <w:tc>
          <w:tcPr>
            <w:tcW w:w="7458" w:type="dxa"/>
          </w:tcPr>
          <w:p w14:paraId="2517F78F">
            <w:pPr>
              <w:rPr>
                <w:rFonts w:hint="eastAsia" w:ascii="宋体" w:hAnsi="宋体" w:eastAsia="宋体" w:cs="宋体"/>
                <w:color w:val="000000" w:themeColor="text1"/>
                <w:spacing w:val="4"/>
                <w:sz w:val="20"/>
                <w:szCs w:val="20"/>
                <w:lang w:eastAsia="zh-CN"/>
                <w14:textFill>
                  <w14:solidFill>
                    <w14:schemeClr w14:val="tx1"/>
                  </w14:solidFill>
                </w14:textFill>
              </w:rPr>
            </w:pPr>
            <w:r>
              <w:rPr>
                <w:rFonts w:hint="eastAsia" w:hAnsi="宋体" w:cs="仿宋_GB2312"/>
                <w:b/>
                <w:bCs/>
                <w:color w:val="000000" w:themeColor="text1"/>
                <w:lang w:eastAsia="zh-CN"/>
                <w14:textFill>
                  <w14:solidFill>
                    <w14:schemeClr w14:val="tx1"/>
                  </w14:solidFill>
                </w14:textFill>
              </w:rPr>
              <w:t>参数响应</w:t>
            </w:r>
            <w:r>
              <w:rPr>
                <w:rFonts w:hint="eastAsia" w:ascii="宋体" w:hAnsi="宋体" w:eastAsia="宋体" w:cs="宋体"/>
                <w:b/>
                <w:bCs/>
                <w:color w:val="000000" w:themeColor="text1"/>
                <w:spacing w:val="4"/>
                <w:sz w:val="20"/>
                <w:szCs w:val="20"/>
                <w:lang w:eastAsia="zh-CN"/>
                <w14:textFill>
                  <w14:solidFill>
                    <w14:schemeClr w14:val="tx1"/>
                  </w14:solidFill>
                </w14:textFill>
              </w:rPr>
              <w:t>（40分）</w:t>
            </w:r>
          </w:p>
          <w:p w14:paraId="2380F4DB">
            <w:pPr>
              <w:rPr>
                <w:rFonts w:hint="eastAsia" w:ascii="宋体" w:hAnsi="宋体" w:eastAsia="宋体" w:cs="仿宋_GB2312"/>
                <w:bCs/>
                <w:color w:val="000000" w:themeColor="text1"/>
                <w:lang w:eastAsia="zh-CN"/>
                <w14:textFill>
                  <w14:solidFill>
                    <w14:schemeClr w14:val="tx1"/>
                  </w14:solidFill>
                </w14:textFill>
              </w:rPr>
            </w:pPr>
            <w:r>
              <w:rPr>
                <w:rFonts w:hint="eastAsia" w:ascii="宋体" w:hAnsi="宋体" w:eastAsia="宋体" w:cs="仿宋_GB2312"/>
                <w:bCs/>
                <w:color w:val="000000" w:themeColor="text1"/>
                <w:lang w:eastAsia="zh-CN"/>
                <w14:textFill>
                  <w14:solidFill>
                    <w14:schemeClr w14:val="tx1"/>
                  </w14:solidFill>
                </w14:textFill>
              </w:rPr>
              <w:t>投标人所投产品完全满足招标文件《项目需求》的“参数”中“▲”号项为重要技术条款（需提供相关证明材料），每有一项不完善或明显错误或前后表述矛盾或不完全满足采购人实际需求的，扣1分；其他条款为普通条款，每有一项不完善或明显错误或前后表述矛盾或不完全满足采购人实际需求的扣0.5分，直至该项扣完为止。</w:t>
            </w:r>
          </w:p>
          <w:p w14:paraId="253E291C">
            <w:pPr>
              <w:rPr>
                <w:rFonts w:hint="eastAsia" w:ascii="宋体" w:hAnsi="宋体" w:eastAsia="宋体" w:cs="仿宋_GB2312"/>
                <w:bCs/>
                <w:color w:val="000000" w:themeColor="text1"/>
                <w:lang w:eastAsia="zh-CN"/>
                <w14:textFill>
                  <w14:solidFill>
                    <w14:schemeClr w14:val="tx1"/>
                  </w14:solidFill>
                </w14:textFill>
              </w:rPr>
            </w:pPr>
            <w:r>
              <w:rPr>
                <w:rFonts w:hint="eastAsia" w:ascii="宋体" w:hAnsi="宋体" w:eastAsia="宋体" w:cs="仿宋_GB2312"/>
                <w:bCs/>
                <w:color w:val="000000" w:themeColor="text1"/>
                <w:lang w:eastAsia="zh-CN"/>
                <w14:textFill>
                  <w14:solidFill>
                    <w14:schemeClr w14:val="tx1"/>
                  </w14:solidFill>
                </w14:textFill>
              </w:rPr>
              <w:t>备注 1：加注“▲”号的主要参数须提供技术支持资料作为评审依据，包括但不限于有效内所投产品认证证书、技术白皮书、详细参数彩页、软件截图、检测报告等，要求提供证明资料的无证明材料或证明资料不能证明其满足参数技术指标的，将被视为负偏离；</w:t>
            </w:r>
          </w:p>
          <w:p w14:paraId="5CBBEFD0">
            <w:pPr>
              <w:rPr>
                <w:rFonts w:hint="eastAsia" w:ascii="宋体" w:hAnsi="宋体" w:eastAsia="宋体" w:cs="宋体"/>
                <w:color w:val="000000" w:themeColor="text1"/>
                <w:spacing w:val="4"/>
                <w:sz w:val="20"/>
                <w:szCs w:val="20"/>
                <w:lang w:eastAsia="zh-CN"/>
                <w14:textFill>
                  <w14:solidFill>
                    <w14:schemeClr w14:val="tx1"/>
                  </w14:solidFill>
                </w14:textFill>
              </w:rPr>
            </w:pPr>
            <w:r>
              <w:rPr>
                <w:rFonts w:hint="eastAsia" w:ascii="宋体" w:hAnsi="宋体" w:eastAsia="宋体" w:cs="仿宋_GB2312"/>
                <w:bCs/>
                <w:color w:val="000000" w:themeColor="text1"/>
                <w:lang w:eastAsia="zh-CN"/>
                <w14:textFill>
                  <w14:solidFill>
                    <w14:schemeClr w14:val="tx1"/>
                  </w14:solidFill>
                </w14:textFill>
              </w:rPr>
              <w:t>备注 2、响应产品技术参数应在投标文件《技术偏离表》中根据响应产品实际情况逐项填写，响应内容不能完全复制招标文件技术参数要求，如响应文件完全复制招标文件技术参数要求的，此项不得分；</w:t>
            </w:r>
          </w:p>
        </w:tc>
      </w:tr>
      <w:tr w14:paraId="5742F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937" w:type="dxa"/>
            <w:vMerge w:val="continue"/>
            <w:tcBorders>
              <w:left w:val="single" w:color="auto" w:sz="4" w:space="0"/>
              <w:right w:val="single" w:color="auto" w:sz="4" w:space="0"/>
            </w:tcBorders>
          </w:tcPr>
          <w:p w14:paraId="622A60FA">
            <w:pPr>
              <w:rPr>
                <w:rFonts w:eastAsia="宋体"/>
                <w:color w:val="000000" w:themeColor="text1"/>
                <w:lang w:eastAsia="zh-CN"/>
                <w14:textFill>
                  <w14:solidFill>
                    <w14:schemeClr w14:val="tx1"/>
                  </w14:solidFill>
                </w14:textFill>
              </w:rPr>
            </w:pPr>
          </w:p>
        </w:tc>
        <w:tc>
          <w:tcPr>
            <w:tcW w:w="7458" w:type="dxa"/>
          </w:tcPr>
          <w:p w14:paraId="0ED7456B">
            <w:pPr>
              <w:rPr>
                <w:rFonts w:hAnsi="宋体" w:cs="仿宋_GB2312"/>
                <w:bCs/>
                <w:color w:val="000000" w:themeColor="text1"/>
                <w:lang w:eastAsia="zh-CN"/>
                <w14:textFill>
                  <w14:solidFill>
                    <w14:schemeClr w14:val="tx1"/>
                  </w14:solidFill>
                </w14:textFill>
              </w:rPr>
            </w:pPr>
            <w:r>
              <w:rPr>
                <w:rFonts w:hint="eastAsia" w:ascii="宋体" w:hAnsi="宋体" w:eastAsia="宋体" w:cs="宋体"/>
                <w:b/>
                <w:bCs/>
                <w:color w:val="000000" w:themeColor="text1"/>
                <w:spacing w:val="4"/>
                <w:sz w:val="20"/>
                <w:szCs w:val="20"/>
                <w:lang w:eastAsia="zh-CN"/>
                <w14:textFill>
                  <w14:solidFill>
                    <w14:schemeClr w14:val="tx1"/>
                  </w14:solidFill>
                </w14:textFill>
              </w:rPr>
              <w:t>实施方案（10分）：</w:t>
            </w:r>
            <w:r>
              <w:rPr>
                <w:rFonts w:hint="eastAsia" w:hAnsi="宋体" w:cs="仿宋_GB2312"/>
                <w:bCs/>
                <w:color w:val="000000" w:themeColor="text1"/>
                <w:lang w:eastAsia="zh-CN"/>
                <w14:textFill>
                  <w14:solidFill>
                    <w14:schemeClr w14:val="tx1"/>
                  </w14:solidFill>
                </w14:textFill>
              </w:rPr>
              <w:t>1、技术设计方案根据产品选型合理性、方案完整性、配置齐全性：至少包含系统涉及系统架构图、产品设备组成、系统功能亮点及后期拓展得4分，每有一项不完善或明显错误扣1分，缺失较大或未提供不得分。</w:t>
            </w:r>
          </w:p>
          <w:p w14:paraId="738ED13E">
            <w:pPr>
              <w:rPr>
                <w:rFonts w:hAnsi="宋体" w:cs="仿宋_GB2312"/>
                <w:bCs/>
                <w:color w:val="000000" w:themeColor="text1"/>
                <w:lang w:eastAsia="zh-CN"/>
                <w14:textFill>
                  <w14:solidFill>
                    <w14:schemeClr w14:val="tx1"/>
                  </w14:solidFill>
                </w14:textFill>
              </w:rPr>
            </w:pPr>
            <w:r>
              <w:rPr>
                <w:rFonts w:hint="eastAsia" w:hAnsi="宋体" w:cs="仿宋_GB2312"/>
                <w:bCs/>
                <w:color w:val="000000" w:themeColor="text1"/>
                <w:lang w:eastAsia="zh-CN"/>
                <w14:textFill>
                  <w14:solidFill>
                    <w14:schemeClr w14:val="tx1"/>
                  </w14:solidFill>
                </w14:textFill>
              </w:rPr>
              <w:t>2、组织实施方案根据实施方案的合理性、可行性、是否严密周到等情况进行综合比较，实施方案包含项目实施计划，项目团队情况，运输计划、安装调试计划及培训计划，全部满足要求得3分，每有一项不完善或明显错误扣1分，未提供不得分。</w:t>
            </w:r>
          </w:p>
          <w:p w14:paraId="48FE1A47">
            <w:pPr>
              <w:rPr>
                <w:rFonts w:hint="eastAsia" w:ascii="宋体" w:hAnsi="宋体" w:eastAsia="宋体" w:cs="宋体"/>
                <w:color w:val="000000" w:themeColor="text1"/>
                <w:spacing w:val="4"/>
                <w:sz w:val="20"/>
                <w:szCs w:val="20"/>
                <w:lang w:eastAsia="zh-CN"/>
                <w14:textFill>
                  <w14:solidFill>
                    <w14:schemeClr w14:val="tx1"/>
                  </w14:solidFill>
                </w14:textFill>
              </w:rPr>
            </w:pPr>
            <w:r>
              <w:rPr>
                <w:rFonts w:hAnsi="宋体" w:cs="仿宋_GB2312"/>
                <w:bCs/>
                <w:color w:val="000000" w:themeColor="text1"/>
                <w:lang w:eastAsia="zh-CN"/>
                <w14:textFill>
                  <w14:solidFill>
                    <w14:schemeClr w14:val="tx1"/>
                  </w14:solidFill>
                </w14:textFill>
              </w:rPr>
              <w:t>3</w:t>
            </w:r>
            <w:r>
              <w:rPr>
                <w:rFonts w:hint="eastAsia" w:hAnsi="宋体" w:cs="仿宋_GB2312"/>
                <w:bCs/>
                <w:color w:val="000000" w:themeColor="text1"/>
                <w:lang w:eastAsia="zh-CN"/>
                <w14:textFill>
                  <w14:solidFill>
                    <w14:schemeClr w14:val="tx1"/>
                  </w14:solidFill>
                </w14:textFill>
              </w:rPr>
              <w:t>、运维培训方案根据方案的合理性、可行性、是否严密周到等情况进行综合比较，至少包含运维计划、运维方案、运维人员等全部提供得3分，每有一项不完善或明显错误扣1分，缺失较大或未提供不得分。</w:t>
            </w:r>
          </w:p>
        </w:tc>
      </w:tr>
      <w:tr w14:paraId="24531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1" w:hRule="atLeast"/>
        </w:trPr>
        <w:tc>
          <w:tcPr>
            <w:tcW w:w="937" w:type="dxa"/>
            <w:vMerge w:val="continue"/>
            <w:tcBorders>
              <w:left w:val="single" w:color="auto" w:sz="4" w:space="0"/>
              <w:right w:val="single" w:color="auto" w:sz="4" w:space="0"/>
            </w:tcBorders>
          </w:tcPr>
          <w:p w14:paraId="4045D0A0">
            <w:pPr>
              <w:rPr>
                <w:color w:val="000000" w:themeColor="text1"/>
                <w:lang w:eastAsia="zh-CN"/>
                <w14:textFill>
                  <w14:solidFill>
                    <w14:schemeClr w14:val="tx1"/>
                  </w14:solidFill>
                </w14:textFill>
              </w:rPr>
            </w:pPr>
          </w:p>
        </w:tc>
        <w:tc>
          <w:tcPr>
            <w:tcW w:w="7458" w:type="dxa"/>
          </w:tcPr>
          <w:p w14:paraId="51615654">
            <w:pPr>
              <w:rPr>
                <w:rFonts w:hint="eastAsia" w:ascii="宋体" w:hAnsi="宋体" w:eastAsia="宋体" w:cs="宋体"/>
                <w:color w:val="000000" w:themeColor="text1"/>
                <w:spacing w:val="4"/>
                <w:sz w:val="20"/>
                <w:szCs w:val="20"/>
                <w:lang w:eastAsia="zh-CN"/>
                <w14:textFill>
                  <w14:solidFill>
                    <w14:schemeClr w14:val="tx1"/>
                  </w14:solidFill>
                </w14:textFill>
              </w:rPr>
            </w:pPr>
            <w:r>
              <w:rPr>
                <w:rFonts w:hint="eastAsia" w:hAnsi="宋体" w:cs="仿宋_GB2312"/>
                <w:b/>
                <w:color w:val="000000" w:themeColor="text1"/>
                <w:lang w:eastAsia="zh-CN"/>
                <w14:textFill>
                  <w14:solidFill>
                    <w14:schemeClr w14:val="tx1"/>
                  </w14:solidFill>
                </w14:textFill>
              </w:rPr>
              <w:t>培训方案</w:t>
            </w:r>
            <w:r>
              <w:rPr>
                <w:rFonts w:hint="eastAsia" w:ascii="宋体" w:hAnsi="宋体" w:eastAsia="宋体" w:cs="宋体"/>
                <w:color w:val="000000" w:themeColor="text1"/>
                <w:spacing w:val="4"/>
                <w:sz w:val="20"/>
                <w:szCs w:val="20"/>
                <w:lang w:eastAsia="zh-CN"/>
                <w14:textFill>
                  <w14:solidFill>
                    <w14:schemeClr w14:val="tx1"/>
                  </w14:solidFill>
                </w14:textFill>
              </w:rPr>
              <w:t>（5分）</w:t>
            </w:r>
          </w:p>
          <w:p w14:paraId="1E39A3F1">
            <w:pPr>
              <w:rPr>
                <w:rFonts w:hint="eastAsia" w:ascii="宋体" w:hAnsi="宋体" w:eastAsia="宋体" w:cs="宋体"/>
                <w:color w:val="000000" w:themeColor="text1"/>
                <w:spacing w:val="4"/>
                <w:sz w:val="20"/>
                <w:szCs w:val="20"/>
                <w:lang w:eastAsia="zh-CN"/>
                <w14:textFill>
                  <w14:solidFill>
                    <w14:schemeClr w14:val="tx1"/>
                  </w14:solidFill>
                </w14:textFill>
              </w:rPr>
            </w:pPr>
            <w:r>
              <w:rPr>
                <w:rFonts w:hint="eastAsia" w:ascii="宋体" w:hAnsi="宋体" w:eastAsia="宋体" w:cs="宋体"/>
                <w:color w:val="000000" w:themeColor="text1"/>
                <w:spacing w:val="4"/>
                <w:sz w:val="20"/>
                <w:szCs w:val="20"/>
                <w:lang w:eastAsia="zh-CN"/>
                <w14:textFill>
                  <w14:solidFill>
                    <w14:schemeClr w14:val="tx1"/>
                  </w14:solidFill>
                </w14:textFill>
              </w:rPr>
              <w:t>综合比较各投标人针对本次项目拟提供的产品质量管理措施（包括货物的存储、运输、验收等环节）：①承诺产品来源清晰具体、验收方案全面，质量及安全保证各环节措施具体、完善，完全符合投标文件要求供货的； ②有严格合理的质量保证体系，对整个项目质量管理有具体的保障制度和措施，针对性强，能很好的保证项目质量；每项2分，承诺全面的得4分，未提供得0分。</w:t>
            </w:r>
          </w:p>
        </w:tc>
      </w:tr>
      <w:tr w14:paraId="0220D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1" w:hRule="atLeast"/>
        </w:trPr>
        <w:tc>
          <w:tcPr>
            <w:tcW w:w="937" w:type="dxa"/>
            <w:vMerge w:val="continue"/>
            <w:tcBorders>
              <w:left w:val="single" w:color="auto" w:sz="4" w:space="0"/>
              <w:right w:val="single" w:color="auto" w:sz="4" w:space="0"/>
            </w:tcBorders>
          </w:tcPr>
          <w:p w14:paraId="23812286">
            <w:pPr>
              <w:rPr>
                <w:color w:val="000000" w:themeColor="text1"/>
                <w:lang w:eastAsia="zh-CN"/>
                <w14:textFill>
                  <w14:solidFill>
                    <w14:schemeClr w14:val="tx1"/>
                  </w14:solidFill>
                </w14:textFill>
              </w:rPr>
            </w:pPr>
          </w:p>
        </w:tc>
        <w:tc>
          <w:tcPr>
            <w:tcW w:w="7458" w:type="dxa"/>
          </w:tcPr>
          <w:p w14:paraId="2C162F32">
            <w:pPr>
              <w:spacing w:line="360" w:lineRule="auto"/>
              <w:jc w:val="both"/>
              <w:rPr>
                <w:rFonts w:hint="eastAsia" w:ascii="宋体" w:hAnsi="宋体" w:eastAsia="宋体" w:cs="宋体"/>
                <w:color w:val="000000" w:themeColor="text1"/>
                <w:spacing w:val="4"/>
                <w:sz w:val="20"/>
                <w:szCs w:val="20"/>
                <w:lang w:eastAsia="zh-CN"/>
                <w14:textFill>
                  <w14:solidFill>
                    <w14:schemeClr w14:val="tx1"/>
                  </w14:solidFill>
                </w14:textFill>
              </w:rPr>
            </w:pPr>
            <w:r>
              <w:rPr>
                <w:rFonts w:hint="eastAsia" w:hAnsi="宋体" w:cs="仿宋_GB2312"/>
                <w:b/>
                <w:bCs/>
                <w:color w:val="000000" w:themeColor="text1"/>
                <w:lang w:eastAsia="zh-CN"/>
                <w14:textFill>
                  <w14:solidFill>
                    <w14:schemeClr w14:val="tx1"/>
                  </w14:solidFill>
                </w14:textFill>
              </w:rPr>
              <w:t>售后服务方案</w:t>
            </w:r>
            <w:r>
              <w:rPr>
                <w:rFonts w:hint="eastAsia" w:ascii="宋体" w:hAnsi="宋体" w:eastAsia="宋体" w:cs="宋体"/>
                <w:color w:val="000000" w:themeColor="text1"/>
                <w:spacing w:val="4"/>
                <w:sz w:val="20"/>
                <w:szCs w:val="20"/>
                <w:lang w:eastAsia="zh-CN"/>
                <w14:textFill>
                  <w14:solidFill>
                    <w14:schemeClr w14:val="tx1"/>
                  </w14:solidFill>
                </w14:textFill>
              </w:rPr>
              <w:t>（5分）</w:t>
            </w:r>
          </w:p>
          <w:p w14:paraId="6A1D53B3">
            <w:pPr>
              <w:rPr>
                <w:rFonts w:hint="eastAsia" w:ascii="宋体" w:hAnsi="宋体" w:eastAsia="宋体" w:cs="宋体"/>
                <w:color w:val="000000" w:themeColor="text1"/>
                <w:spacing w:val="4"/>
                <w:sz w:val="20"/>
                <w:szCs w:val="20"/>
                <w:lang w:eastAsia="zh-CN"/>
                <w14:textFill>
                  <w14:solidFill>
                    <w14:schemeClr w14:val="tx1"/>
                  </w14:solidFill>
                </w14:textFill>
              </w:rPr>
            </w:pPr>
            <w:r>
              <w:rPr>
                <w:rFonts w:hint="eastAsia" w:hAnsi="宋体" w:cs="仿宋_GB2312"/>
                <w:bCs/>
                <w:color w:val="000000" w:themeColor="text1"/>
                <w:lang w:eastAsia="zh-CN"/>
                <w14:textFill>
                  <w14:solidFill>
                    <w14:schemeClr w14:val="tx1"/>
                  </w14:solidFill>
                </w14:textFill>
              </w:rPr>
              <w:t>投标供应商拥有完善的售后服务保障体系，针对投标人本次采购项目情况提供的售后服务方案进行比较评审：售后服务方案至少包含售后服务响应、售后网点情况、质保期售后、质保期外售后及产品升级等相关内容，满足上述要求得5份，部分缺失得</w:t>
            </w:r>
            <w:r>
              <w:rPr>
                <w:rFonts w:hAnsi="宋体" w:cs="仿宋_GB2312"/>
                <w:bCs/>
                <w:color w:val="000000" w:themeColor="text1"/>
                <w:lang w:eastAsia="zh-CN"/>
                <w14:textFill>
                  <w14:solidFill>
                    <w14:schemeClr w14:val="tx1"/>
                  </w14:solidFill>
                </w14:textFill>
              </w:rPr>
              <w:t>1</w:t>
            </w:r>
            <w:r>
              <w:rPr>
                <w:rFonts w:hint="eastAsia" w:hAnsi="宋体" w:cs="仿宋_GB2312"/>
                <w:bCs/>
                <w:color w:val="000000" w:themeColor="text1"/>
                <w:lang w:eastAsia="zh-CN"/>
                <w14:textFill>
                  <w14:solidFill>
                    <w14:schemeClr w14:val="tx1"/>
                  </w14:solidFill>
                </w14:textFill>
              </w:rPr>
              <w:t>分，未提供或不符合的不得分。</w:t>
            </w:r>
          </w:p>
        </w:tc>
      </w:tr>
      <w:tr w14:paraId="4011F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937" w:type="dxa"/>
            <w:vMerge w:val="continue"/>
            <w:tcBorders>
              <w:left w:val="single" w:color="auto" w:sz="4" w:space="0"/>
              <w:right w:val="single" w:color="auto" w:sz="4" w:space="0"/>
            </w:tcBorders>
          </w:tcPr>
          <w:p w14:paraId="4221A9AA">
            <w:pPr>
              <w:rPr>
                <w:color w:val="000000" w:themeColor="text1"/>
                <w:lang w:eastAsia="zh-CN"/>
                <w14:textFill>
                  <w14:solidFill>
                    <w14:schemeClr w14:val="tx1"/>
                  </w14:solidFill>
                </w14:textFill>
              </w:rPr>
            </w:pPr>
          </w:p>
        </w:tc>
        <w:tc>
          <w:tcPr>
            <w:tcW w:w="7458" w:type="dxa"/>
          </w:tcPr>
          <w:p w14:paraId="2076AB90">
            <w:pPr>
              <w:spacing w:line="360" w:lineRule="auto"/>
              <w:jc w:val="both"/>
              <w:rPr>
                <w:rFonts w:hint="eastAsia" w:ascii="宋体" w:hAnsi="宋体" w:eastAsia="宋体" w:cs="宋体"/>
                <w:color w:val="000000" w:themeColor="text1"/>
                <w:spacing w:val="4"/>
                <w:sz w:val="20"/>
                <w:szCs w:val="20"/>
                <w:lang w:eastAsia="zh-CN"/>
                <w14:textFill>
                  <w14:solidFill>
                    <w14:schemeClr w14:val="tx1"/>
                  </w14:solidFill>
                </w14:textFill>
              </w:rPr>
            </w:pPr>
            <w:r>
              <w:rPr>
                <w:rFonts w:hint="eastAsia" w:hAnsi="宋体" w:cs="仿宋_GB2312"/>
                <w:b/>
                <w:bCs/>
                <w:color w:val="000000" w:themeColor="text1"/>
                <w:lang w:eastAsia="zh-CN"/>
                <w14:textFill>
                  <w14:solidFill>
                    <w14:schemeClr w14:val="tx1"/>
                  </w14:solidFill>
                </w14:textFill>
              </w:rPr>
              <w:t>标书质量</w:t>
            </w:r>
            <w:r>
              <w:rPr>
                <w:rFonts w:hint="eastAsia" w:hAnsi="宋体" w:eastAsia="宋体" w:cs="仿宋_GB2312"/>
                <w:b/>
                <w:bCs/>
                <w:color w:val="000000" w:themeColor="text1"/>
                <w:lang w:eastAsia="zh-CN"/>
                <w14:textFill>
                  <w14:solidFill>
                    <w14:schemeClr w14:val="tx1"/>
                  </w14:solidFill>
                </w14:textFill>
              </w:rPr>
              <w:t>（</w:t>
            </w:r>
            <w:r>
              <w:rPr>
                <w:rFonts w:hint="eastAsia" w:hAnsi="宋体" w:cs="仿宋_GB2312"/>
                <w:b/>
                <w:bCs/>
                <w:color w:val="000000" w:themeColor="text1"/>
                <w:lang w:eastAsia="zh-CN"/>
                <w14:textFill>
                  <w14:solidFill>
                    <w14:schemeClr w14:val="tx1"/>
                  </w14:solidFill>
                </w14:textFill>
              </w:rPr>
              <w:t>1分）</w:t>
            </w:r>
          </w:p>
          <w:p w14:paraId="03A084C3">
            <w:pPr>
              <w:rPr>
                <w:rFonts w:hint="eastAsia" w:ascii="仿宋" w:hAnsi="仿宋" w:eastAsia="仿宋" w:cs="仿宋"/>
                <w:color w:val="000000" w:themeColor="text1"/>
                <w:sz w:val="23"/>
                <w:szCs w:val="23"/>
                <w:lang w:eastAsia="zh-CN"/>
                <w14:textFill>
                  <w14:solidFill>
                    <w14:schemeClr w14:val="tx1"/>
                  </w14:solidFill>
                </w14:textFill>
              </w:rPr>
            </w:pPr>
            <w:r>
              <w:rPr>
                <w:rFonts w:hint="eastAsia" w:hAnsi="宋体" w:cs="仿宋_GB2312"/>
                <w:bCs/>
                <w:color w:val="000000" w:themeColor="text1"/>
                <w:lang w:eastAsia="zh-CN"/>
                <w14:textFill>
                  <w14:solidFill>
                    <w14:schemeClr w14:val="tx1"/>
                  </w14:solidFill>
                </w14:textFill>
              </w:rPr>
              <w:t>投标供应商拥有完善的售后服务保障体系，针对投标人本次采购项目情况提供的售后服务方案进行比较评审：售后服务方案至少包含售后服务响应、售后网点情况、质保期售后、质保期外售后及产品升级等相关内容，满足上述要求得</w:t>
            </w:r>
            <w:r>
              <w:rPr>
                <w:rFonts w:hint="eastAsia" w:hAnsi="宋体" w:cs="仿宋_GB2312"/>
                <w:bCs/>
                <w:color w:val="000000" w:themeColor="text1"/>
                <w:lang w:val="en-US" w:eastAsia="zh-CN"/>
                <w14:textFill>
                  <w14:solidFill>
                    <w14:schemeClr w14:val="tx1"/>
                  </w14:solidFill>
                </w14:textFill>
              </w:rPr>
              <w:t>1分</w:t>
            </w:r>
            <w:r>
              <w:rPr>
                <w:rFonts w:hint="eastAsia" w:hAnsi="宋体" w:cs="仿宋_GB2312"/>
                <w:bCs/>
                <w:color w:val="000000" w:themeColor="text1"/>
                <w:lang w:eastAsia="zh-CN"/>
                <w14:textFill>
                  <w14:solidFill>
                    <w14:schemeClr w14:val="tx1"/>
                  </w14:solidFill>
                </w14:textFill>
              </w:rPr>
              <w:t>，部分缺失得</w:t>
            </w:r>
            <w:r>
              <w:rPr>
                <w:rFonts w:hint="eastAsia" w:hAnsi="宋体" w:cs="仿宋_GB2312"/>
                <w:bCs/>
                <w:color w:val="000000" w:themeColor="text1"/>
                <w:lang w:val="en-US" w:eastAsia="zh-CN"/>
                <w14:textFill>
                  <w14:solidFill>
                    <w14:schemeClr w14:val="tx1"/>
                  </w14:solidFill>
                </w14:textFill>
              </w:rPr>
              <w:t>0.5</w:t>
            </w:r>
            <w:r>
              <w:rPr>
                <w:rFonts w:hint="eastAsia" w:hAnsi="宋体" w:cs="仿宋_GB2312"/>
                <w:bCs/>
                <w:color w:val="000000" w:themeColor="text1"/>
                <w:lang w:eastAsia="zh-CN"/>
                <w14:textFill>
                  <w14:solidFill>
                    <w14:schemeClr w14:val="tx1"/>
                  </w14:solidFill>
                </w14:textFill>
              </w:rPr>
              <w:t>分，未提供或不符合的不得分。</w:t>
            </w:r>
          </w:p>
        </w:tc>
      </w:tr>
    </w:tbl>
    <w:p w14:paraId="0B63D7BF">
      <w:pPr>
        <w:pStyle w:val="7"/>
        <w:spacing w:before="59" w:line="226" w:lineRule="auto"/>
        <w:ind w:firstLine="976" w:firstLineChars="400"/>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4.3.2</w:t>
      </w:r>
      <w:r>
        <w:rPr>
          <w:color w:val="000000" w:themeColor="text1"/>
          <w:spacing w:val="-43"/>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评标过程中，不得去掉报价中的最高报价和最低报价。</w:t>
      </w:r>
    </w:p>
    <w:p w14:paraId="10585EA8">
      <w:pPr>
        <w:pStyle w:val="7"/>
        <w:spacing w:before="77" w:line="256" w:lineRule="auto"/>
        <w:ind w:left="337" w:right="156"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因落实政府采购政策进行价格调整的，以调整后的价格计算评标基准价和投</w:t>
      </w:r>
      <w:r>
        <w:rPr>
          <w:color w:val="000000" w:themeColor="text1"/>
          <w:spacing w:val="-2"/>
          <w:sz w:val="23"/>
          <w:szCs w:val="23"/>
          <w:lang w:eastAsia="zh-CN"/>
          <w14:textFill>
            <w14:solidFill>
              <w14:schemeClr w14:val="tx1"/>
            </w14:solidFill>
          </w14:textFill>
        </w:rPr>
        <w:t>标报价。</w:t>
      </w:r>
    </w:p>
    <w:p w14:paraId="29340336">
      <w:pPr>
        <w:pStyle w:val="7"/>
        <w:spacing w:before="78" w:line="228" w:lineRule="auto"/>
        <w:ind w:left="333" w:hanging="333"/>
        <w:outlineLvl w:val="1"/>
        <w:rPr>
          <w:rFonts w:hint="eastAsia"/>
          <w:color w:val="000000" w:themeColor="text1"/>
          <w:sz w:val="23"/>
          <w:szCs w:val="23"/>
          <w:lang w:eastAsia="zh-CN"/>
          <w14:textFill>
            <w14:solidFill>
              <w14:schemeClr w14:val="tx1"/>
            </w14:solidFill>
          </w14:textFill>
        </w:rPr>
      </w:pPr>
      <w:r>
        <w:rPr>
          <w:color w:val="000000" w:themeColor="text1"/>
          <w:spacing w:val="3"/>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5.废标</w:t>
      </w:r>
    </w:p>
    <w:p w14:paraId="4B6C0097">
      <w:pPr>
        <w:pStyle w:val="7"/>
        <w:spacing w:before="76" w:line="227" w:lineRule="auto"/>
        <w:ind w:left="337"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5.1</w:t>
      </w:r>
      <w:r>
        <w:rPr>
          <w:color w:val="000000" w:themeColor="text1"/>
          <w:spacing w:val="-34"/>
          <w:sz w:val="23"/>
          <w:szCs w:val="23"/>
          <w:lang w:eastAsia="zh-CN"/>
          <w14:textFill>
            <w14:solidFill>
              <w14:schemeClr w14:val="tx1"/>
            </w14:solidFill>
          </w14:textFill>
        </w:rPr>
        <w:t xml:space="preserve"> </w:t>
      </w:r>
      <w:r>
        <w:rPr>
          <w:color w:val="000000" w:themeColor="text1"/>
          <w:spacing w:val="6"/>
          <w:sz w:val="23"/>
          <w:szCs w:val="23"/>
          <w:lang w:eastAsia="zh-CN"/>
          <w14:textFill>
            <w14:solidFill>
              <w14:schemeClr w14:val="tx1"/>
            </w14:solidFill>
          </w14:textFill>
        </w:rPr>
        <w:t>本次政府采购活动中，出现下列情形之一的，予以废标：</w:t>
      </w:r>
    </w:p>
    <w:p w14:paraId="095F6FC2">
      <w:pPr>
        <w:pStyle w:val="7"/>
        <w:spacing w:before="75" w:line="258" w:lineRule="auto"/>
        <w:ind w:left="342" w:hanging="342"/>
        <w:rPr>
          <w:rFonts w:hint="eastAsia"/>
          <w:color w:val="000000" w:themeColor="text1"/>
          <w:sz w:val="23"/>
          <w:szCs w:val="23"/>
          <w:lang w:eastAsia="zh-CN"/>
          <w14:textFill>
            <w14:solidFill>
              <w14:schemeClr w14:val="tx1"/>
            </w14:solidFill>
          </w14:textFill>
        </w:rPr>
      </w:pPr>
      <w:r>
        <w:rPr>
          <w:color w:val="000000" w:themeColor="text1"/>
          <w:spacing w:val="9"/>
          <w:sz w:val="23"/>
          <w:szCs w:val="23"/>
          <w:lang w:eastAsia="zh-CN"/>
          <w14:textFill>
            <w14:solidFill>
              <w14:schemeClr w14:val="tx1"/>
            </w14:solidFill>
          </w14:textFill>
        </w:rPr>
        <w:t>（1）符合专业条件的供应商或者对招标文件作实质响应的供应商不足三</w:t>
      </w:r>
      <w:r>
        <w:rPr>
          <w:color w:val="000000" w:themeColor="text1"/>
          <w:spacing w:val="-18"/>
          <w:sz w:val="23"/>
          <w:szCs w:val="23"/>
          <w:lang w:eastAsia="zh-CN"/>
          <w14:textFill>
            <w14:solidFill>
              <w14:schemeClr w14:val="tx1"/>
            </w14:solidFill>
          </w14:textFill>
        </w:rPr>
        <w:t>的；</w:t>
      </w:r>
    </w:p>
    <w:p w14:paraId="2D4F2338">
      <w:pPr>
        <w:pStyle w:val="7"/>
        <w:spacing w:before="74" w:line="227" w:lineRule="auto"/>
        <w:ind w:left="336" w:hanging="336"/>
        <w:rPr>
          <w:rFonts w:hint="eastAsia"/>
          <w:color w:val="000000" w:themeColor="text1"/>
          <w:sz w:val="23"/>
          <w:szCs w:val="23"/>
          <w:lang w:eastAsia="zh-CN"/>
          <w14:textFill>
            <w14:solidFill>
              <w14:schemeClr w14:val="tx1"/>
            </w14:solidFill>
          </w14:textFill>
        </w:rPr>
      </w:pPr>
      <w:r>
        <w:rPr>
          <w:color w:val="000000" w:themeColor="text1"/>
          <w:spacing w:val="5"/>
          <w:sz w:val="23"/>
          <w:szCs w:val="23"/>
          <w:lang w:eastAsia="zh-CN"/>
          <w14:textFill>
            <w14:solidFill>
              <w14:schemeClr w14:val="tx1"/>
            </w14:solidFill>
          </w14:textFill>
        </w:rPr>
        <w:t>（2）出现影响采购公正的违法、违规行为的；</w:t>
      </w:r>
    </w:p>
    <w:p w14:paraId="5006E898">
      <w:pPr>
        <w:pStyle w:val="7"/>
        <w:spacing w:before="75" w:line="360" w:lineRule="exact"/>
        <w:ind w:left="337" w:hanging="337"/>
        <w:rPr>
          <w:rFonts w:hint="eastAsia"/>
          <w:color w:val="000000" w:themeColor="text1"/>
          <w:sz w:val="23"/>
          <w:szCs w:val="23"/>
          <w:lang w:eastAsia="zh-CN"/>
          <w14:textFill>
            <w14:solidFill>
              <w14:schemeClr w14:val="tx1"/>
            </w14:solidFill>
          </w14:textFill>
        </w:rPr>
      </w:pPr>
      <w:r>
        <w:rPr>
          <w:color w:val="000000" w:themeColor="text1"/>
          <w:spacing w:val="6"/>
          <w:position w:val="9"/>
          <w:sz w:val="23"/>
          <w:szCs w:val="23"/>
          <w:lang w:eastAsia="zh-CN"/>
          <w14:textFill>
            <w14:solidFill>
              <w14:schemeClr w14:val="tx1"/>
            </w14:solidFill>
          </w14:textFill>
        </w:rPr>
        <w:t>（3）投标人的报价均超过了采购预算，采购人不能支付的；</w:t>
      </w:r>
    </w:p>
    <w:p w14:paraId="3415F379">
      <w:pPr>
        <w:pStyle w:val="7"/>
        <w:spacing w:before="1" w:line="226" w:lineRule="auto"/>
        <w:ind w:left="337"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（4）因重大变故，采购任务取消的。</w:t>
      </w:r>
    </w:p>
    <w:p w14:paraId="492A4425">
      <w:pPr>
        <w:pStyle w:val="7"/>
        <w:tabs>
          <w:tab w:val="left" w:pos="8400"/>
        </w:tabs>
        <w:spacing w:before="74" w:line="268" w:lineRule="auto"/>
        <w:ind w:left="332" w:hanging="332"/>
        <w:jc w:val="both"/>
        <w:rPr>
          <w:rFonts w:hint="eastAsia"/>
          <w:color w:val="000000" w:themeColor="text1"/>
          <w:sz w:val="23"/>
          <w:szCs w:val="23"/>
          <w:lang w:eastAsia="zh-CN"/>
          <w14:textFill>
            <w14:solidFill>
              <w14:schemeClr w14:val="tx1"/>
            </w14:solidFill>
          </w14:textFill>
        </w:rPr>
      </w:pPr>
      <w:r>
        <w:rPr>
          <w:color w:val="000000" w:themeColor="text1"/>
          <w:spacing w:val="2"/>
          <w:sz w:val="23"/>
          <w:szCs w:val="23"/>
          <w:lang w:eastAsia="zh-CN"/>
          <w14:textFill>
            <w14:solidFill>
              <w14:schemeClr w14:val="tx1"/>
            </w14:solidFill>
          </w14:textFill>
        </w:rPr>
        <w:t>废标后，采购代理机构应在新疆政府采购网上公告，并公告废标的详细理由。</w:t>
      </w:r>
      <w:r>
        <w:rPr>
          <w:color w:val="000000" w:themeColor="text1"/>
          <w:spacing w:val="6"/>
          <w:sz w:val="23"/>
          <w:szCs w:val="23"/>
          <w:lang w:eastAsia="zh-CN"/>
          <w14:textFill>
            <w14:solidFill>
              <w14:schemeClr w14:val="tx1"/>
            </w14:solidFill>
          </w14:textFill>
        </w:rPr>
        <w:t>投标人需要知晓导致废标情形的具体原因和理由的，可以通过书面形式询问招标</w:t>
      </w:r>
      <w:r>
        <w:rPr>
          <w:color w:val="000000" w:themeColor="text1"/>
          <w:sz w:val="23"/>
          <w:szCs w:val="23"/>
          <w:lang w:eastAsia="zh-CN"/>
          <w14:textFill>
            <w14:solidFill>
              <w14:schemeClr w14:val="tx1"/>
            </w14:solidFill>
          </w14:textFill>
        </w:rPr>
        <w:t>采购单位。</w:t>
      </w:r>
    </w:p>
    <w:p w14:paraId="75851B73">
      <w:pPr>
        <w:pStyle w:val="7"/>
        <w:spacing w:before="77" w:line="258" w:lineRule="auto"/>
        <w:ind w:left="340" w:hanging="340"/>
        <w:rPr>
          <w:rFonts w:hint="eastAsia"/>
          <w:color w:val="000000" w:themeColor="text1"/>
          <w:sz w:val="23"/>
          <w:szCs w:val="23"/>
          <w:lang w:eastAsia="zh-CN"/>
          <w14:textFill>
            <w14:solidFill>
              <w14:schemeClr w14:val="tx1"/>
            </w14:solidFill>
          </w14:textFill>
        </w:rPr>
      </w:pPr>
      <w:r>
        <w:rPr>
          <w:color w:val="000000" w:themeColor="text1"/>
          <w:spacing w:val="8"/>
          <w:sz w:val="23"/>
          <w:szCs w:val="23"/>
          <w:lang w:eastAsia="zh-CN"/>
          <w14:textFill>
            <w14:solidFill>
              <w14:schemeClr w14:val="tx1"/>
            </w14:solidFill>
          </w14:textFill>
        </w:rPr>
        <w:t>5.2</w:t>
      </w:r>
      <w:r>
        <w:rPr>
          <w:color w:val="000000" w:themeColor="text1"/>
          <w:spacing w:val="-44"/>
          <w:sz w:val="23"/>
          <w:szCs w:val="23"/>
          <w:lang w:eastAsia="zh-CN"/>
          <w14:textFill>
            <w14:solidFill>
              <w14:schemeClr w14:val="tx1"/>
            </w14:solidFill>
          </w14:textFill>
        </w:rPr>
        <w:t xml:space="preserve"> </w:t>
      </w:r>
      <w:r>
        <w:rPr>
          <w:color w:val="000000" w:themeColor="text1"/>
          <w:spacing w:val="8"/>
          <w:sz w:val="23"/>
          <w:szCs w:val="23"/>
          <w:lang w:eastAsia="zh-CN"/>
          <w14:textFill>
            <w14:solidFill>
              <w14:schemeClr w14:val="tx1"/>
            </w14:solidFill>
          </w14:textFill>
        </w:rPr>
        <w:t>对于评标过程中废标的采购项目，评标委员会应当对招</w:t>
      </w:r>
      <w:r>
        <w:rPr>
          <w:color w:val="000000" w:themeColor="text1"/>
          <w:spacing w:val="7"/>
          <w:sz w:val="23"/>
          <w:szCs w:val="23"/>
          <w:lang w:eastAsia="zh-CN"/>
          <w14:textFill>
            <w14:solidFill>
              <w14:schemeClr w14:val="tx1"/>
            </w14:solidFill>
          </w14:textFill>
        </w:rPr>
        <w:t>标文件是否存在</w:t>
      </w:r>
      <w:r>
        <w:rPr>
          <w:color w:val="000000" w:themeColor="text1"/>
          <w:spacing w:val="8"/>
          <w:sz w:val="23"/>
          <w:szCs w:val="23"/>
          <w:lang w:eastAsia="zh-CN"/>
          <w14:textFill>
            <w14:solidFill>
              <w14:schemeClr w14:val="tx1"/>
            </w14:solidFill>
          </w14:textFill>
        </w:rPr>
        <w:t>倾向性和歧视性、是否存在不合理条款进行论证，并出具书面论证意见。</w:t>
      </w:r>
    </w:p>
    <w:p w14:paraId="0E7B0D15">
      <w:pPr>
        <w:pStyle w:val="7"/>
        <w:spacing w:before="75" w:line="228" w:lineRule="auto"/>
        <w:ind w:left="335" w:hanging="335"/>
        <w:outlineLvl w:val="1"/>
        <w:rPr>
          <w:rFonts w:hint="eastAsia"/>
          <w:color w:val="000000" w:themeColor="text1"/>
          <w:sz w:val="23"/>
          <w:szCs w:val="23"/>
          <w:lang w:eastAsia="zh-CN"/>
          <w14:textFill>
            <w14:solidFill>
              <w14:schemeClr w14:val="tx1"/>
            </w14:solidFill>
          </w14:textFill>
        </w:rPr>
      </w:pPr>
      <w:r>
        <w:rPr>
          <w:color w:val="000000" w:themeColor="text1"/>
          <w:spacing w:val="4"/>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6.定标</w:t>
      </w:r>
    </w:p>
    <w:p w14:paraId="21B18D50">
      <w:pPr>
        <w:pStyle w:val="7"/>
        <w:tabs>
          <w:tab w:val="left" w:pos="8400"/>
        </w:tabs>
        <w:spacing w:before="72" w:line="259" w:lineRule="auto"/>
        <w:ind w:left="332" w:hanging="332"/>
        <w:rPr>
          <w:rFonts w:hint="eastAsia"/>
          <w:color w:val="000000" w:themeColor="text1"/>
          <w:sz w:val="23"/>
          <w:szCs w:val="23"/>
          <w:lang w:eastAsia="zh-CN"/>
          <w14:textFill>
            <w14:solidFill>
              <w14:schemeClr w14:val="tx1"/>
            </w14:solidFill>
          </w14:textFill>
        </w:rPr>
      </w:pPr>
      <w:r>
        <w:rPr>
          <w:color w:val="000000" w:themeColor="text1"/>
          <w:spacing w:val="2"/>
          <w:sz w:val="23"/>
          <w:szCs w:val="23"/>
          <w:lang w:eastAsia="zh-CN"/>
          <w14:textFill>
            <w14:solidFill>
              <w14:schemeClr w14:val="tx1"/>
            </w14:solidFill>
          </w14:textFill>
        </w:rPr>
        <w:t>6.1. 定标原则： 本项目根据评委会推荐的中标候选人名单，按顺序确定中</w:t>
      </w:r>
      <w:r>
        <w:rPr>
          <w:color w:val="000000" w:themeColor="text1"/>
          <w:spacing w:val="-5"/>
          <w:sz w:val="23"/>
          <w:szCs w:val="23"/>
          <w:lang w:eastAsia="zh-CN"/>
          <w14:textFill>
            <w14:solidFill>
              <w14:schemeClr w14:val="tx1"/>
            </w14:solidFill>
          </w14:textFill>
        </w:rPr>
        <w:t>标人。</w:t>
      </w:r>
    </w:p>
    <w:p w14:paraId="3386EFC2">
      <w:pPr>
        <w:pStyle w:val="7"/>
        <w:spacing w:before="74" w:line="228" w:lineRule="auto"/>
        <w:ind w:left="333" w:hanging="333"/>
        <w:rPr>
          <w:rFonts w:hint="eastAsia"/>
          <w:color w:val="000000" w:themeColor="text1"/>
          <w:sz w:val="23"/>
          <w:szCs w:val="23"/>
          <w:lang w:eastAsia="zh-CN"/>
          <w14:textFill>
            <w14:solidFill>
              <w14:schemeClr w14:val="tx1"/>
            </w14:solidFill>
          </w14:textFill>
        </w:rPr>
      </w:pPr>
      <w:r>
        <w:rPr>
          <w:color w:val="000000" w:themeColor="text1"/>
          <w:spacing w:val="3"/>
          <w:sz w:val="23"/>
          <w:szCs w:val="23"/>
          <w:lang w:eastAsia="zh-CN"/>
          <w14:textFill>
            <w14:solidFill>
              <w14:schemeClr w14:val="tx1"/>
            </w14:solidFill>
          </w14:textFill>
        </w:rPr>
        <w:t>6.2.</w:t>
      </w:r>
      <w:r>
        <w:rPr>
          <w:color w:val="000000" w:themeColor="text1"/>
          <w:spacing w:val="28"/>
          <w:sz w:val="23"/>
          <w:szCs w:val="23"/>
          <w:lang w:eastAsia="zh-CN"/>
          <w14:textFill>
            <w14:solidFill>
              <w14:schemeClr w14:val="tx1"/>
            </w14:solidFill>
          </w14:textFill>
        </w:rPr>
        <w:t xml:space="preserve"> </w:t>
      </w:r>
      <w:r>
        <w:rPr>
          <w:color w:val="000000" w:themeColor="text1"/>
          <w:spacing w:val="3"/>
          <w:sz w:val="23"/>
          <w:szCs w:val="23"/>
          <w:lang w:eastAsia="zh-CN"/>
          <w14:textFill>
            <w14:solidFill>
              <w14:schemeClr w14:val="tx1"/>
            </w14:solidFill>
          </w14:textFill>
        </w:rPr>
        <w:t>定标程序</w:t>
      </w:r>
    </w:p>
    <w:p w14:paraId="5AA8BA12">
      <w:pPr>
        <w:pStyle w:val="7"/>
        <w:spacing w:before="76" w:line="226" w:lineRule="auto"/>
        <w:ind w:left="339"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6.2.1 评标委员会将评标情况写出书面报告，推荐中标候选供应商。</w:t>
      </w:r>
    </w:p>
    <w:p w14:paraId="15F72127">
      <w:pPr>
        <w:pStyle w:val="7"/>
        <w:tabs>
          <w:tab w:val="left" w:pos="1060"/>
        </w:tabs>
        <w:spacing w:before="58" w:line="282" w:lineRule="auto"/>
        <w:ind w:right="21" w:firstLine="1058" w:firstLineChars="434"/>
        <w:jc w:val="both"/>
        <w:rPr>
          <w:rFonts w:hint="eastAsia"/>
          <w:color w:val="000000" w:themeColor="text1"/>
          <w:spacing w:val="6"/>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6.2.2 采购代理机构在评标结束后2个工作日内将评标</w:t>
      </w:r>
      <w:r>
        <w:rPr>
          <w:color w:val="000000" w:themeColor="text1"/>
          <w:spacing w:val="6"/>
          <w:sz w:val="23"/>
          <w:szCs w:val="23"/>
          <w:lang w:eastAsia="zh-CN"/>
          <w14:textFill>
            <w14:solidFill>
              <w14:schemeClr w14:val="tx1"/>
            </w14:solidFill>
          </w14:textFill>
        </w:rPr>
        <w:t>报告送采购人</w:t>
      </w:r>
      <w:r>
        <w:rPr>
          <w:rFonts w:hint="eastAsia"/>
          <w:color w:val="000000" w:themeColor="text1"/>
          <w:spacing w:val="6"/>
          <w:sz w:val="23"/>
          <w:szCs w:val="23"/>
          <w:lang w:eastAsia="zh-CN"/>
          <w14:textFill>
            <w14:solidFill>
              <w14:schemeClr w14:val="tx1"/>
            </w14:solidFill>
          </w14:textFill>
        </w:rPr>
        <w:t>。</w:t>
      </w:r>
    </w:p>
    <w:p w14:paraId="44BF9C20">
      <w:pPr>
        <w:pStyle w:val="7"/>
        <w:tabs>
          <w:tab w:val="left" w:pos="1060"/>
        </w:tabs>
        <w:spacing w:before="58" w:line="282" w:lineRule="auto"/>
        <w:ind w:right="21" w:firstLine="1050" w:firstLineChars="434"/>
        <w:jc w:val="both"/>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6.2.3 采购人在收到评标报告后5个工作日内，按照评标报告中推荐的中标候选供应商顺序确定中标供应商。采用最低评标价法的，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供应商。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中标供应商。</w:t>
      </w:r>
    </w:p>
    <w:p w14:paraId="05D551FE">
      <w:pPr>
        <w:pStyle w:val="7"/>
        <w:spacing w:before="73" w:line="268" w:lineRule="auto"/>
        <w:ind w:left="350" w:right="22" w:hanging="350"/>
        <w:jc w:val="both"/>
        <w:rPr>
          <w:rFonts w:hint="eastAsia"/>
          <w:color w:val="000000" w:themeColor="text1"/>
          <w:sz w:val="23"/>
          <w:szCs w:val="23"/>
          <w:lang w:eastAsia="zh-CN"/>
          <w14:textFill>
            <w14:solidFill>
              <w14:schemeClr w14:val="tx1"/>
            </w14:solidFill>
          </w14:textFill>
        </w:rPr>
      </w:pPr>
      <w:r>
        <w:rPr>
          <w:color w:val="000000" w:themeColor="text1"/>
          <w:spacing w:val="15"/>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注意，采购人按照推荐的中标候选供应商顺序确定中标供应商，不能认为</w:t>
      </w:r>
      <w:r>
        <w:rPr>
          <w:color w:val="000000" w:themeColor="text1"/>
          <w:spacing w:val="4"/>
          <w:sz w:val="23"/>
          <w:szCs w:val="23"/>
          <w:lang w:eastAsia="zh-CN"/>
          <w14:textFill>
            <w14:solidFill>
              <w14:schemeClr w14:val="tx1"/>
            </w14:solidFill>
          </w14:textFill>
        </w:rPr>
        <w:t xml:space="preserve"> </w:t>
      </w:r>
      <w:r>
        <w:rPr>
          <w:color w:val="000000" w:themeColor="text1"/>
          <w:spacing w:val="15"/>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采购人只能确定第一中标候选供应商为中标供应商，采购人有正当理由的</w:t>
      </w:r>
      <w:r>
        <w:rPr>
          <w:color w:val="000000" w:themeColor="text1"/>
          <w:spacing w:val="14"/>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，可</w:t>
      </w:r>
      <w:r>
        <w:rPr>
          <w:color w:val="000000" w:themeColor="text1"/>
          <w:sz w:val="23"/>
          <w:szCs w:val="23"/>
          <w:lang w:eastAsia="zh-CN"/>
          <w14:textFill>
            <w14:solidFill>
              <w14:schemeClr w14:val="tx1"/>
            </w14:solidFill>
          </w14:textFill>
        </w:rPr>
        <w:t xml:space="preserve"> </w:t>
      </w:r>
      <w:r>
        <w:rPr>
          <w:color w:val="000000" w:themeColor="text1"/>
          <w:spacing w:val="10"/>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以确定后一顺序中标候选供应商为中标供应商，依次类推。</w:t>
      </w:r>
    </w:p>
    <w:p w14:paraId="63B732FF">
      <w:pPr>
        <w:pStyle w:val="7"/>
        <w:spacing w:before="75" w:line="268" w:lineRule="auto"/>
        <w:ind w:left="337" w:right="53" w:hanging="337"/>
        <w:jc w:val="both"/>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6.2.4 根据采购人确定的中标供应商，采购代理机构在新疆政府采购网上发</w:t>
      </w:r>
      <w:r>
        <w:rPr>
          <w:color w:val="000000" w:themeColor="text1"/>
          <w:spacing w:val="7"/>
          <w:sz w:val="23"/>
          <w:szCs w:val="23"/>
          <w:lang w:eastAsia="zh-CN"/>
          <w14:textFill>
            <w14:solidFill>
              <w14:schemeClr w14:val="tx1"/>
            </w14:solidFill>
          </w14:textFill>
        </w:rPr>
        <w:t xml:space="preserve"> </w:t>
      </w:r>
      <w:r>
        <w:rPr>
          <w:color w:val="000000" w:themeColor="text1"/>
          <w:spacing w:val="6"/>
          <w:sz w:val="23"/>
          <w:szCs w:val="23"/>
          <w:lang w:eastAsia="zh-CN"/>
          <w14:textFill>
            <w14:solidFill>
              <w14:schemeClr w14:val="tx1"/>
            </w14:solidFill>
          </w14:textFill>
        </w:rPr>
        <w:t>布中标公告，并自采购人确定中标之日起</w:t>
      </w:r>
      <w:r>
        <w:rPr>
          <w:color w:val="000000" w:themeColor="text1"/>
          <w:spacing w:val="-34"/>
          <w:sz w:val="23"/>
          <w:szCs w:val="23"/>
          <w:lang w:eastAsia="zh-CN"/>
          <w14:textFill>
            <w14:solidFill>
              <w14:schemeClr w14:val="tx1"/>
            </w14:solidFill>
          </w14:textFill>
        </w:rPr>
        <w:t xml:space="preserve"> </w:t>
      </w:r>
      <w:r>
        <w:rPr>
          <w:color w:val="000000" w:themeColor="text1"/>
          <w:spacing w:val="6"/>
          <w:sz w:val="23"/>
          <w:szCs w:val="23"/>
          <w:lang w:eastAsia="zh-CN"/>
          <w14:textFill>
            <w14:solidFill>
              <w14:schemeClr w14:val="tx1"/>
            </w14:solidFill>
          </w14:textFill>
        </w:rPr>
        <w:t>2</w:t>
      </w:r>
      <w:r>
        <w:rPr>
          <w:color w:val="000000" w:themeColor="text1"/>
          <w:spacing w:val="-46"/>
          <w:sz w:val="23"/>
          <w:szCs w:val="23"/>
          <w:lang w:eastAsia="zh-CN"/>
          <w14:textFill>
            <w14:solidFill>
              <w14:schemeClr w14:val="tx1"/>
            </w14:solidFill>
          </w14:textFill>
        </w:rPr>
        <w:t xml:space="preserve"> </w:t>
      </w:r>
      <w:r>
        <w:rPr>
          <w:color w:val="000000" w:themeColor="text1"/>
          <w:spacing w:val="6"/>
          <w:sz w:val="23"/>
          <w:szCs w:val="23"/>
          <w:lang w:eastAsia="zh-CN"/>
          <w14:textFill>
            <w14:solidFill>
              <w14:schemeClr w14:val="tx1"/>
            </w14:solidFill>
          </w14:textFill>
        </w:rPr>
        <w:t>个工作日内向中标供应商发出中标通</w:t>
      </w:r>
      <w:r>
        <w:rPr>
          <w:color w:val="000000" w:themeColor="text1"/>
          <w:sz w:val="23"/>
          <w:szCs w:val="23"/>
          <w:lang w:eastAsia="zh-CN"/>
          <w14:textFill>
            <w14:solidFill>
              <w14:schemeClr w14:val="tx1"/>
            </w14:solidFill>
          </w14:textFill>
        </w:rPr>
        <w:t xml:space="preserve"> </w:t>
      </w:r>
      <w:r>
        <w:rPr>
          <w:color w:val="000000" w:themeColor="text1"/>
          <w:spacing w:val="-5"/>
          <w:sz w:val="23"/>
          <w:szCs w:val="23"/>
          <w:lang w:eastAsia="zh-CN"/>
          <w14:textFill>
            <w14:solidFill>
              <w14:schemeClr w14:val="tx1"/>
            </w14:solidFill>
          </w14:textFill>
        </w:rPr>
        <w:t>知书。</w:t>
      </w:r>
    </w:p>
    <w:p w14:paraId="062C438C">
      <w:pPr>
        <w:pStyle w:val="7"/>
        <w:spacing w:before="74" w:line="227" w:lineRule="auto"/>
        <w:ind w:left="339"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6.2.5 招标采购单位不退回投标人投标文件和其他投标资料。</w:t>
      </w:r>
    </w:p>
    <w:p w14:paraId="6B27FC57">
      <w:pPr>
        <w:pStyle w:val="7"/>
        <w:spacing w:before="77" w:line="227" w:lineRule="auto"/>
        <w:ind w:left="339" w:hanging="339"/>
        <w:outlineLvl w:val="1"/>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7.评标专家在政府采购活动中承担以下义务：</w:t>
      </w:r>
    </w:p>
    <w:p w14:paraId="7808956E">
      <w:pPr>
        <w:pStyle w:val="7"/>
        <w:spacing w:before="76" w:line="227" w:lineRule="auto"/>
        <w:ind w:left="333" w:hanging="333"/>
        <w:rPr>
          <w:rFonts w:hint="eastAsia"/>
          <w:color w:val="000000" w:themeColor="text1"/>
          <w:sz w:val="23"/>
          <w:szCs w:val="23"/>
          <w:lang w:eastAsia="zh-CN"/>
          <w14:textFill>
            <w14:solidFill>
              <w14:schemeClr w14:val="tx1"/>
            </w14:solidFill>
          </w14:textFill>
        </w:rPr>
      </w:pPr>
      <w:r>
        <w:rPr>
          <w:color w:val="000000" w:themeColor="text1"/>
          <w:spacing w:val="3"/>
          <w:sz w:val="23"/>
          <w:szCs w:val="23"/>
          <w:lang w:eastAsia="zh-CN"/>
          <w14:textFill>
            <w14:solidFill>
              <w14:schemeClr w14:val="tx1"/>
            </w14:solidFill>
          </w14:textFill>
        </w:rPr>
        <w:t>（一）遵守评审工作纪律；</w:t>
      </w:r>
    </w:p>
    <w:p w14:paraId="7C5998AA">
      <w:pPr>
        <w:pStyle w:val="7"/>
        <w:spacing w:before="76" w:line="258" w:lineRule="auto"/>
        <w:ind w:left="337" w:right="53"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（二）按照客观、公正、审慎的原则，根据采购文件规定的评审程序、评审</w:t>
      </w:r>
      <w:r>
        <w:rPr>
          <w:color w:val="000000" w:themeColor="text1"/>
          <w:spacing w:val="16"/>
          <w:sz w:val="23"/>
          <w:szCs w:val="23"/>
          <w:lang w:eastAsia="zh-CN"/>
          <w14:textFill>
            <w14:solidFill>
              <w14:schemeClr w14:val="tx1"/>
            </w14:solidFill>
          </w14:textFill>
        </w:rPr>
        <w:t xml:space="preserve"> </w:t>
      </w:r>
      <w:r>
        <w:rPr>
          <w:color w:val="000000" w:themeColor="text1"/>
          <w:spacing w:val="4"/>
          <w:sz w:val="23"/>
          <w:szCs w:val="23"/>
          <w:lang w:eastAsia="zh-CN"/>
          <w14:textFill>
            <w14:solidFill>
              <w14:schemeClr w14:val="tx1"/>
            </w14:solidFill>
          </w14:textFill>
        </w:rPr>
        <w:t>方法和评审标准进行独立评审；</w:t>
      </w:r>
    </w:p>
    <w:p w14:paraId="1442ADC4">
      <w:pPr>
        <w:pStyle w:val="7"/>
        <w:spacing w:before="76" w:line="227" w:lineRule="auto"/>
        <w:ind w:left="339"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（三）不得泄露评审文件、评审情况和在评审过程中获悉的商业秘密；</w:t>
      </w:r>
    </w:p>
    <w:p w14:paraId="5D11035B">
      <w:pPr>
        <w:pStyle w:val="7"/>
        <w:spacing w:before="74" w:line="268" w:lineRule="auto"/>
        <w:ind w:left="340" w:hanging="340"/>
        <w:rPr>
          <w:rFonts w:hint="eastAsia"/>
          <w:color w:val="000000" w:themeColor="text1"/>
          <w:sz w:val="23"/>
          <w:szCs w:val="23"/>
          <w:lang w:eastAsia="zh-CN"/>
          <w14:textFill>
            <w14:solidFill>
              <w14:schemeClr w14:val="tx1"/>
            </w14:solidFill>
          </w14:textFill>
        </w:rPr>
      </w:pPr>
      <w:r>
        <w:rPr>
          <w:color w:val="000000" w:themeColor="text1"/>
          <w:spacing w:val="8"/>
          <w:sz w:val="23"/>
          <w:szCs w:val="23"/>
          <w:lang w:eastAsia="zh-CN"/>
          <w14:textFill>
            <w14:solidFill>
              <w14:schemeClr w14:val="tx1"/>
            </w14:solidFill>
          </w14:textFill>
        </w:rPr>
        <w:t>（四）及时向监督部门报告评审过程中采购组织单位向评审专家做倾向性、</w:t>
      </w:r>
      <w:r>
        <w:rPr>
          <w:color w:val="000000" w:themeColor="text1"/>
          <w:spacing w:val="4"/>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误导性的解释或者说明，供应商行贿、提供虚假材料或者串通、受到的非法干预</w:t>
      </w:r>
      <w:r>
        <w:rPr>
          <w:color w:val="000000" w:themeColor="text1"/>
          <w:sz w:val="23"/>
          <w:szCs w:val="23"/>
          <w:lang w:eastAsia="zh-CN"/>
          <w14:textFill>
            <w14:solidFill>
              <w14:schemeClr w14:val="tx1"/>
            </w14:solidFill>
          </w14:textFill>
        </w:rPr>
        <w:t xml:space="preserve"> </w:t>
      </w:r>
      <w:r>
        <w:rPr>
          <w:color w:val="000000" w:themeColor="text1"/>
          <w:spacing w:val="2"/>
          <w:sz w:val="23"/>
          <w:szCs w:val="23"/>
          <w:lang w:eastAsia="zh-CN"/>
          <w14:textFill>
            <w14:solidFill>
              <w14:schemeClr w14:val="tx1"/>
            </w14:solidFill>
          </w14:textFill>
        </w:rPr>
        <w:t>情况等违法违规行为；</w:t>
      </w:r>
    </w:p>
    <w:p w14:paraId="70BA9B03">
      <w:pPr>
        <w:pStyle w:val="7"/>
        <w:spacing w:before="76" w:line="257" w:lineRule="auto"/>
        <w:ind w:left="337" w:right="53"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（五）发现采购文件内容违反国家有关强制性规定或者存在歧义、重大缺陷</w:t>
      </w:r>
      <w:r>
        <w:rPr>
          <w:color w:val="000000" w:themeColor="text1"/>
          <w:spacing w:val="16"/>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导致评审工作无法进行时，停止评审并向采购组织单位书面说明情况；</w:t>
      </w:r>
    </w:p>
    <w:p w14:paraId="41D9C3F1">
      <w:pPr>
        <w:pStyle w:val="7"/>
        <w:spacing w:before="78" w:line="357" w:lineRule="exact"/>
        <w:ind w:left="337" w:hanging="337"/>
        <w:rPr>
          <w:rFonts w:hint="eastAsia"/>
          <w:color w:val="000000" w:themeColor="text1"/>
          <w:sz w:val="23"/>
          <w:szCs w:val="23"/>
          <w:lang w:eastAsia="zh-CN"/>
          <w14:textFill>
            <w14:solidFill>
              <w14:schemeClr w14:val="tx1"/>
            </w14:solidFill>
          </w14:textFill>
        </w:rPr>
      </w:pPr>
      <w:r>
        <w:rPr>
          <w:color w:val="000000" w:themeColor="text1"/>
          <w:spacing w:val="6"/>
          <w:position w:val="8"/>
          <w:sz w:val="23"/>
          <w:szCs w:val="23"/>
          <w:lang w:eastAsia="zh-CN"/>
          <w14:textFill>
            <w14:solidFill>
              <w14:schemeClr w14:val="tx1"/>
            </w14:solidFill>
          </w14:textFill>
        </w:rPr>
        <w:t>（六）配合答复处理供应商的询问、质疑和投诉等事项；</w:t>
      </w:r>
    </w:p>
    <w:p w14:paraId="5A3EC625">
      <w:pPr>
        <w:pStyle w:val="7"/>
        <w:spacing w:before="1" w:line="226" w:lineRule="auto"/>
        <w:ind w:left="337"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（七）法律、法规和规章规定的其他义务。</w:t>
      </w:r>
    </w:p>
    <w:p w14:paraId="3544723A">
      <w:pPr>
        <w:pStyle w:val="7"/>
        <w:spacing w:before="77" w:line="227" w:lineRule="auto"/>
        <w:ind w:left="342" w:hanging="342"/>
        <w:outlineLvl w:val="1"/>
        <w:rPr>
          <w:rFonts w:hint="eastAsia"/>
          <w:color w:val="000000" w:themeColor="text1"/>
          <w:sz w:val="23"/>
          <w:szCs w:val="23"/>
          <w:lang w:eastAsia="zh-CN"/>
          <w14:textFill>
            <w14:solidFill>
              <w14:schemeClr w14:val="tx1"/>
            </w14:solidFill>
          </w14:textFill>
        </w:rPr>
      </w:pPr>
      <w:r>
        <w:rPr>
          <w:color w:val="000000" w:themeColor="text1"/>
          <w:spacing w:val="9"/>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8.评审专家在政府采购活动中应当遵守以下工作纪律：</w:t>
      </w:r>
    </w:p>
    <w:p w14:paraId="1DDEED6B">
      <w:pPr>
        <w:pStyle w:val="7"/>
        <w:spacing w:before="76" w:line="258" w:lineRule="auto"/>
        <w:ind w:left="337" w:right="53"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（一）遵行《政府采购法》第十二条和《政府采购法实施条例》第九条及财</w:t>
      </w:r>
      <w:r>
        <w:rPr>
          <w:color w:val="000000" w:themeColor="text1"/>
          <w:spacing w:val="16"/>
          <w:sz w:val="23"/>
          <w:szCs w:val="23"/>
          <w:lang w:eastAsia="zh-CN"/>
          <w14:textFill>
            <w14:solidFill>
              <w14:schemeClr w14:val="tx1"/>
            </w14:solidFill>
          </w14:textFill>
        </w:rPr>
        <w:t xml:space="preserve"> </w:t>
      </w:r>
      <w:r>
        <w:rPr>
          <w:color w:val="000000" w:themeColor="text1"/>
          <w:spacing w:val="5"/>
          <w:sz w:val="23"/>
          <w:szCs w:val="23"/>
          <w:lang w:eastAsia="zh-CN"/>
          <w14:textFill>
            <w14:solidFill>
              <w14:schemeClr w14:val="tx1"/>
            </w14:solidFill>
          </w14:textFill>
        </w:rPr>
        <w:t>政部关于回避的规定。</w:t>
      </w:r>
    </w:p>
    <w:p w14:paraId="0C46ED41">
      <w:pPr>
        <w:pStyle w:val="7"/>
        <w:spacing w:before="74" w:line="258" w:lineRule="auto"/>
        <w:ind w:left="337" w:right="53"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（二）评标前，应当将通讯工具或者相关电子设备交由招标采购单位统一保</w:t>
      </w:r>
      <w:r>
        <w:rPr>
          <w:color w:val="000000" w:themeColor="text1"/>
          <w:spacing w:val="16"/>
          <w:sz w:val="23"/>
          <w:szCs w:val="23"/>
          <w:lang w:eastAsia="zh-CN"/>
          <w14:textFill>
            <w14:solidFill>
              <w14:schemeClr w14:val="tx1"/>
            </w14:solidFill>
          </w14:textFill>
        </w:rPr>
        <w:t xml:space="preserve"> </w:t>
      </w:r>
      <w:r>
        <w:rPr>
          <w:color w:val="000000" w:themeColor="text1"/>
          <w:spacing w:val="-9"/>
          <w:sz w:val="23"/>
          <w:szCs w:val="23"/>
          <w:lang w:eastAsia="zh-CN"/>
          <w14:textFill>
            <w14:solidFill>
              <w14:schemeClr w14:val="tx1"/>
            </w14:solidFill>
          </w14:textFill>
        </w:rPr>
        <w:t>管。</w:t>
      </w:r>
    </w:p>
    <w:p w14:paraId="18087FC0">
      <w:pPr>
        <w:pStyle w:val="7"/>
        <w:spacing w:before="75" w:line="258" w:lineRule="auto"/>
        <w:ind w:left="337" w:right="53"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（三）评标过程中，不得与外界联系，因发生不可预见情况，确实需要与外</w:t>
      </w:r>
      <w:r>
        <w:rPr>
          <w:color w:val="000000" w:themeColor="text1"/>
          <w:spacing w:val="16"/>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界联系的，应当在监督人员监督之下办理。</w:t>
      </w:r>
    </w:p>
    <w:p w14:paraId="1919B7E1">
      <w:pPr>
        <w:pStyle w:val="7"/>
        <w:spacing w:before="58" w:line="268" w:lineRule="auto"/>
        <w:ind w:left="337" w:hanging="337"/>
        <w:jc w:val="both"/>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（四）评标过程中，不得干预或者影响正常评标工作，不得发表倾向性、引</w:t>
      </w:r>
      <w:r>
        <w:rPr>
          <w:color w:val="000000" w:themeColor="text1"/>
          <w:spacing w:val="7"/>
          <w:sz w:val="23"/>
          <w:szCs w:val="23"/>
          <w:lang w:eastAsia="zh-CN"/>
          <w14:textFill>
            <w14:solidFill>
              <w14:schemeClr w14:val="tx1"/>
            </w14:solidFill>
          </w14:textFill>
        </w:rPr>
        <w:t>导性意见，不得修改或细化招标文件确定的评标程序、评标方法、</w:t>
      </w:r>
      <w:r>
        <w:rPr>
          <w:color w:val="000000" w:themeColor="text1"/>
          <w:spacing w:val="6"/>
          <w:sz w:val="23"/>
          <w:szCs w:val="23"/>
          <w:lang w:eastAsia="zh-CN"/>
          <w14:textFill>
            <w14:solidFill>
              <w14:schemeClr w14:val="tx1"/>
            </w14:solidFill>
          </w14:textFill>
        </w:rPr>
        <w:t>评标因素和评</w:t>
      </w:r>
      <w:r>
        <w:rPr>
          <w:color w:val="000000" w:themeColor="text1"/>
          <w:spacing w:val="8"/>
          <w:sz w:val="23"/>
          <w:szCs w:val="23"/>
          <w:lang w:eastAsia="zh-CN"/>
          <w14:textFill>
            <w14:solidFill>
              <w14:schemeClr w14:val="tx1"/>
            </w14:solidFill>
          </w14:textFill>
        </w:rPr>
        <w:t>标标准，不得接受供应商主动提出的澄清和解释，不得征询采购人代表的意见，</w:t>
      </w:r>
      <w:r>
        <w:rPr>
          <w:color w:val="000000" w:themeColor="text1"/>
          <w:spacing w:val="7"/>
          <w:sz w:val="23"/>
          <w:szCs w:val="23"/>
          <w:lang w:eastAsia="zh-CN"/>
          <w14:textFill>
            <w14:solidFill>
              <w14:schemeClr w14:val="tx1"/>
            </w14:solidFill>
          </w14:textFill>
        </w:rPr>
        <w:t>不得协商评分，不得违反规定的评标格式评分和撰写评标意见，不得拒绝</w:t>
      </w:r>
      <w:r>
        <w:rPr>
          <w:color w:val="000000" w:themeColor="text1"/>
          <w:spacing w:val="6"/>
          <w:sz w:val="23"/>
          <w:szCs w:val="23"/>
          <w:lang w:eastAsia="zh-CN"/>
          <w14:textFill>
            <w14:solidFill>
              <w14:schemeClr w14:val="tx1"/>
            </w14:solidFill>
          </w14:textFill>
        </w:rPr>
        <w:t>对自己</w:t>
      </w:r>
      <w:r>
        <w:rPr>
          <w:color w:val="000000" w:themeColor="text1"/>
          <w:sz w:val="23"/>
          <w:szCs w:val="23"/>
          <w:lang w:eastAsia="zh-CN"/>
          <w14:textFill>
            <w14:solidFill>
              <w14:schemeClr w14:val="tx1"/>
            </w14:solidFill>
          </w14:textFill>
        </w:rPr>
        <w:t xml:space="preserve"> </w:t>
      </w:r>
      <w:r>
        <w:rPr>
          <w:color w:val="000000" w:themeColor="text1"/>
          <w:spacing w:val="4"/>
          <w:sz w:val="23"/>
          <w:szCs w:val="23"/>
          <w:lang w:eastAsia="zh-CN"/>
          <w14:textFill>
            <w14:solidFill>
              <w14:schemeClr w14:val="tx1"/>
            </w14:solidFill>
          </w14:textFill>
        </w:rPr>
        <w:t>的评标意见签字确认。</w:t>
      </w:r>
    </w:p>
    <w:p w14:paraId="0AAFDF06">
      <w:pPr>
        <w:pStyle w:val="7"/>
        <w:spacing w:before="77" w:line="257" w:lineRule="auto"/>
        <w:ind w:left="339" w:hanging="339"/>
        <w:rPr>
          <w:rFonts w:hint="eastAsia"/>
          <w:color w:val="000000" w:themeColor="text1"/>
          <w:sz w:val="23"/>
          <w:szCs w:val="23"/>
          <w:lang w:eastAsia="zh-CN"/>
          <w14:textFill>
            <w14:solidFill>
              <w14:schemeClr w14:val="tx1"/>
            </w14:solidFill>
          </w14:textFill>
        </w:rPr>
      </w:pPr>
      <w:r>
        <w:rPr>
          <w:color w:val="000000" w:themeColor="text1"/>
          <w:spacing w:val="7"/>
          <w:sz w:val="23"/>
          <w:szCs w:val="23"/>
          <w:lang w:eastAsia="zh-CN"/>
          <w14:textFill>
            <w14:solidFill>
              <w14:schemeClr w14:val="tx1"/>
            </w14:solidFill>
          </w14:textFill>
        </w:rPr>
        <w:t>（五）在评标过程中和评标结束后，不得记录、复制或带走任何评标资料，</w:t>
      </w:r>
      <w:r>
        <w:rPr>
          <w:color w:val="000000" w:themeColor="text1"/>
          <w:spacing w:val="18"/>
          <w:sz w:val="23"/>
          <w:szCs w:val="23"/>
          <w:lang w:eastAsia="zh-CN"/>
          <w14:textFill>
            <w14:solidFill>
              <w14:schemeClr w14:val="tx1"/>
            </w14:solidFill>
          </w14:textFill>
        </w:rPr>
        <w:t xml:space="preserve"> </w:t>
      </w:r>
      <w:r>
        <w:rPr>
          <w:color w:val="000000" w:themeColor="text1"/>
          <w:spacing w:val="7"/>
          <w:sz w:val="23"/>
          <w:szCs w:val="23"/>
          <w:lang w:eastAsia="zh-CN"/>
          <w14:textFill>
            <w14:solidFill>
              <w14:schemeClr w14:val="tx1"/>
            </w14:solidFill>
          </w14:textFill>
        </w:rPr>
        <w:t>除因规定的义务外，不得向外界透露评标内</w:t>
      </w:r>
      <w:r>
        <w:rPr>
          <w:color w:val="000000" w:themeColor="text1"/>
          <w:spacing w:val="6"/>
          <w:sz w:val="23"/>
          <w:szCs w:val="23"/>
          <w:lang w:eastAsia="zh-CN"/>
          <w14:textFill>
            <w14:solidFill>
              <w14:schemeClr w14:val="tx1"/>
            </w14:solidFill>
          </w14:textFill>
        </w:rPr>
        <w:t>容。</w:t>
      </w:r>
    </w:p>
    <w:p w14:paraId="180BAA12">
      <w:pPr>
        <w:pStyle w:val="7"/>
        <w:spacing w:before="77" w:line="257" w:lineRule="auto"/>
        <w:ind w:left="337" w:right="35"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（六）服从评标现场招标采购单位的现场秩序管理，接受评标现场监督人员</w:t>
      </w:r>
      <w:r>
        <w:rPr>
          <w:color w:val="000000" w:themeColor="text1"/>
          <w:spacing w:val="16"/>
          <w:sz w:val="23"/>
          <w:szCs w:val="23"/>
          <w:lang w:eastAsia="zh-CN"/>
          <w14:textFill>
            <w14:solidFill>
              <w14:schemeClr w14:val="tx1"/>
            </w14:solidFill>
          </w14:textFill>
        </w:rPr>
        <w:t xml:space="preserve"> </w:t>
      </w:r>
      <w:r>
        <w:rPr>
          <w:color w:val="000000" w:themeColor="text1"/>
          <w:spacing w:val="8"/>
          <w:sz w:val="23"/>
          <w:szCs w:val="23"/>
          <w:lang w:eastAsia="zh-CN"/>
          <w14:textFill>
            <w14:solidFill>
              <w14:schemeClr w14:val="tx1"/>
            </w14:solidFill>
          </w14:textFill>
        </w:rPr>
        <w:t>的合法监督，在评标过程中不得擅离职守，</w:t>
      </w:r>
      <w:r>
        <w:rPr>
          <w:color w:val="000000" w:themeColor="text1"/>
          <w:spacing w:val="7"/>
          <w:sz w:val="23"/>
          <w:szCs w:val="23"/>
          <w:lang w:eastAsia="zh-CN"/>
          <w14:textFill>
            <w14:solidFill>
              <w14:schemeClr w14:val="tx1"/>
            </w14:solidFill>
          </w14:textFill>
        </w:rPr>
        <w:t>影响评标程序正常进行。</w:t>
      </w:r>
    </w:p>
    <w:p w14:paraId="1288338F">
      <w:pPr>
        <w:pStyle w:val="7"/>
        <w:spacing w:before="76" w:line="257" w:lineRule="auto"/>
        <w:ind w:left="337" w:right="35" w:hanging="337"/>
        <w:rPr>
          <w:rFonts w:hint="eastAsia"/>
          <w:color w:val="000000" w:themeColor="text1"/>
          <w:sz w:val="23"/>
          <w:szCs w:val="23"/>
          <w:lang w:eastAsia="zh-CN"/>
          <w14:textFill>
            <w14:solidFill>
              <w14:schemeClr w14:val="tx1"/>
            </w14:solidFill>
          </w14:textFill>
        </w:rPr>
      </w:pPr>
      <w:r>
        <w:rPr>
          <w:color w:val="000000" w:themeColor="text1"/>
          <w:spacing w:val="6"/>
          <w:sz w:val="23"/>
          <w:szCs w:val="23"/>
          <w:lang w:eastAsia="zh-CN"/>
          <w14:textFill>
            <w14:solidFill>
              <w14:schemeClr w14:val="tx1"/>
            </w14:solidFill>
          </w14:textFill>
        </w:rPr>
        <w:t>（七）遵守有关廉洁自律规定，不得私下接触供应商，不得收受供应商及有</w:t>
      </w:r>
      <w:r>
        <w:rPr>
          <w:color w:val="000000" w:themeColor="text1"/>
          <w:spacing w:val="16"/>
          <w:sz w:val="23"/>
          <w:szCs w:val="23"/>
          <w:lang w:eastAsia="zh-CN"/>
          <w14:textFill>
            <w14:solidFill>
              <w14:schemeClr w14:val="tx1"/>
            </w14:solidFill>
          </w14:textFill>
        </w:rPr>
        <w:t xml:space="preserve"> </w:t>
      </w:r>
      <w:r>
        <w:rPr>
          <w:color w:val="000000" w:themeColor="text1"/>
          <w:spacing w:val="8"/>
          <w:sz w:val="23"/>
          <w:szCs w:val="23"/>
          <w:lang w:eastAsia="zh-CN"/>
          <w14:textFill>
            <w14:solidFill>
              <w14:schemeClr w14:val="tx1"/>
            </w14:solidFill>
          </w14:textFill>
        </w:rPr>
        <w:t>关业务单位和个人的财物或好处，不得接受采购组织单位的请托。</w:t>
      </w:r>
    </w:p>
    <w:p w14:paraId="757242F6">
      <w:pPr>
        <w:spacing w:line="397" w:lineRule="auto"/>
        <w:rPr>
          <w:color w:val="000000" w:themeColor="text1"/>
          <w:lang w:eastAsia="zh-CN"/>
          <w14:textFill>
            <w14:solidFill>
              <w14:schemeClr w14:val="tx1"/>
            </w14:solidFill>
          </w14:textFill>
        </w:rPr>
        <w:sectPr>
          <w:headerReference r:id="rId19" w:type="default"/>
          <w:pgSz w:w="11906" w:h="16838"/>
          <w:pgMar w:top="1443" w:right="1721" w:bottom="1300" w:left="1785" w:header="794" w:footer="794" w:gutter="0"/>
          <w:cols w:space="720" w:num="1"/>
        </w:sectPr>
      </w:pPr>
    </w:p>
    <w:p w14:paraId="2D9E9F2E">
      <w:pPr>
        <w:pStyle w:val="4"/>
        <w:rPr>
          <w:color w:val="000000" w:themeColor="text1"/>
          <w:lang w:eastAsia="zh-CN"/>
          <w14:textFill>
            <w14:solidFill>
              <w14:schemeClr w14:val="tx1"/>
            </w14:solidFill>
          </w14:textFill>
        </w:rPr>
      </w:pPr>
    </w:p>
    <w:p w14:paraId="394D62E8">
      <w:pPr>
        <w:pStyle w:val="7"/>
        <w:spacing w:before="95" w:line="225" w:lineRule="auto"/>
        <w:ind w:left="428" w:hanging="428"/>
        <w:rPr>
          <w:rFonts w:hint="eastAsia"/>
          <w:color w:val="000000" w:themeColor="text1"/>
          <w:spacing w:val="9"/>
          <w:sz w:val="29"/>
          <w:szCs w:val="29"/>
          <w:lang w:eastAsia="zh-CN"/>
          <w14:textOutline w14:w="5486" w14:cap="flat" w14:cmpd="sng" w14:algn="ctr">
            <w14:solidFill>
              <w14:srgbClr w14:val="000000"/>
            </w14:solidFill>
            <w14:prstDash w14:val="solid"/>
            <w14:miter w14:val="0"/>
          </w14:textOutline>
          <w14:textFill>
            <w14:solidFill>
              <w14:schemeClr w14:val="tx1"/>
            </w14:solidFill>
          </w14:textFill>
        </w:rPr>
      </w:pPr>
    </w:p>
    <w:p w14:paraId="68D824C9">
      <w:pPr>
        <w:pStyle w:val="7"/>
        <w:spacing w:before="95" w:line="225" w:lineRule="auto"/>
        <w:ind w:left="428" w:hanging="428"/>
        <w:rPr>
          <w:rFonts w:hint="eastAsia"/>
          <w:color w:val="000000" w:themeColor="text1"/>
          <w:spacing w:val="9"/>
          <w:sz w:val="29"/>
          <w:szCs w:val="29"/>
          <w:lang w:eastAsia="zh-CN"/>
          <w14:textOutline w14:w="5486" w14:cap="flat" w14:cmpd="sng" w14:algn="ctr">
            <w14:solidFill>
              <w14:srgbClr w14:val="000000"/>
            </w14:solidFill>
            <w14:prstDash w14:val="solid"/>
            <w14:miter w14:val="0"/>
          </w14:textOutline>
          <w14:textFill>
            <w14:solidFill>
              <w14:schemeClr w14:val="tx1"/>
            </w14:solidFill>
          </w14:textFill>
        </w:rPr>
      </w:pPr>
    </w:p>
    <w:p w14:paraId="4708304D">
      <w:pPr>
        <w:pStyle w:val="7"/>
        <w:spacing w:before="95" w:line="225" w:lineRule="auto"/>
        <w:ind w:left="428" w:hanging="428"/>
        <w:rPr>
          <w:rFonts w:hint="eastAsia"/>
          <w:color w:val="000000" w:themeColor="text1"/>
          <w:sz w:val="23"/>
          <w:szCs w:val="23"/>
          <w:lang w:eastAsia="zh-CN"/>
          <w14:textFill>
            <w14:solidFill>
              <w14:schemeClr w14:val="tx1"/>
            </w14:solidFill>
          </w14:textFill>
        </w:rPr>
      </w:pPr>
      <w:r>
        <w:rPr>
          <w:rFonts w:hint="eastAsia"/>
          <w:color w:val="000000" w:themeColor="text1"/>
          <w:spacing w:val="9"/>
          <w:sz w:val="29"/>
          <w:szCs w:val="29"/>
          <w:lang w:eastAsia="zh-CN"/>
          <w14:textOutline w14:w="5486" w14:cap="flat" w14:cmpd="sng" w14:algn="ctr">
            <w14:solidFill>
              <w14:srgbClr w14:val="000000"/>
            </w14:solidFill>
            <w14:prstDash w14:val="solid"/>
            <w14:miter w14:val="0"/>
          </w14:textOutline>
          <w14:textFill>
            <w14:solidFill>
              <w14:schemeClr w14:val="tx1"/>
            </w14:solidFill>
          </w14:textFill>
        </w:rPr>
        <w:t>第七章</w:t>
      </w:r>
      <w:r>
        <w:rPr>
          <w:rFonts w:hint="eastAsia"/>
          <w:color w:val="000000" w:themeColor="text1"/>
          <w:spacing w:val="9"/>
          <w:sz w:val="29"/>
          <w:szCs w:val="29"/>
          <w:lang w:eastAsia="zh-CN"/>
          <w14:textFill>
            <w14:solidFill>
              <w14:schemeClr w14:val="tx1"/>
            </w14:solidFill>
          </w14:textFill>
        </w:rPr>
        <w:t xml:space="preserve">  </w:t>
      </w:r>
      <w:r>
        <w:rPr>
          <w:rFonts w:hint="eastAsia"/>
          <w:color w:val="000000" w:themeColor="text1"/>
          <w:spacing w:val="9"/>
          <w:sz w:val="29"/>
          <w:szCs w:val="29"/>
          <w:lang w:eastAsia="zh-CN"/>
          <w14:textOutline w14:w="5486" w14:cap="flat" w14:cmpd="sng" w14:algn="ctr">
            <w14:solidFill>
              <w14:srgbClr w14:val="000000"/>
            </w14:solidFill>
            <w14:prstDash w14:val="solid"/>
            <w14:miter w14:val="0"/>
          </w14:textOutline>
          <w14:textFill>
            <w14:solidFill>
              <w14:schemeClr w14:val="tx1"/>
            </w14:solidFill>
          </w14:textFill>
        </w:rPr>
        <w:t>政府采购合同</w:t>
      </w:r>
      <w:r>
        <w:rPr>
          <w:rFonts w:hint="eastAsia"/>
          <w:color w:val="000000" w:themeColor="text1"/>
          <w:spacing w:val="9"/>
          <w:sz w:val="23"/>
          <w:szCs w:val="23"/>
          <w:lang w:eastAsia="zh-CN"/>
          <w14:textOutline w14:w="4394" w14:cap="flat" w14:cmpd="sng" w14:algn="ctr">
            <w14:solidFill>
              <w14:srgbClr w14:val="000000"/>
            </w14:solidFill>
            <w14:prstDash w14:val="solid"/>
            <w14:miter w14:val="0"/>
          </w14:textOutline>
          <w14:textFill>
            <w14:solidFill>
              <w14:schemeClr w14:val="tx1"/>
            </w14:solidFill>
          </w14:textFill>
        </w:rPr>
        <w:t>（具体以签订合同为准）</w:t>
      </w:r>
    </w:p>
    <w:p w14:paraId="2031C86D">
      <w:pPr>
        <w:spacing w:line="342" w:lineRule="auto"/>
        <w:rPr>
          <w:rFonts w:hint="eastAsia" w:ascii="宋体" w:hAnsi="宋体" w:eastAsia="宋体" w:cs="宋体"/>
          <w:color w:val="000000" w:themeColor="text1"/>
          <w:lang w:eastAsia="zh-CN"/>
          <w14:textFill>
            <w14:solidFill>
              <w14:schemeClr w14:val="tx1"/>
            </w14:solidFill>
          </w14:textFill>
        </w:rPr>
      </w:pPr>
    </w:p>
    <w:p w14:paraId="30E2B7E5">
      <w:pPr>
        <w:spacing w:line="560" w:lineRule="exact"/>
        <w:rPr>
          <w:rFonts w:hint="eastAsia" w:ascii="宋体" w:hAnsi="宋体" w:eastAsia="宋体" w:cs="宋体"/>
          <w:color w:val="000000" w:themeColor="text1"/>
          <w:sz w:val="32"/>
          <w:szCs w:val="32"/>
          <w:lang w:eastAsia="zh-CN"/>
          <w14:textFill>
            <w14:solidFill>
              <w14:schemeClr w14:val="tx1"/>
            </w14:solidFill>
          </w14:textFill>
        </w:rPr>
      </w:pPr>
    </w:p>
    <w:p w14:paraId="04B58BCF">
      <w:pPr>
        <w:spacing w:line="560" w:lineRule="exact"/>
        <w:rPr>
          <w:rFonts w:hint="eastAsia" w:ascii="宋体" w:hAnsi="宋体" w:eastAsia="宋体" w:cs="宋体"/>
          <w:color w:val="000000" w:themeColor="text1"/>
          <w:sz w:val="36"/>
          <w:szCs w:val="36"/>
          <w:lang w:eastAsia="zh-CN"/>
          <w14:textFill>
            <w14:solidFill>
              <w14:schemeClr w14:val="tx1"/>
            </w14:solidFill>
          </w14:textFill>
        </w:rPr>
      </w:pPr>
    </w:p>
    <w:p w14:paraId="43C13FD8">
      <w:pPr>
        <w:spacing w:line="560" w:lineRule="exact"/>
        <w:rPr>
          <w:rFonts w:hint="eastAsia" w:ascii="宋体" w:hAnsi="宋体" w:eastAsia="宋体" w:cs="宋体"/>
          <w:color w:val="000000" w:themeColor="text1"/>
          <w:sz w:val="36"/>
          <w:szCs w:val="36"/>
          <w:lang w:eastAsia="zh-CN"/>
          <w14:textFill>
            <w14:solidFill>
              <w14:schemeClr w14:val="tx1"/>
            </w14:solidFill>
          </w14:textFill>
        </w:rPr>
      </w:pPr>
    </w:p>
    <w:p w14:paraId="67BB0B6C">
      <w:pPr>
        <w:spacing w:line="560" w:lineRule="exact"/>
        <w:rPr>
          <w:rFonts w:hint="eastAsia" w:ascii="宋体" w:hAnsi="宋体" w:eastAsia="宋体" w:cs="宋体"/>
          <w:color w:val="000000" w:themeColor="text1"/>
          <w:sz w:val="36"/>
          <w:szCs w:val="36"/>
          <w:lang w:eastAsia="zh-CN"/>
          <w14:textFill>
            <w14:solidFill>
              <w14:schemeClr w14:val="tx1"/>
            </w14:solidFill>
          </w14:textFill>
        </w:rPr>
      </w:pPr>
    </w:p>
    <w:p w14:paraId="0DB212CB">
      <w:pPr>
        <w:spacing w:line="560" w:lineRule="exact"/>
        <w:rPr>
          <w:rFonts w:hint="eastAsia" w:ascii="宋体" w:hAnsi="宋体" w:eastAsia="宋体" w:cs="宋体"/>
          <w:color w:val="000000" w:themeColor="text1"/>
          <w:sz w:val="36"/>
          <w:szCs w:val="36"/>
          <w:lang w:eastAsia="zh-CN"/>
          <w14:textFill>
            <w14:solidFill>
              <w14:schemeClr w14:val="tx1"/>
            </w14:solidFill>
          </w14:textFill>
        </w:rPr>
      </w:pPr>
    </w:p>
    <w:p w14:paraId="0387A016">
      <w:pPr>
        <w:spacing w:line="560" w:lineRule="exact"/>
        <w:ind w:firstLine="420" w:firstLineChars="95"/>
        <w:jc w:val="center"/>
        <w:rPr>
          <w:rFonts w:hint="eastAsia" w:ascii="宋体" w:hAnsi="宋体" w:eastAsia="宋体" w:cs="宋体"/>
          <w:b/>
          <w:bCs/>
          <w:color w:val="000000" w:themeColor="text1"/>
          <w:sz w:val="36"/>
          <w:szCs w:val="36"/>
          <w:lang w:eastAsia="zh-CN"/>
          <w14:textFill>
            <w14:solidFill>
              <w14:schemeClr w14:val="tx1"/>
            </w14:solidFill>
          </w14:textFill>
        </w:rPr>
      </w:pPr>
      <w:r>
        <w:rPr>
          <w:rFonts w:hint="eastAsia" w:ascii="宋体" w:hAnsi="宋体" w:eastAsia="宋体" w:cs="宋体"/>
          <w:b/>
          <w:bCs/>
          <w:color w:val="000000" w:themeColor="text1"/>
          <w:sz w:val="44"/>
          <w:szCs w:val="44"/>
          <w:lang w:eastAsia="zh-CN"/>
          <w14:textFill>
            <w14:solidFill>
              <w14:schemeClr w14:val="tx1"/>
            </w14:solidFill>
          </w14:textFill>
        </w:rPr>
        <w:t>鄯善县中等职业技术学校智慧校园（一期）采购项目</w:t>
      </w:r>
    </w:p>
    <w:p w14:paraId="05151129">
      <w:pPr>
        <w:spacing w:line="560" w:lineRule="exact"/>
        <w:ind w:firstLine="1807" w:firstLineChars="500"/>
        <w:rPr>
          <w:rFonts w:hint="eastAsia" w:ascii="宋体" w:hAnsi="宋体" w:eastAsia="宋体" w:cs="宋体"/>
          <w:b/>
          <w:bCs/>
          <w:color w:val="000000" w:themeColor="text1"/>
          <w:sz w:val="36"/>
          <w:szCs w:val="36"/>
          <w:lang w:eastAsia="zh-CN"/>
          <w14:textFill>
            <w14:solidFill>
              <w14:schemeClr w14:val="tx1"/>
            </w14:solidFill>
          </w14:textFill>
        </w:rPr>
      </w:pPr>
    </w:p>
    <w:p w14:paraId="144008F8">
      <w:pPr>
        <w:spacing w:line="560" w:lineRule="exact"/>
        <w:ind w:firstLine="1807" w:firstLineChars="500"/>
        <w:rPr>
          <w:rFonts w:hint="eastAsia" w:ascii="宋体" w:hAnsi="宋体" w:eastAsia="宋体" w:cs="宋体"/>
          <w:b/>
          <w:bCs/>
          <w:color w:val="000000" w:themeColor="text1"/>
          <w:sz w:val="36"/>
          <w:szCs w:val="36"/>
          <w:lang w:eastAsia="zh-CN"/>
          <w14:textFill>
            <w14:solidFill>
              <w14:schemeClr w14:val="tx1"/>
            </w14:solidFill>
          </w14:textFill>
        </w:rPr>
      </w:pPr>
    </w:p>
    <w:p w14:paraId="77A4D8F9">
      <w:pPr>
        <w:spacing w:line="560" w:lineRule="exact"/>
        <w:jc w:val="center"/>
        <w:rPr>
          <w:rFonts w:hint="eastAsia" w:ascii="宋体" w:hAnsi="宋体" w:eastAsia="宋体" w:cs="宋体"/>
          <w:b/>
          <w:bCs/>
          <w:color w:val="000000" w:themeColor="text1"/>
          <w:sz w:val="36"/>
          <w:szCs w:val="36"/>
          <w:lang w:eastAsia="zh-CN"/>
          <w14:textFill>
            <w14:solidFill>
              <w14:schemeClr w14:val="tx1"/>
            </w14:solidFill>
          </w14:textFill>
        </w:rPr>
      </w:pPr>
      <w:r>
        <w:rPr>
          <w:rFonts w:hint="eastAsia" w:ascii="宋体" w:hAnsi="宋体" w:eastAsia="宋体" w:cs="宋体"/>
          <w:b/>
          <w:bCs/>
          <w:color w:val="000000" w:themeColor="text1"/>
          <w:sz w:val="36"/>
          <w:szCs w:val="36"/>
          <w:lang w:eastAsia="zh-CN"/>
          <w14:textFill>
            <w14:solidFill>
              <w14:schemeClr w14:val="tx1"/>
            </w14:solidFill>
          </w14:textFill>
        </w:rPr>
        <w:t>合   同   书</w:t>
      </w:r>
    </w:p>
    <w:p w14:paraId="0A24C238">
      <w:pPr>
        <w:spacing w:line="560" w:lineRule="exact"/>
        <w:ind w:firstLine="2168" w:firstLineChars="600"/>
        <w:rPr>
          <w:rFonts w:hint="eastAsia" w:ascii="宋体" w:hAnsi="宋体" w:eastAsia="宋体" w:cs="宋体"/>
          <w:b/>
          <w:bCs/>
          <w:color w:val="000000" w:themeColor="text1"/>
          <w:sz w:val="36"/>
          <w:szCs w:val="36"/>
          <w:lang w:eastAsia="zh-CN"/>
          <w14:textFill>
            <w14:solidFill>
              <w14:schemeClr w14:val="tx1"/>
            </w14:solidFill>
          </w14:textFill>
        </w:rPr>
      </w:pPr>
    </w:p>
    <w:p w14:paraId="3F3B9844">
      <w:pPr>
        <w:spacing w:line="560" w:lineRule="exact"/>
        <w:ind w:firstLine="2168" w:firstLineChars="600"/>
        <w:rPr>
          <w:rFonts w:hint="eastAsia" w:ascii="宋体" w:hAnsi="宋体" w:eastAsia="宋体" w:cs="宋体"/>
          <w:b/>
          <w:bCs/>
          <w:color w:val="000000" w:themeColor="text1"/>
          <w:sz w:val="36"/>
          <w:szCs w:val="36"/>
          <w:lang w:eastAsia="zh-CN"/>
          <w14:textFill>
            <w14:solidFill>
              <w14:schemeClr w14:val="tx1"/>
            </w14:solidFill>
          </w14:textFill>
        </w:rPr>
      </w:pPr>
    </w:p>
    <w:p w14:paraId="6C4D2BD6">
      <w:pPr>
        <w:spacing w:line="560" w:lineRule="exact"/>
        <w:ind w:firstLine="2168" w:firstLineChars="600"/>
        <w:rPr>
          <w:rFonts w:hint="eastAsia" w:ascii="宋体" w:hAnsi="宋体" w:eastAsia="宋体" w:cs="宋体"/>
          <w:b/>
          <w:bCs/>
          <w:color w:val="000000" w:themeColor="text1"/>
          <w:sz w:val="36"/>
          <w:szCs w:val="36"/>
          <w:lang w:eastAsia="zh-CN"/>
          <w14:textFill>
            <w14:solidFill>
              <w14:schemeClr w14:val="tx1"/>
            </w14:solidFill>
          </w14:textFill>
        </w:rPr>
      </w:pPr>
    </w:p>
    <w:p w14:paraId="6797A75A">
      <w:pPr>
        <w:spacing w:line="560" w:lineRule="exact"/>
        <w:ind w:firstLine="2168" w:firstLineChars="600"/>
        <w:rPr>
          <w:rFonts w:hint="eastAsia" w:ascii="宋体" w:hAnsi="宋体" w:eastAsia="宋体" w:cs="宋体"/>
          <w:b/>
          <w:bCs/>
          <w:color w:val="000000" w:themeColor="text1"/>
          <w:sz w:val="36"/>
          <w:szCs w:val="36"/>
          <w:lang w:eastAsia="zh-CN"/>
          <w14:textFill>
            <w14:solidFill>
              <w14:schemeClr w14:val="tx1"/>
            </w14:solidFill>
          </w14:textFill>
        </w:rPr>
      </w:pPr>
    </w:p>
    <w:p w14:paraId="3FFC1637">
      <w:pPr>
        <w:spacing w:line="560" w:lineRule="exact"/>
        <w:ind w:firstLine="2168" w:firstLineChars="600"/>
        <w:rPr>
          <w:rFonts w:hint="eastAsia" w:ascii="宋体" w:hAnsi="宋体" w:eastAsia="宋体" w:cs="宋体"/>
          <w:b/>
          <w:bCs/>
          <w:color w:val="000000" w:themeColor="text1"/>
          <w:sz w:val="36"/>
          <w:szCs w:val="36"/>
          <w:lang w:eastAsia="zh-CN"/>
          <w14:textFill>
            <w14:solidFill>
              <w14:schemeClr w14:val="tx1"/>
            </w14:solidFill>
          </w14:textFill>
        </w:rPr>
      </w:pPr>
    </w:p>
    <w:p w14:paraId="44ED12BF">
      <w:pPr>
        <w:spacing w:line="560" w:lineRule="exact"/>
        <w:ind w:firstLine="2168" w:firstLineChars="600"/>
        <w:rPr>
          <w:rFonts w:hint="eastAsia" w:ascii="宋体" w:hAnsi="宋体" w:eastAsia="宋体" w:cs="宋体"/>
          <w:b/>
          <w:bCs/>
          <w:color w:val="000000" w:themeColor="text1"/>
          <w:sz w:val="36"/>
          <w:szCs w:val="36"/>
          <w:lang w:eastAsia="zh-CN"/>
          <w14:textFill>
            <w14:solidFill>
              <w14:schemeClr w14:val="tx1"/>
            </w14:solidFill>
          </w14:textFill>
        </w:rPr>
      </w:pPr>
    </w:p>
    <w:p w14:paraId="55F51043">
      <w:pPr>
        <w:rPr>
          <w:color w:val="000000" w:themeColor="text1"/>
          <w:sz w:val="32"/>
          <w:szCs w:val="32"/>
          <w:u w:val="single"/>
          <w:lang w:eastAsia="zh-CN"/>
          <w14:textFill>
            <w14:solidFill>
              <w14:schemeClr w14:val="tx1"/>
            </w14:solidFill>
          </w14:textFill>
        </w:rPr>
      </w:pPr>
      <w:r>
        <w:rPr>
          <w:rFonts w:hint="eastAsia"/>
          <w:color w:val="000000" w:themeColor="text1"/>
          <w:sz w:val="32"/>
          <w:szCs w:val="32"/>
          <w:lang w:eastAsia="zh-CN"/>
          <w14:textFill>
            <w14:solidFill>
              <w14:schemeClr w14:val="tx1"/>
            </w14:solidFill>
          </w14:textFill>
        </w:rPr>
        <w:t xml:space="preserve">项目名称： </w:t>
      </w:r>
      <w:r>
        <w:rPr>
          <w:rFonts w:hint="eastAsia"/>
          <w:color w:val="000000" w:themeColor="text1"/>
          <w:sz w:val="32"/>
          <w:szCs w:val="32"/>
          <w:u w:val="single"/>
          <w:lang w:eastAsia="zh-CN"/>
          <w14:textFill>
            <w14:solidFill>
              <w14:schemeClr w14:val="tx1"/>
            </w14:solidFill>
          </w14:textFill>
        </w:rPr>
        <w:t xml:space="preserve">                                    </w:t>
      </w:r>
    </w:p>
    <w:p w14:paraId="357DC33E">
      <w:pPr>
        <w:rPr>
          <w:color w:val="000000" w:themeColor="text1"/>
          <w:sz w:val="32"/>
          <w:szCs w:val="32"/>
          <w:u w:val="single"/>
          <w:lang w:eastAsia="zh-CN"/>
          <w14:textFill>
            <w14:solidFill>
              <w14:schemeClr w14:val="tx1"/>
            </w14:solidFill>
          </w14:textFill>
        </w:rPr>
      </w:pPr>
      <w:r>
        <w:rPr>
          <w:rFonts w:hint="eastAsia"/>
          <w:color w:val="000000" w:themeColor="text1"/>
          <w:sz w:val="32"/>
          <w:szCs w:val="32"/>
          <w:lang w:eastAsia="zh-CN"/>
          <w14:textFill>
            <w14:solidFill>
              <w14:schemeClr w14:val="tx1"/>
            </w14:solidFill>
          </w14:textFill>
        </w:rPr>
        <w:t>甲方（采购人）：</w:t>
      </w:r>
      <w:r>
        <w:rPr>
          <w:rFonts w:hint="eastAsia"/>
          <w:color w:val="000000" w:themeColor="text1"/>
          <w:sz w:val="32"/>
          <w:szCs w:val="32"/>
          <w:u w:val="single"/>
          <w:lang w:eastAsia="zh-CN"/>
          <w14:textFill>
            <w14:solidFill>
              <w14:schemeClr w14:val="tx1"/>
            </w14:solidFill>
          </w14:textFill>
        </w:rPr>
        <w:t xml:space="preserve">                                     </w:t>
      </w:r>
    </w:p>
    <w:p w14:paraId="34B7E064">
      <w:pPr>
        <w:rPr>
          <w:color w:val="000000" w:themeColor="text1"/>
          <w:sz w:val="32"/>
          <w:szCs w:val="32"/>
          <w:u w:val="single"/>
          <w:lang w:eastAsia="zh-CN"/>
          <w14:textFill>
            <w14:solidFill>
              <w14:schemeClr w14:val="tx1"/>
            </w14:solidFill>
          </w14:textFill>
        </w:rPr>
      </w:pPr>
      <w:r>
        <w:rPr>
          <w:rFonts w:hint="eastAsia"/>
          <w:color w:val="000000" w:themeColor="text1"/>
          <w:sz w:val="32"/>
          <w:szCs w:val="32"/>
          <w:lang w:eastAsia="zh-CN"/>
          <w14:textFill>
            <w14:solidFill>
              <w14:schemeClr w14:val="tx1"/>
            </w14:solidFill>
          </w14:textFill>
        </w:rPr>
        <w:t xml:space="preserve">乙方（供应商）： </w:t>
      </w:r>
      <w:r>
        <w:rPr>
          <w:rFonts w:hint="eastAsia"/>
          <w:color w:val="000000" w:themeColor="text1"/>
          <w:sz w:val="32"/>
          <w:szCs w:val="32"/>
          <w:u w:val="single"/>
          <w:lang w:eastAsia="zh-CN"/>
          <w14:textFill>
            <w14:solidFill>
              <w14:schemeClr w14:val="tx1"/>
            </w14:solidFill>
          </w14:textFill>
        </w:rPr>
        <w:t xml:space="preserve">                                    </w:t>
      </w:r>
    </w:p>
    <w:p w14:paraId="0D281F05">
      <w:pPr>
        <w:rPr>
          <w:color w:val="000000" w:themeColor="text1"/>
          <w:sz w:val="32"/>
          <w:szCs w:val="32"/>
          <w:u w:val="single"/>
          <w:lang w:eastAsia="zh-CN"/>
          <w14:textFill>
            <w14:solidFill>
              <w14:schemeClr w14:val="tx1"/>
            </w14:solidFill>
          </w14:textFill>
        </w:rPr>
      </w:pPr>
      <w:r>
        <w:rPr>
          <w:rFonts w:hint="eastAsia"/>
          <w:color w:val="000000" w:themeColor="text1"/>
          <w:sz w:val="32"/>
          <w:szCs w:val="32"/>
          <w:lang w:eastAsia="zh-CN"/>
          <w14:textFill>
            <w14:solidFill>
              <w14:schemeClr w14:val="tx1"/>
            </w14:solidFill>
          </w14:textFill>
        </w:rPr>
        <w:t>签订地址：</w:t>
      </w:r>
      <w:r>
        <w:rPr>
          <w:rFonts w:hint="eastAsia"/>
          <w:color w:val="000000" w:themeColor="text1"/>
          <w:sz w:val="32"/>
          <w:szCs w:val="32"/>
          <w:u w:val="single"/>
          <w:lang w:eastAsia="zh-CN"/>
          <w14:textFill>
            <w14:solidFill>
              <w14:schemeClr w14:val="tx1"/>
            </w14:solidFill>
          </w14:textFill>
        </w:rPr>
        <w:t xml:space="preserve">                                    </w:t>
      </w:r>
    </w:p>
    <w:p w14:paraId="573AA941">
      <w:pPr>
        <w:rPr>
          <w:color w:val="000000" w:themeColor="text1"/>
          <w:sz w:val="32"/>
          <w:szCs w:val="32"/>
          <w:u w:val="single"/>
          <w:lang w:eastAsia="zh-CN"/>
          <w14:textFill>
            <w14:solidFill>
              <w14:schemeClr w14:val="tx1"/>
            </w14:solidFill>
          </w14:textFill>
        </w:rPr>
      </w:pPr>
      <w:r>
        <w:rPr>
          <w:rFonts w:hint="eastAsia"/>
          <w:color w:val="000000" w:themeColor="text1"/>
          <w:sz w:val="32"/>
          <w:szCs w:val="32"/>
          <w:lang w:eastAsia="zh-CN"/>
          <w14:textFill>
            <w14:solidFill>
              <w14:schemeClr w14:val="tx1"/>
            </w14:solidFill>
          </w14:textFill>
        </w:rPr>
        <w:t>签订日期：</w:t>
      </w:r>
      <w:r>
        <w:rPr>
          <w:rFonts w:hint="eastAsia"/>
          <w:color w:val="000000" w:themeColor="text1"/>
          <w:sz w:val="32"/>
          <w:szCs w:val="32"/>
          <w:u w:val="single"/>
          <w:lang w:eastAsia="zh-CN"/>
          <w14:textFill>
            <w14:solidFill>
              <w14:schemeClr w14:val="tx1"/>
            </w14:solidFill>
          </w14:textFill>
        </w:rPr>
        <w:t xml:space="preserve">                                    </w:t>
      </w:r>
    </w:p>
    <w:p w14:paraId="007C036D">
      <w:pPr>
        <w:rPr>
          <w:rFonts w:hint="eastAsia" w:ascii="宋体" w:hAnsi="宋体" w:eastAsia="宋体" w:cs="宋体"/>
          <w:color w:val="000000" w:themeColor="text1"/>
          <w:sz w:val="44"/>
          <w:szCs w:val="44"/>
          <w:u w:val="single"/>
          <w:lang w:eastAsia="zh-CN"/>
          <w14:textFill>
            <w14:solidFill>
              <w14:schemeClr w14:val="tx1"/>
            </w14:solidFill>
          </w14:textFill>
        </w:rPr>
      </w:pPr>
    </w:p>
    <w:p w14:paraId="309C13C9">
      <w:pPr>
        <w:rPr>
          <w:rFonts w:hint="eastAsia" w:ascii="宋体" w:hAnsi="宋体" w:eastAsia="宋体" w:cs="宋体"/>
          <w:color w:val="000000" w:themeColor="text1"/>
          <w:sz w:val="32"/>
          <w:szCs w:val="32"/>
          <w:u w:val="single"/>
          <w:lang w:eastAsia="zh-CN"/>
          <w14:textFill>
            <w14:solidFill>
              <w14:schemeClr w14:val="tx1"/>
            </w14:solidFill>
          </w14:textFill>
        </w:rPr>
      </w:pPr>
    </w:p>
    <w:p w14:paraId="6EAFDFC8">
      <w:pPr>
        <w:spacing w:line="279" w:lineRule="auto"/>
        <w:rPr>
          <w:color w:val="000000" w:themeColor="text1"/>
          <w:lang w:eastAsia="zh-CN"/>
          <w14:textFill>
            <w14:solidFill>
              <w14:schemeClr w14:val="tx1"/>
            </w14:solidFill>
          </w14:textFill>
        </w:rPr>
      </w:pPr>
    </w:p>
    <w:p w14:paraId="6C28F839">
      <w:pPr>
        <w:spacing w:line="248" w:lineRule="auto"/>
        <w:rPr>
          <w:color w:val="000000" w:themeColor="text1"/>
          <w:lang w:eastAsia="zh-CN"/>
          <w14:textFill>
            <w14:solidFill>
              <w14:schemeClr w14:val="tx1"/>
            </w14:solidFill>
          </w14:textFill>
        </w:rPr>
      </w:pPr>
    </w:p>
    <w:p w14:paraId="7AC78EFA">
      <w:pPr>
        <w:spacing w:line="400" w:lineRule="exact"/>
        <w:ind w:firstLine="720" w:firstLineChars="3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甲方委托乙方进行</w:t>
      </w:r>
      <w:r>
        <w:rPr>
          <w:rFonts w:hint="eastAsia"/>
          <w:color w:val="000000" w:themeColor="text1"/>
          <w:sz w:val="28"/>
          <w:szCs w:val="28"/>
          <w:u w:val="single"/>
          <w:lang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（项目名称 项目编号）  相关服务，为明确双方责任与权利，分工协作，顺利完成任务，根据《中华人民共和国民法典》等有关规定，以及本项目具体情况，经双方协商一致同意签订本项目服务合同，共同遵守。</w:t>
      </w:r>
    </w:p>
    <w:p w14:paraId="54C4F8CB">
      <w:pPr>
        <w:spacing w:line="400" w:lineRule="exact"/>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第一条  项目概况</w:t>
      </w:r>
    </w:p>
    <w:p w14:paraId="238953D9">
      <w:pPr>
        <w:rPr>
          <w:color w:val="000000" w:themeColor="text1"/>
          <w:sz w:val="28"/>
          <w:szCs w:val="28"/>
          <w:u w:val="single"/>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项目名称：</w:t>
      </w:r>
      <w:r>
        <w:rPr>
          <w:rFonts w:hint="eastAsia"/>
          <w:color w:val="000000" w:themeColor="text1"/>
          <w:sz w:val="28"/>
          <w:szCs w:val="28"/>
          <w:u w:val="single"/>
          <w:lang w:eastAsia="zh-CN"/>
          <w14:textFill>
            <w14:solidFill>
              <w14:schemeClr w14:val="tx1"/>
            </w14:solidFill>
          </w14:textFill>
        </w:rPr>
        <w:t xml:space="preserve">                                    </w:t>
      </w:r>
    </w:p>
    <w:p w14:paraId="666265F9">
      <w:pPr>
        <w:rPr>
          <w:color w:val="000000" w:themeColor="text1"/>
          <w:sz w:val="28"/>
          <w:szCs w:val="28"/>
          <w:u w:val="single"/>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服务地点：</w:t>
      </w:r>
      <w:r>
        <w:rPr>
          <w:rFonts w:hint="eastAsia"/>
          <w:color w:val="000000" w:themeColor="text1"/>
          <w:sz w:val="28"/>
          <w:szCs w:val="28"/>
          <w:u w:val="single"/>
          <w:lang w:eastAsia="zh-CN"/>
          <w14:textFill>
            <w14:solidFill>
              <w14:schemeClr w14:val="tx1"/>
            </w14:solidFill>
          </w14:textFill>
        </w:rPr>
        <w:t xml:space="preserve">                                    </w:t>
      </w:r>
    </w:p>
    <w:p w14:paraId="67EEFFDC">
      <w:pPr>
        <w:spacing w:line="400" w:lineRule="exact"/>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第二条  采购内容：</w:t>
      </w:r>
    </w:p>
    <w:p w14:paraId="56DA852B">
      <w:pPr>
        <w:spacing w:line="400" w:lineRule="exact"/>
        <w:ind w:firstLine="960" w:firstLineChars="4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附采购清单</w:t>
      </w:r>
    </w:p>
    <w:p w14:paraId="1833B231">
      <w:pPr>
        <w:spacing w:line="400" w:lineRule="exact"/>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第三条  服务期限：</w:t>
      </w:r>
    </w:p>
    <w:p w14:paraId="1247C70A">
      <w:pPr>
        <w:spacing w:line="400" w:lineRule="exact"/>
        <w:ind w:firstLine="720" w:firstLineChars="3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合同签订后，且首批货款支付后</w:t>
      </w:r>
      <w:r>
        <w:rPr>
          <w:rFonts w:hint="eastAsia"/>
          <w:color w:val="000000" w:themeColor="text1"/>
          <w:sz w:val="24"/>
          <w:szCs w:val="24"/>
          <w:u w:val="single"/>
          <w:lang w:eastAsia="zh-CN"/>
          <w14:textFill>
            <w14:solidFill>
              <w14:schemeClr w14:val="tx1"/>
            </w14:solidFill>
          </w14:textFill>
        </w:rPr>
        <w:t>30</w:t>
      </w:r>
      <w:r>
        <w:rPr>
          <w:rFonts w:hint="eastAsia"/>
          <w:color w:val="000000" w:themeColor="text1"/>
          <w:sz w:val="24"/>
          <w:szCs w:val="24"/>
          <w:lang w:eastAsia="zh-CN"/>
          <w14:textFill>
            <w14:solidFill>
              <w14:schemeClr w14:val="tx1"/>
            </w14:solidFill>
          </w14:textFill>
        </w:rPr>
        <w:t>日内完成供货并完整调试完毕。</w:t>
      </w:r>
    </w:p>
    <w:p w14:paraId="66AB77D0">
      <w:pPr>
        <w:spacing w:line="400" w:lineRule="exact"/>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第四条  费用结算方式：</w:t>
      </w:r>
    </w:p>
    <w:p w14:paraId="5B2054B5">
      <w:pPr>
        <w:spacing w:line="400" w:lineRule="exact"/>
        <w:ind w:firstLine="720" w:firstLineChars="3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合同签订后，十个日历天内预付合同总额的4</w:t>
      </w:r>
      <w:r>
        <w:rPr>
          <w:color w:val="000000" w:themeColor="text1"/>
          <w:sz w:val="24"/>
          <w:szCs w:val="24"/>
          <w:lang w:eastAsia="zh-CN"/>
          <w14:textFill>
            <w14:solidFill>
              <w14:schemeClr w14:val="tx1"/>
            </w14:solidFill>
          </w14:textFill>
        </w:rPr>
        <w:t>0%</w:t>
      </w:r>
      <w:r>
        <w:rPr>
          <w:rFonts w:hint="eastAsia"/>
          <w:color w:val="000000" w:themeColor="text1"/>
          <w:sz w:val="24"/>
          <w:szCs w:val="24"/>
          <w:lang w:eastAsia="zh-CN"/>
          <w14:textFill>
            <w14:solidFill>
              <w14:schemeClr w14:val="tx1"/>
            </w14:solidFill>
          </w14:textFill>
        </w:rPr>
        <w:t>，货物到达现场支付 同金额的30%，安装调试完毕验收合格后十个日历天支付剩余同金额的30%。</w:t>
      </w:r>
      <w:r>
        <w:rPr>
          <w:color w:val="000000" w:themeColor="text1"/>
          <w:sz w:val="24"/>
          <w:szCs w:val="24"/>
          <w:lang w:eastAsia="zh-CN"/>
          <w14:textFill>
            <w14:solidFill>
              <w14:schemeClr w14:val="tx1"/>
            </w14:solidFill>
          </w14:textFill>
        </w:rPr>
        <w:t xml:space="preserve"> </w:t>
      </w:r>
    </w:p>
    <w:p w14:paraId="025E7E0C">
      <w:pPr>
        <w:spacing w:line="400" w:lineRule="exact"/>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第五条  其他要求</w:t>
      </w:r>
    </w:p>
    <w:p w14:paraId="7E16411C">
      <w:pPr>
        <w:spacing w:line="400" w:lineRule="exact"/>
        <w:ind w:firstLine="720" w:firstLineChars="3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未经甲方书面同意，乙方不得向他人分包或转让成交项目，也不得将成交项目肢解后分别向他人转让，否则甲方有权终止合同，由此引起的一切损失全部由乙方负责。合同履约结束后，乙方在未经甲方书面同意，也不得将该项目的版权提供给他人使用、租赁或者转让，否则乙方向甲方赔偿双倍的中标费用。（解释权归甲方所有）</w:t>
      </w:r>
    </w:p>
    <w:p w14:paraId="36CCDC91">
      <w:pPr>
        <w:spacing w:line="400" w:lineRule="exact"/>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第六条  甲方责任</w:t>
      </w:r>
    </w:p>
    <w:p w14:paraId="6C3667C9">
      <w:pPr>
        <w:spacing w:line="40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1、甲方应及时提供基础资料。</w:t>
      </w:r>
    </w:p>
    <w:p w14:paraId="7E38844D">
      <w:pPr>
        <w:spacing w:line="40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2、指派专人与乙方保持密切联系，对乙方提供的成果文件应及时组织审查上报，对乙方提出的有关问题及时答复，保证项目顺利进行。</w:t>
      </w:r>
    </w:p>
    <w:p w14:paraId="59386898">
      <w:pPr>
        <w:spacing w:line="400" w:lineRule="exact"/>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第七条  乙方责任</w:t>
      </w:r>
    </w:p>
    <w:p w14:paraId="64117B57">
      <w:pPr>
        <w:spacing w:line="40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1、因为服务质量低劣或未按期提交成果导致项目滞后造成损失，由乙方继续完善服务任务，并应视造成的损失大小减收或免收费用。</w:t>
      </w:r>
    </w:p>
    <w:p w14:paraId="0DB59692">
      <w:pPr>
        <w:spacing w:line="40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2、对所承担的项目服务质量全面负责，成果文件应符合有关的强制性标准且符合国家、部、行业有关规范、规程，满足甲方和服务深度的要求，按甲方审批意见进行修改。</w:t>
      </w:r>
    </w:p>
    <w:p w14:paraId="0A5E09FA">
      <w:pPr>
        <w:spacing w:line="40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3、对涉及安全的重点部位和环节应予以重视，并对防范安全事故提出指导意见。</w:t>
      </w:r>
    </w:p>
    <w:p w14:paraId="54B1725E">
      <w:pPr>
        <w:spacing w:line="40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4、乙方应按照甲方要求进行修改调整，且对出现的问题需能积极响应并作出对应调整。</w:t>
      </w:r>
    </w:p>
    <w:p w14:paraId="367D62FB">
      <w:pPr>
        <w:spacing w:line="40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5、在服务实施过程中如甲方需要，乙方需结合项目情况提供一定技术指导和咨询。</w:t>
      </w:r>
    </w:p>
    <w:p w14:paraId="034B0111">
      <w:pPr>
        <w:spacing w:line="400" w:lineRule="exact"/>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第八条  违约责任</w:t>
      </w:r>
    </w:p>
    <w:p w14:paraId="6F74A065">
      <w:pPr>
        <w:spacing w:line="40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1、合同生效后，甲方要求中止或解除合同，乙方未开始工作的，不退还甲方已付的定金；已开始工作的，甲方应根据乙方已进行的实际工作量，与乙方协商已完成部分的费用。</w:t>
      </w:r>
    </w:p>
    <w:p w14:paraId="683A3DE0">
      <w:pPr>
        <w:spacing w:line="40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由于乙方自身原因，未按本合同的规定交付成果文件，乙方应向甲方支付误期违约金，每延误一天向甲方支付合同价款5‰的违约金。若乙方在甲方指定的期限内仍不能提供合格的服务成果的，甲方有权解除本合同，未付的费用不予支付。甲方另聘他人完成相关工作的费用由乙方承担。</w:t>
      </w:r>
    </w:p>
    <w:p w14:paraId="1D649C9C">
      <w:pPr>
        <w:spacing w:line="40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3、由于乙方自身原因造成服务遗漏、缺陷或错误造成损失，乙方除负责采取补救措施外，应免收直接受损失部分的费用，并赔偿甲方由此造成的损失。</w:t>
      </w:r>
    </w:p>
    <w:p w14:paraId="37D8C52B">
      <w:pPr>
        <w:spacing w:line="40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4、按照国家现行规定、标准开具正规有效的合同费用票据。但因国库支付中心工作程序等甲方自身无法控制的客观原因到期未支付相应费用，双方本着谅解的原则，在不影响项目进度以及尽量降低对乙方利益影响的条件下，友好协商解决。</w:t>
      </w:r>
    </w:p>
    <w:p w14:paraId="1210DAD1">
      <w:pPr>
        <w:spacing w:line="40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5、如因甲方原因造成项目延误，合同时间可顺延，如因乙方原因造成项目延误，按合同约定扣除费用。</w:t>
      </w:r>
    </w:p>
    <w:p w14:paraId="2BA72F63">
      <w:pPr>
        <w:spacing w:line="40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6、合同生效后，乙方要求中止或解除合同，乙方应双倍返还甲方已支付的费用。</w:t>
      </w:r>
    </w:p>
    <w:p w14:paraId="47D1A9ED">
      <w:pPr>
        <w:spacing w:line="400" w:lineRule="exact"/>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第九条、不可抗力</w:t>
      </w:r>
    </w:p>
    <w:p w14:paraId="5170D571">
      <w:pPr>
        <w:spacing w:line="400" w:lineRule="exact"/>
        <w:ind w:firstLine="480" w:firstLineChars="200"/>
        <w:rPr>
          <w:color w:val="000000" w:themeColor="text1"/>
          <w:sz w:val="24"/>
          <w:szCs w:val="24"/>
          <w:lang w:eastAsia="zh-CN"/>
          <w14:textFill>
            <w14:solidFill>
              <w14:schemeClr w14:val="tx1"/>
            </w14:solidFill>
          </w14:textFill>
        </w:rPr>
      </w:pPr>
      <w:bookmarkStart w:id="7" w:name="_Toc258681753"/>
      <w:r>
        <w:rPr>
          <w:rFonts w:hint="eastAsia"/>
          <w:color w:val="000000" w:themeColor="text1"/>
          <w:sz w:val="24"/>
          <w:szCs w:val="24"/>
          <w:lang w:eastAsia="zh-CN"/>
          <w14:textFill>
            <w14:solidFill>
              <w14:schemeClr w14:val="tx1"/>
            </w14:solidFill>
          </w14:textFill>
        </w:rPr>
        <w:t>1、甲乙双方任一方由于受不可抗力事件的影响而不能履行合同时，履行合同的期限应予以延长，其延长的期限应相当于事件所影响的时间。不可抗力事件系指甲乙双方在缔结合同时所不能预见的，并且它的发生及其后果是无法避免和无法克服的事件，诸如战争、严重火灾、洪水、台风以及其他双方商定的事件。但不包括违约或疏忽。</w:t>
      </w:r>
    </w:p>
    <w:p w14:paraId="70B942EA">
      <w:pPr>
        <w:spacing w:line="40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在不可抗力事件发生后，受不可抗力影响的一方应尽快以书面形式（如电报、传真或电传）将不可抗力的情况和原因通知对方，并于事件发生后14天内将有关当局出具的证明文件用特快专递或挂号信寄给对方审阅确认。除对方书面另行要求外，受不可抗力影响的一方应尽实际可能继续履行合同义务，并积极寻求采取合理的方案履行未受不可抗力影响的其他合同事项。</w:t>
      </w:r>
    </w:p>
    <w:p w14:paraId="0E48F64F">
      <w:pPr>
        <w:spacing w:line="40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3、如果不可抗力事件的影响持续45天以上，双方应通过友好协商在合理的时间内达成进一步履行合同的协议。</w:t>
      </w:r>
    </w:p>
    <w:p w14:paraId="201DEC60">
      <w:pPr>
        <w:spacing w:line="40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4、如果因不可抗力而导致合同实施延误或不能履行合同义务的，受不可抗力影响的一方不应承担违约责任。</w:t>
      </w:r>
    </w:p>
    <w:p w14:paraId="3701D0C7">
      <w:pPr>
        <w:spacing w:line="400" w:lineRule="exact"/>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第十条  税费</w:t>
      </w:r>
      <w:bookmarkEnd w:id="7"/>
    </w:p>
    <w:p w14:paraId="5BB33B15">
      <w:pPr>
        <w:spacing w:line="40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1、根据国家现行税法规定对与本合同有关的一切税费，包括按税法规定应由甲方承担的税费，均已包括在合同总价款之中，甲方不再与乙方另行结算税费。</w:t>
      </w:r>
    </w:p>
    <w:p w14:paraId="05EE77D6">
      <w:pPr>
        <w:spacing w:line="400" w:lineRule="exact"/>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第十一条  质量保证及售后服务</w:t>
      </w:r>
    </w:p>
    <w:p w14:paraId="2878131A">
      <w:pPr>
        <w:spacing w:line="40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1、乙方应按招标文件规定的产品性能、技术要求、质量标准向甲方提供未经使用的全新产品。</w:t>
      </w:r>
    </w:p>
    <w:p w14:paraId="2181956D">
      <w:pPr>
        <w:spacing w:line="40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2、乙方提供的产品在质量期内因产品本身的质量问题发生故障，乙方应负责免费更换。对达不到技术要求者，根据实际情况，经双方协商，可按以下办法处理：</w:t>
      </w:r>
    </w:p>
    <w:p w14:paraId="034E4D4B">
      <w:pPr>
        <w:spacing w:line="400" w:lineRule="exact"/>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（1）更换：由乙方承担所发生的全部费用。</w:t>
      </w:r>
    </w:p>
    <w:p w14:paraId="6DF7EFCA">
      <w:pPr>
        <w:spacing w:line="400" w:lineRule="exact"/>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（2）贬值处理：由甲乙双方合议定价。</w:t>
      </w:r>
    </w:p>
    <w:p w14:paraId="5BB70568">
      <w:pPr>
        <w:spacing w:line="400" w:lineRule="exact"/>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（3）退货处理：乙方应退还甲方支付的合同款，同时应承担该产品的直接费用（运输、保险、检验、货款利息及银行手续费等）。</w:t>
      </w:r>
    </w:p>
    <w:p w14:paraId="17573C47">
      <w:pPr>
        <w:spacing w:line="40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3、如在使用过程中发生质量问题，乙方在接到甲方通知后在</w:t>
      </w:r>
      <w:r>
        <w:rPr>
          <w:rFonts w:hint="eastAsia"/>
          <w:color w:val="000000" w:themeColor="text1"/>
          <w:sz w:val="24"/>
          <w:szCs w:val="24"/>
          <w:u w:val="single"/>
          <w:lang w:eastAsia="zh-CN"/>
          <w14:textFill>
            <w14:solidFill>
              <w14:schemeClr w14:val="tx1"/>
            </w14:solidFill>
          </w14:textFill>
        </w:rPr>
        <w:t>4</w:t>
      </w:r>
      <w:r>
        <w:rPr>
          <w:rFonts w:hint="eastAsia"/>
          <w:color w:val="000000" w:themeColor="text1"/>
          <w:sz w:val="24"/>
          <w:szCs w:val="24"/>
          <w:lang w:eastAsia="zh-CN"/>
          <w14:textFill>
            <w14:solidFill>
              <w14:schemeClr w14:val="tx1"/>
            </w14:solidFill>
          </w14:textFill>
        </w:rPr>
        <w:t>小</w:t>
      </w:r>
      <w:r>
        <w:rPr>
          <w:color w:val="000000" w:themeColor="text1"/>
          <w:sz w:val="24"/>
          <w:szCs w:val="24"/>
          <w:lang w:eastAsia="zh-CN"/>
          <w14:textFill>
            <w14:solidFill>
              <w14:schemeClr w14:val="tx1"/>
            </w14:solidFill>
          </w14:textFill>
        </w:rPr>
        <w:t>时间内到达</w:t>
      </w:r>
      <w:r>
        <w:rPr>
          <w:rFonts w:hint="eastAsia"/>
          <w:color w:val="000000" w:themeColor="text1"/>
          <w:sz w:val="24"/>
          <w:szCs w:val="24"/>
          <w:lang w:eastAsia="zh-CN"/>
          <w14:textFill>
            <w14:solidFill>
              <w14:schemeClr w14:val="tx1"/>
            </w14:solidFill>
          </w14:textFill>
        </w:rPr>
        <w:t>甲方现场。</w:t>
      </w:r>
    </w:p>
    <w:p w14:paraId="08B02CF0">
      <w:pPr>
        <w:spacing w:line="40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4、在维保期内，乙方应对产品出现的质量及安全问题负责处理解决并承担一切费用。</w:t>
      </w:r>
    </w:p>
    <w:p w14:paraId="69B8AF0E">
      <w:pPr>
        <w:spacing w:line="400" w:lineRule="exact"/>
        <w:ind w:firstLine="480" w:firstLineChars="200"/>
        <w:rPr>
          <w:color w:val="000000" w:themeColor="text1"/>
          <w:sz w:val="24"/>
          <w:szCs w:val="24"/>
          <w:u w:val="single"/>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5、上述的产品的免费保修期为</w:t>
      </w:r>
      <w:r>
        <w:rPr>
          <w:rFonts w:hint="eastAsia"/>
          <w:color w:val="000000" w:themeColor="text1"/>
          <w:sz w:val="24"/>
          <w:szCs w:val="24"/>
          <w:u w:val="single"/>
          <w:lang w:eastAsia="zh-CN"/>
          <w14:textFill>
            <w14:solidFill>
              <w14:schemeClr w14:val="tx1"/>
            </w14:solidFill>
          </w14:textFill>
        </w:rPr>
        <w:t xml:space="preserve"> 叁</w:t>
      </w:r>
      <w:r>
        <w:rPr>
          <w:rFonts w:hint="eastAsia"/>
          <w:color w:val="000000" w:themeColor="text1"/>
          <w:sz w:val="24"/>
          <w:szCs w:val="24"/>
          <w:lang w:eastAsia="zh-CN"/>
          <w14:textFill>
            <w14:solidFill>
              <w14:schemeClr w14:val="tx1"/>
            </w14:solidFill>
          </w14:textFill>
        </w:rPr>
        <w:t>年。因人为因素出现的故障不在免费保修范围内。</w:t>
      </w:r>
    </w:p>
    <w:p w14:paraId="6D208AF1">
      <w:pPr>
        <w:spacing w:line="400" w:lineRule="exact"/>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第十二条  争议的解决</w:t>
      </w:r>
    </w:p>
    <w:p w14:paraId="147F3E1C">
      <w:pPr>
        <w:spacing w:line="40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如在本合同的执行中发生争议，甲乙双方应通过友好协商解决争议。如不能协商解决，可向项目所在地人民法院起诉。过保修期后，终生维修，维修时只收部件成本费。</w:t>
      </w:r>
    </w:p>
    <w:p w14:paraId="707E63B4">
      <w:pPr>
        <w:spacing w:line="400" w:lineRule="exact"/>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第十三条  其他事项</w:t>
      </w:r>
    </w:p>
    <w:p w14:paraId="3BC3DEB0">
      <w:pPr>
        <w:spacing w:line="40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1、本合同及文件附件经双方法定代表人或其委托代理人签署并加盖公章后正式生效；工期按收到首付款之日起。</w:t>
      </w:r>
    </w:p>
    <w:p w14:paraId="6442C7CC">
      <w:pPr>
        <w:spacing w:line="40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2、本合同未尽事宜，双方本着互相谅解的精神，协商解决。</w:t>
      </w:r>
    </w:p>
    <w:p w14:paraId="70F7D059">
      <w:pPr>
        <w:spacing w:line="400" w:lineRule="exact"/>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3、本合同正本一式2份，双方各执1份，副本8份，正本与副本具有同等的法律效力。当副本与正本不一致时以正本为准。</w:t>
      </w:r>
    </w:p>
    <w:p w14:paraId="6E00CE1B">
      <w:pPr>
        <w:spacing w:line="400" w:lineRule="exact"/>
        <w:rPr>
          <w:color w:val="000000" w:themeColor="text1"/>
          <w:sz w:val="24"/>
          <w:szCs w:val="24"/>
          <w:lang w:eastAsia="zh-CN"/>
          <w14:textFill>
            <w14:solidFill>
              <w14:schemeClr w14:val="tx1"/>
            </w14:solidFill>
          </w14:textFill>
        </w:rPr>
      </w:pPr>
    </w:p>
    <w:p w14:paraId="2FEFD1AE">
      <w:pPr>
        <w:spacing w:line="400" w:lineRule="exact"/>
        <w:rPr>
          <w:color w:val="000000" w:themeColor="text1"/>
          <w:sz w:val="24"/>
          <w:szCs w:val="24"/>
          <w:lang w:eastAsia="zh-CN"/>
          <w14:textFill>
            <w14:solidFill>
              <w14:schemeClr w14:val="tx1"/>
            </w14:solidFill>
          </w14:textFill>
        </w:rPr>
      </w:pPr>
    </w:p>
    <w:p w14:paraId="1E4BBB08">
      <w:pPr>
        <w:spacing w:line="400" w:lineRule="exact"/>
        <w:rPr>
          <w:color w:val="000000" w:themeColor="text1"/>
          <w:sz w:val="24"/>
          <w:szCs w:val="24"/>
          <w:u w:val="single"/>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甲方：（盖章）</w:t>
      </w:r>
      <w:r>
        <w:rPr>
          <w:rFonts w:hint="eastAsia"/>
          <w:color w:val="000000" w:themeColor="text1"/>
          <w:sz w:val="24"/>
          <w:szCs w:val="24"/>
          <w:u w:val="single"/>
          <w:lang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 xml:space="preserve">  </w:t>
      </w:r>
    </w:p>
    <w:p w14:paraId="5A52EBEF">
      <w:pPr>
        <w:tabs>
          <w:tab w:val="left" w:leader="underscore" w:pos="4536"/>
        </w:tabs>
        <w:spacing w:line="400" w:lineRule="exact"/>
        <w:rPr>
          <w:color w:val="000000" w:themeColor="text1"/>
          <w:sz w:val="24"/>
          <w:szCs w:val="24"/>
          <w:u w:val="thick"/>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法定代表人（或委托代理人）签字或盖章：</w:t>
      </w:r>
      <w:r>
        <w:rPr>
          <w:rFonts w:hint="eastAsia"/>
          <w:color w:val="000000" w:themeColor="text1"/>
          <w:sz w:val="24"/>
          <w:szCs w:val="24"/>
          <w:u w:val="single"/>
          <w:lang w:eastAsia="zh-CN"/>
          <w14:textFill>
            <w14:solidFill>
              <w14:schemeClr w14:val="tx1"/>
            </w14:solidFill>
          </w14:textFill>
        </w:rPr>
        <w:t xml:space="preserve">                           </w:t>
      </w:r>
    </w:p>
    <w:p w14:paraId="3A321B59">
      <w:pPr>
        <w:tabs>
          <w:tab w:val="left" w:leader="underscore" w:pos="4536"/>
        </w:tabs>
        <w:spacing w:line="400" w:lineRule="exact"/>
        <w:rPr>
          <w:color w:val="000000" w:themeColor="text1"/>
          <w:sz w:val="24"/>
          <w:szCs w:val="24"/>
          <w:u w:val="thick"/>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电话： </w:t>
      </w:r>
      <w:r>
        <w:rPr>
          <w:rFonts w:hint="eastAsia"/>
          <w:color w:val="000000" w:themeColor="text1"/>
          <w:sz w:val="24"/>
          <w:szCs w:val="24"/>
          <w:u w:val="single"/>
          <w:lang w:eastAsia="zh-CN"/>
          <w14:textFill>
            <w14:solidFill>
              <w14:schemeClr w14:val="tx1"/>
            </w14:solidFill>
          </w14:textFill>
        </w:rPr>
        <w:t xml:space="preserve">                          </w:t>
      </w:r>
    </w:p>
    <w:p w14:paraId="2F4FF1E9">
      <w:pPr>
        <w:tabs>
          <w:tab w:val="left" w:leader="underscore" w:pos="4536"/>
        </w:tabs>
        <w:spacing w:line="400" w:lineRule="exact"/>
        <w:rPr>
          <w:color w:val="000000" w:themeColor="text1"/>
          <w:sz w:val="24"/>
          <w:szCs w:val="24"/>
          <w:u w:val="thick"/>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开户银行：</w:t>
      </w:r>
      <w:r>
        <w:rPr>
          <w:rFonts w:hint="eastAsia"/>
          <w:color w:val="000000" w:themeColor="text1"/>
          <w:sz w:val="24"/>
          <w:szCs w:val="24"/>
          <w:u w:val="single"/>
          <w:lang w:eastAsia="zh-CN"/>
          <w14:textFill>
            <w14:solidFill>
              <w14:schemeClr w14:val="tx1"/>
            </w14:solidFill>
          </w14:textFill>
        </w:rPr>
        <w:t xml:space="preserve">                                          </w:t>
      </w:r>
    </w:p>
    <w:p w14:paraId="2900438C">
      <w:pPr>
        <w:spacing w:line="400" w:lineRule="exact"/>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银行帐号：</w:t>
      </w:r>
      <w:r>
        <w:rPr>
          <w:rFonts w:hint="eastAsia"/>
          <w:color w:val="000000" w:themeColor="text1"/>
          <w:sz w:val="24"/>
          <w:szCs w:val="24"/>
          <w:u w:val="single"/>
          <w:lang w:eastAsia="zh-CN"/>
          <w14:textFill>
            <w14:solidFill>
              <w14:schemeClr w14:val="tx1"/>
            </w14:solidFill>
          </w14:textFill>
        </w:rPr>
        <w:t xml:space="preserve">                                </w:t>
      </w:r>
    </w:p>
    <w:p w14:paraId="0A2C2BC7">
      <w:pPr>
        <w:spacing w:line="400" w:lineRule="exact"/>
        <w:rPr>
          <w:color w:val="000000" w:themeColor="text1"/>
          <w:sz w:val="24"/>
          <w:szCs w:val="24"/>
          <w:lang w:eastAsia="zh-CN"/>
          <w14:textFill>
            <w14:solidFill>
              <w14:schemeClr w14:val="tx1"/>
            </w14:solidFill>
          </w14:textFill>
        </w:rPr>
      </w:pPr>
    </w:p>
    <w:p w14:paraId="5B982392">
      <w:pPr>
        <w:spacing w:line="400" w:lineRule="exact"/>
        <w:rPr>
          <w:color w:val="000000" w:themeColor="text1"/>
          <w:sz w:val="24"/>
          <w:szCs w:val="24"/>
          <w:u w:val="single"/>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乙方：（盖章）</w:t>
      </w:r>
      <w:r>
        <w:rPr>
          <w:rFonts w:hint="eastAsia"/>
          <w:color w:val="000000" w:themeColor="text1"/>
          <w:sz w:val="24"/>
          <w:szCs w:val="24"/>
          <w:u w:val="single"/>
          <w:lang w:eastAsia="zh-CN"/>
          <w14:textFill>
            <w14:solidFill>
              <w14:schemeClr w14:val="tx1"/>
            </w14:solidFill>
          </w14:textFill>
        </w:rPr>
        <w:t xml:space="preserve">                                          </w:t>
      </w:r>
    </w:p>
    <w:p w14:paraId="76996D4E">
      <w:pPr>
        <w:tabs>
          <w:tab w:val="left" w:leader="underscore" w:pos="4536"/>
        </w:tabs>
        <w:spacing w:line="400" w:lineRule="exact"/>
        <w:rPr>
          <w:color w:val="000000" w:themeColor="text1"/>
          <w:sz w:val="24"/>
          <w:szCs w:val="24"/>
          <w:u w:val="thick"/>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法定代表人（或委托代理人）签字或盖章：</w:t>
      </w:r>
      <w:r>
        <w:rPr>
          <w:rFonts w:hint="eastAsia"/>
          <w:color w:val="000000" w:themeColor="text1"/>
          <w:sz w:val="24"/>
          <w:szCs w:val="24"/>
          <w:u w:val="single"/>
          <w:lang w:eastAsia="zh-CN"/>
          <w14:textFill>
            <w14:solidFill>
              <w14:schemeClr w14:val="tx1"/>
            </w14:solidFill>
          </w14:textFill>
        </w:rPr>
        <w:t xml:space="preserve">                                          </w:t>
      </w:r>
    </w:p>
    <w:p w14:paraId="77033E4C">
      <w:pPr>
        <w:tabs>
          <w:tab w:val="left" w:leader="underscore" w:pos="4536"/>
        </w:tabs>
        <w:spacing w:line="400" w:lineRule="exact"/>
        <w:rPr>
          <w:color w:val="000000" w:themeColor="text1"/>
          <w:sz w:val="24"/>
          <w:szCs w:val="24"/>
          <w:u w:val="thick"/>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电话：</w:t>
      </w:r>
      <w:r>
        <w:rPr>
          <w:rFonts w:hint="eastAsia"/>
          <w:color w:val="000000" w:themeColor="text1"/>
          <w:sz w:val="24"/>
          <w:szCs w:val="24"/>
          <w:u w:val="single"/>
          <w:lang w:eastAsia="zh-CN"/>
          <w14:textFill>
            <w14:solidFill>
              <w14:schemeClr w14:val="tx1"/>
            </w14:solidFill>
          </w14:textFill>
        </w:rPr>
        <w:t xml:space="preserve">                                          </w:t>
      </w:r>
    </w:p>
    <w:p w14:paraId="5279D847">
      <w:pPr>
        <w:tabs>
          <w:tab w:val="left" w:leader="underscore" w:pos="4536"/>
        </w:tabs>
        <w:spacing w:line="400" w:lineRule="exact"/>
        <w:rPr>
          <w:color w:val="000000" w:themeColor="text1"/>
          <w:sz w:val="24"/>
          <w:szCs w:val="24"/>
          <w:u w:val="thick"/>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开户银行：</w:t>
      </w:r>
      <w:r>
        <w:rPr>
          <w:rFonts w:hint="eastAsia"/>
          <w:color w:val="000000" w:themeColor="text1"/>
          <w:sz w:val="24"/>
          <w:szCs w:val="24"/>
          <w:u w:val="single"/>
          <w:lang w:eastAsia="zh-CN"/>
          <w14:textFill>
            <w14:solidFill>
              <w14:schemeClr w14:val="tx1"/>
            </w14:solidFill>
          </w14:textFill>
        </w:rPr>
        <w:t xml:space="preserve">                                          </w:t>
      </w:r>
    </w:p>
    <w:p w14:paraId="276B0093">
      <w:pPr>
        <w:tabs>
          <w:tab w:val="left" w:leader="underscore" w:pos="4536"/>
        </w:tabs>
        <w:spacing w:line="400" w:lineRule="exact"/>
        <w:rPr>
          <w:color w:val="000000" w:themeColor="text1"/>
          <w:sz w:val="24"/>
          <w:szCs w:val="24"/>
          <w:u w:val="thick"/>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银行帐号：</w:t>
      </w:r>
      <w:r>
        <w:rPr>
          <w:rFonts w:hint="eastAsia"/>
          <w:color w:val="000000" w:themeColor="text1"/>
          <w:sz w:val="24"/>
          <w:szCs w:val="24"/>
          <w:u w:val="single"/>
          <w:lang w:eastAsia="zh-CN"/>
          <w14:textFill>
            <w14:solidFill>
              <w14:schemeClr w14:val="tx1"/>
            </w14:solidFill>
          </w14:textFill>
        </w:rPr>
        <w:t xml:space="preserve">                                    </w:t>
      </w:r>
    </w:p>
    <w:p w14:paraId="4F01C6A4">
      <w:pPr>
        <w:spacing w:line="400" w:lineRule="exact"/>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日期： </w:t>
      </w:r>
      <w:r>
        <w:rPr>
          <w:rFonts w:hint="eastAsia" w:eastAsia="宋体"/>
          <w:color w:val="000000" w:themeColor="text1"/>
          <w:sz w:val="24"/>
          <w:szCs w:val="24"/>
          <w:lang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年</w:t>
      </w:r>
      <w:r>
        <w:rPr>
          <w:rFonts w:hint="eastAsia" w:eastAsia="宋体"/>
          <w:color w:val="000000" w:themeColor="text1"/>
          <w:sz w:val="24"/>
          <w:szCs w:val="24"/>
          <w:lang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月</w:t>
      </w:r>
      <w:r>
        <w:rPr>
          <w:rFonts w:hint="eastAsia" w:eastAsia="宋体"/>
          <w:color w:val="000000" w:themeColor="text1"/>
          <w:sz w:val="24"/>
          <w:szCs w:val="24"/>
          <w:lang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日</w:t>
      </w:r>
    </w:p>
    <w:p w14:paraId="122E671C">
      <w:pPr>
        <w:spacing w:line="400" w:lineRule="exact"/>
        <w:rPr>
          <w:color w:val="000000" w:themeColor="text1"/>
          <w:sz w:val="24"/>
          <w:szCs w:val="24"/>
          <w:lang w:eastAsia="zh-CN"/>
          <w14:textFill>
            <w14:solidFill>
              <w14:schemeClr w14:val="tx1"/>
            </w14:solidFill>
          </w14:textFill>
        </w:rPr>
      </w:pPr>
    </w:p>
    <w:p w14:paraId="1936555F">
      <w:pPr>
        <w:spacing w:line="248" w:lineRule="auto"/>
        <w:rPr>
          <w:color w:val="000000" w:themeColor="text1"/>
          <w:lang w:eastAsia="zh-CN"/>
          <w14:textFill>
            <w14:solidFill>
              <w14:schemeClr w14:val="tx1"/>
            </w14:solidFill>
          </w14:textFill>
        </w:rPr>
      </w:pPr>
    </w:p>
    <w:p w14:paraId="5475D9D4">
      <w:pPr>
        <w:spacing w:line="248" w:lineRule="auto"/>
        <w:rPr>
          <w:color w:val="000000" w:themeColor="text1"/>
          <w:lang w:eastAsia="zh-CN"/>
          <w14:textFill>
            <w14:solidFill>
              <w14:schemeClr w14:val="tx1"/>
            </w14:solidFill>
          </w14:textFill>
        </w:rPr>
      </w:pPr>
    </w:p>
    <w:p w14:paraId="48327C52">
      <w:pPr>
        <w:spacing w:line="256" w:lineRule="auto"/>
        <w:rPr>
          <w:color w:val="000000" w:themeColor="text1"/>
          <w:lang w:eastAsia="zh-CN"/>
          <w14:textFill>
            <w14:solidFill>
              <w14:schemeClr w14:val="tx1"/>
            </w14:solidFill>
          </w14:textFill>
        </w:rPr>
      </w:pPr>
    </w:p>
    <w:p w14:paraId="53D83B9E">
      <w:pPr>
        <w:spacing w:before="75" w:line="238" w:lineRule="auto"/>
        <w:ind w:left="491"/>
        <w:rPr>
          <w:rFonts w:hint="eastAsia" w:ascii="仿宋" w:hAnsi="仿宋" w:eastAsia="仿宋" w:cs="仿宋"/>
          <w:color w:val="000000" w:themeColor="text1"/>
          <w:sz w:val="23"/>
          <w:szCs w:val="23"/>
          <w:lang w:eastAsia="zh-CN"/>
          <w14:textFill>
            <w14:solidFill>
              <w14:schemeClr w14:val="tx1"/>
            </w14:solidFill>
          </w14:textFill>
        </w:rPr>
      </w:pPr>
      <w:r>
        <w:rPr>
          <w:rFonts w:ascii="仿宋" w:hAnsi="仿宋" w:eastAsia="仿宋" w:cs="仿宋"/>
          <w:color w:val="000000" w:themeColor="text1"/>
          <w:spacing w:val="11"/>
          <w:sz w:val="23"/>
          <w:szCs w:val="23"/>
          <w:lang w:eastAsia="zh-CN"/>
          <w14:textOutline w14:w="4356" w14:cap="sq" w14:cmpd="sng" w14:algn="ctr">
            <w14:solidFill>
              <w14:srgbClr w14:val="000000"/>
            </w14:solidFill>
            <w14:prstDash w14:val="solid"/>
            <w14:bevel/>
          </w14:textOutline>
          <w14:textFill>
            <w14:solidFill>
              <w14:schemeClr w14:val="tx1"/>
            </w14:solidFill>
          </w14:textFill>
        </w:rPr>
        <w:t>注</w:t>
      </w:r>
      <w:r>
        <w:rPr>
          <w:rFonts w:ascii="仿宋" w:hAnsi="仿宋" w:eastAsia="仿宋" w:cs="仿宋"/>
          <w:color w:val="000000" w:themeColor="text1"/>
          <w:spacing w:val="10"/>
          <w:sz w:val="23"/>
          <w:szCs w:val="23"/>
          <w:lang w:eastAsia="zh-CN"/>
          <w14:textOutline w14:w="4356" w14:cap="sq" w14:cmpd="sng" w14:algn="ctr">
            <w14:solidFill>
              <w14:srgbClr w14:val="000000"/>
            </w14:solidFill>
            <w14:prstDash w14:val="solid"/>
            <w14:bevel/>
          </w14:textOutline>
          <w14:textFill>
            <w14:solidFill>
              <w14:schemeClr w14:val="tx1"/>
            </w14:solidFill>
          </w14:textFill>
        </w:rPr>
        <w:t>：本合同仅作为参考文本，合同签订双方可根据项目的具体情况和要求进行签订。</w:t>
      </w:r>
    </w:p>
    <w:sectPr>
      <w:headerReference r:id="rId20" w:type="default"/>
      <w:footerReference r:id="rId21" w:type="default"/>
      <w:pgSz w:w="11906" w:h="16838"/>
      <w:pgMar w:top="1260" w:right="1785" w:bottom="878" w:left="1785" w:header="0" w:footer="7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1D2F1">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F3276D">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48F3276D">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0BC58">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0D8764">
                          <w:pPr>
                            <w:pStyle w:val="1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2B0D8764">
                    <w:pPr>
                      <w:pStyle w:val="1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D3A75">
    <w:pPr>
      <w:spacing w:line="179" w:lineRule="auto"/>
      <w:ind w:left="4083"/>
      <w:rPr>
        <w:rFonts w:hint="eastAsia" w:ascii="宋体" w:hAnsi="宋体" w:eastAsia="宋体" w:cs="宋体"/>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05056A">
                          <w:pPr>
                            <w:pStyle w:val="1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1605056A">
                    <w:pPr>
                      <w:pStyle w:val="1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31C55">
    <w:pPr>
      <w:spacing w:line="179" w:lineRule="auto"/>
      <w:ind w:left="4781"/>
      <w:rPr>
        <w:rFonts w:hint="eastAsia" w:ascii="宋体" w:hAnsi="宋体" w:eastAsia="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494F3E">
                          <w:pPr>
                            <w:pStyle w:val="1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6B494F3E">
                    <w:pPr>
                      <w:pStyle w:val="10"/>
                    </w:pPr>
                    <w:r>
                      <w:fldChar w:fldCharType="begin"/>
                    </w:r>
                    <w:r>
                      <w:instrText xml:space="preserve"> PAGE  \* MERGEFORMAT </w:instrText>
                    </w:r>
                    <w:r>
                      <w:fldChar w:fldCharType="separate"/>
                    </w:r>
                    <w:r>
                      <w:t>29</w:t>
                    </w:r>
                    <w:r>
                      <w:fldChar w:fldCharType="end"/>
                    </w:r>
                  </w:p>
                </w:txbxContent>
              </v:textbox>
            </v:shape>
          </w:pict>
        </mc:Fallback>
      </mc:AlternateContent>
    </w:r>
    <w:r>
      <w:rPr>
        <w:rFonts w:ascii="宋体" w:hAnsi="宋体" w:eastAsia="宋体" w:cs="宋体"/>
        <w:spacing w:val="1"/>
        <w:sz w:val="17"/>
        <w:szCs w:val="17"/>
      </w:rPr>
      <w:t>44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ACFEC">
    <w:pPr>
      <w:spacing w:line="179" w:lineRule="auto"/>
      <w:ind w:left="4083"/>
      <w:rPr>
        <w:rFonts w:hint="eastAsia" w:ascii="宋体" w:hAnsi="宋体" w:eastAsia="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FFFBAB">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0DFFFBAB">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31BBC">
    <w:pPr>
      <w:spacing w:line="179" w:lineRule="auto"/>
      <w:rPr>
        <w:rFonts w:hint="eastAsia"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A9EDDF">
                          <w:pPr>
                            <w:pStyle w:val="1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68A9EDDF">
                    <w:pPr>
                      <w:pStyle w:val="1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F11BE">
    <w:pPr>
      <w:spacing w:line="179" w:lineRule="auto"/>
      <w:ind w:left="4087"/>
      <w:rPr>
        <w:rFonts w:hint="eastAsia"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8BE26E">
                          <w:pPr>
                            <w:pStyle w:val="1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508BE26E">
                    <w:pPr>
                      <w:pStyle w:val="10"/>
                    </w:pPr>
                    <w:r>
                      <w:fldChar w:fldCharType="begin"/>
                    </w:r>
                    <w:r>
                      <w:instrText xml:space="preserve"> PAGE  \* MERGEFORMAT </w:instrText>
                    </w:r>
                    <w:r>
                      <w:fldChar w:fldCharType="separate"/>
                    </w:r>
                    <w:r>
                      <w:t>62</w:t>
                    </w:r>
                    <w:r>
                      <w:fldChar w:fldCharType="end"/>
                    </w:r>
                  </w:p>
                </w:txbxContent>
              </v:textbox>
            </v:shape>
          </w:pict>
        </mc:Fallback>
      </mc:AlternateContent>
    </w: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50386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450386A"/>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727B9">
    <w:pPr>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2224A">
    <w:pPr>
      <w:pStyle w:val="11"/>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A214C">
    <w:pPr>
      <w:pStyle w:val="11"/>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1CD8C">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F6D46">
    <w:pPr>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AB50C">
    <w:pPr>
      <w:spacing w:before="65" w:line="234" w:lineRule="auto"/>
      <w:ind w:left="3149"/>
      <w:rPr>
        <w:rFonts w:hint="eastAsia" w:ascii="楷体" w:hAnsi="楷体" w:eastAsia="楷体" w:cs="楷体"/>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F1194">
    <w:pPr>
      <w:pStyle w:val="1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407F8">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4C33F">
    <w:pPr>
      <w:pStyle w:val="1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4A912">
    <w:pPr>
      <w:pStyle w:val="1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94F73">
    <w:pPr>
      <w:pStyle w:val="1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13656">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6295D"/>
    <w:multiLevelType w:val="singleLevel"/>
    <w:tmpl w:val="8B56295D"/>
    <w:lvl w:ilvl="0" w:tentative="0">
      <w:start w:val="1"/>
      <w:numFmt w:val="chineseCounting"/>
      <w:suff w:val="nothing"/>
      <w:lvlText w:val="%1、"/>
      <w:lvlJc w:val="left"/>
      <w:rPr>
        <w:rFonts w:hint="eastAsia"/>
      </w:rPr>
    </w:lvl>
  </w:abstractNum>
  <w:abstractNum w:abstractNumId="1">
    <w:nsid w:val="96B6A43E"/>
    <w:multiLevelType w:val="singleLevel"/>
    <w:tmpl w:val="96B6A43E"/>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displayBackgroundShape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00993574"/>
    <w:rsid w:val="00511054"/>
    <w:rsid w:val="00993574"/>
    <w:rsid w:val="00BC3A1F"/>
    <w:rsid w:val="00BF706B"/>
    <w:rsid w:val="00D60B44"/>
    <w:rsid w:val="00FD71F4"/>
    <w:rsid w:val="01213882"/>
    <w:rsid w:val="01B55D0B"/>
    <w:rsid w:val="03400B54"/>
    <w:rsid w:val="03710AF1"/>
    <w:rsid w:val="04001E75"/>
    <w:rsid w:val="040D07F6"/>
    <w:rsid w:val="040E77F6"/>
    <w:rsid w:val="041B0A5C"/>
    <w:rsid w:val="04F57F1F"/>
    <w:rsid w:val="050D65F7"/>
    <w:rsid w:val="05B374CC"/>
    <w:rsid w:val="061B11E8"/>
    <w:rsid w:val="07283BBC"/>
    <w:rsid w:val="073C4C88"/>
    <w:rsid w:val="084025C0"/>
    <w:rsid w:val="08B7562F"/>
    <w:rsid w:val="09047756"/>
    <w:rsid w:val="0925578D"/>
    <w:rsid w:val="09730168"/>
    <w:rsid w:val="09C6146A"/>
    <w:rsid w:val="0A9F5458"/>
    <w:rsid w:val="0B420794"/>
    <w:rsid w:val="0B5F56D3"/>
    <w:rsid w:val="0BF12B54"/>
    <w:rsid w:val="0BFB4D28"/>
    <w:rsid w:val="0BFD59A4"/>
    <w:rsid w:val="0C175FAD"/>
    <w:rsid w:val="0C71390F"/>
    <w:rsid w:val="0CDF2F6F"/>
    <w:rsid w:val="0CFE46F5"/>
    <w:rsid w:val="0CFF716D"/>
    <w:rsid w:val="0DAC01E0"/>
    <w:rsid w:val="0E547045"/>
    <w:rsid w:val="0F190DBC"/>
    <w:rsid w:val="0FBA4476"/>
    <w:rsid w:val="0FEE34C9"/>
    <w:rsid w:val="11B76268"/>
    <w:rsid w:val="124E024F"/>
    <w:rsid w:val="13D92E4F"/>
    <w:rsid w:val="14773A8D"/>
    <w:rsid w:val="14C71D9A"/>
    <w:rsid w:val="157D1AD6"/>
    <w:rsid w:val="165B52A2"/>
    <w:rsid w:val="18891FE1"/>
    <w:rsid w:val="18F51424"/>
    <w:rsid w:val="19810F0A"/>
    <w:rsid w:val="1A420699"/>
    <w:rsid w:val="1CB05D8E"/>
    <w:rsid w:val="1D103B88"/>
    <w:rsid w:val="1D840FC9"/>
    <w:rsid w:val="1DD43CFE"/>
    <w:rsid w:val="1E012619"/>
    <w:rsid w:val="1E710960"/>
    <w:rsid w:val="1F0D396C"/>
    <w:rsid w:val="20CA76F9"/>
    <w:rsid w:val="211865F8"/>
    <w:rsid w:val="22910B4E"/>
    <w:rsid w:val="22E07F32"/>
    <w:rsid w:val="238B0E64"/>
    <w:rsid w:val="246C64C2"/>
    <w:rsid w:val="249441E7"/>
    <w:rsid w:val="25205A7B"/>
    <w:rsid w:val="25C40EF7"/>
    <w:rsid w:val="25D845A8"/>
    <w:rsid w:val="25DA3E7C"/>
    <w:rsid w:val="26220F7D"/>
    <w:rsid w:val="262A0A31"/>
    <w:rsid w:val="274F7AC7"/>
    <w:rsid w:val="27677353"/>
    <w:rsid w:val="27CC3C98"/>
    <w:rsid w:val="282467FF"/>
    <w:rsid w:val="289522DC"/>
    <w:rsid w:val="28C72DDD"/>
    <w:rsid w:val="297B5986"/>
    <w:rsid w:val="2A1232FE"/>
    <w:rsid w:val="2A4B7D02"/>
    <w:rsid w:val="2AA4561F"/>
    <w:rsid w:val="2B0532A2"/>
    <w:rsid w:val="2B855052"/>
    <w:rsid w:val="2BE94E19"/>
    <w:rsid w:val="2BF02146"/>
    <w:rsid w:val="2C2C2F57"/>
    <w:rsid w:val="2D8017AD"/>
    <w:rsid w:val="2D951A03"/>
    <w:rsid w:val="2DEE2BBA"/>
    <w:rsid w:val="2F8D1F5F"/>
    <w:rsid w:val="30455481"/>
    <w:rsid w:val="30662EDC"/>
    <w:rsid w:val="30913CD1"/>
    <w:rsid w:val="30F93D50"/>
    <w:rsid w:val="310612DF"/>
    <w:rsid w:val="3120740A"/>
    <w:rsid w:val="3149165B"/>
    <w:rsid w:val="31837547"/>
    <w:rsid w:val="31A83080"/>
    <w:rsid w:val="323218D7"/>
    <w:rsid w:val="324E1E79"/>
    <w:rsid w:val="325504BF"/>
    <w:rsid w:val="33104F88"/>
    <w:rsid w:val="33E16D1D"/>
    <w:rsid w:val="351729F7"/>
    <w:rsid w:val="355C2AFF"/>
    <w:rsid w:val="35610116"/>
    <w:rsid w:val="35812566"/>
    <w:rsid w:val="35BE4B2F"/>
    <w:rsid w:val="35DC7A29"/>
    <w:rsid w:val="36C44585"/>
    <w:rsid w:val="373D0434"/>
    <w:rsid w:val="37543461"/>
    <w:rsid w:val="37676E2D"/>
    <w:rsid w:val="37D22C05"/>
    <w:rsid w:val="385E6B8E"/>
    <w:rsid w:val="39201F8B"/>
    <w:rsid w:val="39812B34"/>
    <w:rsid w:val="399A59A4"/>
    <w:rsid w:val="39C04639"/>
    <w:rsid w:val="3BCC6463"/>
    <w:rsid w:val="3E0D0E3B"/>
    <w:rsid w:val="3EF618CF"/>
    <w:rsid w:val="3F1610EE"/>
    <w:rsid w:val="3F6D7353"/>
    <w:rsid w:val="40732F8A"/>
    <w:rsid w:val="40F365DE"/>
    <w:rsid w:val="42862F6A"/>
    <w:rsid w:val="430C0490"/>
    <w:rsid w:val="43727ABB"/>
    <w:rsid w:val="438020AF"/>
    <w:rsid w:val="44147DF7"/>
    <w:rsid w:val="44600C79"/>
    <w:rsid w:val="44E421C9"/>
    <w:rsid w:val="45356EC9"/>
    <w:rsid w:val="45D93CF8"/>
    <w:rsid w:val="45E77648"/>
    <w:rsid w:val="47694CF3"/>
    <w:rsid w:val="4770665D"/>
    <w:rsid w:val="479A3013"/>
    <w:rsid w:val="47AB6FCE"/>
    <w:rsid w:val="47B2035D"/>
    <w:rsid w:val="47EC6D0F"/>
    <w:rsid w:val="480E12F4"/>
    <w:rsid w:val="48227754"/>
    <w:rsid w:val="48616490"/>
    <w:rsid w:val="489F6B33"/>
    <w:rsid w:val="48BA396D"/>
    <w:rsid w:val="493C6A78"/>
    <w:rsid w:val="49445B00"/>
    <w:rsid w:val="49717E63"/>
    <w:rsid w:val="4A69344E"/>
    <w:rsid w:val="4B764AA4"/>
    <w:rsid w:val="4B7C6411"/>
    <w:rsid w:val="4BD50ABE"/>
    <w:rsid w:val="4BF54CBC"/>
    <w:rsid w:val="4C15710C"/>
    <w:rsid w:val="4C673E0C"/>
    <w:rsid w:val="4CCE79E7"/>
    <w:rsid w:val="4E157897"/>
    <w:rsid w:val="4E8A5B90"/>
    <w:rsid w:val="4F7E3CB9"/>
    <w:rsid w:val="501222E0"/>
    <w:rsid w:val="502142D2"/>
    <w:rsid w:val="515145D5"/>
    <w:rsid w:val="518B5E73"/>
    <w:rsid w:val="522555D7"/>
    <w:rsid w:val="522D51B0"/>
    <w:rsid w:val="522E2CD6"/>
    <w:rsid w:val="52410C5B"/>
    <w:rsid w:val="52504D2F"/>
    <w:rsid w:val="52DB58D5"/>
    <w:rsid w:val="530C74BB"/>
    <w:rsid w:val="53267A30"/>
    <w:rsid w:val="53764934"/>
    <w:rsid w:val="546724CF"/>
    <w:rsid w:val="55C37BD9"/>
    <w:rsid w:val="55E122F5"/>
    <w:rsid w:val="561A5A4B"/>
    <w:rsid w:val="56A95021"/>
    <w:rsid w:val="581B1F4E"/>
    <w:rsid w:val="585A6022"/>
    <w:rsid w:val="58A81A34"/>
    <w:rsid w:val="58DC7930"/>
    <w:rsid w:val="5AA500A3"/>
    <w:rsid w:val="5BAD7361"/>
    <w:rsid w:val="5BBB7CD0"/>
    <w:rsid w:val="5C397810"/>
    <w:rsid w:val="5CA42512"/>
    <w:rsid w:val="5CFC02F8"/>
    <w:rsid w:val="5D352EBF"/>
    <w:rsid w:val="5D4930BA"/>
    <w:rsid w:val="5DD63233"/>
    <w:rsid w:val="5DE84681"/>
    <w:rsid w:val="6062601D"/>
    <w:rsid w:val="60A725D1"/>
    <w:rsid w:val="610C0686"/>
    <w:rsid w:val="61FC06FB"/>
    <w:rsid w:val="62440073"/>
    <w:rsid w:val="62A76F94"/>
    <w:rsid w:val="63316ACA"/>
    <w:rsid w:val="6403757A"/>
    <w:rsid w:val="64175CC0"/>
    <w:rsid w:val="644350BC"/>
    <w:rsid w:val="64AD3F2E"/>
    <w:rsid w:val="64EE106B"/>
    <w:rsid w:val="65532D27"/>
    <w:rsid w:val="664B39FF"/>
    <w:rsid w:val="66C540B6"/>
    <w:rsid w:val="66C65C78"/>
    <w:rsid w:val="68293B35"/>
    <w:rsid w:val="684150B9"/>
    <w:rsid w:val="69A26F53"/>
    <w:rsid w:val="6B476E8A"/>
    <w:rsid w:val="6C830396"/>
    <w:rsid w:val="6CDC3602"/>
    <w:rsid w:val="6D392803"/>
    <w:rsid w:val="6D6353C0"/>
    <w:rsid w:val="6DAA1953"/>
    <w:rsid w:val="6E1E62E6"/>
    <w:rsid w:val="6E276AFF"/>
    <w:rsid w:val="6E9D073D"/>
    <w:rsid w:val="6F502086"/>
    <w:rsid w:val="703446AA"/>
    <w:rsid w:val="715E4F2E"/>
    <w:rsid w:val="718C7C2D"/>
    <w:rsid w:val="72045263"/>
    <w:rsid w:val="721B4BCD"/>
    <w:rsid w:val="722C27EA"/>
    <w:rsid w:val="726B27F9"/>
    <w:rsid w:val="72AB0EF2"/>
    <w:rsid w:val="72D54D7C"/>
    <w:rsid w:val="742859A7"/>
    <w:rsid w:val="743B1556"/>
    <w:rsid w:val="744A79EB"/>
    <w:rsid w:val="746740F9"/>
    <w:rsid w:val="74890514"/>
    <w:rsid w:val="74D3353D"/>
    <w:rsid w:val="74F040EF"/>
    <w:rsid w:val="75012BBB"/>
    <w:rsid w:val="75C60AE4"/>
    <w:rsid w:val="76294E8D"/>
    <w:rsid w:val="764A5A81"/>
    <w:rsid w:val="765E777E"/>
    <w:rsid w:val="76BE1FCB"/>
    <w:rsid w:val="76FA1255"/>
    <w:rsid w:val="7709593C"/>
    <w:rsid w:val="785A2799"/>
    <w:rsid w:val="7883527A"/>
    <w:rsid w:val="78CF5D36"/>
    <w:rsid w:val="79D00993"/>
    <w:rsid w:val="7A3453AD"/>
    <w:rsid w:val="7A6D4434"/>
    <w:rsid w:val="7B6F2D6A"/>
    <w:rsid w:val="7B7112F0"/>
    <w:rsid w:val="7B851309"/>
    <w:rsid w:val="7B875081"/>
    <w:rsid w:val="7B8F74CA"/>
    <w:rsid w:val="7BB346C1"/>
    <w:rsid w:val="7C0C633F"/>
    <w:rsid w:val="7CF95B0B"/>
    <w:rsid w:val="7D1B658D"/>
    <w:rsid w:val="7DA010E6"/>
    <w:rsid w:val="7E0A7FB8"/>
    <w:rsid w:val="7E521976"/>
    <w:rsid w:val="7FA83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qFormat/>
    <w:uiPriority w:val="0"/>
    <w:pPr>
      <w:keepNext/>
      <w:keepLines/>
      <w:spacing w:before="260" w:after="260" w:line="416" w:lineRule="auto"/>
      <w:outlineLvl w:val="1"/>
    </w:pPr>
    <w:rPr>
      <w:rFonts w:ascii="Arial Black" w:hAnsi="Arial Black" w:eastAsia="黑体"/>
      <w:b/>
      <w:bCs/>
      <w:sz w:val="32"/>
      <w:szCs w:val="32"/>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3">
    <w:name w:val="table of authorities"/>
    <w:basedOn w:val="1"/>
    <w:next w:val="1"/>
    <w:qFormat/>
    <w:uiPriority w:val="99"/>
    <w:pPr>
      <w:spacing w:line="312" w:lineRule="atLeast"/>
      <w:ind w:left="420" w:leftChars="200"/>
    </w:pPr>
    <w:rPr>
      <w:rFonts w:eastAsia="仿宋"/>
      <w:sz w:val="32"/>
      <w:szCs w:val="20"/>
    </w:rPr>
  </w:style>
  <w:style w:type="paragraph" w:styleId="4">
    <w:name w:val="Normal Indent"/>
    <w:basedOn w:val="1"/>
    <w:next w:val="5"/>
    <w:autoRedefine/>
    <w:unhideWhenUsed/>
    <w:qFormat/>
    <w:uiPriority w:val="0"/>
    <w:pPr>
      <w:ind w:firstLine="420" w:firstLineChars="200"/>
    </w:pPr>
  </w:style>
  <w:style w:type="paragraph" w:styleId="5">
    <w:name w:val="toa heading"/>
    <w:basedOn w:val="1"/>
    <w:next w:val="1"/>
    <w:qFormat/>
    <w:uiPriority w:val="0"/>
    <w:pPr>
      <w:spacing w:before="120"/>
    </w:pPr>
    <w:rPr>
      <w:rFonts w:ascii="Cambria" w:hAnsi="Cambria"/>
      <w:sz w:val="24"/>
    </w:rPr>
  </w:style>
  <w:style w:type="paragraph" w:styleId="6">
    <w:name w:val="annotation text"/>
    <w:basedOn w:val="1"/>
    <w:qFormat/>
    <w:uiPriority w:val="0"/>
  </w:style>
  <w:style w:type="paragraph" w:styleId="7">
    <w:name w:val="Body Text"/>
    <w:basedOn w:val="1"/>
    <w:autoRedefine/>
    <w:semiHidden/>
    <w:qFormat/>
    <w:uiPriority w:val="0"/>
    <w:rPr>
      <w:rFonts w:ascii="宋体" w:hAnsi="宋体" w:eastAsia="宋体" w:cs="宋体"/>
      <w:sz w:val="31"/>
      <w:szCs w:val="31"/>
    </w:rPr>
  </w:style>
  <w:style w:type="paragraph" w:styleId="8">
    <w:name w:val="Body Text Indent"/>
    <w:basedOn w:val="1"/>
    <w:autoRedefine/>
    <w:qFormat/>
    <w:uiPriority w:val="0"/>
    <w:pPr>
      <w:spacing w:line="360" w:lineRule="auto"/>
      <w:ind w:firstLine="560" w:firstLineChars="200"/>
    </w:pPr>
    <w:rPr>
      <w:sz w:val="28"/>
    </w:rPr>
  </w:style>
  <w:style w:type="paragraph" w:styleId="9">
    <w:name w:val="Plain Text"/>
    <w:basedOn w:val="1"/>
    <w:autoRedefine/>
    <w:qFormat/>
    <w:uiPriority w:val="0"/>
    <w:pPr>
      <w:spacing w:line="382" w:lineRule="exact"/>
      <w:ind w:firstLine="200" w:firstLineChars="200"/>
    </w:pPr>
    <w:rPr>
      <w:rFonts w:ascii="宋体" w:hAnsi="Courier New" w:cs="Courier New"/>
      <w:sz w:val="24"/>
    </w:rPr>
  </w:style>
  <w:style w:type="paragraph" w:styleId="10">
    <w:name w:val="footer"/>
    <w:basedOn w:val="1"/>
    <w:next w:val="1"/>
    <w:autoRedefine/>
    <w:qFormat/>
    <w:uiPriority w:val="0"/>
    <w:pPr>
      <w:tabs>
        <w:tab w:val="center" w:pos="4153"/>
        <w:tab w:val="right" w:pos="8306"/>
      </w:tabs>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2">
    <w:name w:val="toc 2"/>
    <w:basedOn w:val="1"/>
    <w:next w:val="1"/>
    <w:qFormat/>
    <w:uiPriority w:val="39"/>
    <w:pPr>
      <w:ind w:left="420" w:leftChars="200"/>
    </w:pPr>
  </w:style>
  <w:style w:type="paragraph" w:styleId="13">
    <w:name w:val="Normal (Web)"/>
    <w:basedOn w:val="1"/>
    <w:autoRedefine/>
    <w:qFormat/>
    <w:uiPriority w:val="99"/>
    <w:pPr>
      <w:spacing w:before="100" w:beforeAutospacing="1" w:after="100" w:afterAutospacing="1"/>
    </w:pPr>
    <w:rPr>
      <w:rFonts w:ascii="宋体" w:hAnsi="宋体"/>
      <w:sz w:val="24"/>
      <w:szCs w:val="24"/>
    </w:rPr>
  </w:style>
  <w:style w:type="paragraph" w:styleId="14">
    <w:name w:val="Body Text First Indent 2"/>
    <w:basedOn w:val="8"/>
    <w:autoRedefine/>
    <w:unhideWhenUsed/>
    <w:qFormat/>
    <w:uiPriority w:val="0"/>
    <w:pPr>
      <w:spacing w:after="120" w:line="240" w:lineRule="auto"/>
      <w:ind w:left="420" w:leftChars="200" w:firstLine="420"/>
    </w:pPr>
    <w:rPr>
      <w:sz w:val="21"/>
    </w:rPr>
  </w:style>
  <w:style w:type="character" w:styleId="17">
    <w:name w:val="Strong"/>
    <w:basedOn w:val="16"/>
    <w:autoRedefine/>
    <w:qFormat/>
    <w:uiPriority w:val="0"/>
    <w:rPr>
      <w:b/>
    </w:rPr>
  </w:style>
  <w:style w:type="character" w:styleId="18">
    <w:name w:val="Emphasis"/>
    <w:basedOn w:val="16"/>
    <w:qFormat/>
    <w:uiPriority w:val="0"/>
    <w:rPr>
      <w:i/>
    </w:rPr>
  </w:style>
  <w:style w:type="character" w:styleId="19">
    <w:name w:val="Hyperlink"/>
    <w:basedOn w:val="16"/>
    <w:autoRedefine/>
    <w:qFormat/>
    <w:uiPriority w:val="0"/>
    <w:rPr>
      <w:color w:val="0000FF"/>
      <w:u w:val="single"/>
    </w:r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Table Text"/>
    <w:basedOn w:val="1"/>
    <w:autoRedefine/>
    <w:semiHidden/>
    <w:qFormat/>
    <w:uiPriority w:val="0"/>
    <w:rPr>
      <w:rFonts w:ascii="宋体" w:hAnsi="宋体" w:eastAsia="宋体" w:cs="宋体"/>
      <w:sz w:val="20"/>
      <w:szCs w:val="20"/>
    </w:rPr>
  </w:style>
  <w:style w:type="paragraph" w:customStyle="1" w:styleId="22">
    <w:name w:val="正文1"/>
    <w:basedOn w:val="1"/>
    <w:autoRedefine/>
    <w:qFormat/>
    <w:uiPriority w:val="0"/>
    <w:pPr>
      <w:spacing w:before="156" w:beforeLines="50" w:after="156" w:afterLines="50" w:line="0" w:lineRule="atLeast"/>
      <w:ind w:firstLine="480" w:firstLineChars="200"/>
    </w:pPr>
    <w:rPr>
      <w:sz w:val="24"/>
      <w:szCs w:val="24"/>
    </w:rPr>
  </w:style>
  <w:style w:type="paragraph" w:customStyle="1" w:styleId="2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Table Paragraph"/>
    <w:basedOn w:val="1"/>
    <w:autoRedefine/>
    <w:qFormat/>
    <w:uiPriority w:val="0"/>
    <w:rPr>
      <w:rFonts w:ascii="Times New Roman" w:hAnsi="Times New Roman" w:eastAsia="宋体" w:cs="Times New Roman"/>
    </w:rPr>
  </w:style>
  <w:style w:type="paragraph" w:customStyle="1" w:styleId="25">
    <w:name w:val="_Style 2"/>
    <w:basedOn w:val="1"/>
    <w:autoRedefine/>
    <w:qFormat/>
    <w:uiPriority w:val="0"/>
    <w:pPr>
      <w:ind w:firstLine="420" w:firstLineChars="200"/>
    </w:pPr>
  </w:style>
  <w:style w:type="character" w:customStyle="1" w:styleId="26">
    <w:name w:val="NormalCharacter"/>
    <w:autoRedefine/>
    <w:semiHidden/>
    <w:qFormat/>
    <w:uiPriority w:val="0"/>
  </w:style>
  <w:style w:type="paragraph" w:customStyle="1" w:styleId="27">
    <w:name w:val="Default"/>
    <w:autoRedefine/>
    <w:qFormat/>
    <w:uiPriority w:val="0"/>
    <w:pPr>
      <w:widowControl w:val="0"/>
      <w:autoSpaceDE w:val="0"/>
      <w:autoSpaceDN w:val="0"/>
      <w:adjustRightInd w:val="0"/>
    </w:pPr>
    <w:rPr>
      <w:rFonts w:ascii="宋体" w:hAnsi="Calibri" w:eastAsia="宋体" w:cs="Times New Roman"/>
      <w:color w:val="000000"/>
      <w:sz w:val="24"/>
      <w:szCs w:val="22"/>
      <w:lang w:val="en-US" w:eastAsia="zh-CN" w:bidi="ar-SA"/>
    </w:rPr>
  </w:style>
  <w:style w:type="paragraph" w:customStyle="1" w:styleId="28">
    <w:name w:val="Default Text"/>
    <w:basedOn w:val="1"/>
    <w:autoRedefine/>
    <w:qFormat/>
    <w:uiPriority w:val="0"/>
    <w:rPr>
      <w:sz w:val="24"/>
    </w:rPr>
  </w:style>
  <w:style w:type="character" w:customStyle="1" w:styleId="29">
    <w:name w:val="font51"/>
    <w:basedOn w:val="16"/>
    <w:qFormat/>
    <w:uiPriority w:val="0"/>
    <w:rPr>
      <w:rFonts w:hint="eastAsia" w:ascii="宋体" w:hAnsi="宋体" w:eastAsia="宋体" w:cs="宋体"/>
      <w:color w:val="000000"/>
      <w:sz w:val="22"/>
      <w:szCs w:val="22"/>
      <w:u w:val="none"/>
    </w:rPr>
  </w:style>
  <w:style w:type="character" w:customStyle="1" w:styleId="30">
    <w:name w:val="font81"/>
    <w:basedOn w:val="16"/>
    <w:qFormat/>
    <w:uiPriority w:val="0"/>
    <w:rPr>
      <w:rFonts w:hint="eastAsia" w:ascii="宋体" w:hAnsi="宋体" w:eastAsia="宋体" w:cs="宋体"/>
      <w:color w:val="FF0000"/>
      <w:sz w:val="22"/>
      <w:szCs w:val="22"/>
      <w:u w:val="none"/>
    </w:rPr>
  </w:style>
  <w:style w:type="character" w:customStyle="1" w:styleId="31">
    <w:name w:val="font61"/>
    <w:basedOn w:val="16"/>
    <w:qFormat/>
    <w:uiPriority w:val="0"/>
    <w:rPr>
      <w:rFonts w:hint="eastAsia" w:ascii="宋体" w:hAnsi="宋体" w:eastAsia="宋体" w:cs="宋体"/>
      <w:color w:val="FF0000"/>
      <w:sz w:val="20"/>
      <w:szCs w:val="20"/>
      <w:u w:val="none"/>
    </w:rPr>
  </w:style>
  <w:style w:type="character" w:customStyle="1" w:styleId="32">
    <w:name w:val="font21"/>
    <w:basedOn w:val="16"/>
    <w:qFormat/>
    <w:uiPriority w:val="0"/>
    <w:rPr>
      <w:rFonts w:hint="eastAsia" w:ascii="宋体" w:hAnsi="宋体" w:eastAsia="宋体" w:cs="宋体"/>
      <w:color w:val="000000"/>
      <w:sz w:val="20"/>
      <w:szCs w:val="20"/>
      <w:u w:val="none"/>
    </w:rPr>
  </w:style>
  <w:style w:type="character" w:customStyle="1" w:styleId="33">
    <w:name w:val="font71"/>
    <w:basedOn w:val="16"/>
    <w:qFormat/>
    <w:uiPriority w:val="0"/>
    <w:rPr>
      <w:rFonts w:hint="eastAsia" w:ascii="宋体" w:hAnsi="宋体" w:eastAsia="宋体" w:cs="宋体"/>
      <w:color w:val="000000"/>
      <w:sz w:val="20"/>
      <w:szCs w:val="20"/>
      <w:u w:val="none"/>
    </w:rPr>
  </w:style>
  <w:style w:type="character" w:customStyle="1" w:styleId="34">
    <w:name w:val="font91"/>
    <w:basedOn w:val="16"/>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7.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69</Pages>
  <Words>1880</Words>
  <Characters>2144</Characters>
  <Lines>561</Lines>
  <Paragraphs>158</Paragraphs>
  <TotalTime>0</TotalTime>
  <ScaleCrop>false</ScaleCrop>
  <LinksUpToDate>false</LinksUpToDate>
  <CharactersWithSpaces>2214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2025-01-23T03:55:00Z</dcterms:created>
  <dc:creator>小鹿</dc:creator>
  <cp:lastModifiedBy>Lenovo</cp:lastModifiedBy>
  <cp:lastPrinted>2024-12-27T05:16:00Z</cp:lastPrinted>
  <dcterms:modified xsi:type="dcterms:W3CDTF">2025-01-23T10:57:18Z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2024-04-08T11:05:19Z</vt:filetime>
  </property>
  <property fmtid="{D5CDD505-2E9C-101B-9397-08002B2CF9AE}" pid="4" name="KSOProductBuildVer">
    <vt:lpwstr>2052-12.1.0.19302</vt:lpwstr>
  </property>
  <property fmtid="{D5CDD505-2E9C-101B-9397-08002B2CF9AE}" pid="5" name="ICV">
    <vt:lpwstr>F28DAA20906A4E6EA35C383920CB9FEE_13</vt:lpwstr>
  </property>
  <property fmtid="{D5CDD505-2E9C-101B-9397-08002B2CF9AE}" pid="6" name="KSOTemplateDocerSaveRecord">
    <vt:lpwstr>eyJoZGlkIjoiMDljYzUzMWQ4OWI0YzBkYjYzMDRhZTY5ZjZkYmFmYTgiLCJ1c2VySWQiOiIxNTQ4NTc1Mzk2In0=</vt:lpwstr>
  </property>
</Properties>
</file>