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8F88C">
      <w:pPr>
        <w:pStyle w:val="3"/>
        <w:spacing w:line="248" w:lineRule="auto"/>
      </w:pPr>
    </w:p>
    <w:p w14:paraId="777C4F71">
      <w:pPr>
        <w:pStyle w:val="3"/>
        <w:spacing w:line="248" w:lineRule="auto"/>
      </w:pPr>
    </w:p>
    <w:p w14:paraId="150E10D3">
      <w:pPr>
        <w:pStyle w:val="3"/>
        <w:spacing w:line="248" w:lineRule="auto"/>
      </w:pPr>
    </w:p>
    <w:p w14:paraId="15DEE0E8">
      <w:pPr>
        <w:pStyle w:val="3"/>
        <w:spacing w:line="248" w:lineRule="auto"/>
      </w:pPr>
    </w:p>
    <w:p w14:paraId="3D65F1CF">
      <w:pPr>
        <w:pStyle w:val="3"/>
        <w:spacing w:line="249" w:lineRule="auto"/>
      </w:pPr>
    </w:p>
    <w:p w14:paraId="6C03E5B1">
      <w:pPr>
        <w:pStyle w:val="3"/>
        <w:spacing w:line="249" w:lineRule="auto"/>
      </w:pPr>
    </w:p>
    <w:p w14:paraId="6D9DC462">
      <w:pPr>
        <w:pStyle w:val="3"/>
        <w:spacing w:line="249" w:lineRule="auto"/>
      </w:pPr>
    </w:p>
    <w:p w14:paraId="0AAC1B8D">
      <w:pPr>
        <w:spacing w:before="101" w:line="225" w:lineRule="auto"/>
        <w:jc w:val="both"/>
        <w:outlineLvl w:val="0"/>
        <w:rPr>
          <w:rFonts w:ascii="仿宋" w:hAnsi="仿宋" w:eastAsia="仿宋" w:cs="仿宋"/>
          <w:sz w:val="31"/>
          <w:szCs w:val="31"/>
        </w:rPr>
      </w:pPr>
      <w:r>
        <w:rPr>
          <w:rFonts w:ascii="仿宋" w:hAnsi="仿宋" w:eastAsia="仿宋" w:cs="仿宋"/>
          <w:spacing w:val="9"/>
          <w:sz w:val="31"/>
          <w:szCs w:val="31"/>
        </w:rPr>
        <w:t>项目名称：</w:t>
      </w:r>
      <w:r>
        <w:rPr>
          <w:rFonts w:hint="eastAsia" w:ascii="仿宋" w:hAnsi="仿宋" w:eastAsia="仿宋" w:cs="仿宋"/>
          <w:spacing w:val="9"/>
          <w:sz w:val="31"/>
          <w:szCs w:val="31"/>
        </w:rPr>
        <w:t>库车市城区2025年春节氛围营造服务</w:t>
      </w:r>
    </w:p>
    <w:p w14:paraId="0DA62ADF">
      <w:pPr>
        <w:pStyle w:val="3"/>
        <w:spacing w:line="255" w:lineRule="auto"/>
      </w:pPr>
    </w:p>
    <w:p w14:paraId="20AC45A8">
      <w:pPr>
        <w:pStyle w:val="3"/>
        <w:spacing w:line="255" w:lineRule="auto"/>
      </w:pPr>
    </w:p>
    <w:p w14:paraId="5A68D3FA">
      <w:pPr>
        <w:pStyle w:val="3"/>
        <w:spacing w:line="255" w:lineRule="auto"/>
      </w:pPr>
    </w:p>
    <w:p w14:paraId="4D61A583">
      <w:pPr>
        <w:spacing w:before="101" w:line="229" w:lineRule="auto"/>
        <w:outlineLvl w:val="0"/>
        <w:rPr>
          <w:rFonts w:hint="eastAsia" w:ascii="仿宋" w:hAnsi="仿宋" w:eastAsia="仿宋" w:cs="仿宋"/>
          <w:sz w:val="31"/>
          <w:szCs w:val="31"/>
          <w:highlight w:val="none"/>
          <w:lang w:eastAsia="zh-CN"/>
        </w:rPr>
      </w:pPr>
      <w:r>
        <w:rPr>
          <w:rFonts w:ascii="仿宋" w:hAnsi="仿宋" w:eastAsia="仿宋" w:cs="仿宋"/>
          <w:spacing w:val="-1"/>
          <w:sz w:val="31"/>
          <w:szCs w:val="31"/>
          <w:highlight w:val="none"/>
        </w:rPr>
        <w:t>项</w:t>
      </w:r>
      <w:r>
        <w:rPr>
          <w:rFonts w:ascii="仿宋" w:hAnsi="仿宋" w:eastAsia="仿宋" w:cs="仿宋"/>
          <w:spacing w:val="91"/>
          <w:sz w:val="31"/>
          <w:szCs w:val="31"/>
          <w:highlight w:val="none"/>
        </w:rPr>
        <w:t xml:space="preserve"> </w:t>
      </w:r>
      <w:r>
        <w:rPr>
          <w:rFonts w:ascii="仿宋" w:hAnsi="仿宋" w:eastAsia="仿宋" w:cs="仿宋"/>
          <w:spacing w:val="-1"/>
          <w:sz w:val="31"/>
          <w:szCs w:val="31"/>
          <w:highlight w:val="none"/>
        </w:rPr>
        <w:t>目 编</w:t>
      </w:r>
      <w:r>
        <w:rPr>
          <w:rFonts w:ascii="仿宋" w:hAnsi="仿宋" w:eastAsia="仿宋" w:cs="仿宋"/>
          <w:spacing w:val="35"/>
          <w:sz w:val="31"/>
          <w:szCs w:val="31"/>
          <w:highlight w:val="none"/>
        </w:rPr>
        <w:t xml:space="preserve"> </w:t>
      </w:r>
      <w:r>
        <w:rPr>
          <w:rFonts w:ascii="仿宋" w:hAnsi="仿宋" w:eastAsia="仿宋" w:cs="仿宋"/>
          <w:spacing w:val="-1"/>
          <w:sz w:val="31"/>
          <w:szCs w:val="31"/>
          <w:highlight w:val="none"/>
        </w:rPr>
        <w:t>号：</w:t>
      </w:r>
      <w:r>
        <w:rPr>
          <w:rFonts w:hint="eastAsia" w:ascii="仿宋" w:hAnsi="仿宋" w:eastAsia="仿宋" w:cs="仿宋"/>
          <w:spacing w:val="-1"/>
          <w:sz w:val="31"/>
          <w:szCs w:val="31"/>
          <w:highlight w:val="none"/>
        </w:rPr>
        <w:t>kcs2024-WT401</w:t>
      </w:r>
      <w:r>
        <w:rPr>
          <w:rFonts w:hint="eastAsia" w:ascii="仿宋" w:hAnsi="仿宋" w:eastAsia="仿宋" w:cs="仿宋"/>
          <w:spacing w:val="-1"/>
          <w:sz w:val="31"/>
          <w:szCs w:val="31"/>
          <w:highlight w:val="none"/>
          <w:lang w:val="en-US" w:eastAsia="zh-CN"/>
        </w:rPr>
        <w:t xml:space="preserve">   </w:t>
      </w:r>
    </w:p>
    <w:p w14:paraId="4E3A4AD0">
      <w:pPr>
        <w:pStyle w:val="3"/>
        <w:spacing w:line="260" w:lineRule="auto"/>
      </w:pPr>
    </w:p>
    <w:p w14:paraId="6BE0AC02">
      <w:pPr>
        <w:pStyle w:val="3"/>
        <w:spacing w:line="260" w:lineRule="auto"/>
      </w:pPr>
    </w:p>
    <w:p w14:paraId="2F91B443">
      <w:pPr>
        <w:pStyle w:val="3"/>
        <w:spacing w:line="260" w:lineRule="auto"/>
      </w:pPr>
    </w:p>
    <w:p w14:paraId="11E01C8B">
      <w:pPr>
        <w:pStyle w:val="3"/>
        <w:spacing w:line="260" w:lineRule="auto"/>
      </w:pPr>
    </w:p>
    <w:p w14:paraId="25FDE1E1">
      <w:pPr>
        <w:pStyle w:val="3"/>
        <w:spacing w:line="260" w:lineRule="auto"/>
      </w:pPr>
    </w:p>
    <w:p w14:paraId="04DED5F9">
      <w:pPr>
        <w:pStyle w:val="3"/>
        <w:spacing w:line="261" w:lineRule="auto"/>
      </w:pPr>
    </w:p>
    <w:p w14:paraId="6D6B13DA">
      <w:pPr>
        <w:pStyle w:val="3"/>
        <w:spacing w:line="261" w:lineRule="auto"/>
      </w:pPr>
    </w:p>
    <w:p w14:paraId="29015F35">
      <w:pPr>
        <w:pStyle w:val="3"/>
        <w:spacing w:line="261" w:lineRule="auto"/>
      </w:pPr>
    </w:p>
    <w:p w14:paraId="6676AC45">
      <w:pPr>
        <w:pStyle w:val="3"/>
        <w:spacing w:line="261" w:lineRule="auto"/>
      </w:pPr>
    </w:p>
    <w:p w14:paraId="16A930AC">
      <w:pPr>
        <w:spacing w:before="270" w:line="225" w:lineRule="auto"/>
        <w:ind w:left="1943"/>
        <w:rPr>
          <w:rFonts w:ascii="仿宋" w:hAnsi="仿宋" w:eastAsia="仿宋" w:cs="仿宋"/>
          <w:sz w:val="83"/>
          <w:szCs w:val="83"/>
        </w:rPr>
      </w:pPr>
      <w:r>
        <w:rPr>
          <w:rFonts w:ascii="仿宋" w:hAnsi="仿宋" w:eastAsia="仿宋" w:cs="仿宋"/>
          <w:b/>
          <w:bCs/>
          <w:spacing w:val="-9"/>
          <w:sz w:val="83"/>
          <w:szCs w:val="83"/>
        </w:rPr>
        <w:t>公开招标文件</w:t>
      </w:r>
    </w:p>
    <w:p w14:paraId="2DAA2C47">
      <w:pPr>
        <w:pStyle w:val="3"/>
        <w:spacing w:line="257" w:lineRule="auto"/>
      </w:pPr>
    </w:p>
    <w:p w14:paraId="6E6DC084">
      <w:pPr>
        <w:pStyle w:val="3"/>
        <w:spacing w:line="257" w:lineRule="auto"/>
      </w:pPr>
    </w:p>
    <w:p w14:paraId="5F624EEB">
      <w:pPr>
        <w:pStyle w:val="3"/>
        <w:spacing w:line="258" w:lineRule="auto"/>
      </w:pPr>
    </w:p>
    <w:p w14:paraId="42BCBDE5">
      <w:pPr>
        <w:pStyle w:val="3"/>
        <w:spacing w:line="258" w:lineRule="auto"/>
      </w:pPr>
    </w:p>
    <w:p w14:paraId="325EAAF2">
      <w:pPr>
        <w:pStyle w:val="3"/>
        <w:spacing w:line="258" w:lineRule="auto"/>
      </w:pPr>
    </w:p>
    <w:p w14:paraId="054C5BC4">
      <w:pPr>
        <w:pStyle w:val="3"/>
        <w:spacing w:line="258" w:lineRule="auto"/>
      </w:pPr>
    </w:p>
    <w:p w14:paraId="0DCD349B">
      <w:pPr>
        <w:pStyle w:val="3"/>
        <w:spacing w:line="258" w:lineRule="auto"/>
      </w:pPr>
    </w:p>
    <w:p w14:paraId="2EC689D9">
      <w:pPr>
        <w:spacing w:before="91" w:line="220" w:lineRule="auto"/>
        <w:ind w:left="279"/>
        <w:rPr>
          <w:rFonts w:ascii="仿宋" w:hAnsi="仿宋" w:eastAsia="仿宋" w:cs="仿宋"/>
          <w:sz w:val="28"/>
          <w:szCs w:val="28"/>
          <w:highlight w:val="none"/>
        </w:rPr>
      </w:pPr>
      <w:r>
        <w:rPr>
          <w:rFonts w:ascii="仿宋" w:hAnsi="仿宋" w:eastAsia="仿宋" w:cs="仿宋"/>
          <w:spacing w:val="-2"/>
          <w:sz w:val="28"/>
          <w:szCs w:val="28"/>
        </w:rPr>
        <w:t>采购人：</w:t>
      </w:r>
      <w:r>
        <w:rPr>
          <w:rFonts w:hint="eastAsia" w:ascii="仿宋" w:hAnsi="仿宋" w:eastAsia="仿宋" w:cs="仿宋"/>
          <w:spacing w:val="-2"/>
          <w:sz w:val="28"/>
          <w:szCs w:val="28"/>
        </w:rPr>
        <w:t>库车市住房和</w:t>
      </w:r>
      <w:r>
        <w:rPr>
          <w:rFonts w:hint="eastAsia" w:ascii="仿宋" w:hAnsi="仿宋" w:eastAsia="仿宋" w:cs="仿宋"/>
          <w:spacing w:val="-2"/>
          <w:sz w:val="28"/>
          <w:szCs w:val="28"/>
          <w:highlight w:val="none"/>
        </w:rPr>
        <w:t>城乡建设局</w:t>
      </w:r>
    </w:p>
    <w:p w14:paraId="16D82315">
      <w:pPr>
        <w:spacing w:before="210" w:line="224" w:lineRule="auto"/>
        <w:ind w:left="273"/>
        <w:rPr>
          <w:rFonts w:hint="eastAsia" w:ascii="仿宋" w:hAnsi="仿宋" w:eastAsia="仿宋" w:cs="仿宋"/>
          <w:sz w:val="28"/>
          <w:szCs w:val="28"/>
          <w:highlight w:val="none"/>
          <w:lang w:eastAsia="zh-CN"/>
        </w:rPr>
      </w:pPr>
      <w:r>
        <w:rPr>
          <w:rFonts w:ascii="仿宋" w:hAnsi="仿宋" w:eastAsia="仿宋" w:cs="仿宋"/>
          <w:spacing w:val="-3"/>
          <w:sz w:val="28"/>
          <w:szCs w:val="28"/>
          <w:highlight w:val="none"/>
        </w:rPr>
        <w:t>联系人：</w:t>
      </w:r>
      <w:r>
        <w:rPr>
          <w:rFonts w:hint="eastAsia" w:ascii="仿宋" w:hAnsi="仿宋" w:eastAsia="仿宋" w:cs="仿宋"/>
          <w:spacing w:val="-3"/>
          <w:sz w:val="28"/>
          <w:szCs w:val="28"/>
          <w:highlight w:val="none"/>
        </w:rPr>
        <w:t>任保良</w:t>
      </w:r>
      <w:r>
        <w:rPr>
          <w:rFonts w:hint="eastAsia" w:ascii="仿宋" w:hAnsi="仿宋" w:eastAsia="仿宋" w:cs="仿宋"/>
          <w:spacing w:val="-3"/>
          <w:sz w:val="28"/>
          <w:szCs w:val="28"/>
          <w:highlight w:val="none"/>
          <w:lang w:val="en-US" w:eastAsia="zh-CN"/>
        </w:rPr>
        <w:t xml:space="preserve"> </w:t>
      </w:r>
    </w:p>
    <w:p w14:paraId="76D3CCE7">
      <w:pPr>
        <w:spacing w:before="202" w:line="224" w:lineRule="auto"/>
        <w:ind w:left="273"/>
        <w:rPr>
          <w:rFonts w:hint="eastAsia" w:ascii="仿宋" w:hAnsi="仿宋" w:eastAsia="仿宋" w:cs="仿宋"/>
          <w:sz w:val="28"/>
          <w:szCs w:val="28"/>
          <w:highlight w:val="none"/>
          <w:lang w:eastAsia="zh-CN"/>
        </w:rPr>
      </w:pPr>
      <w:r>
        <w:rPr>
          <w:rFonts w:ascii="仿宋" w:hAnsi="仿宋" w:eastAsia="仿宋" w:cs="仿宋"/>
          <w:spacing w:val="-1"/>
          <w:sz w:val="28"/>
          <w:szCs w:val="28"/>
          <w:highlight w:val="none"/>
        </w:rPr>
        <w:t>联系方式：</w:t>
      </w:r>
      <w:r>
        <w:rPr>
          <w:rFonts w:hint="eastAsia" w:ascii="仿宋" w:hAnsi="仿宋" w:eastAsia="仿宋" w:cs="仿宋"/>
          <w:spacing w:val="-1"/>
          <w:sz w:val="28"/>
          <w:szCs w:val="28"/>
          <w:highlight w:val="none"/>
        </w:rPr>
        <w:t>0997-7130553</w:t>
      </w:r>
    </w:p>
    <w:p w14:paraId="79042A14">
      <w:pPr>
        <w:pStyle w:val="3"/>
        <w:spacing w:line="327" w:lineRule="auto"/>
      </w:pPr>
    </w:p>
    <w:p w14:paraId="2CC36D9A">
      <w:pPr>
        <w:pStyle w:val="3"/>
        <w:spacing w:line="327" w:lineRule="auto"/>
      </w:pPr>
    </w:p>
    <w:p w14:paraId="6A3D95FD">
      <w:pPr>
        <w:spacing w:before="91" w:line="222" w:lineRule="auto"/>
        <w:ind w:left="279"/>
        <w:rPr>
          <w:rFonts w:ascii="仿宋" w:hAnsi="仿宋" w:eastAsia="仿宋" w:cs="仿宋"/>
          <w:sz w:val="28"/>
          <w:szCs w:val="28"/>
        </w:rPr>
      </w:pPr>
      <w:r>
        <w:rPr>
          <w:rFonts w:ascii="仿宋" w:hAnsi="仿宋" w:eastAsia="仿宋" w:cs="仿宋"/>
          <w:spacing w:val="-1"/>
          <w:sz w:val="28"/>
          <w:szCs w:val="28"/>
        </w:rPr>
        <w:t>采购代理机构：</w:t>
      </w:r>
      <w:r>
        <w:rPr>
          <w:rFonts w:hint="eastAsia" w:ascii="仿宋" w:hAnsi="仿宋" w:eastAsia="仿宋" w:cs="仿宋"/>
          <w:spacing w:val="-1"/>
          <w:sz w:val="28"/>
          <w:szCs w:val="28"/>
        </w:rPr>
        <w:t>五矿国际招标有限责任公司</w:t>
      </w:r>
    </w:p>
    <w:p w14:paraId="4DAD789D">
      <w:pPr>
        <w:spacing w:before="212" w:line="222" w:lineRule="auto"/>
        <w:ind w:left="273"/>
        <w:rPr>
          <w:rFonts w:hint="eastAsia" w:ascii="仿宋" w:hAnsi="仿宋" w:eastAsia="仿宋" w:cs="仿宋"/>
          <w:sz w:val="28"/>
          <w:szCs w:val="28"/>
          <w:lang w:eastAsia="zh-CN"/>
        </w:rPr>
      </w:pPr>
      <w:r>
        <w:rPr>
          <w:rFonts w:ascii="仿宋" w:hAnsi="仿宋" w:eastAsia="仿宋" w:cs="仿宋"/>
          <w:spacing w:val="-2"/>
          <w:sz w:val="28"/>
          <w:szCs w:val="28"/>
        </w:rPr>
        <w:t>联系人：</w:t>
      </w:r>
      <w:r>
        <w:rPr>
          <w:rFonts w:hint="eastAsia" w:ascii="仿宋" w:hAnsi="仿宋" w:eastAsia="仿宋" w:cs="仿宋"/>
          <w:spacing w:val="-2"/>
          <w:sz w:val="28"/>
          <w:szCs w:val="28"/>
          <w:lang w:val="en-US" w:eastAsia="zh-CN"/>
        </w:rPr>
        <w:t>张钟冉</w:t>
      </w:r>
    </w:p>
    <w:p w14:paraId="7C814ACD">
      <w:pPr>
        <w:spacing w:before="205" w:line="224" w:lineRule="auto"/>
        <w:ind w:left="273"/>
        <w:rPr>
          <w:rFonts w:hint="default" w:ascii="仿宋" w:hAnsi="仿宋" w:eastAsia="仿宋" w:cs="仿宋"/>
          <w:sz w:val="28"/>
          <w:szCs w:val="28"/>
          <w:lang w:val="en-US" w:eastAsia="zh-CN"/>
        </w:rPr>
      </w:pPr>
      <w:r>
        <w:rPr>
          <w:rFonts w:ascii="仿宋" w:hAnsi="仿宋" w:eastAsia="仿宋" w:cs="仿宋"/>
          <w:spacing w:val="-1"/>
          <w:sz w:val="28"/>
          <w:szCs w:val="28"/>
        </w:rPr>
        <w:t>联系方式：</w:t>
      </w:r>
      <w:r>
        <w:rPr>
          <w:rFonts w:hint="eastAsia" w:ascii="仿宋" w:hAnsi="仿宋" w:eastAsia="仿宋" w:cs="仿宋"/>
          <w:spacing w:val="-1"/>
          <w:sz w:val="28"/>
          <w:szCs w:val="28"/>
          <w:lang w:val="en-US" w:eastAsia="zh-CN"/>
        </w:rPr>
        <w:t>13201355037</w:t>
      </w:r>
    </w:p>
    <w:p w14:paraId="1C4BCA5B">
      <w:pPr>
        <w:pStyle w:val="3"/>
        <w:spacing w:line="331" w:lineRule="auto"/>
      </w:pPr>
    </w:p>
    <w:p w14:paraId="54E92278">
      <w:pPr>
        <w:pStyle w:val="3"/>
        <w:spacing w:line="331" w:lineRule="auto"/>
      </w:pPr>
    </w:p>
    <w:p w14:paraId="4C2160AB">
      <w:pPr>
        <w:spacing w:before="205" w:line="224" w:lineRule="auto"/>
        <w:ind w:left="273"/>
        <w:jc w:val="center"/>
        <w:rPr>
          <w:rFonts w:ascii="仿宋" w:hAnsi="仿宋" w:eastAsia="仿宋" w:cs="仿宋"/>
          <w:spacing w:val="-1"/>
          <w:sz w:val="28"/>
          <w:szCs w:val="28"/>
        </w:rPr>
      </w:pPr>
      <w:r>
        <w:rPr>
          <w:rFonts w:ascii="仿宋" w:hAnsi="仿宋" w:eastAsia="仿宋" w:cs="仿宋"/>
          <w:spacing w:val="-1"/>
          <w:sz w:val="28"/>
          <w:szCs w:val="28"/>
        </w:rPr>
        <w:t>202</w:t>
      </w:r>
      <w:r>
        <w:rPr>
          <w:rFonts w:hint="eastAsia" w:ascii="仿宋" w:hAnsi="仿宋" w:eastAsia="仿宋" w:cs="仿宋"/>
          <w:spacing w:val="-1"/>
          <w:sz w:val="28"/>
          <w:szCs w:val="28"/>
          <w:lang w:val="en-US" w:eastAsia="zh-CN"/>
        </w:rPr>
        <w:t>5</w:t>
      </w:r>
      <w:r>
        <w:rPr>
          <w:rFonts w:ascii="仿宋" w:hAnsi="仿宋" w:eastAsia="仿宋" w:cs="仿宋"/>
          <w:spacing w:val="-1"/>
          <w:sz w:val="28"/>
          <w:szCs w:val="28"/>
        </w:rPr>
        <w:t>年</w:t>
      </w:r>
      <w:r>
        <w:rPr>
          <w:rFonts w:hint="eastAsia" w:ascii="仿宋" w:hAnsi="仿宋" w:eastAsia="仿宋" w:cs="仿宋"/>
          <w:spacing w:val="-1"/>
          <w:sz w:val="28"/>
          <w:szCs w:val="28"/>
          <w:lang w:val="en-US" w:eastAsia="zh-CN"/>
        </w:rPr>
        <w:t>01</w:t>
      </w:r>
      <w:r>
        <w:rPr>
          <w:rFonts w:ascii="仿宋" w:hAnsi="仿宋" w:eastAsia="仿宋" w:cs="仿宋"/>
          <w:spacing w:val="-1"/>
          <w:sz w:val="28"/>
          <w:szCs w:val="28"/>
        </w:rPr>
        <w:t>月</w:t>
      </w:r>
    </w:p>
    <w:p w14:paraId="33ED9A08">
      <w:pPr>
        <w:spacing w:before="205" w:line="224" w:lineRule="auto"/>
        <w:ind w:left="273"/>
        <w:rPr>
          <w:rFonts w:ascii="仿宋" w:hAnsi="仿宋" w:eastAsia="仿宋" w:cs="仿宋"/>
          <w:spacing w:val="-1"/>
          <w:sz w:val="28"/>
          <w:szCs w:val="28"/>
        </w:rPr>
        <w:sectPr>
          <w:headerReference r:id="rId5" w:type="default"/>
          <w:pgSz w:w="11906" w:h="16838"/>
          <w:pgMar w:top="400" w:right="1735" w:bottom="0" w:left="1553" w:header="0" w:footer="0" w:gutter="0"/>
          <w:pgBorders>
            <w:top w:val="none" w:sz="0" w:space="0"/>
            <w:left w:val="none" w:sz="0" w:space="0"/>
            <w:bottom w:val="none" w:sz="0" w:space="0"/>
            <w:right w:val="none" w:sz="0" w:space="0"/>
          </w:pgBorders>
          <w:cols w:space="720" w:num="1"/>
        </w:sectPr>
      </w:pPr>
    </w:p>
    <w:p w14:paraId="4F0668D2">
      <w:pPr>
        <w:pStyle w:val="3"/>
        <w:spacing w:line="275" w:lineRule="auto"/>
      </w:pPr>
    </w:p>
    <w:p w14:paraId="57134C2A">
      <w:pPr>
        <w:pStyle w:val="3"/>
        <w:spacing w:line="275" w:lineRule="auto"/>
      </w:pPr>
    </w:p>
    <w:p w14:paraId="0DD60204">
      <w:pPr>
        <w:pStyle w:val="3"/>
        <w:spacing w:line="275" w:lineRule="auto"/>
      </w:pPr>
    </w:p>
    <w:p w14:paraId="64903318">
      <w:pPr>
        <w:pStyle w:val="3"/>
        <w:spacing w:line="275" w:lineRule="auto"/>
      </w:pPr>
    </w:p>
    <w:sdt>
      <w:sdtPr>
        <w:rPr>
          <w:rFonts w:ascii="仿宋" w:hAnsi="仿宋" w:eastAsia="仿宋" w:cs="仿宋"/>
          <w:sz w:val="29"/>
          <w:szCs w:val="29"/>
        </w:rPr>
        <w:id w:val="3"/>
        <w:docPartObj>
          <w:docPartGallery w:val="Table of Contents"/>
          <w:docPartUnique/>
        </w:docPartObj>
      </w:sdtPr>
      <w:sdtEndPr>
        <w:rPr>
          <w:rFonts w:ascii="仿宋" w:hAnsi="仿宋" w:eastAsia="仿宋" w:cs="仿宋"/>
          <w:sz w:val="23"/>
          <w:szCs w:val="23"/>
        </w:rPr>
      </w:sdtEndPr>
      <w:sdtContent>
        <w:p w14:paraId="7E2DB376">
          <w:pPr>
            <w:spacing w:before="95" w:line="230" w:lineRule="auto"/>
            <w:ind w:left="4467"/>
            <w:rPr>
              <w:rFonts w:ascii="仿宋" w:hAnsi="仿宋" w:eastAsia="仿宋" w:cs="仿宋"/>
              <w:sz w:val="29"/>
              <w:szCs w:val="29"/>
            </w:rPr>
          </w:pPr>
          <w:r>
            <w:rPr>
              <w:rFonts w:ascii="仿宋" w:hAnsi="仿宋" w:eastAsia="仿宋" w:cs="仿宋"/>
              <w:b/>
              <w:bCs/>
              <w:spacing w:val="-35"/>
              <w:sz w:val="29"/>
              <w:szCs w:val="29"/>
            </w:rPr>
            <w:t>目</w:t>
          </w:r>
          <w:r>
            <w:rPr>
              <w:rFonts w:ascii="仿宋" w:hAnsi="仿宋" w:eastAsia="仿宋" w:cs="仿宋"/>
              <w:spacing w:val="21"/>
              <w:sz w:val="29"/>
              <w:szCs w:val="29"/>
            </w:rPr>
            <w:t xml:space="preserve">  </w:t>
          </w:r>
          <w:r>
            <w:rPr>
              <w:rFonts w:ascii="仿宋" w:hAnsi="仿宋" w:eastAsia="仿宋" w:cs="仿宋"/>
              <w:b/>
              <w:bCs/>
              <w:spacing w:val="-35"/>
              <w:sz w:val="29"/>
              <w:szCs w:val="29"/>
            </w:rPr>
            <w:t>录</w:t>
          </w:r>
        </w:p>
        <w:p w14:paraId="42DC7B53">
          <w:pPr>
            <w:pStyle w:val="3"/>
            <w:spacing w:line="279" w:lineRule="auto"/>
          </w:pPr>
        </w:p>
        <w:p w14:paraId="42268AB9">
          <w:pPr>
            <w:pStyle w:val="3"/>
            <w:spacing w:line="279" w:lineRule="auto"/>
          </w:pPr>
        </w:p>
        <w:p w14:paraId="134A1DCA">
          <w:pPr>
            <w:pStyle w:val="3"/>
            <w:spacing w:line="279" w:lineRule="auto"/>
          </w:pPr>
        </w:p>
        <w:p w14:paraId="3BFF9BE7">
          <w:pPr>
            <w:tabs>
              <w:tab w:val="right" w:leader="dot" w:pos="9717"/>
            </w:tabs>
            <w:spacing w:before="75" w:line="197" w:lineRule="auto"/>
            <w:rPr>
              <w:rFonts w:ascii="仿宋" w:hAnsi="仿宋" w:eastAsia="仿宋" w:cs="仿宋"/>
              <w:sz w:val="23"/>
              <w:szCs w:val="23"/>
            </w:rPr>
          </w:pPr>
          <w:bookmarkStart w:id="0" w:name="bookmark1"/>
          <w:bookmarkEnd w:id="0"/>
          <w:r>
            <w:fldChar w:fldCharType="begin"/>
          </w:r>
          <w:r>
            <w:instrText xml:space="preserve"> HYPERLINK \l "bookmark2" </w:instrText>
          </w:r>
          <w:r>
            <w:fldChar w:fldCharType="separate"/>
          </w:r>
          <w:r>
            <w:rPr>
              <w:rFonts w:ascii="仿宋" w:hAnsi="仿宋" w:eastAsia="仿宋" w:cs="仿宋"/>
              <w:b/>
              <w:bCs/>
              <w:spacing w:val="3"/>
              <w:sz w:val="23"/>
              <w:szCs w:val="23"/>
            </w:rPr>
            <w:t>第一部分</w:t>
          </w:r>
          <w:r>
            <w:rPr>
              <w:rFonts w:ascii="仿宋" w:hAnsi="仿宋" w:eastAsia="仿宋" w:cs="仿宋"/>
              <w:spacing w:val="13"/>
              <w:sz w:val="23"/>
              <w:szCs w:val="23"/>
            </w:rPr>
            <w:t xml:space="preserve">  </w:t>
          </w:r>
          <w:r>
            <w:rPr>
              <w:rFonts w:ascii="仿宋" w:hAnsi="仿宋" w:eastAsia="仿宋" w:cs="仿宋"/>
              <w:b/>
              <w:bCs/>
              <w:spacing w:val="3"/>
              <w:sz w:val="23"/>
              <w:szCs w:val="23"/>
            </w:rPr>
            <w:t>招标公告</w:t>
          </w:r>
          <w:r>
            <w:rPr>
              <w:rFonts w:ascii="仿宋" w:hAnsi="仿宋" w:eastAsia="仿宋" w:cs="仿宋"/>
              <w:b/>
              <w:bCs/>
              <w:sz w:val="23"/>
              <w:szCs w:val="23"/>
            </w:rPr>
            <w:tab/>
          </w:r>
          <w:r>
            <w:rPr>
              <w:rFonts w:ascii="仿宋" w:hAnsi="仿宋" w:eastAsia="仿宋" w:cs="仿宋"/>
              <w:spacing w:val="-72"/>
              <w:sz w:val="23"/>
              <w:szCs w:val="23"/>
            </w:rPr>
            <w:t xml:space="preserve"> </w:t>
          </w:r>
          <w:r>
            <w:rPr>
              <w:rFonts w:ascii="仿宋" w:hAnsi="仿宋" w:eastAsia="仿宋" w:cs="仿宋"/>
              <w:b/>
              <w:bCs/>
              <w:spacing w:val="-24"/>
              <w:sz w:val="23"/>
              <w:szCs w:val="23"/>
            </w:rPr>
            <w:t>1</w:t>
          </w:r>
          <w:r>
            <w:rPr>
              <w:rFonts w:ascii="仿宋" w:hAnsi="仿宋" w:eastAsia="仿宋" w:cs="仿宋"/>
              <w:b/>
              <w:bCs/>
              <w:spacing w:val="-24"/>
              <w:sz w:val="23"/>
              <w:szCs w:val="23"/>
            </w:rPr>
            <w:fldChar w:fldCharType="end"/>
          </w:r>
        </w:p>
        <w:p w14:paraId="3C8203BE">
          <w:pPr>
            <w:pStyle w:val="3"/>
            <w:spacing w:line="301" w:lineRule="auto"/>
          </w:pPr>
        </w:p>
        <w:p w14:paraId="41879C1E">
          <w:pPr>
            <w:tabs>
              <w:tab w:val="right" w:leader="dot" w:pos="9717"/>
            </w:tabs>
            <w:spacing w:before="75" w:line="197" w:lineRule="auto"/>
            <w:rPr>
              <w:rFonts w:ascii="仿宋" w:hAnsi="仿宋" w:eastAsia="仿宋" w:cs="仿宋"/>
              <w:sz w:val="23"/>
              <w:szCs w:val="23"/>
            </w:rPr>
          </w:pPr>
          <w:bookmarkStart w:id="1" w:name="bookmark3"/>
          <w:bookmarkEnd w:id="1"/>
          <w:r>
            <w:fldChar w:fldCharType="begin"/>
          </w:r>
          <w:r>
            <w:instrText xml:space="preserve"> HYPERLINK \l "bookmark4" </w:instrText>
          </w:r>
          <w:r>
            <w:fldChar w:fldCharType="separate"/>
          </w:r>
          <w:r>
            <w:rPr>
              <w:rFonts w:ascii="仿宋" w:hAnsi="仿宋" w:eastAsia="仿宋" w:cs="仿宋"/>
              <w:b/>
              <w:bCs/>
              <w:spacing w:val="3"/>
              <w:sz w:val="23"/>
              <w:szCs w:val="23"/>
            </w:rPr>
            <w:t>第二部分</w:t>
          </w:r>
          <w:r>
            <w:rPr>
              <w:rFonts w:ascii="仿宋" w:hAnsi="仿宋" w:eastAsia="仿宋" w:cs="仿宋"/>
              <w:spacing w:val="16"/>
              <w:sz w:val="23"/>
              <w:szCs w:val="23"/>
            </w:rPr>
            <w:t xml:space="preserve">  </w:t>
          </w:r>
          <w:r>
            <w:rPr>
              <w:rFonts w:ascii="仿宋" w:hAnsi="仿宋" w:eastAsia="仿宋" w:cs="仿宋"/>
              <w:b/>
              <w:bCs/>
              <w:spacing w:val="3"/>
              <w:sz w:val="23"/>
              <w:szCs w:val="23"/>
            </w:rPr>
            <w:t>投标人须知</w:t>
          </w:r>
          <w:r>
            <w:rPr>
              <w:rFonts w:ascii="仿宋" w:hAnsi="仿宋" w:eastAsia="仿宋" w:cs="仿宋"/>
              <w:b/>
              <w:bCs/>
              <w:sz w:val="23"/>
              <w:szCs w:val="23"/>
            </w:rPr>
            <w:tab/>
          </w:r>
          <w:r>
            <w:rPr>
              <w:rFonts w:ascii="仿宋" w:hAnsi="仿宋" w:eastAsia="仿宋" w:cs="仿宋"/>
              <w:spacing w:val="-93"/>
              <w:sz w:val="23"/>
              <w:szCs w:val="23"/>
            </w:rPr>
            <w:t xml:space="preserve"> </w:t>
          </w:r>
          <w:r>
            <w:rPr>
              <w:rFonts w:ascii="仿宋" w:hAnsi="仿宋" w:eastAsia="仿宋" w:cs="仿宋"/>
              <w:b/>
              <w:bCs/>
              <w:spacing w:val="-5"/>
              <w:sz w:val="23"/>
              <w:szCs w:val="23"/>
            </w:rPr>
            <w:t>4</w:t>
          </w:r>
          <w:r>
            <w:rPr>
              <w:rFonts w:ascii="仿宋" w:hAnsi="仿宋" w:eastAsia="仿宋" w:cs="仿宋"/>
              <w:b/>
              <w:bCs/>
              <w:spacing w:val="-5"/>
              <w:sz w:val="23"/>
              <w:szCs w:val="23"/>
            </w:rPr>
            <w:fldChar w:fldCharType="end"/>
          </w:r>
        </w:p>
        <w:p w14:paraId="29A20FC1">
          <w:pPr>
            <w:pStyle w:val="3"/>
            <w:spacing w:line="301" w:lineRule="auto"/>
          </w:pPr>
        </w:p>
        <w:p w14:paraId="26A9209F">
          <w:pPr>
            <w:tabs>
              <w:tab w:val="right" w:leader="dot" w:pos="9717"/>
            </w:tabs>
            <w:spacing w:before="75" w:line="197" w:lineRule="auto"/>
            <w:rPr>
              <w:rFonts w:ascii="仿宋" w:hAnsi="仿宋" w:eastAsia="仿宋" w:cs="仿宋"/>
              <w:sz w:val="23"/>
              <w:szCs w:val="23"/>
            </w:rPr>
          </w:pPr>
          <w:bookmarkStart w:id="2" w:name="bookmark5"/>
          <w:bookmarkEnd w:id="2"/>
          <w:r>
            <w:fldChar w:fldCharType="begin"/>
          </w:r>
          <w:r>
            <w:instrText xml:space="preserve"> HYPERLINK \l "bookmark6" </w:instrText>
          </w:r>
          <w:r>
            <w:fldChar w:fldCharType="separate"/>
          </w:r>
          <w:r>
            <w:rPr>
              <w:rFonts w:ascii="仿宋" w:hAnsi="仿宋" w:eastAsia="仿宋" w:cs="仿宋"/>
              <w:b/>
              <w:bCs/>
              <w:spacing w:val="3"/>
              <w:sz w:val="23"/>
              <w:szCs w:val="23"/>
            </w:rPr>
            <w:t>第三部分</w:t>
          </w:r>
          <w:r>
            <w:rPr>
              <w:rFonts w:ascii="仿宋" w:hAnsi="仿宋" w:eastAsia="仿宋" w:cs="仿宋"/>
              <w:spacing w:val="13"/>
              <w:sz w:val="23"/>
              <w:szCs w:val="23"/>
            </w:rPr>
            <w:t xml:space="preserve">  </w:t>
          </w:r>
          <w:r>
            <w:rPr>
              <w:rFonts w:ascii="仿宋" w:hAnsi="仿宋" w:eastAsia="仿宋" w:cs="仿宋"/>
              <w:b/>
              <w:bCs/>
              <w:spacing w:val="3"/>
              <w:sz w:val="23"/>
              <w:szCs w:val="23"/>
            </w:rPr>
            <w:t>招标说明</w:t>
          </w:r>
          <w:r>
            <w:rPr>
              <w:rFonts w:ascii="仿宋" w:hAnsi="仿宋" w:eastAsia="仿宋" w:cs="仿宋"/>
              <w:b/>
              <w:bCs/>
              <w:sz w:val="23"/>
              <w:szCs w:val="23"/>
            </w:rPr>
            <w:tab/>
          </w:r>
          <w:r>
            <w:rPr>
              <w:rFonts w:ascii="仿宋" w:hAnsi="仿宋" w:eastAsia="仿宋" w:cs="仿宋"/>
              <w:spacing w:val="-72"/>
              <w:sz w:val="23"/>
              <w:szCs w:val="23"/>
            </w:rPr>
            <w:t xml:space="preserve"> </w:t>
          </w:r>
          <w:r>
            <w:rPr>
              <w:rFonts w:ascii="仿宋" w:hAnsi="仿宋" w:eastAsia="仿宋" w:cs="仿宋"/>
              <w:b/>
              <w:bCs/>
              <w:spacing w:val="-11"/>
              <w:sz w:val="23"/>
              <w:szCs w:val="23"/>
            </w:rPr>
            <w:t>10</w:t>
          </w:r>
          <w:r>
            <w:rPr>
              <w:rFonts w:ascii="仿宋" w:hAnsi="仿宋" w:eastAsia="仿宋" w:cs="仿宋"/>
              <w:b/>
              <w:bCs/>
              <w:spacing w:val="-11"/>
              <w:sz w:val="23"/>
              <w:szCs w:val="23"/>
            </w:rPr>
            <w:fldChar w:fldCharType="end"/>
          </w:r>
        </w:p>
        <w:p w14:paraId="5F819AB4">
          <w:pPr>
            <w:pStyle w:val="3"/>
            <w:spacing w:line="301" w:lineRule="auto"/>
          </w:pPr>
        </w:p>
        <w:p w14:paraId="4D3F97FE">
          <w:pPr>
            <w:tabs>
              <w:tab w:val="right" w:leader="dot" w:pos="9717"/>
            </w:tabs>
            <w:spacing w:before="75" w:line="197" w:lineRule="auto"/>
            <w:rPr>
              <w:rFonts w:ascii="仿宋" w:hAnsi="仿宋" w:eastAsia="仿宋" w:cs="仿宋"/>
              <w:sz w:val="23"/>
              <w:szCs w:val="23"/>
            </w:rPr>
          </w:pPr>
          <w:bookmarkStart w:id="3" w:name="bookmark7"/>
          <w:bookmarkEnd w:id="3"/>
          <w:r>
            <w:fldChar w:fldCharType="begin"/>
          </w:r>
          <w:r>
            <w:instrText xml:space="preserve"> HYPERLINK \l "bookmark8" </w:instrText>
          </w:r>
          <w:r>
            <w:fldChar w:fldCharType="separate"/>
          </w:r>
          <w:r>
            <w:rPr>
              <w:rFonts w:ascii="仿宋" w:hAnsi="仿宋" w:eastAsia="仿宋" w:cs="仿宋"/>
              <w:b/>
              <w:bCs/>
              <w:spacing w:val="6"/>
              <w:sz w:val="23"/>
              <w:szCs w:val="23"/>
            </w:rPr>
            <w:t>第四部分</w:t>
          </w:r>
          <w:r>
            <w:rPr>
              <w:rFonts w:ascii="仿宋" w:hAnsi="仿宋" w:eastAsia="仿宋" w:cs="仿宋"/>
              <w:spacing w:val="6"/>
              <w:sz w:val="23"/>
              <w:szCs w:val="23"/>
            </w:rPr>
            <w:t xml:space="preserve">  </w:t>
          </w:r>
          <w:r>
            <w:rPr>
              <w:rFonts w:ascii="仿宋" w:hAnsi="仿宋" w:eastAsia="仿宋" w:cs="仿宋"/>
              <w:b/>
              <w:bCs/>
              <w:spacing w:val="6"/>
              <w:sz w:val="23"/>
              <w:szCs w:val="23"/>
            </w:rPr>
            <w:t>采购货物清单及技术参数</w:t>
          </w:r>
          <w:r>
            <w:rPr>
              <w:rFonts w:ascii="仿宋" w:hAnsi="仿宋" w:eastAsia="仿宋" w:cs="仿宋"/>
              <w:b/>
              <w:bCs/>
              <w:sz w:val="23"/>
              <w:szCs w:val="23"/>
            </w:rPr>
            <w:tab/>
          </w:r>
          <w:r>
            <w:rPr>
              <w:rFonts w:ascii="仿宋" w:hAnsi="仿宋" w:eastAsia="仿宋" w:cs="仿宋"/>
              <w:spacing w:val="-94"/>
              <w:sz w:val="23"/>
              <w:szCs w:val="23"/>
            </w:rPr>
            <w:t xml:space="preserve"> </w:t>
          </w:r>
          <w:r>
            <w:rPr>
              <w:rFonts w:ascii="仿宋" w:hAnsi="仿宋" w:eastAsia="仿宋" w:cs="仿宋"/>
              <w:b/>
              <w:bCs/>
              <w:spacing w:val="-4"/>
              <w:sz w:val="23"/>
              <w:szCs w:val="23"/>
            </w:rPr>
            <w:t>26</w:t>
          </w:r>
          <w:r>
            <w:rPr>
              <w:rFonts w:ascii="仿宋" w:hAnsi="仿宋" w:eastAsia="仿宋" w:cs="仿宋"/>
              <w:b/>
              <w:bCs/>
              <w:spacing w:val="-4"/>
              <w:sz w:val="23"/>
              <w:szCs w:val="23"/>
            </w:rPr>
            <w:fldChar w:fldCharType="end"/>
          </w:r>
        </w:p>
        <w:p w14:paraId="56A17FC6">
          <w:pPr>
            <w:pStyle w:val="3"/>
            <w:spacing w:line="301" w:lineRule="auto"/>
          </w:pPr>
        </w:p>
        <w:p w14:paraId="54CDD193">
          <w:pPr>
            <w:tabs>
              <w:tab w:val="right" w:leader="dot" w:pos="9717"/>
            </w:tabs>
            <w:spacing w:before="76" w:line="197" w:lineRule="auto"/>
            <w:rPr>
              <w:rFonts w:ascii="仿宋" w:hAnsi="仿宋" w:eastAsia="仿宋" w:cs="仿宋"/>
              <w:sz w:val="23"/>
              <w:szCs w:val="23"/>
            </w:rPr>
          </w:pPr>
          <w:bookmarkStart w:id="4" w:name="bookmark9"/>
          <w:bookmarkEnd w:id="4"/>
          <w:r>
            <w:fldChar w:fldCharType="begin"/>
          </w:r>
          <w:r>
            <w:instrText xml:space="preserve"> HYPERLINK \l "bookmark10" </w:instrText>
          </w:r>
          <w:r>
            <w:fldChar w:fldCharType="separate"/>
          </w:r>
          <w:r>
            <w:rPr>
              <w:rFonts w:ascii="仿宋" w:hAnsi="仿宋" w:eastAsia="仿宋" w:cs="仿宋"/>
              <w:b/>
              <w:bCs/>
              <w:spacing w:val="2"/>
              <w:sz w:val="23"/>
              <w:szCs w:val="23"/>
            </w:rPr>
            <w:t>第五部分</w:t>
          </w:r>
          <w:r>
            <w:rPr>
              <w:rFonts w:ascii="仿宋" w:hAnsi="仿宋" w:eastAsia="仿宋" w:cs="仿宋"/>
              <w:spacing w:val="17"/>
              <w:sz w:val="23"/>
              <w:szCs w:val="23"/>
            </w:rPr>
            <w:t xml:space="preserve">  </w:t>
          </w:r>
          <w:r>
            <w:rPr>
              <w:rFonts w:ascii="仿宋" w:hAnsi="仿宋" w:eastAsia="仿宋" w:cs="仿宋"/>
              <w:b/>
              <w:bCs/>
              <w:spacing w:val="2"/>
              <w:sz w:val="23"/>
              <w:szCs w:val="23"/>
            </w:rPr>
            <w:t>合同部分</w:t>
          </w:r>
          <w:r>
            <w:rPr>
              <w:rFonts w:ascii="仿宋" w:hAnsi="仿宋" w:eastAsia="仿宋" w:cs="仿宋"/>
              <w:b/>
              <w:bCs/>
              <w:sz w:val="23"/>
              <w:szCs w:val="23"/>
            </w:rPr>
            <w:tab/>
          </w:r>
          <w:r>
            <w:rPr>
              <w:rFonts w:ascii="仿宋" w:hAnsi="仿宋" w:eastAsia="仿宋" w:cs="仿宋"/>
              <w:spacing w:val="-84"/>
              <w:sz w:val="23"/>
              <w:szCs w:val="23"/>
            </w:rPr>
            <w:t xml:space="preserve"> </w:t>
          </w:r>
          <w:r>
            <w:rPr>
              <w:rFonts w:ascii="仿宋" w:hAnsi="仿宋" w:eastAsia="仿宋" w:cs="仿宋"/>
              <w:b/>
              <w:bCs/>
              <w:spacing w:val="-5"/>
              <w:sz w:val="23"/>
              <w:szCs w:val="23"/>
            </w:rPr>
            <w:t>3</w:t>
          </w:r>
          <w:r>
            <w:rPr>
              <w:rFonts w:ascii="仿宋" w:hAnsi="仿宋" w:eastAsia="仿宋" w:cs="仿宋"/>
              <w:b/>
              <w:bCs/>
              <w:spacing w:val="-5"/>
              <w:sz w:val="23"/>
              <w:szCs w:val="23"/>
            </w:rPr>
            <w:fldChar w:fldCharType="end"/>
          </w:r>
          <w:r>
            <w:rPr>
              <w:rFonts w:ascii="仿宋" w:hAnsi="仿宋" w:eastAsia="仿宋" w:cs="仿宋"/>
              <w:b/>
              <w:bCs/>
              <w:spacing w:val="-5"/>
              <w:sz w:val="23"/>
              <w:szCs w:val="23"/>
            </w:rPr>
            <w:t>3</w:t>
          </w:r>
        </w:p>
        <w:p w14:paraId="06C07435">
          <w:pPr>
            <w:pStyle w:val="3"/>
            <w:spacing w:line="301" w:lineRule="auto"/>
          </w:pPr>
        </w:p>
        <w:p w14:paraId="5D660F6F">
          <w:pPr>
            <w:tabs>
              <w:tab w:val="right" w:leader="dot" w:pos="9717"/>
            </w:tabs>
            <w:spacing w:before="75" w:line="231" w:lineRule="auto"/>
            <w:rPr>
              <w:rFonts w:ascii="仿宋" w:hAnsi="仿宋" w:eastAsia="仿宋" w:cs="仿宋"/>
              <w:sz w:val="23"/>
              <w:szCs w:val="23"/>
            </w:rPr>
          </w:pPr>
          <w:bookmarkStart w:id="5" w:name="bookmark11"/>
          <w:bookmarkEnd w:id="5"/>
          <w:r>
            <w:fldChar w:fldCharType="begin"/>
          </w:r>
          <w:r>
            <w:instrText xml:space="preserve"> HYPERLINK \l "bookmark12" </w:instrText>
          </w:r>
          <w:r>
            <w:fldChar w:fldCharType="separate"/>
          </w:r>
          <w:r>
            <w:rPr>
              <w:rFonts w:ascii="仿宋" w:hAnsi="仿宋" w:eastAsia="仿宋" w:cs="仿宋"/>
              <w:b/>
              <w:bCs/>
              <w:spacing w:val="5"/>
              <w:sz w:val="23"/>
              <w:szCs w:val="23"/>
            </w:rPr>
            <w:t>第六部分</w:t>
          </w:r>
          <w:r>
            <w:rPr>
              <w:rFonts w:ascii="仿宋" w:hAnsi="仿宋" w:eastAsia="仿宋" w:cs="仿宋"/>
              <w:spacing w:val="5"/>
              <w:sz w:val="23"/>
              <w:szCs w:val="23"/>
            </w:rPr>
            <w:t xml:space="preserve">  </w:t>
          </w:r>
          <w:r>
            <w:rPr>
              <w:rFonts w:ascii="仿宋" w:hAnsi="仿宋" w:eastAsia="仿宋" w:cs="仿宋"/>
              <w:b/>
              <w:bCs/>
              <w:spacing w:val="5"/>
              <w:sz w:val="23"/>
              <w:szCs w:val="23"/>
            </w:rPr>
            <w:t>投标文件格式</w:t>
          </w:r>
          <w:r>
            <w:rPr>
              <w:rFonts w:ascii="仿宋" w:hAnsi="仿宋" w:eastAsia="仿宋" w:cs="仿宋"/>
              <w:b/>
              <w:bCs/>
              <w:sz w:val="23"/>
              <w:szCs w:val="23"/>
            </w:rPr>
            <w:tab/>
          </w:r>
          <w:r>
            <w:rPr>
              <w:rFonts w:ascii="仿宋" w:hAnsi="仿宋" w:eastAsia="仿宋" w:cs="仿宋"/>
              <w:spacing w:val="-87"/>
              <w:sz w:val="23"/>
              <w:szCs w:val="23"/>
            </w:rPr>
            <w:t xml:space="preserve"> </w:t>
          </w:r>
          <w:r>
            <w:rPr>
              <w:rFonts w:ascii="仿宋" w:hAnsi="仿宋" w:eastAsia="仿宋" w:cs="仿宋"/>
              <w:b/>
              <w:bCs/>
              <w:spacing w:val="-5"/>
              <w:sz w:val="23"/>
              <w:szCs w:val="23"/>
            </w:rPr>
            <w:t>3</w:t>
          </w:r>
          <w:r>
            <w:rPr>
              <w:rFonts w:ascii="仿宋" w:hAnsi="仿宋" w:eastAsia="仿宋" w:cs="仿宋"/>
              <w:b/>
              <w:bCs/>
              <w:spacing w:val="-5"/>
              <w:sz w:val="23"/>
              <w:szCs w:val="23"/>
            </w:rPr>
            <w:fldChar w:fldCharType="end"/>
          </w:r>
          <w:r>
            <w:rPr>
              <w:rFonts w:ascii="仿宋" w:hAnsi="仿宋" w:eastAsia="仿宋" w:cs="仿宋"/>
              <w:b/>
              <w:bCs/>
              <w:spacing w:val="-5"/>
              <w:sz w:val="23"/>
              <w:szCs w:val="23"/>
            </w:rPr>
            <w:t>6</w:t>
          </w:r>
        </w:p>
      </w:sdtContent>
    </w:sdt>
    <w:p w14:paraId="7980F928">
      <w:pPr>
        <w:spacing w:line="231" w:lineRule="auto"/>
        <w:rPr>
          <w:rFonts w:ascii="仿宋" w:hAnsi="仿宋" w:eastAsia="仿宋" w:cs="仿宋"/>
          <w:sz w:val="23"/>
          <w:szCs w:val="23"/>
        </w:rPr>
        <w:sectPr>
          <w:headerReference r:id="rId6" w:type="default"/>
          <w:pgSz w:w="11906" w:h="16838"/>
          <w:pgMar w:top="400" w:right="1081" w:bottom="0" w:left="1106" w:header="0" w:footer="0" w:gutter="0"/>
          <w:pgBorders>
            <w:top w:val="none" w:sz="0" w:space="0"/>
            <w:left w:val="none" w:sz="0" w:space="0"/>
            <w:bottom w:val="none" w:sz="0" w:space="0"/>
            <w:right w:val="none" w:sz="0" w:space="0"/>
          </w:pgBorders>
          <w:cols w:space="720" w:num="1"/>
        </w:sectPr>
      </w:pPr>
    </w:p>
    <w:p w14:paraId="48EF1168">
      <w:pPr>
        <w:pStyle w:val="3"/>
        <w:spacing w:line="246" w:lineRule="auto"/>
      </w:pPr>
    </w:p>
    <w:p w14:paraId="463494BE">
      <w:pPr>
        <w:pStyle w:val="3"/>
        <w:spacing w:line="246" w:lineRule="auto"/>
      </w:pPr>
    </w:p>
    <w:p w14:paraId="5FA8767D">
      <w:pPr>
        <w:pStyle w:val="3"/>
        <w:spacing w:line="246" w:lineRule="auto"/>
      </w:pPr>
    </w:p>
    <w:p w14:paraId="6AF7F7FE">
      <w:pPr>
        <w:pStyle w:val="3"/>
        <w:spacing w:line="246" w:lineRule="auto"/>
      </w:pPr>
    </w:p>
    <w:p w14:paraId="357C019F">
      <w:pPr>
        <w:spacing w:before="94" w:line="229" w:lineRule="auto"/>
        <w:ind w:left="3645"/>
        <w:outlineLvl w:val="0"/>
        <w:rPr>
          <w:rFonts w:ascii="仿宋" w:hAnsi="仿宋" w:eastAsia="仿宋" w:cs="仿宋"/>
          <w:sz w:val="29"/>
          <w:szCs w:val="29"/>
        </w:rPr>
      </w:pPr>
      <w:bookmarkStart w:id="6" w:name="bookmark2"/>
      <w:bookmarkEnd w:id="6"/>
      <w:bookmarkStart w:id="7" w:name="bookmark1"/>
      <w:bookmarkEnd w:id="7"/>
      <w:r>
        <w:rPr>
          <w:rFonts w:ascii="仿宋" w:hAnsi="仿宋" w:eastAsia="仿宋" w:cs="仿宋"/>
          <w:spacing w:val="3"/>
          <w:sz w:val="29"/>
          <w:szCs w:val="29"/>
        </w:rPr>
        <w:t>第一部分</w:t>
      </w:r>
      <w:r>
        <w:rPr>
          <w:rFonts w:ascii="仿宋" w:hAnsi="仿宋" w:eastAsia="仿宋" w:cs="仿宋"/>
          <w:spacing w:val="16"/>
          <w:sz w:val="29"/>
          <w:szCs w:val="29"/>
        </w:rPr>
        <w:t xml:space="preserve">  </w:t>
      </w:r>
      <w:r>
        <w:rPr>
          <w:rFonts w:ascii="仿宋" w:hAnsi="仿宋" w:eastAsia="仿宋" w:cs="仿宋"/>
          <w:spacing w:val="3"/>
          <w:sz w:val="29"/>
          <w:szCs w:val="29"/>
        </w:rPr>
        <w:t>招标公告</w:t>
      </w:r>
    </w:p>
    <w:p w14:paraId="474FD01E">
      <w:pPr>
        <w:spacing w:before="4"/>
      </w:pPr>
    </w:p>
    <w:p w14:paraId="7585226E">
      <w:pPr>
        <w:spacing w:before="3"/>
      </w:pPr>
    </w:p>
    <w:tbl>
      <w:tblPr>
        <w:tblStyle w:val="11"/>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22C8D6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15" w:hRule="atLeast"/>
        </w:trPr>
        <w:tc>
          <w:tcPr>
            <w:tcW w:w="9919" w:type="dxa"/>
            <w:vAlign w:val="top"/>
          </w:tcPr>
          <w:p w14:paraId="39FE17F9">
            <w:pPr>
              <w:pStyle w:val="12"/>
              <w:spacing w:before="234" w:line="231" w:lineRule="auto"/>
              <w:ind w:left="101"/>
            </w:pPr>
            <w:r>
              <w:rPr>
                <w:spacing w:val="5"/>
              </w:rPr>
              <w:t>项目概况</w:t>
            </w:r>
          </w:p>
          <w:p w14:paraId="74C0D56E">
            <w:pPr>
              <w:pStyle w:val="12"/>
              <w:spacing w:before="235" w:line="340" w:lineRule="auto"/>
              <w:ind w:left="99" w:right="82" w:firstLine="484"/>
            </w:pPr>
            <w:r>
              <w:rPr>
                <w:rFonts w:hint="eastAsia"/>
                <w:spacing w:val="13"/>
              </w:rPr>
              <w:t>库车市城区2025年春节氛围营造服务</w:t>
            </w:r>
            <w:r>
              <w:rPr>
                <w:spacing w:val="13"/>
              </w:rPr>
              <w:t>的潜在供应商应在政采云平台获取招</w:t>
            </w:r>
            <w:r>
              <w:rPr>
                <w:spacing w:val="3"/>
              </w:rPr>
              <w:t xml:space="preserve">标文件，并于 </w:t>
            </w:r>
            <w:r>
              <w:rPr>
                <w:rFonts w:hint="eastAsia"/>
                <w:spacing w:val="3"/>
              </w:rPr>
              <w:t>2025年01月23日10：30</w:t>
            </w:r>
            <w:r>
              <w:rPr>
                <w:spacing w:val="3"/>
              </w:rPr>
              <w:t>（北京时间）前提交响应文件。</w:t>
            </w:r>
          </w:p>
        </w:tc>
      </w:tr>
    </w:tbl>
    <w:p w14:paraId="1313CD67">
      <w:pPr>
        <w:spacing w:before="289" w:line="231" w:lineRule="auto"/>
        <w:ind w:left="109"/>
        <w:rPr>
          <w:rFonts w:ascii="仿宋" w:hAnsi="仿宋" w:eastAsia="仿宋" w:cs="仿宋"/>
          <w:sz w:val="23"/>
          <w:szCs w:val="23"/>
        </w:rPr>
      </w:pPr>
      <w:r>
        <w:rPr>
          <w:rFonts w:ascii="仿宋" w:hAnsi="仿宋" w:eastAsia="仿宋" w:cs="仿宋"/>
          <w:b/>
          <w:bCs/>
          <w:spacing w:val="4"/>
          <w:sz w:val="23"/>
          <w:szCs w:val="23"/>
        </w:rPr>
        <w:t>一、项目基本情况</w:t>
      </w:r>
    </w:p>
    <w:p w14:paraId="1477633A">
      <w:pPr>
        <w:spacing w:before="281" w:line="232" w:lineRule="auto"/>
        <w:ind w:left="526"/>
        <w:rPr>
          <w:rFonts w:hint="eastAsia" w:ascii="仿宋" w:hAnsi="仿宋" w:eastAsia="仿宋" w:cs="仿宋"/>
          <w:sz w:val="23"/>
          <w:szCs w:val="23"/>
          <w:highlight w:val="none"/>
          <w:lang w:eastAsia="zh-CN"/>
        </w:rPr>
      </w:pPr>
      <w:r>
        <w:rPr>
          <w:rFonts w:ascii="仿宋" w:hAnsi="仿宋" w:eastAsia="仿宋" w:cs="仿宋"/>
          <w:spacing w:val="7"/>
          <w:sz w:val="23"/>
          <w:szCs w:val="23"/>
          <w:highlight w:val="none"/>
        </w:rPr>
        <w:t>项目编号：</w:t>
      </w:r>
      <w:r>
        <w:rPr>
          <w:rFonts w:hint="eastAsia" w:ascii="仿宋" w:hAnsi="仿宋" w:eastAsia="仿宋" w:cs="仿宋"/>
          <w:spacing w:val="7"/>
          <w:sz w:val="23"/>
          <w:szCs w:val="23"/>
          <w:highlight w:val="none"/>
        </w:rPr>
        <w:t>kcs2024-WT401</w:t>
      </w:r>
      <w:r>
        <w:rPr>
          <w:rFonts w:hint="eastAsia" w:ascii="仿宋" w:hAnsi="仿宋" w:eastAsia="仿宋" w:cs="仿宋"/>
          <w:spacing w:val="7"/>
          <w:sz w:val="23"/>
          <w:szCs w:val="23"/>
          <w:highlight w:val="none"/>
          <w:lang w:val="en-US" w:eastAsia="zh-CN"/>
        </w:rPr>
        <w:t xml:space="preserve"> </w:t>
      </w:r>
      <w:r>
        <w:rPr>
          <w:rFonts w:hint="eastAsia" w:ascii="仿宋" w:hAnsi="仿宋" w:eastAsia="仿宋" w:cs="仿宋"/>
          <w:sz w:val="23"/>
          <w:szCs w:val="23"/>
          <w:highlight w:val="none"/>
          <w:lang w:val="en-US" w:eastAsia="zh-CN"/>
        </w:rPr>
        <w:t xml:space="preserve"> </w:t>
      </w:r>
    </w:p>
    <w:p w14:paraId="5A076FA0">
      <w:pPr>
        <w:spacing w:before="97" w:line="294" w:lineRule="auto"/>
        <w:ind w:left="526" w:right="2934"/>
        <w:rPr>
          <w:rFonts w:hint="eastAsia" w:ascii="仿宋" w:hAnsi="仿宋" w:eastAsia="仿宋" w:cs="仿宋"/>
          <w:spacing w:val="9"/>
          <w:sz w:val="23"/>
          <w:szCs w:val="23"/>
        </w:rPr>
      </w:pPr>
      <w:r>
        <w:rPr>
          <w:rFonts w:ascii="仿宋" w:hAnsi="仿宋" w:eastAsia="仿宋" w:cs="仿宋"/>
          <w:spacing w:val="9"/>
          <w:sz w:val="23"/>
          <w:szCs w:val="23"/>
        </w:rPr>
        <w:t>项目名称：</w:t>
      </w:r>
      <w:r>
        <w:rPr>
          <w:rFonts w:hint="eastAsia" w:ascii="仿宋" w:hAnsi="仿宋" w:eastAsia="仿宋" w:cs="仿宋"/>
          <w:spacing w:val="9"/>
          <w:sz w:val="23"/>
          <w:szCs w:val="23"/>
        </w:rPr>
        <w:t>库车市城区2025年春节氛围营造服务</w:t>
      </w:r>
    </w:p>
    <w:p w14:paraId="61361859">
      <w:pPr>
        <w:spacing w:before="97" w:line="294" w:lineRule="auto"/>
        <w:ind w:left="526" w:right="2934"/>
        <w:rPr>
          <w:rFonts w:ascii="仿宋" w:hAnsi="仿宋" w:eastAsia="仿宋" w:cs="仿宋"/>
          <w:sz w:val="23"/>
          <w:szCs w:val="23"/>
        </w:rPr>
      </w:pPr>
      <w:r>
        <w:rPr>
          <w:rFonts w:ascii="仿宋" w:hAnsi="仿宋" w:eastAsia="仿宋" w:cs="仿宋"/>
          <w:spacing w:val="8"/>
          <w:sz w:val="23"/>
          <w:szCs w:val="23"/>
        </w:rPr>
        <w:t>采购方式：公开招标</w:t>
      </w:r>
    </w:p>
    <w:p w14:paraId="7D1F1D36">
      <w:pPr>
        <w:spacing w:before="97" w:line="294" w:lineRule="auto"/>
        <w:ind w:left="526" w:right="2934"/>
        <w:rPr>
          <w:rFonts w:ascii="仿宋" w:hAnsi="仿宋" w:eastAsia="仿宋" w:cs="仿宋"/>
          <w:spacing w:val="9"/>
          <w:sz w:val="23"/>
          <w:szCs w:val="23"/>
        </w:rPr>
      </w:pPr>
      <w:r>
        <w:rPr>
          <w:rFonts w:ascii="仿宋" w:hAnsi="仿宋" w:eastAsia="仿宋" w:cs="仿宋"/>
          <w:spacing w:val="9"/>
          <w:sz w:val="23"/>
          <w:szCs w:val="23"/>
        </w:rPr>
        <w:t>预算金额（元）：</w:t>
      </w:r>
      <w:r>
        <w:rPr>
          <w:rFonts w:hint="eastAsia" w:ascii="仿宋" w:hAnsi="仿宋" w:eastAsia="仿宋" w:cs="仿宋"/>
          <w:spacing w:val="9"/>
          <w:sz w:val="23"/>
          <w:szCs w:val="23"/>
        </w:rPr>
        <w:t>6000000.00元</w:t>
      </w:r>
    </w:p>
    <w:p w14:paraId="59AE7E13">
      <w:pPr>
        <w:spacing w:before="97" w:line="294" w:lineRule="auto"/>
        <w:ind w:left="526" w:right="2934"/>
        <w:rPr>
          <w:rFonts w:ascii="仿宋" w:hAnsi="仿宋" w:eastAsia="仿宋" w:cs="仿宋"/>
          <w:spacing w:val="9"/>
          <w:sz w:val="23"/>
          <w:szCs w:val="23"/>
        </w:rPr>
      </w:pPr>
      <w:r>
        <w:rPr>
          <w:rFonts w:ascii="仿宋" w:hAnsi="仿宋" w:eastAsia="仿宋" w:cs="仿宋"/>
          <w:spacing w:val="9"/>
          <w:sz w:val="23"/>
          <w:szCs w:val="23"/>
        </w:rPr>
        <w:t>最高限价（元）：</w:t>
      </w:r>
      <w:r>
        <w:rPr>
          <w:rFonts w:hint="eastAsia" w:ascii="仿宋" w:hAnsi="仿宋" w:eastAsia="仿宋" w:cs="仿宋"/>
          <w:spacing w:val="9"/>
          <w:sz w:val="23"/>
          <w:szCs w:val="23"/>
        </w:rPr>
        <w:t>6000000.00元</w:t>
      </w:r>
    </w:p>
    <w:p w14:paraId="11D58F05">
      <w:pPr>
        <w:spacing w:before="75" w:line="229" w:lineRule="auto"/>
        <w:ind w:firstLine="496" w:firstLineChars="200"/>
        <w:rPr>
          <w:rFonts w:ascii="仿宋" w:hAnsi="仿宋" w:eastAsia="仿宋" w:cs="仿宋"/>
          <w:spacing w:val="9"/>
          <w:sz w:val="23"/>
          <w:szCs w:val="23"/>
        </w:rPr>
      </w:pPr>
      <w:r>
        <w:rPr>
          <w:rFonts w:ascii="仿宋" w:hAnsi="仿宋" w:eastAsia="仿宋" w:cs="仿宋"/>
          <w:spacing w:val="9"/>
          <w:sz w:val="23"/>
          <w:szCs w:val="23"/>
        </w:rPr>
        <w:t>采购需求：</w:t>
      </w:r>
      <w:r>
        <w:rPr>
          <w:rFonts w:hint="eastAsia" w:ascii="仿宋" w:hAnsi="仿宋" w:eastAsia="仿宋" w:cs="仿宋"/>
          <w:spacing w:val="9"/>
          <w:sz w:val="23"/>
          <w:szCs w:val="23"/>
        </w:rPr>
        <w:t>库车市城区2025年春节氛围营造服务</w:t>
      </w:r>
      <w:r>
        <w:rPr>
          <w:rFonts w:hint="eastAsia" w:ascii="仿宋" w:hAnsi="仿宋" w:eastAsia="仿宋" w:cs="仿宋"/>
          <w:spacing w:val="9"/>
          <w:sz w:val="23"/>
          <w:szCs w:val="23"/>
          <w:lang w:val="en-US" w:eastAsia="zh-CN"/>
        </w:rPr>
        <w:t>所包含的全部内容（包括安装调试、车辆运输、检测验收、培训、维修、质保期保障等）</w:t>
      </w:r>
    </w:p>
    <w:p w14:paraId="15524F44">
      <w:pPr>
        <w:pStyle w:val="3"/>
        <w:spacing w:line="252" w:lineRule="auto"/>
      </w:pPr>
    </w:p>
    <w:p w14:paraId="4F5D768A">
      <w:pPr>
        <w:spacing w:before="75" w:line="229" w:lineRule="auto"/>
        <w:ind w:firstLine="496" w:firstLineChars="200"/>
        <w:rPr>
          <w:rFonts w:ascii="仿宋" w:hAnsi="仿宋" w:eastAsia="仿宋" w:cs="仿宋"/>
          <w:spacing w:val="9"/>
          <w:sz w:val="23"/>
          <w:szCs w:val="23"/>
        </w:rPr>
      </w:pPr>
      <w:r>
        <w:rPr>
          <w:rFonts w:ascii="仿宋" w:hAnsi="仿宋" w:eastAsia="仿宋" w:cs="仿宋"/>
          <w:spacing w:val="9"/>
          <w:sz w:val="23"/>
          <w:szCs w:val="23"/>
        </w:rPr>
        <w:t>标项名称:</w:t>
      </w:r>
      <w:r>
        <w:rPr>
          <w:rFonts w:hint="eastAsia" w:ascii="仿宋" w:hAnsi="仿宋" w:eastAsia="仿宋" w:cs="仿宋"/>
          <w:spacing w:val="9"/>
          <w:sz w:val="23"/>
          <w:szCs w:val="23"/>
        </w:rPr>
        <w:t>库车市城区2025年春节氛围营造服务</w:t>
      </w:r>
    </w:p>
    <w:p w14:paraId="024B97B6">
      <w:pPr>
        <w:spacing w:before="75" w:line="545" w:lineRule="auto"/>
        <w:ind w:right="5202" w:firstLine="496" w:firstLineChars="200"/>
        <w:rPr>
          <w:rFonts w:ascii="仿宋" w:hAnsi="仿宋" w:eastAsia="仿宋" w:cs="仿宋"/>
          <w:sz w:val="23"/>
          <w:szCs w:val="23"/>
        </w:rPr>
      </w:pPr>
      <w:r>
        <w:rPr>
          <w:rFonts w:ascii="仿宋" w:hAnsi="仿宋" w:eastAsia="仿宋" w:cs="仿宋"/>
          <w:spacing w:val="9"/>
          <w:sz w:val="23"/>
          <w:szCs w:val="23"/>
        </w:rPr>
        <w:t>数量:1</w:t>
      </w:r>
    </w:p>
    <w:p w14:paraId="5242ECE1">
      <w:pPr>
        <w:spacing w:before="39" w:line="230" w:lineRule="auto"/>
        <w:ind w:firstLine="460" w:firstLineChars="200"/>
        <w:rPr>
          <w:rFonts w:ascii="仿宋" w:hAnsi="仿宋" w:eastAsia="仿宋" w:cs="仿宋"/>
          <w:sz w:val="23"/>
          <w:szCs w:val="23"/>
        </w:rPr>
      </w:pPr>
      <w:r>
        <w:rPr>
          <w:rFonts w:ascii="仿宋" w:hAnsi="仿宋" w:eastAsia="仿宋" w:cs="仿宋"/>
          <w:sz w:val="23"/>
          <w:szCs w:val="23"/>
        </w:rPr>
        <w:t>预算金额（元）:</w:t>
      </w:r>
      <w:r>
        <w:rPr>
          <w:rFonts w:hint="eastAsia" w:ascii="仿宋" w:hAnsi="仿宋" w:eastAsia="仿宋" w:cs="仿宋"/>
          <w:spacing w:val="9"/>
          <w:sz w:val="23"/>
          <w:szCs w:val="23"/>
        </w:rPr>
        <w:t>6000000.00元</w:t>
      </w:r>
    </w:p>
    <w:p w14:paraId="2F596875">
      <w:pPr>
        <w:pStyle w:val="3"/>
        <w:spacing w:line="335" w:lineRule="auto"/>
      </w:pPr>
    </w:p>
    <w:p w14:paraId="45DAAA92">
      <w:pPr>
        <w:spacing w:before="75" w:line="229" w:lineRule="auto"/>
        <w:ind w:firstLine="496" w:firstLineChars="200"/>
        <w:rPr>
          <w:rFonts w:ascii="仿宋" w:hAnsi="仿宋" w:eastAsia="仿宋" w:cs="仿宋"/>
          <w:sz w:val="23"/>
          <w:szCs w:val="23"/>
        </w:rPr>
      </w:pPr>
      <w:r>
        <w:rPr>
          <w:rFonts w:ascii="仿宋" w:hAnsi="仿宋" w:eastAsia="仿宋" w:cs="仿宋"/>
          <w:spacing w:val="9"/>
          <w:sz w:val="23"/>
          <w:szCs w:val="23"/>
        </w:rPr>
        <w:t>简要规格描述或项目基本概况介绍、用途：</w:t>
      </w:r>
      <w:r>
        <w:rPr>
          <w:rFonts w:ascii="仿宋" w:hAnsi="仿宋" w:eastAsia="仿宋" w:cs="仿宋"/>
          <w:spacing w:val="8"/>
          <w:sz w:val="23"/>
          <w:szCs w:val="23"/>
        </w:rPr>
        <w:t>详见招标文件</w:t>
      </w:r>
    </w:p>
    <w:p w14:paraId="4ECFEAEF">
      <w:pPr>
        <w:pStyle w:val="3"/>
        <w:spacing w:line="338" w:lineRule="auto"/>
      </w:pPr>
    </w:p>
    <w:p w14:paraId="45596B09">
      <w:pPr>
        <w:spacing w:before="75" w:line="229" w:lineRule="auto"/>
        <w:ind w:firstLine="496" w:firstLineChars="200"/>
        <w:rPr>
          <w:rFonts w:hint="eastAsia" w:ascii="仿宋" w:hAnsi="仿宋" w:eastAsia="仿宋" w:cs="仿宋"/>
          <w:spacing w:val="9"/>
          <w:sz w:val="23"/>
          <w:szCs w:val="23"/>
          <w:lang w:val="en-US" w:eastAsia="zh-CN"/>
        </w:rPr>
      </w:pPr>
      <w:r>
        <w:rPr>
          <w:rFonts w:ascii="仿宋" w:hAnsi="仿宋" w:eastAsia="仿宋" w:cs="仿宋"/>
          <w:spacing w:val="9"/>
          <w:sz w:val="23"/>
          <w:szCs w:val="23"/>
        </w:rPr>
        <w:t>备注：</w:t>
      </w:r>
      <w:r>
        <w:rPr>
          <w:rFonts w:hint="eastAsia" w:ascii="仿宋" w:hAnsi="仿宋" w:eastAsia="仿宋" w:cs="仿宋"/>
          <w:spacing w:val="9"/>
          <w:sz w:val="23"/>
          <w:szCs w:val="23"/>
          <w:lang w:val="en-US" w:eastAsia="zh-CN"/>
        </w:rPr>
        <w:t>/</w:t>
      </w:r>
    </w:p>
    <w:p w14:paraId="31A7D0FE">
      <w:pPr>
        <w:spacing w:before="75" w:line="229" w:lineRule="auto"/>
        <w:ind w:firstLine="496" w:firstLineChars="200"/>
        <w:rPr>
          <w:rFonts w:hint="eastAsia" w:ascii="仿宋" w:hAnsi="仿宋" w:eastAsia="仿宋" w:cs="仿宋"/>
          <w:spacing w:val="9"/>
          <w:sz w:val="23"/>
          <w:szCs w:val="23"/>
          <w:lang w:val="en-US" w:eastAsia="zh-CN"/>
        </w:rPr>
      </w:pPr>
    </w:p>
    <w:p w14:paraId="06B2B67B">
      <w:pPr>
        <w:spacing w:before="75" w:line="229" w:lineRule="auto"/>
        <w:ind w:firstLine="496" w:firstLineChars="200"/>
        <w:rPr>
          <w:rFonts w:hint="eastAsia" w:ascii="仿宋" w:hAnsi="仿宋" w:eastAsia="仿宋" w:cs="仿宋"/>
          <w:spacing w:val="9"/>
          <w:sz w:val="23"/>
          <w:szCs w:val="23"/>
        </w:rPr>
      </w:pPr>
      <w:r>
        <w:rPr>
          <w:rFonts w:hint="eastAsia" w:ascii="仿宋" w:hAnsi="仿宋" w:eastAsia="仿宋" w:cs="仿宋"/>
          <w:spacing w:val="9"/>
          <w:sz w:val="23"/>
          <w:szCs w:val="23"/>
          <w:highlight w:val="none"/>
        </w:rPr>
        <w:t>供货期：签订合同后</w:t>
      </w:r>
      <w:r>
        <w:rPr>
          <w:rFonts w:hint="eastAsia" w:ascii="仿宋" w:hAnsi="仿宋" w:eastAsia="仿宋" w:cs="仿宋"/>
          <w:spacing w:val="9"/>
          <w:sz w:val="23"/>
          <w:szCs w:val="23"/>
          <w:highlight w:val="none"/>
          <w:lang w:val="en-US" w:eastAsia="zh-CN"/>
        </w:rPr>
        <w:t>1</w:t>
      </w:r>
      <w:r>
        <w:rPr>
          <w:rFonts w:hint="eastAsia" w:ascii="仿宋" w:hAnsi="仿宋" w:eastAsia="仿宋" w:cs="仿宋"/>
          <w:spacing w:val="9"/>
          <w:sz w:val="23"/>
          <w:szCs w:val="23"/>
          <w:highlight w:val="none"/>
        </w:rPr>
        <w:t>个月内按合同和招标文件约定的要求和标准进行交付，完成项目的安装、调试、试</w:t>
      </w:r>
      <w:r>
        <w:rPr>
          <w:rFonts w:hint="eastAsia" w:ascii="仿宋" w:hAnsi="仿宋" w:eastAsia="仿宋" w:cs="仿宋"/>
          <w:spacing w:val="9"/>
          <w:sz w:val="23"/>
          <w:szCs w:val="23"/>
        </w:rPr>
        <w:t>运行及验收。</w:t>
      </w:r>
    </w:p>
    <w:p w14:paraId="561E2A6F">
      <w:pPr>
        <w:spacing w:before="75" w:line="229" w:lineRule="auto"/>
        <w:ind w:firstLine="496" w:firstLineChars="200"/>
        <w:rPr>
          <w:rFonts w:hint="eastAsia" w:ascii="仿宋" w:hAnsi="仿宋" w:eastAsia="仿宋" w:cs="仿宋"/>
          <w:spacing w:val="9"/>
          <w:sz w:val="23"/>
          <w:szCs w:val="23"/>
          <w:highlight w:val="none"/>
        </w:rPr>
      </w:pPr>
    </w:p>
    <w:p w14:paraId="07544952">
      <w:pPr>
        <w:spacing w:before="75" w:line="229" w:lineRule="auto"/>
        <w:ind w:firstLine="496" w:firstLineChars="200"/>
        <w:rPr>
          <w:rFonts w:hint="default" w:ascii="仿宋" w:hAnsi="仿宋" w:eastAsia="仿宋" w:cs="仿宋"/>
          <w:spacing w:val="9"/>
          <w:sz w:val="23"/>
          <w:szCs w:val="23"/>
          <w:lang w:val="en-US" w:eastAsia="zh-CN"/>
        </w:rPr>
      </w:pPr>
      <w:r>
        <w:rPr>
          <w:rFonts w:hint="eastAsia" w:ascii="仿宋" w:hAnsi="仿宋" w:eastAsia="仿宋" w:cs="仿宋"/>
          <w:spacing w:val="9"/>
          <w:sz w:val="23"/>
          <w:szCs w:val="23"/>
          <w:highlight w:val="none"/>
          <w:lang w:val="en-US" w:eastAsia="zh-CN"/>
        </w:rPr>
        <w:t>质保期：一</w:t>
      </w:r>
      <w:r>
        <w:rPr>
          <w:rFonts w:hint="eastAsia" w:ascii="仿宋" w:hAnsi="仿宋" w:eastAsia="仿宋" w:cs="仿宋"/>
          <w:spacing w:val="9"/>
          <w:sz w:val="23"/>
          <w:szCs w:val="23"/>
          <w:lang w:val="en-US" w:eastAsia="zh-CN"/>
        </w:rPr>
        <w:t xml:space="preserve">年 </w:t>
      </w:r>
    </w:p>
    <w:p w14:paraId="77FC654A">
      <w:pPr>
        <w:spacing w:before="75" w:line="229" w:lineRule="auto"/>
        <w:ind w:firstLine="496" w:firstLineChars="200"/>
        <w:rPr>
          <w:rFonts w:hint="eastAsia" w:ascii="仿宋" w:hAnsi="仿宋" w:eastAsia="仿宋" w:cs="仿宋"/>
          <w:spacing w:val="9"/>
          <w:sz w:val="23"/>
          <w:szCs w:val="23"/>
        </w:rPr>
      </w:pPr>
    </w:p>
    <w:p w14:paraId="227C2DDC">
      <w:pPr>
        <w:spacing w:before="75" w:line="229" w:lineRule="auto"/>
        <w:ind w:firstLine="496" w:firstLineChars="200"/>
        <w:rPr>
          <w:rFonts w:ascii="仿宋" w:hAnsi="仿宋" w:eastAsia="仿宋" w:cs="仿宋"/>
          <w:spacing w:val="9"/>
          <w:sz w:val="23"/>
          <w:szCs w:val="23"/>
        </w:rPr>
      </w:pPr>
      <w:r>
        <w:rPr>
          <w:rFonts w:ascii="仿宋" w:hAnsi="仿宋" w:eastAsia="仿宋" w:cs="仿宋"/>
          <w:spacing w:val="9"/>
          <w:sz w:val="23"/>
          <w:szCs w:val="23"/>
        </w:rPr>
        <w:t>本项目（否）接受联合体投标。</w:t>
      </w:r>
    </w:p>
    <w:p w14:paraId="1E5E5DEC">
      <w:pPr>
        <w:spacing w:before="75" w:line="229" w:lineRule="auto"/>
        <w:ind w:firstLine="496" w:firstLineChars="200"/>
        <w:rPr>
          <w:rFonts w:ascii="仿宋" w:hAnsi="仿宋" w:eastAsia="仿宋" w:cs="仿宋"/>
          <w:spacing w:val="9"/>
          <w:sz w:val="23"/>
          <w:szCs w:val="23"/>
        </w:rPr>
      </w:pPr>
    </w:p>
    <w:p w14:paraId="19FFE1F6">
      <w:pPr>
        <w:spacing w:before="99" w:line="228" w:lineRule="auto"/>
        <w:ind w:left="113"/>
        <w:rPr>
          <w:rFonts w:ascii="仿宋" w:hAnsi="仿宋" w:eastAsia="仿宋" w:cs="仿宋"/>
          <w:sz w:val="23"/>
          <w:szCs w:val="23"/>
          <w:highlight w:val="none"/>
        </w:rPr>
      </w:pPr>
      <w:r>
        <w:rPr>
          <w:rFonts w:ascii="仿宋" w:hAnsi="仿宋" w:eastAsia="仿宋" w:cs="仿宋"/>
          <w:b/>
          <w:bCs/>
          <w:spacing w:val="2"/>
          <w:sz w:val="23"/>
          <w:szCs w:val="23"/>
        </w:rPr>
        <w:t>二、申请人的资格要求</w:t>
      </w:r>
      <w:r>
        <w:rPr>
          <w:rFonts w:ascii="仿宋" w:hAnsi="仿宋" w:eastAsia="仿宋" w:cs="仿宋"/>
          <w:b/>
          <w:bCs/>
          <w:spacing w:val="2"/>
          <w:sz w:val="23"/>
          <w:szCs w:val="23"/>
          <w:highlight w:val="none"/>
        </w:rPr>
        <w:t>：</w:t>
      </w:r>
    </w:p>
    <w:p w14:paraId="2A84B1AF">
      <w:pPr>
        <w:spacing w:before="254" w:line="231" w:lineRule="auto"/>
        <w:ind w:left="352"/>
        <w:rPr>
          <w:rFonts w:hint="eastAsia" w:ascii="仿宋" w:hAnsi="仿宋" w:eastAsia="仿宋" w:cs="仿宋"/>
          <w:spacing w:val="-1"/>
          <w:sz w:val="23"/>
          <w:szCs w:val="23"/>
          <w:highlight w:val="none"/>
          <w:lang w:eastAsia="zh-CN"/>
        </w:rPr>
      </w:pPr>
      <w:r>
        <w:rPr>
          <w:rFonts w:ascii="仿宋" w:hAnsi="仿宋" w:eastAsia="仿宋" w:cs="仿宋"/>
          <w:spacing w:val="-1"/>
          <w:sz w:val="23"/>
          <w:szCs w:val="23"/>
          <w:highlight w:val="none"/>
        </w:rPr>
        <w:t>1.满足《中华人民共和国政府采购法》第二十二条规定</w:t>
      </w:r>
      <w:r>
        <w:rPr>
          <w:rFonts w:hint="eastAsia" w:ascii="仿宋" w:hAnsi="仿宋" w:eastAsia="仿宋" w:cs="仿宋"/>
          <w:spacing w:val="-1"/>
          <w:sz w:val="23"/>
          <w:szCs w:val="23"/>
          <w:highlight w:val="none"/>
          <w:lang w:eastAsia="zh-CN"/>
        </w:rPr>
        <w:t>；</w:t>
      </w:r>
    </w:p>
    <w:p w14:paraId="129550E0">
      <w:pPr>
        <w:spacing w:before="254" w:line="231" w:lineRule="auto"/>
        <w:ind w:left="352"/>
        <w:rPr>
          <w:rFonts w:hint="eastAsia" w:ascii="仿宋" w:hAnsi="仿宋" w:eastAsia="仿宋" w:cs="仿宋"/>
          <w:spacing w:val="-1"/>
          <w:sz w:val="23"/>
          <w:szCs w:val="23"/>
          <w:highlight w:val="none"/>
          <w:lang w:eastAsia="zh-CN"/>
        </w:rPr>
      </w:pPr>
      <w:r>
        <w:rPr>
          <w:rFonts w:ascii="仿宋" w:hAnsi="仿宋" w:eastAsia="仿宋" w:cs="仿宋"/>
          <w:spacing w:val="-1"/>
          <w:sz w:val="23"/>
          <w:szCs w:val="23"/>
          <w:highlight w:val="none"/>
        </w:rPr>
        <w:t>2.落实政府采购政策需满足的资格要求：</w:t>
      </w:r>
      <w:r>
        <w:rPr>
          <w:rFonts w:hint="eastAsia" w:ascii="仿宋" w:hAnsi="仿宋" w:eastAsia="仿宋" w:cs="仿宋"/>
          <w:spacing w:val="-1"/>
          <w:sz w:val="23"/>
          <w:szCs w:val="23"/>
          <w:highlight w:val="none"/>
        </w:rPr>
        <w:t>本项目供应商仅限于：中小企业/小微企业</w:t>
      </w:r>
      <w:r>
        <w:rPr>
          <w:rFonts w:hint="eastAsia" w:ascii="仿宋" w:hAnsi="仿宋" w:eastAsia="仿宋" w:cs="仿宋"/>
          <w:spacing w:val="-1"/>
          <w:sz w:val="23"/>
          <w:szCs w:val="23"/>
          <w:highlight w:val="none"/>
          <w:lang w:eastAsia="zh-CN"/>
        </w:rPr>
        <w:t>。</w:t>
      </w:r>
    </w:p>
    <w:p w14:paraId="10E7C7F1">
      <w:pPr>
        <w:spacing w:before="254" w:line="231" w:lineRule="auto"/>
        <w:ind w:left="352"/>
        <w:rPr>
          <w:rFonts w:ascii="仿宋" w:hAnsi="仿宋" w:eastAsia="仿宋" w:cs="仿宋"/>
          <w:sz w:val="23"/>
          <w:szCs w:val="23"/>
          <w:highlight w:val="none"/>
        </w:rPr>
      </w:pPr>
      <w:r>
        <w:rPr>
          <w:rFonts w:ascii="仿宋" w:hAnsi="仿宋" w:eastAsia="仿宋" w:cs="仿宋"/>
          <w:spacing w:val="3"/>
          <w:sz w:val="23"/>
          <w:szCs w:val="23"/>
          <w:highlight w:val="none"/>
        </w:rPr>
        <w:t>3.本项目的特定资格要求：</w:t>
      </w:r>
    </w:p>
    <w:p w14:paraId="40F710DB">
      <w:pPr>
        <w:spacing w:before="100" w:line="229" w:lineRule="auto"/>
        <w:ind w:left="522"/>
        <w:rPr>
          <w:rFonts w:ascii="仿宋" w:hAnsi="仿宋" w:eastAsia="仿宋" w:cs="仿宋"/>
          <w:sz w:val="23"/>
          <w:szCs w:val="23"/>
        </w:rPr>
      </w:pPr>
      <w:r>
        <w:rPr>
          <w:rFonts w:ascii="仿宋" w:hAnsi="仿宋" w:eastAsia="仿宋" w:cs="仿宋"/>
          <w:spacing w:val="9"/>
          <w:sz w:val="23"/>
          <w:szCs w:val="23"/>
        </w:rPr>
        <w:t>3.1</w:t>
      </w:r>
      <w:r>
        <w:rPr>
          <w:rFonts w:ascii="仿宋" w:hAnsi="仿宋" w:eastAsia="仿宋" w:cs="仿宋"/>
          <w:spacing w:val="-34"/>
          <w:sz w:val="23"/>
          <w:szCs w:val="23"/>
        </w:rPr>
        <w:t xml:space="preserve"> </w:t>
      </w:r>
      <w:r>
        <w:rPr>
          <w:rFonts w:ascii="仿宋" w:hAnsi="仿宋" w:eastAsia="仿宋" w:cs="仿宋"/>
          <w:spacing w:val="9"/>
          <w:sz w:val="23"/>
          <w:szCs w:val="23"/>
        </w:rPr>
        <w:t>具有合格有效的营业执照，在资质、人员、设备、资金等方</w:t>
      </w:r>
      <w:r>
        <w:rPr>
          <w:rFonts w:ascii="仿宋" w:hAnsi="仿宋" w:eastAsia="仿宋" w:cs="仿宋"/>
          <w:spacing w:val="8"/>
          <w:sz w:val="23"/>
          <w:szCs w:val="23"/>
        </w:rPr>
        <w:t>面具有相应的服务及售后</w:t>
      </w:r>
      <w:r>
        <w:rPr>
          <w:rFonts w:ascii="仿宋" w:hAnsi="仿宋" w:eastAsia="仿宋" w:cs="仿宋"/>
          <w:spacing w:val="-9"/>
          <w:sz w:val="23"/>
          <w:szCs w:val="23"/>
        </w:rPr>
        <w:t>能力。</w:t>
      </w:r>
    </w:p>
    <w:p w14:paraId="5A3F81B6">
      <w:pPr>
        <w:spacing w:before="104" w:line="243" w:lineRule="auto"/>
        <w:ind w:left="106" w:right="88" w:firstLine="416"/>
        <w:jc w:val="both"/>
        <w:rPr>
          <w:rFonts w:ascii="仿宋" w:hAnsi="仿宋" w:eastAsia="仿宋" w:cs="仿宋"/>
          <w:sz w:val="23"/>
          <w:szCs w:val="23"/>
        </w:rPr>
      </w:pPr>
      <w:r>
        <w:rPr>
          <w:rFonts w:ascii="仿宋" w:hAnsi="仿宋" w:eastAsia="仿宋" w:cs="仿宋"/>
          <w:spacing w:val="9"/>
          <w:sz w:val="23"/>
          <w:szCs w:val="23"/>
        </w:rPr>
        <w:t>3.</w:t>
      </w:r>
      <w:r>
        <w:rPr>
          <w:rFonts w:hint="eastAsia" w:ascii="仿宋" w:hAnsi="仿宋" w:eastAsia="仿宋" w:cs="仿宋"/>
          <w:spacing w:val="9"/>
          <w:sz w:val="23"/>
          <w:szCs w:val="23"/>
          <w:lang w:val="en-US" w:eastAsia="zh-CN"/>
        </w:rPr>
        <w:t>2</w:t>
      </w:r>
      <w:r>
        <w:rPr>
          <w:rFonts w:ascii="仿宋" w:hAnsi="仿宋" w:eastAsia="仿宋" w:cs="仿宋"/>
          <w:spacing w:val="-32"/>
          <w:sz w:val="23"/>
          <w:szCs w:val="23"/>
        </w:rPr>
        <w:t xml:space="preserve"> </w:t>
      </w:r>
      <w:r>
        <w:rPr>
          <w:rFonts w:hint="eastAsia" w:ascii="仿宋" w:hAnsi="仿宋" w:eastAsia="仿宋" w:cs="仿宋"/>
          <w:spacing w:val="9"/>
          <w:sz w:val="23"/>
          <w:szCs w:val="23"/>
        </w:rPr>
        <w:t>与招标人存在利害关系且可能影响招标公正性的单位，不得参加投标。单位负责人为同一人或者存在控股、管理关系的不同单位，不得参加同一标段投标，否则，相关投标均无效。(注：国务院国有资产监督管理机构直接监管的中央企业均不属于本条规定的“母公司”，其一级子公司可同时对同一标段投标，但同属一个子公司的二级子公司不得同时对同一标段投标)</w:t>
      </w:r>
    </w:p>
    <w:p w14:paraId="244A4FE1">
      <w:pPr>
        <w:spacing w:before="75" w:line="245" w:lineRule="auto"/>
        <w:ind w:left="11" w:firstLine="416"/>
        <w:jc w:val="both"/>
        <w:rPr>
          <w:rFonts w:ascii="仿宋" w:hAnsi="仿宋" w:eastAsia="仿宋" w:cs="仿宋"/>
          <w:sz w:val="23"/>
          <w:szCs w:val="23"/>
        </w:rPr>
      </w:pPr>
      <w:r>
        <w:rPr>
          <w:rFonts w:ascii="仿宋" w:hAnsi="仿宋" w:eastAsia="仿宋" w:cs="仿宋"/>
          <w:spacing w:val="6"/>
          <w:sz w:val="23"/>
          <w:szCs w:val="23"/>
        </w:rPr>
        <w:t>3.</w:t>
      </w:r>
      <w:r>
        <w:rPr>
          <w:rFonts w:hint="eastAsia" w:ascii="仿宋" w:hAnsi="仿宋" w:eastAsia="仿宋" w:cs="仿宋"/>
          <w:spacing w:val="6"/>
          <w:sz w:val="23"/>
          <w:szCs w:val="23"/>
          <w:lang w:val="en-US" w:eastAsia="zh-CN"/>
        </w:rPr>
        <w:t>3</w:t>
      </w:r>
      <w:r>
        <w:rPr>
          <w:rFonts w:ascii="仿宋" w:hAnsi="仿宋" w:eastAsia="仿宋" w:cs="仿宋"/>
          <w:spacing w:val="-38"/>
          <w:sz w:val="23"/>
          <w:szCs w:val="23"/>
        </w:rPr>
        <w:t xml:space="preserve"> </w:t>
      </w:r>
      <w:r>
        <w:rPr>
          <w:rFonts w:hint="eastAsia" w:ascii="仿宋" w:hAnsi="仿宋" w:eastAsia="仿宋" w:cs="仿宋"/>
          <w:spacing w:val="6"/>
          <w:sz w:val="23"/>
          <w:szCs w:val="23"/>
        </w:rPr>
        <w:t>参加政府采购活动前三年内，在经营活动中没有重大违法记录（需提供“信用中国”（www.creditchina.gov.cn）中列入失信被执行人和重大税收违法失信主体的投标人、“中国政府采购网”（www.ccgp.gov.cn ）政府采购严重违法失信行为记录名单中被财政部门禁止参加政府采购活动的投标人。从公告之日起至开标时间内查询截图）</w:t>
      </w:r>
      <w:r>
        <w:rPr>
          <w:rFonts w:ascii="仿宋" w:hAnsi="仿宋" w:eastAsia="仿宋" w:cs="仿宋"/>
          <w:spacing w:val="2"/>
          <w:sz w:val="23"/>
          <w:szCs w:val="23"/>
        </w:rPr>
        <w:t>。</w:t>
      </w:r>
    </w:p>
    <w:p w14:paraId="492E15C0">
      <w:pPr>
        <w:spacing w:before="278" w:line="231" w:lineRule="auto"/>
        <w:ind w:left="17"/>
        <w:rPr>
          <w:rFonts w:ascii="仿宋" w:hAnsi="仿宋" w:eastAsia="仿宋" w:cs="仿宋"/>
          <w:sz w:val="23"/>
          <w:szCs w:val="23"/>
        </w:rPr>
      </w:pPr>
      <w:r>
        <w:rPr>
          <w:rFonts w:ascii="仿宋" w:hAnsi="仿宋" w:eastAsia="仿宋" w:cs="仿宋"/>
          <w:b/>
          <w:bCs/>
          <w:spacing w:val="5"/>
          <w:sz w:val="23"/>
          <w:szCs w:val="23"/>
        </w:rPr>
        <w:t>三、获取招标文件</w:t>
      </w:r>
    </w:p>
    <w:p w14:paraId="5EBA6B52">
      <w:pPr>
        <w:spacing w:before="280" w:line="239" w:lineRule="auto"/>
        <w:ind w:left="5" w:right="86" w:firstLine="441"/>
        <w:rPr>
          <w:rFonts w:ascii="仿宋" w:hAnsi="仿宋" w:eastAsia="仿宋" w:cs="仿宋"/>
          <w:sz w:val="23"/>
          <w:szCs w:val="23"/>
        </w:rPr>
      </w:pPr>
      <w:r>
        <w:rPr>
          <w:rFonts w:ascii="仿宋" w:hAnsi="仿宋" w:eastAsia="仿宋" w:cs="仿宋"/>
          <w:spacing w:val="-2"/>
          <w:sz w:val="23"/>
          <w:szCs w:val="23"/>
          <w:highlight w:val="none"/>
        </w:rPr>
        <w:t>时间：</w:t>
      </w:r>
      <w:r>
        <w:rPr>
          <w:rFonts w:hint="eastAsia" w:ascii="仿宋" w:hAnsi="仿宋" w:eastAsia="仿宋" w:cs="仿宋"/>
          <w:spacing w:val="-2"/>
          <w:sz w:val="23"/>
          <w:szCs w:val="23"/>
          <w:highlight w:val="none"/>
        </w:rPr>
        <w:t>2025年01月02日至2025年01月09日</w:t>
      </w:r>
      <w:r>
        <w:rPr>
          <w:rFonts w:ascii="仿宋" w:hAnsi="仿宋" w:eastAsia="仿宋" w:cs="仿宋"/>
          <w:sz w:val="23"/>
          <w:szCs w:val="23"/>
          <w:highlight w:val="none"/>
        </w:rPr>
        <w:t>（</w:t>
      </w:r>
      <w:r>
        <w:rPr>
          <w:rFonts w:ascii="仿宋" w:hAnsi="仿宋" w:eastAsia="仿宋" w:cs="仿宋"/>
          <w:sz w:val="23"/>
          <w:szCs w:val="23"/>
        </w:rPr>
        <w:t>北京时间，法定节假日除外）</w:t>
      </w:r>
    </w:p>
    <w:p w14:paraId="5FAFEAF8">
      <w:pPr>
        <w:spacing w:before="104" w:line="229" w:lineRule="auto"/>
        <w:ind w:left="431"/>
        <w:rPr>
          <w:rFonts w:ascii="仿宋" w:hAnsi="仿宋" w:eastAsia="仿宋" w:cs="仿宋"/>
          <w:sz w:val="23"/>
          <w:szCs w:val="23"/>
        </w:rPr>
      </w:pPr>
      <w:r>
        <w:rPr>
          <w:rFonts w:ascii="仿宋" w:hAnsi="仿宋" w:eastAsia="仿宋" w:cs="仿宋"/>
          <w:spacing w:val="7"/>
          <w:sz w:val="23"/>
          <w:szCs w:val="23"/>
        </w:rPr>
        <w:t>地点：政采云平台</w:t>
      </w:r>
    </w:p>
    <w:p w14:paraId="05800463">
      <w:pPr>
        <w:spacing w:before="101" w:line="238" w:lineRule="auto"/>
        <w:ind w:left="52" w:firstLine="383"/>
        <w:rPr>
          <w:rFonts w:ascii="仿宋" w:hAnsi="仿宋" w:eastAsia="仿宋" w:cs="仿宋"/>
          <w:sz w:val="23"/>
          <w:szCs w:val="23"/>
        </w:rPr>
      </w:pPr>
      <w:r>
        <w:rPr>
          <w:rFonts w:ascii="仿宋" w:hAnsi="仿宋" w:eastAsia="仿宋" w:cs="仿宋"/>
          <w:spacing w:val="8"/>
          <w:sz w:val="23"/>
          <w:szCs w:val="23"/>
        </w:rPr>
        <w:t>方式：供应商登录政采云平台</w:t>
      </w:r>
      <w:r>
        <w:rPr>
          <w:rFonts w:ascii="仿宋" w:hAnsi="仿宋" w:eastAsia="仿宋" w:cs="仿宋"/>
          <w:spacing w:val="-50"/>
          <w:sz w:val="23"/>
          <w:szCs w:val="23"/>
        </w:rPr>
        <w:t xml:space="preserve"> </w:t>
      </w:r>
      <w:r>
        <w:rPr>
          <w:rFonts w:ascii="仿宋" w:hAnsi="仿宋" w:eastAsia="仿宋" w:cs="仿宋"/>
          <w:sz w:val="23"/>
          <w:szCs w:val="23"/>
        </w:rPr>
        <w:t>https</w:t>
      </w:r>
      <w:r>
        <w:rPr>
          <w:rFonts w:ascii="仿宋" w:hAnsi="仿宋" w:eastAsia="仿宋" w:cs="仿宋"/>
          <w:spacing w:val="8"/>
          <w:sz w:val="23"/>
          <w:szCs w:val="23"/>
        </w:rPr>
        <w:t>://</w:t>
      </w:r>
      <w:r>
        <w:rPr>
          <w:rFonts w:ascii="仿宋" w:hAnsi="仿宋" w:eastAsia="仿宋" w:cs="仿宋"/>
          <w:sz w:val="23"/>
          <w:szCs w:val="23"/>
        </w:rPr>
        <w:t>www</w:t>
      </w:r>
      <w:r>
        <w:rPr>
          <w:rFonts w:ascii="仿宋" w:hAnsi="仿宋" w:eastAsia="仿宋" w:cs="仿宋"/>
          <w:spacing w:val="8"/>
          <w:sz w:val="23"/>
          <w:szCs w:val="23"/>
        </w:rPr>
        <w:t>.</w:t>
      </w:r>
      <w:r>
        <w:rPr>
          <w:rFonts w:ascii="仿宋" w:hAnsi="仿宋" w:eastAsia="仿宋" w:cs="仿宋"/>
          <w:sz w:val="23"/>
          <w:szCs w:val="23"/>
        </w:rPr>
        <w:t>zcygov</w:t>
      </w:r>
      <w:r>
        <w:rPr>
          <w:rFonts w:ascii="仿宋" w:hAnsi="仿宋" w:eastAsia="仿宋" w:cs="仿宋"/>
          <w:spacing w:val="8"/>
          <w:sz w:val="23"/>
          <w:szCs w:val="23"/>
        </w:rPr>
        <w:t>.</w:t>
      </w:r>
      <w:r>
        <w:rPr>
          <w:rFonts w:ascii="仿宋" w:hAnsi="仿宋" w:eastAsia="仿宋" w:cs="仿宋"/>
          <w:sz w:val="23"/>
          <w:szCs w:val="23"/>
        </w:rPr>
        <w:t>cn</w:t>
      </w:r>
      <w:r>
        <w:rPr>
          <w:rFonts w:ascii="仿宋" w:hAnsi="仿宋" w:eastAsia="仿宋" w:cs="仿宋"/>
          <w:spacing w:val="8"/>
          <w:sz w:val="23"/>
          <w:szCs w:val="23"/>
        </w:rPr>
        <w:t>/在线申请获取采购文件（</w:t>
      </w:r>
      <w:r>
        <w:rPr>
          <w:rFonts w:ascii="仿宋" w:hAnsi="仿宋" w:eastAsia="仿宋" w:cs="仿宋"/>
          <w:spacing w:val="7"/>
          <w:sz w:val="23"/>
          <w:szCs w:val="23"/>
        </w:rPr>
        <w:t>进入“项</w:t>
      </w:r>
      <w:r>
        <w:rPr>
          <w:rFonts w:ascii="仿宋" w:hAnsi="仿宋" w:eastAsia="仿宋" w:cs="仿宋"/>
          <w:sz w:val="23"/>
          <w:szCs w:val="23"/>
        </w:rPr>
        <w:t xml:space="preserve"> </w:t>
      </w:r>
      <w:r>
        <w:rPr>
          <w:rFonts w:ascii="仿宋" w:hAnsi="仿宋" w:eastAsia="仿宋" w:cs="仿宋"/>
          <w:spacing w:val="6"/>
          <w:sz w:val="23"/>
          <w:szCs w:val="23"/>
        </w:rPr>
        <w:t>目采购</w:t>
      </w:r>
      <w:r>
        <w:rPr>
          <w:rFonts w:ascii="仿宋" w:hAnsi="仿宋" w:eastAsia="仿宋" w:cs="仿宋"/>
          <w:spacing w:val="-72"/>
          <w:sz w:val="23"/>
          <w:szCs w:val="23"/>
        </w:rPr>
        <w:t xml:space="preserve"> </w:t>
      </w:r>
      <w:r>
        <w:rPr>
          <w:rFonts w:ascii="仿宋" w:hAnsi="仿宋" w:eastAsia="仿宋" w:cs="仿宋"/>
          <w:spacing w:val="6"/>
          <w:sz w:val="23"/>
          <w:szCs w:val="23"/>
        </w:rPr>
        <w:t>”应用，在获取采购文件菜单中选择项目，申请获取采购文件）</w:t>
      </w:r>
    </w:p>
    <w:p w14:paraId="6C079187">
      <w:pPr>
        <w:spacing w:before="105" w:line="229" w:lineRule="auto"/>
        <w:ind w:left="443"/>
        <w:rPr>
          <w:rFonts w:ascii="仿宋" w:hAnsi="仿宋" w:eastAsia="仿宋" w:cs="仿宋"/>
          <w:sz w:val="23"/>
          <w:szCs w:val="23"/>
        </w:rPr>
      </w:pPr>
      <w:r>
        <w:rPr>
          <w:rFonts w:ascii="仿宋" w:hAnsi="仿宋" w:eastAsia="仿宋" w:cs="仿宋"/>
          <w:sz w:val="23"/>
          <w:szCs w:val="23"/>
        </w:rPr>
        <w:t>售价（元</w:t>
      </w:r>
      <w:r>
        <w:rPr>
          <w:rFonts w:ascii="仿宋" w:hAnsi="仿宋" w:eastAsia="仿宋" w:cs="仿宋"/>
          <w:spacing w:val="20"/>
          <w:sz w:val="23"/>
          <w:szCs w:val="23"/>
        </w:rPr>
        <w:t>）：</w:t>
      </w:r>
      <w:r>
        <w:rPr>
          <w:rFonts w:ascii="仿宋" w:hAnsi="仿宋" w:eastAsia="仿宋" w:cs="仿宋"/>
          <w:sz w:val="23"/>
          <w:szCs w:val="23"/>
        </w:rPr>
        <w:t>0</w:t>
      </w:r>
    </w:p>
    <w:p w14:paraId="35C38F3B">
      <w:pPr>
        <w:spacing w:before="280" w:line="231" w:lineRule="auto"/>
        <w:ind w:left="38"/>
        <w:rPr>
          <w:rFonts w:ascii="仿宋" w:hAnsi="仿宋" w:eastAsia="仿宋" w:cs="仿宋"/>
          <w:sz w:val="23"/>
          <w:szCs w:val="23"/>
        </w:rPr>
      </w:pPr>
      <w:r>
        <w:rPr>
          <w:rFonts w:ascii="仿宋" w:hAnsi="仿宋" w:eastAsia="仿宋" w:cs="仿宋"/>
          <w:b/>
          <w:bCs/>
          <w:spacing w:val="6"/>
          <w:sz w:val="23"/>
          <w:szCs w:val="23"/>
        </w:rPr>
        <w:t>四、提交投标文件截止时间、开标时间和地点</w:t>
      </w:r>
    </w:p>
    <w:p w14:paraId="5447DE86">
      <w:pPr>
        <w:spacing w:before="281" w:line="231" w:lineRule="auto"/>
        <w:ind w:left="432"/>
        <w:rPr>
          <w:rFonts w:ascii="仿宋" w:hAnsi="仿宋" w:eastAsia="仿宋" w:cs="仿宋"/>
          <w:sz w:val="23"/>
          <w:szCs w:val="23"/>
          <w:highlight w:val="none"/>
        </w:rPr>
      </w:pPr>
      <w:r>
        <w:rPr>
          <w:rFonts w:ascii="仿宋" w:hAnsi="仿宋" w:eastAsia="仿宋" w:cs="仿宋"/>
          <w:spacing w:val="-2"/>
          <w:sz w:val="23"/>
          <w:szCs w:val="23"/>
        </w:rPr>
        <w:t>提交投标文件截止</w:t>
      </w:r>
      <w:r>
        <w:rPr>
          <w:rFonts w:ascii="仿宋" w:hAnsi="仿宋" w:eastAsia="仿宋" w:cs="仿宋"/>
          <w:spacing w:val="-2"/>
          <w:sz w:val="23"/>
          <w:szCs w:val="23"/>
          <w:highlight w:val="none"/>
        </w:rPr>
        <w:t>时间：</w:t>
      </w:r>
      <w:r>
        <w:rPr>
          <w:rFonts w:hint="eastAsia" w:ascii="仿宋" w:hAnsi="仿宋" w:eastAsia="仿宋" w:cs="仿宋"/>
          <w:spacing w:val="-2"/>
          <w:sz w:val="23"/>
          <w:szCs w:val="23"/>
          <w:highlight w:val="none"/>
        </w:rPr>
        <w:t>2025年01月23日10：30</w:t>
      </w:r>
      <w:r>
        <w:rPr>
          <w:rFonts w:ascii="仿宋" w:hAnsi="仿宋" w:eastAsia="仿宋" w:cs="仿宋"/>
          <w:spacing w:val="-2"/>
          <w:sz w:val="23"/>
          <w:szCs w:val="23"/>
          <w:highlight w:val="none"/>
        </w:rPr>
        <w:t>（北京时间）</w:t>
      </w:r>
    </w:p>
    <w:p w14:paraId="6751895F">
      <w:pPr>
        <w:spacing w:before="99" w:line="229" w:lineRule="auto"/>
        <w:ind w:left="429"/>
        <w:rPr>
          <w:rFonts w:ascii="仿宋" w:hAnsi="仿宋" w:eastAsia="仿宋" w:cs="仿宋"/>
          <w:sz w:val="23"/>
          <w:szCs w:val="23"/>
          <w:highlight w:val="none"/>
        </w:rPr>
      </w:pPr>
      <w:r>
        <w:rPr>
          <w:rFonts w:ascii="仿宋" w:hAnsi="仿宋" w:eastAsia="仿宋" w:cs="仿宋"/>
          <w:spacing w:val="8"/>
          <w:sz w:val="23"/>
          <w:szCs w:val="23"/>
          <w:highlight w:val="none"/>
        </w:rPr>
        <w:t>投标地点：政采云平台</w:t>
      </w:r>
    </w:p>
    <w:p w14:paraId="4C36FD0A">
      <w:pPr>
        <w:spacing w:before="101" w:line="231" w:lineRule="auto"/>
        <w:ind w:left="430"/>
        <w:rPr>
          <w:rFonts w:ascii="仿宋" w:hAnsi="仿宋" w:eastAsia="仿宋" w:cs="仿宋"/>
          <w:sz w:val="23"/>
          <w:szCs w:val="23"/>
        </w:rPr>
      </w:pPr>
      <w:r>
        <w:rPr>
          <w:rFonts w:ascii="仿宋" w:hAnsi="仿宋" w:eastAsia="仿宋" w:cs="仿宋"/>
          <w:sz w:val="23"/>
          <w:szCs w:val="23"/>
          <w:highlight w:val="none"/>
        </w:rPr>
        <w:t>开标时间：</w:t>
      </w:r>
      <w:r>
        <w:rPr>
          <w:rFonts w:hint="eastAsia" w:ascii="仿宋" w:hAnsi="仿宋" w:eastAsia="仿宋" w:cs="仿宋"/>
          <w:sz w:val="23"/>
          <w:szCs w:val="23"/>
          <w:highlight w:val="none"/>
        </w:rPr>
        <w:t>2025年01月23日10：30</w:t>
      </w:r>
      <w:r>
        <w:rPr>
          <w:rFonts w:ascii="仿宋" w:hAnsi="仿宋" w:eastAsia="仿宋" w:cs="仿宋"/>
          <w:sz w:val="23"/>
          <w:szCs w:val="23"/>
          <w:highlight w:val="none"/>
        </w:rPr>
        <w:t>（北京时间）</w:t>
      </w:r>
    </w:p>
    <w:p w14:paraId="2818899C">
      <w:pPr>
        <w:spacing w:before="99" w:line="229" w:lineRule="auto"/>
        <w:ind w:left="430"/>
        <w:rPr>
          <w:rFonts w:ascii="仿宋" w:hAnsi="仿宋" w:eastAsia="仿宋" w:cs="仿宋"/>
          <w:sz w:val="23"/>
          <w:szCs w:val="23"/>
        </w:rPr>
      </w:pPr>
      <w:r>
        <w:rPr>
          <w:rFonts w:ascii="仿宋" w:hAnsi="仿宋" w:eastAsia="仿宋" w:cs="仿宋"/>
          <w:spacing w:val="8"/>
          <w:sz w:val="23"/>
          <w:szCs w:val="23"/>
        </w:rPr>
        <w:t>开标地点：政采云平台</w:t>
      </w:r>
    </w:p>
    <w:p w14:paraId="7B122524">
      <w:pPr>
        <w:spacing w:before="283" w:line="231" w:lineRule="auto"/>
        <w:ind w:left="14"/>
        <w:rPr>
          <w:rFonts w:ascii="仿宋" w:hAnsi="仿宋" w:eastAsia="仿宋" w:cs="仿宋"/>
          <w:sz w:val="23"/>
          <w:szCs w:val="23"/>
        </w:rPr>
      </w:pPr>
      <w:r>
        <w:rPr>
          <w:rFonts w:ascii="仿宋" w:hAnsi="仿宋" w:eastAsia="仿宋" w:cs="仿宋"/>
          <w:b/>
          <w:bCs/>
          <w:spacing w:val="5"/>
          <w:sz w:val="23"/>
          <w:szCs w:val="23"/>
        </w:rPr>
        <w:t>五、公告期限</w:t>
      </w:r>
    </w:p>
    <w:p w14:paraId="395A9EF3">
      <w:pPr>
        <w:spacing w:before="280" w:line="228" w:lineRule="auto"/>
        <w:ind w:left="475"/>
        <w:rPr>
          <w:rFonts w:ascii="仿宋" w:hAnsi="仿宋" w:eastAsia="仿宋" w:cs="仿宋"/>
          <w:sz w:val="23"/>
          <w:szCs w:val="23"/>
        </w:rPr>
      </w:pPr>
      <w:r>
        <w:rPr>
          <w:rFonts w:ascii="仿宋" w:hAnsi="仿宋" w:eastAsia="仿宋" w:cs="仿宋"/>
          <w:spacing w:val="1"/>
          <w:sz w:val="23"/>
          <w:szCs w:val="23"/>
        </w:rPr>
        <w:t>自本公告发布之日起</w:t>
      </w:r>
      <w:r>
        <w:rPr>
          <w:rFonts w:ascii="仿宋" w:hAnsi="仿宋" w:eastAsia="仿宋" w:cs="仿宋"/>
          <w:spacing w:val="-40"/>
          <w:sz w:val="23"/>
          <w:szCs w:val="23"/>
        </w:rPr>
        <w:t xml:space="preserve"> </w:t>
      </w:r>
      <w:r>
        <w:rPr>
          <w:rFonts w:ascii="仿宋" w:hAnsi="仿宋" w:eastAsia="仿宋" w:cs="仿宋"/>
          <w:spacing w:val="1"/>
          <w:sz w:val="23"/>
          <w:szCs w:val="23"/>
        </w:rPr>
        <w:t>5</w:t>
      </w:r>
      <w:r>
        <w:rPr>
          <w:rFonts w:ascii="仿宋" w:hAnsi="仿宋" w:eastAsia="仿宋" w:cs="仿宋"/>
          <w:spacing w:val="-39"/>
          <w:sz w:val="23"/>
          <w:szCs w:val="23"/>
        </w:rPr>
        <w:t xml:space="preserve"> </w:t>
      </w:r>
      <w:r>
        <w:rPr>
          <w:rFonts w:ascii="仿宋" w:hAnsi="仿宋" w:eastAsia="仿宋" w:cs="仿宋"/>
          <w:spacing w:val="1"/>
          <w:sz w:val="23"/>
          <w:szCs w:val="23"/>
        </w:rPr>
        <w:t>个工作日。</w:t>
      </w:r>
    </w:p>
    <w:p w14:paraId="42ED5EE6">
      <w:pPr>
        <w:spacing w:before="281" w:line="230" w:lineRule="auto"/>
        <w:ind w:left="12"/>
        <w:rPr>
          <w:rFonts w:ascii="仿宋" w:hAnsi="仿宋" w:eastAsia="仿宋" w:cs="仿宋"/>
          <w:sz w:val="23"/>
          <w:szCs w:val="23"/>
        </w:rPr>
      </w:pPr>
      <w:r>
        <w:rPr>
          <w:rFonts w:ascii="仿宋" w:hAnsi="仿宋" w:eastAsia="仿宋" w:cs="仿宋"/>
          <w:b/>
          <w:bCs/>
          <w:spacing w:val="6"/>
          <w:sz w:val="23"/>
          <w:szCs w:val="23"/>
        </w:rPr>
        <w:t>六、其他补充事宜</w:t>
      </w:r>
    </w:p>
    <w:p w14:paraId="6AB11036">
      <w:pPr>
        <w:spacing w:before="281" w:line="228" w:lineRule="auto"/>
        <w:ind w:left="500"/>
        <w:rPr>
          <w:rFonts w:ascii="仿宋" w:hAnsi="仿宋" w:eastAsia="仿宋" w:cs="仿宋"/>
          <w:sz w:val="23"/>
          <w:szCs w:val="23"/>
        </w:rPr>
      </w:pPr>
      <w:r>
        <w:rPr>
          <w:rFonts w:ascii="仿宋" w:hAnsi="仿宋" w:eastAsia="仿宋" w:cs="仿宋"/>
          <w:spacing w:val="7"/>
          <w:sz w:val="23"/>
          <w:szCs w:val="23"/>
        </w:rPr>
        <w:t>1、请投标单位随时关注本项目的变更、答疑、澄清文件。</w:t>
      </w:r>
    </w:p>
    <w:p w14:paraId="3D800DB8">
      <w:pPr>
        <w:spacing w:before="104" w:line="229" w:lineRule="auto"/>
        <w:ind w:left="485"/>
        <w:rPr>
          <w:rFonts w:ascii="仿宋" w:hAnsi="仿宋" w:eastAsia="仿宋" w:cs="仿宋"/>
          <w:sz w:val="23"/>
          <w:szCs w:val="23"/>
        </w:rPr>
      </w:pPr>
      <w:r>
        <w:rPr>
          <w:rFonts w:ascii="仿宋" w:hAnsi="仿宋" w:eastAsia="仿宋" w:cs="仿宋"/>
          <w:spacing w:val="8"/>
          <w:sz w:val="23"/>
          <w:szCs w:val="23"/>
        </w:rPr>
        <w:t>2、本次采购项目采用电子交易方式，电子交易平台为</w:t>
      </w:r>
      <w:r>
        <w:rPr>
          <w:rFonts w:ascii="仿宋" w:hAnsi="仿宋" w:eastAsia="仿宋" w:cs="仿宋"/>
          <w:spacing w:val="-69"/>
          <w:sz w:val="23"/>
          <w:szCs w:val="23"/>
        </w:rPr>
        <w:t xml:space="preserve"> </w:t>
      </w:r>
      <w:r>
        <w:rPr>
          <w:rFonts w:ascii="仿宋" w:hAnsi="仿宋" w:eastAsia="仿宋" w:cs="仿宋"/>
          <w:spacing w:val="8"/>
          <w:sz w:val="23"/>
          <w:szCs w:val="23"/>
        </w:rPr>
        <w:t>“政府采购云平台</w:t>
      </w:r>
    </w:p>
    <w:p w14:paraId="2CF41072">
      <w:pPr>
        <w:spacing w:before="27" w:line="245" w:lineRule="auto"/>
        <w:ind w:left="10" w:firstLine="4"/>
        <w:jc w:val="both"/>
        <w:rPr>
          <w:rFonts w:ascii="仿宋" w:hAnsi="仿宋" w:eastAsia="仿宋" w:cs="仿宋"/>
          <w:sz w:val="23"/>
          <w:szCs w:val="23"/>
        </w:rPr>
      </w:pPr>
      <w:r>
        <w:rPr>
          <w:rFonts w:ascii="仿宋" w:hAnsi="仿宋" w:eastAsia="仿宋" w:cs="仿宋"/>
          <w:spacing w:val="8"/>
          <w:sz w:val="23"/>
          <w:szCs w:val="23"/>
        </w:rPr>
        <w:t xml:space="preserve">（ </w:t>
      </w:r>
      <w:r>
        <w:rPr>
          <w:rFonts w:ascii="仿宋" w:hAnsi="仿宋" w:eastAsia="仿宋" w:cs="仿宋"/>
          <w:sz w:val="23"/>
          <w:szCs w:val="23"/>
        </w:rPr>
        <w:t>www</w:t>
      </w:r>
      <w:r>
        <w:rPr>
          <w:rFonts w:ascii="仿宋" w:hAnsi="仿宋" w:eastAsia="仿宋" w:cs="仿宋"/>
          <w:spacing w:val="8"/>
          <w:sz w:val="23"/>
          <w:szCs w:val="23"/>
        </w:rPr>
        <w:t>.</w:t>
      </w:r>
      <w:r>
        <w:rPr>
          <w:rFonts w:ascii="仿宋" w:hAnsi="仿宋" w:eastAsia="仿宋" w:cs="仿宋"/>
          <w:sz w:val="23"/>
          <w:szCs w:val="23"/>
        </w:rPr>
        <w:t>zcygov</w:t>
      </w:r>
      <w:r>
        <w:rPr>
          <w:rFonts w:ascii="仿宋" w:hAnsi="仿宋" w:eastAsia="仿宋" w:cs="仿宋"/>
          <w:spacing w:val="8"/>
          <w:sz w:val="23"/>
          <w:szCs w:val="23"/>
        </w:rPr>
        <w:t>.</w:t>
      </w:r>
      <w:r>
        <w:rPr>
          <w:rFonts w:ascii="仿宋" w:hAnsi="仿宋" w:eastAsia="仿宋" w:cs="仿宋"/>
          <w:sz w:val="23"/>
          <w:szCs w:val="23"/>
        </w:rPr>
        <w:t>cn</w:t>
      </w:r>
      <w:r>
        <w:rPr>
          <w:rFonts w:ascii="仿宋" w:hAnsi="仿宋" w:eastAsia="仿宋" w:cs="仿宋"/>
          <w:spacing w:val="8"/>
          <w:sz w:val="23"/>
          <w:szCs w:val="23"/>
        </w:rPr>
        <w:t>）”。供应商参与本项目电子交易活动前，应注册成为政府采购云平台</w:t>
      </w:r>
      <w:r>
        <w:rPr>
          <w:rFonts w:ascii="仿宋" w:hAnsi="仿宋" w:eastAsia="仿宋" w:cs="仿宋"/>
          <w:spacing w:val="7"/>
          <w:sz w:val="23"/>
          <w:szCs w:val="23"/>
        </w:rPr>
        <w:t>供应</w:t>
      </w:r>
      <w:r>
        <w:rPr>
          <w:rFonts w:ascii="仿宋" w:hAnsi="仿宋" w:eastAsia="仿宋" w:cs="仿宋"/>
          <w:sz w:val="23"/>
          <w:szCs w:val="23"/>
        </w:rPr>
        <w:t xml:space="preserve"> </w:t>
      </w:r>
      <w:r>
        <w:rPr>
          <w:rFonts w:ascii="仿宋" w:hAnsi="仿宋" w:eastAsia="仿宋" w:cs="仿宋"/>
          <w:spacing w:val="7"/>
          <w:sz w:val="23"/>
          <w:szCs w:val="23"/>
        </w:rPr>
        <w:t xml:space="preserve">商。编制电子响应文件前还需申领 </w:t>
      </w:r>
      <w:r>
        <w:rPr>
          <w:rFonts w:ascii="仿宋" w:hAnsi="仿宋" w:eastAsia="仿宋" w:cs="仿宋"/>
          <w:sz w:val="23"/>
          <w:szCs w:val="23"/>
        </w:rPr>
        <w:t>CA</w:t>
      </w:r>
      <w:r>
        <w:rPr>
          <w:rFonts w:ascii="仿宋" w:hAnsi="仿宋" w:eastAsia="仿宋" w:cs="仿宋"/>
          <w:spacing w:val="7"/>
          <w:sz w:val="23"/>
          <w:szCs w:val="23"/>
        </w:rPr>
        <w:t xml:space="preserve"> 证书并绑定帐号。供应商应充分考虑完成平台注册、申</w:t>
      </w:r>
      <w:r>
        <w:rPr>
          <w:rFonts w:ascii="仿宋" w:hAnsi="仿宋" w:eastAsia="仿宋" w:cs="仿宋"/>
          <w:spacing w:val="12"/>
          <w:sz w:val="23"/>
          <w:szCs w:val="23"/>
        </w:rPr>
        <w:t xml:space="preserve"> </w:t>
      </w:r>
      <w:r>
        <w:rPr>
          <w:rFonts w:ascii="仿宋" w:hAnsi="仿宋" w:eastAsia="仿宋" w:cs="仿宋"/>
          <w:spacing w:val="7"/>
          <w:sz w:val="23"/>
          <w:szCs w:val="23"/>
        </w:rPr>
        <w:t xml:space="preserve">领 </w:t>
      </w:r>
      <w:r>
        <w:rPr>
          <w:rFonts w:ascii="仿宋" w:hAnsi="仿宋" w:eastAsia="仿宋" w:cs="仿宋"/>
          <w:sz w:val="23"/>
          <w:szCs w:val="23"/>
        </w:rPr>
        <w:t>CA</w:t>
      </w:r>
      <w:r>
        <w:rPr>
          <w:rFonts w:ascii="仿宋" w:hAnsi="仿宋" w:eastAsia="仿宋" w:cs="仿宋"/>
          <w:spacing w:val="7"/>
          <w:sz w:val="23"/>
          <w:szCs w:val="23"/>
        </w:rPr>
        <w:t xml:space="preserve"> 证书等所需的时间。因未注册入库、未办理 </w:t>
      </w:r>
      <w:r>
        <w:rPr>
          <w:rFonts w:ascii="仿宋" w:hAnsi="仿宋" w:eastAsia="仿宋" w:cs="仿宋"/>
          <w:sz w:val="23"/>
          <w:szCs w:val="23"/>
        </w:rPr>
        <w:t>CA</w:t>
      </w:r>
      <w:r>
        <w:rPr>
          <w:rFonts w:ascii="仿宋" w:hAnsi="仿宋" w:eastAsia="仿宋" w:cs="仿宋"/>
          <w:spacing w:val="7"/>
          <w:sz w:val="23"/>
          <w:szCs w:val="23"/>
        </w:rPr>
        <w:t xml:space="preserve"> 数字证书等原因造成无法响应或响应失</w:t>
      </w:r>
      <w:r>
        <w:rPr>
          <w:rFonts w:ascii="仿宋" w:hAnsi="仿宋" w:eastAsia="仿宋" w:cs="仿宋"/>
          <w:spacing w:val="12"/>
          <w:sz w:val="23"/>
          <w:szCs w:val="23"/>
        </w:rPr>
        <w:t xml:space="preserve"> </w:t>
      </w:r>
      <w:r>
        <w:rPr>
          <w:rFonts w:ascii="仿宋" w:hAnsi="仿宋" w:eastAsia="仿宋" w:cs="仿宋"/>
          <w:spacing w:val="4"/>
          <w:sz w:val="23"/>
          <w:szCs w:val="23"/>
        </w:rPr>
        <w:t>败等后果由供应商自行承担；</w:t>
      </w:r>
    </w:p>
    <w:p w14:paraId="0E75C027">
      <w:pPr>
        <w:spacing w:before="102" w:line="228" w:lineRule="auto"/>
        <w:ind w:left="487"/>
        <w:rPr>
          <w:rFonts w:ascii="仿宋" w:hAnsi="仿宋" w:eastAsia="仿宋" w:cs="仿宋"/>
          <w:sz w:val="23"/>
          <w:szCs w:val="23"/>
        </w:rPr>
      </w:pPr>
      <w:r>
        <w:rPr>
          <w:rFonts w:ascii="仿宋" w:hAnsi="仿宋" w:eastAsia="仿宋" w:cs="仿宋"/>
          <w:spacing w:val="9"/>
          <w:sz w:val="23"/>
          <w:szCs w:val="23"/>
        </w:rPr>
        <w:t>3、各政府采购供应商对不见面开评标系统的技术操作咨询，可通过</w:t>
      </w:r>
    </w:p>
    <w:p w14:paraId="72F6723A">
      <w:pPr>
        <w:spacing w:before="27" w:line="245" w:lineRule="auto"/>
        <w:ind w:left="11" w:hanging="11"/>
        <w:jc w:val="both"/>
        <w:rPr>
          <w:rFonts w:ascii="仿宋" w:hAnsi="仿宋" w:eastAsia="仿宋" w:cs="仿宋"/>
          <w:sz w:val="23"/>
          <w:szCs w:val="23"/>
        </w:rPr>
      </w:pPr>
      <w:r>
        <w:fldChar w:fldCharType="begin"/>
      </w:r>
      <w:r>
        <w:instrText xml:space="preserve"> HYPERLINK "https://edu.zcygov.cn/luban/xinjiang-e-biding" </w:instrText>
      </w:r>
      <w:r>
        <w:fldChar w:fldCharType="separate"/>
      </w:r>
      <w:r>
        <w:rPr>
          <w:rFonts w:ascii="仿宋" w:hAnsi="仿宋" w:eastAsia="仿宋" w:cs="仿宋"/>
          <w:sz w:val="23"/>
          <w:szCs w:val="23"/>
        </w:rPr>
        <w:t>https</w:t>
      </w:r>
      <w:r>
        <w:rPr>
          <w:rFonts w:ascii="仿宋" w:hAnsi="仿宋" w:eastAsia="仿宋" w:cs="仿宋"/>
          <w:spacing w:val="8"/>
          <w:sz w:val="23"/>
          <w:szCs w:val="23"/>
        </w:rPr>
        <w:t>://</w:t>
      </w:r>
      <w:r>
        <w:rPr>
          <w:rFonts w:ascii="仿宋" w:hAnsi="仿宋" w:eastAsia="仿宋" w:cs="仿宋"/>
          <w:sz w:val="23"/>
          <w:szCs w:val="23"/>
        </w:rPr>
        <w:t>edu</w:t>
      </w:r>
      <w:r>
        <w:rPr>
          <w:rFonts w:ascii="仿宋" w:hAnsi="仿宋" w:eastAsia="仿宋" w:cs="仿宋"/>
          <w:spacing w:val="8"/>
          <w:sz w:val="23"/>
          <w:szCs w:val="23"/>
        </w:rPr>
        <w:t>.</w:t>
      </w:r>
      <w:r>
        <w:rPr>
          <w:rFonts w:ascii="仿宋" w:hAnsi="仿宋" w:eastAsia="仿宋" w:cs="仿宋"/>
          <w:sz w:val="23"/>
          <w:szCs w:val="23"/>
        </w:rPr>
        <w:t>zcygov</w:t>
      </w:r>
      <w:r>
        <w:rPr>
          <w:rFonts w:ascii="仿宋" w:hAnsi="仿宋" w:eastAsia="仿宋" w:cs="仿宋"/>
          <w:spacing w:val="8"/>
          <w:sz w:val="23"/>
          <w:szCs w:val="23"/>
        </w:rPr>
        <w:t>.</w:t>
      </w:r>
      <w:r>
        <w:rPr>
          <w:rFonts w:ascii="仿宋" w:hAnsi="仿宋" w:eastAsia="仿宋" w:cs="仿宋"/>
          <w:sz w:val="23"/>
          <w:szCs w:val="23"/>
        </w:rPr>
        <w:t>cn</w:t>
      </w:r>
      <w:r>
        <w:rPr>
          <w:rFonts w:ascii="仿宋" w:hAnsi="仿宋" w:eastAsia="仿宋" w:cs="仿宋"/>
          <w:spacing w:val="8"/>
          <w:sz w:val="23"/>
          <w:szCs w:val="23"/>
        </w:rPr>
        <w:t>/</w:t>
      </w:r>
      <w:r>
        <w:rPr>
          <w:rFonts w:ascii="仿宋" w:hAnsi="仿宋" w:eastAsia="仿宋" w:cs="仿宋"/>
          <w:sz w:val="23"/>
          <w:szCs w:val="23"/>
        </w:rPr>
        <w:t>luban</w:t>
      </w:r>
      <w:r>
        <w:rPr>
          <w:rFonts w:ascii="仿宋" w:hAnsi="仿宋" w:eastAsia="仿宋" w:cs="仿宋"/>
          <w:spacing w:val="8"/>
          <w:sz w:val="23"/>
          <w:szCs w:val="23"/>
        </w:rPr>
        <w:t>/</w:t>
      </w:r>
      <w:r>
        <w:rPr>
          <w:rFonts w:ascii="仿宋" w:hAnsi="仿宋" w:eastAsia="仿宋" w:cs="仿宋"/>
          <w:sz w:val="23"/>
          <w:szCs w:val="23"/>
        </w:rPr>
        <w:t>xinjiang</w:t>
      </w:r>
      <w:r>
        <w:rPr>
          <w:rFonts w:ascii="仿宋" w:hAnsi="仿宋" w:eastAsia="仿宋" w:cs="仿宋"/>
          <w:spacing w:val="8"/>
          <w:sz w:val="23"/>
          <w:szCs w:val="23"/>
        </w:rPr>
        <w:t>-e-</w:t>
      </w:r>
      <w:r>
        <w:rPr>
          <w:rFonts w:ascii="仿宋" w:hAnsi="仿宋" w:eastAsia="仿宋" w:cs="仿宋"/>
          <w:sz w:val="23"/>
          <w:szCs w:val="23"/>
        </w:rPr>
        <w:t>biding</w:t>
      </w:r>
      <w:r>
        <w:rPr>
          <w:rFonts w:ascii="仿宋" w:hAnsi="仿宋" w:eastAsia="仿宋" w:cs="仿宋"/>
          <w:sz w:val="23"/>
          <w:szCs w:val="23"/>
        </w:rPr>
        <w:fldChar w:fldCharType="end"/>
      </w:r>
      <w:r>
        <w:rPr>
          <w:rFonts w:ascii="仿宋" w:hAnsi="仿宋" w:eastAsia="仿宋" w:cs="仿宋"/>
          <w:spacing w:val="85"/>
          <w:sz w:val="23"/>
          <w:szCs w:val="23"/>
        </w:rPr>
        <w:t xml:space="preserve"> </w:t>
      </w:r>
      <w:r>
        <w:rPr>
          <w:rFonts w:ascii="仿宋" w:hAnsi="仿宋" w:eastAsia="仿宋" w:cs="仿宋"/>
          <w:spacing w:val="8"/>
          <w:sz w:val="23"/>
          <w:szCs w:val="23"/>
        </w:rPr>
        <w:t>自助查询，也可在政采云帮助中心常见问</w:t>
      </w:r>
      <w:r>
        <w:rPr>
          <w:rFonts w:ascii="仿宋" w:hAnsi="仿宋" w:eastAsia="仿宋" w:cs="仿宋"/>
          <w:sz w:val="23"/>
          <w:szCs w:val="23"/>
        </w:rPr>
        <w:t xml:space="preserve"> </w:t>
      </w:r>
      <w:r>
        <w:rPr>
          <w:rFonts w:ascii="仿宋" w:hAnsi="仿宋" w:eastAsia="仿宋" w:cs="仿宋"/>
          <w:spacing w:val="7"/>
          <w:sz w:val="23"/>
          <w:szCs w:val="23"/>
        </w:rPr>
        <w:t>题解答和操作流程讲解视频中自助查询，网址</w:t>
      </w:r>
      <w:r>
        <w:rPr>
          <w:rFonts w:ascii="仿宋" w:hAnsi="仿宋" w:eastAsia="仿宋" w:cs="仿宋"/>
          <w:spacing w:val="6"/>
          <w:sz w:val="23"/>
          <w:szCs w:val="23"/>
        </w:rPr>
        <w:t>为：</w:t>
      </w:r>
      <w:r>
        <w:rPr>
          <w:rFonts w:ascii="仿宋" w:hAnsi="仿宋" w:eastAsia="仿宋" w:cs="仿宋"/>
          <w:spacing w:val="-35"/>
          <w:sz w:val="23"/>
          <w:szCs w:val="23"/>
        </w:rPr>
        <w:t xml:space="preserve"> </w:t>
      </w:r>
      <w:r>
        <w:rPr>
          <w:rFonts w:ascii="仿宋" w:hAnsi="仿宋" w:eastAsia="仿宋" w:cs="仿宋"/>
          <w:sz w:val="23"/>
          <w:szCs w:val="23"/>
        </w:rPr>
        <w:t>https</w:t>
      </w:r>
      <w:r>
        <w:rPr>
          <w:rFonts w:ascii="仿宋" w:hAnsi="仿宋" w:eastAsia="仿宋" w:cs="仿宋"/>
          <w:spacing w:val="6"/>
          <w:sz w:val="23"/>
          <w:szCs w:val="23"/>
        </w:rPr>
        <w:t>://</w:t>
      </w:r>
      <w:r>
        <w:rPr>
          <w:rFonts w:ascii="仿宋" w:hAnsi="仿宋" w:eastAsia="仿宋" w:cs="仿宋"/>
          <w:sz w:val="23"/>
          <w:szCs w:val="23"/>
        </w:rPr>
        <w:t>service</w:t>
      </w:r>
      <w:r>
        <w:rPr>
          <w:rFonts w:ascii="仿宋" w:hAnsi="仿宋" w:eastAsia="仿宋" w:cs="仿宋"/>
          <w:spacing w:val="6"/>
          <w:sz w:val="23"/>
          <w:szCs w:val="23"/>
        </w:rPr>
        <w:t>.</w:t>
      </w:r>
      <w:r>
        <w:rPr>
          <w:rFonts w:ascii="仿宋" w:hAnsi="仿宋" w:eastAsia="仿宋" w:cs="仿宋"/>
          <w:sz w:val="23"/>
          <w:szCs w:val="23"/>
        </w:rPr>
        <w:t>zcygov</w:t>
      </w:r>
      <w:r>
        <w:rPr>
          <w:rFonts w:ascii="仿宋" w:hAnsi="仿宋" w:eastAsia="仿宋" w:cs="仿宋"/>
          <w:spacing w:val="6"/>
          <w:sz w:val="23"/>
          <w:szCs w:val="23"/>
        </w:rPr>
        <w:t>.</w:t>
      </w:r>
      <w:r>
        <w:rPr>
          <w:rFonts w:ascii="仿宋" w:hAnsi="仿宋" w:eastAsia="仿宋" w:cs="仿宋"/>
          <w:sz w:val="23"/>
          <w:szCs w:val="23"/>
        </w:rPr>
        <w:t>cn</w:t>
      </w:r>
      <w:r>
        <w:rPr>
          <w:rFonts w:ascii="仿宋" w:hAnsi="仿宋" w:eastAsia="仿宋" w:cs="仿宋"/>
          <w:spacing w:val="6"/>
          <w:sz w:val="23"/>
          <w:szCs w:val="23"/>
        </w:rPr>
        <w:t>/#/</w:t>
      </w:r>
      <w:r>
        <w:rPr>
          <w:rFonts w:ascii="仿宋" w:hAnsi="仿宋" w:eastAsia="仿宋" w:cs="仿宋"/>
          <w:sz w:val="23"/>
          <w:szCs w:val="23"/>
        </w:rPr>
        <w:t>help</w:t>
      </w:r>
      <w:r>
        <w:rPr>
          <w:rFonts w:ascii="仿宋" w:hAnsi="仿宋" w:eastAsia="仿宋" w:cs="仿宋"/>
          <w:spacing w:val="6"/>
          <w:sz w:val="23"/>
          <w:szCs w:val="23"/>
        </w:rPr>
        <w:t>，“项</w:t>
      </w:r>
      <w:r>
        <w:rPr>
          <w:rFonts w:ascii="仿宋" w:hAnsi="仿宋" w:eastAsia="仿宋" w:cs="仿宋"/>
          <w:sz w:val="23"/>
          <w:szCs w:val="23"/>
        </w:rPr>
        <w:t xml:space="preserve"> </w:t>
      </w:r>
      <w:r>
        <w:rPr>
          <w:rFonts w:ascii="仿宋" w:hAnsi="仿宋" w:eastAsia="仿宋" w:cs="仿宋"/>
          <w:spacing w:val="7"/>
          <w:sz w:val="23"/>
          <w:szCs w:val="23"/>
        </w:rPr>
        <w:t>目采购</w:t>
      </w:r>
      <w:r>
        <w:rPr>
          <w:rFonts w:ascii="仿宋" w:hAnsi="仿宋" w:eastAsia="仿宋" w:cs="仿宋"/>
          <w:spacing w:val="-83"/>
          <w:sz w:val="23"/>
          <w:szCs w:val="23"/>
        </w:rPr>
        <w:t xml:space="preserve"> </w:t>
      </w:r>
      <w:r>
        <w:rPr>
          <w:rFonts w:ascii="仿宋" w:hAnsi="仿宋" w:eastAsia="仿宋" w:cs="仿宋"/>
          <w:spacing w:val="7"/>
          <w:sz w:val="23"/>
          <w:szCs w:val="23"/>
        </w:rPr>
        <w:t>”—“操作流程-电子招投标</w:t>
      </w:r>
      <w:r>
        <w:rPr>
          <w:rFonts w:ascii="仿宋" w:hAnsi="仿宋" w:eastAsia="仿宋" w:cs="仿宋"/>
          <w:spacing w:val="-83"/>
          <w:sz w:val="23"/>
          <w:szCs w:val="23"/>
        </w:rPr>
        <w:t xml:space="preserve"> </w:t>
      </w:r>
      <w:r>
        <w:rPr>
          <w:rFonts w:ascii="仿宋" w:hAnsi="仿宋" w:eastAsia="仿宋" w:cs="仿宋"/>
          <w:spacing w:val="7"/>
          <w:sz w:val="23"/>
          <w:szCs w:val="23"/>
        </w:rPr>
        <w:t>” —“政府采购项目电子交易管理操作指南-供应</w:t>
      </w:r>
      <w:r>
        <w:rPr>
          <w:rFonts w:ascii="仿宋" w:hAnsi="仿宋" w:eastAsia="仿宋" w:cs="仿宋"/>
          <w:spacing w:val="6"/>
          <w:sz w:val="23"/>
          <w:szCs w:val="23"/>
        </w:rPr>
        <w:t>商</w:t>
      </w:r>
      <w:r>
        <w:rPr>
          <w:rFonts w:ascii="仿宋" w:hAnsi="仿宋" w:eastAsia="仿宋" w:cs="仿宋"/>
          <w:spacing w:val="-83"/>
          <w:sz w:val="23"/>
          <w:szCs w:val="23"/>
        </w:rPr>
        <w:t xml:space="preserve"> </w:t>
      </w:r>
      <w:r>
        <w:rPr>
          <w:rFonts w:ascii="仿宋" w:hAnsi="仿宋" w:eastAsia="仿宋" w:cs="仿宋"/>
          <w:spacing w:val="6"/>
          <w:sz w:val="23"/>
          <w:szCs w:val="23"/>
        </w:rPr>
        <w:t>”版</w:t>
      </w:r>
      <w:r>
        <w:rPr>
          <w:rFonts w:ascii="仿宋" w:hAnsi="仿宋" w:eastAsia="仿宋" w:cs="仿宋"/>
          <w:sz w:val="23"/>
          <w:szCs w:val="23"/>
        </w:rPr>
        <w:t xml:space="preserve"> </w:t>
      </w:r>
      <w:r>
        <w:rPr>
          <w:rFonts w:ascii="仿宋" w:hAnsi="仿宋" w:eastAsia="仿宋" w:cs="仿宋"/>
          <w:spacing w:val="8"/>
          <w:sz w:val="23"/>
          <w:szCs w:val="23"/>
        </w:rPr>
        <w:t>面获取操作指南，同时对自助查询无法解决的问题</w:t>
      </w:r>
      <w:r>
        <w:rPr>
          <w:rFonts w:ascii="仿宋" w:hAnsi="仿宋" w:eastAsia="仿宋" w:cs="仿宋"/>
          <w:spacing w:val="7"/>
          <w:sz w:val="23"/>
          <w:szCs w:val="23"/>
        </w:rPr>
        <w:t>可拨打 95763 客服电话。</w:t>
      </w:r>
    </w:p>
    <w:p w14:paraId="2F30E0BE">
      <w:pPr>
        <w:pStyle w:val="3"/>
        <w:spacing w:line="411" w:lineRule="auto"/>
      </w:pPr>
    </w:p>
    <w:p w14:paraId="0B4E72BF">
      <w:pPr>
        <w:spacing w:before="75" w:line="231" w:lineRule="auto"/>
        <w:ind w:left="9"/>
        <w:rPr>
          <w:rFonts w:ascii="仿宋" w:hAnsi="仿宋" w:eastAsia="仿宋" w:cs="仿宋"/>
          <w:sz w:val="23"/>
          <w:szCs w:val="23"/>
        </w:rPr>
      </w:pPr>
      <w:r>
        <w:rPr>
          <w:rFonts w:ascii="仿宋" w:hAnsi="仿宋" w:eastAsia="仿宋" w:cs="仿宋"/>
          <w:spacing w:val="-4"/>
          <w:sz w:val="23"/>
          <w:szCs w:val="23"/>
        </w:rPr>
        <w:t>特别提示：</w:t>
      </w:r>
    </w:p>
    <w:p w14:paraId="1F3607CF">
      <w:pPr>
        <w:spacing w:before="101" w:line="244" w:lineRule="auto"/>
        <w:ind w:left="11" w:firstLine="9"/>
        <w:jc w:val="both"/>
        <w:rPr>
          <w:rFonts w:ascii="仿宋" w:hAnsi="仿宋" w:eastAsia="仿宋" w:cs="仿宋"/>
          <w:sz w:val="23"/>
          <w:szCs w:val="23"/>
        </w:rPr>
      </w:pPr>
      <w:r>
        <w:rPr>
          <w:rFonts w:ascii="仿宋" w:hAnsi="仿宋" w:eastAsia="仿宋" w:cs="仿宋"/>
          <w:spacing w:val="7"/>
          <w:sz w:val="23"/>
          <w:szCs w:val="23"/>
        </w:rPr>
        <w:t>1、超过</w:t>
      </w:r>
      <w:r>
        <w:rPr>
          <w:rFonts w:ascii="仿宋" w:hAnsi="仿宋" w:eastAsia="仿宋" w:cs="仿宋"/>
          <w:spacing w:val="-24"/>
          <w:sz w:val="23"/>
          <w:szCs w:val="23"/>
        </w:rPr>
        <w:t xml:space="preserve"> </w:t>
      </w:r>
      <w:r>
        <w:rPr>
          <w:rFonts w:ascii="仿宋" w:hAnsi="仿宋" w:eastAsia="仿宋" w:cs="仿宋"/>
          <w:spacing w:val="7"/>
          <w:sz w:val="23"/>
          <w:szCs w:val="23"/>
        </w:rPr>
        <w:t>200</w:t>
      </w:r>
      <w:r>
        <w:rPr>
          <w:rFonts w:ascii="仿宋" w:hAnsi="仿宋" w:eastAsia="仿宋" w:cs="仿宋"/>
          <w:spacing w:val="-34"/>
          <w:sz w:val="23"/>
          <w:szCs w:val="23"/>
        </w:rPr>
        <w:t xml:space="preserve"> </w:t>
      </w:r>
      <w:r>
        <w:rPr>
          <w:rFonts w:ascii="仿宋" w:hAnsi="仿宋" w:eastAsia="仿宋" w:cs="仿宋"/>
          <w:spacing w:val="7"/>
          <w:sz w:val="23"/>
          <w:szCs w:val="23"/>
        </w:rPr>
        <w:t>万元的货物和服务采购项目、超过</w:t>
      </w:r>
      <w:r>
        <w:rPr>
          <w:rFonts w:ascii="仿宋" w:hAnsi="仿宋" w:eastAsia="仿宋" w:cs="仿宋"/>
          <w:spacing w:val="-48"/>
          <w:sz w:val="23"/>
          <w:szCs w:val="23"/>
        </w:rPr>
        <w:t xml:space="preserve"> </w:t>
      </w:r>
      <w:r>
        <w:rPr>
          <w:rFonts w:ascii="仿宋" w:hAnsi="仿宋" w:eastAsia="仿宋" w:cs="仿宋"/>
          <w:spacing w:val="7"/>
          <w:sz w:val="23"/>
          <w:szCs w:val="23"/>
        </w:rPr>
        <w:t>400</w:t>
      </w:r>
      <w:r>
        <w:rPr>
          <w:rFonts w:ascii="仿宋" w:hAnsi="仿宋" w:eastAsia="仿宋" w:cs="仿宋"/>
          <w:spacing w:val="-35"/>
          <w:sz w:val="23"/>
          <w:szCs w:val="23"/>
        </w:rPr>
        <w:t xml:space="preserve"> </w:t>
      </w:r>
      <w:r>
        <w:rPr>
          <w:rFonts w:ascii="仿宋" w:hAnsi="仿宋" w:eastAsia="仿宋" w:cs="仿宋"/>
          <w:spacing w:val="7"/>
          <w:sz w:val="23"/>
          <w:szCs w:val="23"/>
        </w:rPr>
        <w:t>万元的工程</w:t>
      </w:r>
      <w:r>
        <w:rPr>
          <w:rFonts w:ascii="仿宋" w:hAnsi="仿宋" w:eastAsia="仿宋" w:cs="仿宋"/>
          <w:spacing w:val="6"/>
          <w:sz w:val="23"/>
          <w:szCs w:val="23"/>
        </w:rPr>
        <w:t>采购项目中适宜由中小企业提</w:t>
      </w:r>
      <w:r>
        <w:rPr>
          <w:rFonts w:ascii="仿宋" w:hAnsi="仿宋" w:eastAsia="仿宋" w:cs="仿宋"/>
          <w:sz w:val="23"/>
          <w:szCs w:val="23"/>
        </w:rPr>
        <w:t xml:space="preserve"> </w:t>
      </w:r>
      <w:r>
        <w:rPr>
          <w:rFonts w:ascii="仿宋" w:hAnsi="仿宋" w:eastAsia="仿宋" w:cs="仿宋"/>
          <w:spacing w:val="8"/>
          <w:sz w:val="23"/>
          <w:szCs w:val="23"/>
        </w:rPr>
        <w:t>供的，预留该部分采购项目预算总额的</w:t>
      </w:r>
      <w:r>
        <w:rPr>
          <w:rFonts w:ascii="仿宋" w:hAnsi="仿宋" w:eastAsia="仿宋" w:cs="仿宋"/>
          <w:spacing w:val="-38"/>
          <w:sz w:val="23"/>
          <w:szCs w:val="23"/>
        </w:rPr>
        <w:t xml:space="preserve"> </w:t>
      </w:r>
      <w:r>
        <w:rPr>
          <w:rFonts w:ascii="仿宋" w:hAnsi="仿宋" w:eastAsia="仿宋" w:cs="仿宋"/>
          <w:spacing w:val="8"/>
          <w:sz w:val="23"/>
          <w:szCs w:val="23"/>
        </w:rPr>
        <w:t>40%以上专门面向中小企业采购，其中预留给小微企业</w:t>
      </w:r>
      <w:r>
        <w:rPr>
          <w:rFonts w:ascii="仿宋" w:hAnsi="仿宋" w:eastAsia="仿宋" w:cs="仿宋"/>
          <w:sz w:val="23"/>
          <w:szCs w:val="23"/>
        </w:rPr>
        <w:t xml:space="preserve"> </w:t>
      </w:r>
      <w:r>
        <w:rPr>
          <w:rFonts w:ascii="仿宋" w:hAnsi="仿宋" w:eastAsia="仿宋" w:cs="仿宋"/>
          <w:spacing w:val="4"/>
          <w:sz w:val="23"/>
          <w:szCs w:val="23"/>
        </w:rPr>
        <w:t>的比例不低于</w:t>
      </w:r>
      <w:r>
        <w:rPr>
          <w:rFonts w:ascii="仿宋" w:hAnsi="仿宋" w:eastAsia="仿宋" w:cs="仿宋"/>
          <w:spacing w:val="-41"/>
          <w:sz w:val="23"/>
          <w:szCs w:val="23"/>
        </w:rPr>
        <w:t xml:space="preserve"> </w:t>
      </w:r>
      <w:r>
        <w:rPr>
          <w:rFonts w:ascii="仿宋" w:hAnsi="仿宋" w:eastAsia="仿宋" w:cs="仿宋"/>
          <w:spacing w:val="4"/>
          <w:sz w:val="23"/>
          <w:szCs w:val="23"/>
        </w:rPr>
        <w:t>60%。</w:t>
      </w:r>
    </w:p>
    <w:p w14:paraId="0429B470">
      <w:pPr>
        <w:spacing w:before="75" w:line="246" w:lineRule="auto"/>
        <w:ind w:left="5" w:hanging="5"/>
        <w:jc w:val="both"/>
        <w:rPr>
          <w:rFonts w:ascii="仿宋" w:hAnsi="仿宋" w:eastAsia="仿宋" w:cs="仿宋"/>
          <w:sz w:val="23"/>
          <w:szCs w:val="23"/>
        </w:rPr>
      </w:pPr>
      <w:r>
        <w:rPr>
          <w:rFonts w:ascii="仿宋" w:hAnsi="仿宋" w:eastAsia="仿宋" w:cs="仿宋"/>
          <w:spacing w:val="6"/>
          <w:sz w:val="23"/>
          <w:szCs w:val="23"/>
        </w:rPr>
        <w:t>2、对于未预留份额专门面向中小企业的采购项目，以及预留份额项目中的非预留部分采购包，</w:t>
      </w:r>
      <w:r>
        <w:rPr>
          <w:rFonts w:ascii="仿宋" w:hAnsi="仿宋" w:eastAsia="仿宋" w:cs="仿宋"/>
          <w:spacing w:val="2"/>
          <w:sz w:val="23"/>
          <w:szCs w:val="23"/>
        </w:rPr>
        <w:t xml:space="preserve"> </w:t>
      </w:r>
      <w:r>
        <w:rPr>
          <w:rFonts w:ascii="仿宋" w:hAnsi="仿宋" w:eastAsia="仿宋" w:cs="仿宋"/>
          <w:spacing w:val="7"/>
          <w:sz w:val="23"/>
          <w:szCs w:val="23"/>
        </w:rPr>
        <w:t>采购人、采购代理机构应当对符合规定的小微企业报价给予</w:t>
      </w:r>
      <w:r>
        <w:rPr>
          <w:rFonts w:ascii="仿宋" w:hAnsi="仿宋" w:eastAsia="仿宋" w:cs="仿宋"/>
          <w:spacing w:val="-29"/>
          <w:sz w:val="23"/>
          <w:szCs w:val="23"/>
        </w:rPr>
        <w:t xml:space="preserve"> </w:t>
      </w:r>
      <w:r>
        <w:rPr>
          <w:rFonts w:ascii="仿宋" w:hAnsi="仿宋" w:eastAsia="仿宋" w:cs="仿宋"/>
          <w:spacing w:val="7"/>
          <w:sz w:val="23"/>
          <w:szCs w:val="23"/>
        </w:rPr>
        <w:t>10%~20%（工程项目为6%~10%</w:t>
      </w:r>
      <w:r>
        <w:rPr>
          <w:rFonts w:ascii="仿宋" w:hAnsi="仿宋" w:eastAsia="仿宋" w:cs="仿宋"/>
          <w:spacing w:val="6"/>
          <w:sz w:val="23"/>
          <w:szCs w:val="23"/>
        </w:rPr>
        <w:t>）的</w:t>
      </w:r>
      <w:r>
        <w:rPr>
          <w:rFonts w:ascii="仿宋" w:hAnsi="仿宋" w:eastAsia="仿宋" w:cs="仿宋"/>
          <w:sz w:val="23"/>
          <w:szCs w:val="23"/>
        </w:rPr>
        <w:t xml:space="preserve"> </w:t>
      </w:r>
      <w:r>
        <w:rPr>
          <w:rFonts w:ascii="仿宋" w:hAnsi="仿宋" w:eastAsia="仿宋" w:cs="仿宋"/>
          <w:spacing w:val="7"/>
          <w:sz w:val="23"/>
          <w:szCs w:val="23"/>
        </w:rPr>
        <w:t>扣除，用扣除后的价格参加评审。适用招标投标法的政府采购工程建设项目，采用综合评估法</w:t>
      </w:r>
      <w:r>
        <w:rPr>
          <w:rFonts w:ascii="仿宋" w:hAnsi="仿宋" w:eastAsia="仿宋" w:cs="仿宋"/>
          <w:spacing w:val="11"/>
          <w:sz w:val="23"/>
          <w:szCs w:val="23"/>
        </w:rPr>
        <w:t xml:space="preserve"> </w:t>
      </w:r>
      <w:r>
        <w:rPr>
          <w:rFonts w:ascii="仿宋" w:hAnsi="仿宋" w:eastAsia="仿宋" w:cs="仿宋"/>
          <w:spacing w:val="7"/>
          <w:sz w:val="23"/>
          <w:szCs w:val="23"/>
        </w:rPr>
        <w:t>但未采用低价优先法计算价格分的，评标时应当在采用原报价进行评分的基础上增加其价格得</w:t>
      </w:r>
      <w:r>
        <w:rPr>
          <w:rFonts w:ascii="仿宋" w:hAnsi="仿宋" w:eastAsia="仿宋" w:cs="仿宋"/>
          <w:spacing w:val="11"/>
          <w:sz w:val="23"/>
          <w:szCs w:val="23"/>
        </w:rPr>
        <w:t xml:space="preserve"> </w:t>
      </w:r>
      <w:r>
        <w:rPr>
          <w:rFonts w:ascii="仿宋" w:hAnsi="仿宋" w:eastAsia="仿宋" w:cs="仿宋"/>
          <w:spacing w:val="3"/>
          <w:sz w:val="23"/>
          <w:szCs w:val="23"/>
        </w:rPr>
        <w:t>分的</w:t>
      </w:r>
      <w:r>
        <w:rPr>
          <w:rFonts w:ascii="仿宋" w:hAnsi="仿宋" w:eastAsia="仿宋" w:cs="仿宋"/>
          <w:spacing w:val="-35"/>
          <w:sz w:val="23"/>
          <w:szCs w:val="23"/>
        </w:rPr>
        <w:t xml:space="preserve"> </w:t>
      </w:r>
      <w:r>
        <w:rPr>
          <w:rFonts w:ascii="仿宋" w:hAnsi="仿宋" w:eastAsia="仿宋" w:cs="仿宋"/>
          <w:spacing w:val="3"/>
          <w:sz w:val="23"/>
          <w:szCs w:val="23"/>
        </w:rPr>
        <w:t>6%~10%作为其价格分。</w:t>
      </w:r>
    </w:p>
    <w:p w14:paraId="3CE58D0D">
      <w:pPr>
        <w:spacing w:before="101" w:line="246" w:lineRule="auto"/>
        <w:ind w:right="65" w:firstLine="1"/>
        <w:rPr>
          <w:rFonts w:ascii="仿宋" w:hAnsi="仿宋" w:eastAsia="仿宋" w:cs="仿宋"/>
          <w:sz w:val="23"/>
          <w:szCs w:val="23"/>
        </w:rPr>
      </w:pPr>
      <w:r>
        <w:rPr>
          <w:rFonts w:ascii="仿宋" w:hAnsi="仿宋" w:eastAsia="仿宋" w:cs="仿宋"/>
          <w:spacing w:val="10"/>
          <w:sz w:val="23"/>
          <w:szCs w:val="23"/>
        </w:rPr>
        <w:t>3、接受大中型企业与小微企业组成联合体或者</w:t>
      </w:r>
      <w:r>
        <w:rPr>
          <w:rFonts w:ascii="仿宋" w:hAnsi="仿宋" w:eastAsia="仿宋" w:cs="仿宋"/>
          <w:spacing w:val="9"/>
          <w:sz w:val="23"/>
          <w:szCs w:val="23"/>
        </w:rPr>
        <w:t>允许大中型企业向一家或者多家小微企业分包</w:t>
      </w:r>
      <w:r>
        <w:rPr>
          <w:rFonts w:ascii="仿宋" w:hAnsi="仿宋" w:eastAsia="仿宋" w:cs="仿宋"/>
          <w:sz w:val="23"/>
          <w:szCs w:val="23"/>
        </w:rPr>
        <w:t xml:space="preserve"> </w:t>
      </w:r>
      <w:r>
        <w:rPr>
          <w:rFonts w:ascii="仿宋" w:hAnsi="仿宋" w:eastAsia="仿宋" w:cs="仿宋"/>
          <w:spacing w:val="8"/>
          <w:sz w:val="23"/>
          <w:szCs w:val="23"/>
        </w:rPr>
        <w:t>的采购项目，对于联合协议或者分包意向协议约定小微企业的合同份额占到合同总金额</w:t>
      </w:r>
      <w:r>
        <w:rPr>
          <w:rFonts w:ascii="仿宋" w:hAnsi="仿宋" w:eastAsia="仿宋" w:cs="仿宋"/>
          <w:spacing w:val="-33"/>
          <w:sz w:val="23"/>
          <w:szCs w:val="23"/>
        </w:rPr>
        <w:t xml:space="preserve"> </w:t>
      </w:r>
      <w:r>
        <w:rPr>
          <w:rFonts w:ascii="仿宋" w:hAnsi="仿宋" w:eastAsia="仿宋" w:cs="仿宋"/>
          <w:spacing w:val="8"/>
          <w:sz w:val="23"/>
          <w:szCs w:val="23"/>
        </w:rPr>
        <w:t>40%以</w:t>
      </w:r>
      <w:r>
        <w:rPr>
          <w:rFonts w:ascii="仿宋" w:hAnsi="仿宋" w:eastAsia="仿宋" w:cs="仿宋"/>
          <w:sz w:val="23"/>
          <w:szCs w:val="23"/>
        </w:rPr>
        <w:t xml:space="preserve"> </w:t>
      </w:r>
      <w:r>
        <w:rPr>
          <w:rFonts w:ascii="仿宋" w:hAnsi="仿宋" w:eastAsia="仿宋" w:cs="仿宋"/>
          <w:spacing w:val="9"/>
          <w:sz w:val="23"/>
          <w:szCs w:val="23"/>
        </w:rPr>
        <w:t>上的，采购人、采购代理机构应当对联合体或者大中型企业的报价给予</w:t>
      </w:r>
      <w:r>
        <w:rPr>
          <w:rFonts w:ascii="仿宋" w:hAnsi="仿宋" w:eastAsia="仿宋" w:cs="仿宋"/>
          <w:spacing w:val="-48"/>
          <w:sz w:val="23"/>
          <w:szCs w:val="23"/>
        </w:rPr>
        <w:t xml:space="preserve"> </w:t>
      </w:r>
      <w:r>
        <w:rPr>
          <w:rFonts w:ascii="仿宋" w:hAnsi="仿宋" w:eastAsia="仿宋" w:cs="仿宋"/>
          <w:spacing w:val="9"/>
          <w:sz w:val="23"/>
          <w:szCs w:val="23"/>
        </w:rPr>
        <w:t>4%~6%（工程</w:t>
      </w:r>
      <w:r>
        <w:rPr>
          <w:rFonts w:ascii="仿宋" w:hAnsi="仿宋" w:eastAsia="仿宋" w:cs="仿宋"/>
          <w:spacing w:val="8"/>
          <w:sz w:val="23"/>
          <w:szCs w:val="23"/>
        </w:rPr>
        <w:t>项目为</w:t>
      </w:r>
      <w:r>
        <w:rPr>
          <w:rFonts w:ascii="仿宋" w:hAnsi="仿宋" w:eastAsia="仿宋" w:cs="仿宋"/>
          <w:sz w:val="23"/>
          <w:szCs w:val="23"/>
        </w:rPr>
        <w:t xml:space="preserve">  </w:t>
      </w:r>
      <w:r>
        <w:rPr>
          <w:rFonts w:ascii="仿宋" w:hAnsi="仿宋" w:eastAsia="仿宋" w:cs="仿宋"/>
          <w:spacing w:val="8"/>
          <w:sz w:val="23"/>
          <w:szCs w:val="23"/>
        </w:rPr>
        <w:t>2%~4%）的扣除，用扣除后的价格参加评审。适用招标投标法的政府采购工程建设项目，采用</w:t>
      </w:r>
      <w:r>
        <w:rPr>
          <w:rFonts w:ascii="仿宋" w:hAnsi="仿宋" w:eastAsia="仿宋" w:cs="仿宋"/>
          <w:spacing w:val="5"/>
          <w:sz w:val="23"/>
          <w:szCs w:val="23"/>
        </w:rPr>
        <w:t xml:space="preserve"> </w:t>
      </w:r>
      <w:r>
        <w:rPr>
          <w:rFonts w:ascii="仿宋" w:hAnsi="仿宋" w:eastAsia="仿宋" w:cs="仿宋"/>
          <w:spacing w:val="7"/>
          <w:sz w:val="23"/>
          <w:szCs w:val="23"/>
        </w:rPr>
        <w:t>综合评估法但未采用低价优先法计算价格分的，评标时应当在采用原报价进行评分的基础上增</w:t>
      </w:r>
    </w:p>
    <w:p w14:paraId="257096B6">
      <w:pPr>
        <w:spacing w:before="28" w:line="228" w:lineRule="auto"/>
        <w:ind w:left="3"/>
        <w:outlineLvl w:val="0"/>
        <w:rPr>
          <w:rFonts w:ascii="仿宋" w:hAnsi="仿宋" w:eastAsia="仿宋" w:cs="仿宋"/>
          <w:sz w:val="23"/>
          <w:szCs w:val="23"/>
        </w:rPr>
      </w:pPr>
      <w:r>
        <w:rPr>
          <w:rFonts w:ascii="仿宋" w:hAnsi="仿宋" w:eastAsia="仿宋" w:cs="仿宋"/>
          <w:spacing w:val="5"/>
          <w:sz w:val="23"/>
          <w:szCs w:val="23"/>
        </w:rPr>
        <w:t>加其价格得分的</w:t>
      </w:r>
      <w:r>
        <w:rPr>
          <w:rFonts w:ascii="仿宋" w:hAnsi="仿宋" w:eastAsia="仿宋" w:cs="仿宋"/>
          <w:spacing w:val="-39"/>
          <w:sz w:val="23"/>
          <w:szCs w:val="23"/>
        </w:rPr>
        <w:t xml:space="preserve"> </w:t>
      </w:r>
      <w:r>
        <w:rPr>
          <w:rFonts w:ascii="仿宋" w:hAnsi="仿宋" w:eastAsia="仿宋" w:cs="仿宋"/>
          <w:spacing w:val="5"/>
          <w:sz w:val="23"/>
          <w:szCs w:val="23"/>
        </w:rPr>
        <w:t>2%~4%作为其价格分。</w:t>
      </w:r>
    </w:p>
    <w:p w14:paraId="31C3C072">
      <w:pPr>
        <w:pStyle w:val="3"/>
        <w:spacing w:line="373" w:lineRule="auto"/>
      </w:pPr>
    </w:p>
    <w:p w14:paraId="2AACA7C6">
      <w:pPr>
        <w:spacing w:before="75" w:line="228" w:lineRule="auto"/>
        <w:ind w:left="9"/>
        <w:rPr>
          <w:rFonts w:ascii="仿宋" w:hAnsi="仿宋" w:eastAsia="仿宋" w:cs="仿宋"/>
          <w:sz w:val="23"/>
          <w:szCs w:val="23"/>
        </w:rPr>
      </w:pPr>
      <w:r>
        <w:rPr>
          <w:rFonts w:ascii="仿宋" w:hAnsi="仿宋" w:eastAsia="仿宋" w:cs="仿宋"/>
          <w:b/>
          <w:bCs/>
          <w:spacing w:val="4"/>
          <w:sz w:val="23"/>
          <w:szCs w:val="23"/>
        </w:rPr>
        <w:t>七、对本次采购提出询问，</w:t>
      </w:r>
      <w:r>
        <w:rPr>
          <w:rFonts w:ascii="仿宋" w:hAnsi="仿宋" w:eastAsia="仿宋" w:cs="仿宋"/>
          <w:spacing w:val="-49"/>
          <w:sz w:val="23"/>
          <w:szCs w:val="23"/>
        </w:rPr>
        <w:t xml:space="preserve"> </w:t>
      </w:r>
      <w:r>
        <w:rPr>
          <w:rFonts w:ascii="仿宋" w:hAnsi="仿宋" w:eastAsia="仿宋" w:cs="仿宋"/>
          <w:b/>
          <w:bCs/>
          <w:spacing w:val="4"/>
          <w:sz w:val="23"/>
          <w:szCs w:val="23"/>
        </w:rPr>
        <w:t>请按以下方式联系</w:t>
      </w:r>
    </w:p>
    <w:p w14:paraId="201981B0">
      <w:pPr>
        <w:pStyle w:val="3"/>
        <w:spacing w:line="284" w:lineRule="auto"/>
      </w:pPr>
    </w:p>
    <w:p w14:paraId="55E9B925">
      <w:pPr>
        <w:spacing w:before="75" w:line="230" w:lineRule="auto"/>
        <w:ind w:left="494"/>
        <w:rPr>
          <w:rFonts w:ascii="仿宋" w:hAnsi="仿宋" w:eastAsia="仿宋" w:cs="仿宋"/>
          <w:sz w:val="23"/>
          <w:szCs w:val="23"/>
        </w:rPr>
      </w:pPr>
      <w:r>
        <w:rPr>
          <w:rFonts w:ascii="仿宋" w:hAnsi="仿宋" w:eastAsia="仿宋" w:cs="仿宋"/>
          <w:spacing w:val="4"/>
          <w:sz w:val="23"/>
          <w:szCs w:val="23"/>
        </w:rPr>
        <w:t>1.采购人信息</w:t>
      </w:r>
    </w:p>
    <w:p w14:paraId="0A1E1185">
      <w:pPr>
        <w:spacing w:before="181" w:line="228" w:lineRule="auto"/>
        <w:ind w:left="485"/>
        <w:rPr>
          <w:rFonts w:ascii="仿宋" w:hAnsi="仿宋" w:eastAsia="仿宋" w:cs="仿宋"/>
          <w:sz w:val="23"/>
          <w:szCs w:val="23"/>
        </w:rPr>
      </w:pPr>
      <w:r>
        <w:rPr>
          <w:rFonts w:ascii="仿宋" w:hAnsi="仿宋" w:eastAsia="仿宋" w:cs="仿宋"/>
          <w:spacing w:val="8"/>
          <w:sz w:val="23"/>
          <w:szCs w:val="23"/>
        </w:rPr>
        <w:t>名 称：</w:t>
      </w:r>
      <w:r>
        <w:rPr>
          <w:rFonts w:hint="eastAsia" w:ascii="仿宋" w:hAnsi="仿宋" w:eastAsia="仿宋" w:cs="仿宋"/>
          <w:spacing w:val="8"/>
          <w:sz w:val="23"/>
          <w:szCs w:val="23"/>
        </w:rPr>
        <w:t>库车市住房和城乡建设局</w:t>
      </w:r>
    </w:p>
    <w:p w14:paraId="1358C461">
      <w:pPr>
        <w:spacing w:before="182" w:line="345" w:lineRule="auto"/>
        <w:ind w:left="4" w:right="65" w:firstLine="480"/>
        <w:rPr>
          <w:rFonts w:hint="eastAsia" w:ascii="仿宋" w:hAnsi="仿宋" w:eastAsia="仿宋" w:cs="仿宋"/>
          <w:spacing w:val="6"/>
          <w:sz w:val="23"/>
          <w:szCs w:val="23"/>
          <w:highlight w:val="none"/>
        </w:rPr>
      </w:pPr>
      <w:r>
        <w:rPr>
          <w:rFonts w:ascii="仿宋" w:hAnsi="仿宋" w:eastAsia="仿宋" w:cs="仿宋"/>
          <w:spacing w:val="6"/>
          <w:sz w:val="23"/>
          <w:szCs w:val="23"/>
        </w:rPr>
        <w:t>地 址：</w:t>
      </w:r>
      <w:r>
        <w:rPr>
          <w:rFonts w:hint="eastAsia" w:ascii="仿宋" w:hAnsi="仿宋" w:eastAsia="仿宋" w:cs="仿宋"/>
          <w:spacing w:val="6"/>
          <w:sz w:val="23"/>
          <w:szCs w:val="23"/>
        </w:rPr>
        <w:t>阿克苏地区库车市经</w:t>
      </w:r>
      <w:r>
        <w:rPr>
          <w:rFonts w:hint="eastAsia" w:ascii="仿宋" w:hAnsi="仿宋" w:eastAsia="仿宋" w:cs="仿宋"/>
          <w:spacing w:val="6"/>
          <w:sz w:val="23"/>
          <w:szCs w:val="23"/>
          <w:highlight w:val="none"/>
        </w:rPr>
        <w:t>济技术开发区 B 座 6 楼</w:t>
      </w:r>
    </w:p>
    <w:p w14:paraId="2D21085F">
      <w:pPr>
        <w:spacing w:before="181" w:line="228" w:lineRule="auto"/>
        <w:ind w:left="485"/>
        <w:rPr>
          <w:rFonts w:hint="eastAsia" w:ascii="仿宋" w:hAnsi="仿宋" w:eastAsia="仿宋" w:cs="仿宋"/>
          <w:spacing w:val="8"/>
          <w:sz w:val="23"/>
          <w:szCs w:val="23"/>
          <w:lang w:eastAsia="zh-CN"/>
        </w:rPr>
      </w:pPr>
      <w:r>
        <w:rPr>
          <w:rFonts w:ascii="仿宋" w:hAnsi="仿宋" w:eastAsia="仿宋" w:cs="仿宋"/>
          <w:spacing w:val="8"/>
          <w:sz w:val="23"/>
          <w:szCs w:val="23"/>
          <w:highlight w:val="none"/>
        </w:rPr>
        <w:t>联系方式：</w:t>
      </w:r>
      <w:r>
        <w:rPr>
          <w:rFonts w:hint="eastAsia" w:ascii="仿宋" w:hAnsi="仿宋" w:eastAsia="仿宋" w:cs="仿宋"/>
          <w:spacing w:val="8"/>
          <w:sz w:val="23"/>
          <w:szCs w:val="23"/>
          <w:highlight w:val="none"/>
        </w:rPr>
        <w:t>0997-7130553</w:t>
      </w:r>
      <w:r>
        <w:rPr>
          <w:rFonts w:hint="eastAsia" w:ascii="仿宋" w:hAnsi="仿宋" w:eastAsia="仿宋" w:cs="仿宋"/>
          <w:spacing w:val="8"/>
          <w:sz w:val="23"/>
          <w:szCs w:val="23"/>
          <w:lang w:val="en-US" w:eastAsia="zh-CN"/>
        </w:rPr>
        <w:t xml:space="preserve"> </w:t>
      </w:r>
    </w:p>
    <w:p w14:paraId="4466F738">
      <w:pPr>
        <w:spacing w:before="181" w:line="228" w:lineRule="auto"/>
        <w:ind w:left="485"/>
        <w:rPr>
          <w:rFonts w:ascii="仿宋" w:hAnsi="仿宋" w:eastAsia="仿宋" w:cs="仿宋"/>
          <w:spacing w:val="8"/>
          <w:sz w:val="23"/>
          <w:szCs w:val="23"/>
        </w:rPr>
      </w:pPr>
      <w:r>
        <w:rPr>
          <w:rFonts w:ascii="仿宋" w:hAnsi="仿宋" w:eastAsia="仿宋" w:cs="仿宋"/>
          <w:spacing w:val="8"/>
          <w:sz w:val="23"/>
          <w:szCs w:val="23"/>
        </w:rPr>
        <w:t>2.采购代理机构信息</w:t>
      </w:r>
    </w:p>
    <w:p w14:paraId="7D08FD2C">
      <w:pPr>
        <w:spacing w:before="181" w:line="228" w:lineRule="auto"/>
        <w:ind w:left="485"/>
        <w:rPr>
          <w:rFonts w:ascii="仿宋" w:hAnsi="仿宋" w:eastAsia="仿宋" w:cs="仿宋"/>
          <w:sz w:val="23"/>
          <w:szCs w:val="23"/>
        </w:rPr>
      </w:pPr>
      <w:r>
        <w:rPr>
          <w:rFonts w:ascii="仿宋" w:hAnsi="仿宋" w:eastAsia="仿宋" w:cs="仿宋"/>
          <w:spacing w:val="8"/>
          <w:sz w:val="23"/>
          <w:szCs w:val="23"/>
        </w:rPr>
        <w:t>名 称：</w:t>
      </w:r>
      <w:r>
        <w:rPr>
          <w:rFonts w:hint="eastAsia" w:ascii="仿宋" w:hAnsi="仿宋" w:eastAsia="仿宋" w:cs="仿宋"/>
          <w:spacing w:val="8"/>
          <w:sz w:val="23"/>
          <w:szCs w:val="23"/>
        </w:rPr>
        <w:t>五矿国际招标有限责任公司</w:t>
      </w:r>
    </w:p>
    <w:p w14:paraId="4643498D">
      <w:pPr>
        <w:spacing w:before="182" w:line="345" w:lineRule="auto"/>
        <w:ind w:left="4" w:right="65" w:firstLine="480"/>
        <w:rPr>
          <w:rFonts w:ascii="仿宋" w:hAnsi="仿宋" w:eastAsia="仿宋" w:cs="仿宋"/>
          <w:sz w:val="23"/>
          <w:szCs w:val="23"/>
        </w:rPr>
      </w:pPr>
      <w:r>
        <w:rPr>
          <w:rFonts w:ascii="仿宋" w:hAnsi="仿宋" w:eastAsia="仿宋" w:cs="仿宋"/>
          <w:spacing w:val="6"/>
          <w:sz w:val="23"/>
          <w:szCs w:val="23"/>
        </w:rPr>
        <w:t>地 址：</w:t>
      </w:r>
      <w:r>
        <w:rPr>
          <w:rFonts w:hint="eastAsia" w:ascii="仿宋" w:hAnsi="仿宋" w:eastAsia="仿宋" w:cs="仿宋"/>
          <w:spacing w:val="6"/>
          <w:sz w:val="23"/>
          <w:szCs w:val="23"/>
        </w:rPr>
        <w:t>乌鲁木齐市红山路26号时代广场C座19A-L室</w:t>
      </w:r>
    </w:p>
    <w:p w14:paraId="0784DF6D">
      <w:pPr>
        <w:spacing w:before="182" w:line="231" w:lineRule="auto"/>
        <w:ind w:left="510"/>
        <w:rPr>
          <w:rFonts w:ascii="仿宋" w:hAnsi="仿宋" w:eastAsia="仿宋" w:cs="仿宋"/>
          <w:sz w:val="23"/>
          <w:szCs w:val="23"/>
        </w:rPr>
      </w:pPr>
      <w:r>
        <w:rPr>
          <w:rFonts w:ascii="仿宋" w:hAnsi="仿宋" w:eastAsia="仿宋" w:cs="仿宋"/>
          <w:spacing w:val="5"/>
          <w:sz w:val="23"/>
          <w:szCs w:val="23"/>
        </w:rPr>
        <w:t>联系方式：</w:t>
      </w:r>
      <w:r>
        <w:rPr>
          <w:rFonts w:hint="eastAsia" w:ascii="仿宋" w:hAnsi="仿宋" w:eastAsia="仿宋" w:cs="仿宋"/>
          <w:spacing w:val="5"/>
          <w:sz w:val="23"/>
          <w:szCs w:val="23"/>
          <w:lang w:val="en-US" w:eastAsia="zh-CN"/>
        </w:rPr>
        <w:t>13201355037</w:t>
      </w:r>
      <w:r>
        <w:rPr>
          <w:rFonts w:ascii="仿宋" w:hAnsi="仿宋" w:eastAsia="仿宋" w:cs="仿宋"/>
          <w:spacing w:val="8"/>
          <w:sz w:val="23"/>
          <w:szCs w:val="23"/>
        </w:rPr>
        <w:t xml:space="preserve"> </w:t>
      </w:r>
    </w:p>
    <w:p w14:paraId="62AAEAF8">
      <w:pPr>
        <w:spacing w:line="231" w:lineRule="auto"/>
        <w:rPr>
          <w:rFonts w:ascii="仿宋" w:hAnsi="仿宋" w:eastAsia="仿宋" w:cs="仿宋"/>
          <w:sz w:val="23"/>
          <w:szCs w:val="23"/>
        </w:rPr>
        <w:sectPr>
          <w:footerReference r:id="rId7" w:type="default"/>
          <w:pgSz w:w="11906" w:h="16838"/>
          <w:pgMar w:top="400" w:right="1013" w:bottom="1157" w:left="1091" w:header="0" w:footer="997" w:gutter="0"/>
          <w:pgBorders>
            <w:top w:val="none" w:sz="0" w:space="0"/>
            <w:left w:val="none" w:sz="0" w:space="0"/>
            <w:bottom w:val="none" w:sz="0" w:space="0"/>
            <w:right w:val="none" w:sz="0" w:space="0"/>
          </w:pgBorders>
          <w:cols w:space="720" w:num="1"/>
        </w:sectPr>
      </w:pPr>
    </w:p>
    <w:p w14:paraId="23B4185D">
      <w:pPr>
        <w:pStyle w:val="3"/>
        <w:spacing w:line="246" w:lineRule="auto"/>
      </w:pPr>
    </w:p>
    <w:p w14:paraId="688E3A0D">
      <w:pPr>
        <w:pStyle w:val="3"/>
        <w:spacing w:line="246" w:lineRule="auto"/>
      </w:pPr>
    </w:p>
    <w:p w14:paraId="1CF268A3">
      <w:pPr>
        <w:pStyle w:val="3"/>
        <w:spacing w:line="246" w:lineRule="auto"/>
      </w:pPr>
    </w:p>
    <w:p w14:paraId="67878D52">
      <w:pPr>
        <w:pStyle w:val="3"/>
        <w:spacing w:line="246" w:lineRule="auto"/>
      </w:pPr>
    </w:p>
    <w:p w14:paraId="0250B78B">
      <w:pPr>
        <w:spacing w:before="94" w:line="229" w:lineRule="auto"/>
        <w:ind w:left="3505"/>
        <w:outlineLvl w:val="0"/>
        <w:rPr>
          <w:rFonts w:ascii="仿宋" w:hAnsi="仿宋" w:eastAsia="仿宋" w:cs="仿宋"/>
          <w:sz w:val="29"/>
          <w:szCs w:val="29"/>
        </w:rPr>
      </w:pPr>
      <w:bookmarkStart w:id="8" w:name="bookmark3"/>
      <w:bookmarkEnd w:id="8"/>
      <w:r>
        <w:rPr>
          <w:rFonts w:ascii="仿宋" w:hAnsi="仿宋" w:eastAsia="仿宋" w:cs="仿宋"/>
          <w:spacing w:val="4"/>
          <w:sz w:val="29"/>
          <w:szCs w:val="29"/>
        </w:rPr>
        <w:t>第二部分</w:t>
      </w:r>
      <w:r>
        <w:rPr>
          <w:rFonts w:ascii="仿宋" w:hAnsi="仿宋" w:eastAsia="仿宋" w:cs="仿宋"/>
          <w:spacing w:val="25"/>
          <w:sz w:val="29"/>
          <w:szCs w:val="29"/>
        </w:rPr>
        <w:t xml:space="preserve">  </w:t>
      </w:r>
      <w:r>
        <w:rPr>
          <w:rFonts w:ascii="仿宋" w:hAnsi="仿宋" w:eastAsia="仿宋" w:cs="仿宋"/>
          <w:spacing w:val="4"/>
          <w:sz w:val="29"/>
          <w:szCs w:val="29"/>
        </w:rPr>
        <w:t>投标人须知</w:t>
      </w:r>
    </w:p>
    <w:p w14:paraId="5B6651AF">
      <w:pPr>
        <w:spacing w:line="179" w:lineRule="exact"/>
      </w:pPr>
    </w:p>
    <w:tbl>
      <w:tblPr>
        <w:tblStyle w:val="11"/>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2262"/>
        <w:gridCol w:w="6845"/>
      </w:tblGrid>
      <w:tr w14:paraId="1FE63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855" w:type="dxa"/>
            <w:vAlign w:val="top"/>
          </w:tcPr>
          <w:p w14:paraId="66A4EBE2">
            <w:pPr>
              <w:pStyle w:val="12"/>
              <w:spacing w:before="65" w:line="231" w:lineRule="auto"/>
              <w:ind w:left="200"/>
            </w:pPr>
            <w:r>
              <w:rPr>
                <w:spacing w:val="2"/>
              </w:rPr>
              <w:t>序号</w:t>
            </w:r>
          </w:p>
        </w:tc>
        <w:tc>
          <w:tcPr>
            <w:tcW w:w="2262" w:type="dxa"/>
            <w:vAlign w:val="top"/>
          </w:tcPr>
          <w:p w14:paraId="1CAB6872">
            <w:pPr>
              <w:pStyle w:val="12"/>
              <w:spacing w:before="65" w:line="231" w:lineRule="auto"/>
              <w:ind w:left="812"/>
            </w:pPr>
            <w:r>
              <w:rPr>
                <w:spacing w:val="-18"/>
              </w:rPr>
              <w:t>内</w:t>
            </w:r>
            <w:r>
              <w:rPr>
                <w:spacing w:val="14"/>
              </w:rPr>
              <w:t xml:space="preserve">  </w:t>
            </w:r>
            <w:r>
              <w:rPr>
                <w:spacing w:val="-18"/>
              </w:rPr>
              <w:t>容</w:t>
            </w:r>
          </w:p>
        </w:tc>
        <w:tc>
          <w:tcPr>
            <w:tcW w:w="6845" w:type="dxa"/>
            <w:vAlign w:val="top"/>
          </w:tcPr>
          <w:p w14:paraId="594B64A5">
            <w:pPr>
              <w:pStyle w:val="12"/>
              <w:spacing w:before="65" w:line="231" w:lineRule="auto"/>
              <w:ind w:left="2835"/>
            </w:pPr>
            <w:r>
              <w:rPr>
                <w:spacing w:val="6"/>
              </w:rPr>
              <w:t>说明及要求</w:t>
            </w:r>
          </w:p>
        </w:tc>
      </w:tr>
      <w:tr w14:paraId="1CB96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55" w:type="dxa"/>
            <w:vAlign w:val="top"/>
          </w:tcPr>
          <w:p w14:paraId="20BD4440">
            <w:pPr>
              <w:pStyle w:val="12"/>
              <w:spacing w:before="307" w:line="187" w:lineRule="auto"/>
              <w:ind w:left="391"/>
            </w:pPr>
            <w:r>
              <w:t>1</w:t>
            </w:r>
          </w:p>
        </w:tc>
        <w:tc>
          <w:tcPr>
            <w:tcW w:w="2262" w:type="dxa"/>
            <w:vAlign w:val="top"/>
          </w:tcPr>
          <w:p w14:paraId="52D53E91">
            <w:pPr>
              <w:pStyle w:val="12"/>
              <w:spacing w:before="267" w:line="229" w:lineRule="auto"/>
              <w:ind w:left="119"/>
              <w:jc w:val="center"/>
            </w:pPr>
            <w:r>
              <w:rPr>
                <w:spacing w:val="5"/>
              </w:rPr>
              <w:t>项目名称</w:t>
            </w:r>
          </w:p>
        </w:tc>
        <w:tc>
          <w:tcPr>
            <w:tcW w:w="6845" w:type="dxa"/>
            <w:vAlign w:val="top"/>
          </w:tcPr>
          <w:p w14:paraId="044C1EC4">
            <w:pPr>
              <w:pStyle w:val="12"/>
              <w:spacing w:before="33" w:line="228" w:lineRule="auto"/>
              <w:ind w:left="120"/>
              <w:rPr>
                <w:rFonts w:hint="eastAsia"/>
                <w:spacing w:val="7"/>
                <w:highlight w:val="none"/>
              </w:rPr>
            </w:pPr>
            <w:r>
              <w:rPr>
                <w:spacing w:val="7"/>
              </w:rPr>
              <w:t>项目名称：</w:t>
            </w:r>
            <w:r>
              <w:rPr>
                <w:rFonts w:hint="eastAsia"/>
                <w:spacing w:val="7"/>
              </w:rPr>
              <w:t>库车市城区20</w:t>
            </w:r>
            <w:r>
              <w:rPr>
                <w:rFonts w:hint="eastAsia"/>
                <w:spacing w:val="7"/>
                <w:highlight w:val="none"/>
              </w:rPr>
              <w:t>25年春节氛围营造服务</w:t>
            </w:r>
          </w:p>
          <w:p w14:paraId="0AED5F12">
            <w:pPr>
              <w:pStyle w:val="12"/>
              <w:spacing w:before="181" w:line="232" w:lineRule="auto"/>
              <w:ind w:left="120"/>
              <w:rPr>
                <w:rFonts w:hint="eastAsia" w:eastAsia="仿宋"/>
                <w:lang w:eastAsia="zh-CN"/>
              </w:rPr>
            </w:pPr>
            <w:r>
              <w:rPr>
                <w:spacing w:val="7"/>
                <w:highlight w:val="none"/>
              </w:rPr>
              <w:t>项目编号：</w:t>
            </w:r>
            <w:r>
              <w:rPr>
                <w:rFonts w:hint="eastAsia"/>
                <w:spacing w:val="7"/>
                <w:highlight w:val="none"/>
              </w:rPr>
              <w:t>kcs2024-WT401</w:t>
            </w:r>
            <w:r>
              <w:rPr>
                <w:rFonts w:hint="eastAsia"/>
                <w:spacing w:val="7"/>
                <w:highlight w:val="none"/>
                <w:lang w:val="en-US" w:eastAsia="zh-CN"/>
              </w:rPr>
              <w:t xml:space="preserve"> </w:t>
            </w:r>
          </w:p>
        </w:tc>
      </w:tr>
      <w:tr w14:paraId="05FBC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55" w:type="dxa"/>
            <w:vAlign w:val="top"/>
          </w:tcPr>
          <w:p w14:paraId="650D724F">
            <w:pPr>
              <w:pStyle w:val="12"/>
              <w:spacing w:before="121" w:line="186" w:lineRule="auto"/>
              <w:ind w:left="376"/>
            </w:pPr>
            <w:r>
              <w:t>2</w:t>
            </w:r>
          </w:p>
        </w:tc>
        <w:tc>
          <w:tcPr>
            <w:tcW w:w="2262" w:type="dxa"/>
            <w:vAlign w:val="top"/>
          </w:tcPr>
          <w:p w14:paraId="7EACB977">
            <w:pPr>
              <w:pStyle w:val="12"/>
              <w:spacing w:before="79" w:line="230" w:lineRule="auto"/>
              <w:ind w:left="130"/>
              <w:jc w:val="center"/>
              <w:rPr>
                <w:highlight w:val="none"/>
              </w:rPr>
            </w:pPr>
            <w:r>
              <w:rPr>
                <w:spacing w:val="2"/>
                <w:highlight w:val="none"/>
              </w:rPr>
              <w:t>资金来源</w:t>
            </w:r>
          </w:p>
        </w:tc>
        <w:tc>
          <w:tcPr>
            <w:tcW w:w="6845" w:type="dxa"/>
            <w:vAlign w:val="top"/>
          </w:tcPr>
          <w:p w14:paraId="7BE6515B">
            <w:pPr>
              <w:pStyle w:val="12"/>
              <w:spacing w:before="80" w:line="231" w:lineRule="auto"/>
              <w:ind w:left="122"/>
              <w:rPr>
                <w:highlight w:val="none"/>
              </w:rPr>
            </w:pPr>
            <w:r>
              <w:rPr>
                <w:spacing w:val="5"/>
                <w:highlight w:val="none"/>
              </w:rPr>
              <w:t>财政资金</w:t>
            </w:r>
          </w:p>
        </w:tc>
      </w:tr>
      <w:tr w14:paraId="551E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55" w:type="dxa"/>
            <w:vAlign w:val="top"/>
          </w:tcPr>
          <w:p w14:paraId="7207F026">
            <w:pPr>
              <w:pStyle w:val="12"/>
              <w:spacing w:before="120" w:line="186" w:lineRule="auto"/>
              <w:ind w:left="378"/>
            </w:pPr>
            <w:r>
              <w:t>3</w:t>
            </w:r>
          </w:p>
        </w:tc>
        <w:tc>
          <w:tcPr>
            <w:tcW w:w="2262" w:type="dxa"/>
            <w:vAlign w:val="top"/>
          </w:tcPr>
          <w:p w14:paraId="76A3D78F">
            <w:pPr>
              <w:pStyle w:val="12"/>
              <w:spacing w:before="79" w:line="231" w:lineRule="auto"/>
              <w:ind w:left="117"/>
              <w:jc w:val="center"/>
            </w:pPr>
            <w:r>
              <w:rPr>
                <w:spacing w:val="6"/>
              </w:rPr>
              <w:t>招标方式</w:t>
            </w:r>
          </w:p>
        </w:tc>
        <w:tc>
          <w:tcPr>
            <w:tcW w:w="6845" w:type="dxa"/>
            <w:vAlign w:val="top"/>
          </w:tcPr>
          <w:p w14:paraId="7FF67154">
            <w:pPr>
              <w:pStyle w:val="12"/>
              <w:spacing w:before="79" w:line="231" w:lineRule="auto"/>
              <w:ind w:left="124"/>
            </w:pPr>
            <w:r>
              <w:rPr>
                <w:spacing w:val="4"/>
              </w:rPr>
              <w:t>公开招标</w:t>
            </w:r>
          </w:p>
        </w:tc>
      </w:tr>
      <w:tr w14:paraId="0858A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55" w:type="dxa"/>
            <w:vAlign w:val="center"/>
          </w:tcPr>
          <w:p w14:paraId="4E1979FD">
            <w:pPr>
              <w:pStyle w:val="12"/>
              <w:spacing w:before="309" w:line="186" w:lineRule="auto"/>
              <w:jc w:val="center"/>
            </w:pPr>
            <w:r>
              <w:t>4</w:t>
            </w:r>
          </w:p>
        </w:tc>
        <w:tc>
          <w:tcPr>
            <w:tcW w:w="2262" w:type="dxa"/>
            <w:vAlign w:val="center"/>
          </w:tcPr>
          <w:p w14:paraId="5A0357BC">
            <w:pPr>
              <w:pStyle w:val="12"/>
              <w:spacing w:before="268" w:line="231" w:lineRule="auto"/>
              <w:jc w:val="center"/>
              <w:rPr>
                <w:highlight w:val="none"/>
              </w:rPr>
            </w:pPr>
            <w:r>
              <w:rPr>
                <w:spacing w:val="5"/>
                <w:highlight w:val="none"/>
              </w:rPr>
              <w:t>采购内容</w:t>
            </w:r>
          </w:p>
        </w:tc>
        <w:tc>
          <w:tcPr>
            <w:tcW w:w="6845" w:type="dxa"/>
            <w:vAlign w:val="top"/>
          </w:tcPr>
          <w:p w14:paraId="15205E47">
            <w:pPr>
              <w:pStyle w:val="12"/>
              <w:spacing w:before="35" w:line="357" w:lineRule="auto"/>
              <w:ind w:left="123" w:right="107" w:hanging="4"/>
              <w:rPr>
                <w:highlight w:val="none"/>
              </w:rPr>
            </w:pPr>
            <w:r>
              <w:rPr>
                <w:rFonts w:hint="eastAsia"/>
                <w:spacing w:val="6"/>
                <w:highlight w:val="none"/>
              </w:rPr>
              <w:t>为了确保库车市春节期间营造节日氛围，按照程序计划对城区进行氛围营造服务，按项目要求保质保量按时完成甲方需求。</w:t>
            </w:r>
            <w:r>
              <w:rPr>
                <w:spacing w:val="6"/>
                <w:highlight w:val="none"/>
              </w:rPr>
              <w:t>具体详见招标文件第四部分“采购</w:t>
            </w:r>
            <w:r>
              <w:rPr>
                <w:spacing w:val="3"/>
                <w:highlight w:val="none"/>
              </w:rPr>
              <w:t xml:space="preserve"> </w:t>
            </w:r>
            <w:r>
              <w:rPr>
                <w:spacing w:val="16"/>
                <w:highlight w:val="none"/>
              </w:rPr>
              <w:t>货物清单及技术参数</w:t>
            </w:r>
            <w:r>
              <w:rPr>
                <w:spacing w:val="-82"/>
                <w:highlight w:val="none"/>
              </w:rPr>
              <w:t xml:space="preserve"> </w:t>
            </w:r>
            <w:r>
              <w:rPr>
                <w:spacing w:val="16"/>
                <w:highlight w:val="none"/>
              </w:rPr>
              <w:t>”</w:t>
            </w:r>
          </w:p>
        </w:tc>
      </w:tr>
      <w:tr w14:paraId="40769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55" w:type="dxa"/>
            <w:vAlign w:val="top"/>
          </w:tcPr>
          <w:p w14:paraId="23668D61">
            <w:pPr>
              <w:pStyle w:val="12"/>
              <w:spacing w:before="125" w:line="184" w:lineRule="auto"/>
              <w:ind w:left="378"/>
            </w:pPr>
            <w:r>
              <w:t>5</w:t>
            </w:r>
          </w:p>
        </w:tc>
        <w:tc>
          <w:tcPr>
            <w:tcW w:w="2262" w:type="dxa"/>
            <w:vAlign w:val="top"/>
          </w:tcPr>
          <w:p w14:paraId="6410347F">
            <w:pPr>
              <w:pStyle w:val="12"/>
              <w:spacing w:before="81" w:line="232" w:lineRule="auto"/>
              <w:ind w:left="124"/>
              <w:jc w:val="center"/>
              <w:rPr>
                <w:highlight w:val="none"/>
              </w:rPr>
            </w:pPr>
            <w:r>
              <w:rPr>
                <w:spacing w:val="4"/>
                <w:highlight w:val="none"/>
              </w:rPr>
              <w:t>交货地点</w:t>
            </w:r>
          </w:p>
        </w:tc>
        <w:tc>
          <w:tcPr>
            <w:tcW w:w="6845" w:type="dxa"/>
            <w:vAlign w:val="top"/>
          </w:tcPr>
          <w:p w14:paraId="0B936C79">
            <w:pPr>
              <w:pStyle w:val="12"/>
              <w:spacing w:before="81" w:line="228" w:lineRule="auto"/>
              <w:ind w:left="151"/>
              <w:rPr>
                <w:highlight w:val="none"/>
              </w:rPr>
            </w:pPr>
            <w:r>
              <w:rPr>
                <w:spacing w:val="6"/>
                <w:highlight w:val="none"/>
              </w:rPr>
              <w:t>甲方指定交货地点，车辆运输费用由供应方承担。</w:t>
            </w:r>
          </w:p>
        </w:tc>
      </w:tr>
      <w:tr w14:paraId="127E1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55" w:type="dxa"/>
            <w:vAlign w:val="top"/>
          </w:tcPr>
          <w:p w14:paraId="2534102F">
            <w:pPr>
              <w:pStyle w:val="12"/>
              <w:spacing w:before="311" w:line="186" w:lineRule="auto"/>
              <w:ind w:left="375"/>
            </w:pPr>
            <w:r>
              <w:t>6</w:t>
            </w:r>
          </w:p>
        </w:tc>
        <w:tc>
          <w:tcPr>
            <w:tcW w:w="2262" w:type="dxa"/>
            <w:vAlign w:val="top"/>
          </w:tcPr>
          <w:p w14:paraId="68BEA34D">
            <w:pPr>
              <w:pStyle w:val="12"/>
              <w:spacing w:before="270" w:line="231" w:lineRule="auto"/>
              <w:ind w:left="124"/>
              <w:jc w:val="center"/>
              <w:rPr>
                <w:highlight w:val="none"/>
              </w:rPr>
            </w:pPr>
            <w:r>
              <w:rPr>
                <w:spacing w:val="4"/>
                <w:highlight w:val="none"/>
              </w:rPr>
              <w:t>交货日期</w:t>
            </w:r>
          </w:p>
        </w:tc>
        <w:tc>
          <w:tcPr>
            <w:tcW w:w="6845" w:type="dxa"/>
            <w:vAlign w:val="top"/>
          </w:tcPr>
          <w:p w14:paraId="0F6C606B">
            <w:pPr>
              <w:pStyle w:val="12"/>
              <w:spacing w:before="37" w:line="357" w:lineRule="auto"/>
              <w:ind w:left="119" w:right="107" w:firstLine="6"/>
              <w:rPr>
                <w:highlight w:val="none"/>
              </w:rPr>
            </w:pPr>
            <w:r>
              <w:rPr>
                <w:rFonts w:hint="eastAsia"/>
                <w:spacing w:val="9"/>
                <w:highlight w:val="none"/>
              </w:rPr>
              <w:t>签订合同后1个月内按合同和招标文件约定的要求和标准进行交付，完成项目的安装、调试、试运行及验收。</w:t>
            </w:r>
            <w:r>
              <w:rPr>
                <w:rFonts w:hint="eastAsia"/>
                <w:spacing w:val="9"/>
                <w:highlight w:val="none"/>
                <w:lang w:val="en-US" w:eastAsia="zh-CN"/>
              </w:rPr>
              <w:t>质保期：一年</w:t>
            </w:r>
          </w:p>
        </w:tc>
      </w:tr>
      <w:tr w14:paraId="4219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55" w:type="dxa"/>
            <w:vAlign w:val="top"/>
          </w:tcPr>
          <w:p w14:paraId="01E5B84D">
            <w:pPr>
              <w:pStyle w:val="12"/>
              <w:spacing w:before="124" w:line="184" w:lineRule="auto"/>
              <w:ind w:left="379"/>
            </w:pPr>
            <w:r>
              <w:t>7</w:t>
            </w:r>
          </w:p>
        </w:tc>
        <w:tc>
          <w:tcPr>
            <w:tcW w:w="2262" w:type="dxa"/>
            <w:vAlign w:val="top"/>
          </w:tcPr>
          <w:p w14:paraId="506EDD8A">
            <w:pPr>
              <w:pStyle w:val="12"/>
              <w:spacing w:before="81" w:line="229" w:lineRule="auto"/>
              <w:ind w:left="124"/>
              <w:jc w:val="center"/>
              <w:rPr>
                <w:highlight w:val="none"/>
              </w:rPr>
            </w:pPr>
            <w:r>
              <w:rPr>
                <w:spacing w:val="4"/>
                <w:highlight w:val="none"/>
              </w:rPr>
              <w:t>质量保证</w:t>
            </w:r>
          </w:p>
        </w:tc>
        <w:tc>
          <w:tcPr>
            <w:tcW w:w="6845" w:type="dxa"/>
            <w:vAlign w:val="top"/>
          </w:tcPr>
          <w:p w14:paraId="6049928F">
            <w:pPr>
              <w:pStyle w:val="12"/>
              <w:spacing w:before="81" w:line="229" w:lineRule="auto"/>
              <w:ind w:left="125"/>
              <w:rPr>
                <w:rFonts w:hint="eastAsia" w:eastAsia="宋体"/>
                <w:highlight w:val="none"/>
                <w:lang w:eastAsia="zh-CN"/>
              </w:rPr>
            </w:pPr>
            <w:r>
              <w:rPr>
                <w:rFonts w:hint="eastAsia"/>
                <w:spacing w:val="4"/>
                <w:highlight w:val="none"/>
              </w:rPr>
              <w:t>质量标准</w:t>
            </w:r>
            <w:r>
              <w:rPr>
                <w:rFonts w:hint="eastAsia"/>
                <w:spacing w:val="4"/>
                <w:highlight w:val="none"/>
                <w:lang w:eastAsia="zh-CN"/>
              </w:rPr>
              <w:t>，</w:t>
            </w:r>
            <w:r>
              <w:rPr>
                <w:rFonts w:hint="eastAsia"/>
                <w:spacing w:val="4"/>
                <w:highlight w:val="none"/>
              </w:rPr>
              <w:t>合格</w:t>
            </w:r>
            <w:r>
              <w:rPr>
                <w:rFonts w:hint="eastAsia"/>
                <w:spacing w:val="4"/>
                <w:highlight w:val="none"/>
                <w:lang w:eastAsia="zh-CN"/>
              </w:rPr>
              <w:t>。</w:t>
            </w:r>
          </w:p>
        </w:tc>
      </w:tr>
      <w:tr w14:paraId="2DE8F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55" w:type="dxa"/>
            <w:vAlign w:val="top"/>
          </w:tcPr>
          <w:p w14:paraId="161D4490">
            <w:pPr>
              <w:pStyle w:val="12"/>
              <w:spacing w:before="121" w:line="186" w:lineRule="auto"/>
              <w:ind w:left="374"/>
            </w:pPr>
            <w:r>
              <w:t>8</w:t>
            </w:r>
          </w:p>
        </w:tc>
        <w:tc>
          <w:tcPr>
            <w:tcW w:w="2262" w:type="dxa"/>
            <w:vAlign w:val="top"/>
          </w:tcPr>
          <w:p w14:paraId="7C5E720F">
            <w:pPr>
              <w:pStyle w:val="12"/>
              <w:spacing w:before="79" w:line="231" w:lineRule="auto"/>
              <w:ind w:left="119"/>
              <w:jc w:val="center"/>
            </w:pPr>
            <w:r>
              <w:rPr>
                <w:spacing w:val="5"/>
              </w:rPr>
              <w:t>评标方法</w:t>
            </w:r>
          </w:p>
        </w:tc>
        <w:tc>
          <w:tcPr>
            <w:tcW w:w="6845" w:type="dxa"/>
            <w:vAlign w:val="top"/>
          </w:tcPr>
          <w:p w14:paraId="4FC77A76">
            <w:pPr>
              <w:pStyle w:val="12"/>
              <w:spacing w:before="79" w:line="231" w:lineRule="auto"/>
              <w:ind w:left="122"/>
            </w:pPr>
            <w:r>
              <w:rPr>
                <w:spacing w:val="6"/>
              </w:rPr>
              <w:t>综合评标法</w:t>
            </w:r>
          </w:p>
        </w:tc>
      </w:tr>
      <w:tr w14:paraId="231AA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55" w:type="dxa"/>
            <w:vAlign w:val="top"/>
          </w:tcPr>
          <w:p w14:paraId="3969F6F0">
            <w:pPr>
              <w:pStyle w:val="12"/>
              <w:spacing w:before="77" w:line="186" w:lineRule="auto"/>
              <w:ind w:left="374"/>
            </w:pPr>
            <w:r>
              <w:t>9</w:t>
            </w:r>
          </w:p>
        </w:tc>
        <w:tc>
          <w:tcPr>
            <w:tcW w:w="2262" w:type="dxa"/>
            <w:vAlign w:val="top"/>
          </w:tcPr>
          <w:p w14:paraId="203CF278">
            <w:pPr>
              <w:pStyle w:val="12"/>
              <w:spacing w:before="36" w:line="231" w:lineRule="auto"/>
              <w:ind w:left="125"/>
              <w:jc w:val="center"/>
            </w:pPr>
            <w:r>
              <w:rPr>
                <w:spacing w:val="4"/>
              </w:rPr>
              <w:t>最高限价</w:t>
            </w:r>
          </w:p>
        </w:tc>
        <w:tc>
          <w:tcPr>
            <w:tcW w:w="6845" w:type="dxa"/>
            <w:vAlign w:val="top"/>
          </w:tcPr>
          <w:p w14:paraId="184D89B8">
            <w:pPr>
              <w:pStyle w:val="12"/>
              <w:spacing w:before="36" w:line="234" w:lineRule="auto"/>
              <w:ind w:left="115"/>
              <w:rPr>
                <w:rFonts w:hint="eastAsia" w:eastAsia="仿宋"/>
                <w:lang w:val="en-US" w:eastAsia="zh-CN"/>
              </w:rPr>
            </w:pPr>
            <w:r>
              <w:rPr>
                <w:rFonts w:hint="eastAsia"/>
              </w:rPr>
              <w:t>6000000.00元</w:t>
            </w:r>
          </w:p>
        </w:tc>
      </w:tr>
      <w:tr w14:paraId="562F2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55" w:type="dxa"/>
            <w:vAlign w:val="top"/>
          </w:tcPr>
          <w:p w14:paraId="25774CC4">
            <w:pPr>
              <w:pStyle w:val="12"/>
              <w:spacing w:before="311" w:line="186" w:lineRule="auto"/>
              <w:ind w:left="331"/>
            </w:pPr>
            <w:r>
              <w:rPr>
                <w:spacing w:val="-10"/>
              </w:rPr>
              <w:t>10</w:t>
            </w:r>
          </w:p>
        </w:tc>
        <w:tc>
          <w:tcPr>
            <w:tcW w:w="2262" w:type="dxa"/>
            <w:vAlign w:val="center"/>
          </w:tcPr>
          <w:p w14:paraId="695EE0C2">
            <w:pPr>
              <w:pStyle w:val="12"/>
              <w:spacing w:before="38" w:line="357" w:lineRule="auto"/>
              <w:ind w:left="132" w:right="234" w:hanging="12"/>
              <w:jc w:val="center"/>
            </w:pPr>
            <w:r>
              <w:rPr>
                <w:spacing w:val="4"/>
              </w:rPr>
              <w:t>采购项目需要落实 的政府采购政策</w:t>
            </w:r>
          </w:p>
        </w:tc>
        <w:tc>
          <w:tcPr>
            <w:tcW w:w="6845" w:type="dxa"/>
            <w:vAlign w:val="top"/>
          </w:tcPr>
          <w:p w14:paraId="24B3783C">
            <w:pPr>
              <w:pStyle w:val="12"/>
              <w:numPr>
                <w:ilvl w:val="0"/>
                <w:numId w:val="2"/>
              </w:numPr>
              <w:spacing w:before="269" w:line="230" w:lineRule="auto"/>
              <w:ind w:left="120"/>
              <w:rPr>
                <w:spacing w:val="6"/>
                <w:highlight w:val="none"/>
              </w:rPr>
            </w:pPr>
            <w:r>
              <w:rPr>
                <w:spacing w:val="7"/>
                <w:highlight w:val="none"/>
              </w:rPr>
              <w:t>满足《中华人民共和国政府采购法》第二十二</w:t>
            </w:r>
            <w:r>
              <w:rPr>
                <w:spacing w:val="6"/>
                <w:highlight w:val="none"/>
              </w:rPr>
              <w:t>条规定；</w:t>
            </w:r>
          </w:p>
          <w:p w14:paraId="11B2F100">
            <w:pPr>
              <w:pStyle w:val="12"/>
              <w:numPr>
                <w:ilvl w:val="0"/>
                <w:numId w:val="2"/>
              </w:numPr>
              <w:spacing w:before="269" w:line="230" w:lineRule="auto"/>
              <w:ind w:left="120"/>
              <w:rPr>
                <w:spacing w:val="6"/>
                <w:highlight w:val="none"/>
              </w:rPr>
            </w:pPr>
            <w:r>
              <w:rPr>
                <w:rFonts w:hint="eastAsia"/>
                <w:spacing w:val="6"/>
                <w:highlight w:val="none"/>
              </w:rPr>
              <w:t>本项目供应商仅限于：中小企业/小微企业。</w:t>
            </w:r>
          </w:p>
        </w:tc>
      </w:tr>
      <w:tr w14:paraId="50898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855" w:type="dxa"/>
            <w:vAlign w:val="top"/>
          </w:tcPr>
          <w:p w14:paraId="35A22855">
            <w:pPr>
              <w:spacing w:line="255" w:lineRule="auto"/>
              <w:rPr>
                <w:rFonts w:ascii="Arial"/>
                <w:sz w:val="21"/>
              </w:rPr>
            </w:pPr>
          </w:p>
          <w:p w14:paraId="794CBF33">
            <w:pPr>
              <w:spacing w:line="255" w:lineRule="auto"/>
              <w:rPr>
                <w:rFonts w:ascii="Arial"/>
                <w:sz w:val="21"/>
              </w:rPr>
            </w:pPr>
          </w:p>
          <w:p w14:paraId="0BA719DA">
            <w:pPr>
              <w:spacing w:line="255" w:lineRule="auto"/>
              <w:rPr>
                <w:rFonts w:ascii="Arial"/>
                <w:sz w:val="21"/>
              </w:rPr>
            </w:pPr>
          </w:p>
          <w:p w14:paraId="6431A964">
            <w:pPr>
              <w:spacing w:line="255" w:lineRule="auto"/>
              <w:rPr>
                <w:rFonts w:ascii="Arial"/>
                <w:sz w:val="21"/>
              </w:rPr>
            </w:pPr>
          </w:p>
          <w:p w14:paraId="6CD06575">
            <w:pPr>
              <w:spacing w:line="255" w:lineRule="auto"/>
              <w:rPr>
                <w:rFonts w:ascii="Arial"/>
                <w:sz w:val="21"/>
              </w:rPr>
            </w:pPr>
          </w:p>
          <w:p w14:paraId="2F9A217B">
            <w:pPr>
              <w:spacing w:line="256" w:lineRule="auto"/>
              <w:rPr>
                <w:rFonts w:ascii="Arial"/>
                <w:sz w:val="21"/>
              </w:rPr>
            </w:pPr>
          </w:p>
          <w:p w14:paraId="381ECBA9">
            <w:pPr>
              <w:spacing w:line="256" w:lineRule="auto"/>
              <w:rPr>
                <w:rFonts w:ascii="Arial"/>
                <w:sz w:val="21"/>
              </w:rPr>
            </w:pPr>
          </w:p>
          <w:p w14:paraId="6DB7E708">
            <w:pPr>
              <w:spacing w:line="256" w:lineRule="auto"/>
              <w:rPr>
                <w:rFonts w:ascii="Arial"/>
                <w:sz w:val="21"/>
              </w:rPr>
            </w:pPr>
          </w:p>
          <w:p w14:paraId="7C3AEC42">
            <w:pPr>
              <w:spacing w:line="256" w:lineRule="auto"/>
              <w:rPr>
                <w:rFonts w:ascii="Arial"/>
                <w:sz w:val="21"/>
              </w:rPr>
            </w:pPr>
          </w:p>
          <w:p w14:paraId="4BA82067">
            <w:pPr>
              <w:spacing w:line="255" w:lineRule="auto"/>
              <w:rPr>
                <w:rFonts w:ascii="Arial"/>
                <w:sz w:val="21"/>
              </w:rPr>
            </w:pPr>
          </w:p>
          <w:p w14:paraId="4B48920C">
            <w:pPr>
              <w:pStyle w:val="12"/>
              <w:spacing w:before="75" w:line="187" w:lineRule="auto"/>
              <w:ind w:left="331"/>
            </w:pPr>
            <w:r>
              <w:rPr>
                <w:spacing w:val="-10"/>
              </w:rPr>
              <w:t>11</w:t>
            </w:r>
          </w:p>
        </w:tc>
        <w:tc>
          <w:tcPr>
            <w:tcW w:w="2262" w:type="dxa"/>
            <w:vAlign w:val="center"/>
          </w:tcPr>
          <w:p w14:paraId="486F8473">
            <w:pPr>
              <w:pStyle w:val="12"/>
              <w:spacing w:before="75" w:line="358" w:lineRule="auto"/>
              <w:ind w:right="954"/>
              <w:jc w:val="center"/>
            </w:pPr>
            <w:r>
              <w:rPr>
                <w:spacing w:val="6"/>
              </w:rPr>
              <w:t>投标人</w:t>
            </w:r>
            <w:r>
              <w:rPr>
                <w:rFonts w:hint="eastAsia"/>
                <w:spacing w:val="6"/>
                <w:lang w:val="en-US" w:eastAsia="zh-CN"/>
              </w:rPr>
              <w:t xml:space="preserve">                       </w:t>
            </w:r>
            <w:r>
              <w:rPr>
                <w:spacing w:val="6"/>
              </w:rPr>
              <w:t>资质</w:t>
            </w:r>
            <w:r>
              <w:rPr>
                <w:spacing w:val="-1"/>
              </w:rPr>
              <w:t>要求</w:t>
            </w:r>
          </w:p>
        </w:tc>
        <w:tc>
          <w:tcPr>
            <w:tcW w:w="6845" w:type="dxa"/>
            <w:vAlign w:val="top"/>
          </w:tcPr>
          <w:p w14:paraId="25C6019F">
            <w:pPr>
              <w:pStyle w:val="12"/>
              <w:numPr>
                <w:ilvl w:val="0"/>
                <w:numId w:val="3"/>
              </w:numPr>
              <w:spacing w:before="38" w:line="368" w:lineRule="auto"/>
              <w:ind w:left="119" w:right="107" w:firstLine="1"/>
              <w:jc w:val="both"/>
              <w:rPr>
                <w:rFonts w:hint="eastAsia"/>
                <w:spacing w:val="6"/>
                <w:highlight w:val="none"/>
                <w:lang w:eastAsia="zh-CN"/>
              </w:rPr>
            </w:pPr>
            <w:r>
              <w:rPr>
                <w:spacing w:val="6"/>
                <w:highlight w:val="none"/>
              </w:rPr>
              <w:t>满足《中华人民共和国政府采购法》第二十二条规定</w:t>
            </w:r>
            <w:r>
              <w:rPr>
                <w:rFonts w:hint="eastAsia"/>
                <w:spacing w:val="6"/>
                <w:highlight w:val="none"/>
                <w:lang w:eastAsia="zh-CN"/>
              </w:rPr>
              <w:t>；</w:t>
            </w:r>
          </w:p>
          <w:p w14:paraId="453B7B9C">
            <w:pPr>
              <w:pStyle w:val="12"/>
              <w:numPr>
                <w:ilvl w:val="0"/>
                <w:numId w:val="0"/>
              </w:numPr>
              <w:spacing w:before="38" w:line="368" w:lineRule="auto"/>
              <w:ind w:left="120" w:leftChars="0" w:right="107" w:rightChars="0"/>
              <w:jc w:val="both"/>
              <w:rPr>
                <w:spacing w:val="6"/>
                <w:highlight w:val="none"/>
              </w:rPr>
            </w:pPr>
            <w:r>
              <w:rPr>
                <w:spacing w:val="6"/>
                <w:highlight w:val="none"/>
              </w:rPr>
              <w:t>2.落实政府采购政策需满足的资格要求：</w:t>
            </w:r>
            <w:r>
              <w:rPr>
                <w:rFonts w:hint="eastAsia"/>
                <w:spacing w:val="6"/>
                <w:highlight w:val="none"/>
              </w:rPr>
              <w:t>本项目供应商仅限于：中小企业/小微企业。</w:t>
            </w:r>
          </w:p>
          <w:p w14:paraId="7900872B">
            <w:pPr>
              <w:pStyle w:val="12"/>
              <w:spacing w:before="38" w:line="368" w:lineRule="auto"/>
              <w:ind w:left="119" w:right="107" w:firstLine="1"/>
              <w:jc w:val="both"/>
              <w:rPr>
                <w:spacing w:val="6"/>
                <w:highlight w:val="none"/>
              </w:rPr>
            </w:pPr>
            <w:r>
              <w:rPr>
                <w:spacing w:val="6"/>
                <w:highlight w:val="none"/>
              </w:rPr>
              <w:t>3.本项目的特定资格要求：</w:t>
            </w:r>
          </w:p>
          <w:p w14:paraId="7E3977CE">
            <w:pPr>
              <w:pStyle w:val="12"/>
              <w:spacing w:before="38" w:line="368" w:lineRule="auto"/>
              <w:ind w:left="119" w:right="107" w:firstLine="1"/>
              <w:jc w:val="both"/>
              <w:rPr>
                <w:spacing w:val="6"/>
                <w:highlight w:val="none"/>
              </w:rPr>
            </w:pPr>
            <w:r>
              <w:rPr>
                <w:spacing w:val="6"/>
                <w:highlight w:val="none"/>
              </w:rPr>
              <w:t>3.1 具有合格有效的营业执照，在资质、人员、设备、资金等方面具有相应的服务及售后能力。</w:t>
            </w:r>
          </w:p>
          <w:p w14:paraId="1FA72455">
            <w:pPr>
              <w:pStyle w:val="12"/>
              <w:spacing w:before="38" w:line="368" w:lineRule="auto"/>
              <w:ind w:left="119" w:right="107" w:firstLine="1"/>
              <w:jc w:val="both"/>
              <w:rPr>
                <w:spacing w:val="6"/>
                <w:highlight w:val="none"/>
              </w:rPr>
            </w:pPr>
            <w:r>
              <w:rPr>
                <w:spacing w:val="6"/>
                <w:highlight w:val="none"/>
              </w:rPr>
              <w:t>3.</w:t>
            </w:r>
            <w:r>
              <w:rPr>
                <w:rFonts w:hint="eastAsia"/>
                <w:spacing w:val="6"/>
                <w:highlight w:val="none"/>
                <w:lang w:val="en-US" w:eastAsia="zh-CN"/>
              </w:rPr>
              <w:t>2</w:t>
            </w:r>
            <w:r>
              <w:rPr>
                <w:spacing w:val="6"/>
                <w:highlight w:val="none"/>
              </w:rPr>
              <w:t xml:space="preserve"> </w:t>
            </w:r>
            <w:r>
              <w:rPr>
                <w:rFonts w:hint="eastAsia"/>
                <w:spacing w:val="6"/>
                <w:highlight w:val="none"/>
              </w:rPr>
              <w:t>与招标人存在利害关系且可能影响招标公正性的单位，不得参加投标。单位负责人为同一人或者存在控股、管理关系的不同单位，不得参加同一标段投标，否则，相关投标均无效。(注：国务院国有资产监督管理机构直接监管的中央企业均不属于本条规定的“母公司”，其一级子公司可同时对同一标段投标，但同属一个子公司的二级子公司不得同时对同一标段投标)</w:t>
            </w:r>
          </w:p>
          <w:p w14:paraId="4AD012B2">
            <w:pPr>
              <w:pStyle w:val="12"/>
              <w:spacing w:before="38" w:line="368" w:lineRule="auto"/>
              <w:ind w:left="119" w:right="107" w:firstLine="1"/>
              <w:jc w:val="both"/>
              <w:rPr>
                <w:highlight w:val="none"/>
              </w:rPr>
            </w:pPr>
            <w:r>
              <w:rPr>
                <w:spacing w:val="6"/>
                <w:highlight w:val="none"/>
              </w:rPr>
              <w:t>3.</w:t>
            </w:r>
            <w:r>
              <w:rPr>
                <w:rFonts w:hint="eastAsia"/>
                <w:spacing w:val="6"/>
                <w:highlight w:val="none"/>
                <w:lang w:val="en-US" w:eastAsia="zh-CN"/>
              </w:rPr>
              <w:t>3</w:t>
            </w:r>
            <w:r>
              <w:rPr>
                <w:spacing w:val="6"/>
                <w:highlight w:val="none"/>
              </w:rPr>
              <w:t xml:space="preserve"> </w:t>
            </w:r>
            <w:r>
              <w:rPr>
                <w:rFonts w:hint="eastAsia"/>
                <w:spacing w:val="6"/>
                <w:highlight w:val="none"/>
              </w:rPr>
              <w:t>参加政府采购活动前三年内，在经营活动中没有重大违法记录（需提供“信用中国”（www.creditchina.gov.cn）中列入失信被执行人和重大税收违法失信主体的投标人、“中国政府采购网”（www.ccgp.gov.cn ）政府采购严重违法失信行为记录名单中被财政部门禁止参加政府采购活动的投标人。从公告之日起至开标时间内查询截图）</w:t>
            </w:r>
            <w:r>
              <w:rPr>
                <w:spacing w:val="6"/>
                <w:highlight w:val="none"/>
              </w:rPr>
              <w:t>。</w:t>
            </w:r>
          </w:p>
        </w:tc>
      </w:tr>
      <w:tr w14:paraId="38BA1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5" w:type="dxa"/>
            <w:vAlign w:val="top"/>
          </w:tcPr>
          <w:p w14:paraId="79CB3492">
            <w:pPr>
              <w:pStyle w:val="12"/>
              <w:spacing w:before="308" w:line="187" w:lineRule="auto"/>
              <w:ind w:left="331"/>
            </w:pPr>
            <w:r>
              <w:rPr>
                <w:spacing w:val="-10"/>
              </w:rPr>
              <w:t>12</w:t>
            </w:r>
          </w:p>
        </w:tc>
        <w:tc>
          <w:tcPr>
            <w:tcW w:w="2262" w:type="dxa"/>
            <w:vAlign w:val="top"/>
          </w:tcPr>
          <w:p w14:paraId="67C507E9">
            <w:pPr>
              <w:pStyle w:val="12"/>
              <w:spacing w:before="34" w:line="358" w:lineRule="auto"/>
              <w:ind w:left="117" w:right="234" w:firstLine="1"/>
              <w:jc w:val="center"/>
            </w:pPr>
            <w:r>
              <w:rPr>
                <w:spacing w:val="7"/>
              </w:rPr>
              <w:t>是否接受联合体投</w:t>
            </w:r>
            <w:r>
              <w:rPr>
                <w:spacing w:val="6"/>
              </w:rPr>
              <w:t xml:space="preserve"> </w:t>
            </w:r>
            <w:r>
              <w:t>标</w:t>
            </w:r>
          </w:p>
        </w:tc>
        <w:tc>
          <w:tcPr>
            <w:tcW w:w="6845" w:type="dxa"/>
            <w:vAlign w:val="top"/>
          </w:tcPr>
          <w:p w14:paraId="4C10FAA4">
            <w:pPr>
              <w:pStyle w:val="12"/>
              <w:spacing w:before="268" w:line="231" w:lineRule="auto"/>
              <w:ind w:left="125"/>
            </w:pPr>
            <w:r>
              <w:rPr>
                <w:spacing w:val="2"/>
              </w:rPr>
              <w:t>不接受</w:t>
            </w:r>
          </w:p>
        </w:tc>
      </w:tr>
      <w:tr w14:paraId="0D649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855" w:type="dxa"/>
            <w:vAlign w:val="top"/>
          </w:tcPr>
          <w:p w14:paraId="57F72610">
            <w:pPr>
              <w:spacing w:line="290" w:lineRule="auto"/>
              <w:rPr>
                <w:rFonts w:ascii="Arial"/>
                <w:sz w:val="21"/>
              </w:rPr>
            </w:pPr>
          </w:p>
          <w:p w14:paraId="6D817153">
            <w:pPr>
              <w:spacing w:line="290" w:lineRule="auto"/>
              <w:rPr>
                <w:rFonts w:ascii="Arial"/>
                <w:sz w:val="21"/>
              </w:rPr>
            </w:pPr>
          </w:p>
          <w:p w14:paraId="329857B0">
            <w:pPr>
              <w:spacing w:line="291" w:lineRule="auto"/>
              <w:rPr>
                <w:rFonts w:ascii="Arial"/>
                <w:sz w:val="21"/>
              </w:rPr>
            </w:pPr>
          </w:p>
          <w:p w14:paraId="0810D936">
            <w:pPr>
              <w:spacing w:line="291" w:lineRule="auto"/>
              <w:rPr>
                <w:rFonts w:ascii="Arial"/>
                <w:sz w:val="21"/>
              </w:rPr>
            </w:pPr>
          </w:p>
          <w:p w14:paraId="5D9116A1">
            <w:pPr>
              <w:pStyle w:val="12"/>
              <w:spacing w:before="75" w:line="186" w:lineRule="auto"/>
              <w:ind w:left="331"/>
            </w:pPr>
            <w:r>
              <w:rPr>
                <w:spacing w:val="-10"/>
              </w:rPr>
              <w:t>13</w:t>
            </w:r>
          </w:p>
        </w:tc>
        <w:tc>
          <w:tcPr>
            <w:tcW w:w="2262" w:type="dxa"/>
            <w:vAlign w:val="center"/>
          </w:tcPr>
          <w:p w14:paraId="0B2B0B46">
            <w:pPr>
              <w:pStyle w:val="12"/>
              <w:spacing w:before="74" w:line="364" w:lineRule="auto"/>
              <w:ind w:right="107"/>
              <w:jc w:val="center"/>
            </w:pPr>
            <w:r>
              <w:rPr>
                <w:spacing w:val="8"/>
              </w:rPr>
              <w:t>投标人收到招标文</w:t>
            </w:r>
            <w:r>
              <w:t xml:space="preserve">  </w:t>
            </w:r>
            <w:r>
              <w:rPr>
                <w:spacing w:val="-5"/>
              </w:rPr>
              <w:t>件后，如有疑问的问</w:t>
            </w:r>
            <w:r>
              <w:rPr>
                <w:spacing w:val="5"/>
              </w:rPr>
              <w:t xml:space="preserve"> </w:t>
            </w:r>
            <w:r>
              <w:rPr>
                <w:spacing w:val="6"/>
              </w:rPr>
              <w:t>题需澄清</w:t>
            </w:r>
          </w:p>
        </w:tc>
        <w:tc>
          <w:tcPr>
            <w:tcW w:w="6845" w:type="dxa"/>
            <w:vAlign w:val="top"/>
          </w:tcPr>
          <w:p w14:paraId="2CEAA56A">
            <w:pPr>
              <w:pStyle w:val="12"/>
              <w:spacing w:before="36" w:line="357" w:lineRule="auto"/>
              <w:ind w:left="119" w:right="1253"/>
            </w:pPr>
            <w:r>
              <w:rPr>
                <w:spacing w:val="6"/>
              </w:rPr>
              <w:t>应在收到招标文件后</w:t>
            </w:r>
            <w:r>
              <w:rPr>
                <w:spacing w:val="-39"/>
              </w:rPr>
              <w:t xml:space="preserve"> </w:t>
            </w:r>
            <w:r>
              <w:rPr>
                <w:spacing w:val="6"/>
              </w:rPr>
              <w:t>5</w:t>
            </w:r>
            <w:r>
              <w:rPr>
                <w:spacing w:val="-38"/>
              </w:rPr>
              <w:t xml:space="preserve"> </w:t>
            </w:r>
            <w:r>
              <w:rPr>
                <w:spacing w:val="6"/>
              </w:rPr>
              <w:t>天内以书面形式给代理机构。</w:t>
            </w:r>
            <w:r>
              <w:t xml:space="preserve"> </w:t>
            </w:r>
            <w:r>
              <w:rPr>
                <w:spacing w:val="5"/>
              </w:rPr>
              <w:t>接受单位：</w:t>
            </w:r>
            <w:r>
              <w:rPr>
                <w:rFonts w:hint="eastAsia"/>
                <w:spacing w:val="-38"/>
              </w:rPr>
              <w:t>五矿国际招标有限责任公司</w:t>
            </w:r>
          </w:p>
          <w:p w14:paraId="7388379D">
            <w:pPr>
              <w:pStyle w:val="12"/>
              <w:spacing w:before="36" w:line="357" w:lineRule="auto"/>
              <w:ind w:left="119" w:right="1253"/>
              <w:rPr>
                <w:rFonts w:hint="default"/>
                <w:spacing w:val="5"/>
                <w:lang w:val="en-US" w:eastAsia="zh-CN"/>
              </w:rPr>
            </w:pPr>
            <w:r>
              <w:rPr>
                <w:spacing w:val="5"/>
              </w:rPr>
              <w:t>联系电话：</w:t>
            </w:r>
            <w:r>
              <w:rPr>
                <w:rFonts w:hint="eastAsia"/>
                <w:spacing w:val="5"/>
                <w:lang w:val="en-US" w:eastAsia="zh-CN"/>
              </w:rPr>
              <w:t>13201355037</w:t>
            </w:r>
          </w:p>
          <w:p w14:paraId="0BBCEA65">
            <w:pPr>
              <w:pStyle w:val="12"/>
              <w:spacing w:before="44" w:line="231" w:lineRule="auto"/>
              <w:ind w:left="114"/>
            </w:pPr>
            <w:r>
              <w:rPr>
                <w:spacing w:val="6"/>
              </w:rPr>
              <w:t>地址：</w:t>
            </w:r>
            <w:r>
              <w:rPr>
                <w:rFonts w:hint="eastAsia"/>
                <w:spacing w:val="6"/>
              </w:rPr>
              <w:t>乌鲁木齐市红山路26号时代广场C座19A-L室</w:t>
            </w:r>
          </w:p>
        </w:tc>
      </w:tr>
      <w:tr w14:paraId="5DCBD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5" w:hRule="atLeast"/>
        </w:trPr>
        <w:tc>
          <w:tcPr>
            <w:tcW w:w="855" w:type="dxa"/>
            <w:vAlign w:val="top"/>
          </w:tcPr>
          <w:p w14:paraId="5E4B99B6">
            <w:pPr>
              <w:spacing w:line="265" w:lineRule="auto"/>
              <w:rPr>
                <w:rFonts w:ascii="Arial"/>
                <w:sz w:val="21"/>
              </w:rPr>
            </w:pPr>
          </w:p>
          <w:p w14:paraId="47A516A1">
            <w:pPr>
              <w:spacing w:line="265" w:lineRule="auto"/>
              <w:rPr>
                <w:rFonts w:ascii="Arial"/>
                <w:sz w:val="21"/>
              </w:rPr>
            </w:pPr>
          </w:p>
          <w:p w14:paraId="7037BE00">
            <w:pPr>
              <w:spacing w:line="265" w:lineRule="auto"/>
              <w:rPr>
                <w:rFonts w:ascii="Arial"/>
                <w:sz w:val="21"/>
              </w:rPr>
            </w:pPr>
          </w:p>
          <w:p w14:paraId="4D501724">
            <w:pPr>
              <w:spacing w:line="265" w:lineRule="auto"/>
              <w:rPr>
                <w:rFonts w:ascii="Arial"/>
                <w:sz w:val="21"/>
              </w:rPr>
            </w:pPr>
          </w:p>
          <w:p w14:paraId="32233EFB">
            <w:pPr>
              <w:spacing w:line="266" w:lineRule="auto"/>
              <w:rPr>
                <w:rFonts w:ascii="Arial"/>
                <w:sz w:val="21"/>
              </w:rPr>
            </w:pPr>
          </w:p>
          <w:p w14:paraId="7FC6B5CF">
            <w:pPr>
              <w:spacing w:line="266" w:lineRule="auto"/>
              <w:rPr>
                <w:rFonts w:ascii="Arial"/>
                <w:sz w:val="21"/>
              </w:rPr>
            </w:pPr>
          </w:p>
          <w:p w14:paraId="2B1B0E9A">
            <w:pPr>
              <w:spacing w:line="266" w:lineRule="auto"/>
              <w:rPr>
                <w:rFonts w:ascii="Arial"/>
                <w:sz w:val="21"/>
              </w:rPr>
            </w:pPr>
          </w:p>
          <w:p w14:paraId="42196141">
            <w:pPr>
              <w:pStyle w:val="12"/>
              <w:spacing w:before="74" w:line="187" w:lineRule="auto"/>
              <w:ind w:left="331"/>
            </w:pPr>
            <w:r>
              <w:rPr>
                <w:spacing w:val="-10"/>
              </w:rPr>
              <w:t>14</w:t>
            </w:r>
          </w:p>
        </w:tc>
        <w:tc>
          <w:tcPr>
            <w:tcW w:w="2262" w:type="dxa"/>
            <w:vAlign w:val="top"/>
          </w:tcPr>
          <w:p w14:paraId="242B4B34">
            <w:pPr>
              <w:spacing w:line="263" w:lineRule="auto"/>
              <w:jc w:val="center"/>
              <w:rPr>
                <w:rFonts w:ascii="Arial"/>
                <w:sz w:val="21"/>
              </w:rPr>
            </w:pPr>
          </w:p>
          <w:p w14:paraId="7F9E1FA9">
            <w:pPr>
              <w:spacing w:line="264" w:lineRule="auto"/>
              <w:jc w:val="center"/>
              <w:rPr>
                <w:rFonts w:ascii="Arial"/>
                <w:sz w:val="21"/>
              </w:rPr>
            </w:pPr>
          </w:p>
          <w:p w14:paraId="546D0CBF">
            <w:pPr>
              <w:spacing w:line="264" w:lineRule="auto"/>
              <w:jc w:val="center"/>
              <w:rPr>
                <w:rFonts w:ascii="Arial"/>
                <w:sz w:val="21"/>
              </w:rPr>
            </w:pPr>
          </w:p>
          <w:p w14:paraId="292FA494">
            <w:pPr>
              <w:spacing w:line="264" w:lineRule="auto"/>
              <w:jc w:val="center"/>
              <w:rPr>
                <w:rFonts w:ascii="Arial"/>
                <w:sz w:val="21"/>
              </w:rPr>
            </w:pPr>
          </w:p>
          <w:p w14:paraId="7E245373">
            <w:pPr>
              <w:spacing w:line="264" w:lineRule="auto"/>
              <w:jc w:val="center"/>
              <w:rPr>
                <w:rFonts w:ascii="Arial"/>
                <w:sz w:val="21"/>
              </w:rPr>
            </w:pPr>
          </w:p>
          <w:p w14:paraId="6E846D79">
            <w:pPr>
              <w:spacing w:line="264" w:lineRule="auto"/>
              <w:jc w:val="center"/>
              <w:rPr>
                <w:rFonts w:ascii="Arial"/>
                <w:sz w:val="21"/>
              </w:rPr>
            </w:pPr>
          </w:p>
          <w:p w14:paraId="28D78D0D">
            <w:pPr>
              <w:pStyle w:val="12"/>
              <w:spacing w:before="75" w:line="358" w:lineRule="auto"/>
              <w:ind w:left="117" w:right="234"/>
              <w:jc w:val="center"/>
            </w:pPr>
            <w:r>
              <w:rPr>
                <w:spacing w:val="8"/>
              </w:rPr>
              <w:t>投标人要求澄清招</w:t>
            </w:r>
            <w:r>
              <w:t xml:space="preserve"> </w:t>
            </w:r>
            <w:r>
              <w:rPr>
                <w:spacing w:val="4"/>
              </w:rPr>
              <w:t>标文件</w:t>
            </w:r>
          </w:p>
        </w:tc>
        <w:tc>
          <w:tcPr>
            <w:tcW w:w="6845" w:type="dxa"/>
            <w:vAlign w:val="top"/>
          </w:tcPr>
          <w:p w14:paraId="00882451">
            <w:pPr>
              <w:pStyle w:val="12"/>
              <w:spacing w:before="38" w:line="368" w:lineRule="auto"/>
              <w:ind w:left="119" w:right="107" w:firstLine="1"/>
              <w:jc w:val="both"/>
            </w:pPr>
            <w:r>
              <w:rPr>
                <w:spacing w:val="6"/>
              </w:rPr>
              <w:t>采购人或者采购代理机构可以对已发出的招标文件、资格预审文</w:t>
            </w:r>
            <w:r>
              <w:rPr>
                <w:spacing w:val="1"/>
              </w:rPr>
              <w:t xml:space="preserve"> </w:t>
            </w:r>
            <w:r>
              <w:rPr>
                <w:spacing w:val="6"/>
              </w:rPr>
              <w:t>件、投标邀请书进行必要的澄清或者修改，但不得改变采购标的</w:t>
            </w:r>
            <w:r>
              <w:rPr>
                <w:spacing w:val="3"/>
              </w:rPr>
              <w:t xml:space="preserve"> </w:t>
            </w:r>
            <w:r>
              <w:rPr>
                <w:spacing w:val="6"/>
              </w:rPr>
              <w:t>和资格条件。澄清或者修改应当在原公告发布媒体上发布澄清公</w:t>
            </w:r>
            <w:r>
              <w:rPr>
                <w:spacing w:val="3"/>
              </w:rPr>
              <w:t xml:space="preserve"> </w:t>
            </w:r>
            <w:r>
              <w:rPr>
                <w:spacing w:val="6"/>
              </w:rPr>
              <w:t>告。澄清或者修改的内容为招标文件、资格预审文件、投标邀请</w:t>
            </w:r>
            <w:r>
              <w:rPr>
                <w:spacing w:val="3"/>
              </w:rPr>
              <w:t xml:space="preserve"> </w:t>
            </w:r>
            <w:r>
              <w:rPr>
                <w:spacing w:val="2"/>
              </w:rPr>
              <w:t>书的组成部分。</w:t>
            </w:r>
          </w:p>
          <w:p w14:paraId="53FDA351">
            <w:pPr>
              <w:pStyle w:val="12"/>
              <w:spacing w:before="40" w:line="366" w:lineRule="auto"/>
              <w:ind w:left="117" w:right="107" w:firstLine="3"/>
              <w:jc w:val="both"/>
            </w:pPr>
            <w:r>
              <w:rPr>
                <w:spacing w:val="6"/>
              </w:rPr>
              <w:t>澄清或者修改的内容可能影响投标文件编制的，采购人或者采购</w:t>
            </w:r>
            <w:r>
              <w:rPr>
                <w:spacing w:val="2"/>
              </w:rPr>
              <w:t xml:space="preserve"> </w:t>
            </w:r>
            <w:r>
              <w:rPr>
                <w:spacing w:val="7"/>
              </w:rPr>
              <w:t>代理机构应当在投标截止时间至少15日前，以书面</w:t>
            </w:r>
            <w:r>
              <w:rPr>
                <w:spacing w:val="6"/>
              </w:rPr>
              <w:t>形式通知所</w:t>
            </w:r>
            <w:r>
              <w:t xml:space="preserve"> </w:t>
            </w:r>
            <w:r>
              <w:rPr>
                <w:spacing w:val="7"/>
              </w:rPr>
              <w:t>有获取招标文件的潜在投标人；不足15日的，采购人或者采购</w:t>
            </w:r>
            <w:r>
              <w:t xml:space="preserve"> </w:t>
            </w:r>
            <w:r>
              <w:rPr>
                <w:spacing w:val="7"/>
              </w:rPr>
              <w:t>代理机构应当顺延提交投标文件的截止时间。</w:t>
            </w:r>
          </w:p>
        </w:tc>
      </w:tr>
      <w:tr w14:paraId="32193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855" w:type="dxa"/>
            <w:vAlign w:val="top"/>
          </w:tcPr>
          <w:p w14:paraId="3EF41D7A">
            <w:pPr>
              <w:spacing w:line="349" w:lineRule="auto"/>
              <w:rPr>
                <w:rFonts w:ascii="Arial"/>
                <w:sz w:val="21"/>
              </w:rPr>
            </w:pPr>
          </w:p>
          <w:p w14:paraId="38770869">
            <w:pPr>
              <w:spacing w:line="349" w:lineRule="auto"/>
              <w:rPr>
                <w:rFonts w:ascii="Arial"/>
                <w:sz w:val="21"/>
              </w:rPr>
            </w:pPr>
          </w:p>
          <w:p w14:paraId="7C9695EF">
            <w:pPr>
              <w:pStyle w:val="12"/>
              <w:spacing w:before="75" w:line="187" w:lineRule="auto"/>
              <w:ind w:left="331"/>
            </w:pPr>
            <w:r>
              <w:rPr>
                <w:spacing w:val="-10"/>
              </w:rPr>
              <w:t>14</w:t>
            </w:r>
          </w:p>
        </w:tc>
        <w:tc>
          <w:tcPr>
            <w:tcW w:w="2262" w:type="dxa"/>
            <w:vAlign w:val="top"/>
          </w:tcPr>
          <w:p w14:paraId="54D5B86A">
            <w:pPr>
              <w:spacing w:line="427" w:lineRule="auto"/>
              <w:jc w:val="center"/>
              <w:rPr>
                <w:rFonts w:ascii="Arial"/>
                <w:sz w:val="21"/>
              </w:rPr>
            </w:pPr>
          </w:p>
          <w:p w14:paraId="64F020F0">
            <w:pPr>
              <w:pStyle w:val="12"/>
              <w:spacing w:before="74" w:line="358" w:lineRule="auto"/>
              <w:ind w:left="130" w:right="234" w:hanging="13"/>
              <w:jc w:val="center"/>
            </w:pPr>
            <w:r>
              <w:rPr>
                <w:spacing w:val="8"/>
              </w:rPr>
              <w:t>招标文件澄清和修</w:t>
            </w:r>
            <w:r>
              <w:t xml:space="preserve"> 改发出</w:t>
            </w:r>
          </w:p>
        </w:tc>
        <w:tc>
          <w:tcPr>
            <w:tcW w:w="6845" w:type="dxa"/>
            <w:vAlign w:val="top"/>
          </w:tcPr>
          <w:p w14:paraId="4463BF1A">
            <w:pPr>
              <w:pStyle w:val="12"/>
              <w:spacing w:before="38" w:line="230" w:lineRule="auto"/>
              <w:ind w:left="136"/>
            </w:pPr>
            <w:r>
              <w:rPr>
                <w:spacing w:val="3"/>
              </w:rPr>
              <w:t>时间：投标截止时间至少15日前</w:t>
            </w:r>
          </w:p>
          <w:p w14:paraId="7BA3DB28">
            <w:pPr>
              <w:pStyle w:val="12"/>
              <w:spacing w:before="179" w:line="363" w:lineRule="auto"/>
              <w:ind w:left="121" w:right="107" w:hanging="2"/>
            </w:pPr>
            <w:r>
              <w:rPr>
                <w:spacing w:val="6"/>
              </w:rPr>
              <w:t>形式：澄清或者修改应当在原公告发布媒体上发布澄清公告。澄</w:t>
            </w:r>
            <w:r>
              <w:rPr>
                <w:spacing w:val="3"/>
              </w:rPr>
              <w:t xml:space="preserve"> </w:t>
            </w:r>
            <w:r>
              <w:rPr>
                <w:spacing w:val="6"/>
              </w:rPr>
              <w:t>清或者修改的内容为招标文件、资格预审文件、投标邀请书的组</w:t>
            </w:r>
            <w:r>
              <w:t xml:space="preserve"> </w:t>
            </w:r>
            <w:r>
              <w:rPr>
                <w:spacing w:val="3"/>
              </w:rPr>
              <w:t>成部分</w:t>
            </w:r>
          </w:p>
        </w:tc>
      </w:tr>
      <w:tr w14:paraId="73E7C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855" w:type="dxa"/>
            <w:vAlign w:val="top"/>
          </w:tcPr>
          <w:p w14:paraId="15571D2F">
            <w:pPr>
              <w:pStyle w:val="12"/>
              <w:spacing w:before="267" w:line="186" w:lineRule="auto"/>
              <w:ind w:left="331"/>
            </w:pPr>
            <w:r>
              <w:rPr>
                <w:spacing w:val="-10"/>
              </w:rPr>
              <w:t>15</w:t>
            </w:r>
          </w:p>
        </w:tc>
        <w:tc>
          <w:tcPr>
            <w:tcW w:w="2262" w:type="dxa"/>
            <w:vAlign w:val="top"/>
          </w:tcPr>
          <w:p w14:paraId="5370A27C">
            <w:pPr>
              <w:pStyle w:val="12"/>
              <w:spacing w:before="225" w:line="231" w:lineRule="auto"/>
              <w:ind w:left="118"/>
              <w:jc w:val="center"/>
            </w:pPr>
            <w:r>
              <w:rPr>
                <w:spacing w:val="2"/>
              </w:rPr>
              <w:t>报价</w:t>
            </w:r>
          </w:p>
        </w:tc>
        <w:tc>
          <w:tcPr>
            <w:tcW w:w="6845" w:type="dxa"/>
            <w:vAlign w:val="top"/>
          </w:tcPr>
          <w:p w14:paraId="2EB1F618">
            <w:pPr>
              <w:pStyle w:val="12"/>
              <w:spacing w:before="225" w:line="231" w:lineRule="auto"/>
              <w:ind w:left="119"/>
            </w:pPr>
            <w:r>
              <w:rPr>
                <w:spacing w:val="6"/>
              </w:rPr>
              <w:t>直接报价</w:t>
            </w:r>
          </w:p>
        </w:tc>
      </w:tr>
      <w:tr w14:paraId="557B4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855" w:type="dxa"/>
            <w:vAlign w:val="top"/>
          </w:tcPr>
          <w:p w14:paraId="363F293B">
            <w:pPr>
              <w:pStyle w:val="12"/>
              <w:spacing w:before="97" w:line="186" w:lineRule="auto"/>
              <w:ind w:left="331"/>
            </w:pPr>
            <w:r>
              <w:rPr>
                <w:spacing w:val="-10"/>
              </w:rPr>
              <w:t>16</w:t>
            </w:r>
          </w:p>
        </w:tc>
        <w:tc>
          <w:tcPr>
            <w:tcW w:w="2262" w:type="dxa"/>
            <w:vAlign w:val="top"/>
          </w:tcPr>
          <w:p w14:paraId="34CA27B8">
            <w:pPr>
              <w:pStyle w:val="12"/>
              <w:spacing w:before="56" w:line="229" w:lineRule="auto"/>
              <w:ind w:left="117"/>
              <w:jc w:val="center"/>
              <w:rPr>
                <w:highlight w:val="none"/>
              </w:rPr>
            </w:pPr>
            <w:r>
              <w:rPr>
                <w:spacing w:val="6"/>
                <w:highlight w:val="none"/>
              </w:rPr>
              <w:t>投标保证金</w:t>
            </w:r>
          </w:p>
        </w:tc>
        <w:tc>
          <w:tcPr>
            <w:tcW w:w="6845" w:type="dxa"/>
            <w:vAlign w:val="top"/>
          </w:tcPr>
          <w:p w14:paraId="354410BE">
            <w:pPr>
              <w:pStyle w:val="12"/>
              <w:spacing w:before="56" w:line="227" w:lineRule="auto"/>
              <w:ind w:left="120"/>
              <w:rPr>
                <w:rFonts w:hint="eastAsia" w:eastAsia="仿宋"/>
                <w:highlight w:val="none"/>
                <w:lang w:eastAsia="zh-CN"/>
              </w:rPr>
            </w:pPr>
            <w:r>
              <w:rPr>
                <w:spacing w:val="9"/>
                <w:highlight w:val="none"/>
              </w:rPr>
              <w:t>保证金缴纳方式为：转账、电汇或电子保函</w:t>
            </w:r>
            <w:r>
              <w:rPr>
                <w:rFonts w:hint="eastAsia"/>
                <w:spacing w:val="9"/>
                <w:highlight w:val="none"/>
                <w:lang w:eastAsia="zh-CN"/>
              </w:rPr>
              <w:t>。</w:t>
            </w:r>
          </w:p>
        </w:tc>
      </w:tr>
    </w:tbl>
    <w:p w14:paraId="45007476">
      <w:pPr>
        <w:pStyle w:val="3"/>
      </w:pPr>
    </w:p>
    <w:p w14:paraId="2C8DF75D">
      <w:pPr>
        <w:sectPr>
          <w:footerReference r:id="rId8" w:type="default"/>
          <w:pgSz w:w="11906" w:h="16838"/>
          <w:pgMar w:top="400" w:right="968" w:bottom="1154" w:left="969" w:header="0" w:footer="997" w:gutter="0"/>
          <w:pgBorders>
            <w:top w:val="none" w:sz="0" w:space="0"/>
            <w:left w:val="none" w:sz="0" w:space="0"/>
            <w:bottom w:val="none" w:sz="0" w:space="0"/>
            <w:right w:val="none" w:sz="0" w:space="0"/>
          </w:pgBorders>
          <w:cols w:space="720" w:num="1"/>
        </w:sectPr>
      </w:pPr>
    </w:p>
    <w:p w14:paraId="6332A46E">
      <w:pPr>
        <w:spacing w:before="19"/>
      </w:pPr>
    </w:p>
    <w:p w14:paraId="133C7311">
      <w:pPr>
        <w:spacing w:before="19"/>
      </w:pPr>
    </w:p>
    <w:p w14:paraId="7960AA75">
      <w:pPr>
        <w:spacing w:before="18"/>
      </w:pPr>
    </w:p>
    <w:p w14:paraId="772A85AE">
      <w:pPr>
        <w:spacing w:before="18"/>
      </w:pPr>
    </w:p>
    <w:tbl>
      <w:tblPr>
        <w:tblStyle w:val="11"/>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2262"/>
        <w:gridCol w:w="6845"/>
      </w:tblGrid>
      <w:tr w14:paraId="6F689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5" w:hRule="atLeast"/>
        </w:trPr>
        <w:tc>
          <w:tcPr>
            <w:tcW w:w="855" w:type="dxa"/>
            <w:vAlign w:val="top"/>
          </w:tcPr>
          <w:p w14:paraId="131EBFA9">
            <w:pPr>
              <w:rPr>
                <w:rFonts w:ascii="Arial"/>
                <w:sz w:val="21"/>
              </w:rPr>
            </w:pPr>
          </w:p>
        </w:tc>
        <w:tc>
          <w:tcPr>
            <w:tcW w:w="2262" w:type="dxa"/>
            <w:vAlign w:val="top"/>
          </w:tcPr>
          <w:p w14:paraId="3E224812">
            <w:pPr>
              <w:rPr>
                <w:rFonts w:ascii="Arial"/>
                <w:sz w:val="21"/>
              </w:rPr>
            </w:pPr>
          </w:p>
        </w:tc>
        <w:tc>
          <w:tcPr>
            <w:tcW w:w="6845" w:type="dxa"/>
            <w:vAlign w:val="top"/>
          </w:tcPr>
          <w:p w14:paraId="5D82D00E">
            <w:pPr>
              <w:pStyle w:val="12"/>
              <w:spacing w:before="40" w:line="229" w:lineRule="auto"/>
              <w:ind w:left="120"/>
            </w:pPr>
            <w:r>
              <w:rPr>
                <w:spacing w:val="3"/>
              </w:rPr>
              <w:t>保证金金额：</w:t>
            </w:r>
            <w:r>
              <w:rPr>
                <w:spacing w:val="-61"/>
              </w:rPr>
              <w:t xml:space="preserve"> </w:t>
            </w:r>
            <w:r>
              <w:rPr>
                <w:rFonts w:hint="eastAsia"/>
                <w:spacing w:val="3"/>
                <w:lang w:val="en-US" w:eastAsia="zh-CN"/>
              </w:rPr>
              <w:t>120000</w:t>
            </w:r>
            <w:r>
              <w:rPr>
                <w:spacing w:val="3"/>
              </w:rPr>
              <w:t>元（</w:t>
            </w:r>
            <w:r>
              <w:rPr>
                <w:rFonts w:hint="eastAsia"/>
                <w:spacing w:val="3"/>
                <w:lang w:val="en-US" w:eastAsia="zh-CN"/>
              </w:rPr>
              <w:t>壹拾贰万</w:t>
            </w:r>
            <w:r>
              <w:rPr>
                <w:spacing w:val="3"/>
              </w:rPr>
              <w:t>元整）</w:t>
            </w:r>
          </w:p>
          <w:p w14:paraId="24C3F9A1">
            <w:pPr>
              <w:pStyle w:val="12"/>
              <w:spacing w:before="180" w:line="229" w:lineRule="auto"/>
              <w:ind w:left="117"/>
            </w:pPr>
            <w:r>
              <w:rPr>
                <w:spacing w:val="5"/>
              </w:rPr>
              <w:t>账户信息：</w:t>
            </w:r>
            <w:r>
              <w:rPr>
                <w:rFonts w:hint="eastAsia"/>
                <w:spacing w:val="5"/>
              </w:rPr>
              <w:t>五矿国际招标有限责任公司新疆分公司</w:t>
            </w:r>
          </w:p>
          <w:p w14:paraId="08561BDC">
            <w:pPr>
              <w:pStyle w:val="12"/>
              <w:spacing w:before="180" w:line="229" w:lineRule="auto"/>
              <w:ind w:left="119"/>
            </w:pPr>
            <w:r>
              <w:rPr>
                <w:spacing w:val="9"/>
              </w:rPr>
              <w:t>开户行：</w:t>
            </w:r>
            <w:r>
              <w:rPr>
                <w:rFonts w:hint="eastAsia"/>
                <w:spacing w:val="9"/>
              </w:rPr>
              <w:t>中国工商银行股份有限公司北京首都体育馆支行</w:t>
            </w:r>
          </w:p>
          <w:p w14:paraId="4DAF3743">
            <w:pPr>
              <w:pStyle w:val="12"/>
              <w:spacing w:before="182" w:line="232" w:lineRule="auto"/>
              <w:ind w:left="117"/>
            </w:pPr>
            <w:r>
              <w:rPr>
                <w:spacing w:val="4"/>
              </w:rPr>
              <w:t>账号：</w:t>
            </w:r>
            <w:r>
              <w:rPr>
                <w:rFonts w:hint="eastAsia"/>
                <w:spacing w:val="4"/>
              </w:rPr>
              <w:t>9558850200000693585</w:t>
            </w:r>
          </w:p>
          <w:p w14:paraId="6FE13C80">
            <w:pPr>
              <w:pStyle w:val="12"/>
              <w:spacing w:before="176" w:line="229" w:lineRule="auto"/>
              <w:ind w:left="121"/>
            </w:pPr>
            <w:r>
              <w:rPr>
                <w:spacing w:val="4"/>
              </w:rPr>
              <w:t>行号:</w:t>
            </w:r>
            <w:r>
              <w:rPr>
                <w:rFonts w:hint="eastAsia"/>
                <w:spacing w:val="4"/>
              </w:rPr>
              <w:t>102100005374</w:t>
            </w:r>
          </w:p>
          <w:p w14:paraId="569871C7">
            <w:pPr>
              <w:pStyle w:val="12"/>
              <w:spacing w:before="183" w:line="358" w:lineRule="auto"/>
              <w:ind w:left="119" w:right="107"/>
            </w:pPr>
            <w:r>
              <w:rPr>
                <w:spacing w:val="15"/>
              </w:rPr>
              <w:t>投标人必须从投标人基本账户支出不少于上述金额的投</w:t>
            </w:r>
            <w:r>
              <w:rPr>
                <w:spacing w:val="14"/>
              </w:rPr>
              <w:t>标保证</w:t>
            </w:r>
            <w:r>
              <w:t xml:space="preserve"> </w:t>
            </w:r>
            <w:r>
              <w:rPr>
                <w:spacing w:val="7"/>
              </w:rPr>
              <w:t>金。投标保证金须在投标截止时间前确认到账。</w:t>
            </w:r>
          </w:p>
          <w:p w14:paraId="26D1140E">
            <w:pPr>
              <w:pStyle w:val="12"/>
              <w:spacing w:before="38" w:line="368" w:lineRule="auto"/>
              <w:ind w:left="119" w:right="104"/>
            </w:pPr>
            <w:r>
              <w:rPr>
                <w:spacing w:val="6"/>
              </w:rPr>
              <w:t>特别提示：递交保证金都必须从供应商基本户支出，且在响应文</w:t>
            </w:r>
            <w:r>
              <w:rPr>
                <w:spacing w:val="4"/>
              </w:rPr>
              <w:t xml:space="preserve"> </w:t>
            </w:r>
            <w:r>
              <w:rPr>
                <w:spacing w:val="6"/>
              </w:rPr>
              <w:t>件提交截止时间前到达我公司账户，以我公司到账信息为准，不</w:t>
            </w:r>
            <w:r>
              <w:rPr>
                <w:spacing w:val="3"/>
              </w:rPr>
              <w:t xml:space="preserve"> </w:t>
            </w:r>
            <w:r>
              <w:rPr>
                <w:spacing w:val="6"/>
              </w:rPr>
              <w:t>用开收据，若在投标截止时间前未查到账，将视为不响应招标文</w:t>
            </w:r>
            <w:r>
              <w:rPr>
                <w:spacing w:val="3"/>
              </w:rPr>
              <w:t xml:space="preserve"> </w:t>
            </w:r>
            <w:r>
              <w:rPr>
                <w:spacing w:val="6"/>
              </w:rPr>
              <w:t>件。供应商办理保证金汇（转）款时，应在用途栏（备注栏）注 明 “项目名称简写+包号</w:t>
            </w:r>
            <w:r>
              <w:rPr>
                <w:spacing w:val="-67"/>
              </w:rPr>
              <w:t xml:space="preserve"> </w:t>
            </w:r>
            <w:r>
              <w:rPr>
                <w:spacing w:val="6"/>
              </w:rPr>
              <w:t>”，每标段须分别转入投标保证金。</w:t>
            </w:r>
          </w:p>
          <w:p w14:paraId="394689EB">
            <w:pPr>
              <w:pStyle w:val="12"/>
              <w:spacing w:before="40" w:line="229" w:lineRule="auto"/>
              <w:ind w:left="119"/>
            </w:pPr>
            <w:r>
              <w:rPr>
                <w:spacing w:val="6"/>
              </w:rPr>
              <w:t>投标保证金有效期同投标有效期。</w:t>
            </w:r>
          </w:p>
        </w:tc>
      </w:tr>
      <w:tr w14:paraId="645F5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855" w:type="dxa"/>
            <w:vAlign w:val="top"/>
          </w:tcPr>
          <w:p w14:paraId="5B7A90D7">
            <w:pPr>
              <w:pStyle w:val="12"/>
              <w:spacing w:before="98" w:line="186" w:lineRule="auto"/>
              <w:ind w:left="331"/>
            </w:pPr>
            <w:r>
              <w:rPr>
                <w:spacing w:val="-10"/>
              </w:rPr>
              <w:t>17</w:t>
            </w:r>
          </w:p>
        </w:tc>
        <w:tc>
          <w:tcPr>
            <w:tcW w:w="2262" w:type="dxa"/>
            <w:vAlign w:val="top"/>
          </w:tcPr>
          <w:p w14:paraId="46C5F154">
            <w:pPr>
              <w:pStyle w:val="12"/>
              <w:spacing w:before="56" w:line="231" w:lineRule="auto"/>
              <w:ind w:left="117"/>
              <w:jc w:val="center"/>
            </w:pPr>
            <w:r>
              <w:rPr>
                <w:spacing w:val="6"/>
              </w:rPr>
              <w:t>投标有效期</w:t>
            </w:r>
          </w:p>
        </w:tc>
        <w:tc>
          <w:tcPr>
            <w:tcW w:w="6845" w:type="dxa"/>
            <w:vAlign w:val="top"/>
          </w:tcPr>
          <w:p w14:paraId="566C1941">
            <w:pPr>
              <w:pStyle w:val="12"/>
              <w:spacing w:before="57" w:line="233" w:lineRule="auto"/>
              <w:ind w:left="113"/>
            </w:pPr>
            <w:r>
              <w:rPr>
                <w:spacing w:val="-9"/>
              </w:rPr>
              <w:t>90</w:t>
            </w:r>
            <w:r>
              <w:rPr>
                <w:spacing w:val="17"/>
              </w:rPr>
              <w:t xml:space="preserve"> </w:t>
            </w:r>
            <w:r>
              <w:rPr>
                <w:spacing w:val="-9"/>
              </w:rPr>
              <w:t>日历天。</w:t>
            </w:r>
          </w:p>
        </w:tc>
      </w:tr>
      <w:tr w14:paraId="67290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5" w:hRule="atLeast"/>
        </w:trPr>
        <w:tc>
          <w:tcPr>
            <w:tcW w:w="855" w:type="dxa"/>
            <w:vAlign w:val="top"/>
          </w:tcPr>
          <w:p w14:paraId="293BB79E">
            <w:pPr>
              <w:spacing w:line="261" w:lineRule="auto"/>
              <w:rPr>
                <w:rFonts w:ascii="Arial"/>
                <w:sz w:val="21"/>
              </w:rPr>
            </w:pPr>
          </w:p>
          <w:p w14:paraId="49E9DE48">
            <w:pPr>
              <w:spacing w:line="261" w:lineRule="auto"/>
              <w:rPr>
                <w:rFonts w:ascii="Arial"/>
                <w:sz w:val="21"/>
              </w:rPr>
            </w:pPr>
          </w:p>
          <w:p w14:paraId="496A95A2">
            <w:pPr>
              <w:spacing w:line="261" w:lineRule="auto"/>
              <w:rPr>
                <w:rFonts w:ascii="Arial"/>
                <w:sz w:val="21"/>
              </w:rPr>
            </w:pPr>
          </w:p>
          <w:p w14:paraId="04A563C9">
            <w:pPr>
              <w:spacing w:line="261" w:lineRule="auto"/>
              <w:rPr>
                <w:rFonts w:ascii="Arial"/>
                <w:sz w:val="21"/>
              </w:rPr>
            </w:pPr>
          </w:p>
          <w:p w14:paraId="267879D4">
            <w:pPr>
              <w:spacing w:line="261" w:lineRule="auto"/>
              <w:rPr>
                <w:rFonts w:ascii="Arial"/>
                <w:sz w:val="21"/>
              </w:rPr>
            </w:pPr>
          </w:p>
          <w:p w14:paraId="640C2B84">
            <w:pPr>
              <w:spacing w:line="262" w:lineRule="auto"/>
              <w:rPr>
                <w:rFonts w:ascii="Arial"/>
                <w:sz w:val="21"/>
              </w:rPr>
            </w:pPr>
          </w:p>
          <w:p w14:paraId="52EAF459">
            <w:pPr>
              <w:spacing w:line="262" w:lineRule="auto"/>
              <w:rPr>
                <w:rFonts w:ascii="Arial"/>
                <w:sz w:val="21"/>
              </w:rPr>
            </w:pPr>
          </w:p>
          <w:p w14:paraId="7755DA2A">
            <w:pPr>
              <w:spacing w:line="262" w:lineRule="auto"/>
              <w:rPr>
                <w:rFonts w:ascii="Arial"/>
                <w:sz w:val="21"/>
              </w:rPr>
            </w:pPr>
          </w:p>
          <w:p w14:paraId="1101DEA9">
            <w:pPr>
              <w:pStyle w:val="12"/>
              <w:spacing w:before="74" w:line="186" w:lineRule="auto"/>
              <w:ind w:left="331"/>
            </w:pPr>
            <w:r>
              <w:rPr>
                <w:spacing w:val="-10"/>
              </w:rPr>
              <w:t>18</w:t>
            </w:r>
          </w:p>
        </w:tc>
        <w:tc>
          <w:tcPr>
            <w:tcW w:w="2262" w:type="dxa"/>
            <w:vAlign w:val="top"/>
          </w:tcPr>
          <w:p w14:paraId="739D82B9">
            <w:pPr>
              <w:spacing w:line="259" w:lineRule="auto"/>
              <w:jc w:val="center"/>
              <w:rPr>
                <w:rFonts w:ascii="Arial"/>
                <w:sz w:val="21"/>
              </w:rPr>
            </w:pPr>
          </w:p>
          <w:p w14:paraId="39FA24C0">
            <w:pPr>
              <w:spacing w:line="260" w:lineRule="auto"/>
              <w:jc w:val="center"/>
              <w:rPr>
                <w:rFonts w:ascii="Arial"/>
                <w:sz w:val="21"/>
              </w:rPr>
            </w:pPr>
          </w:p>
          <w:p w14:paraId="7FF52259">
            <w:pPr>
              <w:spacing w:line="260" w:lineRule="auto"/>
              <w:jc w:val="center"/>
              <w:rPr>
                <w:rFonts w:ascii="Arial"/>
                <w:sz w:val="21"/>
              </w:rPr>
            </w:pPr>
          </w:p>
          <w:p w14:paraId="6AB815A6">
            <w:pPr>
              <w:spacing w:line="260" w:lineRule="auto"/>
              <w:jc w:val="center"/>
              <w:rPr>
                <w:rFonts w:ascii="Arial"/>
                <w:sz w:val="21"/>
              </w:rPr>
            </w:pPr>
          </w:p>
          <w:p w14:paraId="07CA8CEA">
            <w:pPr>
              <w:spacing w:line="260" w:lineRule="auto"/>
              <w:jc w:val="center"/>
              <w:rPr>
                <w:rFonts w:ascii="Arial"/>
                <w:sz w:val="21"/>
              </w:rPr>
            </w:pPr>
          </w:p>
          <w:p w14:paraId="73064563">
            <w:pPr>
              <w:spacing w:line="260" w:lineRule="auto"/>
              <w:jc w:val="center"/>
              <w:rPr>
                <w:rFonts w:ascii="Arial"/>
                <w:sz w:val="21"/>
              </w:rPr>
            </w:pPr>
          </w:p>
          <w:p w14:paraId="67CAE3CA">
            <w:pPr>
              <w:spacing w:line="260" w:lineRule="auto"/>
              <w:jc w:val="center"/>
              <w:rPr>
                <w:rFonts w:ascii="Arial"/>
                <w:sz w:val="21"/>
              </w:rPr>
            </w:pPr>
          </w:p>
          <w:p w14:paraId="70DEE291">
            <w:pPr>
              <w:pStyle w:val="12"/>
              <w:spacing w:before="75" w:line="357" w:lineRule="auto"/>
              <w:ind w:left="123" w:right="107" w:hanging="6"/>
              <w:jc w:val="center"/>
            </w:pPr>
            <w:r>
              <w:rPr>
                <w:spacing w:val="-5"/>
              </w:rPr>
              <w:t>投标文件的编制、提</w:t>
            </w:r>
            <w:r>
              <w:rPr>
                <w:spacing w:val="6"/>
              </w:rPr>
              <w:t xml:space="preserve"> </w:t>
            </w:r>
            <w:r>
              <w:rPr>
                <w:spacing w:val="7"/>
              </w:rPr>
              <w:t>交方式及其他要求</w:t>
            </w:r>
          </w:p>
        </w:tc>
        <w:tc>
          <w:tcPr>
            <w:tcW w:w="6845" w:type="dxa"/>
            <w:vAlign w:val="top"/>
          </w:tcPr>
          <w:p w14:paraId="567CB98A">
            <w:pPr>
              <w:pStyle w:val="12"/>
              <w:spacing w:before="37" w:line="357" w:lineRule="auto"/>
              <w:ind w:left="116" w:right="107" w:firstLine="253"/>
            </w:pPr>
            <w:r>
              <w:rPr>
                <w:spacing w:val="5"/>
              </w:rPr>
              <w:t>1.本项目拟采用政采云不见面开标系统进行开评标，不对纸制</w:t>
            </w:r>
            <w:r>
              <w:rPr>
                <w:spacing w:val="11"/>
              </w:rPr>
              <w:t xml:space="preserve"> </w:t>
            </w:r>
            <w:r>
              <w:rPr>
                <w:spacing w:val="3"/>
              </w:rPr>
              <w:t>版文件进行要求。</w:t>
            </w:r>
          </w:p>
          <w:p w14:paraId="447865C6">
            <w:pPr>
              <w:pStyle w:val="12"/>
              <w:spacing w:before="43" w:line="366" w:lineRule="auto"/>
              <w:ind w:left="119" w:right="107" w:firstLine="235"/>
              <w:jc w:val="both"/>
              <w:rPr>
                <w:highlight w:val="none"/>
              </w:rPr>
            </w:pPr>
            <w:r>
              <w:rPr>
                <w:spacing w:val="6"/>
                <w:highlight w:val="none"/>
              </w:rPr>
              <w:t>2.开标结束后，按采购人要求，排名前三的投标单位须提</w:t>
            </w:r>
            <w:r>
              <w:rPr>
                <w:spacing w:val="5"/>
                <w:highlight w:val="none"/>
              </w:rPr>
              <w:t>供纸</w:t>
            </w:r>
            <w:r>
              <w:rPr>
                <w:highlight w:val="none"/>
              </w:rPr>
              <w:t xml:space="preserve"> </w:t>
            </w:r>
            <w:r>
              <w:rPr>
                <w:spacing w:val="5"/>
                <w:highlight w:val="none"/>
              </w:rPr>
              <w:t>质投标文件（响应文件</w:t>
            </w:r>
            <w:r>
              <w:rPr>
                <w:rFonts w:hint="eastAsia"/>
                <w:spacing w:val="5"/>
                <w:highlight w:val="none"/>
                <w:lang w:val="en-US" w:eastAsia="zh-CN"/>
              </w:rPr>
              <w:t>叁</w:t>
            </w:r>
            <w:r>
              <w:rPr>
                <w:spacing w:val="5"/>
                <w:highlight w:val="none"/>
              </w:rPr>
              <w:t>份，电子版响应文件：一份</w:t>
            </w:r>
            <w:r>
              <w:rPr>
                <w:spacing w:val="-53"/>
                <w:highlight w:val="none"/>
              </w:rPr>
              <w:t xml:space="preserve"> </w:t>
            </w:r>
            <w:r>
              <w:rPr>
                <w:spacing w:val="5"/>
                <w:highlight w:val="none"/>
              </w:rPr>
              <w:t>U</w:t>
            </w:r>
            <w:r>
              <w:rPr>
                <w:spacing w:val="-31"/>
                <w:highlight w:val="none"/>
              </w:rPr>
              <w:t xml:space="preserve"> </w:t>
            </w:r>
            <w:r>
              <w:rPr>
                <w:spacing w:val="5"/>
                <w:highlight w:val="none"/>
              </w:rPr>
              <w:t>盘。响应</w:t>
            </w:r>
            <w:r>
              <w:rPr>
                <w:highlight w:val="none"/>
              </w:rPr>
              <w:t xml:space="preserve"> </w:t>
            </w:r>
            <w:r>
              <w:rPr>
                <w:spacing w:val="14"/>
                <w:highlight w:val="none"/>
              </w:rPr>
              <w:t>文件须与最终上传电子加密文件一致；</w:t>
            </w:r>
            <w:r>
              <w:rPr>
                <w:spacing w:val="-68"/>
                <w:highlight w:val="none"/>
              </w:rPr>
              <w:t xml:space="preserve"> </w:t>
            </w:r>
            <w:r>
              <w:rPr>
                <w:spacing w:val="14"/>
                <w:highlight w:val="none"/>
              </w:rPr>
              <w:t>纸质文件开标</w:t>
            </w:r>
            <w:r>
              <w:rPr>
                <w:spacing w:val="13"/>
                <w:highlight w:val="none"/>
              </w:rPr>
              <w:t>截止后</w:t>
            </w:r>
            <w:r>
              <w:rPr>
                <w:spacing w:val="-20"/>
                <w:highlight w:val="none"/>
              </w:rPr>
              <w:t xml:space="preserve"> </w:t>
            </w:r>
            <w:r>
              <w:rPr>
                <w:spacing w:val="13"/>
                <w:highlight w:val="none"/>
              </w:rPr>
              <w:t>1</w:t>
            </w:r>
            <w:r>
              <w:rPr>
                <w:highlight w:val="none"/>
              </w:rPr>
              <w:t xml:space="preserve"> </w:t>
            </w:r>
            <w:r>
              <w:rPr>
                <w:spacing w:val="3"/>
                <w:highlight w:val="none"/>
              </w:rPr>
              <w:t>个工作日递交）。</w:t>
            </w:r>
          </w:p>
          <w:p w14:paraId="75C4E7FD">
            <w:pPr>
              <w:pStyle w:val="12"/>
              <w:spacing w:before="44" w:line="366" w:lineRule="auto"/>
              <w:ind w:left="119" w:right="104" w:firstLine="237"/>
              <w:jc w:val="both"/>
              <w:rPr>
                <w:spacing w:val="3"/>
              </w:rPr>
            </w:pPr>
            <w:r>
              <w:rPr>
                <w:spacing w:val="3"/>
              </w:rPr>
              <w:t>3、“</w:t>
            </w:r>
            <w:r>
              <w:rPr>
                <w:spacing w:val="-68"/>
              </w:rPr>
              <w:t xml:space="preserve"> </w:t>
            </w:r>
            <w:r>
              <w:rPr>
                <w:spacing w:val="3"/>
              </w:rPr>
              <w:t>电子加密响应文件</w:t>
            </w:r>
            <w:r>
              <w:rPr>
                <w:spacing w:val="-83"/>
              </w:rPr>
              <w:t xml:space="preserve"> </w:t>
            </w:r>
            <w:r>
              <w:rPr>
                <w:spacing w:val="3"/>
              </w:rPr>
              <w:t>”的上传、递交：</w:t>
            </w:r>
          </w:p>
          <w:p w14:paraId="56983F0F">
            <w:pPr>
              <w:pStyle w:val="12"/>
              <w:spacing w:before="44" w:line="366" w:lineRule="auto"/>
              <w:ind w:left="119" w:right="104" w:firstLine="237"/>
              <w:jc w:val="both"/>
              <w:rPr>
                <w:spacing w:val="5"/>
              </w:rPr>
            </w:pPr>
            <w:r>
              <w:rPr>
                <w:spacing w:val="3"/>
              </w:rPr>
              <w:t xml:space="preserve"> a.供应商应在响应</w:t>
            </w:r>
            <w:r>
              <w:t xml:space="preserve"> </w:t>
            </w:r>
            <w:r>
              <w:rPr>
                <w:spacing w:val="7"/>
              </w:rPr>
              <w:t>截止时间前将“</w:t>
            </w:r>
            <w:r>
              <w:rPr>
                <w:spacing w:val="-59"/>
              </w:rPr>
              <w:t xml:space="preserve"> </w:t>
            </w:r>
            <w:r>
              <w:rPr>
                <w:spacing w:val="7"/>
              </w:rPr>
              <w:t>电子加密响应文件</w:t>
            </w:r>
            <w:r>
              <w:rPr>
                <w:spacing w:val="-81"/>
              </w:rPr>
              <w:t xml:space="preserve"> </w:t>
            </w:r>
            <w:r>
              <w:rPr>
                <w:spacing w:val="7"/>
              </w:rPr>
              <w:t>”成 功上传递交至“政府采</w:t>
            </w:r>
            <w:r>
              <w:t xml:space="preserve"> </w:t>
            </w:r>
            <w:r>
              <w:rPr>
                <w:spacing w:val="5"/>
              </w:rPr>
              <w:t>购云平台</w:t>
            </w:r>
            <w:r>
              <w:rPr>
                <w:spacing w:val="-77"/>
              </w:rPr>
              <w:t xml:space="preserve"> </w:t>
            </w:r>
            <w:r>
              <w:rPr>
                <w:spacing w:val="5"/>
              </w:rPr>
              <w:t>”，否则响应无效。</w:t>
            </w:r>
          </w:p>
          <w:p w14:paraId="37808C53">
            <w:pPr>
              <w:pStyle w:val="12"/>
              <w:spacing w:before="44" w:line="366" w:lineRule="auto"/>
              <w:ind w:left="119" w:right="104" w:firstLine="237"/>
              <w:jc w:val="both"/>
            </w:pPr>
            <w:r>
              <w:rPr>
                <w:spacing w:val="34"/>
              </w:rPr>
              <w:t xml:space="preserve"> </w:t>
            </w:r>
            <w:r>
              <w:rPr>
                <w:spacing w:val="5"/>
              </w:rPr>
              <w:t>b.“</w:t>
            </w:r>
            <w:r>
              <w:rPr>
                <w:spacing w:val="-73"/>
              </w:rPr>
              <w:t xml:space="preserve"> </w:t>
            </w:r>
            <w:r>
              <w:rPr>
                <w:spacing w:val="5"/>
              </w:rPr>
              <w:t>电子加密响应文件</w:t>
            </w:r>
            <w:r>
              <w:rPr>
                <w:spacing w:val="-83"/>
              </w:rPr>
              <w:t xml:space="preserve"> </w:t>
            </w:r>
            <w:r>
              <w:rPr>
                <w:spacing w:val="5"/>
              </w:rPr>
              <w:t>”成功上</w:t>
            </w:r>
            <w:r>
              <w:t xml:space="preserve"> </w:t>
            </w:r>
            <w:r>
              <w:rPr>
                <w:spacing w:val="7"/>
              </w:rPr>
              <w:t>传递交后，供应商可自行打印响应文件接收回执。</w:t>
            </w:r>
          </w:p>
        </w:tc>
      </w:tr>
      <w:tr w14:paraId="55488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55" w:type="dxa"/>
            <w:vAlign w:val="top"/>
          </w:tcPr>
          <w:p w14:paraId="45BCC2F6">
            <w:pPr>
              <w:pStyle w:val="12"/>
              <w:spacing w:before="314" w:line="186" w:lineRule="auto"/>
              <w:ind w:left="331"/>
            </w:pPr>
            <w:r>
              <w:rPr>
                <w:spacing w:val="-10"/>
              </w:rPr>
              <w:t>19</w:t>
            </w:r>
          </w:p>
        </w:tc>
        <w:tc>
          <w:tcPr>
            <w:tcW w:w="2262" w:type="dxa"/>
            <w:vAlign w:val="top"/>
          </w:tcPr>
          <w:p w14:paraId="53D93381">
            <w:pPr>
              <w:pStyle w:val="12"/>
              <w:spacing w:before="39" w:line="358" w:lineRule="auto"/>
              <w:ind w:left="117" w:right="234"/>
              <w:jc w:val="center"/>
            </w:pPr>
            <w:r>
              <w:rPr>
                <w:spacing w:val="8"/>
              </w:rPr>
              <w:t>投标截止时间及投</w:t>
            </w:r>
            <w:r>
              <w:t xml:space="preserve"> </w:t>
            </w:r>
            <w:r>
              <w:rPr>
                <w:spacing w:val="4"/>
              </w:rPr>
              <w:t>标地点</w:t>
            </w:r>
          </w:p>
        </w:tc>
        <w:tc>
          <w:tcPr>
            <w:tcW w:w="6845" w:type="dxa"/>
            <w:vAlign w:val="top"/>
          </w:tcPr>
          <w:p w14:paraId="0A3143D6">
            <w:pPr>
              <w:pStyle w:val="12"/>
              <w:spacing w:before="40" w:line="231" w:lineRule="auto"/>
              <w:ind w:left="119"/>
              <w:rPr>
                <w:highlight w:val="none"/>
              </w:rPr>
            </w:pPr>
            <w:r>
              <w:rPr>
                <w:spacing w:val="-2"/>
                <w:highlight w:val="none"/>
              </w:rPr>
              <w:t>投标截止时间：</w:t>
            </w:r>
            <w:r>
              <w:rPr>
                <w:rFonts w:hint="eastAsia"/>
                <w:spacing w:val="-2"/>
                <w:highlight w:val="none"/>
              </w:rPr>
              <w:t>2025年01月23日10：30</w:t>
            </w:r>
            <w:r>
              <w:rPr>
                <w:rFonts w:ascii="仿宋" w:hAnsi="仿宋" w:eastAsia="仿宋" w:cs="仿宋"/>
                <w:spacing w:val="-2"/>
                <w:sz w:val="23"/>
                <w:szCs w:val="23"/>
                <w:highlight w:val="none"/>
              </w:rPr>
              <w:t>（北京时间）</w:t>
            </w:r>
          </w:p>
          <w:p w14:paraId="1C129B87">
            <w:pPr>
              <w:pStyle w:val="12"/>
              <w:spacing w:before="178" w:line="229" w:lineRule="auto"/>
              <w:ind w:left="119"/>
              <w:rPr>
                <w:highlight w:val="none"/>
              </w:rPr>
            </w:pPr>
            <w:r>
              <w:rPr>
                <w:spacing w:val="8"/>
                <w:highlight w:val="none"/>
              </w:rPr>
              <w:t>投标地点：政采云平台</w:t>
            </w:r>
          </w:p>
        </w:tc>
      </w:tr>
      <w:tr w14:paraId="185B5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855" w:type="dxa"/>
            <w:vAlign w:val="top"/>
          </w:tcPr>
          <w:p w14:paraId="28C86B69">
            <w:pPr>
              <w:spacing w:line="391" w:lineRule="auto"/>
              <w:rPr>
                <w:rFonts w:ascii="Arial"/>
                <w:sz w:val="21"/>
              </w:rPr>
            </w:pPr>
          </w:p>
          <w:p w14:paraId="7C21B2F2">
            <w:pPr>
              <w:pStyle w:val="12"/>
              <w:spacing w:before="74" w:line="186" w:lineRule="auto"/>
              <w:ind w:left="316"/>
            </w:pPr>
            <w:r>
              <w:rPr>
                <w:spacing w:val="-2"/>
              </w:rPr>
              <w:t>20</w:t>
            </w:r>
          </w:p>
        </w:tc>
        <w:tc>
          <w:tcPr>
            <w:tcW w:w="2262" w:type="dxa"/>
            <w:vAlign w:val="top"/>
          </w:tcPr>
          <w:p w14:paraId="2DF510EB">
            <w:pPr>
              <w:spacing w:line="349" w:lineRule="auto"/>
              <w:jc w:val="center"/>
              <w:rPr>
                <w:rFonts w:ascii="Arial"/>
                <w:sz w:val="21"/>
              </w:rPr>
            </w:pPr>
          </w:p>
          <w:p w14:paraId="643A652E">
            <w:pPr>
              <w:pStyle w:val="12"/>
              <w:spacing w:before="75" w:line="231" w:lineRule="auto"/>
              <w:ind w:left="118"/>
              <w:jc w:val="center"/>
            </w:pPr>
            <w:r>
              <w:rPr>
                <w:spacing w:val="7"/>
              </w:rPr>
              <w:t>开标时间及地点</w:t>
            </w:r>
          </w:p>
        </w:tc>
        <w:tc>
          <w:tcPr>
            <w:tcW w:w="6845" w:type="dxa"/>
            <w:vAlign w:val="top"/>
          </w:tcPr>
          <w:p w14:paraId="70A82108">
            <w:pPr>
              <w:pStyle w:val="12"/>
              <w:spacing w:before="191" w:line="231" w:lineRule="auto"/>
              <w:ind w:left="119"/>
              <w:rPr>
                <w:highlight w:val="none"/>
              </w:rPr>
            </w:pPr>
            <w:r>
              <w:rPr>
                <w:highlight w:val="none"/>
              </w:rPr>
              <w:t>开标时间：</w:t>
            </w:r>
            <w:r>
              <w:rPr>
                <w:rFonts w:hint="eastAsia"/>
                <w:highlight w:val="none"/>
              </w:rPr>
              <w:t>2025年01月23日10：30</w:t>
            </w:r>
            <w:r>
              <w:rPr>
                <w:rFonts w:ascii="仿宋" w:hAnsi="仿宋" w:eastAsia="仿宋" w:cs="仿宋"/>
                <w:spacing w:val="-2"/>
                <w:sz w:val="23"/>
                <w:szCs w:val="23"/>
                <w:highlight w:val="none"/>
              </w:rPr>
              <w:t>（北京时间）</w:t>
            </w:r>
          </w:p>
          <w:p w14:paraId="525EB042">
            <w:pPr>
              <w:pStyle w:val="12"/>
              <w:spacing w:before="178" w:line="229" w:lineRule="auto"/>
              <w:ind w:left="119"/>
              <w:rPr>
                <w:highlight w:val="none"/>
              </w:rPr>
            </w:pPr>
            <w:r>
              <w:rPr>
                <w:spacing w:val="3"/>
                <w:highlight w:val="none"/>
              </w:rPr>
              <w:t>开标地点：</w:t>
            </w:r>
            <w:r>
              <w:rPr>
                <w:spacing w:val="-62"/>
                <w:highlight w:val="none"/>
              </w:rPr>
              <w:t xml:space="preserve"> </w:t>
            </w:r>
            <w:r>
              <w:rPr>
                <w:spacing w:val="3"/>
                <w:highlight w:val="none"/>
              </w:rPr>
              <w:t>政采云平台</w:t>
            </w:r>
          </w:p>
        </w:tc>
      </w:tr>
      <w:tr w14:paraId="14EDF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855" w:type="dxa"/>
            <w:vAlign w:val="top"/>
          </w:tcPr>
          <w:p w14:paraId="040E19E3">
            <w:pPr>
              <w:spacing w:line="348" w:lineRule="auto"/>
              <w:rPr>
                <w:rFonts w:ascii="Arial"/>
                <w:sz w:val="21"/>
              </w:rPr>
            </w:pPr>
          </w:p>
          <w:p w14:paraId="7B7023BE">
            <w:pPr>
              <w:spacing w:line="349" w:lineRule="auto"/>
              <w:rPr>
                <w:rFonts w:ascii="Arial"/>
                <w:sz w:val="21"/>
              </w:rPr>
            </w:pPr>
          </w:p>
          <w:p w14:paraId="53B04271">
            <w:pPr>
              <w:pStyle w:val="12"/>
              <w:spacing w:before="75" w:line="187" w:lineRule="auto"/>
              <w:ind w:left="316"/>
            </w:pPr>
            <w:r>
              <w:rPr>
                <w:spacing w:val="-2"/>
              </w:rPr>
              <w:t>21</w:t>
            </w:r>
          </w:p>
        </w:tc>
        <w:tc>
          <w:tcPr>
            <w:tcW w:w="2262" w:type="dxa"/>
            <w:vAlign w:val="top"/>
          </w:tcPr>
          <w:p w14:paraId="03FB9B3F">
            <w:pPr>
              <w:spacing w:line="329" w:lineRule="auto"/>
              <w:rPr>
                <w:rFonts w:ascii="Arial"/>
                <w:sz w:val="21"/>
              </w:rPr>
            </w:pPr>
          </w:p>
          <w:p w14:paraId="72AB214C">
            <w:pPr>
              <w:spacing w:line="329" w:lineRule="auto"/>
              <w:rPr>
                <w:rFonts w:ascii="Arial"/>
                <w:sz w:val="21"/>
              </w:rPr>
            </w:pPr>
          </w:p>
          <w:p w14:paraId="1E7A816E">
            <w:pPr>
              <w:pStyle w:val="12"/>
              <w:spacing w:before="74" w:line="229" w:lineRule="auto"/>
              <w:ind w:left="118"/>
            </w:pPr>
            <w:r>
              <w:rPr>
                <w:spacing w:val="7"/>
              </w:rPr>
              <w:t>付款方式及币种</w:t>
            </w:r>
          </w:p>
        </w:tc>
        <w:tc>
          <w:tcPr>
            <w:tcW w:w="6845" w:type="dxa"/>
            <w:vAlign w:val="top"/>
          </w:tcPr>
          <w:p w14:paraId="71203F89">
            <w:pPr>
              <w:pStyle w:val="12"/>
              <w:spacing w:before="36" w:line="229" w:lineRule="auto"/>
              <w:ind w:left="130"/>
            </w:pPr>
            <w:r>
              <w:t>1、付款币种</w:t>
            </w:r>
          </w:p>
          <w:p w14:paraId="2CF960C1">
            <w:pPr>
              <w:pStyle w:val="12"/>
              <w:spacing w:before="179" w:line="231" w:lineRule="auto"/>
              <w:ind w:left="120"/>
              <w:rPr>
                <w:highlight w:val="none"/>
              </w:rPr>
            </w:pPr>
            <w:r>
              <w:rPr>
                <w:spacing w:val="7"/>
              </w:rPr>
              <w:t>本次招标所述的项目资金均以人民币支付。</w:t>
            </w:r>
          </w:p>
          <w:p w14:paraId="12A240C1">
            <w:pPr>
              <w:pStyle w:val="12"/>
              <w:spacing w:before="181" w:line="231" w:lineRule="auto"/>
              <w:ind w:left="115"/>
              <w:rPr>
                <w:highlight w:val="none"/>
              </w:rPr>
            </w:pPr>
            <w:r>
              <w:rPr>
                <w:spacing w:val="3"/>
                <w:highlight w:val="none"/>
              </w:rPr>
              <w:t>2、付款方式</w:t>
            </w:r>
          </w:p>
          <w:p w14:paraId="5B685D51">
            <w:pPr>
              <w:pStyle w:val="12"/>
              <w:spacing w:before="177" w:line="229" w:lineRule="auto"/>
              <w:ind w:left="126"/>
            </w:pPr>
            <w:r>
              <w:rPr>
                <w:spacing w:val="7"/>
                <w:highlight w:val="none"/>
              </w:rPr>
              <w:t>最终付款方式以和甲方单位签订合同为准。</w:t>
            </w:r>
          </w:p>
        </w:tc>
      </w:tr>
      <w:tr w14:paraId="6BD19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5" w:type="dxa"/>
            <w:vAlign w:val="top"/>
          </w:tcPr>
          <w:p w14:paraId="446816AC">
            <w:pPr>
              <w:pStyle w:val="12"/>
              <w:spacing w:before="310" w:line="186" w:lineRule="auto"/>
              <w:ind w:left="316"/>
            </w:pPr>
            <w:r>
              <w:rPr>
                <w:spacing w:val="-2"/>
              </w:rPr>
              <w:t>22</w:t>
            </w:r>
          </w:p>
        </w:tc>
        <w:tc>
          <w:tcPr>
            <w:tcW w:w="2262" w:type="dxa"/>
            <w:vAlign w:val="top"/>
          </w:tcPr>
          <w:p w14:paraId="23F723F6">
            <w:pPr>
              <w:pStyle w:val="12"/>
              <w:spacing w:before="268" w:line="231" w:lineRule="auto"/>
              <w:ind w:left="119"/>
              <w:rPr>
                <w:highlight w:val="none"/>
              </w:rPr>
            </w:pPr>
            <w:r>
              <w:rPr>
                <w:spacing w:val="7"/>
                <w:highlight w:val="none"/>
              </w:rPr>
              <w:t>评标委员会的组建</w:t>
            </w:r>
          </w:p>
        </w:tc>
        <w:tc>
          <w:tcPr>
            <w:tcW w:w="6845" w:type="dxa"/>
            <w:vAlign w:val="top"/>
          </w:tcPr>
          <w:p w14:paraId="5B8E52AE">
            <w:pPr>
              <w:pStyle w:val="12"/>
              <w:spacing w:before="36" w:line="358" w:lineRule="auto"/>
              <w:ind w:left="122" w:right="107" w:hanging="2"/>
              <w:rPr>
                <w:highlight w:val="none"/>
              </w:rPr>
            </w:pPr>
            <w:r>
              <w:rPr>
                <w:spacing w:val="16"/>
                <w:highlight w:val="none"/>
              </w:rPr>
              <w:t>评标委员会由采购人代表和评审专家组成，成员人数应当为</w:t>
            </w:r>
            <w:r>
              <w:rPr>
                <w:spacing w:val="-32"/>
                <w:highlight w:val="none"/>
              </w:rPr>
              <w:t xml:space="preserve"> </w:t>
            </w:r>
            <w:r>
              <w:rPr>
                <w:spacing w:val="16"/>
                <w:highlight w:val="none"/>
              </w:rPr>
              <w:t>5</w:t>
            </w:r>
            <w:r>
              <w:rPr>
                <w:highlight w:val="none"/>
              </w:rPr>
              <w:t xml:space="preserve"> </w:t>
            </w:r>
            <w:r>
              <w:rPr>
                <w:spacing w:val="8"/>
                <w:highlight w:val="none"/>
              </w:rPr>
              <w:t>人以上单数</w:t>
            </w:r>
            <w:r>
              <w:rPr>
                <w:spacing w:val="7"/>
                <w:highlight w:val="none"/>
              </w:rPr>
              <w:t>。</w:t>
            </w:r>
          </w:p>
        </w:tc>
      </w:tr>
      <w:tr w14:paraId="0417E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5" w:type="dxa"/>
            <w:vAlign w:val="top"/>
          </w:tcPr>
          <w:p w14:paraId="48558EBA">
            <w:pPr>
              <w:pStyle w:val="12"/>
              <w:spacing w:before="312" w:line="186" w:lineRule="auto"/>
              <w:ind w:left="316"/>
            </w:pPr>
            <w:r>
              <w:rPr>
                <w:spacing w:val="-2"/>
              </w:rPr>
              <w:t>22</w:t>
            </w:r>
          </w:p>
        </w:tc>
        <w:tc>
          <w:tcPr>
            <w:tcW w:w="2262" w:type="dxa"/>
            <w:vAlign w:val="top"/>
          </w:tcPr>
          <w:p w14:paraId="1D063ACE">
            <w:pPr>
              <w:pStyle w:val="12"/>
              <w:spacing w:before="39" w:line="357" w:lineRule="auto"/>
              <w:ind w:left="117" w:right="234" w:firstLine="1"/>
            </w:pPr>
            <w:r>
              <w:rPr>
                <w:spacing w:val="7"/>
              </w:rPr>
              <w:t>评标委员会推荐中</w:t>
            </w:r>
            <w:r>
              <w:rPr>
                <w:spacing w:val="6"/>
              </w:rPr>
              <w:t xml:space="preserve"> </w:t>
            </w:r>
            <w:r>
              <w:rPr>
                <w:spacing w:val="8"/>
              </w:rPr>
              <w:t>标成交供应商家数</w:t>
            </w:r>
          </w:p>
        </w:tc>
        <w:tc>
          <w:tcPr>
            <w:tcW w:w="6845" w:type="dxa"/>
            <w:vAlign w:val="top"/>
          </w:tcPr>
          <w:p w14:paraId="51C6DCD2">
            <w:pPr>
              <w:pStyle w:val="12"/>
              <w:spacing w:before="271" w:line="231" w:lineRule="auto"/>
              <w:ind w:left="117"/>
            </w:pPr>
            <w:r>
              <w:rPr>
                <w:spacing w:val="-5"/>
              </w:rPr>
              <w:t>3</w:t>
            </w:r>
            <w:r>
              <w:rPr>
                <w:spacing w:val="-36"/>
              </w:rPr>
              <w:t xml:space="preserve"> </w:t>
            </w:r>
            <w:r>
              <w:rPr>
                <w:spacing w:val="-5"/>
              </w:rPr>
              <w:t>家</w:t>
            </w:r>
          </w:p>
        </w:tc>
      </w:tr>
      <w:tr w14:paraId="2B81C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55" w:type="dxa"/>
            <w:vAlign w:val="top"/>
          </w:tcPr>
          <w:p w14:paraId="3EB706AB">
            <w:pPr>
              <w:pStyle w:val="12"/>
              <w:spacing w:before="311" w:line="186" w:lineRule="auto"/>
              <w:ind w:left="316"/>
            </w:pPr>
            <w:r>
              <w:rPr>
                <w:spacing w:val="-2"/>
              </w:rPr>
              <w:t>23</w:t>
            </w:r>
          </w:p>
        </w:tc>
        <w:tc>
          <w:tcPr>
            <w:tcW w:w="2262" w:type="dxa"/>
            <w:vAlign w:val="top"/>
          </w:tcPr>
          <w:p w14:paraId="4600BC56">
            <w:pPr>
              <w:pStyle w:val="12"/>
              <w:spacing w:before="37" w:line="357" w:lineRule="auto"/>
              <w:ind w:left="117" w:right="234" w:firstLine="31"/>
              <w:jc w:val="center"/>
              <w:rPr>
                <w:highlight w:val="none"/>
              </w:rPr>
            </w:pPr>
            <w:r>
              <w:rPr>
                <w:spacing w:val="4"/>
                <w:highlight w:val="none"/>
              </w:rPr>
              <w:t>中标成交结果公示</w:t>
            </w:r>
            <w:r>
              <w:rPr>
                <w:highlight w:val="none"/>
              </w:rPr>
              <w:t xml:space="preserve"> </w:t>
            </w:r>
            <w:r>
              <w:rPr>
                <w:spacing w:val="6"/>
                <w:highlight w:val="none"/>
              </w:rPr>
              <w:t>媒介及期限</w:t>
            </w:r>
          </w:p>
        </w:tc>
        <w:tc>
          <w:tcPr>
            <w:tcW w:w="6845" w:type="dxa"/>
            <w:vAlign w:val="top"/>
          </w:tcPr>
          <w:p w14:paraId="6D141689">
            <w:pPr>
              <w:pStyle w:val="12"/>
              <w:spacing w:before="37" w:line="229" w:lineRule="auto"/>
              <w:ind w:left="124"/>
              <w:rPr>
                <w:rFonts w:hint="eastAsia" w:eastAsia="仿宋"/>
                <w:highlight w:val="none"/>
                <w:lang w:eastAsia="zh-CN"/>
              </w:rPr>
            </w:pPr>
            <w:r>
              <w:rPr>
                <w:spacing w:val="9"/>
                <w:highlight w:val="none"/>
              </w:rPr>
              <w:t>公示媒介：新疆政府采购网</w:t>
            </w:r>
            <w:r>
              <w:rPr>
                <w:rFonts w:hint="eastAsia"/>
                <w:spacing w:val="9"/>
                <w:highlight w:val="none"/>
                <w:lang w:eastAsia="zh-CN"/>
              </w:rPr>
              <w:t>、</w:t>
            </w:r>
            <w:r>
              <w:rPr>
                <w:spacing w:val="9"/>
                <w:highlight w:val="none"/>
              </w:rPr>
              <w:t>阿克苏行政公署网</w:t>
            </w:r>
          </w:p>
          <w:p w14:paraId="27A488E3">
            <w:pPr>
              <w:pStyle w:val="12"/>
              <w:spacing w:before="180" w:line="228" w:lineRule="auto"/>
              <w:ind w:left="124"/>
              <w:rPr>
                <w:highlight w:val="none"/>
              </w:rPr>
            </w:pPr>
            <w:r>
              <w:rPr>
                <w:highlight w:val="none"/>
              </w:rPr>
              <w:t>公示期限：</w:t>
            </w:r>
            <w:r>
              <w:rPr>
                <w:spacing w:val="-59"/>
                <w:highlight w:val="none"/>
              </w:rPr>
              <w:t xml:space="preserve"> </w:t>
            </w:r>
            <w:r>
              <w:rPr>
                <w:highlight w:val="none"/>
              </w:rPr>
              <w:t>1</w:t>
            </w:r>
            <w:r>
              <w:rPr>
                <w:spacing w:val="-38"/>
                <w:highlight w:val="none"/>
              </w:rPr>
              <w:t xml:space="preserve"> </w:t>
            </w:r>
            <w:r>
              <w:rPr>
                <w:highlight w:val="none"/>
              </w:rPr>
              <w:t>个工作日</w:t>
            </w:r>
          </w:p>
        </w:tc>
      </w:tr>
      <w:tr w14:paraId="38F00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855" w:type="dxa"/>
            <w:vAlign w:val="center"/>
          </w:tcPr>
          <w:p w14:paraId="1580FDD4">
            <w:pPr>
              <w:pStyle w:val="12"/>
              <w:spacing w:before="75" w:line="186" w:lineRule="auto"/>
              <w:jc w:val="center"/>
            </w:pPr>
            <w:r>
              <w:rPr>
                <w:spacing w:val="-2"/>
              </w:rPr>
              <w:t>24</w:t>
            </w:r>
          </w:p>
        </w:tc>
        <w:tc>
          <w:tcPr>
            <w:tcW w:w="2262" w:type="dxa"/>
            <w:vAlign w:val="center"/>
          </w:tcPr>
          <w:p w14:paraId="146A99FF">
            <w:pPr>
              <w:pStyle w:val="12"/>
              <w:tabs>
                <w:tab w:val="left" w:pos="575"/>
                <w:tab w:val="center" w:pos="1247"/>
              </w:tabs>
              <w:spacing w:before="75" w:line="231" w:lineRule="auto"/>
              <w:jc w:val="center"/>
            </w:pPr>
            <w:r>
              <w:rPr>
                <w:spacing w:val="6"/>
              </w:rPr>
              <w:t>招标代理费</w:t>
            </w:r>
          </w:p>
        </w:tc>
        <w:tc>
          <w:tcPr>
            <w:tcW w:w="6845" w:type="dxa"/>
            <w:vAlign w:val="center"/>
          </w:tcPr>
          <w:p w14:paraId="52DAF950">
            <w:pPr>
              <w:pStyle w:val="12"/>
              <w:spacing w:before="37" w:line="363" w:lineRule="auto"/>
              <w:ind w:left="119" w:right="107" w:firstLine="4"/>
              <w:jc w:val="both"/>
            </w:pPr>
            <w:r>
              <w:rPr>
                <w:rFonts w:hint="eastAsia" w:ascii="宋体"/>
                <w:sz w:val="24"/>
                <w:lang w:val="en-US" w:eastAsia="zh-CN"/>
              </w:rPr>
              <w:t>本项目为固定收费：55000.00元，由中标人支付。</w:t>
            </w:r>
          </w:p>
        </w:tc>
      </w:tr>
      <w:tr w14:paraId="1251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2" w:hRule="atLeast"/>
        </w:trPr>
        <w:tc>
          <w:tcPr>
            <w:tcW w:w="855" w:type="dxa"/>
            <w:vAlign w:val="top"/>
          </w:tcPr>
          <w:p w14:paraId="10B050E4">
            <w:pPr>
              <w:spacing w:line="255" w:lineRule="auto"/>
              <w:rPr>
                <w:rFonts w:ascii="Arial"/>
                <w:sz w:val="21"/>
              </w:rPr>
            </w:pPr>
          </w:p>
          <w:p w14:paraId="1B7859D3">
            <w:pPr>
              <w:spacing w:line="255" w:lineRule="auto"/>
              <w:rPr>
                <w:rFonts w:ascii="Arial"/>
                <w:sz w:val="21"/>
              </w:rPr>
            </w:pPr>
          </w:p>
          <w:p w14:paraId="5C707D0F">
            <w:pPr>
              <w:spacing w:line="255" w:lineRule="auto"/>
              <w:rPr>
                <w:rFonts w:ascii="Arial"/>
                <w:sz w:val="21"/>
              </w:rPr>
            </w:pPr>
          </w:p>
          <w:p w14:paraId="45748FA4">
            <w:pPr>
              <w:spacing w:line="255" w:lineRule="auto"/>
              <w:rPr>
                <w:rFonts w:ascii="Arial"/>
                <w:sz w:val="21"/>
              </w:rPr>
            </w:pPr>
          </w:p>
          <w:p w14:paraId="1A99E622">
            <w:pPr>
              <w:spacing w:line="255" w:lineRule="auto"/>
              <w:rPr>
                <w:rFonts w:ascii="Arial"/>
                <w:sz w:val="21"/>
              </w:rPr>
            </w:pPr>
          </w:p>
          <w:p w14:paraId="19BC1C2B">
            <w:pPr>
              <w:spacing w:line="256" w:lineRule="auto"/>
              <w:rPr>
                <w:rFonts w:ascii="Arial"/>
                <w:sz w:val="21"/>
              </w:rPr>
            </w:pPr>
          </w:p>
          <w:p w14:paraId="1A7B3632">
            <w:pPr>
              <w:spacing w:line="256" w:lineRule="auto"/>
              <w:rPr>
                <w:rFonts w:ascii="Arial"/>
                <w:sz w:val="21"/>
              </w:rPr>
            </w:pPr>
          </w:p>
          <w:p w14:paraId="6FB39B23">
            <w:pPr>
              <w:spacing w:line="256" w:lineRule="auto"/>
              <w:rPr>
                <w:rFonts w:ascii="Arial"/>
                <w:sz w:val="21"/>
              </w:rPr>
            </w:pPr>
          </w:p>
          <w:p w14:paraId="5E2F7850">
            <w:pPr>
              <w:spacing w:line="256" w:lineRule="auto"/>
              <w:rPr>
                <w:rFonts w:ascii="Arial"/>
                <w:sz w:val="21"/>
              </w:rPr>
            </w:pPr>
          </w:p>
          <w:p w14:paraId="14059C8F">
            <w:pPr>
              <w:spacing w:line="256" w:lineRule="auto"/>
              <w:rPr>
                <w:rFonts w:ascii="Arial"/>
                <w:sz w:val="21"/>
              </w:rPr>
            </w:pPr>
          </w:p>
          <w:p w14:paraId="7D90673E">
            <w:pPr>
              <w:pStyle w:val="12"/>
              <w:spacing w:before="74" w:line="186" w:lineRule="auto"/>
              <w:ind w:left="316"/>
            </w:pPr>
            <w:r>
              <w:rPr>
                <w:spacing w:val="-2"/>
              </w:rPr>
              <w:t>25</w:t>
            </w:r>
          </w:p>
        </w:tc>
        <w:tc>
          <w:tcPr>
            <w:tcW w:w="2262" w:type="dxa"/>
            <w:vAlign w:val="top"/>
          </w:tcPr>
          <w:p w14:paraId="2DDCCA5E">
            <w:pPr>
              <w:spacing w:line="253" w:lineRule="auto"/>
              <w:rPr>
                <w:rFonts w:ascii="Arial"/>
                <w:sz w:val="21"/>
              </w:rPr>
            </w:pPr>
          </w:p>
          <w:p w14:paraId="2E36BD29">
            <w:pPr>
              <w:spacing w:line="253" w:lineRule="auto"/>
              <w:rPr>
                <w:rFonts w:ascii="Arial"/>
                <w:sz w:val="21"/>
              </w:rPr>
            </w:pPr>
          </w:p>
          <w:p w14:paraId="224A743D">
            <w:pPr>
              <w:spacing w:line="253" w:lineRule="auto"/>
              <w:rPr>
                <w:rFonts w:ascii="Arial"/>
                <w:sz w:val="21"/>
              </w:rPr>
            </w:pPr>
          </w:p>
          <w:p w14:paraId="3BF8D295">
            <w:pPr>
              <w:spacing w:line="253" w:lineRule="auto"/>
              <w:rPr>
                <w:rFonts w:ascii="Arial"/>
                <w:sz w:val="21"/>
              </w:rPr>
            </w:pPr>
          </w:p>
          <w:p w14:paraId="3194706D">
            <w:pPr>
              <w:spacing w:line="254" w:lineRule="auto"/>
              <w:rPr>
                <w:rFonts w:ascii="Arial"/>
                <w:sz w:val="21"/>
              </w:rPr>
            </w:pPr>
          </w:p>
          <w:p w14:paraId="5E402DB3">
            <w:pPr>
              <w:spacing w:line="254" w:lineRule="auto"/>
              <w:rPr>
                <w:rFonts w:ascii="Arial"/>
                <w:sz w:val="21"/>
              </w:rPr>
            </w:pPr>
          </w:p>
          <w:p w14:paraId="79C9D9E2">
            <w:pPr>
              <w:spacing w:line="254" w:lineRule="auto"/>
              <w:rPr>
                <w:rFonts w:ascii="Arial"/>
                <w:sz w:val="21"/>
              </w:rPr>
            </w:pPr>
          </w:p>
          <w:p w14:paraId="3C8069E9">
            <w:pPr>
              <w:spacing w:line="254" w:lineRule="auto"/>
              <w:rPr>
                <w:rFonts w:ascii="Arial"/>
                <w:sz w:val="21"/>
              </w:rPr>
            </w:pPr>
          </w:p>
          <w:p w14:paraId="7A5CC6C3">
            <w:pPr>
              <w:spacing w:line="254" w:lineRule="auto"/>
              <w:jc w:val="center"/>
              <w:rPr>
                <w:rFonts w:ascii="Arial"/>
                <w:sz w:val="21"/>
              </w:rPr>
            </w:pPr>
          </w:p>
          <w:p w14:paraId="4BEB0F1F">
            <w:pPr>
              <w:pStyle w:val="12"/>
              <w:spacing w:before="75" w:line="360" w:lineRule="auto"/>
              <w:ind w:left="124" w:right="234" w:hanging="6"/>
              <w:jc w:val="center"/>
            </w:pPr>
            <w:r>
              <w:rPr>
                <w:spacing w:val="8"/>
              </w:rPr>
              <w:t>低于成本价不正当</w:t>
            </w:r>
            <w:r>
              <w:t xml:space="preserve"> </w:t>
            </w:r>
            <w:r>
              <w:rPr>
                <w:spacing w:val="6"/>
              </w:rPr>
              <w:t>竞争预防措施</w:t>
            </w:r>
          </w:p>
        </w:tc>
        <w:tc>
          <w:tcPr>
            <w:tcW w:w="6845" w:type="dxa"/>
            <w:vAlign w:val="top"/>
          </w:tcPr>
          <w:p w14:paraId="15540066">
            <w:pPr>
              <w:pStyle w:val="12"/>
              <w:spacing w:before="37" w:line="371" w:lineRule="auto"/>
              <w:ind w:left="119" w:right="107" w:firstLine="2"/>
              <w:jc w:val="both"/>
            </w:pPr>
            <w:r>
              <w:rPr>
                <w:spacing w:val="6"/>
              </w:rPr>
              <w:t>在评标过程中，评标委员会认为投标人的报价明显低于其他通过</w:t>
            </w:r>
            <w:r>
              <w:rPr>
                <w:spacing w:val="1"/>
              </w:rPr>
              <w:t xml:space="preserve"> </w:t>
            </w:r>
            <w:r>
              <w:rPr>
                <w:spacing w:val="6"/>
              </w:rPr>
              <w:t>符合性审查投标人的报价，有可能影响产品质量或者不能诚信履</w:t>
            </w:r>
            <w:r>
              <w:rPr>
                <w:spacing w:val="4"/>
              </w:rPr>
              <w:t xml:space="preserve"> </w:t>
            </w:r>
            <w:r>
              <w:rPr>
                <w:spacing w:val="6"/>
              </w:rPr>
              <w:t>约的，评标委员会应当要求其在评标现场合理的时间内提供成本构成书面说明，并提交相关证明材料。供应商书面说明应当按照</w:t>
            </w:r>
            <w:r>
              <w:rPr>
                <w:spacing w:val="4"/>
              </w:rPr>
              <w:t xml:space="preserve"> </w:t>
            </w:r>
            <w:r>
              <w:rPr>
                <w:spacing w:val="6"/>
              </w:rPr>
              <w:t>国家财务会计制度的规定要求，逐项就供应商提供的货物、工程</w:t>
            </w:r>
            <w:r>
              <w:rPr>
                <w:spacing w:val="4"/>
              </w:rPr>
              <w:t xml:space="preserve"> </w:t>
            </w:r>
            <w:r>
              <w:rPr>
                <w:spacing w:val="6"/>
              </w:rPr>
              <w:t>和服务的主营业务成本（应根据供应商企业类型予以区别）、税</w:t>
            </w:r>
            <w:r>
              <w:rPr>
                <w:spacing w:val="4"/>
              </w:rPr>
              <w:t xml:space="preserve"> </w:t>
            </w:r>
            <w:r>
              <w:rPr>
                <w:spacing w:val="6"/>
              </w:rPr>
              <w:t>金及附加、销售费用、管理费用、财务费用等成本构成事项详细</w:t>
            </w:r>
            <w:r>
              <w:rPr>
                <w:spacing w:val="4"/>
              </w:rPr>
              <w:t xml:space="preserve"> </w:t>
            </w:r>
            <w:r>
              <w:rPr>
                <w:spacing w:val="-5"/>
              </w:rPr>
              <w:t>陈述。</w:t>
            </w:r>
          </w:p>
          <w:p w14:paraId="2B714CC3">
            <w:pPr>
              <w:pStyle w:val="12"/>
              <w:spacing w:before="39" w:line="366" w:lineRule="auto"/>
              <w:ind w:left="120" w:right="107"/>
              <w:jc w:val="both"/>
              <w:rPr>
                <w:spacing w:val="6"/>
              </w:rPr>
            </w:pPr>
            <w:r>
              <w:rPr>
                <w:spacing w:val="6"/>
              </w:rPr>
              <w:t>供应商书面说明应当签字确认或者加盖公章，否则无效。书面说</w:t>
            </w:r>
            <w:r>
              <w:rPr>
                <w:spacing w:val="2"/>
              </w:rPr>
              <w:t xml:space="preserve"> </w:t>
            </w:r>
            <w:r>
              <w:rPr>
                <w:spacing w:val="6"/>
              </w:rPr>
              <w:t>明的签字确认，供应商为法人的，由其法定代表人或者代理人签</w:t>
            </w:r>
            <w:r>
              <w:rPr>
                <w:spacing w:val="2"/>
              </w:rPr>
              <w:t xml:space="preserve"> </w:t>
            </w:r>
            <w:r>
              <w:rPr>
                <w:spacing w:val="6"/>
              </w:rPr>
              <w:t>字确认；供应商为其他组织的，由其主要负责人或者代理人签字</w:t>
            </w:r>
            <w:r>
              <w:rPr>
                <w:spacing w:val="2"/>
              </w:rPr>
              <w:t xml:space="preserve"> </w:t>
            </w:r>
            <w:r>
              <w:rPr>
                <w:spacing w:val="8"/>
              </w:rPr>
              <w:t>确认；供应商为自然人的，由其本人或者代理人签字</w:t>
            </w:r>
            <w:r>
              <w:rPr>
                <w:spacing w:val="7"/>
              </w:rPr>
              <w:t>确认。</w:t>
            </w:r>
          </w:p>
          <w:p w14:paraId="209FCDB3">
            <w:pPr>
              <w:pStyle w:val="12"/>
              <w:spacing w:before="42" w:line="367" w:lineRule="auto"/>
              <w:ind w:left="120" w:right="107"/>
              <w:jc w:val="both"/>
            </w:pPr>
            <w:r>
              <w:rPr>
                <w:spacing w:val="15"/>
              </w:rPr>
              <w:t>供应商提供书面说明后，评标委员会应当结合采购</w:t>
            </w:r>
            <w:r>
              <w:rPr>
                <w:spacing w:val="14"/>
              </w:rPr>
              <w:t>项目采购需</w:t>
            </w:r>
            <w:r>
              <w:t xml:space="preserve"> </w:t>
            </w:r>
            <w:r>
              <w:rPr>
                <w:spacing w:val="6"/>
              </w:rPr>
              <w:t>求、专业实际情况、供应商财务状况报告、与其他供应商比较情</w:t>
            </w:r>
            <w:r>
              <w:rPr>
                <w:spacing w:val="2"/>
              </w:rPr>
              <w:t xml:space="preserve"> </w:t>
            </w:r>
            <w:r>
              <w:rPr>
                <w:spacing w:val="6"/>
              </w:rPr>
              <w:t>况等就供应商书面说明进行审查评价。供应商拒绝或者变相拒绝</w:t>
            </w:r>
            <w:r>
              <w:rPr>
                <w:spacing w:val="2"/>
              </w:rPr>
              <w:t xml:space="preserve"> </w:t>
            </w:r>
            <w:r>
              <w:rPr>
                <w:spacing w:val="6"/>
              </w:rPr>
              <w:t>提供有效书面说明或者书面说明不能证明其报价合理性的，评标</w:t>
            </w:r>
            <w:r>
              <w:rPr>
                <w:spacing w:val="2"/>
              </w:rPr>
              <w:t xml:space="preserve"> </w:t>
            </w:r>
            <w:r>
              <w:rPr>
                <w:spacing w:val="7"/>
              </w:rPr>
              <w:t>委员会应当将其投标文件作为无效处理。</w:t>
            </w:r>
          </w:p>
        </w:tc>
      </w:tr>
      <w:tr w14:paraId="3AAFF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855" w:type="dxa"/>
            <w:vAlign w:val="top"/>
          </w:tcPr>
          <w:p w14:paraId="6E63A1D9">
            <w:pPr>
              <w:spacing w:line="278" w:lineRule="auto"/>
              <w:rPr>
                <w:rFonts w:ascii="Arial"/>
                <w:sz w:val="21"/>
              </w:rPr>
            </w:pPr>
          </w:p>
          <w:p w14:paraId="272C5E03">
            <w:pPr>
              <w:spacing w:line="279" w:lineRule="auto"/>
              <w:rPr>
                <w:rFonts w:ascii="Arial"/>
                <w:sz w:val="21"/>
              </w:rPr>
            </w:pPr>
          </w:p>
          <w:p w14:paraId="57ECA39F">
            <w:pPr>
              <w:spacing w:line="279" w:lineRule="auto"/>
              <w:rPr>
                <w:rFonts w:ascii="Arial"/>
                <w:sz w:val="21"/>
              </w:rPr>
            </w:pPr>
          </w:p>
          <w:p w14:paraId="797E9B83">
            <w:pPr>
              <w:spacing w:line="279" w:lineRule="auto"/>
              <w:rPr>
                <w:rFonts w:ascii="Arial"/>
                <w:sz w:val="21"/>
              </w:rPr>
            </w:pPr>
          </w:p>
          <w:p w14:paraId="6989573C">
            <w:pPr>
              <w:spacing w:line="279" w:lineRule="auto"/>
              <w:rPr>
                <w:rFonts w:ascii="Arial"/>
                <w:sz w:val="21"/>
              </w:rPr>
            </w:pPr>
          </w:p>
          <w:p w14:paraId="2FC7E0DD">
            <w:pPr>
              <w:pStyle w:val="12"/>
              <w:spacing w:before="75" w:line="186" w:lineRule="auto"/>
              <w:ind w:left="316"/>
            </w:pPr>
            <w:r>
              <w:rPr>
                <w:spacing w:val="-2"/>
              </w:rPr>
              <w:t>26</w:t>
            </w:r>
          </w:p>
        </w:tc>
        <w:tc>
          <w:tcPr>
            <w:tcW w:w="2262" w:type="dxa"/>
            <w:vAlign w:val="center"/>
          </w:tcPr>
          <w:p w14:paraId="48BA8AEC">
            <w:pPr>
              <w:pStyle w:val="12"/>
              <w:spacing w:before="75" w:line="233" w:lineRule="auto"/>
              <w:jc w:val="center"/>
            </w:pPr>
            <w:r>
              <w:rPr>
                <w:spacing w:val="4"/>
              </w:rPr>
              <w:t>质疑须知</w:t>
            </w:r>
          </w:p>
        </w:tc>
        <w:tc>
          <w:tcPr>
            <w:tcW w:w="6845" w:type="dxa"/>
            <w:vAlign w:val="top"/>
          </w:tcPr>
          <w:p w14:paraId="2306A19D">
            <w:pPr>
              <w:pStyle w:val="12"/>
              <w:spacing w:before="34" w:line="357" w:lineRule="auto"/>
              <w:ind w:left="119" w:right="376"/>
              <w:rPr>
                <w:rFonts w:hint="eastAsia" w:eastAsia="仿宋"/>
                <w:lang w:eastAsia="zh-CN"/>
              </w:rPr>
            </w:pPr>
            <w:r>
              <w:rPr>
                <w:spacing w:val="9"/>
              </w:rPr>
              <w:t>接收质疑函的方式：现场递交纸质版及</w:t>
            </w:r>
            <w:r>
              <w:rPr>
                <w:spacing w:val="-47"/>
              </w:rPr>
              <w:t xml:space="preserve"> </w:t>
            </w:r>
            <w:r>
              <w:t>Word</w:t>
            </w:r>
            <w:r>
              <w:rPr>
                <w:spacing w:val="-37"/>
              </w:rPr>
              <w:t xml:space="preserve"> </w:t>
            </w:r>
            <w:r>
              <w:rPr>
                <w:spacing w:val="9"/>
              </w:rPr>
              <w:t>格式电子版质疑</w:t>
            </w:r>
            <w:r>
              <w:t xml:space="preserve"> </w:t>
            </w:r>
            <w:r>
              <w:rPr>
                <w:spacing w:val="7"/>
              </w:rPr>
              <w:t>文件至接受单位</w:t>
            </w:r>
            <w:r>
              <w:rPr>
                <w:rFonts w:hint="eastAsia"/>
                <w:spacing w:val="7"/>
                <w:lang w:eastAsia="zh-CN"/>
              </w:rPr>
              <w:t>。</w:t>
            </w:r>
          </w:p>
          <w:p w14:paraId="49054294">
            <w:pPr>
              <w:pStyle w:val="12"/>
              <w:spacing w:before="34" w:line="357" w:lineRule="auto"/>
              <w:ind w:left="119" w:right="376"/>
              <w:rPr>
                <w:spacing w:val="9"/>
              </w:rPr>
            </w:pPr>
            <w:r>
              <w:rPr>
                <w:spacing w:val="9"/>
              </w:rPr>
              <w:t xml:space="preserve">接受质疑的单位： </w:t>
            </w:r>
            <w:r>
              <w:rPr>
                <w:rFonts w:hint="eastAsia"/>
                <w:spacing w:val="9"/>
              </w:rPr>
              <w:t>五矿国际招标有限责任公司</w:t>
            </w:r>
          </w:p>
          <w:p w14:paraId="2AA79920">
            <w:pPr>
              <w:pStyle w:val="12"/>
              <w:spacing w:before="34" w:line="357" w:lineRule="auto"/>
              <w:ind w:left="119" w:right="376"/>
              <w:rPr>
                <w:rFonts w:hint="default"/>
                <w:spacing w:val="9"/>
                <w:lang w:val="en-US" w:eastAsia="zh-CN"/>
              </w:rPr>
            </w:pPr>
            <w:r>
              <w:rPr>
                <w:spacing w:val="9"/>
              </w:rPr>
              <w:t>联系电话：</w:t>
            </w:r>
            <w:r>
              <w:rPr>
                <w:rFonts w:hint="eastAsia"/>
                <w:spacing w:val="9"/>
                <w:lang w:val="en-US" w:eastAsia="zh-CN"/>
              </w:rPr>
              <w:t>13201355037</w:t>
            </w:r>
          </w:p>
          <w:p w14:paraId="368A62BE">
            <w:pPr>
              <w:pStyle w:val="12"/>
              <w:spacing w:before="34" w:line="357" w:lineRule="auto"/>
              <w:ind w:left="119" w:right="376"/>
            </w:pPr>
            <w:r>
              <w:rPr>
                <w:spacing w:val="9"/>
              </w:rPr>
              <w:t>地址：</w:t>
            </w:r>
            <w:r>
              <w:rPr>
                <w:rFonts w:hint="eastAsia"/>
                <w:spacing w:val="9"/>
              </w:rPr>
              <w:t>乌鲁木齐市红山路26号时代广场C座19A-L室</w:t>
            </w:r>
          </w:p>
        </w:tc>
      </w:tr>
      <w:tr w14:paraId="0A5D3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55" w:type="dxa"/>
            <w:vAlign w:val="center"/>
          </w:tcPr>
          <w:p w14:paraId="61CF5C44">
            <w:pPr>
              <w:pStyle w:val="12"/>
              <w:spacing w:before="75" w:line="186" w:lineRule="auto"/>
              <w:jc w:val="center"/>
            </w:pPr>
            <w:r>
              <w:rPr>
                <w:spacing w:val="-2"/>
              </w:rPr>
              <w:t>27</w:t>
            </w:r>
          </w:p>
        </w:tc>
        <w:tc>
          <w:tcPr>
            <w:tcW w:w="2262" w:type="dxa"/>
            <w:vAlign w:val="center"/>
          </w:tcPr>
          <w:p w14:paraId="53E77A0C">
            <w:pPr>
              <w:pStyle w:val="12"/>
              <w:spacing w:before="74" w:line="231" w:lineRule="auto"/>
              <w:jc w:val="center"/>
            </w:pPr>
            <w:r>
              <w:rPr>
                <w:spacing w:val="8"/>
                <w:highlight w:val="none"/>
              </w:rPr>
              <w:t>支持中小企业发展</w:t>
            </w:r>
          </w:p>
        </w:tc>
        <w:tc>
          <w:tcPr>
            <w:tcW w:w="6845" w:type="dxa"/>
            <w:vAlign w:val="center"/>
          </w:tcPr>
          <w:p w14:paraId="1D9657E2">
            <w:pPr>
              <w:pStyle w:val="12"/>
              <w:spacing w:before="35" w:line="230" w:lineRule="auto"/>
              <w:ind w:left="120"/>
              <w:jc w:val="both"/>
            </w:pPr>
            <w:r>
              <w:rPr>
                <w:b w:val="0"/>
                <w:bCs w:val="0"/>
                <w:spacing w:val="7"/>
              </w:rPr>
              <w:t>本项目</w:t>
            </w:r>
            <w:r>
              <w:rPr>
                <w:rFonts w:hint="eastAsia"/>
                <w:b w:val="0"/>
                <w:bCs w:val="0"/>
                <w:spacing w:val="7"/>
                <w:lang w:val="en-US" w:eastAsia="zh-CN"/>
              </w:rPr>
              <w:t>仅</w:t>
            </w:r>
            <w:r>
              <w:rPr>
                <w:b w:val="0"/>
                <w:bCs w:val="0"/>
                <w:spacing w:val="7"/>
              </w:rPr>
              <w:t>面向中小企业采购</w:t>
            </w:r>
            <w:r>
              <w:rPr>
                <w:rFonts w:hint="eastAsia"/>
                <w:b w:val="0"/>
                <w:bCs w:val="0"/>
                <w:spacing w:val="7"/>
                <w:lang w:eastAsia="zh-CN"/>
              </w:rPr>
              <w:t>。</w:t>
            </w:r>
          </w:p>
        </w:tc>
      </w:tr>
      <w:tr w14:paraId="7736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855" w:type="dxa"/>
            <w:vAlign w:val="top"/>
          </w:tcPr>
          <w:p w14:paraId="4E1F749B">
            <w:pPr>
              <w:spacing w:line="290" w:lineRule="auto"/>
              <w:rPr>
                <w:rFonts w:ascii="Arial"/>
                <w:sz w:val="21"/>
              </w:rPr>
            </w:pPr>
          </w:p>
          <w:p w14:paraId="46E09CD0">
            <w:pPr>
              <w:spacing w:line="291" w:lineRule="auto"/>
              <w:rPr>
                <w:rFonts w:ascii="Arial"/>
                <w:sz w:val="21"/>
              </w:rPr>
            </w:pPr>
          </w:p>
          <w:p w14:paraId="785DA91F">
            <w:pPr>
              <w:spacing w:line="291" w:lineRule="auto"/>
              <w:rPr>
                <w:rFonts w:ascii="Arial"/>
                <w:sz w:val="21"/>
              </w:rPr>
            </w:pPr>
          </w:p>
          <w:p w14:paraId="2B98A6F4">
            <w:pPr>
              <w:spacing w:line="291" w:lineRule="auto"/>
              <w:rPr>
                <w:rFonts w:ascii="Arial"/>
                <w:sz w:val="21"/>
              </w:rPr>
            </w:pPr>
          </w:p>
          <w:p w14:paraId="182AD832">
            <w:pPr>
              <w:pStyle w:val="12"/>
              <w:spacing w:before="75" w:line="186" w:lineRule="auto"/>
              <w:ind w:left="316"/>
            </w:pPr>
            <w:r>
              <w:rPr>
                <w:b/>
                <w:bCs/>
                <w:spacing w:val="-3"/>
              </w:rPr>
              <w:t>28</w:t>
            </w:r>
          </w:p>
        </w:tc>
        <w:tc>
          <w:tcPr>
            <w:tcW w:w="2262" w:type="dxa"/>
            <w:vAlign w:val="top"/>
          </w:tcPr>
          <w:p w14:paraId="33528389">
            <w:pPr>
              <w:rPr>
                <w:rFonts w:ascii="Arial"/>
                <w:sz w:val="21"/>
              </w:rPr>
            </w:pPr>
          </w:p>
          <w:p w14:paraId="3CDF10D1">
            <w:pPr>
              <w:rPr>
                <w:rFonts w:ascii="Arial"/>
                <w:sz w:val="21"/>
              </w:rPr>
            </w:pPr>
          </w:p>
          <w:p w14:paraId="33680F2C">
            <w:pPr>
              <w:rPr>
                <w:rFonts w:ascii="Arial"/>
                <w:sz w:val="21"/>
              </w:rPr>
            </w:pPr>
          </w:p>
          <w:p w14:paraId="6F566654">
            <w:pPr>
              <w:rPr>
                <w:rFonts w:ascii="Arial"/>
                <w:sz w:val="21"/>
              </w:rPr>
            </w:pPr>
          </w:p>
          <w:p w14:paraId="35162152">
            <w:pPr>
              <w:rPr>
                <w:rFonts w:ascii="Arial"/>
                <w:sz w:val="21"/>
              </w:rPr>
            </w:pPr>
          </w:p>
          <w:p w14:paraId="7BC99D54">
            <w:pPr>
              <w:pStyle w:val="12"/>
              <w:spacing w:before="75" w:line="231" w:lineRule="auto"/>
              <w:ind w:left="126"/>
            </w:pPr>
            <w:r>
              <w:rPr>
                <w:b/>
                <w:bCs/>
                <w:spacing w:val="5"/>
              </w:rPr>
              <w:t>响应文件解密时间</w:t>
            </w:r>
          </w:p>
        </w:tc>
        <w:tc>
          <w:tcPr>
            <w:tcW w:w="6845" w:type="dxa"/>
            <w:vAlign w:val="top"/>
          </w:tcPr>
          <w:p w14:paraId="07AFFEF9">
            <w:pPr>
              <w:pStyle w:val="12"/>
              <w:spacing w:before="36" w:line="369" w:lineRule="auto"/>
              <w:ind w:left="108" w:right="107" w:firstLine="18"/>
              <w:jc w:val="both"/>
            </w:pPr>
            <w:r>
              <w:rPr>
                <w:spacing w:val="10"/>
              </w:rPr>
              <w:t>响应文件解密时间</w:t>
            </w:r>
            <w:r>
              <w:rPr>
                <w:spacing w:val="-30"/>
              </w:rPr>
              <w:t xml:space="preserve"> </w:t>
            </w:r>
            <w:r>
              <w:rPr>
                <w:spacing w:val="10"/>
              </w:rPr>
              <w:t>30 分钟；开标前需响应单位用</w:t>
            </w:r>
            <w:r>
              <w:rPr>
                <w:spacing w:val="-44"/>
              </w:rPr>
              <w:t xml:space="preserve"> </w:t>
            </w:r>
            <w:r>
              <w:t>CA</w:t>
            </w:r>
            <w:r>
              <w:rPr>
                <w:spacing w:val="-35"/>
              </w:rPr>
              <w:t xml:space="preserve"> </w:t>
            </w:r>
            <w:r>
              <w:rPr>
                <w:spacing w:val="10"/>
              </w:rPr>
              <w:t>证书登录</w:t>
            </w:r>
            <w:r>
              <w:t xml:space="preserve"> </w:t>
            </w:r>
            <w:r>
              <w:rPr>
                <w:spacing w:val="12"/>
              </w:rPr>
              <w:t>政采云平台开标大厅签到，在</w:t>
            </w:r>
            <w:r>
              <w:rPr>
                <w:spacing w:val="-29"/>
              </w:rPr>
              <w:t xml:space="preserve"> </w:t>
            </w:r>
            <w:r>
              <w:rPr>
                <w:spacing w:val="12"/>
              </w:rPr>
              <w:t>30</w:t>
            </w:r>
            <w:r>
              <w:rPr>
                <w:spacing w:val="-29"/>
              </w:rPr>
              <w:t xml:space="preserve"> </w:t>
            </w:r>
            <w:r>
              <w:rPr>
                <w:spacing w:val="12"/>
              </w:rPr>
              <w:t>分钟解密时间内输入</w:t>
            </w:r>
            <w:r>
              <w:rPr>
                <w:spacing w:val="-41"/>
              </w:rPr>
              <w:t xml:space="preserve"> </w:t>
            </w:r>
            <w:r>
              <w:t>CA</w:t>
            </w:r>
            <w:r>
              <w:rPr>
                <w:spacing w:val="-33"/>
              </w:rPr>
              <w:t xml:space="preserve"> </w:t>
            </w:r>
            <w:r>
              <w:rPr>
                <w:spacing w:val="12"/>
              </w:rPr>
              <w:t>证书</w:t>
            </w:r>
            <w:r>
              <w:t xml:space="preserve"> PIN</w:t>
            </w:r>
            <w:r>
              <w:rPr>
                <w:spacing w:val="9"/>
              </w:rPr>
              <w:t xml:space="preserve"> 码解密响应文件。在</w:t>
            </w:r>
            <w:r>
              <w:rPr>
                <w:spacing w:val="-27"/>
              </w:rPr>
              <w:t xml:space="preserve"> </w:t>
            </w:r>
            <w:r>
              <w:rPr>
                <w:spacing w:val="9"/>
              </w:rPr>
              <w:t>30</w:t>
            </w:r>
            <w:r>
              <w:rPr>
                <w:spacing w:val="-34"/>
              </w:rPr>
              <w:t xml:space="preserve"> </w:t>
            </w:r>
            <w:r>
              <w:rPr>
                <w:spacing w:val="9"/>
              </w:rPr>
              <w:t>分钟解密时间内未进行解密的响应</w:t>
            </w:r>
            <w:r>
              <w:t xml:space="preserve"> </w:t>
            </w:r>
            <w:r>
              <w:rPr>
                <w:spacing w:val="6"/>
              </w:rPr>
              <w:t>单位可能导致</w:t>
            </w:r>
            <w:r>
              <w:rPr>
                <w:rFonts w:hint="eastAsia"/>
                <w:spacing w:val="6"/>
                <w:lang w:val="en-US" w:eastAsia="zh-CN"/>
              </w:rPr>
              <w:t>否决其投标</w:t>
            </w:r>
            <w:r>
              <w:rPr>
                <w:spacing w:val="6"/>
              </w:rPr>
              <w:t>。（解密时间开始时政采云平台将以短信形式</w:t>
            </w:r>
            <w:r>
              <w:rPr>
                <w:spacing w:val="14"/>
              </w:rPr>
              <w:t xml:space="preserve"> </w:t>
            </w:r>
            <w:r>
              <w:rPr>
                <w:spacing w:val="6"/>
              </w:rPr>
              <w:t>向供应商在政采云平台预留的手机号发送短信通知，请供应商及</w:t>
            </w:r>
            <w:r>
              <w:rPr>
                <w:spacing w:val="4"/>
              </w:rPr>
              <w:t>时关注。）</w:t>
            </w:r>
          </w:p>
        </w:tc>
      </w:tr>
      <w:tr w14:paraId="1DE74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4" w:hRule="atLeast"/>
        </w:trPr>
        <w:tc>
          <w:tcPr>
            <w:tcW w:w="855" w:type="dxa"/>
            <w:vAlign w:val="center"/>
          </w:tcPr>
          <w:p w14:paraId="50B47546">
            <w:pPr>
              <w:spacing w:line="286" w:lineRule="auto"/>
              <w:jc w:val="center"/>
              <w:rPr>
                <w:rFonts w:ascii="Arial"/>
                <w:sz w:val="21"/>
              </w:rPr>
            </w:pPr>
          </w:p>
          <w:p w14:paraId="64F9829A">
            <w:pPr>
              <w:spacing w:line="286" w:lineRule="auto"/>
              <w:jc w:val="center"/>
              <w:rPr>
                <w:rFonts w:ascii="Arial"/>
                <w:sz w:val="21"/>
              </w:rPr>
            </w:pPr>
          </w:p>
          <w:p w14:paraId="7A57AD08">
            <w:pPr>
              <w:spacing w:line="286" w:lineRule="auto"/>
              <w:jc w:val="center"/>
              <w:rPr>
                <w:rFonts w:ascii="Arial"/>
                <w:sz w:val="21"/>
              </w:rPr>
            </w:pPr>
          </w:p>
          <w:p w14:paraId="701EBB81">
            <w:pPr>
              <w:pStyle w:val="12"/>
              <w:spacing w:before="75" w:line="186" w:lineRule="auto"/>
              <w:ind w:left="316"/>
              <w:jc w:val="center"/>
            </w:pPr>
            <w:r>
              <w:rPr>
                <w:b/>
                <w:bCs/>
                <w:spacing w:val="-3"/>
              </w:rPr>
              <w:t>29</w:t>
            </w:r>
          </w:p>
        </w:tc>
        <w:tc>
          <w:tcPr>
            <w:tcW w:w="2262" w:type="dxa"/>
            <w:vAlign w:val="center"/>
          </w:tcPr>
          <w:p w14:paraId="3B292606">
            <w:pPr>
              <w:spacing w:line="272" w:lineRule="auto"/>
              <w:jc w:val="center"/>
              <w:rPr>
                <w:rFonts w:ascii="Arial"/>
                <w:sz w:val="21"/>
              </w:rPr>
            </w:pPr>
          </w:p>
          <w:p w14:paraId="0133CD28">
            <w:pPr>
              <w:spacing w:line="272" w:lineRule="auto"/>
              <w:jc w:val="center"/>
              <w:rPr>
                <w:rFonts w:ascii="Arial"/>
                <w:sz w:val="21"/>
              </w:rPr>
            </w:pPr>
          </w:p>
          <w:p w14:paraId="7B88647C">
            <w:pPr>
              <w:spacing w:line="273" w:lineRule="auto"/>
              <w:jc w:val="center"/>
              <w:rPr>
                <w:rFonts w:ascii="Arial"/>
                <w:sz w:val="21"/>
              </w:rPr>
            </w:pPr>
          </w:p>
          <w:p w14:paraId="535C9D73">
            <w:pPr>
              <w:pStyle w:val="12"/>
              <w:spacing w:before="75" w:line="231" w:lineRule="auto"/>
              <w:ind w:left="117"/>
              <w:jc w:val="center"/>
            </w:pPr>
            <w:r>
              <w:rPr>
                <w:spacing w:val="6"/>
              </w:rPr>
              <w:t>特别说明</w:t>
            </w:r>
          </w:p>
        </w:tc>
        <w:tc>
          <w:tcPr>
            <w:tcW w:w="6845" w:type="dxa"/>
            <w:vAlign w:val="top"/>
          </w:tcPr>
          <w:p w14:paraId="12D462DF">
            <w:pPr>
              <w:pStyle w:val="12"/>
              <w:spacing w:before="39" w:line="247" w:lineRule="auto"/>
              <w:ind w:left="119" w:right="107" w:firstLine="11"/>
              <w:jc w:val="both"/>
            </w:pPr>
            <w:r>
              <w:rPr>
                <w:spacing w:val="14"/>
              </w:rPr>
              <w:t>1.本项目采用新疆政府采购网政采云不见面开标系统进</w:t>
            </w:r>
            <w:r>
              <w:rPr>
                <w:spacing w:val="13"/>
              </w:rPr>
              <w:t>行开评</w:t>
            </w:r>
            <w:r>
              <w:t xml:space="preserve"> </w:t>
            </w:r>
            <w:r>
              <w:rPr>
                <w:spacing w:val="9"/>
              </w:rPr>
              <w:t>标，各投标人须及时办理</w:t>
            </w:r>
            <w:r>
              <w:rPr>
                <w:spacing w:val="-29"/>
              </w:rPr>
              <w:t xml:space="preserve"> </w:t>
            </w:r>
            <w:r>
              <w:t>CA</w:t>
            </w:r>
            <w:r>
              <w:rPr>
                <w:spacing w:val="-35"/>
              </w:rPr>
              <w:t xml:space="preserve"> </w:t>
            </w:r>
            <w:r>
              <w:rPr>
                <w:spacing w:val="9"/>
              </w:rPr>
              <w:t>锁，不见面开标系统中上传的投标</w:t>
            </w:r>
            <w:r>
              <w:t xml:space="preserve"> </w:t>
            </w:r>
            <w:r>
              <w:rPr>
                <w:spacing w:val="10"/>
              </w:rPr>
              <w:t>文件须进行</w:t>
            </w:r>
            <w:r>
              <w:rPr>
                <w:spacing w:val="-49"/>
              </w:rPr>
              <w:t xml:space="preserve"> </w:t>
            </w:r>
            <w:r>
              <w:t>CA</w:t>
            </w:r>
            <w:r>
              <w:rPr>
                <w:spacing w:val="-35"/>
              </w:rPr>
              <w:t xml:space="preserve"> </w:t>
            </w:r>
            <w:r>
              <w:rPr>
                <w:spacing w:val="10"/>
              </w:rPr>
              <w:t>加密上传。各投标人须在开标时准时签</w:t>
            </w:r>
            <w:r>
              <w:rPr>
                <w:spacing w:val="9"/>
              </w:rPr>
              <w:t>到，及时</w:t>
            </w:r>
            <w:r>
              <w:t xml:space="preserve"> </w:t>
            </w:r>
            <w:r>
              <w:rPr>
                <w:spacing w:val="6"/>
              </w:rPr>
              <w:t>对所上传投标文件进行远程解密，未递交投标文件及未签到的视</w:t>
            </w:r>
            <w:r>
              <w:rPr>
                <w:spacing w:val="4"/>
              </w:rPr>
              <w:t xml:space="preserve"> </w:t>
            </w:r>
            <w:r>
              <w:rPr>
                <w:spacing w:val="6"/>
              </w:rPr>
              <w:t>为无效投标；投标人在制作投标文件时须相关评审点，如因此原</w:t>
            </w:r>
            <w:r>
              <w:rPr>
                <w:spacing w:val="4"/>
              </w:rPr>
              <w:t xml:space="preserve"> </w:t>
            </w:r>
            <w:r>
              <w:rPr>
                <w:spacing w:val="7"/>
              </w:rPr>
              <w:t>因出现</w:t>
            </w:r>
            <w:r>
              <w:rPr>
                <w:rFonts w:hint="eastAsia"/>
                <w:spacing w:val="6"/>
                <w:lang w:val="en-US" w:eastAsia="zh-CN"/>
              </w:rPr>
              <w:t>否决其投标</w:t>
            </w:r>
            <w:r>
              <w:rPr>
                <w:spacing w:val="7"/>
              </w:rPr>
              <w:t>、扣分等情况，各投标人自行负责。</w:t>
            </w:r>
          </w:p>
          <w:p w14:paraId="5F030D0B">
            <w:pPr>
              <w:pStyle w:val="12"/>
              <w:spacing w:before="27" w:line="215" w:lineRule="auto"/>
              <w:ind w:left="115"/>
              <w:rPr>
                <w:spacing w:val="6"/>
              </w:rPr>
            </w:pPr>
            <w:r>
              <w:rPr>
                <w:spacing w:val="6"/>
              </w:rPr>
              <w:t>2.开标时各投标人需在线等待评标结果，及时回复对于投标文件</w:t>
            </w:r>
          </w:p>
          <w:p w14:paraId="69C9A4F3">
            <w:pPr>
              <w:pStyle w:val="12"/>
              <w:spacing w:before="40" w:line="230" w:lineRule="auto"/>
              <w:ind w:left="150"/>
            </w:pPr>
            <w:r>
              <w:rPr>
                <w:spacing w:val="4"/>
              </w:rPr>
              <w:t>中指出的需要澄清及确认的信息。</w:t>
            </w:r>
          </w:p>
          <w:p w14:paraId="719D881A">
            <w:pPr>
              <w:pStyle w:val="12"/>
              <w:numPr>
                <w:ilvl w:val="0"/>
                <w:numId w:val="4"/>
              </w:numPr>
              <w:spacing w:before="42" w:line="245" w:lineRule="auto"/>
              <w:ind w:left="116" w:leftChars="0" w:right="72" w:rightChars="0"/>
              <w:rPr>
                <w:spacing w:val="18"/>
              </w:rPr>
            </w:pPr>
            <w:r>
              <w:rPr>
                <w:spacing w:val="7"/>
              </w:rPr>
              <w:t>根据《政府采购促进中小企业发展管理办法》（</w:t>
            </w:r>
            <w:r>
              <w:rPr>
                <w:spacing w:val="6"/>
              </w:rPr>
              <w:t>财库〔2020〕</w:t>
            </w:r>
            <w:r>
              <w:t xml:space="preserve"> </w:t>
            </w:r>
            <w:r>
              <w:rPr>
                <w:spacing w:val="8"/>
              </w:rPr>
              <w:t>46 号）第十二条采购项目涉及中小企业采购的，采购文件应</w:t>
            </w:r>
            <w:r>
              <w:rPr>
                <w:spacing w:val="9"/>
              </w:rPr>
              <w:t>当明确以下内容</w:t>
            </w:r>
            <w:r>
              <w:rPr>
                <w:spacing w:val="18"/>
              </w:rPr>
              <w:t>：</w:t>
            </w:r>
          </w:p>
          <w:p w14:paraId="2F8B549F">
            <w:pPr>
              <w:pStyle w:val="12"/>
              <w:numPr>
                <w:ilvl w:val="0"/>
                <w:numId w:val="0"/>
              </w:numPr>
              <w:spacing w:before="42" w:line="245" w:lineRule="auto"/>
              <w:ind w:right="72" w:rightChars="0"/>
              <w:rPr>
                <w:spacing w:val="-46"/>
                <w:highlight w:val="none"/>
              </w:rPr>
            </w:pPr>
            <w:r>
              <w:rPr>
                <w:spacing w:val="18"/>
              </w:rPr>
              <w:t>（</w:t>
            </w:r>
            <w:r>
              <w:rPr>
                <w:spacing w:val="9"/>
              </w:rPr>
              <w:t>六</w:t>
            </w:r>
            <w:r>
              <w:rPr>
                <w:spacing w:val="9"/>
                <w:highlight w:val="none"/>
              </w:rPr>
              <w:t>）明确采购标的对应的中小企业划分标</w:t>
            </w:r>
            <w:r>
              <w:rPr>
                <w:spacing w:val="6"/>
                <w:highlight w:val="none"/>
              </w:rPr>
              <w:t>准所属行业。</w:t>
            </w:r>
            <w:r>
              <w:rPr>
                <w:spacing w:val="-46"/>
                <w:highlight w:val="none"/>
              </w:rPr>
              <w:t xml:space="preserve"> </w:t>
            </w:r>
          </w:p>
          <w:p w14:paraId="5DB657FA">
            <w:pPr>
              <w:pStyle w:val="12"/>
              <w:numPr>
                <w:ilvl w:val="0"/>
                <w:numId w:val="0"/>
              </w:numPr>
              <w:spacing w:before="42" w:line="245" w:lineRule="auto"/>
              <w:ind w:left="116" w:leftChars="0" w:right="72" w:rightChars="0"/>
              <w:rPr>
                <w:rFonts w:hint="eastAsia"/>
                <w:spacing w:val="7"/>
                <w:highlight w:val="yellow"/>
                <w:lang w:val="en-US" w:eastAsia="zh-CN"/>
              </w:rPr>
            </w:pPr>
            <w:r>
              <w:rPr>
                <w:spacing w:val="7"/>
                <w:highlight w:val="none"/>
              </w:rPr>
              <w:t>本采购项目标的对应的中小企业划分标准所属行业为：</w:t>
            </w:r>
            <w:r>
              <w:rPr>
                <w:rFonts w:hint="eastAsia"/>
                <w:spacing w:val="7"/>
                <w:highlight w:val="none"/>
              </w:rPr>
              <w:t>其他未列明行业</w:t>
            </w:r>
          </w:p>
          <w:p w14:paraId="619CF5ED">
            <w:pPr>
              <w:pStyle w:val="12"/>
              <w:spacing w:before="23" w:line="230" w:lineRule="auto"/>
              <w:ind w:left="111"/>
            </w:pPr>
            <w:r>
              <w:rPr>
                <w:b/>
                <w:bCs/>
                <w:spacing w:val="4"/>
                <w:highlight w:val="none"/>
              </w:rPr>
              <w:t>4.如招标文</w:t>
            </w:r>
            <w:r>
              <w:rPr>
                <w:b/>
                <w:bCs/>
                <w:spacing w:val="4"/>
              </w:rPr>
              <w:t>件前后不一致的，</w:t>
            </w:r>
            <w:r>
              <w:rPr>
                <w:spacing w:val="-40"/>
              </w:rPr>
              <w:t xml:space="preserve"> </w:t>
            </w:r>
            <w:r>
              <w:rPr>
                <w:b/>
                <w:bCs/>
                <w:spacing w:val="4"/>
              </w:rPr>
              <w:t>以投标人须</w:t>
            </w:r>
            <w:r>
              <w:rPr>
                <w:b/>
                <w:bCs/>
                <w:spacing w:val="3"/>
              </w:rPr>
              <w:t>知前附表为准。</w:t>
            </w:r>
          </w:p>
        </w:tc>
      </w:tr>
      <w:tr w14:paraId="6D634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2" w:hRule="atLeast"/>
        </w:trPr>
        <w:tc>
          <w:tcPr>
            <w:tcW w:w="855" w:type="dxa"/>
            <w:vAlign w:val="top"/>
          </w:tcPr>
          <w:p w14:paraId="09E6FAB0">
            <w:pPr>
              <w:spacing w:line="253" w:lineRule="auto"/>
              <w:rPr>
                <w:rFonts w:ascii="Arial"/>
                <w:sz w:val="21"/>
              </w:rPr>
            </w:pPr>
          </w:p>
          <w:p w14:paraId="6D012840">
            <w:pPr>
              <w:spacing w:line="253" w:lineRule="auto"/>
              <w:rPr>
                <w:rFonts w:ascii="Arial"/>
                <w:sz w:val="21"/>
              </w:rPr>
            </w:pPr>
          </w:p>
          <w:p w14:paraId="1809BBB4">
            <w:pPr>
              <w:spacing w:line="253" w:lineRule="auto"/>
              <w:rPr>
                <w:rFonts w:ascii="Arial"/>
                <w:sz w:val="21"/>
              </w:rPr>
            </w:pPr>
          </w:p>
          <w:p w14:paraId="1352AA79">
            <w:pPr>
              <w:spacing w:line="253" w:lineRule="auto"/>
              <w:rPr>
                <w:rFonts w:ascii="Arial"/>
                <w:sz w:val="21"/>
              </w:rPr>
            </w:pPr>
          </w:p>
          <w:p w14:paraId="4E6B7D47">
            <w:pPr>
              <w:spacing w:line="253" w:lineRule="auto"/>
              <w:rPr>
                <w:rFonts w:ascii="Arial"/>
                <w:sz w:val="21"/>
              </w:rPr>
            </w:pPr>
          </w:p>
          <w:p w14:paraId="38ACCCCF">
            <w:pPr>
              <w:spacing w:line="253" w:lineRule="auto"/>
              <w:rPr>
                <w:rFonts w:ascii="Arial"/>
                <w:sz w:val="21"/>
              </w:rPr>
            </w:pPr>
          </w:p>
          <w:p w14:paraId="621C370F">
            <w:pPr>
              <w:spacing w:line="254" w:lineRule="auto"/>
              <w:rPr>
                <w:rFonts w:ascii="Arial"/>
                <w:sz w:val="21"/>
              </w:rPr>
            </w:pPr>
          </w:p>
          <w:p w14:paraId="3D4A789F">
            <w:pPr>
              <w:spacing w:line="254" w:lineRule="auto"/>
              <w:rPr>
                <w:rFonts w:ascii="Arial"/>
                <w:sz w:val="21"/>
              </w:rPr>
            </w:pPr>
          </w:p>
          <w:p w14:paraId="611AFF59">
            <w:pPr>
              <w:spacing w:line="254" w:lineRule="auto"/>
              <w:rPr>
                <w:rFonts w:ascii="Arial"/>
                <w:sz w:val="21"/>
              </w:rPr>
            </w:pPr>
          </w:p>
          <w:p w14:paraId="2877E05F">
            <w:pPr>
              <w:pStyle w:val="12"/>
              <w:spacing w:before="75" w:line="233" w:lineRule="auto"/>
              <w:ind w:left="202"/>
            </w:pPr>
            <w:r>
              <w:rPr>
                <w:b/>
                <w:bCs/>
                <w:spacing w:val="-2"/>
              </w:rPr>
              <w:t>备注</w:t>
            </w:r>
          </w:p>
        </w:tc>
        <w:tc>
          <w:tcPr>
            <w:tcW w:w="9107" w:type="dxa"/>
            <w:gridSpan w:val="2"/>
            <w:vAlign w:val="top"/>
          </w:tcPr>
          <w:p w14:paraId="3B5D2837">
            <w:pPr>
              <w:pStyle w:val="12"/>
              <w:spacing w:before="36" w:line="363" w:lineRule="auto"/>
              <w:ind w:left="123" w:right="76" w:firstLine="5"/>
              <w:jc w:val="both"/>
            </w:pPr>
            <w:r>
              <w:rPr>
                <w:b/>
                <w:bCs/>
                <w:spacing w:val="11"/>
              </w:rPr>
              <w:t>1、招标文件中加粗、加下划线、</w:t>
            </w:r>
            <w:r>
              <w:rPr>
                <w:rFonts w:hint="eastAsia"/>
                <w:b/>
                <w:bCs/>
                <w:spacing w:val="11"/>
                <w:lang w:val="en-US" w:eastAsia="zh-CN"/>
              </w:rPr>
              <w:t>否决其投标</w:t>
            </w:r>
            <w:r>
              <w:rPr>
                <w:b/>
                <w:bCs/>
                <w:spacing w:val="11"/>
              </w:rPr>
              <w:t>、无效标、投标被拒绝字样的条款，为招标的</w:t>
            </w:r>
            <w:r>
              <w:rPr>
                <w:spacing w:val="4"/>
              </w:rPr>
              <w:t xml:space="preserve"> </w:t>
            </w:r>
            <w:r>
              <w:rPr>
                <w:b/>
                <w:bCs/>
                <w:spacing w:val="8"/>
              </w:rPr>
              <w:t>实质性要求和条件，着重提醒各投标人注意，并认真查看招标文件中的每一个条款及</w:t>
            </w:r>
            <w:r>
              <w:rPr>
                <w:spacing w:val="6"/>
              </w:rPr>
              <w:t xml:space="preserve"> </w:t>
            </w:r>
            <w:r>
              <w:rPr>
                <w:b/>
                <w:bCs/>
                <w:spacing w:val="6"/>
              </w:rPr>
              <w:t>要求，因误读招标文件而造成的后果，招标人概不负责。</w:t>
            </w:r>
          </w:p>
          <w:p w14:paraId="1B49F42C">
            <w:pPr>
              <w:pStyle w:val="12"/>
              <w:spacing w:before="42" w:line="363" w:lineRule="auto"/>
              <w:ind w:left="132" w:right="227" w:hanging="18"/>
            </w:pPr>
            <w:r>
              <w:rPr>
                <w:b/>
                <w:bCs/>
                <w:spacing w:val="6"/>
              </w:rPr>
              <w:t>2、投标文件中有弄虚作假的内容，</w:t>
            </w:r>
            <w:r>
              <w:rPr>
                <w:spacing w:val="-62"/>
              </w:rPr>
              <w:t xml:space="preserve"> </w:t>
            </w:r>
            <w:r>
              <w:rPr>
                <w:b/>
                <w:bCs/>
                <w:spacing w:val="6"/>
              </w:rPr>
              <w:t>其投标文件作废。（如假证书、假业绩、隐瞒不</w:t>
            </w:r>
            <w:r>
              <w:t xml:space="preserve"> </w:t>
            </w:r>
            <w:r>
              <w:rPr>
                <w:b/>
                <w:bCs/>
                <w:spacing w:val="8"/>
              </w:rPr>
              <w:t>良行为记录、夸大荣誉、使用非本单位在职员工的相</w:t>
            </w:r>
            <w:r>
              <w:rPr>
                <w:b/>
                <w:bCs/>
                <w:spacing w:val="7"/>
              </w:rPr>
              <w:t>关证件及不符合招标文件规定</w:t>
            </w:r>
            <w:r>
              <w:t xml:space="preserve">  </w:t>
            </w:r>
            <w:r>
              <w:rPr>
                <w:b/>
                <w:bCs/>
                <w:spacing w:val="8"/>
              </w:rPr>
              <w:t>的条款等</w:t>
            </w:r>
            <w:r>
              <w:rPr>
                <w:b/>
                <w:bCs/>
                <w:spacing w:val="2"/>
              </w:rPr>
              <w:t>）；</w:t>
            </w:r>
            <w:r>
              <w:rPr>
                <w:b/>
                <w:bCs/>
                <w:spacing w:val="8"/>
              </w:rPr>
              <w:t>在签订合同之前，投标人如发现投标</w:t>
            </w:r>
            <w:r>
              <w:rPr>
                <w:b/>
                <w:bCs/>
                <w:spacing w:val="7"/>
              </w:rPr>
              <w:t>人的投标文件有弄虚作假内容，</w:t>
            </w:r>
          </w:p>
          <w:p w14:paraId="46291884">
            <w:pPr>
              <w:pStyle w:val="12"/>
              <w:spacing w:before="45" w:line="228" w:lineRule="auto"/>
              <w:ind w:left="117"/>
            </w:pPr>
            <w:r>
              <w:rPr>
                <w:b/>
                <w:bCs/>
                <w:spacing w:val="7"/>
              </w:rPr>
              <w:t>招标人可拒绝与其签订合同。并将其列入政府</w:t>
            </w:r>
            <w:r>
              <w:rPr>
                <w:b/>
                <w:bCs/>
                <w:spacing w:val="6"/>
              </w:rPr>
              <w:t>采购黑名单库。</w:t>
            </w:r>
          </w:p>
          <w:p w14:paraId="00E106BC">
            <w:pPr>
              <w:pStyle w:val="12"/>
              <w:spacing w:before="180" w:line="367" w:lineRule="auto"/>
              <w:ind w:left="119" w:right="325" w:hanging="4"/>
            </w:pPr>
            <w:r>
              <w:rPr>
                <w:b/>
                <w:bCs/>
                <w:spacing w:val="8"/>
              </w:rPr>
              <w:t>3、投标人应保证在本项目使用的任何产品和服务（包括部分使用）时，</w:t>
            </w:r>
            <w:r>
              <w:rPr>
                <w:b/>
                <w:bCs/>
                <w:spacing w:val="7"/>
              </w:rPr>
              <w:t>不会产生</w:t>
            </w:r>
            <w:r>
              <w:t xml:space="preserve">  </w:t>
            </w:r>
            <w:r>
              <w:rPr>
                <w:b/>
                <w:bCs/>
                <w:spacing w:val="8"/>
              </w:rPr>
              <w:t>因第三方提出侵犯其专利权、商标权或其它知识产权而引起的法律和经济纠纷，如</w:t>
            </w:r>
            <w:r>
              <w:t xml:space="preserve"> </w:t>
            </w:r>
            <w:r>
              <w:rPr>
                <w:b/>
                <w:bCs/>
                <w:spacing w:val="8"/>
              </w:rPr>
              <w:t>因专利权、商标权或其它知识产权而引起法律和经济纠纷，由投标人承担所有相关</w:t>
            </w:r>
            <w:r>
              <w:t xml:space="preserve"> </w:t>
            </w:r>
            <w:bookmarkStart w:id="9" w:name="bookmark6"/>
            <w:bookmarkEnd w:id="9"/>
            <w:r>
              <w:rPr>
                <w:b/>
                <w:bCs/>
                <w:spacing w:val="4"/>
              </w:rPr>
              <w:t>责任的同时不得耽误本项目供货。</w:t>
            </w:r>
          </w:p>
        </w:tc>
      </w:tr>
    </w:tbl>
    <w:p w14:paraId="0EF52C9F">
      <w:pPr>
        <w:pStyle w:val="3"/>
      </w:pPr>
    </w:p>
    <w:p w14:paraId="3AF331CD">
      <w:pPr>
        <w:sectPr>
          <w:footerReference r:id="rId9" w:type="default"/>
          <w:pgSz w:w="11906" w:h="16838"/>
          <w:pgMar w:top="400" w:right="968" w:bottom="1157" w:left="969" w:header="0" w:footer="996" w:gutter="0"/>
          <w:pgBorders>
            <w:top w:val="none" w:sz="0" w:space="0"/>
            <w:left w:val="none" w:sz="0" w:space="0"/>
            <w:bottom w:val="none" w:sz="0" w:space="0"/>
            <w:right w:val="none" w:sz="0" w:space="0"/>
          </w:pgBorders>
          <w:cols w:space="720" w:num="1"/>
        </w:sectPr>
      </w:pPr>
    </w:p>
    <w:p w14:paraId="1B8FFC94">
      <w:pPr>
        <w:pStyle w:val="3"/>
        <w:spacing w:line="246" w:lineRule="auto"/>
      </w:pPr>
    </w:p>
    <w:p w14:paraId="2C19CDE9">
      <w:pPr>
        <w:pStyle w:val="3"/>
        <w:spacing w:line="246" w:lineRule="auto"/>
      </w:pPr>
    </w:p>
    <w:p w14:paraId="2A756AA7">
      <w:pPr>
        <w:pStyle w:val="3"/>
        <w:spacing w:line="246" w:lineRule="auto"/>
      </w:pPr>
    </w:p>
    <w:p w14:paraId="45574C58">
      <w:pPr>
        <w:pStyle w:val="3"/>
        <w:spacing w:line="246" w:lineRule="auto"/>
      </w:pPr>
    </w:p>
    <w:p w14:paraId="49265FA4">
      <w:pPr>
        <w:spacing w:before="94" w:line="229" w:lineRule="auto"/>
        <w:ind w:left="3540"/>
        <w:outlineLvl w:val="0"/>
        <w:rPr>
          <w:rFonts w:ascii="仿宋" w:hAnsi="仿宋" w:eastAsia="仿宋" w:cs="仿宋"/>
          <w:sz w:val="29"/>
          <w:szCs w:val="29"/>
        </w:rPr>
      </w:pPr>
      <w:bookmarkStart w:id="10" w:name="bookmark5"/>
      <w:bookmarkEnd w:id="10"/>
      <w:r>
        <w:rPr>
          <w:rFonts w:ascii="仿宋" w:hAnsi="仿宋" w:eastAsia="仿宋" w:cs="仿宋"/>
          <w:spacing w:val="3"/>
          <w:sz w:val="29"/>
          <w:szCs w:val="29"/>
        </w:rPr>
        <w:t>第三部分</w:t>
      </w:r>
      <w:r>
        <w:rPr>
          <w:rFonts w:ascii="仿宋" w:hAnsi="仿宋" w:eastAsia="仿宋" w:cs="仿宋"/>
          <w:spacing w:val="16"/>
          <w:sz w:val="29"/>
          <w:szCs w:val="29"/>
        </w:rPr>
        <w:t xml:space="preserve">  </w:t>
      </w:r>
      <w:r>
        <w:rPr>
          <w:rFonts w:ascii="仿宋" w:hAnsi="仿宋" w:eastAsia="仿宋" w:cs="仿宋"/>
          <w:spacing w:val="3"/>
          <w:sz w:val="29"/>
          <w:szCs w:val="29"/>
        </w:rPr>
        <w:t>招标说明</w:t>
      </w:r>
    </w:p>
    <w:p w14:paraId="7D0948CE">
      <w:pPr>
        <w:spacing w:before="212" w:line="231" w:lineRule="auto"/>
        <w:ind w:left="4222"/>
        <w:outlineLvl w:val="1"/>
        <w:rPr>
          <w:rFonts w:ascii="仿宋" w:hAnsi="仿宋" w:eastAsia="仿宋" w:cs="仿宋"/>
          <w:sz w:val="23"/>
          <w:szCs w:val="23"/>
        </w:rPr>
      </w:pPr>
      <w:r>
        <w:rPr>
          <w:rFonts w:ascii="仿宋" w:hAnsi="仿宋" w:eastAsia="仿宋" w:cs="仿宋"/>
          <w:b/>
          <w:bCs/>
          <w:spacing w:val="-2"/>
          <w:sz w:val="23"/>
          <w:szCs w:val="23"/>
        </w:rPr>
        <w:t>第一章</w:t>
      </w:r>
      <w:r>
        <w:rPr>
          <w:rFonts w:ascii="仿宋" w:hAnsi="仿宋" w:eastAsia="仿宋" w:cs="仿宋"/>
          <w:spacing w:val="33"/>
          <w:sz w:val="23"/>
          <w:szCs w:val="23"/>
        </w:rPr>
        <w:t xml:space="preserve"> </w:t>
      </w:r>
      <w:r>
        <w:rPr>
          <w:rFonts w:ascii="仿宋" w:hAnsi="仿宋" w:eastAsia="仿宋" w:cs="仿宋"/>
          <w:b/>
          <w:bCs/>
          <w:spacing w:val="-2"/>
          <w:sz w:val="23"/>
          <w:szCs w:val="23"/>
        </w:rPr>
        <w:t>总则</w:t>
      </w:r>
    </w:p>
    <w:p w14:paraId="122F0BD6">
      <w:pPr>
        <w:spacing w:before="180" w:line="230" w:lineRule="auto"/>
        <w:ind w:left="251"/>
        <w:rPr>
          <w:rFonts w:ascii="仿宋" w:hAnsi="仿宋" w:eastAsia="仿宋" w:cs="仿宋"/>
          <w:sz w:val="23"/>
          <w:szCs w:val="23"/>
        </w:rPr>
      </w:pPr>
      <w:r>
        <w:rPr>
          <w:rFonts w:ascii="仿宋" w:hAnsi="仿宋" w:eastAsia="仿宋" w:cs="仿宋"/>
          <w:b/>
          <w:bCs/>
          <w:spacing w:val="1"/>
          <w:sz w:val="23"/>
          <w:szCs w:val="23"/>
        </w:rPr>
        <w:t>1.编制依据</w:t>
      </w:r>
    </w:p>
    <w:p w14:paraId="77E036E0">
      <w:pPr>
        <w:spacing w:before="178" w:line="365" w:lineRule="auto"/>
        <w:ind w:firstLine="481"/>
        <w:jc w:val="both"/>
        <w:rPr>
          <w:rFonts w:ascii="仿宋" w:hAnsi="仿宋" w:eastAsia="仿宋" w:cs="仿宋"/>
          <w:sz w:val="23"/>
          <w:szCs w:val="23"/>
        </w:rPr>
      </w:pPr>
      <w:r>
        <w:rPr>
          <w:rFonts w:ascii="仿宋" w:hAnsi="仿宋" w:eastAsia="仿宋" w:cs="仿宋"/>
          <w:spacing w:val="7"/>
          <w:sz w:val="23"/>
          <w:szCs w:val="23"/>
        </w:rPr>
        <w:t xml:space="preserve">根据《中华人民共和国政府采购法》、《中华人民共和国政府采购法实施条例》、《政府 </w:t>
      </w:r>
      <w:r>
        <w:rPr>
          <w:rFonts w:ascii="仿宋" w:hAnsi="仿宋" w:eastAsia="仿宋" w:cs="仿宋"/>
          <w:spacing w:val="9"/>
          <w:sz w:val="23"/>
          <w:szCs w:val="23"/>
        </w:rPr>
        <w:t>采购货物和服务招标投标管理办法》（财政部</w:t>
      </w:r>
      <w:r>
        <w:rPr>
          <w:rFonts w:ascii="仿宋" w:hAnsi="仿宋" w:eastAsia="仿宋" w:cs="仿宋"/>
          <w:spacing w:val="8"/>
          <w:sz w:val="23"/>
          <w:szCs w:val="23"/>
        </w:rPr>
        <w:t>令第</w:t>
      </w:r>
      <w:r>
        <w:rPr>
          <w:rFonts w:ascii="仿宋" w:hAnsi="仿宋" w:eastAsia="仿宋" w:cs="仿宋"/>
          <w:spacing w:val="-46"/>
          <w:sz w:val="23"/>
          <w:szCs w:val="23"/>
        </w:rPr>
        <w:t xml:space="preserve"> </w:t>
      </w:r>
      <w:r>
        <w:rPr>
          <w:rFonts w:ascii="仿宋" w:hAnsi="仿宋" w:eastAsia="仿宋" w:cs="仿宋"/>
          <w:spacing w:val="8"/>
          <w:sz w:val="23"/>
          <w:szCs w:val="23"/>
        </w:rPr>
        <w:t>87</w:t>
      </w:r>
      <w:r>
        <w:rPr>
          <w:rFonts w:ascii="仿宋" w:hAnsi="仿宋" w:eastAsia="仿宋" w:cs="仿宋"/>
          <w:spacing w:val="-31"/>
          <w:sz w:val="23"/>
          <w:szCs w:val="23"/>
        </w:rPr>
        <w:t xml:space="preserve"> </w:t>
      </w:r>
      <w:r>
        <w:rPr>
          <w:rFonts w:ascii="仿宋" w:hAnsi="仿宋" w:eastAsia="仿宋" w:cs="仿宋"/>
          <w:spacing w:val="8"/>
          <w:sz w:val="23"/>
          <w:szCs w:val="23"/>
        </w:rPr>
        <w:t>号）、《民法典》等有关法律、法规和</w:t>
      </w:r>
      <w:r>
        <w:rPr>
          <w:rFonts w:ascii="仿宋" w:hAnsi="仿宋" w:eastAsia="仿宋" w:cs="仿宋"/>
          <w:sz w:val="23"/>
          <w:szCs w:val="23"/>
        </w:rPr>
        <w:t xml:space="preserve"> </w:t>
      </w:r>
      <w:r>
        <w:rPr>
          <w:rFonts w:ascii="仿宋" w:hAnsi="仿宋" w:eastAsia="仿宋" w:cs="仿宋"/>
          <w:spacing w:val="5"/>
          <w:sz w:val="23"/>
          <w:szCs w:val="23"/>
        </w:rPr>
        <w:t>规章的规定编制本招标文件。</w:t>
      </w:r>
    </w:p>
    <w:p w14:paraId="7FCC8877">
      <w:pPr>
        <w:spacing w:before="38" w:line="231" w:lineRule="auto"/>
        <w:ind w:left="236"/>
        <w:rPr>
          <w:rFonts w:ascii="仿宋" w:hAnsi="仿宋" w:eastAsia="仿宋" w:cs="仿宋"/>
          <w:sz w:val="23"/>
          <w:szCs w:val="23"/>
        </w:rPr>
      </w:pPr>
      <w:r>
        <w:rPr>
          <w:rFonts w:ascii="仿宋" w:hAnsi="仿宋" w:eastAsia="仿宋" w:cs="仿宋"/>
          <w:b/>
          <w:bCs/>
          <w:spacing w:val="4"/>
          <w:sz w:val="23"/>
          <w:szCs w:val="23"/>
        </w:rPr>
        <w:t>2.名词解释</w:t>
      </w:r>
    </w:p>
    <w:p w14:paraId="5B656A1C">
      <w:pPr>
        <w:spacing w:before="177" w:line="228" w:lineRule="auto"/>
        <w:ind w:left="476"/>
        <w:rPr>
          <w:rFonts w:ascii="仿宋" w:hAnsi="仿宋" w:eastAsia="仿宋" w:cs="仿宋"/>
          <w:sz w:val="23"/>
          <w:szCs w:val="23"/>
        </w:rPr>
      </w:pPr>
      <w:r>
        <w:rPr>
          <w:rFonts w:ascii="仿宋" w:hAnsi="仿宋" w:eastAsia="仿宋" w:cs="仿宋"/>
          <w:spacing w:val="6"/>
          <w:sz w:val="23"/>
          <w:szCs w:val="23"/>
        </w:rPr>
        <w:t>2.1 “采购人</w:t>
      </w:r>
      <w:r>
        <w:rPr>
          <w:rFonts w:ascii="仿宋" w:hAnsi="仿宋" w:eastAsia="仿宋" w:cs="仿宋"/>
          <w:spacing w:val="-78"/>
          <w:sz w:val="23"/>
          <w:szCs w:val="23"/>
        </w:rPr>
        <w:t xml:space="preserve"> </w:t>
      </w:r>
      <w:r>
        <w:rPr>
          <w:rFonts w:ascii="仿宋" w:hAnsi="仿宋" w:eastAsia="仿宋" w:cs="仿宋"/>
          <w:spacing w:val="6"/>
          <w:sz w:val="23"/>
          <w:szCs w:val="23"/>
        </w:rPr>
        <w:t>”系指</w:t>
      </w:r>
      <w:r>
        <w:rPr>
          <w:rFonts w:hint="eastAsia" w:ascii="仿宋" w:hAnsi="仿宋" w:eastAsia="仿宋" w:cs="仿宋"/>
          <w:spacing w:val="6"/>
          <w:sz w:val="23"/>
          <w:szCs w:val="23"/>
        </w:rPr>
        <w:t>库车市住房和城乡建设局</w:t>
      </w:r>
      <w:r>
        <w:rPr>
          <w:rFonts w:ascii="仿宋" w:hAnsi="仿宋" w:eastAsia="仿宋" w:cs="仿宋"/>
          <w:spacing w:val="6"/>
          <w:sz w:val="23"/>
          <w:szCs w:val="23"/>
        </w:rPr>
        <w:t>。</w:t>
      </w:r>
    </w:p>
    <w:p w14:paraId="77C51206">
      <w:pPr>
        <w:spacing w:before="184" w:line="229" w:lineRule="auto"/>
        <w:ind w:left="476"/>
        <w:rPr>
          <w:rFonts w:ascii="仿宋" w:hAnsi="仿宋" w:eastAsia="仿宋" w:cs="仿宋"/>
          <w:sz w:val="23"/>
          <w:szCs w:val="23"/>
        </w:rPr>
      </w:pPr>
      <w:r>
        <w:rPr>
          <w:rFonts w:ascii="仿宋" w:hAnsi="仿宋" w:eastAsia="仿宋" w:cs="仿宋"/>
          <w:spacing w:val="7"/>
          <w:sz w:val="23"/>
          <w:szCs w:val="23"/>
        </w:rPr>
        <w:t>2.2“采购代理机构</w:t>
      </w:r>
      <w:r>
        <w:rPr>
          <w:rFonts w:ascii="仿宋" w:hAnsi="仿宋" w:eastAsia="仿宋" w:cs="仿宋"/>
          <w:spacing w:val="-69"/>
          <w:sz w:val="23"/>
          <w:szCs w:val="23"/>
        </w:rPr>
        <w:t xml:space="preserve"> </w:t>
      </w:r>
      <w:r>
        <w:rPr>
          <w:rFonts w:ascii="仿宋" w:hAnsi="仿宋" w:eastAsia="仿宋" w:cs="仿宋"/>
          <w:spacing w:val="7"/>
          <w:sz w:val="23"/>
          <w:szCs w:val="23"/>
        </w:rPr>
        <w:t>”系指</w:t>
      </w:r>
      <w:r>
        <w:rPr>
          <w:rFonts w:hint="eastAsia" w:ascii="仿宋" w:hAnsi="仿宋" w:eastAsia="仿宋" w:cs="仿宋"/>
          <w:spacing w:val="7"/>
          <w:sz w:val="23"/>
          <w:szCs w:val="23"/>
        </w:rPr>
        <w:t>五矿国际招标有限责任公司</w:t>
      </w:r>
      <w:r>
        <w:rPr>
          <w:rFonts w:ascii="仿宋" w:hAnsi="仿宋" w:eastAsia="仿宋" w:cs="仿宋"/>
          <w:spacing w:val="7"/>
          <w:sz w:val="23"/>
          <w:szCs w:val="23"/>
        </w:rPr>
        <w:t>。</w:t>
      </w:r>
    </w:p>
    <w:p w14:paraId="17FFB235">
      <w:pPr>
        <w:spacing w:before="183" w:line="230" w:lineRule="auto"/>
        <w:ind w:left="476"/>
        <w:rPr>
          <w:rFonts w:ascii="仿宋" w:hAnsi="仿宋" w:eastAsia="仿宋" w:cs="仿宋"/>
          <w:sz w:val="23"/>
          <w:szCs w:val="23"/>
        </w:rPr>
      </w:pPr>
      <w:r>
        <w:rPr>
          <w:rFonts w:ascii="仿宋" w:hAnsi="仿宋" w:eastAsia="仿宋" w:cs="仿宋"/>
          <w:spacing w:val="7"/>
          <w:sz w:val="23"/>
          <w:szCs w:val="23"/>
        </w:rPr>
        <w:t>2.3“投标人</w:t>
      </w:r>
      <w:r>
        <w:rPr>
          <w:rFonts w:ascii="仿宋" w:hAnsi="仿宋" w:eastAsia="仿宋" w:cs="仿宋"/>
          <w:spacing w:val="-75"/>
          <w:sz w:val="23"/>
          <w:szCs w:val="23"/>
        </w:rPr>
        <w:t xml:space="preserve"> </w:t>
      </w:r>
      <w:r>
        <w:rPr>
          <w:rFonts w:ascii="仿宋" w:hAnsi="仿宋" w:eastAsia="仿宋" w:cs="仿宋"/>
          <w:spacing w:val="7"/>
          <w:sz w:val="23"/>
          <w:szCs w:val="23"/>
        </w:rPr>
        <w:t>”系指响应招标、参加投标竞争的法人、其他组织或者自然人。</w:t>
      </w:r>
    </w:p>
    <w:p w14:paraId="7668E288">
      <w:pPr>
        <w:spacing w:before="178" w:line="360" w:lineRule="auto"/>
        <w:ind w:left="1" w:right="4" w:firstLine="474"/>
        <w:rPr>
          <w:rFonts w:ascii="仿宋" w:hAnsi="仿宋" w:eastAsia="仿宋" w:cs="仿宋"/>
          <w:sz w:val="23"/>
          <w:szCs w:val="23"/>
        </w:rPr>
      </w:pPr>
      <w:r>
        <w:rPr>
          <w:rFonts w:ascii="仿宋" w:hAnsi="仿宋" w:eastAsia="仿宋" w:cs="仿宋"/>
          <w:spacing w:val="9"/>
          <w:sz w:val="23"/>
          <w:szCs w:val="23"/>
        </w:rPr>
        <w:t>2.4“货物</w:t>
      </w:r>
      <w:r>
        <w:rPr>
          <w:rFonts w:ascii="仿宋" w:hAnsi="仿宋" w:eastAsia="仿宋" w:cs="仿宋"/>
          <w:spacing w:val="-79"/>
          <w:sz w:val="23"/>
          <w:szCs w:val="23"/>
        </w:rPr>
        <w:t xml:space="preserve"> </w:t>
      </w:r>
      <w:r>
        <w:rPr>
          <w:rFonts w:ascii="仿宋" w:hAnsi="仿宋" w:eastAsia="仿宋" w:cs="仿宋"/>
          <w:spacing w:val="9"/>
          <w:sz w:val="23"/>
          <w:szCs w:val="23"/>
        </w:rPr>
        <w:t>”是指各种形态和种类的物品，包括原材料、燃料、设备、产品等，详见《政</w:t>
      </w:r>
      <w:r>
        <w:rPr>
          <w:rFonts w:ascii="仿宋" w:hAnsi="仿宋" w:eastAsia="仿宋" w:cs="仿宋"/>
          <w:sz w:val="23"/>
          <w:szCs w:val="23"/>
        </w:rPr>
        <w:t xml:space="preserve"> </w:t>
      </w:r>
      <w:r>
        <w:rPr>
          <w:rFonts w:ascii="仿宋" w:hAnsi="仿宋" w:eastAsia="仿宋" w:cs="仿宋"/>
          <w:spacing w:val="6"/>
          <w:sz w:val="23"/>
          <w:szCs w:val="23"/>
        </w:rPr>
        <w:t>府采购品目分类目录》（财库[2013]189</w:t>
      </w:r>
      <w:r>
        <w:rPr>
          <w:rFonts w:ascii="仿宋" w:hAnsi="仿宋" w:eastAsia="仿宋" w:cs="仿宋"/>
          <w:spacing w:val="-31"/>
          <w:sz w:val="23"/>
          <w:szCs w:val="23"/>
        </w:rPr>
        <w:t xml:space="preserve"> </w:t>
      </w:r>
      <w:r>
        <w:rPr>
          <w:rFonts w:ascii="仿宋" w:hAnsi="仿宋" w:eastAsia="仿宋" w:cs="仿宋"/>
          <w:spacing w:val="5"/>
          <w:sz w:val="23"/>
          <w:szCs w:val="23"/>
        </w:rPr>
        <w:t>号）。</w:t>
      </w:r>
    </w:p>
    <w:p w14:paraId="39F5939A">
      <w:pPr>
        <w:spacing w:before="38" w:line="228" w:lineRule="auto"/>
        <w:ind w:left="476"/>
        <w:rPr>
          <w:rFonts w:ascii="仿宋" w:hAnsi="仿宋" w:eastAsia="仿宋" w:cs="仿宋"/>
          <w:sz w:val="23"/>
          <w:szCs w:val="23"/>
        </w:rPr>
      </w:pPr>
      <w:r>
        <w:rPr>
          <w:rFonts w:ascii="仿宋" w:hAnsi="仿宋" w:eastAsia="仿宋" w:cs="仿宋"/>
          <w:spacing w:val="7"/>
          <w:sz w:val="23"/>
          <w:szCs w:val="23"/>
        </w:rPr>
        <w:t>2.5“评标委员会</w:t>
      </w:r>
      <w:r>
        <w:rPr>
          <w:rFonts w:ascii="仿宋" w:hAnsi="仿宋" w:eastAsia="仿宋" w:cs="仿宋"/>
          <w:spacing w:val="-78"/>
          <w:sz w:val="23"/>
          <w:szCs w:val="23"/>
        </w:rPr>
        <w:t xml:space="preserve"> </w:t>
      </w:r>
      <w:r>
        <w:rPr>
          <w:rFonts w:ascii="仿宋" w:hAnsi="仿宋" w:eastAsia="仿宋" w:cs="仿宋"/>
          <w:spacing w:val="7"/>
          <w:sz w:val="23"/>
          <w:szCs w:val="23"/>
        </w:rPr>
        <w:t>”系指依法组建的专门负责本次评标工作的临时性机构。</w:t>
      </w:r>
    </w:p>
    <w:p w14:paraId="760941E3">
      <w:pPr>
        <w:spacing w:before="184" w:line="231" w:lineRule="auto"/>
        <w:ind w:left="238"/>
        <w:rPr>
          <w:rFonts w:ascii="仿宋" w:hAnsi="仿宋" w:eastAsia="仿宋" w:cs="仿宋"/>
          <w:sz w:val="23"/>
          <w:szCs w:val="23"/>
        </w:rPr>
      </w:pPr>
      <w:r>
        <w:rPr>
          <w:rFonts w:ascii="仿宋" w:hAnsi="仿宋" w:eastAsia="仿宋" w:cs="仿宋"/>
          <w:b/>
          <w:bCs/>
          <w:spacing w:val="1"/>
          <w:sz w:val="23"/>
          <w:szCs w:val="23"/>
        </w:rPr>
        <w:t>3.</w:t>
      </w:r>
      <w:r>
        <w:rPr>
          <w:rFonts w:ascii="仿宋" w:hAnsi="仿宋" w:eastAsia="仿宋" w:cs="仿宋"/>
          <w:spacing w:val="25"/>
          <w:sz w:val="23"/>
          <w:szCs w:val="23"/>
        </w:rPr>
        <w:t xml:space="preserve"> </w:t>
      </w:r>
      <w:r>
        <w:rPr>
          <w:rFonts w:ascii="仿宋" w:hAnsi="仿宋" w:eastAsia="仿宋" w:cs="仿宋"/>
          <w:b/>
          <w:bCs/>
          <w:spacing w:val="1"/>
          <w:sz w:val="23"/>
          <w:szCs w:val="23"/>
        </w:rPr>
        <w:t>适用范围</w:t>
      </w:r>
    </w:p>
    <w:p w14:paraId="2C60E312">
      <w:pPr>
        <w:spacing w:before="177" w:line="231" w:lineRule="auto"/>
        <w:ind w:left="478"/>
        <w:rPr>
          <w:rFonts w:ascii="仿宋" w:hAnsi="仿宋" w:eastAsia="仿宋" w:cs="仿宋"/>
          <w:sz w:val="23"/>
          <w:szCs w:val="23"/>
        </w:rPr>
      </w:pPr>
      <w:r>
        <w:rPr>
          <w:rFonts w:ascii="仿宋" w:hAnsi="仿宋" w:eastAsia="仿宋" w:cs="仿宋"/>
          <w:spacing w:val="6"/>
          <w:sz w:val="23"/>
          <w:szCs w:val="23"/>
        </w:rPr>
        <w:t>3.1  本招标文件仅适用于本次招标活动。</w:t>
      </w:r>
    </w:p>
    <w:p w14:paraId="1C2B8BB5">
      <w:pPr>
        <w:spacing w:before="180" w:line="231" w:lineRule="auto"/>
        <w:ind w:left="232"/>
        <w:rPr>
          <w:rFonts w:ascii="仿宋" w:hAnsi="仿宋" w:eastAsia="仿宋" w:cs="仿宋"/>
          <w:sz w:val="23"/>
          <w:szCs w:val="23"/>
        </w:rPr>
      </w:pPr>
      <w:r>
        <w:rPr>
          <w:rFonts w:ascii="仿宋" w:hAnsi="仿宋" w:eastAsia="仿宋" w:cs="仿宋"/>
          <w:b/>
          <w:bCs/>
          <w:spacing w:val="5"/>
          <w:sz w:val="23"/>
          <w:szCs w:val="23"/>
        </w:rPr>
        <w:t>4.项目概况</w:t>
      </w:r>
    </w:p>
    <w:p w14:paraId="323561A0">
      <w:pPr>
        <w:spacing w:before="175" w:line="371" w:lineRule="auto"/>
        <w:ind w:left="472" w:right="4565"/>
        <w:jc w:val="both"/>
        <w:rPr>
          <w:rFonts w:ascii="仿宋" w:hAnsi="仿宋" w:eastAsia="仿宋" w:cs="仿宋"/>
          <w:sz w:val="23"/>
          <w:szCs w:val="23"/>
        </w:rPr>
      </w:pPr>
      <w:r>
        <w:rPr>
          <w:rFonts w:ascii="仿宋" w:hAnsi="仿宋" w:eastAsia="仿宋" w:cs="仿宋"/>
          <w:spacing w:val="3"/>
          <w:sz w:val="23"/>
          <w:szCs w:val="23"/>
        </w:rPr>
        <w:t>4.1</w:t>
      </w:r>
      <w:r>
        <w:rPr>
          <w:rFonts w:ascii="仿宋" w:hAnsi="仿宋" w:eastAsia="仿宋" w:cs="仿宋"/>
          <w:spacing w:val="-19"/>
          <w:sz w:val="23"/>
          <w:szCs w:val="23"/>
        </w:rPr>
        <w:t xml:space="preserve"> </w:t>
      </w:r>
      <w:r>
        <w:rPr>
          <w:rFonts w:ascii="仿宋" w:hAnsi="仿宋" w:eastAsia="仿宋" w:cs="仿宋"/>
          <w:spacing w:val="3"/>
          <w:sz w:val="23"/>
          <w:szCs w:val="23"/>
        </w:rPr>
        <w:t>项目名称：详见投标须知前附表第</w:t>
      </w:r>
      <w:r>
        <w:rPr>
          <w:rFonts w:ascii="仿宋" w:hAnsi="仿宋" w:eastAsia="仿宋" w:cs="仿宋"/>
          <w:spacing w:val="-29"/>
          <w:sz w:val="23"/>
          <w:szCs w:val="23"/>
        </w:rPr>
        <w:t xml:space="preserve"> </w:t>
      </w:r>
      <w:r>
        <w:rPr>
          <w:rFonts w:ascii="仿宋" w:hAnsi="仿宋" w:eastAsia="仿宋" w:cs="仿宋"/>
          <w:spacing w:val="3"/>
          <w:sz w:val="23"/>
          <w:szCs w:val="23"/>
        </w:rPr>
        <w:t>1</w:t>
      </w:r>
      <w:r>
        <w:rPr>
          <w:rFonts w:ascii="仿宋" w:hAnsi="仿宋" w:eastAsia="仿宋" w:cs="仿宋"/>
          <w:spacing w:val="-36"/>
          <w:sz w:val="23"/>
          <w:szCs w:val="23"/>
        </w:rPr>
        <w:t xml:space="preserve"> </w:t>
      </w:r>
      <w:r>
        <w:rPr>
          <w:rFonts w:ascii="仿宋" w:hAnsi="仿宋" w:eastAsia="仿宋" w:cs="仿宋"/>
          <w:spacing w:val="3"/>
          <w:sz w:val="23"/>
          <w:szCs w:val="23"/>
        </w:rPr>
        <w:t>条。</w:t>
      </w:r>
      <w:r>
        <w:rPr>
          <w:rFonts w:ascii="仿宋" w:hAnsi="仿宋" w:eastAsia="仿宋" w:cs="仿宋"/>
          <w:sz w:val="23"/>
          <w:szCs w:val="23"/>
        </w:rPr>
        <w:t xml:space="preserve"> </w:t>
      </w:r>
      <w:r>
        <w:rPr>
          <w:rFonts w:ascii="仿宋" w:hAnsi="仿宋" w:eastAsia="仿宋" w:cs="仿宋"/>
          <w:spacing w:val="4"/>
          <w:sz w:val="23"/>
          <w:szCs w:val="23"/>
        </w:rPr>
        <w:t>4.2</w:t>
      </w:r>
      <w:r>
        <w:rPr>
          <w:rFonts w:ascii="仿宋" w:hAnsi="仿宋" w:eastAsia="仿宋" w:cs="仿宋"/>
          <w:spacing w:val="-25"/>
          <w:sz w:val="23"/>
          <w:szCs w:val="23"/>
        </w:rPr>
        <w:t xml:space="preserve"> </w:t>
      </w:r>
      <w:r>
        <w:rPr>
          <w:rFonts w:ascii="仿宋" w:hAnsi="仿宋" w:eastAsia="仿宋" w:cs="仿宋"/>
          <w:spacing w:val="4"/>
          <w:sz w:val="23"/>
          <w:szCs w:val="23"/>
        </w:rPr>
        <w:t>资金来源：详见投标须知前附表第</w:t>
      </w:r>
      <w:r>
        <w:rPr>
          <w:rFonts w:ascii="仿宋" w:hAnsi="仿宋" w:eastAsia="仿宋" w:cs="仿宋"/>
          <w:spacing w:val="-44"/>
          <w:sz w:val="23"/>
          <w:szCs w:val="23"/>
        </w:rPr>
        <w:t xml:space="preserve"> </w:t>
      </w:r>
      <w:r>
        <w:rPr>
          <w:rFonts w:ascii="仿宋" w:hAnsi="仿宋" w:eastAsia="仿宋" w:cs="仿宋"/>
          <w:spacing w:val="4"/>
          <w:sz w:val="23"/>
          <w:szCs w:val="23"/>
        </w:rPr>
        <w:t>2</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4.3</w:t>
      </w:r>
      <w:r>
        <w:rPr>
          <w:rFonts w:ascii="仿宋" w:hAnsi="仿宋" w:eastAsia="仿宋" w:cs="仿宋"/>
          <w:spacing w:val="-27"/>
          <w:sz w:val="23"/>
          <w:szCs w:val="23"/>
        </w:rPr>
        <w:t xml:space="preserve"> </w:t>
      </w:r>
      <w:r>
        <w:rPr>
          <w:rFonts w:ascii="仿宋" w:hAnsi="仿宋" w:eastAsia="仿宋" w:cs="仿宋"/>
          <w:spacing w:val="4"/>
          <w:sz w:val="23"/>
          <w:szCs w:val="23"/>
        </w:rPr>
        <w:t>招标方式：详见投标须知前附表第</w:t>
      </w:r>
      <w:r>
        <w:rPr>
          <w:rFonts w:ascii="仿宋" w:hAnsi="仿宋" w:eastAsia="仿宋" w:cs="仿宋"/>
          <w:spacing w:val="-42"/>
          <w:sz w:val="23"/>
          <w:szCs w:val="23"/>
        </w:rPr>
        <w:t xml:space="preserve"> </w:t>
      </w:r>
      <w:r>
        <w:rPr>
          <w:rFonts w:ascii="仿宋" w:hAnsi="仿宋" w:eastAsia="仿宋" w:cs="仿宋"/>
          <w:spacing w:val="4"/>
          <w:sz w:val="23"/>
          <w:szCs w:val="23"/>
        </w:rPr>
        <w:t>3</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4.4</w:t>
      </w:r>
      <w:r>
        <w:rPr>
          <w:rFonts w:ascii="仿宋" w:hAnsi="仿宋" w:eastAsia="仿宋" w:cs="仿宋"/>
          <w:spacing w:val="-21"/>
          <w:sz w:val="23"/>
          <w:szCs w:val="23"/>
        </w:rPr>
        <w:t xml:space="preserve"> </w:t>
      </w:r>
      <w:r>
        <w:rPr>
          <w:rFonts w:ascii="仿宋" w:hAnsi="仿宋" w:eastAsia="仿宋" w:cs="仿宋"/>
          <w:spacing w:val="4"/>
          <w:sz w:val="23"/>
          <w:szCs w:val="23"/>
        </w:rPr>
        <w:t>采购内容：详见投标须知前附表第</w:t>
      </w:r>
      <w:r>
        <w:rPr>
          <w:rFonts w:ascii="仿宋" w:hAnsi="仿宋" w:eastAsia="仿宋" w:cs="仿宋"/>
          <w:spacing w:val="-48"/>
          <w:sz w:val="23"/>
          <w:szCs w:val="23"/>
        </w:rPr>
        <w:t xml:space="preserve"> </w:t>
      </w:r>
      <w:r>
        <w:rPr>
          <w:rFonts w:ascii="仿宋" w:hAnsi="仿宋" w:eastAsia="仿宋" w:cs="仿宋"/>
          <w:spacing w:val="4"/>
          <w:sz w:val="23"/>
          <w:szCs w:val="23"/>
        </w:rPr>
        <w:t>4</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4.5</w:t>
      </w:r>
      <w:r>
        <w:rPr>
          <w:rFonts w:ascii="仿宋" w:hAnsi="仿宋" w:eastAsia="仿宋" w:cs="仿宋"/>
          <w:spacing w:val="-27"/>
          <w:sz w:val="23"/>
          <w:szCs w:val="23"/>
        </w:rPr>
        <w:t xml:space="preserve"> </w:t>
      </w:r>
      <w:r>
        <w:rPr>
          <w:rFonts w:ascii="仿宋" w:hAnsi="仿宋" w:eastAsia="仿宋" w:cs="仿宋"/>
          <w:spacing w:val="4"/>
          <w:sz w:val="23"/>
          <w:szCs w:val="23"/>
        </w:rPr>
        <w:t>交货地点：详见投标须知前附表第</w:t>
      </w:r>
      <w:r>
        <w:rPr>
          <w:rFonts w:ascii="仿宋" w:hAnsi="仿宋" w:eastAsia="仿宋" w:cs="仿宋"/>
          <w:spacing w:val="-42"/>
          <w:sz w:val="23"/>
          <w:szCs w:val="23"/>
        </w:rPr>
        <w:t xml:space="preserve"> </w:t>
      </w:r>
      <w:r>
        <w:rPr>
          <w:rFonts w:ascii="仿宋" w:hAnsi="仿宋" w:eastAsia="仿宋" w:cs="仿宋"/>
          <w:spacing w:val="4"/>
          <w:sz w:val="23"/>
          <w:szCs w:val="23"/>
        </w:rPr>
        <w:t>5</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4.6</w:t>
      </w:r>
      <w:r>
        <w:rPr>
          <w:rFonts w:ascii="仿宋" w:hAnsi="仿宋" w:eastAsia="仿宋" w:cs="仿宋"/>
          <w:spacing w:val="-24"/>
          <w:sz w:val="23"/>
          <w:szCs w:val="23"/>
        </w:rPr>
        <w:t xml:space="preserve"> </w:t>
      </w:r>
      <w:r>
        <w:rPr>
          <w:rFonts w:ascii="仿宋" w:hAnsi="仿宋" w:eastAsia="仿宋" w:cs="仿宋"/>
          <w:spacing w:val="4"/>
          <w:sz w:val="23"/>
          <w:szCs w:val="23"/>
        </w:rPr>
        <w:t>供货日期：详见投标须知前附表第</w:t>
      </w:r>
      <w:r>
        <w:rPr>
          <w:rFonts w:ascii="仿宋" w:hAnsi="仿宋" w:eastAsia="仿宋" w:cs="仿宋"/>
          <w:spacing w:val="-45"/>
          <w:sz w:val="23"/>
          <w:szCs w:val="23"/>
        </w:rPr>
        <w:t xml:space="preserve"> </w:t>
      </w:r>
      <w:r>
        <w:rPr>
          <w:rFonts w:ascii="仿宋" w:hAnsi="仿宋" w:eastAsia="仿宋" w:cs="仿宋"/>
          <w:spacing w:val="4"/>
          <w:sz w:val="23"/>
          <w:szCs w:val="23"/>
        </w:rPr>
        <w:t>6</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4.7</w:t>
      </w:r>
      <w:r>
        <w:rPr>
          <w:rFonts w:ascii="仿宋" w:hAnsi="仿宋" w:eastAsia="仿宋" w:cs="仿宋"/>
          <w:spacing w:val="-28"/>
          <w:sz w:val="23"/>
          <w:szCs w:val="23"/>
        </w:rPr>
        <w:t xml:space="preserve"> </w:t>
      </w:r>
      <w:r>
        <w:rPr>
          <w:rFonts w:ascii="仿宋" w:hAnsi="仿宋" w:eastAsia="仿宋" w:cs="仿宋"/>
          <w:spacing w:val="4"/>
          <w:sz w:val="23"/>
          <w:szCs w:val="23"/>
        </w:rPr>
        <w:t>质量保证：详见投标须知前附表第</w:t>
      </w:r>
      <w:r>
        <w:rPr>
          <w:rFonts w:ascii="仿宋" w:hAnsi="仿宋" w:eastAsia="仿宋" w:cs="仿宋"/>
          <w:spacing w:val="-41"/>
          <w:sz w:val="23"/>
          <w:szCs w:val="23"/>
        </w:rPr>
        <w:t xml:space="preserve"> </w:t>
      </w:r>
      <w:r>
        <w:rPr>
          <w:rFonts w:ascii="仿宋" w:hAnsi="仿宋" w:eastAsia="仿宋" w:cs="仿宋"/>
          <w:spacing w:val="4"/>
          <w:sz w:val="23"/>
          <w:szCs w:val="23"/>
        </w:rPr>
        <w:t>7</w:t>
      </w:r>
      <w:r>
        <w:rPr>
          <w:rFonts w:ascii="仿宋" w:hAnsi="仿宋" w:eastAsia="仿宋" w:cs="仿宋"/>
          <w:spacing w:val="-36"/>
          <w:sz w:val="23"/>
          <w:szCs w:val="23"/>
        </w:rPr>
        <w:t xml:space="preserve"> </w:t>
      </w:r>
      <w:r>
        <w:rPr>
          <w:rFonts w:ascii="仿宋" w:hAnsi="仿宋" w:eastAsia="仿宋" w:cs="仿宋"/>
          <w:spacing w:val="4"/>
          <w:sz w:val="23"/>
          <w:szCs w:val="23"/>
        </w:rPr>
        <w:t>条。</w:t>
      </w:r>
      <w:r>
        <w:rPr>
          <w:rFonts w:ascii="仿宋" w:hAnsi="仿宋" w:eastAsia="仿宋" w:cs="仿宋"/>
          <w:sz w:val="23"/>
          <w:szCs w:val="23"/>
        </w:rPr>
        <w:t xml:space="preserve"> </w:t>
      </w:r>
      <w:r>
        <w:rPr>
          <w:rFonts w:ascii="仿宋" w:hAnsi="仿宋" w:eastAsia="仿宋" w:cs="仿宋"/>
          <w:spacing w:val="4"/>
          <w:sz w:val="23"/>
          <w:szCs w:val="23"/>
        </w:rPr>
        <w:t>4.8</w:t>
      </w:r>
      <w:r>
        <w:rPr>
          <w:rFonts w:ascii="仿宋" w:hAnsi="仿宋" w:eastAsia="仿宋" w:cs="仿宋"/>
          <w:spacing w:val="-23"/>
          <w:sz w:val="23"/>
          <w:szCs w:val="23"/>
        </w:rPr>
        <w:t xml:space="preserve"> </w:t>
      </w:r>
      <w:r>
        <w:rPr>
          <w:rFonts w:ascii="仿宋" w:hAnsi="仿宋" w:eastAsia="仿宋" w:cs="仿宋"/>
          <w:spacing w:val="4"/>
          <w:sz w:val="23"/>
          <w:szCs w:val="23"/>
        </w:rPr>
        <w:t>最高限价：详见投标须知前附表第</w:t>
      </w:r>
      <w:r>
        <w:rPr>
          <w:rFonts w:ascii="仿宋" w:hAnsi="仿宋" w:eastAsia="仿宋" w:cs="仿宋"/>
          <w:spacing w:val="-46"/>
          <w:sz w:val="23"/>
          <w:szCs w:val="23"/>
        </w:rPr>
        <w:t xml:space="preserve"> </w:t>
      </w:r>
      <w:r>
        <w:rPr>
          <w:rFonts w:ascii="仿宋" w:hAnsi="仿宋" w:eastAsia="仿宋" w:cs="仿宋"/>
          <w:spacing w:val="4"/>
          <w:sz w:val="23"/>
          <w:szCs w:val="23"/>
        </w:rPr>
        <w:t>9</w:t>
      </w:r>
      <w:r>
        <w:rPr>
          <w:rFonts w:ascii="仿宋" w:hAnsi="仿宋" w:eastAsia="仿宋" w:cs="仿宋"/>
          <w:spacing w:val="-36"/>
          <w:sz w:val="23"/>
          <w:szCs w:val="23"/>
        </w:rPr>
        <w:t xml:space="preserve"> </w:t>
      </w:r>
      <w:r>
        <w:rPr>
          <w:rFonts w:ascii="仿宋" w:hAnsi="仿宋" w:eastAsia="仿宋" w:cs="仿宋"/>
          <w:spacing w:val="4"/>
          <w:sz w:val="23"/>
          <w:szCs w:val="23"/>
        </w:rPr>
        <w:t>条。</w:t>
      </w:r>
    </w:p>
    <w:p w14:paraId="61ED51E0">
      <w:pPr>
        <w:spacing w:before="40" w:line="231" w:lineRule="auto"/>
        <w:ind w:left="238"/>
        <w:rPr>
          <w:rFonts w:ascii="仿宋" w:hAnsi="仿宋" w:eastAsia="仿宋" w:cs="仿宋"/>
          <w:sz w:val="23"/>
          <w:szCs w:val="23"/>
        </w:rPr>
      </w:pPr>
      <w:r>
        <w:rPr>
          <w:rFonts w:ascii="仿宋" w:hAnsi="仿宋" w:eastAsia="仿宋" w:cs="仿宋"/>
          <w:b/>
          <w:bCs/>
          <w:spacing w:val="5"/>
          <w:sz w:val="23"/>
          <w:szCs w:val="23"/>
        </w:rPr>
        <w:t>5.投标人资格要求</w:t>
      </w:r>
    </w:p>
    <w:p w14:paraId="2FE1A85F">
      <w:pPr>
        <w:spacing w:before="181" w:line="358" w:lineRule="auto"/>
        <w:ind w:left="478" w:right="1325"/>
        <w:rPr>
          <w:rFonts w:ascii="仿宋" w:hAnsi="仿宋" w:eastAsia="仿宋" w:cs="仿宋"/>
          <w:sz w:val="23"/>
          <w:szCs w:val="23"/>
        </w:rPr>
      </w:pPr>
      <w:r>
        <w:rPr>
          <w:rFonts w:ascii="仿宋" w:hAnsi="仿宋" w:eastAsia="仿宋" w:cs="仿宋"/>
          <w:spacing w:val="6"/>
          <w:sz w:val="23"/>
          <w:szCs w:val="23"/>
        </w:rPr>
        <w:t>5.1</w:t>
      </w:r>
      <w:r>
        <w:rPr>
          <w:rFonts w:ascii="仿宋" w:hAnsi="仿宋" w:eastAsia="仿宋" w:cs="仿宋"/>
          <w:spacing w:val="-37"/>
          <w:sz w:val="23"/>
          <w:szCs w:val="23"/>
        </w:rPr>
        <w:t xml:space="preserve"> </w:t>
      </w:r>
      <w:r>
        <w:rPr>
          <w:rFonts w:ascii="仿宋" w:hAnsi="仿宋" w:eastAsia="仿宋" w:cs="仿宋"/>
          <w:spacing w:val="6"/>
          <w:sz w:val="23"/>
          <w:szCs w:val="23"/>
        </w:rPr>
        <w:t>投标人应具备承担本招标项目资格要求：详见投标须知前附表第</w:t>
      </w:r>
      <w:r>
        <w:rPr>
          <w:rFonts w:ascii="仿宋" w:hAnsi="仿宋" w:eastAsia="仿宋" w:cs="仿宋"/>
          <w:spacing w:val="-29"/>
          <w:sz w:val="23"/>
          <w:szCs w:val="23"/>
        </w:rPr>
        <w:t xml:space="preserve"> </w:t>
      </w:r>
      <w:r>
        <w:rPr>
          <w:rFonts w:ascii="仿宋" w:hAnsi="仿宋" w:eastAsia="仿宋" w:cs="仿宋"/>
          <w:spacing w:val="6"/>
          <w:sz w:val="23"/>
          <w:szCs w:val="23"/>
        </w:rPr>
        <w:t>11</w:t>
      </w:r>
      <w:r>
        <w:rPr>
          <w:rFonts w:ascii="仿宋" w:hAnsi="仿宋" w:eastAsia="仿宋" w:cs="仿宋"/>
          <w:spacing w:val="-34"/>
          <w:sz w:val="23"/>
          <w:szCs w:val="23"/>
        </w:rPr>
        <w:t xml:space="preserve"> </w:t>
      </w:r>
      <w:r>
        <w:rPr>
          <w:rFonts w:ascii="仿宋" w:hAnsi="仿宋" w:eastAsia="仿宋" w:cs="仿宋"/>
          <w:spacing w:val="5"/>
          <w:sz w:val="23"/>
          <w:szCs w:val="23"/>
        </w:rPr>
        <w:t>条。</w:t>
      </w:r>
      <w:r>
        <w:rPr>
          <w:rFonts w:ascii="仿宋" w:hAnsi="仿宋" w:eastAsia="仿宋" w:cs="仿宋"/>
          <w:sz w:val="23"/>
          <w:szCs w:val="23"/>
        </w:rPr>
        <w:t xml:space="preserve"> </w:t>
      </w:r>
      <w:r>
        <w:rPr>
          <w:rFonts w:ascii="仿宋" w:hAnsi="仿宋" w:eastAsia="仿宋" w:cs="仿宋"/>
          <w:spacing w:val="9"/>
          <w:sz w:val="23"/>
          <w:szCs w:val="23"/>
        </w:rPr>
        <w:t>5.2</w:t>
      </w:r>
      <w:r>
        <w:rPr>
          <w:rFonts w:ascii="仿宋" w:hAnsi="仿宋" w:eastAsia="仿宋" w:cs="仿宋"/>
          <w:spacing w:val="-38"/>
          <w:sz w:val="23"/>
          <w:szCs w:val="23"/>
        </w:rPr>
        <w:t xml:space="preserve"> </w:t>
      </w:r>
      <w:r>
        <w:rPr>
          <w:rFonts w:ascii="仿宋" w:hAnsi="仿宋" w:eastAsia="仿宋" w:cs="仿宋"/>
          <w:spacing w:val="9"/>
          <w:sz w:val="23"/>
          <w:szCs w:val="23"/>
        </w:rPr>
        <w:t>投标人存在下列情况之一的，投标无</w:t>
      </w:r>
      <w:r>
        <w:rPr>
          <w:rFonts w:ascii="仿宋" w:hAnsi="仿宋" w:eastAsia="仿宋" w:cs="仿宋"/>
          <w:spacing w:val="8"/>
          <w:sz w:val="23"/>
          <w:szCs w:val="23"/>
        </w:rPr>
        <w:t>效:</w:t>
      </w:r>
    </w:p>
    <w:p w14:paraId="62D84F3A">
      <w:pPr>
        <w:spacing w:before="41" w:line="229" w:lineRule="auto"/>
        <w:ind w:left="485"/>
        <w:rPr>
          <w:rFonts w:ascii="仿宋" w:hAnsi="仿宋" w:eastAsia="仿宋" w:cs="仿宋"/>
          <w:sz w:val="23"/>
          <w:szCs w:val="23"/>
        </w:rPr>
      </w:pPr>
      <w:r>
        <w:rPr>
          <w:rFonts w:ascii="仿宋" w:hAnsi="仿宋" w:eastAsia="仿宋" w:cs="仿宋"/>
          <w:spacing w:val="6"/>
          <w:sz w:val="23"/>
          <w:szCs w:val="23"/>
        </w:rPr>
        <w:t>（1）为招标人不具有独立法人资格的附属机构（单位</w:t>
      </w:r>
      <w:r>
        <w:rPr>
          <w:rFonts w:ascii="仿宋" w:hAnsi="仿宋" w:eastAsia="仿宋" w:cs="仿宋"/>
          <w:spacing w:val="15"/>
          <w:sz w:val="23"/>
          <w:szCs w:val="23"/>
        </w:rPr>
        <w:t>）；</w:t>
      </w:r>
    </w:p>
    <w:p w14:paraId="3FED643A">
      <w:pPr>
        <w:spacing w:before="182" w:line="230" w:lineRule="auto"/>
        <w:ind w:left="485"/>
        <w:rPr>
          <w:rFonts w:ascii="仿宋" w:hAnsi="仿宋" w:eastAsia="仿宋" w:cs="仿宋"/>
          <w:sz w:val="23"/>
          <w:szCs w:val="23"/>
        </w:rPr>
      </w:pPr>
      <w:r>
        <w:rPr>
          <w:rFonts w:ascii="仿宋" w:hAnsi="仿宋" w:eastAsia="仿宋" w:cs="仿宋"/>
          <w:spacing w:val="6"/>
          <w:sz w:val="23"/>
          <w:szCs w:val="23"/>
        </w:rPr>
        <w:t>（2）为本标段前期准备提供设计或咨询服务的；</w:t>
      </w:r>
    </w:p>
    <w:p w14:paraId="5B364C11">
      <w:pPr>
        <w:spacing w:line="230" w:lineRule="auto"/>
        <w:rPr>
          <w:rFonts w:ascii="仿宋" w:hAnsi="仿宋" w:eastAsia="仿宋" w:cs="仿宋"/>
          <w:sz w:val="23"/>
          <w:szCs w:val="23"/>
        </w:rPr>
        <w:sectPr>
          <w:footerReference r:id="rId10" w:type="default"/>
          <w:pgSz w:w="11906" w:h="16838"/>
          <w:pgMar w:top="400" w:right="1076" w:bottom="1157" w:left="1095" w:header="0" w:footer="997" w:gutter="0"/>
          <w:pgBorders>
            <w:top w:val="none" w:sz="0" w:space="0"/>
            <w:left w:val="none" w:sz="0" w:space="0"/>
            <w:bottom w:val="none" w:sz="0" w:space="0"/>
            <w:right w:val="none" w:sz="0" w:space="0"/>
          </w:pgBorders>
          <w:cols w:space="720" w:num="1"/>
        </w:sectPr>
      </w:pPr>
    </w:p>
    <w:p w14:paraId="7970CE12">
      <w:pPr>
        <w:pStyle w:val="3"/>
        <w:spacing w:line="248" w:lineRule="auto"/>
      </w:pPr>
    </w:p>
    <w:p w14:paraId="2E72E62D">
      <w:pPr>
        <w:pStyle w:val="3"/>
        <w:spacing w:line="248" w:lineRule="auto"/>
      </w:pPr>
    </w:p>
    <w:p w14:paraId="77A3F2C3">
      <w:pPr>
        <w:pStyle w:val="3"/>
        <w:spacing w:line="248" w:lineRule="auto"/>
      </w:pPr>
    </w:p>
    <w:p w14:paraId="6EE46265">
      <w:pPr>
        <w:pStyle w:val="3"/>
        <w:spacing w:line="248" w:lineRule="auto"/>
      </w:pPr>
    </w:p>
    <w:p w14:paraId="7ADDB6CA">
      <w:pPr>
        <w:spacing w:before="75" w:line="231" w:lineRule="auto"/>
        <w:ind w:left="485"/>
        <w:rPr>
          <w:rFonts w:ascii="仿宋" w:hAnsi="仿宋" w:eastAsia="仿宋" w:cs="仿宋"/>
          <w:sz w:val="23"/>
          <w:szCs w:val="23"/>
        </w:rPr>
      </w:pPr>
      <w:r>
        <w:rPr>
          <w:rFonts w:ascii="仿宋" w:hAnsi="仿宋" w:eastAsia="仿宋" w:cs="仿宋"/>
          <w:spacing w:val="5"/>
          <w:sz w:val="23"/>
          <w:szCs w:val="23"/>
        </w:rPr>
        <w:t>（3）为本标段提供招标代理服务的；</w:t>
      </w:r>
    </w:p>
    <w:p w14:paraId="70AC3531">
      <w:pPr>
        <w:spacing w:before="181" w:line="302" w:lineRule="auto"/>
        <w:ind w:left="29" w:right="4" w:firstLine="456"/>
        <w:rPr>
          <w:rFonts w:ascii="仿宋" w:hAnsi="仿宋" w:eastAsia="仿宋" w:cs="仿宋"/>
          <w:sz w:val="23"/>
          <w:szCs w:val="23"/>
        </w:rPr>
      </w:pPr>
      <w:r>
        <w:rPr>
          <w:rFonts w:ascii="仿宋" w:hAnsi="仿宋" w:eastAsia="仿宋" w:cs="仿宋"/>
          <w:spacing w:val="8"/>
          <w:sz w:val="23"/>
          <w:szCs w:val="23"/>
        </w:rPr>
        <w:t>（4）</w:t>
      </w:r>
      <w:r>
        <w:rPr>
          <w:rFonts w:hint="eastAsia" w:ascii="仿宋" w:hAnsi="仿宋" w:eastAsia="仿宋" w:cs="仿宋"/>
          <w:spacing w:val="8"/>
          <w:sz w:val="23"/>
          <w:szCs w:val="23"/>
        </w:rPr>
        <w:t>与招标人存在利害关系且可能影响招标公正性的单位，不得参加投标。单位负责人为同一人或者存在控股、管理关系的不同单位，不得参加同一标段投标，否则，相关投标均无效。(注：国务院国有资产监督管理机构直接监管的中央企业均不属于本条规定的“母公司”，其一级子公司可同时对同一标段投标，但同属一个子公司的二级子公司不得同时对同一标段投标)</w:t>
      </w:r>
    </w:p>
    <w:p w14:paraId="563CB271">
      <w:pPr>
        <w:spacing w:before="180" w:line="231" w:lineRule="auto"/>
        <w:ind w:left="485"/>
        <w:rPr>
          <w:rFonts w:ascii="仿宋" w:hAnsi="仿宋" w:eastAsia="仿宋" w:cs="仿宋"/>
          <w:sz w:val="23"/>
          <w:szCs w:val="23"/>
        </w:rPr>
      </w:pPr>
      <w:r>
        <w:rPr>
          <w:rFonts w:ascii="仿宋" w:hAnsi="仿宋" w:eastAsia="仿宋" w:cs="仿宋"/>
          <w:spacing w:val="1"/>
          <w:sz w:val="23"/>
          <w:szCs w:val="23"/>
        </w:rPr>
        <w:t>（5）被责令停业的；</w:t>
      </w:r>
    </w:p>
    <w:p w14:paraId="799EB707">
      <w:pPr>
        <w:spacing w:before="178" w:line="230" w:lineRule="auto"/>
        <w:ind w:left="485"/>
        <w:rPr>
          <w:rFonts w:ascii="仿宋" w:hAnsi="仿宋" w:eastAsia="仿宋" w:cs="仿宋"/>
          <w:sz w:val="23"/>
          <w:szCs w:val="23"/>
        </w:rPr>
      </w:pPr>
      <w:r>
        <w:rPr>
          <w:rFonts w:ascii="仿宋" w:hAnsi="仿宋" w:eastAsia="仿宋" w:cs="仿宋"/>
          <w:spacing w:val="4"/>
          <w:sz w:val="23"/>
          <w:szCs w:val="23"/>
        </w:rPr>
        <w:t>（6）被暂停或取消投标资格的；</w:t>
      </w:r>
    </w:p>
    <w:p w14:paraId="7CCCE75F">
      <w:pPr>
        <w:spacing w:before="181" w:line="231" w:lineRule="auto"/>
        <w:ind w:left="485"/>
        <w:rPr>
          <w:rFonts w:ascii="仿宋" w:hAnsi="仿宋" w:eastAsia="仿宋" w:cs="仿宋"/>
          <w:sz w:val="23"/>
          <w:szCs w:val="23"/>
        </w:rPr>
      </w:pPr>
      <w:r>
        <w:rPr>
          <w:rFonts w:ascii="仿宋" w:hAnsi="仿宋" w:eastAsia="仿宋" w:cs="仿宋"/>
          <w:spacing w:val="3"/>
          <w:sz w:val="23"/>
          <w:szCs w:val="23"/>
        </w:rPr>
        <w:t>（7）财产被接管或冻结的；</w:t>
      </w:r>
    </w:p>
    <w:p w14:paraId="562B0D54">
      <w:pPr>
        <w:spacing w:before="177" w:line="302" w:lineRule="auto"/>
        <w:ind w:left="478" w:right="785" w:firstLine="7"/>
        <w:rPr>
          <w:rFonts w:ascii="仿宋" w:hAnsi="仿宋" w:eastAsia="仿宋" w:cs="仿宋"/>
          <w:sz w:val="23"/>
          <w:szCs w:val="23"/>
        </w:rPr>
      </w:pPr>
      <w:r>
        <w:rPr>
          <w:rFonts w:ascii="仿宋" w:hAnsi="仿宋" w:eastAsia="仿宋" w:cs="仿宋"/>
          <w:spacing w:val="8"/>
          <w:sz w:val="23"/>
          <w:szCs w:val="23"/>
        </w:rPr>
        <w:t xml:space="preserve">（8）在最近三年内有骗取中标或严重违约或重大质量问题的，受到行政处罚的。 </w:t>
      </w:r>
      <w:r>
        <w:rPr>
          <w:rFonts w:ascii="仿宋" w:hAnsi="仿宋" w:eastAsia="仿宋" w:cs="仿宋"/>
          <w:spacing w:val="7"/>
          <w:sz w:val="23"/>
          <w:szCs w:val="23"/>
        </w:rPr>
        <w:t>5.3 有下列情形之一的，视为投标人串通投标，</w:t>
      </w:r>
      <w:r>
        <w:rPr>
          <w:rFonts w:ascii="仿宋" w:hAnsi="仿宋" w:eastAsia="仿宋" w:cs="仿宋"/>
          <w:spacing w:val="6"/>
          <w:sz w:val="23"/>
          <w:szCs w:val="23"/>
        </w:rPr>
        <w:t>其投标无效：</w:t>
      </w:r>
    </w:p>
    <w:p w14:paraId="7222F98B">
      <w:pPr>
        <w:spacing w:before="184" w:line="229" w:lineRule="auto"/>
        <w:ind w:left="545"/>
        <w:rPr>
          <w:rFonts w:ascii="仿宋" w:hAnsi="仿宋" w:eastAsia="仿宋" w:cs="仿宋"/>
          <w:sz w:val="23"/>
          <w:szCs w:val="23"/>
        </w:rPr>
      </w:pPr>
      <w:r>
        <w:rPr>
          <w:rFonts w:ascii="仿宋" w:hAnsi="仿宋" w:eastAsia="仿宋" w:cs="仿宋"/>
          <w:spacing w:val="7"/>
          <w:sz w:val="23"/>
          <w:szCs w:val="23"/>
        </w:rPr>
        <w:t>（1）不同投标人的投标文件由同一单位或者个人编制。</w:t>
      </w:r>
    </w:p>
    <w:p w14:paraId="2AF88E72">
      <w:pPr>
        <w:spacing w:before="180" w:line="229" w:lineRule="auto"/>
        <w:ind w:left="545"/>
        <w:rPr>
          <w:rFonts w:ascii="仿宋" w:hAnsi="仿宋" w:eastAsia="仿宋" w:cs="仿宋"/>
          <w:sz w:val="23"/>
          <w:szCs w:val="23"/>
        </w:rPr>
      </w:pPr>
      <w:r>
        <w:rPr>
          <w:rFonts w:ascii="仿宋" w:hAnsi="仿宋" w:eastAsia="仿宋" w:cs="仿宋"/>
          <w:spacing w:val="7"/>
          <w:sz w:val="23"/>
          <w:szCs w:val="23"/>
        </w:rPr>
        <w:t>（2）不同投标人委托同一单位或者个人办理投标事宜。</w:t>
      </w:r>
    </w:p>
    <w:p w14:paraId="17A3EE0C">
      <w:pPr>
        <w:spacing w:before="179" w:line="231" w:lineRule="auto"/>
        <w:ind w:left="545"/>
        <w:rPr>
          <w:rFonts w:ascii="仿宋" w:hAnsi="仿宋" w:eastAsia="仿宋" w:cs="仿宋"/>
          <w:sz w:val="23"/>
          <w:szCs w:val="23"/>
        </w:rPr>
      </w:pPr>
      <w:r>
        <w:rPr>
          <w:rFonts w:ascii="仿宋" w:hAnsi="仿宋" w:eastAsia="仿宋" w:cs="仿宋"/>
          <w:spacing w:val="8"/>
          <w:sz w:val="23"/>
          <w:szCs w:val="23"/>
        </w:rPr>
        <w:t>（3）不同投标人的投标文件载明的项目管理成员或者联系人员为同一人。</w:t>
      </w:r>
    </w:p>
    <w:p w14:paraId="1C7BBF5F">
      <w:pPr>
        <w:spacing w:before="182" w:line="228" w:lineRule="auto"/>
        <w:ind w:left="545"/>
        <w:rPr>
          <w:rFonts w:ascii="仿宋" w:hAnsi="仿宋" w:eastAsia="仿宋" w:cs="仿宋"/>
          <w:sz w:val="23"/>
          <w:szCs w:val="23"/>
        </w:rPr>
      </w:pPr>
      <w:r>
        <w:rPr>
          <w:rFonts w:ascii="仿宋" w:hAnsi="仿宋" w:eastAsia="仿宋" w:cs="仿宋"/>
          <w:spacing w:val="8"/>
          <w:sz w:val="23"/>
          <w:szCs w:val="23"/>
        </w:rPr>
        <w:t>（4）不同投标人的投标文件异常一致或者投标报价呈规律</w:t>
      </w:r>
      <w:r>
        <w:rPr>
          <w:rFonts w:ascii="仿宋" w:hAnsi="仿宋" w:eastAsia="仿宋" w:cs="仿宋"/>
          <w:spacing w:val="7"/>
          <w:sz w:val="23"/>
          <w:szCs w:val="23"/>
        </w:rPr>
        <w:t>性差异。</w:t>
      </w:r>
    </w:p>
    <w:p w14:paraId="58DB551F">
      <w:pPr>
        <w:spacing w:before="183" w:line="230" w:lineRule="auto"/>
        <w:ind w:left="545"/>
        <w:rPr>
          <w:rFonts w:ascii="仿宋" w:hAnsi="仿宋" w:eastAsia="仿宋" w:cs="仿宋"/>
          <w:sz w:val="23"/>
          <w:szCs w:val="23"/>
        </w:rPr>
      </w:pPr>
      <w:r>
        <w:rPr>
          <w:rFonts w:ascii="仿宋" w:hAnsi="仿宋" w:eastAsia="仿宋" w:cs="仿宋"/>
          <w:spacing w:val="6"/>
          <w:sz w:val="23"/>
          <w:szCs w:val="23"/>
        </w:rPr>
        <w:t>（5）不同投标人的投标文件相互混装。</w:t>
      </w:r>
    </w:p>
    <w:p w14:paraId="3131503B">
      <w:pPr>
        <w:spacing w:before="179" w:line="227" w:lineRule="auto"/>
        <w:ind w:left="545"/>
        <w:rPr>
          <w:rFonts w:ascii="仿宋" w:hAnsi="仿宋" w:eastAsia="仿宋" w:cs="仿宋"/>
          <w:sz w:val="23"/>
          <w:szCs w:val="23"/>
        </w:rPr>
      </w:pPr>
      <w:r>
        <w:rPr>
          <w:rFonts w:ascii="仿宋" w:hAnsi="仿宋" w:eastAsia="仿宋" w:cs="仿宋"/>
          <w:spacing w:val="8"/>
          <w:sz w:val="23"/>
          <w:szCs w:val="23"/>
        </w:rPr>
        <w:t>（6）不同投标人的投标保证金从同一单位或者个人</w:t>
      </w:r>
      <w:r>
        <w:rPr>
          <w:rFonts w:ascii="仿宋" w:hAnsi="仿宋" w:eastAsia="仿宋" w:cs="仿宋"/>
          <w:spacing w:val="7"/>
          <w:sz w:val="23"/>
          <w:szCs w:val="23"/>
        </w:rPr>
        <w:t>的账户转出。</w:t>
      </w:r>
    </w:p>
    <w:p w14:paraId="0D3DC6D9">
      <w:pPr>
        <w:spacing w:before="185" w:line="232" w:lineRule="auto"/>
        <w:ind w:left="235"/>
        <w:rPr>
          <w:rFonts w:ascii="仿宋" w:hAnsi="仿宋" w:eastAsia="仿宋" w:cs="仿宋"/>
          <w:sz w:val="23"/>
          <w:szCs w:val="23"/>
        </w:rPr>
      </w:pPr>
      <w:r>
        <w:rPr>
          <w:rFonts w:ascii="仿宋" w:hAnsi="仿宋" w:eastAsia="仿宋" w:cs="仿宋"/>
          <w:b/>
          <w:bCs/>
          <w:spacing w:val="4"/>
          <w:sz w:val="23"/>
          <w:szCs w:val="23"/>
        </w:rPr>
        <w:t>6.费用承担</w:t>
      </w:r>
    </w:p>
    <w:p w14:paraId="1D46D702">
      <w:pPr>
        <w:spacing w:before="176" w:line="359" w:lineRule="auto"/>
        <w:ind w:left="475" w:right="65"/>
        <w:rPr>
          <w:rFonts w:ascii="仿宋" w:hAnsi="仿宋" w:eastAsia="仿宋" w:cs="仿宋"/>
          <w:sz w:val="23"/>
          <w:szCs w:val="23"/>
        </w:rPr>
      </w:pPr>
      <w:r>
        <w:rPr>
          <w:rFonts w:ascii="仿宋" w:hAnsi="仿宋" w:eastAsia="仿宋" w:cs="仿宋"/>
          <w:spacing w:val="8"/>
          <w:sz w:val="23"/>
          <w:szCs w:val="23"/>
        </w:rPr>
        <w:t>6.1  无论投标结果如何，凡参与招标、投标活动有关的所有费用将由投标人自行承担。 6.2  投标人被视为熟悉本招标项目的各种情况以及与履行合同有关的一切情况。</w:t>
      </w:r>
    </w:p>
    <w:p w14:paraId="279BD7EB">
      <w:pPr>
        <w:spacing w:before="40" w:line="229" w:lineRule="auto"/>
        <w:ind w:left="239"/>
        <w:rPr>
          <w:rFonts w:ascii="仿宋" w:hAnsi="仿宋" w:eastAsia="仿宋" w:cs="仿宋"/>
          <w:sz w:val="23"/>
          <w:szCs w:val="23"/>
        </w:rPr>
      </w:pPr>
      <w:r>
        <w:rPr>
          <w:rFonts w:ascii="仿宋" w:hAnsi="仿宋" w:eastAsia="仿宋" w:cs="仿宋"/>
          <w:b/>
          <w:bCs/>
          <w:spacing w:val="5"/>
          <w:sz w:val="23"/>
          <w:szCs w:val="23"/>
        </w:rPr>
        <w:t>7．</w:t>
      </w:r>
      <w:r>
        <w:rPr>
          <w:rFonts w:ascii="仿宋" w:hAnsi="仿宋" w:eastAsia="仿宋" w:cs="仿宋"/>
          <w:spacing w:val="-52"/>
          <w:sz w:val="23"/>
          <w:szCs w:val="23"/>
        </w:rPr>
        <w:t xml:space="preserve"> </w:t>
      </w:r>
      <w:r>
        <w:rPr>
          <w:rFonts w:ascii="仿宋" w:hAnsi="仿宋" w:eastAsia="仿宋" w:cs="仿宋"/>
          <w:b/>
          <w:bCs/>
          <w:spacing w:val="5"/>
          <w:sz w:val="23"/>
          <w:szCs w:val="23"/>
        </w:rPr>
        <w:t>中标货物质量标准和包装、交货、验收及售后服务</w:t>
      </w:r>
    </w:p>
    <w:p w14:paraId="19991ED7">
      <w:pPr>
        <w:spacing w:before="182" w:line="231" w:lineRule="auto"/>
        <w:ind w:left="479"/>
        <w:rPr>
          <w:rFonts w:ascii="仿宋" w:hAnsi="仿宋" w:eastAsia="仿宋" w:cs="仿宋"/>
          <w:sz w:val="23"/>
          <w:szCs w:val="23"/>
        </w:rPr>
      </w:pPr>
      <w:r>
        <w:rPr>
          <w:rFonts w:ascii="仿宋" w:hAnsi="仿宋" w:eastAsia="仿宋" w:cs="仿宋"/>
          <w:spacing w:val="-4"/>
          <w:sz w:val="23"/>
          <w:szCs w:val="23"/>
        </w:rPr>
        <w:t>7.1</w:t>
      </w:r>
      <w:r>
        <w:rPr>
          <w:rFonts w:ascii="仿宋" w:hAnsi="仿宋" w:eastAsia="仿宋" w:cs="仿宋"/>
          <w:spacing w:val="34"/>
          <w:sz w:val="23"/>
          <w:szCs w:val="23"/>
        </w:rPr>
        <w:t xml:space="preserve"> </w:t>
      </w:r>
      <w:r>
        <w:rPr>
          <w:rFonts w:ascii="仿宋" w:hAnsi="仿宋" w:eastAsia="仿宋" w:cs="仿宋"/>
          <w:spacing w:val="-4"/>
          <w:sz w:val="23"/>
          <w:szCs w:val="23"/>
        </w:rPr>
        <w:t>质量标准：</w:t>
      </w:r>
    </w:p>
    <w:p w14:paraId="6E8FAAE0">
      <w:pPr>
        <w:spacing w:before="177" w:line="360" w:lineRule="auto"/>
        <w:ind w:right="2" w:firstLine="478"/>
        <w:rPr>
          <w:rFonts w:ascii="仿宋" w:hAnsi="仿宋" w:eastAsia="仿宋" w:cs="仿宋"/>
          <w:sz w:val="23"/>
          <w:szCs w:val="23"/>
        </w:rPr>
      </w:pPr>
      <w:r>
        <w:rPr>
          <w:rFonts w:ascii="仿宋" w:hAnsi="仿宋" w:eastAsia="仿宋" w:cs="仿宋"/>
          <w:spacing w:val="6"/>
          <w:sz w:val="23"/>
          <w:szCs w:val="23"/>
        </w:rPr>
        <w:t>7.1.1</w:t>
      </w:r>
      <w:r>
        <w:rPr>
          <w:rFonts w:ascii="仿宋" w:hAnsi="仿宋" w:eastAsia="仿宋" w:cs="仿宋"/>
          <w:spacing w:val="55"/>
          <w:sz w:val="23"/>
          <w:szCs w:val="23"/>
        </w:rPr>
        <w:t xml:space="preserve"> </w:t>
      </w:r>
      <w:r>
        <w:rPr>
          <w:rFonts w:ascii="仿宋" w:hAnsi="仿宋" w:eastAsia="仿宋" w:cs="仿宋"/>
          <w:spacing w:val="6"/>
          <w:sz w:val="23"/>
          <w:szCs w:val="23"/>
        </w:rPr>
        <w:t>中标方保证合同货物是全新、未曾使</w:t>
      </w:r>
      <w:r>
        <w:rPr>
          <w:rFonts w:ascii="仿宋" w:hAnsi="仿宋" w:eastAsia="仿宋" w:cs="仿宋"/>
          <w:spacing w:val="5"/>
          <w:sz w:val="23"/>
          <w:szCs w:val="23"/>
        </w:rPr>
        <w:t>用过的，其质量、规格及技术特征符合合同附</w:t>
      </w:r>
      <w:r>
        <w:rPr>
          <w:rFonts w:ascii="仿宋" w:hAnsi="仿宋" w:eastAsia="仿宋" w:cs="仿宋"/>
          <w:sz w:val="23"/>
          <w:szCs w:val="23"/>
        </w:rPr>
        <w:t xml:space="preserve"> </w:t>
      </w:r>
      <w:r>
        <w:rPr>
          <w:rFonts w:ascii="仿宋" w:hAnsi="仿宋" w:eastAsia="仿宋" w:cs="仿宋"/>
          <w:spacing w:val="-1"/>
          <w:sz w:val="23"/>
          <w:szCs w:val="23"/>
        </w:rPr>
        <w:t>件的要求。</w:t>
      </w:r>
    </w:p>
    <w:p w14:paraId="049AB3A1">
      <w:pPr>
        <w:spacing w:before="39" w:line="358" w:lineRule="auto"/>
        <w:ind w:firstLine="479"/>
        <w:rPr>
          <w:rFonts w:ascii="仿宋" w:hAnsi="仿宋" w:eastAsia="仿宋" w:cs="仿宋"/>
          <w:sz w:val="23"/>
          <w:szCs w:val="23"/>
        </w:rPr>
      </w:pPr>
      <w:r>
        <w:rPr>
          <w:rFonts w:ascii="仿宋" w:hAnsi="仿宋" w:eastAsia="仿宋" w:cs="仿宋"/>
          <w:spacing w:val="6"/>
          <w:sz w:val="23"/>
          <w:szCs w:val="23"/>
        </w:rPr>
        <w:t>7.1.2</w:t>
      </w:r>
      <w:r>
        <w:rPr>
          <w:rFonts w:ascii="仿宋" w:hAnsi="仿宋" w:eastAsia="仿宋" w:cs="仿宋"/>
          <w:spacing w:val="54"/>
          <w:sz w:val="23"/>
          <w:szCs w:val="23"/>
        </w:rPr>
        <w:t xml:space="preserve"> </w:t>
      </w:r>
      <w:r>
        <w:rPr>
          <w:rFonts w:ascii="仿宋" w:hAnsi="仿宋" w:eastAsia="仿宋" w:cs="仿宋"/>
          <w:spacing w:val="6"/>
          <w:sz w:val="23"/>
          <w:szCs w:val="23"/>
        </w:rPr>
        <w:t>中标人保证合同项下提供的货物不侵犯任何</w:t>
      </w:r>
      <w:r>
        <w:rPr>
          <w:rFonts w:ascii="仿宋" w:hAnsi="仿宋" w:eastAsia="仿宋" w:cs="仿宋"/>
          <w:spacing w:val="5"/>
          <w:sz w:val="23"/>
          <w:szCs w:val="23"/>
        </w:rPr>
        <w:t>第三方的专利、商标或版权。否则，中</w:t>
      </w:r>
      <w:r>
        <w:rPr>
          <w:rFonts w:ascii="仿宋" w:hAnsi="仿宋" w:eastAsia="仿宋" w:cs="仿宋"/>
          <w:sz w:val="23"/>
          <w:szCs w:val="23"/>
        </w:rPr>
        <w:t xml:space="preserve"> </w:t>
      </w:r>
      <w:r>
        <w:rPr>
          <w:rFonts w:ascii="仿宋" w:hAnsi="仿宋" w:eastAsia="仿宋" w:cs="仿宋"/>
          <w:spacing w:val="8"/>
          <w:sz w:val="23"/>
          <w:szCs w:val="23"/>
        </w:rPr>
        <w:t>标人须承担对第三方的专利或版权的侵权责任并承担因此而发生的所有费用。</w:t>
      </w:r>
    </w:p>
    <w:p w14:paraId="2D198674">
      <w:pPr>
        <w:spacing w:before="43" w:line="229" w:lineRule="auto"/>
        <w:ind w:left="479"/>
        <w:rPr>
          <w:rFonts w:ascii="仿宋" w:hAnsi="仿宋" w:eastAsia="仿宋" w:cs="仿宋"/>
          <w:sz w:val="23"/>
          <w:szCs w:val="23"/>
        </w:rPr>
      </w:pPr>
      <w:r>
        <w:rPr>
          <w:rFonts w:ascii="仿宋" w:hAnsi="仿宋" w:eastAsia="仿宋" w:cs="仿宋"/>
          <w:spacing w:val="1"/>
          <w:sz w:val="23"/>
          <w:szCs w:val="23"/>
        </w:rPr>
        <w:t>7.2</w:t>
      </w:r>
      <w:r>
        <w:rPr>
          <w:rFonts w:ascii="仿宋" w:hAnsi="仿宋" w:eastAsia="仿宋" w:cs="仿宋"/>
          <w:spacing w:val="26"/>
          <w:sz w:val="23"/>
          <w:szCs w:val="23"/>
        </w:rPr>
        <w:t xml:space="preserve">   </w:t>
      </w:r>
      <w:r>
        <w:rPr>
          <w:rFonts w:ascii="仿宋" w:hAnsi="仿宋" w:eastAsia="仿宋" w:cs="仿宋"/>
          <w:spacing w:val="1"/>
          <w:sz w:val="23"/>
          <w:szCs w:val="23"/>
        </w:rPr>
        <w:t>中标货物的包装、交货、验收：</w:t>
      </w:r>
    </w:p>
    <w:p w14:paraId="3621C53E">
      <w:pPr>
        <w:spacing w:before="179" w:line="358" w:lineRule="auto"/>
        <w:ind w:left="6" w:right="2" w:firstLine="472"/>
        <w:rPr>
          <w:rFonts w:ascii="仿宋" w:hAnsi="仿宋" w:eastAsia="仿宋" w:cs="仿宋"/>
          <w:sz w:val="23"/>
          <w:szCs w:val="23"/>
        </w:rPr>
      </w:pPr>
      <w:r>
        <w:rPr>
          <w:rFonts w:ascii="仿宋" w:hAnsi="仿宋" w:eastAsia="仿宋" w:cs="仿宋"/>
          <w:spacing w:val="9"/>
          <w:sz w:val="23"/>
          <w:szCs w:val="23"/>
        </w:rPr>
        <w:t>7.2.1 包装:均应有良好的防湿、防锈、防潮、防雨、防腐及防碰撞的措施。凡由于包装</w:t>
      </w:r>
      <w:r>
        <w:rPr>
          <w:rFonts w:ascii="仿宋" w:hAnsi="仿宋" w:eastAsia="仿宋" w:cs="仿宋"/>
          <w:spacing w:val="18"/>
          <w:sz w:val="23"/>
          <w:szCs w:val="23"/>
        </w:rPr>
        <w:t xml:space="preserve"> </w:t>
      </w:r>
      <w:r>
        <w:rPr>
          <w:rFonts w:ascii="仿宋" w:hAnsi="仿宋" w:eastAsia="仿宋" w:cs="仿宋"/>
          <w:spacing w:val="7"/>
          <w:sz w:val="23"/>
          <w:szCs w:val="23"/>
        </w:rPr>
        <w:t>不良造成的损失和由此产生的费用均由中标方承担。</w:t>
      </w:r>
    </w:p>
    <w:p w14:paraId="6215F288">
      <w:pPr>
        <w:spacing w:before="45" w:line="363" w:lineRule="auto"/>
        <w:ind w:left="479" w:right="4625"/>
        <w:jc w:val="both"/>
        <w:rPr>
          <w:rFonts w:ascii="仿宋" w:hAnsi="仿宋" w:eastAsia="仿宋" w:cs="仿宋"/>
          <w:sz w:val="23"/>
          <w:szCs w:val="23"/>
        </w:rPr>
      </w:pPr>
      <w:r>
        <w:rPr>
          <w:rFonts w:ascii="仿宋" w:hAnsi="仿宋" w:eastAsia="仿宋" w:cs="仿宋"/>
          <w:spacing w:val="4"/>
          <w:sz w:val="23"/>
          <w:szCs w:val="23"/>
        </w:rPr>
        <w:t>7.2.2</w:t>
      </w:r>
      <w:r>
        <w:rPr>
          <w:rFonts w:ascii="仿宋" w:hAnsi="仿宋" w:eastAsia="仿宋" w:cs="仿宋"/>
          <w:spacing w:val="29"/>
          <w:sz w:val="23"/>
          <w:szCs w:val="23"/>
        </w:rPr>
        <w:t xml:space="preserve">  </w:t>
      </w:r>
      <w:r>
        <w:rPr>
          <w:rFonts w:ascii="仿宋" w:hAnsi="仿宋" w:eastAsia="仿宋" w:cs="仿宋"/>
          <w:spacing w:val="4"/>
          <w:sz w:val="23"/>
          <w:szCs w:val="23"/>
        </w:rPr>
        <w:t>中标货物的交货：按合同要求交货。</w:t>
      </w:r>
      <w:r>
        <w:rPr>
          <w:rFonts w:ascii="仿宋" w:hAnsi="仿宋" w:eastAsia="仿宋" w:cs="仿宋"/>
          <w:sz w:val="23"/>
          <w:szCs w:val="23"/>
        </w:rPr>
        <w:t xml:space="preserve"> </w:t>
      </w:r>
      <w:r>
        <w:fldChar w:fldCharType="begin"/>
      </w:r>
      <w:r>
        <w:instrText xml:space="preserve"> HYPERLINK "7.2.2.1" </w:instrText>
      </w:r>
      <w:r>
        <w:fldChar w:fldCharType="separate"/>
      </w:r>
      <w:r>
        <w:rPr>
          <w:rFonts w:ascii="仿宋" w:hAnsi="仿宋" w:eastAsia="仿宋" w:cs="仿宋"/>
          <w:spacing w:val="6"/>
          <w:sz w:val="23"/>
          <w:szCs w:val="23"/>
        </w:rPr>
        <w:t>7.2.2.1</w:t>
      </w:r>
      <w:r>
        <w:rPr>
          <w:rFonts w:ascii="仿宋" w:hAnsi="仿宋" w:eastAsia="仿宋" w:cs="仿宋"/>
          <w:spacing w:val="6"/>
          <w:sz w:val="23"/>
          <w:szCs w:val="23"/>
        </w:rPr>
        <w:fldChar w:fldCharType="end"/>
      </w:r>
      <w:r>
        <w:rPr>
          <w:rFonts w:ascii="仿宋" w:hAnsi="仿宋" w:eastAsia="仿宋" w:cs="仿宋"/>
          <w:spacing w:val="6"/>
          <w:sz w:val="23"/>
          <w:szCs w:val="23"/>
        </w:rPr>
        <w:t xml:space="preserve"> 交货时间：详见投标须知前附表。</w:t>
      </w:r>
      <w:r>
        <w:rPr>
          <w:rFonts w:ascii="仿宋" w:hAnsi="仿宋" w:eastAsia="仿宋" w:cs="仿宋"/>
          <w:sz w:val="23"/>
          <w:szCs w:val="23"/>
        </w:rPr>
        <w:t xml:space="preserve">  </w:t>
      </w:r>
      <w:r>
        <w:fldChar w:fldCharType="begin"/>
      </w:r>
      <w:r>
        <w:instrText xml:space="preserve"> HYPERLINK "7.2.2.2" </w:instrText>
      </w:r>
      <w:r>
        <w:fldChar w:fldCharType="separate"/>
      </w:r>
      <w:r>
        <w:rPr>
          <w:rFonts w:ascii="仿宋" w:hAnsi="仿宋" w:eastAsia="仿宋" w:cs="仿宋"/>
          <w:spacing w:val="6"/>
          <w:sz w:val="23"/>
          <w:szCs w:val="23"/>
        </w:rPr>
        <w:t>7.2.2.2</w:t>
      </w:r>
      <w:r>
        <w:rPr>
          <w:rFonts w:ascii="仿宋" w:hAnsi="仿宋" w:eastAsia="仿宋" w:cs="仿宋"/>
          <w:spacing w:val="6"/>
          <w:sz w:val="23"/>
          <w:szCs w:val="23"/>
        </w:rPr>
        <w:fldChar w:fldCharType="end"/>
      </w:r>
      <w:r>
        <w:rPr>
          <w:rFonts w:ascii="仿宋" w:hAnsi="仿宋" w:eastAsia="仿宋" w:cs="仿宋"/>
          <w:spacing w:val="6"/>
          <w:sz w:val="23"/>
          <w:szCs w:val="23"/>
        </w:rPr>
        <w:t xml:space="preserve"> 交货地点：详见投标须知前附表。</w:t>
      </w:r>
    </w:p>
    <w:p w14:paraId="424825E6">
      <w:pPr>
        <w:spacing w:before="43" w:line="229" w:lineRule="auto"/>
        <w:ind w:right="2"/>
        <w:jc w:val="right"/>
      </w:pPr>
      <w:r>
        <w:rPr>
          <w:rFonts w:ascii="仿宋" w:hAnsi="仿宋" w:eastAsia="仿宋" w:cs="仿宋"/>
          <w:spacing w:val="7"/>
          <w:sz w:val="23"/>
          <w:szCs w:val="23"/>
        </w:rPr>
        <w:t>7.2.3 中标货物的验收：验收按国家有关的规定、规范进行</w:t>
      </w:r>
      <w:r>
        <w:rPr>
          <w:rFonts w:ascii="仿宋" w:hAnsi="仿宋" w:eastAsia="仿宋" w:cs="仿宋"/>
          <w:spacing w:val="6"/>
          <w:sz w:val="23"/>
          <w:szCs w:val="23"/>
        </w:rPr>
        <w:t>。验收时如发现所交付的货物</w:t>
      </w:r>
    </w:p>
    <w:p w14:paraId="7763F8EC">
      <w:pPr>
        <w:spacing w:before="75" w:line="364" w:lineRule="auto"/>
        <w:ind w:left="1" w:right="83" w:hanging="1"/>
        <w:jc w:val="both"/>
        <w:rPr>
          <w:rFonts w:ascii="仿宋" w:hAnsi="仿宋" w:eastAsia="仿宋" w:cs="仿宋"/>
          <w:sz w:val="23"/>
          <w:szCs w:val="23"/>
        </w:rPr>
      </w:pPr>
      <w:r>
        <w:rPr>
          <w:rFonts w:ascii="仿宋" w:hAnsi="仿宋" w:eastAsia="仿宋" w:cs="仿宋"/>
          <w:spacing w:val="7"/>
          <w:sz w:val="23"/>
          <w:szCs w:val="23"/>
        </w:rPr>
        <w:t>有短装、次品、损坏或其它不符合本合同规定之情形者，招标人应做出详尽的现场记录，或由</w:t>
      </w:r>
      <w:r>
        <w:rPr>
          <w:rFonts w:ascii="仿宋" w:hAnsi="仿宋" w:eastAsia="仿宋" w:cs="仿宋"/>
          <w:spacing w:val="15"/>
          <w:sz w:val="23"/>
          <w:szCs w:val="23"/>
        </w:rPr>
        <w:t xml:space="preserve"> </w:t>
      </w:r>
      <w:r>
        <w:rPr>
          <w:rFonts w:ascii="仿宋" w:hAnsi="仿宋" w:eastAsia="仿宋" w:cs="仿宋"/>
          <w:spacing w:val="7"/>
          <w:sz w:val="23"/>
          <w:szCs w:val="23"/>
        </w:rPr>
        <w:t>招标人和中标人双方签署备忘录。此现场记录或备忘录可用作补充、缺失和更换损坏部件的有</w:t>
      </w:r>
      <w:r>
        <w:rPr>
          <w:rFonts w:ascii="仿宋" w:hAnsi="仿宋" w:eastAsia="仿宋" w:cs="仿宋"/>
          <w:spacing w:val="13"/>
          <w:sz w:val="23"/>
          <w:szCs w:val="23"/>
        </w:rPr>
        <w:t xml:space="preserve"> </w:t>
      </w:r>
      <w:r>
        <w:rPr>
          <w:rFonts w:ascii="仿宋" w:hAnsi="仿宋" w:eastAsia="仿宋" w:cs="仿宋"/>
          <w:spacing w:val="7"/>
          <w:sz w:val="23"/>
          <w:szCs w:val="23"/>
        </w:rPr>
        <w:t>效证据。由此产生的有关费用由中标人承担。</w:t>
      </w:r>
    </w:p>
    <w:p w14:paraId="4D51C6FF">
      <w:pPr>
        <w:spacing w:before="41" w:line="357" w:lineRule="auto"/>
        <w:ind w:left="7" w:right="80" w:firstLine="473"/>
        <w:rPr>
          <w:rFonts w:ascii="仿宋" w:hAnsi="仿宋" w:eastAsia="仿宋" w:cs="仿宋"/>
          <w:sz w:val="23"/>
          <w:szCs w:val="23"/>
        </w:rPr>
      </w:pPr>
      <w:r>
        <w:rPr>
          <w:rFonts w:ascii="仿宋" w:hAnsi="仿宋" w:eastAsia="仿宋" w:cs="仿宋"/>
          <w:spacing w:val="8"/>
          <w:sz w:val="23"/>
          <w:szCs w:val="23"/>
        </w:rPr>
        <w:t>7.2.4</w:t>
      </w:r>
      <w:r>
        <w:rPr>
          <w:rFonts w:ascii="仿宋" w:hAnsi="仿宋" w:eastAsia="仿宋" w:cs="仿宋"/>
          <w:spacing w:val="-35"/>
          <w:sz w:val="23"/>
          <w:szCs w:val="23"/>
        </w:rPr>
        <w:t xml:space="preserve"> </w:t>
      </w:r>
      <w:r>
        <w:rPr>
          <w:rFonts w:ascii="仿宋" w:hAnsi="仿宋" w:eastAsia="仿宋" w:cs="仿宋"/>
          <w:spacing w:val="8"/>
          <w:sz w:val="23"/>
          <w:szCs w:val="23"/>
        </w:rPr>
        <w:t>如果合同货物运输过程中因事故造成货物短缺、损坏，中标</w:t>
      </w:r>
      <w:r>
        <w:rPr>
          <w:rFonts w:ascii="仿宋" w:hAnsi="仿宋" w:eastAsia="仿宋" w:cs="仿宋"/>
          <w:spacing w:val="7"/>
          <w:sz w:val="23"/>
          <w:szCs w:val="23"/>
        </w:rPr>
        <w:t>人应及时安排换货，换</w:t>
      </w:r>
      <w:r>
        <w:rPr>
          <w:rFonts w:ascii="仿宋" w:hAnsi="仿宋" w:eastAsia="仿宋" w:cs="仿宋"/>
          <w:sz w:val="23"/>
          <w:szCs w:val="23"/>
        </w:rPr>
        <w:t xml:space="preserve"> </w:t>
      </w:r>
      <w:r>
        <w:rPr>
          <w:rFonts w:ascii="仿宋" w:hAnsi="仿宋" w:eastAsia="仿宋" w:cs="仿宋"/>
          <w:spacing w:val="5"/>
          <w:sz w:val="23"/>
          <w:szCs w:val="23"/>
        </w:rPr>
        <w:t>货的相关费用由中标人承担。</w:t>
      </w:r>
    </w:p>
    <w:p w14:paraId="0FB384C0">
      <w:pPr>
        <w:spacing w:before="43" w:line="357" w:lineRule="auto"/>
        <w:ind w:left="480" w:right="3626"/>
        <w:rPr>
          <w:rFonts w:ascii="仿宋" w:hAnsi="仿宋" w:eastAsia="仿宋" w:cs="仿宋"/>
          <w:sz w:val="23"/>
          <w:szCs w:val="23"/>
        </w:rPr>
      </w:pPr>
      <w:r>
        <w:fldChar w:fldCharType="begin"/>
      </w:r>
      <w:r>
        <w:instrText xml:space="preserve"> HYPERLINK "7.2.4.1" </w:instrText>
      </w:r>
      <w:r>
        <w:fldChar w:fldCharType="separate"/>
      </w:r>
      <w:r>
        <w:rPr>
          <w:rFonts w:ascii="仿宋" w:hAnsi="仿宋" w:eastAsia="仿宋" w:cs="仿宋"/>
          <w:spacing w:val="5"/>
          <w:sz w:val="23"/>
          <w:szCs w:val="23"/>
        </w:rPr>
        <w:t>7.2.4.1</w:t>
      </w:r>
      <w:r>
        <w:rPr>
          <w:rFonts w:ascii="仿宋" w:hAnsi="仿宋" w:eastAsia="仿宋" w:cs="仿宋"/>
          <w:spacing w:val="5"/>
          <w:sz w:val="23"/>
          <w:szCs w:val="23"/>
        </w:rPr>
        <w:fldChar w:fldCharType="end"/>
      </w:r>
      <w:r>
        <w:rPr>
          <w:rFonts w:ascii="仿宋" w:hAnsi="仿宋" w:eastAsia="仿宋" w:cs="仿宋"/>
          <w:spacing w:val="52"/>
          <w:sz w:val="23"/>
          <w:szCs w:val="23"/>
        </w:rPr>
        <w:t xml:space="preserve"> </w:t>
      </w:r>
      <w:r>
        <w:rPr>
          <w:rFonts w:ascii="仿宋" w:hAnsi="仿宋" w:eastAsia="仿宋" w:cs="仿宋"/>
          <w:spacing w:val="5"/>
          <w:sz w:val="23"/>
          <w:szCs w:val="23"/>
        </w:rPr>
        <w:t>国内产品或合资厂产品必须具备出厂合格证。</w:t>
      </w:r>
      <w:r>
        <w:rPr>
          <w:rFonts w:ascii="仿宋" w:hAnsi="仿宋" w:eastAsia="仿宋" w:cs="仿宋"/>
          <w:sz w:val="23"/>
          <w:szCs w:val="23"/>
        </w:rPr>
        <w:t xml:space="preserve"> </w:t>
      </w:r>
      <w:r>
        <w:rPr>
          <w:rFonts w:ascii="仿宋" w:hAnsi="仿宋" w:eastAsia="仿宋" w:cs="仿宋"/>
          <w:spacing w:val="1"/>
          <w:sz w:val="23"/>
          <w:szCs w:val="23"/>
        </w:rPr>
        <w:t>7.3</w:t>
      </w:r>
      <w:r>
        <w:rPr>
          <w:rFonts w:ascii="仿宋" w:hAnsi="仿宋" w:eastAsia="仿宋" w:cs="仿宋"/>
          <w:spacing w:val="37"/>
          <w:sz w:val="23"/>
          <w:szCs w:val="23"/>
        </w:rPr>
        <w:t xml:space="preserve"> </w:t>
      </w:r>
      <w:r>
        <w:rPr>
          <w:rFonts w:ascii="仿宋" w:hAnsi="仿宋" w:eastAsia="仿宋" w:cs="仿宋"/>
          <w:spacing w:val="1"/>
          <w:sz w:val="23"/>
          <w:szCs w:val="23"/>
        </w:rPr>
        <w:t>售后服务</w:t>
      </w:r>
    </w:p>
    <w:p w14:paraId="5DA86ADC">
      <w:pPr>
        <w:spacing w:before="44" w:line="358" w:lineRule="auto"/>
        <w:ind w:left="6" w:firstLine="474"/>
        <w:rPr>
          <w:rFonts w:ascii="仿宋" w:hAnsi="仿宋" w:eastAsia="仿宋" w:cs="仿宋"/>
          <w:sz w:val="23"/>
          <w:szCs w:val="23"/>
        </w:rPr>
      </w:pPr>
      <w:r>
        <w:rPr>
          <w:rFonts w:ascii="仿宋" w:hAnsi="仿宋" w:eastAsia="仿宋" w:cs="仿宋"/>
          <w:spacing w:val="8"/>
          <w:sz w:val="23"/>
          <w:szCs w:val="23"/>
        </w:rPr>
        <w:t>7.3.1</w:t>
      </w:r>
      <w:r>
        <w:rPr>
          <w:rFonts w:ascii="仿宋" w:hAnsi="仿宋" w:eastAsia="仿宋" w:cs="仿宋"/>
          <w:spacing w:val="-35"/>
          <w:sz w:val="23"/>
          <w:szCs w:val="23"/>
        </w:rPr>
        <w:t xml:space="preserve"> </w:t>
      </w:r>
      <w:r>
        <w:rPr>
          <w:rFonts w:ascii="仿宋" w:hAnsi="仿宋" w:eastAsia="仿宋" w:cs="仿宋"/>
          <w:spacing w:val="8"/>
          <w:sz w:val="23"/>
          <w:szCs w:val="23"/>
        </w:rPr>
        <w:t>保质保用期内非招标人的人为原因而出现产品质量及安</w:t>
      </w:r>
      <w:r>
        <w:rPr>
          <w:rFonts w:ascii="仿宋" w:hAnsi="仿宋" w:eastAsia="仿宋" w:cs="仿宋"/>
          <w:spacing w:val="7"/>
          <w:sz w:val="23"/>
          <w:szCs w:val="23"/>
        </w:rPr>
        <w:t>装问题，由中标人负责包换</w:t>
      </w:r>
      <w:r>
        <w:rPr>
          <w:rFonts w:ascii="仿宋" w:hAnsi="仿宋" w:eastAsia="仿宋" w:cs="仿宋"/>
          <w:sz w:val="23"/>
          <w:szCs w:val="23"/>
        </w:rPr>
        <w:t xml:space="preserve"> </w:t>
      </w:r>
      <w:r>
        <w:rPr>
          <w:rFonts w:ascii="仿宋" w:hAnsi="仿宋" w:eastAsia="仿宋" w:cs="仿宋"/>
          <w:spacing w:val="6"/>
          <w:sz w:val="23"/>
          <w:szCs w:val="23"/>
        </w:rPr>
        <w:t>或包退，并承担因此而产生的一切费用。中</w:t>
      </w:r>
      <w:r>
        <w:rPr>
          <w:rFonts w:ascii="仿宋" w:hAnsi="仿宋" w:eastAsia="仿宋" w:cs="仿宋"/>
          <w:spacing w:val="5"/>
          <w:sz w:val="23"/>
          <w:szCs w:val="23"/>
        </w:rPr>
        <w:t>标人应在收到招标人通知后</w:t>
      </w:r>
      <w:r>
        <w:rPr>
          <w:rFonts w:ascii="仿宋" w:hAnsi="仿宋" w:eastAsia="仿宋" w:cs="仿宋"/>
          <w:spacing w:val="-44"/>
          <w:sz w:val="23"/>
          <w:szCs w:val="23"/>
        </w:rPr>
        <w:t xml:space="preserve"> </w:t>
      </w:r>
      <w:r>
        <w:rPr>
          <w:rFonts w:ascii="仿宋" w:hAnsi="仿宋" w:eastAsia="仿宋" w:cs="仿宋"/>
          <w:spacing w:val="5"/>
          <w:sz w:val="23"/>
          <w:szCs w:val="23"/>
        </w:rPr>
        <w:t>24</w:t>
      </w:r>
      <w:r>
        <w:rPr>
          <w:rFonts w:ascii="仿宋" w:hAnsi="仿宋" w:eastAsia="仿宋" w:cs="仿宋"/>
          <w:spacing w:val="-37"/>
          <w:sz w:val="23"/>
          <w:szCs w:val="23"/>
        </w:rPr>
        <w:t xml:space="preserve"> </w:t>
      </w:r>
      <w:r>
        <w:rPr>
          <w:rFonts w:ascii="仿宋" w:hAnsi="仿宋" w:eastAsia="仿宋" w:cs="仿宋"/>
          <w:spacing w:val="5"/>
          <w:sz w:val="23"/>
          <w:szCs w:val="23"/>
        </w:rPr>
        <w:t>小时内派员到现场。</w:t>
      </w:r>
    </w:p>
    <w:p w14:paraId="1660D69D">
      <w:pPr>
        <w:spacing w:before="41" w:line="229" w:lineRule="auto"/>
        <w:ind w:left="236"/>
        <w:rPr>
          <w:rFonts w:ascii="仿宋" w:hAnsi="仿宋" w:eastAsia="仿宋" w:cs="仿宋"/>
          <w:sz w:val="23"/>
          <w:szCs w:val="23"/>
        </w:rPr>
      </w:pPr>
      <w:r>
        <w:rPr>
          <w:rFonts w:ascii="仿宋" w:hAnsi="仿宋" w:eastAsia="仿宋" w:cs="仿宋"/>
          <w:b/>
          <w:bCs/>
          <w:spacing w:val="2"/>
          <w:sz w:val="23"/>
          <w:szCs w:val="23"/>
        </w:rPr>
        <w:t>8.保密</w:t>
      </w:r>
    </w:p>
    <w:p w14:paraId="12E9F053">
      <w:pPr>
        <w:spacing w:before="181" w:line="359" w:lineRule="auto"/>
        <w:ind w:left="4" w:right="83" w:firstLine="481"/>
        <w:rPr>
          <w:rFonts w:ascii="仿宋" w:hAnsi="仿宋" w:eastAsia="仿宋" w:cs="仿宋"/>
          <w:sz w:val="23"/>
          <w:szCs w:val="23"/>
        </w:rPr>
      </w:pPr>
      <w:r>
        <w:rPr>
          <w:rFonts w:ascii="仿宋" w:hAnsi="仿宋" w:eastAsia="仿宋" w:cs="仿宋"/>
          <w:spacing w:val="7"/>
          <w:sz w:val="23"/>
          <w:szCs w:val="23"/>
        </w:rPr>
        <w:t>参与政府采购活动的各方应对招标文件和投标文件中的商业和技术等秘密保密，否则应承</w:t>
      </w:r>
      <w:r>
        <w:rPr>
          <w:rFonts w:ascii="仿宋" w:hAnsi="仿宋" w:eastAsia="仿宋" w:cs="仿宋"/>
          <w:spacing w:val="2"/>
          <w:sz w:val="23"/>
          <w:szCs w:val="23"/>
        </w:rPr>
        <w:t xml:space="preserve"> </w:t>
      </w:r>
      <w:r>
        <w:rPr>
          <w:rFonts w:ascii="仿宋" w:hAnsi="仿宋" w:eastAsia="仿宋" w:cs="仿宋"/>
          <w:spacing w:val="3"/>
          <w:sz w:val="23"/>
          <w:szCs w:val="23"/>
        </w:rPr>
        <w:t>担相应的法律责任。</w:t>
      </w:r>
    </w:p>
    <w:p w14:paraId="5966375F">
      <w:pPr>
        <w:spacing w:before="41" w:line="229" w:lineRule="auto"/>
        <w:ind w:left="236"/>
        <w:rPr>
          <w:rFonts w:ascii="仿宋" w:hAnsi="仿宋" w:eastAsia="仿宋" w:cs="仿宋"/>
          <w:sz w:val="23"/>
          <w:szCs w:val="23"/>
        </w:rPr>
      </w:pPr>
      <w:r>
        <w:rPr>
          <w:rFonts w:ascii="仿宋" w:hAnsi="仿宋" w:eastAsia="仿宋" w:cs="仿宋"/>
          <w:b/>
          <w:bCs/>
          <w:spacing w:val="6"/>
          <w:sz w:val="23"/>
          <w:szCs w:val="23"/>
        </w:rPr>
        <w:t>9.招标语言及计量单位</w:t>
      </w:r>
    </w:p>
    <w:p w14:paraId="38890AF8">
      <w:pPr>
        <w:spacing w:before="180" w:line="229" w:lineRule="auto"/>
        <w:ind w:left="483"/>
        <w:rPr>
          <w:rFonts w:ascii="仿宋" w:hAnsi="仿宋" w:eastAsia="仿宋" w:cs="仿宋"/>
          <w:sz w:val="23"/>
          <w:szCs w:val="23"/>
        </w:rPr>
      </w:pPr>
      <w:r>
        <w:rPr>
          <w:rFonts w:ascii="仿宋" w:hAnsi="仿宋" w:eastAsia="仿宋" w:cs="仿宋"/>
          <w:spacing w:val="7"/>
          <w:sz w:val="23"/>
          <w:szCs w:val="23"/>
        </w:rPr>
        <w:t>所有计量均采用中华人民共和国法定计量单位。</w:t>
      </w:r>
    </w:p>
    <w:p w14:paraId="6E4EDE33">
      <w:pPr>
        <w:spacing w:before="182" w:line="231" w:lineRule="auto"/>
        <w:ind w:left="3924"/>
        <w:outlineLvl w:val="1"/>
        <w:rPr>
          <w:rFonts w:ascii="仿宋" w:hAnsi="仿宋" w:eastAsia="仿宋" w:cs="仿宋"/>
          <w:sz w:val="23"/>
          <w:szCs w:val="23"/>
        </w:rPr>
      </w:pPr>
      <w:r>
        <w:rPr>
          <w:rFonts w:ascii="仿宋" w:hAnsi="仿宋" w:eastAsia="仿宋" w:cs="仿宋"/>
          <w:b/>
          <w:bCs/>
          <w:spacing w:val="2"/>
          <w:sz w:val="23"/>
          <w:szCs w:val="23"/>
        </w:rPr>
        <w:t>第二章</w:t>
      </w:r>
      <w:r>
        <w:rPr>
          <w:rFonts w:ascii="仿宋" w:hAnsi="仿宋" w:eastAsia="仿宋" w:cs="仿宋"/>
          <w:spacing w:val="14"/>
          <w:sz w:val="23"/>
          <w:szCs w:val="23"/>
        </w:rPr>
        <w:t xml:space="preserve">  </w:t>
      </w:r>
      <w:r>
        <w:rPr>
          <w:rFonts w:ascii="仿宋" w:hAnsi="仿宋" w:eastAsia="仿宋" w:cs="仿宋"/>
          <w:b/>
          <w:bCs/>
          <w:spacing w:val="2"/>
          <w:sz w:val="23"/>
          <w:szCs w:val="23"/>
        </w:rPr>
        <w:t>招标文件</w:t>
      </w:r>
    </w:p>
    <w:p w14:paraId="22CEFE8B">
      <w:pPr>
        <w:spacing w:before="178" w:line="231" w:lineRule="auto"/>
        <w:ind w:left="252"/>
        <w:rPr>
          <w:rFonts w:ascii="仿宋" w:hAnsi="仿宋" w:eastAsia="仿宋" w:cs="仿宋"/>
          <w:sz w:val="23"/>
          <w:szCs w:val="23"/>
        </w:rPr>
      </w:pPr>
      <w:r>
        <w:rPr>
          <w:rFonts w:ascii="仿宋" w:hAnsi="仿宋" w:eastAsia="仿宋" w:cs="仿宋"/>
          <w:b/>
          <w:bCs/>
          <w:spacing w:val="3"/>
          <w:sz w:val="23"/>
          <w:szCs w:val="23"/>
        </w:rPr>
        <w:t>10.招标文件说明</w:t>
      </w:r>
    </w:p>
    <w:p w14:paraId="3D00E8ED">
      <w:pPr>
        <w:spacing w:before="180" w:line="231" w:lineRule="auto"/>
        <w:ind w:left="432"/>
        <w:rPr>
          <w:rFonts w:ascii="仿宋" w:hAnsi="仿宋" w:eastAsia="仿宋" w:cs="仿宋"/>
          <w:sz w:val="23"/>
          <w:szCs w:val="23"/>
        </w:rPr>
      </w:pPr>
      <w:r>
        <w:rPr>
          <w:rFonts w:ascii="仿宋" w:hAnsi="仿宋" w:eastAsia="仿宋" w:cs="仿宋"/>
          <w:spacing w:val="2"/>
          <w:sz w:val="23"/>
          <w:szCs w:val="23"/>
        </w:rPr>
        <w:t>10.1</w:t>
      </w:r>
      <w:r>
        <w:rPr>
          <w:rFonts w:ascii="仿宋" w:hAnsi="仿宋" w:eastAsia="仿宋" w:cs="仿宋"/>
          <w:spacing w:val="-33"/>
          <w:sz w:val="23"/>
          <w:szCs w:val="23"/>
        </w:rPr>
        <w:t xml:space="preserve"> </w:t>
      </w:r>
      <w:r>
        <w:rPr>
          <w:rFonts w:ascii="仿宋" w:hAnsi="仿宋" w:eastAsia="仿宋" w:cs="仿宋"/>
          <w:spacing w:val="2"/>
          <w:sz w:val="23"/>
          <w:szCs w:val="23"/>
        </w:rPr>
        <w:t>招标文件由下述部分组成：</w:t>
      </w:r>
    </w:p>
    <w:p w14:paraId="0621E34B">
      <w:pPr>
        <w:spacing w:line="130" w:lineRule="exact"/>
      </w:pPr>
    </w:p>
    <w:p w14:paraId="3C3681D8">
      <w:pPr>
        <w:spacing w:line="130" w:lineRule="exact"/>
        <w:sectPr>
          <w:footerReference r:id="rId11" w:type="default"/>
          <w:pgSz w:w="11906" w:h="16838"/>
          <w:pgMar w:top="400" w:right="996" w:bottom="1157" w:left="1093" w:header="0" w:footer="997" w:gutter="0"/>
          <w:pgBorders>
            <w:top w:val="none" w:sz="0" w:space="0"/>
            <w:left w:val="none" w:sz="0" w:space="0"/>
            <w:bottom w:val="none" w:sz="0" w:space="0"/>
            <w:right w:val="none" w:sz="0" w:space="0"/>
          </w:pgBorders>
          <w:cols w:equalWidth="0" w:num="1">
            <w:col w:w="9817"/>
          </w:cols>
        </w:sectPr>
      </w:pPr>
    </w:p>
    <w:p w14:paraId="14C1ADF6">
      <w:pPr>
        <w:spacing w:before="51" w:line="345" w:lineRule="auto"/>
        <w:ind w:left="492" w:right="155"/>
        <w:jc w:val="both"/>
        <w:rPr>
          <w:rFonts w:ascii="仿宋" w:hAnsi="仿宋" w:eastAsia="仿宋" w:cs="仿宋"/>
          <w:sz w:val="23"/>
          <w:szCs w:val="23"/>
        </w:rPr>
      </w:pPr>
      <w:r>
        <w:rPr>
          <w:rFonts w:ascii="仿宋" w:hAnsi="仿宋" w:eastAsia="仿宋" w:cs="仿宋"/>
          <w:spacing w:val="3"/>
          <w:sz w:val="23"/>
          <w:szCs w:val="23"/>
        </w:rPr>
        <w:t>第一部分</w:t>
      </w:r>
      <w:r>
        <w:rPr>
          <w:rFonts w:ascii="仿宋" w:hAnsi="仿宋" w:eastAsia="仿宋" w:cs="仿宋"/>
          <w:sz w:val="23"/>
          <w:szCs w:val="23"/>
        </w:rPr>
        <w:t xml:space="preserve"> </w:t>
      </w:r>
      <w:r>
        <w:rPr>
          <w:rFonts w:ascii="仿宋" w:hAnsi="仿宋" w:eastAsia="仿宋" w:cs="仿宋"/>
          <w:spacing w:val="3"/>
          <w:sz w:val="23"/>
          <w:szCs w:val="23"/>
        </w:rPr>
        <w:t>第二部分</w:t>
      </w:r>
      <w:r>
        <w:rPr>
          <w:rFonts w:ascii="仿宋" w:hAnsi="仿宋" w:eastAsia="仿宋" w:cs="仿宋"/>
          <w:sz w:val="23"/>
          <w:szCs w:val="23"/>
        </w:rPr>
        <w:t xml:space="preserve"> </w:t>
      </w:r>
      <w:r>
        <w:rPr>
          <w:rFonts w:ascii="仿宋" w:hAnsi="仿宋" w:eastAsia="仿宋" w:cs="仿宋"/>
          <w:spacing w:val="3"/>
          <w:sz w:val="23"/>
          <w:szCs w:val="23"/>
        </w:rPr>
        <w:t>第三部分</w:t>
      </w:r>
      <w:r>
        <w:rPr>
          <w:rFonts w:ascii="仿宋" w:hAnsi="仿宋" w:eastAsia="仿宋" w:cs="仿宋"/>
          <w:sz w:val="23"/>
          <w:szCs w:val="23"/>
        </w:rPr>
        <w:t xml:space="preserve"> </w:t>
      </w:r>
      <w:r>
        <w:rPr>
          <w:rFonts w:ascii="仿宋" w:hAnsi="仿宋" w:eastAsia="仿宋" w:cs="仿宋"/>
          <w:spacing w:val="3"/>
          <w:sz w:val="23"/>
          <w:szCs w:val="23"/>
        </w:rPr>
        <w:t>第四部分</w:t>
      </w:r>
      <w:r>
        <w:rPr>
          <w:rFonts w:ascii="仿宋" w:hAnsi="仿宋" w:eastAsia="仿宋" w:cs="仿宋"/>
          <w:sz w:val="23"/>
          <w:szCs w:val="23"/>
        </w:rPr>
        <w:t xml:space="preserve"> </w:t>
      </w:r>
      <w:r>
        <w:rPr>
          <w:rFonts w:ascii="仿宋" w:hAnsi="仿宋" w:eastAsia="仿宋" w:cs="仿宋"/>
          <w:spacing w:val="3"/>
          <w:sz w:val="23"/>
          <w:szCs w:val="23"/>
        </w:rPr>
        <w:t>第五部分</w:t>
      </w:r>
      <w:r>
        <w:rPr>
          <w:rFonts w:ascii="仿宋" w:hAnsi="仿宋" w:eastAsia="仿宋" w:cs="仿宋"/>
          <w:sz w:val="23"/>
          <w:szCs w:val="23"/>
        </w:rPr>
        <w:t xml:space="preserve"> </w:t>
      </w:r>
      <w:r>
        <w:rPr>
          <w:rFonts w:ascii="仿宋" w:hAnsi="仿宋" w:eastAsia="仿宋" w:cs="仿宋"/>
          <w:spacing w:val="3"/>
          <w:sz w:val="23"/>
          <w:szCs w:val="23"/>
        </w:rPr>
        <w:t>第六部分</w:t>
      </w:r>
    </w:p>
    <w:p w14:paraId="0FDDF27C">
      <w:pPr>
        <w:pStyle w:val="3"/>
        <w:spacing w:line="14" w:lineRule="auto"/>
        <w:rPr>
          <w:sz w:val="2"/>
        </w:rPr>
      </w:pPr>
      <w:r>
        <w:rPr>
          <w:sz w:val="2"/>
          <w:szCs w:val="2"/>
        </w:rPr>
        <w:br w:type="column"/>
      </w:r>
    </w:p>
    <w:p w14:paraId="07DB2FF7">
      <w:pPr>
        <w:spacing w:before="47" w:line="231" w:lineRule="auto"/>
        <w:rPr>
          <w:rFonts w:ascii="仿宋" w:hAnsi="仿宋" w:eastAsia="仿宋" w:cs="仿宋"/>
          <w:sz w:val="23"/>
          <w:szCs w:val="23"/>
        </w:rPr>
      </w:pPr>
      <w:r>
        <w:rPr>
          <w:rFonts w:ascii="仿宋" w:hAnsi="仿宋" w:eastAsia="仿宋" w:cs="仿宋"/>
          <w:spacing w:val="6"/>
          <w:sz w:val="23"/>
          <w:szCs w:val="23"/>
        </w:rPr>
        <w:t>招标公告</w:t>
      </w:r>
    </w:p>
    <w:p w14:paraId="6E7CA58D">
      <w:pPr>
        <w:spacing w:before="180" w:line="358" w:lineRule="auto"/>
        <w:ind w:right="6229"/>
        <w:rPr>
          <w:rFonts w:ascii="仿宋" w:hAnsi="仿宋" w:eastAsia="仿宋" w:cs="仿宋"/>
          <w:sz w:val="23"/>
          <w:szCs w:val="23"/>
        </w:rPr>
      </w:pPr>
      <w:r>
        <w:rPr>
          <w:rFonts w:ascii="仿宋" w:hAnsi="仿宋" w:eastAsia="仿宋" w:cs="仿宋"/>
          <w:spacing w:val="8"/>
          <w:sz w:val="23"/>
          <w:szCs w:val="23"/>
        </w:rPr>
        <w:t>投标人须知前附表</w:t>
      </w:r>
      <w:r>
        <w:rPr>
          <w:rFonts w:ascii="仿宋" w:hAnsi="仿宋" w:eastAsia="仿宋" w:cs="仿宋"/>
          <w:sz w:val="23"/>
          <w:szCs w:val="23"/>
        </w:rPr>
        <w:t xml:space="preserve"> </w:t>
      </w:r>
      <w:r>
        <w:rPr>
          <w:rFonts w:ascii="仿宋" w:hAnsi="仿宋" w:eastAsia="仿宋" w:cs="仿宋"/>
          <w:spacing w:val="6"/>
          <w:sz w:val="23"/>
          <w:szCs w:val="23"/>
        </w:rPr>
        <w:t>投标人须知</w:t>
      </w:r>
    </w:p>
    <w:p w14:paraId="7AFDB86E">
      <w:pPr>
        <w:spacing w:before="42" w:line="358" w:lineRule="auto"/>
        <w:ind w:left="6" w:right="5509" w:hanging="4"/>
        <w:rPr>
          <w:rFonts w:ascii="仿宋" w:hAnsi="仿宋" w:eastAsia="仿宋" w:cs="仿宋"/>
          <w:sz w:val="23"/>
          <w:szCs w:val="23"/>
        </w:rPr>
      </w:pPr>
      <w:r>
        <w:rPr>
          <w:rFonts w:ascii="仿宋" w:hAnsi="仿宋" w:eastAsia="仿宋" w:cs="仿宋"/>
          <w:spacing w:val="8"/>
          <w:sz w:val="23"/>
          <w:szCs w:val="23"/>
        </w:rPr>
        <w:t>采购货物清单及技术参数</w:t>
      </w:r>
      <w:r>
        <w:rPr>
          <w:rFonts w:ascii="仿宋" w:hAnsi="仿宋" w:eastAsia="仿宋" w:cs="仿宋"/>
          <w:spacing w:val="3"/>
          <w:sz w:val="23"/>
          <w:szCs w:val="23"/>
        </w:rPr>
        <w:t xml:space="preserve"> </w:t>
      </w:r>
      <w:r>
        <w:rPr>
          <w:rFonts w:ascii="仿宋" w:hAnsi="仿宋" w:eastAsia="仿宋" w:cs="仿宋"/>
          <w:spacing w:val="4"/>
          <w:sz w:val="23"/>
          <w:szCs w:val="23"/>
        </w:rPr>
        <w:t>合同条款</w:t>
      </w:r>
    </w:p>
    <w:p w14:paraId="3B6CE3EA">
      <w:pPr>
        <w:spacing w:before="42" w:line="197" w:lineRule="auto"/>
        <w:rPr>
          <w:rFonts w:ascii="仿宋" w:hAnsi="仿宋" w:eastAsia="仿宋" w:cs="仿宋"/>
          <w:sz w:val="23"/>
          <w:szCs w:val="23"/>
        </w:rPr>
      </w:pPr>
      <w:r>
        <w:rPr>
          <w:rFonts w:ascii="仿宋" w:hAnsi="仿宋" w:eastAsia="仿宋" w:cs="仿宋"/>
          <w:spacing w:val="7"/>
          <w:sz w:val="23"/>
          <w:szCs w:val="23"/>
        </w:rPr>
        <w:t>投标文件格式</w:t>
      </w:r>
    </w:p>
    <w:p w14:paraId="3F43A206">
      <w:pPr>
        <w:spacing w:line="197" w:lineRule="auto"/>
        <w:rPr>
          <w:rFonts w:ascii="仿宋" w:hAnsi="仿宋" w:eastAsia="仿宋" w:cs="仿宋"/>
          <w:sz w:val="23"/>
          <w:szCs w:val="23"/>
        </w:rPr>
        <w:sectPr>
          <w:type w:val="continuous"/>
          <w:pgSz w:w="11906" w:h="16838"/>
          <w:pgMar w:top="400" w:right="996" w:bottom="1157" w:left="1093" w:header="0" w:footer="997" w:gutter="0"/>
          <w:pgBorders>
            <w:top w:val="none" w:sz="0" w:space="0"/>
            <w:left w:val="none" w:sz="0" w:space="0"/>
            <w:bottom w:val="none" w:sz="0" w:space="0"/>
            <w:right w:val="none" w:sz="0" w:space="0"/>
          </w:pgBorders>
          <w:cols w:equalWidth="0" w:num="2">
            <w:col w:w="1582" w:space="100"/>
            <w:col w:w="8135"/>
          </w:cols>
        </w:sectPr>
      </w:pPr>
    </w:p>
    <w:p w14:paraId="74E9C593">
      <w:pPr>
        <w:spacing w:before="223" w:line="356" w:lineRule="auto"/>
        <w:ind w:left="14" w:right="83" w:firstLine="478"/>
        <w:rPr>
          <w:rFonts w:ascii="仿宋" w:hAnsi="仿宋" w:eastAsia="仿宋" w:cs="仿宋"/>
          <w:sz w:val="23"/>
          <w:szCs w:val="23"/>
        </w:rPr>
      </w:pPr>
      <w:r>
        <w:rPr>
          <w:rFonts w:ascii="仿宋" w:hAnsi="仿宋" w:eastAsia="仿宋" w:cs="仿宋"/>
          <w:spacing w:val="11"/>
          <w:sz w:val="23"/>
          <w:szCs w:val="23"/>
        </w:rPr>
        <w:t>10.2</w:t>
      </w:r>
      <w:r>
        <w:rPr>
          <w:rFonts w:ascii="仿宋" w:hAnsi="仿宋" w:eastAsia="仿宋" w:cs="仿宋"/>
          <w:spacing w:val="-35"/>
          <w:sz w:val="23"/>
          <w:szCs w:val="23"/>
        </w:rPr>
        <w:t xml:space="preserve"> </w:t>
      </w:r>
      <w:r>
        <w:rPr>
          <w:rFonts w:ascii="仿宋" w:hAnsi="仿宋" w:eastAsia="仿宋" w:cs="仿宋"/>
          <w:spacing w:val="11"/>
          <w:sz w:val="23"/>
          <w:szCs w:val="23"/>
        </w:rPr>
        <w:t>投标人应详细阅读招标文件的全部</w:t>
      </w:r>
      <w:r>
        <w:rPr>
          <w:rFonts w:ascii="仿宋" w:hAnsi="仿宋" w:eastAsia="仿宋" w:cs="仿宋"/>
          <w:spacing w:val="10"/>
          <w:sz w:val="23"/>
          <w:szCs w:val="23"/>
        </w:rPr>
        <w:t>内容。如果投标人未按照招标文件要求提交全部</w:t>
      </w:r>
      <w:r>
        <w:rPr>
          <w:rFonts w:ascii="仿宋" w:hAnsi="仿宋" w:eastAsia="仿宋" w:cs="仿宋"/>
          <w:sz w:val="23"/>
          <w:szCs w:val="23"/>
        </w:rPr>
        <w:t xml:space="preserve"> </w:t>
      </w:r>
      <w:r>
        <w:rPr>
          <w:rFonts w:ascii="仿宋" w:hAnsi="仿宋" w:eastAsia="仿宋" w:cs="仿宋"/>
          <w:spacing w:val="8"/>
          <w:sz w:val="23"/>
          <w:szCs w:val="23"/>
        </w:rPr>
        <w:t>资料或者投标文件没有对招标文件在各方面的要求做出实质性响应，将导致其投标被拒绝。</w:t>
      </w:r>
    </w:p>
    <w:p w14:paraId="17B854A8">
      <w:pPr>
        <w:spacing w:before="43" w:line="230" w:lineRule="auto"/>
        <w:ind w:left="252"/>
        <w:rPr>
          <w:rFonts w:ascii="仿宋" w:hAnsi="仿宋" w:eastAsia="仿宋" w:cs="仿宋"/>
          <w:sz w:val="23"/>
          <w:szCs w:val="23"/>
        </w:rPr>
      </w:pPr>
      <w:r>
        <w:rPr>
          <w:rFonts w:ascii="仿宋" w:hAnsi="仿宋" w:eastAsia="仿宋" w:cs="仿宋"/>
          <w:b/>
          <w:bCs/>
          <w:spacing w:val="5"/>
          <w:sz w:val="23"/>
          <w:szCs w:val="23"/>
        </w:rPr>
        <w:t>11.</w:t>
      </w:r>
      <w:r>
        <w:rPr>
          <w:rFonts w:ascii="仿宋" w:hAnsi="仿宋" w:eastAsia="仿宋" w:cs="仿宋"/>
          <w:spacing w:val="5"/>
          <w:sz w:val="23"/>
          <w:szCs w:val="23"/>
        </w:rPr>
        <w:t xml:space="preserve"> </w:t>
      </w:r>
      <w:r>
        <w:rPr>
          <w:rFonts w:ascii="仿宋" w:hAnsi="仿宋" w:eastAsia="仿宋" w:cs="仿宋"/>
          <w:b/>
          <w:bCs/>
          <w:spacing w:val="5"/>
          <w:sz w:val="23"/>
          <w:szCs w:val="23"/>
        </w:rPr>
        <w:t>招标文件的修改或补充</w:t>
      </w:r>
    </w:p>
    <w:p w14:paraId="42ECE7DB">
      <w:pPr>
        <w:spacing w:before="182" w:line="363" w:lineRule="auto"/>
        <w:ind w:left="7" w:right="83" w:firstLine="485"/>
        <w:jc w:val="both"/>
        <w:rPr>
          <w:rFonts w:ascii="仿宋" w:hAnsi="仿宋" w:eastAsia="仿宋" w:cs="仿宋"/>
          <w:sz w:val="23"/>
          <w:szCs w:val="23"/>
        </w:rPr>
      </w:pPr>
      <w:r>
        <w:rPr>
          <w:rFonts w:ascii="仿宋" w:hAnsi="仿宋" w:eastAsia="仿宋" w:cs="仿宋"/>
          <w:spacing w:val="12"/>
          <w:sz w:val="23"/>
          <w:szCs w:val="23"/>
        </w:rPr>
        <w:t>11.1  澄清或者修改的内容可能影响投标文件编制的，在投标截止期</w:t>
      </w:r>
      <w:r>
        <w:rPr>
          <w:rFonts w:ascii="仿宋" w:hAnsi="仿宋" w:eastAsia="仿宋" w:cs="仿宋"/>
          <w:spacing w:val="12"/>
          <w:sz w:val="23"/>
          <w:szCs w:val="23"/>
          <w:u w:val="single" w:color="auto"/>
        </w:rPr>
        <w:t>十五日前</w:t>
      </w:r>
      <w:r>
        <w:rPr>
          <w:rFonts w:ascii="仿宋" w:hAnsi="仿宋" w:eastAsia="仿宋" w:cs="仿宋"/>
          <w:spacing w:val="12"/>
          <w:sz w:val="23"/>
          <w:szCs w:val="23"/>
        </w:rPr>
        <w:t>的任何时</w:t>
      </w:r>
      <w:r>
        <w:rPr>
          <w:rFonts w:ascii="仿宋" w:hAnsi="仿宋" w:eastAsia="仿宋" w:cs="仿宋"/>
          <w:spacing w:val="4"/>
          <w:sz w:val="23"/>
          <w:szCs w:val="23"/>
        </w:rPr>
        <w:t xml:space="preserve"> </w:t>
      </w:r>
      <w:r>
        <w:rPr>
          <w:rFonts w:ascii="仿宋" w:hAnsi="仿宋" w:eastAsia="仿宋" w:cs="仿宋"/>
          <w:spacing w:val="7"/>
          <w:sz w:val="23"/>
          <w:szCs w:val="23"/>
        </w:rPr>
        <w:t xml:space="preserve">间，招标方可主动或依据投标人要求澄清的问题而修改或补充招标文件，并以书面形式或网上 </w:t>
      </w:r>
      <w:r>
        <w:rPr>
          <w:rFonts w:ascii="仿宋" w:hAnsi="仿宋" w:eastAsia="仿宋" w:cs="仿宋"/>
          <w:spacing w:val="8"/>
          <w:sz w:val="23"/>
          <w:szCs w:val="23"/>
        </w:rPr>
        <w:t>公告通知所有投标人，投标人在收到该通知后应立即以电报或传真的形式予以确认。</w:t>
      </w:r>
    </w:p>
    <w:p w14:paraId="7F87DC66">
      <w:pPr>
        <w:spacing w:before="45" w:line="197" w:lineRule="auto"/>
        <w:ind w:left="492"/>
      </w:pPr>
      <w:r>
        <w:rPr>
          <w:rFonts w:ascii="仿宋" w:hAnsi="仿宋" w:eastAsia="仿宋" w:cs="仿宋"/>
          <w:spacing w:val="6"/>
          <w:sz w:val="23"/>
          <w:szCs w:val="23"/>
        </w:rPr>
        <w:t>11.2  为使投标人在准备投标时有适当的时间考虑投标文件的修改，招标方有权决定推迟</w:t>
      </w:r>
    </w:p>
    <w:p w14:paraId="4D6F1162">
      <w:pPr>
        <w:spacing w:before="75" w:line="228" w:lineRule="auto"/>
        <w:rPr>
          <w:rFonts w:ascii="仿宋" w:hAnsi="仿宋" w:eastAsia="仿宋" w:cs="仿宋"/>
          <w:sz w:val="23"/>
          <w:szCs w:val="23"/>
        </w:rPr>
      </w:pPr>
      <w:r>
        <w:rPr>
          <w:rFonts w:ascii="仿宋" w:hAnsi="仿宋" w:eastAsia="仿宋" w:cs="仿宋"/>
          <w:spacing w:val="8"/>
          <w:sz w:val="23"/>
          <w:szCs w:val="23"/>
        </w:rPr>
        <w:t>投标截止时间和开标时间，并将此变更通知所有的投标</w:t>
      </w:r>
      <w:r>
        <w:rPr>
          <w:rFonts w:ascii="仿宋" w:hAnsi="仿宋" w:eastAsia="仿宋" w:cs="仿宋"/>
          <w:spacing w:val="7"/>
          <w:sz w:val="23"/>
          <w:szCs w:val="23"/>
        </w:rPr>
        <w:t>人。</w:t>
      </w:r>
    </w:p>
    <w:p w14:paraId="1F91C1DB">
      <w:pPr>
        <w:spacing w:before="183" w:line="228" w:lineRule="auto"/>
        <w:jc w:val="right"/>
        <w:rPr>
          <w:rFonts w:ascii="仿宋" w:hAnsi="仿宋" w:eastAsia="仿宋" w:cs="仿宋"/>
          <w:sz w:val="23"/>
          <w:szCs w:val="23"/>
        </w:rPr>
      </w:pPr>
      <w:r>
        <w:rPr>
          <w:rFonts w:ascii="仿宋" w:hAnsi="仿宋" w:eastAsia="仿宋" w:cs="仿宋"/>
          <w:spacing w:val="6"/>
          <w:sz w:val="23"/>
          <w:szCs w:val="23"/>
        </w:rPr>
        <w:t>11.3  招标文件的修改和补充文件将构成招标文件的一部分，并且对投标人具有优先约束</w:t>
      </w:r>
    </w:p>
    <w:p w14:paraId="45CDA2C6">
      <w:pPr>
        <w:spacing w:before="181" w:line="232" w:lineRule="auto"/>
        <w:ind w:left="4"/>
        <w:rPr>
          <w:rFonts w:ascii="仿宋" w:hAnsi="仿宋" w:eastAsia="仿宋" w:cs="仿宋"/>
          <w:sz w:val="23"/>
          <w:szCs w:val="23"/>
        </w:rPr>
      </w:pPr>
      <w:r>
        <w:rPr>
          <w:rFonts w:ascii="仿宋" w:hAnsi="仿宋" w:eastAsia="仿宋" w:cs="仿宋"/>
          <w:spacing w:val="-10"/>
          <w:sz w:val="23"/>
          <w:szCs w:val="23"/>
        </w:rPr>
        <w:t>力。</w:t>
      </w:r>
    </w:p>
    <w:p w14:paraId="2EDBD820">
      <w:pPr>
        <w:spacing w:before="178" w:line="233" w:lineRule="auto"/>
        <w:ind w:left="251"/>
        <w:rPr>
          <w:rFonts w:ascii="仿宋" w:hAnsi="仿宋" w:eastAsia="仿宋" w:cs="仿宋"/>
          <w:sz w:val="23"/>
          <w:szCs w:val="23"/>
        </w:rPr>
      </w:pPr>
      <w:r>
        <w:rPr>
          <w:rFonts w:ascii="仿宋" w:hAnsi="仿宋" w:eastAsia="仿宋" w:cs="仿宋"/>
          <w:b/>
          <w:bCs/>
          <w:spacing w:val="2"/>
          <w:sz w:val="23"/>
          <w:szCs w:val="23"/>
        </w:rPr>
        <w:t>12.质疑须知</w:t>
      </w:r>
    </w:p>
    <w:p w14:paraId="6DD29577">
      <w:pPr>
        <w:spacing w:before="175" w:line="228" w:lineRule="auto"/>
        <w:ind w:left="479"/>
        <w:rPr>
          <w:rFonts w:ascii="仿宋" w:hAnsi="仿宋" w:eastAsia="仿宋" w:cs="仿宋"/>
          <w:sz w:val="23"/>
          <w:szCs w:val="23"/>
        </w:rPr>
      </w:pPr>
      <w:r>
        <w:rPr>
          <w:rFonts w:ascii="仿宋" w:hAnsi="仿宋" w:eastAsia="仿宋" w:cs="仿宋"/>
          <w:spacing w:val="9"/>
          <w:sz w:val="23"/>
          <w:szCs w:val="23"/>
        </w:rPr>
        <w:t>投标人如需提出质疑的，应在法定质疑期内一次性</w:t>
      </w:r>
      <w:r>
        <w:rPr>
          <w:rFonts w:ascii="仿宋" w:hAnsi="仿宋" w:eastAsia="仿宋" w:cs="仿宋"/>
          <w:spacing w:val="8"/>
          <w:sz w:val="23"/>
          <w:szCs w:val="23"/>
        </w:rPr>
        <w:t>提出针对同一采购程序环节的质疑。</w:t>
      </w:r>
    </w:p>
    <w:p w14:paraId="34F1B394">
      <w:pPr>
        <w:spacing w:before="184" w:line="231" w:lineRule="auto"/>
        <w:ind w:left="3562"/>
        <w:outlineLvl w:val="1"/>
        <w:rPr>
          <w:rFonts w:ascii="仿宋" w:hAnsi="仿宋" w:eastAsia="仿宋" w:cs="仿宋"/>
          <w:sz w:val="23"/>
          <w:szCs w:val="23"/>
        </w:rPr>
      </w:pPr>
      <w:r>
        <w:rPr>
          <w:rFonts w:ascii="仿宋" w:hAnsi="仿宋" w:eastAsia="仿宋" w:cs="仿宋"/>
          <w:b/>
          <w:bCs/>
          <w:spacing w:val="5"/>
          <w:sz w:val="23"/>
          <w:szCs w:val="23"/>
        </w:rPr>
        <w:t>第三章</w:t>
      </w:r>
      <w:r>
        <w:rPr>
          <w:rFonts w:ascii="仿宋" w:hAnsi="仿宋" w:eastAsia="仿宋" w:cs="仿宋"/>
          <w:spacing w:val="5"/>
          <w:sz w:val="23"/>
          <w:szCs w:val="23"/>
        </w:rPr>
        <w:t xml:space="preserve">  </w:t>
      </w:r>
      <w:r>
        <w:rPr>
          <w:rFonts w:ascii="仿宋" w:hAnsi="仿宋" w:eastAsia="仿宋" w:cs="仿宋"/>
          <w:b/>
          <w:bCs/>
          <w:spacing w:val="5"/>
          <w:sz w:val="23"/>
          <w:szCs w:val="23"/>
        </w:rPr>
        <w:t>投标文件的编写</w:t>
      </w:r>
    </w:p>
    <w:p w14:paraId="553D5FBA">
      <w:pPr>
        <w:spacing w:before="177" w:line="231" w:lineRule="auto"/>
        <w:ind w:left="251"/>
        <w:rPr>
          <w:rFonts w:ascii="仿宋" w:hAnsi="仿宋" w:eastAsia="仿宋" w:cs="仿宋"/>
          <w:sz w:val="23"/>
          <w:szCs w:val="23"/>
        </w:rPr>
      </w:pPr>
      <w:r>
        <w:rPr>
          <w:rFonts w:ascii="仿宋" w:hAnsi="仿宋" w:eastAsia="仿宋" w:cs="仿宋"/>
          <w:b/>
          <w:bCs/>
          <w:spacing w:val="3"/>
          <w:sz w:val="23"/>
          <w:szCs w:val="23"/>
        </w:rPr>
        <w:t>13.投标文件构成</w:t>
      </w:r>
    </w:p>
    <w:p w14:paraId="33B0D625">
      <w:pPr>
        <w:spacing w:before="181" w:line="231" w:lineRule="auto"/>
        <w:ind w:left="431"/>
        <w:rPr>
          <w:rFonts w:ascii="仿宋" w:hAnsi="仿宋" w:eastAsia="仿宋" w:cs="仿宋"/>
          <w:sz w:val="23"/>
          <w:szCs w:val="23"/>
        </w:rPr>
      </w:pPr>
      <w:r>
        <w:rPr>
          <w:rFonts w:ascii="仿宋" w:hAnsi="仿宋" w:eastAsia="仿宋" w:cs="仿宋"/>
          <w:spacing w:val="2"/>
          <w:sz w:val="23"/>
          <w:szCs w:val="23"/>
        </w:rPr>
        <w:t>13.1</w:t>
      </w:r>
      <w:r>
        <w:rPr>
          <w:rFonts w:ascii="仿宋" w:hAnsi="仿宋" w:eastAsia="仿宋" w:cs="仿宋"/>
          <w:spacing w:val="-33"/>
          <w:sz w:val="23"/>
          <w:szCs w:val="23"/>
        </w:rPr>
        <w:t xml:space="preserve"> </w:t>
      </w:r>
      <w:r>
        <w:rPr>
          <w:rFonts w:ascii="仿宋" w:hAnsi="仿宋" w:eastAsia="仿宋" w:cs="仿宋"/>
          <w:spacing w:val="2"/>
          <w:sz w:val="23"/>
          <w:szCs w:val="23"/>
        </w:rPr>
        <w:t>投标文件应包括下列内容：</w:t>
      </w:r>
    </w:p>
    <w:p w14:paraId="410F3D85">
      <w:pPr>
        <w:spacing w:before="180" w:line="231" w:lineRule="auto"/>
        <w:ind w:left="424"/>
        <w:rPr>
          <w:rFonts w:ascii="仿宋" w:hAnsi="仿宋" w:eastAsia="仿宋" w:cs="仿宋"/>
          <w:sz w:val="23"/>
          <w:szCs w:val="23"/>
        </w:rPr>
      </w:pPr>
      <w:r>
        <w:rPr>
          <w:rFonts w:ascii="仿宋" w:hAnsi="仿宋" w:eastAsia="仿宋" w:cs="仿宋"/>
          <w:sz w:val="23"/>
          <w:szCs w:val="23"/>
        </w:rPr>
        <w:t>一、投标函</w:t>
      </w:r>
    </w:p>
    <w:p w14:paraId="524560A3">
      <w:pPr>
        <w:spacing w:before="178" w:line="231" w:lineRule="auto"/>
        <w:ind w:left="428"/>
        <w:rPr>
          <w:rFonts w:ascii="仿宋" w:hAnsi="仿宋" w:eastAsia="仿宋" w:cs="仿宋"/>
          <w:sz w:val="23"/>
          <w:szCs w:val="23"/>
        </w:rPr>
      </w:pPr>
      <w:r>
        <w:rPr>
          <w:rFonts w:ascii="仿宋" w:hAnsi="仿宋" w:eastAsia="仿宋" w:cs="仿宋"/>
          <w:spacing w:val="7"/>
          <w:sz w:val="23"/>
          <w:szCs w:val="23"/>
        </w:rPr>
        <w:t>二、关于资格的声明函</w:t>
      </w:r>
    </w:p>
    <w:p w14:paraId="6FA603C2">
      <w:pPr>
        <w:spacing w:before="178" w:line="231" w:lineRule="auto"/>
        <w:ind w:left="427"/>
        <w:rPr>
          <w:rFonts w:ascii="仿宋" w:hAnsi="仿宋" w:eastAsia="仿宋" w:cs="仿宋"/>
          <w:sz w:val="23"/>
          <w:szCs w:val="23"/>
        </w:rPr>
      </w:pPr>
      <w:r>
        <w:rPr>
          <w:rFonts w:ascii="仿宋" w:hAnsi="仿宋" w:eastAsia="仿宋" w:cs="仿宋"/>
          <w:spacing w:val="7"/>
          <w:sz w:val="23"/>
          <w:szCs w:val="23"/>
        </w:rPr>
        <w:t>三、反商业贿赂承诺书</w:t>
      </w:r>
    </w:p>
    <w:p w14:paraId="01E4279D">
      <w:pPr>
        <w:spacing w:before="180" w:line="231" w:lineRule="auto"/>
        <w:ind w:left="449"/>
        <w:rPr>
          <w:rFonts w:ascii="仿宋" w:hAnsi="仿宋" w:eastAsia="仿宋" w:cs="仿宋"/>
          <w:sz w:val="23"/>
          <w:szCs w:val="23"/>
        </w:rPr>
      </w:pPr>
      <w:r>
        <w:rPr>
          <w:rFonts w:ascii="仿宋" w:hAnsi="仿宋" w:eastAsia="仿宋" w:cs="仿宋"/>
          <w:spacing w:val="6"/>
          <w:sz w:val="23"/>
          <w:szCs w:val="23"/>
        </w:rPr>
        <w:t>四、法定代表人身份证明书</w:t>
      </w:r>
    </w:p>
    <w:p w14:paraId="6F893453">
      <w:pPr>
        <w:spacing w:before="180" w:line="231" w:lineRule="auto"/>
        <w:ind w:left="424"/>
        <w:rPr>
          <w:rFonts w:ascii="仿宋" w:hAnsi="仿宋" w:eastAsia="仿宋" w:cs="仿宋"/>
          <w:sz w:val="23"/>
          <w:szCs w:val="23"/>
        </w:rPr>
      </w:pPr>
      <w:r>
        <w:rPr>
          <w:rFonts w:ascii="仿宋" w:hAnsi="仿宋" w:eastAsia="仿宋" w:cs="仿宋"/>
          <w:spacing w:val="8"/>
          <w:sz w:val="23"/>
          <w:szCs w:val="23"/>
        </w:rPr>
        <w:t>五、法人代表授权委托书</w:t>
      </w:r>
    </w:p>
    <w:p w14:paraId="58988654">
      <w:pPr>
        <w:spacing w:before="178" w:line="231" w:lineRule="auto"/>
        <w:ind w:left="422"/>
        <w:rPr>
          <w:rFonts w:ascii="仿宋" w:hAnsi="仿宋" w:eastAsia="仿宋" w:cs="仿宋"/>
          <w:sz w:val="23"/>
          <w:szCs w:val="23"/>
        </w:rPr>
      </w:pPr>
      <w:r>
        <w:rPr>
          <w:rFonts w:ascii="仿宋" w:hAnsi="仿宋" w:eastAsia="仿宋" w:cs="仿宋"/>
          <w:spacing w:val="7"/>
          <w:sz w:val="23"/>
          <w:szCs w:val="23"/>
        </w:rPr>
        <w:t>六、报价一览表</w:t>
      </w:r>
    </w:p>
    <w:p w14:paraId="00161464">
      <w:pPr>
        <w:spacing w:before="181" w:line="229" w:lineRule="auto"/>
        <w:ind w:left="425"/>
        <w:rPr>
          <w:rFonts w:ascii="仿宋" w:hAnsi="仿宋" w:eastAsia="仿宋" w:cs="仿宋"/>
          <w:sz w:val="23"/>
          <w:szCs w:val="23"/>
        </w:rPr>
      </w:pPr>
      <w:r>
        <w:rPr>
          <w:rFonts w:ascii="仿宋" w:hAnsi="仿宋" w:eastAsia="仿宋" w:cs="仿宋"/>
          <w:spacing w:val="8"/>
          <w:sz w:val="23"/>
          <w:szCs w:val="23"/>
        </w:rPr>
        <w:t>七、产品简要说明一览表</w:t>
      </w:r>
    </w:p>
    <w:p w14:paraId="31FDE777">
      <w:pPr>
        <w:spacing w:before="180" w:line="228" w:lineRule="auto"/>
        <w:ind w:left="419"/>
        <w:rPr>
          <w:rFonts w:ascii="仿宋" w:hAnsi="仿宋" w:eastAsia="仿宋" w:cs="仿宋"/>
          <w:sz w:val="23"/>
          <w:szCs w:val="23"/>
        </w:rPr>
      </w:pPr>
      <w:r>
        <w:rPr>
          <w:rFonts w:ascii="仿宋" w:hAnsi="仿宋" w:eastAsia="仿宋" w:cs="仿宋"/>
          <w:spacing w:val="9"/>
          <w:sz w:val="23"/>
          <w:szCs w:val="23"/>
        </w:rPr>
        <w:t>八、产品技术支持文件</w:t>
      </w:r>
    </w:p>
    <w:p w14:paraId="6979CD82">
      <w:pPr>
        <w:spacing w:before="184" w:line="229" w:lineRule="auto"/>
        <w:ind w:left="429"/>
        <w:rPr>
          <w:rFonts w:ascii="仿宋" w:hAnsi="仿宋" w:eastAsia="仿宋" w:cs="仿宋"/>
          <w:sz w:val="23"/>
          <w:szCs w:val="23"/>
        </w:rPr>
      </w:pPr>
      <w:r>
        <w:rPr>
          <w:rFonts w:ascii="仿宋" w:hAnsi="仿宋" w:eastAsia="仿宋" w:cs="仿宋"/>
          <w:spacing w:val="7"/>
          <w:sz w:val="23"/>
          <w:szCs w:val="23"/>
        </w:rPr>
        <w:t>九、备品、备件清单</w:t>
      </w:r>
    </w:p>
    <w:p w14:paraId="03BA6E5D">
      <w:pPr>
        <w:spacing w:before="179" w:line="231" w:lineRule="auto"/>
        <w:ind w:left="427"/>
        <w:rPr>
          <w:rFonts w:ascii="仿宋" w:hAnsi="仿宋" w:eastAsia="仿宋" w:cs="仿宋"/>
          <w:sz w:val="23"/>
          <w:szCs w:val="23"/>
        </w:rPr>
      </w:pPr>
      <w:r>
        <w:rPr>
          <w:rFonts w:ascii="仿宋" w:hAnsi="仿宋" w:eastAsia="仿宋" w:cs="仿宋"/>
          <w:spacing w:val="8"/>
          <w:sz w:val="23"/>
          <w:szCs w:val="23"/>
        </w:rPr>
        <w:t>十、规格、技术参数偏离表</w:t>
      </w:r>
    </w:p>
    <w:p w14:paraId="0938D665">
      <w:pPr>
        <w:spacing w:before="181" w:line="231" w:lineRule="auto"/>
        <w:ind w:left="427"/>
        <w:rPr>
          <w:rFonts w:ascii="仿宋" w:hAnsi="仿宋" w:eastAsia="仿宋" w:cs="仿宋"/>
          <w:sz w:val="23"/>
          <w:szCs w:val="23"/>
        </w:rPr>
      </w:pPr>
      <w:r>
        <w:rPr>
          <w:rFonts w:ascii="仿宋" w:hAnsi="仿宋" w:eastAsia="仿宋" w:cs="仿宋"/>
          <w:spacing w:val="5"/>
          <w:sz w:val="23"/>
          <w:szCs w:val="23"/>
        </w:rPr>
        <w:t>十一、商务条款偏离表</w:t>
      </w:r>
    </w:p>
    <w:p w14:paraId="16E843D8">
      <w:pPr>
        <w:spacing w:before="177" w:line="231" w:lineRule="auto"/>
        <w:ind w:left="427"/>
        <w:rPr>
          <w:rFonts w:ascii="仿宋" w:hAnsi="仿宋" w:eastAsia="仿宋" w:cs="仿宋"/>
          <w:sz w:val="23"/>
          <w:szCs w:val="23"/>
        </w:rPr>
      </w:pPr>
      <w:r>
        <w:rPr>
          <w:rFonts w:ascii="仿宋" w:hAnsi="仿宋" w:eastAsia="仿宋" w:cs="仿宋"/>
          <w:spacing w:val="7"/>
          <w:sz w:val="23"/>
          <w:szCs w:val="23"/>
        </w:rPr>
        <w:t>十二、投标公司基本情况</w:t>
      </w:r>
    </w:p>
    <w:p w14:paraId="5ADE2C92">
      <w:pPr>
        <w:spacing w:before="181" w:line="231" w:lineRule="auto"/>
        <w:ind w:left="427"/>
        <w:rPr>
          <w:rFonts w:ascii="仿宋" w:hAnsi="仿宋" w:eastAsia="仿宋" w:cs="仿宋"/>
          <w:sz w:val="23"/>
          <w:szCs w:val="23"/>
        </w:rPr>
      </w:pPr>
      <w:r>
        <w:rPr>
          <w:rFonts w:ascii="仿宋" w:hAnsi="仿宋" w:eastAsia="仿宋" w:cs="仿宋"/>
          <w:spacing w:val="7"/>
          <w:sz w:val="23"/>
          <w:szCs w:val="23"/>
        </w:rPr>
        <w:t>十三、服务团队配备情况</w:t>
      </w:r>
    </w:p>
    <w:p w14:paraId="64F12A03">
      <w:pPr>
        <w:spacing w:before="177" w:line="231" w:lineRule="auto"/>
        <w:ind w:left="427"/>
        <w:rPr>
          <w:rFonts w:ascii="仿宋" w:hAnsi="仿宋" w:eastAsia="仿宋" w:cs="仿宋"/>
          <w:sz w:val="23"/>
          <w:szCs w:val="23"/>
        </w:rPr>
      </w:pPr>
      <w:r>
        <w:rPr>
          <w:rFonts w:ascii="仿宋" w:hAnsi="仿宋" w:eastAsia="仿宋" w:cs="仿宋"/>
          <w:spacing w:val="5"/>
          <w:sz w:val="23"/>
          <w:szCs w:val="23"/>
        </w:rPr>
        <w:t>十四、近三年（202</w:t>
      </w:r>
      <w:r>
        <w:rPr>
          <w:rFonts w:hint="eastAsia" w:ascii="仿宋" w:hAnsi="仿宋" w:eastAsia="仿宋" w:cs="仿宋"/>
          <w:spacing w:val="5"/>
          <w:sz w:val="23"/>
          <w:szCs w:val="23"/>
          <w:lang w:val="en-US" w:eastAsia="zh-CN"/>
        </w:rPr>
        <w:t>2</w:t>
      </w:r>
      <w:r>
        <w:rPr>
          <w:rFonts w:ascii="仿宋" w:hAnsi="仿宋" w:eastAsia="仿宋" w:cs="仿宋"/>
          <w:spacing w:val="5"/>
          <w:sz w:val="23"/>
          <w:szCs w:val="23"/>
        </w:rPr>
        <w:t>年</w:t>
      </w:r>
      <w:r>
        <w:rPr>
          <w:rFonts w:hint="eastAsia" w:ascii="仿宋" w:hAnsi="仿宋" w:eastAsia="仿宋" w:cs="仿宋"/>
          <w:spacing w:val="-42"/>
          <w:sz w:val="23"/>
          <w:szCs w:val="23"/>
          <w:lang w:val="en-US" w:eastAsia="zh-CN"/>
        </w:rPr>
        <w:t xml:space="preserve">0 1 </w:t>
      </w:r>
      <w:r>
        <w:rPr>
          <w:rFonts w:ascii="仿宋" w:hAnsi="仿宋" w:eastAsia="仿宋" w:cs="仿宋"/>
          <w:spacing w:val="5"/>
          <w:sz w:val="23"/>
          <w:szCs w:val="23"/>
        </w:rPr>
        <w:t>月</w:t>
      </w:r>
      <w:r>
        <w:rPr>
          <w:rFonts w:hint="eastAsia" w:ascii="仿宋" w:hAnsi="仿宋" w:eastAsia="仿宋" w:cs="仿宋"/>
          <w:spacing w:val="5"/>
          <w:sz w:val="23"/>
          <w:szCs w:val="23"/>
          <w:lang w:val="en-US" w:eastAsia="zh-CN"/>
        </w:rPr>
        <w:t>01日</w:t>
      </w:r>
      <w:r>
        <w:rPr>
          <w:rFonts w:ascii="仿宋" w:hAnsi="仿宋" w:eastAsia="仿宋" w:cs="仿宋"/>
          <w:spacing w:val="5"/>
          <w:sz w:val="23"/>
          <w:szCs w:val="23"/>
        </w:rPr>
        <w:t>-至今）经营业绩表</w:t>
      </w:r>
    </w:p>
    <w:p w14:paraId="112C9280">
      <w:pPr>
        <w:spacing w:before="181" w:line="231" w:lineRule="auto"/>
        <w:ind w:left="427"/>
        <w:rPr>
          <w:rFonts w:ascii="仿宋" w:hAnsi="仿宋" w:eastAsia="仿宋" w:cs="仿宋"/>
          <w:sz w:val="23"/>
          <w:szCs w:val="23"/>
        </w:rPr>
      </w:pPr>
      <w:r>
        <w:rPr>
          <w:rFonts w:ascii="仿宋" w:hAnsi="仿宋" w:eastAsia="仿宋" w:cs="仿宋"/>
          <w:spacing w:val="8"/>
          <w:sz w:val="23"/>
          <w:szCs w:val="23"/>
        </w:rPr>
        <w:t>十五、供货方案及培训方案</w:t>
      </w:r>
    </w:p>
    <w:p w14:paraId="332CCDE6">
      <w:pPr>
        <w:spacing w:before="180" w:line="231" w:lineRule="auto"/>
        <w:ind w:left="427"/>
        <w:rPr>
          <w:rFonts w:ascii="仿宋" w:hAnsi="仿宋" w:eastAsia="仿宋" w:cs="仿宋"/>
          <w:sz w:val="23"/>
          <w:szCs w:val="23"/>
        </w:rPr>
      </w:pPr>
      <w:r>
        <w:rPr>
          <w:rFonts w:ascii="仿宋" w:hAnsi="仿宋" w:eastAsia="仿宋" w:cs="仿宋"/>
          <w:spacing w:val="6"/>
          <w:sz w:val="23"/>
          <w:szCs w:val="23"/>
        </w:rPr>
        <w:t>十六、服务方案</w:t>
      </w:r>
    </w:p>
    <w:p w14:paraId="2AAAA5AE">
      <w:pPr>
        <w:spacing w:before="178" w:line="229" w:lineRule="auto"/>
        <w:ind w:left="427"/>
        <w:rPr>
          <w:rFonts w:ascii="仿宋" w:hAnsi="仿宋" w:eastAsia="仿宋" w:cs="仿宋"/>
          <w:sz w:val="23"/>
          <w:szCs w:val="23"/>
        </w:rPr>
      </w:pPr>
      <w:r>
        <w:rPr>
          <w:rFonts w:ascii="仿宋" w:hAnsi="仿宋" w:eastAsia="仿宋" w:cs="仿宋"/>
          <w:spacing w:val="7"/>
          <w:sz w:val="23"/>
          <w:szCs w:val="23"/>
        </w:rPr>
        <w:t>十七、售后服务承诺书</w:t>
      </w:r>
    </w:p>
    <w:p w14:paraId="6B89B558">
      <w:pPr>
        <w:spacing w:before="181" w:line="303" w:lineRule="auto"/>
        <w:ind w:left="430" w:right="5246" w:hanging="3"/>
        <w:rPr>
          <w:rFonts w:ascii="仿宋" w:hAnsi="仿宋" w:eastAsia="仿宋" w:cs="仿宋"/>
          <w:sz w:val="23"/>
          <w:szCs w:val="23"/>
        </w:rPr>
      </w:pPr>
      <w:r>
        <w:rPr>
          <w:rFonts w:ascii="仿宋" w:hAnsi="仿宋" w:eastAsia="仿宋" w:cs="仿宋"/>
          <w:spacing w:val="8"/>
          <w:sz w:val="23"/>
          <w:szCs w:val="23"/>
        </w:rPr>
        <w:t>十八、投标方认为可能需要的其他文件</w:t>
      </w:r>
      <w:r>
        <w:rPr>
          <w:rFonts w:ascii="仿宋" w:hAnsi="仿宋" w:eastAsia="仿宋" w:cs="仿宋"/>
          <w:spacing w:val="10"/>
          <w:sz w:val="23"/>
          <w:szCs w:val="23"/>
        </w:rPr>
        <w:t xml:space="preserve"> </w:t>
      </w:r>
      <w:r>
        <w:rPr>
          <w:rFonts w:ascii="仿宋" w:hAnsi="仿宋" w:eastAsia="仿宋" w:cs="仿宋"/>
          <w:spacing w:val="-2"/>
          <w:sz w:val="23"/>
          <w:szCs w:val="23"/>
        </w:rPr>
        <w:t>附件</w:t>
      </w:r>
    </w:p>
    <w:p w14:paraId="760EA176">
      <w:pPr>
        <w:spacing w:before="177" w:line="360" w:lineRule="auto"/>
        <w:ind w:left="4" w:firstLine="415"/>
        <w:rPr>
          <w:rFonts w:ascii="仿宋" w:hAnsi="仿宋" w:eastAsia="仿宋" w:cs="仿宋"/>
          <w:sz w:val="23"/>
          <w:szCs w:val="23"/>
        </w:rPr>
      </w:pPr>
      <w:r>
        <w:rPr>
          <w:rFonts w:ascii="仿宋" w:hAnsi="仿宋" w:eastAsia="仿宋" w:cs="仿宋"/>
          <w:spacing w:val="9"/>
          <w:sz w:val="23"/>
          <w:szCs w:val="23"/>
        </w:rPr>
        <w:t>投标人在评标过程中作出的符合法律法规和招标文件规定的澄清</w:t>
      </w:r>
      <w:r>
        <w:rPr>
          <w:rFonts w:ascii="仿宋" w:hAnsi="仿宋" w:eastAsia="仿宋" w:cs="仿宋"/>
          <w:spacing w:val="8"/>
          <w:sz w:val="23"/>
          <w:szCs w:val="23"/>
        </w:rPr>
        <w:t>说明，构成投标文件的组</w:t>
      </w:r>
      <w:r>
        <w:rPr>
          <w:rFonts w:ascii="仿宋" w:hAnsi="仿宋" w:eastAsia="仿宋" w:cs="仿宋"/>
          <w:sz w:val="23"/>
          <w:szCs w:val="23"/>
        </w:rPr>
        <w:t xml:space="preserve"> </w:t>
      </w:r>
      <w:r>
        <w:rPr>
          <w:rFonts w:ascii="仿宋" w:hAnsi="仿宋" w:eastAsia="仿宋" w:cs="仿宋"/>
          <w:spacing w:val="-4"/>
          <w:sz w:val="23"/>
          <w:szCs w:val="23"/>
        </w:rPr>
        <w:t>成部分。</w:t>
      </w:r>
    </w:p>
    <w:p w14:paraId="18CFF804">
      <w:pPr>
        <w:spacing w:before="39" w:line="231" w:lineRule="auto"/>
        <w:ind w:left="251"/>
      </w:pPr>
      <w:r>
        <w:rPr>
          <w:rFonts w:ascii="仿宋" w:hAnsi="仿宋" w:eastAsia="仿宋" w:cs="仿宋"/>
          <w:b/>
          <w:bCs/>
          <w:spacing w:val="-1"/>
          <w:sz w:val="23"/>
          <w:szCs w:val="23"/>
        </w:rPr>
        <w:t>14.</w:t>
      </w:r>
      <w:r>
        <w:rPr>
          <w:rFonts w:ascii="仿宋" w:hAnsi="仿宋" w:eastAsia="仿宋" w:cs="仿宋"/>
          <w:spacing w:val="27"/>
          <w:sz w:val="23"/>
          <w:szCs w:val="23"/>
        </w:rPr>
        <w:t xml:space="preserve"> </w:t>
      </w:r>
      <w:r>
        <w:rPr>
          <w:rFonts w:ascii="仿宋" w:hAnsi="仿宋" w:eastAsia="仿宋" w:cs="仿宋"/>
          <w:b/>
          <w:bCs/>
          <w:spacing w:val="-1"/>
          <w:sz w:val="23"/>
          <w:szCs w:val="23"/>
        </w:rPr>
        <w:t>投标报价</w:t>
      </w:r>
    </w:p>
    <w:p w14:paraId="386F7D86">
      <w:pPr>
        <w:spacing w:before="75" w:line="230" w:lineRule="auto"/>
        <w:ind w:left="489"/>
        <w:rPr>
          <w:rFonts w:ascii="仿宋" w:hAnsi="仿宋" w:eastAsia="仿宋" w:cs="仿宋"/>
          <w:sz w:val="23"/>
          <w:szCs w:val="23"/>
        </w:rPr>
      </w:pPr>
      <w:r>
        <w:rPr>
          <w:rFonts w:ascii="仿宋" w:hAnsi="仿宋" w:eastAsia="仿宋" w:cs="仿宋"/>
          <w:b/>
          <w:bCs/>
          <w:spacing w:val="5"/>
          <w:sz w:val="23"/>
          <w:szCs w:val="23"/>
          <w:u w:val="single" w:color="auto"/>
        </w:rPr>
        <w:t>14.1</w:t>
      </w:r>
      <w:r>
        <w:rPr>
          <w:rFonts w:ascii="仿宋" w:hAnsi="仿宋" w:eastAsia="仿宋" w:cs="仿宋"/>
          <w:spacing w:val="5"/>
          <w:sz w:val="23"/>
          <w:szCs w:val="23"/>
          <w:u w:val="single" w:color="auto"/>
        </w:rPr>
        <w:t xml:space="preserve">  </w:t>
      </w:r>
      <w:r>
        <w:rPr>
          <w:rFonts w:ascii="仿宋" w:hAnsi="仿宋" w:eastAsia="仿宋" w:cs="仿宋"/>
          <w:b/>
          <w:bCs/>
          <w:spacing w:val="5"/>
          <w:sz w:val="23"/>
          <w:szCs w:val="23"/>
          <w:u w:val="single" w:color="auto"/>
        </w:rPr>
        <w:t>投标报价超预算金额（最高限价）</w:t>
      </w:r>
      <w:r>
        <w:rPr>
          <w:rFonts w:ascii="仿宋" w:hAnsi="仿宋" w:eastAsia="仿宋" w:cs="仿宋"/>
          <w:spacing w:val="-30"/>
          <w:sz w:val="23"/>
          <w:szCs w:val="23"/>
          <w:u w:val="single" w:color="auto"/>
        </w:rPr>
        <w:t xml:space="preserve"> </w:t>
      </w:r>
      <w:r>
        <w:rPr>
          <w:rFonts w:ascii="仿宋" w:hAnsi="仿宋" w:eastAsia="仿宋" w:cs="仿宋"/>
          <w:b/>
          <w:bCs/>
          <w:spacing w:val="5"/>
          <w:sz w:val="23"/>
          <w:szCs w:val="23"/>
          <w:u w:val="single" w:color="auto"/>
        </w:rPr>
        <w:t>的，其报价无效</w:t>
      </w:r>
      <w:r>
        <w:rPr>
          <w:rFonts w:ascii="仿宋" w:hAnsi="仿宋" w:eastAsia="仿宋" w:cs="仿宋"/>
          <w:b/>
          <w:bCs/>
          <w:spacing w:val="4"/>
          <w:sz w:val="23"/>
          <w:szCs w:val="23"/>
          <w:u w:val="single" w:color="auto"/>
        </w:rPr>
        <w:t>，不进入评标阶段。</w:t>
      </w:r>
    </w:p>
    <w:p w14:paraId="5776F8B8">
      <w:pPr>
        <w:spacing w:before="181" w:line="228" w:lineRule="auto"/>
        <w:ind w:left="489"/>
        <w:rPr>
          <w:rFonts w:ascii="仿宋" w:hAnsi="仿宋" w:eastAsia="仿宋" w:cs="仿宋"/>
          <w:sz w:val="23"/>
          <w:szCs w:val="23"/>
        </w:rPr>
      </w:pPr>
      <w:r>
        <w:rPr>
          <w:rFonts w:ascii="仿宋" w:hAnsi="仿宋" w:eastAsia="仿宋" w:cs="仿宋"/>
          <w:spacing w:val="6"/>
          <w:sz w:val="23"/>
          <w:szCs w:val="23"/>
        </w:rPr>
        <w:t>14.2  投标人应在明细报价表上标明综合单价和总价。</w:t>
      </w:r>
    </w:p>
    <w:p w14:paraId="5D25DAD6">
      <w:pPr>
        <w:spacing w:before="181" w:line="230" w:lineRule="auto"/>
        <w:ind w:left="484"/>
        <w:rPr>
          <w:rFonts w:ascii="仿宋" w:hAnsi="仿宋" w:eastAsia="仿宋" w:cs="仿宋"/>
          <w:sz w:val="23"/>
          <w:szCs w:val="23"/>
        </w:rPr>
      </w:pPr>
      <w:r>
        <w:rPr>
          <w:rFonts w:ascii="仿宋" w:hAnsi="仿宋" w:eastAsia="仿宋" w:cs="仿宋"/>
          <w:spacing w:val="8"/>
          <w:sz w:val="23"/>
          <w:szCs w:val="23"/>
        </w:rPr>
        <w:t>（1）报价一览表内容与投标文件中相应内容不一致的，以</w:t>
      </w:r>
      <w:r>
        <w:rPr>
          <w:rFonts w:ascii="仿宋" w:hAnsi="仿宋" w:eastAsia="仿宋" w:cs="仿宋"/>
          <w:spacing w:val="7"/>
          <w:sz w:val="23"/>
          <w:szCs w:val="23"/>
        </w:rPr>
        <w:t>报价一览表为准；</w:t>
      </w:r>
    </w:p>
    <w:p w14:paraId="66986678">
      <w:pPr>
        <w:spacing w:before="182" w:line="228" w:lineRule="auto"/>
        <w:ind w:left="484"/>
        <w:rPr>
          <w:rFonts w:ascii="仿宋" w:hAnsi="仿宋" w:eastAsia="仿宋" w:cs="仿宋"/>
          <w:sz w:val="23"/>
          <w:szCs w:val="23"/>
        </w:rPr>
      </w:pPr>
      <w:r>
        <w:rPr>
          <w:rFonts w:ascii="仿宋" w:hAnsi="仿宋" w:eastAsia="仿宋" w:cs="仿宋"/>
          <w:spacing w:val="8"/>
          <w:sz w:val="23"/>
          <w:szCs w:val="23"/>
        </w:rPr>
        <w:t>（2）综合单价金额小数点有明显错位的，以报价一览表的总价为准，并</w:t>
      </w:r>
      <w:r>
        <w:rPr>
          <w:rFonts w:ascii="仿宋" w:hAnsi="仿宋" w:eastAsia="仿宋" w:cs="仿宋"/>
          <w:spacing w:val="7"/>
          <w:sz w:val="23"/>
          <w:szCs w:val="23"/>
        </w:rPr>
        <w:t>修改综合单价；</w:t>
      </w:r>
    </w:p>
    <w:p w14:paraId="446CDEF8">
      <w:pPr>
        <w:spacing w:before="181" w:line="229" w:lineRule="auto"/>
        <w:ind w:left="484"/>
        <w:rPr>
          <w:rFonts w:ascii="仿宋" w:hAnsi="仿宋" w:eastAsia="仿宋" w:cs="仿宋"/>
          <w:sz w:val="23"/>
          <w:szCs w:val="23"/>
        </w:rPr>
      </w:pPr>
      <w:r>
        <w:rPr>
          <w:rFonts w:ascii="仿宋" w:hAnsi="仿宋" w:eastAsia="仿宋" w:cs="仿宋"/>
          <w:spacing w:val="8"/>
          <w:sz w:val="23"/>
          <w:szCs w:val="23"/>
        </w:rPr>
        <w:t>（3）总价金额与按综合单价汇总金额不一致的，以综合单价金额计算结果为准。</w:t>
      </w:r>
    </w:p>
    <w:p w14:paraId="3D3238F6">
      <w:pPr>
        <w:spacing w:before="181" w:line="357" w:lineRule="auto"/>
        <w:ind w:left="13" w:right="76" w:firstLine="494"/>
        <w:rPr>
          <w:rFonts w:ascii="仿宋" w:hAnsi="仿宋" w:eastAsia="仿宋" w:cs="仿宋"/>
          <w:sz w:val="23"/>
          <w:szCs w:val="23"/>
        </w:rPr>
      </w:pPr>
      <w:r>
        <w:rPr>
          <w:rFonts w:ascii="仿宋" w:hAnsi="仿宋" w:eastAsia="仿宋" w:cs="仿宋"/>
          <w:spacing w:val="6"/>
          <w:sz w:val="23"/>
          <w:szCs w:val="23"/>
        </w:rPr>
        <w:t>同时出现两种以上不一致的，按照前款规定的顺序修正。修正后的报价经投标人确认后产</w:t>
      </w:r>
      <w:r>
        <w:rPr>
          <w:rFonts w:ascii="仿宋" w:hAnsi="仿宋" w:eastAsia="仿宋" w:cs="仿宋"/>
          <w:spacing w:val="17"/>
          <w:sz w:val="23"/>
          <w:szCs w:val="23"/>
        </w:rPr>
        <w:t xml:space="preserve"> </w:t>
      </w:r>
      <w:r>
        <w:rPr>
          <w:rFonts w:ascii="仿宋" w:hAnsi="仿宋" w:eastAsia="仿宋" w:cs="仿宋"/>
          <w:spacing w:val="6"/>
          <w:sz w:val="23"/>
          <w:szCs w:val="23"/>
        </w:rPr>
        <w:t>生约束力，投标人不确认的，其投标无效。</w:t>
      </w:r>
    </w:p>
    <w:p w14:paraId="24C02531">
      <w:pPr>
        <w:spacing w:before="45" w:line="231" w:lineRule="auto"/>
        <w:ind w:left="489"/>
        <w:rPr>
          <w:rFonts w:ascii="仿宋" w:hAnsi="仿宋" w:eastAsia="仿宋" w:cs="仿宋"/>
          <w:sz w:val="23"/>
          <w:szCs w:val="23"/>
        </w:rPr>
      </w:pPr>
      <w:r>
        <w:rPr>
          <w:rFonts w:ascii="仿宋" w:hAnsi="仿宋" w:eastAsia="仿宋" w:cs="仿宋"/>
          <w:spacing w:val="5"/>
          <w:sz w:val="23"/>
          <w:szCs w:val="23"/>
        </w:rPr>
        <w:t>14.3 投标报价时应注意包括下列几项费用：</w:t>
      </w:r>
    </w:p>
    <w:p w14:paraId="7052261A">
      <w:pPr>
        <w:spacing w:before="180" w:line="231" w:lineRule="auto"/>
        <w:ind w:left="364"/>
        <w:rPr>
          <w:rFonts w:ascii="仿宋" w:hAnsi="仿宋" w:eastAsia="仿宋" w:cs="仿宋"/>
          <w:sz w:val="23"/>
          <w:szCs w:val="23"/>
        </w:rPr>
      </w:pPr>
      <w:r>
        <w:rPr>
          <w:rFonts w:ascii="仿宋" w:hAnsi="仿宋" w:eastAsia="仿宋" w:cs="仿宋"/>
          <w:spacing w:val="7"/>
          <w:sz w:val="23"/>
          <w:szCs w:val="23"/>
        </w:rPr>
        <w:t>（1）招标文件中特别要求的备品备件、易损件和专用工具的费用；</w:t>
      </w:r>
    </w:p>
    <w:p w14:paraId="54554D2D">
      <w:pPr>
        <w:spacing w:before="179" w:line="228" w:lineRule="auto"/>
        <w:jc w:val="right"/>
        <w:rPr>
          <w:rFonts w:ascii="仿宋" w:hAnsi="仿宋" w:eastAsia="仿宋" w:cs="仿宋"/>
          <w:sz w:val="23"/>
          <w:szCs w:val="23"/>
        </w:rPr>
      </w:pPr>
      <w:r>
        <w:rPr>
          <w:rFonts w:ascii="仿宋" w:hAnsi="仿宋" w:eastAsia="仿宋" w:cs="仿宋"/>
          <w:spacing w:val="8"/>
          <w:sz w:val="23"/>
          <w:szCs w:val="23"/>
        </w:rPr>
        <w:t>（2）招标文件中特别要求的安装、调试、培训、运输、保险及其它附带服务的</w:t>
      </w:r>
      <w:r>
        <w:rPr>
          <w:rFonts w:ascii="仿宋" w:hAnsi="仿宋" w:eastAsia="仿宋" w:cs="仿宋"/>
          <w:spacing w:val="7"/>
          <w:sz w:val="23"/>
          <w:szCs w:val="23"/>
        </w:rPr>
        <w:t>全部费用；</w:t>
      </w:r>
    </w:p>
    <w:p w14:paraId="7A2EDE9E">
      <w:pPr>
        <w:spacing w:before="181" w:line="302" w:lineRule="auto"/>
        <w:ind w:firstLine="364"/>
        <w:rPr>
          <w:rFonts w:ascii="仿宋" w:hAnsi="仿宋" w:eastAsia="仿宋" w:cs="仿宋"/>
          <w:sz w:val="23"/>
          <w:szCs w:val="23"/>
        </w:rPr>
      </w:pPr>
      <w:r>
        <w:rPr>
          <w:rFonts w:ascii="仿宋" w:hAnsi="仿宋" w:eastAsia="仿宋" w:cs="仿宋"/>
          <w:spacing w:val="3"/>
          <w:sz w:val="23"/>
          <w:szCs w:val="23"/>
        </w:rPr>
        <w:t xml:space="preserve">（3）投标人提供的在中华人民共和国制造的货物，其货物的投标价即交货价中，包括制造、 </w:t>
      </w:r>
      <w:r>
        <w:rPr>
          <w:rFonts w:ascii="仿宋" w:hAnsi="仿宋" w:eastAsia="仿宋" w:cs="仿宋"/>
          <w:spacing w:val="8"/>
          <w:sz w:val="23"/>
          <w:szCs w:val="23"/>
        </w:rPr>
        <w:t>组装该货物所使用的零部件及原材料已付的全部关税、销售税和其他税。</w:t>
      </w:r>
    </w:p>
    <w:p w14:paraId="2EF5BB6A">
      <w:pPr>
        <w:spacing w:before="184" w:line="302" w:lineRule="auto"/>
        <w:ind w:left="2" w:right="74" w:firstLine="361"/>
        <w:rPr>
          <w:rFonts w:ascii="仿宋" w:hAnsi="仿宋" w:eastAsia="仿宋" w:cs="仿宋"/>
          <w:sz w:val="23"/>
          <w:szCs w:val="23"/>
        </w:rPr>
      </w:pPr>
      <w:r>
        <w:rPr>
          <w:rFonts w:ascii="仿宋" w:hAnsi="仿宋" w:eastAsia="仿宋" w:cs="仿宋"/>
          <w:spacing w:val="7"/>
          <w:sz w:val="23"/>
          <w:szCs w:val="23"/>
        </w:rPr>
        <w:t>（4）综合单价必须包括货物、安装、调试、技术支持、运输保险、售后服务、培训及其它</w:t>
      </w:r>
      <w:r>
        <w:rPr>
          <w:rFonts w:ascii="仿宋" w:hAnsi="仿宋" w:eastAsia="仿宋" w:cs="仿宋"/>
          <w:spacing w:val="1"/>
          <w:sz w:val="23"/>
          <w:szCs w:val="23"/>
        </w:rPr>
        <w:t xml:space="preserve"> </w:t>
      </w:r>
      <w:r>
        <w:rPr>
          <w:rFonts w:ascii="仿宋" w:hAnsi="仿宋" w:eastAsia="仿宋" w:cs="仿宋"/>
          <w:spacing w:val="2"/>
          <w:sz w:val="23"/>
          <w:szCs w:val="23"/>
        </w:rPr>
        <w:t>必需服务的报价。</w:t>
      </w:r>
    </w:p>
    <w:p w14:paraId="6131EFCC">
      <w:pPr>
        <w:spacing w:before="180" w:line="229" w:lineRule="auto"/>
        <w:ind w:left="9"/>
        <w:rPr>
          <w:rFonts w:ascii="仿宋" w:hAnsi="仿宋" w:eastAsia="仿宋" w:cs="仿宋"/>
          <w:sz w:val="23"/>
          <w:szCs w:val="23"/>
        </w:rPr>
      </w:pPr>
      <w:r>
        <w:rPr>
          <w:rFonts w:ascii="仿宋" w:hAnsi="仿宋" w:eastAsia="仿宋" w:cs="仿宋"/>
          <w:spacing w:val="6"/>
          <w:sz w:val="23"/>
          <w:szCs w:val="23"/>
        </w:rPr>
        <w:t>14.4 投标人应对投标货物提供完整的详细的书面说明。</w:t>
      </w:r>
    </w:p>
    <w:p w14:paraId="54AC989D">
      <w:pPr>
        <w:spacing w:before="181" w:line="363" w:lineRule="auto"/>
        <w:ind w:left="2" w:right="76" w:firstLine="486"/>
        <w:rPr>
          <w:rFonts w:ascii="仿宋" w:hAnsi="仿宋" w:eastAsia="仿宋" w:cs="仿宋"/>
          <w:sz w:val="23"/>
          <w:szCs w:val="23"/>
        </w:rPr>
      </w:pPr>
      <w:r>
        <w:rPr>
          <w:rFonts w:ascii="仿宋" w:hAnsi="仿宋" w:eastAsia="仿宋" w:cs="仿宋"/>
          <w:spacing w:val="9"/>
          <w:sz w:val="23"/>
          <w:szCs w:val="23"/>
        </w:rPr>
        <w:t>14.5</w:t>
      </w:r>
      <w:r>
        <w:rPr>
          <w:rFonts w:ascii="仿宋" w:hAnsi="仿宋" w:eastAsia="仿宋" w:cs="仿宋"/>
          <w:spacing w:val="-32"/>
          <w:sz w:val="23"/>
          <w:szCs w:val="23"/>
        </w:rPr>
        <w:t xml:space="preserve"> </w:t>
      </w:r>
      <w:r>
        <w:rPr>
          <w:rFonts w:ascii="仿宋" w:hAnsi="仿宋" w:eastAsia="仿宋" w:cs="仿宋"/>
          <w:spacing w:val="9"/>
          <w:sz w:val="23"/>
          <w:szCs w:val="23"/>
        </w:rPr>
        <w:t>在中标人合同的供货有效期内，如果中标产品更新换代，</w:t>
      </w:r>
      <w:r>
        <w:rPr>
          <w:rFonts w:ascii="仿宋" w:hAnsi="仿宋" w:eastAsia="仿宋" w:cs="仿宋"/>
          <w:spacing w:val="-53"/>
          <w:sz w:val="23"/>
          <w:szCs w:val="23"/>
        </w:rPr>
        <w:t xml:space="preserve"> </w:t>
      </w:r>
      <w:r>
        <w:rPr>
          <w:rFonts w:ascii="仿宋" w:hAnsi="仿宋" w:eastAsia="仿宋" w:cs="仿宋"/>
          <w:spacing w:val="9"/>
          <w:sz w:val="23"/>
          <w:szCs w:val="23"/>
        </w:rPr>
        <w:t>中标人必须</w:t>
      </w:r>
      <w:r>
        <w:rPr>
          <w:rFonts w:ascii="仿宋" w:hAnsi="仿宋" w:eastAsia="仿宋" w:cs="仿宋"/>
          <w:spacing w:val="8"/>
          <w:sz w:val="23"/>
          <w:szCs w:val="23"/>
        </w:rPr>
        <w:t>将原中标产品</w:t>
      </w:r>
      <w:r>
        <w:rPr>
          <w:rFonts w:ascii="仿宋" w:hAnsi="仿宋" w:eastAsia="仿宋" w:cs="仿宋"/>
          <w:sz w:val="23"/>
          <w:szCs w:val="23"/>
        </w:rPr>
        <w:t xml:space="preserve"> </w:t>
      </w:r>
      <w:r>
        <w:rPr>
          <w:rFonts w:ascii="仿宋" w:hAnsi="仿宋" w:eastAsia="仿宋" w:cs="仿宋"/>
          <w:spacing w:val="7"/>
          <w:sz w:val="23"/>
          <w:szCs w:val="23"/>
        </w:rPr>
        <w:t>一对一替换为更新换代后的新产品并同时（发布更新通知或媒体广告之日起计算，不超过两个</w:t>
      </w:r>
      <w:r>
        <w:rPr>
          <w:rFonts w:ascii="仿宋" w:hAnsi="仿宋" w:eastAsia="仿宋" w:cs="仿宋"/>
          <w:spacing w:val="8"/>
          <w:sz w:val="23"/>
          <w:szCs w:val="23"/>
        </w:rPr>
        <w:t xml:space="preserve"> 工作日）向采购人和采购代理机构申请更新，新产品的性能质量不低于原中标产品。</w:t>
      </w:r>
    </w:p>
    <w:p w14:paraId="6A29CDA2">
      <w:pPr>
        <w:spacing w:before="44" w:line="357" w:lineRule="auto"/>
        <w:ind w:left="8" w:right="19" w:firstLine="480"/>
        <w:rPr>
          <w:rFonts w:ascii="仿宋" w:hAnsi="仿宋" w:eastAsia="仿宋" w:cs="仿宋"/>
          <w:sz w:val="23"/>
          <w:szCs w:val="23"/>
        </w:rPr>
      </w:pPr>
      <w:r>
        <w:rPr>
          <w:rFonts w:ascii="仿宋" w:hAnsi="仿宋" w:eastAsia="仿宋" w:cs="仿宋"/>
          <w:spacing w:val="9"/>
          <w:sz w:val="23"/>
          <w:szCs w:val="23"/>
        </w:rPr>
        <w:t>14.6</w:t>
      </w:r>
      <w:r>
        <w:rPr>
          <w:rFonts w:ascii="仿宋" w:hAnsi="仿宋" w:eastAsia="仿宋" w:cs="仿宋"/>
          <w:spacing w:val="-20"/>
          <w:sz w:val="23"/>
          <w:szCs w:val="23"/>
        </w:rPr>
        <w:t xml:space="preserve"> </w:t>
      </w:r>
      <w:r>
        <w:rPr>
          <w:rFonts w:ascii="仿宋" w:hAnsi="仿宋" w:eastAsia="仿宋" w:cs="仿宋"/>
          <w:spacing w:val="9"/>
          <w:sz w:val="23"/>
          <w:szCs w:val="23"/>
        </w:rPr>
        <w:t>投标报价是履行合同的最终价格，应包括货款、标准附件、备品备件、专用工具、</w:t>
      </w:r>
      <w:r>
        <w:rPr>
          <w:rFonts w:ascii="仿宋" w:hAnsi="仿宋" w:eastAsia="仿宋" w:cs="仿宋"/>
          <w:sz w:val="23"/>
          <w:szCs w:val="23"/>
        </w:rPr>
        <w:t xml:space="preserve">  </w:t>
      </w:r>
      <w:r>
        <w:rPr>
          <w:rFonts w:ascii="仿宋" w:hAnsi="仿宋" w:eastAsia="仿宋" w:cs="仿宋"/>
          <w:spacing w:val="8"/>
          <w:sz w:val="23"/>
          <w:szCs w:val="23"/>
        </w:rPr>
        <w:t>包装、运输、装卸、保险、税金、货到就位以及安装、调试、培训、保修等一切税金和费用。</w:t>
      </w:r>
    </w:p>
    <w:p w14:paraId="41716B1C">
      <w:pPr>
        <w:spacing w:before="45" w:line="228" w:lineRule="auto"/>
        <w:ind w:left="489"/>
        <w:rPr>
          <w:rFonts w:ascii="仿宋" w:hAnsi="仿宋" w:eastAsia="仿宋" w:cs="仿宋"/>
          <w:sz w:val="23"/>
          <w:szCs w:val="23"/>
        </w:rPr>
      </w:pPr>
      <w:r>
        <w:rPr>
          <w:rFonts w:ascii="仿宋" w:hAnsi="仿宋" w:eastAsia="仿宋" w:cs="仿宋"/>
          <w:spacing w:val="6"/>
          <w:sz w:val="23"/>
          <w:szCs w:val="23"/>
        </w:rPr>
        <w:t>14.7</w:t>
      </w:r>
      <w:r>
        <w:rPr>
          <w:rFonts w:ascii="仿宋" w:hAnsi="仿宋" w:eastAsia="仿宋" w:cs="仿宋"/>
          <w:spacing w:val="-24"/>
          <w:sz w:val="23"/>
          <w:szCs w:val="23"/>
        </w:rPr>
        <w:t xml:space="preserve"> </w:t>
      </w:r>
      <w:r>
        <w:rPr>
          <w:rFonts w:ascii="仿宋" w:hAnsi="仿宋" w:eastAsia="仿宋" w:cs="仿宋"/>
          <w:spacing w:val="6"/>
          <w:sz w:val="23"/>
          <w:szCs w:val="23"/>
        </w:rPr>
        <w:t>投标文件只允许有一个报价，有选择的报价将不予接受。</w:t>
      </w:r>
    </w:p>
    <w:p w14:paraId="094BD400">
      <w:pPr>
        <w:spacing w:before="182" w:line="358" w:lineRule="auto"/>
        <w:ind w:left="2" w:right="76" w:firstLine="426"/>
        <w:rPr>
          <w:rFonts w:ascii="仿宋" w:hAnsi="仿宋" w:eastAsia="仿宋" w:cs="仿宋"/>
          <w:sz w:val="23"/>
          <w:szCs w:val="23"/>
        </w:rPr>
      </w:pPr>
      <w:r>
        <w:rPr>
          <w:rFonts w:ascii="仿宋" w:hAnsi="仿宋" w:eastAsia="仿宋" w:cs="仿宋"/>
          <w:spacing w:val="6"/>
          <w:sz w:val="23"/>
          <w:szCs w:val="23"/>
        </w:rPr>
        <w:t>14.8</w:t>
      </w:r>
      <w:r>
        <w:rPr>
          <w:rFonts w:ascii="仿宋" w:hAnsi="仿宋" w:eastAsia="仿宋" w:cs="仿宋"/>
          <w:spacing w:val="-28"/>
          <w:sz w:val="23"/>
          <w:szCs w:val="23"/>
        </w:rPr>
        <w:t xml:space="preserve"> </w:t>
      </w:r>
      <w:r>
        <w:rPr>
          <w:rFonts w:ascii="仿宋" w:hAnsi="仿宋" w:eastAsia="仿宋" w:cs="仿宋"/>
          <w:spacing w:val="6"/>
          <w:sz w:val="23"/>
          <w:szCs w:val="23"/>
        </w:rPr>
        <w:t>为了方便评标和中标信息发布，投标文件中的《报价一览表》、投标产品目</w:t>
      </w:r>
      <w:r>
        <w:rPr>
          <w:rFonts w:ascii="仿宋" w:hAnsi="仿宋" w:eastAsia="仿宋" w:cs="仿宋"/>
          <w:spacing w:val="5"/>
          <w:sz w:val="23"/>
          <w:szCs w:val="23"/>
        </w:rPr>
        <w:t>录、规格</w:t>
      </w:r>
      <w:r>
        <w:rPr>
          <w:rFonts w:ascii="仿宋" w:hAnsi="仿宋" w:eastAsia="仿宋" w:cs="仿宋"/>
          <w:sz w:val="23"/>
          <w:szCs w:val="23"/>
        </w:rPr>
        <w:t xml:space="preserve"> </w:t>
      </w:r>
      <w:r>
        <w:rPr>
          <w:rFonts w:ascii="仿宋" w:hAnsi="仿宋" w:eastAsia="仿宋" w:cs="仿宋"/>
          <w:spacing w:val="7"/>
          <w:sz w:val="23"/>
          <w:szCs w:val="23"/>
        </w:rPr>
        <w:t>配置及参数表必须按招标文件格式要求制作。</w:t>
      </w:r>
    </w:p>
    <w:p w14:paraId="654F9A8D">
      <w:pPr>
        <w:spacing w:before="43" w:line="229" w:lineRule="auto"/>
        <w:ind w:left="249"/>
        <w:rPr>
          <w:rFonts w:ascii="仿宋" w:hAnsi="仿宋" w:eastAsia="仿宋" w:cs="仿宋"/>
          <w:sz w:val="23"/>
          <w:szCs w:val="23"/>
        </w:rPr>
      </w:pPr>
      <w:r>
        <w:rPr>
          <w:rFonts w:ascii="仿宋" w:hAnsi="仿宋" w:eastAsia="仿宋" w:cs="仿宋"/>
          <w:b/>
          <w:bCs/>
          <w:spacing w:val="4"/>
          <w:sz w:val="23"/>
          <w:szCs w:val="23"/>
        </w:rPr>
        <w:t>15.</w:t>
      </w:r>
      <w:r>
        <w:rPr>
          <w:rFonts w:ascii="仿宋" w:hAnsi="仿宋" w:eastAsia="仿宋" w:cs="仿宋"/>
          <w:spacing w:val="4"/>
          <w:sz w:val="23"/>
          <w:szCs w:val="23"/>
        </w:rPr>
        <w:t xml:space="preserve"> </w:t>
      </w:r>
      <w:r>
        <w:rPr>
          <w:rFonts w:ascii="仿宋" w:hAnsi="仿宋" w:eastAsia="仿宋" w:cs="仿宋"/>
          <w:b/>
          <w:bCs/>
          <w:spacing w:val="4"/>
          <w:sz w:val="23"/>
          <w:szCs w:val="23"/>
        </w:rPr>
        <w:t>投标报价的货币单位</w:t>
      </w:r>
    </w:p>
    <w:p w14:paraId="31278954">
      <w:pPr>
        <w:spacing w:before="181" w:line="229" w:lineRule="auto"/>
        <w:ind w:left="429"/>
        <w:rPr>
          <w:rFonts w:ascii="仿宋" w:hAnsi="仿宋" w:eastAsia="仿宋" w:cs="仿宋"/>
          <w:sz w:val="23"/>
          <w:szCs w:val="23"/>
        </w:rPr>
      </w:pPr>
      <w:r>
        <w:rPr>
          <w:rFonts w:ascii="仿宋" w:hAnsi="仿宋" w:eastAsia="仿宋" w:cs="仿宋"/>
          <w:spacing w:val="7"/>
          <w:sz w:val="23"/>
          <w:szCs w:val="23"/>
        </w:rPr>
        <w:t>15.1  投标报价单位为人民币。各项价格必须清楚、准确、详细。</w:t>
      </w:r>
    </w:p>
    <w:p w14:paraId="6321ECC7">
      <w:pPr>
        <w:spacing w:before="179" w:line="231" w:lineRule="auto"/>
        <w:ind w:left="249"/>
        <w:rPr>
          <w:rFonts w:ascii="仿宋" w:hAnsi="仿宋" w:eastAsia="仿宋" w:cs="仿宋"/>
          <w:sz w:val="23"/>
          <w:szCs w:val="23"/>
        </w:rPr>
      </w:pPr>
      <w:r>
        <w:rPr>
          <w:rFonts w:ascii="仿宋" w:hAnsi="仿宋" w:eastAsia="仿宋" w:cs="仿宋"/>
          <w:b/>
          <w:bCs/>
          <w:spacing w:val="3"/>
          <w:sz w:val="23"/>
          <w:szCs w:val="23"/>
        </w:rPr>
        <w:t>16.投标有效期</w:t>
      </w:r>
    </w:p>
    <w:p w14:paraId="08D76E0C">
      <w:pPr>
        <w:spacing w:before="180" w:line="357" w:lineRule="auto"/>
        <w:ind w:left="3" w:right="76" w:firstLine="485"/>
        <w:rPr>
          <w:rFonts w:ascii="仿宋" w:hAnsi="仿宋" w:eastAsia="仿宋" w:cs="仿宋"/>
          <w:sz w:val="23"/>
          <w:szCs w:val="23"/>
        </w:rPr>
      </w:pPr>
      <w:r>
        <w:rPr>
          <w:rFonts w:ascii="仿宋" w:hAnsi="仿宋" w:eastAsia="仿宋" w:cs="仿宋"/>
          <w:spacing w:val="7"/>
          <w:sz w:val="23"/>
          <w:szCs w:val="23"/>
        </w:rPr>
        <w:t>16.1</w:t>
      </w:r>
      <w:r>
        <w:rPr>
          <w:rFonts w:ascii="仿宋" w:hAnsi="仿宋" w:eastAsia="仿宋" w:cs="仿宋"/>
          <w:spacing w:val="-37"/>
          <w:sz w:val="23"/>
          <w:szCs w:val="23"/>
        </w:rPr>
        <w:t xml:space="preserve"> </w:t>
      </w:r>
      <w:r>
        <w:rPr>
          <w:rFonts w:ascii="仿宋" w:hAnsi="仿宋" w:eastAsia="仿宋" w:cs="仿宋"/>
          <w:spacing w:val="7"/>
          <w:sz w:val="23"/>
          <w:szCs w:val="23"/>
        </w:rPr>
        <w:t>投标有效期从提交投标文件的截止之日起</w:t>
      </w:r>
      <w:r>
        <w:rPr>
          <w:rFonts w:ascii="仿宋" w:hAnsi="仿宋" w:eastAsia="仿宋" w:cs="仿宋"/>
          <w:spacing w:val="-46"/>
          <w:sz w:val="23"/>
          <w:szCs w:val="23"/>
        </w:rPr>
        <w:t xml:space="preserve"> </w:t>
      </w:r>
      <w:r>
        <w:rPr>
          <w:rFonts w:ascii="仿宋" w:hAnsi="仿宋" w:eastAsia="仿宋" w:cs="仿宋"/>
          <w:spacing w:val="7"/>
          <w:sz w:val="23"/>
          <w:szCs w:val="23"/>
        </w:rPr>
        <w:t>90</w:t>
      </w:r>
      <w:r>
        <w:rPr>
          <w:rFonts w:hint="eastAsia" w:ascii="仿宋" w:hAnsi="仿宋" w:eastAsia="仿宋" w:cs="仿宋"/>
          <w:spacing w:val="-35"/>
          <w:sz w:val="23"/>
          <w:szCs w:val="23"/>
          <w:lang w:val="en-US" w:eastAsia="zh-CN"/>
        </w:rPr>
        <w:t>日历</w:t>
      </w:r>
      <w:r>
        <w:rPr>
          <w:rFonts w:ascii="仿宋" w:hAnsi="仿宋" w:eastAsia="仿宋" w:cs="仿宋"/>
          <w:spacing w:val="7"/>
          <w:sz w:val="23"/>
          <w:szCs w:val="23"/>
        </w:rPr>
        <w:t>天内</w:t>
      </w:r>
      <w:r>
        <w:rPr>
          <w:rFonts w:ascii="仿宋" w:hAnsi="仿宋" w:eastAsia="仿宋" w:cs="仿宋"/>
          <w:spacing w:val="6"/>
          <w:sz w:val="23"/>
          <w:szCs w:val="23"/>
        </w:rPr>
        <w:t>有效。投标文件的投标有效期比规</w:t>
      </w:r>
      <w:r>
        <w:rPr>
          <w:rFonts w:ascii="仿宋" w:hAnsi="仿宋" w:eastAsia="仿宋" w:cs="仿宋"/>
          <w:sz w:val="23"/>
          <w:szCs w:val="23"/>
        </w:rPr>
        <w:t xml:space="preserve"> </w:t>
      </w:r>
      <w:r>
        <w:rPr>
          <w:rFonts w:ascii="仿宋" w:hAnsi="仿宋" w:eastAsia="仿宋" w:cs="仿宋"/>
          <w:spacing w:val="7"/>
          <w:sz w:val="23"/>
          <w:szCs w:val="23"/>
        </w:rPr>
        <w:t>定时间短的将被视为非实质性响应而予以拒绝。</w:t>
      </w:r>
    </w:p>
    <w:p w14:paraId="2E24AFF9">
      <w:pPr>
        <w:spacing w:before="44" w:line="359" w:lineRule="auto"/>
        <w:ind w:left="10" w:right="76" w:firstLine="479"/>
        <w:rPr>
          <w:rFonts w:ascii="仿宋" w:hAnsi="仿宋" w:eastAsia="仿宋" w:cs="仿宋"/>
          <w:sz w:val="23"/>
          <w:szCs w:val="23"/>
        </w:rPr>
      </w:pPr>
      <w:r>
        <w:rPr>
          <w:rFonts w:ascii="仿宋" w:hAnsi="仿宋" w:eastAsia="仿宋" w:cs="仿宋"/>
          <w:spacing w:val="11"/>
          <w:sz w:val="23"/>
          <w:szCs w:val="23"/>
        </w:rPr>
        <w:t>16.2</w:t>
      </w:r>
      <w:r>
        <w:rPr>
          <w:rFonts w:ascii="仿宋" w:hAnsi="仿宋" w:eastAsia="仿宋" w:cs="仿宋"/>
          <w:spacing w:val="-35"/>
          <w:sz w:val="23"/>
          <w:szCs w:val="23"/>
        </w:rPr>
        <w:t xml:space="preserve"> </w:t>
      </w:r>
      <w:r>
        <w:rPr>
          <w:rFonts w:ascii="仿宋" w:hAnsi="仿宋" w:eastAsia="仿宋" w:cs="仿宋"/>
          <w:spacing w:val="11"/>
          <w:sz w:val="23"/>
          <w:szCs w:val="23"/>
        </w:rPr>
        <w:t>特殊情况下，采购人可于投标有效</w:t>
      </w:r>
      <w:r>
        <w:rPr>
          <w:rFonts w:ascii="仿宋" w:hAnsi="仿宋" w:eastAsia="仿宋" w:cs="仿宋"/>
          <w:spacing w:val="10"/>
          <w:sz w:val="23"/>
          <w:szCs w:val="23"/>
        </w:rPr>
        <w:t>期满之前要求投标人同意延长有效期，要求与答</w:t>
      </w:r>
      <w:r>
        <w:rPr>
          <w:rFonts w:ascii="仿宋" w:hAnsi="仿宋" w:eastAsia="仿宋" w:cs="仿宋"/>
          <w:sz w:val="23"/>
          <w:szCs w:val="23"/>
        </w:rPr>
        <w:t xml:space="preserve"> </w:t>
      </w:r>
      <w:r>
        <w:rPr>
          <w:rFonts w:ascii="仿宋" w:hAnsi="仿宋" w:eastAsia="仿宋" w:cs="仿宋"/>
          <w:spacing w:val="7"/>
          <w:sz w:val="23"/>
          <w:szCs w:val="23"/>
        </w:rPr>
        <w:t>复均应以书面形式。投标人可以拒绝上述要求而其投标保证金予以返还。对于同意该要求的投</w:t>
      </w:r>
    </w:p>
    <w:p w14:paraId="4DDAE6DE">
      <w:pPr>
        <w:spacing w:before="75" w:line="358" w:lineRule="auto"/>
        <w:ind w:left="3" w:right="83" w:hanging="3"/>
        <w:rPr>
          <w:rFonts w:ascii="仿宋" w:hAnsi="仿宋" w:eastAsia="仿宋" w:cs="仿宋"/>
          <w:sz w:val="23"/>
          <w:szCs w:val="23"/>
        </w:rPr>
      </w:pPr>
      <w:r>
        <w:rPr>
          <w:rFonts w:ascii="仿宋" w:hAnsi="仿宋" w:eastAsia="仿宋" w:cs="仿宋"/>
          <w:spacing w:val="7"/>
          <w:sz w:val="23"/>
          <w:szCs w:val="23"/>
        </w:rPr>
        <w:t>标人，不允许其修改投标文件，但将要求其相应延长投标保证金的有效期，有关退还和不予退</w:t>
      </w:r>
      <w:r>
        <w:rPr>
          <w:rFonts w:ascii="仿宋" w:hAnsi="仿宋" w:eastAsia="仿宋" w:cs="仿宋"/>
          <w:spacing w:val="13"/>
          <w:sz w:val="23"/>
          <w:szCs w:val="23"/>
        </w:rPr>
        <w:t xml:space="preserve"> </w:t>
      </w:r>
      <w:r>
        <w:rPr>
          <w:rFonts w:ascii="仿宋" w:hAnsi="仿宋" w:eastAsia="仿宋" w:cs="仿宋"/>
          <w:spacing w:val="7"/>
          <w:sz w:val="23"/>
          <w:szCs w:val="23"/>
        </w:rPr>
        <w:t>还投标保证金的规定在投标有效期的延长期内继续有效。</w:t>
      </w:r>
    </w:p>
    <w:p w14:paraId="4F1A252E">
      <w:pPr>
        <w:spacing w:before="41" w:line="230" w:lineRule="auto"/>
        <w:ind w:left="251"/>
        <w:rPr>
          <w:rFonts w:ascii="仿宋" w:hAnsi="仿宋" w:eastAsia="仿宋" w:cs="仿宋"/>
          <w:sz w:val="23"/>
          <w:szCs w:val="23"/>
        </w:rPr>
      </w:pPr>
      <w:r>
        <w:rPr>
          <w:rFonts w:ascii="仿宋" w:hAnsi="仿宋" w:eastAsia="仿宋" w:cs="仿宋"/>
          <w:b/>
          <w:bCs/>
          <w:spacing w:val="2"/>
          <w:sz w:val="23"/>
          <w:szCs w:val="23"/>
        </w:rPr>
        <w:t>17.编制要求</w:t>
      </w:r>
    </w:p>
    <w:p w14:paraId="0C501FB1">
      <w:pPr>
        <w:spacing w:before="181" w:line="364" w:lineRule="auto"/>
        <w:ind w:right="83" w:firstLine="491"/>
        <w:jc w:val="both"/>
        <w:rPr>
          <w:rFonts w:ascii="仿宋" w:hAnsi="仿宋" w:eastAsia="仿宋" w:cs="仿宋"/>
          <w:sz w:val="23"/>
          <w:szCs w:val="23"/>
        </w:rPr>
      </w:pPr>
      <w:r>
        <w:rPr>
          <w:rFonts w:ascii="仿宋" w:hAnsi="仿宋" w:eastAsia="仿宋" w:cs="仿宋"/>
          <w:spacing w:val="10"/>
          <w:sz w:val="23"/>
          <w:szCs w:val="23"/>
        </w:rPr>
        <w:t>17.1</w:t>
      </w:r>
      <w:r>
        <w:rPr>
          <w:rFonts w:ascii="仿宋" w:hAnsi="仿宋" w:eastAsia="仿宋" w:cs="仿宋"/>
          <w:spacing w:val="-35"/>
          <w:sz w:val="23"/>
          <w:szCs w:val="23"/>
        </w:rPr>
        <w:t xml:space="preserve"> </w:t>
      </w:r>
      <w:r>
        <w:rPr>
          <w:rFonts w:ascii="仿宋" w:hAnsi="仿宋" w:eastAsia="仿宋" w:cs="仿宋"/>
          <w:spacing w:val="10"/>
          <w:sz w:val="23"/>
          <w:szCs w:val="23"/>
        </w:rPr>
        <w:t>投标文件应按“投标文件格式</w:t>
      </w:r>
      <w:r>
        <w:rPr>
          <w:rFonts w:ascii="仿宋" w:hAnsi="仿宋" w:eastAsia="仿宋" w:cs="仿宋"/>
          <w:spacing w:val="-80"/>
          <w:sz w:val="23"/>
          <w:szCs w:val="23"/>
        </w:rPr>
        <w:t xml:space="preserve"> </w:t>
      </w:r>
      <w:r>
        <w:rPr>
          <w:rFonts w:ascii="仿宋" w:hAnsi="仿宋" w:eastAsia="仿宋" w:cs="仿宋"/>
          <w:spacing w:val="10"/>
          <w:sz w:val="23"/>
          <w:szCs w:val="23"/>
        </w:rPr>
        <w:t>”进行编写，如</w:t>
      </w:r>
      <w:r>
        <w:rPr>
          <w:rFonts w:ascii="仿宋" w:hAnsi="仿宋" w:eastAsia="仿宋" w:cs="仿宋"/>
          <w:spacing w:val="9"/>
          <w:sz w:val="23"/>
          <w:szCs w:val="23"/>
        </w:rPr>
        <w:t>有必要，可以增加附页，作为投标文</w:t>
      </w:r>
      <w:r>
        <w:rPr>
          <w:rFonts w:ascii="仿宋" w:hAnsi="仿宋" w:eastAsia="仿宋" w:cs="仿宋"/>
          <w:sz w:val="23"/>
          <w:szCs w:val="23"/>
        </w:rPr>
        <w:t xml:space="preserve"> </w:t>
      </w:r>
      <w:r>
        <w:rPr>
          <w:rFonts w:ascii="仿宋" w:hAnsi="仿宋" w:eastAsia="仿宋" w:cs="仿宋"/>
          <w:spacing w:val="7"/>
          <w:sz w:val="23"/>
          <w:szCs w:val="23"/>
        </w:rPr>
        <w:t>件的组成部分。投标文件在满足招标文件实质性要求的基础上，可以提出比招标文件要求更有</w:t>
      </w:r>
      <w:r>
        <w:rPr>
          <w:rFonts w:ascii="仿宋" w:hAnsi="仿宋" w:eastAsia="仿宋" w:cs="仿宋"/>
          <w:spacing w:val="13"/>
          <w:sz w:val="23"/>
          <w:szCs w:val="23"/>
        </w:rPr>
        <w:t xml:space="preserve"> </w:t>
      </w:r>
      <w:r>
        <w:rPr>
          <w:rFonts w:ascii="仿宋" w:hAnsi="仿宋" w:eastAsia="仿宋" w:cs="仿宋"/>
          <w:spacing w:val="4"/>
          <w:sz w:val="23"/>
          <w:szCs w:val="23"/>
        </w:rPr>
        <w:t>利于采购人的承诺。</w:t>
      </w:r>
    </w:p>
    <w:p w14:paraId="2A7B726F">
      <w:pPr>
        <w:spacing w:before="41" w:line="367" w:lineRule="auto"/>
        <w:ind w:left="2" w:right="83" w:firstLine="488"/>
        <w:jc w:val="both"/>
        <w:rPr>
          <w:rFonts w:ascii="仿宋" w:hAnsi="仿宋" w:eastAsia="仿宋" w:cs="仿宋"/>
          <w:sz w:val="23"/>
          <w:szCs w:val="23"/>
        </w:rPr>
      </w:pPr>
      <w:r>
        <w:rPr>
          <w:rFonts w:ascii="仿宋" w:hAnsi="仿宋" w:eastAsia="仿宋" w:cs="仿宋"/>
          <w:spacing w:val="11"/>
          <w:sz w:val="23"/>
          <w:szCs w:val="23"/>
        </w:rPr>
        <w:t>17.2</w:t>
      </w:r>
      <w:r>
        <w:rPr>
          <w:rFonts w:ascii="仿宋" w:hAnsi="仿宋" w:eastAsia="仿宋" w:cs="仿宋"/>
          <w:spacing w:val="-35"/>
          <w:sz w:val="23"/>
          <w:szCs w:val="23"/>
        </w:rPr>
        <w:t xml:space="preserve"> </w:t>
      </w:r>
      <w:r>
        <w:rPr>
          <w:rFonts w:ascii="仿宋" w:hAnsi="仿宋" w:eastAsia="仿宋" w:cs="仿宋"/>
          <w:spacing w:val="11"/>
          <w:sz w:val="23"/>
          <w:szCs w:val="23"/>
        </w:rPr>
        <w:t>投标文件由投标人的法定代表人或</w:t>
      </w:r>
      <w:r>
        <w:rPr>
          <w:rFonts w:ascii="仿宋" w:hAnsi="仿宋" w:eastAsia="仿宋" w:cs="仿宋"/>
          <w:spacing w:val="10"/>
          <w:sz w:val="23"/>
          <w:szCs w:val="23"/>
        </w:rPr>
        <w:t>其委托代理人签字，并加盖投标人公章。委托代</w:t>
      </w:r>
      <w:r>
        <w:rPr>
          <w:rFonts w:ascii="仿宋" w:hAnsi="仿宋" w:eastAsia="仿宋" w:cs="仿宋"/>
          <w:sz w:val="23"/>
          <w:szCs w:val="23"/>
        </w:rPr>
        <w:t xml:space="preserve"> </w:t>
      </w:r>
      <w:r>
        <w:rPr>
          <w:rFonts w:ascii="仿宋" w:hAnsi="仿宋" w:eastAsia="仿宋" w:cs="仿宋"/>
          <w:spacing w:val="7"/>
          <w:sz w:val="23"/>
          <w:szCs w:val="23"/>
        </w:rPr>
        <w:t>理人签字的，投标文件应附法定代表人签署的授权委托书。投标文件应尽量避免涂改、行间插</w:t>
      </w:r>
      <w:r>
        <w:rPr>
          <w:rFonts w:ascii="仿宋" w:hAnsi="仿宋" w:eastAsia="仿宋" w:cs="仿宋"/>
          <w:spacing w:val="10"/>
          <w:sz w:val="23"/>
          <w:szCs w:val="23"/>
        </w:rPr>
        <w:t xml:space="preserve"> </w:t>
      </w:r>
      <w:r>
        <w:rPr>
          <w:rFonts w:ascii="仿宋" w:hAnsi="仿宋" w:eastAsia="仿宋" w:cs="仿宋"/>
          <w:spacing w:val="7"/>
          <w:sz w:val="23"/>
          <w:szCs w:val="23"/>
        </w:rPr>
        <w:t>字或删除。如果出现上述情况，改动之处应加盖单位章或由投标人的法定代表人或其授权的代</w:t>
      </w:r>
      <w:r>
        <w:rPr>
          <w:rFonts w:ascii="仿宋" w:hAnsi="仿宋" w:eastAsia="仿宋" w:cs="仿宋"/>
          <w:spacing w:val="10"/>
          <w:sz w:val="23"/>
          <w:szCs w:val="23"/>
        </w:rPr>
        <w:t xml:space="preserve"> </w:t>
      </w:r>
      <w:r>
        <w:rPr>
          <w:rFonts w:ascii="仿宋" w:hAnsi="仿宋" w:eastAsia="仿宋" w:cs="仿宋"/>
          <w:spacing w:val="2"/>
          <w:sz w:val="23"/>
          <w:szCs w:val="23"/>
        </w:rPr>
        <w:t>理人签字确认。</w:t>
      </w:r>
    </w:p>
    <w:p w14:paraId="283B12A3">
      <w:pPr>
        <w:spacing w:before="36" w:line="358" w:lineRule="auto"/>
        <w:ind w:left="4" w:right="83" w:firstLine="486"/>
        <w:rPr>
          <w:rFonts w:ascii="仿宋" w:hAnsi="仿宋" w:eastAsia="仿宋" w:cs="仿宋"/>
          <w:sz w:val="23"/>
          <w:szCs w:val="23"/>
        </w:rPr>
      </w:pPr>
      <w:r>
        <w:rPr>
          <w:rFonts w:ascii="仿宋" w:hAnsi="仿宋" w:eastAsia="仿宋" w:cs="仿宋"/>
          <w:spacing w:val="11"/>
          <w:sz w:val="23"/>
          <w:szCs w:val="23"/>
        </w:rPr>
        <w:t>17.3</w:t>
      </w:r>
      <w:r>
        <w:rPr>
          <w:rFonts w:ascii="仿宋" w:hAnsi="仿宋" w:eastAsia="仿宋" w:cs="仿宋"/>
          <w:spacing w:val="-35"/>
          <w:sz w:val="23"/>
          <w:szCs w:val="23"/>
        </w:rPr>
        <w:t xml:space="preserve"> </w:t>
      </w:r>
      <w:r>
        <w:rPr>
          <w:rFonts w:ascii="仿宋" w:hAnsi="仿宋" w:eastAsia="仿宋" w:cs="仿宋"/>
          <w:spacing w:val="11"/>
          <w:sz w:val="23"/>
          <w:szCs w:val="23"/>
        </w:rPr>
        <w:t>投标人对本招标文件的规定不允许</w:t>
      </w:r>
      <w:r>
        <w:rPr>
          <w:rFonts w:ascii="仿宋" w:hAnsi="仿宋" w:eastAsia="仿宋" w:cs="仿宋"/>
          <w:spacing w:val="10"/>
          <w:sz w:val="23"/>
          <w:szCs w:val="23"/>
        </w:rPr>
        <w:t>实质性偏离，否则视为未能对招标文件做出实质</w:t>
      </w:r>
      <w:r>
        <w:rPr>
          <w:rFonts w:ascii="仿宋" w:hAnsi="仿宋" w:eastAsia="仿宋" w:cs="仿宋"/>
          <w:sz w:val="23"/>
          <w:szCs w:val="23"/>
        </w:rPr>
        <w:t xml:space="preserve"> </w:t>
      </w:r>
      <w:r>
        <w:rPr>
          <w:rFonts w:ascii="仿宋" w:hAnsi="仿宋" w:eastAsia="仿宋" w:cs="仿宋"/>
          <w:spacing w:val="-4"/>
          <w:sz w:val="23"/>
          <w:szCs w:val="23"/>
        </w:rPr>
        <w:t>性响应。</w:t>
      </w:r>
    </w:p>
    <w:p w14:paraId="27503A04">
      <w:pPr>
        <w:spacing w:before="43" w:line="229" w:lineRule="auto"/>
        <w:ind w:left="251"/>
        <w:rPr>
          <w:rFonts w:ascii="仿宋" w:hAnsi="仿宋" w:eastAsia="仿宋" w:cs="仿宋"/>
          <w:sz w:val="23"/>
          <w:szCs w:val="23"/>
        </w:rPr>
      </w:pPr>
      <w:r>
        <w:rPr>
          <w:rFonts w:ascii="仿宋" w:hAnsi="仿宋" w:eastAsia="仿宋" w:cs="仿宋"/>
          <w:b/>
          <w:bCs/>
          <w:spacing w:val="3"/>
          <w:sz w:val="23"/>
          <w:szCs w:val="23"/>
        </w:rPr>
        <w:t>18.投标保证金</w:t>
      </w:r>
    </w:p>
    <w:p w14:paraId="31F6DAC7">
      <w:pPr>
        <w:spacing w:before="180" w:line="229" w:lineRule="auto"/>
        <w:ind w:left="241"/>
        <w:rPr>
          <w:rFonts w:ascii="仿宋" w:hAnsi="仿宋" w:eastAsia="仿宋" w:cs="仿宋"/>
          <w:sz w:val="23"/>
          <w:szCs w:val="23"/>
        </w:rPr>
      </w:pPr>
      <w:r>
        <w:rPr>
          <w:rFonts w:ascii="仿宋" w:hAnsi="仿宋" w:eastAsia="仿宋" w:cs="仿宋"/>
          <w:spacing w:val="8"/>
          <w:sz w:val="23"/>
          <w:szCs w:val="23"/>
        </w:rPr>
        <w:t>本项目收取投标保证金</w:t>
      </w:r>
    </w:p>
    <w:p w14:paraId="72CEBF71">
      <w:pPr>
        <w:spacing w:before="183" w:line="228" w:lineRule="auto"/>
        <w:ind w:left="251"/>
        <w:rPr>
          <w:rFonts w:ascii="仿宋" w:hAnsi="仿宋" w:eastAsia="仿宋" w:cs="仿宋"/>
          <w:sz w:val="23"/>
          <w:szCs w:val="23"/>
        </w:rPr>
      </w:pPr>
      <w:r>
        <w:rPr>
          <w:rFonts w:ascii="仿宋" w:hAnsi="仿宋" w:eastAsia="仿宋" w:cs="仿宋"/>
          <w:b/>
          <w:bCs/>
          <w:spacing w:val="6"/>
          <w:sz w:val="23"/>
          <w:szCs w:val="23"/>
        </w:rPr>
        <w:t>19.</w:t>
      </w:r>
      <w:r>
        <w:rPr>
          <w:rFonts w:ascii="仿宋" w:hAnsi="仿宋" w:eastAsia="仿宋" w:cs="仿宋"/>
          <w:spacing w:val="6"/>
          <w:sz w:val="23"/>
          <w:szCs w:val="23"/>
        </w:rPr>
        <w:t xml:space="preserve"> </w:t>
      </w:r>
      <w:r>
        <w:rPr>
          <w:rFonts w:ascii="仿宋" w:hAnsi="仿宋" w:eastAsia="仿宋" w:cs="仿宋"/>
          <w:b/>
          <w:bCs/>
          <w:spacing w:val="6"/>
          <w:sz w:val="23"/>
          <w:szCs w:val="23"/>
        </w:rPr>
        <w:t>证明货物的合格性和符合招标文件规定的文件</w:t>
      </w:r>
    </w:p>
    <w:p w14:paraId="34D2E038">
      <w:pPr>
        <w:spacing w:before="182" w:line="358" w:lineRule="auto"/>
        <w:ind w:right="83" w:firstLine="435"/>
        <w:rPr>
          <w:rFonts w:ascii="仿宋" w:hAnsi="仿宋" w:eastAsia="仿宋" w:cs="仿宋"/>
          <w:sz w:val="23"/>
          <w:szCs w:val="23"/>
        </w:rPr>
      </w:pPr>
      <w:r>
        <w:rPr>
          <w:rFonts w:ascii="仿宋" w:hAnsi="仿宋" w:eastAsia="仿宋" w:cs="仿宋"/>
          <w:spacing w:val="11"/>
          <w:sz w:val="23"/>
          <w:szCs w:val="23"/>
        </w:rPr>
        <w:t>19.1 投标人应提交证明文件证明其拟投标的货物的合格性符</w:t>
      </w:r>
      <w:r>
        <w:rPr>
          <w:rFonts w:ascii="仿宋" w:hAnsi="仿宋" w:eastAsia="仿宋" w:cs="仿宋"/>
          <w:spacing w:val="10"/>
          <w:sz w:val="23"/>
          <w:szCs w:val="23"/>
        </w:rPr>
        <w:t>合招标文件规定。该证明文</w:t>
      </w:r>
      <w:r>
        <w:rPr>
          <w:rFonts w:ascii="仿宋" w:hAnsi="仿宋" w:eastAsia="仿宋" w:cs="仿宋"/>
          <w:sz w:val="23"/>
          <w:szCs w:val="23"/>
        </w:rPr>
        <w:t xml:space="preserve"> </w:t>
      </w:r>
      <w:r>
        <w:rPr>
          <w:rFonts w:ascii="仿宋" w:hAnsi="仿宋" w:eastAsia="仿宋" w:cs="仿宋"/>
          <w:spacing w:val="5"/>
          <w:sz w:val="23"/>
          <w:szCs w:val="23"/>
        </w:rPr>
        <w:t>件作为投标文件的一部分。</w:t>
      </w:r>
    </w:p>
    <w:p w14:paraId="340595FB">
      <w:pPr>
        <w:spacing w:before="40" w:line="231" w:lineRule="auto"/>
        <w:ind w:left="491"/>
        <w:rPr>
          <w:rFonts w:ascii="仿宋" w:hAnsi="仿宋" w:eastAsia="仿宋" w:cs="仿宋"/>
          <w:sz w:val="23"/>
          <w:szCs w:val="23"/>
        </w:rPr>
      </w:pPr>
      <w:r>
        <w:rPr>
          <w:rFonts w:ascii="仿宋" w:hAnsi="仿宋" w:eastAsia="仿宋" w:cs="仿宋"/>
          <w:spacing w:val="7"/>
          <w:sz w:val="23"/>
          <w:szCs w:val="23"/>
        </w:rPr>
        <w:t>19.2  投标人的服务承诺应按不低于招标文件中要求的服务标准做出响应。</w:t>
      </w:r>
    </w:p>
    <w:p w14:paraId="700A5433">
      <w:pPr>
        <w:spacing w:before="181" w:line="228" w:lineRule="auto"/>
        <w:ind w:left="491"/>
        <w:rPr>
          <w:rFonts w:ascii="仿宋" w:hAnsi="仿宋" w:eastAsia="仿宋" w:cs="仿宋"/>
          <w:sz w:val="23"/>
          <w:szCs w:val="23"/>
        </w:rPr>
      </w:pPr>
      <w:r>
        <w:rPr>
          <w:rFonts w:ascii="仿宋" w:hAnsi="仿宋" w:eastAsia="仿宋" w:cs="仿宋"/>
          <w:spacing w:val="6"/>
          <w:sz w:val="23"/>
          <w:szCs w:val="23"/>
        </w:rPr>
        <w:t>19.3  上述文件可以是文字资料、图纸和数据等，并提供：</w:t>
      </w:r>
    </w:p>
    <w:p w14:paraId="0B38C08C">
      <w:pPr>
        <w:spacing w:before="182" w:line="228" w:lineRule="auto"/>
        <w:ind w:left="485"/>
        <w:rPr>
          <w:rFonts w:ascii="仿宋" w:hAnsi="仿宋" w:eastAsia="仿宋" w:cs="仿宋"/>
          <w:sz w:val="23"/>
          <w:szCs w:val="23"/>
        </w:rPr>
      </w:pPr>
      <w:r>
        <w:rPr>
          <w:rFonts w:ascii="仿宋" w:hAnsi="仿宋" w:eastAsia="仿宋" w:cs="仿宋"/>
          <w:spacing w:val="5"/>
          <w:sz w:val="23"/>
          <w:szCs w:val="23"/>
        </w:rPr>
        <w:t>（1）货物主要技术及性能特点的详细描述；</w:t>
      </w:r>
    </w:p>
    <w:p w14:paraId="2A551D37">
      <w:pPr>
        <w:spacing w:before="184" w:line="228" w:lineRule="auto"/>
        <w:ind w:left="485"/>
        <w:rPr>
          <w:rFonts w:ascii="仿宋" w:hAnsi="仿宋" w:eastAsia="仿宋" w:cs="仿宋"/>
          <w:sz w:val="23"/>
          <w:szCs w:val="23"/>
        </w:rPr>
      </w:pPr>
      <w:r>
        <w:rPr>
          <w:rFonts w:ascii="仿宋" w:hAnsi="仿宋" w:eastAsia="仿宋" w:cs="仿宋"/>
          <w:spacing w:val="6"/>
          <w:sz w:val="23"/>
          <w:szCs w:val="23"/>
        </w:rPr>
        <w:t>（2）货物主要部件的详细资料，包括检验报告等；</w:t>
      </w:r>
    </w:p>
    <w:p w14:paraId="26AA64F3">
      <w:pPr>
        <w:spacing w:before="182" w:line="302" w:lineRule="auto"/>
        <w:ind w:left="3" w:right="85" w:firstLine="482"/>
        <w:rPr>
          <w:rFonts w:ascii="仿宋" w:hAnsi="仿宋" w:eastAsia="仿宋" w:cs="仿宋"/>
          <w:sz w:val="23"/>
          <w:szCs w:val="23"/>
        </w:rPr>
      </w:pPr>
      <w:r>
        <w:rPr>
          <w:rFonts w:ascii="仿宋" w:hAnsi="仿宋" w:eastAsia="仿宋" w:cs="仿宋"/>
          <w:spacing w:val="10"/>
          <w:sz w:val="23"/>
          <w:szCs w:val="23"/>
        </w:rPr>
        <w:t>（3）一份在技术规格中规定的保证服务正常和连续运转期间所需要的所有备件</w:t>
      </w:r>
      <w:r>
        <w:rPr>
          <w:rFonts w:ascii="仿宋" w:hAnsi="仿宋" w:eastAsia="仿宋" w:cs="仿宋"/>
          <w:spacing w:val="9"/>
          <w:sz w:val="23"/>
          <w:szCs w:val="23"/>
        </w:rPr>
        <w:t>和专业工</w:t>
      </w:r>
      <w:r>
        <w:rPr>
          <w:rFonts w:ascii="仿宋" w:hAnsi="仿宋" w:eastAsia="仿宋" w:cs="仿宋"/>
          <w:sz w:val="23"/>
          <w:szCs w:val="23"/>
        </w:rPr>
        <w:t xml:space="preserve"> </w:t>
      </w:r>
      <w:r>
        <w:rPr>
          <w:rFonts w:ascii="仿宋" w:hAnsi="仿宋" w:eastAsia="仿宋" w:cs="仿宋"/>
          <w:spacing w:val="6"/>
          <w:sz w:val="23"/>
          <w:szCs w:val="23"/>
        </w:rPr>
        <w:t>具的详细清单包括价格及供货来源信息。</w:t>
      </w:r>
    </w:p>
    <w:p w14:paraId="4B159CFD">
      <w:pPr>
        <w:spacing w:before="181" w:line="357" w:lineRule="auto"/>
        <w:ind w:left="5" w:firstLine="485"/>
        <w:rPr>
          <w:rFonts w:ascii="仿宋" w:hAnsi="仿宋" w:eastAsia="仿宋" w:cs="仿宋"/>
          <w:sz w:val="23"/>
          <w:szCs w:val="23"/>
        </w:rPr>
      </w:pPr>
      <w:r>
        <w:rPr>
          <w:rFonts w:ascii="仿宋" w:hAnsi="仿宋" w:eastAsia="仿宋" w:cs="仿宋"/>
          <w:spacing w:val="10"/>
          <w:sz w:val="23"/>
          <w:szCs w:val="23"/>
        </w:rPr>
        <w:t>19.4</w:t>
      </w:r>
      <w:r>
        <w:rPr>
          <w:rFonts w:ascii="仿宋" w:hAnsi="仿宋" w:eastAsia="仿宋" w:cs="仿宋"/>
          <w:spacing w:val="-16"/>
          <w:sz w:val="23"/>
          <w:szCs w:val="23"/>
        </w:rPr>
        <w:t xml:space="preserve"> </w:t>
      </w:r>
      <w:r>
        <w:rPr>
          <w:rFonts w:ascii="仿宋" w:hAnsi="仿宋" w:eastAsia="仿宋" w:cs="仿宋"/>
          <w:spacing w:val="10"/>
          <w:sz w:val="23"/>
          <w:szCs w:val="23"/>
        </w:rPr>
        <w:t>没有按要求提供资料或提供资料不完全的或仅仅复制招标文件提供的技术参数并与</w:t>
      </w:r>
      <w:r>
        <w:rPr>
          <w:rFonts w:ascii="仿宋" w:hAnsi="仿宋" w:eastAsia="仿宋" w:cs="仿宋"/>
          <w:sz w:val="23"/>
          <w:szCs w:val="23"/>
        </w:rPr>
        <w:t xml:space="preserve"> </w:t>
      </w:r>
      <w:r>
        <w:rPr>
          <w:rFonts w:ascii="仿宋" w:hAnsi="仿宋" w:eastAsia="仿宋" w:cs="仿宋"/>
          <w:spacing w:val="4"/>
          <w:sz w:val="23"/>
          <w:szCs w:val="23"/>
        </w:rPr>
        <w:t>实际提供设备参数不符，将被视为对招标文件没</w:t>
      </w:r>
      <w:r>
        <w:rPr>
          <w:rFonts w:ascii="仿宋" w:hAnsi="仿宋" w:eastAsia="仿宋" w:cs="仿宋"/>
          <w:spacing w:val="3"/>
          <w:sz w:val="23"/>
          <w:szCs w:val="23"/>
        </w:rPr>
        <w:t>有做出实质性响应，其风险由投标人自行承担。</w:t>
      </w:r>
    </w:p>
    <w:p w14:paraId="539477BE">
      <w:pPr>
        <w:spacing w:before="42" w:line="359" w:lineRule="auto"/>
        <w:ind w:left="4" w:right="83" w:firstLine="486"/>
        <w:rPr>
          <w:rFonts w:ascii="仿宋" w:hAnsi="仿宋" w:eastAsia="仿宋" w:cs="仿宋"/>
          <w:sz w:val="23"/>
          <w:szCs w:val="23"/>
        </w:rPr>
      </w:pPr>
      <w:r>
        <w:rPr>
          <w:rFonts w:ascii="仿宋" w:hAnsi="仿宋" w:eastAsia="仿宋" w:cs="仿宋"/>
          <w:spacing w:val="10"/>
          <w:sz w:val="23"/>
          <w:szCs w:val="23"/>
        </w:rPr>
        <w:t>19.5</w:t>
      </w:r>
      <w:r>
        <w:rPr>
          <w:rFonts w:ascii="仿宋" w:hAnsi="仿宋" w:eastAsia="仿宋" w:cs="仿宋"/>
          <w:spacing w:val="-16"/>
          <w:sz w:val="23"/>
          <w:szCs w:val="23"/>
        </w:rPr>
        <w:t xml:space="preserve"> </w:t>
      </w:r>
      <w:r>
        <w:rPr>
          <w:rFonts w:ascii="仿宋" w:hAnsi="仿宋" w:eastAsia="仿宋" w:cs="仿宋"/>
          <w:spacing w:val="10"/>
          <w:sz w:val="23"/>
          <w:szCs w:val="23"/>
        </w:rPr>
        <w:t>如果投标人提供的服务及货物不是投标人自己生产或拥有的，则必须得到技术拥有</w:t>
      </w:r>
      <w:r>
        <w:rPr>
          <w:rFonts w:ascii="仿宋" w:hAnsi="仿宋" w:eastAsia="仿宋" w:cs="仿宋"/>
          <w:sz w:val="23"/>
          <w:szCs w:val="23"/>
        </w:rPr>
        <w:t xml:space="preserve"> </w:t>
      </w:r>
      <w:r>
        <w:rPr>
          <w:rFonts w:ascii="仿宋" w:hAnsi="仿宋" w:eastAsia="仿宋" w:cs="仿宋"/>
          <w:spacing w:val="7"/>
          <w:sz w:val="23"/>
          <w:szCs w:val="23"/>
        </w:rPr>
        <w:t>者或货物制造商向招标人提供该种货物/服务的正式授权。</w:t>
      </w:r>
    </w:p>
    <w:p w14:paraId="6996D1C8">
      <w:pPr>
        <w:spacing w:before="41" w:line="358" w:lineRule="auto"/>
        <w:ind w:left="1" w:right="83" w:firstLine="489"/>
        <w:rPr>
          <w:rFonts w:ascii="仿宋" w:hAnsi="仿宋" w:eastAsia="仿宋" w:cs="仿宋"/>
          <w:sz w:val="23"/>
          <w:szCs w:val="23"/>
        </w:rPr>
      </w:pPr>
      <w:r>
        <w:rPr>
          <w:rFonts w:ascii="仿宋" w:hAnsi="仿宋" w:eastAsia="仿宋" w:cs="仿宋"/>
          <w:spacing w:val="10"/>
          <w:sz w:val="23"/>
          <w:szCs w:val="23"/>
        </w:rPr>
        <w:t>19.6</w:t>
      </w:r>
      <w:r>
        <w:rPr>
          <w:rFonts w:ascii="仿宋" w:hAnsi="仿宋" w:eastAsia="仿宋" w:cs="仿宋"/>
          <w:spacing w:val="-16"/>
          <w:sz w:val="23"/>
          <w:szCs w:val="23"/>
        </w:rPr>
        <w:t xml:space="preserve"> </w:t>
      </w:r>
      <w:r>
        <w:rPr>
          <w:rFonts w:ascii="仿宋" w:hAnsi="仿宋" w:eastAsia="仿宋" w:cs="仿宋"/>
          <w:spacing w:val="10"/>
          <w:sz w:val="23"/>
          <w:szCs w:val="23"/>
        </w:rPr>
        <w:t>领取了招标文件的投标人应认真阅读招标文件的所有内容，按照招标文件的要求编</w:t>
      </w:r>
      <w:r>
        <w:rPr>
          <w:rFonts w:ascii="仿宋" w:hAnsi="仿宋" w:eastAsia="仿宋" w:cs="仿宋"/>
          <w:sz w:val="23"/>
          <w:szCs w:val="23"/>
        </w:rPr>
        <w:t xml:space="preserve"> </w:t>
      </w:r>
      <w:r>
        <w:rPr>
          <w:rFonts w:ascii="仿宋" w:hAnsi="仿宋" w:eastAsia="仿宋" w:cs="仿宋"/>
          <w:spacing w:val="8"/>
          <w:sz w:val="23"/>
          <w:szCs w:val="23"/>
        </w:rPr>
        <w:t>制响应性文件，响应性文件正本中所提供资料需加盖</w:t>
      </w:r>
      <w:r>
        <w:rPr>
          <w:rFonts w:ascii="仿宋" w:hAnsi="仿宋" w:eastAsia="仿宋" w:cs="仿宋"/>
          <w:spacing w:val="7"/>
          <w:sz w:val="23"/>
          <w:szCs w:val="23"/>
        </w:rPr>
        <w:t>公章。</w:t>
      </w:r>
    </w:p>
    <w:p w14:paraId="6832ED2F">
      <w:pPr>
        <w:spacing w:before="43" w:line="230" w:lineRule="auto"/>
        <w:ind w:left="491"/>
        <w:rPr>
          <w:rFonts w:ascii="仿宋" w:hAnsi="仿宋" w:eastAsia="仿宋" w:cs="仿宋"/>
          <w:sz w:val="23"/>
          <w:szCs w:val="23"/>
        </w:rPr>
      </w:pPr>
      <w:r>
        <w:rPr>
          <w:rFonts w:ascii="仿宋" w:hAnsi="仿宋" w:eastAsia="仿宋" w:cs="仿宋"/>
          <w:spacing w:val="11"/>
          <w:sz w:val="23"/>
          <w:szCs w:val="23"/>
        </w:rPr>
        <w:t>19.7</w:t>
      </w:r>
      <w:r>
        <w:rPr>
          <w:rFonts w:ascii="仿宋" w:hAnsi="仿宋" w:eastAsia="仿宋" w:cs="仿宋"/>
          <w:spacing w:val="-35"/>
          <w:sz w:val="23"/>
          <w:szCs w:val="23"/>
        </w:rPr>
        <w:t xml:space="preserve"> </w:t>
      </w:r>
      <w:r>
        <w:rPr>
          <w:rFonts w:ascii="仿宋" w:hAnsi="仿宋" w:eastAsia="仿宋" w:cs="仿宋"/>
          <w:spacing w:val="11"/>
          <w:sz w:val="23"/>
          <w:szCs w:val="23"/>
        </w:rPr>
        <w:t>投标人提供的设备必须是正规厂家</w:t>
      </w:r>
      <w:r>
        <w:rPr>
          <w:rFonts w:ascii="仿宋" w:hAnsi="仿宋" w:eastAsia="仿宋" w:cs="仿宋"/>
          <w:spacing w:val="10"/>
          <w:sz w:val="23"/>
          <w:szCs w:val="23"/>
        </w:rPr>
        <w:t>生产的高质量产品，不能提供劣质三无产品（无</w:t>
      </w:r>
    </w:p>
    <w:p w14:paraId="6F435B5F">
      <w:pPr>
        <w:spacing w:line="230" w:lineRule="auto"/>
        <w:rPr>
          <w:rFonts w:ascii="仿宋" w:hAnsi="仿宋" w:eastAsia="仿宋" w:cs="仿宋"/>
          <w:sz w:val="23"/>
          <w:szCs w:val="23"/>
        </w:rPr>
        <w:sectPr>
          <w:footerReference r:id="rId12" w:type="default"/>
          <w:pgSz w:w="11906" w:h="16838"/>
          <w:pgMar w:top="400" w:right="996" w:bottom="1157" w:left="1095" w:header="0" w:footer="997" w:gutter="0"/>
          <w:pgBorders>
            <w:top w:val="none" w:sz="0" w:space="0"/>
            <w:left w:val="none" w:sz="0" w:space="0"/>
            <w:bottom w:val="none" w:sz="0" w:space="0"/>
            <w:right w:val="none" w:sz="0" w:space="0"/>
          </w:pgBorders>
          <w:cols w:space="720" w:num="1"/>
        </w:sectPr>
      </w:pPr>
    </w:p>
    <w:p w14:paraId="71FBB28B">
      <w:pPr>
        <w:pStyle w:val="3"/>
        <w:spacing w:line="248" w:lineRule="auto"/>
      </w:pPr>
    </w:p>
    <w:p w14:paraId="463D3B39">
      <w:pPr>
        <w:pStyle w:val="3"/>
        <w:spacing w:line="248" w:lineRule="auto"/>
      </w:pPr>
    </w:p>
    <w:p w14:paraId="6864A7CD">
      <w:pPr>
        <w:pStyle w:val="3"/>
        <w:spacing w:line="248" w:lineRule="auto"/>
      </w:pPr>
    </w:p>
    <w:p w14:paraId="0100005C">
      <w:pPr>
        <w:pStyle w:val="3"/>
        <w:spacing w:line="248" w:lineRule="auto"/>
      </w:pPr>
    </w:p>
    <w:p w14:paraId="68584402">
      <w:pPr>
        <w:spacing w:before="75" w:line="231" w:lineRule="auto"/>
        <w:ind w:left="2"/>
        <w:rPr>
          <w:rFonts w:ascii="仿宋" w:hAnsi="仿宋" w:eastAsia="仿宋" w:cs="仿宋"/>
          <w:sz w:val="23"/>
          <w:szCs w:val="23"/>
        </w:rPr>
      </w:pPr>
      <w:r>
        <w:rPr>
          <w:rFonts w:ascii="仿宋" w:hAnsi="仿宋" w:eastAsia="仿宋" w:cs="仿宋"/>
          <w:spacing w:val="5"/>
          <w:sz w:val="23"/>
          <w:szCs w:val="23"/>
        </w:rPr>
        <w:t>厂址,无商标,无合格证）。</w:t>
      </w:r>
    </w:p>
    <w:p w14:paraId="0D7050DB">
      <w:pPr>
        <w:spacing w:before="181" w:line="228" w:lineRule="auto"/>
        <w:ind w:left="493"/>
        <w:rPr>
          <w:rFonts w:ascii="仿宋" w:hAnsi="仿宋" w:eastAsia="仿宋" w:cs="仿宋"/>
          <w:sz w:val="23"/>
          <w:szCs w:val="23"/>
        </w:rPr>
      </w:pPr>
      <w:r>
        <w:rPr>
          <w:rFonts w:ascii="仿宋" w:hAnsi="仿宋" w:eastAsia="仿宋" w:cs="仿宋"/>
          <w:spacing w:val="8"/>
          <w:sz w:val="23"/>
          <w:szCs w:val="23"/>
        </w:rPr>
        <w:t>19.8 产品资料和检测报告所反映的技术参数和性能指标将作为</w:t>
      </w:r>
      <w:r>
        <w:rPr>
          <w:rFonts w:ascii="仿宋" w:hAnsi="仿宋" w:eastAsia="仿宋" w:cs="仿宋"/>
          <w:spacing w:val="7"/>
          <w:sz w:val="23"/>
          <w:szCs w:val="23"/>
        </w:rPr>
        <w:t>验收产品实物的依据。</w:t>
      </w:r>
    </w:p>
    <w:p w14:paraId="21BEF71B">
      <w:pPr>
        <w:spacing w:before="182" w:line="358" w:lineRule="auto"/>
        <w:ind w:left="3" w:right="76" w:firstLine="490"/>
        <w:rPr>
          <w:rFonts w:ascii="仿宋" w:hAnsi="仿宋" w:eastAsia="仿宋" w:cs="仿宋"/>
          <w:sz w:val="23"/>
          <w:szCs w:val="23"/>
        </w:rPr>
      </w:pPr>
      <w:r>
        <w:rPr>
          <w:rFonts w:ascii="仿宋" w:hAnsi="仿宋" w:eastAsia="仿宋" w:cs="仿宋"/>
          <w:spacing w:val="9"/>
          <w:sz w:val="23"/>
          <w:szCs w:val="23"/>
        </w:rPr>
        <w:t>19.9 投标人应提交证明文件证明其拟投标的货物的合格性符合招标文件规定。该证明文</w:t>
      </w:r>
      <w:r>
        <w:rPr>
          <w:rFonts w:ascii="仿宋" w:hAnsi="仿宋" w:eastAsia="仿宋" w:cs="仿宋"/>
          <w:spacing w:val="15"/>
          <w:sz w:val="23"/>
          <w:szCs w:val="23"/>
        </w:rPr>
        <w:t xml:space="preserve"> </w:t>
      </w:r>
      <w:r>
        <w:rPr>
          <w:rFonts w:ascii="仿宋" w:hAnsi="仿宋" w:eastAsia="仿宋" w:cs="仿宋"/>
          <w:spacing w:val="5"/>
          <w:sz w:val="23"/>
          <w:szCs w:val="23"/>
        </w:rPr>
        <w:t>件作为投标文件的一部分。</w:t>
      </w:r>
    </w:p>
    <w:p w14:paraId="36E699D4">
      <w:pPr>
        <w:spacing w:before="41" w:line="360" w:lineRule="auto"/>
        <w:ind w:left="12" w:right="74" w:firstLine="480"/>
        <w:rPr>
          <w:rFonts w:ascii="仿宋" w:hAnsi="仿宋" w:eastAsia="仿宋" w:cs="仿宋"/>
          <w:sz w:val="23"/>
          <w:szCs w:val="23"/>
        </w:rPr>
      </w:pPr>
      <w:r>
        <w:rPr>
          <w:rFonts w:ascii="仿宋" w:hAnsi="仿宋" w:eastAsia="仿宋" w:cs="仿宋"/>
          <w:spacing w:val="7"/>
          <w:sz w:val="23"/>
          <w:szCs w:val="23"/>
        </w:rPr>
        <w:t>19.10 证明货物和服务与招标文件的</w:t>
      </w:r>
      <w:r>
        <w:rPr>
          <w:rFonts w:ascii="仿宋" w:hAnsi="仿宋" w:eastAsia="仿宋" w:cs="仿宋"/>
          <w:spacing w:val="6"/>
          <w:sz w:val="23"/>
          <w:szCs w:val="23"/>
        </w:rPr>
        <w:t>要求一致的文件，可以是文字资料、图纸和数据，它</w:t>
      </w:r>
      <w:r>
        <w:rPr>
          <w:rFonts w:ascii="仿宋" w:hAnsi="仿宋" w:eastAsia="仿宋" w:cs="仿宋"/>
          <w:sz w:val="23"/>
          <w:szCs w:val="23"/>
        </w:rPr>
        <w:t xml:space="preserve"> </w:t>
      </w:r>
      <w:r>
        <w:rPr>
          <w:rFonts w:ascii="仿宋" w:hAnsi="仿宋" w:eastAsia="仿宋" w:cs="仿宋"/>
          <w:spacing w:val="-12"/>
          <w:sz w:val="23"/>
          <w:szCs w:val="23"/>
        </w:rPr>
        <w:t>包括：</w:t>
      </w:r>
    </w:p>
    <w:p w14:paraId="3FE46BBC">
      <w:pPr>
        <w:spacing w:before="36" w:line="228" w:lineRule="auto"/>
        <w:ind w:left="488"/>
        <w:rPr>
          <w:rFonts w:ascii="仿宋" w:hAnsi="仿宋" w:eastAsia="仿宋" w:cs="仿宋"/>
          <w:sz w:val="23"/>
          <w:szCs w:val="23"/>
        </w:rPr>
      </w:pPr>
      <w:r>
        <w:rPr>
          <w:rFonts w:ascii="仿宋" w:hAnsi="仿宋" w:eastAsia="仿宋" w:cs="仿宋"/>
          <w:spacing w:val="6"/>
          <w:sz w:val="23"/>
          <w:szCs w:val="23"/>
        </w:rPr>
        <w:t>货物主要技术指标和性能的详细说明。</w:t>
      </w:r>
    </w:p>
    <w:p w14:paraId="3361A6C3">
      <w:pPr>
        <w:spacing w:before="183" w:line="359" w:lineRule="auto"/>
        <w:ind w:left="17" w:right="76" w:firstLine="470"/>
        <w:rPr>
          <w:rFonts w:ascii="仿宋" w:hAnsi="仿宋" w:eastAsia="仿宋" w:cs="仿宋"/>
          <w:sz w:val="23"/>
          <w:szCs w:val="23"/>
        </w:rPr>
      </w:pPr>
      <w:r>
        <w:rPr>
          <w:rFonts w:ascii="仿宋" w:hAnsi="仿宋" w:eastAsia="仿宋" w:cs="仿宋"/>
          <w:spacing w:val="6"/>
          <w:sz w:val="23"/>
          <w:szCs w:val="23"/>
        </w:rPr>
        <w:t>货物从采购人开始使用至“投标人须知前附表</w:t>
      </w:r>
      <w:r>
        <w:rPr>
          <w:rFonts w:ascii="仿宋" w:hAnsi="仿宋" w:eastAsia="仿宋" w:cs="仿宋"/>
          <w:spacing w:val="-75"/>
          <w:sz w:val="23"/>
          <w:szCs w:val="23"/>
        </w:rPr>
        <w:t xml:space="preserve"> </w:t>
      </w:r>
      <w:r>
        <w:rPr>
          <w:rFonts w:ascii="仿宋" w:hAnsi="仿宋" w:eastAsia="仿宋" w:cs="仿宋"/>
          <w:spacing w:val="6"/>
          <w:sz w:val="23"/>
          <w:szCs w:val="23"/>
        </w:rPr>
        <w:t>”中规定的周期内正常、连续地使用所必须</w:t>
      </w:r>
      <w:r>
        <w:rPr>
          <w:rFonts w:ascii="仿宋" w:hAnsi="仿宋" w:eastAsia="仿宋" w:cs="仿宋"/>
          <w:sz w:val="23"/>
          <w:szCs w:val="23"/>
        </w:rPr>
        <w:t xml:space="preserve"> </w:t>
      </w:r>
      <w:r>
        <w:rPr>
          <w:rFonts w:ascii="仿宋" w:hAnsi="仿宋" w:eastAsia="仿宋" w:cs="仿宋"/>
          <w:spacing w:val="8"/>
          <w:sz w:val="23"/>
          <w:szCs w:val="23"/>
        </w:rPr>
        <w:t>的备品备件和专用工具清单，包括备品备件和专用工具的供货来源及现行价格。</w:t>
      </w:r>
    </w:p>
    <w:p w14:paraId="5D8807D8">
      <w:pPr>
        <w:spacing w:before="39" w:line="364" w:lineRule="auto"/>
        <w:ind w:left="2" w:right="76" w:firstLine="482"/>
        <w:rPr>
          <w:rFonts w:ascii="仿宋" w:hAnsi="仿宋" w:eastAsia="仿宋" w:cs="仿宋"/>
          <w:sz w:val="23"/>
          <w:szCs w:val="23"/>
        </w:rPr>
      </w:pPr>
      <w:r>
        <w:rPr>
          <w:rFonts w:ascii="仿宋" w:hAnsi="仿宋" w:eastAsia="仿宋" w:cs="仿宋"/>
          <w:spacing w:val="7"/>
          <w:sz w:val="23"/>
          <w:szCs w:val="23"/>
        </w:rPr>
        <w:t>对照招标文件技术规格、参数与要求，逐条说明所提供货物和服务已对招标文件的技术规</w:t>
      </w:r>
      <w:r>
        <w:rPr>
          <w:rFonts w:ascii="仿宋" w:hAnsi="仿宋" w:eastAsia="仿宋" w:cs="仿宋"/>
          <w:spacing w:val="4"/>
          <w:sz w:val="23"/>
          <w:szCs w:val="23"/>
        </w:rPr>
        <w:t xml:space="preserve"> </w:t>
      </w:r>
      <w:r>
        <w:rPr>
          <w:rFonts w:ascii="仿宋" w:hAnsi="仿宋" w:eastAsia="仿宋" w:cs="仿宋"/>
          <w:spacing w:val="7"/>
          <w:sz w:val="23"/>
          <w:szCs w:val="23"/>
        </w:rPr>
        <w:t>格、参数与要求做出了实质性的响应，或申明与技术规格、参数与要求条文的偏差和例外。特</w:t>
      </w:r>
      <w:r>
        <w:rPr>
          <w:rFonts w:ascii="仿宋" w:hAnsi="仿宋" w:eastAsia="仿宋" w:cs="仿宋"/>
          <w:spacing w:val="13"/>
          <w:sz w:val="23"/>
          <w:szCs w:val="23"/>
        </w:rPr>
        <w:t xml:space="preserve"> </w:t>
      </w:r>
      <w:r>
        <w:rPr>
          <w:rFonts w:ascii="仿宋" w:hAnsi="仿宋" w:eastAsia="仿宋" w:cs="仿宋"/>
          <w:spacing w:val="8"/>
          <w:sz w:val="23"/>
          <w:szCs w:val="23"/>
        </w:rPr>
        <w:t>别对于有具体参数要求的指标，投标人必须提供所投设备的具体参数值。</w:t>
      </w:r>
    </w:p>
    <w:p w14:paraId="36CC3E61">
      <w:pPr>
        <w:spacing w:before="42" w:line="366" w:lineRule="auto"/>
        <w:ind w:left="2" w:firstLine="491"/>
        <w:rPr>
          <w:rFonts w:ascii="仿宋" w:hAnsi="仿宋" w:eastAsia="仿宋" w:cs="仿宋"/>
          <w:sz w:val="23"/>
          <w:szCs w:val="23"/>
        </w:rPr>
      </w:pPr>
      <w:r>
        <w:rPr>
          <w:rFonts w:ascii="仿宋" w:hAnsi="仿宋" w:eastAsia="仿宋" w:cs="仿宋"/>
          <w:spacing w:val="2"/>
          <w:sz w:val="23"/>
          <w:szCs w:val="23"/>
        </w:rPr>
        <w:t>19.11 投标人在阐述上述时应注意招标文件“货物技术规格、参数与要求</w:t>
      </w:r>
      <w:r>
        <w:rPr>
          <w:rFonts w:ascii="仿宋" w:hAnsi="仿宋" w:eastAsia="仿宋" w:cs="仿宋"/>
          <w:spacing w:val="-83"/>
          <w:sz w:val="23"/>
          <w:szCs w:val="23"/>
        </w:rPr>
        <w:t xml:space="preserve"> </w:t>
      </w:r>
      <w:r>
        <w:rPr>
          <w:rFonts w:ascii="仿宋" w:hAnsi="仿宋" w:eastAsia="仿宋" w:cs="仿宋"/>
          <w:spacing w:val="2"/>
          <w:sz w:val="23"/>
          <w:szCs w:val="23"/>
        </w:rPr>
        <w:t>”中指出的</w:t>
      </w:r>
      <w:r>
        <w:rPr>
          <w:rFonts w:ascii="仿宋" w:hAnsi="仿宋" w:eastAsia="仿宋" w:cs="仿宋"/>
          <w:spacing w:val="1"/>
          <w:sz w:val="23"/>
          <w:szCs w:val="23"/>
        </w:rPr>
        <w:t>工艺、</w:t>
      </w:r>
      <w:r>
        <w:rPr>
          <w:rFonts w:ascii="仿宋" w:hAnsi="仿宋" w:eastAsia="仿宋" w:cs="仿宋"/>
          <w:sz w:val="23"/>
          <w:szCs w:val="23"/>
        </w:rPr>
        <w:t xml:space="preserve"> </w:t>
      </w:r>
      <w:r>
        <w:rPr>
          <w:rFonts w:ascii="仿宋" w:hAnsi="仿宋" w:eastAsia="仿宋" w:cs="仿宋"/>
          <w:spacing w:val="7"/>
          <w:sz w:val="23"/>
          <w:szCs w:val="23"/>
        </w:rPr>
        <w:t>材料和设备的标准以及参照的牌号或分类号仅起说明作用，并没有任何限制性。投标人在响应</w:t>
      </w:r>
      <w:r>
        <w:rPr>
          <w:rFonts w:ascii="仿宋" w:hAnsi="仿宋" w:eastAsia="仿宋" w:cs="仿宋"/>
          <w:spacing w:val="13"/>
          <w:sz w:val="23"/>
          <w:szCs w:val="23"/>
        </w:rPr>
        <w:t xml:space="preserve"> </w:t>
      </w:r>
      <w:r>
        <w:rPr>
          <w:rFonts w:ascii="仿宋" w:hAnsi="仿宋" w:eastAsia="仿宋" w:cs="仿宋"/>
          <w:spacing w:val="7"/>
          <w:sz w:val="23"/>
          <w:szCs w:val="23"/>
        </w:rPr>
        <w:t>中可以选用替代标准、牌号或分类号，但这些替代要实质上相当于技术规格的要求，并且使采</w:t>
      </w:r>
      <w:r>
        <w:rPr>
          <w:rFonts w:ascii="仿宋" w:hAnsi="仿宋" w:eastAsia="仿宋" w:cs="仿宋"/>
          <w:spacing w:val="13"/>
          <w:sz w:val="23"/>
          <w:szCs w:val="23"/>
        </w:rPr>
        <w:t xml:space="preserve"> </w:t>
      </w:r>
      <w:r>
        <w:rPr>
          <w:rFonts w:ascii="仿宋" w:hAnsi="仿宋" w:eastAsia="仿宋" w:cs="仿宋"/>
          <w:spacing w:val="-1"/>
          <w:sz w:val="23"/>
          <w:szCs w:val="23"/>
        </w:rPr>
        <w:t>购方满意。</w:t>
      </w:r>
    </w:p>
    <w:p w14:paraId="4F84693D">
      <w:pPr>
        <w:spacing w:before="41" w:line="231" w:lineRule="auto"/>
        <w:ind w:left="3565"/>
        <w:outlineLvl w:val="1"/>
        <w:rPr>
          <w:rFonts w:ascii="仿宋" w:hAnsi="仿宋" w:eastAsia="仿宋" w:cs="仿宋"/>
          <w:sz w:val="23"/>
          <w:szCs w:val="23"/>
        </w:rPr>
      </w:pPr>
      <w:r>
        <w:rPr>
          <w:rFonts w:ascii="仿宋" w:hAnsi="仿宋" w:eastAsia="仿宋" w:cs="仿宋"/>
          <w:b/>
          <w:bCs/>
          <w:spacing w:val="5"/>
          <w:sz w:val="23"/>
          <w:szCs w:val="23"/>
        </w:rPr>
        <w:t>第四章</w:t>
      </w:r>
      <w:r>
        <w:rPr>
          <w:rFonts w:ascii="仿宋" w:hAnsi="仿宋" w:eastAsia="仿宋" w:cs="仿宋"/>
          <w:spacing w:val="5"/>
          <w:sz w:val="23"/>
          <w:szCs w:val="23"/>
        </w:rPr>
        <w:t xml:space="preserve">  </w:t>
      </w:r>
      <w:r>
        <w:rPr>
          <w:rFonts w:ascii="仿宋" w:hAnsi="仿宋" w:eastAsia="仿宋" w:cs="仿宋"/>
          <w:b/>
          <w:bCs/>
          <w:spacing w:val="5"/>
          <w:sz w:val="23"/>
          <w:szCs w:val="23"/>
        </w:rPr>
        <w:t>投标文件的递交</w:t>
      </w:r>
    </w:p>
    <w:p w14:paraId="588A2672">
      <w:pPr>
        <w:spacing w:before="178" w:line="231" w:lineRule="auto"/>
        <w:ind w:left="239"/>
        <w:rPr>
          <w:rFonts w:ascii="仿宋" w:hAnsi="仿宋" w:eastAsia="仿宋" w:cs="仿宋"/>
          <w:sz w:val="23"/>
          <w:szCs w:val="23"/>
        </w:rPr>
      </w:pPr>
      <w:r>
        <w:rPr>
          <w:rFonts w:ascii="仿宋" w:hAnsi="仿宋" w:eastAsia="仿宋" w:cs="仿宋"/>
          <w:b/>
          <w:bCs/>
          <w:spacing w:val="3"/>
          <w:sz w:val="23"/>
          <w:szCs w:val="23"/>
        </w:rPr>
        <w:t>20.</w:t>
      </w:r>
      <w:r>
        <w:rPr>
          <w:rFonts w:ascii="仿宋" w:hAnsi="仿宋" w:eastAsia="仿宋" w:cs="仿宋"/>
          <w:spacing w:val="26"/>
          <w:sz w:val="23"/>
          <w:szCs w:val="23"/>
        </w:rPr>
        <w:t xml:space="preserve"> </w:t>
      </w:r>
      <w:r>
        <w:rPr>
          <w:rFonts w:ascii="仿宋" w:hAnsi="仿宋" w:eastAsia="仿宋" w:cs="仿宋"/>
          <w:b/>
          <w:bCs/>
          <w:spacing w:val="3"/>
          <w:sz w:val="23"/>
          <w:szCs w:val="23"/>
        </w:rPr>
        <w:t>投标截止时间</w:t>
      </w:r>
    </w:p>
    <w:p w14:paraId="31077926">
      <w:pPr>
        <w:spacing w:before="180" w:line="231" w:lineRule="auto"/>
        <w:ind w:left="479"/>
        <w:rPr>
          <w:rFonts w:ascii="仿宋" w:hAnsi="仿宋" w:eastAsia="仿宋" w:cs="仿宋"/>
          <w:sz w:val="23"/>
          <w:szCs w:val="23"/>
        </w:rPr>
      </w:pPr>
      <w:r>
        <w:rPr>
          <w:rFonts w:ascii="仿宋" w:hAnsi="仿宋" w:eastAsia="仿宋" w:cs="仿宋"/>
          <w:spacing w:val="7"/>
          <w:sz w:val="23"/>
          <w:szCs w:val="23"/>
        </w:rPr>
        <w:t>20.1</w:t>
      </w:r>
      <w:r>
        <w:rPr>
          <w:rFonts w:ascii="仿宋" w:hAnsi="仿宋" w:eastAsia="仿宋" w:cs="仿宋"/>
          <w:spacing w:val="-38"/>
          <w:sz w:val="23"/>
          <w:szCs w:val="23"/>
        </w:rPr>
        <w:t xml:space="preserve"> </w:t>
      </w:r>
      <w:r>
        <w:rPr>
          <w:rFonts w:ascii="仿宋" w:hAnsi="仿宋" w:eastAsia="仿宋" w:cs="仿宋"/>
          <w:spacing w:val="7"/>
          <w:sz w:val="23"/>
          <w:szCs w:val="23"/>
        </w:rPr>
        <w:t>投标文件投标截止时间见“招标公告</w:t>
      </w:r>
      <w:r>
        <w:rPr>
          <w:rFonts w:ascii="仿宋" w:hAnsi="仿宋" w:eastAsia="仿宋" w:cs="仿宋"/>
          <w:spacing w:val="-83"/>
          <w:sz w:val="23"/>
          <w:szCs w:val="23"/>
        </w:rPr>
        <w:t xml:space="preserve"> </w:t>
      </w:r>
      <w:r>
        <w:rPr>
          <w:rFonts w:ascii="仿宋" w:hAnsi="仿宋" w:eastAsia="仿宋" w:cs="仿宋"/>
          <w:spacing w:val="7"/>
          <w:sz w:val="23"/>
          <w:szCs w:val="23"/>
        </w:rPr>
        <w:t>”</w:t>
      </w:r>
      <w:r>
        <w:rPr>
          <w:rFonts w:ascii="仿宋" w:hAnsi="仿宋" w:eastAsia="仿宋" w:cs="仿宋"/>
          <w:spacing w:val="-90"/>
          <w:sz w:val="23"/>
          <w:szCs w:val="23"/>
        </w:rPr>
        <w:t xml:space="preserve"> </w:t>
      </w:r>
      <w:r>
        <w:rPr>
          <w:rFonts w:ascii="仿宋" w:hAnsi="仿宋" w:eastAsia="仿宋" w:cs="仿宋"/>
          <w:spacing w:val="7"/>
          <w:sz w:val="23"/>
          <w:szCs w:val="23"/>
        </w:rPr>
        <w:t>中“提交</w:t>
      </w:r>
      <w:r>
        <w:rPr>
          <w:rFonts w:ascii="仿宋" w:hAnsi="仿宋" w:eastAsia="仿宋" w:cs="仿宋"/>
          <w:spacing w:val="6"/>
          <w:sz w:val="23"/>
          <w:szCs w:val="23"/>
        </w:rPr>
        <w:t>投标文件截止时间</w:t>
      </w:r>
      <w:r>
        <w:rPr>
          <w:rFonts w:ascii="仿宋" w:hAnsi="仿宋" w:eastAsia="仿宋" w:cs="仿宋"/>
          <w:spacing w:val="-83"/>
          <w:sz w:val="23"/>
          <w:szCs w:val="23"/>
        </w:rPr>
        <w:t xml:space="preserve"> </w:t>
      </w:r>
      <w:r>
        <w:rPr>
          <w:rFonts w:ascii="仿宋" w:hAnsi="仿宋" w:eastAsia="仿宋" w:cs="仿宋"/>
          <w:spacing w:val="6"/>
          <w:sz w:val="23"/>
          <w:szCs w:val="23"/>
        </w:rPr>
        <w:t>”。</w:t>
      </w:r>
    </w:p>
    <w:p w14:paraId="49321909">
      <w:pPr>
        <w:spacing w:before="177" w:line="360" w:lineRule="auto"/>
        <w:ind w:left="2" w:right="76" w:firstLine="476"/>
        <w:rPr>
          <w:rFonts w:ascii="仿宋" w:hAnsi="仿宋" w:eastAsia="仿宋" w:cs="仿宋"/>
          <w:sz w:val="23"/>
          <w:szCs w:val="23"/>
        </w:rPr>
      </w:pPr>
      <w:r>
        <w:rPr>
          <w:rFonts w:ascii="仿宋" w:hAnsi="仿宋" w:eastAsia="仿宋" w:cs="仿宋"/>
          <w:spacing w:val="10"/>
          <w:sz w:val="23"/>
          <w:szCs w:val="23"/>
        </w:rPr>
        <w:t>20.2 出现因招标文件的修改而推迟投标截止时间的情况时，</w:t>
      </w:r>
      <w:r>
        <w:rPr>
          <w:rFonts w:ascii="仿宋" w:hAnsi="仿宋" w:eastAsia="仿宋" w:cs="仿宋"/>
          <w:spacing w:val="9"/>
          <w:sz w:val="23"/>
          <w:szCs w:val="23"/>
        </w:rPr>
        <w:t>投标人则需按招标方的书面</w:t>
      </w:r>
      <w:r>
        <w:rPr>
          <w:rFonts w:ascii="仿宋" w:hAnsi="仿宋" w:eastAsia="仿宋" w:cs="仿宋"/>
          <w:sz w:val="23"/>
          <w:szCs w:val="23"/>
        </w:rPr>
        <w:t xml:space="preserve"> </w:t>
      </w:r>
      <w:r>
        <w:rPr>
          <w:rFonts w:ascii="仿宋" w:hAnsi="仿宋" w:eastAsia="仿宋" w:cs="仿宋"/>
          <w:spacing w:val="6"/>
          <w:sz w:val="23"/>
          <w:szCs w:val="23"/>
        </w:rPr>
        <w:t>修改通知重新规定的投标时间递交。</w:t>
      </w:r>
    </w:p>
    <w:p w14:paraId="41051780">
      <w:pPr>
        <w:spacing w:before="38" w:line="231" w:lineRule="auto"/>
        <w:ind w:left="239"/>
        <w:rPr>
          <w:rFonts w:ascii="仿宋" w:hAnsi="仿宋" w:eastAsia="仿宋" w:cs="仿宋"/>
          <w:sz w:val="23"/>
          <w:szCs w:val="23"/>
        </w:rPr>
      </w:pPr>
      <w:r>
        <w:rPr>
          <w:rFonts w:ascii="仿宋" w:hAnsi="仿宋" w:eastAsia="仿宋" w:cs="仿宋"/>
          <w:b/>
          <w:bCs/>
          <w:spacing w:val="3"/>
          <w:sz w:val="23"/>
          <w:szCs w:val="23"/>
        </w:rPr>
        <w:t>21.</w:t>
      </w:r>
      <w:r>
        <w:rPr>
          <w:rFonts w:ascii="仿宋" w:hAnsi="仿宋" w:eastAsia="仿宋" w:cs="仿宋"/>
          <w:spacing w:val="30"/>
          <w:sz w:val="23"/>
          <w:szCs w:val="23"/>
        </w:rPr>
        <w:t xml:space="preserve"> </w:t>
      </w:r>
      <w:r>
        <w:rPr>
          <w:rFonts w:ascii="仿宋" w:hAnsi="仿宋" w:eastAsia="仿宋" w:cs="仿宋"/>
          <w:b/>
          <w:bCs/>
          <w:spacing w:val="3"/>
          <w:sz w:val="23"/>
          <w:szCs w:val="23"/>
        </w:rPr>
        <w:t>投标文件的递交</w:t>
      </w:r>
    </w:p>
    <w:p w14:paraId="5083C881">
      <w:pPr>
        <w:spacing w:before="182" w:line="363" w:lineRule="auto"/>
        <w:ind w:right="19" w:firstLine="479"/>
        <w:jc w:val="both"/>
        <w:rPr>
          <w:rFonts w:ascii="仿宋" w:hAnsi="仿宋" w:eastAsia="仿宋" w:cs="仿宋"/>
          <w:sz w:val="23"/>
          <w:szCs w:val="23"/>
        </w:rPr>
      </w:pPr>
      <w:r>
        <w:rPr>
          <w:rFonts w:ascii="仿宋" w:hAnsi="仿宋" w:eastAsia="仿宋" w:cs="仿宋"/>
          <w:spacing w:val="11"/>
          <w:sz w:val="23"/>
          <w:szCs w:val="23"/>
        </w:rPr>
        <w:t>21.1</w:t>
      </w:r>
      <w:r>
        <w:rPr>
          <w:rFonts w:ascii="仿宋" w:hAnsi="仿宋" w:eastAsia="仿宋" w:cs="仿宋"/>
          <w:spacing w:val="-35"/>
          <w:sz w:val="23"/>
          <w:szCs w:val="23"/>
        </w:rPr>
        <w:t xml:space="preserve"> </w:t>
      </w:r>
      <w:r>
        <w:rPr>
          <w:rFonts w:ascii="仿宋" w:hAnsi="仿宋" w:eastAsia="仿宋" w:cs="仿宋"/>
          <w:spacing w:val="11"/>
          <w:sz w:val="23"/>
          <w:szCs w:val="23"/>
        </w:rPr>
        <w:t>投标人必须在《投标人须知前附表》规定的投标文件接收时间和投</w:t>
      </w:r>
      <w:r>
        <w:rPr>
          <w:rFonts w:ascii="仿宋" w:hAnsi="仿宋" w:eastAsia="仿宋" w:cs="仿宋"/>
          <w:spacing w:val="10"/>
          <w:sz w:val="23"/>
          <w:szCs w:val="23"/>
        </w:rPr>
        <w:t>标地点提交电子</w:t>
      </w:r>
      <w:r>
        <w:rPr>
          <w:rFonts w:ascii="仿宋" w:hAnsi="仿宋" w:eastAsia="仿宋" w:cs="仿宋"/>
          <w:sz w:val="23"/>
          <w:szCs w:val="23"/>
        </w:rPr>
        <w:t xml:space="preserve"> </w:t>
      </w:r>
      <w:r>
        <w:rPr>
          <w:rFonts w:ascii="仿宋" w:hAnsi="仿宋" w:eastAsia="仿宋" w:cs="仿宋"/>
          <w:spacing w:val="9"/>
          <w:sz w:val="23"/>
          <w:szCs w:val="23"/>
        </w:rPr>
        <w:t>版投标文件。电子投标文件应在制作完成后，</w:t>
      </w:r>
      <w:r>
        <w:rPr>
          <w:rFonts w:ascii="仿宋" w:hAnsi="仿宋" w:eastAsia="仿宋" w:cs="仿宋"/>
          <w:spacing w:val="-60"/>
          <w:sz w:val="23"/>
          <w:szCs w:val="23"/>
        </w:rPr>
        <w:t xml:space="preserve"> </w:t>
      </w:r>
      <w:r>
        <w:rPr>
          <w:rFonts w:ascii="仿宋" w:hAnsi="仿宋" w:eastAsia="仿宋" w:cs="仿宋"/>
          <w:spacing w:val="9"/>
          <w:sz w:val="23"/>
          <w:szCs w:val="23"/>
        </w:rPr>
        <w:t>在投标截止时间前通过有效数字证书（</w:t>
      </w:r>
      <w:r>
        <w:rPr>
          <w:rFonts w:ascii="仿宋" w:hAnsi="仿宋" w:eastAsia="仿宋" w:cs="仿宋"/>
          <w:sz w:val="23"/>
          <w:szCs w:val="23"/>
        </w:rPr>
        <w:t>CA</w:t>
      </w:r>
      <w:r>
        <w:rPr>
          <w:rFonts w:ascii="仿宋" w:hAnsi="仿宋" w:eastAsia="仿宋" w:cs="仿宋"/>
          <w:spacing w:val="9"/>
          <w:sz w:val="23"/>
          <w:szCs w:val="23"/>
        </w:rPr>
        <w:t xml:space="preserve"> 认证</w:t>
      </w:r>
      <w:r>
        <w:rPr>
          <w:rFonts w:ascii="仿宋" w:hAnsi="仿宋" w:eastAsia="仿宋" w:cs="仿宋"/>
          <w:sz w:val="23"/>
          <w:szCs w:val="23"/>
        </w:rPr>
        <w:t xml:space="preserve"> </w:t>
      </w:r>
      <w:r>
        <w:rPr>
          <w:rFonts w:ascii="仿宋" w:hAnsi="仿宋" w:eastAsia="仿宋" w:cs="仿宋"/>
          <w:spacing w:val="8"/>
          <w:sz w:val="23"/>
          <w:szCs w:val="23"/>
        </w:rPr>
        <w:t>锁）进行电子签章、加密，然后通过网络将加密的电子投标文件递交至“新疆政采云平台</w:t>
      </w:r>
      <w:r>
        <w:rPr>
          <w:rFonts w:ascii="仿宋" w:hAnsi="仿宋" w:eastAsia="仿宋" w:cs="仿宋"/>
          <w:spacing w:val="-84"/>
          <w:sz w:val="23"/>
          <w:szCs w:val="23"/>
        </w:rPr>
        <w:t xml:space="preserve"> </w:t>
      </w:r>
      <w:r>
        <w:rPr>
          <w:rFonts w:ascii="仿宋" w:hAnsi="仿宋" w:eastAsia="仿宋" w:cs="仿宋"/>
          <w:spacing w:val="8"/>
          <w:sz w:val="23"/>
          <w:szCs w:val="23"/>
        </w:rPr>
        <w:t>”。</w:t>
      </w:r>
    </w:p>
    <w:p w14:paraId="7ACEE11C">
      <w:pPr>
        <w:spacing w:before="40" w:line="359" w:lineRule="auto"/>
        <w:ind w:left="5" w:right="78" w:firstLine="473"/>
        <w:jc w:val="both"/>
        <w:rPr>
          <w:rFonts w:ascii="仿宋" w:hAnsi="仿宋" w:eastAsia="仿宋" w:cs="仿宋"/>
          <w:sz w:val="23"/>
          <w:szCs w:val="23"/>
        </w:rPr>
      </w:pPr>
      <w:r>
        <w:rPr>
          <w:rFonts w:ascii="仿宋" w:hAnsi="仿宋" w:eastAsia="仿宋" w:cs="仿宋"/>
          <w:spacing w:val="10"/>
          <w:sz w:val="23"/>
          <w:szCs w:val="23"/>
        </w:rPr>
        <w:t>21.2</w:t>
      </w:r>
      <w:r>
        <w:rPr>
          <w:rFonts w:ascii="仿宋" w:hAnsi="仿宋" w:eastAsia="仿宋" w:cs="仿宋"/>
          <w:spacing w:val="-29"/>
          <w:sz w:val="23"/>
          <w:szCs w:val="23"/>
        </w:rPr>
        <w:t xml:space="preserve"> </w:t>
      </w:r>
      <w:r>
        <w:rPr>
          <w:rFonts w:ascii="仿宋" w:hAnsi="仿宋" w:eastAsia="仿宋" w:cs="仿宋"/>
          <w:spacing w:val="10"/>
          <w:sz w:val="23"/>
          <w:szCs w:val="23"/>
        </w:rPr>
        <w:t>未在规定时间内提交或者未按照招标文件要求密封或者标记的电子投标文件，</w:t>
      </w:r>
      <w:r>
        <w:rPr>
          <w:rFonts w:ascii="仿宋" w:hAnsi="仿宋" w:eastAsia="仿宋" w:cs="仿宋"/>
          <w:spacing w:val="-90"/>
          <w:sz w:val="23"/>
          <w:szCs w:val="23"/>
        </w:rPr>
        <w:t xml:space="preserve"> </w:t>
      </w:r>
      <w:r>
        <w:rPr>
          <w:rFonts w:ascii="仿宋" w:hAnsi="仿宋" w:eastAsia="仿宋" w:cs="仿宋"/>
          <w:spacing w:val="10"/>
          <w:sz w:val="23"/>
          <w:szCs w:val="23"/>
        </w:rPr>
        <w:t>“政</w:t>
      </w:r>
      <w:r>
        <w:rPr>
          <w:rFonts w:ascii="仿宋" w:hAnsi="仿宋" w:eastAsia="仿宋" w:cs="仿宋"/>
          <w:sz w:val="23"/>
          <w:szCs w:val="23"/>
        </w:rPr>
        <w:t xml:space="preserve"> 采云</w:t>
      </w:r>
      <w:r>
        <w:rPr>
          <w:rFonts w:ascii="仿宋" w:hAnsi="仿宋" w:eastAsia="仿宋" w:cs="仿宋"/>
          <w:spacing w:val="-81"/>
          <w:sz w:val="23"/>
          <w:szCs w:val="23"/>
        </w:rPr>
        <w:t xml:space="preserve"> </w:t>
      </w:r>
      <w:r>
        <w:rPr>
          <w:rFonts w:ascii="仿宋" w:hAnsi="仿宋" w:eastAsia="仿宋" w:cs="仿宋"/>
          <w:sz w:val="23"/>
          <w:szCs w:val="23"/>
        </w:rPr>
        <w:t>”平台将拒收。</w:t>
      </w:r>
    </w:p>
    <w:p w14:paraId="7544C264">
      <w:pPr>
        <w:spacing w:before="39" w:line="231" w:lineRule="auto"/>
        <w:ind w:left="239"/>
        <w:rPr>
          <w:rFonts w:ascii="仿宋" w:hAnsi="仿宋" w:eastAsia="仿宋" w:cs="仿宋"/>
          <w:sz w:val="23"/>
          <w:szCs w:val="23"/>
        </w:rPr>
      </w:pPr>
      <w:r>
        <w:rPr>
          <w:rFonts w:ascii="仿宋" w:hAnsi="仿宋" w:eastAsia="仿宋" w:cs="仿宋"/>
          <w:b/>
          <w:bCs/>
          <w:spacing w:val="6"/>
          <w:sz w:val="23"/>
          <w:szCs w:val="23"/>
        </w:rPr>
        <w:t>22.投标文件的修改和撤销</w:t>
      </w:r>
    </w:p>
    <w:p w14:paraId="17C439AD">
      <w:pPr>
        <w:spacing w:before="182" w:line="359" w:lineRule="auto"/>
        <w:ind w:left="7" w:right="76" w:firstLine="471"/>
        <w:rPr>
          <w:rFonts w:ascii="仿宋" w:hAnsi="仿宋" w:eastAsia="仿宋" w:cs="仿宋"/>
          <w:sz w:val="23"/>
          <w:szCs w:val="23"/>
        </w:rPr>
      </w:pPr>
      <w:r>
        <w:rPr>
          <w:rFonts w:ascii="仿宋" w:hAnsi="仿宋" w:eastAsia="仿宋" w:cs="仿宋"/>
          <w:spacing w:val="11"/>
          <w:sz w:val="23"/>
          <w:szCs w:val="23"/>
        </w:rPr>
        <w:t>22.1</w:t>
      </w:r>
      <w:r>
        <w:rPr>
          <w:rFonts w:ascii="仿宋" w:hAnsi="仿宋" w:eastAsia="仿宋" w:cs="仿宋"/>
          <w:spacing w:val="-35"/>
          <w:sz w:val="23"/>
          <w:szCs w:val="23"/>
        </w:rPr>
        <w:t xml:space="preserve"> </w:t>
      </w:r>
      <w:r>
        <w:rPr>
          <w:rFonts w:ascii="仿宋" w:hAnsi="仿宋" w:eastAsia="仿宋" w:cs="仿宋"/>
          <w:spacing w:val="11"/>
          <w:sz w:val="23"/>
          <w:szCs w:val="23"/>
        </w:rPr>
        <w:t>投标人在递交投标文件后，可在规定的投标截止时间之前，对其投</w:t>
      </w:r>
      <w:r>
        <w:rPr>
          <w:rFonts w:ascii="仿宋" w:hAnsi="仿宋" w:eastAsia="仿宋" w:cs="仿宋"/>
          <w:spacing w:val="10"/>
          <w:sz w:val="23"/>
          <w:szCs w:val="23"/>
        </w:rPr>
        <w:t>标文件进行修改</w:t>
      </w:r>
      <w:r>
        <w:rPr>
          <w:rFonts w:ascii="仿宋" w:hAnsi="仿宋" w:eastAsia="仿宋" w:cs="仿宋"/>
          <w:sz w:val="23"/>
          <w:szCs w:val="23"/>
        </w:rPr>
        <w:t xml:space="preserve"> </w:t>
      </w:r>
      <w:r>
        <w:rPr>
          <w:rFonts w:ascii="仿宋" w:hAnsi="仿宋" w:eastAsia="仿宋" w:cs="仿宋"/>
          <w:spacing w:val="-4"/>
          <w:sz w:val="23"/>
          <w:szCs w:val="23"/>
        </w:rPr>
        <w:t>或撤消。</w:t>
      </w:r>
    </w:p>
    <w:p w14:paraId="1F1260BA">
      <w:pPr>
        <w:spacing w:line="359" w:lineRule="auto"/>
        <w:rPr>
          <w:rFonts w:ascii="仿宋" w:hAnsi="仿宋" w:eastAsia="仿宋" w:cs="仿宋"/>
          <w:sz w:val="23"/>
          <w:szCs w:val="23"/>
        </w:rPr>
        <w:sectPr>
          <w:footerReference r:id="rId13" w:type="default"/>
          <w:pgSz w:w="11906" w:h="16838"/>
          <w:pgMar w:top="400" w:right="1002" w:bottom="1157" w:left="1092" w:header="0" w:footer="997" w:gutter="0"/>
          <w:pgBorders>
            <w:top w:val="none" w:sz="0" w:space="0"/>
            <w:left w:val="none" w:sz="0" w:space="0"/>
            <w:bottom w:val="none" w:sz="0" w:space="0"/>
            <w:right w:val="none" w:sz="0" w:space="0"/>
          </w:pgBorders>
          <w:cols w:space="720" w:num="1"/>
        </w:sectPr>
      </w:pPr>
    </w:p>
    <w:p w14:paraId="249647BF">
      <w:pPr>
        <w:pStyle w:val="3"/>
        <w:spacing w:line="248" w:lineRule="auto"/>
      </w:pPr>
    </w:p>
    <w:p w14:paraId="218C7E21">
      <w:pPr>
        <w:pStyle w:val="3"/>
        <w:spacing w:line="248" w:lineRule="auto"/>
      </w:pPr>
    </w:p>
    <w:p w14:paraId="5C821442">
      <w:pPr>
        <w:pStyle w:val="3"/>
        <w:spacing w:line="248" w:lineRule="auto"/>
      </w:pPr>
    </w:p>
    <w:p w14:paraId="210061EB">
      <w:pPr>
        <w:pStyle w:val="3"/>
        <w:spacing w:line="248" w:lineRule="auto"/>
      </w:pPr>
    </w:p>
    <w:p w14:paraId="2C6FC6FF">
      <w:pPr>
        <w:spacing w:before="75" w:line="359" w:lineRule="auto"/>
        <w:ind w:firstLine="476"/>
        <w:rPr>
          <w:rFonts w:ascii="仿宋" w:hAnsi="仿宋" w:eastAsia="仿宋" w:cs="仿宋"/>
          <w:sz w:val="23"/>
          <w:szCs w:val="23"/>
        </w:rPr>
      </w:pPr>
      <w:r>
        <w:rPr>
          <w:rFonts w:ascii="仿宋" w:hAnsi="仿宋" w:eastAsia="仿宋" w:cs="仿宋"/>
          <w:spacing w:val="11"/>
          <w:sz w:val="23"/>
          <w:szCs w:val="23"/>
        </w:rPr>
        <w:t>22.2</w:t>
      </w:r>
      <w:r>
        <w:rPr>
          <w:rFonts w:ascii="仿宋" w:hAnsi="仿宋" w:eastAsia="仿宋" w:cs="仿宋"/>
          <w:spacing w:val="-35"/>
          <w:sz w:val="23"/>
          <w:szCs w:val="23"/>
        </w:rPr>
        <w:t xml:space="preserve"> </w:t>
      </w:r>
      <w:r>
        <w:rPr>
          <w:rFonts w:ascii="仿宋" w:hAnsi="仿宋" w:eastAsia="仿宋" w:cs="仿宋"/>
          <w:spacing w:val="11"/>
          <w:sz w:val="23"/>
          <w:szCs w:val="23"/>
        </w:rPr>
        <w:t>投标人不得在开标后至投标有效期期满前撤销投标文件，否则招标</w:t>
      </w:r>
      <w:r>
        <w:rPr>
          <w:rFonts w:ascii="仿宋" w:hAnsi="仿宋" w:eastAsia="仿宋" w:cs="仿宋"/>
          <w:spacing w:val="10"/>
          <w:sz w:val="23"/>
          <w:szCs w:val="23"/>
        </w:rPr>
        <w:t>方将不予退还其</w:t>
      </w:r>
      <w:r>
        <w:rPr>
          <w:rFonts w:ascii="仿宋" w:hAnsi="仿宋" w:eastAsia="仿宋" w:cs="仿宋"/>
          <w:sz w:val="23"/>
          <w:szCs w:val="23"/>
        </w:rPr>
        <w:t xml:space="preserve"> </w:t>
      </w:r>
      <w:r>
        <w:rPr>
          <w:rFonts w:ascii="仿宋" w:hAnsi="仿宋" w:eastAsia="仿宋" w:cs="仿宋"/>
          <w:spacing w:val="1"/>
          <w:sz w:val="23"/>
          <w:szCs w:val="23"/>
        </w:rPr>
        <w:t>投标保证金。</w:t>
      </w:r>
    </w:p>
    <w:p w14:paraId="238CEC38">
      <w:pPr>
        <w:spacing w:before="38" w:line="231" w:lineRule="auto"/>
        <w:ind w:left="3802"/>
        <w:outlineLvl w:val="1"/>
        <w:rPr>
          <w:rFonts w:ascii="仿宋" w:hAnsi="仿宋" w:eastAsia="仿宋" w:cs="仿宋"/>
          <w:sz w:val="23"/>
          <w:szCs w:val="23"/>
        </w:rPr>
      </w:pPr>
      <w:r>
        <w:rPr>
          <w:rFonts w:ascii="仿宋" w:hAnsi="仿宋" w:eastAsia="仿宋" w:cs="仿宋"/>
          <w:b/>
          <w:bCs/>
          <w:spacing w:val="3"/>
          <w:sz w:val="23"/>
          <w:szCs w:val="23"/>
        </w:rPr>
        <w:t>第五章</w:t>
      </w:r>
      <w:r>
        <w:rPr>
          <w:rFonts w:ascii="仿宋" w:hAnsi="仿宋" w:eastAsia="仿宋" w:cs="仿宋"/>
          <w:spacing w:val="14"/>
          <w:sz w:val="23"/>
          <w:szCs w:val="23"/>
        </w:rPr>
        <w:t xml:space="preserve">  </w:t>
      </w:r>
      <w:r>
        <w:rPr>
          <w:rFonts w:ascii="仿宋" w:hAnsi="仿宋" w:eastAsia="仿宋" w:cs="仿宋"/>
          <w:b/>
          <w:bCs/>
          <w:spacing w:val="3"/>
          <w:sz w:val="23"/>
          <w:szCs w:val="23"/>
        </w:rPr>
        <w:t>评标委员会</w:t>
      </w:r>
    </w:p>
    <w:p w14:paraId="4C8F0605">
      <w:pPr>
        <w:spacing w:before="180" w:line="231" w:lineRule="auto"/>
        <w:ind w:left="236"/>
        <w:rPr>
          <w:rFonts w:ascii="仿宋" w:hAnsi="仿宋" w:eastAsia="仿宋" w:cs="仿宋"/>
          <w:sz w:val="23"/>
          <w:szCs w:val="23"/>
        </w:rPr>
      </w:pPr>
      <w:r>
        <w:rPr>
          <w:rFonts w:ascii="仿宋" w:hAnsi="仿宋" w:eastAsia="仿宋" w:cs="仿宋"/>
          <w:b/>
          <w:bCs/>
          <w:spacing w:val="5"/>
          <w:sz w:val="23"/>
          <w:szCs w:val="23"/>
        </w:rPr>
        <w:t>23.评标委员会</w:t>
      </w:r>
    </w:p>
    <w:p w14:paraId="761A82CC">
      <w:pPr>
        <w:spacing w:before="179" w:line="363" w:lineRule="auto"/>
        <w:ind w:left="7" w:firstLine="468"/>
        <w:jc w:val="both"/>
        <w:rPr>
          <w:rFonts w:ascii="仿宋" w:hAnsi="仿宋" w:eastAsia="仿宋" w:cs="仿宋"/>
          <w:sz w:val="23"/>
          <w:szCs w:val="23"/>
        </w:rPr>
      </w:pPr>
      <w:r>
        <w:rPr>
          <w:rFonts w:ascii="仿宋" w:hAnsi="仿宋" w:eastAsia="仿宋" w:cs="仿宋"/>
          <w:spacing w:val="6"/>
          <w:sz w:val="23"/>
          <w:szCs w:val="23"/>
        </w:rPr>
        <w:t>23.1</w:t>
      </w:r>
      <w:r>
        <w:rPr>
          <w:rFonts w:ascii="仿宋" w:hAnsi="仿宋" w:eastAsia="仿宋" w:cs="仿宋"/>
          <w:spacing w:val="-30"/>
          <w:sz w:val="23"/>
          <w:szCs w:val="23"/>
        </w:rPr>
        <w:t xml:space="preserve"> </w:t>
      </w:r>
      <w:r>
        <w:rPr>
          <w:rFonts w:ascii="仿宋" w:hAnsi="仿宋" w:eastAsia="仿宋" w:cs="仿宋"/>
          <w:spacing w:val="6"/>
          <w:sz w:val="23"/>
          <w:szCs w:val="23"/>
        </w:rPr>
        <w:t>招标方将根据《中华人民共和国政府采购法》和《中华人民共和国招投标法》，</w:t>
      </w:r>
      <w:r>
        <w:rPr>
          <w:rFonts w:ascii="仿宋" w:hAnsi="仿宋" w:eastAsia="仿宋" w:cs="仿宋"/>
          <w:spacing w:val="73"/>
          <w:sz w:val="23"/>
          <w:szCs w:val="23"/>
        </w:rPr>
        <w:t xml:space="preserve"> </w:t>
      </w:r>
      <w:r>
        <w:rPr>
          <w:rFonts w:ascii="仿宋" w:hAnsi="仿宋" w:eastAsia="仿宋" w:cs="仿宋"/>
          <w:spacing w:val="6"/>
          <w:sz w:val="23"/>
          <w:szCs w:val="23"/>
        </w:rPr>
        <w:t>依</w:t>
      </w:r>
      <w:r>
        <w:rPr>
          <w:rFonts w:ascii="仿宋" w:hAnsi="仿宋" w:eastAsia="仿宋" w:cs="仿宋"/>
          <w:sz w:val="23"/>
          <w:szCs w:val="23"/>
        </w:rPr>
        <w:t xml:space="preserve"> </w:t>
      </w:r>
      <w:r>
        <w:rPr>
          <w:rFonts w:ascii="仿宋" w:hAnsi="仿宋" w:eastAsia="仿宋" w:cs="仿宋"/>
          <w:spacing w:val="7"/>
          <w:sz w:val="23"/>
          <w:szCs w:val="23"/>
        </w:rPr>
        <w:t>法组建本次招标的评标委员会，负责本次招标的评标活动。评标委员会负责向招标方推荐一至</w:t>
      </w:r>
      <w:r>
        <w:rPr>
          <w:rFonts w:ascii="仿宋" w:hAnsi="仿宋" w:eastAsia="仿宋" w:cs="仿宋"/>
          <w:spacing w:val="5"/>
          <w:sz w:val="23"/>
          <w:szCs w:val="23"/>
        </w:rPr>
        <w:t xml:space="preserve"> </w:t>
      </w:r>
      <w:r>
        <w:rPr>
          <w:rFonts w:ascii="仿宋" w:hAnsi="仿宋" w:eastAsia="仿宋" w:cs="仿宋"/>
          <w:spacing w:val="6"/>
          <w:sz w:val="23"/>
          <w:szCs w:val="23"/>
        </w:rPr>
        <w:t>三名中标候选人，并标明排列顺序。</w:t>
      </w:r>
    </w:p>
    <w:p w14:paraId="3DF15DAE">
      <w:pPr>
        <w:spacing w:before="43" w:line="359" w:lineRule="auto"/>
        <w:ind w:left="476" w:right="603"/>
        <w:rPr>
          <w:rFonts w:ascii="仿宋" w:hAnsi="仿宋" w:eastAsia="仿宋" w:cs="仿宋"/>
          <w:sz w:val="23"/>
          <w:szCs w:val="23"/>
        </w:rPr>
      </w:pPr>
      <w:r>
        <w:rPr>
          <w:rFonts w:ascii="仿宋" w:hAnsi="仿宋" w:eastAsia="仿宋" w:cs="仿宋"/>
          <w:spacing w:val="8"/>
          <w:sz w:val="23"/>
          <w:szCs w:val="23"/>
        </w:rPr>
        <w:t>23.2</w:t>
      </w:r>
      <w:r>
        <w:rPr>
          <w:rFonts w:ascii="仿宋" w:hAnsi="仿宋" w:eastAsia="仿宋" w:cs="仿宋"/>
          <w:spacing w:val="-36"/>
          <w:sz w:val="23"/>
          <w:szCs w:val="23"/>
        </w:rPr>
        <w:t xml:space="preserve"> </w:t>
      </w:r>
      <w:r>
        <w:rPr>
          <w:rFonts w:ascii="仿宋" w:hAnsi="仿宋" w:eastAsia="仿宋" w:cs="仿宋"/>
          <w:spacing w:val="8"/>
          <w:sz w:val="23"/>
          <w:szCs w:val="23"/>
        </w:rPr>
        <w:t>评标委员会人选于开标前确定。评标委员会成员</w:t>
      </w:r>
      <w:r>
        <w:rPr>
          <w:rFonts w:ascii="仿宋" w:hAnsi="仿宋" w:eastAsia="仿宋" w:cs="仿宋"/>
          <w:spacing w:val="7"/>
          <w:sz w:val="23"/>
          <w:szCs w:val="23"/>
        </w:rPr>
        <w:t>名单在中标结果确定前保密。</w:t>
      </w:r>
      <w:r>
        <w:rPr>
          <w:rFonts w:ascii="仿宋" w:hAnsi="仿宋" w:eastAsia="仿宋" w:cs="仿宋"/>
          <w:sz w:val="23"/>
          <w:szCs w:val="23"/>
        </w:rPr>
        <w:t xml:space="preserve"> </w:t>
      </w:r>
      <w:r>
        <w:rPr>
          <w:rFonts w:ascii="仿宋" w:hAnsi="仿宋" w:eastAsia="仿宋" w:cs="仿宋"/>
          <w:spacing w:val="7"/>
          <w:sz w:val="23"/>
          <w:szCs w:val="23"/>
        </w:rPr>
        <w:t>23.3</w:t>
      </w:r>
      <w:r>
        <w:rPr>
          <w:rFonts w:ascii="仿宋" w:hAnsi="仿宋" w:eastAsia="仿宋" w:cs="仿宋"/>
          <w:spacing w:val="-35"/>
          <w:sz w:val="23"/>
          <w:szCs w:val="23"/>
        </w:rPr>
        <w:t xml:space="preserve"> </w:t>
      </w:r>
      <w:r>
        <w:rPr>
          <w:rFonts w:ascii="仿宋" w:hAnsi="仿宋" w:eastAsia="仿宋" w:cs="仿宋"/>
          <w:spacing w:val="7"/>
          <w:sz w:val="23"/>
          <w:szCs w:val="23"/>
        </w:rPr>
        <w:t>评标委员会由有关技术、经济等方面的五名以上专家组成。</w:t>
      </w:r>
    </w:p>
    <w:p w14:paraId="56320ED9">
      <w:pPr>
        <w:spacing w:before="40" w:line="363" w:lineRule="auto"/>
        <w:ind w:left="3" w:firstLine="472"/>
        <w:jc w:val="both"/>
        <w:rPr>
          <w:rFonts w:ascii="仿宋" w:hAnsi="仿宋" w:eastAsia="仿宋" w:cs="仿宋"/>
          <w:sz w:val="23"/>
          <w:szCs w:val="23"/>
        </w:rPr>
      </w:pPr>
      <w:r>
        <w:rPr>
          <w:rFonts w:ascii="仿宋" w:hAnsi="仿宋" w:eastAsia="仿宋" w:cs="仿宋"/>
          <w:spacing w:val="9"/>
          <w:sz w:val="23"/>
          <w:szCs w:val="23"/>
        </w:rPr>
        <w:t>23.4</w:t>
      </w:r>
      <w:r>
        <w:rPr>
          <w:rFonts w:ascii="仿宋" w:hAnsi="仿宋" w:eastAsia="仿宋" w:cs="仿宋"/>
          <w:spacing w:val="-23"/>
          <w:sz w:val="23"/>
          <w:szCs w:val="23"/>
        </w:rPr>
        <w:t xml:space="preserve"> </w:t>
      </w:r>
      <w:r>
        <w:rPr>
          <w:rFonts w:ascii="仿宋" w:hAnsi="仿宋" w:eastAsia="仿宋" w:cs="仿宋"/>
          <w:spacing w:val="9"/>
          <w:sz w:val="23"/>
          <w:szCs w:val="23"/>
        </w:rPr>
        <w:t>按前款规定，评标委员会的成员，</w:t>
      </w:r>
      <w:r>
        <w:rPr>
          <w:rFonts w:ascii="仿宋" w:hAnsi="仿宋" w:eastAsia="仿宋" w:cs="仿宋"/>
          <w:spacing w:val="-54"/>
          <w:sz w:val="23"/>
          <w:szCs w:val="23"/>
        </w:rPr>
        <w:t xml:space="preserve"> </w:t>
      </w:r>
      <w:r>
        <w:rPr>
          <w:rFonts w:ascii="仿宋" w:hAnsi="仿宋" w:eastAsia="仿宋" w:cs="仿宋"/>
          <w:spacing w:val="9"/>
          <w:sz w:val="23"/>
          <w:szCs w:val="23"/>
        </w:rPr>
        <w:t>由招标方从专家库采取随机抽取的方式确定。对</w:t>
      </w:r>
      <w:r>
        <w:rPr>
          <w:rFonts w:ascii="仿宋" w:hAnsi="仿宋" w:eastAsia="仿宋" w:cs="仿宋"/>
          <w:sz w:val="23"/>
          <w:szCs w:val="23"/>
        </w:rPr>
        <w:t xml:space="preserve"> </w:t>
      </w:r>
      <w:r>
        <w:rPr>
          <w:rFonts w:ascii="仿宋" w:hAnsi="仿宋" w:eastAsia="仿宋" w:cs="仿宋"/>
          <w:spacing w:val="7"/>
          <w:sz w:val="23"/>
          <w:szCs w:val="23"/>
        </w:rPr>
        <w:t>于技术复杂、专业性要求较高或者国家有特殊要求的招标项目，采取随机抽取的方式抽取的专</w:t>
      </w:r>
      <w:r>
        <w:rPr>
          <w:rFonts w:ascii="仿宋" w:hAnsi="仿宋" w:eastAsia="仿宋" w:cs="仿宋"/>
          <w:spacing w:val="9"/>
          <w:sz w:val="23"/>
          <w:szCs w:val="23"/>
        </w:rPr>
        <w:t xml:space="preserve"> </w:t>
      </w:r>
      <w:r>
        <w:rPr>
          <w:rFonts w:ascii="仿宋" w:hAnsi="仿宋" w:eastAsia="仿宋" w:cs="仿宋"/>
          <w:spacing w:val="8"/>
          <w:sz w:val="23"/>
          <w:szCs w:val="23"/>
        </w:rPr>
        <w:t>家不能满足评标工作需要时，将采取直接确定的方式选定评标委员会的人选。</w:t>
      </w:r>
    </w:p>
    <w:p w14:paraId="08353455">
      <w:pPr>
        <w:spacing w:before="44" w:line="357" w:lineRule="auto"/>
        <w:ind w:left="476" w:right="5643"/>
        <w:rPr>
          <w:rFonts w:ascii="仿宋" w:hAnsi="仿宋" w:eastAsia="仿宋" w:cs="仿宋"/>
          <w:sz w:val="23"/>
          <w:szCs w:val="23"/>
        </w:rPr>
      </w:pPr>
      <w:r>
        <w:rPr>
          <w:rFonts w:ascii="仿宋" w:hAnsi="仿宋" w:eastAsia="仿宋" w:cs="仿宋"/>
          <w:spacing w:val="4"/>
          <w:sz w:val="23"/>
          <w:szCs w:val="23"/>
        </w:rPr>
        <w:t>23.5</w:t>
      </w:r>
      <w:r>
        <w:rPr>
          <w:rFonts w:ascii="仿宋" w:hAnsi="仿宋" w:eastAsia="仿宋" w:cs="仿宋"/>
          <w:spacing w:val="-23"/>
          <w:sz w:val="23"/>
          <w:szCs w:val="23"/>
        </w:rPr>
        <w:t xml:space="preserve"> </w:t>
      </w:r>
      <w:r>
        <w:rPr>
          <w:rFonts w:ascii="仿宋" w:hAnsi="仿宋" w:eastAsia="仿宋" w:cs="仿宋"/>
          <w:spacing w:val="4"/>
          <w:sz w:val="23"/>
          <w:szCs w:val="23"/>
        </w:rPr>
        <w:t>评标专家的条件和回避规定。</w:t>
      </w:r>
      <w:r>
        <w:rPr>
          <w:rFonts w:ascii="仿宋" w:hAnsi="仿宋" w:eastAsia="仿宋" w:cs="仿宋"/>
          <w:sz w:val="23"/>
          <w:szCs w:val="23"/>
        </w:rPr>
        <w:t xml:space="preserve"> </w:t>
      </w:r>
      <w:r>
        <w:rPr>
          <w:rFonts w:ascii="仿宋" w:hAnsi="仿宋" w:eastAsia="仿宋" w:cs="仿宋"/>
          <w:spacing w:val="3"/>
          <w:sz w:val="23"/>
          <w:szCs w:val="23"/>
        </w:rPr>
        <w:t>23.5.1</w:t>
      </w:r>
      <w:r>
        <w:rPr>
          <w:rFonts w:ascii="仿宋" w:hAnsi="仿宋" w:eastAsia="仿宋" w:cs="仿宋"/>
          <w:spacing w:val="-30"/>
          <w:sz w:val="23"/>
          <w:szCs w:val="23"/>
        </w:rPr>
        <w:t xml:space="preserve"> </w:t>
      </w:r>
      <w:r>
        <w:rPr>
          <w:rFonts w:ascii="仿宋" w:hAnsi="仿宋" w:eastAsia="仿宋" w:cs="仿宋"/>
          <w:spacing w:val="3"/>
          <w:sz w:val="23"/>
          <w:szCs w:val="23"/>
        </w:rPr>
        <w:t>评标专家应符合下列条件：</w:t>
      </w:r>
    </w:p>
    <w:p w14:paraId="5CD82D94">
      <w:pPr>
        <w:spacing w:before="44" w:line="231" w:lineRule="auto"/>
        <w:ind w:left="485"/>
        <w:rPr>
          <w:rFonts w:ascii="仿宋" w:hAnsi="仿宋" w:eastAsia="仿宋" w:cs="仿宋"/>
          <w:sz w:val="23"/>
          <w:szCs w:val="23"/>
        </w:rPr>
      </w:pPr>
      <w:r>
        <w:rPr>
          <w:rFonts w:ascii="仿宋" w:hAnsi="仿宋" w:eastAsia="仿宋" w:cs="仿宋"/>
          <w:spacing w:val="6"/>
          <w:sz w:val="23"/>
          <w:szCs w:val="23"/>
        </w:rPr>
        <w:t>（1）熟悉有关政府采购和招标投标的法律法规；</w:t>
      </w:r>
    </w:p>
    <w:p w14:paraId="0B86304B">
      <w:pPr>
        <w:spacing w:before="178" w:line="228" w:lineRule="auto"/>
        <w:ind w:left="485"/>
        <w:rPr>
          <w:rFonts w:ascii="仿宋" w:hAnsi="仿宋" w:eastAsia="仿宋" w:cs="仿宋"/>
          <w:sz w:val="23"/>
          <w:szCs w:val="23"/>
        </w:rPr>
      </w:pPr>
      <w:r>
        <w:rPr>
          <w:rFonts w:ascii="仿宋" w:hAnsi="仿宋" w:eastAsia="仿宋" w:cs="仿宋"/>
          <w:spacing w:val="7"/>
          <w:sz w:val="23"/>
          <w:szCs w:val="23"/>
        </w:rPr>
        <w:t>（2）在相关专业领域工作经验并具有高级职称或者同等专业水平；</w:t>
      </w:r>
    </w:p>
    <w:p w14:paraId="2CBDC422">
      <w:pPr>
        <w:spacing w:before="184" w:line="230" w:lineRule="auto"/>
        <w:ind w:left="485"/>
        <w:rPr>
          <w:rFonts w:ascii="仿宋" w:hAnsi="仿宋" w:eastAsia="仿宋" w:cs="仿宋"/>
          <w:sz w:val="23"/>
          <w:szCs w:val="23"/>
        </w:rPr>
      </w:pPr>
      <w:r>
        <w:rPr>
          <w:rFonts w:ascii="仿宋" w:hAnsi="仿宋" w:eastAsia="仿宋" w:cs="仿宋"/>
          <w:spacing w:val="5"/>
          <w:sz w:val="23"/>
          <w:szCs w:val="23"/>
        </w:rPr>
        <w:t>（3）具有与招标项目相关的实践经验；</w:t>
      </w:r>
    </w:p>
    <w:p w14:paraId="5728FAE9">
      <w:pPr>
        <w:spacing w:before="179" w:line="229" w:lineRule="auto"/>
        <w:ind w:left="485"/>
        <w:rPr>
          <w:rFonts w:ascii="仿宋" w:hAnsi="仿宋" w:eastAsia="仿宋" w:cs="仿宋"/>
          <w:sz w:val="23"/>
          <w:szCs w:val="23"/>
        </w:rPr>
      </w:pPr>
      <w:r>
        <w:rPr>
          <w:rFonts w:ascii="仿宋" w:hAnsi="仿宋" w:eastAsia="仿宋" w:cs="仿宋"/>
          <w:spacing w:val="7"/>
          <w:sz w:val="23"/>
          <w:szCs w:val="23"/>
        </w:rPr>
        <w:t>（4）能够认真、公正、诚实、廉洁的履行职责。</w:t>
      </w:r>
    </w:p>
    <w:p w14:paraId="682BF5C5">
      <w:pPr>
        <w:spacing w:before="182" w:line="231" w:lineRule="auto"/>
        <w:ind w:left="476"/>
        <w:rPr>
          <w:rFonts w:ascii="仿宋" w:hAnsi="仿宋" w:eastAsia="仿宋" w:cs="仿宋"/>
          <w:sz w:val="23"/>
          <w:szCs w:val="23"/>
        </w:rPr>
      </w:pPr>
      <w:r>
        <w:rPr>
          <w:rFonts w:ascii="仿宋" w:hAnsi="仿宋" w:eastAsia="仿宋" w:cs="仿宋"/>
          <w:spacing w:val="5"/>
          <w:sz w:val="23"/>
          <w:szCs w:val="23"/>
        </w:rPr>
        <w:t>23.5.2</w:t>
      </w:r>
      <w:r>
        <w:rPr>
          <w:rFonts w:ascii="仿宋" w:hAnsi="仿宋" w:eastAsia="仿宋" w:cs="仿宋"/>
          <w:spacing w:val="-21"/>
          <w:sz w:val="23"/>
          <w:szCs w:val="23"/>
        </w:rPr>
        <w:t xml:space="preserve"> </w:t>
      </w:r>
      <w:r>
        <w:rPr>
          <w:rFonts w:ascii="仿宋" w:hAnsi="仿宋" w:eastAsia="仿宋" w:cs="仿宋"/>
          <w:spacing w:val="5"/>
          <w:sz w:val="23"/>
          <w:szCs w:val="23"/>
        </w:rPr>
        <w:t>有下列情形之一的，不得担任评标委员会成员：</w:t>
      </w:r>
    </w:p>
    <w:p w14:paraId="2A8B5027">
      <w:pPr>
        <w:spacing w:before="178" w:line="231" w:lineRule="auto"/>
        <w:ind w:left="485"/>
        <w:rPr>
          <w:rFonts w:ascii="仿宋" w:hAnsi="仿宋" w:eastAsia="仿宋" w:cs="仿宋"/>
          <w:sz w:val="23"/>
          <w:szCs w:val="23"/>
        </w:rPr>
      </w:pPr>
      <w:r>
        <w:rPr>
          <w:rFonts w:ascii="仿宋" w:hAnsi="仿宋" w:eastAsia="仿宋" w:cs="仿宋"/>
          <w:spacing w:val="6"/>
          <w:sz w:val="23"/>
          <w:szCs w:val="23"/>
        </w:rPr>
        <w:t>（1）与投标人或者投标人主要负责人有近亲关系的；</w:t>
      </w:r>
    </w:p>
    <w:p w14:paraId="5BDD8BB9">
      <w:pPr>
        <w:spacing w:before="181" w:line="229" w:lineRule="auto"/>
        <w:ind w:left="485"/>
        <w:rPr>
          <w:rFonts w:ascii="仿宋" w:hAnsi="仿宋" w:eastAsia="仿宋" w:cs="仿宋"/>
          <w:sz w:val="23"/>
          <w:szCs w:val="23"/>
        </w:rPr>
      </w:pPr>
      <w:r>
        <w:rPr>
          <w:rFonts w:ascii="仿宋" w:hAnsi="仿宋" w:eastAsia="仿宋" w:cs="仿宋"/>
          <w:spacing w:val="7"/>
          <w:sz w:val="23"/>
          <w:szCs w:val="23"/>
        </w:rPr>
        <w:t>（2）与项目主管部门或者行政监督部门的人员有近亲关系的；</w:t>
      </w:r>
    </w:p>
    <w:p w14:paraId="5B88474A">
      <w:pPr>
        <w:spacing w:before="180" w:line="229" w:lineRule="auto"/>
        <w:ind w:left="485"/>
        <w:rPr>
          <w:rFonts w:ascii="仿宋" w:hAnsi="仿宋" w:eastAsia="仿宋" w:cs="仿宋"/>
          <w:sz w:val="23"/>
          <w:szCs w:val="23"/>
        </w:rPr>
      </w:pPr>
      <w:r>
        <w:rPr>
          <w:rFonts w:ascii="仿宋" w:hAnsi="仿宋" w:eastAsia="仿宋" w:cs="仿宋"/>
          <w:spacing w:val="7"/>
          <w:sz w:val="23"/>
          <w:szCs w:val="23"/>
        </w:rPr>
        <w:t>（3）与投标人有经济利益关系，可能影响对投标公正评审的；</w:t>
      </w:r>
    </w:p>
    <w:p w14:paraId="3DE37E83">
      <w:pPr>
        <w:spacing w:before="184" w:line="303" w:lineRule="auto"/>
        <w:ind w:left="4" w:right="24" w:firstLine="481"/>
        <w:rPr>
          <w:rFonts w:ascii="仿宋" w:hAnsi="仿宋" w:eastAsia="仿宋" w:cs="仿宋"/>
          <w:sz w:val="23"/>
          <w:szCs w:val="23"/>
        </w:rPr>
      </w:pPr>
      <w:r>
        <w:rPr>
          <w:rFonts w:ascii="仿宋" w:hAnsi="仿宋" w:eastAsia="仿宋" w:cs="仿宋"/>
          <w:spacing w:val="9"/>
          <w:sz w:val="23"/>
          <w:szCs w:val="23"/>
        </w:rPr>
        <w:t>（4）曾因在招标、评标以及其他与招标投标有关活动中从事违法行为而受过行政处罚或</w:t>
      </w:r>
      <w:r>
        <w:rPr>
          <w:rFonts w:ascii="仿宋" w:hAnsi="仿宋" w:eastAsia="仿宋" w:cs="仿宋"/>
          <w:spacing w:val="14"/>
          <w:sz w:val="23"/>
          <w:szCs w:val="23"/>
        </w:rPr>
        <w:t xml:space="preserve"> </w:t>
      </w:r>
      <w:r>
        <w:rPr>
          <w:rFonts w:ascii="仿宋" w:hAnsi="仿宋" w:eastAsia="仿宋" w:cs="仿宋"/>
          <w:sz w:val="23"/>
          <w:szCs w:val="23"/>
        </w:rPr>
        <w:t>刑事处罚的。</w:t>
      </w:r>
    </w:p>
    <w:p w14:paraId="41E9D552">
      <w:pPr>
        <w:spacing w:before="177" w:line="230" w:lineRule="auto"/>
        <w:ind w:left="481"/>
        <w:rPr>
          <w:rFonts w:ascii="仿宋" w:hAnsi="仿宋" w:eastAsia="仿宋" w:cs="仿宋"/>
          <w:sz w:val="23"/>
          <w:szCs w:val="23"/>
        </w:rPr>
      </w:pPr>
      <w:r>
        <w:rPr>
          <w:rFonts w:ascii="仿宋" w:hAnsi="仿宋" w:eastAsia="仿宋" w:cs="仿宋"/>
          <w:spacing w:val="8"/>
          <w:sz w:val="23"/>
          <w:szCs w:val="23"/>
        </w:rPr>
        <w:t>评标委员会成员有前款规定情形之一的，应当主动提出回避。</w:t>
      </w:r>
    </w:p>
    <w:p w14:paraId="0DFF9937">
      <w:pPr>
        <w:spacing w:before="180" w:line="228" w:lineRule="auto"/>
        <w:ind w:left="476"/>
        <w:rPr>
          <w:rFonts w:ascii="仿宋" w:hAnsi="仿宋" w:eastAsia="仿宋" w:cs="仿宋"/>
          <w:sz w:val="23"/>
          <w:szCs w:val="23"/>
        </w:rPr>
      </w:pPr>
      <w:r>
        <w:rPr>
          <w:rFonts w:ascii="仿宋" w:hAnsi="仿宋" w:eastAsia="仿宋" w:cs="仿宋"/>
          <w:spacing w:val="7"/>
          <w:sz w:val="23"/>
          <w:szCs w:val="23"/>
        </w:rPr>
        <w:t>23.6</w:t>
      </w:r>
      <w:r>
        <w:rPr>
          <w:rFonts w:ascii="仿宋" w:hAnsi="仿宋" w:eastAsia="仿宋" w:cs="仿宋"/>
          <w:spacing w:val="-33"/>
          <w:sz w:val="23"/>
          <w:szCs w:val="23"/>
        </w:rPr>
        <w:t xml:space="preserve"> </w:t>
      </w:r>
      <w:r>
        <w:rPr>
          <w:rFonts w:ascii="仿宋" w:hAnsi="仿宋" w:eastAsia="仿宋" w:cs="仿宋"/>
          <w:spacing w:val="7"/>
          <w:sz w:val="23"/>
          <w:szCs w:val="23"/>
        </w:rPr>
        <w:t>评标委员会成员应当熟悉并认真研究招标文件，至少应了解和熟悉以下内容：</w:t>
      </w:r>
    </w:p>
    <w:p w14:paraId="6DACE7D9">
      <w:pPr>
        <w:spacing w:before="183" w:line="231" w:lineRule="auto"/>
        <w:ind w:left="485"/>
        <w:rPr>
          <w:rFonts w:ascii="仿宋" w:hAnsi="仿宋" w:eastAsia="仿宋" w:cs="仿宋"/>
          <w:sz w:val="23"/>
          <w:szCs w:val="23"/>
        </w:rPr>
      </w:pPr>
      <w:r>
        <w:rPr>
          <w:rFonts w:ascii="仿宋" w:hAnsi="仿宋" w:eastAsia="仿宋" w:cs="仿宋"/>
          <w:spacing w:val="-1"/>
          <w:sz w:val="23"/>
          <w:szCs w:val="23"/>
        </w:rPr>
        <w:t>（1）招标目的；</w:t>
      </w:r>
    </w:p>
    <w:p w14:paraId="2888A503">
      <w:pPr>
        <w:spacing w:before="179" w:line="228" w:lineRule="auto"/>
        <w:ind w:left="485"/>
        <w:rPr>
          <w:rFonts w:ascii="仿宋" w:hAnsi="仿宋" w:eastAsia="仿宋" w:cs="仿宋"/>
          <w:sz w:val="23"/>
          <w:szCs w:val="23"/>
        </w:rPr>
      </w:pPr>
      <w:r>
        <w:rPr>
          <w:rFonts w:ascii="仿宋" w:hAnsi="仿宋" w:eastAsia="仿宋" w:cs="仿宋"/>
          <w:spacing w:val="4"/>
          <w:sz w:val="23"/>
          <w:szCs w:val="23"/>
        </w:rPr>
        <w:t>（2）招标项目的范围、性质；</w:t>
      </w:r>
    </w:p>
    <w:p w14:paraId="3C6961B0">
      <w:pPr>
        <w:spacing w:before="183" w:line="231" w:lineRule="auto"/>
        <w:ind w:left="485"/>
        <w:rPr>
          <w:rFonts w:ascii="仿宋" w:hAnsi="仿宋" w:eastAsia="仿宋" w:cs="仿宋"/>
          <w:sz w:val="23"/>
          <w:szCs w:val="23"/>
        </w:rPr>
      </w:pPr>
      <w:r>
        <w:rPr>
          <w:rFonts w:ascii="仿宋" w:hAnsi="仿宋" w:eastAsia="仿宋" w:cs="仿宋"/>
          <w:spacing w:val="7"/>
          <w:sz w:val="23"/>
          <w:szCs w:val="23"/>
        </w:rPr>
        <w:t>（3）招标文件中规定的主要技术要求、标</w:t>
      </w:r>
      <w:r>
        <w:rPr>
          <w:rFonts w:ascii="仿宋" w:hAnsi="仿宋" w:eastAsia="仿宋" w:cs="仿宋"/>
          <w:spacing w:val="6"/>
          <w:sz w:val="23"/>
          <w:szCs w:val="23"/>
        </w:rPr>
        <w:t>准和商务条款；</w:t>
      </w:r>
    </w:p>
    <w:p w14:paraId="22C14497">
      <w:pPr>
        <w:spacing w:before="180" w:line="228" w:lineRule="auto"/>
        <w:ind w:left="485"/>
        <w:rPr>
          <w:rFonts w:ascii="仿宋" w:hAnsi="仿宋" w:eastAsia="仿宋" w:cs="仿宋"/>
          <w:sz w:val="23"/>
          <w:szCs w:val="23"/>
        </w:rPr>
      </w:pPr>
      <w:r>
        <w:rPr>
          <w:rFonts w:ascii="仿宋" w:hAnsi="仿宋" w:eastAsia="仿宋" w:cs="仿宋"/>
          <w:spacing w:val="8"/>
          <w:sz w:val="23"/>
          <w:szCs w:val="23"/>
        </w:rPr>
        <w:t>（4）招标文件规定的评标标准、评标方法和在评标过程中应考虑的相关因素。</w:t>
      </w:r>
    </w:p>
    <w:p w14:paraId="1A8236CB">
      <w:pPr>
        <w:spacing w:line="228" w:lineRule="auto"/>
        <w:rPr>
          <w:rFonts w:ascii="仿宋" w:hAnsi="仿宋" w:eastAsia="仿宋" w:cs="仿宋"/>
          <w:sz w:val="23"/>
          <w:szCs w:val="23"/>
        </w:rPr>
        <w:sectPr>
          <w:footerReference r:id="rId14" w:type="default"/>
          <w:pgSz w:w="11906" w:h="16838"/>
          <w:pgMar w:top="400" w:right="1079" w:bottom="1157" w:left="1095" w:header="0" w:footer="996" w:gutter="0"/>
          <w:pgBorders>
            <w:top w:val="none" w:sz="0" w:space="0"/>
            <w:left w:val="none" w:sz="0" w:space="0"/>
            <w:bottom w:val="none" w:sz="0" w:space="0"/>
            <w:right w:val="none" w:sz="0" w:space="0"/>
          </w:pgBorders>
          <w:cols w:space="720" w:num="1"/>
        </w:sectPr>
      </w:pPr>
    </w:p>
    <w:p w14:paraId="731947B8">
      <w:pPr>
        <w:pStyle w:val="3"/>
        <w:spacing w:line="248" w:lineRule="auto"/>
      </w:pPr>
    </w:p>
    <w:p w14:paraId="0798A793">
      <w:pPr>
        <w:pStyle w:val="3"/>
        <w:spacing w:line="248" w:lineRule="auto"/>
      </w:pPr>
    </w:p>
    <w:p w14:paraId="08A31EE7">
      <w:pPr>
        <w:pStyle w:val="3"/>
        <w:spacing w:line="248" w:lineRule="auto"/>
      </w:pPr>
    </w:p>
    <w:p w14:paraId="4C1C3EB5">
      <w:pPr>
        <w:pStyle w:val="3"/>
        <w:spacing w:line="248" w:lineRule="auto"/>
      </w:pPr>
    </w:p>
    <w:p w14:paraId="57D26958">
      <w:pPr>
        <w:spacing w:before="75" w:line="230" w:lineRule="auto"/>
        <w:ind w:left="476"/>
        <w:rPr>
          <w:rFonts w:ascii="仿宋" w:hAnsi="仿宋" w:eastAsia="仿宋" w:cs="仿宋"/>
          <w:sz w:val="23"/>
          <w:szCs w:val="23"/>
        </w:rPr>
      </w:pPr>
      <w:r>
        <w:rPr>
          <w:rFonts w:ascii="仿宋" w:hAnsi="仿宋" w:eastAsia="仿宋" w:cs="仿宋"/>
          <w:spacing w:val="7"/>
          <w:sz w:val="23"/>
          <w:szCs w:val="23"/>
        </w:rPr>
        <w:t>23.7</w:t>
      </w:r>
      <w:r>
        <w:rPr>
          <w:rFonts w:ascii="仿宋" w:hAnsi="仿宋" w:eastAsia="仿宋" w:cs="仿宋"/>
          <w:spacing w:val="-35"/>
          <w:sz w:val="23"/>
          <w:szCs w:val="23"/>
        </w:rPr>
        <w:t xml:space="preserve"> </w:t>
      </w:r>
      <w:r>
        <w:rPr>
          <w:rFonts w:ascii="仿宋" w:hAnsi="仿宋" w:eastAsia="仿宋" w:cs="仿宋"/>
          <w:spacing w:val="7"/>
          <w:sz w:val="23"/>
          <w:szCs w:val="23"/>
        </w:rPr>
        <w:t>招标方应当向评标委员会提供评标所需的重要信息和数据。</w:t>
      </w:r>
    </w:p>
    <w:p w14:paraId="1A31383D">
      <w:pPr>
        <w:spacing w:before="180" w:line="357" w:lineRule="auto"/>
        <w:ind w:right="115" w:firstLine="475"/>
        <w:rPr>
          <w:rFonts w:ascii="仿宋" w:hAnsi="仿宋" w:eastAsia="仿宋" w:cs="仿宋"/>
          <w:sz w:val="23"/>
          <w:szCs w:val="23"/>
        </w:rPr>
      </w:pPr>
      <w:r>
        <w:rPr>
          <w:rFonts w:ascii="仿宋" w:hAnsi="仿宋" w:eastAsia="仿宋" w:cs="仿宋"/>
          <w:spacing w:val="11"/>
          <w:sz w:val="23"/>
          <w:szCs w:val="23"/>
        </w:rPr>
        <w:t>23.8</w:t>
      </w:r>
      <w:r>
        <w:rPr>
          <w:rFonts w:ascii="仿宋" w:hAnsi="仿宋" w:eastAsia="仿宋" w:cs="仿宋"/>
          <w:spacing w:val="-34"/>
          <w:sz w:val="23"/>
          <w:szCs w:val="23"/>
        </w:rPr>
        <w:t xml:space="preserve"> </w:t>
      </w:r>
      <w:r>
        <w:rPr>
          <w:rFonts w:ascii="仿宋" w:hAnsi="仿宋" w:eastAsia="仿宋" w:cs="仿宋"/>
          <w:spacing w:val="11"/>
          <w:sz w:val="23"/>
          <w:szCs w:val="23"/>
        </w:rPr>
        <w:t>评标委员会应当根据招标文件规定的评标标准和方法，对投标文</w:t>
      </w:r>
      <w:r>
        <w:rPr>
          <w:rFonts w:ascii="仿宋" w:hAnsi="仿宋" w:eastAsia="仿宋" w:cs="仿宋"/>
          <w:spacing w:val="10"/>
          <w:sz w:val="23"/>
          <w:szCs w:val="23"/>
        </w:rPr>
        <w:t>件进行系统地评审</w:t>
      </w:r>
      <w:r>
        <w:rPr>
          <w:rFonts w:ascii="仿宋" w:hAnsi="仿宋" w:eastAsia="仿宋" w:cs="仿宋"/>
          <w:sz w:val="23"/>
          <w:szCs w:val="23"/>
        </w:rPr>
        <w:t xml:space="preserve"> </w:t>
      </w:r>
      <w:r>
        <w:rPr>
          <w:rFonts w:ascii="仿宋" w:hAnsi="仿宋" w:eastAsia="仿宋" w:cs="仿宋"/>
          <w:spacing w:val="8"/>
          <w:sz w:val="23"/>
          <w:szCs w:val="23"/>
        </w:rPr>
        <w:t>和比较。招标文件中没有规定的标准和方法不得作为评标的依据。</w:t>
      </w:r>
    </w:p>
    <w:p w14:paraId="3CC369A5">
      <w:pPr>
        <w:spacing w:before="46" w:line="363" w:lineRule="auto"/>
        <w:ind w:left="2" w:right="115" w:firstLine="473"/>
        <w:rPr>
          <w:rFonts w:ascii="仿宋" w:hAnsi="仿宋" w:eastAsia="仿宋" w:cs="仿宋"/>
          <w:sz w:val="23"/>
          <w:szCs w:val="23"/>
        </w:rPr>
      </w:pPr>
      <w:r>
        <w:rPr>
          <w:rFonts w:ascii="仿宋" w:hAnsi="仿宋" w:eastAsia="仿宋" w:cs="仿宋"/>
          <w:spacing w:val="11"/>
          <w:sz w:val="23"/>
          <w:szCs w:val="23"/>
        </w:rPr>
        <w:t>23.9</w:t>
      </w:r>
      <w:r>
        <w:rPr>
          <w:rFonts w:ascii="仿宋" w:hAnsi="仿宋" w:eastAsia="仿宋" w:cs="仿宋"/>
          <w:spacing w:val="-34"/>
          <w:sz w:val="23"/>
          <w:szCs w:val="23"/>
        </w:rPr>
        <w:t xml:space="preserve"> </w:t>
      </w:r>
      <w:r>
        <w:rPr>
          <w:rFonts w:ascii="仿宋" w:hAnsi="仿宋" w:eastAsia="仿宋" w:cs="仿宋"/>
          <w:spacing w:val="11"/>
          <w:sz w:val="23"/>
          <w:szCs w:val="23"/>
        </w:rPr>
        <w:t>评标委员会成员应当客观、公正地履行职责，遵守职业道德，并</w:t>
      </w:r>
      <w:r>
        <w:rPr>
          <w:rFonts w:ascii="仿宋" w:hAnsi="仿宋" w:eastAsia="仿宋" w:cs="仿宋"/>
          <w:spacing w:val="10"/>
          <w:sz w:val="23"/>
          <w:szCs w:val="23"/>
        </w:rPr>
        <w:t>对所提出的评审意</w:t>
      </w:r>
      <w:r>
        <w:rPr>
          <w:rFonts w:ascii="仿宋" w:hAnsi="仿宋" w:eastAsia="仿宋" w:cs="仿宋"/>
          <w:sz w:val="23"/>
          <w:szCs w:val="23"/>
        </w:rPr>
        <w:t xml:space="preserve"> </w:t>
      </w:r>
      <w:r>
        <w:rPr>
          <w:rFonts w:ascii="仿宋" w:hAnsi="仿宋" w:eastAsia="仿宋" w:cs="仿宋"/>
          <w:spacing w:val="7"/>
          <w:sz w:val="23"/>
          <w:szCs w:val="23"/>
        </w:rPr>
        <w:t>见承担个人责任。评标委员会成员不得与任何投标人或者与招标结果有利害关系的人员进行私</w:t>
      </w:r>
      <w:r>
        <w:rPr>
          <w:rFonts w:ascii="仿宋" w:hAnsi="仿宋" w:eastAsia="仿宋" w:cs="仿宋"/>
          <w:spacing w:val="10"/>
          <w:sz w:val="23"/>
          <w:szCs w:val="23"/>
        </w:rPr>
        <w:t xml:space="preserve"> </w:t>
      </w:r>
      <w:r>
        <w:rPr>
          <w:rFonts w:ascii="仿宋" w:hAnsi="仿宋" w:eastAsia="仿宋" w:cs="仿宋"/>
          <w:spacing w:val="8"/>
          <w:sz w:val="23"/>
          <w:szCs w:val="23"/>
        </w:rPr>
        <w:t>下接触，不得收受投标人、中介人或其他有利害关系人的财物或好处。</w:t>
      </w:r>
    </w:p>
    <w:p w14:paraId="368E9DD8">
      <w:pPr>
        <w:spacing w:before="41" w:line="359" w:lineRule="auto"/>
        <w:ind w:left="28" w:right="115" w:firstLine="448"/>
        <w:rPr>
          <w:rFonts w:ascii="仿宋" w:hAnsi="仿宋" w:eastAsia="仿宋" w:cs="仿宋"/>
          <w:sz w:val="23"/>
          <w:szCs w:val="23"/>
        </w:rPr>
      </w:pPr>
      <w:r>
        <w:rPr>
          <w:rFonts w:ascii="仿宋" w:hAnsi="仿宋" w:eastAsia="仿宋" w:cs="仿宋"/>
          <w:spacing w:val="8"/>
          <w:sz w:val="23"/>
          <w:szCs w:val="23"/>
        </w:rPr>
        <w:t>23.10</w:t>
      </w:r>
      <w:r>
        <w:rPr>
          <w:rFonts w:ascii="仿宋" w:hAnsi="仿宋" w:eastAsia="仿宋" w:cs="仿宋"/>
          <w:spacing w:val="-36"/>
          <w:sz w:val="23"/>
          <w:szCs w:val="23"/>
        </w:rPr>
        <w:t xml:space="preserve"> </w:t>
      </w:r>
      <w:r>
        <w:rPr>
          <w:rFonts w:ascii="仿宋" w:hAnsi="仿宋" w:eastAsia="仿宋" w:cs="仿宋"/>
          <w:spacing w:val="8"/>
          <w:sz w:val="23"/>
          <w:szCs w:val="23"/>
        </w:rPr>
        <w:t>评标委员会成员和与本次评标活动有关的工作人员，不得透露</w:t>
      </w:r>
      <w:r>
        <w:rPr>
          <w:rFonts w:ascii="仿宋" w:hAnsi="仿宋" w:eastAsia="仿宋" w:cs="仿宋"/>
          <w:spacing w:val="7"/>
          <w:sz w:val="23"/>
          <w:szCs w:val="23"/>
        </w:rPr>
        <w:t>对投标文件的评审和</w:t>
      </w:r>
      <w:r>
        <w:rPr>
          <w:rFonts w:ascii="仿宋" w:hAnsi="仿宋" w:eastAsia="仿宋" w:cs="仿宋"/>
          <w:sz w:val="23"/>
          <w:szCs w:val="23"/>
        </w:rPr>
        <w:t xml:space="preserve"> </w:t>
      </w:r>
      <w:r>
        <w:rPr>
          <w:rFonts w:ascii="仿宋" w:hAnsi="仿宋" w:eastAsia="仿宋" w:cs="仿宋"/>
          <w:spacing w:val="7"/>
          <w:sz w:val="23"/>
          <w:szCs w:val="23"/>
        </w:rPr>
        <w:t>比较、中标候选人的推荐情况以及与评标有关的其</w:t>
      </w:r>
      <w:r>
        <w:rPr>
          <w:rFonts w:ascii="仿宋" w:hAnsi="仿宋" w:eastAsia="仿宋" w:cs="仿宋"/>
          <w:spacing w:val="6"/>
          <w:sz w:val="23"/>
          <w:szCs w:val="23"/>
        </w:rPr>
        <w:t>他情况。</w:t>
      </w:r>
    </w:p>
    <w:p w14:paraId="12C8AE1C">
      <w:pPr>
        <w:spacing w:before="40" w:line="357" w:lineRule="auto"/>
        <w:ind w:left="4" w:right="115" w:firstLine="471"/>
        <w:rPr>
          <w:rFonts w:ascii="仿宋" w:hAnsi="仿宋" w:eastAsia="仿宋" w:cs="仿宋"/>
          <w:sz w:val="23"/>
          <w:szCs w:val="23"/>
        </w:rPr>
      </w:pPr>
      <w:r>
        <w:rPr>
          <w:rFonts w:ascii="仿宋" w:hAnsi="仿宋" w:eastAsia="仿宋" w:cs="仿宋"/>
          <w:spacing w:val="8"/>
          <w:sz w:val="23"/>
          <w:szCs w:val="23"/>
        </w:rPr>
        <w:t>23.11</w:t>
      </w:r>
      <w:r>
        <w:rPr>
          <w:rFonts w:ascii="仿宋" w:hAnsi="仿宋" w:eastAsia="仿宋" w:cs="仿宋"/>
          <w:spacing w:val="-28"/>
          <w:sz w:val="23"/>
          <w:szCs w:val="23"/>
        </w:rPr>
        <w:t xml:space="preserve"> </w:t>
      </w:r>
      <w:r>
        <w:rPr>
          <w:rFonts w:ascii="仿宋" w:hAnsi="仿宋" w:eastAsia="仿宋" w:cs="仿宋"/>
          <w:spacing w:val="8"/>
          <w:sz w:val="23"/>
          <w:szCs w:val="23"/>
        </w:rPr>
        <w:t>与评标活动有关的工作人员，是指评标委员</w:t>
      </w:r>
      <w:r>
        <w:rPr>
          <w:rFonts w:ascii="仿宋" w:hAnsi="仿宋" w:eastAsia="仿宋" w:cs="仿宋"/>
          <w:spacing w:val="7"/>
          <w:sz w:val="23"/>
          <w:szCs w:val="23"/>
        </w:rPr>
        <w:t>会成员以外的、因参与评标监督工作或</w:t>
      </w:r>
      <w:r>
        <w:rPr>
          <w:rFonts w:ascii="仿宋" w:hAnsi="仿宋" w:eastAsia="仿宋" w:cs="仿宋"/>
          <w:sz w:val="23"/>
          <w:szCs w:val="23"/>
        </w:rPr>
        <w:t xml:space="preserve"> </w:t>
      </w:r>
      <w:r>
        <w:rPr>
          <w:rFonts w:ascii="仿宋" w:hAnsi="仿宋" w:eastAsia="仿宋" w:cs="仿宋"/>
          <w:spacing w:val="7"/>
          <w:sz w:val="23"/>
          <w:szCs w:val="23"/>
        </w:rPr>
        <w:t>者事务性工作而知悉有关评标情况的所有人员。</w:t>
      </w:r>
    </w:p>
    <w:p w14:paraId="52D4ACDD">
      <w:pPr>
        <w:spacing w:before="42" w:line="231" w:lineRule="auto"/>
        <w:ind w:left="4162"/>
        <w:outlineLvl w:val="1"/>
        <w:rPr>
          <w:rFonts w:ascii="仿宋" w:hAnsi="仿宋" w:eastAsia="仿宋" w:cs="仿宋"/>
          <w:sz w:val="23"/>
          <w:szCs w:val="23"/>
        </w:rPr>
      </w:pPr>
      <w:r>
        <w:rPr>
          <w:rFonts w:ascii="仿宋" w:hAnsi="仿宋" w:eastAsia="仿宋" w:cs="仿宋"/>
          <w:b/>
          <w:bCs/>
          <w:spacing w:val="-1"/>
          <w:sz w:val="23"/>
          <w:szCs w:val="23"/>
        </w:rPr>
        <w:t>第六章</w:t>
      </w:r>
      <w:r>
        <w:rPr>
          <w:rFonts w:ascii="仿宋" w:hAnsi="仿宋" w:eastAsia="仿宋" w:cs="仿宋"/>
          <w:spacing w:val="15"/>
          <w:sz w:val="23"/>
          <w:szCs w:val="23"/>
        </w:rPr>
        <w:t xml:space="preserve">  </w:t>
      </w:r>
      <w:r>
        <w:rPr>
          <w:rFonts w:ascii="仿宋" w:hAnsi="仿宋" w:eastAsia="仿宋" w:cs="仿宋"/>
          <w:b/>
          <w:bCs/>
          <w:spacing w:val="-1"/>
          <w:sz w:val="23"/>
          <w:szCs w:val="23"/>
        </w:rPr>
        <w:t>开标</w:t>
      </w:r>
    </w:p>
    <w:p w14:paraId="68B20E55">
      <w:pPr>
        <w:spacing w:before="180" w:line="231" w:lineRule="auto"/>
        <w:ind w:left="236"/>
        <w:rPr>
          <w:rFonts w:ascii="仿宋" w:hAnsi="仿宋" w:eastAsia="仿宋" w:cs="仿宋"/>
          <w:sz w:val="23"/>
          <w:szCs w:val="23"/>
        </w:rPr>
      </w:pPr>
      <w:r>
        <w:rPr>
          <w:rFonts w:ascii="仿宋" w:hAnsi="仿宋" w:eastAsia="仿宋" w:cs="仿宋"/>
          <w:b/>
          <w:bCs/>
          <w:spacing w:val="5"/>
          <w:sz w:val="23"/>
          <w:szCs w:val="23"/>
        </w:rPr>
        <w:t>24.开标时间和地点</w:t>
      </w:r>
    </w:p>
    <w:p w14:paraId="6E297C58">
      <w:pPr>
        <w:spacing w:before="181" w:line="228" w:lineRule="auto"/>
        <w:ind w:left="476"/>
        <w:rPr>
          <w:rFonts w:ascii="仿宋" w:hAnsi="仿宋" w:eastAsia="仿宋" w:cs="仿宋"/>
          <w:sz w:val="23"/>
          <w:szCs w:val="23"/>
        </w:rPr>
      </w:pPr>
      <w:r>
        <w:rPr>
          <w:rFonts w:ascii="仿宋" w:hAnsi="仿宋" w:eastAsia="仿宋" w:cs="仿宋"/>
          <w:spacing w:val="7"/>
          <w:sz w:val="23"/>
          <w:szCs w:val="23"/>
        </w:rPr>
        <w:t>24.1</w:t>
      </w:r>
      <w:r>
        <w:rPr>
          <w:rFonts w:ascii="仿宋" w:hAnsi="仿宋" w:eastAsia="仿宋" w:cs="仿宋"/>
          <w:spacing w:val="-36"/>
          <w:sz w:val="23"/>
          <w:szCs w:val="23"/>
        </w:rPr>
        <w:t xml:space="preserve"> </w:t>
      </w:r>
      <w:r>
        <w:rPr>
          <w:rFonts w:ascii="仿宋" w:hAnsi="仿宋" w:eastAsia="仿宋" w:cs="仿宋"/>
          <w:spacing w:val="7"/>
          <w:sz w:val="23"/>
          <w:szCs w:val="23"/>
        </w:rPr>
        <w:t>本项目开标的时间、地点已在投标人须知前</w:t>
      </w:r>
      <w:r>
        <w:rPr>
          <w:rFonts w:ascii="仿宋" w:hAnsi="仿宋" w:eastAsia="仿宋" w:cs="仿宋"/>
          <w:spacing w:val="6"/>
          <w:sz w:val="23"/>
          <w:szCs w:val="23"/>
        </w:rPr>
        <w:t>附表列清。</w:t>
      </w:r>
    </w:p>
    <w:p w14:paraId="15C345B5">
      <w:pPr>
        <w:spacing w:before="182" w:line="229" w:lineRule="auto"/>
        <w:ind w:left="476"/>
        <w:rPr>
          <w:rFonts w:ascii="仿宋" w:hAnsi="仿宋" w:eastAsia="仿宋" w:cs="仿宋"/>
          <w:sz w:val="23"/>
          <w:szCs w:val="23"/>
        </w:rPr>
      </w:pPr>
      <w:r>
        <w:rPr>
          <w:rFonts w:ascii="仿宋" w:hAnsi="仿宋" w:eastAsia="仿宋" w:cs="仿宋"/>
          <w:spacing w:val="8"/>
          <w:sz w:val="23"/>
          <w:szCs w:val="23"/>
        </w:rPr>
        <w:t>24.2</w:t>
      </w:r>
      <w:r>
        <w:rPr>
          <w:rFonts w:ascii="仿宋" w:hAnsi="仿宋" w:eastAsia="仿宋" w:cs="仿宋"/>
          <w:spacing w:val="-35"/>
          <w:sz w:val="23"/>
          <w:szCs w:val="23"/>
        </w:rPr>
        <w:t xml:space="preserve"> </w:t>
      </w:r>
      <w:r>
        <w:rPr>
          <w:rFonts w:ascii="仿宋" w:hAnsi="仿宋" w:eastAsia="仿宋" w:cs="仿宋"/>
          <w:spacing w:val="8"/>
          <w:sz w:val="23"/>
          <w:szCs w:val="23"/>
        </w:rPr>
        <w:t>采购代理机构将会同采购人按投标须知前附表</w:t>
      </w:r>
      <w:r>
        <w:rPr>
          <w:rFonts w:ascii="仿宋" w:hAnsi="仿宋" w:eastAsia="仿宋" w:cs="仿宋"/>
          <w:spacing w:val="7"/>
          <w:sz w:val="23"/>
          <w:szCs w:val="23"/>
        </w:rPr>
        <w:t>规定的时间及地点举行开标会。</w:t>
      </w:r>
    </w:p>
    <w:p w14:paraId="392AE802">
      <w:pPr>
        <w:spacing w:before="182" w:line="231" w:lineRule="auto"/>
        <w:ind w:left="236"/>
        <w:rPr>
          <w:rFonts w:ascii="仿宋" w:hAnsi="仿宋" w:eastAsia="仿宋" w:cs="仿宋"/>
          <w:sz w:val="23"/>
          <w:szCs w:val="23"/>
        </w:rPr>
      </w:pPr>
      <w:r>
        <w:rPr>
          <w:rFonts w:ascii="仿宋" w:hAnsi="仿宋" w:eastAsia="仿宋" w:cs="仿宋"/>
          <w:b/>
          <w:bCs/>
          <w:spacing w:val="4"/>
          <w:sz w:val="23"/>
          <w:szCs w:val="23"/>
        </w:rPr>
        <w:t>25.开标程序</w:t>
      </w:r>
    </w:p>
    <w:p w14:paraId="7D2D51D5">
      <w:pPr>
        <w:spacing w:before="178" w:line="364" w:lineRule="auto"/>
        <w:ind w:firstLine="475"/>
        <w:jc w:val="both"/>
        <w:rPr>
          <w:rFonts w:ascii="仿宋" w:hAnsi="仿宋" w:eastAsia="仿宋" w:cs="仿宋"/>
          <w:sz w:val="23"/>
          <w:szCs w:val="23"/>
        </w:rPr>
      </w:pPr>
      <w:r>
        <w:rPr>
          <w:rFonts w:ascii="仿宋" w:hAnsi="仿宋" w:eastAsia="仿宋" w:cs="仿宋"/>
          <w:spacing w:val="12"/>
          <w:sz w:val="23"/>
          <w:szCs w:val="23"/>
        </w:rPr>
        <w:t>25.1（1）开标的准备工作由采购代理机构负责落实，采购代理机</w:t>
      </w:r>
      <w:r>
        <w:rPr>
          <w:rFonts w:ascii="仿宋" w:hAnsi="仿宋" w:eastAsia="仿宋" w:cs="仿宋"/>
          <w:spacing w:val="11"/>
          <w:sz w:val="23"/>
          <w:szCs w:val="23"/>
        </w:rPr>
        <w:t>构必须基于“政采云</w:t>
      </w:r>
      <w:r>
        <w:rPr>
          <w:rFonts w:ascii="仿宋" w:hAnsi="仿宋" w:eastAsia="仿宋" w:cs="仿宋"/>
          <w:spacing w:val="-84"/>
          <w:sz w:val="23"/>
          <w:szCs w:val="23"/>
        </w:rPr>
        <w:t xml:space="preserve"> </w:t>
      </w:r>
      <w:r>
        <w:rPr>
          <w:rFonts w:ascii="仿宋" w:hAnsi="仿宋" w:eastAsia="仿宋" w:cs="仿宋"/>
          <w:spacing w:val="11"/>
          <w:sz w:val="23"/>
          <w:szCs w:val="23"/>
        </w:rPr>
        <w:t>”</w:t>
      </w:r>
      <w:r>
        <w:rPr>
          <w:rFonts w:ascii="仿宋" w:hAnsi="仿宋" w:eastAsia="仿宋" w:cs="仿宋"/>
          <w:sz w:val="23"/>
          <w:szCs w:val="23"/>
        </w:rPr>
        <w:t xml:space="preserve"> </w:t>
      </w:r>
      <w:r>
        <w:rPr>
          <w:rFonts w:ascii="仿宋" w:hAnsi="仿宋" w:eastAsia="仿宋" w:cs="仿宋"/>
          <w:spacing w:val="7"/>
          <w:sz w:val="23"/>
          <w:szCs w:val="23"/>
        </w:rPr>
        <w:t>平台选取评审专家，如采购代理机构未按规定选取专家的，视为本次开评标无效，应当重新采</w:t>
      </w:r>
      <w:r>
        <w:rPr>
          <w:rFonts w:ascii="仿宋" w:hAnsi="仿宋" w:eastAsia="仿宋" w:cs="仿宋"/>
          <w:spacing w:val="6"/>
          <w:sz w:val="23"/>
          <w:szCs w:val="23"/>
        </w:rPr>
        <w:t xml:space="preserve">  </w:t>
      </w:r>
      <w:r>
        <w:rPr>
          <w:rFonts w:ascii="仿宋" w:hAnsi="仿宋" w:eastAsia="仿宋" w:cs="仿宋"/>
          <w:spacing w:val="-14"/>
          <w:sz w:val="23"/>
          <w:szCs w:val="23"/>
        </w:rPr>
        <w:t>购；</w:t>
      </w:r>
    </w:p>
    <w:p w14:paraId="14A12D87">
      <w:pPr>
        <w:spacing w:before="43" w:line="366" w:lineRule="auto"/>
        <w:ind w:right="115" w:firstLine="485"/>
        <w:jc w:val="both"/>
        <w:rPr>
          <w:rFonts w:ascii="仿宋" w:hAnsi="仿宋" w:eastAsia="仿宋" w:cs="仿宋"/>
          <w:sz w:val="23"/>
          <w:szCs w:val="23"/>
        </w:rPr>
      </w:pPr>
      <w:r>
        <w:rPr>
          <w:rFonts w:ascii="仿宋" w:hAnsi="仿宋" w:eastAsia="仿宋" w:cs="仿宋"/>
          <w:spacing w:val="8"/>
          <w:sz w:val="23"/>
          <w:szCs w:val="23"/>
        </w:rPr>
        <w:t>（2）采购代理机构将按照招标文件规定的时间通过“政采云</w:t>
      </w:r>
      <w:r>
        <w:rPr>
          <w:rFonts w:ascii="仿宋" w:hAnsi="仿宋" w:eastAsia="仿宋" w:cs="仿宋"/>
          <w:spacing w:val="-82"/>
          <w:sz w:val="23"/>
          <w:szCs w:val="23"/>
        </w:rPr>
        <w:t xml:space="preserve"> </w:t>
      </w:r>
      <w:r>
        <w:rPr>
          <w:rFonts w:ascii="仿宋" w:hAnsi="仿宋" w:eastAsia="仿宋" w:cs="仿宋"/>
          <w:spacing w:val="8"/>
          <w:sz w:val="23"/>
          <w:szCs w:val="23"/>
        </w:rPr>
        <w:t>”平台组织线上开标活动、</w:t>
      </w:r>
      <w:r>
        <w:rPr>
          <w:rFonts w:ascii="仿宋" w:hAnsi="仿宋" w:eastAsia="仿宋" w:cs="仿宋"/>
          <w:sz w:val="23"/>
          <w:szCs w:val="23"/>
        </w:rPr>
        <w:t xml:space="preserve"> </w:t>
      </w:r>
      <w:r>
        <w:rPr>
          <w:rFonts w:ascii="仿宋" w:hAnsi="仿宋" w:eastAsia="仿宋" w:cs="仿宋"/>
          <w:spacing w:val="7"/>
          <w:sz w:val="23"/>
          <w:szCs w:val="23"/>
        </w:rPr>
        <w:t>开启投标文件，所有供应商均应当准时在线参加。投标人如不参加开标大会的，视同认可开标</w:t>
      </w:r>
      <w:r>
        <w:rPr>
          <w:rFonts w:ascii="仿宋" w:hAnsi="仿宋" w:eastAsia="仿宋" w:cs="仿宋"/>
          <w:spacing w:val="13"/>
          <w:sz w:val="23"/>
          <w:szCs w:val="23"/>
        </w:rPr>
        <w:t xml:space="preserve"> </w:t>
      </w:r>
      <w:r>
        <w:rPr>
          <w:rFonts w:ascii="仿宋" w:hAnsi="仿宋" w:eastAsia="仿宋" w:cs="仿宋"/>
          <w:spacing w:val="7"/>
          <w:sz w:val="23"/>
          <w:szCs w:val="23"/>
        </w:rPr>
        <w:t>结果，事后不得对采购相关人员、开标过程和开标结果提出异议，同时投标人因未在线参加开</w:t>
      </w:r>
      <w:r>
        <w:rPr>
          <w:rFonts w:ascii="仿宋" w:hAnsi="仿宋" w:eastAsia="仿宋" w:cs="仿宋"/>
          <w:spacing w:val="13"/>
          <w:sz w:val="23"/>
          <w:szCs w:val="23"/>
        </w:rPr>
        <w:t xml:space="preserve"> </w:t>
      </w:r>
      <w:r>
        <w:rPr>
          <w:rFonts w:ascii="仿宋" w:hAnsi="仿宋" w:eastAsia="仿宋" w:cs="仿宋"/>
          <w:spacing w:val="8"/>
          <w:sz w:val="23"/>
          <w:szCs w:val="23"/>
        </w:rPr>
        <w:t>标而导致投标文件无法按时解密等一切后果由投标人自己承担。</w:t>
      </w:r>
    </w:p>
    <w:p w14:paraId="51192B84">
      <w:pPr>
        <w:spacing w:before="41" w:line="231" w:lineRule="auto"/>
        <w:ind w:left="476"/>
        <w:rPr>
          <w:rFonts w:ascii="仿宋" w:hAnsi="仿宋" w:eastAsia="仿宋" w:cs="仿宋"/>
          <w:sz w:val="23"/>
          <w:szCs w:val="23"/>
        </w:rPr>
      </w:pPr>
      <w:r>
        <w:rPr>
          <w:rFonts w:ascii="仿宋" w:hAnsi="仿宋" w:eastAsia="仿宋" w:cs="仿宋"/>
          <w:spacing w:val="-2"/>
          <w:sz w:val="23"/>
          <w:szCs w:val="23"/>
        </w:rPr>
        <w:t>25.2</w:t>
      </w:r>
      <w:r>
        <w:rPr>
          <w:rFonts w:ascii="仿宋" w:hAnsi="仿宋" w:eastAsia="仿宋" w:cs="仿宋"/>
          <w:spacing w:val="-33"/>
          <w:sz w:val="23"/>
          <w:szCs w:val="23"/>
        </w:rPr>
        <w:t xml:space="preserve"> </w:t>
      </w:r>
      <w:r>
        <w:rPr>
          <w:rFonts w:ascii="仿宋" w:hAnsi="仿宋" w:eastAsia="仿宋" w:cs="仿宋"/>
          <w:spacing w:val="-2"/>
          <w:sz w:val="23"/>
          <w:szCs w:val="23"/>
        </w:rPr>
        <w:t>开标程序：</w:t>
      </w:r>
    </w:p>
    <w:p w14:paraId="060ACFC5">
      <w:pPr>
        <w:spacing w:before="179" w:line="366" w:lineRule="auto"/>
        <w:ind w:right="115" w:firstLine="485"/>
        <w:rPr>
          <w:rFonts w:ascii="仿宋" w:hAnsi="仿宋" w:eastAsia="仿宋" w:cs="仿宋"/>
          <w:sz w:val="23"/>
          <w:szCs w:val="23"/>
        </w:rPr>
      </w:pPr>
      <w:r>
        <w:rPr>
          <w:rFonts w:ascii="仿宋" w:hAnsi="仿宋" w:eastAsia="仿宋" w:cs="仿宋"/>
          <w:spacing w:val="8"/>
          <w:sz w:val="23"/>
          <w:szCs w:val="23"/>
        </w:rPr>
        <w:t>（1）解密电子投标文件。</w:t>
      </w:r>
      <w:r>
        <w:rPr>
          <w:rFonts w:ascii="仿宋" w:hAnsi="仿宋" w:eastAsia="仿宋" w:cs="仿宋"/>
          <w:spacing w:val="-62"/>
          <w:sz w:val="23"/>
          <w:szCs w:val="23"/>
        </w:rPr>
        <w:t xml:space="preserve"> </w:t>
      </w:r>
      <w:r>
        <w:rPr>
          <w:rFonts w:ascii="仿宋" w:hAnsi="仿宋" w:eastAsia="仿宋" w:cs="仿宋"/>
          <w:spacing w:val="8"/>
          <w:sz w:val="23"/>
          <w:szCs w:val="23"/>
        </w:rPr>
        <w:t>“政采云</w:t>
      </w:r>
      <w:r>
        <w:rPr>
          <w:rFonts w:ascii="仿宋" w:hAnsi="仿宋" w:eastAsia="仿宋" w:cs="仿宋"/>
          <w:spacing w:val="-84"/>
          <w:sz w:val="23"/>
          <w:szCs w:val="23"/>
        </w:rPr>
        <w:t xml:space="preserve"> </w:t>
      </w:r>
      <w:r>
        <w:rPr>
          <w:rFonts w:ascii="仿宋" w:hAnsi="仿宋" w:eastAsia="仿宋" w:cs="仿宋"/>
          <w:spacing w:val="8"/>
          <w:sz w:val="23"/>
          <w:szCs w:val="23"/>
        </w:rPr>
        <w:t>”平台按开标时间自动提取所</w:t>
      </w:r>
      <w:r>
        <w:rPr>
          <w:rFonts w:ascii="仿宋" w:hAnsi="仿宋" w:eastAsia="仿宋" w:cs="仿宋"/>
          <w:spacing w:val="7"/>
          <w:sz w:val="23"/>
          <w:szCs w:val="23"/>
        </w:rPr>
        <w:t>有投标文件。采购代理</w:t>
      </w:r>
      <w:r>
        <w:rPr>
          <w:rFonts w:ascii="仿宋" w:hAnsi="仿宋" w:eastAsia="仿宋" w:cs="仿宋"/>
          <w:sz w:val="23"/>
          <w:szCs w:val="23"/>
        </w:rPr>
        <w:t xml:space="preserve"> </w:t>
      </w:r>
      <w:r>
        <w:rPr>
          <w:rFonts w:ascii="仿宋" w:hAnsi="仿宋" w:eastAsia="仿宋" w:cs="仿宋"/>
          <w:spacing w:val="7"/>
          <w:sz w:val="23"/>
          <w:szCs w:val="23"/>
        </w:rPr>
        <w:t>机构依托“政采云</w:t>
      </w:r>
      <w:r>
        <w:rPr>
          <w:rFonts w:ascii="仿宋" w:hAnsi="仿宋" w:eastAsia="仿宋" w:cs="仿宋"/>
          <w:spacing w:val="-83"/>
          <w:sz w:val="23"/>
          <w:szCs w:val="23"/>
        </w:rPr>
        <w:t xml:space="preserve"> </w:t>
      </w:r>
      <w:r>
        <w:rPr>
          <w:rFonts w:ascii="仿宋" w:hAnsi="仿宋" w:eastAsia="仿宋" w:cs="仿宋"/>
          <w:spacing w:val="7"/>
          <w:sz w:val="23"/>
          <w:szCs w:val="23"/>
        </w:rPr>
        <w:t>”平台向各投标人发出电子加密</w:t>
      </w:r>
      <w:r>
        <w:rPr>
          <w:rFonts w:ascii="仿宋" w:hAnsi="仿宋" w:eastAsia="仿宋" w:cs="仿宋"/>
          <w:spacing w:val="6"/>
          <w:sz w:val="23"/>
          <w:szCs w:val="23"/>
        </w:rPr>
        <w:t>投标文件【开始解密】通知，由投标人按招</w:t>
      </w:r>
      <w:r>
        <w:rPr>
          <w:rFonts w:ascii="仿宋" w:hAnsi="仿宋" w:eastAsia="仿宋" w:cs="仿宋"/>
          <w:sz w:val="23"/>
          <w:szCs w:val="23"/>
        </w:rPr>
        <w:t xml:space="preserve"> </w:t>
      </w:r>
      <w:r>
        <w:rPr>
          <w:rFonts w:ascii="仿宋" w:hAnsi="仿宋" w:eastAsia="仿宋" w:cs="仿宋"/>
          <w:spacing w:val="7"/>
          <w:sz w:val="23"/>
          <w:szCs w:val="23"/>
        </w:rPr>
        <w:t>标文件规定的时间内自行进行投标文件解密。投标人的法定代表人或其委托代理人须携带加密</w:t>
      </w:r>
      <w:r>
        <w:rPr>
          <w:rFonts w:ascii="仿宋" w:hAnsi="仿宋" w:eastAsia="仿宋" w:cs="仿宋"/>
          <w:spacing w:val="13"/>
          <w:sz w:val="23"/>
          <w:szCs w:val="23"/>
        </w:rPr>
        <w:t xml:space="preserve"> </w:t>
      </w:r>
      <w:r>
        <w:rPr>
          <w:rFonts w:ascii="仿宋" w:hAnsi="仿宋" w:eastAsia="仿宋" w:cs="仿宋"/>
          <w:spacing w:val="8"/>
          <w:sz w:val="23"/>
          <w:szCs w:val="23"/>
        </w:rPr>
        <w:t xml:space="preserve">时所用的 </w:t>
      </w:r>
      <w:r>
        <w:rPr>
          <w:rFonts w:ascii="仿宋" w:hAnsi="仿宋" w:eastAsia="仿宋" w:cs="仿宋"/>
          <w:sz w:val="23"/>
          <w:szCs w:val="23"/>
        </w:rPr>
        <w:t>CA</w:t>
      </w:r>
      <w:r>
        <w:rPr>
          <w:rFonts w:ascii="仿宋" w:hAnsi="仿宋" w:eastAsia="仿宋" w:cs="仿宋"/>
          <w:spacing w:val="8"/>
          <w:sz w:val="23"/>
          <w:szCs w:val="23"/>
        </w:rPr>
        <w:t xml:space="preserve"> 锁准时登录到“政采云</w:t>
      </w:r>
      <w:r>
        <w:rPr>
          <w:rFonts w:ascii="仿宋" w:hAnsi="仿宋" w:eastAsia="仿宋" w:cs="仿宋"/>
          <w:spacing w:val="-83"/>
          <w:sz w:val="23"/>
          <w:szCs w:val="23"/>
        </w:rPr>
        <w:t xml:space="preserve"> </w:t>
      </w:r>
      <w:r>
        <w:rPr>
          <w:rFonts w:ascii="仿宋" w:hAnsi="仿宋" w:eastAsia="仿宋" w:cs="仿宋"/>
          <w:spacing w:val="8"/>
          <w:sz w:val="23"/>
          <w:szCs w:val="23"/>
        </w:rPr>
        <w:t>”平台电子开标大厅签到并</w:t>
      </w:r>
      <w:r>
        <w:rPr>
          <w:rFonts w:ascii="仿宋" w:hAnsi="仿宋" w:eastAsia="仿宋" w:cs="仿宋"/>
          <w:spacing w:val="7"/>
          <w:sz w:val="23"/>
          <w:szCs w:val="23"/>
        </w:rPr>
        <w:t>对电子投标文件解密。</w:t>
      </w:r>
    </w:p>
    <w:p w14:paraId="35A0B643">
      <w:pPr>
        <w:spacing w:before="43" w:line="364" w:lineRule="auto"/>
        <w:ind w:left="5" w:right="114" w:firstLine="477"/>
        <w:rPr>
          <w:rFonts w:ascii="仿宋" w:hAnsi="仿宋" w:eastAsia="仿宋" w:cs="仿宋"/>
          <w:sz w:val="23"/>
          <w:szCs w:val="23"/>
        </w:rPr>
      </w:pPr>
      <w:r>
        <w:rPr>
          <w:rFonts w:ascii="仿宋" w:hAnsi="仿宋" w:eastAsia="仿宋" w:cs="仿宋"/>
          <w:spacing w:val="10"/>
          <w:sz w:val="23"/>
          <w:szCs w:val="23"/>
        </w:rPr>
        <w:t>异常处理：如供应商在开标时因遗失</w:t>
      </w:r>
      <w:r>
        <w:rPr>
          <w:rFonts w:ascii="仿宋" w:hAnsi="仿宋" w:eastAsia="仿宋" w:cs="仿宋"/>
          <w:spacing w:val="-46"/>
          <w:sz w:val="23"/>
          <w:szCs w:val="23"/>
        </w:rPr>
        <w:t xml:space="preserve"> </w:t>
      </w:r>
      <w:r>
        <w:rPr>
          <w:rFonts w:ascii="仿宋" w:hAnsi="仿宋" w:eastAsia="仿宋" w:cs="仿宋"/>
          <w:sz w:val="23"/>
          <w:szCs w:val="23"/>
        </w:rPr>
        <w:t>CA</w:t>
      </w:r>
      <w:r>
        <w:rPr>
          <w:rFonts w:ascii="仿宋" w:hAnsi="仿宋" w:eastAsia="仿宋" w:cs="仿宋"/>
          <w:spacing w:val="-33"/>
          <w:sz w:val="23"/>
          <w:szCs w:val="23"/>
        </w:rPr>
        <w:t xml:space="preserve"> </w:t>
      </w:r>
      <w:r>
        <w:rPr>
          <w:rFonts w:ascii="仿宋" w:hAnsi="仿宋" w:eastAsia="仿宋" w:cs="仿宋"/>
          <w:spacing w:val="10"/>
          <w:sz w:val="23"/>
          <w:szCs w:val="23"/>
        </w:rPr>
        <w:t>或其他原因导致</w:t>
      </w:r>
      <w:r>
        <w:rPr>
          <w:rFonts w:ascii="仿宋" w:hAnsi="仿宋" w:eastAsia="仿宋" w:cs="仿宋"/>
          <w:spacing w:val="9"/>
          <w:sz w:val="23"/>
          <w:szCs w:val="23"/>
        </w:rPr>
        <w:t>解密不成功时，如供应商已按规</w:t>
      </w:r>
      <w:r>
        <w:rPr>
          <w:rFonts w:ascii="仿宋" w:hAnsi="仿宋" w:eastAsia="仿宋" w:cs="仿宋"/>
          <w:sz w:val="23"/>
          <w:szCs w:val="23"/>
        </w:rPr>
        <w:t xml:space="preserve"> </w:t>
      </w:r>
      <w:r>
        <w:rPr>
          <w:rFonts w:ascii="仿宋" w:hAnsi="仿宋" w:eastAsia="仿宋" w:cs="仿宋"/>
          <w:spacing w:val="6"/>
          <w:sz w:val="23"/>
          <w:szCs w:val="23"/>
        </w:rPr>
        <w:t>定递交了“备份投标文件</w:t>
      </w:r>
      <w:r>
        <w:rPr>
          <w:rFonts w:ascii="仿宋" w:hAnsi="仿宋" w:eastAsia="仿宋" w:cs="仿宋"/>
          <w:spacing w:val="-67"/>
          <w:sz w:val="23"/>
          <w:szCs w:val="23"/>
        </w:rPr>
        <w:t xml:space="preserve"> </w:t>
      </w:r>
      <w:r>
        <w:rPr>
          <w:rFonts w:ascii="仿宋" w:hAnsi="仿宋" w:eastAsia="仿宋" w:cs="仿宋"/>
          <w:spacing w:val="6"/>
          <w:sz w:val="23"/>
          <w:szCs w:val="23"/>
        </w:rPr>
        <w:t>”的，采购代理机构通过【异常处理】端口对备份投标文件上传、解</w:t>
      </w:r>
      <w:r>
        <w:rPr>
          <w:rFonts w:ascii="仿宋" w:hAnsi="仿宋" w:eastAsia="仿宋" w:cs="仿宋"/>
          <w:sz w:val="23"/>
          <w:szCs w:val="23"/>
        </w:rPr>
        <w:t xml:space="preserve"> </w:t>
      </w:r>
      <w:r>
        <w:rPr>
          <w:rFonts w:ascii="仿宋" w:hAnsi="仿宋" w:eastAsia="仿宋" w:cs="仿宋"/>
          <w:spacing w:val="7"/>
          <w:sz w:val="23"/>
          <w:szCs w:val="23"/>
        </w:rPr>
        <w:t>密。投标人提供了备份投标文件的，以备份投标文件作为依据，否则视为投标文件撤回。投标</w:t>
      </w:r>
    </w:p>
    <w:p w14:paraId="70B9ADC9">
      <w:pPr>
        <w:spacing w:line="364" w:lineRule="auto"/>
        <w:rPr>
          <w:rFonts w:ascii="仿宋" w:hAnsi="仿宋" w:eastAsia="仿宋" w:cs="仿宋"/>
          <w:sz w:val="23"/>
          <w:szCs w:val="23"/>
        </w:rPr>
        <w:sectPr>
          <w:footerReference r:id="rId15" w:type="default"/>
          <w:pgSz w:w="11906" w:h="16838"/>
          <w:pgMar w:top="400" w:right="964" w:bottom="1157" w:left="1095" w:header="0" w:footer="997" w:gutter="0"/>
          <w:pgBorders>
            <w:top w:val="none" w:sz="0" w:space="0"/>
            <w:left w:val="none" w:sz="0" w:space="0"/>
            <w:bottom w:val="none" w:sz="0" w:space="0"/>
            <w:right w:val="none" w:sz="0" w:space="0"/>
          </w:pgBorders>
          <w:cols w:space="720" w:num="1"/>
        </w:sectPr>
      </w:pPr>
    </w:p>
    <w:p w14:paraId="62622CB4">
      <w:pPr>
        <w:pStyle w:val="3"/>
        <w:spacing w:line="248" w:lineRule="auto"/>
      </w:pPr>
    </w:p>
    <w:p w14:paraId="563BB11A">
      <w:pPr>
        <w:pStyle w:val="3"/>
        <w:spacing w:line="248" w:lineRule="auto"/>
      </w:pPr>
    </w:p>
    <w:p w14:paraId="04D3B749">
      <w:pPr>
        <w:pStyle w:val="3"/>
        <w:spacing w:line="248" w:lineRule="auto"/>
      </w:pPr>
    </w:p>
    <w:p w14:paraId="6C73AAED">
      <w:pPr>
        <w:pStyle w:val="3"/>
        <w:spacing w:line="248" w:lineRule="auto"/>
      </w:pPr>
    </w:p>
    <w:p w14:paraId="3A628558">
      <w:pPr>
        <w:spacing w:before="75" w:line="231" w:lineRule="auto"/>
        <w:ind w:left="99"/>
        <w:rPr>
          <w:rFonts w:ascii="仿宋" w:hAnsi="仿宋" w:eastAsia="仿宋" w:cs="仿宋"/>
          <w:sz w:val="23"/>
          <w:szCs w:val="23"/>
        </w:rPr>
      </w:pPr>
      <w:r>
        <w:rPr>
          <w:rFonts w:ascii="仿宋" w:hAnsi="仿宋" w:eastAsia="仿宋" w:cs="仿宋"/>
          <w:spacing w:val="7"/>
          <w:sz w:val="23"/>
          <w:szCs w:val="23"/>
        </w:rPr>
        <w:t>文件已按时解密的，备份投标文件自动失效。</w:t>
      </w:r>
    </w:p>
    <w:p w14:paraId="487AC6C7">
      <w:pPr>
        <w:spacing w:before="181" w:line="301" w:lineRule="auto"/>
        <w:ind w:left="98" w:right="99" w:firstLine="485"/>
        <w:rPr>
          <w:rFonts w:ascii="仿宋" w:hAnsi="仿宋" w:eastAsia="仿宋" w:cs="仿宋"/>
          <w:sz w:val="23"/>
          <w:szCs w:val="23"/>
        </w:rPr>
      </w:pPr>
      <w:r>
        <w:rPr>
          <w:rFonts w:ascii="仿宋" w:hAnsi="仿宋" w:eastAsia="仿宋" w:cs="仿宋"/>
          <w:spacing w:val="8"/>
          <w:sz w:val="23"/>
          <w:szCs w:val="23"/>
        </w:rPr>
        <w:t>（2）报价确认。投标文件解密结束后，</w:t>
      </w:r>
      <w:r>
        <w:rPr>
          <w:rFonts w:ascii="仿宋" w:hAnsi="仿宋" w:eastAsia="仿宋" w:cs="仿宋"/>
          <w:spacing w:val="-59"/>
          <w:sz w:val="23"/>
          <w:szCs w:val="23"/>
        </w:rPr>
        <w:t xml:space="preserve"> </w:t>
      </w:r>
      <w:r>
        <w:rPr>
          <w:rFonts w:ascii="仿宋" w:hAnsi="仿宋" w:eastAsia="仿宋" w:cs="仿宋"/>
          <w:spacing w:val="8"/>
          <w:sz w:val="23"/>
          <w:szCs w:val="23"/>
        </w:rPr>
        <w:t>代理机构会开启报价确认（开启签字时段</w:t>
      </w:r>
      <w:r>
        <w:rPr>
          <w:rFonts w:ascii="仿宋" w:hAnsi="仿宋" w:eastAsia="仿宋" w:cs="仿宋"/>
          <w:spacing w:val="9"/>
          <w:sz w:val="23"/>
          <w:szCs w:val="23"/>
        </w:rPr>
        <w:t>），</w:t>
      </w:r>
      <w:r>
        <w:rPr>
          <w:rFonts w:ascii="仿宋" w:hAnsi="仿宋" w:eastAsia="仿宋" w:cs="仿宋"/>
          <w:spacing w:val="8"/>
          <w:sz w:val="23"/>
          <w:szCs w:val="23"/>
        </w:rPr>
        <w:t>投</w:t>
      </w:r>
      <w:r>
        <w:rPr>
          <w:rFonts w:ascii="仿宋" w:hAnsi="仿宋" w:eastAsia="仿宋" w:cs="仿宋"/>
          <w:sz w:val="23"/>
          <w:szCs w:val="23"/>
        </w:rPr>
        <w:t xml:space="preserve"> </w:t>
      </w:r>
      <w:r>
        <w:rPr>
          <w:rFonts w:ascii="仿宋" w:hAnsi="仿宋" w:eastAsia="仿宋" w:cs="仿宋"/>
          <w:spacing w:val="5"/>
          <w:sz w:val="23"/>
          <w:szCs w:val="23"/>
        </w:rPr>
        <w:t>标人对报价记录表进行报价确认；</w:t>
      </w:r>
    </w:p>
    <w:p w14:paraId="0FC0A7EC">
      <w:pPr>
        <w:spacing w:before="181" w:line="327" w:lineRule="auto"/>
        <w:ind w:left="101" w:right="80" w:firstLine="483"/>
        <w:rPr>
          <w:rFonts w:ascii="仿宋" w:hAnsi="仿宋" w:eastAsia="仿宋" w:cs="仿宋"/>
          <w:sz w:val="23"/>
          <w:szCs w:val="23"/>
        </w:rPr>
      </w:pPr>
      <w:r>
        <w:rPr>
          <w:rFonts w:ascii="仿宋" w:hAnsi="仿宋" w:eastAsia="仿宋" w:cs="仿宋"/>
          <w:spacing w:val="7"/>
          <w:sz w:val="23"/>
          <w:szCs w:val="23"/>
        </w:rPr>
        <w:t>（3）开标过程由采购代理机构如实记录，并电子留痕，由参加电子开标的各投标人代表</w:t>
      </w:r>
      <w:r>
        <w:rPr>
          <w:rFonts w:ascii="仿宋" w:hAnsi="仿宋" w:eastAsia="仿宋" w:cs="仿宋"/>
          <w:sz w:val="23"/>
          <w:szCs w:val="23"/>
        </w:rPr>
        <w:t xml:space="preserve"> </w:t>
      </w:r>
      <w:r>
        <w:rPr>
          <w:rFonts w:ascii="仿宋" w:hAnsi="仿宋" w:eastAsia="仿宋" w:cs="仿宋"/>
          <w:spacing w:val="7"/>
          <w:sz w:val="23"/>
          <w:szCs w:val="23"/>
        </w:rPr>
        <w:t>对电子开标记录在开标记录公布后15分钟内进行当场校核及勘误，并线上确认，未</w:t>
      </w:r>
      <w:r>
        <w:rPr>
          <w:rFonts w:ascii="仿宋" w:hAnsi="仿宋" w:eastAsia="仿宋" w:cs="仿宋"/>
          <w:spacing w:val="6"/>
          <w:sz w:val="23"/>
          <w:szCs w:val="23"/>
        </w:rPr>
        <w:t>确认的视</w:t>
      </w:r>
      <w:r>
        <w:rPr>
          <w:rFonts w:ascii="仿宋" w:hAnsi="仿宋" w:eastAsia="仿宋" w:cs="仿宋"/>
          <w:sz w:val="23"/>
          <w:szCs w:val="23"/>
        </w:rPr>
        <w:t xml:space="preserve"> </w:t>
      </w:r>
      <w:r>
        <w:rPr>
          <w:rFonts w:ascii="仿宋" w:hAnsi="仿宋" w:eastAsia="仿宋" w:cs="仿宋"/>
          <w:spacing w:val="3"/>
          <w:sz w:val="23"/>
          <w:szCs w:val="23"/>
        </w:rPr>
        <w:t>同认可开标结果。</w:t>
      </w:r>
    </w:p>
    <w:p w14:paraId="17E6B89B">
      <w:pPr>
        <w:spacing w:before="176" w:line="327" w:lineRule="auto"/>
        <w:ind w:left="98" w:right="80" w:firstLine="485"/>
        <w:rPr>
          <w:rFonts w:ascii="仿宋" w:hAnsi="仿宋" w:eastAsia="仿宋" w:cs="仿宋"/>
          <w:sz w:val="23"/>
          <w:szCs w:val="23"/>
        </w:rPr>
      </w:pPr>
      <w:r>
        <w:rPr>
          <w:rFonts w:ascii="仿宋" w:hAnsi="仿宋" w:eastAsia="仿宋" w:cs="仿宋"/>
          <w:spacing w:val="8"/>
          <w:sz w:val="23"/>
          <w:szCs w:val="23"/>
        </w:rPr>
        <w:t>（4）投标人代表对开标过程和开标记录有疑义，以及认为采购</w:t>
      </w:r>
      <w:r>
        <w:rPr>
          <w:rFonts w:ascii="仿宋" w:hAnsi="仿宋" w:eastAsia="仿宋" w:cs="仿宋"/>
          <w:spacing w:val="7"/>
          <w:sz w:val="23"/>
          <w:szCs w:val="23"/>
        </w:rPr>
        <w:t>人、采购代理机构相关工</w:t>
      </w:r>
      <w:r>
        <w:rPr>
          <w:rFonts w:ascii="仿宋" w:hAnsi="仿宋" w:eastAsia="仿宋" w:cs="仿宋"/>
          <w:sz w:val="23"/>
          <w:szCs w:val="23"/>
        </w:rPr>
        <w:t xml:space="preserve"> </w:t>
      </w:r>
      <w:r>
        <w:rPr>
          <w:rFonts w:ascii="仿宋" w:hAnsi="仿宋" w:eastAsia="仿宋" w:cs="仿宋"/>
          <w:spacing w:val="7"/>
          <w:sz w:val="23"/>
          <w:szCs w:val="23"/>
        </w:rPr>
        <w:t>作人员有需要回避的情形的，应当场提出在线询问或者回避申请。采购人、采购代理机构对投</w:t>
      </w:r>
      <w:r>
        <w:rPr>
          <w:rFonts w:ascii="仿宋" w:hAnsi="仿宋" w:eastAsia="仿宋" w:cs="仿宋"/>
          <w:spacing w:val="13"/>
          <w:sz w:val="23"/>
          <w:szCs w:val="23"/>
        </w:rPr>
        <w:t xml:space="preserve"> </w:t>
      </w:r>
      <w:r>
        <w:rPr>
          <w:rFonts w:ascii="仿宋" w:hAnsi="仿宋" w:eastAsia="仿宋" w:cs="仿宋"/>
          <w:spacing w:val="7"/>
          <w:sz w:val="23"/>
          <w:szCs w:val="23"/>
        </w:rPr>
        <w:t>标人代表提出的询问或者回避申请应当及时处理。</w:t>
      </w:r>
    </w:p>
    <w:p w14:paraId="75B5CB48">
      <w:pPr>
        <w:spacing w:before="181" w:line="228" w:lineRule="auto"/>
        <w:ind w:left="584"/>
        <w:rPr>
          <w:rFonts w:ascii="仿宋" w:hAnsi="仿宋" w:eastAsia="仿宋" w:cs="仿宋"/>
          <w:sz w:val="23"/>
          <w:szCs w:val="23"/>
        </w:rPr>
      </w:pPr>
      <w:r>
        <w:rPr>
          <w:rFonts w:ascii="仿宋" w:hAnsi="仿宋" w:eastAsia="仿宋" w:cs="仿宋"/>
          <w:spacing w:val="2"/>
          <w:sz w:val="23"/>
          <w:szCs w:val="23"/>
        </w:rPr>
        <w:t>（5）开标结束。</w:t>
      </w:r>
    </w:p>
    <w:p w14:paraId="1722FB3A">
      <w:pPr>
        <w:spacing w:before="181" w:line="231" w:lineRule="auto"/>
        <w:ind w:left="4261"/>
        <w:outlineLvl w:val="1"/>
        <w:rPr>
          <w:rFonts w:ascii="仿宋" w:hAnsi="仿宋" w:eastAsia="仿宋" w:cs="仿宋"/>
          <w:sz w:val="23"/>
          <w:szCs w:val="23"/>
        </w:rPr>
      </w:pPr>
      <w:r>
        <w:rPr>
          <w:rFonts w:ascii="仿宋" w:hAnsi="仿宋" w:eastAsia="仿宋" w:cs="仿宋"/>
          <w:b/>
          <w:bCs/>
          <w:spacing w:val="-1"/>
          <w:sz w:val="23"/>
          <w:szCs w:val="23"/>
        </w:rPr>
        <w:t>第七章</w:t>
      </w:r>
      <w:r>
        <w:rPr>
          <w:rFonts w:ascii="仿宋" w:hAnsi="仿宋" w:eastAsia="仿宋" w:cs="仿宋"/>
          <w:spacing w:val="15"/>
          <w:sz w:val="23"/>
          <w:szCs w:val="23"/>
        </w:rPr>
        <w:t xml:space="preserve">  </w:t>
      </w:r>
      <w:r>
        <w:rPr>
          <w:rFonts w:ascii="仿宋" w:hAnsi="仿宋" w:eastAsia="仿宋" w:cs="仿宋"/>
          <w:b/>
          <w:bCs/>
          <w:spacing w:val="-1"/>
          <w:sz w:val="23"/>
          <w:szCs w:val="23"/>
        </w:rPr>
        <w:t>评标</w:t>
      </w:r>
    </w:p>
    <w:p w14:paraId="428D2C42">
      <w:pPr>
        <w:spacing w:before="180" w:line="231" w:lineRule="auto"/>
        <w:ind w:left="334"/>
        <w:rPr>
          <w:rFonts w:ascii="仿宋" w:hAnsi="仿宋" w:eastAsia="仿宋" w:cs="仿宋"/>
          <w:sz w:val="23"/>
          <w:szCs w:val="23"/>
        </w:rPr>
      </w:pPr>
      <w:r>
        <w:rPr>
          <w:rFonts w:ascii="仿宋" w:hAnsi="仿宋" w:eastAsia="仿宋" w:cs="仿宋"/>
          <w:b/>
          <w:bCs/>
          <w:spacing w:val="4"/>
          <w:sz w:val="23"/>
          <w:szCs w:val="23"/>
        </w:rPr>
        <w:t>26.评标原则</w:t>
      </w:r>
    </w:p>
    <w:p w14:paraId="171C3F69">
      <w:pPr>
        <w:spacing w:before="181" w:line="228" w:lineRule="auto"/>
        <w:ind w:left="520"/>
        <w:rPr>
          <w:rFonts w:ascii="仿宋" w:hAnsi="仿宋" w:eastAsia="仿宋" w:cs="仿宋"/>
          <w:sz w:val="23"/>
          <w:szCs w:val="23"/>
        </w:rPr>
      </w:pPr>
      <w:r>
        <w:rPr>
          <w:rFonts w:ascii="仿宋" w:hAnsi="仿宋" w:eastAsia="仿宋" w:cs="仿宋"/>
          <w:spacing w:val="7"/>
          <w:sz w:val="23"/>
          <w:szCs w:val="23"/>
        </w:rPr>
        <w:t>评标活动遵循公平、公正、科学和择优的原则。</w:t>
      </w:r>
    </w:p>
    <w:p w14:paraId="3EF85963">
      <w:pPr>
        <w:spacing w:before="181" w:line="231" w:lineRule="auto"/>
        <w:ind w:left="334"/>
        <w:rPr>
          <w:rFonts w:ascii="仿宋" w:hAnsi="仿宋" w:eastAsia="仿宋" w:cs="仿宋"/>
          <w:sz w:val="23"/>
          <w:szCs w:val="23"/>
        </w:rPr>
      </w:pPr>
      <w:r>
        <w:rPr>
          <w:rFonts w:ascii="仿宋" w:hAnsi="仿宋" w:eastAsia="仿宋" w:cs="仿宋"/>
          <w:b/>
          <w:bCs/>
          <w:spacing w:val="4"/>
          <w:sz w:val="23"/>
          <w:szCs w:val="23"/>
        </w:rPr>
        <w:t>27.评标依据</w:t>
      </w:r>
    </w:p>
    <w:p w14:paraId="53871312">
      <w:pPr>
        <w:spacing w:before="180" w:line="231" w:lineRule="auto"/>
        <w:ind w:left="582"/>
        <w:rPr>
          <w:rFonts w:ascii="仿宋" w:hAnsi="仿宋" w:eastAsia="仿宋" w:cs="仿宋"/>
          <w:sz w:val="23"/>
          <w:szCs w:val="23"/>
        </w:rPr>
      </w:pPr>
      <w:r>
        <w:rPr>
          <w:rFonts w:ascii="仿宋" w:hAnsi="仿宋" w:eastAsia="仿宋" w:cs="仿宋"/>
          <w:spacing w:val="3"/>
          <w:sz w:val="23"/>
          <w:szCs w:val="23"/>
        </w:rPr>
        <w:t>17.1  评标的依据为招标文件。</w:t>
      </w:r>
    </w:p>
    <w:p w14:paraId="3DA63CFA">
      <w:pPr>
        <w:spacing w:before="178" w:line="229" w:lineRule="auto"/>
        <w:ind w:left="334"/>
        <w:rPr>
          <w:rFonts w:ascii="仿宋" w:hAnsi="仿宋" w:eastAsia="仿宋" w:cs="仿宋"/>
          <w:sz w:val="23"/>
          <w:szCs w:val="23"/>
        </w:rPr>
      </w:pPr>
      <w:r>
        <w:rPr>
          <w:rFonts w:ascii="仿宋" w:hAnsi="仿宋" w:eastAsia="仿宋" w:cs="仿宋"/>
          <w:b/>
          <w:bCs/>
          <w:spacing w:val="5"/>
          <w:sz w:val="23"/>
          <w:szCs w:val="23"/>
        </w:rPr>
        <w:t>28.评标过程的保密</w:t>
      </w:r>
    </w:p>
    <w:p w14:paraId="2C661C04">
      <w:pPr>
        <w:spacing w:before="183" w:line="364" w:lineRule="auto"/>
        <w:ind w:left="101" w:right="75" w:firstLine="473"/>
        <w:jc w:val="both"/>
        <w:rPr>
          <w:rFonts w:ascii="仿宋" w:hAnsi="仿宋" w:eastAsia="仿宋" w:cs="仿宋"/>
          <w:sz w:val="23"/>
          <w:szCs w:val="23"/>
        </w:rPr>
      </w:pPr>
      <w:r>
        <w:rPr>
          <w:rFonts w:ascii="仿宋" w:hAnsi="仿宋" w:eastAsia="仿宋" w:cs="仿宋"/>
          <w:spacing w:val="5"/>
          <w:sz w:val="23"/>
          <w:szCs w:val="23"/>
        </w:rPr>
        <w:t>27.1</w:t>
      </w:r>
      <w:r>
        <w:rPr>
          <w:rFonts w:ascii="仿宋" w:hAnsi="仿宋" w:eastAsia="仿宋" w:cs="仿宋"/>
          <w:spacing w:val="-32"/>
          <w:sz w:val="23"/>
          <w:szCs w:val="23"/>
        </w:rPr>
        <w:t xml:space="preserve"> </w:t>
      </w:r>
      <w:r>
        <w:rPr>
          <w:rFonts w:ascii="仿宋" w:hAnsi="仿宋" w:eastAsia="仿宋" w:cs="仿宋"/>
          <w:spacing w:val="5"/>
          <w:sz w:val="23"/>
          <w:szCs w:val="23"/>
        </w:rPr>
        <w:t>开标后，凡是属于审查、澄清、评价和比较的有关资料以及授标建议等，评标委员会</w:t>
      </w:r>
      <w:r>
        <w:rPr>
          <w:rFonts w:ascii="仿宋" w:hAnsi="仿宋" w:eastAsia="仿宋" w:cs="仿宋"/>
          <w:sz w:val="23"/>
          <w:szCs w:val="23"/>
        </w:rPr>
        <w:t xml:space="preserve"> </w:t>
      </w:r>
      <w:r>
        <w:rPr>
          <w:rFonts w:ascii="仿宋" w:hAnsi="仿宋" w:eastAsia="仿宋" w:cs="仿宋"/>
          <w:spacing w:val="7"/>
          <w:sz w:val="23"/>
          <w:szCs w:val="23"/>
        </w:rPr>
        <w:t>成员或参与评标的有关工作人员均不得向投标人或其他无关的人员透露，违者给予警告、取消</w:t>
      </w:r>
      <w:r>
        <w:rPr>
          <w:rFonts w:ascii="仿宋" w:hAnsi="仿宋" w:eastAsia="仿宋" w:cs="仿宋"/>
          <w:spacing w:val="12"/>
          <w:sz w:val="23"/>
          <w:szCs w:val="23"/>
        </w:rPr>
        <w:t xml:space="preserve"> </w:t>
      </w:r>
      <w:r>
        <w:rPr>
          <w:rFonts w:ascii="仿宋" w:hAnsi="仿宋" w:eastAsia="仿宋" w:cs="仿宋"/>
          <w:spacing w:val="5"/>
          <w:sz w:val="23"/>
          <w:szCs w:val="23"/>
        </w:rPr>
        <w:t>担任评标委员会成员的资格，不得再参加任何投标项目的评标。</w:t>
      </w:r>
    </w:p>
    <w:p w14:paraId="70415B9C">
      <w:pPr>
        <w:spacing w:before="39" w:line="359" w:lineRule="auto"/>
        <w:ind w:left="99" w:right="78" w:firstLine="475"/>
        <w:rPr>
          <w:rFonts w:ascii="仿宋" w:hAnsi="仿宋" w:eastAsia="仿宋" w:cs="仿宋"/>
          <w:sz w:val="23"/>
          <w:szCs w:val="23"/>
        </w:rPr>
      </w:pPr>
      <w:r>
        <w:rPr>
          <w:rFonts w:ascii="仿宋" w:hAnsi="仿宋" w:eastAsia="仿宋" w:cs="仿宋"/>
          <w:spacing w:val="4"/>
          <w:sz w:val="23"/>
          <w:szCs w:val="23"/>
        </w:rPr>
        <w:t>27.2 投标人在评标过程中，所进行的试图影响评标结果的不符合《中华人民共和国政府采</w:t>
      </w:r>
      <w:r>
        <w:rPr>
          <w:rFonts w:ascii="仿宋" w:hAnsi="仿宋" w:eastAsia="仿宋" w:cs="仿宋"/>
          <w:spacing w:val="3"/>
          <w:sz w:val="23"/>
          <w:szCs w:val="23"/>
        </w:rPr>
        <w:t xml:space="preserve"> </w:t>
      </w:r>
      <w:r>
        <w:rPr>
          <w:rFonts w:ascii="仿宋" w:hAnsi="仿宋" w:eastAsia="仿宋" w:cs="仿宋"/>
          <w:spacing w:val="6"/>
          <w:sz w:val="23"/>
          <w:szCs w:val="23"/>
        </w:rPr>
        <w:t>购法》和《中华人民共和国招标投标法》及本次</w:t>
      </w:r>
      <w:r>
        <w:rPr>
          <w:rFonts w:ascii="仿宋" w:hAnsi="仿宋" w:eastAsia="仿宋" w:cs="仿宋"/>
          <w:spacing w:val="5"/>
          <w:sz w:val="23"/>
          <w:szCs w:val="23"/>
        </w:rPr>
        <w:t>招标有关规定的活动，将被取消中标资格。</w:t>
      </w:r>
    </w:p>
    <w:p w14:paraId="00AA7293">
      <w:pPr>
        <w:spacing w:before="38" w:line="231" w:lineRule="auto"/>
        <w:ind w:left="334"/>
        <w:rPr>
          <w:rFonts w:ascii="仿宋" w:hAnsi="仿宋" w:eastAsia="仿宋" w:cs="仿宋"/>
          <w:sz w:val="23"/>
          <w:szCs w:val="23"/>
        </w:rPr>
      </w:pPr>
      <w:r>
        <w:rPr>
          <w:rFonts w:ascii="仿宋" w:hAnsi="仿宋" w:eastAsia="仿宋" w:cs="仿宋"/>
          <w:b/>
          <w:bCs/>
          <w:spacing w:val="4"/>
          <w:sz w:val="23"/>
          <w:szCs w:val="23"/>
        </w:rPr>
        <w:t>29.评标程序</w:t>
      </w:r>
    </w:p>
    <w:p w14:paraId="1AE2D543">
      <w:pPr>
        <w:spacing w:before="181" w:line="228" w:lineRule="auto"/>
        <w:ind w:left="334"/>
        <w:rPr>
          <w:rFonts w:ascii="仿宋" w:hAnsi="仿宋" w:eastAsia="仿宋" w:cs="仿宋"/>
          <w:sz w:val="23"/>
          <w:szCs w:val="23"/>
        </w:rPr>
      </w:pPr>
      <w:r>
        <w:rPr>
          <w:rFonts w:ascii="仿宋" w:hAnsi="仿宋" w:eastAsia="仿宋" w:cs="仿宋"/>
          <w:b/>
          <w:bCs/>
          <w:spacing w:val="5"/>
          <w:sz w:val="23"/>
          <w:szCs w:val="23"/>
        </w:rPr>
        <w:t>29.1</w:t>
      </w:r>
      <w:r>
        <w:rPr>
          <w:rFonts w:ascii="仿宋" w:hAnsi="仿宋" w:eastAsia="仿宋" w:cs="仿宋"/>
          <w:spacing w:val="-24"/>
          <w:sz w:val="23"/>
          <w:szCs w:val="23"/>
        </w:rPr>
        <w:t xml:space="preserve"> </w:t>
      </w:r>
      <w:r>
        <w:rPr>
          <w:rFonts w:ascii="仿宋" w:hAnsi="仿宋" w:eastAsia="仿宋" w:cs="仿宋"/>
          <w:b/>
          <w:bCs/>
          <w:spacing w:val="5"/>
          <w:sz w:val="23"/>
          <w:szCs w:val="23"/>
        </w:rPr>
        <w:t>响应文件的初步评审为《资格审查》和《符合性评审》。</w:t>
      </w:r>
    </w:p>
    <w:p w14:paraId="5E18F31D">
      <w:pPr>
        <w:spacing w:before="184" w:line="229" w:lineRule="auto"/>
        <w:jc w:val="center"/>
        <w:rPr>
          <w:rFonts w:ascii="仿宋" w:hAnsi="仿宋" w:eastAsia="仿宋" w:cs="仿宋"/>
          <w:sz w:val="23"/>
          <w:szCs w:val="23"/>
        </w:rPr>
      </w:pPr>
      <w:r>
        <w:rPr>
          <w:rFonts w:hint="eastAsia" w:ascii="仿宋" w:hAnsi="仿宋" w:eastAsia="仿宋" w:cs="仿宋"/>
          <w:b/>
          <w:bCs/>
          <w:spacing w:val="4"/>
          <w:sz w:val="23"/>
          <w:szCs w:val="23"/>
          <w:lang w:val="en-US" w:eastAsia="zh-CN"/>
        </w:rPr>
        <w:t xml:space="preserve"> </w:t>
      </w:r>
      <w:r>
        <w:rPr>
          <w:rFonts w:ascii="仿宋" w:hAnsi="仿宋" w:eastAsia="仿宋" w:cs="仿宋"/>
          <w:b/>
          <w:bCs/>
          <w:spacing w:val="4"/>
          <w:sz w:val="23"/>
          <w:szCs w:val="23"/>
        </w:rPr>
        <w:t>29.2</w:t>
      </w:r>
      <w:r>
        <w:rPr>
          <w:rFonts w:ascii="仿宋" w:hAnsi="仿宋" w:eastAsia="仿宋" w:cs="仿宋"/>
          <w:spacing w:val="-10"/>
          <w:sz w:val="23"/>
          <w:szCs w:val="23"/>
        </w:rPr>
        <w:t xml:space="preserve"> </w:t>
      </w:r>
      <w:r>
        <w:rPr>
          <w:rFonts w:ascii="仿宋" w:hAnsi="仿宋" w:eastAsia="仿宋" w:cs="仿宋"/>
          <w:b/>
          <w:bCs/>
          <w:spacing w:val="4"/>
          <w:sz w:val="23"/>
          <w:szCs w:val="23"/>
        </w:rPr>
        <w:t>资格审查：依法对投标人的资格进行审查，以确定投标人是否具备本项目要求的资格。</w:t>
      </w:r>
    </w:p>
    <w:p w14:paraId="23BAFF47">
      <w:pPr>
        <w:pStyle w:val="3"/>
        <w:spacing w:line="284" w:lineRule="auto"/>
      </w:pPr>
    </w:p>
    <w:p w14:paraId="5783ABB0">
      <w:pPr>
        <w:pStyle w:val="3"/>
        <w:spacing w:line="284" w:lineRule="auto"/>
      </w:pPr>
    </w:p>
    <w:p w14:paraId="360D6514">
      <w:pPr>
        <w:rPr>
          <w:rFonts w:ascii="仿宋" w:hAnsi="仿宋" w:eastAsia="仿宋" w:cs="仿宋"/>
          <w:spacing w:val="8"/>
          <w:sz w:val="23"/>
          <w:szCs w:val="23"/>
        </w:rPr>
      </w:pPr>
      <w:r>
        <w:rPr>
          <w:rFonts w:ascii="仿宋" w:hAnsi="仿宋" w:eastAsia="仿宋" w:cs="仿宋"/>
          <w:spacing w:val="8"/>
          <w:sz w:val="23"/>
          <w:szCs w:val="23"/>
        </w:rPr>
        <w:br w:type="page"/>
      </w:r>
    </w:p>
    <w:p w14:paraId="27C79151">
      <w:pPr>
        <w:spacing w:before="75" w:line="358" w:lineRule="auto"/>
        <w:ind w:left="4622" w:right="3155" w:hanging="972"/>
        <w:rPr>
          <w:rFonts w:ascii="仿宋" w:hAnsi="仿宋" w:eastAsia="仿宋" w:cs="仿宋"/>
          <w:sz w:val="23"/>
          <w:szCs w:val="23"/>
        </w:rPr>
      </w:pPr>
      <w:r>
        <w:rPr>
          <w:rFonts w:ascii="仿宋" w:hAnsi="仿宋" w:eastAsia="仿宋" w:cs="仿宋"/>
          <w:spacing w:val="8"/>
          <w:sz w:val="23"/>
          <w:szCs w:val="23"/>
        </w:rPr>
        <w:t>投标文件响应程度初步审查表</w:t>
      </w:r>
      <w:r>
        <w:rPr>
          <w:rFonts w:ascii="仿宋" w:hAnsi="仿宋" w:eastAsia="仿宋" w:cs="仿宋"/>
          <w:spacing w:val="9"/>
          <w:sz w:val="23"/>
          <w:szCs w:val="23"/>
        </w:rPr>
        <w:t xml:space="preserve"> </w:t>
      </w:r>
      <w:r>
        <w:rPr>
          <w:rFonts w:ascii="仿宋" w:hAnsi="仿宋" w:eastAsia="仿宋" w:cs="仿宋"/>
          <w:spacing w:val="4"/>
          <w:sz w:val="23"/>
          <w:szCs w:val="23"/>
        </w:rPr>
        <w:t>资格性审查</w:t>
      </w:r>
    </w:p>
    <w:p w14:paraId="5AFD11EB">
      <w:pPr>
        <w:spacing w:line="90" w:lineRule="auto"/>
        <w:rPr>
          <w:rFonts w:ascii="Arial"/>
          <w:sz w:val="2"/>
        </w:rPr>
      </w:pPr>
    </w:p>
    <w:tbl>
      <w:tblPr>
        <w:tblStyle w:val="11"/>
        <w:tblW w:w="9887" w:type="dxa"/>
        <w:tblInd w:w="12" w:type="dxa"/>
        <w:tblBorders>
          <w:top w:val="single" w:color="000000" w:sz="10" w:space="0"/>
          <w:left w:val="single" w:color="000000" w:sz="10" w:space="0"/>
          <w:bottom w:val="single" w:color="000000" w:sz="10"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41"/>
        <w:gridCol w:w="8846"/>
      </w:tblGrid>
      <w:tr w14:paraId="17FD98B9">
        <w:tblPrEx>
          <w:tblBorders>
            <w:top w:val="single" w:color="000000" w:sz="10" w:space="0"/>
            <w:left w:val="single" w:color="000000" w:sz="10" w:space="0"/>
            <w:bottom w:val="single" w:color="000000" w:sz="10"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18" w:hRule="atLeast"/>
        </w:trPr>
        <w:tc>
          <w:tcPr>
            <w:tcW w:w="9887" w:type="dxa"/>
            <w:gridSpan w:val="2"/>
            <w:vAlign w:val="center"/>
          </w:tcPr>
          <w:p w14:paraId="42CB6A62">
            <w:pPr>
              <w:pStyle w:val="12"/>
              <w:spacing w:before="259" w:line="231" w:lineRule="auto"/>
              <w:jc w:val="center"/>
            </w:pPr>
            <w:r>
              <w:rPr>
                <w:spacing w:val="2"/>
              </w:rPr>
              <w:t>评审内容</w:t>
            </w:r>
          </w:p>
        </w:tc>
      </w:tr>
      <w:tr w14:paraId="27105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041" w:type="dxa"/>
            <w:tcBorders>
              <w:top w:val="single" w:color="000000" w:sz="10" w:space="0"/>
              <w:left w:val="single" w:color="000000" w:sz="10" w:space="0"/>
            </w:tcBorders>
            <w:vAlign w:val="center"/>
          </w:tcPr>
          <w:p w14:paraId="2F194C7C">
            <w:pPr>
              <w:pStyle w:val="12"/>
              <w:spacing w:before="214" w:line="187" w:lineRule="auto"/>
              <w:ind w:left="468"/>
              <w:jc w:val="both"/>
            </w:pPr>
            <w:r>
              <w:t>1</w:t>
            </w:r>
          </w:p>
        </w:tc>
        <w:tc>
          <w:tcPr>
            <w:tcW w:w="8846" w:type="dxa"/>
            <w:tcBorders>
              <w:top w:val="single" w:color="000000" w:sz="10" w:space="0"/>
              <w:right w:val="single" w:color="000000" w:sz="2" w:space="0"/>
            </w:tcBorders>
            <w:vAlign w:val="center"/>
          </w:tcPr>
          <w:p w14:paraId="723DEA20">
            <w:pPr>
              <w:pStyle w:val="12"/>
              <w:spacing w:before="44" w:line="353" w:lineRule="auto"/>
              <w:ind w:left="109" w:right="105"/>
              <w:jc w:val="both"/>
              <w:rPr>
                <w:rFonts w:hint="eastAsia"/>
              </w:rPr>
            </w:pPr>
            <w:r>
              <w:rPr>
                <w:rFonts w:hint="eastAsia"/>
              </w:rPr>
              <w:t>满足《中华人民共和国政府采购法》第二十二条规定：</w:t>
            </w:r>
          </w:p>
          <w:p w14:paraId="139E707C">
            <w:pPr>
              <w:pStyle w:val="12"/>
              <w:spacing w:before="44" w:line="353" w:lineRule="auto"/>
              <w:ind w:left="109" w:right="105"/>
              <w:jc w:val="both"/>
              <w:rPr>
                <w:rFonts w:hint="eastAsia"/>
              </w:rPr>
            </w:pPr>
            <w:r>
              <w:rPr>
                <w:rFonts w:hint="eastAsia"/>
              </w:rPr>
              <w:t>①具有独立承担民事责任的能力（需提供营业执照原件彩色扫描件）；</w:t>
            </w:r>
          </w:p>
          <w:p w14:paraId="1CD1E756">
            <w:pPr>
              <w:pStyle w:val="12"/>
              <w:spacing w:before="44" w:line="353" w:lineRule="auto"/>
              <w:ind w:left="109" w:right="105"/>
              <w:jc w:val="both"/>
              <w:rPr>
                <w:rFonts w:hint="eastAsia"/>
              </w:rPr>
            </w:pPr>
            <w:r>
              <w:rPr>
                <w:rFonts w:hint="eastAsia"/>
              </w:rPr>
              <w:t>②具有良好的商业信誉和健全的财务会计制度（提供第三方会计师事务所出具的近三年任意一年度财务审计报告及财务会计制度，新成立不足一年的提供成立之日起至今的财务报表和基本开户银行出具的资信证明）；</w:t>
            </w:r>
          </w:p>
          <w:p w14:paraId="50CAEFDA">
            <w:pPr>
              <w:pStyle w:val="12"/>
              <w:spacing w:before="44" w:line="353" w:lineRule="auto"/>
              <w:ind w:left="109" w:right="105"/>
              <w:jc w:val="both"/>
              <w:rPr>
                <w:rFonts w:hint="eastAsia"/>
              </w:rPr>
            </w:pPr>
            <w:r>
              <w:rPr>
                <w:rFonts w:hint="eastAsia"/>
              </w:rPr>
              <w:t>③具有履行合同所必需的设备和专业技术能力（需提供具有履行合同所必需的设备和专业技术能力承诺函等相关证明材料）；</w:t>
            </w:r>
          </w:p>
          <w:p w14:paraId="77AC28E7">
            <w:pPr>
              <w:pStyle w:val="12"/>
              <w:spacing w:before="44" w:line="353" w:lineRule="auto"/>
              <w:ind w:left="109" w:right="105"/>
              <w:jc w:val="both"/>
              <w:rPr>
                <w:rFonts w:hint="eastAsia"/>
              </w:rPr>
            </w:pPr>
            <w:r>
              <w:rPr>
                <w:rFonts w:hint="eastAsia"/>
              </w:rPr>
              <w:t>④有依法缴纳税收和社会保障资金的良好记录（需提供近一年内任意三个月依法缴纳税收证明和社保缴纳证明等相关证明材料）；</w:t>
            </w:r>
          </w:p>
          <w:p w14:paraId="1817914F">
            <w:pPr>
              <w:pStyle w:val="12"/>
              <w:spacing w:before="44" w:line="353" w:lineRule="auto"/>
              <w:ind w:left="109" w:right="105"/>
              <w:jc w:val="both"/>
              <w:rPr>
                <w:rFonts w:hint="eastAsia"/>
              </w:rPr>
            </w:pPr>
            <w:r>
              <w:rPr>
                <w:rFonts w:hint="eastAsia"/>
              </w:rPr>
              <w:t>⑤参加政府采购活动前三年内，在经营活动中没有重大违法记录（需提供“信用中国”（www.creditchina.gov.cn）中列入失信被执行人和重大税收违法失信主体的投标人、“中国政府采购网”（www.ccgp.gov.cn ）政府采购严重违法失信行为记录名单中被财政部门禁止参加政府采购活动的投标人。从公告之日起至开标时间内查询截图由招标代理现场查询）；</w:t>
            </w:r>
          </w:p>
          <w:p w14:paraId="1FBB6B11">
            <w:pPr>
              <w:pStyle w:val="12"/>
              <w:spacing w:before="44" w:line="353" w:lineRule="auto"/>
              <w:ind w:left="109" w:right="105"/>
              <w:jc w:val="both"/>
              <w:rPr>
                <w:rFonts w:hint="eastAsia" w:eastAsia="仿宋"/>
                <w:lang w:eastAsia="zh-CN"/>
              </w:rPr>
            </w:pPr>
            <w:r>
              <w:rPr>
                <w:rFonts w:hint="eastAsia"/>
              </w:rPr>
              <w:t>⑥法律、行政法规规定的其他条件（提供承诺函等相关证明材料）。</w:t>
            </w:r>
          </w:p>
        </w:tc>
      </w:tr>
      <w:tr w14:paraId="0E08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041" w:type="dxa"/>
            <w:tcBorders>
              <w:left w:val="single" w:color="000000" w:sz="10" w:space="0"/>
            </w:tcBorders>
            <w:vAlign w:val="center"/>
          </w:tcPr>
          <w:p w14:paraId="7B3097BF">
            <w:pPr>
              <w:pStyle w:val="12"/>
              <w:spacing w:before="309" w:line="186" w:lineRule="auto"/>
              <w:jc w:val="center"/>
              <w:rPr>
                <w:highlight w:val="none"/>
              </w:rPr>
            </w:pPr>
            <w:r>
              <w:rPr>
                <w:highlight w:val="none"/>
              </w:rPr>
              <w:t>2</w:t>
            </w:r>
          </w:p>
        </w:tc>
        <w:tc>
          <w:tcPr>
            <w:tcW w:w="8846" w:type="dxa"/>
            <w:tcBorders>
              <w:right w:val="single" w:color="000000" w:sz="2" w:space="0"/>
            </w:tcBorders>
            <w:vAlign w:val="center"/>
          </w:tcPr>
          <w:p w14:paraId="6F93BCF6">
            <w:pPr>
              <w:pStyle w:val="12"/>
              <w:spacing w:before="179" w:line="231" w:lineRule="auto"/>
              <w:ind w:left="113"/>
              <w:jc w:val="both"/>
              <w:rPr>
                <w:rFonts w:hint="default" w:eastAsia="仿宋"/>
                <w:highlight w:val="none"/>
                <w:lang w:val="en-US" w:eastAsia="zh-CN"/>
              </w:rPr>
            </w:pPr>
            <w:r>
              <w:rPr>
                <w:rFonts w:hint="default" w:eastAsia="仿宋"/>
                <w:highlight w:val="none"/>
                <w:lang w:val="en-US" w:eastAsia="zh-CN"/>
              </w:rPr>
              <w:t>落实政府采购政策需满足的资格要求：供应商为中小企业/小微企业。</w:t>
            </w:r>
          </w:p>
        </w:tc>
      </w:tr>
      <w:tr w14:paraId="7C7ED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41" w:type="dxa"/>
            <w:tcBorders>
              <w:left w:val="single" w:color="000000" w:sz="10" w:space="0"/>
            </w:tcBorders>
            <w:vAlign w:val="center"/>
          </w:tcPr>
          <w:p w14:paraId="2281B90A">
            <w:pPr>
              <w:pStyle w:val="12"/>
              <w:spacing w:before="75" w:line="186" w:lineRule="auto"/>
              <w:jc w:val="center"/>
              <w:rPr>
                <w:rFonts w:hint="eastAsia" w:eastAsia="仿宋"/>
                <w:lang w:eastAsia="zh-CN"/>
              </w:rPr>
            </w:pPr>
            <w:r>
              <w:rPr>
                <w:rFonts w:hint="eastAsia"/>
                <w:lang w:val="en-US" w:eastAsia="zh-CN"/>
              </w:rPr>
              <w:t>3</w:t>
            </w:r>
          </w:p>
        </w:tc>
        <w:tc>
          <w:tcPr>
            <w:tcW w:w="8846" w:type="dxa"/>
            <w:tcBorders>
              <w:right w:val="single" w:color="000000" w:sz="2" w:space="0"/>
            </w:tcBorders>
            <w:vAlign w:val="center"/>
          </w:tcPr>
          <w:p w14:paraId="1CB9896B">
            <w:pPr>
              <w:pStyle w:val="12"/>
              <w:spacing w:before="44" w:line="353" w:lineRule="auto"/>
              <w:ind w:left="109" w:right="105"/>
              <w:jc w:val="both"/>
            </w:pPr>
            <w:r>
              <w:rPr>
                <w:rFonts w:hint="eastAsia"/>
              </w:rPr>
              <w:t>与招标人存在利害关系且可能影响招标公正性的单位，不得参加投标。单位负责人为同一人或者存在控股、管理关系的不同单位，不得参加同一标段投标，否则，相关投标均无效。(注：国务院国有资产监督管理机构直接监管的中央企业均不属于本条规定的“母公司”，其一级子公司可同时对同一标段投标，但同属一个子公司的二级子公司不得同时对同一标段投标)</w:t>
            </w:r>
          </w:p>
        </w:tc>
      </w:tr>
      <w:tr w14:paraId="6348E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1" w:type="dxa"/>
            <w:tcBorders>
              <w:left w:val="single" w:color="000000" w:sz="10" w:space="0"/>
            </w:tcBorders>
            <w:vAlign w:val="center"/>
          </w:tcPr>
          <w:p w14:paraId="57BD840D">
            <w:pPr>
              <w:pStyle w:val="12"/>
              <w:spacing w:before="225" w:line="184" w:lineRule="auto"/>
              <w:ind w:left="455"/>
              <w:jc w:val="both"/>
              <w:rPr>
                <w:rFonts w:hint="eastAsia" w:eastAsia="仿宋"/>
                <w:lang w:val="en-US" w:eastAsia="zh-CN"/>
              </w:rPr>
            </w:pPr>
            <w:r>
              <w:rPr>
                <w:rFonts w:hint="eastAsia"/>
                <w:lang w:val="en-US" w:eastAsia="zh-CN"/>
              </w:rPr>
              <w:t>4</w:t>
            </w:r>
          </w:p>
        </w:tc>
        <w:tc>
          <w:tcPr>
            <w:tcW w:w="8846" w:type="dxa"/>
            <w:tcBorders>
              <w:right w:val="single" w:color="000000" w:sz="2" w:space="0"/>
            </w:tcBorders>
            <w:vAlign w:val="center"/>
          </w:tcPr>
          <w:p w14:paraId="5D6D0F27">
            <w:pPr>
              <w:pStyle w:val="12"/>
              <w:spacing w:before="181" w:line="231" w:lineRule="auto"/>
              <w:ind w:left="109"/>
              <w:jc w:val="both"/>
              <w:rPr>
                <w:rFonts w:hint="eastAsia"/>
              </w:rPr>
            </w:pPr>
            <w:r>
              <w:rPr>
                <w:rFonts w:hint="eastAsia"/>
              </w:rPr>
              <w:t>本项目授权人证明。</w:t>
            </w:r>
          </w:p>
        </w:tc>
      </w:tr>
      <w:tr w14:paraId="33811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1" w:type="dxa"/>
            <w:tcBorders>
              <w:left w:val="single" w:color="000000" w:sz="10" w:space="0"/>
            </w:tcBorders>
            <w:vAlign w:val="center"/>
          </w:tcPr>
          <w:p w14:paraId="51E63E45">
            <w:pPr>
              <w:pStyle w:val="12"/>
              <w:spacing w:before="225" w:line="184" w:lineRule="auto"/>
              <w:ind w:left="455"/>
              <w:jc w:val="both"/>
              <w:rPr>
                <w:rFonts w:hint="default"/>
                <w:lang w:val="en-US" w:eastAsia="zh-CN"/>
              </w:rPr>
            </w:pPr>
            <w:r>
              <w:rPr>
                <w:rFonts w:hint="eastAsia"/>
                <w:lang w:val="en-US" w:eastAsia="zh-CN"/>
              </w:rPr>
              <w:t>5</w:t>
            </w:r>
          </w:p>
        </w:tc>
        <w:tc>
          <w:tcPr>
            <w:tcW w:w="8846" w:type="dxa"/>
            <w:tcBorders>
              <w:right w:val="single" w:color="000000" w:sz="2" w:space="0"/>
            </w:tcBorders>
            <w:vAlign w:val="center"/>
          </w:tcPr>
          <w:p w14:paraId="38DC0F97">
            <w:pPr>
              <w:pStyle w:val="12"/>
              <w:spacing w:before="181" w:line="231" w:lineRule="auto"/>
              <w:ind w:left="109"/>
              <w:jc w:val="both"/>
              <w:rPr>
                <w:rFonts w:hint="eastAsia"/>
              </w:rPr>
            </w:pPr>
            <w:r>
              <w:rPr>
                <w:rFonts w:hint="eastAsia"/>
              </w:rPr>
              <w:t>有效的投标保证金银行回执单或有效保函。</w:t>
            </w:r>
          </w:p>
        </w:tc>
      </w:tr>
      <w:tr w14:paraId="63FB2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1" w:type="dxa"/>
            <w:tcBorders>
              <w:left w:val="single" w:color="000000" w:sz="10" w:space="0"/>
            </w:tcBorders>
            <w:vAlign w:val="center"/>
          </w:tcPr>
          <w:p w14:paraId="77373993">
            <w:pPr>
              <w:pStyle w:val="12"/>
              <w:spacing w:before="225" w:line="184" w:lineRule="auto"/>
              <w:ind w:left="455"/>
              <w:jc w:val="both"/>
              <w:rPr>
                <w:rFonts w:hint="default"/>
                <w:lang w:val="en-US" w:eastAsia="zh-CN"/>
              </w:rPr>
            </w:pPr>
            <w:r>
              <w:rPr>
                <w:rFonts w:hint="eastAsia"/>
                <w:lang w:val="en-US" w:eastAsia="zh-CN"/>
              </w:rPr>
              <w:t>6</w:t>
            </w:r>
          </w:p>
        </w:tc>
        <w:tc>
          <w:tcPr>
            <w:tcW w:w="8846" w:type="dxa"/>
            <w:tcBorders>
              <w:right w:val="single" w:color="000000" w:sz="2" w:space="0"/>
            </w:tcBorders>
            <w:vAlign w:val="center"/>
          </w:tcPr>
          <w:p w14:paraId="4E41CC4E">
            <w:pPr>
              <w:pStyle w:val="12"/>
              <w:spacing w:before="181" w:line="231" w:lineRule="auto"/>
              <w:ind w:left="109"/>
              <w:jc w:val="both"/>
              <w:rPr>
                <w:rFonts w:hint="default" w:eastAsia="仿宋"/>
                <w:lang w:val="en-US" w:eastAsia="zh-CN"/>
              </w:rPr>
            </w:pPr>
            <w:r>
              <w:rPr>
                <w:rFonts w:hint="eastAsia"/>
                <w:lang w:val="en-US" w:eastAsia="zh-CN"/>
              </w:rPr>
              <w:t>本项目不接受联合体投标。</w:t>
            </w:r>
          </w:p>
        </w:tc>
      </w:tr>
      <w:tr w14:paraId="66416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887" w:type="dxa"/>
            <w:gridSpan w:val="2"/>
            <w:tcBorders>
              <w:left w:val="single" w:color="000000" w:sz="10" w:space="0"/>
              <w:right w:val="single" w:color="000000" w:sz="2" w:space="0"/>
            </w:tcBorders>
            <w:vAlign w:val="center"/>
          </w:tcPr>
          <w:p w14:paraId="4C877FCE">
            <w:pPr>
              <w:pStyle w:val="12"/>
              <w:spacing w:before="49" w:line="231" w:lineRule="auto"/>
              <w:ind w:left="117"/>
              <w:jc w:val="both"/>
            </w:pPr>
            <w:r>
              <w:rPr>
                <w:spacing w:val="4"/>
              </w:rPr>
              <w:t>结论：是否通过评审</w:t>
            </w:r>
          </w:p>
        </w:tc>
      </w:tr>
      <w:tr w14:paraId="5AB7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9887" w:type="dxa"/>
            <w:gridSpan w:val="2"/>
            <w:tcBorders>
              <w:left w:val="single" w:color="000000" w:sz="10" w:space="0"/>
              <w:bottom w:val="single" w:color="000000" w:sz="10" w:space="0"/>
              <w:right w:val="single" w:color="000000" w:sz="2" w:space="0"/>
            </w:tcBorders>
            <w:vAlign w:val="top"/>
          </w:tcPr>
          <w:p w14:paraId="045545E3">
            <w:pPr>
              <w:pStyle w:val="12"/>
              <w:spacing w:before="54" w:line="357" w:lineRule="auto"/>
              <w:ind w:right="76"/>
              <w:rPr>
                <w:b/>
                <w:bCs/>
                <w:spacing w:val="8"/>
              </w:rPr>
            </w:pPr>
            <w:r>
              <w:rPr>
                <w:b/>
                <w:bCs/>
                <w:spacing w:val="8"/>
              </w:rPr>
              <w:t>备注：</w:t>
            </w:r>
          </w:p>
          <w:p w14:paraId="37C13B52">
            <w:pPr>
              <w:pStyle w:val="12"/>
              <w:spacing w:before="54" w:line="357" w:lineRule="auto"/>
              <w:ind w:right="76"/>
              <w:rPr>
                <w:spacing w:val="-66"/>
              </w:rPr>
            </w:pPr>
            <w:r>
              <w:rPr>
                <w:b/>
                <w:bCs/>
                <w:spacing w:val="8"/>
              </w:rPr>
              <w:t>1、审核人对投标资格类文件按评审标准对上述内容评审，资格审</w:t>
            </w:r>
            <w:r>
              <w:rPr>
                <w:b/>
                <w:bCs/>
                <w:spacing w:val="7"/>
              </w:rPr>
              <w:t>查内容有一项不</w:t>
            </w:r>
            <w:r>
              <w:rPr>
                <w:b/>
                <w:bCs/>
                <w:spacing w:val="6"/>
              </w:rPr>
              <w:t>合格视为资格审查不通过。</w:t>
            </w:r>
            <w:r>
              <w:rPr>
                <w:spacing w:val="-66"/>
              </w:rPr>
              <w:t xml:space="preserve"> </w:t>
            </w:r>
          </w:p>
          <w:p w14:paraId="198A2CB6">
            <w:pPr>
              <w:pStyle w:val="12"/>
              <w:spacing w:before="54" w:line="357" w:lineRule="auto"/>
              <w:ind w:right="76"/>
            </w:pPr>
            <w:r>
              <w:rPr>
                <w:b/>
                <w:bCs/>
                <w:spacing w:val="6"/>
              </w:rPr>
              <w:t>2、通过资格审查的投标人不足三家的，将重新招标。</w:t>
            </w:r>
          </w:p>
        </w:tc>
      </w:tr>
    </w:tbl>
    <w:p w14:paraId="77C995BF">
      <w:pPr>
        <w:pStyle w:val="3"/>
        <w:spacing w:line="426" w:lineRule="auto"/>
      </w:pPr>
    </w:p>
    <w:p w14:paraId="1469ED3F">
      <w:pPr>
        <w:spacing w:before="74" w:line="228" w:lineRule="auto"/>
        <w:ind w:left="104"/>
        <w:jc w:val="center"/>
        <w:rPr>
          <w:rFonts w:ascii="仿宋" w:hAnsi="仿宋" w:eastAsia="仿宋" w:cs="仿宋"/>
          <w:sz w:val="23"/>
          <w:szCs w:val="23"/>
        </w:rPr>
      </w:pPr>
      <w:r>
        <w:rPr>
          <w:rFonts w:ascii="仿宋" w:hAnsi="仿宋" w:eastAsia="仿宋" w:cs="仿宋"/>
          <w:spacing w:val="5"/>
          <w:sz w:val="23"/>
          <w:szCs w:val="23"/>
        </w:rPr>
        <w:t>符合性审查</w:t>
      </w:r>
    </w:p>
    <w:p w14:paraId="78B55AF4">
      <w:pPr>
        <w:spacing w:line="147" w:lineRule="exact"/>
      </w:pPr>
    </w:p>
    <w:tbl>
      <w:tblPr>
        <w:tblStyle w:val="11"/>
        <w:tblW w:w="9766" w:type="dxa"/>
        <w:tblInd w:w="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8752"/>
      </w:tblGrid>
      <w:tr w14:paraId="1C808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9766" w:type="dxa"/>
            <w:gridSpan w:val="2"/>
            <w:tcBorders>
              <w:top w:val="single" w:color="000000" w:sz="10" w:space="0"/>
              <w:left w:val="single" w:color="000000" w:sz="10" w:space="0"/>
              <w:right w:val="single" w:color="000000" w:sz="2" w:space="0"/>
            </w:tcBorders>
            <w:vAlign w:val="top"/>
          </w:tcPr>
          <w:p w14:paraId="1A97664D">
            <w:pPr>
              <w:pStyle w:val="12"/>
              <w:spacing w:before="288" w:line="231" w:lineRule="auto"/>
              <w:jc w:val="center"/>
            </w:pPr>
            <w:r>
              <w:rPr>
                <w:b/>
                <w:bCs/>
                <w:spacing w:val="3"/>
              </w:rPr>
              <w:t>评审内容</w:t>
            </w:r>
          </w:p>
        </w:tc>
      </w:tr>
      <w:tr w14:paraId="7A369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098ACD22">
            <w:pPr>
              <w:pStyle w:val="12"/>
              <w:spacing w:before="99" w:line="187" w:lineRule="auto"/>
              <w:ind w:left="459"/>
              <w:rPr>
                <w:sz w:val="20"/>
                <w:szCs w:val="20"/>
              </w:rPr>
            </w:pPr>
            <w:r>
              <w:rPr>
                <w:sz w:val="20"/>
                <w:szCs w:val="20"/>
              </w:rPr>
              <w:t>1</w:t>
            </w:r>
          </w:p>
        </w:tc>
        <w:tc>
          <w:tcPr>
            <w:tcW w:w="8752" w:type="dxa"/>
            <w:tcBorders>
              <w:right w:val="single" w:color="000000" w:sz="2" w:space="0"/>
            </w:tcBorders>
            <w:vAlign w:val="top"/>
          </w:tcPr>
          <w:p w14:paraId="45F39791">
            <w:pPr>
              <w:pStyle w:val="12"/>
              <w:spacing w:before="39" w:line="231" w:lineRule="auto"/>
              <w:ind w:left="107"/>
              <w:rPr>
                <w:rFonts w:hint="eastAsia" w:eastAsia="仿宋"/>
                <w:lang w:eastAsia="zh-CN"/>
              </w:rPr>
            </w:pPr>
            <w:r>
              <w:rPr>
                <w:spacing w:val="6"/>
              </w:rPr>
              <w:t>投标文件是否按招标文件要求签署、盖章</w:t>
            </w:r>
            <w:r>
              <w:rPr>
                <w:rFonts w:hint="eastAsia"/>
                <w:spacing w:val="6"/>
                <w:lang w:eastAsia="zh-CN"/>
              </w:rPr>
              <w:t>。</w:t>
            </w:r>
          </w:p>
        </w:tc>
      </w:tr>
      <w:tr w14:paraId="5179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29BE87F7">
            <w:pPr>
              <w:pStyle w:val="12"/>
              <w:spacing w:before="102" w:line="186" w:lineRule="auto"/>
              <w:ind w:left="446"/>
              <w:rPr>
                <w:sz w:val="20"/>
                <w:szCs w:val="20"/>
              </w:rPr>
            </w:pPr>
            <w:r>
              <w:rPr>
                <w:sz w:val="20"/>
                <w:szCs w:val="20"/>
              </w:rPr>
              <w:t>2</w:t>
            </w:r>
          </w:p>
        </w:tc>
        <w:tc>
          <w:tcPr>
            <w:tcW w:w="8752" w:type="dxa"/>
            <w:tcBorders>
              <w:right w:val="single" w:color="000000" w:sz="2" w:space="0"/>
            </w:tcBorders>
            <w:vAlign w:val="top"/>
          </w:tcPr>
          <w:p w14:paraId="3857C947">
            <w:pPr>
              <w:pStyle w:val="12"/>
              <w:spacing w:before="41" w:line="231" w:lineRule="auto"/>
              <w:ind w:left="109"/>
              <w:rPr>
                <w:rFonts w:hint="eastAsia" w:eastAsia="仿宋"/>
                <w:lang w:eastAsia="zh-CN"/>
              </w:rPr>
            </w:pPr>
            <w:r>
              <w:rPr>
                <w:spacing w:val="2"/>
              </w:rPr>
              <w:t>是否提供资格声明函</w:t>
            </w:r>
            <w:r>
              <w:rPr>
                <w:rFonts w:hint="eastAsia"/>
                <w:spacing w:val="2"/>
                <w:lang w:eastAsia="zh-CN"/>
              </w:rPr>
              <w:t>。</w:t>
            </w:r>
          </w:p>
        </w:tc>
      </w:tr>
      <w:tr w14:paraId="3C371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7B77C578">
            <w:pPr>
              <w:pStyle w:val="12"/>
              <w:spacing w:before="104" w:line="186" w:lineRule="auto"/>
              <w:ind w:left="448"/>
              <w:rPr>
                <w:sz w:val="20"/>
                <w:szCs w:val="20"/>
              </w:rPr>
            </w:pPr>
            <w:r>
              <w:rPr>
                <w:sz w:val="20"/>
                <w:szCs w:val="20"/>
              </w:rPr>
              <w:t>3</w:t>
            </w:r>
          </w:p>
        </w:tc>
        <w:tc>
          <w:tcPr>
            <w:tcW w:w="8752" w:type="dxa"/>
            <w:tcBorders>
              <w:right w:val="single" w:color="000000" w:sz="2" w:space="0"/>
            </w:tcBorders>
            <w:vAlign w:val="top"/>
          </w:tcPr>
          <w:p w14:paraId="08F515A9">
            <w:pPr>
              <w:pStyle w:val="12"/>
              <w:spacing w:before="43" w:line="231" w:lineRule="auto"/>
              <w:ind w:left="109"/>
              <w:rPr>
                <w:rFonts w:hint="eastAsia" w:eastAsia="仿宋"/>
                <w:lang w:eastAsia="zh-CN"/>
              </w:rPr>
            </w:pPr>
            <w:r>
              <w:rPr>
                <w:spacing w:val="4"/>
              </w:rPr>
              <w:t>是否提供反商业贿赂承诺书</w:t>
            </w:r>
            <w:r>
              <w:rPr>
                <w:rFonts w:hint="eastAsia"/>
                <w:spacing w:val="4"/>
                <w:lang w:eastAsia="zh-CN"/>
              </w:rPr>
              <w:t>。</w:t>
            </w:r>
          </w:p>
        </w:tc>
      </w:tr>
      <w:tr w14:paraId="424E2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00C4C42B">
            <w:pPr>
              <w:pStyle w:val="12"/>
              <w:spacing w:before="106" w:line="186" w:lineRule="auto"/>
              <w:ind w:left="443"/>
              <w:rPr>
                <w:sz w:val="20"/>
                <w:szCs w:val="20"/>
              </w:rPr>
            </w:pPr>
            <w:r>
              <w:rPr>
                <w:sz w:val="20"/>
                <w:szCs w:val="20"/>
              </w:rPr>
              <w:t>4</w:t>
            </w:r>
          </w:p>
        </w:tc>
        <w:tc>
          <w:tcPr>
            <w:tcW w:w="8752" w:type="dxa"/>
            <w:tcBorders>
              <w:right w:val="single" w:color="000000" w:sz="2" w:space="0"/>
            </w:tcBorders>
            <w:vAlign w:val="top"/>
          </w:tcPr>
          <w:p w14:paraId="5DCE1BB4">
            <w:pPr>
              <w:pStyle w:val="12"/>
              <w:spacing w:before="46" w:line="230" w:lineRule="auto"/>
              <w:ind w:left="107"/>
              <w:rPr>
                <w:rFonts w:hint="eastAsia" w:eastAsia="仿宋"/>
                <w:lang w:eastAsia="zh-CN"/>
              </w:rPr>
            </w:pPr>
            <w:r>
              <w:rPr>
                <w:spacing w:val="4"/>
              </w:rPr>
              <w:t>投标报价是否超过预算金额</w:t>
            </w:r>
            <w:r>
              <w:rPr>
                <w:rFonts w:hint="eastAsia"/>
                <w:spacing w:val="4"/>
                <w:lang w:eastAsia="zh-CN"/>
              </w:rPr>
              <w:t>。</w:t>
            </w:r>
          </w:p>
        </w:tc>
      </w:tr>
      <w:tr w14:paraId="79BC7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014" w:type="dxa"/>
            <w:tcBorders>
              <w:left w:val="single" w:color="000000" w:sz="10" w:space="0"/>
            </w:tcBorders>
            <w:vAlign w:val="top"/>
          </w:tcPr>
          <w:p w14:paraId="53D1F993">
            <w:pPr>
              <w:pStyle w:val="12"/>
              <w:spacing w:before="110" w:line="184" w:lineRule="auto"/>
              <w:ind w:left="448"/>
              <w:rPr>
                <w:sz w:val="20"/>
                <w:szCs w:val="20"/>
              </w:rPr>
            </w:pPr>
            <w:r>
              <w:rPr>
                <w:sz w:val="20"/>
                <w:szCs w:val="20"/>
              </w:rPr>
              <w:t>5</w:t>
            </w:r>
          </w:p>
        </w:tc>
        <w:tc>
          <w:tcPr>
            <w:tcW w:w="8752" w:type="dxa"/>
            <w:tcBorders>
              <w:right w:val="single" w:color="000000" w:sz="2" w:space="0"/>
            </w:tcBorders>
            <w:vAlign w:val="top"/>
          </w:tcPr>
          <w:p w14:paraId="3A4EB310">
            <w:pPr>
              <w:pStyle w:val="12"/>
              <w:spacing w:before="47" w:line="231" w:lineRule="auto"/>
              <w:ind w:left="107"/>
              <w:rPr>
                <w:rFonts w:hint="eastAsia" w:eastAsia="仿宋"/>
                <w:lang w:eastAsia="zh-CN"/>
              </w:rPr>
            </w:pPr>
            <w:r>
              <w:rPr>
                <w:spacing w:val="5"/>
              </w:rPr>
              <w:t>投标有效期是否满足招标文件要求</w:t>
            </w:r>
            <w:r>
              <w:rPr>
                <w:rFonts w:hint="eastAsia"/>
                <w:spacing w:val="5"/>
                <w:lang w:eastAsia="zh-CN"/>
              </w:rPr>
              <w:t>。</w:t>
            </w:r>
          </w:p>
        </w:tc>
      </w:tr>
      <w:tr w14:paraId="79E91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1859039B">
            <w:pPr>
              <w:pStyle w:val="12"/>
              <w:spacing w:before="111" w:line="186" w:lineRule="auto"/>
              <w:ind w:left="445"/>
              <w:rPr>
                <w:sz w:val="20"/>
                <w:szCs w:val="20"/>
              </w:rPr>
            </w:pPr>
            <w:r>
              <w:rPr>
                <w:sz w:val="20"/>
                <w:szCs w:val="20"/>
              </w:rPr>
              <w:t>6</w:t>
            </w:r>
          </w:p>
        </w:tc>
        <w:tc>
          <w:tcPr>
            <w:tcW w:w="8752" w:type="dxa"/>
            <w:tcBorders>
              <w:right w:val="single" w:color="000000" w:sz="2" w:space="0"/>
            </w:tcBorders>
            <w:vAlign w:val="top"/>
          </w:tcPr>
          <w:p w14:paraId="7A0B739D">
            <w:pPr>
              <w:pStyle w:val="12"/>
              <w:spacing w:before="50" w:line="231" w:lineRule="auto"/>
              <w:ind w:left="107"/>
              <w:rPr>
                <w:rFonts w:hint="eastAsia" w:eastAsia="仿宋"/>
                <w:lang w:eastAsia="zh-CN"/>
              </w:rPr>
            </w:pPr>
            <w:r>
              <w:rPr>
                <w:spacing w:val="5"/>
              </w:rPr>
              <w:t>投标人</w:t>
            </w:r>
            <w:r>
              <w:rPr>
                <w:rFonts w:hint="eastAsia"/>
                <w:spacing w:val="5"/>
              </w:rPr>
              <w:t>交货日期/供货期</w:t>
            </w:r>
            <w:r>
              <w:rPr>
                <w:spacing w:val="5"/>
              </w:rPr>
              <w:t>是否满足招标文件的规定</w:t>
            </w:r>
            <w:r>
              <w:rPr>
                <w:rFonts w:hint="eastAsia"/>
                <w:spacing w:val="5"/>
                <w:lang w:eastAsia="zh-CN"/>
              </w:rPr>
              <w:t>。</w:t>
            </w:r>
          </w:p>
        </w:tc>
      </w:tr>
      <w:tr w14:paraId="42705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0CC2059B">
            <w:pPr>
              <w:pStyle w:val="12"/>
              <w:spacing w:before="115" w:line="184" w:lineRule="auto"/>
              <w:ind w:left="448"/>
              <w:rPr>
                <w:sz w:val="20"/>
                <w:szCs w:val="20"/>
              </w:rPr>
            </w:pPr>
            <w:r>
              <w:rPr>
                <w:sz w:val="20"/>
                <w:szCs w:val="20"/>
              </w:rPr>
              <w:t>7</w:t>
            </w:r>
          </w:p>
        </w:tc>
        <w:tc>
          <w:tcPr>
            <w:tcW w:w="8752" w:type="dxa"/>
            <w:tcBorders>
              <w:right w:val="single" w:color="000000" w:sz="2" w:space="0"/>
            </w:tcBorders>
            <w:vAlign w:val="top"/>
          </w:tcPr>
          <w:p w14:paraId="452FD34B">
            <w:pPr>
              <w:pStyle w:val="12"/>
              <w:spacing w:before="52" w:line="230" w:lineRule="auto"/>
              <w:ind w:left="107"/>
              <w:rPr>
                <w:rFonts w:hint="eastAsia" w:eastAsia="仿宋"/>
                <w:lang w:eastAsia="zh-CN"/>
              </w:rPr>
            </w:pPr>
            <w:r>
              <w:rPr>
                <w:spacing w:val="6"/>
              </w:rPr>
              <w:t>投标文件是否未含有采购人不能接受的附加条件的</w:t>
            </w:r>
            <w:r>
              <w:rPr>
                <w:rFonts w:hint="eastAsia"/>
                <w:spacing w:val="6"/>
                <w:lang w:eastAsia="zh-CN"/>
              </w:rPr>
              <w:t>。</w:t>
            </w:r>
          </w:p>
        </w:tc>
      </w:tr>
      <w:tr w14:paraId="39681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tcBorders>
              <w:left w:val="single" w:color="000000" w:sz="10" w:space="0"/>
            </w:tcBorders>
            <w:vAlign w:val="top"/>
          </w:tcPr>
          <w:p w14:paraId="02A5DED5">
            <w:pPr>
              <w:pStyle w:val="12"/>
              <w:spacing w:before="115" w:line="186" w:lineRule="auto"/>
              <w:ind w:left="444"/>
              <w:rPr>
                <w:sz w:val="20"/>
                <w:szCs w:val="20"/>
              </w:rPr>
            </w:pPr>
            <w:r>
              <w:rPr>
                <w:sz w:val="20"/>
                <w:szCs w:val="20"/>
              </w:rPr>
              <w:t>8</w:t>
            </w:r>
          </w:p>
        </w:tc>
        <w:tc>
          <w:tcPr>
            <w:tcW w:w="8752" w:type="dxa"/>
            <w:tcBorders>
              <w:right w:val="single" w:color="000000" w:sz="2" w:space="0"/>
            </w:tcBorders>
            <w:vAlign w:val="top"/>
          </w:tcPr>
          <w:p w14:paraId="1E1E3BC8">
            <w:pPr>
              <w:pStyle w:val="12"/>
              <w:spacing w:before="54" w:line="230" w:lineRule="auto"/>
              <w:ind w:left="109"/>
            </w:pPr>
            <w:r>
              <w:rPr>
                <w:spacing w:val="7"/>
              </w:rPr>
              <w:t>是否未含法律、法规和招标文件规定的其他无效情形。</w:t>
            </w:r>
          </w:p>
        </w:tc>
      </w:tr>
      <w:tr w14:paraId="0F51D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766" w:type="dxa"/>
            <w:gridSpan w:val="2"/>
            <w:tcBorders>
              <w:left w:val="single" w:color="000000" w:sz="10" w:space="0"/>
              <w:right w:val="single" w:color="000000" w:sz="2" w:space="0"/>
            </w:tcBorders>
            <w:vAlign w:val="top"/>
          </w:tcPr>
          <w:p w14:paraId="301FB3B0">
            <w:pPr>
              <w:pStyle w:val="12"/>
              <w:spacing w:before="56" w:line="231" w:lineRule="auto"/>
            </w:pPr>
            <w:r>
              <w:rPr>
                <w:spacing w:val="7"/>
              </w:rPr>
              <w:t>结论：是否通过评审</w:t>
            </w:r>
          </w:p>
        </w:tc>
      </w:tr>
      <w:tr w14:paraId="125C9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9766" w:type="dxa"/>
            <w:gridSpan w:val="2"/>
            <w:tcBorders>
              <w:left w:val="single" w:color="000000" w:sz="10" w:space="0"/>
              <w:bottom w:val="single" w:color="000000" w:sz="10" w:space="0"/>
              <w:right w:val="single" w:color="000000" w:sz="2" w:space="0"/>
            </w:tcBorders>
            <w:vAlign w:val="top"/>
          </w:tcPr>
          <w:p w14:paraId="0C201BFB">
            <w:pPr>
              <w:pStyle w:val="12"/>
              <w:spacing w:before="53" w:line="363" w:lineRule="auto"/>
              <w:ind w:left="115" w:right="94"/>
              <w:jc w:val="both"/>
              <w:rPr>
                <w:b/>
                <w:bCs/>
                <w:spacing w:val="8"/>
              </w:rPr>
            </w:pPr>
            <w:r>
              <w:rPr>
                <w:b/>
                <w:bCs/>
                <w:spacing w:val="8"/>
              </w:rPr>
              <w:t>备注：</w:t>
            </w:r>
          </w:p>
          <w:p w14:paraId="699F9666">
            <w:pPr>
              <w:pStyle w:val="12"/>
              <w:numPr>
                <w:ilvl w:val="0"/>
                <w:numId w:val="5"/>
              </w:numPr>
              <w:spacing w:before="53" w:line="363" w:lineRule="auto"/>
              <w:ind w:left="165" w:leftChars="0" w:right="94" w:firstLine="0" w:firstLineChars="0"/>
              <w:jc w:val="both"/>
              <w:rPr>
                <w:b/>
                <w:bCs/>
                <w:spacing w:val="7"/>
              </w:rPr>
            </w:pPr>
            <w:r>
              <w:rPr>
                <w:b/>
                <w:bCs/>
                <w:spacing w:val="8"/>
              </w:rPr>
              <w:t>评标委员会对投标符合性类文件按评审标准对上述内容评审，符合</w:t>
            </w:r>
            <w:r>
              <w:rPr>
                <w:b/>
                <w:bCs/>
                <w:spacing w:val="7"/>
              </w:rPr>
              <w:t>性审查内容有一项不合格视为符合性审查不通过。</w:t>
            </w:r>
          </w:p>
          <w:p w14:paraId="0929EC03">
            <w:pPr>
              <w:pStyle w:val="12"/>
              <w:numPr>
                <w:ilvl w:val="0"/>
                <w:numId w:val="0"/>
              </w:numPr>
              <w:spacing w:before="53" w:line="363" w:lineRule="auto"/>
              <w:ind w:left="165" w:leftChars="0" w:right="94" w:rightChars="0"/>
              <w:jc w:val="both"/>
              <w:rPr>
                <w:rFonts w:hint="default" w:eastAsia="仿宋"/>
                <w:lang w:val="en-US" w:eastAsia="zh-CN"/>
              </w:rPr>
            </w:pPr>
            <w:r>
              <w:rPr>
                <w:rFonts w:hint="eastAsia"/>
                <w:b/>
                <w:bCs/>
                <w:spacing w:val="8"/>
                <w:lang w:val="en-US" w:eastAsia="zh-CN"/>
              </w:rPr>
              <w:t>2、</w:t>
            </w:r>
            <w:r>
              <w:rPr>
                <w:b/>
                <w:bCs/>
                <w:spacing w:val="8"/>
              </w:rPr>
              <w:t>通过</w:t>
            </w:r>
            <w:r>
              <w:rPr>
                <w:b/>
                <w:bCs/>
                <w:spacing w:val="7"/>
              </w:rPr>
              <w:t>符合性审查</w:t>
            </w:r>
            <w:r>
              <w:rPr>
                <w:b/>
                <w:bCs/>
                <w:spacing w:val="8"/>
              </w:rPr>
              <w:t>的投标人不足三家的，</w:t>
            </w:r>
            <w:r>
              <w:rPr>
                <w:rFonts w:hint="eastAsia"/>
                <w:b/>
                <w:bCs/>
                <w:spacing w:val="8"/>
                <w:lang w:val="en-US" w:eastAsia="zh-CN"/>
              </w:rPr>
              <w:t>将重新招标。</w:t>
            </w:r>
          </w:p>
        </w:tc>
      </w:tr>
    </w:tbl>
    <w:p w14:paraId="5FB8E48B">
      <w:pPr>
        <w:spacing w:before="34" w:line="357" w:lineRule="auto"/>
        <w:ind w:left="45" w:right="235" w:firstLine="471"/>
        <w:rPr>
          <w:rFonts w:ascii="仿宋" w:hAnsi="仿宋" w:eastAsia="仿宋" w:cs="仿宋"/>
          <w:sz w:val="23"/>
          <w:szCs w:val="23"/>
        </w:rPr>
      </w:pPr>
      <w:r>
        <w:rPr>
          <w:rFonts w:ascii="仿宋" w:hAnsi="仿宋" w:eastAsia="仿宋" w:cs="仿宋"/>
          <w:spacing w:val="7"/>
          <w:sz w:val="23"/>
          <w:szCs w:val="23"/>
        </w:rPr>
        <w:t xml:space="preserve">投标文件响应程度初步审查通过的投标企业，进入下一步详细评审阶段，未通过投标文件 </w:t>
      </w:r>
      <w:r>
        <w:rPr>
          <w:rFonts w:ascii="仿宋" w:hAnsi="仿宋" w:eastAsia="仿宋" w:cs="仿宋"/>
          <w:spacing w:val="8"/>
          <w:sz w:val="23"/>
          <w:szCs w:val="23"/>
        </w:rPr>
        <w:t>响应程度初步审查的企业，其投标作为无效标，不进入后期评审阶段。</w:t>
      </w:r>
    </w:p>
    <w:p w14:paraId="441302F0">
      <w:pPr>
        <w:spacing w:before="45" w:line="230" w:lineRule="auto"/>
        <w:ind w:left="273"/>
        <w:rPr>
          <w:rFonts w:ascii="仿宋" w:hAnsi="仿宋" w:eastAsia="仿宋" w:cs="仿宋"/>
          <w:sz w:val="23"/>
          <w:szCs w:val="23"/>
        </w:rPr>
      </w:pPr>
      <w:r>
        <w:rPr>
          <w:rFonts w:ascii="仿宋" w:hAnsi="仿宋" w:eastAsia="仿宋" w:cs="仿宋"/>
          <w:b/>
          <w:bCs/>
          <w:spacing w:val="6"/>
          <w:sz w:val="23"/>
          <w:szCs w:val="23"/>
        </w:rPr>
        <w:t>29.3.计算错误将按以下方法更正</w:t>
      </w:r>
    </w:p>
    <w:p w14:paraId="5CDE6EEC">
      <w:pPr>
        <w:spacing w:before="180" w:line="358" w:lineRule="auto"/>
        <w:ind w:left="38" w:right="235" w:firstLine="475"/>
        <w:rPr>
          <w:rFonts w:ascii="仿宋" w:hAnsi="仿宋" w:eastAsia="仿宋" w:cs="仿宋"/>
          <w:sz w:val="23"/>
          <w:szCs w:val="23"/>
        </w:rPr>
      </w:pPr>
      <w:r>
        <w:rPr>
          <w:rFonts w:ascii="仿宋" w:hAnsi="仿宋" w:eastAsia="仿宋" w:cs="仿宋"/>
          <w:spacing w:val="7"/>
          <w:sz w:val="23"/>
          <w:szCs w:val="23"/>
        </w:rPr>
        <w:t>29.3.1投标报价有算术错误的，评标委员会按以下原则对投标报</w:t>
      </w:r>
      <w:r>
        <w:rPr>
          <w:rFonts w:ascii="仿宋" w:hAnsi="仿宋" w:eastAsia="仿宋" w:cs="仿宋"/>
          <w:spacing w:val="6"/>
          <w:sz w:val="23"/>
          <w:szCs w:val="23"/>
        </w:rPr>
        <w:t>价进行修正，修正的价格</w:t>
      </w:r>
      <w:r>
        <w:rPr>
          <w:rFonts w:ascii="仿宋" w:hAnsi="仿宋" w:eastAsia="仿宋" w:cs="仿宋"/>
          <w:sz w:val="23"/>
          <w:szCs w:val="23"/>
        </w:rPr>
        <w:t xml:space="preserve"> </w:t>
      </w:r>
      <w:r>
        <w:rPr>
          <w:rFonts w:ascii="仿宋" w:hAnsi="仿宋" w:eastAsia="仿宋" w:cs="仿宋"/>
          <w:spacing w:val="8"/>
          <w:sz w:val="23"/>
          <w:szCs w:val="23"/>
        </w:rPr>
        <w:t>经投标人书面确认后具有约束力。投标人不接受修正价格的，其投标将被否决。</w:t>
      </w:r>
    </w:p>
    <w:p w14:paraId="15ADA51D">
      <w:pPr>
        <w:spacing w:before="41" w:line="358" w:lineRule="auto"/>
        <w:ind w:left="46" w:firstLine="466"/>
        <w:rPr>
          <w:rFonts w:ascii="仿宋" w:hAnsi="仿宋" w:eastAsia="仿宋" w:cs="仿宋"/>
          <w:sz w:val="23"/>
          <w:szCs w:val="23"/>
        </w:rPr>
      </w:pPr>
      <w:r>
        <w:rPr>
          <w:rFonts w:ascii="仿宋" w:hAnsi="仿宋" w:eastAsia="仿宋" w:cs="仿宋"/>
          <w:spacing w:val="5"/>
          <w:sz w:val="23"/>
          <w:szCs w:val="23"/>
        </w:rPr>
        <w:t>29.3.2投标文件中“报价一览表</w:t>
      </w:r>
      <w:r>
        <w:rPr>
          <w:rFonts w:ascii="仿宋" w:hAnsi="仿宋" w:eastAsia="仿宋" w:cs="仿宋"/>
          <w:spacing w:val="-73"/>
          <w:sz w:val="23"/>
          <w:szCs w:val="23"/>
        </w:rPr>
        <w:t xml:space="preserve"> </w:t>
      </w:r>
      <w:r>
        <w:rPr>
          <w:rFonts w:ascii="仿宋" w:hAnsi="仿宋" w:eastAsia="仿宋" w:cs="仿宋"/>
          <w:spacing w:val="5"/>
          <w:sz w:val="23"/>
          <w:szCs w:val="23"/>
        </w:rPr>
        <w:t>”内容与投标文件中相应内容不一致的，以“报价一览表</w:t>
      </w:r>
      <w:r>
        <w:rPr>
          <w:rFonts w:ascii="仿宋" w:hAnsi="仿宋" w:eastAsia="仿宋" w:cs="仿宋"/>
          <w:spacing w:val="-84"/>
          <w:sz w:val="23"/>
          <w:szCs w:val="23"/>
        </w:rPr>
        <w:t xml:space="preserve"> </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12"/>
          <w:sz w:val="23"/>
          <w:szCs w:val="23"/>
        </w:rPr>
        <w:t>为准；</w:t>
      </w:r>
    </w:p>
    <w:p w14:paraId="67FBEC6D">
      <w:pPr>
        <w:spacing w:before="42" w:line="231" w:lineRule="auto"/>
        <w:ind w:left="513"/>
        <w:rPr>
          <w:rFonts w:ascii="仿宋" w:hAnsi="仿宋" w:eastAsia="仿宋" w:cs="仿宋"/>
          <w:sz w:val="23"/>
          <w:szCs w:val="23"/>
        </w:rPr>
      </w:pPr>
      <w:r>
        <w:rPr>
          <w:rFonts w:ascii="仿宋" w:hAnsi="仿宋" w:eastAsia="仿宋" w:cs="仿宋"/>
          <w:spacing w:val="6"/>
          <w:sz w:val="23"/>
          <w:szCs w:val="23"/>
        </w:rPr>
        <w:t>29.3.3大写金额和小写金额不一致的，以大写金额为准；</w:t>
      </w:r>
    </w:p>
    <w:p w14:paraId="40C25DA8">
      <w:pPr>
        <w:spacing w:before="179" w:line="358" w:lineRule="auto"/>
        <w:ind w:left="41" w:right="169" w:firstLine="472"/>
        <w:rPr>
          <w:rFonts w:ascii="仿宋" w:hAnsi="仿宋" w:eastAsia="仿宋" w:cs="仿宋"/>
          <w:sz w:val="23"/>
          <w:szCs w:val="23"/>
        </w:rPr>
      </w:pPr>
      <w:r>
        <w:rPr>
          <w:rFonts w:ascii="仿宋" w:hAnsi="仿宋" w:eastAsia="仿宋" w:cs="仿宋"/>
          <w:spacing w:val="2"/>
          <w:sz w:val="23"/>
          <w:szCs w:val="23"/>
        </w:rPr>
        <w:t>29.3.4单价金额小数点或者百分比有明显错位的，以“首轮响应报价一览表</w:t>
      </w:r>
      <w:r>
        <w:rPr>
          <w:rFonts w:ascii="仿宋" w:hAnsi="仿宋" w:eastAsia="仿宋" w:cs="仿宋"/>
          <w:spacing w:val="-82"/>
          <w:sz w:val="23"/>
          <w:szCs w:val="23"/>
        </w:rPr>
        <w:t xml:space="preserve"> </w:t>
      </w:r>
      <w:r>
        <w:rPr>
          <w:rFonts w:ascii="仿宋" w:hAnsi="仿宋" w:eastAsia="仿宋" w:cs="仿宋"/>
          <w:spacing w:val="2"/>
          <w:sz w:val="23"/>
          <w:szCs w:val="23"/>
        </w:rPr>
        <w:t>”的总价为准，</w:t>
      </w:r>
      <w:r>
        <w:rPr>
          <w:rFonts w:ascii="仿宋" w:hAnsi="仿宋" w:eastAsia="仿宋" w:cs="仿宋"/>
          <w:sz w:val="23"/>
          <w:szCs w:val="23"/>
        </w:rPr>
        <w:t xml:space="preserve"> </w:t>
      </w:r>
      <w:r>
        <w:rPr>
          <w:rFonts w:ascii="仿宋" w:hAnsi="仿宋" w:eastAsia="仿宋" w:cs="仿宋"/>
          <w:spacing w:val="-3"/>
          <w:sz w:val="23"/>
          <w:szCs w:val="23"/>
        </w:rPr>
        <w:t>并修改单价；</w:t>
      </w:r>
    </w:p>
    <w:p w14:paraId="5CE391BD">
      <w:pPr>
        <w:spacing w:before="41" w:line="229" w:lineRule="auto"/>
        <w:ind w:left="513"/>
        <w:rPr>
          <w:rFonts w:ascii="仿宋" w:hAnsi="仿宋" w:eastAsia="仿宋" w:cs="仿宋"/>
          <w:sz w:val="23"/>
          <w:szCs w:val="23"/>
        </w:rPr>
      </w:pPr>
      <w:r>
        <w:rPr>
          <w:rFonts w:ascii="仿宋" w:hAnsi="仿宋" w:eastAsia="仿宋" w:cs="仿宋"/>
          <w:spacing w:val="8"/>
          <w:sz w:val="23"/>
          <w:szCs w:val="23"/>
        </w:rPr>
        <w:t>29.3.5总价金额与按单价汇总金额不一致的，以单</w:t>
      </w:r>
      <w:r>
        <w:rPr>
          <w:rFonts w:ascii="仿宋" w:hAnsi="仿宋" w:eastAsia="仿宋" w:cs="仿宋"/>
          <w:spacing w:val="7"/>
          <w:sz w:val="23"/>
          <w:szCs w:val="23"/>
        </w:rPr>
        <w:t>价金额计算结果为准。</w:t>
      </w:r>
    </w:p>
    <w:p w14:paraId="00EAB970">
      <w:pPr>
        <w:spacing w:before="181" w:line="357" w:lineRule="auto"/>
        <w:ind w:left="39" w:right="235" w:firstLine="474"/>
        <w:rPr>
          <w:rFonts w:ascii="仿宋" w:hAnsi="仿宋" w:eastAsia="仿宋" w:cs="仿宋"/>
          <w:sz w:val="23"/>
          <w:szCs w:val="23"/>
        </w:rPr>
      </w:pPr>
      <w:r>
        <w:rPr>
          <w:rFonts w:ascii="仿宋" w:hAnsi="仿宋" w:eastAsia="仿宋" w:cs="仿宋"/>
          <w:spacing w:val="7"/>
          <w:sz w:val="23"/>
          <w:szCs w:val="23"/>
        </w:rPr>
        <w:t>29.3.6同时出现两种以上不一致的，按照前款规定的顺序修正。</w:t>
      </w:r>
      <w:r>
        <w:rPr>
          <w:rFonts w:ascii="仿宋" w:hAnsi="仿宋" w:eastAsia="仿宋" w:cs="仿宋"/>
          <w:spacing w:val="6"/>
          <w:sz w:val="23"/>
          <w:szCs w:val="23"/>
        </w:rPr>
        <w:t>修正后的报价经供应商确</w:t>
      </w:r>
      <w:r>
        <w:rPr>
          <w:rFonts w:ascii="仿宋" w:hAnsi="仿宋" w:eastAsia="仿宋" w:cs="仿宋"/>
          <w:sz w:val="23"/>
          <w:szCs w:val="23"/>
        </w:rPr>
        <w:t xml:space="preserve"> </w:t>
      </w:r>
      <w:r>
        <w:rPr>
          <w:rFonts w:ascii="仿宋" w:hAnsi="仿宋" w:eastAsia="仿宋" w:cs="仿宋"/>
          <w:spacing w:val="7"/>
          <w:sz w:val="23"/>
          <w:szCs w:val="23"/>
        </w:rPr>
        <w:t>认后产生约束力，供应商不确认的，其响应无效。</w:t>
      </w:r>
    </w:p>
    <w:p w14:paraId="43930F30">
      <w:pPr>
        <w:spacing w:before="44" w:line="357" w:lineRule="auto"/>
        <w:ind w:left="62" w:right="235" w:firstLine="450"/>
        <w:rPr>
          <w:rFonts w:ascii="仿宋" w:hAnsi="仿宋" w:eastAsia="仿宋" w:cs="仿宋"/>
          <w:sz w:val="23"/>
          <w:szCs w:val="23"/>
        </w:rPr>
      </w:pPr>
      <w:r>
        <w:rPr>
          <w:rFonts w:ascii="仿宋" w:hAnsi="仿宋" w:eastAsia="仿宋" w:cs="仿宋"/>
          <w:spacing w:val="7"/>
          <w:sz w:val="23"/>
          <w:szCs w:val="23"/>
        </w:rPr>
        <w:t>29.3.7投标人的报价在合同执行过程中是固定不变的，未经采购</w:t>
      </w:r>
      <w:r>
        <w:rPr>
          <w:rFonts w:ascii="仿宋" w:hAnsi="仿宋" w:eastAsia="仿宋" w:cs="仿宋"/>
          <w:spacing w:val="6"/>
          <w:sz w:val="23"/>
          <w:szCs w:val="23"/>
        </w:rPr>
        <w:t>人许可不得以任何理由予</w:t>
      </w:r>
      <w:r>
        <w:rPr>
          <w:rFonts w:ascii="仿宋" w:hAnsi="仿宋" w:eastAsia="仿宋" w:cs="仿宋"/>
          <w:sz w:val="23"/>
          <w:szCs w:val="23"/>
        </w:rPr>
        <w:t xml:space="preserve"> </w:t>
      </w:r>
      <w:r>
        <w:rPr>
          <w:rFonts w:ascii="仿宋" w:hAnsi="仿宋" w:eastAsia="仿宋" w:cs="仿宋"/>
          <w:spacing w:val="8"/>
          <w:sz w:val="23"/>
          <w:szCs w:val="23"/>
        </w:rPr>
        <w:t>以变更。以可调整的价格提交的响应文件将作</w:t>
      </w:r>
      <w:r>
        <w:rPr>
          <w:rFonts w:ascii="仿宋" w:hAnsi="仿宋" w:eastAsia="仿宋" w:cs="仿宋"/>
          <w:spacing w:val="7"/>
          <w:sz w:val="23"/>
          <w:szCs w:val="23"/>
        </w:rPr>
        <w:t>为非实质性响应而予以拒绝。</w:t>
      </w:r>
    </w:p>
    <w:p w14:paraId="48D8A4B2">
      <w:pPr>
        <w:spacing w:before="45" w:line="231" w:lineRule="auto"/>
        <w:ind w:left="273"/>
        <w:rPr>
          <w:rFonts w:ascii="仿宋" w:hAnsi="仿宋" w:eastAsia="仿宋" w:cs="仿宋"/>
          <w:sz w:val="23"/>
          <w:szCs w:val="23"/>
        </w:rPr>
      </w:pPr>
      <w:r>
        <w:rPr>
          <w:rFonts w:ascii="仿宋" w:hAnsi="仿宋" w:eastAsia="仿宋" w:cs="仿宋"/>
          <w:b/>
          <w:bCs/>
          <w:spacing w:val="5"/>
          <w:sz w:val="23"/>
          <w:szCs w:val="23"/>
        </w:rPr>
        <w:t>29.4.</w:t>
      </w:r>
      <w:r>
        <w:rPr>
          <w:rFonts w:ascii="仿宋" w:hAnsi="仿宋" w:eastAsia="仿宋" w:cs="仿宋"/>
          <w:spacing w:val="5"/>
          <w:sz w:val="23"/>
          <w:szCs w:val="23"/>
        </w:rPr>
        <w:t xml:space="preserve"> </w:t>
      </w:r>
      <w:r>
        <w:rPr>
          <w:rFonts w:ascii="仿宋" w:hAnsi="仿宋" w:eastAsia="仿宋" w:cs="仿宋"/>
          <w:b/>
          <w:bCs/>
          <w:spacing w:val="5"/>
          <w:sz w:val="23"/>
          <w:szCs w:val="23"/>
        </w:rPr>
        <w:t>投标文件的澄清</w:t>
      </w:r>
    </w:p>
    <w:p w14:paraId="40CF7ABB">
      <w:pPr>
        <w:spacing w:before="179" w:line="366" w:lineRule="auto"/>
        <w:ind w:left="37" w:right="235" w:firstLine="476"/>
        <w:jc w:val="both"/>
        <w:rPr>
          <w:rFonts w:ascii="仿宋" w:hAnsi="仿宋" w:eastAsia="仿宋" w:cs="仿宋"/>
          <w:sz w:val="23"/>
          <w:szCs w:val="23"/>
        </w:rPr>
      </w:pPr>
      <w:r>
        <w:rPr>
          <w:rFonts w:ascii="仿宋" w:hAnsi="仿宋" w:eastAsia="仿宋" w:cs="仿宋"/>
          <w:spacing w:val="7"/>
          <w:sz w:val="23"/>
          <w:szCs w:val="23"/>
        </w:rPr>
        <w:t>29.4.1在评标期间，对于投标文件中含义不明确、同类问题表述</w:t>
      </w:r>
      <w:r>
        <w:rPr>
          <w:rFonts w:ascii="仿宋" w:hAnsi="仿宋" w:eastAsia="仿宋" w:cs="仿宋"/>
          <w:spacing w:val="6"/>
          <w:sz w:val="23"/>
          <w:szCs w:val="23"/>
        </w:rPr>
        <w:t>不一致或者有明显文字和</w:t>
      </w:r>
      <w:r>
        <w:rPr>
          <w:rFonts w:ascii="仿宋" w:hAnsi="仿宋" w:eastAsia="仿宋" w:cs="仿宋"/>
          <w:sz w:val="23"/>
          <w:szCs w:val="23"/>
        </w:rPr>
        <w:t xml:space="preserve"> </w:t>
      </w:r>
      <w:r>
        <w:rPr>
          <w:rFonts w:ascii="仿宋" w:hAnsi="仿宋" w:eastAsia="仿宋" w:cs="仿宋"/>
          <w:spacing w:val="7"/>
          <w:sz w:val="23"/>
          <w:szCs w:val="23"/>
        </w:rPr>
        <w:t>计算错误的内容，评标委员会应当以书面形式要求投标人作出必要的澄清、说明或者补正，投</w:t>
      </w:r>
      <w:r>
        <w:rPr>
          <w:rFonts w:ascii="仿宋" w:hAnsi="仿宋" w:eastAsia="仿宋" w:cs="仿宋"/>
          <w:spacing w:val="13"/>
          <w:sz w:val="23"/>
          <w:szCs w:val="23"/>
        </w:rPr>
        <w:t xml:space="preserve"> </w:t>
      </w:r>
      <w:r>
        <w:rPr>
          <w:rFonts w:ascii="仿宋" w:hAnsi="仿宋" w:eastAsia="仿宋" w:cs="仿宋"/>
          <w:spacing w:val="7"/>
          <w:sz w:val="23"/>
          <w:szCs w:val="23"/>
        </w:rPr>
        <w:t>标人有责任按照评标委员会的要求进行澄清、说明或者补正。投标人的澄清、说明或者补正不</w:t>
      </w:r>
      <w:r>
        <w:rPr>
          <w:rFonts w:ascii="仿宋" w:hAnsi="仿宋" w:eastAsia="仿宋" w:cs="仿宋"/>
          <w:spacing w:val="13"/>
          <w:sz w:val="23"/>
          <w:szCs w:val="23"/>
        </w:rPr>
        <w:t xml:space="preserve"> </w:t>
      </w:r>
      <w:r>
        <w:rPr>
          <w:rFonts w:ascii="仿宋" w:hAnsi="仿宋" w:eastAsia="仿宋" w:cs="仿宋"/>
          <w:spacing w:val="8"/>
          <w:sz w:val="23"/>
          <w:szCs w:val="23"/>
        </w:rPr>
        <w:t>得超出投标文件的范围或者改变投标文件的实质</w:t>
      </w:r>
      <w:r>
        <w:rPr>
          <w:rFonts w:ascii="仿宋" w:hAnsi="仿宋" w:eastAsia="仿宋" w:cs="仿宋"/>
          <w:spacing w:val="7"/>
          <w:sz w:val="23"/>
          <w:szCs w:val="23"/>
        </w:rPr>
        <w:t>性内容。</w:t>
      </w:r>
    </w:p>
    <w:p w14:paraId="341597DE">
      <w:pPr>
        <w:spacing w:before="45" w:line="228" w:lineRule="auto"/>
        <w:ind w:left="513"/>
        <w:rPr>
          <w:rFonts w:ascii="仿宋" w:hAnsi="仿宋" w:eastAsia="仿宋" w:cs="仿宋"/>
          <w:sz w:val="23"/>
          <w:szCs w:val="23"/>
        </w:rPr>
      </w:pPr>
      <w:r>
        <w:rPr>
          <w:rFonts w:ascii="仿宋" w:hAnsi="仿宋" w:eastAsia="仿宋" w:cs="仿宋"/>
          <w:spacing w:val="8"/>
          <w:sz w:val="23"/>
          <w:szCs w:val="23"/>
        </w:rPr>
        <w:t>29.4.2投标人的澄清文件是投标文件的组成部分，并取代投标文件中被澄清部</w:t>
      </w:r>
      <w:r>
        <w:rPr>
          <w:rFonts w:ascii="仿宋" w:hAnsi="仿宋" w:eastAsia="仿宋" w:cs="仿宋"/>
          <w:spacing w:val="7"/>
          <w:sz w:val="23"/>
          <w:szCs w:val="23"/>
        </w:rPr>
        <w:t>分。</w:t>
      </w:r>
    </w:p>
    <w:p w14:paraId="2C9F87B3">
      <w:pPr>
        <w:spacing w:before="181" w:line="229" w:lineRule="auto"/>
        <w:ind w:left="513"/>
        <w:rPr>
          <w:rFonts w:ascii="仿宋" w:hAnsi="仿宋" w:eastAsia="仿宋" w:cs="仿宋"/>
          <w:sz w:val="23"/>
          <w:szCs w:val="23"/>
        </w:rPr>
      </w:pPr>
      <w:r>
        <w:rPr>
          <w:rFonts w:ascii="仿宋" w:hAnsi="仿宋" w:eastAsia="仿宋" w:cs="仿宋"/>
          <w:spacing w:val="8"/>
          <w:sz w:val="23"/>
          <w:szCs w:val="23"/>
        </w:rPr>
        <w:t>29.4.3评标委员会判断投标文件的响应程度仅基于投标文件本身，而不靠外部证据。</w:t>
      </w:r>
    </w:p>
    <w:p w14:paraId="39F1AC99">
      <w:pPr>
        <w:spacing w:before="183" w:line="229" w:lineRule="auto"/>
        <w:ind w:left="275"/>
        <w:rPr>
          <w:rFonts w:ascii="仿宋" w:hAnsi="仿宋" w:eastAsia="仿宋" w:cs="仿宋"/>
          <w:sz w:val="23"/>
          <w:szCs w:val="23"/>
        </w:rPr>
      </w:pPr>
      <w:r>
        <w:rPr>
          <w:rFonts w:ascii="仿宋" w:hAnsi="仿宋" w:eastAsia="仿宋" w:cs="仿宋"/>
          <w:b/>
          <w:bCs/>
          <w:spacing w:val="4"/>
          <w:sz w:val="23"/>
          <w:szCs w:val="23"/>
        </w:rPr>
        <w:t>30.详细评审</w:t>
      </w:r>
    </w:p>
    <w:p w14:paraId="678FC237">
      <w:pPr>
        <w:spacing w:before="180" w:line="359" w:lineRule="auto"/>
        <w:ind w:left="41" w:right="235" w:firstLine="474"/>
        <w:rPr>
          <w:rFonts w:ascii="仿宋" w:hAnsi="仿宋" w:eastAsia="仿宋" w:cs="仿宋"/>
          <w:sz w:val="23"/>
          <w:szCs w:val="23"/>
        </w:rPr>
      </w:pPr>
      <w:r>
        <w:rPr>
          <w:rFonts w:ascii="仿宋" w:hAnsi="仿宋" w:eastAsia="仿宋" w:cs="仿宋"/>
          <w:spacing w:val="7"/>
          <w:sz w:val="23"/>
          <w:szCs w:val="23"/>
        </w:rPr>
        <w:t>30.1经初步评审合格的投标文件，评标委员会成员将采用综合评分法对投标文</w:t>
      </w:r>
      <w:r>
        <w:rPr>
          <w:rFonts w:ascii="仿宋" w:hAnsi="仿宋" w:eastAsia="仿宋" w:cs="仿宋"/>
          <w:spacing w:val="6"/>
          <w:sz w:val="23"/>
          <w:szCs w:val="23"/>
        </w:rPr>
        <w:t>件报价部分</w:t>
      </w:r>
      <w:r>
        <w:rPr>
          <w:rFonts w:ascii="仿宋" w:hAnsi="仿宋" w:eastAsia="仿宋" w:cs="仿宋"/>
          <w:sz w:val="23"/>
          <w:szCs w:val="23"/>
        </w:rPr>
        <w:t xml:space="preserve"> </w:t>
      </w:r>
      <w:r>
        <w:rPr>
          <w:rFonts w:ascii="仿宋" w:hAnsi="仿宋" w:eastAsia="仿宋" w:cs="仿宋"/>
          <w:spacing w:val="7"/>
          <w:sz w:val="23"/>
          <w:szCs w:val="23"/>
        </w:rPr>
        <w:t>及商务、技术部分进行进一步评审、比较。</w:t>
      </w:r>
    </w:p>
    <w:p w14:paraId="296E689D">
      <w:pPr>
        <w:spacing w:before="37" w:line="367" w:lineRule="auto"/>
        <w:ind w:left="39" w:right="158" w:firstLine="476"/>
        <w:jc w:val="both"/>
        <w:rPr>
          <w:rFonts w:ascii="仿宋" w:hAnsi="仿宋" w:eastAsia="仿宋" w:cs="仿宋"/>
          <w:sz w:val="23"/>
          <w:szCs w:val="23"/>
        </w:rPr>
      </w:pPr>
      <w:r>
        <w:rPr>
          <w:rFonts w:ascii="仿宋" w:hAnsi="仿宋" w:eastAsia="仿宋" w:cs="仿宋"/>
          <w:spacing w:val="7"/>
          <w:sz w:val="23"/>
          <w:szCs w:val="23"/>
        </w:rPr>
        <w:t>30.2</w:t>
      </w:r>
      <w:r>
        <w:rPr>
          <w:rFonts w:ascii="仿宋" w:hAnsi="仿宋" w:eastAsia="仿宋" w:cs="仿宋"/>
          <w:spacing w:val="-34"/>
          <w:sz w:val="23"/>
          <w:szCs w:val="23"/>
        </w:rPr>
        <w:t xml:space="preserve"> </w:t>
      </w:r>
      <w:r>
        <w:rPr>
          <w:rFonts w:ascii="仿宋" w:hAnsi="仿宋" w:eastAsia="仿宋" w:cs="仿宋"/>
          <w:spacing w:val="7"/>
          <w:sz w:val="23"/>
          <w:szCs w:val="23"/>
        </w:rPr>
        <w:t>综合评分法。评标委员会将采用综合评分法对投标文件所载明</w:t>
      </w:r>
      <w:r>
        <w:rPr>
          <w:rFonts w:ascii="仿宋" w:hAnsi="仿宋" w:eastAsia="仿宋" w:cs="仿宋"/>
          <w:spacing w:val="6"/>
          <w:sz w:val="23"/>
          <w:szCs w:val="23"/>
        </w:rPr>
        <w:t>的供应商的投标报价、</w:t>
      </w:r>
      <w:r>
        <w:rPr>
          <w:rFonts w:ascii="仿宋" w:hAnsi="仿宋" w:eastAsia="仿宋" w:cs="仿宋"/>
          <w:sz w:val="23"/>
          <w:szCs w:val="23"/>
        </w:rPr>
        <w:t xml:space="preserve"> </w:t>
      </w:r>
      <w:r>
        <w:rPr>
          <w:rFonts w:ascii="仿宋" w:hAnsi="仿宋" w:eastAsia="仿宋" w:cs="仿宋"/>
          <w:spacing w:val="7"/>
          <w:sz w:val="23"/>
          <w:szCs w:val="23"/>
        </w:rPr>
        <w:t>企业业绩、产品参数、服务方案、培训方案、等内容进行打分，依据得分从高到低的顺序最终</w:t>
      </w:r>
      <w:r>
        <w:rPr>
          <w:rFonts w:ascii="仿宋" w:hAnsi="仿宋" w:eastAsia="仿宋" w:cs="仿宋"/>
          <w:spacing w:val="11"/>
          <w:sz w:val="23"/>
          <w:szCs w:val="23"/>
        </w:rPr>
        <w:t xml:space="preserve"> </w:t>
      </w:r>
      <w:r>
        <w:rPr>
          <w:rFonts w:ascii="仿宋" w:hAnsi="仿宋" w:eastAsia="仿宋" w:cs="仿宋"/>
          <w:spacing w:val="6"/>
          <w:sz w:val="23"/>
          <w:szCs w:val="23"/>
        </w:rPr>
        <w:t>确定中标供应商，最低报价不作为中标的唯一依据。采用百分制原则：满分为</w:t>
      </w:r>
      <w:r>
        <w:rPr>
          <w:rFonts w:ascii="仿宋" w:hAnsi="仿宋" w:eastAsia="仿宋" w:cs="仿宋"/>
          <w:spacing w:val="-29"/>
          <w:sz w:val="23"/>
          <w:szCs w:val="23"/>
        </w:rPr>
        <w:t xml:space="preserve"> </w:t>
      </w:r>
      <w:r>
        <w:rPr>
          <w:rFonts w:ascii="仿宋" w:hAnsi="仿宋" w:eastAsia="仿宋" w:cs="仿宋"/>
          <w:spacing w:val="6"/>
          <w:sz w:val="23"/>
          <w:szCs w:val="23"/>
        </w:rPr>
        <w:t>10</w:t>
      </w:r>
      <w:r>
        <w:rPr>
          <w:rFonts w:ascii="仿宋" w:hAnsi="仿宋" w:eastAsia="仿宋" w:cs="仿宋"/>
          <w:spacing w:val="5"/>
          <w:sz w:val="23"/>
          <w:szCs w:val="23"/>
        </w:rPr>
        <w:t>0</w:t>
      </w:r>
      <w:r>
        <w:rPr>
          <w:rFonts w:ascii="仿宋" w:hAnsi="仿宋" w:eastAsia="仿宋" w:cs="仿宋"/>
          <w:spacing w:val="-34"/>
          <w:sz w:val="23"/>
          <w:szCs w:val="23"/>
        </w:rPr>
        <w:t xml:space="preserve"> </w:t>
      </w:r>
      <w:r>
        <w:rPr>
          <w:rFonts w:ascii="仿宋" w:hAnsi="仿宋" w:eastAsia="仿宋" w:cs="仿宋"/>
          <w:spacing w:val="5"/>
          <w:sz w:val="23"/>
          <w:szCs w:val="23"/>
        </w:rPr>
        <w:t>分，商务技</w:t>
      </w:r>
      <w:r>
        <w:rPr>
          <w:rFonts w:ascii="仿宋" w:hAnsi="仿宋" w:eastAsia="仿宋" w:cs="仿宋"/>
          <w:sz w:val="23"/>
          <w:szCs w:val="23"/>
        </w:rPr>
        <w:t xml:space="preserve"> </w:t>
      </w:r>
      <w:r>
        <w:rPr>
          <w:rFonts w:ascii="仿宋" w:hAnsi="仿宋" w:eastAsia="仿宋" w:cs="仿宋"/>
          <w:spacing w:val="5"/>
          <w:sz w:val="23"/>
          <w:szCs w:val="23"/>
        </w:rPr>
        <w:t>术标占</w:t>
      </w:r>
      <w:r>
        <w:rPr>
          <w:rFonts w:ascii="仿宋" w:hAnsi="仿宋" w:eastAsia="仿宋" w:cs="仿宋"/>
          <w:spacing w:val="-43"/>
          <w:sz w:val="23"/>
          <w:szCs w:val="23"/>
        </w:rPr>
        <w:t xml:space="preserve"> </w:t>
      </w:r>
      <w:r>
        <w:rPr>
          <w:rFonts w:ascii="仿宋" w:hAnsi="仿宋" w:eastAsia="仿宋" w:cs="仿宋"/>
          <w:spacing w:val="5"/>
          <w:sz w:val="23"/>
          <w:szCs w:val="23"/>
        </w:rPr>
        <w:t>70%、经济标（投标报价）占</w:t>
      </w:r>
      <w:r>
        <w:rPr>
          <w:rFonts w:ascii="仿宋" w:hAnsi="仿宋" w:eastAsia="仿宋" w:cs="仿宋"/>
          <w:spacing w:val="-42"/>
          <w:sz w:val="23"/>
          <w:szCs w:val="23"/>
        </w:rPr>
        <w:t xml:space="preserve"> </w:t>
      </w:r>
      <w:r>
        <w:rPr>
          <w:rFonts w:ascii="仿宋" w:hAnsi="仿宋" w:eastAsia="仿宋" w:cs="仿宋"/>
          <w:spacing w:val="5"/>
          <w:sz w:val="23"/>
          <w:szCs w:val="23"/>
        </w:rPr>
        <w:t>30%。投标单位最终得分=商务技</w:t>
      </w:r>
      <w:r>
        <w:rPr>
          <w:rFonts w:ascii="仿宋" w:hAnsi="仿宋" w:eastAsia="仿宋" w:cs="仿宋"/>
          <w:spacing w:val="4"/>
          <w:sz w:val="23"/>
          <w:szCs w:val="23"/>
        </w:rPr>
        <w:t>术标得分+经济标得分，</w:t>
      </w:r>
    </w:p>
    <w:p w14:paraId="62C066C6">
      <w:pPr>
        <w:spacing w:line="367" w:lineRule="auto"/>
        <w:rPr>
          <w:rFonts w:ascii="仿宋" w:hAnsi="仿宋" w:eastAsia="仿宋" w:cs="仿宋"/>
          <w:sz w:val="23"/>
          <w:szCs w:val="23"/>
        </w:rPr>
        <w:sectPr>
          <w:footerReference r:id="rId16" w:type="default"/>
          <w:pgSz w:w="11906" w:h="16838"/>
          <w:pgMar w:top="400" w:right="844" w:bottom="1157" w:left="1057" w:header="0" w:footer="997" w:gutter="0"/>
          <w:pgBorders>
            <w:top w:val="none" w:sz="0" w:space="0"/>
            <w:left w:val="none" w:sz="0" w:space="0"/>
            <w:bottom w:val="none" w:sz="0" w:space="0"/>
            <w:right w:val="none" w:sz="0" w:space="0"/>
          </w:pgBorders>
          <w:cols w:space="720" w:num="1"/>
        </w:sectPr>
      </w:pPr>
    </w:p>
    <w:p w14:paraId="63E6531E">
      <w:pPr>
        <w:pStyle w:val="3"/>
        <w:spacing w:line="248" w:lineRule="auto"/>
      </w:pPr>
    </w:p>
    <w:p w14:paraId="1286D8F7">
      <w:pPr>
        <w:pStyle w:val="3"/>
        <w:spacing w:line="248" w:lineRule="auto"/>
      </w:pPr>
    </w:p>
    <w:p w14:paraId="52EB3829">
      <w:pPr>
        <w:pStyle w:val="3"/>
        <w:spacing w:line="248" w:lineRule="auto"/>
      </w:pPr>
    </w:p>
    <w:p w14:paraId="6AF95667">
      <w:pPr>
        <w:pStyle w:val="3"/>
        <w:spacing w:line="248" w:lineRule="auto"/>
      </w:pPr>
    </w:p>
    <w:p w14:paraId="04CF495C">
      <w:pPr>
        <w:spacing w:before="75" w:line="231" w:lineRule="auto"/>
        <w:ind w:left="141"/>
        <w:rPr>
          <w:rFonts w:ascii="仿宋" w:hAnsi="仿宋" w:eastAsia="仿宋" w:cs="仿宋"/>
          <w:sz w:val="23"/>
          <w:szCs w:val="23"/>
        </w:rPr>
      </w:pPr>
      <w:r>
        <w:rPr>
          <w:rFonts w:ascii="仿宋" w:hAnsi="仿宋" w:eastAsia="仿宋" w:cs="仿宋"/>
          <w:spacing w:val="1"/>
          <w:sz w:val="23"/>
          <w:szCs w:val="23"/>
        </w:rPr>
        <w:t>具体评分标准如下：</w:t>
      </w:r>
    </w:p>
    <w:p w14:paraId="6E29044F">
      <w:pPr>
        <w:spacing w:before="180" w:line="229" w:lineRule="auto"/>
        <w:ind w:left="148"/>
        <w:rPr>
          <w:rFonts w:ascii="仿宋" w:hAnsi="仿宋" w:eastAsia="仿宋" w:cs="仿宋"/>
          <w:sz w:val="23"/>
          <w:szCs w:val="23"/>
        </w:rPr>
      </w:pPr>
      <w:r>
        <w:rPr>
          <w:rFonts w:ascii="仿宋" w:hAnsi="仿宋" w:eastAsia="仿宋" w:cs="仿宋"/>
          <w:b/>
          <w:bCs/>
          <w:spacing w:val="3"/>
          <w:sz w:val="23"/>
          <w:szCs w:val="23"/>
        </w:rPr>
        <w:t>1、经济标（投标报价）部分</w:t>
      </w:r>
      <w:r>
        <w:rPr>
          <w:rFonts w:ascii="仿宋" w:hAnsi="仿宋" w:eastAsia="仿宋" w:cs="仿宋"/>
          <w:spacing w:val="38"/>
          <w:sz w:val="23"/>
          <w:szCs w:val="23"/>
        </w:rPr>
        <w:t xml:space="preserve"> </w:t>
      </w:r>
      <w:r>
        <w:rPr>
          <w:rFonts w:ascii="仿宋" w:hAnsi="仿宋" w:eastAsia="仿宋" w:cs="仿宋"/>
          <w:b/>
          <w:bCs/>
          <w:spacing w:val="3"/>
          <w:sz w:val="23"/>
          <w:szCs w:val="23"/>
        </w:rPr>
        <w:t>30</w:t>
      </w:r>
      <w:r>
        <w:rPr>
          <w:rFonts w:ascii="仿宋" w:hAnsi="仿宋" w:eastAsia="仿宋" w:cs="仿宋"/>
          <w:spacing w:val="-34"/>
          <w:sz w:val="23"/>
          <w:szCs w:val="23"/>
        </w:rPr>
        <w:t xml:space="preserve"> </w:t>
      </w:r>
      <w:r>
        <w:rPr>
          <w:rFonts w:ascii="仿宋" w:hAnsi="仿宋" w:eastAsia="仿宋" w:cs="仿宋"/>
          <w:b/>
          <w:bCs/>
          <w:spacing w:val="3"/>
          <w:sz w:val="23"/>
          <w:szCs w:val="23"/>
        </w:rPr>
        <w:t>分</w:t>
      </w:r>
    </w:p>
    <w:p w14:paraId="3D2C830A">
      <w:pPr>
        <w:spacing w:line="146" w:lineRule="exact"/>
      </w:pPr>
    </w:p>
    <w:tbl>
      <w:tblPr>
        <w:tblStyle w:val="11"/>
        <w:tblW w:w="9678" w:type="dxa"/>
        <w:tblInd w:w="1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7678"/>
        <w:gridCol w:w="867"/>
      </w:tblGrid>
      <w:tr w14:paraId="25F62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133" w:type="dxa"/>
            <w:vAlign w:val="top"/>
          </w:tcPr>
          <w:p w14:paraId="62EF8320">
            <w:pPr>
              <w:pStyle w:val="12"/>
              <w:spacing w:before="37" w:line="232" w:lineRule="auto"/>
              <w:ind w:left="340"/>
            </w:pPr>
            <w:r>
              <w:rPr>
                <w:b/>
                <w:bCs/>
                <w:spacing w:val="-1"/>
              </w:rPr>
              <w:t>项目</w:t>
            </w:r>
          </w:p>
        </w:tc>
        <w:tc>
          <w:tcPr>
            <w:tcW w:w="7678" w:type="dxa"/>
            <w:vAlign w:val="top"/>
          </w:tcPr>
          <w:p w14:paraId="3D1A8B88">
            <w:pPr>
              <w:pStyle w:val="12"/>
              <w:spacing w:before="37" w:line="231" w:lineRule="auto"/>
              <w:ind w:left="3373"/>
            </w:pPr>
            <w:r>
              <w:rPr>
                <w:b/>
                <w:bCs/>
                <w:spacing w:val="3"/>
              </w:rPr>
              <w:t>评标内容</w:t>
            </w:r>
          </w:p>
        </w:tc>
        <w:tc>
          <w:tcPr>
            <w:tcW w:w="867" w:type="dxa"/>
            <w:vAlign w:val="top"/>
          </w:tcPr>
          <w:p w14:paraId="0EA3C40B">
            <w:pPr>
              <w:pStyle w:val="12"/>
              <w:spacing w:before="38" w:line="231" w:lineRule="auto"/>
              <w:ind w:left="209"/>
            </w:pPr>
            <w:r>
              <w:rPr>
                <w:b/>
                <w:bCs/>
                <w:spacing w:val="-2"/>
              </w:rPr>
              <w:t>分值</w:t>
            </w:r>
          </w:p>
        </w:tc>
      </w:tr>
      <w:tr w14:paraId="72C15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78" w:type="dxa"/>
            <w:gridSpan w:val="3"/>
            <w:vAlign w:val="top"/>
          </w:tcPr>
          <w:p w14:paraId="6A9ED1F5">
            <w:pPr>
              <w:pStyle w:val="12"/>
              <w:spacing w:before="34" w:line="231" w:lineRule="auto"/>
              <w:ind w:left="108"/>
            </w:pPr>
            <w:r>
              <w:rPr>
                <w:b/>
                <w:bCs/>
                <w:spacing w:val="7"/>
              </w:rPr>
              <w:t>A．投标价格评分30分</w:t>
            </w:r>
          </w:p>
        </w:tc>
      </w:tr>
      <w:tr w14:paraId="181F6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1133" w:type="dxa"/>
            <w:vAlign w:val="top"/>
          </w:tcPr>
          <w:p w14:paraId="1D59A3A5">
            <w:pPr>
              <w:spacing w:line="287" w:lineRule="auto"/>
              <w:rPr>
                <w:rFonts w:ascii="Arial"/>
                <w:sz w:val="21"/>
              </w:rPr>
            </w:pPr>
          </w:p>
          <w:p w14:paraId="4DA0F880">
            <w:pPr>
              <w:spacing w:line="287" w:lineRule="auto"/>
              <w:rPr>
                <w:rFonts w:ascii="Arial"/>
                <w:sz w:val="21"/>
              </w:rPr>
            </w:pPr>
          </w:p>
          <w:p w14:paraId="0E288AD0">
            <w:pPr>
              <w:pStyle w:val="12"/>
              <w:spacing w:before="65" w:line="231" w:lineRule="auto"/>
              <w:ind w:left="367"/>
              <w:rPr>
                <w:sz w:val="20"/>
                <w:szCs w:val="20"/>
              </w:rPr>
            </w:pPr>
            <w:r>
              <w:rPr>
                <w:spacing w:val="1"/>
                <w:sz w:val="20"/>
                <w:szCs w:val="20"/>
              </w:rPr>
              <w:t>价格</w:t>
            </w:r>
          </w:p>
        </w:tc>
        <w:tc>
          <w:tcPr>
            <w:tcW w:w="7678" w:type="dxa"/>
            <w:vAlign w:val="top"/>
          </w:tcPr>
          <w:p w14:paraId="02F9CF23">
            <w:pPr>
              <w:pStyle w:val="12"/>
              <w:spacing w:before="31" w:line="360" w:lineRule="auto"/>
              <w:ind w:left="128" w:right="101" w:hanging="11"/>
              <w:rPr>
                <w:sz w:val="20"/>
                <w:szCs w:val="20"/>
              </w:rPr>
            </w:pPr>
            <w:r>
              <w:rPr>
                <w:spacing w:val="7"/>
                <w:sz w:val="20"/>
                <w:szCs w:val="20"/>
              </w:rPr>
              <w:t>价格得分的评分方法：采用低价优先法计算，即满足招标文件要求且投标价格</w:t>
            </w:r>
            <w:r>
              <w:rPr>
                <w:spacing w:val="6"/>
                <w:sz w:val="20"/>
                <w:szCs w:val="20"/>
              </w:rPr>
              <w:t>最低</w:t>
            </w:r>
            <w:r>
              <w:rPr>
                <w:sz w:val="20"/>
                <w:szCs w:val="20"/>
              </w:rPr>
              <w:t xml:space="preserve"> </w:t>
            </w:r>
            <w:r>
              <w:rPr>
                <w:spacing w:val="7"/>
                <w:sz w:val="20"/>
                <w:szCs w:val="20"/>
              </w:rPr>
              <w:t>的投标报价为评标基准价，其价格得分为满分。其他投标</w:t>
            </w:r>
            <w:r>
              <w:rPr>
                <w:spacing w:val="6"/>
                <w:sz w:val="20"/>
                <w:szCs w:val="20"/>
              </w:rPr>
              <w:t>人的价格得分统一按照下</w:t>
            </w:r>
          </w:p>
          <w:p w14:paraId="33C9AA7F">
            <w:pPr>
              <w:pStyle w:val="12"/>
              <w:spacing w:before="36" w:line="360" w:lineRule="auto"/>
              <w:ind w:left="114" w:right="103" w:firstLine="8"/>
              <w:rPr>
                <w:sz w:val="20"/>
                <w:szCs w:val="20"/>
              </w:rPr>
            </w:pPr>
            <w:r>
              <w:rPr>
                <w:spacing w:val="5"/>
                <w:sz w:val="20"/>
                <w:szCs w:val="20"/>
              </w:rPr>
              <w:t>列公式计算：价格得分=（评标基准价/投标报价）</w:t>
            </w:r>
            <w:r>
              <w:rPr>
                <w:spacing w:val="-54"/>
                <w:sz w:val="20"/>
                <w:szCs w:val="20"/>
              </w:rPr>
              <w:t xml:space="preserve"> </w:t>
            </w:r>
            <w:r>
              <w:rPr>
                <w:spacing w:val="5"/>
                <w:sz w:val="20"/>
                <w:szCs w:val="20"/>
              </w:rPr>
              <w:t>×30%×100，如此类推，算出所</w:t>
            </w:r>
            <w:r>
              <w:rPr>
                <w:sz w:val="20"/>
                <w:szCs w:val="20"/>
              </w:rPr>
              <w:t xml:space="preserve"> </w:t>
            </w:r>
            <w:r>
              <w:rPr>
                <w:spacing w:val="6"/>
                <w:sz w:val="20"/>
                <w:szCs w:val="20"/>
              </w:rPr>
              <w:t>有投标供应商的价格得分。</w:t>
            </w:r>
          </w:p>
        </w:tc>
        <w:tc>
          <w:tcPr>
            <w:tcW w:w="867" w:type="dxa"/>
            <w:vAlign w:val="top"/>
          </w:tcPr>
          <w:p w14:paraId="0E7093A4">
            <w:pPr>
              <w:spacing w:line="287" w:lineRule="auto"/>
              <w:rPr>
                <w:rFonts w:ascii="Arial"/>
                <w:sz w:val="21"/>
              </w:rPr>
            </w:pPr>
          </w:p>
          <w:p w14:paraId="2DEC0756">
            <w:pPr>
              <w:spacing w:line="288" w:lineRule="auto"/>
              <w:rPr>
                <w:rFonts w:ascii="Arial"/>
                <w:sz w:val="21"/>
              </w:rPr>
            </w:pPr>
          </w:p>
          <w:p w14:paraId="5BD5B611">
            <w:pPr>
              <w:pStyle w:val="12"/>
              <w:spacing w:before="65" w:line="232" w:lineRule="auto"/>
              <w:ind w:left="231"/>
              <w:rPr>
                <w:sz w:val="20"/>
                <w:szCs w:val="20"/>
              </w:rPr>
            </w:pPr>
            <w:r>
              <w:rPr>
                <w:spacing w:val="2"/>
                <w:sz w:val="20"/>
                <w:szCs w:val="20"/>
              </w:rPr>
              <w:t>30分</w:t>
            </w:r>
          </w:p>
        </w:tc>
      </w:tr>
    </w:tbl>
    <w:p w14:paraId="10C4330C">
      <w:pPr>
        <w:spacing w:before="274" w:line="231" w:lineRule="auto"/>
        <w:ind w:left="134"/>
        <w:outlineLvl w:val="0"/>
        <w:rPr>
          <w:rFonts w:ascii="仿宋" w:hAnsi="仿宋" w:eastAsia="仿宋" w:cs="仿宋"/>
          <w:sz w:val="23"/>
          <w:szCs w:val="23"/>
        </w:rPr>
      </w:pPr>
      <w:r>
        <w:rPr>
          <w:rFonts w:ascii="仿宋" w:hAnsi="仿宋" w:eastAsia="仿宋" w:cs="仿宋"/>
          <w:b/>
          <w:bCs/>
          <w:spacing w:val="6"/>
          <w:sz w:val="23"/>
          <w:szCs w:val="23"/>
        </w:rPr>
        <w:t>2、商务技术标部分70分</w:t>
      </w:r>
    </w:p>
    <w:p w14:paraId="40D13658">
      <w:pPr>
        <w:spacing w:before="72"/>
      </w:pPr>
    </w:p>
    <w:tbl>
      <w:tblPr>
        <w:tblStyle w:val="11"/>
        <w:tblW w:w="9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282"/>
        <w:gridCol w:w="6711"/>
        <w:gridCol w:w="850"/>
      </w:tblGrid>
      <w:tr w14:paraId="55D4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96" w:type="dxa"/>
            <w:vAlign w:val="center"/>
          </w:tcPr>
          <w:p w14:paraId="61F398B4">
            <w:pPr>
              <w:pStyle w:val="12"/>
              <w:spacing w:before="55" w:line="262" w:lineRule="auto"/>
              <w:ind w:right="359"/>
              <w:jc w:val="center"/>
              <w:rPr>
                <w:sz w:val="20"/>
                <w:szCs w:val="20"/>
              </w:rPr>
            </w:pPr>
            <w:r>
              <w:rPr>
                <w:spacing w:val="-14"/>
                <w:sz w:val="20"/>
                <w:szCs w:val="20"/>
              </w:rPr>
              <w:t>评</w:t>
            </w:r>
            <w:r>
              <w:rPr>
                <w:spacing w:val="35"/>
                <w:sz w:val="20"/>
                <w:szCs w:val="20"/>
              </w:rPr>
              <w:t xml:space="preserve"> </w:t>
            </w:r>
            <w:r>
              <w:rPr>
                <w:spacing w:val="-14"/>
                <w:sz w:val="20"/>
                <w:szCs w:val="20"/>
              </w:rPr>
              <w:t>审</w:t>
            </w:r>
            <w:r>
              <w:rPr>
                <w:sz w:val="20"/>
                <w:szCs w:val="20"/>
              </w:rPr>
              <w:t xml:space="preserve"> </w:t>
            </w:r>
            <w:r>
              <w:rPr>
                <w:spacing w:val="-19"/>
                <w:sz w:val="20"/>
                <w:szCs w:val="20"/>
              </w:rPr>
              <w:t>内</w:t>
            </w:r>
            <w:r>
              <w:rPr>
                <w:spacing w:val="21"/>
                <w:sz w:val="20"/>
                <w:szCs w:val="20"/>
              </w:rPr>
              <w:t xml:space="preserve"> </w:t>
            </w:r>
            <w:r>
              <w:rPr>
                <w:spacing w:val="-19"/>
                <w:sz w:val="20"/>
                <w:szCs w:val="20"/>
              </w:rPr>
              <w:t>容</w:t>
            </w:r>
          </w:p>
        </w:tc>
        <w:tc>
          <w:tcPr>
            <w:tcW w:w="1282" w:type="dxa"/>
            <w:vAlign w:val="center"/>
          </w:tcPr>
          <w:p w14:paraId="6C3C3D16">
            <w:pPr>
              <w:pStyle w:val="12"/>
              <w:spacing w:before="55" w:line="262" w:lineRule="auto"/>
              <w:ind w:right="145"/>
              <w:jc w:val="center"/>
              <w:rPr>
                <w:sz w:val="20"/>
                <w:szCs w:val="20"/>
              </w:rPr>
            </w:pPr>
            <w:r>
              <w:rPr>
                <w:spacing w:val="2"/>
                <w:sz w:val="20"/>
                <w:szCs w:val="20"/>
              </w:rPr>
              <w:t xml:space="preserve">评分因素、 </w:t>
            </w:r>
            <w:r>
              <w:rPr>
                <w:sz w:val="20"/>
                <w:szCs w:val="20"/>
              </w:rPr>
              <w:t>分值</w:t>
            </w:r>
          </w:p>
        </w:tc>
        <w:tc>
          <w:tcPr>
            <w:tcW w:w="6711" w:type="dxa"/>
            <w:vAlign w:val="center"/>
          </w:tcPr>
          <w:p w14:paraId="6E486F76">
            <w:pPr>
              <w:pStyle w:val="12"/>
              <w:spacing w:before="210" w:line="231" w:lineRule="auto"/>
              <w:jc w:val="center"/>
              <w:rPr>
                <w:sz w:val="20"/>
                <w:szCs w:val="20"/>
              </w:rPr>
            </w:pPr>
            <w:r>
              <w:rPr>
                <w:spacing w:val="-6"/>
                <w:sz w:val="20"/>
                <w:szCs w:val="20"/>
              </w:rPr>
              <w:t>内容</w:t>
            </w:r>
          </w:p>
        </w:tc>
        <w:tc>
          <w:tcPr>
            <w:tcW w:w="850" w:type="dxa"/>
            <w:vAlign w:val="center"/>
          </w:tcPr>
          <w:p w14:paraId="06CD7FE3">
            <w:pPr>
              <w:pStyle w:val="12"/>
              <w:spacing w:before="210" w:line="231" w:lineRule="auto"/>
              <w:jc w:val="center"/>
              <w:rPr>
                <w:spacing w:val="-6"/>
                <w:sz w:val="20"/>
                <w:szCs w:val="20"/>
              </w:rPr>
            </w:pPr>
          </w:p>
        </w:tc>
      </w:tr>
      <w:tr w14:paraId="11F8C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996" w:type="dxa"/>
            <w:vMerge w:val="restart"/>
            <w:vAlign w:val="center"/>
          </w:tcPr>
          <w:p w14:paraId="025849E6">
            <w:pPr>
              <w:pStyle w:val="12"/>
              <w:spacing w:before="65" w:line="278" w:lineRule="auto"/>
              <w:ind w:left="123" w:right="107" w:hanging="1"/>
              <w:jc w:val="center"/>
              <w:rPr>
                <w:rFonts w:hint="eastAsia" w:eastAsia="仿宋"/>
                <w:sz w:val="20"/>
                <w:szCs w:val="20"/>
                <w:lang w:val="en-US" w:eastAsia="zh-CN"/>
              </w:rPr>
            </w:pPr>
            <w:r>
              <w:rPr>
                <w:rFonts w:ascii="仿宋" w:hAnsi="仿宋" w:eastAsia="仿宋" w:cs="仿宋"/>
                <w:b/>
                <w:bCs/>
                <w:spacing w:val="6"/>
                <w:sz w:val="23"/>
                <w:szCs w:val="23"/>
              </w:rPr>
              <w:t>商务技术</w:t>
            </w:r>
            <w:r>
              <w:rPr>
                <w:rFonts w:hint="eastAsia" w:cs="仿宋"/>
                <w:b/>
                <w:bCs/>
                <w:spacing w:val="6"/>
                <w:sz w:val="23"/>
                <w:szCs w:val="23"/>
                <w:lang w:val="en-US" w:eastAsia="zh-CN"/>
              </w:rPr>
              <w:t>评审</w:t>
            </w:r>
          </w:p>
        </w:tc>
        <w:tc>
          <w:tcPr>
            <w:tcW w:w="1282" w:type="dxa"/>
            <w:vAlign w:val="center"/>
          </w:tcPr>
          <w:p w14:paraId="70B9868C">
            <w:pPr>
              <w:pStyle w:val="12"/>
              <w:spacing w:before="65" w:line="272" w:lineRule="auto"/>
              <w:ind w:left="117" w:right="90"/>
              <w:jc w:val="center"/>
              <w:rPr>
                <w:sz w:val="20"/>
                <w:szCs w:val="20"/>
              </w:rPr>
            </w:pPr>
            <w:r>
              <w:rPr>
                <w:rFonts w:hint="eastAsia"/>
                <w:sz w:val="20"/>
                <w:szCs w:val="20"/>
              </w:rPr>
              <w:t>本地化技术支持和服务</w:t>
            </w:r>
          </w:p>
        </w:tc>
        <w:tc>
          <w:tcPr>
            <w:tcW w:w="6711" w:type="dxa"/>
            <w:vAlign w:val="center"/>
          </w:tcPr>
          <w:p w14:paraId="5024BCBB">
            <w:pPr>
              <w:pStyle w:val="12"/>
              <w:spacing w:before="35" w:line="270" w:lineRule="auto"/>
              <w:ind w:left="118" w:right="100" w:firstLine="6"/>
              <w:jc w:val="both"/>
              <w:rPr>
                <w:rFonts w:hint="eastAsia"/>
                <w:sz w:val="20"/>
                <w:szCs w:val="20"/>
                <w:lang w:eastAsia="zh-CN"/>
              </w:rPr>
            </w:pPr>
            <w:r>
              <w:rPr>
                <w:rFonts w:hint="eastAsia"/>
                <w:sz w:val="20"/>
                <w:szCs w:val="20"/>
              </w:rPr>
              <w:t>供应商能够提供本地化技术支持和服务的得</w:t>
            </w:r>
            <w:r>
              <w:rPr>
                <w:rFonts w:hint="eastAsia"/>
                <w:sz w:val="20"/>
                <w:szCs w:val="20"/>
                <w:lang w:val="en-US" w:eastAsia="zh-CN"/>
              </w:rPr>
              <w:t>3</w:t>
            </w:r>
            <w:r>
              <w:rPr>
                <w:rFonts w:hint="eastAsia"/>
                <w:sz w:val="20"/>
                <w:szCs w:val="20"/>
              </w:rPr>
              <w:t>分，</w:t>
            </w:r>
            <w:r>
              <w:rPr>
                <w:rFonts w:hint="eastAsia"/>
                <w:sz w:val="20"/>
                <w:szCs w:val="20"/>
                <w:lang w:eastAsia="zh-CN"/>
              </w:rPr>
              <w:t>未提供</w:t>
            </w:r>
            <w:r>
              <w:rPr>
                <w:rFonts w:hint="eastAsia"/>
                <w:sz w:val="20"/>
                <w:szCs w:val="20"/>
              </w:rPr>
              <w:t>不得分</w:t>
            </w:r>
            <w:r>
              <w:rPr>
                <w:rFonts w:hint="eastAsia"/>
                <w:sz w:val="20"/>
                <w:szCs w:val="20"/>
                <w:lang w:eastAsia="zh-CN"/>
              </w:rPr>
              <w:t>。</w:t>
            </w:r>
          </w:p>
          <w:p w14:paraId="175AFDF8">
            <w:pPr>
              <w:pStyle w:val="12"/>
              <w:spacing w:before="35" w:line="270" w:lineRule="auto"/>
              <w:ind w:left="118" w:right="100" w:firstLine="6"/>
              <w:jc w:val="both"/>
              <w:rPr>
                <w:sz w:val="20"/>
                <w:szCs w:val="20"/>
              </w:rPr>
            </w:pPr>
            <w:r>
              <w:rPr>
                <w:rFonts w:hint="eastAsia"/>
                <w:sz w:val="20"/>
                <w:szCs w:val="20"/>
              </w:rPr>
              <w:t>须提供证明材料（如购房合同或租赁合同</w:t>
            </w:r>
            <w:r>
              <w:rPr>
                <w:rFonts w:hint="eastAsia"/>
                <w:sz w:val="20"/>
                <w:szCs w:val="20"/>
                <w:lang w:val="en-US"/>
              </w:rPr>
              <w:t>或本地化服务承诺，</w:t>
            </w:r>
            <w:r>
              <w:rPr>
                <w:rFonts w:hint="eastAsia"/>
                <w:sz w:val="20"/>
                <w:szCs w:val="20"/>
              </w:rPr>
              <w:t>提供</w:t>
            </w:r>
            <w:r>
              <w:rPr>
                <w:rFonts w:hint="eastAsia"/>
                <w:sz w:val="20"/>
                <w:szCs w:val="20"/>
                <w:lang w:val="en-US" w:eastAsia="zh-CN"/>
              </w:rPr>
              <w:t>原件彩色扫描件</w:t>
            </w:r>
            <w:r>
              <w:rPr>
                <w:rFonts w:hint="eastAsia"/>
                <w:sz w:val="20"/>
                <w:szCs w:val="20"/>
              </w:rPr>
              <w:t>加盖公章）</w:t>
            </w:r>
          </w:p>
        </w:tc>
        <w:tc>
          <w:tcPr>
            <w:tcW w:w="850" w:type="dxa"/>
            <w:vAlign w:val="center"/>
          </w:tcPr>
          <w:p w14:paraId="447A3621">
            <w:pPr>
              <w:pStyle w:val="12"/>
              <w:spacing w:before="35" w:line="270" w:lineRule="auto"/>
              <w:ind w:left="118" w:right="100" w:firstLine="6"/>
              <w:jc w:val="center"/>
              <w:rPr>
                <w:rFonts w:hint="eastAsia" w:eastAsia="仿宋"/>
                <w:sz w:val="20"/>
                <w:szCs w:val="20"/>
                <w:lang w:val="en-US" w:eastAsia="zh-CN"/>
              </w:rPr>
            </w:pPr>
            <w:r>
              <w:rPr>
                <w:rFonts w:hint="eastAsia"/>
                <w:sz w:val="20"/>
                <w:szCs w:val="20"/>
                <w:lang w:val="en-US" w:eastAsia="zh-CN"/>
              </w:rPr>
              <w:t>3</w:t>
            </w:r>
          </w:p>
        </w:tc>
      </w:tr>
      <w:tr w14:paraId="6A83A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996" w:type="dxa"/>
            <w:vMerge w:val="continue"/>
            <w:vAlign w:val="center"/>
          </w:tcPr>
          <w:p w14:paraId="406D89EE">
            <w:pPr>
              <w:pStyle w:val="12"/>
              <w:spacing w:before="65" w:line="278" w:lineRule="auto"/>
              <w:ind w:left="123" w:right="107" w:hanging="1"/>
              <w:jc w:val="center"/>
              <w:rPr>
                <w:rFonts w:ascii="仿宋" w:hAnsi="仿宋" w:eastAsia="仿宋" w:cs="仿宋"/>
                <w:b/>
                <w:bCs/>
                <w:spacing w:val="6"/>
                <w:sz w:val="23"/>
                <w:szCs w:val="23"/>
              </w:rPr>
            </w:pPr>
          </w:p>
        </w:tc>
        <w:tc>
          <w:tcPr>
            <w:tcW w:w="1282" w:type="dxa"/>
            <w:vAlign w:val="center"/>
          </w:tcPr>
          <w:p w14:paraId="584251B6">
            <w:pPr>
              <w:pStyle w:val="12"/>
              <w:spacing w:before="65" w:line="272" w:lineRule="auto"/>
              <w:ind w:left="117" w:right="90"/>
              <w:jc w:val="center"/>
              <w:rPr>
                <w:rFonts w:hint="eastAsia"/>
                <w:sz w:val="20"/>
                <w:szCs w:val="20"/>
                <w:highlight w:val="none"/>
              </w:rPr>
            </w:pPr>
            <w:r>
              <w:rPr>
                <w:rFonts w:hint="eastAsia"/>
                <w:sz w:val="20"/>
                <w:szCs w:val="20"/>
                <w:highlight w:val="none"/>
              </w:rPr>
              <w:t>技术参数响应程度</w:t>
            </w:r>
          </w:p>
        </w:tc>
        <w:tc>
          <w:tcPr>
            <w:tcW w:w="6711" w:type="dxa"/>
            <w:vAlign w:val="center"/>
          </w:tcPr>
          <w:p w14:paraId="33799FF8">
            <w:pPr>
              <w:pStyle w:val="12"/>
              <w:spacing w:before="35" w:line="270" w:lineRule="auto"/>
              <w:ind w:left="118" w:right="100" w:firstLine="6"/>
              <w:jc w:val="both"/>
              <w:rPr>
                <w:rFonts w:hint="eastAsia"/>
                <w:sz w:val="20"/>
                <w:szCs w:val="20"/>
                <w:highlight w:val="none"/>
                <w:lang w:val="en-US" w:eastAsia="zh-CN"/>
              </w:rPr>
            </w:pPr>
            <w:r>
              <w:rPr>
                <w:rFonts w:hint="eastAsia"/>
                <w:sz w:val="20"/>
                <w:szCs w:val="20"/>
                <w:highlight w:val="none"/>
                <w:lang w:val="en-US" w:eastAsia="zh-CN"/>
              </w:rPr>
              <w:t>参数（本项目共计18个参数）：完全满足技术参数要求，并做出与要求效果图相同效果的得基础分5分，如一项</w:t>
            </w:r>
            <w:r>
              <w:rPr>
                <w:rFonts w:hint="eastAsia"/>
                <w:sz w:val="20"/>
                <w:szCs w:val="20"/>
                <w:highlight w:val="none"/>
              </w:rPr>
              <w:t>不满足</w:t>
            </w:r>
            <w:r>
              <w:rPr>
                <w:rFonts w:hint="eastAsia"/>
                <w:sz w:val="20"/>
                <w:szCs w:val="20"/>
                <w:highlight w:val="none"/>
                <w:lang w:val="en-US" w:eastAsia="zh-CN"/>
              </w:rPr>
              <w:t xml:space="preserve">不得分，并做否决其投标处理；     </w:t>
            </w:r>
          </w:p>
          <w:p w14:paraId="7AE5E5BF">
            <w:pPr>
              <w:pStyle w:val="12"/>
              <w:spacing w:before="35" w:line="270" w:lineRule="auto"/>
              <w:ind w:left="118" w:right="100" w:firstLine="6"/>
              <w:jc w:val="both"/>
              <w:rPr>
                <w:rFonts w:hint="eastAsia"/>
                <w:sz w:val="20"/>
                <w:szCs w:val="20"/>
                <w:highlight w:val="none"/>
                <w:lang w:eastAsia="zh-CN"/>
              </w:rPr>
            </w:pPr>
            <w:r>
              <w:rPr>
                <w:rFonts w:hint="eastAsia"/>
                <w:sz w:val="20"/>
                <w:szCs w:val="20"/>
                <w:highlight w:val="none"/>
              </w:rPr>
              <w:t>供应商完全满足采购文件中技术参数</w:t>
            </w:r>
            <w:r>
              <w:rPr>
                <w:rFonts w:hint="eastAsia"/>
                <w:sz w:val="20"/>
                <w:szCs w:val="20"/>
                <w:highlight w:val="none"/>
                <w:lang w:val="en-US" w:eastAsia="zh-CN"/>
              </w:rPr>
              <w:t>并做出高于效果图的</w:t>
            </w:r>
            <w:r>
              <w:rPr>
                <w:rFonts w:hint="eastAsia"/>
                <w:sz w:val="20"/>
                <w:szCs w:val="20"/>
                <w:highlight w:val="none"/>
              </w:rPr>
              <w:t>得</w:t>
            </w:r>
            <w:r>
              <w:rPr>
                <w:rFonts w:hint="eastAsia"/>
                <w:sz w:val="20"/>
                <w:szCs w:val="20"/>
                <w:highlight w:val="none"/>
                <w:lang w:val="en-US" w:eastAsia="zh-CN"/>
              </w:rPr>
              <w:t>10</w:t>
            </w:r>
            <w:r>
              <w:rPr>
                <w:rFonts w:hint="eastAsia"/>
                <w:sz w:val="20"/>
                <w:szCs w:val="20"/>
                <w:highlight w:val="none"/>
              </w:rPr>
              <w:t>分；不满足一项扣</w:t>
            </w:r>
            <w:r>
              <w:rPr>
                <w:rFonts w:hint="eastAsia"/>
                <w:sz w:val="20"/>
                <w:szCs w:val="20"/>
                <w:highlight w:val="none"/>
                <w:lang w:val="en-US" w:eastAsia="zh-CN"/>
              </w:rPr>
              <w:t>0.1</w:t>
            </w:r>
            <w:r>
              <w:rPr>
                <w:rFonts w:hint="eastAsia"/>
                <w:sz w:val="20"/>
                <w:szCs w:val="20"/>
                <w:highlight w:val="none"/>
              </w:rPr>
              <w:t>分，扣完为止</w:t>
            </w:r>
            <w:r>
              <w:rPr>
                <w:rFonts w:hint="eastAsia"/>
                <w:sz w:val="20"/>
                <w:szCs w:val="20"/>
                <w:highlight w:val="none"/>
                <w:lang w:eastAsia="zh-CN"/>
              </w:rPr>
              <w:t>。</w:t>
            </w:r>
          </w:p>
          <w:p w14:paraId="47AA7DCD">
            <w:pPr>
              <w:pStyle w:val="12"/>
              <w:spacing w:before="35" w:line="270" w:lineRule="auto"/>
              <w:ind w:left="118" w:right="100" w:firstLine="6"/>
              <w:jc w:val="both"/>
              <w:rPr>
                <w:rFonts w:hint="eastAsia"/>
                <w:sz w:val="20"/>
                <w:szCs w:val="20"/>
                <w:highlight w:val="none"/>
                <w:lang w:eastAsia="zh-CN"/>
              </w:rPr>
            </w:pPr>
            <w:r>
              <w:rPr>
                <w:rFonts w:hint="eastAsia"/>
                <w:sz w:val="20"/>
                <w:szCs w:val="20"/>
                <w:highlight w:val="none"/>
              </w:rPr>
              <w:t>注：供应商必须对技术参数进行点对点解析，提供所投设备的具体参数值及相关证明材料。证明材料必须包含：产品彩页或其他证明材料</w:t>
            </w:r>
            <w:r>
              <w:rPr>
                <w:rFonts w:hint="eastAsia"/>
                <w:sz w:val="20"/>
                <w:szCs w:val="20"/>
                <w:highlight w:val="none"/>
                <w:lang w:eastAsia="zh-CN"/>
              </w:rPr>
              <w:t>。</w:t>
            </w:r>
          </w:p>
          <w:p w14:paraId="0835EB5C">
            <w:pPr>
              <w:pStyle w:val="12"/>
              <w:spacing w:before="35" w:line="270" w:lineRule="auto"/>
              <w:ind w:left="118" w:right="100" w:firstLine="6"/>
              <w:jc w:val="both"/>
              <w:rPr>
                <w:rFonts w:hint="eastAsia"/>
                <w:sz w:val="20"/>
                <w:szCs w:val="20"/>
                <w:highlight w:val="none"/>
              </w:rPr>
            </w:pPr>
            <w:r>
              <w:rPr>
                <w:rFonts w:hint="eastAsia"/>
                <w:sz w:val="20"/>
                <w:szCs w:val="20"/>
                <w:highlight w:val="none"/>
              </w:rPr>
              <w:t>以上材料提供</w:t>
            </w:r>
            <w:r>
              <w:rPr>
                <w:rFonts w:hint="eastAsia"/>
                <w:sz w:val="20"/>
                <w:szCs w:val="20"/>
                <w:highlight w:val="none"/>
                <w:lang w:val="en-US" w:eastAsia="zh-CN"/>
              </w:rPr>
              <w:t>原件彩色扫描件</w:t>
            </w:r>
            <w:r>
              <w:rPr>
                <w:rFonts w:hint="eastAsia"/>
                <w:sz w:val="20"/>
                <w:szCs w:val="20"/>
                <w:highlight w:val="none"/>
              </w:rPr>
              <w:t>加盖公章放至响应文件中。</w:t>
            </w:r>
          </w:p>
        </w:tc>
        <w:tc>
          <w:tcPr>
            <w:tcW w:w="850" w:type="dxa"/>
            <w:vAlign w:val="center"/>
          </w:tcPr>
          <w:p w14:paraId="667C5332">
            <w:pPr>
              <w:pStyle w:val="12"/>
              <w:spacing w:before="35" w:line="270" w:lineRule="auto"/>
              <w:ind w:left="118" w:right="100" w:firstLine="6"/>
              <w:jc w:val="center"/>
              <w:rPr>
                <w:rFonts w:hint="default"/>
                <w:sz w:val="20"/>
                <w:szCs w:val="20"/>
                <w:highlight w:val="none"/>
                <w:lang w:val="en-US" w:eastAsia="zh-CN"/>
              </w:rPr>
            </w:pPr>
            <w:r>
              <w:rPr>
                <w:rFonts w:hint="eastAsia"/>
                <w:sz w:val="20"/>
                <w:szCs w:val="20"/>
                <w:highlight w:val="none"/>
                <w:lang w:val="en-US" w:eastAsia="zh-CN"/>
              </w:rPr>
              <w:t>15</w:t>
            </w:r>
          </w:p>
        </w:tc>
      </w:tr>
      <w:tr w14:paraId="1377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149B1B3B">
            <w:pPr>
              <w:rPr>
                <w:rFonts w:ascii="Arial"/>
                <w:sz w:val="21"/>
              </w:rPr>
            </w:pPr>
          </w:p>
        </w:tc>
        <w:tc>
          <w:tcPr>
            <w:tcW w:w="1282" w:type="dxa"/>
            <w:vAlign w:val="center"/>
          </w:tcPr>
          <w:p w14:paraId="71E44302">
            <w:pPr>
              <w:pStyle w:val="12"/>
              <w:spacing w:before="52" w:line="270" w:lineRule="auto"/>
              <w:ind w:left="119" w:right="20" w:hanging="1"/>
              <w:jc w:val="center"/>
              <w:rPr>
                <w:sz w:val="20"/>
                <w:szCs w:val="20"/>
              </w:rPr>
            </w:pPr>
            <w:r>
              <w:rPr>
                <w:rFonts w:hint="eastAsia"/>
                <w:sz w:val="20"/>
                <w:szCs w:val="20"/>
              </w:rPr>
              <w:t>类似业绩</w:t>
            </w:r>
          </w:p>
        </w:tc>
        <w:tc>
          <w:tcPr>
            <w:tcW w:w="6711" w:type="dxa"/>
            <w:vAlign w:val="center"/>
          </w:tcPr>
          <w:p w14:paraId="0D655561">
            <w:pPr>
              <w:pStyle w:val="12"/>
              <w:spacing w:before="208" w:line="272" w:lineRule="auto"/>
              <w:ind w:left="124" w:right="106" w:hanging="5"/>
              <w:jc w:val="both"/>
              <w:rPr>
                <w:rFonts w:hint="eastAsia"/>
                <w:sz w:val="20"/>
                <w:szCs w:val="20"/>
              </w:rPr>
            </w:pPr>
            <w:r>
              <w:rPr>
                <w:rFonts w:hint="eastAsia"/>
                <w:sz w:val="20"/>
                <w:szCs w:val="20"/>
                <w:lang w:eastAsia="zh-CN"/>
              </w:rPr>
              <w:t>供应商</w:t>
            </w:r>
            <w:r>
              <w:rPr>
                <w:rFonts w:hint="eastAsia"/>
                <w:sz w:val="20"/>
                <w:szCs w:val="20"/>
              </w:rPr>
              <w:t>近三年（202</w:t>
            </w:r>
            <w:r>
              <w:rPr>
                <w:rFonts w:hint="eastAsia"/>
                <w:sz w:val="20"/>
                <w:szCs w:val="20"/>
                <w:lang w:val="en-US" w:eastAsia="zh-CN"/>
              </w:rPr>
              <w:t>2</w:t>
            </w:r>
            <w:r>
              <w:rPr>
                <w:rFonts w:hint="eastAsia"/>
                <w:sz w:val="20"/>
                <w:szCs w:val="20"/>
              </w:rPr>
              <w:t>年</w:t>
            </w:r>
            <w:r>
              <w:rPr>
                <w:rFonts w:hint="eastAsia"/>
                <w:sz w:val="20"/>
                <w:szCs w:val="20"/>
                <w:lang w:val="en-US" w:eastAsia="zh-CN"/>
              </w:rPr>
              <w:t>01</w:t>
            </w:r>
            <w:r>
              <w:rPr>
                <w:rFonts w:hint="eastAsia"/>
                <w:sz w:val="20"/>
                <w:szCs w:val="20"/>
              </w:rPr>
              <w:t>月</w:t>
            </w:r>
            <w:r>
              <w:rPr>
                <w:rFonts w:hint="eastAsia"/>
                <w:sz w:val="20"/>
                <w:szCs w:val="20"/>
                <w:lang w:val="en-US" w:eastAsia="zh-CN"/>
              </w:rPr>
              <w:t>0</w:t>
            </w:r>
            <w:r>
              <w:rPr>
                <w:rFonts w:hint="eastAsia"/>
                <w:sz w:val="20"/>
                <w:szCs w:val="20"/>
              </w:rPr>
              <w:t>1日-至今）完成的同类项目类似有效业绩，每提供一项加</w:t>
            </w:r>
            <w:r>
              <w:rPr>
                <w:rFonts w:hint="eastAsia"/>
                <w:sz w:val="20"/>
                <w:szCs w:val="20"/>
                <w:lang w:val="en-US" w:eastAsia="zh-CN"/>
              </w:rPr>
              <w:t>3</w:t>
            </w:r>
            <w:r>
              <w:rPr>
                <w:rFonts w:hint="eastAsia"/>
                <w:sz w:val="20"/>
                <w:szCs w:val="20"/>
              </w:rPr>
              <w:t>分，本项满分</w:t>
            </w:r>
            <w:r>
              <w:rPr>
                <w:rFonts w:hint="eastAsia"/>
                <w:sz w:val="20"/>
                <w:szCs w:val="20"/>
                <w:lang w:val="en-US" w:eastAsia="zh-CN"/>
              </w:rPr>
              <w:t>15</w:t>
            </w:r>
            <w:r>
              <w:rPr>
                <w:rFonts w:hint="eastAsia"/>
                <w:sz w:val="20"/>
                <w:szCs w:val="20"/>
              </w:rPr>
              <w:t>分。</w:t>
            </w:r>
          </w:p>
          <w:p w14:paraId="1653A85D">
            <w:pPr>
              <w:pStyle w:val="12"/>
              <w:spacing w:before="208" w:line="272" w:lineRule="auto"/>
              <w:ind w:left="124" w:right="106" w:hanging="5"/>
              <w:jc w:val="both"/>
              <w:rPr>
                <w:sz w:val="20"/>
                <w:szCs w:val="20"/>
              </w:rPr>
            </w:pPr>
            <w:r>
              <w:rPr>
                <w:rFonts w:hint="eastAsia"/>
                <w:sz w:val="20"/>
                <w:szCs w:val="20"/>
              </w:rPr>
              <w:t>须提供中标（成交）通知书</w:t>
            </w:r>
            <w:r>
              <w:rPr>
                <w:rFonts w:hint="eastAsia"/>
                <w:sz w:val="20"/>
                <w:szCs w:val="20"/>
                <w:lang w:val="en-US" w:eastAsia="zh-CN"/>
              </w:rPr>
              <w:t>原件彩色扫</w:t>
            </w:r>
            <w:r>
              <w:rPr>
                <w:rFonts w:hint="eastAsia"/>
                <w:sz w:val="20"/>
                <w:szCs w:val="20"/>
                <w:highlight w:val="none"/>
                <w:lang w:val="en-US" w:eastAsia="zh-CN"/>
              </w:rPr>
              <w:t>描件</w:t>
            </w:r>
            <w:r>
              <w:rPr>
                <w:rFonts w:hint="eastAsia"/>
                <w:sz w:val="20"/>
                <w:szCs w:val="20"/>
                <w:highlight w:val="none"/>
                <w:lang w:eastAsia="zh-CN"/>
              </w:rPr>
              <w:t>和</w:t>
            </w:r>
            <w:r>
              <w:rPr>
                <w:rFonts w:hint="eastAsia"/>
                <w:sz w:val="20"/>
                <w:szCs w:val="20"/>
                <w:highlight w:val="none"/>
              </w:rPr>
              <w:t>业</w:t>
            </w:r>
            <w:r>
              <w:rPr>
                <w:rFonts w:hint="eastAsia"/>
                <w:sz w:val="20"/>
                <w:szCs w:val="20"/>
              </w:rPr>
              <w:t>绩合同</w:t>
            </w:r>
            <w:r>
              <w:rPr>
                <w:rFonts w:hint="eastAsia"/>
                <w:sz w:val="20"/>
                <w:szCs w:val="20"/>
                <w:lang w:val="en-US" w:eastAsia="zh-CN"/>
              </w:rPr>
              <w:t>原件彩色扫描件</w:t>
            </w:r>
            <w:r>
              <w:rPr>
                <w:rFonts w:hint="eastAsia"/>
                <w:sz w:val="20"/>
                <w:szCs w:val="20"/>
              </w:rPr>
              <w:t>。如经评标小组认定所提供中标（成交）通知书、业绩合同残缺不全、模糊难辨或未提供的不得分。</w:t>
            </w:r>
          </w:p>
        </w:tc>
        <w:tc>
          <w:tcPr>
            <w:tcW w:w="850" w:type="dxa"/>
            <w:vAlign w:val="center"/>
          </w:tcPr>
          <w:p w14:paraId="45B87BBB">
            <w:pPr>
              <w:pStyle w:val="12"/>
              <w:spacing w:before="208" w:line="272" w:lineRule="auto"/>
              <w:ind w:left="124" w:right="106" w:hanging="5"/>
              <w:jc w:val="center"/>
              <w:rPr>
                <w:rFonts w:hint="default" w:eastAsia="仿宋"/>
                <w:sz w:val="20"/>
                <w:szCs w:val="20"/>
                <w:lang w:val="en-US" w:eastAsia="zh-CN"/>
              </w:rPr>
            </w:pPr>
            <w:r>
              <w:rPr>
                <w:rFonts w:hint="eastAsia"/>
                <w:sz w:val="20"/>
                <w:szCs w:val="20"/>
                <w:lang w:val="en-US" w:eastAsia="zh-CN"/>
              </w:rPr>
              <w:t>15</w:t>
            </w:r>
          </w:p>
        </w:tc>
      </w:tr>
      <w:tr w14:paraId="3D99F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7091F883">
            <w:pPr>
              <w:rPr>
                <w:rFonts w:ascii="Arial"/>
                <w:sz w:val="21"/>
              </w:rPr>
            </w:pPr>
          </w:p>
        </w:tc>
        <w:tc>
          <w:tcPr>
            <w:tcW w:w="1282" w:type="dxa"/>
            <w:vAlign w:val="center"/>
          </w:tcPr>
          <w:p w14:paraId="47EB9BA0">
            <w:pPr>
              <w:pStyle w:val="12"/>
              <w:spacing w:before="65" w:line="278" w:lineRule="auto"/>
              <w:ind w:left="118" w:leftChars="0" w:right="106" w:rightChars="0" w:hanging="2" w:firstLineChars="0"/>
              <w:jc w:val="center"/>
              <w:rPr>
                <w:rFonts w:hint="eastAsia" w:ascii="仿宋" w:hAnsi="仿宋" w:eastAsia="仿宋" w:cs="仿宋"/>
                <w:snapToGrid w:val="0"/>
                <w:color w:val="000000"/>
                <w:kern w:val="0"/>
                <w:sz w:val="20"/>
                <w:szCs w:val="20"/>
                <w:lang w:val="en-US" w:eastAsia="en-US" w:bidi="ar-SA"/>
              </w:rPr>
            </w:pPr>
            <w:r>
              <w:rPr>
                <w:rFonts w:hint="eastAsia" w:ascii="仿宋" w:hAnsi="仿宋" w:eastAsia="仿宋" w:cs="仿宋"/>
                <w:snapToGrid w:val="0"/>
                <w:color w:val="000000"/>
                <w:kern w:val="0"/>
                <w:sz w:val="20"/>
                <w:szCs w:val="20"/>
                <w:lang w:val="en-US" w:eastAsia="en-US" w:bidi="ar-SA"/>
              </w:rPr>
              <w:t>项目整体</w:t>
            </w:r>
          </w:p>
          <w:p w14:paraId="2728196E">
            <w:pPr>
              <w:pStyle w:val="12"/>
              <w:spacing w:before="65" w:line="278" w:lineRule="auto"/>
              <w:ind w:left="118" w:leftChars="0" w:right="106" w:rightChars="0" w:hanging="2" w:firstLineChars="0"/>
              <w:jc w:val="center"/>
              <w:rPr>
                <w:rFonts w:ascii="仿宋" w:hAnsi="仿宋" w:eastAsia="仿宋" w:cs="仿宋"/>
                <w:snapToGrid w:val="0"/>
                <w:color w:val="000000"/>
                <w:kern w:val="0"/>
                <w:sz w:val="20"/>
                <w:szCs w:val="20"/>
                <w:lang w:val="en-US" w:eastAsia="en-US" w:bidi="ar-SA"/>
              </w:rPr>
            </w:pPr>
            <w:r>
              <w:rPr>
                <w:rFonts w:hint="eastAsia" w:ascii="仿宋" w:hAnsi="仿宋" w:eastAsia="仿宋" w:cs="仿宋"/>
                <w:snapToGrid w:val="0"/>
                <w:color w:val="000000"/>
                <w:kern w:val="0"/>
                <w:sz w:val="20"/>
                <w:szCs w:val="20"/>
                <w:lang w:val="en-US" w:eastAsia="en-US" w:bidi="ar-SA"/>
              </w:rPr>
              <w:t>方案</w:t>
            </w:r>
          </w:p>
        </w:tc>
        <w:tc>
          <w:tcPr>
            <w:tcW w:w="6711" w:type="dxa"/>
            <w:vAlign w:val="center"/>
          </w:tcPr>
          <w:p w14:paraId="54F2A8E8">
            <w:pPr>
              <w:pStyle w:val="12"/>
              <w:spacing w:before="208" w:line="272" w:lineRule="auto"/>
              <w:ind w:left="124" w:right="106" w:hanging="5"/>
              <w:jc w:val="both"/>
              <w:rPr>
                <w:rFonts w:hint="eastAsia"/>
                <w:sz w:val="20"/>
                <w:szCs w:val="20"/>
                <w:lang w:eastAsia="zh-CN"/>
              </w:rPr>
            </w:pPr>
            <w:r>
              <w:rPr>
                <w:rFonts w:hint="eastAsia"/>
                <w:sz w:val="20"/>
                <w:szCs w:val="20"/>
                <w:lang w:val="en-US" w:eastAsia="zh-CN"/>
              </w:rPr>
              <w:t>项目实施方案中应包括供货保障措施、质量保障措施及承诺、人员配置、功能模块设计叙述、组织验收流程及资料整理等。</w:t>
            </w:r>
          </w:p>
          <w:p w14:paraId="7D01B959">
            <w:pPr>
              <w:pStyle w:val="12"/>
              <w:spacing w:before="38" w:line="269" w:lineRule="auto"/>
              <w:ind w:left="123" w:leftChars="0" w:right="106" w:rightChars="0" w:hanging="4" w:firstLineChars="0"/>
              <w:jc w:val="both"/>
              <w:rPr>
                <w:rFonts w:hint="default"/>
                <w:sz w:val="20"/>
                <w:szCs w:val="20"/>
                <w:lang w:val="en-US" w:eastAsia="en-US"/>
              </w:rPr>
            </w:pPr>
            <w:r>
              <w:rPr>
                <w:rFonts w:hint="default"/>
                <w:sz w:val="20"/>
                <w:szCs w:val="20"/>
                <w:lang w:val="en-US" w:eastAsia="en-US"/>
              </w:rPr>
              <w:t>1</w:t>
            </w:r>
            <w:r>
              <w:rPr>
                <w:rFonts w:hint="eastAsia"/>
                <w:sz w:val="20"/>
                <w:szCs w:val="20"/>
                <w:lang w:val="en-US" w:eastAsia="zh-CN"/>
              </w:rPr>
              <w:t>.</w:t>
            </w:r>
            <w:r>
              <w:rPr>
                <w:rFonts w:hint="default"/>
                <w:sz w:val="20"/>
                <w:szCs w:val="20"/>
                <w:lang w:val="en-US" w:eastAsia="en-US"/>
              </w:rPr>
              <w:t>项目实施方案中有具体的供货保障措施且内容完善针对性强，内容叙述条理清晰符合项目特点及需求得</w:t>
            </w:r>
            <w:r>
              <w:rPr>
                <w:rFonts w:hint="eastAsia"/>
                <w:sz w:val="20"/>
                <w:szCs w:val="20"/>
                <w:lang w:val="en-US" w:eastAsia="zh-CN"/>
              </w:rPr>
              <w:t>2.5</w:t>
            </w:r>
            <w:r>
              <w:rPr>
                <w:rFonts w:hint="default"/>
                <w:sz w:val="20"/>
                <w:szCs w:val="20"/>
                <w:lang w:val="en-US" w:eastAsia="en-US"/>
              </w:rPr>
              <w:t>分；有供货保障措施但内容简单</w:t>
            </w:r>
            <w:r>
              <w:rPr>
                <w:rFonts w:hint="eastAsia"/>
                <w:sz w:val="20"/>
                <w:szCs w:val="20"/>
                <w:lang w:val="en-US" w:eastAsia="zh-CN"/>
              </w:rPr>
              <w:t>，</w:t>
            </w:r>
            <w:r>
              <w:rPr>
                <w:rFonts w:hint="default"/>
                <w:sz w:val="20"/>
                <w:szCs w:val="20"/>
                <w:lang w:val="en-US" w:eastAsia="en-US"/>
              </w:rPr>
              <w:t>未根据项目具体内容编制供货保障措施，有负偏离得</w:t>
            </w:r>
            <w:r>
              <w:rPr>
                <w:rFonts w:hint="eastAsia"/>
                <w:sz w:val="20"/>
                <w:szCs w:val="20"/>
                <w:lang w:val="en-US" w:eastAsia="zh-CN"/>
              </w:rPr>
              <w:t>1</w:t>
            </w:r>
            <w:r>
              <w:rPr>
                <w:rFonts w:hint="default"/>
                <w:sz w:val="20"/>
                <w:szCs w:val="20"/>
                <w:lang w:val="en-US" w:eastAsia="en-US"/>
              </w:rPr>
              <w:t>分；有供货保障措施，内容简单条理混乱，无具体针对性得</w:t>
            </w:r>
            <w:r>
              <w:rPr>
                <w:rFonts w:hint="eastAsia"/>
                <w:sz w:val="20"/>
                <w:szCs w:val="20"/>
                <w:lang w:val="en-US" w:eastAsia="zh-CN"/>
              </w:rPr>
              <w:t>0.5</w:t>
            </w:r>
            <w:r>
              <w:rPr>
                <w:rFonts w:hint="default"/>
                <w:sz w:val="20"/>
                <w:szCs w:val="20"/>
                <w:lang w:val="en-US" w:eastAsia="en-US"/>
              </w:rPr>
              <w:t xml:space="preserve">分；无供货保障措施得0分。 </w:t>
            </w:r>
          </w:p>
          <w:p w14:paraId="5712E780">
            <w:pPr>
              <w:pStyle w:val="12"/>
              <w:spacing w:before="38" w:line="269" w:lineRule="auto"/>
              <w:ind w:left="123" w:leftChars="0" w:right="106" w:rightChars="0" w:hanging="4" w:firstLineChars="0"/>
              <w:jc w:val="both"/>
              <w:rPr>
                <w:rFonts w:hint="default"/>
                <w:sz w:val="20"/>
                <w:szCs w:val="20"/>
                <w:lang w:val="en-US" w:eastAsia="en-US"/>
              </w:rPr>
            </w:pPr>
            <w:r>
              <w:rPr>
                <w:rFonts w:hint="default"/>
                <w:sz w:val="20"/>
                <w:szCs w:val="20"/>
                <w:lang w:val="en-US" w:eastAsia="en-US"/>
              </w:rPr>
              <w:t>2</w:t>
            </w:r>
            <w:r>
              <w:rPr>
                <w:rFonts w:hint="eastAsia"/>
                <w:sz w:val="20"/>
                <w:szCs w:val="20"/>
                <w:lang w:val="en-US" w:eastAsia="zh-CN"/>
              </w:rPr>
              <w:t>.</w:t>
            </w:r>
            <w:r>
              <w:rPr>
                <w:rFonts w:hint="default"/>
                <w:sz w:val="20"/>
                <w:szCs w:val="20"/>
                <w:lang w:val="en-US" w:eastAsia="en-US"/>
              </w:rPr>
              <w:t xml:space="preserve">项目实施方案中有质量保障措施及承诺，所供产品质量保障内容具体覆盖率完善，承诺内容完善针对性强，叙述条理清晰符合项目特点及需求得 </w:t>
            </w:r>
            <w:r>
              <w:rPr>
                <w:rFonts w:hint="eastAsia"/>
                <w:sz w:val="20"/>
                <w:szCs w:val="20"/>
                <w:lang w:val="en-US" w:eastAsia="zh-CN"/>
              </w:rPr>
              <w:t>2.5</w:t>
            </w:r>
            <w:r>
              <w:rPr>
                <w:rFonts w:hint="default"/>
                <w:sz w:val="20"/>
                <w:szCs w:val="20"/>
                <w:lang w:val="en-US" w:eastAsia="en-US"/>
              </w:rPr>
              <w:t>分；有质量保障措施及承诺，保障内容简单覆盖率不完善，承诺内容简单未根据项目具体内容编制质量保障措施及承诺，有负偏离得</w:t>
            </w:r>
            <w:r>
              <w:rPr>
                <w:rFonts w:hint="eastAsia"/>
                <w:sz w:val="20"/>
                <w:szCs w:val="20"/>
                <w:lang w:val="en-US" w:eastAsia="zh-CN"/>
              </w:rPr>
              <w:t>1</w:t>
            </w:r>
            <w:r>
              <w:rPr>
                <w:rFonts w:hint="default"/>
                <w:sz w:val="20"/>
                <w:szCs w:val="20"/>
                <w:lang w:val="en-US" w:eastAsia="en-US"/>
              </w:rPr>
              <w:t>分；有质量保障措施及承诺，内容简单条理混乱，无具体针对性得</w:t>
            </w:r>
            <w:r>
              <w:rPr>
                <w:rFonts w:hint="eastAsia"/>
                <w:sz w:val="20"/>
                <w:szCs w:val="20"/>
                <w:lang w:val="en-US" w:eastAsia="zh-CN"/>
              </w:rPr>
              <w:t>0.5</w:t>
            </w:r>
            <w:r>
              <w:rPr>
                <w:rFonts w:hint="default"/>
                <w:sz w:val="20"/>
                <w:szCs w:val="20"/>
                <w:lang w:val="en-US" w:eastAsia="en-US"/>
              </w:rPr>
              <w:t xml:space="preserve">分；无产品质量保障措施及承诺得0分； </w:t>
            </w:r>
          </w:p>
          <w:p w14:paraId="57CFCF52">
            <w:pPr>
              <w:pStyle w:val="12"/>
              <w:spacing w:before="38" w:line="269" w:lineRule="auto"/>
              <w:ind w:left="123" w:leftChars="0" w:right="106" w:rightChars="0" w:hanging="4" w:firstLineChars="0"/>
              <w:jc w:val="both"/>
              <w:rPr>
                <w:rFonts w:hint="default"/>
                <w:sz w:val="20"/>
                <w:szCs w:val="20"/>
                <w:lang w:val="en-US" w:eastAsia="en-US"/>
              </w:rPr>
            </w:pPr>
            <w:r>
              <w:rPr>
                <w:rFonts w:hint="default"/>
                <w:sz w:val="20"/>
                <w:szCs w:val="20"/>
                <w:lang w:val="en-US" w:eastAsia="en-US"/>
              </w:rPr>
              <w:t>3</w:t>
            </w:r>
            <w:r>
              <w:rPr>
                <w:rFonts w:hint="eastAsia"/>
                <w:sz w:val="20"/>
                <w:szCs w:val="20"/>
                <w:lang w:val="en-US" w:eastAsia="zh-CN"/>
              </w:rPr>
              <w:t>.</w:t>
            </w:r>
            <w:r>
              <w:rPr>
                <w:rFonts w:hint="default"/>
                <w:sz w:val="20"/>
                <w:szCs w:val="20"/>
                <w:lang w:val="en-US" w:eastAsia="en-US"/>
              </w:rPr>
              <w:t>项目实施方案中有产品功能模块设计叙述，且内容完善针对性强，叙述条理清晰符合项目特点及需求，可操作性强得</w:t>
            </w:r>
            <w:r>
              <w:rPr>
                <w:rFonts w:hint="eastAsia"/>
                <w:sz w:val="20"/>
                <w:szCs w:val="20"/>
                <w:lang w:val="en-US" w:eastAsia="zh-CN"/>
              </w:rPr>
              <w:t>2.5</w:t>
            </w:r>
            <w:r>
              <w:rPr>
                <w:rFonts w:hint="default"/>
                <w:sz w:val="20"/>
                <w:szCs w:val="20"/>
                <w:lang w:val="en-US" w:eastAsia="en-US"/>
              </w:rPr>
              <w:t>分；项目实施方案中有产品功能模块设计叙述，内容简单无针对性，条理模糊不详得</w:t>
            </w:r>
            <w:r>
              <w:rPr>
                <w:rFonts w:hint="eastAsia"/>
                <w:sz w:val="20"/>
                <w:szCs w:val="20"/>
                <w:lang w:val="en-US" w:eastAsia="zh-CN"/>
              </w:rPr>
              <w:t>1分</w:t>
            </w:r>
            <w:r>
              <w:rPr>
                <w:rFonts w:hint="default"/>
                <w:sz w:val="20"/>
                <w:szCs w:val="20"/>
                <w:lang w:val="en-US" w:eastAsia="en-US"/>
              </w:rPr>
              <w:t xml:space="preserve">；无产品功能模块设计叙述得0分； </w:t>
            </w:r>
          </w:p>
          <w:p w14:paraId="6CA12000">
            <w:pPr>
              <w:pStyle w:val="12"/>
              <w:spacing w:before="38" w:line="269" w:lineRule="auto"/>
              <w:ind w:left="123" w:leftChars="0" w:right="106" w:rightChars="0" w:hanging="4" w:firstLineChars="0"/>
              <w:jc w:val="both"/>
              <w:rPr>
                <w:rFonts w:hint="eastAsia" w:eastAsia="仿宋"/>
                <w:sz w:val="20"/>
                <w:szCs w:val="20"/>
                <w:lang w:val="en-US" w:eastAsia="zh-CN"/>
              </w:rPr>
            </w:pPr>
            <w:r>
              <w:rPr>
                <w:rFonts w:hint="default"/>
                <w:sz w:val="20"/>
                <w:szCs w:val="20"/>
                <w:lang w:val="en-US" w:eastAsia="en-US"/>
              </w:rPr>
              <w:t>4</w:t>
            </w:r>
            <w:r>
              <w:rPr>
                <w:rFonts w:hint="eastAsia"/>
                <w:sz w:val="20"/>
                <w:szCs w:val="20"/>
                <w:lang w:val="en-US" w:eastAsia="zh-CN"/>
              </w:rPr>
              <w:t>.</w:t>
            </w:r>
            <w:r>
              <w:rPr>
                <w:rFonts w:hint="default"/>
                <w:sz w:val="20"/>
                <w:szCs w:val="20"/>
                <w:lang w:val="en-US" w:eastAsia="en-US"/>
              </w:rPr>
              <w:t>项目实施方案中有组织验收流程及资料整理及其与项目有关的其他注意事项，组织验收及资料整理流程清晰，内容完善针对性强符合项特点及需求得</w:t>
            </w:r>
            <w:r>
              <w:rPr>
                <w:rFonts w:hint="eastAsia"/>
                <w:sz w:val="20"/>
                <w:szCs w:val="20"/>
                <w:lang w:val="en-US" w:eastAsia="zh-CN"/>
              </w:rPr>
              <w:t>2.5</w:t>
            </w:r>
            <w:r>
              <w:rPr>
                <w:rFonts w:hint="default"/>
                <w:sz w:val="20"/>
                <w:szCs w:val="20"/>
                <w:lang w:val="en-US" w:eastAsia="en-US"/>
              </w:rPr>
              <w:t>分；组织验收及资料整理流程简单，内容不完善与目特点及需求有负偏离得1分；无组织验收流程及资料整理及其与项目有关的其他注意事项的得</w:t>
            </w:r>
            <w:r>
              <w:rPr>
                <w:rFonts w:hint="eastAsia"/>
                <w:sz w:val="20"/>
                <w:szCs w:val="20"/>
                <w:lang w:val="en-US" w:eastAsia="zh-CN"/>
              </w:rPr>
              <w:t>0</w:t>
            </w:r>
            <w:r>
              <w:rPr>
                <w:rFonts w:hint="default"/>
                <w:sz w:val="20"/>
                <w:szCs w:val="20"/>
                <w:lang w:val="en-US" w:eastAsia="en-US"/>
              </w:rPr>
              <w:t>分</w:t>
            </w:r>
            <w:r>
              <w:rPr>
                <w:rFonts w:hint="eastAsia"/>
                <w:sz w:val="20"/>
                <w:szCs w:val="20"/>
                <w:lang w:val="en-US" w:eastAsia="zh-CN"/>
              </w:rPr>
              <w:t>。</w:t>
            </w:r>
          </w:p>
        </w:tc>
        <w:tc>
          <w:tcPr>
            <w:tcW w:w="850" w:type="dxa"/>
            <w:vAlign w:val="center"/>
          </w:tcPr>
          <w:p w14:paraId="5F2BF098">
            <w:pPr>
              <w:pStyle w:val="12"/>
              <w:spacing w:before="38" w:line="269" w:lineRule="auto"/>
              <w:ind w:left="123" w:leftChars="0" w:right="106" w:rightChars="0" w:hanging="4" w:firstLineChars="0"/>
              <w:jc w:val="center"/>
              <w:rPr>
                <w:rFonts w:hint="default" w:ascii="仿宋" w:hAnsi="仿宋" w:eastAsia="仿宋" w:cs="仿宋"/>
                <w:snapToGrid w:val="0"/>
                <w:color w:val="000000"/>
                <w:kern w:val="0"/>
                <w:sz w:val="20"/>
                <w:szCs w:val="20"/>
                <w:lang w:val="en-US" w:eastAsia="zh-CN" w:bidi="ar-SA"/>
              </w:rPr>
            </w:pPr>
            <w:r>
              <w:rPr>
                <w:rFonts w:hint="eastAsia" w:cs="仿宋"/>
                <w:snapToGrid w:val="0"/>
                <w:color w:val="000000"/>
                <w:kern w:val="0"/>
                <w:sz w:val="20"/>
                <w:szCs w:val="20"/>
                <w:lang w:val="en-US" w:eastAsia="zh-CN" w:bidi="ar-SA"/>
              </w:rPr>
              <w:t>10</w:t>
            </w:r>
          </w:p>
        </w:tc>
      </w:tr>
      <w:tr w14:paraId="4C3F4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996" w:type="dxa"/>
            <w:vMerge w:val="continue"/>
            <w:vAlign w:val="top"/>
          </w:tcPr>
          <w:p w14:paraId="0BE9D66B">
            <w:pPr>
              <w:rPr>
                <w:rFonts w:ascii="Arial"/>
                <w:sz w:val="21"/>
              </w:rPr>
            </w:pPr>
          </w:p>
        </w:tc>
        <w:tc>
          <w:tcPr>
            <w:tcW w:w="1282" w:type="dxa"/>
            <w:vAlign w:val="center"/>
          </w:tcPr>
          <w:p w14:paraId="76AAB1E0">
            <w:pPr>
              <w:pStyle w:val="12"/>
              <w:spacing w:before="65" w:line="232" w:lineRule="auto"/>
              <w:ind w:right="13" w:rightChars="0"/>
              <w:jc w:val="center"/>
              <w:rPr>
                <w:rFonts w:ascii="仿宋" w:hAnsi="仿宋" w:eastAsia="仿宋" w:cs="仿宋"/>
                <w:snapToGrid w:val="0"/>
                <w:color w:val="000000"/>
                <w:kern w:val="0"/>
                <w:sz w:val="20"/>
                <w:szCs w:val="20"/>
                <w:lang w:val="en-US" w:eastAsia="en-US" w:bidi="ar-SA"/>
              </w:rPr>
            </w:pPr>
            <w:r>
              <w:rPr>
                <w:rFonts w:hint="eastAsia"/>
                <w:sz w:val="20"/>
                <w:szCs w:val="20"/>
                <w:lang w:val="en-US" w:eastAsia="zh-CN"/>
              </w:rPr>
              <w:t>项目参与人员</w:t>
            </w:r>
          </w:p>
        </w:tc>
        <w:tc>
          <w:tcPr>
            <w:tcW w:w="6711" w:type="dxa"/>
            <w:vAlign w:val="center"/>
          </w:tcPr>
          <w:p w14:paraId="52953FAC">
            <w:pPr>
              <w:pStyle w:val="12"/>
              <w:spacing w:before="55" w:line="269" w:lineRule="auto"/>
              <w:ind w:left="126" w:right="105" w:hanging="8"/>
              <w:jc w:val="both"/>
              <w:rPr>
                <w:rFonts w:hint="eastAsia"/>
                <w:color w:val="auto"/>
                <w:sz w:val="20"/>
                <w:szCs w:val="20"/>
                <w:lang w:val="en-US" w:eastAsia="zh-CN"/>
              </w:rPr>
            </w:pPr>
            <w:r>
              <w:rPr>
                <w:rFonts w:hint="eastAsia"/>
                <w:color w:val="auto"/>
                <w:sz w:val="20"/>
                <w:szCs w:val="20"/>
                <w:lang w:val="en-US" w:eastAsia="zh-CN"/>
              </w:rPr>
              <w:t>供应商提供专业售后管理人员不少于2（含）人，职业技能人员不少于6（含）人，提供专业售后管理人员每增加1人加1分，提供职业技能人员每增加1人加0.5分，不满足基础要求不得分；本项满分6分。</w:t>
            </w:r>
          </w:p>
          <w:p w14:paraId="284C9038">
            <w:pPr>
              <w:pStyle w:val="12"/>
              <w:spacing w:before="55" w:line="269" w:lineRule="auto"/>
              <w:ind w:left="126" w:leftChars="0" w:right="105" w:rightChars="0" w:hanging="8" w:firstLineChars="0"/>
              <w:jc w:val="both"/>
              <w:rPr>
                <w:rFonts w:ascii="仿宋" w:hAnsi="仿宋" w:eastAsia="仿宋" w:cs="仿宋"/>
                <w:snapToGrid w:val="0"/>
                <w:color w:val="auto"/>
                <w:kern w:val="0"/>
                <w:sz w:val="20"/>
                <w:szCs w:val="20"/>
                <w:lang w:val="en-US" w:eastAsia="en-US" w:bidi="ar-SA"/>
              </w:rPr>
            </w:pPr>
            <w:r>
              <w:rPr>
                <w:rFonts w:hint="eastAsia"/>
                <w:color w:val="auto"/>
                <w:sz w:val="20"/>
                <w:szCs w:val="20"/>
                <w:lang w:val="en-US" w:eastAsia="zh-CN"/>
              </w:rPr>
              <w:t>须提供人员的身份证原件彩色扫描件、人员必须为本公司员工并提供近3个月社保缴纳证明，专业售后管理人员提供相关证明材料，职业技能人员提供职业技能证原件彩色扫描件；原件彩色扫描件未提供或提供不全不得分。</w:t>
            </w:r>
          </w:p>
        </w:tc>
        <w:tc>
          <w:tcPr>
            <w:tcW w:w="850" w:type="dxa"/>
            <w:vAlign w:val="center"/>
          </w:tcPr>
          <w:p w14:paraId="106349BE">
            <w:pPr>
              <w:pStyle w:val="12"/>
              <w:spacing w:before="55" w:line="269" w:lineRule="auto"/>
              <w:ind w:left="126" w:leftChars="0" w:right="105" w:rightChars="0" w:hanging="8" w:firstLineChars="0"/>
              <w:jc w:val="center"/>
              <w:rPr>
                <w:rFonts w:hint="eastAsia" w:ascii="仿宋" w:hAnsi="仿宋" w:eastAsia="仿宋" w:cs="仿宋"/>
                <w:snapToGrid w:val="0"/>
                <w:color w:val="auto"/>
                <w:kern w:val="0"/>
                <w:sz w:val="20"/>
                <w:szCs w:val="20"/>
                <w:lang w:val="en-US" w:eastAsia="zh-CN" w:bidi="ar-SA"/>
              </w:rPr>
            </w:pPr>
            <w:r>
              <w:rPr>
                <w:rFonts w:hint="eastAsia"/>
                <w:color w:val="auto"/>
                <w:sz w:val="20"/>
                <w:szCs w:val="20"/>
                <w:lang w:val="en-US" w:eastAsia="zh-CN"/>
              </w:rPr>
              <w:t>6</w:t>
            </w:r>
          </w:p>
        </w:tc>
      </w:tr>
      <w:tr w14:paraId="31F51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05B1EED2">
            <w:pPr>
              <w:pStyle w:val="12"/>
              <w:spacing w:before="32" w:line="232" w:lineRule="auto"/>
              <w:ind w:right="13"/>
              <w:jc w:val="right"/>
              <w:rPr>
                <w:sz w:val="20"/>
                <w:szCs w:val="20"/>
              </w:rPr>
            </w:pPr>
          </w:p>
        </w:tc>
        <w:tc>
          <w:tcPr>
            <w:tcW w:w="1282" w:type="dxa"/>
            <w:vAlign w:val="center"/>
          </w:tcPr>
          <w:p w14:paraId="7906A5E1">
            <w:pPr>
              <w:pStyle w:val="12"/>
              <w:spacing w:before="65" w:line="232" w:lineRule="auto"/>
              <w:ind w:right="13"/>
              <w:jc w:val="center"/>
              <w:rPr>
                <w:sz w:val="20"/>
                <w:szCs w:val="20"/>
              </w:rPr>
            </w:pPr>
            <w:r>
              <w:rPr>
                <w:rFonts w:hint="eastAsia"/>
                <w:sz w:val="20"/>
                <w:szCs w:val="20"/>
              </w:rPr>
              <w:t>售后服务</w:t>
            </w:r>
          </w:p>
        </w:tc>
        <w:tc>
          <w:tcPr>
            <w:tcW w:w="6711" w:type="dxa"/>
            <w:vAlign w:val="center"/>
          </w:tcPr>
          <w:p w14:paraId="710E867D">
            <w:pPr>
              <w:pStyle w:val="12"/>
              <w:spacing w:before="55" w:line="269" w:lineRule="auto"/>
              <w:ind w:left="126" w:right="105" w:hanging="8"/>
              <w:jc w:val="both"/>
              <w:rPr>
                <w:rFonts w:hint="eastAsia"/>
                <w:sz w:val="20"/>
                <w:szCs w:val="20"/>
              </w:rPr>
            </w:pPr>
            <w:r>
              <w:rPr>
                <w:rFonts w:hint="eastAsia"/>
                <w:sz w:val="20"/>
                <w:szCs w:val="20"/>
                <w:lang w:val="en-US" w:eastAsia="zh-CN"/>
              </w:rPr>
              <w:t>供应商制定的售后服务方案进行评审，包括但不限于：</w:t>
            </w:r>
          </w:p>
          <w:p w14:paraId="19317B07">
            <w:pPr>
              <w:pStyle w:val="12"/>
              <w:spacing w:before="55" w:line="269" w:lineRule="auto"/>
              <w:ind w:left="126" w:right="105" w:hanging="8"/>
              <w:jc w:val="both"/>
              <w:rPr>
                <w:rFonts w:hint="eastAsia"/>
                <w:sz w:val="20"/>
                <w:szCs w:val="20"/>
              </w:rPr>
            </w:pPr>
            <w:r>
              <w:rPr>
                <w:rFonts w:hint="eastAsia"/>
                <w:sz w:val="20"/>
                <w:szCs w:val="20"/>
                <w:lang w:val="en-US" w:eastAsia="zh-CN"/>
              </w:rPr>
              <w:t>1.服务方案承诺</w:t>
            </w:r>
            <w:r>
              <w:rPr>
                <w:rFonts w:hint="eastAsia"/>
                <w:sz w:val="20"/>
                <w:szCs w:val="20"/>
              </w:rPr>
              <w:t>；</w:t>
            </w:r>
          </w:p>
          <w:p w14:paraId="6D837064">
            <w:pPr>
              <w:pStyle w:val="12"/>
              <w:spacing w:before="55" w:line="269" w:lineRule="auto"/>
              <w:ind w:left="126" w:right="105" w:hanging="8"/>
              <w:jc w:val="both"/>
              <w:rPr>
                <w:rFonts w:hint="eastAsia"/>
                <w:sz w:val="20"/>
                <w:szCs w:val="20"/>
              </w:rPr>
            </w:pPr>
            <w:r>
              <w:rPr>
                <w:rFonts w:hint="eastAsia"/>
                <w:sz w:val="20"/>
                <w:szCs w:val="20"/>
                <w:lang w:val="en-US" w:eastAsia="zh-CN"/>
              </w:rPr>
              <w:t>2.</w:t>
            </w:r>
            <w:r>
              <w:rPr>
                <w:rFonts w:hint="eastAsia"/>
                <w:sz w:val="20"/>
                <w:szCs w:val="20"/>
              </w:rPr>
              <w:t>服务流程（含响应时间、</w:t>
            </w:r>
            <w:r>
              <w:rPr>
                <w:rFonts w:hint="eastAsia"/>
                <w:sz w:val="20"/>
                <w:szCs w:val="20"/>
                <w:lang w:val="en-US" w:eastAsia="zh-CN"/>
              </w:rPr>
              <w:t>故障处理、上门维护、紧急维护、重要服务、电话回访维护等</w:t>
            </w:r>
            <w:r>
              <w:rPr>
                <w:rFonts w:hint="eastAsia"/>
                <w:sz w:val="20"/>
                <w:szCs w:val="20"/>
              </w:rPr>
              <w:t>）；</w:t>
            </w:r>
          </w:p>
          <w:p w14:paraId="15E9FB7E">
            <w:pPr>
              <w:pStyle w:val="12"/>
              <w:spacing w:before="55" w:line="269" w:lineRule="auto"/>
              <w:ind w:left="126" w:right="105" w:hanging="8"/>
              <w:jc w:val="both"/>
              <w:rPr>
                <w:rFonts w:hint="eastAsia"/>
                <w:sz w:val="20"/>
                <w:szCs w:val="20"/>
              </w:rPr>
            </w:pPr>
            <w:r>
              <w:rPr>
                <w:rFonts w:hint="eastAsia"/>
                <w:sz w:val="20"/>
                <w:szCs w:val="20"/>
                <w:lang w:val="en-US" w:eastAsia="zh-CN"/>
              </w:rPr>
              <w:t>3.</w:t>
            </w:r>
            <w:r>
              <w:rPr>
                <w:rFonts w:hint="eastAsia"/>
                <w:sz w:val="20"/>
                <w:szCs w:val="20"/>
              </w:rPr>
              <w:t>售后服务保障（含售后服务保证措施、售后人员配置、应急处理方案等）；</w:t>
            </w:r>
          </w:p>
          <w:p w14:paraId="3FC4E7CC">
            <w:pPr>
              <w:pStyle w:val="12"/>
              <w:spacing w:before="55" w:line="269" w:lineRule="auto"/>
              <w:ind w:left="126" w:right="105" w:hanging="8"/>
              <w:jc w:val="both"/>
              <w:rPr>
                <w:rFonts w:hint="eastAsia"/>
                <w:sz w:val="20"/>
                <w:szCs w:val="20"/>
              </w:rPr>
            </w:pPr>
            <w:r>
              <w:rPr>
                <w:rFonts w:hint="eastAsia"/>
                <w:sz w:val="20"/>
                <w:szCs w:val="20"/>
              </w:rPr>
              <w:t>以上方案内容完整清晰，明确合理，具有可行性及针对性并满足采购需求的得</w:t>
            </w:r>
            <w:r>
              <w:rPr>
                <w:rFonts w:hint="eastAsia"/>
                <w:sz w:val="20"/>
                <w:szCs w:val="20"/>
                <w:lang w:val="en-US" w:eastAsia="zh-CN"/>
              </w:rPr>
              <w:t>6</w:t>
            </w:r>
            <w:r>
              <w:rPr>
                <w:rFonts w:hint="eastAsia"/>
                <w:sz w:val="20"/>
                <w:szCs w:val="20"/>
              </w:rPr>
              <w:t>分，每缺少一项内容扣</w:t>
            </w:r>
            <w:r>
              <w:rPr>
                <w:rFonts w:hint="eastAsia"/>
                <w:sz w:val="20"/>
                <w:szCs w:val="20"/>
                <w:lang w:val="en-US" w:eastAsia="zh-CN"/>
              </w:rPr>
              <w:t>2</w:t>
            </w:r>
            <w:r>
              <w:rPr>
                <w:rFonts w:hint="eastAsia"/>
                <w:sz w:val="20"/>
                <w:szCs w:val="20"/>
              </w:rPr>
              <w:t>分；每有一处缺陷扣</w:t>
            </w:r>
            <w:r>
              <w:rPr>
                <w:rFonts w:hint="eastAsia"/>
                <w:sz w:val="20"/>
                <w:szCs w:val="20"/>
                <w:lang w:val="en-US" w:eastAsia="zh-CN"/>
              </w:rPr>
              <w:t>1</w:t>
            </w:r>
            <w:r>
              <w:rPr>
                <w:rFonts w:hint="eastAsia"/>
                <w:sz w:val="20"/>
                <w:szCs w:val="20"/>
              </w:rPr>
              <w:t>分，扣完为止。</w:t>
            </w:r>
          </w:p>
          <w:p w14:paraId="7FE23930">
            <w:pPr>
              <w:pStyle w:val="12"/>
              <w:spacing w:before="55" w:line="269" w:lineRule="auto"/>
              <w:ind w:left="126" w:right="105" w:hanging="8"/>
              <w:jc w:val="both"/>
              <w:rPr>
                <w:sz w:val="20"/>
                <w:szCs w:val="20"/>
              </w:rPr>
            </w:pPr>
            <w:r>
              <w:rPr>
                <w:rFonts w:hint="eastAsia"/>
                <w:sz w:val="20"/>
                <w:szCs w:val="20"/>
              </w:rPr>
              <w:t>（缺陷是指：前后内容不一致、存在凭空编造、前后逻辑错误、涉及的规范及标准错误、项目名称或实施地点区域错误、内容简略或与本项目无关</w:t>
            </w:r>
            <w:r>
              <w:rPr>
                <w:rFonts w:hint="eastAsia"/>
                <w:sz w:val="20"/>
                <w:szCs w:val="20"/>
                <w:lang w:eastAsia="zh-CN"/>
              </w:rPr>
              <w:t>、</w:t>
            </w:r>
            <w:r>
              <w:rPr>
                <w:rFonts w:hint="eastAsia"/>
                <w:sz w:val="20"/>
                <w:szCs w:val="20"/>
              </w:rPr>
              <w:t>内容无法实施或与实际实施存在差异性等任意一种情形等）</w:t>
            </w:r>
          </w:p>
        </w:tc>
        <w:tc>
          <w:tcPr>
            <w:tcW w:w="850" w:type="dxa"/>
            <w:vAlign w:val="center"/>
          </w:tcPr>
          <w:p w14:paraId="6318953A">
            <w:pPr>
              <w:pStyle w:val="12"/>
              <w:spacing w:before="55" w:line="269" w:lineRule="auto"/>
              <w:ind w:left="126" w:right="105" w:hanging="8"/>
              <w:jc w:val="center"/>
              <w:rPr>
                <w:rFonts w:hint="default" w:eastAsia="仿宋"/>
                <w:sz w:val="20"/>
                <w:szCs w:val="20"/>
                <w:lang w:val="en-US" w:eastAsia="zh-CN"/>
              </w:rPr>
            </w:pPr>
            <w:r>
              <w:rPr>
                <w:rFonts w:hint="eastAsia"/>
                <w:sz w:val="20"/>
                <w:szCs w:val="20"/>
                <w:lang w:val="en-US" w:eastAsia="zh-CN"/>
              </w:rPr>
              <w:t>6</w:t>
            </w:r>
          </w:p>
        </w:tc>
      </w:tr>
      <w:tr w14:paraId="536E7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2C3BF74A">
            <w:pPr>
              <w:pStyle w:val="12"/>
              <w:spacing w:before="32" w:line="232" w:lineRule="auto"/>
              <w:ind w:right="13"/>
              <w:jc w:val="right"/>
              <w:rPr>
                <w:sz w:val="20"/>
                <w:szCs w:val="20"/>
              </w:rPr>
            </w:pPr>
          </w:p>
        </w:tc>
        <w:tc>
          <w:tcPr>
            <w:tcW w:w="1282" w:type="dxa"/>
            <w:vAlign w:val="center"/>
          </w:tcPr>
          <w:p w14:paraId="25166B0A">
            <w:pPr>
              <w:pStyle w:val="12"/>
              <w:spacing w:before="65" w:line="232" w:lineRule="auto"/>
              <w:ind w:right="13"/>
              <w:jc w:val="center"/>
              <w:rPr>
                <w:rFonts w:hint="eastAsia"/>
                <w:sz w:val="20"/>
                <w:szCs w:val="20"/>
                <w:lang w:val="en-US" w:eastAsia="zh-CN"/>
              </w:rPr>
            </w:pPr>
            <w:r>
              <w:rPr>
                <w:rFonts w:hint="eastAsia"/>
                <w:sz w:val="20"/>
                <w:szCs w:val="20"/>
                <w:lang w:val="en-US" w:eastAsia="zh-CN"/>
              </w:rPr>
              <w:t>应急保障</w:t>
            </w:r>
          </w:p>
        </w:tc>
        <w:tc>
          <w:tcPr>
            <w:tcW w:w="6711" w:type="dxa"/>
            <w:vAlign w:val="center"/>
          </w:tcPr>
          <w:p w14:paraId="642B57F7">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供应商在接到采购人应急故障的通知后须在指定时间内到达现场解决故障：</w:t>
            </w:r>
          </w:p>
          <w:p w14:paraId="739BA4E1">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符合招标文件供货要求且承诺应急保障时间4小时内，得1分；</w:t>
            </w:r>
          </w:p>
          <w:p w14:paraId="1A0A9A95">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符合招标文件供货要求且承诺应急保障时间2小时内，得2分；</w:t>
            </w:r>
          </w:p>
          <w:p w14:paraId="64A815E1">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符合招标文件供货要求且承诺应急保障时间1小时内，得3分；</w:t>
            </w:r>
          </w:p>
          <w:p w14:paraId="60464EF0">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提供承诺书，承诺书不满足上述时间不得分，本项满分3分。</w:t>
            </w:r>
          </w:p>
        </w:tc>
        <w:tc>
          <w:tcPr>
            <w:tcW w:w="850" w:type="dxa"/>
            <w:vAlign w:val="center"/>
          </w:tcPr>
          <w:p w14:paraId="1B870B4C">
            <w:pPr>
              <w:pStyle w:val="12"/>
              <w:spacing w:before="55" w:line="269" w:lineRule="auto"/>
              <w:ind w:left="126" w:right="105" w:hanging="8"/>
              <w:jc w:val="center"/>
              <w:rPr>
                <w:rFonts w:hint="default"/>
                <w:sz w:val="20"/>
                <w:szCs w:val="20"/>
                <w:lang w:val="en-US" w:eastAsia="zh-CN"/>
              </w:rPr>
            </w:pPr>
            <w:r>
              <w:rPr>
                <w:rFonts w:hint="eastAsia"/>
                <w:sz w:val="20"/>
                <w:szCs w:val="20"/>
                <w:lang w:val="en-US" w:eastAsia="zh-CN"/>
              </w:rPr>
              <w:t>3</w:t>
            </w:r>
          </w:p>
        </w:tc>
      </w:tr>
      <w:tr w14:paraId="5E70B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2C48F8E8">
            <w:pPr>
              <w:pStyle w:val="12"/>
              <w:spacing w:before="32" w:line="232" w:lineRule="auto"/>
              <w:ind w:right="13"/>
              <w:jc w:val="right"/>
              <w:rPr>
                <w:sz w:val="20"/>
                <w:szCs w:val="20"/>
              </w:rPr>
            </w:pPr>
          </w:p>
        </w:tc>
        <w:tc>
          <w:tcPr>
            <w:tcW w:w="1282" w:type="dxa"/>
            <w:vAlign w:val="center"/>
          </w:tcPr>
          <w:p w14:paraId="15957F4C">
            <w:pPr>
              <w:pStyle w:val="12"/>
              <w:spacing w:before="65" w:line="232" w:lineRule="auto"/>
              <w:ind w:right="13"/>
              <w:jc w:val="center"/>
              <w:rPr>
                <w:rFonts w:hint="eastAsia"/>
                <w:sz w:val="20"/>
                <w:szCs w:val="20"/>
                <w:lang w:val="en-US" w:eastAsia="zh-CN"/>
              </w:rPr>
            </w:pPr>
            <w:r>
              <w:rPr>
                <w:rFonts w:hint="eastAsia"/>
                <w:sz w:val="20"/>
                <w:szCs w:val="20"/>
                <w:lang w:val="en-US" w:eastAsia="zh-CN"/>
              </w:rPr>
              <w:t>培训服务</w:t>
            </w:r>
          </w:p>
        </w:tc>
        <w:tc>
          <w:tcPr>
            <w:tcW w:w="6711" w:type="dxa"/>
            <w:vAlign w:val="center"/>
          </w:tcPr>
          <w:p w14:paraId="7B24E574">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提供针对本项目培训安排方案，需包含培训计划时间（可根据使用方需要进行上门培训，并列清详细培训时间安排）：</w:t>
            </w:r>
          </w:p>
          <w:p w14:paraId="38B68795">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1.设备安装验收合格完成后7日内，供应商需向采购人工作人员提供培训服务，要求10个工作日内能熟练操作，承诺此项得3分；</w:t>
            </w:r>
          </w:p>
          <w:p w14:paraId="16B18878">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2.供应商每月需派专业人员对采购人工作人员进行培训，每次时长不少于6小时，承诺此项得3分。</w:t>
            </w:r>
          </w:p>
        </w:tc>
        <w:tc>
          <w:tcPr>
            <w:tcW w:w="850" w:type="dxa"/>
            <w:vAlign w:val="center"/>
          </w:tcPr>
          <w:p w14:paraId="154DC95F">
            <w:pPr>
              <w:pStyle w:val="12"/>
              <w:spacing w:before="55" w:line="269" w:lineRule="auto"/>
              <w:ind w:left="126" w:right="105" w:hanging="8"/>
              <w:jc w:val="center"/>
              <w:rPr>
                <w:rFonts w:hint="default"/>
                <w:sz w:val="20"/>
                <w:szCs w:val="20"/>
                <w:lang w:val="en-US" w:eastAsia="zh-CN"/>
              </w:rPr>
            </w:pPr>
            <w:r>
              <w:rPr>
                <w:rFonts w:hint="eastAsia"/>
                <w:sz w:val="20"/>
                <w:szCs w:val="20"/>
                <w:lang w:val="en-US" w:eastAsia="zh-CN"/>
              </w:rPr>
              <w:t>6</w:t>
            </w:r>
          </w:p>
        </w:tc>
      </w:tr>
      <w:tr w14:paraId="76388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vAlign w:val="top"/>
          </w:tcPr>
          <w:p w14:paraId="0633AE56">
            <w:pPr>
              <w:pStyle w:val="12"/>
              <w:spacing w:before="32" w:line="232" w:lineRule="auto"/>
              <w:ind w:right="13"/>
              <w:jc w:val="right"/>
              <w:rPr>
                <w:sz w:val="20"/>
                <w:szCs w:val="20"/>
              </w:rPr>
            </w:pPr>
          </w:p>
        </w:tc>
        <w:tc>
          <w:tcPr>
            <w:tcW w:w="1282" w:type="dxa"/>
            <w:vAlign w:val="center"/>
          </w:tcPr>
          <w:p w14:paraId="66182526">
            <w:pPr>
              <w:pStyle w:val="12"/>
              <w:spacing w:before="65" w:line="232" w:lineRule="auto"/>
              <w:ind w:right="13"/>
              <w:jc w:val="center"/>
              <w:rPr>
                <w:rFonts w:hint="default"/>
                <w:sz w:val="20"/>
                <w:szCs w:val="20"/>
                <w:lang w:val="en-US" w:eastAsia="zh-CN"/>
              </w:rPr>
            </w:pPr>
            <w:r>
              <w:rPr>
                <w:rFonts w:hint="eastAsia"/>
                <w:sz w:val="20"/>
                <w:szCs w:val="20"/>
                <w:lang w:val="en-US" w:eastAsia="zh-CN"/>
              </w:rPr>
              <w:t>质量保证措施</w:t>
            </w:r>
          </w:p>
        </w:tc>
        <w:tc>
          <w:tcPr>
            <w:tcW w:w="6711" w:type="dxa"/>
            <w:vAlign w:val="center"/>
          </w:tcPr>
          <w:p w14:paraId="36E87481">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根据供应商制定的质量保证措施进行评审，包括但不限于：</w:t>
            </w:r>
          </w:p>
          <w:p w14:paraId="1D524754">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1.产品的质量承诺；</w:t>
            </w:r>
          </w:p>
          <w:p w14:paraId="561444D9">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2.产品质量控制方案；</w:t>
            </w:r>
          </w:p>
          <w:p w14:paraId="071CCAE7">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3.质量管理方案等。</w:t>
            </w:r>
          </w:p>
          <w:p w14:paraId="26B4FCC2">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以上方案内容齐全，完整清晰，明确合理，具有可行性及针对性并满足采购需求的得6分，每缺少一项内容扣2分；每有一处缺陷扣1分，扣完为止。</w:t>
            </w:r>
          </w:p>
          <w:p w14:paraId="5F4AB46D">
            <w:pPr>
              <w:pStyle w:val="12"/>
              <w:spacing w:before="55" w:line="269" w:lineRule="auto"/>
              <w:ind w:left="126" w:right="105" w:hanging="8"/>
              <w:jc w:val="both"/>
              <w:rPr>
                <w:rFonts w:hint="eastAsia"/>
                <w:sz w:val="20"/>
                <w:szCs w:val="20"/>
                <w:lang w:val="en-US" w:eastAsia="zh-CN"/>
              </w:rPr>
            </w:pPr>
            <w:r>
              <w:rPr>
                <w:rFonts w:hint="eastAsia"/>
                <w:sz w:val="20"/>
                <w:szCs w:val="20"/>
                <w:lang w:val="en-US" w:eastAsia="zh-CN"/>
              </w:rPr>
              <w:t>（缺陷是指：前后内容不一致、存在凭空编造、前后逻辑错误、涉及的规范及标准错误、项目名称或实施地点区域错误、内容简略或与本项目无关、内容无法实施或与实际实施存在差异性等任意一种情形等）</w:t>
            </w:r>
          </w:p>
        </w:tc>
        <w:tc>
          <w:tcPr>
            <w:tcW w:w="850" w:type="dxa"/>
            <w:vAlign w:val="center"/>
          </w:tcPr>
          <w:p w14:paraId="1830B623">
            <w:pPr>
              <w:pStyle w:val="12"/>
              <w:spacing w:before="55" w:line="269" w:lineRule="auto"/>
              <w:ind w:left="126" w:right="105" w:hanging="8"/>
              <w:jc w:val="center"/>
              <w:rPr>
                <w:rFonts w:hint="default"/>
                <w:sz w:val="20"/>
                <w:szCs w:val="20"/>
                <w:lang w:val="en-US" w:eastAsia="zh-CN"/>
              </w:rPr>
            </w:pPr>
            <w:r>
              <w:rPr>
                <w:rFonts w:hint="eastAsia"/>
                <w:sz w:val="20"/>
                <w:szCs w:val="20"/>
                <w:lang w:val="en-US" w:eastAsia="zh-CN"/>
              </w:rPr>
              <w:t>6</w:t>
            </w:r>
          </w:p>
        </w:tc>
      </w:tr>
    </w:tbl>
    <w:p w14:paraId="4F2398C2">
      <w:pPr>
        <w:pStyle w:val="3"/>
      </w:pPr>
    </w:p>
    <w:p w14:paraId="2A1A63A4">
      <w:pPr>
        <w:spacing w:before="35" w:line="230" w:lineRule="auto"/>
        <w:ind w:left="375"/>
        <w:rPr>
          <w:rFonts w:ascii="仿宋" w:hAnsi="仿宋" w:eastAsia="仿宋" w:cs="仿宋"/>
          <w:sz w:val="23"/>
          <w:szCs w:val="23"/>
        </w:rPr>
      </w:pPr>
      <w:r>
        <w:rPr>
          <w:rFonts w:ascii="仿宋" w:hAnsi="仿宋" w:eastAsia="仿宋" w:cs="仿宋"/>
          <w:b/>
          <w:bCs/>
          <w:spacing w:val="3"/>
          <w:sz w:val="23"/>
          <w:szCs w:val="23"/>
        </w:rPr>
        <w:t>30.3</w:t>
      </w:r>
      <w:r>
        <w:rPr>
          <w:rFonts w:ascii="仿宋" w:hAnsi="仿宋" w:eastAsia="仿宋" w:cs="仿宋"/>
          <w:spacing w:val="-32"/>
          <w:sz w:val="23"/>
          <w:szCs w:val="23"/>
        </w:rPr>
        <w:t xml:space="preserve"> </w:t>
      </w:r>
      <w:r>
        <w:rPr>
          <w:rFonts w:ascii="仿宋" w:hAnsi="仿宋" w:eastAsia="仿宋" w:cs="仿宋"/>
          <w:b/>
          <w:bCs/>
          <w:spacing w:val="3"/>
          <w:sz w:val="23"/>
          <w:szCs w:val="23"/>
        </w:rPr>
        <w:t>推荐中标候选人</w:t>
      </w:r>
    </w:p>
    <w:p w14:paraId="4A6A90B3">
      <w:pPr>
        <w:spacing w:before="179" w:line="364" w:lineRule="auto"/>
        <w:ind w:left="137" w:right="121" w:firstLine="481"/>
        <w:jc w:val="both"/>
        <w:rPr>
          <w:rFonts w:ascii="仿宋" w:hAnsi="仿宋" w:eastAsia="仿宋" w:cs="仿宋"/>
          <w:sz w:val="23"/>
          <w:szCs w:val="23"/>
        </w:rPr>
      </w:pPr>
      <w:r>
        <w:rPr>
          <w:rFonts w:ascii="仿宋" w:hAnsi="仿宋" w:eastAsia="仿宋" w:cs="仿宋"/>
          <w:spacing w:val="7"/>
          <w:sz w:val="23"/>
          <w:szCs w:val="23"/>
        </w:rPr>
        <w:t>评分完毕，投标报价得分和商务、技术部分得分之和，作为投标人的综合得分（精确到小</w:t>
      </w:r>
      <w:r>
        <w:rPr>
          <w:rFonts w:ascii="仿宋" w:hAnsi="仿宋" w:eastAsia="仿宋" w:cs="仿宋"/>
          <w:spacing w:val="5"/>
          <w:sz w:val="23"/>
          <w:szCs w:val="23"/>
        </w:rPr>
        <w:t xml:space="preserve"> </w:t>
      </w:r>
      <w:r>
        <w:rPr>
          <w:rFonts w:ascii="仿宋" w:hAnsi="仿宋" w:eastAsia="仿宋" w:cs="仿宋"/>
          <w:spacing w:val="10"/>
          <w:sz w:val="23"/>
          <w:szCs w:val="23"/>
        </w:rPr>
        <w:t>数点后二位）。评标委员会按照综合得分高</w:t>
      </w:r>
      <w:r>
        <w:rPr>
          <w:rFonts w:ascii="仿宋" w:hAnsi="仿宋" w:eastAsia="仿宋" w:cs="仿宋"/>
          <w:spacing w:val="9"/>
          <w:sz w:val="23"/>
          <w:szCs w:val="23"/>
        </w:rPr>
        <w:t>低进行排序，取前3名作为中标候选人推荐给采购</w:t>
      </w:r>
      <w:r>
        <w:rPr>
          <w:rFonts w:ascii="仿宋" w:hAnsi="仿宋" w:eastAsia="仿宋" w:cs="仿宋"/>
          <w:sz w:val="23"/>
          <w:szCs w:val="23"/>
        </w:rPr>
        <w:t xml:space="preserve"> </w:t>
      </w:r>
      <w:r>
        <w:rPr>
          <w:rFonts w:ascii="仿宋" w:hAnsi="仿宋" w:eastAsia="仿宋" w:cs="仿宋"/>
          <w:spacing w:val="8"/>
          <w:sz w:val="23"/>
          <w:szCs w:val="23"/>
        </w:rPr>
        <w:t>人。如果两个投标人的得分相同，投标价格低者</w:t>
      </w:r>
      <w:r>
        <w:rPr>
          <w:rFonts w:ascii="仿宋" w:hAnsi="仿宋" w:eastAsia="仿宋" w:cs="仿宋"/>
          <w:spacing w:val="7"/>
          <w:sz w:val="23"/>
          <w:szCs w:val="23"/>
        </w:rPr>
        <w:t>排在前。</w:t>
      </w:r>
    </w:p>
    <w:p w14:paraId="237AD48C">
      <w:pPr>
        <w:spacing w:before="40" w:line="231" w:lineRule="auto"/>
        <w:ind w:left="375"/>
        <w:rPr>
          <w:rFonts w:ascii="仿宋" w:hAnsi="仿宋" w:eastAsia="仿宋" w:cs="仿宋"/>
          <w:sz w:val="23"/>
          <w:szCs w:val="23"/>
        </w:rPr>
      </w:pPr>
      <w:r>
        <w:rPr>
          <w:rFonts w:ascii="仿宋" w:hAnsi="仿宋" w:eastAsia="仿宋" w:cs="仿宋"/>
          <w:b/>
          <w:bCs/>
          <w:spacing w:val="3"/>
          <w:sz w:val="23"/>
          <w:szCs w:val="23"/>
        </w:rPr>
        <w:t>30.4</w:t>
      </w:r>
      <w:r>
        <w:rPr>
          <w:rFonts w:ascii="仿宋" w:hAnsi="仿宋" w:eastAsia="仿宋" w:cs="仿宋"/>
          <w:spacing w:val="-37"/>
          <w:sz w:val="23"/>
          <w:szCs w:val="23"/>
        </w:rPr>
        <w:t xml:space="preserve"> </w:t>
      </w:r>
      <w:r>
        <w:rPr>
          <w:rFonts w:ascii="仿宋" w:hAnsi="仿宋" w:eastAsia="仿宋" w:cs="仿宋"/>
          <w:b/>
          <w:bCs/>
          <w:spacing w:val="3"/>
          <w:sz w:val="23"/>
          <w:szCs w:val="23"/>
        </w:rPr>
        <w:t>编写评标报告</w:t>
      </w:r>
    </w:p>
    <w:p w14:paraId="4D9786AA">
      <w:pPr>
        <w:spacing w:before="181" w:line="356" w:lineRule="auto"/>
        <w:ind w:left="619" w:right="2344"/>
        <w:rPr>
          <w:rFonts w:ascii="仿宋" w:hAnsi="仿宋" w:eastAsia="仿宋" w:cs="仿宋"/>
          <w:sz w:val="23"/>
          <w:szCs w:val="23"/>
        </w:rPr>
      </w:pPr>
      <w:r>
        <w:rPr>
          <w:rFonts w:ascii="仿宋" w:hAnsi="仿宋" w:eastAsia="仿宋" w:cs="仿宋"/>
          <w:spacing w:val="8"/>
          <w:sz w:val="23"/>
          <w:szCs w:val="23"/>
        </w:rPr>
        <w:t>评标委员会完成评标后，将出具书面评审报告及中标候选人名单。</w:t>
      </w:r>
      <w:r>
        <w:rPr>
          <w:rFonts w:ascii="仿宋" w:hAnsi="仿宋" w:eastAsia="仿宋" w:cs="仿宋"/>
          <w:spacing w:val="1"/>
          <w:sz w:val="23"/>
          <w:szCs w:val="23"/>
        </w:rPr>
        <w:t xml:space="preserve">  </w:t>
      </w:r>
      <w:r>
        <w:rPr>
          <w:rFonts w:ascii="仿宋" w:hAnsi="仿宋" w:eastAsia="仿宋" w:cs="仿宋"/>
          <w:spacing w:val="8"/>
          <w:sz w:val="23"/>
          <w:szCs w:val="23"/>
        </w:rPr>
        <w:t>采购代理机构应当在评标结束后2个工作日内将评标报告送采购人。</w:t>
      </w:r>
    </w:p>
    <w:p w14:paraId="75EB5508">
      <w:pPr>
        <w:spacing w:before="45" w:line="364" w:lineRule="auto"/>
        <w:ind w:left="139" w:right="121" w:firstLine="480"/>
        <w:jc w:val="both"/>
        <w:rPr>
          <w:rFonts w:ascii="仿宋" w:hAnsi="仿宋" w:eastAsia="仿宋" w:cs="仿宋"/>
          <w:sz w:val="23"/>
          <w:szCs w:val="23"/>
        </w:rPr>
      </w:pPr>
      <w:r>
        <w:rPr>
          <w:rFonts w:ascii="仿宋" w:hAnsi="仿宋" w:eastAsia="仿宋" w:cs="仿宋"/>
          <w:spacing w:val="9"/>
          <w:sz w:val="23"/>
          <w:szCs w:val="23"/>
        </w:rPr>
        <w:t>采购人应当自收到评标报告之日起5个工作日内，在评标报告确定的中标候选人名单中按</w:t>
      </w:r>
      <w:r>
        <w:rPr>
          <w:rFonts w:ascii="仿宋" w:hAnsi="仿宋" w:eastAsia="仿宋" w:cs="仿宋"/>
          <w:spacing w:val="15"/>
          <w:sz w:val="23"/>
          <w:szCs w:val="23"/>
        </w:rPr>
        <w:t xml:space="preserve"> </w:t>
      </w:r>
      <w:r>
        <w:rPr>
          <w:rFonts w:ascii="仿宋" w:hAnsi="仿宋" w:eastAsia="仿宋" w:cs="仿宋"/>
          <w:spacing w:val="7"/>
          <w:sz w:val="23"/>
          <w:szCs w:val="23"/>
        </w:rPr>
        <w:t>顺序确定中标人。中标候选人并列的，由采购人或者采购人委托评标委员会按照招标文件规定</w:t>
      </w:r>
      <w:r>
        <w:rPr>
          <w:rFonts w:ascii="仿宋" w:hAnsi="仿宋" w:eastAsia="仿宋" w:cs="仿宋"/>
          <w:spacing w:val="11"/>
          <w:sz w:val="23"/>
          <w:szCs w:val="23"/>
        </w:rPr>
        <w:t xml:space="preserve"> </w:t>
      </w:r>
      <w:r>
        <w:rPr>
          <w:rFonts w:ascii="仿宋" w:hAnsi="仿宋" w:eastAsia="仿宋" w:cs="仿宋"/>
          <w:spacing w:val="8"/>
          <w:sz w:val="23"/>
          <w:szCs w:val="23"/>
        </w:rPr>
        <w:t>的方式确定中标人；招标文件未规定的，采取随机抽取的方式确定。</w:t>
      </w:r>
    </w:p>
    <w:p w14:paraId="26675F19">
      <w:pPr>
        <w:spacing w:before="39" w:line="359" w:lineRule="auto"/>
        <w:ind w:left="144" w:right="147" w:firstLine="476"/>
        <w:rPr>
          <w:rFonts w:ascii="仿宋" w:hAnsi="仿宋" w:eastAsia="仿宋" w:cs="仿宋"/>
          <w:sz w:val="23"/>
          <w:szCs w:val="23"/>
        </w:rPr>
      </w:pPr>
      <w:r>
        <w:rPr>
          <w:rFonts w:ascii="仿宋" w:hAnsi="仿宋" w:eastAsia="仿宋" w:cs="仿宋"/>
          <w:spacing w:val="9"/>
          <w:sz w:val="23"/>
          <w:szCs w:val="23"/>
        </w:rPr>
        <w:t>采购人在收到评标报告5个工作日内未按评标报告推荐的中标候选人顺序确定中标人，又</w:t>
      </w:r>
      <w:r>
        <w:rPr>
          <w:rFonts w:ascii="仿宋" w:hAnsi="仿宋" w:eastAsia="仿宋" w:cs="仿宋"/>
          <w:spacing w:val="15"/>
          <w:sz w:val="23"/>
          <w:szCs w:val="23"/>
        </w:rPr>
        <w:t xml:space="preserve"> </w:t>
      </w:r>
      <w:r>
        <w:rPr>
          <w:rFonts w:ascii="仿宋" w:hAnsi="仿宋" w:eastAsia="仿宋" w:cs="仿宋"/>
          <w:spacing w:val="9"/>
          <w:sz w:val="23"/>
          <w:szCs w:val="23"/>
        </w:rPr>
        <w:t>不能说明合法理由的，视同按评标报告推荐的顺序确定排名第一的中标候选人为中标</w:t>
      </w:r>
    </w:p>
    <w:p w14:paraId="47F7873B">
      <w:pPr>
        <w:spacing w:before="38" w:line="231" w:lineRule="auto"/>
        <w:ind w:left="4300"/>
        <w:outlineLvl w:val="1"/>
        <w:rPr>
          <w:rFonts w:ascii="仿宋" w:hAnsi="仿宋" w:eastAsia="仿宋" w:cs="仿宋"/>
          <w:sz w:val="23"/>
          <w:szCs w:val="23"/>
        </w:rPr>
      </w:pPr>
      <w:r>
        <w:rPr>
          <w:rFonts w:ascii="仿宋" w:hAnsi="仿宋" w:eastAsia="仿宋" w:cs="仿宋"/>
          <w:b/>
          <w:bCs/>
          <w:spacing w:val="-2"/>
          <w:sz w:val="23"/>
          <w:szCs w:val="23"/>
        </w:rPr>
        <w:t>第八章</w:t>
      </w:r>
      <w:r>
        <w:rPr>
          <w:rFonts w:ascii="仿宋" w:hAnsi="仿宋" w:eastAsia="仿宋" w:cs="仿宋"/>
          <w:spacing w:val="17"/>
          <w:sz w:val="23"/>
          <w:szCs w:val="23"/>
        </w:rPr>
        <w:t xml:space="preserve">  </w:t>
      </w:r>
      <w:r>
        <w:rPr>
          <w:rFonts w:ascii="仿宋" w:hAnsi="仿宋" w:eastAsia="仿宋" w:cs="仿宋"/>
          <w:b/>
          <w:bCs/>
          <w:spacing w:val="-2"/>
          <w:sz w:val="23"/>
          <w:szCs w:val="23"/>
        </w:rPr>
        <w:t>定标</w:t>
      </w:r>
    </w:p>
    <w:p w14:paraId="7EAAD8BF">
      <w:pPr>
        <w:spacing w:before="181" w:line="231" w:lineRule="auto"/>
        <w:ind w:left="615"/>
        <w:rPr>
          <w:rFonts w:ascii="仿宋" w:hAnsi="仿宋" w:eastAsia="仿宋" w:cs="仿宋"/>
          <w:sz w:val="23"/>
          <w:szCs w:val="23"/>
        </w:rPr>
      </w:pPr>
      <w:r>
        <w:rPr>
          <w:rFonts w:ascii="仿宋" w:hAnsi="仿宋" w:eastAsia="仿宋" w:cs="仿宋"/>
          <w:b/>
          <w:bCs/>
          <w:spacing w:val="4"/>
          <w:sz w:val="23"/>
          <w:szCs w:val="23"/>
        </w:rPr>
        <w:t>31.定标标准</w:t>
      </w:r>
    </w:p>
    <w:p w14:paraId="3466AA11">
      <w:pPr>
        <w:spacing w:before="180" w:line="357" w:lineRule="auto"/>
        <w:ind w:left="145" w:right="119" w:firstLine="463"/>
        <w:rPr>
          <w:rFonts w:ascii="仿宋" w:hAnsi="仿宋" w:eastAsia="仿宋" w:cs="仿宋"/>
          <w:sz w:val="23"/>
          <w:szCs w:val="23"/>
        </w:rPr>
      </w:pPr>
      <w:r>
        <w:rPr>
          <w:rFonts w:ascii="仿宋" w:hAnsi="仿宋" w:eastAsia="仿宋" w:cs="仿宋"/>
          <w:spacing w:val="5"/>
          <w:sz w:val="23"/>
          <w:szCs w:val="23"/>
        </w:rPr>
        <w:t>31.1</w:t>
      </w:r>
      <w:r>
        <w:rPr>
          <w:rFonts w:ascii="仿宋" w:hAnsi="仿宋" w:eastAsia="仿宋" w:cs="仿宋"/>
          <w:spacing w:val="-29"/>
          <w:sz w:val="23"/>
          <w:szCs w:val="23"/>
        </w:rPr>
        <w:t xml:space="preserve"> </w:t>
      </w:r>
      <w:r>
        <w:rPr>
          <w:rFonts w:ascii="仿宋" w:hAnsi="仿宋" w:eastAsia="仿宋" w:cs="仿宋"/>
          <w:spacing w:val="5"/>
          <w:sz w:val="23"/>
          <w:szCs w:val="23"/>
        </w:rPr>
        <w:t>合同将授予被确定为实质性响应招标文件要求，经评定认为具备履行合同能力、报价</w:t>
      </w:r>
      <w:r>
        <w:rPr>
          <w:rFonts w:ascii="仿宋" w:hAnsi="仿宋" w:eastAsia="仿宋" w:cs="仿宋"/>
          <w:sz w:val="23"/>
          <w:szCs w:val="23"/>
        </w:rPr>
        <w:t xml:space="preserve"> </w:t>
      </w:r>
      <w:r>
        <w:rPr>
          <w:rFonts w:ascii="仿宋" w:hAnsi="仿宋" w:eastAsia="仿宋" w:cs="仿宋"/>
          <w:spacing w:val="5"/>
          <w:sz w:val="23"/>
          <w:szCs w:val="23"/>
        </w:rPr>
        <w:t>合理、技术和商务条件都符合招标文件要求的得分最高的投标人。</w:t>
      </w:r>
    </w:p>
    <w:p w14:paraId="28FEF63E">
      <w:pPr>
        <w:spacing w:before="45" w:line="229" w:lineRule="auto"/>
        <w:ind w:left="608"/>
        <w:rPr>
          <w:rFonts w:ascii="仿宋" w:hAnsi="仿宋" w:eastAsia="仿宋" w:cs="仿宋"/>
          <w:sz w:val="23"/>
          <w:szCs w:val="23"/>
        </w:rPr>
      </w:pPr>
      <w:r>
        <w:rPr>
          <w:rFonts w:ascii="仿宋" w:hAnsi="仿宋" w:eastAsia="仿宋" w:cs="仿宋"/>
          <w:spacing w:val="3"/>
          <w:sz w:val="23"/>
          <w:szCs w:val="23"/>
        </w:rPr>
        <w:t>31.2</w:t>
      </w:r>
      <w:r>
        <w:rPr>
          <w:rFonts w:ascii="仿宋" w:hAnsi="仿宋" w:eastAsia="仿宋" w:cs="仿宋"/>
          <w:spacing w:val="-20"/>
          <w:sz w:val="23"/>
          <w:szCs w:val="23"/>
        </w:rPr>
        <w:t xml:space="preserve"> </w:t>
      </w:r>
      <w:r>
        <w:rPr>
          <w:rFonts w:ascii="仿宋" w:hAnsi="仿宋" w:eastAsia="仿宋" w:cs="仿宋"/>
          <w:spacing w:val="3"/>
          <w:sz w:val="23"/>
          <w:szCs w:val="23"/>
        </w:rPr>
        <w:t>最低投标价不一定是被授予合同的保证。</w:t>
      </w:r>
    </w:p>
    <w:p w14:paraId="78B5476D">
      <w:pPr>
        <w:spacing w:before="180" w:line="359" w:lineRule="auto"/>
        <w:ind w:left="147" w:right="119" w:firstLine="461"/>
        <w:rPr>
          <w:rFonts w:ascii="仿宋" w:hAnsi="仿宋" w:eastAsia="仿宋" w:cs="仿宋"/>
          <w:sz w:val="23"/>
          <w:szCs w:val="23"/>
        </w:rPr>
      </w:pPr>
      <w:r>
        <w:rPr>
          <w:rFonts w:ascii="仿宋" w:hAnsi="仿宋" w:eastAsia="仿宋" w:cs="仿宋"/>
          <w:spacing w:val="5"/>
          <w:sz w:val="23"/>
          <w:szCs w:val="23"/>
        </w:rPr>
        <w:t>31.3</w:t>
      </w:r>
      <w:r>
        <w:rPr>
          <w:rFonts w:ascii="仿宋" w:hAnsi="仿宋" w:eastAsia="仿宋" w:cs="仿宋"/>
          <w:spacing w:val="-29"/>
          <w:sz w:val="23"/>
          <w:szCs w:val="23"/>
        </w:rPr>
        <w:t xml:space="preserve"> </w:t>
      </w:r>
      <w:r>
        <w:rPr>
          <w:rFonts w:ascii="仿宋" w:hAnsi="仿宋" w:eastAsia="仿宋" w:cs="仿宋"/>
          <w:spacing w:val="5"/>
          <w:sz w:val="23"/>
          <w:szCs w:val="23"/>
        </w:rPr>
        <w:t>如果确定该投标人没有条件圆满履行合同，招标方将按照投标人的得分高低把合同授</w:t>
      </w:r>
      <w:r>
        <w:rPr>
          <w:rFonts w:ascii="仿宋" w:hAnsi="仿宋" w:eastAsia="仿宋" w:cs="仿宋"/>
          <w:sz w:val="23"/>
          <w:szCs w:val="23"/>
        </w:rPr>
        <w:t xml:space="preserve"> </w:t>
      </w:r>
      <w:r>
        <w:rPr>
          <w:rFonts w:ascii="仿宋" w:hAnsi="仿宋" w:eastAsia="仿宋" w:cs="仿宋"/>
          <w:spacing w:val="3"/>
          <w:sz w:val="23"/>
          <w:szCs w:val="23"/>
        </w:rPr>
        <w:t>予下一个中标候选人。</w:t>
      </w:r>
    </w:p>
    <w:p w14:paraId="16A292C8">
      <w:pPr>
        <w:spacing w:before="38" w:line="231" w:lineRule="auto"/>
        <w:ind w:left="615"/>
        <w:rPr>
          <w:rFonts w:ascii="仿宋" w:hAnsi="仿宋" w:eastAsia="仿宋" w:cs="仿宋"/>
          <w:sz w:val="23"/>
          <w:szCs w:val="23"/>
        </w:rPr>
      </w:pPr>
      <w:r>
        <w:rPr>
          <w:rFonts w:ascii="仿宋" w:hAnsi="仿宋" w:eastAsia="仿宋" w:cs="仿宋"/>
          <w:b/>
          <w:bCs/>
          <w:spacing w:val="6"/>
          <w:sz w:val="23"/>
          <w:szCs w:val="23"/>
        </w:rPr>
        <w:t>32.接受和拒绝任何或所有投标的权力</w:t>
      </w:r>
    </w:p>
    <w:p w14:paraId="62A60533">
      <w:pPr>
        <w:spacing w:before="181" w:line="228" w:lineRule="auto"/>
        <w:ind w:left="608"/>
        <w:rPr>
          <w:rFonts w:ascii="仿宋" w:hAnsi="仿宋" w:eastAsia="仿宋" w:cs="仿宋"/>
          <w:sz w:val="23"/>
          <w:szCs w:val="23"/>
        </w:rPr>
      </w:pPr>
      <w:r>
        <w:rPr>
          <w:rFonts w:ascii="仿宋" w:hAnsi="仿宋" w:eastAsia="仿宋" w:cs="仿宋"/>
          <w:spacing w:val="5"/>
          <w:sz w:val="23"/>
          <w:szCs w:val="23"/>
        </w:rPr>
        <w:t>32.1</w:t>
      </w:r>
      <w:r>
        <w:rPr>
          <w:rFonts w:ascii="仿宋" w:hAnsi="仿宋" w:eastAsia="仿宋" w:cs="仿宋"/>
          <w:spacing w:val="-33"/>
          <w:sz w:val="23"/>
          <w:szCs w:val="23"/>
        </w:rPr>
        <w:t xml:space="preserve"> </w:t>
      </w:r>
      <w:r>
        <w:rPr>
          <w:rFonts w:ascii="仿宋" w:hAnsi="仿宋" w:eastAsia="仿宋" w:cs="仿宋"/>
          <w:spacing w:val="5"/>
          <w:sz w:val="23"/>
          <w:szCs w:val="23"/>
        </w:rPr>
        <w:t>为维护国家利益，招标方在授予合同之前仍有选</w:t>
      </w:r>
      <w:r>
        <w:rPr>
          <w:rFonts w:ascii="仿宋" w:hAnsi="仿宋" w:eastAsia="仿宋" w:cs="仿宋"/>
          <w:spacing w:val="4"/>
          <w:sz w:val="23"/>
          <w:szCs w:val="23"/>
        </w:rPr>
        <w:t>择或拒绝任何全部投标的权力。</w:t>
      </w:r>
    </w:p>
    <w:p w14:paraId="59D9D166">
      <w:pPr>
        <w:spacing w:before="181" w:line="231" w:lineRule="auto"/>
        <w:ind w:left="615"/>
        <w:rPr>
          <w:rFonts w:ascii="仿宋" w:hAnsi="仿宋" w:eastAsia="仿宋" w:cs="仿宋"/>
          <w:sz w:val="23"/>
          <w:szCs w:val="23"/>
        </w:rPr>
      </w:pPr>
      <w:r>
        <w:rPr>
          <w:rFonts w:ascii="仿宋" w:hAnsi="仿宋" w:eastAsia="仿宋" w:cs="仿宋"/>
          <w:b/>
          <w:bCs/>
          <w:spacing w:val="-2"/>
          <w:sz w:val="23"/>
          <w:szCs w:val="23"/>
        </w:rPr>
        <w:t>33.</w:t>
      </w:r>
      <w:r>
        <w:rPr>
          <w:rFonts w:ascii="仿宋" w:hAnsi="仿宋" w:eastAsia="仿宋" w:cs="仿宋"/>
          <w:spacing w:val="-61"/>
          <w:sz w:val="23"/>
          <w:szCs w:val="23"/>
        </w:rPr>
        <w:t xml:space="preserve"> </w:t>
      </w:r>
      <w:r>
        <w:rPr>
          <w:rFonts w:ascii="仿宋" w:hAnsi="仿宋" w:eastAsia="仿宋" w:cs="仿宋"/>
          <w:b/>
          <w:bCs/>
          <w:spacing w:val="-2"/>
          <w:sz w:val="23"/>
          <w:szCs w:val="23"/>
        </w:rPr>
        <w:t>中标通知书</w:t>
      </w:r>
    </w:p>
    <w:p w14:paraId="5D1D8BB3">
      <w:pPr>
        <w:spacing w:before="180" w:line="358" w:lineRule="auto"/>
        <w:ind w:left="135" w:right="119" w:firstLine="472"/>
        <w:rPr>
          <w:rFonts w:ascii="仿宋" w:hAnsi="仿宋" w:eastAsia="仿宋" w:cs="仿宋"/>
          <w:sz w:val="23"/>
          <w:szCs w:val="23"/>
        </w:rPr>
      </w:pPr>
      <w:r>
        <w:rPr>
          <w:rFonts w:ascii="仿宋" w:hAnsi="仿宋" w:eastAsia="仿宋" w:cs="仿宋"/>
          <w:sz w:val="23"/>
          <w:szCs w:val="23"/>
        </w:rPr>
        <w:t>33.1 中标结果确定后，招标方将以书面形式发出《中标通知书》，但发出时</w:t>
      </w:r>
      <w:r>
        <w:rPr>
          <w:rFonts w:ascii="仿宋" w:hAnsi="仿宋" w:eastAsia="仿宋" w:cs="仿宋"/>
          <w:spacing w:val="-1"/>
          <w:sz w:val="23"/>
          <w:szCs w:val="23"/>
        </w:rPr>
        <w:t>间不超过投标</w:t>
      </w:r>
      <w:r>
        <w:rPr>
          <w:rFonts w:ascii="仿宋" w:hAnsi="仿宋" w:eastAsia="仿宋" w:cs="仿宋"/>
          <w:sz w:val="23"/>
          <w:szCs w:val="23"/>
        </w:rPr>
        <w:t xml:space="preserve"> </w:t>
      </w:r>
      <w:r>
        <w:rPr>
          <w:rFonts w:ascii="仿宋" w:hAnsi="仿宋" w:eastAsia="仿宋" w:cs="仿宋"/>
          <w:spacing w:val="5"/>
          <w:sz w:val="23"/>
          <w:szCs w:val="23"/>
        </w:rPr>
        <w:t>有效期，《中标通知书》一经发出即发生法律效力。</w:t>
      </w:r>
    </w:p>
    <w:p w14:paraId="1F8AECA7">
      <w:pPr>
        <w:spacing w:before="43" w:line="228" w:lineRule="auto"/>
        <w:ind w:left="608"/>
        <w:rPr>
          <w:rFonts w:ascii="仿宋" w:hAnsi="仿宋" w:eastAsia="仿宋" w:cs="仿宋"/>
          <w:sz w:val="23"/>
          <w:szCs w:val="23"/>
        </w:rPr>
      </w:pPr>
      <w:r>
        <w:rPr>
          <w:rFonts w:ascii="仿宋" w:hAnsi="仿宋" w:eastAsia="仿宋" w:cs="仿宋"/>
          <w:spacing w:val="4"/>
          <w:sz w:val="23"/>
          <w:szCs w:val="23"/>
        </w:rPr>
        <w:t>33.2 《中标通知书》将作为签订买卖合同的依据。</w:t>
      </w:r>
    </w:p>
    <w:p w14:paraId="68EDB94C">
      <w:pPr>
        <w:spacing w:before="180" w:line="228" w:lineRule="auto"/>
        <w:ind w:left="608"/>
        <w:rPr>
          <w:rFonts w:ascii="仿宋" w:hAnsi="仿宋" w:eastAsia="仿宋" w:cs="仿宋"/>
          <w:sz w:val="23"/>
          <w:szCs w:val="23"/>
        </w:rPr>
      </w:pPr>
      <w:r>
        <w:rPr>
          <w:rFonts w:ascii="仿宋" w:hAnsi="仿宋" w:eastAsia="仿宋" w:cs="仿宋"/>
          <w:spacing w:val="3"/>
          <w:sz w:val="23"/>
          <w:szCs w:val="23"/>
        </w:rPr>
        <w:t>33.3</w:t>
      </w:r>
      <w:r>
        <w:rPr>
          <w:rFonts w:ascii="仿宋" w:hAnsi="仿宋" w:eastAsia="仿宋" w:cs="仿宋"/>
          <w:spacing w:val="53"/>
          <w:sz w:val="23"/>
          <w:szCs w:val="23"/>
        </w:rPr>
        <w:t xml:space="preserve"> </w:t>
      </w:r>
      <w:r>
        <w:rPr>
          <w:rFonts w:ascii="仿宋" w:hAnsi="仿宋" w:eastAsia="仿宋" w:cs="仿宋"/>
          <w:spacing w:val="3"/>
          <w:sz w:val="23"/>
          <w:szCs w:val="23"/>
        </w:rPr>
        <w:t>中标方在领取《中标通知书》时，必须按招标文件规定向招标代理机构缴纳招标代理</w:t>
      </w:r>
    </w:p>
    <w:p w14:paraId="564C91A6">
      <w:pPr>
        <w:spacing w:line="228" w:lineRule="auto"/>
        <w:rPr>
          <w:rFonts w:ascii="仿宋" w:hAnsi="仿宋" w:eastAsia="仿宋" w:cs="仿宋"/>
          <w:sz w:val="23"/>
          <w:szCs w:val="23"/>
        </w:rPr>
        <w:sectPr>
          <w:footerReference r:id="rId17" w:type="default"/>
          <w:pgSz w:w="11906" w:h="16838"/>
          <w:pgMar w:top="400" w:right="957" w:bottom="1157" w:left="957" w:header="0" w:footer="997" w:gutter="0"/>
          <w:pgBorders>
            <w:top w:val="none" w:sz="0" w:space="0"/>
            <w:left w:val="none" w:sz="0" w:space="0"/>
            <w:bottom w:val="none" w:sz="0" w:space="0"/>
            <w:right w:val="none" w:sz="0" w:space="0"/>
          </w:pgBorders>
          <w:cols w:space="720" w:num="1"/>
        </w:sectPr>
      </w:pPr>
    </w:p>
    <w:p w14:paraId="40CDE827">
      <w:pPr>
        <w:pStyle w:val="3"/>
        <w:spacing w:line="248" w:lineRule="auto"/>
      </w:pPr>
    </w:p>
    <w:p w14:paraId="2367A3BE">
      <w:pPr>
        <w:pStyle w:val="3"/>
        <w:spacing w:line="248" w:lineRule="auto"/>
      </w:pPr>
    </w:p>
    <w:p w14:paraId="1773D510">
      <w:pPr>
        <w:pStyle w:val="3"/>
        <w:spacing w:line="248" w:lineRule="auto"/>
      </w:pPr>
    </w:p>
    <w:p w14:paraId="0C124DA4">
      <w:pPr>
        <w:pStyle w:val="3"/>
        <w:spacing w:line="248" w:lineRule="auto"/>
      </w:pPr>
    </w:p>
    <w:p w14:paraId="2194AFAD">
      <w:pPr>
        <w:spacing w:before="75" w:line="231" w:lineRule="auto"/>
        <w:rPr>
          <w:rFonts w:ascii="仿宋" w:hAnsi="仿宋" w:eastAsia="仿宋" w:cs="仿宋"/>
          <w:sz w:val="23"/>
          <w:szCs w:val="23"/>
        </w:rPr>
      </w:pPr>
      <w:r>
        <w:rPr>
          <w:rFonts w:ascii="仿宋" w:hAnsi="仿宋" w:eastAsia="仿宋" w:cs="仿宋"/>
          <w:spacing w:val="1"/>
          <w:sz w:val="23"/>
          <w:szCs w:val="23"/>
        </w:rPr>
        <w:t>服务费。</w:t>
      </w:r>
    </w:p>
    <w:p w14:paraId="271F25BD">
      <w:pPr>
        <w:spacing w:before="180" w:line="364" w:lineRule="auto"/>
        <w:ind w:right="8" w:firstLine="470"/>
        <w:jc w:val="both"/>
        <w:rPr>
          <w:rFonts w:ascii="仿宋" w:hAnsi="仿宋" w:eastAsia="仿宋" w:cs="仿宋"/>
          <w:sz w:val="23"/>
          <w:szCs w:val="23"/>
        </w:rPr>
      </w:pPr>
      <w:r>
        <w:rPr>
          <w:rFonts w:ascii="仿宋" w:hAnsi="仿宋" w:eastAsia="仿宋" w:cs="仿宋"/>
          <w:spacing w:val="4"/>
          <w:sz w:val="23"/>
          <w:szCs w:val="23"/>
        </w:rPr>
        <w:t>33.4 收到《中标通知书》的投标人，若无法按照招标人的要求及时供货的，按本招标文件</w:t>
      </w:r>
      <w:r>
        <w:rPr>
          <w:rFonts w:ascii="仿宋" w:hAnsi="仿宋" w:eastAsia="仿宋" w:cs="仿宋"/>
          <w:spacing w:val="11"/>
          <w:sz w:val="23"/>
          <w:szCs w:val="23"/>
        </w:rPr>
        <w:t xml:space="preserve"> </w:t>
      </w:r>
      <w:r>
        <w:rPr>
          <w:rFonts w:ascii="仿宋" w:hAnsi="仿宋" w:eastAsia="仿宋" w:cs="仿宋"/>
          <w:spacing w:val="7"/>
          <w:sz w:val="23"/>
          <w:szCs w:val="23"/>
        </w:rPr>
        <w:t>的有关规定，经招标人同意，可选择委托配送企业，及时签订委托配送协议，并作为中标人与</w:t>
      </w:r>
      <w:r>
        <w:rPr>
          <w:rFonts w:ascii="仿宋" w:hAnsi="仿宋" w:eastAsia="仿宋" w:cs="仿宋"/>
          <w:spacing w:val="15"/>
          <w:sz w:val="23"/>
          <w:szCs w:val="23"/>
        </w:rPr>
        <w:t xml:space="preserve"> </w:t>
      </w:r>
      <w:r>
        <w:rPr>
          <w:rFonts w:ascii="仿宋" w:hAnsi="仿宋" w:eastAsia="仿宋" w:cs="仿宋"/>
          <w:spacing w:val="4"/>
          <w:sz w:val="23"/>
          <w:szCs w:val="23"/>
        </w:rPr>
        <w:t>招标人签订买卖合同中的一部分。</w:t>
      </w:r>
    </w:p>
    <w:p w14:paraId="3BEADE0E">
      <w:pPr>
        <w:spacing w:before="37" w:line="360" w:lineRule="auto"/>
        <w:ind w:firstLine="470"/>
        <w:rPr>
          <w:rFonts w:ascii="仿宋" w:hAnsi="仿宋" w:eastAsia="仿宋" w:cs="仿宋"/>
          <w:sz w:val="23"/>
          <w:szCs w:val="23"/>
        </w:rPr>
      </w:pPr>
      <w:r>
        <w:rPr>
          <w:rFonts w:ascii="仿宋" w:hAnsi="仿宋" w:eastAsia="仿宋" w:cs="仿宋"/>
          <w:spacing w:val="5"/>
          <w:sz w:val="23"/>
          <w:szCs w:val="23"/>
        </w:rPr>
        <w:t>33.5 签订买卖合同中标人持《中标通</w:t>
      </w:r>
      <w:r>
        <w:rPr>
          <w:rFonts w:ascii="仿宋" w:hAnsi="仿宋" w:eastAsia="仿宋" w:cs="仿宋"/>
          <w:spacing w:val="4"/>
          <w:sz w:val="23"/>
          <w:szCs w:val="23"/>
        </w:rPr>
        <w:t>知书》按要求与招标人签订买卖合同（或协议书）。</w:t>
      </w:r>
      <w:r>
        <w:rPr>
          <w:rFonts w:ascii="仿宋" w:hAnsi="仿宋" w:eastAsia="仿宋" w:cs="仿宋"/>
          <w:sz w:val="23"/>
          <w:szCs w:val="23"/>
        </w:rPr>
        <w:t xml:space="preserve"> </w:t>
      </w:r>
      <w:r>
        <w:rPr>
          <w:rFonts w:ascii="仿宋" w:hAnsi="仿宋" w:eastAsia="仿宋" w:cs="仿宋"/>
          <w:spacing w:val="5"/>
          <w:sz w:val="23"/>
          <w:szCs w:val="23"/>
        </w:rPr>
        <w:t>招标文件、中标人的投标文件及澄清文件均为合同签订的依据。</w:t>
      </w:r>
    </w:p>
    <w:p w14:paraId="645C9882">
      <w:pPr>
        <w:spacing w:before="37" w:line="231" w:lineRule="auto"/>
        <w:ind w:left="470"/>
        <w:rPr>
          <w:rFonts w:ascii="仿宋" w:hAnsi="仿宋" w:eastAsia="仿宋" w:cs="仿宋"/>
          <w:sz w:val="23"/>
          <w:szCs w:val="23"/>
        </w:rPr>
      </w:pPr>
      <w:r>
        <w:rPr>
          <w:rFonts w:ascii="仿宋" w:hAnsi="仿宋" w:eastAsia="仿宋" w:cs="仿宋"/>
          <w:spacing w:val="1"/>
          <w:sz w:val="23"/>
          <w:szCs w:val="23"/>
        </w:rPr>
        <w:t>33.6</w:t>
      </w:r>
      <w:r>
        <w:rPr>
          <w:rFonts w:ascii="仿宋" w:hAnsi="仿宋" w:eastAsia="仿宋" w:cs="仿宋"/>
          <w:spacing w:val="22"/>
          <w:sz w:val="23"/>
          <w:szCs w:val="23"/>
        </w:rPr>
        <w:t xml:space="preserve"> </w:t>
      </w:r>
      <w:r>
        <w:rPr>
          <w:rFonts w:ascii="仿宋" w:hAnsi="仿宋" w:eastAsia="仿宋" w:cs="仿宋"/>
          <w:spacing w:val="1"/>
          <w:sz w:val="23"/>
          <w:szCs w:val="23"/>
        </w:rPr>
        <w:t>合同的履约</w:t>
      </w:r>
    </w:p>
    <w:p w14:paraId="2AF25BCA">
      <w:pPr>
        <w:spacing w:before="179" w:line="302" w:lineRule="auto"/>
        <w:ind w:left="2" w:firstLine="481"/>
        <w:rPr>
          <w:rFonts w:ascii="仿宋" w:hAnsi="仿宋" w:eastAsia="仿宋" w:cs="仿宋"/>
          <w:sz w:val="23"/>
          <w:szCs w:val="23"/>
        </w:rPr>
      </w:pPr>
      <w:r>
        <w:rPr>
          <w:rFonts w:ascii="仿宋" w:hAnsi="仿宋" w:eastAsia="仿宋" w:cs="仿宋"/>
          <w:spacing w:val="4"/>
          <w:sz w:val="23"/>
          <w:szCs w:val="23"/>
        </w:rPr>
        <w:t>1．如果中标人没有按照上述规定签订合同，招标人有理由取消该投标人的所用中标资格。</w:t>
      </w:r>
      <w:r>
        <w:rPr>
          <w:rFonts w:ascii="仿宋" w:hAnsi="仿宋" w:eastAsia="仿宋" w:cs="仿宋"/>
          <w:spacing w:val="14"/>
          <w:sz w:val="23"/>
          <w:szCs w:val="23"/>
        </w:rPr>
        <w:t xml:space="preserve"> </w:t>
      </w:r>
      <w:r>
        <w:rPr>
          <w:rFonts w:ascii="仿宋" w:hAnsi="仿宋" w:eastAsia="仿宋" w:cs="仿宋"/>
          <w:spacing w:val="5"/>
          <w:sz w:val="23"/>
          <w:szCs w:val="23"/>
        </w:rPr>
        <w:t>在此情况下招标人可确定中标替补品种替代中标。</w:t>
      </w:r>
    </w:p>
    <w:p w14:paraId="3236E8C9">
      <w:pPr>
        <w:spacing w:before="182" w:line="301" w:lineRule="auto"/>
        <w:ind w:left="1" w:right="11" w:firstLine="467"/>
        <w:rPr>
          <w:rFonts w:ascii="仿宋" w:hAnsi="仿宋" w:eastAsia="仿宋" w:cs="仿宋"/>
          <w:sz w:val="23"/>
          <w:szCs w:val="23"/>
        </w:rPr>
      </w:pPr>
      <w:r>
        <w:rPr>
          <w:rFonts w:ascii="仿宋" w:hAnsi="仿宋" w:eastAsia="仿宋" w:cs="仿宋"/>
          <w:spacing w:val="4"/>
          <w:sz w:val="23"/>
          <w:szCs w:val="23"/>
        </w:rPr>
        <w:t>2．中标人必须有能力履约合同义务，不得向他人转让中标项目，也不得将中标项目分包给</w:t>
      </w:r>
      <w:r>
        <w:rPr>
          <w:rFonts w:ascii="仿宋" w:hAnsi="仿宋" w:eastAsia="仿宋" w:cs="仿宋"/>
          <w:spacing w:val="18"/>
          <w:sz w:val="23"/>
          <w:szCs w:val="23"/>
        </w:rPr>
        <w:t xml:space="preserve"> </w:t>
      </w:r>
      <w:r>
        <w:rPr>
          <w:rFonts w:ascii="仿宋" w:hAnsi="仿宋" w:eastAsia="仿宋" w:cs="仿宋"/>
          <w:spacing w:val="6"/>
          <w:sz w:val="23"/>
          <w:szCs w:val="23"/>
        </w:rPr>
        <w:t>他人。如果中标在履行合同时发生违约行为，招标人有权终止采</w:t>
      </w:r>
      <w:r>
        <w:rPr>
          <w:rFonts w:ascii="仿宋" w:hAnsi="仿宋" w:eastAsia="仿宋" w:cs="仿宋"/>
          <w:spacing w:val="5"/>
          <w:sz w:val="23"/>
          <w:szCs w:val="23"/>
        </w:rPr>
        <w:t>购其所有中标品种.</w:t>
      </w:r>
    </w:p>
    <w:p w14:paraId="5C8E1436">
      <w:pPr>
        <w:spacing w:before="183" w:line="231" w:lineRule="auto"/>
        <w:ind w:left="3922"/>
        <w:outlineLvl w:val="1"/>
        <w:rPr>
          <w:rFonts w:ascii="仿宋" w:hAnsi="仿宋" w:eastAsia="仿宋" w:cs="仿宋"/>
          <w:sz w:val="23"/>
          <w:szCs w:val="23"/>
        </w:rPr>
      </w:pPr>
      <w:r>
        <w:rPr>
          <w:rFonts w:ascii="仿宋" w:hAnsi="仿宋" w:eastAsia="仿宋" w:cs="仿宋"/>
          <w:b/>
          <w:bCs/>
          <w:spacing w:val="2"/>
          <w:sz w:val="23"/>
          <w:szCs w:val="23"/>
        </w:rPr>
        <w:t>第九章</w:t>
      </w:r>
      <w:r>
        <w:rPr>
          <w:rFonts w:ascii="仿宋" w:hAnsi="仿宋" w:eastAsia="仿宋" w:cs="仿宋"/>
          <w:spacing w:val="14"/>
          <w:sz w:val="23"/>
          <w:szCs w:val="23"/>
        </w:rPr>
        <w:t xml:space="preserve">  </w:t>
      </w:r>
      <w:r>
        <w:rPr>
          <w:rFonts w:ascii="仿宋" w:hAnsi="仿宋" w:eastAsia="仿宋" w:cs="仿宋"/>
          <w:b/>
          <w:bCs/>
          <w:spacing w:val="2"/>
          <w:sz w:val="23"/>
          <w:szCs w:val="23"/>
        </w:rPr>
        <w:t>授予合同</w:t>
      </w:r>
    </w:p>
    <w:p w14:paraId="01B424A7">
      <w:pPr>
        <w:spacing w:before="181" w:line="232" w:lineRule="auto"/>
        <w:ind w:left="476"/>
        <w:rPr>
          <w:rFonts w:ascii="仿宋" w:hAnsi="仿宋" w:eastAsia="仿宋" w:cs="仿宋"/>
          <w:sz w:val="23"/>
          <w:szCs w:val="23"/>
        </w:rPr>
      </w:pPr>
      <w:r>
        <w:rPr>
          <w:rFonts w:ascii="仿宋" w:hAnsi="仿宋" w:eastAsia="仿宋" w:cs="仿宋"/>
          <w:b/>
          <w:bCs/>
          <w:spacing w:val="1"/>
          <w:sz w:val="23"/>
          <w:szCs w:val="23"/>
        </w:rPr>
        <w:t>26.</w:t>
      </w:r>
      <w:r>
        <w:rPr>
          <w:rFonts w:ascii="仿宋" w:hAnsi="仿宋" w:eastAsia="仿宋" w:cs="仿宋"/>
          <w:spacing w:val="28"/>
          <w:sz w:val="23"/>
          <w:szCs w:val="23"/>
        </w:rPr>
        <w:t xml:space="preserve"> </w:t>
      </w:r>
      <w:r>
        <w:rPr>
          <w:rFonts w:ascii="仿宋" w:hAnsi="仿宋" w:eastAsia="仿宋" w:cs="仿宋"/>
          <w:b/>
          <w:bCs/>
          <w:spacing w:val="1"/>
          <w:sz w:val="23"/>
          <w:szCs w:val="23"/>
        </w:rPr>
        <w:t>签订合同</w:t>
      </w:r>
    </w:p>
    <w:p w14:paraId="2621740A">
      <w:pPr>
        <w:spacing w:before="177" w:line="364" w:lineRule="auto"/>
        <w:ind w:left="13" w:right="8" w:firstLine="455"/>
        <w:jc w:val="both"/>
        <w:rPr>
          <w:rFonts w:ascii="仿宋" w:hAnsi="仿宋" w:eastAsia="仿宋" w:cs="仿宋"/>
          <w:sz w:val="23"/>
          <w:szCs w:val="23"/>
        </w:rPr>
      </w:pPr>
      <w:r>
        <w:rPr>
          <w:rFonts w:ascii="仿宋" w:hAnsi="仿宋" w:eastAsia="仿宋" w:cs="仿宋"/>
          <w:spacing w:val="3"/>
          <w:sz w:val="23"/>
          <w:szCs w:val="23"/>
        </w:rPr>
        <w:t>26.1</w:t>
      </w:r>
      <w:r>
        <w:rPr>
          <w:rFonts w:ascii="仿宋" w:hAnsi="仿宋" w:eastAsia="仿宋" w:cs="仿宋"/>
          <w:spacing w:val="57"/>
          <w:sz w:val="23"/>
          <w:szCs w:val="23"/>
        </w:rPr>
        <w:t xml:space="preserve"> </w:t>
      </w:r>
      <w:r>
        <w:rPr>
          <w:rFonts w:ascii="仿宋" w:hAnsi="仿宋" w:eastAsia="仿宋" w:cs="仿宋"/>
          <w:spacing w:val="3"/>
          <w:sz w:val="23"/>
          <w:szCs w:val="23"/>
        </w:rPr>
        <w:t>中标方收到招标方的《中标通知书》后三十日内，按照招标文件和中标方投标文件中</w:t>
      </w:r>
      <w:r>
        <w:rPr>
          <w:rFonts w:ascii="仿宋" w:hAnsi="仿宋" w:eastAsia="仿宋" w:cs="仿宋"/>
          <w:sz w:val="23"/>
          <w:szCs w:val="23"/>
        </w:rPr>
        <w:t xml:space="preserve"> </w:t>
      </w:r>
      <w:r>
        <w:rPr>
          <w:rFonts w:ascii="仿宋" w:hAnsi="仿宋" w:eastAsia="仿宋" w:cs="仿宋"/>
          <w:spacing w:val="7"/>
          <w:sz w:val="23"/>
          <w:szCs w:val="23"/>
        </w:rPr>
        <w:t>的约定与采购人签订书面合同，所签订的合同不得对招标文件和中标方的投标文件作实质性修</w:t>
      </w:r>
      <w:r>
        <w:rPr>
          <w:rFonts w:ascii="仿宋" w:hAnsi="仿宋" w:eastAsia="仿宋" w:cs="仿宋"/>
          <w:spacing w:val="1"/>
          <w:sz w:val="23"/>
          <w:szCs w:val="23"/>
        </w:rPr>
        <w:t xml:space="preserve"> </w:t>
      </w:r>
      <w:r>
        <w:rPr>
          <w:rFonts w:ascii="仿宋" w:hAnsi="仿宋" w:eastAsia="仿宋" w:cs="仿宋"/>
          <w:spacing w:val="-10"/>
          <w:sz w:val="23"/>
          <w:szCs w:val="23"/>
        </w:rPr>
        <w:t>改。</w:t>
      </w:r>
    </w:p>
    <w:p w14:paraId="75810D8C">
      <w:pPr>
        <w:spacing w:before="41" w:line="358" w:lineRule="auto"/>
        <w:ind w:left="25" w:right="11" w:firstLine="443"/>
        <w:rPr>
          <w:rFonts w:ascii="仿宋" w:hAnsi="仿宋" w:eastAsia="仿宋" w:cs="仿宋"/>
          <w:sz w:val="23"/>
          <w:szCs w:val="23"/>
        </w:rPr>
      </w:pPr>
      <w:r>
        <w:rPr>
          <w:rFonts w:ascii="仿宋" w:hAnsi="仿宋" w:eastAsia="仿宋" w:cs="仿宋"/>
          <w:spacing w:val="5"/>
          <w:sz w:val="23"/>
          <w:szCs w:val="23"/>
        </w:rPr>
        <w:t>26.2 招标方在授予合同时，有权对招标文件中规定的货物和服务的数量在10%的幅</w:t>
      </w:r>
      <w:r>
        <w:rPr>
          <w:rFonts w:ascii="仿宋" w:hAnsi="仿宋" w:eastAsia="仿宋" w:cs="仿宋"/>
          <w:spacing w:val="4"/>
          <w:sz w:val="23"/>
          <w:szCs w:val="23"/>
        </w:rPr>
        <w:t>度内予</w:t>
      </w:r>
      <w:r>
        <w:rPr>
          <w:rFonts w:ascii="仿宋" w:hAnsi="仿宋" w:eastAsia="仿宋" w:cs="仿宋"/>
          <w:sz w:val="23"/>
          <w:szCs w:val="23"/>
        </w:rPr>
        <w:t xml:space="preserve"> 以增加或减少。</w:t>
      </w:r>
    </w:p>
    <w:p w14:paraId="6E815BC0">
      <w:pPr>
        <w:spacing w:before="41" w:line="229" w:lineRule="auto"/>
        <w:ind w:left="468"/>
        <w:rPr>
          <w:rFonts w:ascii="仿宋" w:hAnsi="仿宋" w:eastAsia="仿宋" w:cs="仿宋"/>
          <w:sz w:val="23"/>
          <w:szCs w:val="23"/>
        </w:rPr>
      </w:pPr>
      <w:r>
        <w:rPr>
          <w:rFonts w:ascii="仿宋" w:hAnsi="仿宋" w:eastAsia="仿宋" w:cs="仿宋"/>
          <w:spacing w:val="5"/>
          <w:sz w:val="23"/>
          <w:szCs w:val="23"/>
        </w:rPr>
        <w:t>26.3 如中标方拒签合同，则按违约处理。招标方将不予退还其履约保证金。</w:t>
      </w:r>
    </w:p>
    <w:p w14:paraId="10728721">
      <w:pPr>
        <w:spacing w:before="180" w:line="358" w:lineRule="auto"/>
        <w:ind w:left="468" w:right="943"/>
        <w:rPr>
          <w:rFonts w:ascii="仿宋" w:hAnsi="仿宋" w:eastAsia="仿宋" w:cs="仿宋"/>
          <w:sz w:val="23"/>
          <w:szCs w:val="23"/>
        </w:rPr>
      </w:pPr>
      <w:r>
        <w:rPr>
          <w:rFonts w:ascii="仿宋" w:hAnsi="仿宋" w:eastAsia="仿宋" w:cs="仿宋"/>
          <w:spacing w:val="4"/>
          <w:sz w:val="23"/>
          <w:szCs w:val="23"/>
        </w:rPr>
        <w:t>26.4 招标文件、中标方的投标文件及其澄清文件等，均为签订经济合同的依据。</w:t>
      </w:r>
      <w:r>
        <w:rPr>
          <w:rFonts w:ascii="仿宋" w:hAnsi="仿宋" w:eastAsia="仿宋" w:cs="仿宋"/>
          <w:spacing w:val="14"/>
          <w:sz w:val="23"/>
          <w:szCs w:val="23"/>
        </w:rPr>
        <w:t xml:space="preserve"> </w:t>
      </w:r>
      <w:r>
        <w:rPr>
          <w:rFonts w:ascii="仿宋" w:hAnsi="仿宋" w:eastAsia="仿宋" w:cs="仿宋"/>
          <w:spacing w:val="5"/>
          <w:sz w:val="23"/>
          <w:szCs w:val="23"/>
        </w:rPr>
        <w:t>26.5 不允许中标方将中标项目分包或</w:t>
      </w:r>
      <w:r>
        <w:rPr>
          <w:rFonts w:ascii="仿宋" w:hAnsi="仿宋" w:eastAsia="仿宋" w:cs="仿宋"/>
          <w:spacing w:val="4"/>
          <w:sz w:val="23"/>
          <w:szCs w:val="23"/>
        </w:rPr>
        <w:t>转交他人承担。</w:t>
      </w:r>
    </w:p>
    <w:p w14:paraId="522ACD6D">
      <w:pPr>
        <w:spacing w:before="41" w:line="365" w:lineRule="auto"/>
        <w:ind w:right="11" w:firstLine="468"/>
        <w:rPr>
          <w:rFonts w:ascii="仿宋" w:hAnsi="仿宋" w:eastAsia="仿宋" w:cs="仿宋"/>
          <w:sz w:val="23"/>
          <w:szCs w:val="23"/>
        </w:rPr>
      </w:pPr>
      <w:r>
        <w:rPr>
          <w:rFonts w:ascii="仿宋" w:hAnsi="仿宋" w:eastAsia="仿宋" w:cs="仿宋"/>
          <w:spacing w:val="5"/>
          <w:sz w:val="23"/>
          <w:szCs w:val="23"/>
        </w:rPr>
        <w:t>26.6</w:t>
      </w:r>
      <w:r>
        <w:rPr>
          <w:rFonts w:ascii="仿宋" w:hAnsi="仿宋" w:eastAsia="仿宋" w:cs="仿宋"/>
          <w:spacing w:val="-27"/>
          <w:sz w:val="23"/>
          <w:szCs w:val="23"/>
        </w:rPr>
        <w:t xml:space="preserve"> </w:t>
      </w:r>
      <w:r>
        <w:rPr>
          <w:rFonts w:ascii="仿宋" w:hAnsi="仿宋" w:eastAsia="仿宋" w:cs="仿宋"/>
          <w:spacing w:val="5"/>
          <w:sz w:val="23"/>
          <w:szCs w:val="23"/>
        </w:rPr>
        <w:t>采购人要求第一中标人供货时，若第一中标人无法保证完成供货要求，则采购人有权</w:t>
      </w:r>
      <w:r>
        <w:rPr>
          <w:rFonts w:ascii="仿宋" w:hAnsi="仿宋" w:eastAsia="仿宋" w:cs="仿宋"/>
          <w:sz w:val="23"/>
          <w:szCs w:val="23"/>
        </w:rPr>
        <w:t xml:space="preserve"> </w:t>
      </w:r>
      <w:r>
        <w:rPr>
          <w:rFonts w:ascii="仿宋" w:hAnsi="仿宋" w:eastAsia="仿宋" w:cs="仿宋"/>
          <w:spacing w:val="7"/>
          <w:sz w:val="23"/>
          <w:szCs w:val="23"/>
        </w:rPr>
        <w:t>从排名第二、第三的中标候选人中按评标报</w:t>
      </w:r>
      <w:r>
        <w:rPr>
          <w:rFonts w:ascii="仿宋" w:hAnsi="仿宋" w:eastAsia="仿宋" w:cs="仿宋"/>
          <w:spacing w:val="6"/>
          <w:sz w:val="23"/>
          <w:szCs w:val="23"/>
        </w:rPr>
        <w:t>告推荐的顺序确定排名下一位的供应商进行供货。</w:t>
      </w:r>
      <w:r>
        <w:rPr>
          <w:rFonts w:ascii="仿宋" w:hAnsi="仿宋" w:eastAsia="仿宋" w:cs="仿宋"/>
          <w:sz w:val="23"/>
          <w:szCs w:val="23"/>
        </w:rPr>
        <w:t xml:space="preserve"> </w:t>
      </w:r>
      <w:r>
        <w:rPr>
          <w:rFonts w:ascii="仿宋" w:hAnsi="仿宋" w:eastAsia="仿宋" w:cs="仿宋"/>
          <w:spacing w:val="5"/>
          <w:sz w:val="23"/>
          <w:szCs w:val="23"/>
        </w:rPr>
        <w:t>如因此产生补足的差额，差额部分由第一中标人承担。</w:t>
      </w:r>
    </w:p>
    <w:p w14:paraId="30C9D9CD">
      <w:pPr>
        <w:spacing w:line="365" w:lineRule="auto"/>
        <w:rPr>
          <w:rFonts w:ascii="仿宋" w:hAnsi="仿宋" w:eastAsia="仿宋" w:cs="仿宋"/>
          <w:sz w:val="23"/>
          <w:szCs w:val="23"/>
        </w:rPr>
        <w:sectPr>
          <w:footerReference r:id="rId18" w:type="default"/>
          <w:pgSz w:w="11906" w:h="16838"/>
          <w:pgMar w:top="400" w:right="1065" w:bottom="1157" w:left="1095" w:header="0" w:footer="997" w:gutter="0"/>
          <w:pgBorders>
            <w:top w:val="none" w:sz="0" w:space="0"/>
            <w:left w:val="none" w:sz="0" w:space="0"/>
            <w:bottom w:val="none" w:sz="0" w:space="0"/>
            <w:right w:val="none" w:sz="0" w:space="0"/>
          </w:pgBorders>
          <w:cols w:space="720" w:num="1"/>
        </w:sectPr>
      </w:pPr>
    </w:p>
    <w:p w14:paraId="66C901BA">
      <w:pPr>
        <w:pStyle w:val="3"/>
        <w:spacing w:line="246" w:lineRule="auto"/>
      </w:pPr>
    </w:p>
    <w:p w14:paraId="46B9F3B7">
      <w:pPr>
        <w:pStyle w:val="3"/>
        <w:spacing w:line="247" w:lineRule="auto"/>
      </w:pPr>
    </w:p>
    <w:p w14:paraId="244A49DB">
      <w:pPr>
        <w:spacing w:before="94" w:line="229" w:lineRule="auto"/>
        <w:jc w:val="center"/>
        <w:rPr>
          <w:rFonts w:ascii="仿宋" w:hAnsi="仿宋" w:eastAsia="仿宋" w:cs="仿宋"/>
          <w:spacing w:val="2"/>
          <w:sz w:val="29"/>
          <w:szCs w:val="29"/>
        </w:rPr>
      </w:pPr>
      <w:r>
        <w:rPr>
          <w:rFonts w:ascii="仿宋" w:hAnsi="仿宋" w:eastAsia="仿宋" w:cs="仿宋"/>
          <w:spacing w:val="2"/>
          <w:sz w:val="29"/>
          <w:szCs w:val="29"/>
        </w:rPr>
        <w:t>第四部分  清单</w:t>
      </w:r>
      <w:bookmarkStart w:id="16" w:name="_GoBack"/>
      <w:r>
        <w:rPr>
          <w:rFonts w:ascii="仿宋" w:hAnsi="仿宋" w:eastAsia="仿宋" w:cs="仿宋"/>
          <w:spacing w:val="2"/>
          <w:sz w:val="29"/>
          <w:szCs w:val="29"/>
        </w:rPr>
        <w:t>及技术参数</w:t>
      </w:r>
      <w:bookmarkEnd w:id="16"/>
    </w:p>
    <w:p w14:paraId="129D4CAE">
      <w:pPr>
        <w:pStyle w:val="3"/>
        <w:spacing w:line="260" w:lineRule="auto"/>
      </w:pPr>
    </w:p>
    <w:p w14:paraId="2DE24001">
      <w:pPr>
        <w:rPr>
          <w:rFonts w:ascii="仿宋" w:hAnsi="仿宋" w:eastAsia="仿宋" w:cs="仿宋"/>
          <w:spacing w:val="2"/>
          <w:sz w:val="29"/>
          <w:szCs w:val="29"/>
        </w:rPr>
      </w:pPr>
      <w:bookmarkStart w:id="11" w:name="bookmark8"/>
      <w:bookmarkEnd w:id="11"/>
      <w:bookmarkStart w:id="12" w:name="bookmark10"/>
      <w:bookmarkEnd w:id="12"/>
      <w:r>
        <w:drawing>
          <wp:inline distT="0" distB="0" distL="114300" distR="114300">
            <wp:extent cx="5737860" cy="1817370"/>
            <wp:effectExtent l="0" t="0" r="254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44"/>
                    <a:stretch>
                      <a:fillRect/>
                    </a:stretch>
                  </pic:blipFill>
                  <pic:spPr>
                    <a:xfrm>
                      <a:off x="0" y="0"/>
                      <a:ext cx="5737860" cy="1817370"/>
                    </a:xfrm>
                    <a:prstGeom prst="rect">
                      <a:avLst/>
                    </a:prstGeom>
                    <a:noFill/>
                    <a:ln>
                      <a:noFill/>
                    </a:ln>
                  </pic:spPr>
                </pic:pic>
              </a:graphicData>
            </a:graphic>
          </wp:inline>
        </w:drawing>
      </w:r>
      <w:r>
        <w:drawing>
          <wp:inline distT="0" distB="0" distL="114300" distR="114300">
            <wp:extent cx="5737860" cy="1369060"/>
            <wp:effectExtent l="0" t="0" r="2540"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5"/>
                    <a:stretch>
                      <a:fillRect/>
                    </a:stretch>
                  </pic:blipFill>
                  <pic:spPr>
                    <a:xfrm>
                      <a:off x="0" y="0"/>
                      <a:ext cx="5737860" cy="1369060"/>
                    </a:xfrm>
                    <a:prstGeom prst="rect">
                      <a:avLst/>
                    </a:prstGeom>
                    <a:noFill/>
                    <a:ln>
                      <a:noFill/>
                    </a:ln>
                  </pic:spPr>
                </pic:pic>
              </a:graphicData>
            </a:graphic>
          </wp:inline>
        </w:drawing>
      </w:r>
      <w:r>
        <w:drawing>
          <wp:inline distT="0" distB="0" distL="114300" distR="114300">
            <wp:extent cx="5730875" cy="1365885"/>
            <wp:effectExtent l="0" t="0" r="9525" b="571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6"/>
                    <a:stretch>
                      <a:fillRect/>
                    </a:stretch>
                  </pic:blipFill>
                  <pic:spPr>
                    <a:xfrm>
                      <a:off x="0" y="0"/>
                      <a:ext cx="5730875" cy="1365885"/>
                    </a:xfrm>
                    <a:prstGeom prst="rect">
                      <a:avLst/>
                    </a:prstGeom>
                    <a:noFill/>
                    <a:ln>
                      <a:noFill/>
                    </a:ln>
                  </pic:spPr>
                </pic:pic>
              </a:graphicData>
            </a:graphic>
          </wp:inline>
        </w:drawing>
      </w:r>
      <w:r>
        <w:drawing>
          <wp:inline distT="0" distB="0" distL="114300" distR="114300">
            <wp:extent cx="5737860" cy="1389380"/>
            <wp:effectExtent l="0" t="0" r="254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7"/>
                    <a:stretch>
                      <a:fillRect/>
                    </a:stretch>
                  </pic:blipFill>
                  <pic:spPr>
                    <a:xfrm>
                      <a:off x="0" y="0"/>
                      <a:ext cx="5737860" cy="1389380"/>
                    </a:xfrm>
                    <a:prstGeom prst="rect">
                      <a:avLst/>
                    </a:prstGeom>
                    <a:noFill/>
                    <a:ln>
                      <a:noFill/>
                    </a:ln>
                  </pic:spPr>
                </pic:pic>
              </a:graphicData>
            </a:graphic>
          </wp:inline>
        </w:drawing>
      </w:r>
      <w:r>
        <w:drawing>
          <wp:inline distT="0" distB="0" distL="114300" distR="114300">
            <wp:extent cx="5730875" cy="1376045"/>
            <wp:effectExtent l="0" t="0" r="9525" b="825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8"/>
                    <a:stretch>
                      <a:fillRect/>
                    </a:stretch>
                  </pic:blipFill>
                  <pic:spPr>
                    <a:xfrm>
                      <a:off x="0" y="0"/>
                      <a:ext cx="5730875" cy="1376045"/>
                    </a:xfrm>
                    <a:prstGeom prst="rect">
                      <a:avLst/>
                    </a:prstGeom>
                    <a:noFill/>
                    <a:ln>
                      <a:noFill/>
                    </a:ln>
                  </pic:spPr>
                </pic:pic>
              </a:graphicData>
            </a:graphic>
          </wp:inline>
        </w:drawing>
      </w:r>
      <w:r>
        <w:drawing>
          <wp:inline distT="0" distB="0" distL="114300" distR="114300">
            <wp:extent cx="5730875" cy="692785"/>
            <wp:effectExtent l="0" t="0" r="9525" b="57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9"/>
                    <a:stretch>
                      <a:fillRect/>
                    </a:stretch>
                  </pic:blipFill>
                  <pic:spPr>
                    <a:xfrm>
                      <a:off x="0" y="0"/>
                      <a:ext cx="5730875" cy="692785"/>
                    </a:xfrm>
                    <a:prstGeom prst="rect">
                      <a:avLst/>
                    </a:prstGeom>
                    <a:noFill/>
                    <a:ln>
                      <a:noFill/>
                    </a:ln>
                  </pic:spPr>
                </pic:pic>
              </a:graphicData>
            </a:graphic>
          </wp:inline>
        </w:drawing>
      </w:r>
      <w:r>
        <w:drawing>
          <wp:inline distT="0" distB="0" distL="114300" distR="114300">
            <wp:extent cx="5730875" cy="686435"/>
            <wp:effectExtent l="0" t="0" r="9525" b="1206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50"/>
                    <a:stretch>
                      <a:fillRect/>
                    </a:stretch>
                  </pic:blipFill>
                  <pic:spPr>
                    <a:xfrm>
                      <a:off x="0" y="0"/>
                      <a:ext cx="5730875" cy="686435"/>
                    </a:xfrm>
                    <a:prstGeom prst="rect">
                      <a:avLst/>
                    </a:prstGeom>
                    <a:noFill/>
                    <a:ln>
                      <a:noFill/>
                    </a:ln>
                  </pic:spPr>
                </pic:pic>
              </a:graphicData>
            </a:graphic>
          </wp:inline>
        </w:drawing>
      </w:r>
      <w:r>
        <w:drawing>
          <wp:inline distT="0" distB="0" distL="114300" distR="114300">
            <wp:extent cx="5731510" cy="1388745"/>
            <wp:effectExtent l="0" t="0" r="8890" b="825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1"/>
                    <a:stretch>
                      <a:fillRect/>
                    </a:stretch>
                  </pic:blipFill>
                  <pic:spPr>
                    <a:xfrm>
                      <a:off x="0" y="0"/>
                      <a:ext cx="5731510" cy="1388745"/>
                    </a:xfrm>
                    <a:prstGeom prst="rect">
                      <a:avLst/>
                    </a:prstGeom>
                    <a:noFill/>
                    <a:ln>
                      <a:noFill/>
                    </a:ln>
                  </pic:spPr>
                </pic:pic>
              </a:graphicData>
            </a:graphic>
          </wp:inline>
        </w:drawing>
      </w:r>
      <w:r>
        <w:drawing>
          <wp:inline distT="0" distB="0" distL="114300" distR="114300">
            <wp:extent cx="5737860" cy="706755"/>
            <wp:effectExtent l="0" t="0" r="2540" b="444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52"/>
                    <a:stretch>
                      <a:fillRect/>
                    </a:stretch>
                  </pic:blipFill>
                  <pic:spPr>
                    <a:xfrm>
                      <a:off x="0" y="0"/>
                      <a:ext cx="5737860" cy="706755"/>
                    </a:xfrm>
                    <a:prstGeom prst="rect">
                      <a:avLst/>
                    </a:prstGeom>
                    <a:noFill/>
                    <a:ln>
                      <a:noFill/>
                    </a:ln>
                  </pic:spPr>
                </pic:pic>
              </a:graphicData>
            </a:graphic>
          </wp:inline>
        </w:drawing>
      </w:r>
      <w:r>
        <w:drawing>
          <wp:inline distT="0" distB="0" distL="114300" distR="114300">
            <wp:extent cx="5730875" cy="1369060"/>
            <wp:effectExtent l="0" t="0" r="9525" b="254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3"/>
                    <a:stretch>
                      <a:fillRect/>
                    </a:stretch>
                  </pic:blipFill>
                  <pic:spPr>
                    <a:xfrm>
                      <a:off x="0" y="0"/>
                      <a:ext cx="5730875" cy="1369060"/>
                    </a:xfrm>
                    <a:prstGeom prst="rect">
                      <a:avLst/>
                    </a:prstGeom>
                    <a:noFill/>
                    <a:ln>
                      <a:noFill/>
                    </a:ln>
                  </pic:spPr>
                </pic:pic>
              </a:graphicData>
            </a:graphic>
          </wp:inline>
        </w:drawing>
      </w:r>
      <w:r>
        <w:drawing>
          <wp:inline distT="0" distB="0" distL="114300" distR="114300">
            <wp:extent cx="5738495" cy="1031240"/>
            <wp:effectExtent l="0" t="0" r="1905" b="1016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4"/>
                    <a:stretch>
                      <a:fillRect/>
                    </a:stretch>
                  </pic:blipFill>
                  <pic:spPr>
                    <a:xfrm>
                      <a:off x="0" y="0"/>
                      <a:ext cx="5738495" cy="1031240"/>
                    </a:xfrm>
                    <a:prstGeom prst="rect">
                      <a:avLst/>
                    </a:prstGeom>
                    <a:noFill/>
                    <a:ln>
                      <a:noFill/>
                    </a:ln>
                  </pic:spPr>
                </pic:pic>
              </a:graphicData>
            </a:graphic>
          </wp:inline>
        </w:drawing>
      </w:r>
      <w:r>
        <w:rPr>
          <w:rFonts w:ascii="仿宋" w:hAnsi="仿宋" w:eastAsia="仿宋" w:cs="仿宋"/>
          <w:spacing w:val="2"/>
          <w:sz w:val="29"/>
          <w:szCs w:val="29"/>
        </w:rPr>
        <w:br w:type="page"/>
      </w:r>
    </w:p>
    <w:p w14:paraId="18C2A844">
      <w:pPr>
        <w:spacing w:before="94" w:line="229" w:lineRule="auto"/>
        <w:ind w:left="2855"/>
        <w:rPr>
          <w:rFonts w:ascii="仿宋" w:hAnsi="仿宋" w:eastAsia="仿宋" w:cs="仿宋"/>
          <w:spacing w:val="2"/>
          <w:sz w:val="29"/>
          <w:szCs w:val="29"/>
        </w:rPr>
      </w:pPr>
    </w:p>
    <w:p w14:paraId="54DD4B7E">
      <w:pPr>
        <w:spacing w:before="94" w:line="229" w:lineRule="auto"/>
        <w:ind w:left="2855"/>
        <w:rPr>
          <w:rFonts w:ascii="仿宋" w:hAnsi="仿宋" w:eastAsia="仿宋" w:cs="仿宋"/>
          <w:spacing w:val="2"/>
          <w:sz w:val="29"/>
          <w:szCs w:val="29"/>
        </w:rPr>
      </w:pPr>
    </w:p>
    <w:p w14:paraId="6A3C11C4">
      <w:pPr>
        <w:spacing w:before="94" w:line="229" w:lineRule="auto"/>
        <w:ind w:left="2855"/>
        <w:rPr>
          <w:rFonts w:ascii="仿宋" w:hAnsi="仿宋" w:eastAsia="仿宋" w:cs="仿宋"/>
          <w:sz w:val="29"/>
          <w:szCs w:val="29"/>
        </w:rPr>
      </w:pPr>
      <w:r>
        <w:rPr>
          <w:rFonts w:ascii="仿宋" w:hAnsi="仿宋" w:eastAsia="仿宋" w:cs="仿宋"/>
          <w:spacing w:val="2"/>
          <w:sz w:val="29"/>
          <w:szCs w:val="29"/>
        </w:rPr>
        <w:t>第五部分</w:t>
      </w:r>
      <w:r>
        <w:rPr>
          <w:rFonts w:ascii="仿宋" w:hAnsi="仿宋" w:eastAsia="仿宋" w:cs="仿宋"/>
          <w:spacing w:val="20"/>
          <w:sz w:val="29"/>
          <w:szCs w:val="29"/>
        </w:rPr>
        <w:t xml:space="preserve">  </w:t>
      </w:r>
      <w:r>
        <w:rPr>
          <w:rFonts w:ascii="仿宋" w:hAnsi="仿宋" w:eastAsia="仿宋" w:cs="仿宋"/>
          <w:spacing w:val="2"/>
          <w:sz w:val="29"/>
          <w:szCs w:val="29"/>
        </w:rPr>
        <w:t>合同部分</w:t>
      </w:r>
    </w:p>
    <w:p w14:paraId="71123B40">
      <w:pPr>
        <w:spacing w:before="226" w:line="225" w:lineRule="auto"/>
        <w:ind w:left="146"/>
        <w:rPr>
          <w:rFonts w:ascii="仿宋" w:hAnsi="仿宋" w:eastAsia="仿宋" w:cs="仿宋"/>
          <w:sz w:val="31"/>
          <w:szCs w:val="31"/>
        </w:rPr>
      </w:pPr>
      <w:r>
        <w:rPr>
          <w:rFonts w:ascii="仿宋" w:hAnsi="仿宋" w:eastAsia="仿宋" w:cs="仿宋"/>
          <w:b/>
          <w:bCs/>
          <w:spacing w:val="5"/>
          <w:sz w:val="31"/>
          <w:szCs w:val="31"/>
        </w:rPr>
        <w:t>(此合同样本仅供参考,合同具体细则以成交</w:t>
      </w:r>
      <w:r>
        <w:rPr>
          <w:rFonts w:ascii="仿宋" w:hAnsi="仿宋" w:eastAsia="仿宋" w:cs="仿宋"/>
          <w:b/>
          <w:bCs/>
          <w:spacing w:val="4"/>
          <w:sz w:val="31"/>
          <w:szCs w:val="31"/>
        </w:rPr>
        <w:t>双方协定为准)</w:t>
      </w:r>
    </w:p>
    <w:p w14:paraId="04DFAE6B">
      <w:pPr>
        <w:spacing w:before="232" w:line="232" w:lineRule="auto"/>
        <w:ind w:left="7388"/>
        <w:rPr>
          <w:rFonts w:ascii="仿宋" w:hAnsi="仿宋" w:eastAsia="仿宋" w:cs="仿宋"/>
          <w:sz w:val="23"/>
          <w:szCs w:val="23"/>
        </w:rPr>
      </w:pPr>
      <w:r>
        <w:rPr>
          <w:rFonts w:ascii="仿宋" w:hAnsi="仿宋" w:eastAsia="仿宋" w:cs="仿宋"/>
          <w:spacing w:val="-8"/>
          <w:sz w:val="23"/>
          <w:szCs w:val="23"/>
        </w:rPr>
        <w:t>合同号：</w:t>
      </w:r>
    </w:p>
    <w:p w14:paraId="6AD07470">
      <w:pPr>
        <w:spacing w:before="176" w:line="360" w:lineRule="auto"/>
        <w:ind w:left="52" w:right="7157" w:firstLine="14"/>
        <w:rPr>
          <w:rFonts w:ascii="仿宋" w:hAnsi="仿宋" w:eastAsia="仿宋" w:cs="仿宋"/>
          <w:sz w:val="23"/>
          <w:szCs w:val="23"/>
        </w:rPr>
      </w:pPr>
      <w:r>
        <w:rPr>
          <w:rFonts w:ascii="仿宋" w:hAnsi="仿宋" w:eastAsia="仿宋" w:cs="仿宋"/>
          <w:spacing w:val="-4"/>
          <w:sz w:val="23"/>
          <w:szCs w:val="23"/>
        </w:rPr>
        <w:t>甲方（采购方</w:t>
      </w:r>
      <w:r>
        <w:rPr>
          <w:rFonts w:ascii="仿宋" w:hAnsi="仿宋" w:eastAsia="仿宋" w:cs="仿宋"/>
          <w:spacing w:val="-2"/>
          <w:sz w:val="23"/>
          <w:szCs w:val="23"/>
        </w:rPr>
        <w:t>）：</w:t>
      </w:r>
      <w:r>
        <w:rPr>
          <w:rFonts w:ascii="仿宋" w:hAnsi="仿宋" w:eastAsia="仿宋" w:cs="仿宋"/>
          <w:sz w:val="23"/>
          <w:szCs w:val="23"/>
        </w:rPr>
        <w:t xml:space="preserve"> </w:t>
      </w:r>
      <w:r>
        <w:rPr>
          <w:rFonts w:ascii="仿宋" w:hAnsi="仿宋" w:eastAsia="仿宋" w:cs="仿宋"/>
          <w:spacing w:val="-2"/>
          <w:sz w:val="23"/>
          <w:szCs w:val="23"/>
        </w:rPr>
        <w:t>乙方（供应商</w:t>
      </w:r>
      <w:r>
        <w:rPr>
          <w:rFonts w:ascii="仿宋" w:hAnsi="仿宋" w:eastAsia="仿宋" w:cs="仿宋"/>
          <w:spacing w:val="-1"/>
          <w:sz w:val="23"/>
          <w:szCs w:val="23"/>
        </w:rPr>
        <w:t>）：</w:t>
      </w:r>
    </w:p>
    <w:p w14:paraId="655C6D75">
      <w:pPr>
        <w:spacing w:before="35" w:line="360" w:lineRule="auto"/>
        <w:ind w:left="39" w:right="646" w:firstLine="388"/>
        <w:rPr>
          <w:rFonts w:ascii="仿宋" w:hAnsi="仿宋" w:eastAsia="仿宋" w:cs="仿宋"/>
          <w:sz w:val="23"/>
          <w:szCs w:val="23"/>
        </w:rPr>
      </w:pPr>
      <w:r>
        <w:rPr>
          <w:rFonts w:ascii="仿宋" w:hAnsi="仿宋" w:eastAsia="仿宋" w:cs="仿宋"/>
          <w:spacing w:val="4"/>
          <w:sz w:val="23"/>
          <w:szCs w:val="23"/>
        </w:rPr>
        <w:t>甲乙双方根据政府采购的有关规定，和中标通知书的要求，经双方友好协商，</w:t>
      </w:r>
      <w:r>
        <w:rPr>
          <w:rFonts w:ascii="仿宋" w:hAnsi="仿宋" w:eastAsia="仿宋" w:cs="仿宋"/>
          <w:spacing w:val="6"/>
          <w:sz w:val="23"/>
          <w:szCs w:val="23"/>
        </w:rPr>
        <w:t xml:space="preserve"> </w:t>
      </w:r>
      <w:r>
        <w:rPr>
          <w:rFonts w:ascii="仿宋" w:hAnsi="仿宋" w:eastAsia="仿宋" w:cs="仿宋"/>
          <w:spacing w:val="7"/>
          <w:sz w:val="23"/>
          <w:szCs w:val="23"/>
        </w:rPr>
        <w:t>一致同意达成如下内容，特订立本合同，以便共同遵守。</w:t>
      </w:r>
    </w:p>
    <w:p w14:paraId="24B17229">
      <w:pPr>
        <w:spacing w:before="37" w:line="231" w:lineRule="auto"/>
        <w:ind w:left="45"/>
        <w:rPr>
          <w:rFonts w:ascii="仿宋" w:hAnsi="仿宋" w:eastAsia="仿宋" w:cs="仿宋"/>
          <w:sz w:val="23"/>
          <w:szCs w:val="23"/>
        </w:rPr>
      </w:pPr>
      <w:r>
        <w:rPr>
          <w:rFonts w:ascii="仿宋" w:hAnsi="仿宋" w:eastAsia="仿宋" w:cs="仿宋"/>
          <w:spacing w:val="6"/>
          <w:sz w:val="23"/>
          <w:szCs w:val="23"/>
        </w:rPr>
        <w:t>第一条：合同标的</w:t>
      </w:r>
    </w:p>
    <w:p w14:paraId="5BDAB584">
      <w:pPr>
        <w:spacing w:before="181" w:line="229" w:lineRule="auto"/>
        <w:ind w:left="52"/>
        <w:rPr>
          <w:rFonts w:ascii="仿宋" w:hAnsi="仿宋" w:eastAsia="仿宋" w:cs="仿宋"/>
          <w:sz w:val="23"/>
          <w:szCs w:val="23"/>
        </w:rPr>
      </w:pPr>
      <w:r>
        <w:rPr>
          <w:rFonts w:ascii="仿宋" w:hAnsi="仿宋" w:eastAsia="仿宋" w:cs="仿宋"/>
          <w:spacing w:val="3"/>
          <w:sz w:val="23"/>
          <w:szCs w:val="23"/>
        </w:rPr>
        <w:t>乙方根据甲方需求提供下列货物：</w:t>
      </w:r>
    </w:p>
    <w:p w14:paraId="7A9CFF8A">
      <w:pPr>
        <w:spacing w:line="147" w:lineRule="exact"/>
      </w:pPr>
    </w:p>
    <w:tbl>
      <w:tblPr>
        <w:tblStyle w:val="11"/>
        <w:tblW w:w="90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50"/>
        <w:gridCol w:w="1556"/>
        <w:gridCol w:w="1493"/>
        <w:gridCol w:w="1009"/>
        <w:gridCol w:w="1343"/>
        <w:gridCol w:w="1020"/>
        <w:gridCol w:w="752"/>
      </w:tblGrid>
      <w:tr w14:paraId="1A7F5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850" w:type="dxa"/>
            <w:vAlign w:val="top"/>
          </w:tcPr>
          <w:p w14:paraId="17BF9A72">
            <w:pPr>
              <w:pStyle w:val="12"/>
              <w:spacing w:before="40" w:line="219" w:lineRule="auto"/>
              <w:ind w:left="457"/>
            </w:pPr>
            <w:r>
              <w:rPr>
                <w:spacing w:val="4"/>
              </w:rPr>
              <w:t>货物名称</w:t>
            </w:r>
          </w:p>
        </w:tc>
        <w:tc>
          <w:tcPr>
            <w:tcW w:w="1556" w:type="dxa"/>
            <w:vAlign w:val="top"/>
          </w:tcPr>
          <w:p w14:paraId="225AD106">
            <w:pPr>
              <w:pStyle w:val="12"/>
              <w:spacing w:before="40" w:line="219" w:lineRule="auto"/>
              <w:ind w:left="300"/>
            </w:pPr>
            <w:r>
              <w:rPr>
                <w:spacing w:val="6"/>
              </w:rPr>
              <w:t>规格型号</w:t>
            </w:r>
          </w:p>
        </w:tc>
        <w:tc>
          <w:tcPr>
            <w:tcW w:w="1493" w:type="dxa"/>
            <w:vAlign w:val="top"/>
          </w:tcPr>
          <w:p w14:paraId="15DAB43D">
            <w:pPr>
              <w:pStyle w:val="12"/>
              <w:spacing w:before="40" w:line="219" w:lineRule="auto"/>
              <w:ind w:left="226"/>
            </w:pPr>
            <w:r>
              <w:rPr>
                <w:spacing w:val="1"/>
              </w:rPr>
              <w:t>单价（元）</w:t>
            </w:r>
          </w:p>
        </w:tc>
        <w:tc>
          <w:tcPr>
            <w:tcW w:w="1009" w:type="dxa"/>
            <w:vAlign w:val="top"/>
          </w:tcPr>
          <w:p w14:paraId="54513976">
            <w:pPr>
              <w:pStyle w:val="12"/>
              <w:spacing w:before="40" w:line="219" w:lineRule="auto"/>
              <w:ind w:left="262"/>
            </w:pPr>
            <w:r>
              <w:rPr>
                <w:spacing w:val="12"/>
              </w:rPr>
              <w:t>数量</w:t>
            </w:r>
          </w:p>
        </w:tc>
        <w:tc>
          <w:tcPr>
            <w:tcW w:w="1343" w:type="dxa"/>
            <w:vAlign w:val="top"/>
          </w:tcPr>
          <w:p w14:paraId="6F55CB33">
            <w:pPr>
              <w:pStyle w:val="12"/>
              <w:spacing w:before="40" w:line="219" w:lineRule="auto"/>
              <w:ind w:left="81"/>
            </w:pPr>
            <w:r>
              <w:rPr>
                <w:spacing w:val="2"/>
              </w:rPr>
              <w:t>金额（元）</w:t>
            </w:r>
          </w:p>
        </w:tc>
        <w:tc>
          <w:tcPr>
            <w:tcW w:w="1020" w:type="dxa"/>
            <w:vAlign w:val="top"/>
          </w:tcPr>
          <w:p w14:paraId="17C6B812">
            <w:pPr>
              <w:pStyle w:val="12"/>
              <w:spacing w:before="40" w:line="219" w:lineRule="auto"/>
              <w:ind w:left="169"/>
            </w:pPr>
            <w:r>
              <w:rPr>
                <w:spacing w:val="2"/>
              </w:rPr>
              <w:t>质保期</w:t>
            </w:r>
          </w:p>
        </w:tc>
        <w:tc>
          <w:tcPr>
            <w:tcW w:w="752" w:type="dxa"/>
            <w:vAlign w:val="top"/>
          </w:tcPr>
          <w:p w14:paraId="25983E0D">
            <w:pPr>
              <w:pStyle w:val="12"/>
              <w:spacing w:before="40" w:line="219" w:lineRule="auto"/>
              <w:ind w:left="148"/>
            </w:pPr>
            <w:r>
              <w:rPr>
                <w:spacing w:val="1"/>
              </w:rPr>
              <w:t>备注</w:t>
            </w:r>
          </w:p>
        </w:tc>
      </w:tr>
      <w:tr w14:paraId="37ED9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850" w:type="dxa"/>
            <w:vAlign w:val="top"/>
          </w:tcPr>
          <w:p w14:paraId="0E6977BA">
            <w:pPr>
              <w:rPr>
                <w:rFonts w:ascii="Arial"/>
                <w:sz w:val="21"/>
              </w:rPr>
            </w:pPr>
          </w:p>
        </w:tc>
        <w:tc>
          <w:tcPr>
            <w:tcW w:w="1556" w:type="dxa"/>
            <w:vAlign w:val="top"/>
          </w:tcPr>
          <w:p w14:paraId="6F3CBE89">
            <w:pPr>
              <w:rPr>
                <w:rFonts w:ascii="Arial"/>
                <w:sz w:val="21"/>
              </w:rPr>
            </w:pPr>
          </w:p>
        </w:tc>
        <w:tc>
          <w:tcPr>
            <w:tcW w:w="1493" w:type="dxa"/>
            <w:vAlign w:val="top"/>
          </w:tcPr>
          <w:p w14:paraId="739D9BE7">
            <w:pPr>
              <w:rPr>
                <w:rFonts w:ascii="Arial"/>
                <w:sz w:val="21"/>
              </w:rPr>
            </w:pPr>
          </w:p>
        </w:tc>
        <w:tc>
          <w:tcPr>
            <w:tcW w:w="1009" w:type="dxa"/>
            <w:vAlign w:val="top"/>
          </w:tcPr>
          <w:p w14:paraId="5ADEDA86">
            <w:pPr>
              <w:rPr>
                <w:rFonts w:ascii="Arial"/>
                <w:sz w:val="21"/>
              </w:rPr>
            </w:pPr>
          </w:p>
        </w:tc>
        <w:tc>
          <w:tcPr>
            <w:tcW w:w="1343" w:type="dxa"/>
            <w:vAlign w:val="top"/>
          </w:tcPr>
          <w:p w14:paraId="403D7FA5">
            <w:pPr>
              <w:rPr>
                <w:rFonts w:ascii="Arial"/>
                <w:sz w:val="21"/>
              </w:rPr>
            </w:pPr>
          </w:p>
        </w:tc>
        <w:tc>
          <w:tcPr>
            <w:tcW w:w="1020" w:type="dxa"/>
            <w:vAlign w:val="top"/>
          </w:tcPr>
          <w:p w14:paraId="21798A78">
            <w:pPr>
              <w:rPr>
                <w:rFonts w:ascii="Arial"/>
                <w:sz w:val="21"/>
              </w:rPr>
            </w:pPr>
          </w:p>
        </w:tc>
        <w:tc>
          <w:tcPr>
            <w:tcW w:w="752" w:type="dxa"/>
            <w:vAlign w:val="top"/>
          </w:tcPr>
          <w:p w14:paraId="151D1B64">
            <w:pPr>
              <w:rPr>
                <w:rFonts w:ascii="Arial"/>
                <w:sz w:val="21"/>
              </w:rPr>
            </w:pPr>
          </w:p>
        </w:tc>
      </w:tr>
      <w:tr w14:paraId="696A9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850" w:type="dxa"/>
            <w:vAlign w:val="top"/>
          </w:tcPr>
          <w:p w14:paraId="06BD8972">
            <w:pPr>
              <w:rPr>
                <w:rFonts w:ascii="Arial"/>
                <w:sz w:val="21"/>
              </w:rPr>
            </w:pPr>
          </w:p>
        </w:tc>
        <w:tc>
          <w:tcPr>
            <w:tcW w:w="1556" w:type="dxa"/>
            <w:vAlign w:val="top"/>
          </w:tcPr>
          <w:p w14:paraId="206E0DA9">
            <w:pPr>
              <w:rPr>
                <w:rFonts w:ascii="Arial"/>
                <w:sz w:val="21"/>
              </w:rPr>
            </w:pPr>
          </w:p>
        </w:tc>
        <w:tc>
          <w:tcPr>
            <w:tcW w:w="1493" w:type="dxa"/>
            <w:vAlign w:val="top"/>
          </w:tcPr>
          <w:p w14:paraId="6F679931">
            <w:pPr>
              <w:rPr>
                <w:rFonts w:ascii="Arial"/>
                <w:sz w:val="21"/>
              </w:rPr>
            </w:pPr>
          </w:p>
        </w:tc>
        <w:tc>
          <w:tcPr>
            <w:tcW w:w="1009" w:type="dxa"/>
            <w:vAlign w:val="top"/>
          </w:tcPr>
          <w:p w14:paraId="1AF52148">
            <w:pPr>
              <w:rPr>
                <w:rFonts w:ascii="Arial"/>
                <w:sz w:val="21"/>
              </w:rPr>
            </w:pPr>
          </w:p>
        </w:tc>
        <w:tc>
          <w:tcPr>
            <w:tcW w:w="1343" w:type="dxa"/>
            <w:vAlign w:val="top"/>
          </w:tcPr>
          <w:p w14:paraId="618507BC">
            <w:pPr>
              <w:rPr>
                <w:rFonts w:ascii="Arial"/>
                <w:sz w:val="21"/>
              </w:rPr>
            </w:pPr>
          </w:p>
        </w:tc>
        <w:tc>
          <w:tcPr>
            <w:tcW w:w="1020" w:type="dxa"/>
            <w:vAlign w:val="top"/>
          </w:tcPr>
          <w:p w14:paraId="00875E16">
            <w:pPr>
              <w:rPr>
                <w:rFonts w:ascii="Arial"/>
                <w:sz w:val="21"/>
              </w:rPr>
            </w:pPr>
          </w:p>
        </w:tc>
        <w:tc>
          <w:tcPr>
            <w:tcW w:w="752" w:type="dxa"/>
            <w:vAlign w:val="top"/>
          </w:tcPr>
          <w:p w14:paraId="1B9276FB">
            <w:pPr>
              <w:rPr>
                <w:rFonts w:ascii="Arial"/>
                <w:sz w:val="21"/>
              </w:rPr>
            </w:pPr>
          </w:p>
        </w:tc>
      </w:tr>
      <w:tr w14:paraId="4A9D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trPr>
        <w:tc>
          <w:tcPr>
            <w:tcW w:w="1850" w:type="dxa"/>
            <w:vAlign w:val="top"/>
          </w:tcPr>
          <w:p w14:paraId="07126045">
            <w:pPr>
              <w:rPr>
                <w:rFonts w:ascii="Arial"/>
                <w:sz w:val="21"/>
              </w:rPr>
            </w:pPr>
          </w:p>
        </w:tc>
        <w:tc>
          <w:tcPr>
            <w:tcW w:w="1556" w:type="dxa"/>
            <w:vAlign w:val="top"/>
          </w:tcPr>
          <w:p w14:paraId="04C78134">
            <w:pPr>
              <w:rPr>
                <w:rFonts w:ascii="Arial"/>
                <w:sz w:val="21"/>
              </w:rPr>
            </w:pPr>
          </w:p>
        </w:tc>
        <w:tc>
          <w:tcPr>
            <w:tcW w:w="1493" w:type="dxa"/>
            <w:vAlign w:val="top"/>
          </w:tcPr>
          <w:p w14:paraId="4513026C">
            <w:pPr>
              <w:rPr>
                <w:rFonts w:ascii="Arial"/>
                <w:sz w:val="21"/>
              </w:rPr>
            </w:pPr>
          </w:p>
        </w:tc>
        <w:tc>
          <w:tcPr>
            <w:tcW w:w="1009" w:type="dxa"/>
            <w:vAlign w:val="top"/>
          </w:tcPr>
          <w:p w14:paraId="2B90238E">
            <w:pPr>
              <w:rPr>
                <w:rFonts w:ascii="Arial"/>
                <w:sz w:val="21"/>
              </w:rPr>
            </w:pPr>
          </w:p>
        </w:tc>
        <w:tc>
          <w:tcPr>
            <w:tcW w:w="1343" w:type="dxa"/>
            <w:vAlign w:val="top"/>
          </w:tcPr>
          <w:p w14:paraId="26AB80E6">
            <w:pPr>
              <w:rPr>
                <w:rFonts w:ascii="Arial"/>
                <w:sz w:val="21"/>
              </w:rPr>
            </w:pPr>
          </w:p>
        </w:tc>
        <w:tc>
          <w:tcPr>
            <w:tcW w:w="1020" w:type="dxa"/>
            <w:vAlign w:val="top"/>
          </w:tcPr>
          <w:p w14:paraId="417F706E">
            <w:pPr>
              <w:rPr>
                <w:rFonts w:ascii="Arial"/>
                <w:sz w:val="21"/>
              </w:rPr>
            </w:pPr>
          </w:p>
        </w:tc>
        <w:tc>
          <w:tcPr>
            <w:tcW w:w="752" w:type="dxa"/>
            <w:vAlign w:val="top"/>
          </w:tcPr>
          <w:p w14:paraId="6EB247EE">
            <w:pPr>
              <w:rPr>
                <w:rFonts w:ascii="Arial"/>
                <w:sz w:val="21"/>
              </w:rPr>
            </w:pPr>
          </w:p>
        </w:tc>
      </w:tr>
    </w:tbl>
    <w:p w14:paraId="019754F5">
      <w:pPr>
        <w:spacing w:before="34" w:line="231" w:lineRule="auto"/>
        <w:ind w:left="45"/>
        <w:rPr>
          <w:rFonts w:ascii="仿宋" w:hAnsi="仿宋" w:eastAsia="仿宋" w:cs="仿宋"/>
          <w:sz w:val="23"/>
          <w:szCs w:val="23"/>
        </w:rPr>
      </w:pPr>
      <w:r>
        <w:rPr>
          <w:rFonts w:ascii="仿宋" w:hAnsi="仿宋" w:eastAsia="仿宋" w:cs="仿宋"/>
          <w:spacing w:val="6"/>
          <w:sz w:val="23"/>
          <w:szCs w:val="23"/>
        </w:rPr>
        <w:t>第二条：合同价格</w:t>
      </w:r>
    </w:p>
    <w:p w14:paraId="249672C2">
      <w:pPr>
        <w:spacing w:before="181" w:line="229" w:lineRule="auto"/>
        <w:ind w:left="42"/>
        <w:rPr>
          <w:rFonts w:ascii="仿宋" w:hAnsi="仿宋" w:eastAsia="仿宋" w:cs="仿宋"/>
          <w:sz w:val="23"/>
          <w:szCs w:val="23"/>
        </w:rPr>
      </w:pPr>
      <w:r>
        <w:rPr>
          <w:rFonts w:ascii="仿宋" w:hAnsi="仿宋" w:eastAsia="仿宋" w:cs="仿宋"/>
          <w:spacing w:val="-3"/>
          <w:sz w:val="23"/>
          <w:szCs w:val="23"/>
        </w:rPr>
        <w:t>l、货物总价为人民币（大写</w:t>
      </w:r>
      <w:r>
        <w:rPr>
          <w:rFonts w:ascii="仿宋" w:hAnsi="仿宋" w:eastAsia="仿宋" w:cs="仿宋"/>
          <w:spacing w:val="-13"/>
          <w:sz w:val="23"/>
          <w:szCs w:val="23"/>
        </w:rPr>
        <w:t>）</w:t>
      </w:r>
      <w:r>
        <w:rPr>
          <w:rFonts w:ascii="仿宋" w:hAnsi="仿宋" w:eastAsia="仿宋" w:cs="仿宋"/>
          <w:spacing w:val="30"/>
          <w:sz w:val="23"/>
          <w:szCs w:val="23"/>
        </w:rPr>
        <w:t xml:space="preserve">  </w:t>
      </w:r>
      <w:r>
        <w:rPr>
          <w:rFonts w:ascii="仿宋" w:hAnsi="仿宋" w:eastAsia="仿宋" w:cs="仿宋"/>
          <w:spacing w:val="-13"/>
          <w:sz w:val="23"/>
          <w:szCs w:val="23"/>
        </w:rPr>
        <w:t>：</w:t>
      </w:r>
      <w:r>
        <w:rPr>
          <w:rFonts w:ascii="仿宋" w:hAnsi="仿宋" w:eastAsia="仿宋" w:cs="仿宋"/>
          <w:spacing w:val="32"/>
          <w:sz w:val="23"/>
          <w:szCs w:val="23"/>
        </w:rPr>
        <w:t xml:space="preserve"> </w:t>
      </w:r>
      <w:r>
        <w:rPr>
          <w:rFonts w:ascii="仿宋" w:hAnsi="仿宋" w:eastAsia="仿宋" w:cs="仿宋"/>
          <w:spacing w:val="-3"/>
          <w:sz w:val="23"/>
          <w:szCs w:val="23"/>
        </w:rPr>
        <w:t>元整。</w:t>
      </w:r>
    </w:p>
    <w:p w14:paraId="7F15B23E">
      <w:pPr>
        <w:spacing w:before="180" w:line="359" w:lineRule="auto"/>
        <w:ind w:left="45" w:right="730" w:hanging="15"/>
        <w:rPr>
          <w:rFonts w:ascii="仿宋" w:hAnsi="仿宋" w:eastAsia="仿宋" w:cs="仿宋"/>
          <w:sz w:val="23"/>
          <w:szCs w:val="23"/>
        </w:rPr>
      </w:pPr>
      <w:r>
        <w:rPr>
          <w:rFonts w:ascii="仿宋" w:hAnsi="仿宋" w:eastAsia="仿宋" w:cs="仿宋"/>
          <w:spacing w:val="10"/>
          <w:sz w:val="23"/>
          <w:szCs w:val="23"/>
        </w:rPr>
        <w:t>2、总价中包括货物金额、安装费、包装费、软件接口费</w:t>
      </w:r>
      <w:r>
        <w:rPr>
          <w:rFonts w:ascii="仿宋" w:hAnsi="仿宋" w:eastAsia="仿宋" w:cs="仿宋"/>
          <w:spacing w:val="9"/>
          <w:sz w:val="23"/>
          <w:szCs w:val="23"/>
        </w:rPr>
        <w:t>、运输费及运输途中保</w:t>
      </w:r>
      <w:r>
        <w:rPr>
          <w:rFonts w:ascii="仿宋" w:hAnsi="仿宋" w:eastAsia="仿宋" w:cs="仿宋"/>
          <w:sz w:val="23"/>
          <w:szCs w:val="23"/>
        </w:rPr>
        <w:t xml:space="preserve"> </w:t>
      </w:r>
      <w:r>
        <w:rPr>
          <w:rFonts w:ascii="仿宋" w:hAnsi="仿宋" w:eastAsia="仿宋" w:cs="仿宋"/>
          <w:spacing w:val="7"/>
          <w:sz w:val="23"/>
          <w:szCs w:val="23"/>
        </w:rPr>
        <w:t>险费、装卸费及税金。本合同价格一般不得做任何变更与调整。</w:t>
      </w:r>
    </w:p>
    <w:p w14:paraId="3831E746">
      <w:pPr>
        <w:spacing w:before="39" w:line="231" w:lineRule="auto"/>
        <w:ind w:left="45"/>
        <w:rPr>
          <w:rFonts w:ascii="仿宋" w:hAnsi="仿宋" w:eastAsia="仿宋" w:cs="仿宋"/>
          <w:sz w:val="23"/>
          <w:szCs w:val="23"/>
        </w:rPr>
      </w:pPr>
      <w:r>
        <w:rPr>
          <w:rFonts w:ascii="仿宋" w:hAnsi="仿宋" w:eastAsia="仿宋" w:cs="仿宋"/>
          <w:spacing w:val="6"/>
          <w:sz w:val="23"/>
          <w:szCs w:val="23"/>
        </w:rPr>
        <w:t>第三条：付款方式</w:t>
      </w:r>
    </w:p>
    <w:p w14:paraId="1A7CCCCE">
      <w:pPr>
        <w:spacing w:before="181" w:line="357" w:lineRule="auto"/>
        <w:ind w:left="41" w:right="712" w:firstLine="4"/>
        <w:rPr>
          <w:rFonts w:ascii="仿宋" w:hAnsi="仿宋" w:eastAsia="仿宋" w:cs="仿宋"/>
          <w:sz w:val="23"/>
          <w:szCs w:val="23"/>
        </w:rPr>
      </w:pPr>
      <w:r>
        <w:rPr>
          <w:rFonts w:ascii="仿宋" w:hAnsi="仿宋" w:eastAsia="仿宋" w:cs="仿宋"/>
          <w:spacing w:val="7"/>
          <w:sz w:val="23"/>
          <w:szCs w:val="23"/>
        </w:rPr>
        <w:t>1、甲乙双方确认的货款结算依据：</w:t>
      </w:r>
      <w:r>
        <w:rPr>
          <w:rFonts w:ascii="仿宋" w:hAnsi="仿宋" w:eastAsia="仿宋" w:cs="仿宋"/>
          <w:spacing w:val="55"/>
          <w:sz w:val="23"/>
          <w:szCs w:val="23"/>
        </w:rPr>
        <w:t xml:space="preserve"> </w:t>
      </w:r>
      <w:r>
        <w:rPr>
          <w:rFonts w:ascii="仿宋" w:hAnsi="仿宋" w:eastAsia="仿宋" w:cs="仿宋"/>
          <w:spacing w:val="7"/>
          <w:sz w:val="23"/>
          <w:szCs w:val="23"/>
        </w:rPr>
        <w:t>投标文件、中</w:t>
      </w:r>
      <w:r>
        <w:rPr>
          <w:rFonts w:ascii="仿宋" w:hAnsi="仿宋" w:eastAsia="仿宋" w:cs="仿宋"/>
          <w:spacing w:val="6"/>
          <w:sz w:val="23"/>
          <w:szCs w:val="23"/>
        </w:rPr>
        <w:t>标通知书，采购合同书，</w:t>
      </w:r>
      <w:r>
        <w:rPr>
          <w:rFonts w:ascii="仿宋" w:hAnsi="仿宋" w:eastAsia="仿宋" w:cs="仿宋"/>
          <w:spacing w:val="63"/>
          <w:sz w:val="23"/>
          <w:szCs w:val="23"/>
        </w:rPr>
        <w:t xml:space="preserve"> </w:t>
      </w:r>
      <w:r>
        <w:rPr>
          <w:rFonts w:ascii="仿宋" w:hAnsi="仿宋" w:eastAsia="仿宋" w:cs="仿宋"/>
          <w:spacing w:val="6"/>
          <w:sz w:val="23"/>
          <w:szCs w:val="23"/>
        </w:rPr>
        <w:t>乙</w:t>
      </w:r>
      <w:r>
        <w:rPr>
          <w:rFonts w:ascii="仿宋" w:hAnsi="仿宋" w:eastAsia="仿宋" w:cs="仿宋"/>
          <w:sz w:val="23"/>
          <w:szCs w:val="23"/>
        </w:rPr>
        <w:t xml:space="preserve"> </w:t>
      </w:r>
      <w:r>
        <w:rPr>
          <w:rFonts w:ascii="仿宋" w:hAnsi="仿宋" w:eastAsia="仿宋" w:cs="仿宋"/>
          <w:spacing w:val="1"/>
          <w:sz w:val="23"/>
          <w:szCs w:val="23"/>
        </w:rPr>
        <w:t>方开具的发票，甲方出具的验收结算书等。</w:t>
      </w:r>
    </w:p>
    <w:p w14:paraId="293567BC">
      <w:pPr>
        <w:spacing w:before="44" w:line="229" w:lineRule="auto"/>
        <w:ind w:left="30"/>
        <w:rPr>
          <w:rFonts w:ascii="仿宋" w:hAnsi="仿宋" w:eastAsia="仿宋" w:cs="仿宋"/>
          <w:sz w:val="23"/>
          <w:szCs w:val="23"/>
        </w:rPr>
      </w:pPr>
      <w:r>
        <w:rPr>
          <w:rFonts w:ascii="仿宋" w:hAnsi="仿宋" w:eastAsia="仿宋" w:cs="仿宋"/>
          <w:spacing w:val="2"/>
          <w:sz w:val="23"/>
          <w:szCs w:val="23"/>
        </w:rPr>
        <w:t>2、货物验收合格，甲方出具验收结算书后付款。</w:t>
      </w:r>
    </w:p>
    <w:p w14:paraId="386A6075">
      <w:pPr>
        <w:spacing w:before="182" w:line="363" w:lineRule="auto"/>
        <w:ind w:left="34" w:right="714" w:hanging="2"/>
        <w:rPr>
          <w:rFonts w:ascii="仿宋" w:hAnsi="仿宋" w:eastAsia="仿宋" w:cs="仿宋"/>
          <w:sz w:val="23"/>
          <w:szCs w:val="23"/>
        </w:rPr>
      </w:pPr>
      <w:r>
        <w:rPr>
          <w:rFonts w:ascii="仿宋" w:hAnsi="仿宋" w:eastAsia="仿宋" w:cs="仿宋"/>
          <w:spacing w:val="8"/>
          <w:sz w:val="23"/>
          <w:szCs w:val="23"/>
        </w:rPr>
        <w:t>3、买方和卖方签订合同后，</w:t>
      </w:r>
      <w:r>
        <w:rPr>
          <w:rFonts w:ascii="仿宋" w:hAnsi="仿宋" w:eastAsia="仿宋" w:cs="仿宋"/>
          <w:spacing w:val="-64"/>
          <w:sz w:val="23"/>
          <w:szCs w:val="23"/>
        </w:rPr>
        <w:t xml:space="preserve"> </w:t>
      </w:r>
      <w:r>
        <w:rPr>
          <w:rFonts w:ascii="仿宋" w:hAnsi="仿宋" w:eastAsia="仿宋" w:cs="仿宋"/>
          <w:spacing w:val="8"/>
          <w:sz w:val="23"/>
          <w:szCs w:val="23"/>
        </w:rPr>
        <w:t>支付货款的</w:t>
      </w:r>
      <w:r>
        <w:rPr>
          <w:rFonts w:ascii="仿宋" w:hAnsi="仿宋" w:eastAsia="仿宋" w:cs="仿宋"/>
          <w:spacing w:val="-115"/>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2"/>
          <w:sz w:val="23"/>
          <w:szCs w:val="23"/>
        </w:rPr>
        <w:t xml:space="preserve"> </w:t>
      </w:r>
      <w:r>
        <w:rPr>
          <w:rFonts w:ascii="仿宋" w:hAnsi="仿宋" w:eastAsia="仿宋" w:cs="仿宋"/>
          <w:spacing w:val="8"/>
          <w:sz w:val="23"/>
          <w:szCs w:val="23"/>
        </w:rPr>
        <w:t>，交</w:t>
      </w:r>
      <w:r>
        <w:rPr>
          <w:rFonts w:ascii="仿宋" w:hAnsi="仿宋" w:eastAsia="仿宋" w:cs="仿宋"/>
          <w:spacing w:val="7"/>
          <w:sz w:val="23"/>
          <w:szCs w:val="23"/>
        </w:rPr>
        <w:t>货验收合格后买方通过财政国库</w:t>
      </w:r>
      <w:r>
        <w:rPr>
          <w:rFonts w:ascii="仿宋" w:hAnsi="仿宋" w:eastAsia="仿宋" w:cs="仿宋"/>
          <w:sz w:val="23"/>
          <w:szCs w:val="23"/>
        </w:rPr>
        <w:t xml:space="preserve"> </w:t>
      </w:r>
      <w:r>
        <w:rPr>
          <w:rFonts w:ascii="仿宋" w:hAnsi="仿宋" w:eastAsia="仿宋" w:cs="仿宋"/>
          <w:spacing w:val="7"/>
          <w:sz w:val="23"/>
          <w:szCs w:val="23"/>
        </w:rPr>
        <w:t>支付给卖方合同总价</w:t>
      </w:r>
      <w:r>
        <w:rPr>
          <w:rFonts w:ascii="仿宋" w:hAnsi="仿宋" w:eastAsia="仿宋" w:cs="仿宋"/>
          <w:spacing w:val="7"/>
          <w:sz w:val="23"/>
          <w:szCs w:val="23"/>
          <w:u w:val="single" w:color="auto"/>
        </w:rPr>
        <w:t xml:space="preserve">   </w:t>
      </w:r>
      <w:r>
        <w:rPr>
          <w:rFonts w:ascii="仿宋" w:hAnsi="仿宋" w:eastAsia="仿宋" w:cs="仿宋"/>
          <w:spacing w:val="-79"/>
          <w:sz w:val="23"/>
          <w:szCs w:val="23"/>
        </w:rPr>
        <w:t xml:space="preserve"> </w:t>
      </w:r>
      <w:r>
        <w:rPr>
          <w:rFonts w:ascii="仿宋" w:hAnsi="仿宋" w:eastAsia="仿宋" w:cs="仿宋"/>
          <w:spacing w:val="7"/>
          <w:sz w:val="23"/>
          <w:szCs w:val="23"/>
        </w:rPr>
        <w:t>的货款，发放完成，</w:t>
      </w:r>
      <w:r>
        <w:rPr>
          <w:rFonts w:ascii="仿宋" w:hAnsi="仿宋" w:eastAsia="仿宋" w:cs="仿宋"/>
          <w:spacing w:val="-52"/>
          <w:sz w:val="23"/>
          <w:szCs w:val="23"/>
        </w:rPr>
        <w:t xml:space="preserve"> </w:t>
      </w:r>
      <w:r>
        <w:rPr>
          <w:rFonts w:ascii="仿宋" w:hAnsi="仿宋" w:eastAsia="仿宋" w:cs="仿宋"/>
          <w:spacing w:val="7"/>
          <w:sz w:val="23"/>
          <w:szCs w:val="23"/>
        </w:rPr>
        <w:t>无质量问题、无投诉后，返还合同</w:t>
      </w:r>
      <w:r>
        <w:rPr>
          <w:rFonts w:ascii="仿宋" w:hAnsi="仿宋" w:eastAsia="仿宋" w:cs="仿宋"/>
          <w:sz w:val="23"/>
          <w:szCs w:val="23"/>
        </w:rPr>
        <w:t xml:space="preserve"> </w:t>
      </w:r>
      <w:r>
        <w:rPr>
          <w:rFonts w:ascii="仿宋" w:hAnsi="仿宋" w:eastAsia="仿宋" w:cs="仿宋"/>
          <w:spacing w:val="1"/>
          <w:sz w:val="23"/>
          <w:szCs w:val="23"/>
        </w:rPr>
        <w:t>履约保证金。</w:t>
      </w:r>
    </w:p>
    <w:p w14:paraId="6C69F737">
      <w:pPr>
        <w:spacing w:before="42" w:line="231" w:lineRule="auto"/>
        <w:ind w:left="45"/>
        <w:rPr>
          <w:rFonts w:ascii="仿宋" w:hAnsi="仿宋" w:eastAsia="仿宋" w:cs="仿宋"/>
          <w:sz w:val="23"/>
          <w:szCs w:val="23"/>
        </w:rPr>
      </w:pPr>
      <w:r>
        <w:rPr>
          <w:rFonts w:ascii="仿宋" w:hAnsi="仿宋" w:eastAsia="仿宋" w:cs="仿宋"/>
          <w:spacing w:val="7"/>
          <w:sz w:val="23"/>
          <w:szCs w:val="23"/>
        </w:rPr>
        <w:t>第四条：交货、包装与验收</w:t>
      </w:r>
    </w:p>
    <w:p w14:paraId="3789A959">
      <w:pPr>
        <w:spacing w:before="178" w:line="228" w:lineRule="auto"/>
        <w:ind w:left="42"/>
        <w:rPr>
          <w:rFonts w:ascii="仿宋" w:hAnsi="仿宋" w:eastAsia="仿宋" w:cs="仿宋"/>
          <w:sz w:val="23"/>
          <w:szCs w:val="23"/>
        </w:rPr>
      </w:pPr>
      <w:r>
        <w:rPr>
          <w:rFonts w:ascii="仿宋" w:hAnsi="仿宋" w:eastAsia="仿宋" w:cs="仿宋"/>
          <w:spacing w:val="4"/>
          <w:sz w:val="23"/>
          <w:szCs w:val="23"/>
        </w:rPr>
        <w:t>l 、交货地点：</w:t>
      </w:r>
      <w:r>
        <w:rPr>
          <w:rFonts w:ascii="仿宋" w:hAnsi="仿宋" w:eastAsia="仿宋" w:cs="仿宋"/>
          <w:spacing w:val="-29"/>
          <w:sz w:val="23"/>
          <w:szCs w:val="23"/>
        </w:rPr>
        <w:t xml:space="preserve"> </w:t>
      </w:r>
      <w:r>
        <w:rPr>
          <w:rFonts w:hint="eastAsia" w:ascii="仿宋" w:hAnsi="仿宋" w:eastAsia="仿宋" w:cs="仿宋"/>
          <w:spacing w:val="4"/>
          <w:sz w:val="23"/>
          <w:szCs w:val="23"/>
        </w:rPr>
        <w:t>库车市住房和城乡建设局</w:t>
      </w:r>
      <w:r>
        <w:rPr>
          <w:rFonts w:ascii="仿宋" w:hAnsi="仿宋" w:eastAsia="仿宋" w:cs="仿宋"/>
          <w:spacing w:val="4"/>
          <w:sz w:val="23"/>
          <w:szCs w:val="23"/>
        </w:rPr>
        <w:t>指定地点</w:t>
      </w:r>
    </w:p>
    <w:p w14:paraId="5A05B5D1">
      <w:pPr>
        <w:spacing w:before="185" w:line="230" w:lineRule="auto"/>
        <w:ind w:left="30"/>
        <w:rPr>
          <w:rFonts w:ascii="仿宋" w:hAnsi="仿宋" w:eastAsia="仿宋" w:cs="仿宋"/>
          <w:sz w:val="23"/>
          <w:szCs w:val="23"/>
        </w:rPr>
      </w:pPr>
      <w:r>
        <w:rPr>
          <w:rFonts w:ascii="仿宋" w:hAnsi="仿宋" w:eastAsia="仿宋" w:cs="仿宋"/>
          <w:spacing w:val="-8"/>
          <w:sz w:val="23"/>
          <w:szCs w:val="23"/>
        </w:rPr>
        <w:t>2、交货时间</w:t>
      </w:r>
      <w:r>
        <w:rPr>
          <w:rFonts w:ascii="仿宋" w:hAnsi="仿宋" w:eastAsia="仿宋" w:cs="仿宋"/>
          <w:spacing w:val="87"/>
          <w:sz w:val="23"/>
          <w:szCs w:val="23"/>
        </w:rPr>
        <w:t xml:space="preserve"> </w:t>
      </w:r>
      <w:r>
        <w:rPr>
          <w:rFonts w:ascii="仿宋" w:hAnsi="仿宋" w:eastAsia="仿宋" w:cs="仿宋"/>
          <w:spacing w:val="-8"/>
          <w:sz w:val="23"/>
          <w:szCs w:val="23"/>
        </w:rPr>
        <w:t>：</w:t>
      </w:r>
      <w:r>
        <w:rPr>
          <w:rFonts w:ascii="仿宋" w:hAnsi="仿宋" w:eastAsia="仿宋" w:cs="仿宋"/>
          <w:spacing w:val="19"/>
          <w:sz w:val="23"/>
          <w:szCs w:val="23"/>
        </w:rPr>
        <w:t xml:space="preserve">  </w:t>
      </w:r>
      <w:r>
        <w:rPr>
          <w:rFonts w:ascii="仿宋" w:hAnsi="仿宋" w:eastAsia="仿宋" w:cs="仿宋"/>
          <w:spacing w:val="-8"/>
          <w:sz w:val="23"/>
          <w:szCs w:val="23"/>
        </w:rPr>
        <w:t>年</w:t>
      </w:r>
      <w:r>
        <w:rPr>
          <w:rFonts w:ascii="仿宋" w:hAnsi="仿宋" w:eastAsia="仿宋" w:cs="仿宋"/>
          <w:spacing w:val="18"/>
          <w:sz w:val="23"/>
          <w:szCs w:val="23"/>
        </w:rPr>
        <w:t xml:space="preserve">  </w:t>
      </w:r>
      <w:r>
        <w:rPr>
          <w:rFonts w:ascii="仿宋" w:hAnsi="仿宋" w:eastAsia="仿宋" w:cs="仿宋"/>
          <w:spacing w:val="-8"/>
          <w:sz w:val="23"/>
          <w:szCs w:val="23"/>
        </w:rPr>
        <w:t>月</w:t>
      </w:r>
      <w:r>
        <w:rPr>
          <w:rFonts w:ascii="仿宋" w:hAnsi="仿宋" w:eastAsia="仿宋" w:cs="仿宋"/>
          <w:spacing w:val="27"/>
          <w:sz w:val="23"/>
          <w:szCs w:val="23"/>
        </w:rPr>
        <w:t xml:space="preserve">   </w:t>
      </w:r>
      <w:r>
        <w:rPr>
          <w:rFonts w:ascii="仿宋" w:hAnsi="仿宋" w:eastAsia="仿宋" w:cs="仿宋"/>
          <w:spacing w:val="-8"/>
          <w:sz w:val="23"/>
          <w:szCs w:val="23"/>
        </w:rPr>
        <w:t>日前</w:t>
      </w:r>
    </w:p>
    <w:p w14:paraId="3158FFC7">
      <w:pPr>
        <w:spacing w:before="183" w:line="363" w:lineRule="auto"/>
        <w:ind w:left="34" w:right="712" w:hanging="2"/>
        <w:rPr>
          <w:rFonts w:ascii="仿宋" w:hAnsi="仿宋" w:eastAsia="仿宋" w:cs="仿宋"/>
          <w:sz w:val="23"/>
          <w:szCs w:val="23"/>
        </w:rPr>
      </w:pPr>
      <w:r>
        <w:rPr>
          <w:rFonts w:ascii="仿宋" w:hAnsi="仿宋" w:eastAsia="仿宋" w:cs="仿宋"/>
          <w:spacing w:val="10"/>
          <w:sz w:val="23"/>
          <w:szCs w:val="23"/>
        </w:rPr>
        <w:t>3、货物包装应符合国家标准，以保证货物在运输过程中不受损伤。货物在运输</w:t>
      </w:r>
      <w:r>
        <w:rPr>
          <w:rFonts w:ascii="仿宋" w:hAnsi="仿宋" w:eastAsia="仿宋" w:cs="仿宋"/>
          <w:spacing w:val="6"/>
          <w:sz w:val="23"/>
          <w:szCs w:val="23"/>
        </w:rPr>
        <w:t xml:space="preserve"> </w:t>
      </w:r>
      <w:r>
        <w:rPr>
          <w:rFonts w:ascii="仿宋" w:hAnsi="仿宋" w:eastAsia="仿宋" w:cs="仿宋"/>
          <w:spacing w:val="7"/>
          <w:sz w:val="23"/>
          <w:szCs w:val="23"/>
        </w:rPr>
        <w:t>或邮寄途中发生毁损或丢失，由乙方负责。在运输途中、交货前、</w:t>
      </w:r>
      <w:r>
        <w:rPr>
          <w:rFonts w:ascii="仿宋" w:hAnsi="仿宋" w:eastAsia="仿宋" w:cs="仿宋"/>
          <w:spacing w:val="6"/>
          <w:sz w:val="23"/>
          <w:szCs w:val="23"/>
        </w:rPr>
        <w:t>卸货中发生人</w:t>
      </w:r>
      <w:r>
        <w:rPr>
          <w:rFonts w:ascii="仿宋" w:hAnsi="仿宋" w:eastAsia="仿宋" w:cs="仿宋"/>
          <w:sz w:val="23"/>
          <w:szCs w:val="23"/>
        </w:rPr>
        <w:t xml:space="preserve"> </w:t>
      </w:r>
      <w:r>
        <w:rPr>
          <w:rFonts w:ascii="仿宋" w:hAnsi="仿宋" w:eastAsia="仿宋" w:cs="仿宋"/>
          <w:spacing w:val="5"/>
          <w:sz w:val="23"/>
          <w:szCs w:val="23"/>
        </w:rPr>
        <w:t>身伤害或货物受损的，由乙方负责承担。</w:t>
      </w:r>
    </w:p>
    <w:p w14:paraId="26FEE37F">
      <w:pPr>
        <w:spacing w:line="363" w:lineRule="auto"/>
        <w:rPr>
          <w:rFonts w:ascii="仿宋" w:hAnsi="仿宋" w:eastAsia="仿宋" w:cs="仿宋"/>
          <w:sz w:val="23"/>
          <w:szCs w:val="23"/>
        </w:rPr>
        <w:sectPr>
          <w:footerReference r:id="rId19" w:type="default"/>
          <w:pgSz w:w="11906" w:h="16838"/>
          <w:pgMar w:top="400" w:right="1087" w:bottom="1157" w:left="1780" w:header="0" w:footer="996" w:gutter="0"/>
          <w:pgBorders>
            <w:top w:val="none" w:sz="0" w:space="0"/>
            <w:left w:val="none" w:sz="0" w:space="0"/>
            <w:bottom w:val="none" w:sz="0" w:space="0"/>
            <w:right w:val="none" w:sz="0" w:space="0"/>
          </w:pgBorders>
          <w:cols w:space="720" w:num="1"/>
        </w:sectPr>
      </w:pPr>
    </w:p>
    <w:p w14:paraId="2DD7F059">
      <w:pPr>
        <w:pStyle w:val="3"/>
        <w:spacing w:line="248" w:lineRule="auto"/>
      </w:pPr>
    </w:p>
    <w:p w14:paraId="41D2640C">
      <w:pPr>
        <w:pStyle w:val="3"/>
        <w:spacing w:line="248" w:lineRule="auto"/>
      </w:pPr>
    </w:p>
    <w:p w14:paraId="6D6004AF">
      <w:pPr>
        <w:pStyle w:val="3"/>
        <w:spacing w:line="248" w:lineRule="auto"/>
      </w:pPr>
    </w:p>
    <w:p w14:paraId="2D64BB48">
      <w:pPr>
        <w:pStyle w:val="3"/>
        <w:spacing w:line="249" w:lineRule="auto"/>
      </w:pPr>
    </w:p>
    <w:p w14:paraId="6A3176D4">
      <w:pPr>
        <w:spacing w:before="75" w:line="364" w:lineRule="auto"/>
        <w:ind w:left="32" w:hanging="11"/>
        <w:jc w:val="both"/>
        <w:rPr>
          <w:rFonts w:ascii="仿宋" w:hAnsi="仿宋" w:eastAsia="仿宋" w:cs="仿宋"/>
          <w:sz w:val="23"/>
          <w:szCs w:val="23"/>
        </w:rPr>
      </w:pPr>
      <w:r>
        <w:rPr>
          <w:rFonts w:ascii="仿宋" w:hAnsi="仿宋" w:eastAsia="仿宋" w:cs="仿宋"/>
          <w:spacing w:val="6"/>
          <w:sz w:val="23"/>
          <w:szCs w:val="23"/>
        </w:rPr>
        <w:t>4、货物到达后，甲乙双方均须在场并确认包装的完好性后，安装后由甲方验货。</w:t>
      </w:r>
      <w:r>
        <w:rPr>
          <w:rFonts w:ascii="仿宋" w:hAnsi="仿宋" w:eastAsia="仿宋" w:cs="仿宋"/>
          <w:spacing w:val="2"/>
          <w:sz w:val="23"/>
          <w:szCs w:val="23"/>
        </w:rPr>
        <w:t xml:space="preserve"> </w:t>
      </w:r>
      <w:r>
        <w:rPr>
          <w:rFonts w:ascii="仿宋" w:hAnsi="仿宋" w:eastAsia="仿宋" w:cs="仿宋"/>
          <w:spacing w:val="7"/>
          <w:sz w:val="23"/>
          <w:szCs w:val="23"/>
        </w:rPr>
        <w:t>并对货物进行清点验收，共同签字确认。如验收不合格，乙</w:t>
      </w:r>
      <w:r>
        <w:rPr>
          <w:rFonts w:ascii="仿宋" w:hAnsi="仿宋" w:eastAsia="仿宋" w:cs="仿宋"/>
          <w:spacing w:val="6"/>
          <w:sz w:val="23"/>
          <w:szCs w:val="23"/>
        </w:rPr>
        <w:t>方应退货，预缴押金</w:t>
      </w:r>
      <w:r>
        <w:rPr>
          <w:rFonts w:ascii="仿宋" w:hAnsi="仿宋" w:eastAsia="仿宋" w:cs="仿宋"/>
          <w:sz w:val="23"/>
          <w:szCs w:val="23"/>
        </w:rPr>
        <w:t xml:space="preserve"> </w:t>
      </w:r>
      <w:r>
        <w:rPr>
          <w:rFonts w:ascii="仿宋" w:hAnsi="仿宋" w:eastAsia="仿宋" w:cs="仿宋"/>
          <w:spacing w:val="2"/>
          <w:sz w:val="23"/>
          <w:szCs w:val="23"/>
        </w:rPr>
        <w:t>的要全额退还，</w:t>
      </w:r>
      <w:r>
        <w:rPr>
          <w:rFonts w:ascii="仿宋" w:hAnsi="仿宋" w:eastAsia="仿宋" w:cs="仿宋"/>
          <w:spacing w:val="-36"/>
          <w:sz w:val="23"/>
          <w:szCs w:val="23"/>
        </w:rPr>
        <w:t xml:space="preserve"> </w:t>
      </w:r>
      <w:r>
        <w:rPr>
          <w:rFonts w:ascii="仿宋" w:hAnsi="仿宋" w:eastAsia="仿宋" w:cs="仿宋"/>
          <w:spacing w:val="2"/>
          <w:sz w:val="23"/>
          <w:szCs w:val="23"/>
        </w:rPr>
        <w:t>一切损失由乙方承担。</w:t>
      </w:r>
    </w:p>
    <w:p w14:paraId="6E063221">
      <w:pPr>
        <w:spacing w:before="39" w:line="231" w:lineRule="auto"/>
        <w:ind w:left="40"/>
        <w:rPr>
          <w:rFonts w:ascii="仿宋" w:hAnsi="仿宋" w:eastAsia="仿宋" w:cs="仿宋"/>
          <w:sz w:val="23"/>
          <w:szCs w:val="23"/>
        </w:rPr>
      </w:pPr>
      <w:r>
        <w:rPr>
          <w:rFonts w:ascii="仿宋" w:hAnsi="仿宋" w:eastAsia="仿宋" w:cs="仿宋"/>
          <w:spacing w:val="4"/>
          <w:sz w:val="23"/>
          <w:szCs w:val="23"/>
        </w:rPr>
        <w:t>第五条：本合同的有效组成文件：</w:t>
      </w:r>
    </w:p>
    <w:p w14:paraId="7297BDF4">
      <w:pPr>
        <w:spacing w:before="177" w:line="231" w:lineRule="auto"/>
        <w:ind w:left="40"/>
        <w:rPr>
          <w:rFonts w:ascii="仿宋" w:hAnsi="仿宋" w:eastAsia="仿宋" w:cs="仿宋"/>
          <w:sz w:val="23"/>
          <w:szCs w:val="23"/>
        </w:rPr>
      </w:pPr>
      <w:r>
        <w:rPr>
          <w:rFonts w:ascii="仿宋" w:hAnsi="仿宋" w:eastAsia="仿宋" w:cs="仿宋"/>
          <w:sz w:val="23"/>
          <w:szCs w:val="23"/>
        </w:rPr>
        <w:t>1、投标文件。</w:t>
      </w:r>
    </w:p>
    <w:p w14:paraId="74BAC062">
      <w:pPr>
        <w:spacing w:before="180" w:line="231" w:lineRule="auto"/>
        <w:ind w:left="25"/>
        <w:rPr>
          <w:rFonts w:ascii="仿宋" w:hAnsi="仿宋" w:eastAsia="仿宋" w:cs="仿宋"/>
          <w:sz w:val="23"/>
          <w:szCs w:val="23"/>
        </w:rPr>
      </w:pPr>
      <w:r>
        <w:rPr>
          <w:rFonts w:ascii="仿宋" w:hAnsi="仿宋" w:eastAsia="仿宋" w:cs="仿宋"/>
          <w:spacing w:val="1"/>
          <w:sz w:val="23"/>
          <w:szCs w:val="23"/>
        </w:rPr>
        <w:t>2、中标通知书</w:t>
      </w:r>
      <w:r>
        <w:rPr>
          <w:rFonts w:ascii="仿宋" w:hAnsi="仿宋" w:eastAsia="仿宋" w:cs="仿宋"/>
          <w:spacing w:val="51"/>
          <w:sz w:val="23"/>
          <w:szCs w:val="23"/>
        </w:rPr>
        <w:t xml:space="preserve"> </w:t>
      </w:r>
      <w:r>
        <w:rPr>
          <w:rFonts w:ascii="仿宋" w:hAnsi="仿宋" w:eastAsia="仿宋" w:cs="仿宋"/>
          <w:spacing w:val="1"/>
          <w:sz w:val="23"/>
          <w:szCs w:val="23"/>
        </w:rPr>
        <w:t>。</w:t>
      </w:r>
    </w:p>
    <w:p w14:paraId="4B956F81">
      <w:pPr>
        <w:spacing w:before="178" w:line="230" w:lineRule="auto"/>
        <w:ind w:left="27"/>
        <w:rPr>
          <w:rFonts w:ascii="仿宋" w:hAnsi="仿宋" w:eastAsia="仿宋" w:cs="仿宋"/>
          <w:sz w:val="23"/>
          <w:szCs w:val="23"/>
        </w:rPr>
      </w:pPr>
      <w:r>
        <w:rPr>
          <w:rFonts w:ascii="仿宋" w:hAnsi="仿宋" w:eastAsia="仿宋" w:cs="仿宋"/>
          <w:spacing w:val="5"/>
          <w:sz w:val="23"/>
          <w:szCs w:val="23"/>
        </w:rPr>
        <w:t>3、甲方出具的验货结算书。</w:t>
      </w:r>
    </w:p>
    <w:p w14:paraId="6E42682B">
      <w:pPr>
        <w:spacing w:before="182" w:line="230" w:lineRule="auto"/>
        <w:ind w:left="21"/>
        <w:rPr>
          <w:rFonts w:ascii="仿宋" w:hAnsi="仿宋" w:eastAsia="仿宋" w:cs="仿宋"/>
          <w:sz w:val="23"/>
          <w:szCs w:val="23"/>
        </w:rPr>
      </w:pPr>
      <w:r>
        <w:rPr>
          <w:rFonts w:ascii="仿宋" w:hAnsi="仿宋" w:eastAsia="仿宋" w:cs="仿宋"/>
          <w:spacing w:val="6"/>
          <w:sz w:val="23"/>
          <w:szCs w:val="23"/>
        </w:rPr>
        <w:t>4、乙方所提供的其他承诺。</w:t>
      </w:r>
    </w:p>
    <w:p w14:paraId="0E07C1DA">
      <w:pPr>
        <w:spacing w:before="181" w:line="229" w:lineRule="auto"/>
        <w:ind w:left="40"/>
        <w:rPr>
          <w:rFonts w:ascii="仿宋" w:hAnsi="仿宋" w:eastAsia="仿宋" w:cs="仿宋"/>
          <w:sz w:val="23"/>
          <w:szCs w:val="23"/>
        </w:rPr>
      </w:pPr>
      <w:r>
        <w:rPr>
          <w:rFonts w:ascii="仿宋" w:hAnsi="仿宋" w:eastAsia="仿宋" w:cs="仿宋"/>
          <w:spacing w:val="3"/>
          <w:sz w:val="23"/>
          <w:szCs w:val="23"/>
        </w:rPr>
        <w:t>第六条：质量保证和售后服务：</w:t>
      </w:r>
    </w:p>
    <w:p w14:paraId="69E214F7">
      <w:pPr>
        <w:spacing w:before="181" w:line="228" w:lineRule="auto"/>
        <w:ind w:left="527"/>
        <w:rPr>
          <w:rFonts w:ascii="仿宋" w:hAnsi="仿宋" w:eastAsia="仿宋" w:cs="仿宋"/>
          <w:sz w:val="23"/>
          <w:szCs w:val="23"/>
        </w:rPr>
      </w:pPr>
      <w:r>
        <w:rPr>
          <w:rFonts w:ascii="仿宋" w:hAnsi="仿宋" w:eastAsia="仿宋" w:cs="仿宋"/>
          <w:spacing w:val="6"/>
          <w:sz w:val="23"/>
          <w:szCs w:val="23"/>
        </w:rPr>
        <w:t>乙方应保证所提供的货物是全新、未使用过的原装合格正品，并完全符合国</w:t>
      </w:r>
    </w:p>
    <w:p w14:paraId="2C29F34E">
      <w:pPr>
        <w:spacing w:before="180" w:line="360" w:lineRule="auto"/>
        <w:ind w:left="39" w:right="5548" w:hanging="7"/>
        <w:rPr>
          <w:rFonts w:ascii="仿宋" w:hAnsi="仿宋" w:eastAsia="仿宋" w:cs="仿宋"/>
          <w:sz w:val="23"/>
          <w:szCs w:val="23"/>
        </w:rPr>
      </w:pPr>
      <w:r>
        <w:rPr>
          <w:rFonts w:ascii="仿宋" w:hAnsi="仿宋" w:eastAsia="仿宋" w:cs="仿宋"/>
          <w:spacing w:val="5"/>
          <w:sz w:val="23"/>
          <w:szCs w:val="23"/>
        </w:rPr>
        <w:t>家标准和行业的相关标准。</w:t>
      </w:r>
      <w:r>
        <w:rPr>
          <w:rFonts w:ascii="仿宋" w:hAnsi="仿宋" w:eastAsia="仿宋" w:cs="仿宋"/>
          <w:spacing w:val="3"/>
          <w:sz w:val="23"/>
          <w:szCs w:val="23"/>
        </w:rPr>
        <w:t xml:space="preserve"> </w:t>
      </w:r>
      <w:r>
        <w:rPr>
          <w:rFonts w:ascii="仿宋" w:hAnsi="仿宋" w:eastAsia="仿宋" w:cs="仿宋"/>
          <w:sz w:val="23"/>
          <w:szCs w:val="23"/>
        </w:rPr>
        <w:t>第七条：违约责任：</w:t>
      </w:r>
    </w:p>
    <w:p w14:paraId="205CD8BA">
      <w:pPr>
        <w:spacing w:before="40" w:line="301" w:lineRule="auto"/>
        <w:ind w:left="31" w:right="101" w:firstLine="8"/>
        <w:rPr>
          <w:rFonts w:ascii="仿宋" w:hAnsi="仿宋" w:eastAsia="仿宋" w:cs="仿宋"/>
          <w:sz w:val="23"/>
          <w:szCs w:val="23"/>
        </w:rPr>
      </w:pPr>
      <w:r>
        <w:rPr>
          <w:rFonts w:ascii="仿宋" w:hAnsi="仿宋" w:eastAsia="仿宋" w:cs="仿宋"/>
          <w:spacing w:val="7"/>
          <w:sz w:val="23"/>
          <w:szCs w:val="23"/>
        </w:rPr>
        <w:t>1、乙方不能按期按约交货或部分交货的，</w:t>
      </w:r>
      <w:r>
        <w:rPr>
          <w:rFonts w:ascii="仿宋" w:hAnsi="仿宋" w:eastAsia="仿宋" w:cs="仿宋"/>
          <w:spacing w:val="-32"/>
          <w:sz w:val="23"/>
          <w:szCs w:val="23"/>
        </w:rPr>
        <w:t xml:space="preserve"> </w:t>
      </w:r>
      <w:r>
        <w:rPr>
          <w:rFonts w:ascii="仿宋" w:hAnsi="仿宋" w:eastAsia="仿宋" w:cs="仿宋"/>
          <w:spacing w:val="7"/>
          <w:sz w:val="23"/>
          <w:szCs w:val="23"/>
        </w:rPr>
        <w:t>甲方有权不予支付乙方货款，并有权</w:t>
      </w:r>
      <w:r>
        <w:rPr>
          <w:rFonts w:ascii="仿宋" w:hAnsi="仿宋" w:eastAsia="仿宋" w:cs="仿宋"/>
          <w:sz w:val="23"/>
          <w:szCs w:val="23"/>
        </w:rPr>
        <w:t xml:space="preserve"> </w:t>
      </w:r>
      <w:r>
        <w:rPr>
          <w:rFonts w:ascii="仿宋" w:hAnsi="仿宋" w:eastAsia="仿宋" w:cs="仿宋"/>
          <w:spacing w:val="7"/>
          <w:sz w:val="23"/>
          <w:szCs w:val="23"/>
        </w:rPr>
        <w:t>解除合同，乙方并应向甲方偿付相当千不能交货部分货款</w:t>
      </w:r>
      <w:r>
        <w:rPr>
          <w:rFonts w:ascii="仿宋" w:hAnsi="仿宋" w:eastAsia="仿宋" w:cs="仿宋"/>
          <w:spacing w:val="-25"/>
          <w:sz w:val="23"/>
          <w:szCs w:val="23"/>
        </w:rPr>
        <w:t xml:space="preserve"> </w:t>
      </w:r>
      <w:r>
        <w:rPr>
          <w:rFonts w:ascii="仿宋" w:hAnsi="仿宋" w:eastAsia="仿宋" w:cs="仿宋"/>
          <w:spacing w:val="7"/>
          <w:sz w:val="23"/>
          <w:szCs w:val="23"/>
        </w:rPr>
        <w:t>5%的违约金。</w:t>
      </w:r>
    </w:p>
    <w:p w14:paraId="25EF00BE">
      <w:pPr>
        <w:spacing w:before="184" w:line="301" w:lineRule="auto"/>
        <w:ind w:left="35" w:right="122" w:hanging="10"/>
        <w:rPr>
          <w:rFonts w:ascii="仿宋" w:hAnsi="仿宋" w:eastAsia="仿宋" w:cs="仿宋"/>
          <w:sz w:val="23"/>
          <w:szCs w:val="23"/>
        </w:rPr>
      </w:pPr>
      <w:r>
        <w:rPr>
          <w:rFonts w:ascii="仿宋" w:hAnsi="仿宋" w:eastAsia="仿宋" w:cs="仿宋"/>
          <w:spacing w:val="7"/>
          <w:sz w:val="23"/>
          <w:szCs w:val="23"/>
        </w:rPr>
        <w:t>2、乙方所提供货物品种、数量、质量不符合国家法律法规和本</w:t>
      </w:r>
      <w:r>
        <w:rPr>
          <w:rFonts w:ascii="仿宋" w:hAnsi="仿宋" w:eastAsia="仿宋" w:cs="仿宋"/>
          <w:spacing w:val="6"/>
          <w:sz w:val="23"/>
          <w:szCs w:val="23"/>
        </w:rPr>
        <w:t>合同规定的，</w:t>
      </w:r>
      <w:r>
        <w:rPr>
          <w:rFonts w:ascii="仿宋" w:hAnsi="仿宋" w:eastAsia="仿宋" w:cs="仿宋"/>
          <w:spacing w:val="-32"/>
          <w:sz w:val="23"/>
          <w:szCs w:val="23"/>
        </w:rPr>
        <w:t xml:space="preserve"> </w:t>
      </w:r>
      <w:r>
        <w:rPr>
          <w:rFonts w:ascii="仿宋" w:hAnsi="仿宋" w:eastAsia="仿宋" w:cs="仿宋"/>
          <w:spacing w:val="6"/>
          <w:sz w:val="23"/>
          <w:szCs w:val="23"/>
        </w:rPr>
        <w:t>甲</w:t>
      </w:r>
      <w:r>
        <w:rPr>
          <w:rFonts w:ascii="仿宋" w:hAnsi="仿宋" w:eastAsia="仿宋" w:cs="仿宋"/>
          <w:sz w:val="23"/>
          <w:szCs w:val="23"/>
        </w:rPr>
        <w:t xml:space="preserve"> </w:t>
      </w:r>
      <w:r>
        <w:rPr>
          <w:rFonts w:ascii="仿宋" w:hAnsi="仿宋" w:eastAsia="仿宋" w:cs="仿宋"/>
          <w:spacing w:val="5"/>
          <w:sz w:val="23"/>
          <w:szCs w:val="23"/>
        </w:rPr>
        <w:t>方有权拒收，由乙方负责包换或退货，并承担由此而支付的实际费用。</w:t>
      </w:r>
    </w:p>
    <w:p w14:paraId="1EC07193">
      <w:pPr>
        <w:spacing w:before="183" w:line="301" w:lineRule="auto"/>
        <w:ind w:left="31" w:right="103" w:hanging="4"/>
        <w:rPr>
          <w:rFonts w:ascii="仿宋" w:hAnsi="仿宋" w:eastAsia="仿宋" w:cs="仿宋"/>
          <w:sz w:val="23"/>
          <w:szCs w:val="23"/>
        </w:rPr>
      </w:pPr>
      <w:r>
        <w:rPr>
          <w:rFonts w:ascii="仿宋" w:hAnsi="仿宋" w:eastAsia="仿宋" w:cs="仿宋"/>
          <w:spacing w:val="7"/>
          <w:sz w:val="23"/>
          <w:szCs w:val="23"/>
        </w:rPr>
        <w:t>3、乙方逾期交货的，按逾期缴货部分货款计算，向甲方偿付每日千分之五的违</w:t>
      </w:r>
      <w:r>
        <w:rPr>
          <w:rFonts w:ascii="仿宋" w:hAnsi="仿宋" w:eastAsia="仿宋" w:cs="仿宋"/>
          <w:sz w:val="23"/>
          <w:szCs w:val="23"/>
        </w:rPr>
        <w:t xml:space="preserve"> </w:t>
      </w:r>
      <w:r>
        <w:rPr>
          <w:rFonts w:ascii="仿宋" w:hAnsi="仿宋" w:eastAsia="仿宋" w:cs="仿宋"/>
          <w:spacing w:val="6"/>
          <w:sz w:val="23"/>
          <w:szCs w:val="23"/>
        </w:rPr>
        <w:t>约金，并承担甲方因此所受的损失费用。</w:t>
      </w:r>
    </w:p>
    <w:p w14:paraId="3991CF21">
      <w:pPr>
        <w:spacing w:before="185" w:line="301" w:lineRule="auto"/>
        <w:ind w:left="31" w:right="101" w:hanging="10"/>
        <w:rPr>
          <w:rFonts w:ascii="仿宋" w:hAnsi="仿宋" w:eastAsia="仿宋" w:cs="仿宋"/>
          <w:sz w:val="23"/>
          <w:szCs w:val="23"/>
        </w:rPr>
      </w:pPr>
      <w:r>
        <w:rPr>
          <w:rFonts w:ascii="仿宋" w:hAnsi="仿宋" w:eastAsia="仿宋" w:cs="仿宋"/>
          <w:spacing w:val="10"/>
          <w:sz w:val="23"/>
          <w:szCs w:val="23"/>
        </w:rPr>
        <w:t>4、乙方违反本合同相关约定的，除应当承担违约责任外，因乙方违约</w:t>
      </w:r>
      <w:r>
        <w:rPr>
          <w:rFonts w:ascii="仿宋" w:hAnsi="仿宋" w:eastAsia="仿宋" w:cs="仿宋"/>
          <w:spacing w:val="9"/>
          <w:sz w:val="23"/>
          <w:szCs w:val="23"/>
        </w:rPr>
        <w:t>导致甲方</w:t>
      </w:r>
      <w:r>
        <w:rPr>
          <w:rFonts w:ascii="仿宋" w:hAnsi="仿宋" w:eastAsia="仿宋" w:cs="仿宋"/>
          <w:sz w:val="23"/>
          <w:szCs w:val="23"/>
        </w:rPr>
        <w:t xml:space="preserve"> </w:t>
      </w:r>
      <w:r>
        <w:rPr>
          <w:rFonts w:ascii="仿宋" w:hAnsi="仿宋" w:eastAsia="仿宋" w:cs="仿宋"/>
          <w:spacing w:val="8"/>
          <w:sz w:val="23"/>
          <w:szCs w:val="23"/>
        </w:rPr>
        <w:t>产生其他相关损失的，乙方应当赔偿甲方因此产生的经济损失。</w:t>
      </w:r>
    </w:p>
    <w:p w14:paraId="09E8C7AA">
      <w:pPr>
        <w:spacing w:before="184" w:line="302" w:lineRule="auto"/>
        <w:ind w:left="34" w:right="112" w:hanging="7"/>
        <w:rPr>
          <w:rFonts w:ascii="仿宋" w:hAnsi="仿宋" w:eastAsia="仿宋" w:cs="仿宋"/>
          <w:sz w:val="23"/>
          <w:szCs w:val="23"/>
        </w:rPr>
      </w:pPr>
      <w:r>
        <w:rPr>
          <w:rFonts w:ascii="仿宋" w:hAnsi="仿宋" w:eastAsia="仿宋" w:cs="仿宋"/>
          <w:spacing w:val="8"/>
          <w:sz w:val="23"/>
          <w:szCs w:val="23"/>
        </w:rPr>
        <w:t>5、甲方未按合同约定逾期付款的，</w:t>
      </w:r>
      <w:r>
        <w:rPr>
          <w:rFonts w:ascii="仿宋" w:hAnsi="仿宋" w:eastAsia="仿宋" w:cs="仿宋"/>
          <w:spacing w:val="-55"/>
          <w:sz w:val="23"/>
          <w:szCs w:val="23"/>
        </w:rPr>
        <w:t xml:space="preserve"> </w:t>
      </w:r>
      <w:r>
        <w:rPr>
          <w:rFonts w:ascii="仿宋" w:hAnsi="仿宋" w:eastAsia="仿宋" w:cs="仿宋"/>
          <w:spacing w:val="8"/>
          <w:sz w:val="23"/>
          <w:szCs w:val="23"/>
        </w:rPr>
        <w:t>应按照每日千分之</w:t>
      </w:r>
      <w:r>
        <w:rPr>
          <w:rFonts w:ascii="仿宋" w:hAnsi="仿宋" w:eastAsia="仿宋" w:cs="仿宋"/>
          <w:spacing w:val="7"/>
          <w:sz w:val="23"/>
          <w:szCs w:val="23"/>
        </w:rPr>
        <w:t>五的比例向乙方偿付逾期</w:t>
      </w:r>
      <w:r>
        <w:rPr>
          <w:rFonts w:ascii="仿宋" w:hAnsi="仿宋" w:eastAsia="仿宋" w:cs="仿宋"/>
          <w:sz w:val="23"/>
          <w:szCs w:val="23"/>
        </w:rPr>
        <w:t xml:space="preserve"> </w:t>
      </w:r>
      <w:r>
        <w:rPr>
          <w:rFonts w:ascii="仿宋" w:hAnsi="仿宋" w:eastAsia="仿宋" w:cs="仿宋"/>
          <w:spacing w:val="1"/>
          <w:sz w:val="23"/>
          <w:szCs w:val="23"/>
        </w:rPr>
        <w:t>货款的违约金。</w:t>
      </w:r>
    </w:p>
    <w:p w14:paraId="6B61A9C0">
      <w:pPr>
        <w:spacing w:before="179" w:line="231" w:lineRule="auto"/>
        <w:ind w:left="24"/>
        <w:rPr>
          <w:rFonts w:ascii="仿宋" w:hAnsi="仿宋" w:eastAsia="仿宋" w:cs="仿宋"/>
          <w:sz w:val="23"/>
          <w:szCs w:val="23"/>
        </w:rPr>
      </w:pPr>
      <w:r>
        <w:rPr>
          <w:rFonts w:ascii="仿宋" w:hAnsi="仿宋" w:eastAsia="仿宋" w:cs="仿宋"/>
          <w:spacing w:val="2"/>
          <w:sz w:val="23"/>
          <w:szCs w:val="23"/>
        </w:rPr>
        <w:t>6、甲方违反本合同规定拒绝接货的，应当承担由此对乙方造成的损失。</w:t>
      </w:r>
    </w:p>
    <w:p w14:paraId="031C2967">
      <w:pPr>
        <w:spacing w:before="181" w:line="302" w:lineRule="auto"/>
        <w:ind w:left="39" w:right="748" w:hanging="11"/>
        <w:rPr>
          <w:rFonts w:ascii="仿宋" w:hAnsi="仿宋" w:eastAsia="仿宋" w:cs="仿宋"/>
          <w:sz w:val="23"/>
          <w:szCs w:val="23"/>
        </w:rPr>
      </w:pPr>
      <w:r>
        <w:rPr>
          <w:rFonts w:ascii="仿宋" w:hAnsi="仿宋" w:eastAsia="仿宋" w:cs="仿宋"/>
          <w:spacing w:val="6"/>
          <w:sz w:val="23"/>
          <w:szCs w:val="23"/>
        </w:rPr>
        <w:t>7、双方必须严格执行《中华人民共和国民法典》的有关违约责任规定。</w:t>
      </w:r>
      <w:r>
        <w:rPr>
          <w:rFonts w:ascii="仿宋" w:hAnsi="仿宋" w:eastAsia="仿宋" w:cs="仿宋"/>
          <w:sz w:val="23"/>
          <w:szCs w:val="23"/>
        </w:rPr>
        <w:t xml:space="preserve"> </w:t>
      </w:r>
      <w:r>
        <w:rPr>
          <w:rFonts w:ascii="仿宋" w:hAnsi="仿宋" w:eastAsia="仿宋" w:cs="仿宋"/>
          <w:spacing w:val="6"/>
          <w:sz w:val="23"/>
          <w:szCs w:val="23"/>
        </w:rPr>
        <w:t>第八条：不可抗力</w:t>
      </w:r>
    </w:p>
    <w:p w14:paraId="448EBA60">
      <w:pPr>
        <w:spacing w:before="177" w:line="326" w:lineRule="auto"/>
        <w:ind w:left="29" w:right="85" w:firstLine="10"/>
        <w:rPr>
          <w:rFonts w:ascii="仿宋" w:hAnsi="仿宋" w:eastAsia="仿宋" w:cs="仿宋"/>
          <w:sz w:val="23"/>
          <w:szCs w:val="23"/>
        </w:rPr>
      </w:pPr>
      <w:r>
        <w:rPr>
          <w:rFonts w:ascii="仿宋" w:hAnsi="仿宋" w:eastAsia="仿宋" w:cs="仿宋"/>
          <w:spacing w:val="6"/>
          <w:sz w:val="23"/>
          <w:szCs w:val="23"/>
        </w:rPr>
        <w:t>1、本合同生效后发生不可抗力的，发生不可抗力的一方应立即通知对方和</w:t>
      </w:r>
      <w:r>
        <w:rPr>
          <w:rFonts w:hint="eastAsia" w:ascii="仿宋" w:hAnsi="仿宋" w:eastAsia="仿宋" w:cs="仿宋"/>
          <w:spacing w:val="6"/>
          <w:sz w:val="23"/>
          <w:szCs w:val="23"/>
        </w:rPr>
        <w:t>库车市住房和城乡建设局</w:t>
      </w:r>
      <w:r>
        <w:rPr>
          <w:rFonts w:ascii="仿宋" w:hAnsi="仿宋" w:eastAsia="仿宋" w:cs="仿宋"/>
          <w:spacing w:val="7"/>
          <w:sz w:val="23"/>
          <w:szCs w:val="23"/>
        </w:rPr>
        <w:t>，并在不可抗力发生之日起五天内提供不可抗力的详</w:t>
      </w:r>
      <w:r>
        <w:rPr>
          <w:rFonts w:ascii="仿宋" w:hAnsi="仿宋" w:eastAsia="仿宋" w:cs="仿宋"/>
          <w:spacing w:val="6"/>
          <w:sz w:val="23"/>
          <w:szCs w:val="23"/>
        </w:rPr>
        <w:t>情及有关证明</w:t>
      </w:r>
      <w:r>
        <w:rPr>
          <w:rFonts w:ascii="仿宋" w:hAnsi="仿宋" w:eastAsia="仿宋" w:cs="仿宋"/>
          <w:spacing w:val="8"/>
          <w:sz w:val="23"/>
          <w:szCs w:val="23"/>
        </w:rPr>
        <w:t>文件送交对方和</w:t>
      </w:r>
      <w:r>
        <w:rPr>
          <w:rFonts w:hint="eastAsia" w:ascii="仿宋" w:hAnsi="仿宋" w:eastAsia="仿宋" w:cs="仿宋"/>
          <w:spacing w:val="8"/>
          <w:sz w:val="23"/>
          <w:szCs w:val="23"/>
        </w:rPr>
        <w:t>库车市住房和城乡建设局</w:t>
      </w:r>
      <w:r>
        <w:rPr>
          <w:rFonts w:ascii="仿宋" w:hAnsi="仿宋" w:eastAsia="仿宋" w:cs="仿宋"/>
          <w:spacing w:val="8"/>
          <w:sz w:val="23"/>
          <w:szCs w:val="23"/>
        </w:rPr>
        <w:t>。</w:t>
      </w:r>
    </w:p>
    <w:p w14:paraId="1FA0C239">
      <w:pPr>
        <w:spacing w:before="186" w:line="302" w:lineRule="auto"/>
        <w:ind w:left="33" w:right="85" w:hanging="8"/>
        <w:rPr>
          <w:rFonts w:ascii="仿宋" w:hAnsi="仿宋" w:eastAsia="仿宋" w:cs="仿宋"/>
          <w:sz w:val="23"/>
          <w:szCs w:val="23"/>
        </w:rPr>
      </w:pPr>
      <w:r>
        <w:rPr>
          <w:rFonts w:ascii="仿宋" w:hAnsi="仿宋" w:eastAsia="仿宋" w:cs="仿宋"/>
          <w:spacing w:val="9"/>
          <w:sz w:val="23"/>
          <w:szCs w:val="23"/>
        </w:rPr>
        <w:t>2、发生不可抗力事件时，</w:t>
      </w:r>
      <w:r>
        <w:rPr>
          <w:rFonts w:ascii="仿宋" w:hAnsi="仿宋" w:eastAsia="仿宋" w:cs="仿宋"/>
          <w:spacing w:val="-66"/>
          <w:sz w:val="23"/>
          <w:szCs w:val="23"/>
        </w:rPr>
        <w:t xml:space="preserve"> </w:t>
      </w:r>
      <w:r>
        <w:rPr>
          <w:rFonts w:ascii="仿宋" w:hAnsi="仿宋" w:eastAsia="仿宋" w:cs="仿宋"/>
          <w:spacing w:val="9"/>
          <w:sz w:val="23"/>
          <w:szCs w:val="23"/>
        </w:rPr>
        <w:t>双方应协商以寻找一个合理的解决方法</w:t>
      </w:r>
      <w:r>
        <w:rPr>
          <w:rFonts w:ascii="仿宋" w:hAnsi="仿宋" w:eastAsia="仿宋" w:cs="仿宋"/>
          <w:spacing w:val="8"/>
          <w:sz w:val="23"/>
          <w:szCs w:val="23"/>
        </w:rPr>
        <w:t>，并尽一切努</w:t>
      </w:r>
      <w:r>
        <w:rPr>
          <w:rFonts w:ascii="仿宋" w:hAnsi="仿宋" w:eastAsia="仿宋" w:cs="仿宋"/>
          <w:sz w:val="23"/>
          <w:szCs w:val="23"/>
        </w:rPr>
        <w:t xml:space="preserve"> </w:t>
      </w:r>
      <w:r>
        <w:rPr>
          <w:rFonts w:ascii="仿宋" w:hAnsi="仿宋" w:eastAsia="仿宋" w:cs="仿宋"/>
          <w:spacing w:val="7"/>
          <w:sz w:val="23"/>
          <w:szCs w:val="23"/>
        </w:rPr>
        <w:t>力减轻不可抗力产生的后果。如不可抗力影响双方合同正</w:t>
      </w:r>
      <w:r>
        <w:rPr>
          <w:rFonts w:ascii="仿宋" w:hAnsi="仿宋" w:eastAsia="仿宋" w:cs="仿宋"/>
          <w:spacing w:val="6"/>
          <w:sz w:val="23"/>
          <w:szCs w:val="23"/>
        </w:rPr>
        <w:t>常执行的，双方应友好</w:t>
      </w:r>
    </w:p>
    <w:p w14:paraId="7EBA83F2">
      <w:pPr>
        <w:spacing w:line="302" w:lineRule="auto"/>
        <w:rPr>
          <w:rFonts w:ascii="仿宋" w:hAnsi="仿宋" w:eastAsia="仿宋" w:cs="仿宋"/>
          <w:sz w:val="23"/>
          <w:szCs w:val="23"/>
        </w:rPr>
        <w:sectPr>
          <w:footerReference r:id="rId20" w:type="default"/>
          <w:pgSz w:w="11906" w:h="16838"/>
          <w:pgMar w:top="400" w:right="1713" w:bottom="1157" w:left="1785" w:header="0" w:footer="997" w:gutter="0"/>
          <w:pgBorders>
            <w:top w:val="none" w:sz="0" w:space="0"/>
            <w:left w:val="none" w:sz="0" w:space="0"/>
            <w:bottom w:val="none" w:sz="0" w:space="0"/>
            <w:right w:val="none" w:sz="0" w:space="0"/>
          </w:pgBorders>
          <w:cols w:space="720" w:num="1"/>
        </w:sectPr>
      </w:pPr>
    </w:p>
    <w:p w14:paraId="0102AB56">
      <w:pPr>
        <w:pStyle w:val="3"/>
        <w:spacing w:line="248" w:lineRule="auto"/>
      </w:pPr>
    </w:p>
    <w:p w14:paraId="7B9453E4">
      <w:pPr>
        <w:pStyle w:val="3"/>
        <w:spacing w:line="248" w:lineRule="auto"/>
      </w:pPr>
    </w:p>
    <w:p w14:paraId="4E0E0D50">
      <w:pPr>
        <w:pStyle w:val="3"/>
        <w:spacing w:line="248" w:lineRule="auto"/>
      </w:pPr>
    </w:p>
    <w:p w14:paraId="1F87E44D">
      <w:pPr>
        <w:pStyle w:val="3"/>
        <w:spacing w:line="249" w:lineRule="auto"/>
      </w:pPr>
    </w:p>
    <w:p w14:paraId="7F93484D">
      <w:pPr>
        <w:spacing w:before="75" w:line="229" w:lineRule="auto"/>
        <w:ind w:left="30"/>
        <w:rPr>
          <w:rFonts w:ascii="仿宋" w:hAnsi="仿宋" w:eastAsia="仿宋" w:cs="仿宋"/>
          <w:sz w:val="23"/>
          <w:szCs w:val="23"/>
        </w:rPr>
      </w:pPr>
      <w:r>
        <w:rPr>
          <w:rFonts w:ascii="仿宋" w:hAnsi="仿宋" w:eastAsia="仿宋" w:cs="仿宋"/>
          <w:spacing w:val="6"/>
          <w:sz w:val="23"/>
          <w:szCs w:val="23"/>
        </w:rPr>
        <w:t>协商解决本合同是否继续履行或终止。</w:t>
      </w:r>
    </w:p>
    <w:p w14:paraId="3119E44A">
      <w:pPr>
        <w:spacing w:before="182" w:line="364" w:lineRule="auto"/>
        <w:ind w:left="31" w:hanging="4"/>
        <w:jc w:val="both"/>
        <w:rPr>
          <w:rFonts w:ascii="仿宋" w:hAnsi="仿宋" w:eastAsia="仿宋" w:cs="仿宋"/>
          <w:sz w:val="23"/>
          <w:szCs w:val="23"/>
        </w:rPr>
      </w:pPr>
      <w:r>
        <w:rPr>
          <w:rFonts w:ascii="仿宋" w:hAnsi="仿宋" w:eastAsia="仿宋" w:cs="仿宋"/>
          <w:spacing w:val="5"/>
          <w:sz w:val="23"/>
          <w:szCs w:val="23"/>
        </w:rPr>
        <w:t>3、一方因不可抗力不能按本合同约定履行的，可以减轻或免除一方的违约责任，</w:t>
      </w:r>
      <w:r>
        <w:rPr>
          <w:rFonts w:ascii="仿宋" w:hAnsi="仿宋" w:eastAsia="仿宋" w:cs="仿宋"/>
          <w:spacing w:val="12"/>
          <w:sz w:val="23"/>
          <w:szCs w:val="23"/>
        </w:rPr>
        <w:t xml:space="preserve"> </w:t>
      </w:r>
      <w:r>
        <w:rPr>
          <w:rFonts w:ascii="仿宋" w:hAnsi="仿宋" w:eastAsia="仿宋" w:cs="仿宋"/>
          <w:spacing w:val="7"/>
          <w:sz w:val="23"/>
          <w:szCs w:val="23"/>
        </w:rPr>
        <w:t>一方不能证明不能按本合同约定履行是因不可抗力的，应当承</w:t>
      </w:r>
      <w:r>
        <w:rPr>
          <w:rFonts w:ascii="仿宋" w:hAnsi="仿宋" w:eastAsia="仿宋" w:cs="仿宋"/>
          <w:spacing w:val="6"/>
          <w:sz w:val="23"/>
          <w:szCs w:val="23"/>
        </w:rPr>
        <w:t>担本合同约定的违</w:t>
      </w:r>
      <w:r>
        <w:rPr>
          <w:rFonts w:ascii="仿宋" w:hAnsi="仿宋" w:eastAsia="仿宋" w:cs="仿宋"/>
          <w:sz w:val="23"/>
          <w:szCs w:val="23"/>
        </w:rPr>
        <w:t xml:space="preserve"> </w:t>
      </w:r>
      <w:r>
        <w:rPr>
          <w:rFonts w:ascii="仿宋" w:hAnsi="仿宋" w:eastAsia="仿宋" w:cs="仿宋"/>
          <w:spacing w:val="2"/>
          <w:sz w:val="23"/>
          <w:szCs w:val="23"/>
        </w:rPr>
        <w:t>约和赔偿责任。</w:t>
      </w:r>
    </w:p>
    <w:p w14:paraId="68235933">
      <w:pPr>
        <w:spacing w:before="38" w:line="231" w:lineRule="auto"/>
        <w:ind w:left="40"/>
        <w:rPr>
          <w:rFonts w:ascii="仿宋" w:hAnsi="仿宋" w:eastAsia="仿宋" w:cs="仿宋"/>
          <w:sz w:val="23"/>
          <w:szCs w:val="23"/>
        </w:rPr>
      </w:pPr>
      <w:r>
        <w:rPr>
          <w:rFonts w:ascii="仿宋" w:hAnsi="仿宋" w:eastAsia="仿宋" w:cs="仿宋"/>
          <w:spacing w:val="7"/>
          <w:sz w:val="23"/>
          <w:szCs w:val="23"/>
        </w:rPr>
        <w:t>第九条：合同的解除和变更</w:t>
      </w:r>
    </w:p>
    <w:p w14:paraId="33B5CD46">
      <w:pPr>
        <w:spacing w:before="182" w:line="366" w:lineRule="auto"/>
        <w:ind w:left="32" w:right="8" w:firstLine="502"/>
        <w:jc w:val="both"/>
        <w:rPr>
          <w:rFonts w:ascii="仿宋" w:hAnsi="仿宋" w:eastAsia="仿宋" w:cs="仿宋"/>
          <w:sz w:val="23"/>
          <w:szCs w:val="23"/>
        </w:rPr>
      </w:pPr>
      <w:r>
        <w:rPr>
          <w:rFonts w:ascii="仿宋" w:hAnsi="仿宋" w:eastAsia="仿宋" w:cs="仿宋"/>
          <w:spacing w:val="8"/>
          <w:sz w:val="23"/>
          <w:szCs w:val="23"/>
        </w:rPr>
        <w:t>当合同一方要求变更或解除合同时，在新协</w:t>
      </w:r>
      <w:r>
        <w:rPr>
          <w:rFonts w:ascii="仿宋" w:hAnsi="仿宋" w:eastAsia="仿宋" w:cs="仿宋"/>
          <w:spacing w:val="7"/>
          <w:sz w:val="23"/>
          <w:szCs w:val="23"/>
        </w:rPr>
        <w:t>议未达成前，原合同仍然有效。</w:t>
      </w:r>
      <w:r>
        <w:rPr>
          <w:rFonts w:ascii="仿宋" w:hAnsi="仿宋" w:eastAsia="仿宋" w:cs="仿宋"/>
          <w:sz w:val="23"/>
          <w:szCs w:val="23"/>
        </w:rPr>
        <w:t xml:space="preserve"> </w:t>
      </w:r>
      <w:r>
        <w:rPr>
          <w:rFonts w:ascii="仿宋" w:hAnsi="仿宋" w:eastAsia="仿宋" w:cs="仿宋"/>
          <w:spacing w:val="4"/>
          <w:sz w:val="23"/>
          <w:szCs w:val="23"/>
        </w:rPr>
        <w:t>要求变更的一方应及时书面通知对方</w:t>
      </w:r>
      <w:r>
        <w:rPr>
          <w:rFonts w:hint="eastAsia" w:ascii="仿宋" w:hAnsi="仿宋" w:eastAsia="仿宋" w:cs="仿宋"/>
          <w:spacing w:val="4"/>
          <w:sz w:val="23"/>
          <w:szCs w:val="23"/>
        </w:rPr>
        <w:t>库车市住房和城乡建设局</w:t>
      </w:r>
      <w:r>
        <w:rPr>
          <w:rFonts w:ascii="仿宋" w:hAnsi="仿宋" w:eastAsia="仿宋" w:cs="仿宋"/>
          <w:spacing w:val="4"/>
          <w:sz w:val="23"/>
          <w:szCs w:val="23"/>
        </w:rPr>
        <w:t>，对方在接到通知 15日</w:t>
      </w:r>
      <w:r>
        <w:rPr>
          <w:rFonts w:ascii="仿宋" w:hAnsi="仿宋" w:eastAsia="仿宋" w:cs="仿宋"/>
          <w:spacing w:val="8"/>
          <w:sz w:val="23"/>
          <w:szCs w:val="23"/>
        </w:rPr>
        <w:t>内书面给予答复，逾期未答复则视为己同意。双方达成协议的，按新协议执行，</w:t>
      </w:r>
      <w:r>
        <w:rPr>
          <w:rFonts w:ascii="仿宋" w:hAnsi="仿宋" w:eastAsia="仿宋" w:cs="仿宋"/>
          <w:spacing w:val="6"/>
          <w:sz w:val="23"/>
          <w:szCs w:val="23"/>
        </w:rPr>
        <w:t>并报当地备案。</w:t>
      </w:r>
    </w:p>
    <w:p w14:paraId="1E45380B">
      <w:pPr>
        <w:spacing w:before="40" w:line="231" w:lineRule="auto"/>
        <w:ind w:left="40"/>
        <w:rPr>
          <w:rFonts w:ascii="仿宋" w:hAnsi="仿宋" w:eastAsia="仿宋" w:cs="仿宋"/>
          <w:sz w:val="23"/>
          <w:szCs w:val="23"/>
        </w:rPr>
      </w:pPr>
      <w:r>
        <w:rPr>
          <w:rFonts w:ascii="仿宋" w:hAnsi="仿宋" w:eastAsia="仿宋" w:cs="仿宋"/>
          <w:spacing w:val="7"/>
          <w:sz w:val="23"/>
          <w:szCs w:val="23"/>
        </w:rPr>
        <w:t>第十条：争议解决方式</w:t>
      </w:r>
    </w:p>
    <w:p w14:paraId="30E522DC">
      <w:pPr>
        <w:spacing w:before="177" w:line="369" w:lineRule="auto"/>
        <w:ind w:left="29" w:right="26" w:firstLine="511"/>
        <w:jc w:val="both"/>
        <w:rPr>
          <w:rFonts w:ascii="仿宋" w:hAnsi="仿宋" w:eastAsia="仿宋" w:cs="仿宋"/>
          <w:sz w:val="23"/>
          <w:szCs w:val="23"/>
        </w:rPr>
      </w:pPr>
      <w:r>
        <w:rPr>
          <w:rFonts w:ascii="仿宋" w:hAnsi="仿宋" w:eastAsia="仿宋" w:cs="仿宋"/>
          <w:spacing w:val="7"/>
          <w:sz w:val="23"/>
          <w:szCs w:val="23"/>
        </w:rPr>
        <w:t>甲乙双方在合同执行中发生争议，由甲乙双方协商解决，协商解</w:t>
      </w:r>
      <w:r>
        <w:rPr>
          <w:rFonts w:ascii="仿宋" w:hAnsi="仿宋" w:eastAsia="仿宋" w:cs="仿宋"/>
          <w:spacing w:val="6"/>
          <w:sz w:val="23"/>
          <w:szCs w:val="23"/>
        </w:rPr>
        <w:t>决不了的，</w:t>
      </w:r>
      <w:r>
        <w:rPr>
          <w:rFonts w:ascii="仿宋" w:hAnsi="仿宋" w:eastAsia="仿宋" w:cs="仿宋"/>
          <w:sz w:val="23"/>
          <w:szCs w:val="23"/>
        </w:rPr>
        <w:t xml:space="preserve"> </w:t>
      </w:r>
      <w:r>
        <w:rPr>
          <w:rFonts w:ascii="仿宋" w:hAnsi="仿宋" w:eastAsia="仿宋" w:cs="仿宋"/>
          <w:spacing w:val="14"/>
          <w:sz w:val="23"/>
          <w:szCs w:val="23"/>
        </w:rPr>
        <w:t>甲乙双方均有权向</w:t>
      </w:r>
      <w:r>
        <w:rPr>
          <w:rFonts w:hint="eastAsia" w:ascii="仿宋" w:hAnsi="仿宋" w:eastAsia="仿宋" w:cs="仿宋"/>
          <w:spacing w:val="14"/>
          <w:sz w:val="23"/>
          <w:szCs w:val="23"/>
        </w:rPr>
        <w:t>库车市住房和城乡建设局</w:t>
      </w:r>
      <w:r>
        <w:rPr>
          <w:rFonts w:ascii="仿宋" w:hAnsi="仿宋" w:eastAsia="仿宋" w:cs="仿宋"/>
          <w:spacing w:val="14"/>
          <w:sz w:val="23"/>
          <w:szCs w:val="23"/>
        </w:rPr>
        <w:t>投诉或向合同签署</w:t>
      </w:r>
      <w:r>
        <w:rPr>
          <w:rFonts w:ascii="仿宋" w:hAnsi="仿宋" w:eastAsia="仿宋" w:cs="仿宋"/>
          <w:spacing w:val="13"/>
          <w:sz w:val="23"/>
          <w:szCs w:val="23"/>
        </w:rPr>
        <w:t>所在地人民法院提起诉</w:t>
      </w:r>
      <w:r>
        <w:rPr>
          <w:rFonts w:ascii="仿宋" w:hAnsi="仿宋" w:eastAsia="仿宋" w:cs="仿宋"/>
          <w:spacing w:val="-9"/>
          <w:sz w:val="23"/>
          <w:szCs w:val="23"/>
        </w:rPr>
        <w:t>讼。</w:t>
      </w:r>
    </w:p>
    <w:p w14:paraId="2498D1C6">
      <w:pPr>
        <w:spacing w:before="23" w:line="230" w:lineRule="auto"/>
        <w:ind w:left="40"/>
        <w:rPr>
          <w:rFonts w:ascii="仿宋" w:hAnsi="仿宋" w:eastAsia="仿宋" w:cs="仿宋"/>
          <w:sz w:val="23"/>
          <w:szCs w:val="23"/>
        </w:rPr>
      </w:pPr>
      <w:r>
        <w:rPr>
          <w:rFonts w:ascii="仿宋" w:hAnsi="仿宋" w:eastAsia="仿宋" w:cs="仿宋"/>
          <w:spacing w:val="7"/>
          <w:sz w:val="23"/>
          <w:szCs w:val="23"/>
        </w:rPr>
        <w:t>第十一条：合同生效及其他</w:t>
      </w:r>
    </w:p>
    <w:p w14:paraId="3498F2D2">
      <w:pPr>
        <w:spacing w:before="181" w:line="358" w:lineRule="auto"/>
        <w:ind w:left="31" w:right="65" w:firstLine="4"/>
        <w:rPr>
          <w:rFonts w:ascii="仿宋" w:hAnsi="仿宋" w:eastAsia="仿宋" w:cs="仿宋"/>
          <w:sz w:val="23"/>
          <w:szCs w:val="23"/>
        </w:rPr>
      </w:pPr>
      <w:r>
        <w:rPr>
          <w:rFonts w:ascii="仿宋" w:hAnsi="仿宋" w:eastAsia="仿宋" w:cs="仿宋"/>
          <w:spacing w:val="6"/>
          <w:sz w:val="23"/>
          <w:szCs w:val="23"/>
        </w:rPr>
        <w:t>l 、本合同经甲乙双方盖章和代表签字日期，即为本合同生效日期。如双方盖</w:t>
      </w:r>
      <w:r>
        <w:rPr>
          <w:rFonts w:ascii="仿宋" w:hAnsi="仿宋" w:eastAsia="仿宋" w:cs="仿宋"/>
          <w:spacing w:val="10"/>
          <w:sz w:val="23"/>
          <w:szCs w:val="23"/>
        </w:rPr>
        <w:t xml:space="preserve"> </w:t>
      </w:r>
      <w:r>
        <w:rPr>
          <w:rFonts w:ascii="仿宋" w:hAnsi="仿宋" w:eastAsia="仿宋" w:cs="仿宋"/>
          <w:spacing w:val="8"/>
          <w:sz w:val="23"/>
          <w:szCs w:val="23"/>
        </w:rPr>
        <w:t>章签字日期不一致时，以最后盖章签字方的盖章签字日期为合同的生效日期。</w:t>
      </w:r>
    </w:p>
    <w:p w14:paraId="6A808440">
      <w:pPr>
        <w:spacing w:before="42" w:line="358" w:lineRule="auto"/>
        <w:ind w:left="29" w:right="62" w:hanging="4"/>
        <w:rPr>
          <w:rFonts w:ascii="仿宋" w:hAnsi="仿宋" w:eastAsia="仿宋" w:cs="仿宋"/>
          <w:sz w:val="23"/>
          <w:szCs w:val="23"/>
        </w:rPr>
      </w:pPr>
      <w:r>
        <w:rPr>
          <w:rFonts w:ascii="仿宋" w:hAnsi="仿宋" w:eastAsia="仿宋" w:cs="仿宋"/>
          <w:spacing w:val="6"/>
          <w:sz w:val="23"/>
          <w:szCs w:val="23"/>
        </w:rPr>
        <w:t>2、本合同一式陆份，甲方贰份，乙方贰份，政府采购办、招标代理公司各壹</w:t>
      </w:r>
      <w:r>
        <w:rPr>
          <w:rFonts w:ascii="仿宋" w:hAnsi="仿宋" w:eastAsia="仿宋" w:cs="仿宋"/>
          <w:spacing w:val="-3"/>
          <w:sz w:val="23"/>
          <w:szCs w:val="23"/>
        </w:rPr>
        <w:t>份。</w:t>
      </w:r>
    </w:p>
    <w:p w14:paraId="3D9862FA">
      <w:pPr>
        <w:spacing w:before="41" w:line="327" w:lineRule="auto"/>
        <w:ind w:left="28" w:right="65" w:hanging="1"/>
        <w:rPr>
          <w:rFonts w:ascii="仿宋" w:hAnsi="仿宋" w:eastAsia="仿宋" w:cs="仿宋"/>
          <w:sz w:val="23"/>
          <w:szCs w:val="23"/>
        </w:rPr>
      </w:pPr>
      <w:r>
        <w:rPr>
          <w:rFonts w:ascii="仿宋" w:hAnsi="仿宋" w:eastAsia="仿宋" w:cs="仿宋"/>
          <w:spacing w:val="8"/>
          <w:sz w:val="23"/>
          <w:szCs w:val="23"/>
        </w:rPr>
        <w:t>3、本合同的未尽事项，</w:t>
      </w:r>
      <w:r>
        <w:rPr>
          <w:rFonts w:ascii="仿宋" w:hAnsi="仿宋" w:eastAsia="仿宋" w:cs="仿宋"/>
          <w:spacing w:val="37"/>
          <w:sz w:val="23"/>
          <w:szCs w:val="23"/>
        </w:rPr>
        <w:t xml:space="preserve"> </w:t>
      </w:r>
      <w:r>
        <w:rPr>
          <w:rFonts w:ascii="仿宋" w:hAnsi="仿宋" w:eastAsia="仿宋" w:cs="仿宋"/>
          <w:spacing w:val="8"/>
          <w:sz w:val="23"/>
          <w:szCs w:val="23"/>
        </w:rPr>
        <w:t>必要时由甲乙双方另订补充</w:t>
      </w:r>
      <w:r>
        <w:rPr>
          <w:rFonts w:ascii="仿宋" w:hAnsi="仿宋" w:eastAsia="仿宋" w:cs="仿宋"/>
          <w:spacing w:val="7"/>
          <w:sz w:val="23"/>
          <w:szCs w:val="23"/>
        </w:rPr>
        <w:t>协议，经甲乙双方盖章和</w:t>
      </w:r>
      <w:r>
        <w:rPr>
          <w:rFonts w:ascii="仿宋" w:hAnsi="仿宋" w:eastAsia="仿宋" w:cs="仿宋"/>
          <w:sz w:val="23"/>
          <w:szCs w:val="23"/>
        </w:rPr>
        <w:t xml:space="preserve"> </w:t>
      </w:r>
      <w:r>
        <w:rPr>
          <w:rFonts w:ascii="仿宋" w:hAnsi="仿宋" w:eastAsia="仿宋" w:cs="仿宋"/>
          <w:spacing w:val="7"/>
          <w:sz w:val="23"/>
          <w:szCs w:val="23"/>
        </w:rPr>
        <w:t>双方授权代表签字后与本合同具有同等法律效力，补充协议必须交</w:t>
      </w:r>
      <w:r>
        <w:rPr>
          <w:rFonts w:hint="eastAsia" w:ascii="仿宋" w:hAnsi="仿宋" w:eastAsia="仿宋" w:cs="仿宋"/>
          <w:spacing w:val="7"/>
          <w:sz w:val="23"/>
          <w:szCs w:val="23"/>
        </w:rPr>
        <w:t>库车市住房和城乡建设局</w:t>
      </w:r>
      <w:r>
        <w:rPr>
          <w:rFonts w:ascii="仿宋" w:hAnsi="仿宋" w:eastAsia="仿宋" w:cs="仿宋"/>
          <w:sz w:val="23"/>
          <w:szCs w:val="23"/>
        </w:rPr>
        <w:t>备案。</w:t>
      </w:r>
    </w:p>
    <w:p w14:paraId="05729149">
      <w:pPr>
        <w:spacing w:before="178" w:line="231" w:lineRule="auto"/>
        <w:ind w:left="61"/>
        <w:rPr>
          <w:rFonts w:ascii="仿宋" w:hAnsi="仿宋" w:eastAsia="仿宋" w:cs="仿宋"/>
          <w:sz w:val="23"/>
          <w:szCs w:val="23"/>
        </w:rPr>
      </w:pPr>
      <w:r>
        <w:rPr>
          <w:rFonts w:ascii="仿宋" w:hAnsi="仿宋" w:eastAsia="仿宋" w:cs="仿宋"/>
          <w:spacing w:val="-6"/>
          <w:sz w:val="23"/>
          <w:szCs w:val="23"/>
        </w:rPr>
        <w:t>甲方：                                                      乙方：</w:t>
      </w:r>
    </w:p>
    <w:p w14:paraId="19B3768C">
      <w:pPr>
        <w:spacing w:before="181" w:line="231" w:lineRule="auto"/>
        <w:ind w:left="35"/>
        <w:rPr>
          <w:rFonts w:ascii="仿宋" w:hAnsi="仿宋" w:eastAsia="仿宋" w:cs="仿宋"/>
          <w:sz w:val="23"/>
          <w:szCs w:val="23"/>
        </w:rPr>
      </w:pPr>
      <w:r>
        <w:rPr>
          <w:rFonts w:ascii="仿宋" w:hAnsi="仿宋" w:eastAsia="仿宋" w:cs="仿宋"/>
          <w:spacing w:val="-3"/>
          <w:sz w:val="23"/>
          <w:szCs w:val="23"/>
        </w:rPr>
        <w:t>签约代表：</w:t>
      </w:r>
      <w:r>
        <w:rPr>
          <w:rFonts w:ascii="仿宋" w:hAnsi="仿宋" w:eastAsia="仿宋" w:cs="仿宋"/>
          <w:spacing w:val="1"/>
          <w:sz w:val="23"/>
          <w:szCs w:val="23"/>
        </w:rPr>
        <w:t xml:space="preserve">                                                </w:t>
      </w:r>
      <w:r>
        <w:rPr>
          <w:rFonts w:ascii="仿宋" w:hAnsi="仿宋" w:eastAsia="仿宋" w:cs="仿宋"/>
          <w:spacing w:val="-3"/>
          <w:sz w:val="23"/>
          <w:szCs w:val="23"/>
        </w:rPr>
        <w:t>签约代表：</w:t>
      </w:r>
    </w:p>
    <w:p w14:paraId="2A8E2523">
      <w:pPr>
        <w:spacing w:before="180"/>
        <w:ind w:left="30"/>
        <w:rPr>
          <w:rFonts w:ascii="仿宋" w:hAnsi="仿宋" w:eastAsia="仿宋" w:cs="仿宋"/>
          <w:sz w:val="23"/>
          <w:szCs w:val="23"/>
        </w:rPr>
      </w:pPr>
      <w:r>
        <w:rPr>
          <w:rFonts w:ascii="仿宋" w:hAnsi="仿宋" w:eastAsia="仿宋" w:cs="仿宋"/>
          <w:spacing w:val="-6"/>
          <w:sz w:val="23"/>
          <w:szCs w:val="23"/>
        </w:rPr>
        <w:t>地址：</w:t>
      </w:r>
      <w:r>
        <w:rPr>
          <w:rFonts w:ascii="仿宋" w:hAnsi="仿宋" w:eastAsia="仿宋" w:cs="仿宋"/>
          <w:spacing w:val="1"/>
          <w:sz w:val="23"/>
          <w:szCs w:val="23"/>
        </w:rPr>
        <w:t xml:space="preserve">                                                    </w:t>
      </w:r>
      <w:r>
        <w:rPr>
          <w:rFonts w:ascii="仿宋" w:hAnsi="仿宋" w:eastAsia="仿宋" w:cs="仿宋"/>
          <w:spacing w:val="-6"/>
          <w:sz w:val="23"/>
          <w:szCs w:val="23"/>
        </w:rPr>
        <w:t>地址：</w:t>
      </w:r>
    </w:p>
    <w:p w14:paraId="382CBEDD">
      <w:pPr>
        <w:spacing w:before="167" w:line="231" w:lineRule="auto"/>
        <w:ind w:left="56"/>
        <w:rPr>
          <w:rFonts w:ascii="仿宋" w:hAnsi="仿宋" w:eastAsia="仿宋" w:cs="仿宋"/>
          <w:sz w:val="23"/>
          <w:szCs w:val="23"/>
        </w:rPr>
      </w:pPr>
      <w:r>
        <w:rPr>
          <w:rFonts w:ascii="仿宋" w:hAnsi="仿宋" w:eastAsia="仿宋" w:cs="仿宋"/>
          <w:spacing w:val="-5"/>
          <w:sz w:val="23"/>
          <w:szCs w:val="23"/>
        </w:rPr>
        <w:t xml:space="preserve">电话：                   </w:t>
      </w:r>
      <w:r>
        <w:rPr>
          <w:rFonts w:ascii="仿宋" w:hAnsi="仿宋" w:eastAsia="仿宋" w:cs="仿宋"/>
          <w:spacing w:val="-6"/>
          <w:sz w:val="23"/>
          <w:szCs w:val="23"/>
        </w:rPr>
        <w:t xml:space="preserve">                                    电话：</w:t>
      </w:r>
    </w:p>
    <w:p w14:paraId="1BF59695">
      <w:pPr>
        <w:spacing w:before="177" w:line="231" w:lineRule="auto"/>
        <w:ind w:left="32"/>
        <w:rPr>
          <w:rFonts w:ascii="仿宋" w:hAnsi="仿宋" w:eastAsia="仿宋" w:cs="仿宋"/>
          <w:sz w:val="23"/>
          <w:szCs w:val="23"/>
        </w:rPr>
      </w:pPr>
      <w:r>
        <w:rPr>
          <w:rFonts w:ascii="仿宋" w:hAnsi="仿宋" w:eastAsia="仿宋" w:cs="仿宋"/>
          <w:spacing w:val="-6"/>
          <w:sz w:val="23"/>
          <w:szCs w:val="23"/>
        </w:rPr>
        <w:t>传真：</w:t>
      </w:r>
      <w:r>
        <w:rPr>
          <w:rFonts w:ascii="仿宋" w:hAnsi="仿宋" w:eastAsia="仿宋" w:cs="仿宋"/>
          <w:spacing w:val="1"/>
          <w:sz w:val="23"/>
          <w:szCs w:val="23"/>
        </w:rPr>
        <w:t xml:space="preserve">                                                    </w:t>
      </w:r>
      <w:r>
        <w:rPr>
          <w:rFonts w:ascii="仿宋" w:hAnsi="仿宋" w:eastAsia="仿宋" w:cs="仿宋"/>
          <w:spacing w:val="-6"/>
          <w:sz w:val="23"/>
          <w:szCs w:val="23"/>
        </w:rPr>
        <w:t>传真：</w:t>
      </w:r>
    </w:p>
    <w:p w14:paraId="79BAA405">
      <w:pPr>
        <w:spacing w:before="181" w:line="358" w:lineRule="auto"/>
        <w:ind w:left="6747" w:right="750" w:firstLine="2"/>
        <w:rPr>
          <w:rFonts w:ascii="仿宋" w:hAnsi="仿宋" w:eastAsia="仿宋" w:cs="仿宋"/>
          <w:sz w:val="23"/>
          <w:szCs w:val="23"/>
        </w:rPr>
      </w:pPr>
      <w:r>
        <w:rPr>
          <w:rFonts w:ascii="仿宋" w:hAnsi="仿宋" w:eastAsia="仿宋" w:cs="仿宋"/>
          <w:spacing w:val="-9"/>
          <w:sz w:val="23"/>
          <w:szCs w:val="23"/>
        </w:rPr>
        <w:t>开户行：</w:t>
      </w:r>
      <w:r>
        <w:rPr>
          <w:rFonts w:ascii="仿宋" w:hAnsi="仿宋" w:eastAsia="仿宋" w:cs="仿宋"/>
          <w:sz w:val="23"/>
          <w:szCs w:val="23"/>
        </w:rPr>
        <w:t xml:space="preserve"> </w:t>
      </w:r>
      <w:r>
        <w:rPr>
          <w:rFonts w:ascii="仿宋" w:hAnsi="仿宋" w:eastAsia="仿宋" w:cs="仿宋"/>
          <w:spacing w:val="-10"/>
          <w:sz w:val="23"/>
          <w:szCs w:val="23"/>
        </w:rPr>
        <w:t>账号：</w:t>
      </w:r>
    </w:p>
    <w:p w14:paraId="423ACBF0">
      <w:pPr>
        <w:spacing w:before="40" w:line="231" w:lineRule="auto"/>
        <w:ind w:left="25"/>
        <w:rPr>
          <w:rFonts w:ascii="仿宋" w:hAnsi="仿宋" w:eastAsia="仿宋" w:cs="仿宋"/>
          <w:sz w:val="23"/>
          <w:szCs w:val="23"/>
        </w:rPr>
      </w:pPr>
      <w:r>
        <w:rPr>
          <w:rFonts w:ascii="仿宋" w:hAnsi="仿宋" w:eastAsia="仿宋" w:cs="仿宋"/>
          <w:spacing w:val="-7"/>
          <w:sz w:val="23"/>
          <w:szCs w:val="23"/>
        </w:rPr>
        <w:t>20</w:t>
      </w:r>
      <w:r>
        <w:rPr>
          <w:rFonts w:ascii="仿宋" w:hAnsi="仿宋" w:eastAsia="仿宋" w:cs="仿宋"/>
          <w:spacing w:val="16"/>
          <w:sz w:val="23"/>
          <w:szCs w:val="23"/>
        </w:rPr>
        <w:t xml:space="preserve">  </w:t>
      </w:r>
      <w:r>
        <w:rPr>
          <w:rFonts w:ascii="仿宋" w:hAnsi="仿宋" w:eastAsia="仿宋" w:cs="仿宋"/>
          <w:spacing w:val="-7"/>
          <w:sz w:val="23"/>
          <w:szCs w:val="23"/>
        </w:rPr>
        <w:t>年</w:t>
      </w:r>
      <w:r>
        <w:rPr>
          <w:rFonts w:ascii="仿宋" w:hAnsi="仿宋" w:eastAsia="仿宋" w:cs="仿宋"/>
          <w:spacing w:val="-114"/>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7"/>
          <w:sz w:val="23"/>
          <w:szCs w:val="23"/>
        </w:rPr>
        <w:t>月</w:t>
      </w:r>
      <w:r>
        <w:rPr>
          <w:rFonts w:ascii="仿宋" w:hAnsi="仿宋" w:eastAsia="仿宋" w:cs="仿宋"/>
          <w:spacing w:val="5"/>
          <w:sz w:val="23"/>
          <w:szCs w:val="23"/>
          <w:u w:val="single" w:color="auto"/>
        </w:rPr>
        <w:t xml:space="preserve">   </w:t>
      </w:r>
      <w:r>
        <w:rPr>
          <w:rFonts w:ascii="仿宋" w:hAnsi="仿宋" w:eastAsia="仿宋" w:cs="仿宋"/>
          <w:spacing w:val="-48"/>
          <w:sz w:val="23"/>
          <w:szCs w:val="23"/>
        </w:rPr>
        <w:t xml:space="preserve"> </w:t>
      </w:r>
      <w:r>
        <w:rPr>
          <w:rFonts w:ascii="仿宋" w:hAnsi="仿宋" w:eastAsia="仿宋" w:cs="仿宋"/>
          <w:spacing w:val="-7"/>
          <w:sz w:val="23"/>
          <w:szCs w:val="23"/>
        </w:rPr>
        <w:t xml:space="preserve">日                               </w:t>
      </w:r>
      <w:r>
        <w:rPr>
          <w:rFonts w:ascii="仿宋" w:hAnsi="仿宋" w:eastAsia="仿宋" w:cs="仿宋"/>
          <w:spacing w:val="-8"/>
          <w:sz w:val="23"/>
          <w:szCs w:val="23"/>
        </w:rPr>
        <w:t xml:space="preserve">           20</w:t>
      </w:r>
      <w:r>
        <w:rPr>
          <w:rFonts w:ascii="仿宋" w:hAnsi="仿宋" w:eastAsia="仿宋" w:cs="仿宋"/>
          <w:spacing w:val="16"/>
          <w:sz w:val="23"/>
          <w:szCs w:val="23"/>
        </w:rPr>
        <w:t xml:space="preserve">  </w:t>
      </w:r>
      <w:r>
        <w:rPr>
          <w:rFonts w:ascii="仿宋" w:hAnsi="仿宋" w:eastAsia="仿宋" w:cs="仿宋"/>
          <w:spacing w:val="-8"/>
          <w:sz w:val="23"/>
          <w:szCs w:val="23"/>
        </w:rPr>
        <w:t>年</w:t>
      </w:r>
      <w:r>
        <w:rPr>
          <w:rFonts w:ascii="仿宋" w:hAnsi="仿宋" w:eastAsia="仿宋" w:cs="仿宋"/>
          <w:spacing w:val="33"/>
          <w:sz w:val="23"/>
          <w:szCs w:val="23"/>
          <w:u w:val="single" w:color="auto"/>
        </w:rPr>
        <w:t xml:space="preserve"> </w:t>
      </w:r>
      <w:r>
        <w:rPr>
          <w:rFonts w:ascii="仿宋" w:hAnsi="仿宋" w:eastAsia="仿宋" w:cs="仿宋"/>
          <w:spacing w:val="-8"/>
          <w:sz w:val="23"/>
          <w:szCs w:val="23"/>
        </w:rPr>
        <w:t>月</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8"/>
          <w:sz w:val="23"/>
          <w:szCs w:val="23"/>
        </w:rPr>
        <w:t xml:space="preserve"> </w:t>
      </w:r>
      <w:r>
        <w:rPr>
          <w:rFonts w:ascii="仿宋" w:hAnsi="仿宋" w:eastAsia="仿宋" w:cs="仿宋"/>
          <w:spacing w:val="-8"/>
          <w:sz w:val="23"/>
          <w:szCs w:val="23"/>
        </w:rPr>
        <w:t>日</w:t>
      </w:r>
    </w:p>
    <w:p w14:paraId="622036F6">
      <w:pPr>
        <w:spacing w:line="231" w:lineRule="auto"/>
        <w:rPr>
          <w:rFonts w:ascii="仿宋" w:hAnsi="仿宋" w:eastAsia="仿宋" w:cs="仿宋"/>
          <w:sz w:val="23"/>
          <w:szCs w:val="23"/>
        </w:rPr>
        <w:sectPr>
          <w:footerReference r:id="rId21" w:type="default"/>
          <w:pgSz w:w="11906" w:h="16838"/>
          <w:pgMar w:top="400" w:right="1733" w:bottom="1157" w:left="1785" w:header="0" w:footer="996" w:gutter="0"/>
          <w:pgBorders>
            <w:top w:val="none" w:sz="0" w:space="0"/>
            <w:left w:val="none" w:sz="0" w:space="0"/>
            <w:bottom w:val="none" w:sz="0" w:space="0"/>
            <w:right w:val="none" w:sz="0" w:space="0"/>
          </w:pgBorders>
          <w:cols w:space="720" w:num="1"/>
        </w:sectPr>
      </w:pPr>
    </w:p>
    <w:p w14:paraId="4E0E045A">
      <w:pPr>
        <w:pStyle w:val="3"/>
        <w:spacing w:line="241" w:lineRule="auto"/>
      </w:pPr>
    </w:p>
    <w:p w14:paraId="43A00861">
      <w:pPr>
        <w:pStyle w:val="3"/>
        <w:spacing w:line="241" w:lineRule="auto"/>
      </w:pPr>
    </w:p>
    <w:p w14:paraId="7705E8A7">
      <w:pPr>
        <w:pStyle w:val="3"/>
        <w:spacing w:line="241" w:lineRule="auto"/>
      </w:pPr>
    </w:p>
    <w:p w14:paraId="5DF91F8F">
      <w:pPr>
        <w:pStyle w:val="3"/>
        <w:spacing w:line="241" w:lineRule="auto"/>
      </w:pPr>
    </w:p>
    <w:p w14:paraId="303A194B">
      <w:pPr>
        <w:pStyle w:val="3"/>
        <w:spacing w:line="241" w:lineRule="auto"/>
      </w:pPr>
    </w:p>
    <w:p w14:paraId="68BF0061">
      <w:pPr>
        <w:pStyle w:val="3"/>
        <w:spacing w:line="242" w:lineRule="auto"/>
      </w:pPr>
    </w:p>
    <w:p w14:paraId="73C0149F">
      <w:pPr>
        <w:spacing w:before="94" w:line="229" w:lineRule="auto"/>
        <w:ind w:left="2549"/>
        <w:outlineLvl w:val="0"/>
        <w:rPr>
          <w:rFonts w:ascii="仿宋" w:hAnsi="仿宋" w:eastAsia="仿宋" w:cs="仿宋"/>
          <w:sz w:val="29"/>
          <w:szCs w:val="29"/>
        </w:rPr>
      </w:pPr>
      <w:bookmarkStart w:id="13" w:name="bookmark12"/>
      <w:bookmarkEnd w:id="13"/>
      <w:r>
        <w:rPr>
          <w:rFonts w:ascii="仿宋" w:hAnsi="仿宋" w:eastAsia="仿宋" w:cs="仿宋"/>
          <w:spacing w:val="6"/>
          <w:sz w:val="29"/>
          <w:szCs w:val="29"/>
        </w:rPr>
        <w:t>第六部分  投标文件格式</w:t>
      </w:r>
    </w:p>
    <w:p w14:paraId="7462FAC6">
      <w:pPr>
        <w:spacing w:before="214" w:line="231" w:lineRule="auto"/>
        <w:ind w:left="29"/>
        <w:rPr>
          <w:rFonts w:ascii="仿宋" w:hAnsi="仿宋" w:eastAsia="仿宋" w:cs="仿宋"/>
          <w:sz w:val="23"/>
          <w:szCs w:val="23"/>
        </w:rPr>
      </w:pPr>
      <w:r>
        <w:rPr>
          <w:rFonts w:ascii="仿宋" w:hAnsi="仿宋" w:eastAsia="仿宋" w:cs="仿宋"/>
          <w:spacing w:val="7"/>
          <w:sz w:val="23"/>
          <w:szCs w:val="23"/>
          <w:u w:val="single" w:color="auto"/>
        </w:rPr>
        <w:t>投标封面示例</w:t>
      </w:r>
    </w:p>
    <w:p w14:paraId="4174764D">
      <w:pPr>
        <w:pStyle w:val="3"/>
        <w:spacing w:line="258" w:lineRule="auto"/>
      </w:pPr>
    </w:p>
    <w:p w14:paraId="19768EFD">
      <w:pPr>
        <w:pStyle w:val="3"/>
        <w:spacing w:line="258" w:lineRule="auto"/>
      </w:pPr>
    </w:p>
    <w:p w14:paraId="109456DA">
      <w:pPr>
        <w:pStyle w:val="3"/>
        <w:spacing w:line="258" w:lineRule="auto"/>
      </w:pPr>
    </w:p>
    <w:p w14:paraId="4B159440">
      <w:pPr>
        <w:pStyle w:val="3"/>
        <w:spacing w:line="259" w:lineRule="auto"/>
      </w:pPr>
    </w:p>
    <w:p w14:paraId="5E14D240">
      <w:pPr>
        <w:pStyle w:val="3"/>
        <w:spacing w:line="259" w:lineRule="auto"/>
      </w:pPr>
    </w:p>
    <w:p w14:paraId="6356C2DF">
      <w:pPr>
        <w:pStyle w:val="3"/>
        <w:spacing w:line="259" w:lineRule="auto"/>
      </w:pPr>
    </w:p>
    <w:p w14:paraId="4EEE121F">
      <w:pPr>
        <w:pStyle w:val="3"/>
        <w:spacing w:line="259" w:lineRule="auto"/>
      </w:pPr>
    </w:p>
    <w:p w14:paraId="04E19423">
      <w:pPr>
        <w:spacing w:before="74" w:line="485" w:lineRule="auto"/>
        <w:ind w:left="3701" w:right="3685" w:firstLine="1"/>
        <w:rPr>
          <w:rFonts w:ascii="仿宋" w:hAnsi="仿宋" w:eastAsia="仿宋" w:cs="仿宋"/>
          <w:sz w:val="23"/>
          <w:szCs w:val="23"/>
        </w:rPr>
      </w:pPr>
      <w:r>
        <w:rPr>
          <w:rFonts w:ascii="仿宋" w:hAnsi="仿宋" w:eastAsia="仿宋" w:cs="仿宋"/>
          <w:b/>
          <w:bCs/>
          <w:spacing w:val="3"/>
          <w:sz w:val="23"/>
          <w:szCs w:val="23"/>
          <w:u w:val="single" w:color="auto"/>
        </w:rPr>
        <w:t>项目名称</w:t>
      </w:r>
      <w:r>
        <w:rPr>
          <w:rFonts w:ascii="仿宋" w:hAnsi="仿宋" w:eastAsia="仿宋" w:cs="仿宋"/>
          <w:spacing w:val="2"/>
          <w:sz w:val="23"/>
          <w:szCs w:val="23"/>
        </w:rPr>
        <w:t xml:space="preserve"> </w:t>
      </w:r>
      <w:r>
        <w:rPr>
          <w:rFonts w:ascii="仿宋" w:hAnsi="仿宋" w:eastAsia="仿宋" w:cs="仿宋"/>
          <w:b/>
          <w:bCs/>
          <w:spacing w:val="4"/>
          <w:sz w:val="23"/>
          <w:szCs w:val="23"/>
        </w:rPr>
        <w:t>投标文件</w:t>
      </w:r>
    </w:p>
    <w:p w14:paraId="28F89113">
      <w:pPr>
        <w:pStyle w:val="3"/>
        <w:spacing w:line="246" w:lineRule="auto"/>
      </w:pPr>
    </w:p>
    <w:p w14:paraId="5AA791F7">
      <w:pPr>
        <w:pStyle w:val="3"/>
        <w:spacing w:line="246" w:lineRule="auto"/>
      </w:pPr>
    </w:p>
    <w:p w14:paraId="45EC7343">
      <w:pPr>
        <w:pStyle w:val="3"/>
        <w:spacing w:line="246" w:lineRule="auto"/>
      </w:pPr>
    </w:p>
    <w:p w14:paraId="4BEA4A69">
      <w:pPr>
        <w:pStyle w:val="3"/>
        <w:spacing w:line="246" w:lineRule="auto"/>
      </w:pPr>
    </w:p>
    <w:p w14:paraId="2ADB68B9">
      <w:pPr>
        <w:pStyle w:val="3"/>
        <w:spacing w:line="246" w:lineRule="auto"/>
      </w:pPr>
    </w:p>
    <w:p w14:paraId="2413ABBD">
      <w:pPr>
        <w:pStyle w:val="3"/>
        <w:spacing w:line="246" w:lineRule="auto"/>
      </w:pPr>
    </w:p>
    <w:p w14:paraId="5AFA845E">
      <w:pPr>
        <w:pStyle w:val="3"/>
        <w:spacing w:line="246" w:lineRule="auto"/>
      </w:pPr>
    </w:p>
    <w:p w14:paraId="19CED56E">
      <w:pPr>
        <w:pStyle w:val="3"/>
        <w:spacing w:line="246" w:lineRule="auto"/>
      </w:pPr>
    </w:p>
    <w:p w14:paraId="30A5B0EF">
      <w:pPr>
        <w:pStyle w:val="3"/>
        <w:spacing w:line="247" w:lineRule="auto"/>
      </w:pPr>
    </w:p>
    <w:p w14:paraId="6BAB9C3F">
      <w:pPr>
        <w:spacing w:before="74" w:line="229" w:lineRule="auto"/>
        <w:ind w:left="510"/>
        <w:rPr>
          <w:rFonts w:ascii="仿宋" w:hAnsi="仿宋" w:eastAsia="仿宋" w:cs="仿宋"/>
          <w:sz w:val="23"/>
          <w:szCs w:val="23"/>
        </w:rPr>
      </w:pPr>
      <w:r>
        <w:rPr>
          <w:rFonts w:ascii="仿宋" w:hAnsi="仿宋" w:eastAsia="仿宋" w:cs="仿宋"/>
          <w:b/>
          <w:bCs/>
          <w:spacing w:val="4"/>
          <w:sz w:val="23"/>
          <w:szCs w:val="23"/>
        </w:rPr>
        <w:t>供应商名称（盖章</w:t>
      </w:r>
      <w:r>
        <w:rPr>
          <w:rFonts w:ascii="仿宋" w:hAnsi="仿宋" w:eastAsia="仿宋" w:cs="仿宋"/>
          <w:b/>
          <w:bCs/>
          <w:spacing w:val="-12"/>
          <w:sz w:val="23"/>
          <w:szCs w:val="23"/>
        </w:rPr>
        <w:t>）</w:t>
      </w:r>
      <w:r>
        <w:rPr>
          <w:rFonts w:ascii="仿宋" w:hAnsi="仿宋" w:eastAsia="仿宋" w:cs="仿宋"/>
          <w:spacing w:val="-56"/>
          <w:sz w:val="23"/>
          <w:szCs w:val="23"/>
        </w:rPr>
        <w:t xml:space="preserve"> </w:t>
      </w:r>
      <w:r>
        <w:rPr>
          <w:rFonts w:ascii="仿宋" w:hAnsi="仿宋" w:eastAsia="仿宋" w:cs="仿宋"/>
          <w:b/>
          <w:bCs/>
          <w:spacing w:val="-12"/>
          <w:sz w:val="23"/>
          <w:szCs w:val="23"/>
        </w:rPr>
        <w:t>：</w:t>
      </w:r>
      <w:r>
        <w:rPr>
          <w:rFonts w:ascii="仿宋" w:hAnsi="仿宋" w:eastAsia="仿宋" w:cs="仿宋"/>
          <w:sz w:val="23"/>
          <w:szCs w:val="23"/>
          <w:u w:val="single" w:color="auto"/>
        </w:rPr>
        <w:t xml:space="preserve">                             </w:t>
      </w:r>
    </w:p>
    <w:p w14:paraId="47D4F60C">
      <w:pPr>
        <w:pStyle w:val="3"/>
        <w:spacing w:line="285" w:lineRule="auto"/>
      </w:pPr>
    </w:p>
    <w:p w14:paraId="4E5AC9D5">
      <w:pPr>
        <w:pStyle w:val="3"/>
        <w:spacing w:line="286" w:lineRule="auto"/>
      </w:pPr>
    </w:p>
    <w:p w14:paraId="0B7F3D0C">
      <w:pPr>
        <w:spacing w:before="76" w:line="231" w:lineRule="auto"/>
        <w:ind w:left="517"/>
        <w:rPr>
          <w:rFonts w:ascii="仿宋" w:hAnsi="仿宋" w:eastAsia="仿宋" w:cs="仿宋"/>
          <w:sz w:val="23"/>
          <w:szCs w:val="23"/>
        </w:rPr>
      </w:pPr>
      <w:r>
        <w:rPr>
          <w:rFonts w:ascii="仿宋" w:hAnsi="仿宋" w:eastAsia="仿宋" w:cs="仿宋"/>
          <w:b/>
          <w:bCs/>
          <w:spacing w:val="4"/>
          <w:sz w:val="23"/>
          <w:szCs w:val="23"/>
        </w:rPr>
        <w:t>法定代表人（签字或盖章</w:t>
      </w:r>
      <w:r>
        <w:rPr>
          <w:rFonts w:ascii="仿宋" w:hAnsi="仿宋" w:eastAsia="仿宋" w:cs="仿宋"/>
          <w:b/>
          <w:bCs/>
          <w:spacing w:val="-14"/>
          <w:sz w:val="23"/>
          <w:szCs w:val="23"/>
        </w:rPr>
        <w:t>）</w:t>
      </w:r>
      <w:r>
        <w:rPr>
          <w:rFonts w:ascii="仿宋" w:hAnsi="仿宋" w:eastAsia="仿宋" w:cs="仿宋"/>
          <w:spacing w:val="-45"/>
          <w:sz w:val="23"/>
          <w:szCs w:val="23"/>
        </w:rPr>
        <w:t xml:space="preserve"> </w:t>
      </w:r>
      <w:r>
        <w:rPr>
          <w:rFonts w:ascii="仿宋" w:hAnsi="仿宋" w:eastAsia="仿宋" w:cs="仿宋"/>
          <w:b/>
          <w:bCs/>
          <w:spacing w:val="-14"/>
          <w:sz w:val="23"/>
          <w:szCs w:val="23"/>
        </w:rPr>
        <w:t>：</w:t>
      </w:r>
      <w:r>
        <w:rPr>
          <w:rFonts w:ascii="仿宋" w:hAnsi="仿宋" w:eastAsia="仿宋" w:cs="仿宋"/>
          <w:sz w:val="23"/>
          <w:szCs w:val="23"/>
          <w:u w:val="single" w:color="auto"/>
        </w:rPr>
        <w:t xml:space="preserve">                             </w:t>
      </w:r>
    </w:p>
    <w:p w14:paraId="329600D3">
      <w:pPr>
        <w:pStyle w:val="3"/>
        <w:spacing w:line="285" w:lineRule="auto"/>
      </w:pPr>
    </w:p>
    <w:p w14:paraId="607992B2">
      <w:pPr>
        <w:pStyle w:val="3"/>
        <w:spacing w:line="285" w:lineRule="auto"/>
      </w:pPr>
    </w:p>
    <w:p w14:paraId="6E49BF10">
      <w:pPr>
        <w:spacing w:before="75" w:line="233" w:lineRule="auto"/>
        <w:ind w:left="507"/>
        <w:rPr>
          <w:rFonts w:ascii="仿宋" w:hAnsi="仿宋" w:eastAsia="仿宋" w:cs="仿宋"/>
          <w:sz w:val="23"/>
          <w:szCs w:val="23"/>
        </w:rPr>
      </w:pPr>
      <w:r>
        <w:rPr>
          <w:rFonts w:ascii="仿宋" w:hAnsi="仿宋" w:eastAsia="仿宋" w:cs="仿宋"/>
          <w:b/>
          <w:bCs/>
          <w:spacing w:val="-3"/>
          <w:sz w:val="23"/>
          <w:szCs w:val="23"/>
        </w:rPr>
        <w:t>联</w:t>
      </w:r>
      <w:r>
        <w:rPr>
          <w:rFonts w:ascii="仿宋" w:hAnsi="仿宋" w:eastAsia="仿宋" w:cs="仿宋"/>
          <w:spacing w:val="18"/>
          <w:sz w:val="23"/>
          <w:szCs w:val="23"/>
        </w:rPr>
        <w:t xml:space="preserve">  </w:t>
      </w:r>
      <w:r>
        <w:rPr>
          <w:rFonts w:ascii="仿宋" w:hAnsi="仿宋" w:eastAsia="仿宋" w:cs="仿宋"/>
          <w:b/>
          <w:bCs/>
          <w:spacing w:val="-3"/>
          <w:sz w:val="23"/>
          <w:szCs w:val="23"/>
        </w:rPr>
        <w:t>系</w:t>
      </w:r>
      <w:r>
        <w:rPr>
          <w:rFonts w:ascii="仿宋" w:hAnsi="仿宋" w:eastAsia="仿宋" w:cs="仿宋"/>
          <w:spacing w:val="16"/>
          <w:sz w:val="23"/>
          <w:szCs w:val="23"/>
        </w:rPr>
        <w:t xml:space="preserve">  </w:t>
      </w:r>
      <w:r>
        <w:rPr>
          <w:rFonts w:ascii="仿宋" w:hAnsi="仿宋" w:eastAsia="仿宋" w:cs="仿宋"/>
          <w:b/>
          <w:bCs/>
          <w:spacing w:val="-3"/>
          <w:sz w:val="23"/>
          <w:szCs w:val="23"/>
        </w:rPr>
        <w:t>人：</w:t>
      </w:r>
      <w:r>
        <w:rPr>
          <w:rFonts w:ascii="仿宋" w:hAnsi="仿宋" w:eastAsia="仿宋" w:cs="仿宋"/>
          <w:spacing w:val="-3"/>
          <w:sz w:val="23"/>
          <w:szCs w:val="23"/>
          <w:u w:val="single" w:color="auto"/>
        </w:rPr>
        <w:t xml:space="preserve">                 </w:t>
      </w:r>
      <w:r>
        <w:rPr>
          <w:rFonts w:ascii="仿宋" w:hAnsi="仿宋" w:eastAsia="仿宋" w:cs="仿宋"/>
          <w:spacing w:val="-4"/>
          <w:sz w:val="23"/>
          <w:szCs w:val="23"/>
          <w:u w:val="single" w:color="auto"/>
        </w:rPr>
        <w:t xml:space="preserve">            </w:t>
      </w:r>
    </w:p>
    <w:p w14:paraId="469D6948">
      <w:pPr>
        <w:pStyle w:val="3"/>
        <w:spacing w:line="284" w:lineRule="auto"/>
      </w:pPr>
    </w:p>
    <w:p w14:paraId="081DE5E2">
      <w:pPr>
        <w:pStyle w:val="3"/>
        <w:spacing w:line="284" w:lineRule="auto"/>
      </w:pPr>
    </w:p>
    <w:p w14:paraId="4F534766">
      <w:pPr>
        <w:spacing w:before="75" w:line="231" w:lineRule="auto"/>
        <w:ind w:left="507"/>
        <w:rPr>
          <w:rFonts w:ascii="仿宋" w:hAnsi="仿宋" w:eastAsia="仿宋" w:cs="仿宋"/>
          <w:sz w:val="23"/>
          <w:szCs w:val="23"/>
        </w:rPr>
      </w:pPr>
      <w:r>
        <w:rPr>
          <w:rFonts w:ascii="仿宋" w:hAnsi="仿宋" w:eastAsia="仿宋" w:cs="仿宋"/>
          <w:b/>
          <w:bCs/>
          <w:spacing w:val="-12"/>
          <w:sz w:val="23"/>
          <w:szCs w:val="23"/>
        </w:rPr>
        <w:t>联</w:t>
      </w:r>
      <w:r>
        <w:rPr>
          <w:rFonts w:ascii="仿宋" w:hAnsi="仿宋" w:eastAsia="仿宋" w:cs="仿宋"/>
          <w:spacing w:val="30"/>
          <w:sz w:val="23"/>
          <w:szCs w:val="23"/>
        </w:rPr>
        <w:t xml:space="preserve"> </w:t>
      </w:r>
      <w:r>
        <w:rPr>
          <w:rFonts w:ascii="仿宋" w:hAnsi="仿宋" w:eastAsia="仿宋" w:cs="仿宋"/>
          <w:b/>
          <w:bCs/>
          <w:spacing w:val="-12"/>
          <w:sz w:val="23"/>
          <w:szCs w:val="23"/>
        </w:rPr>
        <w:t>系</w:t>
      </w:r>
      <w:r>
        <w:rPr>
          <w:rFonts w:ascii="仿宋" w:hAnsi="仿宋" w:eastAsia="仿宋" w:cs="仿宋"/>
          <w:spacing w:val="49"/>
          <w:sz w:val="23"/>
          <w:szCs w:val="23"/>
        </w:rPr>
        <w:t xml:space="preserve"> </w:t>
      </w:r>
      <w:r>
        <w:rPr>
          <w:rFonts w:ascii="仿宋" w:hAnsi="仿宋" w:eastAsia="仿宋" w:cs="仿宋"/>
          <w:b/>
          <w:bCs/>
          <w:spacing w:val="-12"/>
          <w:sz w:val="23"/>
          <w:szCs w:val="23"/>
        </w:rPr>
        <w:t>电</w:t>
      </w:r>
      <w:r>
        <w:rPr>
          <w:rFonts w:ascii="仿宋" w:hAnsi="仿宋" w:eastAsia="仿宋" w:cs="仿宋"/>
          <w:spacing w:val="23"/>
          <w:sz w:val="23"/>
          <w:szCs w:val="23"/>
        </w:rPr>
        <w:t xml:space="preserve"> </w:t>
      </w:r>
      <w:r>
        <w:rPr>
          <w:rFonts w:ascii="仿宋" w:hAnsi="仿宋" w:eastAsia="仿宋" w:cs="仿宋"/>
          <w:b/>
          <w:bCs/>
          <w:spacing w:val="-12"/>
          <w:sz w:val="23"/>
          <w:szCs w:val="23"/>
        </w:rPr>
        <w:t>话：</w:t>
      </w:r>
      <w:r>
        <w:rPr>
          <w:rFonts w:ascii="仿宋" w:hAnsi="仿宋" w:eastAsia="仿宋" w:cs="仿宋"/>
          <w:sz w:val="23"/>
          <w:szCs w:val="23"/>
          <w:u w:val="single" w:color="auto"/>
        </w:rPr>
        <w:t xml:space="preserve">                             </w:t>
      </w:r>
    </w:p>
    <w:p w14:paraId="49A4966F">
      <w:pPr>
        <w:pStyle w:val="3"/>
        <w:spacing w:line="284" w:lineRule="auto"/>
      </w:pPr>
    </w:p>
    <w:p w14:paraId="15E2C81E">
      <w:pPr>
        <w:pStyle w:val="3"/>
        <w:spacing w:line="285" w:lineRule="auto"/>
      </w:pPr>
    </w:p>
    <w:p w14:paraId="11AD6FCE">
      <w:pPr>
        <w:spacing w:before="75" w:line="229" w:lineRule="auto"/>
        <w:ind w:left="514"/>
        <w:rPr>
          <w:rFonts w:ascii="仿宋" w:hAnsi="仿宋" w:eastAsia="仿宋" w:cs="仿宋"/>
          <w:sz w:val="23"/>
          <w:szCs w:val="23"/>
        </w:rPr>
      </w:pPr>
      <w:r>
        <w:rPr>
          <w:rFonts w:ascii="仿宋" w:hAnsi="仿宋" w:eastAsia="仿宋" w:cs="仿宋"/>
          <w:b/>
          <w:bCs/>
          <w:spacing w:val="-4"/>
          <w:sz w:val="23"/>
          <w:szCs w:val="23"/>
        </w:rPr>
        <w:t>单</w:t>
      </w:r>
      <w:r>
        <w:rPr>
          <w:rFonts w:ascii="仿宋" w:hAnsi="仿宋" w:eastAsia="仿宋" w:cs="仿宋"/>
          <w:spacing w:val="35"/>
          <w:sz w:val="23"/>
          <w:szCs w:val="23"/>
        </w:rPr>
        <w:t xml:space="preserve"> </w:t>
      </w:r>
      <w:r>
        <w:rPr>
          <w:rFonts w:ascii="仿宋" w:hAnsi="仿宋" w:eastAsia="仿宋" w:cs="仿宋"/>
          <w:b/>
          <w:bCs/>
          <w:spacing w:val="-4"/>
          <w:sz w:val="23"/>
          <w:szCs w:val="23"/>
        </w:rPr>
        <w:t>位</w:t>
      </w:r>
      <w:r>
        <w:rPr>
          <w:rFonts w:ascii="仿宋" w:hAnsi="仿宋" w:eastAsia="仿宋" w:cs="仿宋"/>
          <w:spacing w:val="25"/>
          <w:sz w:val="23"/>
          <w:szCs w:val="23"/>
        </w:rPr>
        <w:t xml:space="preserve"> </w:t>
      </w:r>
      <w:r>
        <w:rPr>
          <w:rFonts w:ascii="仿宋" w:hAnsi="仿宋" w:eastAsia="仿宋" w:cs="仿宋"/>
          <w:b/>
          <w:bCs/>
          <w:spacing w:val="-4"/>
          <w:sz w:val="23"/>
          <w:szCs w:val="23"/>
        </w:rPr>
        <w:t>地</w:t>
      </w:r>
      <w:r>
        <w:rPr>
          <w:rFonts w:ascii="仿宋" w:hAnsi="仿宋" w:eastAsia="仿宋" w:cs="仿宋"/>
          <w:spacing w:val="28"/>
          <w:sz w:val="23"/>
          <w:szCs w:val="23"/>
        </w:rPr>
        <w:t xml:space="preserve"> </w:t>
      </w:r>
      <w:r>
        <w:rPr>
          <w:rFonts w:ascii="仿宋" w:hAnsi="仿宋" w:eastAsia="仿宋" w:cs="仿宋"/>
          <w:b/>
          <w:bCs/>
          <w:spacing w:val="-4"/>
          <w:sz w:val="23"/>
          <w:szCs w:val="23"/>
        </w:rPr>
        <w:t>址：</w:t>
      </w:r>
      <w:r>
        <w:rPr>
          <w:rFonts w:ascii="仿宋" w:hAnsi="仿宋" w:eastAsia="仿宋" w:cs="仿宋"/>
          <w:spacing w:val="-4"/>
          <w:sz w:val="23"/>
          <w:szCs w:val="23"/>
          <w:u w:val="single" w:color="auto"/>
        </w:rPr>
        <w:t xml:space="preserve">                             </w:t>
      </w:r>
    </w:p>
    <w:p w14:paraId="36840DCE">
      <w:pPr>
        <w:spacing w:line="229" w:lineRule="auto"/>
        <w:rPr>
          <w:rFonts w:ascii="仿宋" w:hAnsi="仿宋" w:eastAsia="仿宋" w:cs="仿宋"/>
          <w:sz w:val="23"/>
          <w:szCs w:val="23"/>
        </w:rPr>
        <w:sectPr>
          <w:footerReference r:id="rId22" w:type="default"/>
          <w:pgSz w:w="11906" w:h="16838"/>
          <w:pgMar w:top="400" w:right="1785" w:bottom="1157" w:left="1785" w:header="0" w:footer="997" w:gutter="0"/>
          <w:pgBorders>
            <w:top w:val="none" w:sz="0" w:space="0"/>
            <w:left w:val="none" w:sz="0" w:space="0"/>
            <w:bottom w:val="none" w:sz="0" w:space="0"/>
            <w:right w:val="none" w:sz="0" w:space="0"/>
          </w:pgBorders>
          <w:cols w:space="720" w:num="1"/>
        </w:sectPr>
      </w:pPr>
    </w:p>
    <w:p w14:paraId="69189D64">
      <w:pPr>
        <w:pStyle w:val="3"/>
        <w:spacing w:line="260" w:lineRule="auto"/>
      </w:pPr>
    </w:p>
    <w:p w14:paraId="73F5CA53">
      <w:pPr>
        <w:pStyle w:val="3"/>
        <w:spacing w:line="260" w:lineRule="auto"/>
      </w:pPr>
    </w:p>
    <w:p w14:paraId="609BC2C2">
      <w:pPr>
        <w:pStyle w:val="3"/>
        <w:spacing w:line="261" w:lineRule="auto"/>
      </w:pPr>
    </w:p>
    <w:p w14:paraId="64688BDE">
      <w:pPr>
        <w:pStyle w:val="3"/>
        <w:spacing w:line="261" w:lineRule="auto"/>
      </w:pPr>
    </w:p>
    <w:p w14:paraId="64BBCA46">
      <w:pPr>
        <w:pStyle w:val="3"/>
        <w:spacing w:line="261" w:lineRule="auto"/>
      </w:pPr>
    </w:p>
    <w:p w14:paraId="48E86069">
      <w:pPr>
        <w:spacing w:before="75" w:line="231" w:lineRule="auto"/>
        <w:ind w:left="3984"/>
        <w:rPr>
          <w:rFonts w:ascii="仿宋" w:hAnsi="仿宋" w:eastAsia="仿宋" w:cs="仿宋"/>
          <w:sz w:val="23"/>
          <w:szCs w:val="23"/>
        </w:rPr>
      </w:pPr>
      <w:r>
        <w:rPr>
          <w:rFonts w:ascii="仿宋" w:hAnsi="仿宋" w:eastAsia="仿宋" w:cs="仿宋"/>
          <w:spacing w:val="-10"/>
          <w:sz w:val="23"/>
          <w:szCs w:val="23"/>
        </w:rPr>
        <w:t>目录</w:t>
      </w:r>
    </w:p>
    <w:p w14:paraId="7DCECF9B">
      <w:pPr>
        <w:spacing w:before="179" w:line="231" w:lineRule="auto"/>
        <w:ind w:left="33"/>
        <w:rPr>
          <w:rFonts w:ascii="仿宋" w:hAnsi="仿宋" w:eastAsia="仿宋" w:cs="仿宋"/>
          <w:sz w:val="23"/>
          <w:szCs w:val="23"/>
        </w:rPr>
      </w:pPr>
      <w:r>
        <w:rPr>
          <w:rFonts w:ascii="仿宋" w:hAnsi="仿宋" w:eastAsia="仿宋" w:cs="仿宋"/>
          <w:sz w:val="23"/>
          <w:szCs w:val="23"/>
        </w:rPr>
        <w:t>一、投标函</w:t>
      </w:r>
    </w:p>
    <w:p w14:paraId="4FC8AB84">
      <w:pPr>
        <w:spacing w:before="177" w:line="231" w:lineRule="auto"/>
        <w:ind w:left="37"/>
        <w:rPr>
          <w:rFonts w:ascii="仿宋" w:hAnsi="仿宋" w:eastAsia="仿宋" w:cs="仿宋"/>
          <w:sz w:val="23"/>
          <w:szCs w:val="23"/>
        </w:rPr>
      </w:pPr>
      <w:r>
        <w:rPr>
          <w:rFonts w:ascii="仿宋" w:hAnsi="仿宋" w:eastAsia="仿宋" w:cs="仿宋"/>
          <w:spacing w:val="7"/>
          <w:sz w:val="23"/>
          <w:szCs w:val="23"/>
        </w:rPr>
        <w:t>二、关于资格的声明函</w:t>
      </w:r>
    </w:p>
    <w:p w14:paraId="2E868ED9">
      <w:pPr>
        <w:spacing w:before="181" w:line="231" w:lineRule="auto"/>
        <w:ind w:left="36"/>
        <w:rPr>
          <w:rFonts w:ascii="仿宋" w:hAnsi="仿宋" w:eastAsia="仿宋" w:cs="仿宋"/>
          <w:sz w:val="23"/>
          <w:szCs w:val="23"/>
        </w:rPr>
      </w:pPr>
      <w:r>
        <w:rPr>
          <w:rFonts w:ascii="仿宋" w:hAnsi="仿宋" w:eastAsia="仿宋" w:cs="仿宋"/>
          <w:spacing w:val="7"/>
          <w:sz w:val="23"/>
          <w:szCs w:val="23"/>
        </w:rPr>
        <w:t>三、反商业贿赂承诺书</w:t>
      </w:r>
    </w:p>
    <w:p w14:paraId="54C5F316">
      <w:pPr>
        <w:spacing w:before="176" w:line="231" w:lineRule="auto"/>
        <w:ind w:left="58"/>
        <w:rPr>
          <w:rFonts w:ascii="仿宋" w:hAnsi="仿宋" w:eastAsia="仿宋" w:cs="仿宋"/>
          <w:sz w:val="23"/>
          <w:szCs w:val="23"/>
        </w:rPr>
      </w:pPr>
      <w:r>
        <w:rPr>
          <w:rFonts w:ascii="仿宋" w:hAnsi="仿宋" w:eastAsia="仿宋" w:cs="仿宋"/>
          <w:spacing w:val="6"/>
          <w:sz w:val="23"/>
          <w:szCs w:val="23"/>
        </w:rPr>
        <w:t>四、法定代表人身份证明书</w:t>
      </w:r>
    </w:p>
    <w:p w14:paraId="525E94BC">
      <w:pPr>
        <w:spacing w:before="180" w:line="231" w:lineRule="auto"/>
        <w:ind w:left="33"/>
        <w:rPr>
          <w:rFonts w:ascii="仿宋" w:hAnsi="仿宋" w:eastAsia="仿宋" w:cs="仿宋"/>
          <w:sz w:val="23"/>
          <w:szCs w:val="23"/>
        </w:rPr>
      </w:pPr>
      <w:r>
        <w:rPr>
          <w:rFonts w:ascii="仿宋" w:hAnsi="仿宋" w:eastAsia="仿宋" w:cs="仿宋"/>
          <w:spacing w:val="8"/>
          <w:sz w:val="23"/>
          <w:szCs w:val="23"/>
        </w:rPr>
        <w:t>五、法人代表授权委托书</w:t>
      </w:r>
    </w:p>
    <w:p w14:paraId="5FABAFAE">
      <w:pPr>
        <w:spacing w:before="178" w:line="231" w:lineRule="auto"/>
        <w:ind w:left="31"/>
        <w:rPr>
          <w:rFonts w:ascii="仿宋" w:hAnsi="仿宋" w:eastAsia="仿宋" w:cs="仿宋"/>
          <w:sz w:val="23"/>
          <w:szCs w:val="23"/>
        </w:rPr>
      </w:pPr>
      <w:r>
        <w:rPr>
          <w:rFonts w:ascii="仿宋" w:hAnsi="仿宋" w:eastAsia="仿宋" w:cs="仿宋"/>
          <w:spacing w:val="7"/>
          <w:sz w:val="23"/>
          <w:szCs w:val="23"/>
        </w:rPr>
        <w:t>六、报价一览表</w:t>
      </w:r>
    </w:p>
    <w:p w14:paraId="5652453C">
      <w:pPr>
        <w:spacing w:before="181" w:line="229" w:lineRule="auto"/>
        <w:ind w:left="34"/>
        <w:rPr>
          <w:rFonts w:ascii="仿宋" w:hAnsi="仿宋" w:eastAsia="仿宋" w:cs="仿宋"/>
          <w:sz w:val="23"/>
          <w:szCs w:val="23"/>
        </w:rPr>
      </w:pPr>
      <w:r>
        <w:rPr>
          <w:rFonts w:ascii="仿宋" w:hAnsi="仿宋" w:eastAsia="仿宋" w:cs="仿宋"/>
          <w:spacing w:val="8"/>
          <w:sz w:val="23"/>
          <w:szCs w:val="23"/>
        </w:rPr>
        <w:t>七、产品简要说明一览表</w:t>
      </w:r>
    </w:p>
    <w:p w14:paraId="1EEEB55F">
      <w:pPr>
        <w:spacing w:before="183" w:line="228" w:lineRule="auto"/>
        <w:jc w:val="left"/>
        <w:rPr>
          <w:rFonts w:ascii="仿宋" w:hAnsi="仿宋" w:eastAsia="仿宋" w:cs="仿宋"/>
          <w:sz w:val="23"/>
          <w:szCs w:val="23"/>
        </w:rPr>
      </w:pPr>
      <w:r>
        <w:rPr>
          <w:rFonts w:ascii="仿宋" w:hAnsi="仿宋" w:eastAsia="仿宋" w:cs="仿宋"/>
          <w:spacing w:val="3"/>
          <w:sz w:val="23"/>
          <w:szCs w:val="23"/>
        </w:rPr>
        <w:t>八、产品技术支持文件</w:t>
      </w:r>
    </w:p>
    <w:p w14:paraId="2547372F">
      <w:pPr>
        <w:spacing w:before="181" w:line="229" w:lineRule="auto"/>
        <w:ind w:left="38"/>
        <w:rPr>
          <w:rFonts w:ascii="仿宋" w:hAnsi="仿宋" w:eastAsia="仿宋" w:cs="仿宋"/>
          <w:sz w:val="23"/>
          <w:szCs w:val="23"/>
        </w:rPr>
      </w:pPr>
      <w:r>
        <w:rPr>
          <w:rFonts w:ascii="仿宋" w:hAnsi="仿宋" w:eastAsia="仿宋" w:cs="仿宋"/>
          <w:spacing w:val="7"/>
          <w:sz w:val="23"/>
          <w:szCs w:val="23"/>
        </w:rPr>
        <w:t>九、备品、备件清单</w:t>
      </w:r>
    </w:p>
    <w:p w14:paraId="3158A7A3">
      <w:pPr>
        <w:spacing w:before="180" w:line="231" w:lineRule="auto"/>
        <w:ind w:left="36"/>
        <w:rPr>
          <w:rFonts w:ascii="仿宋" w:hAnsi="仿宋" w:eastAsia="仿宋" w:cs="仿宋"/>
          <w:sz w:val="23"/>
          <w:szCs w:val="23"/>
        </w:rPr>
      </w:pPr>
      <w:r>
        <w:rPr>
          <w:rFonts w:ascii="仿宋" w:hAnsi="仿宋" w:eastAsia="仿宋" w:cs="仿宋"/>
          <w:spacing w:val="8"/>
          <w:sz w:val="23"/>
          <w:szCs w:val="23"/>
        </w:rPr>
        <w:t>十、规格、技术参数偏离表</w:t>
      </w:r>
    </w:p>
    <w:p w14:paraId="1B4AC6A0">
      <w:pPr>
        <w:spacing w:before="180" w:line="231" w:lineRule="auto"/>
        <w:ind w:left="36"/>
        <w:rPr>
          <w:rFonts w:ascii="仿宋" w:hAnsi="仿宋" w:eastAsia="仿宋" w:cs="仿宋"/>
          <w:sz w:val="23"/>
          <w:szCs w:val="23"/>
        </w:rPr>
      </w:pPr>
      <w:r>
        <w:rPr>
          <w:rFonts w:ascii="仿宋" w:hAnsi="仿宋" w:eastAsia="仿宋" w:cs="仿宋"/>
          <w:spacing w:val="5"/>
          <w:sz w:val="23"/>
          <w:szCs w:val="23"/>
        </w:rPr>
        <w:t>十一、商务条款偏离表</w:t>
      </w:r>
    </w:p>
    <w:p w14:paraId="5E3D58A3">
      <w:pPr>
        <w:spacing w:before="180" w:line="231" w:lineRule="auto"/>
        <w:ind w:left="36"/>
        <w:rPr>
          <w:rFonts w:ascii="仿宋" w:hAnsi="仿宋" w:eastAsia="仿宋" w:cs="仿宋"/>
          <w:sz w:val="23"/>
          <w:szCs w:val="23"/>
        </w:rPr>
      </w:pPr>
      <w:r>
        <w:rPr>
          <w:rFonts w:ascii="仿宋" w:hAnsi="仿宋" w:eastAsia="仿宋" w:cs="仿宋"/>
          <w:spacing w:val="7"/>
          <w:sz w:val="23"/>
          <w:szCs w:val="23"/>
        </w:rPr>
        <w:t>十二、投标公司基本情况</w:t>
      </w:r>
    </w:p>
    <w:p w14:paraId="65B37B90">
      <w:pPr>
        <w:spacing w:before="178" w:line="231" w:lineRule="auto"/>
        <w:ind w:left="36"/>
        <w:rPr>
          <w:rFonts w:ascii="仿宋" w:hAnsi="仿宋" w:eastAsia="仿宋" w:cs="仿宋"/>
          <w:sz w:val="23"/>
          <w:szCs w:val="23"/>
        </w:rPr>
      </w:pPr>
      <w:r>
        <w:rPr>
          <w:rFonts w:ascii="仿宋" w:hAnsi="仿宋" w:eastAsia="仿宋" w:cs="仿宋"/>
          <w:spacing w:val="7"/>
          <w:sz w:val="23"/>
          <w:szCs w:val="23"/>
        </w:rPr>
        <w:t>十三、服务团队配备情况</w:t>
      </w:r>
    </w:p>
    <w:p w14:paraId="6DDC63B5">
      <w:pPr>
        <w:spacing w:before="180" w:line="231" w:lineRule="auto"/>
        <w:ind w:left="36"/>
        <w:rPr>
          <w:rFonts w:ascii="仿宋" w:hAnsi="仿宋" w:eastAsia="仿宋" w:cs="仿宋"/>
          <w:sz w:val="23"/>
          <w:szCs w:val="23"/>
        </w:rPr>
      </w:pPr>
      <w:r>
        <w:rPr>
          <w:rFonts w:ascii="仿宋" w:hAnsi="仿宋" w:eastAsia="仿宋" w:cs="仿宋"/>
          <w:spacing w:val="5"/>
          <w:sz w:val="23"/>
          <w:szCs w:val="23"/>
        </w:rPr>
        <w:t>十四、近三年（202</w:t>
      </w:r>
      <w:r>
        <w:rPr>
          <w:rFonts w:hint="eastAsia" w:ascii="仿宋" w:hAnsi="仿宋" w:eastAsia="仿宋" w:cs="仿宋"/>
          <w:spacing w:val="5"/>
          <w:sz w:val="23"/>
          <w:szCs w:val="23"/>
          <w:lang w:val="en-US" w:eastAsia="zh-CN"/>
        </w:rPr>
        <w:t>2</w:t>
      </w:r>
      <w:r>
        <w:rPr>
          <w:rFonts w:ascii="仿宋" w:hAnsi="仿宋" w:eastAsia="仿宋" w:cs="仿宋"/>
          <w:spacing w:val="5"/>
          <w:sz w:val="23"/>
          <w:szCs w:val="23"/>
        </w:rPr>
        <w:t>年</w:t>
      </w:r>
      <w:r>
        <w:rPr>
          <w:rFonts w:hint="eastAsia" w:ascii="仿宋" w:hAnsi="仿宋" w:eastAsia="仿宋" w:cs="仿宋"/>
          <w:spacing w:val="5"/>
          <w:sz w:val="23"/>
          <w:szCs w:val="23"/>
          <w:lang w:val="en-US" w:eastAsia="zh-CN"/>
        </w:rPr>
        <w:t xml:space="preserve"> </w:t>
      </w:r>
      <w:r>
        <w:rPr>
          <w:rFonts w:hint="eastAsia" w:ascii="仿宋" w:hAnsi="仿宋" w:eastAsia="仿宋" w:cs="仿宋"/>
          <w:spacing w:val="-42"/>
          <w:sz w:val="23"/>
          <w:szCs w:val="23"/>
          <w:lang w:val="en-US" w:eastAsia="zh-CN"/>
        </w:rPr>
        <w:t xml:space="preserve">0 1 </w:t>
      </w:r>
      <w:r>
        <w:rPr>
          <w:rFonts w:ascii="仿宋" w:hAnsi="仿宋" w:eastAsia="仿宋" w:cs="仿宋"/>
          <w:spacing w:val="5"/>
          <w:sz w:val="23"/>
          <w:szCs w:val="23"/>
        </w:rPr>
        <w:t>月</w:t>
      </w:r>
      <w:r>
        <w:rPr>
          <w:rFonts w:hint="eastAsia" w:ascii="仿宋" w:hAnsi="仿宋" w:eastAsia="仿宋" w:cs="仿宋"/>
          <w:spacing w:val="5"/>
          <w:sz w:val="23"/>
          <w:szCs w:val="23"/>
          <w:lang w:val="en-US" w:eastAsia="zh-CN"/>
        </w:rPr>
        <w:t>01日</w:t>
      </w:r>
      <w:r>
        <w:rPr>
          <w:rFonts w:ascii="仿宋" w:hAnsi="仿宋" w:eastAsia="仿宋" w:cs="仿宋"/>
          <w:spacing w:val="5"/>
          <w:sz w:val="23"/>
          <w:szCs w:val="23"/>
        </w:rPr>
        <w:t>-至今）经营业绩表</w:t>
      </w:r>
    </w:p>
    <w:p w14:paraId="682AF35F">
      <w:pPr>
        <w:spacing w:before="180" w:line="303" w:lineRule="auto"/>
        <w:ind w:left="39" w:right="4325" w:hanging="3"/>
        <w:rPr>
          <w:rFonts w:hint="eastAsia" w:ascii="仿宋" w:hAnsi="仿宋" w:eastAsia="仿宋" w:cs="仿宋"/>
          <w:spacing w:val="6"/>
          <w:sz w:val="23"/>
          <w:szCs w:val="23"/>
        </w:rPr>
      </w:pPr>
      <w:r>
        <w:rPr>
          <w:rFonts w:hint="eastAsia" w:ascii="仿宋" w:hAnsi="仿宋" w:eastAsia="仿宋" w:cs="仿宋"/>
          <w:spacing w:val="6"/>
          <w:sz w:val="23"/>
          <w:szCs w:val="23"/>
        </w:rPr>
        <w:t>十五、供货方案及培训方案</w:t>
      </w:r>
    </w:p>
    <w:p w14:paraId="32C5BAD9">
      <w:pPr>
        <w:spacing w:before="180" w:line="303" w:lineRule="auto"/>
        <w:ind w:left="39" w:right="4325" w:hanging="3"/>
        <w:rPr>
          <w:rFonts w:hint="eastAsia" w:ascii="仿宋" w:hAnsi="仿宋" w:eastAsia="仿宋" w:cs="仿宋"/>
          <w:spacing w:val="6"/>
          <w:sz w:val="23"/>
          <w:szCs w:val="23"/>
        </w:rPr>
      </w:pPr>
      <w:r>
        <w:rPr>
          <w:rFonts w:hint="eastAsia" w:ascii="仿宋" w:hAnsi="仿宋" w:eastAsia="仿宋" w:cs="仿宋"/>
          <w:spacing w:val="6"/>
          <w:sz w:val="23"/>
          <w:szCs w:val="23"/>
        </w:rPr>
        <w:t>十六、服务方案</w:t>
      </w:r>
    </w:p>
    <w:p w14:paraId="12EF7FA3">
      <w:pPr>
        <w:spacing w:before="180" w:line="303" w:lineRule="auto"/>
        <w:ind w:left="39" w:right="4325" w:hanging="3"/>
        <w:rPr>
          <w:rFonts w:hint="eastAsia" w:ascii="仿宋" w:hAnsi="仿宋" w:eastAsia="仿宋" w:cs="仿宋"/>
          <w:spacing w:val="6"/>
          <w:sz w:val="23"/>
          <w:szCs w:val="23"/>
        </w:rPr>
      </w:pPr>
      <w:r>
        <w:rPr>
          <w:rFonts w:hint="eastAsia" w:ascii="仿宋" w:hAnsi="仿宋" w:eastAsia="仿宋" w:cs="仿宋"/>
          <w:spacing w:val="6"/>
          <w:sz w:val="23"/>
          <w:szCs w:val="23"/>
        </w:rPr>
        <w:t>十七、售后服务承诺书</w:t>
      </w:r>
    </w:p>
    <w:p w14:paraId="6F75A9B4">
      <w:pPr>
        <w:spacing w:before="180" w:line="303" w:lineRule="auto"/>
        <w:ind w:left="39" w:right="4325" w:hanging="3"/>
        <w:rPr>
          <w:rFonts w:hint="eastAsia" w:ascii="仿宋" w:hAnsi="仿宋" w:eastAsia="仿宋" w:cs="仿宋"/>
          <w:spacing w:val="6"/>
          <w:sz w:val="23"/>
          <w:szCs w:val="23"/>
        </w:rPr>
      </w:pPr>
      <w:r>
        <w:rPr>
          <w:rFonts w:hint="eastAsia" w:ascii="仿宋" w:hAnsi="仿宋" w:eastAsia="仿宋" w:cs="仿宋"/>
          <w:spacing w:val="6"/>
          <w:sz w:val="23"/>
          <w:szCs w:val="23"/>
        </w:rPr>
        <w:t>十八、投标方认为可能需要的其他文件</w:t>
      </w:r>
    </w:p>
    <w:p w14:paraId="221F7857">
      <w:pPr>
        <w:spacing w:before="180" w:line="303" w:lineRule="auto"/>
        <w:ind w:left="39" w:right="4325" w:hanging="3"/>
        <w:rPr>
          <w:rFonts w:hint="eastAsia" w:ascii="仿宋" w:hAnsi="仿宋" w:eastAsia="仿宋" w:cs="仿宋"/>
          <w:spacing w:val="6"/>
          <w:sz w:val="23"/>
          <w:szCs w:val="23"/>
        </w:rPr>
      </w:pPr>
    </w:p>
    <w:p w14:paraId="5E67C0D6">
      <w:pPr>
        <w:spacing w:before="180" w:line="303" w:lineRule="auto"/>
        <w:ind w:left="39" w:right="4325" w:hanging="3"/>
        <w:rPr>
          <w:rFonts w:ascii="仿宋" w:hAnsi="仿宋" w:eastAsia="仿宋" w:cs="仿宋"/>
          <w:sz w:val="23"/>
          <w:szCs w:val="23"/>
        </w:rPr>
      </w:pPr>
      <w:r>
        <w:rPr>
          <w:rFonts w:ascii="仿宋" w:hAnsi="仿宋" w:eastAsia="仿宋" w:cs="仿宋"/>
          <w:spacing w:val="-2"/>
          <w:sz w:val="23"/>
          <w:szCs w:val="23"/>
        </w:rPr>
        <w:t>附件</w:t>
      </w:r>
    </w:p>
    <w:p w14:paraId="1A61E121">
      <w:pPr>
        <w:spacing w:line="303" w:lineRule="auto"/>
        <w:rPr>
          <w:rFonts w:ascii="仿宋" w:hAnsi="仿宋" w:eastAsia="仿宋" w:cs="仿宋"/>
          <w:sz w:val="23"/>
          <w:szCs w:val="23"/>
        </w:rPr>
        <w:sectPr>
          <w:footerReference r:id="rId23" w:type="default"/>
          <w:pgSz w:w="11906" w:h="16838"/>
          <w:pgMar w:top="400" w:right="1700" w:bottom="1157" w:left="1785" w:header="0" w:footer="997" w:gutter="0"/>
          <w:pgBorders>
            <w:top w:val="none" w:sz="0" w:space="0"/>
            <w:left w:val="none" w:sz="0" w:space="0"/>
            <w:bottom w:val="none" w:sz="0" w:space="0"/>
            <w:right w:val="none" w:sz="0" w:space="0"/>
          </w:pgBorders>
          <w:cols w:space="720" w:num="1"/>
        </w:sectPr>
      </w:pPr>
    </w:p>
    <w:p w14:paraId="62395080">
      <w:pPr>
        <w:pStyle w:val="3"/>
        <w:spacing w:line="271" w:lineRule="auto"/>
      </w:pPr>
    </w:p>
    <w:p w14:paraId="7D847007">
      <w:pPr>
        <w:pStyle w:val="3"/>
        <w:spacing w:line="271" w:lineRule="auto"/>
      </w:pPr>
    </w:p>
    <w:p w14:paraId="3B75DE71">
      <w:pPr>
        <w:pStyle w:val="3"/>
        <w:spacing w:line="271" w:lineRule="auto"/>
      </w:pPr>
    </w:p>
    <w:p w14:paraId="56D260BE">
      <w:pPr>
        <w:pStyle w:val="3"/>
        <w:spacing w:line="272" w:lineRule="auto"/>
      </w:pPr>
    </w:p>
    <w:p w14:paraId="4BA33A07">
      <w:pPr>
        <w:spacing w:before="101" w:line="228" w:lineRule="auto"/>
        <w:ind w:left="3390"/>
        <w:rPr>
          <w:rFonts w:ascii="仿宋" w:hAnsi="仿宋" w:eastAsia="仿宋" w:cs="仿宋"/>
          <w:sz w:val="31"/>
          <w:szCs w:val="31"/>
        </w:rPr>
      </w:pPr>
      <w:r>
        <w:rPr>
          <w:rFonts w:ascii="仿宋" w:hAnsi="仿宋" w:eastAsia="仿宋" w:cs="仿宋"/>
          <w:b/>
          <w:bCs/>
          <w:spacing w:val="-4"/>
          <w:sz w:val="31"/>
          <w:szCs w:val="31"/>
        </w:rPr>
        <w:t>一、投标函</w:t>
      </w:r>
    </w:p>
    <w:p w14:paraId="7193854C">
      <w:pPr>
        <w:spacing w:before="122" w:line="229" w:lineRule="auto"/>
        <w:ind w:left="32"/>
        <w:rPr>
          <w:rFonts w:ascii="仿宋" w:hAnsi="仿宋" w:eastAsia="仿宋" w:cs="仿宋"/>
          <w:sz w:val="23"/>
          <w:szCs w:val="23"/>
        </w:rPr>
      </w:pPr>
      <w:r>
        <w:rPr>
          <w:rFonts w:ascii="仿宋" w:hAnsi="仿宋" w:eastAsia="仿宋" w:cs="仿宋"/>
          <w:spacing w:val="8"/>
          <w:sz w:val="23"/>
          <w:szCs w:val="23"/>
        </w:rPr>
        <w:t>致：</w:t>
      </w:r>
      <w:r>
        <w:rPr>
          <w:rFonts w:hint="eastAsia" w:ascii="仿宋" w:hAnsi="仿宋" w:eastAsia="仿宋" w:cs="仿宋"/>
          <w:spacing w:val="8"/>
          <w:sz w:val="23"/>
          <w:szCs w:val="23"/>
        </w:rPr>
        <w:t>五矿国际招标有限责任公司</w:t>
      </w:r>
    </w:p>
    <w:p w14:paraId="0A14F80A">
      <w:pPr>
        <w:spacing w:before="294" w:line="336" w:lineRule="auto"/>
        <w:ind w:left="29" w:right="50" w:firstLine="488"/>
        <w:rPr>
          <w:rFonts w:ascii="仿宋" w:hAnsi="仿宋" w:eastAsia="仿宋" w:cs="仿宋"/>
          <w:sz w:val="23"/>
          <w:szCs w:val="23"/>
        </w:rPr>
      </w:pPr>
      <w:r>
        <w:rPr>
          <w:rFonts w:ascii="仿宋" w:hAnsi="仿宋" w:eastAsia="仿宋" w:cs="仿宋"/>
          <w:spacing w:val="7"/>
          <w:sz w:val="23"/>
          <w:szCs w:val="23"/>
        </w:rPr>
        <w:t>我方根据已收到</w:t>
      </w:r>
      <w:r>
        <w:rPr>
          <w:rFonts w:ascii="仿宋" w:hAnsi="仿宋" w:eastAsia="仿宋" w:cs="仿宋"/>
          <w:spacing w:val="-111"/>
          <w:sz w:val="23"/>
          <w:szCs w:val="23"/>
        </w:rPr>
        <w:t xml:space="preserve"> </w:t>
      </w:r>
      <w:r>
        <w:rPr>
          <w:rFonts w:ascii="仿宋" w:hAnsi="仿宋" w:eastAsia="仿宋" w:cs="仿宋"/>
          <w:spacing w:val="3"/>
          <w:sz w:val="23"/>
          <w:szCs w:val="23"/>
          <w:u w:val="single" w:color="auto"/>
        </w:rPr>
        <w:t xml:space="preserve">              </w:t>
      </w:r>
      <w:r>
        <w:rPr>
          <w:rFonts w:ascii="仿宋" w:hAnsi="仿宋" w:eastAsia="仿宋" w:cs="仿宋"/>
          <w:spacing w:val="7"/>
          <w:sz w:val="23"/>
          <w:szCs w:val="23"/>
          <w:u w:val="single" w:color="auto"/>
        </w:rPr>
        <w:t xml:space="preserve">项目名称                     </w:t>
      </w:r>
      <w:r>
        <w:rPr>
          <w:rFonts w:ascii="仿宋" w:hAnsi="仿宋" w:eastAsia="仿宋" w:cs="仿宋"/>
          <w:spacing w:val="-85"/>
          <w:sz w:val="23"/>
          <w:szCs w:val="23"/>
        </w:rPr>
        <w:t xml:space="preserve"> </w:t>
      </w:r>
      <w:r>
        <w:rPr>
          <w:rFonts w:ascii="仿宋" w:hAnsi="仿宋" w:eastAsia="仿宋" w:cs="仿宋"/>
          <w:spacing w:val="7"/>
          <w:sz w:val="23"/>
          <w:szCs w:val="23"/>
        </w:rPr>
        <w:t>的</w:t>
      </w:r>
      <w:r>
        <w:rPr>
          <w:rFonts w:ascii="仿宋" w:hAnsi="仿宋" w:eastAsia="仿宋" w:cs="仿宋"/>
          <w:spacing w:val="6"/>
          <w:sz w:val="23"/>
          <w:szCs w:val="23"/>
        </w:rPr>
        <w:t>招标文</w:t>
      </w:r>
      <w:r>
        <w:rPr>
          <w:rFonts w:ascii="仿宋" w:hAnsi="仿宋" w:eastAsia="仿宋" w:cs="仿宋"/>
          <w:sz w:val="23"/>
          <w:szCs w:val="23"/>
        </w:rPr>
        <w:t xml:space="preserve"> </w:t>
      </w:r>
      <w:r>
        <w:rPr>
          <w:rFonts w:ascii="仿宋" w:hAnsi="仿宋" w:eastAsia="仿宋" w:cs="仿宋"/>
          <w:spacing w:val="6"/>
          <w:sz w:val="23"/>
          <w:szCs w:val="23"/>
        </w:rPr>
        <w:t>件，经研究决定就以下内容分别做出承诺：</w:t>
      </w:r>
    </w:p>
    <w:p w14:paraId="4AD57BF1">
      <w:pPr>
        <w:spacing w:before="40" w:line="291" w:lineRule="auto"/>
        <w:ind w:left="60" w:right="50" w:firstLine="459"/>
        <w:rPr>
          <w:rFonts w:ascii="仿宋" w:hAnsi="仿宋" w:eastAsia="仿宋" w:cs="仿宋"/>
          <w:sz w:val="23"/>
          <w:szCs w:val="23"/>
        </w:rPr>
      </w:pPr>
      <w:r>
        <w:rPr>
          <w:rFonts w:ascii="仿宋" w:hAnsi="仿宋" w:eastAsia="仿宋" w:cs="仿宋"/>
          <w:spacing w:val="10"/>
          <w:sz w:val="23"/>
          <w:szCs w:val="23"/>
        </w:rPr>
        <w:t>1、我方同意在本项目招标文件中规定的开标日起</w:t>
      </w:r>
      <w:r>
        <w:rPr>
          <w:rFonts w:ascii="仿宋" w:hAnsi="仿宋" w:eastAsia="仿宋" w:cs="仿宋"/>
          <w:spacing w:val="10"/>
          <w:sz w:val="23"/>
          <w:szCs w:val="23"/>
          <w:u w:val="single" w:color="auto"/>
        </w:rPr>
        <w:t>九十日内</w:t>
      </w:r>
      <w:r>
        <w:rPr>
          <w:rFonts w:ascii="仿宋" w:hAnsi="仿宋" w:eastAsia="仿宋" w:cs="仿宋"/>
          <w:spacing w:val="10"/>
          <w:sz w:val="23"/>
          <w:szCs w:val="23"/>
        </w:rPr>
        <w:t>遵</w:t>
      </w:r>
      <w:r>
        <w:rPr>
          <w:rFonts w:ascii="仿宋" w:hAnsi="仿宋" w:eastAsia="仿宋" w:cs="仿宋"/>
          <w:spacing w:val="9"/>
          <w:sz w:val="23"/>
          <w:szCs w:val="23"/>
        </w:rPr>
        <w:t>守本投标文件</w:t>
      </w:r>
      <w:r>
        <w:rPr>
          <w:rFonts w:ascii="仿宋" w:hAnsi="仿宋" w:eastAsia="仿宋" w:cs="仿宋"/>
          <w:sz w:val="23"/>
          <w:szCs w:val="23"/>
        </w:rPr>
        <w:t xml:space="preserve"> </w:t>
      </w:r>
      <w:r>
        <w:rPr>
          <w:rFonts w:ascii="仿宋" w:hAnsi="仿宋" w:eastAsia="仿宋" w:cs="仿宋"/>
          <w:spacing w:val="5"/>
          <w:sz w:val="23"/>
          <w:szCs w:val="23"/>
        </w:rPr>
        <w:t>中的承诺且在此期限期满之前均具有约束力。</w:t>
      </w:r>
    </w:p>
    <w:p w14:paraId="2C9AE57E">
      <w:pPr>
        <w:spacing w:before="154" w:line="292" w:lineRule="auto"/>
        <w:ind w:left="29" w:right="97" w:firstLine="475"/>
        <w:rPr>
          <w:rFonts w:ascii="仿宋" w:hAnsi="仿宋" w:eastAsia="仿宋" w:cs="仿宋"/>
          <w:sz w:val="23"/>
          <w:szCs w:val="23"/>
        </w:rPr>
      </w:pPr>
      <w:r>
        <w:rPr>
          <w:rFonts w:ascii="仿宋" w:hAnsi="仿宋" w:eastAsia="仿宋" w:cs="仿宋"/>
          <w:spacing w:val="9"/>
          <w:sz w:val="23"/>
          <w:szCs w:val="23"/>
        </w:rPr>
        <w:t>2、我方承诺已经具备《中华人民共和国政府采购法》中规定</w:t>
      </w:r>
      <w:r>
        <w:rPr>
          <w:rFonts w:ascii="仿宋" w:hAnsi="仿宋" w:eastAsia="仿宋" w:cs="仿宋"/>
          <w:spacing w:val="8"/>
          <w:sz w:val="23"/>
          <w:szCs w:val="23"/>
        </w:rPr>
        <w:t>的参加政府采</w:t>
      </w:r>
      <w:r>
        <w:rPr>
          <w:rFonts w:ascii="仿宋" w:hAnsi="仿宋" w:eastAsia="仿宋" w:cs="仿宋"/>
          <w:sz w:val="23"/>
          <w:szCs w:val="23"/>
        </w:rPr>
        <w:t xml:space="preserve"> </w:t>
      </w:r>
      <w:r>
        <w:rPr>
          <w:rFonts w:ascii="仿宋" w:hAnsi="仿宋" w:eastAsia="仿宋" w:cs="仿宋"/>
          <w:spacing w:val="5"/>
          <w:sz w:val="23"/>
          <w:szCs w:val="23"/>
        </w:rPr>
        <w:t>购活动的供应商应当具备的条件：</w:t>
      </w:r>
    </w:p>
    <w:p w14:paraId="3DC4240A">
      <w:pPr>
        <w:spacing w:before="154" w:line="230" w:lineRule="auto"/>
        <w:ind w:left="663"/>
        <w:rPr>
          <w:rFonts w:ascii="仿宋" w:hAnsi="仿宋" w:eastAsia="仿宋" w:cs="仿宋"/>
          <w:sz w:val="23"/>
          <w:szCs w:val="23"/>
        </w:rPr>
      </w:pPr>
      <w:r>
        <w:rPr>
          <w:rFonts w:ascii="仿宋" w:hAnsi="仿宋" w:eastAsia="仿宋" w:cs="仿宋"/>
          <w:spacing w:val="3"/>
          <w:sz w:val="23"/>
          <w:szCs w:val="23"/>
        </w:rPr>
        <w:t>（1）</w:t>
      </w:r>
      <w:r>
        <w:rPr>
          <w:rFonts w:ascii="仿宋" w:hAnsi="仿宋" w:eastAsia="仿宋" w:cs="仿宋"/>
          <w:spacing w:val="-50"/>
          <w:sz w:val="23"/>
          <w:szCs w:val="23"/>
        </w:rPr>
        <w:t xml:space="preserve"> </w:t>
      </w:r>
      <w:r>
        <w:rPr>
          <w:rFonts w:ascii="仿宋" w:hAnsi="仿宋" w:eastAsia="仿宋" w:cs="仿宋"/>
          <w:spacing w:val="3"/>
          <w:sz w:val="23"/>
          <w:szCs w:val="23"/>
        </w:rPr>
        <w:t>具有独立承担民事责任的能力；</w:t>
      </w:r>
    </w:p>
    <w:p w14:paraId="2207547C">
      <w:pPr>
        <w:spacing w:before="152" w:line="230" w:lineRule="auto"/>
        <w:ind w:left="663"/>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spacing w:val="-54"/>
          <w:sz w:val="23"/>
          <w:szCs w:val="23"/>
        </w:rPr>
        <w:t xml:space="preserve"> </w:t>
      </w:r>
      <w:r>
        <w:rPr>
          <w:rFonts w:ascii="仿宋" w:hAnsi="仿宋" w:eastAsia="仿宋" w:cs="仿宋"/>
          <w:spacing w:val="5"/>
          <w:sz w:val="23"/>
          <w:szCs w:val="23"/>
        </w:rPr>
        <w:t>具有良好的商业信誉和健全的财务会计制度；</w:t>
      </w:r>
    </w:p>
    <w:p w14:paraId="1827A058">
      <w:pPr>
        <w:spacing w:before="153" w:line="229" w:lineRule="auto"/>
        <w:ind w:left="663"/>
        <w:rPr>
          <w:rFonts w:ascii="仿宋" w:hAnsi="仿宋" w:eastAsia="仿宋" w:cs="仿宋"/>
          <w:sz w:val="23"/>
          <w:szCs w:val="23"/>
        </w:rPr>
      </w:pPr>
      <w:r>
        <w:rPr>
          <w:rFonts w:ascii="仿宋" w:hAnsi="仿宋" w:eastAsia="仿宋" w:cs="仿宋"/>
          <w:spacing w:val="5"/>
          <w:sz w:val="23"/>
          <w:szCs w:val="23"/>
        </w:rPr>
        <w:t>（3）</w:t>
      </w:r>
      <w:r>
        <w:rPr>
          <w:rFonts w:ascii="仿宋" w:hAnsi="仿宋" w:eastAsia="仿宋" w:cs="仿宋"/>
          <w:spacing w:val="-54"/>
          <w:sz w:val="23"/>
          <w:szCs w:val="23"/>
        </w:rPr>
        <w:t xml:space="preserve"> </w:t>
      </w:r>
      <w:r>
        <w:rPr>
          <w:rFonts w:ascii="仿宋" w:hAnsi="仿宋" w:eastAsia="仿宋" w:cs="仿宋"/>
          <w:spacing w:val="5"/>
          <w:sz w:val="23"/>
          <w:szCs w:val="23"/>
        </w:rPr>
        <w:t>具有履行合同所必需的设备和专业技术能力；</w:t>
      </w:r>
    </w:p>
    <w:p w14:paraId="737E3591">
      <w:pPr>
        <w:spacing w:before="156" w:line="229" w:lineRule="auto"/>
        <w:ind w:left="663"/>
        <w:rPr>
          <w:rFonts w:ascii="仿宋" w:hAnsi="仿宋" w:eastAsia="仿宋" w:cs="仿宋"/>
          <w:sz w:val="23"/>
          <w:szCs w:val="23"/>
        </w:rPr>
      </w:pPr>
      <w:r>
        <w:rPr>
          <w:rFonts w:ascii="仿宋" w:hAnsi="仿宋" w:eastAsia="仿宋" w:cs="仿宋"/>
          <w:spacing w:val="5"/>
          <w:sz w:val="23"/>
          <w:szCs w:val="23"/>
        </w:rPr>
        <w:t>（4）</w:t>
      </w:r>
      <w:r>
        <w:rPr>
          <w:rFonts w:ascii="仿宋" w:hAnsi="仿宋" w:eastAsia="仿宋" w:cs="仿宋"/>
          <w:spacing w:val="-54"/>
          <w:sz w:val="23"/>
          <w:szCs w:val="23"/>
        </w:rPr>
        <w:t xml:space="preserve"> </w:t>
      </w:r>
      <w:r>
        <w:rPr>
          <w:rFonts w:ascii="仿宋" w:hAnsi="仿宋" w:eastAsia="仿宋" w:cs="仿宋"/>
          <w:spacing w:val="5"/>
          <w:sz w:val="23"/>
          <w:szCs w:val="23"/>
        </w:rPr>
        <w:t>有依法缴纳税收和社会保障资金的良好记录；</w:t>
      </w:r>
    </w:p>
    <w:p w14:paraId="6D9F2B93">
      <w:pPr>
        <w:spacing w:before="153" w:line="228" w:lineRule="auto"/>
        <w:ind w:left="663"/>
        <w:rPr>
          <w:rFonts w:ascii="仿宋" w:hAnsi="仿宋" w:eastAsia="仿宋" w:cs="仿宋"/>
          <w:sz w:val="23"/>
          <w:szCs w:val="23"/>
        </w:rPr>
      </w:pPr>
      <w:r>
        <w:rPr>
          <w:rFonts w:ascii="仿宋" w:hAnsi="仿宋" w:eastAsia="仿宋" w:cs="仿宋"/>
          <w:spacing w:val="7"/>
          <w:sz w:val="23"/>
          <w:szCs w:val="23"/>
        </w:rPr>
        <w:t>（5）</w:t>
      </w:r>
      <w:r>
        <w:rPr>
          <w:rFonts w:ascii="仿宋" w:hAnsi="仿宋" w:eastAsia="仿宋" w:cs="仿宋"/>
          <w:spacing w:val="-55"/>
          <w:sz w:val="23"/>
          <w:szCs w:val="23"/>
        </w:rPr>
        <w:t xml:space="preserve"> </w:t>
      </w:r>
      <w:r>
        <w:rPr>
          <w:rFonts w:ascii="仿宋" w:hAnsi="仿宋" w:eastAsia="仿宋" w:cs="仿宋"/>
          <w:spacing w:val="7"/>
          <w:sz w:val="23"/>
          <w:szCs w:val="23"/>
        </w:rPr>
        <w:t>参加此项采购活动前三年内，在经营活动中没有重大违法记录。</w:t>
      </w:r>
    </w:p>
    <w:p w14:paraId="51F75AB6">
      <w:pPr>
        <w:spacing w:before="155" w:line="231" w:lineRule="auto"/>
        <w:ind w:left="507"/>
        <w:rPr>
          <w:rFonts w:ascii="仿宋" w:hAnsi="仿宋" w:eastAsia="仿宋" w:cs="仿宋"/>
          <w:sz w:val="23"/>
          <w:szCs w:val="23"/>
        </w:rPr>
      </w:pPr>
      <w:r>
        <w:rPr>
          <w:rFonts w:ascii="仿宋" w:hAnsi="仿宋" w:eastAsia="仿宋" w:cs="仿宋"/>
          <w:spacing w:val="6"/>
          <w:sz w:val="23"/>
          <w:szCs w:val="23"/>
        </w:rPr>
        <w:t>3、提供投标须知规定的全部投标文件。</w:t>
      </w:r>
    </w:p>
    <w:p w14:paraId="71EEADFA">
      <w:pPr>
        <w:spacing w:before="155" w:line="229" w:lineRule="auto"/>
        <w:ind w:left="501"/>
        <w:rPr>
          <w:rFonts w:ascii="仿宋" w:hAnsi="仿宋" w:eastAsia="仿宋" w:cs="仿宋"/>
          <w:sz w:val="23"/>
          <w:szCs w:val="23"/>
        </w:rPr>
      </w:pPr>
      <w:r>
        <w:rPr>
          <w:rFonts w:ascii="仿宋" w:hAnsi="仿宋" w:eastAsia="仿宋" w:cs="仿宋"/>
          <w:spacing w:val="8"/>
          <w:sz w:val="23"/>
          <w:szCs w:val="23"/>
        </w:rPr>
        <w:t>4、按招标文件要求提供和交付的货物和服务的投标报价详见投标报价表。</w:t>
      </w:r>
    </w:p>
    <w:p w14:paraId="665C3B7A">
      <w:pPr>
        <w:spacing w:before="154" w:line="228" w:lineRule="auto"/>
        <w:ind w:left="507"/>
        <w:rPr>
          <w:rFonts w:ascii="仿宋" w:hAnsi="仿宋" w:eastAsia="仿宋" w:cs="仿宋"/>
          <w:sz w:val="23"/>
          <w:szCs w:val="23"/>
        </w:rPr>
      </w:pPr>
      <w:r>
        <w:rPr>
          <w:rFonts w:ascii="仿宋" w:hAnsi="仿宋" w:eastAsia="仿宋" w:cs="仿宋"/>
          <w:spacing w:val="8"/>
          <w:sz w:val="23"/>
          <w:szCs w:val="23"/>
        </w:rPr>
        <w:t>5、保证忠实地执行双方所签订的合同，并承担合同规定的责任和义务。</w:t>
      </w:r>
    </w:p>
    <w:p w14:paraId="2EF19655">
      <w:pPr>
        <w:spacing w:before="155" w:line="229" w:lineRule="auto"/>
        <w:ind w:left="504"/>
        <w:rPr>
          <w:rFonts w:ascii="仿宋" w:hAnsi="仿宋" w:eastAsia="仿宋" w:cs="仿宋"/>
          <w:sz w:val="23"/>
          <w:szCs w:val="23"/>
        </w:rPr>
      </w:pPr>
      <w:r>
        <w:rPr>
          <w:rFonts w:ascii="仿宋" w:hAnsi="仿宋" w:eastAsia="仿宋" w:cs="仿宋"/>
          <w:spacing w:val="6"/>
          <w:sz w:val="23"/>
          <w:szCs w:val="23"/>
        </w:rPr>
        <w:t>6、保证遵守招标文件的规定。</w:t>
      </w:r>
    </w:p>
    <w:p w14:paraId="2B0250AE">
      <w:pPr>
        <w:spacing w:before="157" w:line="296" w:lineRule="auto"/>
        <w:ind w:left="32" w:right="67" w:firstLine="475"/>
        <w:rPr>
          <w:rFonts w:ascii="仿宋" w:hAnsi="仿宋" w:eastAsia="仿宋" w:cs="仿宋"/>
          <w:sz w:val="23"/>
          <w:szCs w:val="23"/>
        </w:rPr>
      </w:pPr>
      <w:r>
        <w:rPr>
          <w:rFonts w:ascii="仿宋" w:hAnsi="仿宋" w:eastAsia="仿宋" w:cs="仿宋"/>
          <w:spacing w:val="10"/>
          <w:sz w:val="23"/>
          <w:szCs w:val="23"/>
        </w:rPr>
        <w:t>7、如果在开标后规定的投标有效期内撤回投标</w:t>
      </w:r>
      <w:r>
        <w:rPr>
          <w:rFonts w:ascii="仿宋" w:hAnsi="仿宋" w:eastAsia="仿宋" w:cs="仿宋"/>
          <w:spacing w:val="9"/>
          <w:sz w:val="23"/>
          <w:szCs w:val="23"/>
        </w:rPr>
        <w:t>，我方的投标保证金不予返</w:t>
      </w:r>
      <w:r>
        <w:rPr>
          <w:rFonts w:ascii="仿宋" w:hAnsi="仿宋" w:eastAsia="仿宋" w:cs="仿宋"/>
          <w:sz w:val="23"/>
          <w:szCs w:val="23"/>
        </w:rPr>
        <w:t xml:space="preserve"> </w:t>
      </w:r>
      <w:r>
        <w:rPr>
          <w:rFonts w:ascii="仿宋" w:hAnsi="仿宋" w:eastAsia="仿宋" w:cs="仿宋"/>
          <w:spacing w:val="-9"/>
          <w:sz w:val="23"/>
          <w:szCs w:val="23"/>
        </w:rPr>
        <w:t>还。</w:t>
      </w:r>
    </w:p>
    <w:p w14:paraId="2EB80A2D">
      <w:pPr>
        <w:spacing w:before="139" w:line="231" w:lineRule="auto"/>
        <w:ind w:left="503"/>
        <w:rPr>
          <w:rFonts w:ascii="仿宋" w:hAnsi="仿宋" w:eastAsia="仿宋" w:cs="仿宋"/>
          <w:sz w:val="23"/>
          <w:szCs w:val="23"/>
        </w:rPr>
      </w:pPr>
      <w:r>
        <w:rPr>
          <w:rFonts w:ascii="仿宋" w:hAnsi="仿宋" w:eastAsia="仿宋" w:cs="仿宋"/>
          <w:spacing w:val="8"/>
          <w:sz w:val="23"/>
          <w:szCs w:val="23"/>
        </w:rPr>
        <w:t>8、我方完全理解贵方不一定接受最低价的投标或收到的任何投标。</w:t>
      </w:r>
    </w:p>
    <w:p w14:paraId="362D03A4">
      <w:pPr>
        <w:spacing w:before="156" w:line="290" w:lineRule="auto"/>
        <w:ind w:left="29" w:right="71" w:firstLine="473"/>
        <w:rPr>
          <w:rFonts w:ascii="仿宋" w:hAnsi="仿宋" w:eastAsia="仿宋" w:cs="仿宋"/>
          <w:sz w:val="23"/>
          <w:szCs w:val="23"/>
        </w:rPr>
      </w:pPr>
      <w:r>
        <w:rPr>
          <w:rFonts w:ascii="仿宋" w:hAnsi="仿宋" w:eastAsia="仿宋" w:cs="仿宋"/>
          <w:spacing w:val="10"/>
          <w:sz w:val="23"/>
          <w:szCs w:val="23"/>
        </w:rPr>
        <w:t>9、我方愿意向贵方提供任何与本项投标有关的数</w:t>
      </w:r>
      <w:r>
        <w:rPr>
          <w:rFonts w:ascii="仿宋" w:hAnsi="仿宋" w:eastAsia="仿宋" w:cs="仿宋"/>
          <w:spacing w:val="9"/>
          <w:sz w:val="23"/>
          <w:szCs w:val="23"/>
        </w:rPr>
        <w:t>据、情况和技术资料。若</w:t>
      </w:r>
      <w:r>
        <w:rPr>
          <w:rFonts w:ascii="仿宋" w:hAnsi="仿宋" w:eastAsia="仿宋" w:cs="仿宋"/>
          <w:sz w:val="23"/>
          <w:szCs w:val="23"/>
        </w:rPr>
        <w:t xml:space="preserve"> </w:t>
      </w:r>
      <w:r>
        <w:rPr>
          <w:rFonts w:ascii="仿宋" w:hAnsi="仿宋" w:eastAsia="仿宋" w:cs="仿宋"/>
          <w:spacing w:val="8"/>
          <w:sz w:val="23"/>
          <w:szCs w:val="23"/>
        </w:rPr>
        <w:t>贵方需要，我方愿意提供我方作出的一切承诺的证明材</w:t>
      </w:r>
      <w:r>
        <w:rPr>
          <w:rFonts w:ascii="仿宋" w:hAnsi="仿宋" w:eastAsia="仿宋" w:cs="仿宋"/>
          <w:spacing w:val="7"/>
          <w:sz w:val="23"/>
          <w:szCs w:val="23"/>
        </w:rPr>
        <w:t>料。</w:t>
      </w:r>
    </w:p>
    <w:p w14:paraId="653B76BE">
      <w:pPr>
        <w:spacing w:before="156" w:line="291" w:lineRule="auto"/>
        <w:ind w:left="33" w:firstLine="486"/>
        <w:rPr>
          <w:rFonts w:ascii="仿宋" w:hAnsi="仿宋" w:eastAsia="仿宋" w:cs="仿宋"/>
          <w:sz w:val="23"/>
          <w:szCs w:val="23"/>
        </w:rPr>
      </w:pPr>
      <w:r>
        <w:rPr>
          <w:rFonts w:ascii="仿宋" w:hAnsi="仿宋" w:eastAsia="仿宋" w:cs="仿宋"/>
          <w:spacing w:val="7"/>
          <w:sz w:val="23"/>
          <w:szCs w:val="23"/>
        </w:rPr>
        <w:t>10、我方已详细审核全部投标文件，包括“修改投</w:t>
      </w:r>
      <w:r>
        <w:rPr>
          <w:rFonts w:ascii="仿宋" w:hAnsi="仿宋" w:eastAsia="仿宋" w:cs="仿宋"/>
          <w:spacing w:val="6"/>
          <w:sz w:val="23"/>
          <w:szCs w:val="23"/>
        </w:rPr>
        <w:t>标文件</w:t>
      </w:r>
      <w:r>
        <w:rPr>
          <w:rFonts w:ascii="仿宋" w:hAnsi="仿宋" w:eastAsia="仿宋" w:cs="仿宋"/>
          <w:spacing w:val="-83"/>
          <w:sz w:val="23"/>
          <w:szCs w:val="23"/>
        </w:rPr>
        <w:t xml:space="preserve"> </w:t>
      </w:r>
      <w:r>
        <w:rPr>
          <w:rFonts w:ascii="仿宋" w:hAnsi="仿宋" w:eastAsia="仿宋" w:cs="仿宋"/>
          <w:spacing w:val="6"/>
          <w:sz w:val="23"/>
          <w:szCs w:val="23"/>
        </w:rPr>
        <w:t>”（如有的话）、</w:t>
      </w:r>
      <w:r>
        <w:rPr>
          <w:rFonts w:ascii="仿宋" w:hAnsi="仿宋" w:eastAsia="仿宋" w:cs="仿宋"/>
          <w:sz w:val="23"/>
          <w:szCs w:val="23"/>
        </w:rPr>
        <w:t xml:space="preserve"> </w:t>
      </w:r>
      <w:r>
        <w:rPr>
          <w:rFonts w:ascii="仿宋" w:hAnsi="仿宋" w:eastAsia="仿宋" w:cs="仿宋"/>
          <w:spacing w:val="6"/>
          <w:sz w:val="23"/>
          <w:szCs w:val="23"/>
        </w:rPr>
        <w:t>参考资料及有关附件，确认无误。</w:t>
      </w:r>
    </w:p>
    <w:p w14:paraId="27435758">
      <w:pPr>
        <w:spacing w:before="153" w:line="293" w:lineRule="auto"/>
        <w:ind w:left="29" w:right="50" w:firstLine="491"/>
        <w:rPr>
          <w:rFonts w:ascii="仿宋" w:hAnsi="仿宋" w:eastAsia="仿宋" w:cs="仿宋"/>
          <w:sz w:val="23"/>
          <w:szCs w:val="23"/>
        </w:rPr>
      </w:pPr>
      <w:r>
        <w:rPr>
          <w:rFonts w:ascii="仿宋" w:hAnsi="仿宋" w:eastAsia="仿宋" w:cs="仿宋"/>
          <w:spacing w:val="13"/>
          <w:sz w:val="23"/>
          <w:szCs w:val="23"/>
        </w:rPr>
        <w:t>11、我方承诺接受招标文件中第四部分—合同部分的全部条款且无任何异</w:t>
      </w:r>
      <w:r>
        <w:rPr>
          <w:rFonts w:ascii="仿宋" w:hAnsi="仿宋" w:eastAsia="仿宋" w:cs="仿宋"/>
          <w:spacing w:val="10"/>
          <w:sz w:val="23"/>
          <w:szCs w:val="23"/>
        </w:rPr>
        <w:t xml:space="preserve"> </w:t>
      </w:r>
      <w:r>
        <w:rPr>
          <w:rFonts w:ascii="仿宋" w:hAnsi="仿宋" w:eastAsia="仿宋" w:cs="仿宋"/>
          <w:spacing w:val="-9"/>
          <w:sz w:val="23"/>
          <w:szCs w:val="23"/>
        </w:rPr>
        <w:t>议。</w:t>
      </w:r>
    </w:p>
    <w:p w14:paraId="22182F24">
      <w:pPr>
        <w:spacing w:before="150" w:line="329" w:lineRule="auto"/>
        <w:ind w:left="29" w:right="14" w:firstLine="490"/>
        <w:rPr>
          <w:rFonts w:ascii="仿宋" w:hAnsi="仿宋" w:eastAsia="仿宋" w:cs="仿宋"/>
          <w:sz w:val="23"/>
          <w:szCs w:val="23"/>
        </w:rPr>
      </w:pPr>
      <w:r>
        <w:rPr>
          <w:rFonts w:ascii="仿宋" w:hAnsi="仿宋" w:eastAsia="仿宋" w:cs="仿宋"/>
          <w:spacing w:val="6"/>
          <w:sz w:val="23"/>
          <w:szCs w:val="23"/>
        </w:rPr>
        <w:t>12、我方将严格遵守《中华人民共和国政府采购法》的有关规定，若有下列</w:t>
      </w:r>
      <w:r>
        <w:rPr>
          <w:rFonts w:ascii="仿宋" w:hAnsi="仿宋" w:eastAsia="仿宋" w:cs="仿宋"/>
          <w:spacing w:val="5"/>
          <w:sz w:val="23"/>
          <w:szCs w:val="23"/>
        </w:rPr>
        <w:t xml:space="preserve"> 情形之一的，将被处以采购金额</w:t>
      </w:r>
      <w:r>
        <w:rPr>
          <w:rFonts w:ascii="仿宋" w:hAnsi="仿宋" w:eastAsia="仿宋" w:cs="仿宋"/>
          <w:spacing w:val="-27"/>
          <w:sz w:val="23"/>
          <w:szCs w:val="23"/>
        </w:rPr>
        <w:t xml:space="preserve"> </w:t>
      </w:r>
      <w:r>
        <w:rPr>
          <w:rFonts w:ascii="仿宋" w:hAnsi="仿宋" w:eastAsia="仿宋" w:cs="仿宋"/>
          <w:spacing w:val="5"/>
          <w:sz w:val="23"/>
          <w:szCs w:val="23"/>
        </w:rPr>
        <w:t>5‰以上</w:t>
      </w:r>
      <w:r>
        <w:rPr>
          <w:rFonts w:ascii="仿宋" w:hAnsi="仿宋" w:eastAsia="仿宋" w:cs="仿宋"/>
          <w:spacing w:val="-29"/>
          <w:sz w:val="23"/>
          <w:szCs w:val="23"/>
        </w:rPr>
        <w:t xml:space="preserve"> </w:t>
      </w:r>
      <w:r>
        <w:rPr>
          <w:rFonts w:ascii="仿宋" w:hAnsi="仿宋" w:eastAsia="仿宋" w:cs="仿宋"/>
          <w:spacing w:val="5"/>
          <w:sz w:val="23"/>
          <w:szCs w:val="23"/>
        </w:rPr>
        <w:t>10‰以下的罚款，列入不良行为记录名</w:t>
      </w:r>
      <w:r>
        <w:rPr>
          <w:rFonts w:ascii="仿宋" w:hAnsi="仿宋" w:eastAsia="仿宋" w:cs="仿宋"/>
          <w:sz w:val="23"/>
          <w:szCs w:val="23"/>
        </w:rPr>
        <w:t xml:space="preserve"> </w:t>
      </w:r>
      <w:r>
        <w:rPr>
          <w:rFonts w:ascii="仿宋" w:hAnsi="仿宋" w:eastAsia="仿宋" w:cs="仿宋"/>
          <w:spacing w:val="8"/>
          <w:sz w:val="23"/>
          <w:szCs w:val="23"/>
        </w:rPr>
        <w:t>单，在一至三年内禁止参加政府采购活动；有违法所得的，并处没收</w:t>
      </w:r>
      <w:r>
        <w:rPr>
          <w:rFonts w:ascii="仿宋" w:hAnsi="仿宋" w:eastAsia="仿宋" w:cs="仿宋"/>
          <w:spacing w:val="7"/>
          <w:sz w:val="23"/>
          <w:szCs w:val="23"/>
        </w:rPr>
        <w:t>违法所得；</w:t>
      </w:r>
      <w:r>
        <w:rPr>
          <w:rFonts w:ascii="仿宋" w:hAnsi="仿宋" w:eastAsia="仿宋" w:cs="仿宋"/>
          <w:sz w:val="23"/>
          <w:szCs w:val="23"/>
        </w:rPr>
        <w:t xml:space="preserve"> </w:t>
      </w:r>
      <w:r>
        <w:rPr>
          <w:rFonts w:ascii="仿宋" w:hAnsi="仿宋" w:eastAsia="仿宋" w:cs="仿宋"/>
          <w:spacing w:val="7"/>
          <w:sz w:val="23"/>
          <w:szCs w:val="23"/>
        </w:rPr>
        <w:t>情节严重的，由工商行政管理机关吊销营业执照；构成犯罪的，依</w:t>
      </w:r>
      <w:r>
        <w:rPr>
          <w:rFonts w:ascii="仿宋" w:hAnsi="仿宋" w:eastAsia="仿宋" w:cs="仿宋"/>
          <w:spacing w:val="6"/>
          <w:sz w:val="23"/>
          <w:szCs w:val="23"/>
        </w:rPr>
        <w:t>法追究刑事责</w:t>
      </w:r>
      <w:r>
        <w:rPr>
          <w:rFonts w:ascii="仿宋" w:hAnsi="仿宋" w:eastAsia="仿宋" w:cs="仿宋"/>
          <w:sz w:val="23"/>
          <w:szCs w:val="23"/>
        </w:rPr>
        <w:t xml:space="preserve"> </w:t>
      </w:r>
      <w:r>
        <w:rPr>
          <w:rFonts w:ascii="仿宋" w:hAnsi="仿宋" w:eastAsia="仿宋" w:cs="仿宋"/>
          <w:spacing w:val="-14"/>
          <w:sz w:val="23"/>
          <w:szCs w:val="23"/>
        </w:rPr>
        <w:t>任：</w:t>
      </w:r>
    </w:p>
    <w:p w14:paraId="4688FCB2">
      <w:pPr>
        <w:spacing w:line="329" w:lineRule="auto"/>
        <w:rPr>
          <w:rFonts w:ascii="仿宋" w:hAnsi="仿宋" w:eastAsia="仿宋" w:cs="仿宋"/>
          <w:sz w:val="23"/>
          <w:szCs w:val="23"/>
        </w:rPr>
        <w:sectPr>
          <w:footerReference r:id="rId24" w:type="default"/>
          <w:pgSz w:w="11906" w:h="16838"/>
          <w:pgMar w:top="400" w:right="1749" w:bottom="1157" w:left="1785" w:header="0" w:footer="997" w:gutter="0"/>
          <w:pgBorders>
            <w:top w:val="none" w:sz="0" w:space="0"/>
            <w:left w:val="none" w:sz="0" w:space="0"/>
            <w:bottom w:val="none" w:sz="0" w:space="0"/>
            <w:right w:val="none" w:sz="0" w:space="0"/>
          </w:pgBorders>
          <w:cols w:space="720" w:num="1"/>
        </w:sectPr>
      </w:pPr>
    </w:p>
    <w:p w14:paraId="612078E6">
      <w:pPr>
        <w:pStyle w:val="3"/>
        <w:spacing w:line="276" w:lineRule="auto"/>
      </w:pPr>
    </w:p>
    <w:p w14:paraId="4C6899C1">
      <w:pPr>
        <w:pStyle w:val="3"/>
        <w:spacing w:line="276" w:lineRule="auto"/>
      </w:pPr>
    </w:p>
    <w:p w14:paraId="34D156D2">
      <w:pPr>
        <w:pStyle w:val="3"/>
        <w:spacing w:line="276" w:lineRule="auto"/>
      </w:pPr>
    </w:p>
    <w:p w14:paraId="14079DD4">
      <w:pPr>
        <w:pStyle w:val="3"/>
        <w:spacing w:line="277" w:lineRule="auto"/>
      </w:pPr>
    </w:p>
    <w:p w14:paraId="77EA84B7">
      <w:pPr>
        <w:spacing w:before="75" w:line="228" w:lineRule="auto"/>
        <w:ind w:left="454"/>
        <w:rPr>
          <w:rFonts w:ascii="仿宋" w:hAnsi="仿宋" w:eastAsia="仿宋" w:cs="仿宋"/>
          <w:sz w:val="23"/>
          <w:szCs w:val="23"/>
        </w:rPr>
      </w:pPr>
      <w:r>
        <w:rPr>
          <w:rFonts w:ascii="仿宋" w:hAnsi="仿宋" w:eastAsia="仿宋" w:cs="仿宋"/>
          <w:spacing w:val="5"/>
          <w:sz w:val="23"/>
          <w:szCs w:val="23"/>
        </w:rPr>
        <w:t>（1）  提供虚假材料谋取中标、成交的；</w:t>
      </w:r>
    </w:p>
    <w:p w14:paraId="31E0B82F">
      <w:pPr>
        <w:spacing w:before="155" w:line="228" w:lineRule="auto"/>
        <w:ind w:left="454"/>
        <w:rPr>
          <w:rFonts w:ascii="仿宋" w:hAnsi="仿宋" w:eastAsia="仿宋" w:cs="仿宋"/>
          <w:sz w:val="23"/>
          <w:szCs w:val="23"/>
        </w:rPr>
      </w:pPr>
      <w:r>
        <w:rPr>
          <w:rFonts w:ascii="仿宋" w:hAnsi="仿宋" w:eastAsia="仿宋" w:cs="仿宋"/>
          <w:spacing w:val="6"/>
          <w:sz w:val="23"/>
          <w:szCs w:val="23"/>
        </w:rPr>
        <w:t>（2）  采取不正当手段诋毁、排挤其他供应商的；</w:t>
      </w:r>
    </w:p>
    <w:p w14:paraId="2FA74781">
      <w:pPr>
        <w:spacing w:before="154" w:line="228" w:lineRule="auto"/>
        <w:ind w:left="454"/>
        <w:rPr>
          <w:rFonts w:ascii="仿宋" w:hAnsi="仿宋" w:eastAsia="仿宋" w:cs="仿宋"/>
          <w:sz w:val="23"/>
          <w:szCs w:val="23"/>
        </w:rPr>
      </w:pPr>
      <w:r>
        <w:rPr>
          <w:rFonts w:ascii="仿宋" w:hAnsi="仿宋" w:eastAsia="仿宋" w:cs="仿宋"/>
          <w:spacing w:val="7"/>
          <w:sz w:val="23"/>
          <w:szCs w:val="23"/>
        </w:rPr>
        <w:t>（3）  与采购人、其它供应商或者采购代理</w:t>
      </w:r>
      <w:r>
        <w:rPr>
          <w:rFonts w:ascii="仿宋" w:hAnsi="仿宋" w:eastAsia="仿宋" w:cs="仿宋"/>
          <w:spacing w:val="6"/>
          <w:sz w:val="23"/>
          <w:szCs w:val="23"/>
        </w:rPr>
        <w:t>机构恶意串通的；</w:t>
      </w:r>
    </w:p>
    <w:p w14:paraId="0D85C96A">
      <w:pPr>
        <w:spacing w:before="158" w:line="229" w:lineRule="auto"/>
        <w:ind w:left="454"/>
        <w:rPr>
          <w:rFonts w:ascii="仿宋" w:hAnsi="仿宋" w:eastAsia="仿宋" w:cs="仿宋"/>
          <w:sz w:val="23"/>
          <w:szCs w:val="23"/>
        </w:rPr>
      </w:pPr>
      <w:r>
        <w:rPr>
          <w:rFonts w:ascii="仿宋" w:hAnsi="仿宋" w:eastAsia="仿宋" w:cs="仿宋"/>
          <w:spacing w:val="5"/>
          <w:sz w:val="23"/>
          <w:szCs w:val="23"/>
        </w:rPr>
        <w:t>（4）</w:t>
      </w:r>
      <w:r>
        <w:rPr>
          <w:rFonts w:ascii="仿宋" w:hAnsi="仿宋" w:eastAsia="仿宋" w:cs="仿宋"/>
          <w:spacing w:val="35"/>
          <w:sz w:val="23"/>
          <w:szCs w:val="23"/>
        </w:rPr>
        <w:t xml:space="preserve">  </w:t>
      </w:r>
      <w:r>
        <w:rPr>
          <w:rFonts w:ascii="仿宋" w:hAnsi="仿宋" w:eastAsia="仿宋" w:cs="仿宋"/>
          <w:spacing w:val="5"/>
          <w:sz w:val="23"/>
          <w:szCs w:val="23"/>
        </w:rPr>
        <w:t>向采购人、采购代理机构行贿或者提供其他不正当利益的；</w:t>
      </w:r>
    </w:p>
    <w:p w14:paraId="7BE7973B">
      <w:pPr>
        <w:spacing w:before="153" w:line="228" w:lineRule="auto"/>
        <w:ind w:left="454"/>
        <w:rPr>
          <w:rFonts w:ascii="仿宋" w:hAnsi="仿宋" w:eastAsia="仿宋" w:cs="仿宋"/>
          <w:sz w:val="23"/>
          <w:szCs w:val="23"/>
        </w:rPr>
      </w:pPr>
      <w:r>
        <w:rPr>
          <w:rFonts w:ascii="仿宋" w:hAnsi="仿宋" w:eastAsia="仿宋" w:cs="仿宋"/>
          <w:spacing w:val="7"/>
          <w:sz w:val="23"/>
          <w:szCs w:val="23"/>
        </w:rPr>
        <w:t>（5）  未经采购代理机构同意，在采购过程中与采购人进行协商谈判的；</w:t>
      </w:r>
    </w:p>
    <w:p w14:paraId="7ABBA4C3">
      <w:pPr>
        <w:spacing w:before="156" w:line="228" w:lineRule="auto"/>
        <w:ind w:left="454"/>
        <w:rPr>
          <w:rFonts w:ascii="仿宋" w:hAnsi="仿宋" w:eastAsia="仿宋" w:cs="仿宋"/>
          <w:sz w:val="23"/>
          <w:szCs w:val="23"/>
        </w:rPr>
      </w:pPr>
      <w:r>
        <w:rPr>
          <w:rFonts w:ascii="仿宋" w:hAnsi="仿宋" w:eastAsia="仿宋" w:cs="仿宋"/>
          <w:spacing w:val="7"/>
          <w:sz w:val="23"/>
          <w:szCs w:val="23"/>
        </w:rPr>
        <w:t>（6）  拒绝有关部门监督检查或提供虚假情况</w:t>
      </w:r>
      <w:r>
        <w:rPr>
          <w:rFonts w:ascii="仿宋" w:hAnsi="仿宋" w:eastAsia="仿宋" w:cs="仿宋"/>
          <w:spacing w:val="6"/>
          <w:sz w:val="23"/>
          <w:szCs w:val="23"/>
        </w:rPr>
        <w:t>的。</w:t>
      </w:r>
    </w:p>
    <w:p w14:paraId="6F7F1942">
      <w:pPr>
        <w:pStyle w:val="3"/>
        <w:spacing w:line="259" w:lineRule="auto"/>
      </w:pPr>
    </w:p>
    <w:p w14:paraId="4ABBAAEE">
      <w:pPr>
        <w:pStyle w:val="3"/>
        <w:spacing w:line="259" w:lineRule="auto"/>
      </w:pPr>
    </w:p>
    <w:p w14:paraId="6EBA427D">
      <w:pPr>
        <w:spacing w:before="75" w:line="228" w:lineRule="auto"/>
        <w:ind w:left="279"/>
        <w:rPr>
          <w:rFonts w:ascii="仿宋" w:hAnsi="仿宋" w:eastAsia="仿宋" w:cs="仿宋"/>
          <w:sz w:val="23"/>
          <w:szCs w:val="23"/>
        </w:rPr>
      </w:pPr>
      <w:r>
        <w:rPr>
          <w:rFonts w:ascii="仿宋" w:hAnsi="仿宋" w:eastAsia="仿宋" w:cs="仿宋"/>
          <w:spacing w:val="5"/>
          <w:sz w:val="23"/>
          <w:szCs w:val="23"/>
        </w:rPr>
        <w:t>与本投标有关的一切正式往来信函请寄：</w:t>
      </w:r>
    </w:p>
    <w:p w14:paraId="011F7261">
      <w:pPr>
        <w:spacing w:before="154" w:line="230" w:lineRule="auto"/>
        <w:ind w:left="270"/>
        <w:rPr>
          <w:rFonts w:ascii="仿宋" w:hAnsi="仿宋" w:eastAsia="仿宋" w:cs="仿宋"/>
          <w:sz w:val="23"/>
          <w:szCs w:val="23"/>
        </w:rPr>
      </w:pPr>
      <w:r>
        <w:rPr>
          <w:rFonts w:ascii="仿宋" w:hAnsi="仿宋" w:eastAsia="仿宋" w:cs="仿宋"/>
          <w:spacing w:val="-1"/>
          <w:sz w:val="23"/>
          <w:szCs w:val="23"/>
        </w:rPr>
        <w:t>地</w:t>
      </w:r>
      <w:r>
        <w:rPr>
          <w:rFonts w:ascii="仿宋" w:hAnsi="仿宋" w:eastAsia="仿宋" w:cs="仿宋"/>
          <w:spacing w:val="7"/>
          <w:sz w:val="23"/>
          <w:szCs w:val="23"/>
        </w:rPr>
        <w:t xml:space="preserve">          </w:t>
      </w:r>
      <w:r>
        <w:rPr>
          <w:rFonts w:ascii="仿宋" w:hAnsi="仿宋" w:eastAsia="仿宋" w:cs="仿宋"/>
          <w:spacing w:val="-1"/>
          <w:sz w:val="23"/>
          <w:szCs w:val="23"/>
        </w:rPr>
        <w:t>址：</w:t>
      </w:r>
      <w:r>
        <w:rPr>
          <w:rFonts w:ascii="仿宋" w:hAnsi="仿宋" w:eastAsia="仿宋" w:cs="仿宋"/>
          <w:spacing w:val="-1"/>
          <w:sz w:val="23"/>
          <w:szCs w:val="23"/>
          <w:u w:val="single" w:color="auto"/>
        </w:rPr>
        <w:t xml:space="preserve">                     </w:t>
      </w:r>
      <w:r>
        <w:rPr>
          <w:rFonts w:ascii="仿宋" w:hAnsi="仿宋" w:eastAsia="仿宋" w:cs="仿宋"/>
          <w:spacing w:val="-80"/>
          <w:sz w:val="23"/>
          <w:szCs w:val="23"/>
        </w:rPr>
        <w:t xml:space="preserve"> </w:t>
      </w:r>
      <w:r>
        <w:rPr>
          <w:rFonts w:ascii="仿宋" w:hAnsi="仿宋" w:eastAsia="仿宋" w:cs="仿宋"/>
          <w:spacing w:val="-1"/>
          <w:sz w:val="23"/>
          <w:szCs w:val="23"/>
        </w:rPr>
        <w:t>邮编：</w:t>
      </w:r>
      <w:r>
        <w:rPr>
          <w:rFonts w:ascii="仿宋" w:hAnsi="仿宋" w:eastAsia="仿宋" w:cs="仿宋"/>
          <w:spacing w:val="-1"/>
          <w:sz w:val="23"/>
          <w:szCs w:val="23"/>
          <w:u w:val="single" w:color="auto"/>
        </w:rPr>
        <w:t xml:space="preserve">            </w:t>
      </w:r>
      <w:r>
        <w:rPr>
          <w:rFonts w:ascii="仿宋" w:hAnsi="仿宋" w:eastAsia="仿宋" w:cs="仿宋"/>
          <w:spacing w:val="-2"/>
          <w:sz w:val="23"/>
          <w:szCs w:val="23"/>
          <w:u w:val="single" w:color="auto"/>
        </w:rPr>
        <w:t xml:space="preserve">       </w:t>
      </w:r>
    </w:p>
    <w:p w14:paraId="46CD9A34">
      <w:pPr>
        <w:spacing w:before="155" w:line="231" w:lineRule="auto"/>
        <w:ind w:left="296"/>
        <w:rPr>
          <w:rFonts w:ascii="仿宋" w:hAnsi="仿宋" w:eastAsia="仿宋" w:cs="仿宋"/>
          <w:sz w:val="23"/>
          <w:szCs w:val="23"/>
        </w:rPr>
      </w:pPr>
      <w:r>
        <w:rPr>
          <w:rFonts w:ascii="仿宋" w:hAnsi="仿宋" w:eastAsia="仿宋" w:cs="仿宋"/>
          <w:spacing w:val="-1"/>
          <w:sz w:val="23"/>
          <w:szCs w:val="23"/>
        </w:rPr>
        <w:t>电</w:t>
      </w:r>
      <w:r>
        <w:rPr>
          <w:rFonts w:ascii="仿宋" w:hAnsi="仿宋" w:eastAsia="仿宋" w:cs="仿宋"/>
          <w:spacing w:val="6"/>
          <w:sz w:val="23"/>
          <w:szCs w:val="23"/>
        </w:rPr>
        <w:t xml:space="preserve">          </w:t>
      </w:r>
      <w:r>
        <w:rPr>
          <w:rFonts w:ascii="仿宋" w:hAnsi="仿宋" w:eastAsia="仿宋" w:cs="仿宋"/>
          <w:spacing w:val="-1"/>
          <w:sz w:val="23"/>
          <w:szCs w:val="23"/>
        </w:rPr>
        <w:t>话：</w:t>
      </w:r>
      <w:r>
        <w:rPr>
          <w:rFonts w:ascii="仿宋" w:hAnsi="仿宋" w:eastAsia="仿宋" w:cs="仿宋"/>
          <w:spacing w:val="-1"/>
          <w:sz w:val="23"/>
          <w:szCs w:val="23"/>
          <w:u w:val="single" w:color="auto"/>
        </w:rPr>
        <w:t xml:space="preserve">                  </w:t>
      </w:r>
      <w:r>
        <w:rPr>
          <w:rFonts w:ascii="仿宋" w:hAnsi="仿宋" w:eastAsia="仿宋" w:cs="仿宋"/>
          <w:spacing w:val="-2"/>
          <w:sz w:val="23"/>
          <w:szCs w:val="23"/>
          <w:u w:val="single" w:color="auto"/>
        </w:rPr>
        <w:t xml:space="preserve">   </w:t>
      </w:r>
      <w:r>
        <w:rPr>
          <w:rFonts w:ascii="仿宋" w:hAnsi="仿宋" w:eastAsia="仿宋" w:cs="仿宋"/>
          <w:spacing w:val="-91"/>
          <w:sz w:val="23"/>
          <w:szCs w:val="23"/>
        </w:rPr>
        <w:t xml:space="preserve"> </w:t>
      </w:r>
      <w:r>
        <w:rPr>
          <w:rFonts w:ascii="仿宋" w:hAnsi="仿宋" w:eastAsia="仿宋" w:cs="仿宋"/>
          <w:spacing w:val="-2"/>
          <w:sz w:val="23"/>
          <w:szCs w:val="23"/>
        </w:rPr>
        <w:t>传真：</w:t>
      </w:r>
      <w:r>
        <w:rPr>
          <w:rFonts w:ascii="仿宋" w:hAnsi="仿宋" w:eastAsia="仿宋" w:cs="仿宋"/>
          <w:sz w:val="23"/>
          <w:szCs w:val="23"/>
          <w:u w:val="single" w:color="auto"/>
        </w:rPr>
        <w:t xml:space="preserve">                   </w:t>
      </w:r>
    </w:p>
    <w:p w14:paraId="0A9B60DD">
      <w:pPr>
        <w:spacing w:before="151" w:line="336" w:lineRule="auto"/>
        <w:ind w:left="269" w:right="3039"/>
        <w:rPr>
          <w:rFonts w:ascii="仿宋" w:hAnsi="仿宋" w:eastAsia="仿宋" w:cs="仿宋"/>
          <w:sz w:val="23"/>
          <w:szCs w:val="23"/>
        </w:rPr>
      </w:pPr>
      <w:r>
        <w:rPr>
          <w:rFonts w:ascii="仿宋" w:hAnsi="仿宋" w:eastAsia="仿宋" w:cs="仿宋"/>
          <w:sz w:val="23"/>
          <w:szCs w:val="23"/>
        </w:rPr>
        <w:t>投标人代表签字：</w:t>
      </w:r>
      <w:r>
        <w:rPr>
          <w:rFonts w:ascii="仿宋" w:hAnsi="仿宋" w:eastAsia="仿宋" w:cs="仿宋"/>
          <w:spacing w:val="-51"/>
          <w:sz w:val="23"/>
          <w:szCs w:val="23"/>
        </w:rPr>
        <w:t xml:space="preserve"> </w:t>
      </w:r>
      <w:r>
        <w:rPr>
          <w:rFonts w:ascii="仿宋" w:hAnsi="仿宋" w:eastAsia="仿宋" w:cs="仿宋"/>
          <w:sz w:val="23"/>
          <w:szCs w:val="23"/>
          <w:u w:val="single" w:color="auto"/>
        </w:rPr>
        <w:t xml:space="preserve">                           </w:t>
      </w:r>
      <w:r>
        <w:rPr>
          <w:rFonts w:ascii="仿宋" w:hAnsi="仿宋" w:eastAsia="仿宋" w:cs="仿宋"/>
          <w:spacing w:val="14"/>
          <w:sz w:val="23"/>
          <w:szCs w:val="23"/>
        </w:rPr>
        <w:t xml:space="preserve"> </w:t>
      </w:r>
      <w:r>
        <w:rPr>
          <w:rFonts w:ascii="仿宋" w:hAnsi="仿宋" w:eastAsia="仿宋" w:cs="仿宋"/>
          <w:sz w:val="23"/>
          <w:szCs w:val="23"/>
        </w:rPr>
        <w:t>投标人名称：</w:t>
      </w:r>
      <w:r>
        <w:rPr>
          <w:rFonts w:ascii="仿宋" w:hAnsi="仿宋" w:eastAsia="仿宋" w:cs="仿宋"/>
          <w:spacing w:val="-71"/>
          <w:sz w:val="23"/>
          <w:szCs w:val="23"/>
        </w:rPr>
        <w:t xml:space="preserve"> </w:t>
      </w:r>
      <w:r>
        <w:rPr>
          <w:rFonts w:ascii="仿宋" w:hAnsi="仿宋" w:eastAsia="仿宋" w:cs="仿宋"/>
          <w:sz w:val="23"/>
          <w:szCs w:val="23"/>
          <w:u w:val="single" w:color="auto"/>
        </w:rPr>
        <w:t xml:space="preserve">                     </w:t>
      </w:r>
    </w:p>
    <w:p w14:paraId="39199B22">
      <w:pPr>
        <w:spacing w:before="44" w:line="229" w:lineRule="auto"/>
        <w:ind w:left="270"/>
        <w:rPr>
          <w:rFonts w:ascii="仿宋" w:hAnsi="仿宋" w:eastAsia="仿宋" w:cs="仿宋"/>
          <w:sz w:val="23"/>
          <w:szCs w:val="23"/>
        </w:rPr>
      </w:pPr>
      <w:r>
        <w:rPr>
          <w:rFonts w:ascii="仿宋" w:hAnsi="仿宋" w:eastAsia="仿宋" w:cs="仿宋"/>
          <w:sz w:val="23"/>
          <w:szCs w:val="23"/>
        </w:rPr>
        <w:t>供应商名称（盖章）：</w:t>
      </w:r>
      <w:r>
        <w:rPr>
          <w:rFonts w:ascii="仿宋" w:hAnsi="仿宋" w:eastAsia="仿宋" w:cs="仿宋"/>
          <w:spacing w:val="-32"/>
          <w:sz w:val="23"/>
          <w:szCs w:val="23"/>
        </w:rPr>
        <w:t xml:space="preserve"> </w:t>
      </w:r>
      <w:r>
        <w:rPr>
          <w:rFonts w:ascii="仿宋" w:hAnsi="仿宋" w:eastAsia="仿宋" w:cs="仿宋"/>
          <w:sz w:val="23"/>
          <w:szCs w:val="23"/>
          <w:u w:val="single" w:color="auto"/>
        </w:rPr>
        <w:t xml:space="preserve">                       </w:t>
      </w:r>
    </w:p>
    <w:p w14:paraId="6112BCD9">
      <w:pPr>
        <w:pStyle w:val="3"/>
        <w:spacing w:line="257" w:lineRule="auto"/>
      </w:pPr>
    </w:p>
    <w:p w14:paraId="4287A9A1">
      <w:pPr>
        <w:pStyle w:val="3"/>
        <w:spacing w:line="257" w:lineRule="auto"/>
      </w:pPr>
    </w:p>
    <w:p w14:paraId="2B48ABBF">
      <w:pPr>
        <w:spacing w:before="75" w:line="231" w:lineRule="auto"/>
        <w:ind w:left="5905"/>
        <w:rPr>
          <w:rFonts w:ascii="仿宋" w:hAnsi="仿宋" w:eastAsia="仿宋" w:cs="仿宋"/>
          <w:sz w:val="23"/>
          <w:szCs w:val="23"/>
        </w:rPr>
      </w:pPr>
      <w:r>
        <w:rPr>
          <w:rFonts w:ascii="仿宋" w:hAnsi="仿宋" w:eastAsia="仿宋" w:cs="仿宋"/>
          <w:spacing w:val="-7"/>
          <w:sz w:val="23"/>
          <w:szCs w:val="23"/>
        </w:rPr>
        <w:t>20</w:t>
      </w:r>
      <w:r>
        <w:rPr>
          <w:rFonts w:ascii="仿宋" w:hAnsi="仿宋" w:eastAsia="仿宋" w:cs="仿宋"/>
          <w:spacing w:val="13"/>
          <w:sz w:val="23"/>
          <w:szCs w:val="23"/>
        </w:rPr>
        <w:t xml:space="preserve">   </w:t>
      </w:r>
      <w:r>
        <w:rPr>
          <w:rFonts w:ascii="仿宋" w:hAnsi="仿宋" w:eastAsia="仿宋" w:cs="仿宋"/>
          <w:spacing w:val="-7"/>
          <w:sz w:val="23"/>
          <w:szCs w:val="23"/>
        </w:rPr>
        <w:t>年</w:t>
      </w:r>
      <w:r>
        <w:rPr>
          <w:rFonts w:ascii="仿宋" w:hAnsi="仿宋" w:eastAsia="仿宋" w:cs="仿宋"/>
          <w:spacing w:val="14"/>
          <w:sz w:val="23"/>
          <w:szCs w:val="23"/>
        </w:rPr>
        <w:t xml:space="preserve">   </w:t>
      </w:r>
      <w:r>
        <w:rPr>
          <w:rFonts w:ascii="仿宋" w:hAnsi="仿宋" w:eastAsia="仿宋" w:cs="仿宋"/>
          <w:spacing w:val="-7"/>
          <w:sz w:val="23"/>
          <w:szCs w:val="23"/>
        </w:rPr>
        <w:t>月</w:t>
      </w:r>
      <w:r>
        <w:rPr>
          <w:rFonts w:ascii="仿宋" w:hAnsi="仿宋" w:eastAsia="仿宋" w:cs="仿宋"/>
          <w:spacing w:val="22"/>
          <w:sz w:val="23"/>
          <w:szCs w:val="23"/>
        </w:rPr>
        <w:t xml:space="preserve">    </w:t>
      </w:r>
      <w:r>
        <w:rPr>
          <w:rFonts w:ascii="仿宋" w:hAnsi="仿宋" w:eastAsia="仿宋" w:cs="仿宋"/>
          <w:spacing w:val="-7"/>
          <w:sz w:val="23"/>
          <w:szCs w:val="23"/>
        </w:rPr>
        <w:t>日</w:t>
      </w:r>
    </w:p>
    <w:p w14:paraId="50A76481">
      <w:pPr>
        <w:pStyle w:val="3"/>
        <w:spacing w:line="432" w:lineRule="auto"/>
      </w:pPr>
    </w:p>
    <w:p w14:paraId="4E7CBE8D">
      <w:pPr>
        <w:spacing w:before="76" w:line="213" w:lineRule="auto"/>
        <w:ind w:left="36"/>
        <w:rPr>
          <w:rFonts w:ascii="仿宋" w:hAnsi="仿宋" w:eastAsia="仿宋" w:cs="仿宋"/>
          <w:sz w:val="23"/>
          <w:szCs w:val="23"/>
        </w:rPr>
      </w:pPr>
      <w:r>
        <w:rPr>
          <w:rFonts w:ascii="仿宋" w:hAnsi="仿宋" w:eastAsia="仿宋" w:cs="仿宋"/>
          <w:b/>
          <w:bCs/>
          <w:spacing w:val="6"/>
          <w:sz w:val="23"/>
          <w:szCs w:val="23"/>
        </w:rPr>
        <w:t>注：除可填报项目外，对本投标函的任何修改将被视为非实质性响应投标，</w:t>
      </w:r>
      <w:r>
        <w:rPr>
          <w:rFonts w:ascii="仿宋" w:hAnsi="仿宋" w:eastAsia="仿宋" w:cs="仿宋"/>
          <w:spacing w:val="-49"/>
          <w:sz w:val="23"/>
          <w:szCs w:val="23"/>
        </w:rPr>
        <w:t xml:space="preserve"> </w:t>
      </w:r>
      <w:r>
        <w:rPr>
          <w:rFonts w:ascii="仿宋" w:hAnsi="仿宋" w:eastAsia="仿宋" w:cs="仿宋"/>
          <w:b/>
          <w:bCs/>
          <w:spacing w:val="6"/>
          <w:sz w:val="23"/>
          <w:szCs w:val="23"/>
        </w:rPr>
        <w:t>从</w:t>
      </w:r>
    </w:p>
    <w:p w14:paraId="7B919B2E">
      <w:pPr>
        <w:spacing w:line="92" w:lineRule="exact"/>
        <w:ind w:left="118"/>
        <w:rPr>
          <w:rFonts w:ascii="宋体" w:hAnsi="宋体" w:eastAsia="宋体" w:cs="宋体"/>
          <w:sz w:val="23"/>
          <w:szCs w:val="23"/>
        </w:rPr>
      </w:pP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100"/>
          <w:position w:val="-2"/>
          <w:sz w:val="23"/>
          <w:szCs w:val="23"/>
        </w:rPr>
        <w:t xml:space="preserve"> </w:t>
      </w:r>
      <w:r>
        <w:rPr>
          <w:rFonts w:ascii="宋体" w:hAnsi="宋体" w:eastAsia="宋体" w:cs="宋体"/>
          <w:spacing w:val="30"/>
          <w:w w:val="109"/>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30"/>
          <w:w w:val="109"/>
          <w:position w:val="-2"/>
          <w:sz w:val="23"/>
          <w:szCs w:val="23"/>
        </w:rPr>
        <w:t>.</w:t>
      </w:r>
    </w:p>
    <w:p w14:paraId="2E2B9B44">
      <w:pPr>
        <w:spacing w:before="108" w:line="215" w:lineRule="auto"/>
        <w:ind w:left="34"/>
        <w:rPr>
          <w:rFonts w:ascii="仿宋" w:hAnsi="仿宋" w:eastAsia="仿宋" w:cs="仿宋"/>
          <w:sz w:val="23"/>
          <w:szCs w:val="23"/>
        </w:rPr>
      </w:pPr>
      <w:r>
        <w:rPr>
          <w:rFonts w:ascii="仿宋" w:hAnsi="仿宋" w:eastAsia="仿宋" w:cs="仿宋"/>
          <w:b/>
          <w:bCs/>
          <w:spacing w:val="5"/>
          <w:sz w:val="23"/>
          <w:szCs w:val="23"/>
        </w:rPr>
        <w:t>而导致该投标被拒绝。</w:t>
      </w:r>
    </w:p>
    <w:p w14:paraId="0980CA8A">
      <w:pPr>
        <w:spacing w:line="92" w:lineRule="exact"/>
        <w:ind w:left="118"/>
        <w:rPr>
          <w:rFonts w:ascii="宋体" w:hAnsi="宋体" w:eastAsia="宋体" w:cs="宋体"/>
          <w:sz w:val="23"/>
          <w:szCs w:val="23"/>
        </w:rPr>
      </w:pPr>
      <w:r>
        <w:rPr>
          <w:rFonts w:ascii="宋体" w:hAnsi="宋体" w:eastAsia="宋体" w:cs="宋体"/>
          <w:spacing w:val="27"/>
          <w:position w:val="-2"/>
          <w:sz w:val="23"/>
          <w:szCs w:val="23"/>
        </w:rPr>
        <w:t>..</w:t>
      </w:r>
      <w:r>
        <w:rPr>
          <w:rFonts w:ascii="宋体" w:hAnsi="宋体" w:eastAsia="宋体" w:cs="宋体"/>
          <w:spacing w:val="106"/>
          <w:position w:val="-2"/>
          <w:sz w:val="23"/>
          <w:szCs w:val="23"/>
        </w:rPr>
        <w:t xml:space="preserve"> </w:t>
      </w:r>
      <w:r>
        <w:rPr>
          <w:rFonts w:ascii="宋体" w:hAnsi="宋体" w:eastAsia="宋体" w:cs="宋体"/>
          <w:spacing w:val="27"/>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27"/>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27"/>
          <w:position w:val="-2"/>
          <w:sz w:val="23"/>
          <w:szCs w:val="23"/>
        </w:rPr>
        <w:t>..</w:t>
      </w:r>
      <w:r>
        <w:rPr>
          <w:rFonts w:ascii="宋体" w:hAnsi="宋体" w:eastAsia="宋体" w:cs="宋体"/>
          <w:spacing w:val="99"/>
          <w:position w:val="-2"/>
          <w:sz w:val="23"/>
          <w:szCs w:val="23"/>
        </w:rPr>
        <w:t xml:space="preserve"> </w:t>
      </w:r>
      <w:r>
        <w:rPr>
          <w:rFonts w:ascii="宋体" w:hAnsi="宋体" w:eastAsia="宋体" w:cs="宋体"/>
          <w:spacing w:val="27"/>
          <w:position w:val="-2"/>
          <w:sz w:val="23"/>
          <w:szCs w:val="23"/>
        </w:rPr>
        <w:t>.</w:t>
      </w:r>
    </w:p>
    <w:p w14:paraId="77D422DB">
      <w:pPr>
        <w:spacing w:line="92" w:lineRule="exact"/>
        <w:rPr>
          <w:rFonts w:ascii="宋体" w:hAnsi="宋体" w:eastAsia="宋体" w:cs="宋体"/>
          <w:sz w:val="23"/>
          <w:szCs w:val="23"/>
        </w:rPr>
        <w:sectPr>
          <w:footerReference r:id="rId25" w:type="default"/>
          <w:pgSz w:w="11906" w:h="16838"/>
          <w:pgMar w:top="400" w:right="1785" w:bottom="1157" w:left="1785" w:header="0" w:footer="997" w:gutter="0"/>
          <w:pgBorders>
            <w:top w:val="none" w:sz="0" w:space="0"/>
            <w:left w:val="none" w:sz="0" w:space="0"/>
            <w:bottom w:val="none" w:sz="0" w:space="0"/>
            <w:right w:val="none" w:sz="0" w:space="0"/>
          </w:pgBorders>
          <w:cols w:space="720" w:num="1"/>
        </w:sectPr>
      </w:pPr>
    </w:p>
    <w:p w14:paraId="1F2F7A65">
      <w:pPr>
        <w:pStyle w:val="3"/>
        <w:spacing w:line="245" w:lineRule="auto"/>
      </w:pPr>
    </w:p>
    <w:p w14:paraId="25265523">
      <w:pPr>
        <w:pStyle w:val="3"/>
        <w:spacing w:line="245" w:lineRule="auto"/>
      </w:pPr>
    </w:p>
    <w:p w14:paraId="32C4C757">
      <w:pPr>
        <w:pStyle w:val="3"/>
        <w:spacing w:line="245" w:lineRule="auto"/>
      </w:pPr>
    </w:p>
    <w:p w14:paraId="6DAA71E4">
      <w:pPr>
        <w:pStyle w:val="3"/>
        <w:spacing w:line="245" w:lineRule="auto"/>
      </w:pPr>
    </w:p>
    <w:p w14:paraId="790BF3E4">
      <w:pPr>
        <w:spacing w:before="101" w:line="228" w:lineRule="auto"/>
        <w:ind w:left="2594"/>
        <w:rPr>
          <w:rFonts w:ascii="仿宋" w:hAnsi="仿宋" w:eastAsia="仿宋" w:cs="仿宋"/>
          <w:sz w:val="31"/>
          <w:szCs w:val="31"/>
        </w:rPr>
      </w:pPr>
      <w:r>
        <w:rPr>
          <w:rFonts w:ascii="仿宋" w:hAnsi="仿宋" w:eastAsia="仿宋" w:cs="仿宋"/>
          <w:b/>
          <w:bCs/>
          <w:spacing w:val="4"/>
          <w:sz w:val="31"/>
          <w:szCs w:val="31"/>
        </w:rPr>
        <w:t>二、关于资格的声明函</w:t>
      </w:r>
    </w:p>
    <w:p w14:paraId="4F3418D0">
      <w:pPr>
        <w:pStyle w:val="3"/>
        <w:spacing w:line="243" w:lineRule="auto"/>
      </w:pPr>
    </w:p>
    <w:p w14:paraId="271EBDCB">
      <w:pPr>
        <w:pStyle w:val="3"/>
        <w:spacing w:line="244" w:lineRule="auto"/>
      </w:pPr>
    </w:p>
    <w:p w14:paraId="20BAEE49">
      <w:pPr>
        <w:pStyle w:val="3"/>
        <w:spacing w:line="244" w:lineRule="auto"/>
      </w:pPr>
    </w:p>
    <w:p w14:paraId="4F2F3986">
      <w:pPr>
        <w:spacing w:before="75" w:line="229" w:lineRule="auto"/>
        <w:ind w:left="512"/>
        <w:rPr>
          <w:rFonts w:ascii="仿宋" w:hAnsi="仿宋" w:eastAsia="仿宋" w:cs="仿宋"/>
          <w:spacing w:val="8"/>
          <w:sz w:val="23"/>
          <w:szCs w:val="23"/>
        </w:rPr>
      </w:pPr>
      <w:r>
        <w:rPr>
          <w:rFonts w:ascii="仿宋" w:hAnsi="仿宋" w:eastAsia="仿宋" w:cs="仿宋"/>
          <w:spacing w:val="8"/>
          <w:sz w:val="23"/>
          <w:szCs w:val="23"/>
        </w:rPr>
        <w:t>致：</w:t>
      </w:r>
      <w:r>
        <w:rPr>
          <w:rFonts w:hint="eastAsia" w:ascii="仿宋" w:hAnsi="仿宋" w:eastAsia="仿宋" w:cs="仿宋"/>
          <w:spacing w:val="8"/>
          <w:sz w:val="23"/>
          <w:szCs w:val="23"/>
        </w:rPr>
        <w:t>五矿国际招标有限责任公司</w:t>
      </w:r>
    </w:p>
    <w:p w14:paraId="450B38AB">
      <w:pPr>
        <w:spacing w:before="181" w:line="363" w:lineRule="auto"/>
        <w:ind w:left="36" w:right="13" w:firstLine="479"/>
        <w:rPr>
          <w:rFonts w:ascii="仿宋" w:hAnsi="仿宋" w:eastAsia="仿宋" w:cs="仿宋"/>
          <w:sz w:val="23"/>
          <w:szCs w:val="23"/>
        </w:rPr>
      </w:pPr>
      <w:r>
        <w:rPr>
          <w:rFonts w:ascii="仿宋" w:hAnsi="仿宋" w:eastAsia="仿宋" w:cs="仿宋"/>
          <w:spacing w:val="6"/>
          <w:sz w:val="23"/>
          <w:szCs w:val="23"/>
        </w:rPr>
        <w:t>关于贵方</w:t>
      </w:r>
      <w:r>
        <w:rPr>
          <w:rFonts w:ascii="仿宋" w:hAnsi="仿宋" w:eastAsia="仿宋" w:cs="仿宋"/>
          <w:spacing w:val="-42"/>
          <w:sz w:val="23"/>
          <w:szCs w:val="23"/>
        </w:rPr>
        <w:t xml:space="preserve"> </w:t>
      </w:r>
      <w:r>
        <w:rPr>
          <w:rFonts w:ascii="仿宋" w:hAnsi="仿宋" w:eastAsia="仿宋" w:cs="仿宋"/>
          <w:spacing w:val="6"/>
          <w:sz w:val="23"/>
          <w:szCs w:val="23"/>
        </w:rPr>
        <w:t>20</w:t>
      </w:r>
      <w:r>
        <w:rPr>
          <w:rFonts w:ascii="仿宋" w:hAnsi="仿宋" w:eastAsia="仿宋" w:cs="仿宋"/>
          <w:spacing w:val="-112"/>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94"/>
          <w:sz w:val="23"/>
          <w:szCs w:val="23"/>
        </w:rPr>
        <w:t xml:space="preserve"> </w:t>
      </w:r>
      <w:r>
        <w:rPr>
          <w:rFonts w:ascii="仿宋" w:hAnsi="仿宋" w:eastAsia="仿宋" w:cs="仿宋"/>
          <w:spacing w:val="6"/>
          <w:sz w:val="23"/>
          <w:szCs w:val="23"/>
        </w:rPr>
        <w:t>年</w:t>
      </w:r>
      <w:r>
        <w:rPr>
          <w:rFonts w:ascii="仿宋" w:hAnsi="仿宋" w:eastAsia="仿宋" w:cs="仿宋"/>
          <w:spacing w:val="-114"/>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6"/>
          <w:sz w:val="23"/>
          <w:szCs w:val="23"/>
        </w:rPr>
        <w:t>月</w:t>
      </w:r>
      <w:r>
        <w:rPr>
          <w:rFonts w:ascii="仿宋" w:hAnsi="仿宋" w:eastAsia="仿宋" w:cs="仿宋"/>
          <w:spacing w:val="-114"/>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47"/>
          <w:sz w:val="23"/>
          <w:szCs w:val="23"/>
        </w:rPr>
        <w:t xml:space="preserve"> </w:t>
      </w:r>
      <w:r>
        <w:rPr>
          <w:rFonts w:ascii="仿宋" w:hAnsi="仿宋" w:eastAsia="仿宋" w:cs="仿宋"/>
          <w:spacing w:val="6"/>
          <w:sz w:val="23"/>
          <w:szCs w:val="23"/>
        </w:rPr>
        <w:t>日第</w:t>
      </w:r>
      <w:r>
        <w:rPr>
          <w:rFonts w:ascii="仿宋" w:hAnsi="仿宋" w:eastAsia="仿宋" w:cs="仿宋"/>
          <w:spacing w:val="6"/>
          <w:sz w:val="23"/>
          <w:szCs w:val="23"/>
          <w:u w:val="single" w:color="auto"/>
        </w:rPr>
        <w:t>项目编号</w:t>
      </w:r>
      <w:r>
        <w:rPr>
          <w:rFonts w:ascii="仿宋" w:hAnsi="仿宋" w:eastAsia="仿宋" w:cs="仿宋"/>
          <w:spacing w:val="6"/>
          <w:sz w:val="23"/>
          <w:szCs w:val="23"/>
        </w:rPr>
        <w:t>招标公告关于</w:t>
      </w:r>
      <w:r>
        <w:rPr>
          <w:rFonts w:ascii="仿宋" w:hAnsi="仿宋" w:eastAsia="仿宋" w:cs="仿宋"/>
          <w:spacing w:val="6"/>
          <w:sz w:val="23"/>
          <w:szCs w:val="23"/>
          <w:u w:val="single" w:color="auto"/>
        </w:rPr>
        <w:t>“项目名称</w:t>
      </w:r>
      <w:r>
        <w:rPr>
          <w:rFonts w:ascii="仿宋" w:hAnsi="仿宋" w:eastAsia="仿宋" w:cs="仿宋"/>
          <w:spacing w:val="-81"/>
          <w:sz w:val="23"/>
          <w:szCs w:val="23"/>
          <w:u w:val="single" w:color="auto"/>
        </w:rPr>
        <w:t xml:space="preserve"> </w:t>
      </w:r>
      <w:r>
        <w:rPr>
          <w:rFonts w:ascii="仿宋" w:hAnsi="仿宋" w:eastAsia="仿宋" w:cs="仿宋"/>
          <w:spacing w:val="6"/>
          <w:sz w:val="23"/>
          <w:szCs w:val="23"/>
          <w:u w:val="single" w:color="auto"/>
        </w:rPr>
        <w:t>”</w:t>
      </w:r>
      <w:r>
        <w:rPr>
          <w:rFonts w:ascii="仿宋" w:hAnsi="仿宋" w:eastAsia="仿宋" w:cs="仿宋"/>
          <w:spacing w:val="5"/>
          <w:sz w:val="23"/>
          <w:szCs w:val="23"/>
        </w:rPr>
        <w:t>的招标项</w:t>
      </w:r>
      <w:r>
        <w:rPr>
          <w:rFonts w:ascii="仿宋" w:hAnsi="仿宋" w:eastAsia="仿宋" w:cs="仿宋"/>
          <w:sz w:val="23"/>
          <w:szCs w:val="23"/>
        </w:rPr>
        <w:t xml:space="preserve"> </w:t>
      </w:r>
      <w:r>
        <w:rPr>
          <w:rFonts w:ascii="仿宋" w:hAnsi="仿宋" w:eastAsia="仿宋" w:cs="仿宋"/>
          <w:spacing w:val="7"/>
          <w:sz w:val="23"/>
          <w:szCs w:val="23"/>
        </w:rPr>
        <w:t>目，本签字人愿意参加投标，并有能力提供</w:t>
      </w:r>
      <w:r>
        <w:rPr>
          <w:rFonts w:ascii="仿宋" w:hAnsi="仿宋" w:eastAsia="仿宋" w:cs="仿宋"/>
          <w:spacing w:val="7"/>
          <w:sz w:val="23"/>
          <w:szCs w:val="23"/>
          <w:u w:val="single" w:color="auto"/>
        </w:rPr>
        <w:t>项目名</w:t>
      </w:r>
      <w:r>
        <w:rPr>
          <w:rFonts w:ascii="仿宋" w:hAnsi="仿宋" w:eastAsia="仿宋" w:cs="仿宋"/>
          <w:spacing w:val="6"/>
          <w:sz w:val="23"/>
          <w:szCs w:val="23"/>
          <w:u w:val="single" w:color="auto"/>
        </w:rPr>
        <w:t>称</w:t>
      </w:r>
      <w:r>
        <w:rPr>
          <w:rFonts w:ascii="仿宋" w:hAnsi="仿宋" w:eastAsia="仿宋" w:cs="仿宋"/>
          <w:spacing w:val="6"/>
          <w:sz w:val="23"/>
          <w:szCs w:val="23"/>
        </w:rPr>
        <w:t>项目中的招标货物及相关服</w:t>
      </w:r>
      <w:r>
        <w:rPr>
          <w:rFonts w:ascii="仿宋" w:hAnsi="仿宋" w:eastAsia="仿宋" w:cs="仿宋"/>
          <w:sz w:val="23"/>
          <w:szCs w:val="23"/>
        </w:rPr>
        <w:t xml:space="preserve"> </w:t>
      </w:r>
      <w:r>
        <w:rPr>
          <w:rFonts w:ascii="仿宋" w:hAnsi="仿宋" w:eastAsia="仿宋" w:cs="仿宋"/>
          <w:spacing w:val="7"/>
          <w:sz w:val="23"/>
          <w:szCs w:val="23"/>
        </w:rPr>
        <w:t>务，并保证所提交的所有文件和说明是真实和准确的。</w:t>
      </w:r>
    </w:p>
    <w:p w14:paraId="2380F4DC">
      <w:pPr>
        <w:pStyle w:val="3"/>
        <w:spacing w:line="299" w:lineRule="auto"/>
      </w:pPr>
    </w:p>
    <w:p w14:paraId="4AB3A9F5">
      <w:pPr>
        <w:pStyle w:val="3"/>
        <w:spacing w:line="299" w:lineRule="auto"/>
      </w:pPr>
    </w:p>
    <w:p w14:paraId="63E7DB24">
      <w:pPr>
        <w:pStyle w:val="3"/>
        <w:spacing w:line="299" w:lineRule="auto"/>
      </w:pPr>
    </w:p>
    <w:p w14:paraId="1D563C24">
      <w:pPr>
        <w:spacing w:before="75" w:line="229" w:lineRule="auto"/>
        <w:ind w:left="30"/>
        <w:rPr>
          <w:rFonts w:ascii="仿宋" w:hAnsi="仿宋" w:eastAsia="仿宋" w:cs="仿宋"/>
          <w:sz w:val="23"/>
          <w:szCs w:val="23"/>
        </w:rPr>
      </w:pPr>
      <w:r>
        <w:rPr>
          <w:rFonts w:ascii="仿宋" w:hAnsi="仿宋" w:eastAsia="仿宋" w:cs="仿宋"/>
          <w:sz w:val="23"/>
          <w:szCs w:val="23"/>
        </w:rPr>
        <w:t>供应商名称（盖章）：</w:t>
      </w:r>
      <w:r>
        <w:rPr>
          <w:rFonts w:ascii="仿宋" w:hAnsi="仿宋" w:eastAsia="仿宋" w:cs="仿宋"/>
          <w:spacing w:val="-32"/>
          <w:sz w:val="23"/>
          <w:szCs w:val="23"/>
        </w:rPr>
        <w:t xml:space="preserve"> </w:t>
      </w:r>
      <w:r>
        <w:rPr>
          <w:rFonts w:ascii="仿宋" w:hAnsi="仿宋" w:eastAsia="仿宋" w:cs="仿宋"/>
          <w:spacing w:val="4"/>
          <w:sz w:val="23"/>
          <w:szCs w:val="23"/>
          <w:u w:val="single" w:color="auto"/>
        </w:rPr>
        <w:t xml:space="preserve">       </w:t>
      </w:r>
      <w:r>
        <w:rPr>
          <w:rFonts w:ascii="仿宋" w:hAnsi="仿宋" w:eastAsia="仿宋" w:cs="仿宋"/>
          <w:spacing w:val="10"/>
          <w:sz w:val="23"/>
          <w:szCs w:val="23"/>
        </w:rPr>
        <w:t xml:space="preserve">     </w:t>
      </w:r>
      <w:r>
        <w:rPr>
          <w:rFonts w:ascii="仿宋" w:hAnsi="仿宋" w:eastAsia="仿宋" w:cs="仿宋"/>
          <w:sz w:val="23"/>
          <w:szCs w:val="23"/>
        </w:rPr>
        <w:t>法定代表人签字或盖章：</w:t>
      </w:r>
      <w:r>
        <w:rPr>
          <w:rFonts w:ascii="仿宋" w:hAnsi="仿宋" w:eastAsia="仿宋" w:cs="仿宋"/>
          <w:spacing w:val="-24"/>
          <w:sz w:val="23"/>
          <w:szCs w:val="23"/>
        </w:rPr>
        <w:t xml:space="preserve"> </w:t>
      </w:r>
      <w:r>
        <w:rPr>
          <w:rFonts w:ascii="仿宋" w:hAnsi="仿宋" w:eastAsia="仿宋" w:cs="仿宋"/>
          <w:sz w:val="23"/>
          <w:szCs w:val="23"/>
          <w:u w:val="single" w:color="auto"/>
        </w:rPr>
        <w:t xml:space="preserve">               </w:t>
      </w:r>
    </w:p>
    <w:p w14:paraId="0E9EE015">
      <w:pPr>
        <w:spacing w:before="178" w:line="233" w:lineRule="auto"/>
        <w:ind w:left="30"/>
        <w:rPr>
          <w:rFonts w:hint="default" w:ascii="仿宋" w:hAnsi="仿宋" w:eastAsia="仿宋" w:cs="仿宋"/>
          <w:sz w:val="23"/>
          <w:szCs w:val="23"/>
          <w:lang w:val="en-US" w:eastAsia="zh-CN"/>
        </w:rPr>
      </w:pPr>
      <w:r>
        <w:rPr>
          <w:rFonts w:ascii="仿宋" w:hAnsi="仿宋" w:eastAsia="仿宋" w:cs="仿宋"/>
          <w:spacing w:val="6"/>
          <w:sz w:val="23"/>
          <w:szCs w:val="23"/>
        </w:rPr>
        <w:t>地址：</w:t>
      </w:r>
      <w:r>
        <w:rPr>
          <w:rFonts w:ascii="仿宋" w:hAnsi="仿宋" w:eastAsia="仿宋" w:cs="仿宋"/>
          <w:spacing w:val="6"/>
          <w:sz w:val="23"/>
          <w:szCs w:val="23"/>
          <w:u w:val="single" w:color="auto"/>
        </w:rPr>
        <w:t xml:space="preserve">                    </w:t>
      </w:r>
      <w:r>
        <w:rPr>
          <w:rFonts w:ascii="仿宋" w:hAnsi="仿宋" w:eastAsia="仿宋" w:cs="仿宋"/>
          <w:spacing w:val="5"/>
          <w:sz w:val="23"/>
          <w:szCs w:val="23"/>
          <w:u w:val="single" w:color="auto"/>
        </w:rPr>
        <w:t xml:space="preserve">    </w:t>
      </w:r>
      <w:r>
        <w:rPr>
          <w:rFonts w:ascii="仿宋" w:hAnsi="仿宋" w:eastAsia="仿宋" w:cs="仿宋"/>
          <w:spacing w:val="15"/>
          <w:sz w:val="23"/>
          <w:szCs w:val="23"/>
        </w:rPr>
        <w:t xml:space="preserve">  </w:t>
      </w:r>
      <w:r>
        <w:rPr>
          <w:rFonts w:ascii="仿宋" w:hAnsi="仿宋" w:eastAsia="仿宋" w:cs="仿宋"/>
          <w:spacing w:val="5"/>
          <w:sz w:val="23"/>
          <w:szCs w:val="23"/>
        </w:rPr>
        <w:t>代理（被授权人）签字或盖章</w:t>
      </w:r>
      <w:r>
        <w:rPr>
          <w:rFonts w:ascii="仿宋" w:hAnsi="仿宋" w:eastAsia="仿宋" w:cs="仿宋"/>
          <w:spacing w:val="-18"/>
          <w:sz w:val="23"/>
          <w:szCs w:val="23"/>
        </w:rPr>
        <w:t>：：</w:t>
      </w:r>
      <w:r>
        <w:rPr>
          <w:rFonts w:hint="eastAsia" w:ascii="仿宋" w:hAnsi="仿宋" w:eastAsia="仿宋" w:cs="仿宋"/>
          <w:spacing w:val="5"/>
          <w:sz w:val="23"/>
          <w:szCs w:val="23"/>
          <w:u w:val="single" w:color="auto"/>
          <w:lang w:val="en-US" w:eastAsia="zh-CN"/>
        </w:rPr>
        <w:t xml:space="preserve">        </w:t>
      </w:r>
    </w:p>
    <w:p w14:paraId="248DBE66">
      <w:pPr>
        <w:spacing w:before="176" w:line="231" w:lineRule="auto"/>
        <w:ind w:left="32"/>
        <w:rPr>
          <w:rFonts w:ascii="仿宋" w:hAnsi="仿宋" w:eastAsia="仿宋" w:cs="仿宋"/>
          <w:sz w:val="23"/>
          <w:szCs w:val="23"/>
        </w:rPr>
      </w:pPr>
      <w:r>
        <w:rPr>
          <w:rFonts w:ascii="仿宋" w:hAnsi="仿宋" w:eastAsia="仿宋" w:cs="仿宋"/>
          <w:spacing w:val="3"/>
          <w:sz w:val="23"/>
          <w:szCs w:val="23"/>
        </w:rPr>
        <w:t>传真：</w:t>
      </w:r>
      <w:r>
        <w:rPr>
          <w:rFonts w:ascii="仿宋" w:hAnsi="仿宋" w:eastAsia="仿宋" w:cs="仿宋"/>
          <w:sz w:val="23"/>
          <w:szCs w:val="23"/>
          <w:u w:val="single" w:color="auto"/>
        </w:rPr>
        <w:t xml:space="preserve">             </w:t>
      </w:r>
    </w:p>
    <w:p w14:paraId="68DD3E4A">
      <w:pPr>
        <w:spacing w:before="179" w:line="230" w:lineRule="auto"/>
        <w:ind w:left="47"/>
        <w:rPr>
          <w:rFonts w:ascii="仿宋" w:hAnsi="仿宋" w:eastAsia="仿宋" w:cs="仿宋"/>
          <w:sz w:val="23"/>
          <w:szCs w:val="23"/>
        </w:rPr>
      </w:pPr>
      <w:r>
        <w:rPr>
          <w:rFonts w:ascii="仿宋" w:hAnsi="仿宋" w:eastAsia="仿宋" w:cs="仿宋"/>
          <w:spacing w:val="-3"/>
          <w:sz w:val="23"/>
          <w:szCs w:val="23"/>
        </w:rPr>
        <w:t>邮编：</w:t>
      </w:r>
      <w:r>
        <w:rPr>
          <w:rFonts w:ascii="仿宋" w:hAnsi="仿宋" w:eastAsia="仿宋" w:cs="仿宋"/>
          <w:spacing w:val="1"/>
          <w:sz w:val="23"/>
          <w:szCs w:val="23"/>
          <w:u w:val="single" w:color="auto"/>
        </w:rPr>
        <w:t xml:space="preserve">                    </w:t>
      </w:r>
      <w:r>
        <w:rPr>
          <w:rFonts w:ascii="仿宋" w:hAnsi="仿宋" w:eastAsia="仿宋" w:cs="仿宋"/>
          <w:sz w:val="23"/>
          <w:szCs w:val="23"/>
          <w:u w:val="single" w:color="auto"/>
        </w:rPr>
        <w:t xml:space="preserve">     </w:t>
      </w:r>
      <w:r>
        <w:rPr>
          <w:rFonts w:ascii="仿宋" w:hAnsi="仿宋" w:eastAsia="仿宋" w:cs="仿宋"/>
          <w:spacing w:val="27"/>
          <w:sz w:val="23"/>
          <w:szCs w:val="23"/>
        </w:rPr>
        <w:t xml:space="preserve">  </w:t>
      </w:r>
      <w:r>
        <w:rPr>
          <w:rFonts w:ascii="仿宋" w:hAnsi="仿宋" w:eastAsia="仿宋" w:cs="仿宋"/>
          <w:spacing w:val="-3"/>
          <w:sz w:val="23"/>
          <w:szCs w:val="23"/>
        </w:rPr>
        <w:t>电话：</w:t>
      </w:r>
      <w:r>
        <w:rPr>
          <w:rFonts w:ascii="仿宋" w:hAnsi="仿宋" w:eastAsia="仿宋" w:cs="仿宋"/>
          <w:spacing w:val="-3"/>
          <w:sz w:val="23"/>
          <w:szCs w:val="23"/>
          <w:u w:val="single" w:color="auto"/>
        </w:rPr>
        <w:t xml:space="preserve">                 </w:t>
      </w:r>
    </w:p>
    <w:p w14:paraId="7A0708AB">
      <w:pPr>
        <w:pStyle w:val="3"/>
        <w:spacing w:line="284" w:lineRule="auto"/>
      </w:pPr>
    </w:p>
    <w:p w14:paraId="76EDF377">
      <w:pPr>
        <w:pStyle w:val="3"/>
        <w:spacing w:line="284" w:lineRule="auto"/>
      </w:pPr>
    </w:p>
    <w:p w14:paraId="1E83DFDF">
      <w:pPr>
        <w:spacing w:before="75" w:line="231" w:lineRule="auto"/>
        <w:ind w:left="5905"/>
        <w:rPr>
          <w:rFonts w:ascii="仿宋" w:hAnsi="仿宋" w:eastAsia="仿宋" w:cs="仿宋"/>
          <w:sz w:val="23"/>
          <w:szCs w:val="23"/>
        </w:rPr>
      </w:pPr>
      <w:r>
        <w:rPr>
          <w:rFonts w:ascii="仿宋" w:hAnsi="仿宋" w:eastAsia="仿宋" w:cs="仿宋"/>
          <w:spacing w:val="-7"/>
          <w:sz w:val="23"/>
          <w:szCs w:val="23"/>
        </w:rPr>
        <w:t>20</w:t>
      </w:r>
      <w:r>
        <w:rPr>
          <w:rFonts w:ascii="仿宋" w:hAnsi="仿宋" w:eastAsia="仿宋" w:cs="仿宋"/>
          <w:spacing w:val="11"/>
          <w:sz w:val="23"/>
          <w:szCs w:val="23"/>
        </w:rPr>
        <w:t xml:space="preserve">    </w:t>
      </w:r>
      <w:r>
        <w:rPr>
          <w:rFonts w:ascii="仿宋" w:hAnsi="仿宋" w:eastAsia="仿宋" w:cs="仿宋"/>
          <w:spacing w:val="-7"/>
          <w:sz w:val="23"/>
          <w:szCs w:val="23"/>
        </w:rPr>
        <w:t>年</w:t>
      </w:r>
      <w:r>
        <w:rPr>
          <w:rFonts w:ascii="仿宋" w:hAnsi="仿宋" w:eastAsia="仿宋" w:cs="仿宋"/>
          <w:spacing w:val="14"/>
          <w:sz w:val="23"/>
          <w:szCs w:val="23"/>
        </w:rPr>
        <w:t xml:space="preserve">   </w:t>
      </w:r>
      <w:r>
        <w:rPr>
          <w:rFonts w:ascii="仿宋" w:hAnsi="仿宋" w:eastAsia="仿宋" w:cs="仿宋"/>
          <w:spacing w:val="-7"/>
          <w:sz w:val="23"/>
          <w:szCs w:val="23"/>
        </w:rPr>
        <w:t>月</w:t>
      </w:r>
      <w:r>
        <w:rPr>
          <w:rFonts w:ascii="仿宋" w:hAnsi="仿宋" w:eastAsia="仿宋" w:cs="仿宋"/>
          <w:spacing w:val="39"/>
          <w:sz w:val="23"/>
          <w:szCs w:val="23"/>
        </w:rPr>
        <w:t xml:space="preserve">  </w:t>
      </w:r>
      <w:r>
        <w:rPr>
          <w:rFonts w:ascii="仿宋" w:hAnsi="仿宋" w:eastAsia="仿宋" w:cs="仿宋"/>
          <w:spacing w:val="-7"/>
          <w:sz w:val="23"/>
          <w:szCs w:val="23"/>
        </w:rPr>
        <w:t>日</w:t>
      </w:r>
    </w:p>
    <w:p w14:paraId="29A17FCA">
      <w:pPr>
        <w:spacing w:line="231" w:lineRule="auto"/>
        <w:rPr>
          <w:rFonts w:ascii="仿宋" w:hAnsi="仿宋" w:eastAsia="仿宋" w:cs="仿宋"/>
          <w:sz w:val="23"/>
          <w:szCs w:val="23"/>
        </w:rPr>
        <w:sectPr>
          <w:footerReference r:id="rId26" w:type="default"/>
          <w:pgSz w:w="11906" w:h="16838"/>
          <w:pgMar w:top="400" w:right="1785" w:bottom="1157" w:left="1785" w:header="0" w:footer="997" w:gutter="0"/>
          <w:pgBorders>
            <w:top w:val="none" w:sz="0" w:space="0"/>
            <w:left w:val="none" w:sz="0" w:space="0"/>
            <w:bottom w:val="none" w:sz="0" w:space="0"/>
            <w:right w:val="none" w:sz="0" w:space="0"/>
          </w:pgBorders>
          <w:cols w:space="720" w:num="1"/>
        </w:sectPr>
      </w:pPr>
    </w:p>
    <w:p w14:paraId="03228550">
      <w:pPr>
        <w:pStyle w:val="3"/>
        <w:spacing w:line="271" w:lineRule="auto"/>
      </w:pPr>
    </w:p>
    <w:p w14:paraId="50EC8757">
      <w:pPr>
        <w:pStyle w:val="3"/>
        <w:spacing w:line="271" w:lineRule="auto"/>
      </w:pPr>
    </w:p>
    <w:p w14:paraId="3E6E2CDF">
      <w:pPr>
        <w:pStyle w:val="3"/>
        <w:spacing w:line="271" w:lineRule="auto"/>
      </w:pPr>
    </w:p>
    <w:p w14:paraId="3034C360">
      <w:pPr>
        <w:pStyle w:val="3"/>
        <w:spacing w:line="272" w:lineRule="auto"/>
      </w:pPr>
    </w:p>
    <w:p w14:paraId="16944453">
      <w:pPr>
        <w:spacing w:before="100" w:line="229" w:lineRule="auto"/>
        <w:ind w:left="2592"/>
        <w:rPr>
          <w:rFonts w:ascii="仿宋" w:hAnsi="仿宋" w:eastAsia="仿宋" w:cs="仿宋"/>
          <w:sz w:val="31"/>
          <w:szCs w:val="31"/>
        </w:rPr>
      </w:pPr>
      <w:r>
        <w:rPr>
          <w:rFonts w:ascii="仿宋" w:hAnsi="仿宋" w:eastAsia="仿宋" w:cs="仿宋"/>
          <w:b/>
          <w:bCs/>
          <w:spacing w:val="5"/>
          <w:sz w:val="31"/>
          <w:szCs w:val="31"/>
        </w:rPr>
        <w:t>三、反商业贿赂承诺书</w:t>
      </w:r>
    </w:p>
    <w:p w14:paraId="45CA94DB">
      <w:pPr>
        <w:pStyle w:val="3"/>
        <w:spacing w:line="355" w:lineRule="auto"/>
      </w:pPr>
    </w:p>
    <w:p w14:paraId="3369B5A9">
      <w:pPr>
        <w:pStyle w:val="3"/>
        <w:spacing w:line="356" w:lineRule="auto"/>
      </w:pPr>
    </w:p>
    <w:p w14:paraId="486C45AE">
      <w:pPr>
        <w:spacing w:before="74" w:line="347" w:lineRule="auto"/>
        <w:ind w:left="449" w:firstLine="491"/>
        <w:jc w:val="both"/>
        <w:rPr>
          <w:rFonts w:ascii="仿宋" w:hAnsi="仿宋" w:eastAsia="仿宋" w:cs="仿宋"/>
          <w:sz w:val="23"/>
          <w:szCs w:val="23"/>
        </w:rPr>
      </w:pPr>
      <w:r>
        <w:rPr>
          <w:rFonts w:ascii="仿宋" w:hAnsi="仿宋" w:eastAsia="仿宋" w:cs="仿宋"/>
          <w:spacing w:val="8"/>
          <w:sz w:val="23"/>
          <w:szCs w:val="23"/>
        </w:rPr>
        <w:t>我公司承诺在</w:t>
      </w:r>
      <w:r>
        <w:rPr>
          <w:rFonts w:ascii="仿宋" w:hAnsi="仿宋" w:eastAsia="仿宋" w:cs="仿宋"/>
          <w:spacing w:val="8"/>
          <w:sz w:val="23"/>
          <w:szCs w:val="23"/>
          <w:u w:val="single" w:color="auto"/>
        </w:rPr>
        <w:t>（项目名称、项目编号）</w:t>
      </w:r>
      <w:r>
        <w:rPr>
          <w:rFonts w:ascii="仿宋" w:hAnsi="仿宋" w:eastAsia="仿宋" w:cs="仿宋"/>
          <w:spacing w:val="8"/>
          <w:sz w:val="23"/>
          <w:szCs w:val="23"/>
        </w:rPr>
        <w:t>招标活动中，不给予采购放工作</w:t>
      </w:r>
      <w:r>
        <w:rPr>
          <w:rFonts w:ascii="仿宋" w:hAnsi="仿宋" w:eastAsia="仿宋" w:cs="仿宋"/>
          <w:sz w:val="23"/>
          <w:szCs w:val="23"/>
        </w:rPr>
        <w:t xml:space="preserve"> </w:t>
      </w:r>
      <w:r>
        <w:rPr>
          <w:rFonts w:ascii="仿宋" w:hAnsi="仿宋" w:eastAsia="仿宋" w:cs="仿宋"/>
          <w:spacing w:val="8"/>
          <w:sz w:val="23"/>
          <w:szCs w:val="23"/>
        </w:rPr>
        <w:t>人员以及招标代理机构工作人员及其亲属各种形式的商业贿赂（包括送礼金</w:t>
      </w:r>
      <w:r>
        <w:rPr>
          <w:rFonts w:ascii="仿宋" w:hAnsi="仿宋" w:eastAsia="仿宋" w:cs="仿宋"/>
          <w:spacing w:val="15"/>
          <w:sz w:val="23"/>
          <w:szCs w:val="23"/>
        </w:rPr>
        <w:t xml:space="preserve"> </w:t>
      </w:r>
      <w:r>
        <w:rPr>
          <w:rFonts w:ascii="仿宋" w:hAnsi="仿宋" w:eastAsia="仿宋" w:cs="仿宋"/>
          <w:spacing w:val="4"/>
          <w:sz w:val="23"/>
          <w:szCs w:val="23"/>
        </w:rPr>
        <w:t>礼品、有价证券、购物券、回扣、佣金、咨询费、劳务费、赞助</w:t>
      </w:r>
      <w:r>
        <w:rPr>
          <w:rFonts w:ascii="仿宋" w:hAnsi="仿宋" w:eastAsia="仿宋" w:cs="仿宋"/>
          <w:spacing w:val="3"/>
          <w:sz w:val="23"/>
          <w:szCs w:val="23"/>
        </w:rPr>
        <w:t>费、宣传费、</w:t>
      </w:r>
      <w:r>
        <w:rPr>
          <w:rFonts w:ascii="仿宋" w:hAnsi="仿宋" w:eastAsia="仿宋" w:cs="仿宋"/>
          <w:sz w:val="23"/>
          <w:szCs w:val="23"/>
        </w:rPr>
        <w:t xml:space="preserve"> </w:t>
      </w:r>
      <w:r>
        <w:rPr>
          <w:rFonts w:ascii="仿宋" w:hAnsi="仿宋" w:eastAsia="仿宋" w:cs="仿宋"/>
          <w:spacing w:val="8"/>
          <w:sz w:val="23"/>
          <w:szCs w:val="23"/>
        </w:rPr>
        <w:t>支付旅游费用、报销各种消费凭证、宴请、娱乐等</w:t>
      </w:r>
      <w:r>
        <w:rPr>
          <w:rFonts w:ascii="仿宋" w:hAnsi="仿宋" w:eastAsia="仿宋" w:cs="仿宋"/>
          <w:spacing w:val="15"/>
          <w:sz w:val="23"/>
          <w:szCs w:val="23"/>
        </w:rPr>
        <w:t>），</w:t>
      </w:r>
      <w:r>
        <w:rPr>
          <w:rFonts w:ascii="仿宋" w:hAnsi="仿宋" w:eastAsia="仿宋" w:cs="仿宋"/>
          <w:spacing w:val="8"/>
          <w:sz w:val="23"/>
          <w:szCs w:val="23"/>
        </w:rPr>
        <w:t>如有上述行为，我公</w:t>
      </w:r>
      <w:r>
        <w:rPr>
          <w:rFonts w:ascii="仿宋" w:hAnsi="仿宋" w:eastAsia="仿宋" w:cs="仿宋"/>
          <w:spacing w:val="1"/>
          <w:sz w:val="23"/>
          <w:szCs w:val="23"/>
        </w:rPr>
        <w:t xml:space="preserve"> </w:t>
      </w:r>
      <w:r>
        <w:rPr>
          <w:rFonts w:ascii="仿宋" w:hAnsi="仿宋" w:eastAsia="仿宋" w:cs="仿宋"/>
          <w:spacing w:val="8"/>
          <w:sz w:val="23"/>
          <w:szCs w:val="23"/>
        </w:rPr>
        <w:t>司及项目参与人员愿意按照《反不正当竞争法》的有关规定接受处罚。</w:t>
      </w:r>
    </w:p>
    <w:p w14:paraId="260C50F6">
      <w:pPr>
        <w:pStyle w:val="3"/>
        <w:spacing w:line="321" w:lineRule="auto"/>
      </w:pPr>
    </w:p>
    <w:p w14:paraId="34AB6CD9">
      <w:pPr>
        <w:pStyle w:val="3"/>
        <w:spacing w:line="321" w:lineRule="auto"/>
      </w:pPr>
    </w:p>
    <w:p w14:paraId="56E4F36E">
      <w:pPr>
        <w:spacing w:before="75" w:line="229" w:lineRule="auto"/>
        <w:ind w:left="933"/>
        <w:rPr>
          <w:rFonts w:ascii="仿宋" w:hAnsi="仿宋" w:eastAsia="仿宋" w:cs="仿宋"/>
          <w:sz w:val="23"/>
          <w:szCs w:val="23"/>
        </w:rPr>
      </w:pPr>
      <w:r>
        <w:rPr>
          <w:rFonts w:ascii="仿宋" w:hAnsi="仿宋" w:eastAsia="仿宋" w:cs="仿宋"/>
          <w:spacing w:val="2"/>
          <w:sz w:val="23"/>
          <w:szCs w:val="23"/>
        </w:rPr>
        <w:t>供应商名称（盖章</w:t>
      </w:r>
      <w:r>
        <w:rPr>
          <w:rFonts w:ascii="仿宋" w:hAnsi="仿宋" w:eastAsia="仿宋" w:cs="仿宋"/>
          <w:spacing w:val="3"/>
          <w:sz w:val="23"/>
          <w:szCs w:val="23"/>
        </w:rPr>
        <w:t>）：</w:t>
      </w:r>
    </w:p>
    <w:p w14:paraId="4F04E5AA">
      <w:pPr>
        <w:pStyle w:val="3"/>
        <w:spacing w:line="251" w:lineRule="auto"/>
      </w:pPr>
    </w:p>
    <w:p w14:paraId="7B0BD95E">
      <w:pPr>
        <w:pStyle w:val="3"/>
        <w:spacing w:line="252" w:lineRule="auto"/>
      </w:pPr>
    </w:p>
    <w:p w14:paraId="0D7C2724">
      <w:pPr>
        <w:pStyle w:val="3"/>
        <w:spacing w:line="252" w:lineRule="auto"/>
      </w:pPr>
    </w:p>
    <w:p w14:paraId="56BE9356">
      <w:pPr>
        <w:spacing w:before="75" w:line="231" w:lineRule="auto"/>
        <w:ind w:left="937"/>
        <w:rPr>
          <w:rFonts w:ascii="仿宋" w:hAnsi="仿宋" w:eastAsia="仿宋" w:cs="仿宋"/>
          <w:sz w:val="23"/>
          <w:szCs w:val="23"/>
        </w:rPr>
      </w:pPr>
      <w:r>
        <w:rPr>
          <w:rFonts w:ascii="仿宋" w:hAnsi="仿宋" w:eastAsia="仿宋" w:cs="仿宋"/>
          <w:spacing w:val="2"/>
          <w:sz w:val="23"/>
          <w:szCs w:val="23"/>
        </w:rPr>
        <w:t>公司法人代表（盖章</w:t>
      </w:r>
      <w:r>
        <w:rPr>
          <w:rFonts w:ascii="仿宋" w:hAnsi="仿宋" w:eastAsia="仿宋" w:cs="仿宋"/>
          <w:spacing w:val="5"/>
          <w:sz w:val="23"/>
          <w:szCs w:val="23"/>
        </w:rPr>
        <w:t>）：</w:t>
      </w:r>
    </w:p>
    <w:p w14:paraId="7C1602BA">
      <w:pPr>
        <w:pStyle w:val="3"/>
        <w:spacing w:line="262" w:lineRule="auto"/>
      </w:pPr>
    </w:p>
    <w:p w14:paraId="6E6EF501">
      <w:pPr>
        <w:pStyle w:val="3"/>
        <w:spacing w:line="262" w:lineRule="auto"/>
      </w:pPr>
    </w:p>
    <w:p w14:paraId="13F715AF">
      <w:pPr>
        <w:pStyle w:val="3"/>
        <w:spacing w:line="262" w:lineRule="auto"/>
      </w:pPr>
    </w:p>
    <w:p w14:paraId="767B3F76">
      <w:pPr>
        <w:pStyle w:val="3"/>
        <w:spacing w:line="262" w:lineRule="auto"/>
      </w:pPr>
    </w:p>
    <w:p w14:paraId="5C3B1827">
      <w:pPr>
        <w:pStyle w:val="3"/>
        <w:spacing w:line="262" w:lineRule="auto"/>
      </w:pPr>
    </w:p>
    <w:p w14:paraId="55DB909E">
      <w:pPr>
        <w:spacing w:before="75" w:line="231" w:lineRule="auto"/>
        <w:ind w:left="980"/>
        <w:rPr>
          <w:rFonts w:ascii="仿宋" w:hAnsi="仿宋" w:eastAsia="仿宋" w:cs="仿宋"/>
          <w:sz w:val="23"/>
          <w:szCs w:val="23"/>
        </w:rPr>
      </w:pPr>
      <w:r>
        <w:rPr>
          <w:rFonts w:ascii="仿宋" w:hAnsi="仿宋" w:eastAsia="仿宋" w:cs="仿宋"/>
          <w:spacing w:val="-22"/>
          <w:sz w:val="23"/>
          <w:szCs w:val="23"/>
        </w:rPr>
        <w:t>日期：</w:t>
      </w:r>
    </w:p>
    <w:p w14:paraId="28995BD7">
      <w:pPr>
        <w:spacing w:line="231" w:lineRule="auto"/>
        <w:rPr>
          <w:rFonts w:ascii="仿宋" w:hAnsi="仿宋" w:eastAsia="仿宋" w:cs="仿宋"/>
          <w:sz w:val="23"/>
          <w:szCs w:val="23"/>
        </w:rPr>
        <w:sectPr>
          <w:footerReference r:id="rId27" w:type="default"/>
          <w:pgSz w:w="11906" w:h="16838"/>
          <w:pgMar w:top="400" w:right="1717" w:bottom="1157" w:left="1785" w:header="0" w:footer="997" w:gutter="0"/>
          <w:pgBorders>
            <w:top w:val="none" w:sz="0" w:space="0"/>
            <w:left w:val="none" w:sz="0" w:space="0"/>
            <w:bottom w:val="none" w:sz="0" w:space="0"/>
            <w:right w:val="none" w:sz="0" w:space="0"/>
          </w:pgBorders>
          <w:cols w:space="720" w:num="1"/>
        </w:sectPr>
      </w:pPr>
    </w:p>
    <w:p w14:paraId="2E7DAC91">
      <w:pPr>
        <w:pStyle w:val="3"/>
        <w:spacing w:line="271" w:lineRule="auto"/>
      </w:pPr>
    </w:p>
    <w:p w14:paraId="6188F564">
      <w:pPr>
        <w:pStyle w:val="3"/>
        <w:spacing w:line="271" w:lineRule="auto"/>
      </w:pPr>
    </w:p>
    <w:p w14:paraId="1F629E20">
      <w:pPr>
        <w:pStyle w:val="3"/>
        <w:spacing w:line="271" w:lineRule="auto"/>
      </w:pPr>
    </w:p>
    <w:p w14:paraId="4485D416">
      <w:pPr>
        <w:pStyle w:val="3"/>
        <w:spacing w:line="272" w:lineRule="auto"/>
      </w:pPr>
    </w:p>
    <w:p w14:paraId="082BFE33">
      <w:pPr>
        <w:spacing w:before="101" w:line="228" w:lineRule="auto"/>
        <w:ind w:left="2482"/>
        <w:rPr>
          <w:rFonts w:ascii="仿宋" w:hAnsi="仿宋" w:eastAsia="仿宋" w:cs="仿宋"/>
          <w:sz w:val="31"/>
          <w:szCs w:val="31"/>
        </w:rPr>
      </w:pPr>
      <w:r>
        <w:rPr>
          <w:rFonts w:ascii="仿宋" w:hAnsi="仿宋" w:eastAsia="仿宋" w:cs="仿宋"/>
          <w:b/>
          <w:bCs/>
          <w:spacing w:val="3"/>
          <w:sz w:val="31"/>
          <w:szCs w:val="31"/>
        </w:rPr>
        <w:t>四、法定代表人身份证明书</w:t>
      </w:r>
    </w:p>
    <w:p w14:paraId="29ECE0DA">
      <w:pPr>
        <w:pStyle w:val="3"/>
        <w:spacing w:line="296" w:lineRule="auto"/>
      </w:pPr>
    </w:p>
    <w:p w14:paraId="4D969377">
      <w:pPr>
        <w:pStyle w:val="3"/>
        <w:spacing w:line="297" w:lineRule="auto"/>
      </w:pPr>
    </w:p>
    <w:p w14:paraId="3C8E8096">
      <w:pPr>
        <w:spacing w:before="75" w:line="347" w:lineRule="auto"/>
        <w:ind w:left="693" w:right="7735" w:firstLine="3"/>
        <w:jc w:val="both"/>
        <w:rPr>
          <w:rFonts w:ascii="仿宋" w:hAnsi="仿宋" w:eastAsia="仿宋" w:cs="仿宋"/>
          <w:sz w:val="23"/>
          <w:szCs w:val="23"/>
        </w:rPr>
      </w:pPr>
      <w:r>
        <w:rPr>
          <w:rFonts w:ascii="仿宋" w:hAnsi="仿宋" w:eastAsia="仿宋" w:cs="仿宋"/>
          <w:spacing w:val="-6"/>
          <w:sz w:val="23"/>
          <w:szCs w:val="23"/>
        </w:rPr>
        <w:t>单位名称：</w:t>
      </w:r>
      <w:r>
        <w:rPr>
          <w:rFonts w:ascii="仿宋" w:hAnsi="仿宋" w:eastAsia="仿宋" w:cs="仿宋"/>
          <w:sz w:val="23"/>
          <w:szCs w:val="23"/>
        </w:rPr>
        <w:t xml:space="preserve"> </w:t>
      </w:r>
      <w:r>
        <w:rPr>
          <w:rFonts w:ascii="仿宋" w:hAnsi="仿宋" w:eastAsia="仿宋" w:cs="仿宋"/>
          <w:spacing w:val="-6"/>
          <w:sz w:val="23"/>
          <w:szCs w:val="23"/>
        </w:rPr>
        <w:t>企业类型：</w:t>
      </w:r>
      <w:r>
        <w:rPr>
          <w:rFonts w:ascii="仿宋" w:hAnsi="仿宋" w:eastAsia="仿宋" w:cs="仿宋"/>
          <w:spacing w:val="3"/>
          <w:sz w:val="23"/>
          <w:szCs w:val="23"/>
        </w:rPr>
        <w:t xml:space="preserve"> </w:t>
      </w:r>
      <w:r>
        <w:rPr>
          <w:rFonts w:ascii="仿宋" w:hAnsi="仿宋" w:eastAsia="仿宋" w:cs="仿宋"/>
          <w:spacing w:val="-22"/>
          <w:sz w:val="23"/>
          <w:szCs w:val="23"/>
        </w:rPr>
        <w:t>地</w:t>
      </w:r>
      <w:r>
        <w:rPr>
          <w:rFonts w:ascii="仿宋" w:hAnsi="仿宋" w:eastAsia="仿宋" w:cs="仿宋"/>
          <w:spacing w:val="10"/>
          <w:sz w:val="23"/>
          <w:szCs w:val="23"/>
        </w:rPr>
        <w:t xml:space="preserve">    </w:t>
      </w:r>
      <w:r>
        <w:rPr>
          <w:rFonts w:ascii="仿宋" w:hAnsi="仿宋" w:eastAsia="仿宋" w:cs="仿宋"/>
          <w:spacing w:val="-22"/>
          <w:sz w:val="23"/>
          <w:szCs w:val="23"/>
        </w:rPr>
        <w:t>址：</w:t>
      </w:r>
      <w:r>
        <w:rPr>
          <w:rFonts w:ascii="仿宋" w:hAnsi="仿宋" w:eastAsia="仿宋" w:cs="仿宋"/>
          <w:sz w:val="23"/>
          <w:szCs w:val="23"/>
        </w:rPr>
        <w:t xml:space="preserve"> </w:t>
      </w:r>
      <w:r>
        <w:rPr>
          <w:rFonts w:ascii="仿宋" w:hAnsi="仿宋" w:eastAsia="仿宋" w:cs="仿宋"/>
          <w:spacing w:val="-6"/>
          <w:sz w:val="23"/>
          <w:szCs w:val="23"/>
        </w:rPr>
        <w:t>营业期限：</w:t>
      </w:r>
      <w:r>
        <w:rPr>
          <w:rFonts w:ascii="仿宋" w:hAnsi="仿宋" w:eastAsia="仿宋" w:cs="仿宋"/>
          <w:spacing w:val="3"/>
          <w:sz w:val="23"/>
          <w:szCs w:val="23"/>
        </w:rPr>
        <w:t xml:space="preserve"> </w:t>
      </w:r>
      <w:r>
        <w:rPr>
          <w:rFonts w:ascii="仿宋" w:hAnsi="仿宋" w:eastAsia="仿宋" w:cs="仿宋"/>
          <w:spacing w:val="-6"/>
          <w:sz w:val="23"/>
          <w:szCs w:val="23"/>
        </w:rPr>
        <w:t>成立时间：</w:t>
      </w:r>
    </w:p>
    <w:p w14:paraId="4C439657">
      <w:pPr>
        <w:pStyle w:val="3"/>
        <w:spacing w:line="403" w:lineRule="auto"/>
      </w:pPr>
    </w:p>
    <w:p w14:paraId="7E4525EB">
      <w:pPr>
        <w:spacing w:before="75" w:line="228" w:lineRule="auto"/>
        <w:ind w:left="692"/>
        <w:rPr>
          <w:rFonts w:ascii="仿宋" w:hAnsi="仿宋" w:eastAsia="仿宋" w:cs="仿宋"/>
          <w:sz w:val="23"/>
          <w:szCs w:val="23"/>
        </w:rPr>
      </w:pPr>
      <w:r>
        <w:rPr>
          <w:rFonts w:ascii="仿宋" w:hAnsi="仿宋" w:eastAsia="仿宋" w:cs="仿宋"/>
          <w:spacing w:val="-1"/>
          <w:sz w:val="23"/>
          <w:szCs w:val="23"/>
        </w:rPr>
        <w:t>姓名：</w:t>
      </w:r>
      <w:r>
        <w:rPr>
          <w:rFonts w:ascii="仿宋" w:hAnsi="仿宋" w:eastAsia="仿宋" w:cs="仿宋"/>
          <w:spacing w:val="17"/>
          <w:sz w:val="23"/>
          <w:szCs w:val="23"/>
        </w:rPr>
        <w:t xml:space="preserve">   </w:t>
      </w:r>
      <w:r>
        <w:rPr>
          <w:rFonts w:ascii="仿宋" w:hAnsi="仿宋" w:eastAsia="仿宋" w:cs="仿宋"/>
          <w:spacing w:val="-1"/>
          <w:sz w:val="23"/>
          <w:szCs w:val="23"/>
        </w:rPr>
        <w:t>性别：</w:t>
      </w:r>
      <w:r>
        <w:rPr>
          <w:rFonts w:ascii="仿宋" w:hAnsi="仿宋" w:eastAsia="仿宋" w:cs="仿宋"/>
          <w:spacing w:val="15"/>
          <w:sz w:val="23"/>
          <w:szCs w:val="23"/>
        </w:rPr>
        <w:t xml:space="preserve">   </w:t>
      </w:r>
      <w:r>
        <w:rPr>
          <w:rFonts w:ascii="仿宋" w:hAnsi="仿宋" w:eastAsia="仿宋" w:cs="仿宋"/>
          <w:spacing w:val="-1"/>
          <w:sz w:val="23"/>
          <w:szCs w:val="23"/>
        </w:rPr>
        <w:t>年龄：</w:t>
      </w:r>
      <w:r>
        <w:rPr>
          <w:rFonts w:ascii="仿宋" w:hAnsi="仿宋" w:eastAsia="仿宋" w:cs="仿宋"/>
          <w:spacing w:val="18"/>
          <w:sz w:val="23"/>
          <w:szCs w:val="23"/>
        </w:rPr>
        <w:t xml:space="preserve">  </w:t>
      </w:r>
      <w:r>
        <w:rPr>
          <w:rFonts w:ascii="仿宋" w:hAnsi="仿宋" w:eastAsia="仿宋" w:cs="仿宋"/>
          <w:spacing w:val="-1"/>
          <w:sz w:val="23"/>
          <w:szCs w:val="23"/>
        </w:rPr>
        <w:t>职务：。</w:t>
      </w:r>
    </w:p>
    <w:p w14:paraId="64BF786A">
      <w:pPr>
        <w:spacing w:before="154" w:line="229" w:lineRule="auto"/>
        <w:ind w:left="701"/>
        <w:rPr>
          <w:rFonts w:ascii="仿宋" w:hAnsi="仿宋" w:eastAsia="仿宋" w:cs="仿宋"/>
          <w:sz w:val="23"/>
          <w:szCs w:val="23"/>
        </w:rPr>
      </w:pPr>
      <w:r>
        <w:rPr>
          <w:rFonts w:ascii="仿宋" w:hAnsi="仿宋" w:eastAsia="仿宋" w:cs="仿宋"/>
          <w:sz w:val="23"/>
          <w:szCs w:val="23"/>
        </w:rPr>
        <w:t xml:space="preserve">系 </w:t>
      </w:r>
      <w:r>
        <w:rPr>
          <w:rFonts w:ascii="仿宋" w:hAnsi="仿宋" w:eastAsia="仿宋" w:cs="仿宋"/>
          <w:spacing w:val="7"/>
          <w:sz w:val="23"/>
          <w:szCs w:val="23"/>
          <w:u w:val="single" w:color="auto"/>
        </w:rPr>
        <w:t xml:space="preserve">         </w:t>
      </w:r>
      <w:r>
        <w:rPr>
          <w:rFonts w:ascii="仿宋" w:hAnsi="仿宋" w:eastAsia="仿宋" w:cs="仿宋"/>
          <w:sz w:val="23"/>
          <w:szCs w:val="23"/>
          <w:u w:val="single" w:color="auto"/>
        </w:rPr>
        <w:t xml:space="preserve">（供应商名称）                </w:t>
      </w:r>
      <w:r>
        <w:rPr>
          <w:rFonts w:ascii="仿宋" w:hAnsi="仿宋" w:eastAsia="仿宋" w:cs="仿宋"/>
          <w:spacing w:val="-82"/>
          <w:sz w:val="23"/>
          <w:szCs w:val="23"/>
        </w:rPr>
        <w:t xml:space="preserve"> </w:t>
      </w:r>
      <w:r>
        <w:rPr>
          <w:rFonts w:ascii="仿宋" w:hAnsi="仿宋" w:eastAsia="仿宋" w:cs="仿宋"/>
          <w:sz w:val="23"/>
          <w:szCs w:val="23"/>
        </w:rPr>
        <w:t>的法定代表人。</w:t>
      </w:r>
    </w:p>
    <w:p w14:paraId="6F8BC37F">
      <w:pPr>
        <w:pStyle w:val="3"/>
        <w:spacing w:line="258" w:lineRule="auto"/>
      </w:pPr>
    </w:p>
    <w:p w14:paraId="7B96CCEF">
      <w:pPr>
        <w:pStyle w:val="3"/>
        <w:spacing w:line="259" w:lineRule="auto"/>
      </w:pPr>
    </w:p>
    <w:p w14:paraId="0FF76D9D">
      <w:pPr>
        <w:spacing w:before="75" w:line="232" w:lineRule="auto"/>
        <w:ind w:left="691"/>
        <w:rPr>
          <w:rFonts w:ascii="仿宋" w:hAnsi="仿宋" w:eastAsia="仿宋" w:cs="仿宋"/>
          <w:sz w:val="23"/>
          <w:szCs w:val="23"/>
        </w:rPr>
      </w:pPr>
      <w:r>
        <w:rPr>
          <w:rFonts w:ascii="仿宋" w:hAnsi="仿宋" w:eastAsia="仿宋" w:cs="仿宋"/>
          <w:spacing w:val="-1"/>
          <w:sz w:val="23"/>
          <w:szCs w:val="23"/>
        </w:rPr>
        <w:t>特此证明。</w:t>
      </w:r>
    </w:p>
    <w:p w14:paraId="31FE2FE5">
      <w:pPr>
        <w:pStyle w:val="3"/>
        <w:spacing w:line="256" w:lineRule="auto"/>
      </w:pPr>
    </w:p>
    <w:p w14:paraId="29931F95">
      <w:pPr>
        <w:pStyle w:val="3"/>
        <w:spacing w:line="257" w:lineRule="auto"/>
      </w:pPr>
    </w:p>
    <w:p w14:paraId="58955248">
      <w:pPr>
        <w:spacing w:before="75" w:line="231" w:lineRule="auto"/>
        <w:ind w:left="700"/>
        <w:rPr>
          <w:rFonts w:ascii="仿宋" w:hAnsi="仿宋" w:eastAsia="仿宋" w:cs="仿宋"/>
          <w:sz w:val="23"/>
          <w:szCs w:val="23"/>
        </w:rPr>
      </w:pPr>
      <w:r>
        <w:rPr>
          <w:rFonts w:ascii="仿宋" w:hAnsi="仿宋" w:eastAsia="仿宋" w:cs="仿宋"/>
          <w:spacing w:val="7"/>
          <w:sz w:val="23"/>
          <w:szCs w:val="23"/>
        </w:rPr>
        <w:t>法人身份证正反面</w:t>
      </w:r>
      <w:r>
        <w:rPr>
          <w:rFonts w:hint="eastAsia" w:ascii="仿宋" w:hAnsi="仿宋" w:eastAsia="仿宋" w:cs="仿宋"/>
          <w:spacing w:val="7"/>
          <w:sz w:val="23"/>
          <w:szCs w:val="23"/>
          <w:lang w:val="en-US" w:eastAsia="zh-CN"/>
        </w:rPr>
        <w:t>原件彩色扫描件</w:t>
      </w:r>
      <w:r>
        <w:rPr>
          <w:rFonts w:ascii="仿宋" w:hAnsi="仿宋" w:eastAsia="仿宋" w:cs="仿宋"/>
          <w:spacing w:val="7"/>
          <w:sz w:val="23"/>
          <w:szCs w:val="23"/>
        </w:rPr>
        <w:t>：</w:t>
      </w:r>
    </w:p>
    <w:p w14:paraId="53CE91A6">
      <w:pPr>
        <w:pStyle w:val="3"/>
        <w:spacing w:line="297" w:lineRule="auto"/>
      </w:pPr>
    </w:p>
    <w:p w14:paraId="7553B541">
      <w:pPr>
        <w:pStyle w:val="3"/>
        <w:spacing w:line="297" w:lineRule="auto"/>
      </w:pPr>
      <w:r>
        <w:pict>
          <v:shape id="_x0000_s1026" o:spid="_x0000_s1026" o:spt="202" type="#_x0000_t202" style="position:absolute;left:0pt;margin-left:250.9pt;margin-top:13.95pt;height:142pt;width:227.75pt;z-index:251660288;mso-width-relative:page;mso-height-relative:page;" filled="f" stroked="f" coordsize="21600,21600">
            <v:path/>
            <v:fill on="f" focussize="0,0"/>
            <v:stroke on="f"/>
            <v:imagedata o:title=""/>
            <o:lock v:ext="edit" aspectratio="f"/>
            <v:textbox inset="0mm,0mm,0mm,0mm">
              <w:txbxContent>
                <w:p w14:paraId="673076E8">
                  <w:pPr>
                    <w:spacing w:line="20" w:lineRule="exact"/>
                  </w:pPr>
                </w:p>
                <w:tbl>
                  <w:tblPr>
                    <w:tblStyle w:val="11"/>
                    <w:tblW w:w="448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489"/>
                  </w:tblGrid>
                  <w:tr w14:paraId="0D7801A6">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749" w:hRule="atLeast"/>
                    </w:trPr>
                    <w:tc>
                      <w:tcPr>
                        <w:tcW w:w="4489" w:type="dxa"/>
                        <w:vAlign w:val="top"/>
                      </w:tcPr>
                      <w:p w14:paraId="3062503C">
                        <w:pPr>
                          <w:pStyle w:val="12"/>
                          <w:spacing w:before="98" w:line="224" w:lineRule="auto"/>
                          <w:ind w:left="156"/>
                        </w:pPr>
                        <w:r>
                          <w:rPr>
                            <w:b/>
                            <w:bCs/>
                            <w:spacing w:val="6"/>
                          </w:rPr>
                          <w:t>此处附身份证</w:t>
                        </w:r>
                        <w:r>
                          <w:rPr>
                            <w:rFonts w:hint="eastAsia"/>
                            <w:b/>
                            <w:bCs/>
                            <w:spacing w:val="6"/>
                            <w:lang w:val="en-US" w:eastAsia="zh-CN"/>
                          </w:rPr>
                          <w:t>原件彩色扫描件</w:t>
                        </w:r>
                        <w:r>
                          <w:rPr>
                            <w:b/>
                            <w:bCs/>
                            <w:spacing w:val="6"/>
                          </w:rPr>
                          <w:t>背面</w:t>
                        </w:r>
                      </w:p>
                    </w:tc>
                  </w:tr>
                </w:tbl>
                <w:p w14:paraId="78E09C1A">
                  <w:pPr>
                    <w:pStyle w:val="3"/>
                  </w:pPr>
                </w:p>
              </w:txbxContent>
            </v:textbox>
          </v:shape>
        </w:pict>
      </w:r>
    </w:p>
    <w:p w14:paraId="5A73DFD7">
      <w:pPr>
        <w:spacing w:before="1" w:line="2742" w:lineRule="exact"/>
      </w:pPr>
      <w:r>
        <w:rPr>
          <w:position w:val="-54"/>
        </w:rPr>
        <w:pict>
          <v:group id="_x0000_s1027" o:spid="_x0000_s1027" o:spt="203" style="height:137.1pt;width:244.2pt;" coordsize="4883,2742">
            <o:lock v:ext="edit"/>
            <v:shape id="_x0000_s1028" o:spid="_x0000_s1028" o:spt="75" type="#_x0000_t75" style="position:absolute;left:0;top:0;height:2742;width:4883;" filled="f" stroked="f" coordsize="21600,21600">
              <v:path/>
              <v:fill on="f" focussize="0,0"/>
              <v:stroke on="f"/>
              <v:imagedata r:id="rId55" o:title=""/>
              <o:lock v:ext="edit" aspectratio="t"/>
            </v:shape>
            <v:shape id="_x0000_s1029" o:spid="_x0000_s1029" o:spt="202" type="#_x0000_t202" style="position:absolute;left:-20;top:-20;height:2782;width:4923;" filled="f" stroked="f" coordsize="21600,21600">
              <v:path/>
              <v:fill on="f" focussize="0,0"/>
              <v:stroke on="f"/>
              <v:imagedata o:title=""/>
              <o:lock v:ext="edit" aspectratio="f"/>
              <v:textbox inset="0mm,0mm,0mm,0mm">
                <w:txbxContent>
                  <w:p w14:paraId="392325F1">
                    <w:pPr>
                      <w:spacing w:before="143" w:line="224" w:lineRule="auto"/>
                      <w:ind w:left="203"/>
                      <w:rPr>
                        <w:rFonts w:ascii="仿宋" w:hAnsi="仿宋" w:eastAsia="仿宋" w:cs="仿宋"/>
                        <w:sz w:val="23"/>
                        <w:szCs w:val="23"/>
                      </w:rPr>
                    </w:pPr>
                    <w:r>
                      <w:rPr>
                        <w:rFonts w:ascii="仿宋" w:hAnsi="仿宋" w:eastAsia="仿宋" w:cs="仿宋"/>
                        <w:b/>
                        <w:bCs/>
                        <w:spacing w:val="6"/>
                        <w:sz w:val="23"/>
                        <w:szCs w:val="23"/>
                      </w:rPr>
                      <w:t>此处附身份证</w:t>
                    </w:r>
                    <w:r>
                      <w:rPr>
                        <w:rFonts w:hint="eastAsia" w:ascii="仿宋" w:hAnsi="仿宋" w:eastAsia="仿宋" w:cs="仿宋"/>
                        <w:b/>
                        <w:bCs/>
                        <w:spacing w:val="6"/>
                        <w:sz w:val="23"/>
                        <w:szCs w:val="23"/>
                        <w:lang w:val="en-US" w:eastAsia="zh-CN"/>
                      </w:rPr>
                      <w:t>原件彩色扫描件</w:t>
                    </w:r>
                    <w:r>
                      <w:rPr>
                        <w:rFonts w:ascii="仿宋" w:hAnsi="仿宋" w:eastAsia="仿宋" w:cs="仿宋"/>
                        <w:b/>
                        <w:bCs/>
                        <w:spacing w:val="6"/>
                        <w:sz w:val="23"/>
                        <w:szCs w:val="23"/>
                      </w:rPr>
                      <w:t>正面</w:t>
                    </w:r>
                  </w:p>
                </w:txbxContent>
              </v:textbox>
            </v:shape>
            <w10:wrap type="none"/>
            <w10:anchorlock/>
          </v:group>
        </w:pict>
      </w:r>
    </w:p>
    <w:p w14:paraId="4C7CB6DB">
      <w:pPr>
        <w:pStyle w:val="3"/>
        <w:spacing w:line="261" w:lineRule="auto"/>
      </w:pPr>
    </w:p>
    <w:p w14:paraId="7EA2DD1D">
      <w:pPr>
        <w:pStyle w:val="3"/>
        <w:spacing w:line="261" w:lineRule="auto"/>
      </w:pPr>
    </w:p>
    <w:p w14:paraId="789F67D3">
      <w:pPr>
        <w:pStyle w:val="3"/>
        <w:spacing w:line="261" w:lineRule="auto"/>
      </w:pPr>
    </w:p>
    <w:p w14:paraId="764D15C5">
      <w:pPr>
        <w:pStyle w:val="3"/>
        <w:spacing w:line="261" w:lineRule="auto"/>
      </w:pPr>
    </w:p>
    <w:p w14:paraId="15E363B5">
      <w:pPr>
        <w:pStyle w:val="3"/>
        <w:spacing w:line="261" w:lineRule="auto"/>
      </w:pPr>
    </w:p>
    <w:p w14:paraId="0F9BFE9A">
      <w:pPr>
        <w:pStyle w:val="3"/>
        <w:spacing w:line="262" w:lineRule="auto"/>
      </w:pPr>
    </w:p>
    <w:p w14:paraId="56DE28E0">
      <w:pPr>
        <w:spacing w:before="75" w:line="337" w:lineRule="auto"/>
        <w:ind w:left="6202" w:right="1556" w:hanging="529"/>
        <w:rPr>
          <w:rFonts w:ascii="仿宋" w:hAnsi="仿宋" w:eastAsia="仿宋" w:cs="仿宋"/>
          <w:sz w:val="23"/>
          <w:szCs w:val="23"/>
        </w:rPr>
      </w:pPr>
      <w:r>
        <w:rPr>
          <w:rFonts w:ascii="仿宋" w:hAnsi="仿宋" w:eastAsia="仿宋" w:cs="仿宋"/>
          <w:spacing w:val="2"/>
          <w:sz w:val="23"/>
          <w:szCs w:val="23"/>
        </w:rPr>
        <w:t>供应商名称（盖章</w:t>
      </w:r>
      <w:r>
        <w:rPr>
          <w:rFonts w:ascii="仿宋" w:hAnsi="仿宋" w:eastAsia="仿宋" w:cs="仿宋"/>
          <w:spacing w:val="3"/>
          <w:sz w:val="23"/>
          <w:szCs w:val="23"/>
        </w:rPr>
        <w:t>）：</w:t>
      </w:r>
      <w:r>
        <w:rPr>
          <w:rFonts w:ascii="仿宋" w:hAnsi="仿宋" w:eastAsia="仿宋" w:cs="仿宋"/>
          <w:spacing w:val="1"/>
          <w:sz w:val="23"/>
          <w:szCs w:val="23"/>
        </w:rPr>
        <w:t xml:space="preserve"> </w:t>
      </w:r>
      <w:r>
        <w:rPr>
          <w:rFonts w:ascii="仿宋" w:hAnsi="仿宋" w:eastAsia="仿宋" w:cs="仿宋"/>
          <w:spacing w:val="-28"/>
          <w:sz w:val="23"/>
          <w:szCs w:val="23"/>
        </w:rPr>
        <w:t>日</w:t>
      </w:r>
      <w:r>
        <w:rPr>
          <w:rFonts w:ascii="仿宋" w:hAnsi="仿宋" w:eastAsia="仿宋" w:cs="仿宋"/>
          <w:spacing w:val="12"/>
          <w:sz w:val="23"/>
          <w:szCs w:val="23"/>
        </w:rPr>
        <w:t xml:space="preserve">  </w:t>
      </w:r>
      <w:r>
        <w:rPr>
          <w:rFonts w:ascii="仿宋" w:hAnsi="仿宋" w:eastAsia="仿宋" w:cs="仿宋"/>
          <w:spacing w:val="-28"/>
          <w:sz w:val="23"/>
          <w:szCs w:val="23"/>
        </w:rPr>
        <w:t>期：</w:t>
      </w:r>
    </w:p>
    <w:p w14:paraId="3BEA3AB4">
      <w:pPr>
        <w:spacing w:line="337" w:lineRule="auto"/>
        <w:rPr>
          <w:rFonts w:ascii="仿宋" w:hAnsi="仿宋" w:eastAsia="仿宋" w:cs="仿宋"/>
          <w:sz w:val="23"/>
          <w:szCs w:val="23"/>
        </w:rPr>
        <w:sectPr>
          <w:footerReference r:id="rId28" w:type="default"/>
          <w:pgSz w:w="11906" w:h="16838"/>
          <w:pgMar w:top="400" w:right="748" w:bottom="1157" w:left="1603" w:header="0" w:footer="997" w:gutter="0"/>
          <w:pgBorders>
            <w:top w:val="none" w:sz="0" w:space="0"/>
            <w:left w:val="none" w:sz="0" w:space="0"/>
            <w:bottom w:val="none" w:sz="0" w:space="0"/>
            <w:right w:val="none" w:sz="0" w:space="0"/>
          </w:pgBorders>
          <w:cols w:space="720" w:num="1"/>
        </w:sectPr>
      </w:pPr>
    </w:p>
    <w:p w14:paraId="0AF3FD6C">
      <w:pPr>
        <w:pStyle w:val="3"/>
        <w:spacing w:line="252" w:lineRule="auto"/>
      </w:pPr>
    </w:p>
    <w:p w14:paraId="78714877">
      <w:pPr>
        <w:pStyle w:val="3"/>
        <w:spacing w:line="253" w:lineRule="auto"/>
      </w:pPr>
    </w:p>
    <w:p w14:paraId="56EDC41B">
      <w:pPr>
        <w:pStyle w:val="3"/>
        <w:spacing w:line="253" w:lineRule="auto"/>
      </w:pPr>
    </w:p>
    <w:p w14:paraId="1B5E0B2D">
      <w:pPr>
        <w:pStyle w:val="3"/>
        <w:spacing w:line="253" w:lineRule="auto"/>
      </w:pPr>
    </w:p>
    <w:p w14:paraId="447C5120">
      <w:pPr>
        <w:spacing w:before="101" w:line="228" w:lineRule="auto"/>
        <w:ind w:left="2610"/>
        <w:rPr>
          <w:rFonts w:ascii="仿宋" w:hAnsi="仿宋" w:eastAsia="仿宋" w:cs="仿宋"/>
          <w:sz w:val="31"/>
          <w:szCs w:val="31"/>
        </w:rPr>
      </w:pPr>
      <w:r>
        <w:rPr>
          <w:rFonts w:ascii="仿宋" w:hAnsi="仿宋" w:eastAsia="仿宋" w:cs="仿宋"/>
          <w:b/>
          <w:bCs/>
          <w:spacing w:val="5"/>
          <w:sz w:val="31"/>
          <w:szCs w:val="31"/>
        </w:rPr>
        <w:t>五、法人代表授权委托书</w:t>
      </w:r>
    </w:p>
    <w:p w14:paraId="07D6461F">
      <w:pPr>
        <w:pStyle w:val="3"/>
        <w:spacing w:line="243" w:lineRule="auto"/>
      </w:pPr>
    </w:p>
    <w:p w14:paraId="4B32E56D">
      <w:pPr>
        <w:pStyle w:val="3"/>
        <w:spacing w:line="244" w:lineRule="auto"/>
      </w:pPr>
    </w:p>
    <w:p w14:paraId="5BE39335">
      <w:pPr>
        <w:spacing w:before="74" w:line="347" w:lineRule="auto"/>
        <w:ind w:left="217" w:right="978" w:firstLine="418"/>
        <w:jc w:val="both"/>
        <w:rPr>
          <w:rFonts w:ascii="仿宋" w:hAnsi="仿宋" w:eastAsia="仿宋" w:cs="仿宋"/>
          <w:sz w:val="23"/>
          <w:szCs w:val="23"/>
        </w:rPr>
      </w:pPr>
      <w:r>
        <w:rPr>
          <w:rFonts w:ascii="仿宋" w:hAnsi="仿宋" w:eastAsia="仿宋" w:cs="仿宋"/>
          <w:spacing w:val="1"/>
          <w:sz w:val="23"/>
          <w:szCs w:val="23"/>
        </w:rPr>
        <w:t>本授权声明：注册于中华人民共和国的</w:t>
      </w:r>
      <w:r>
        <w:rPr>
          <w:rFonts w:ascii="仿宋" w:hAnsi="仿宋" w:eastAsia="仿宋" w:cs="仿宋"/>
          <w:spacing w:val="1"/>
          <w:sz w:val="23"/>
          <w:szCs w:val="23"/>
          <w:u w:val="single" w:color="auto"/>
        </w:rPr>
        <w:t>（投标人名称、住址）</w:t>
      </w:r>
      <w:r>
        <w:rPr>
          <w:rFonts w:ascii="仿宋" w:hAnsi="仿宋" w:eastAsia="仿宋" w:cs="仿宋"/>
          <w:spacing w:val="1"/>
          <w:sz w:val="23"/>
          <w:szCs w:val="23"/>
        </w:rPr>
        <w:t>的法人代表</w:t>
      </w:r>
      <w:r>
        <w:rPr>
          <w:rFonts w:ascii="仿宋" w:hAnsi="仿宋" w:eastAsia="仿宋" w:cs="仿宋"/>
          <w:spacing w:val="1"/>
          <w:sz w:val="23"/>
          <w:szCs w:val="23"/>
          <w:u w:val="single" w:color="auto"/>
        </w:rPr>
        <w:t>（法</w:t>
      </w:r>
      <w:r>
        <w:rPr>
          <w:rFonts w:ascii="仿宋" w:hAnsi="仿宋" w:eastAsia="仿宋" w:cs="仿宋"/>
          <w:spacing w:val="14"/>
          <w:sz w:val="23"/>
          <w:szCs w:val="23"/>
        </w:rPr>
        <w:t xml:space="preserve"> </w:t>
      </w:r>
      <w:r>
        <w:rPr>
          <w:rFonts w:ascii="仿宋" w:hAnsi="仿宋" w:eastAsia="仿宋" w:cs="仿宋"/>
          <w:spacing w:val="3"/>
          <w:sz w:val="23"/>
          <w:szCs w:val="23"/>
          <w:u w:val="single" w:color="auto"/>
        </w:rPr>
        <w:t xml:space="preserve">定代表人姓名、职务） </w:t>
      </w:r>
      <w:r>
        <w:rPr>
          <w:rFonts w:ascii="仿宋" w:hAnsi="仿宋" w:eastAsia="仿宋" w:cs="仿宋"/>
          <w:spacing w:val="3"/>
          <w:sz w:val="23"/>
          <w:szCs w:val="23"/>
        </w:rPr>
        <w:t>代表本公司授权在下面签字的</w:t>
      </w:r>
      <w:r>
        <w:rPr>
          <w:rFonts w:ascii="仿宋" w:hAnsi="仿宋" w:eastAsia="仿宋" w:cs="仿宋"/>
          <w:spacing w:val="-20"/>
          <w:sz w:val="23"/>
          <w:szCs w:val="23"/>
          <w:u w:val="single" w:color="auto"/>
        </w:rPr>
        <w:t xml:space="preserve"> </w:t>
      </w:r>
      <w:r>
        <w:rPr>
          <w:rFonts w:ascii="仿宋" w:hAnsi="仿宋" w:eastAsia="仿宋" w:cs="仿宋"/>
          <w:spacing w:val="3"/>
          <w:sz w:val="23"/>
          <w:szCs w:val="23"/>
          <w:u w:val="single" w:color="auto"/>
        </w:rPr>
        <w:t>（</w:t>
      </w:r>
      <w:r>
        <w:rPr>
          <w:rFonts w:ascii="仿宋" w:hAnsi="仿宋" w:eastAsia="仿宋" w:cs="仿宋"/>
          <w:spacing w:val="2"/>
          <w:sz w:val="23"/>
          <w:szCs w:val="23"/>
          <w:u w:val="single" w:color="auto"/>
        </w:rPr>
        <w:t>被授权人的姓名、职务）</w:t>
      </w:r>
      <w:r>
        <w:rPr>
          <w:rFonts w:ascii="仿宋" w:hAnsi="仿宋" w:eastAsia="仿宋" w:cs="仿宋"/>
          <w:sz w:val="23"/>
          <w:szCs w:val="23"/>
        </w:rPr>
        <w:t xml:space="preserve"> </w:t>
      </w:r>
      <w:r>
        <w:rPr>
          <w:rFonts w:ascii="仿宋" w:hAnsi="仿宋" w:eastAsia="仿宋" w:cs="仿宋"/>
          <w:spacing w:val="7"/>
          <w:sz w:val="23"/>
          <w:szCs w:val="23"/>
        </w:rPr>
        <w:t>为本公司的合法代理人，就此次</w:t>
      </w:r>
      <w:r>
        <w:rPr>
          <w:rFonts w:ascii="仿宋" w:hAnsi="仿宋" w:eastAsia="仿宋" w:cs="仿宋"/>
          <w:spacing w:val="7"/>
          <w:sz w:val="23"/>
          <w:szCs w:val="23"/>
          <w:u w:val="single" w:color="auto"/>
        </w:rPr>
        <w:t>项目名称</w:t>
      </w:r>
      <w:r>
        <w:rPr>
          <w:rFonts w:ascii="仿宋" w:hAnsi="仿宋" w:eastAsia="仿宋" w:cs="仿宋"/>
          <w:spacing w:val="7"/>
          <w:sz w:val="23"/>
          <w:szCs w:val="23"/>
        </w:rPr>
        <w:t>项目，招标编</w:t>
      </w:r>
      <w:r>
        <w:rPr>
          <w:rFonts w:ascii="仿宋" w:hAnsi="仿宋" w:eastAsia="仿宋" w:cs="仿宋"/>
          <w:spacing w:val="6"/>
          <w:sz w:val="23"/>
          <w:szCs w:val="23"/>
        </w:rPr>
        <w:t>号为</w:t>
      </w:r>
      <w:r>
        <w:rPr>
          <w:rFonts w:ascii="仿宋" w:hAnsi="仿宋" w:eastAsia="仿宋" w:cs="仿宋"/>
          <w:spacing w:val="6"/>
          <w:sz w:val="23"/>
          <w:szCs w:val="23"/>
          <w:u w:val="single" w:color="auto"/>
        </w:rPr>
        <w:t>项目编号</w:t>
      </w:r>
      <w:r>
        <w:rPr>
          <w:rFonts w:ascii="仿宋" w:hAnsi="仿宋" w:eastAsia="仿宋" w:cs="仿宋"/>
          <w:spacing w:val="6"/>
          <w:sz w:val="23"/>
          <w:szCs w:val="23"/>
        </w:rPr>
        <w:t>的</w:t>
      </w:r>
      <w:r>
        <w:rPr>
          <w:rFonts w:ascii="仿宋" w:hAnsi="仿宋" w:eastAsia="仿宋" w:cs="仿宋"/>
          <w:spacing w:val="6"/>
          <w:sz w:val="23"/>
          <w:szCs w:val="23"/>
          <w:u w:val="single" w:color="auto"/>
        </w:rPr>
        <w:t>（所投分</w:t>
      </w:r>
      <w:r>
        <w:rPr>
          <w:rFonts w:ascii="仿宋" w:hAnsi="仿宋" w:eastAsia="仿宋" w:cs="仿宋"/>
          <w:sz w:val="23"/>
          <w:szCs w:val="23"/>
        </w:rPr>
        <w:t xml:space="preserve"> </w:t>
      </w:r>
      <w:r>
        <w:rPr>
          <w:rFonts w:ascii="仿宋" w:hAnsi="仿宋" w:eastAsia="仿宋" w:cs="仿宋"/>
          <w:spacing w:val="7"/>
          <w:sz w:val="23"/>
          <w:szCs w:val="23"/>
          <w:u w:val="single" w:color="auto"/>
        </w:rPr>
        <w:t>包）</w:t>
      </w:r>
      <w:r>
        <w:rPr>
          <w:rFonts w:ascii="仿宋" w:hAnsi="仿宋" w:eastAsia="仿宋" w:cs="仿宋"/>
          <w:spacing w:val="37"/>
          <w:sz w:val="23"/>
          <w:szCs w:val="23"/>
          <w:u w:val="single" w:color="auto"/>
        </w:rPr>
        <w:t xml:space="preserve">   </w:t>
      </w:r>
      <w:r>
        <w:rPr>
          <w:rFonts w:ascii="仿宋" w:hAnsi="仿宋" w:eastAsia="仿宋" w:cs="仿宋"/>
          <w:spacing w:val="-97"/>
          <w:sz w:val="23"/>
          <w:szCs w:val="23"/>
        </w:rPr>
        <w:t xml:space="preserve"> </w:t>
      </w:r>
      <w:r>
        <w:rPr>
          <w:rFonts w:ascii="仿宋" w:hAnsi="仿宋" w:eastAsia="仿宋" w:cs="仿宋"/>
          <w:spacing w:val="7"/>
          <w:sz w:val="23"/>
          <w:szCs w:val="23"/>
        </w:rPr>
        <w:t>投标及合同的执行、完成和保修，以本公司名</w:t>
      </w:r>
      <w:r>
        <w:rPr>
          <w:rFonts w:ascii="仿宋" w:hAnsi="仿宋" w:eastAsia="仿宋" w:cs="仿宋"/>
          <w:spacing w:val="6"/>
          <w:sz w:val="23"/>
          <w:szCs w:val="23"/>
        </w:rPr>
        <w:t>义处理一切与之有关的事</w:t>
      </w:r>
      <w:r>
        <w:rPr>
          <w:rFonts w:ascii="仿宋" w:hAnsi="仿宋" w:eastAsia="仿宋" w:cs="仿宋"/>
          <w:sz w:val="23"/>
          <w:szCs w:val="23"/>
        </w:rPr>
        <w:t xml:space="preserve"> </w:t>
      </w:r>
      <w:r>
        <w:rPr>
          <w:rFonts w:ascii="仿宋" w:hAnsi="仿宋" w:eastAsia="仿宋" w:cs="仿宋"/>
          <w:spacing w:val="-10"/>
          <w:sz w:val="23"/>
          <w:szCs w:val="23"/>
        </w:rPr>
        <w:t>务。</w:t>
      </w:r>
    </w:p>
    <w:p w14:paraId="2B51EBB4">
      <w:pPr>
        <w:spacing w:before="37" w:line="231" w:lineRule="auto"/>
        <w:ind w:left="633"/>
        <w:rPr>
          <w:rFonts w:ascii="仿宋" w:hAnsi="仿宋" w:eastAsia="仿宋" w:cs="仿宋"/>
          <w:sz w:val="23"/>
          <w:szCs w:val="23"/>
        </w:rPr>
      </w:pPr>
      <w:r>
        <w:rPr>
          <w:rFonts w:ascii="仿宋" w:hAnsi="仿宋" w:eastAsia="仿宋" w:cs="仿宋"/>
          <w:spacing w:val="1"/>
          <w:sz w:val="23"/>
          <w:szCs w:val="23"/>
        </w:rPr>
        <w:t>本授权书于</w:t>
      </w:r>
      <w:r>
        <w:rPr>
          <w:rFonts w:ascii="仿宋" w:hAnsi="仿宋" w:eastAsia="仿宋" w:cs="仿宋"/>
          <w:spacing w:val="1"/>
          <w:sz w:val="23"/>
          <w:szCs w:val="23"/>
          <w:u w:val="single" w:color="auto"/>
        </w:rPr>
        <w:t xml:space="preserve">   年</w:t>
      </w:r>
      <w:r>
        <w:rPr>
          <w:rFonts w:ascii="仿宋" w:hAnsi="仿宋" w:eastAsia="仿宋" w:cs="仿宋"/>
          <w:spacing w:val="20"/>
          <w:sz w:val="23"/>
          <w:szCs w:val="23"/>
          <w:u w:val="single" w:color="auto"/>
        </w:rPr>
        <w:t xml:space="preserve">  </w:t>
      </w:r>
      <w:r>
        <w:rPr>
          <w:rFonts w:ascii="仿宋" w:hAnsi="仿宋" w:eastAsia="仿宋" w:cs="仿宋"/>
          <w:spacing w:val="1"/>
          <w:sz w:val="23"/>
          <w:szCs w:val="23"/>
          <w:u w:val="single" w:color="auto"/>
        </w:rPr>
        <w:t>月</w:t>
      </w:r>
      <w:r>
        <w:rPr>
          <w:rFonts w:ascii="仿宋" w:hAnsi="仿宋" w:eastAsia="仿宋" w:cs="仿宋"/>
          <w:spacing w:val="38"/>
          <w:sz w:val="23"/>
          <w:szCs w:val="23"/>
          <w:u w:val="single" w:color="auto"/>
        </w:rPr>
        <w:t xml:space="preserve">  </w:t>
      </w:r>
      <w:r>
        <w:rPr>
          <w:rFonts w:ascii="仿宋" w:hAnsi="仿宋" w:eastAsia="仿宋" w:cs="仿宋"/>
          <w:spacing w:val="1"/>
          <w:sz w:val="23"/>
          <w:szCs w:val="23"/>
          <w:u w:val="single" w:color="auto"/>
        </w:rPr>
        <w:t>日</w:t>
      </w:r>
      <w:r>
        <w:rPr>
          <w:rFonts w:ascii="仿宋" w:hAnsi="仿宋" w:eastAsia="仿宋" w:cs="仿宋"/>
          <w:spacing w:val="5"/>
          <w:sz w:val="23"/>
          <w:szCs w:val="23"/>
          <w:u w:val="single" w:color="auto"/>
        </w:rPr>
        <w:t xml:space="preserve">  </w:t>
      </w:r>
      <w:r>
        <w:rPr>
          <w:rFonts w:ascii="仿宋" w:hAnsi="仿宋" w:eastAsia="仿宋" w:cs="仿宋"/>
          <w:spacing w:val="-92"/>
          <w:sz w:val="23"/>
          <w:szCs w:val="23"/>
        </w:rPr>
        <w:t xml:space="preserve"> </w:t>
      </w:r>
      <w:r>
        <w:rPr>
          <w:rFonts w:ascii="仿宋" w:hAnsi="仿宋" w:eastAsia="仿宋" w:cs="仿宋"/>
          <w:spacing w:val="1"/>
          <w:sz w:val="23"/>
          <w:szCs w:val="23"/>
        </w:rPr>
        <w:t>签字生效，特此声明。</w:t>
      </w:r>
    </w:p>
    <w:p w14:paraId="2236DD19">
      <w:pPr>
        <w:pStyle w:val="3"/>
        <w:spacing w:line="257" w:lineRule="auto"/>
      </w:pPr>
    </w:p>
    <w:p w14:paraId="6220C87B">
      <w:pPr>
        <w:pStyle w:val="3"/>
        <w:spacing w:line="258" w:lineRule="auto"/>
      </w:pPr>
    </w:p>
    <w:p w14:paraId="0B1E4E0B">
      <w:pPr>
        <w:spacing w:before="74" w:line="231" w:lineRule="auto"/>
        <w:ind w:left="700"/>
        <w:rPr>
          <w:rFonts w:ascii="仿宋" w:hAnsi="仿宋" w:eastAsia="仿宋" w:cs="仿宋"/>
          <w:sz w:val="23"/>
          <w:szCs w:val="23"/>
        </w:rPr>
      </w:pPr>
      <w:r>
        <w:rPr>
          <w:rFonts w:ascii="仿宋" w:hAnsi="仿宋" w:eastAsia="仿宋" w:cs="仿宋"/>
          <w:spacing w:val="-1"/>
          <w:sz w:val="23"/>
          <w:szCs w:val="23"/>
        </w:rPr>
        <w:t>法人签字或盖章：</w:t>
      </w:r>
    </w:p>
    <w:p w14:paraId="55AEDBD9">
      <w:pPr>
        <w:spacing w:before="152" w:line="337" w:lineRule="auto"/>
        <w:ind w:left="691" w:right="5575" w:firstLine="5"/>
        <w:rPr>
          <w:rFonts w:ascii="仿宋" w:hAnsi="仿宋" w:eastAsia="仿宋" w:cs="仿宋"/>
          <w:sz w:val="23"/>
          <w:szCs w:val="23"/>
        </w:rPr>
      </w:pPr>
      <w:r>
        <w:rPr>
          <w:rFonts w:ascii="仿宋" w:hAnsi="仿宋" w:eastAsia="仿宋" w:cs="仿宋"/>
          <w:spacing w:val="4"/>
          <w:sz w:val="23"/>
          <w:szCs w:val="23"/>
        </w:rPr>
        <w:t>代理（被授权人）签字或盖章：</w:t>
      </w:r>
      <w:r>
        <w:rPr>
          <w:rFonts w:ascii="仿宋" w:hAnsi="仿宋" w:eastAsia="仿宋" w:cs="仿宋"/>
          <w:spacing w:val="3"/>
          <w:sz w:val="23"/>
          <w:szCs w:val="23"/>
        </w:rPr>
        <w:t xml:space="preserve"> </w:t>
      </w:r>
      <w:r>
        <w:rPr>
          <w:rFonts w:ascii="仿宋" w:hAnsi="仿宋" w:eastAsia="仿宋" w:cs="仿宋"/>
          <w:spacing w:val="-10"/>
          <w:sz w:val="23"/>
          <w:szCs w:val="23"/>
        </w:rPr>
        <w:t>职务：</w:t>
      </w:r>
    </w:p>
    <w:p w14:paraId="1FF2989A">
      <w:pPr>
        <w:spacing w:before="41" w:line="229" w:lineRule="auto"/>
        <w:ind w:left="697"/>
        <w:rPr>
          <w:rFonts w:ascii="仿宋" w:hAnsi="仿宋" w:eastAsia="仿宋" w:cs="仿宋"/>
          <w:sz w:val="23"/>
          <w:szCs w:val="23"/>
        </w:rPr>
      </w:pPr>
      <w:r>
        <w:rPr>
          <w:rFonts w:ascii="仿宋" w:hAnsi="仿宋" w:eastAsia="仿宋" w:cs="仿宋"/>
          <w:spacing w:val="1"/>
          <w:sz w:val="23"/>
          <w:szCs w:val="23"/>
        </w:rPr>
        <w:t>单位名称（盖章）：</w:t>
      </w:r>
    </w:p>
    <w:p w14:paraId="79FF64D3">
      <w:pPr>
        <w:spacing w:before="154" w:line="231" w:lineRule="auto"/>
        <w:ind w:left="692"/>
        <w:rPr>
          <w:rFonts w:ascii="仿宋" w:hAnsi="仿宋" w:eastAsia="仿宋" w:cs="仿宋"/>
          <w:sz w:val="23"/>
          <w:szCs w:val="23"/>
        </w:rPr>
      </w:pPr>
      <w:r>
        <w:rPr>
          <w:rFonts w:ascii="仿宋" w:hAnsi="仿宋" w:eastAsia="仿宋" w:cs="仿宋"/>
          <w:spacing w:val="2"/>
          <w:sz w:val="23"/>
          <w:szCs w:val="23"/>
        </w:rPr>
        <w:t>授权日期：20</w:t>
      </w:r>
      <w:r>
        <w:rPr>
          <w:rFonts w:ascii="仿宋" w:hAnsi="仿宋" w:eastAsia="仿宋" w:cs="仿宋"/>
          <w:spacing w:val="-108"/>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95"/>
          <w:sz w:val="23"/>
          <w:szCs w:val="23"/>
        </w:rPr>
        <w:t xml:space="preserve"> </w:t>
      </w:r>
      <w:r>
        <w:rPr>
          <w:rFonts w:ascii="仿宋" w:hAnsi="仿宋" w:eastAsia="仿宋" w:cs="仿宋"/>
          <w:spacing w:val="2"/>
          <w:sz w:val="23"/>
          <w:szCs w:val="23"/>
        </w:rPr>
        <w:t>年</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7"/>
          <w:sz w:val="23"/>
          <w:szCs w:val="23"/>
        </w:rPr>
        <w:t xml:space="preserve"> </w:t>
      </w:r>
      <w:r>
        <w:rPr>
          <w:rFonts w:ascii="仿宋" w:hAnsi="仿宋" w:eastAsia="仿宋" w:cs="仿宋"/>
          <w:spacing w:val="2"/>
          <w:sz w:val="23"/>
          <w:szCs w:val="23"/>
        </w:rPr>
        <w:t>月</w:t>
      </w:r>
      <w:r>
        <w:rPr>
          <w:rFonts w:ascii="仿宋" w:hAnsi="仿宋" w:eastAsia="仿宋" w:cs="仿宋"/>
          <w:spacing w:val="2"/>
          <w:sz w:val="23"/>
          <w:szCs w:val="23"/>
          <w:u w:val="single" w:color="auto"/>
        </w:rPr>
        <w:t xml:space="preserve">    </w:t>
      </w:r>
      <w:r>
        <w:rPr>
          <w:rFonts w:ascii="仿宋" w:hAnsi="仿宋" w:eastAsia="仿宋" w:cs="仿宋"/>
          <w:spacing w:val="-49"/>
          <w:sz w:val="23"/>
          <w:szCs w:val="23"/>
        </w:rPr>
        <w:t xml:space="preserve"> </w:t>
      </w:r>
      <w:r>
        <w:rPr>
          <w:rFonts w:ascii="仿宋" w:hAnsi="仿宋" w:eastAsia="仿宋" w:cs="仿宋"/>
          <w:spacing w:val="2"/>
          <w:sz w:val="23"/>
          <w:szCs w:val="23"/>
        </w:rPr>
        <w:t>日</w:t>
      </w:r>
    </w:p>
    <w:p w14:paraId="6FCE44BB">
      <w:pPr>
        <w:pStyle w:val="3"/>
        <w:spacing w:line="258" w:lineRule="auto"/>
      </w:pPr>
    </w:p>
    <w:p w14:paraId="6BF2DA00">
      <w:pPr>
        <w:pStyle w:val="3"/>
        <w:spacing w:line="258" w:lineRule="auto"/>
      </w:pPr>
    </w:p>
    <w:p w14:paraId="34DCE4A3">
      <w:pPr>
        <w:pStyle w:val="3"/>
        <w:spacing w:line="258" w:lineRule="auto"/>
      </w:pPr>
    </w:p>
    <w:p w14:paraId="67AAF496">
      <w:pPr>
        <w:pStyle w:val="3"/>
        <w:spacing w:line="259" w:lineRule="auto"/>
      </w:pPr>
      <w:r>
        <w:pict>
          <v:shape id="_x0000_s1030" o:spid="_x0000_s1030" o:spt="202" type="#_x0000_t202" style="position:absolute;left:0pt;margin-left:250.9pt;margin-top:12pt;height:142pt;width:227.75pt;z-index:251661312;mso-width-relative:page;mso-height-relative:page;" filled="f" stroked="f" coordsize="21600,21600">
            <v:path/>
            <v:fill on="f" focussize="0,0"/>
            <v:stroke on="f"/>
            <v:imagedata o:title=""/>
            <o:lock v:ext="edit" aspectratio="f"/>
            <v:textbox inset="0mm,0mm,0mm,0mm">
              <w:txbxContent>
                <w:p w14:paraId="3339E272">
                  <w:pPr>
                    <w:spacing w:line="20" w:lineRule="exact"/>
                  </w:pPr>
                </w:p>
                <w:tbl>
                  <w:tblPr>
                    <w:tblStyle w:val="11"/>
                    <w:tblW w:w="448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4489"/>
                  </w:tblGrid>
                  <w:tr w14:paraId="1CE50969">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749" w:hRule="atLeast"/>
                    </w:trPr>
                    <w:tc>
                      <w:tcPr>
                        <w:tcW w:w="4489" w:type="dxa"/>
                        <w:vAlign w:val="top"/>
                      </w:tcPr>
                      <w:p w14:paraId="2BF77972">
                        <w:pPr>
                          <w:pStyle w:val="12"/>
                          <w:spacing w:before="99" w:line="224" w:lineRule="auto"/>
                          <w:ind w:left="156"/>
                        </w:pPr>
                        <w:r>
                          <w:rPr>
                            <w:b/>
                            <w:bCs/>
                            <w:spacing w:val="6"/>
                          </w:rPr>
                          <w:t>此处附身份证</w:t>
                        </w:r>
                        <w:r>
                          <w:rPr>
                            <w:rFonts w:hint="eastAsia"/>
                            <w:b/>
                            <w:bCs/>
                            <w:spacing w:val="6"/>
                            <w:lang w:val="en-US" w:eastAsia="zh-CN"/>
                          </w:rPr>
                          <w:t>原件彩色扫描件</w:t>
                        </w:r>
                        <w:r>
                          <w:rPr>
                            <w:b/>
                            <w:bCs/>
                            <w:spacing w:val="6"/>
                          </w:rPr>
                          <w:t>背面</w:t>
                        </w:r>
                      </w:p>
                    </w:tc>
                  </w:tr>
                </w:tbl>
                <w:p w14:paraId="52BA9BE8">
                  <w:pPr>
                    <w:pStyle w:val="3"/>
                  </w:pPr>
                </w:p>
              </w:txbxContent>
            </v:textbox>
          </v:shape>
        </w:pict>
      </w:r>
    </w:p>
    <w:p w14:paraId="0FF55524">
      <w:pPr>
        <w:spacing w:line="2742" w:lineRule="exact"/>
      </w:pPr>
      <w:r>
        <w:rPr>
          <w:position w:val="-54"/>
        </w:rPr>
        <w:pict>
          <v:group id="_x0000_s1031" o:spid="_x0000_s1031" o:spt="203" style="height:137.1pt;width:244.2pt;" coordsize="4883,2742">
            <o:lock v:ext="edit"/>
            <v:shape id="_x0000_s1032" o:spid="_x0000_s1032" o:spt="75" type="#_x0000_t75" style="position:absolute;left:0;top:0;height:2742;width:4883;" filled="f" stroked="f" coordsize="21600,21600">
              <v:path/>
              <v:fill on="f" focussize="0,0"/>
              <v:stroke on="f"/>
              <v:imagedata r:id="rId56" o:title=""/>
              <o:lock v:ext="edit" aspectratio="t"/>
            </v:shape>
            <v:shape id="_x0000_s1033" o:spid="_x0000_s1033" o:spt="202" type="#_x0000_t202" style="position:absolute;left:-20;top:-20;height:2782;width:4923;" filled="f" stroked="f" coordsize="21600,21600">
              <v:path/>
              <v:fill on="f" focussize="0,0"/>
              <v:stroke on="f"/>
              <v:imagedata o:title=""/>
              <o:lock v:ext="edit" aspectratio="f"/>
              <v:textbox inset="0mm,0mm,0mm,0mm">
                <w:txbxContent>
                  <w:p w14:paraId="3C6B339D">
                    <w:pPr>
                      <w:spacing w:before="144" w:line="224" w:lineRule="auto"/>
                      <w:ind w:left="203"/>
                      <w:rPr>
                        <w:rFonts w:ascii="仿宋" w:hAnsi="仿宋" w:eastAsia="仿宋" w:cs="仿宋"/>
                        <w:sz w:val="23"/>
                        <w:szCs w:val="23"/>
                      </w:rPr>
                    </w:pPr>
                    <w:r>
                      <w:rPr>
                        <w:rFonts w:ascii="仿宋" w:hAnsi="仿宋" w:eastAsia="仿宋" w:cs="仿宋"/>
                        <w:b/>
                        <w:bCs/>
                        <w:spacing w:val="6"/>
                        <w:sz w:val="23"/>
                        <w:szCs w:val="23"/>
                      </w:rPr>
                      <w:t>此处附身份证</w:t>
                    </w:r>
                    <w:r>
                      <w:rPr>
                        <w:rFonts w:hint="eastAsia" w:ascii="仿宋" w:hAnsi="仿宋" w:eastAsia="仿宋" w:cs="仿宋"/>
                        <w:b/>
                        <w:bCs/>
                        <w:spacing w:val="6"/>
                        <w:sz w:val="23"/>
                        <w:szCs w:val="23"/>
                        <w:lang w:val="en-US" w:eastAsia="zh-CN"/>
                      </w:rPr>
                      <w:t>原件彩色扫描件</w:t>
                    </w:r>
                    <w:r>
                      <w:rPr>
                        <w:rFonts w:ascii="仿宋" w:hAnsi="仿宋" w:eastAsia="仿宋" w:cs="仿宋"/>
                        <w:b/>
                        <w:bCs/>
                        <w:spacing w:val="6"/>
                        <w:sz w:val="23"/>
                        <w:szCs w:val="23"/>
                      </w:rPr>
                      <w:t>正面</w:t>
                    </w:r>
                  </w:p>
                </w:txbxContent>
              </v:textbox>
            </v:shape>
            <w10:wrap type="none"/>
            <w10:anchorlock/>
          </v:group>
        </w:pict>
      </w:r>
    </w:p>
    <w:p w14:paraId="182307FD">
      <w:pPr>
        <w:spacing w:line="2742" w:lineRule="exact"/>
        <w:sectPr>
          <w:footerReference r:id="rId29" w:type="default"/>
          <w:pgSz w:w="11906" w:h="16838"/>
          <w:pgMar w:top="400" w:right="748" w:bottom="1157" w:left="1603" w:header="0" w:footer="996" w:gutter="0"/>
          <w:pgBorders>
            <w:top w:val="none" w:sz="0" w:space="0"/>
            <w:left w:val="none" w:sz="0" w:space="0"/>
            <w:bottom w:val="none" w:sz="0" w:space="0"/>
            <w:right w:val="none" w:sz="0" w:space="0"/>
          </w:pgBorders>
          <w:cols w:space="720" w:num="1"/>
        </w:sectPr>
      </w:pPr>
    </w:p>
    <w:p w14:paraId="411C2C31">
      <w:pPr>
        <w:pStyle w:val="3"/>
        <w:spacing w:line="279" w:lineRule="auto"/>
      </w:pPr>
    </w:p>
    <w:p w14:paraId="4083782B">
      <w:pPr>
        <w:pStyle w:val="3"/>
        <w:spacing w:line="279" w:lineRule="auto"/>
      </w:pPr>
    </w:p>
    <w:p w14:paraId="659AB4C9">
      <w:pPr>
        <w:pStyle w:val="3"/>
        <w:spacing w:line="279" w:lineRule="auto"/>
      </w:pPr>
    </w:p>
    <w:p w14:paraId="0C6526C6">
      <w:pPr>
        <w:pStyle w:val="3"/>
        <w:spacing w:line="279" w:lineRule="auto"/>
      </w:pPr>
    </w:p>
    <w:p w14:paraId="45E6C8BC">
      <w:pPr>
        <w:pStyle w:val="3"/>
        <w:spacing w:line="279" w:lineRule="auto"/>
      </w:pPr>
    </w:p>
    <w:p w14:paraId="04D56599">
      <w:pPr>
        <w:spacing w:before="101" w:line="228" w:lineRule="auto"/>
        <w:ind w:left="3943"/>
        <w:rPr>
          <w:rFonts w:ascii="仿宋" w:hAnsi="仿宋" w:eastAsia="仿宋" w:cs="仿宋"/>
          <w:sz w:val="31"/>
          <w:szCs w:val="31"/>
          <w:highlight w:val="none"/>
        </w:rPr>
      </w:pPr>
      <w:r>
        <w:rPr>
          <w:rFonts w:ascii="仿宋" w:hAnsi="仿宋" w:eastAsia="仿宋" w:cs="仿宋"/>
          <w:b/>
          <w:bCs/>
          <w:spacing w:val="4"/>
          <w:sz w:val="31"/>
          <w:szCs w:val="31"/>
          <w:highlight w:val="none"/>
        </w:rPr>
        <w:t>六、报价一览表</w:t>
      </w:r>
    </w:p>
    <w:p w14:paraId="53735064">
      <w:pPr>
        <w:pStyle w:val="3"/>
        <w:spacing w:line="297" w:lineRule="auto"/>
      </w:pPr>
    </w:p>
    <w:p w14:paraId="619581A3">
      <w:pPr>
        <w:pStyle w:val="3"/>
        <w:spacing w:line="297" w:lineRule="auto"/>
      </w:pPr>
    </w:p>
    <w:p w14:paraId="73C7F49B">
      <w:pPr>
        <w:spacing w:before="75" w:line="295" w:lineRule="auto"/>
        <w:ind w:left="727" w:right="8234"/>
        <w:rPr>
          <w:rFonts w:ascii="仿宋" w:hAnsi="仿宋" w:eastAsia="仿宋" w:cs="仿宋"/>
          <w:sz w:val="23"/>
          <w:szCs w:val="23"/>
        </w:rPr>
      </w:pPr>
      <w:r>
        <w:rPr>
          <w:rFonts w:ascii="仿宋" w:hAnsi="仿宋" w:eastAsia="仿宋" w:cs="仿宋"/>
          <w:spacing w:val="-6"/>
          <w:sz w:val="23"/>
          <w:szCs w:val="23"/>
        </w:rPr>
        <w:t>项目名称：</w:t>
      </w:r>
      <w:r>
        <w:rPr>
          <w:rFonts w:ascii="仿宋" w:hAnsi="仿宋" w:eastAsia="仿宋" w:cs="仿宋"/>
          <w:spacing w:val="3"/>
          <w:sz w:val="23"/>
          <w:szCs w:val="23"/>
        </w:rPr>
        <w:t xml:space="preserve"> </w:t>
      </w:r>
      <w:r>
        <w:rPr>
          <w:rFonts w:ascii="仿宋" w:hAnsi="仿宋" w:eastAsia="仿宋" w:cs="仿宋"/>
          <w:spacing w:val="-6"/>
          <w:sz w:val="23"/>
          <w:szCs w:val="23"/>
        </w:rPr>
        <w:t>项目编号：</w:t>
      </w:r>
    </w:p>
    <w:tbl>
      <w:tblPr>
        <w:tblStyle w:val="11"/>
        <w:tblpPr w:leftFromText="180" w:rightFromText="180" w:vertAnchor="text" w:horzAnchor="page" w:tblpX="822" w:tblpY="816"/>
        <w:tblOverlap w:val="never"/>
        <w:tblW w:w="1060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1957"/>
        <w:gridCol w:w="949"/>
        <w:gridCol w:w="1020"/>
        <w:gridCol w:w="1041"/>
        <w:gridCol w:w="1546"/>
        <w:gridCol w:w="1005"/>
        <w:gridCol w:w="1005"/>
        <w:gridCol w:w="1009"/>
      </w:tblGrid>
      <w:tr w14:paraId="19851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073" w:type="dxa"/>
            <w:vAlign w:val="center"/>
          </w:tcPr>
          <w:p w14:paraId="1D9C605F">
            <w:pPr>
              <w:pStyle w:val="12"/>
              <w:spacing w:before="151" w:line="292" w:lineRule="auto"/>
              <w:ind w:left="481" w:right="226" w:hanging="241"/>
              <w:jc w:val="center"/>
              <w:rPr>
                <w:rFonts w:hint="default"/>
                <w:lang w:val="en-US" w:eastAsia="zh-CN"/>
              </w:rPr>
            </w:pPr>
            <w:r>
              <w:rPr>
                <w:rFonts w:hint="eastAsia"/>
                <w:lang w:val="en-US" w:eastAsia="zh-CN"/>
              </w:rPr>
              <w:t>序号</w:t>
            </w:r>
          </w:p>
        </w:tc>
        <w:tc>
          <w:tcPr>
            <w:tcW w:w="1957" w:type="dxa"/>
            <w:vAlign w:val="center"/>
          </w:tcPr>
          <w:p w14:paraId="565C5526">
            <w:pPr>
              <w:pStyle w:val="12"/>
              <w:spacing w:before="151" w:line="292" w:lineRule="auto"/>
              <w:ind w:left="481" w:right="226" w:hanging="241"/>
              <w:jc w:val="center"/>
              <w:rPr>
                <w:rFonts w:hint="default" w:eastAsia="仿宋"/>
                <w:lang w:val="en-US" w:eastAsia="zh-CN"/>
              </w:rPr>
            </w:pPr>
            <w:r>
              <w:rPr>
                <w:rFonts w:hint="eastAsia"/>
                <w:lang w:val="en-US" w:eastAsia="zh-CN"/>
              </w:rPr>
              <w:t>灯组名称</w:t>
            </w:r>
          </w:p>
        </w:tc>
        <w:tc>
          <w:tcPr>
            <w:tcW w:w="949" w:type="dxa"/>
            <w:vAlign w:val="center"/>
          </w:tcPr>
          <w:p w14:paraId="3DDFAF44">
            <w:pPr>
              <w:pStyle w:val="12"/>
              <w:spacing w:before="150" w:line="231" w:lineRule="auto"/>
              <w:jc w:val="center"/>
              <w:rPr>
                <w:rFonts w:hint="default" w:eastAsia="仿宋"/>
                <w:spacing w:val="-6"/>
                <w:lang w:val="en-US" w:eastAsia="zh-CN"/>
              </w:rPr>
            </w:pPr>
            <w:r>
              <w:rPr>
                <w:rFonts w:hint="eastAsia"/>
                <w:spacing w:val="-6"/>
                <w:lang w:val="en-US" w:eastAsia="zh-CN"/>
              </w:rPr>
              <w:t>效果图</w:t>
            </w:r>
          </w:p>
        </w:tc>
        <w:tc>
          <w:tcPr>
            <w:tcW w:w="1020" w:type="dxa"/>
            <w:vAlign w:val="center"/>
          </w:tcPr>
          <w:p w14:paraId="123B6F92">
            <w:pPr>
              <w:pStyle w:val="12"/>
              <w:spacing w:before="150" w:line="231" w:lineRule="auto"/>
              <w:jc w:val="center"/>
              <w:rPr>
                <w:rFonts w:hint="eastAsia" w:eastAsia="仿宋"/>
                <w:spacing w:val="-6"/>
                <w:lang w:eastAsia="zh-CN"/>
              </w:rPr>
            </w:pPr>
            <w:r>
              <w:rPr>
                <w:rFonts w:hint="eastAsia"/>
                <w:spacing w:val="-6"/>
                <w:lang w:val="en-US" w:eastAsia="zh-CN"/>
              </w:rPr>
              <w:t>规格</w:t>
            </w:r>
          </w:p>
        </w:tc>
        <w:tc>
          <w:tcPr>
            <w:tcW w:w="1041" w:type="dxa"/>
            <w:vAlign w:val="center"/>
          </w:tcPr>
          <w:p w14:paraId="301CC206">
            <w:pPr>
              <w:pStyle w:val="12"/>
              <w:spacing w:before="150" w:line="231" w:lineRule="auto"/>
              <w:jc w:val="center"/>
              <w:rPr>
                <w:rFonts w:hint="eastAsia"/>
                <w:spacing w:val="-6"/>
                <w:lang w:val="en-US" w:eastAsia="zh-CN"/>
              </w:rPr>
            </w:pPr>
            <w:r>
              <w:rPr>
                <w:rFonts w:hint="eastAsia"/>
              </w:rPr>
              <w:t>材质</w:t>
            </w:r>
          </w:p>
        </w:tc>
        <w:tc>
          <w:tcPr>
            <w:tcW w:w="1546" w:type="dxa"/>
            <w:vAlign w:val="center"/>
          </w:tcPr>
          <w:p w14:paraId="576A651D">
            <w:pPr>
              <w:pStyle w:val="12"/>
              <w:spacing w:before="150" w:line="231" w:lineRule="auto"/>
              <w:jc w:val="center"/>
              <w:rPr>
                <w:rFonts w:hint="default" w:eastAsia="仿宋"/>
                <w:spacing w:val="-6"/>
                <w:lang w:val="en-US" w:eastAsia="zh-CN"/>
              </w:rPr>
            </w:pPr>
            <w:r>
              <w:rPr>
                <w:rFonts w:hint="default" w:eastAsia="仿宋"/>
                <w:spacing w:val="-6"/>
                <w:lang w:val="en-US" w:eastAsia="zh-CN"/>
              </w:rPr>
              <w:t>功率</w:t>
            </w:r>
          </w:p>
        </w:tc>
        <w:tc>
          <w:tcPr>
            <w:tcW w:w="1005" w:type="dxa"/>
            <w:vAlign w:val="center"/>
          </w:tcPr>
          <w:p w14:paraId="403A8F9C">
            <w:pPr>
              <w:pStyle w:val="12"/>
              <w:spacing w:before="150" w:line="231" w:lineRule="auto"/>
              <w:jc w:val="center"/>
              <w:rPr>
                <w:rFonts w:hint="eastAsia"/>
                <w:spacing w:val="-6"/>
                <w:lang w:val="en-US" w:eastAsia="zh-CN"/>
              </w:rPr>
            </w:pPr>
            <w:r>
              <w:rPr>
                <w:rFonts w:hint="eastAsia"/>
                <w:spacing w:val="-6"/>
                <w:lang w:val="en-US" w:eastAsia="zh-CN"/>
              </w:rPr>
              <w:t>投标单价</w:t>
            </w:r>
          </w:p>
          <w:p w14:paraId="50AC81D1">
            <w:pPr>
              <w:pStyle w:val="12"/>
              <w:spacing w:before="150" w:line="231" w:lineRule="auto"/>
              <w:jc w:val="center"/>
              <w:rPr>
                <w:rFonts w:hint="eastAsia"/>
                <w:spacing w:val="-6"/>
                <w:lang w:val="en-US" w:eastAsia="zh-CN"/>
              </w:rPr>
            </w:pPr>
            <w:r>
              <w:rPr>
                <w:rFonts w:hint="eastAsia"/>
                <w:spacing w:val="-6"/>
                <w:lang w:val="en-US" w:eastAsia="zh-CN"/>
              </w:rPr>
              <w:t>（含税）/元</w:t>
            </w:r>
          </w:p>
        </w:tc>
        <w:tc>
          <w:tcPr>
            <w:tcW w:w="1005" w:type="dxa"/>
            <w:vAlign w:val="center"/>
          </w:tcPr>
          <w:p w14:paraId="25BC38D2">
            <w:pPr>
              <w:pStyle w:val="12"/>
              <w:spacing w:before="150" w:line="231" w:lineRule="auto"/>
              <w:jc w:val="center"/>
              <w:rPr>
                <w:rFonts w:hint="eastAsia"/>
              </w:rPr>
            </w:pPr>
            <w:r>
              <w:rPr>
                <w:rFonts w:hint="eastAsia"/>
              </w:rPr>
              <w:t>合价</w:t>
            </w:r>
          </w:p>
          <w:p w14:paraId="765D598B">
            <w:pPr>
              <w:pStyle w:val="12"/>
              <w:spacing w:before="150" w:line="231" w:lineRule="auto"/>
              <w:jc w:val="center"/>
              <w:rPr>
                <w:rFonts w:hint="default" w:eastAsia="仿宋"/>
                <w:lang w:val="en-US" w:eastAsia="zh-CN"/>
              </w:rPr>
            </w:pPr>
            <w:r>
              <w:rPr>
                <w:rFonts w:hint="eastAsia"/>
                <w:lang w:eastAsia="zh-CN"/>
              </w:rPr>
              <w:t>（</w:t>
            </w:r>
            <w:r>
              <w:rPr>
                <w:rFonts w:hint="eastAsia"/>
                <w:lang w:val="en-US" w:eastAsia="zh-CN"/>
              </w:rPr>
              <w:t>含税</w:t>
            </w:r>
            <w:r>
              <w:rPr>
                <w:rFonts w:hint="eastAsia"/>
                <w:lang w:eastAsia="zh-CN"/>
              </w:rPr>
              <w:t>）</w:t>
            </w:r>
            <w:r>
              <w:rPr>
                <w:rFonts w:hint="eastAsia"/>
                <w:lang w:val="en-US" w:eastAsia="zh-CN"/>
              </w:rPr>
              <w:t>/元</w:t>
            </w:r>
          </w:p>
        </w:tc>
        <w:tc>
          <w:tcPr>
            <w:tcW w:w="1009" w:type="dxa"/>
            <w:vAlign w:val="center"/>
          </w:tcPr>
          <w:p w14:paraId="4677ACE5">
            <w:pPr>
              <w:pStyle w:val="12"/>
              <w:spacing w:before="150" w:line="231" w:lineRule="auto"/>
              <w:jc w:val="center"/>
              <w:rPr>
                <w:rFonts w:ascii="仿宋" w:hAnsi="仿宋" w:eastAsia="仿宋" w:cs="仿宋"/>
                <w:snapToGrid w:val="0"/>
                <w:color w:val="000000"/>
                <w:kern w:val="0"/>
                <w:sz w:val="23"/>
                <w:szCs w:val="23"/>
                <w:lang w:val="en-US" w:eastAsia="en-US" w:bidi="ar-SA"/>
              </w:rPr>
            </w:pPr>
            <w:r>
              <w:rPr>
                <w:rFonts w:hint="eastAsia" w:cs="仿宋"/>
                <w:snapToGrid w:val="0"/>
                <w:color w:val="000000"/>
                <w:kern w:val="0"/>
                <w:sz w:val="23"/>
                <w:szCs w:val="23"/>
                <w:lang w:val="en-US" w:eastAsia="zh-CN" w:bidi="ar-SA"/>
              </w:rPr>
              <w:t>备注</w:t>
            </w:r>
          </w:p>
        </w:tc>
      </w:tr>
      <w:tr w14:paraId="62377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1511CB20">
            <w:pPr>
              <w:rPr>
                <w:rFonts w:ascii="Arial"/>
                <w:sz w:val="21"/>
              </w:rPr>
            </w:pPr>
          </w:p>
        </w:tc>
        <w:tc>
          <w:tcPr>
            <w:tcW w:w="1957" w:type="dxa"/>
            <w:vAlign w:val="top"/>
          </w:tcPr>
          <w:p w14:paraId="7DAA365B">
            <w:pPr>
              <w:rPr>
                <w:rFonts w:ascii="Arial"/>
                <w:sz w:val="21"/>
              </w:rPr>
            </w:pPr>
          </w:p>
        </w:tc>
        <w:tc>
          <w:tcPr>
            <w:tcW w:w="949" w:type="dxa"/>
            <w:vAlign w:val="top"/>
          </w:tcPr>
          <w:p w14:paraId="3A8C2D20">
            <w:pPr>
              <w:rPr>
                <w:rFonts w:ascii="Arial"/>
                <w:sz w:val="21"/>
              </w:rPr>
            </w:pPr>
          </w:p>
        </w:tc>
        <w:tc>
          <w:tcPr>
            <w:tcW w:w="1020" w:type="dxa"/>
            <w:vAlign w:val="top"/>
          </w:tcPr>
          <w:p w14:paraId="42C345A4">
            <w:pPr>
              <w:rPr>
                <w:rFonts w:ascii="Arial"/>
                <w:sz w:val="21"/>
              </w:rPr>
            </w:pPr>
          </w:p>
        </w:tc>
        <w:tc>
          <w:tcPr>
            <w:tcW w:w="1041" w:type="dxa"/>
            <w:vAlign w:val="top"/>
          </w:tcPr>
          <w:p w14:paraId="7BD4361F">
            <w:pPr>
              <w:rPr>
                <w:rFonts w:ascii="Arial"/>
                <w:sz w:val="21"/>
              </w:rPr>
            </w:pPr>
          </w:p>
        </w:tc>
        <w:tc>
          <w:tcPr>
            <w:tcW w:w="1546" w:type="dxa"/>
            <w:vAlign w:val="top"/>
          </w:tcPr>
          <w:p w14:paraId="3CF4140F">
            <w:pPr>
              <w:rPr>
                <w:rFonts w:ascii="Arial"/>
                <w:sz w:val="21"/>
              </w:rPr>
            </w:pPr>
          </w:p>
        </w:tc>
        <w:tc>
          <w:tcPr>
            <w:tcW w:w="1005" w:type="dxa"/>
            <w:vAlign w:val="top"/>
          </w:tcPr>
          <w:p w14:paraId="2271E86C">
            <w:pPr>
              <w:rPr>
                <w:rFonts w:ascii="Arial"/>
                <w:sz w:val="21"/>
              </w:rPr>
            </w:pPr>
          </w:p>
        </w:tc>
        <w:tc>
          <w:tcPr>
            <w:tcW w:w="1005" w:type="dxa"/>
            <w:vAlign w:val="top"/>
          </w:tcPr>
          <w:p w14:paraId="231855A6">
            <w:pPr>
              <w:rPr>
                <w:rFonts w:ascii="Arial"/>
                <w:sz w:val="21"/>
              </w:rPr>
            </w:pPr>
          </w:p>
        </w:tc>
        <w:tc>
          <w:tcPr>
            <w:tcW w:w="1009" w:type="dxa"/>
            <w:vAlign w:val="top"/>
          </w:tcPr>
          <w:p w14:paraId="177129F9">
            <w:pPr>
              <w:rPr>
                <w:rFonts w:ascii="Arial"/>
                <w:sz w:val="21"/>
              </w:rPr>
            </w:pPr>
          </w:p>
        </w:tc>
      </w:tr>
      <w:tr w14:paraId="489B5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18417D4E">
            <w:pPr>
              <w:rPr>
                <w:rFonts w:ascii="Arial"/>
                <w:sz w:val="21"/>
              </w:rPr>
            </w:pPr>
          </w:p>
        </w:tc>
        <w:tc>
          <w:tcPr>
            <w:tcW w:w="1957" w:type="dxa"/>
            <w:vAlign w:val="top"/>
          </w:tcPr>
          <w:p w14:paraId="05FCAE5B">
            <w:pPr>
              <w:rPr>
                <w:rFonts w:ascii="Arial"/>
                <w:sz w:val="21"/>
              </w:rPr>
            </w:pPr>
          </w:p>
        </w:tc>
        <w:tc>
          <w:tcPr>
            <w:tcW w:w="949" w:type="dxa"/>
            <w:vAlign w:val="top"/>
          </w:tcPr>
          <w:p w14:paraId="46BEBCFF">
            <w:pPr>
              <w:rPr>
                <w:rFonts w:ascii="Arial"/>
                <w:sz w:val="21"/>
              </w:rPr>
            </w:pPr>
          </w:p>
        </w:tc>
        <w:tc>
          <w:tcPr>
            <w:tcW w:w="1020" w:type="dxa"/>
            <w:vAlign w:val="top"/>
          </w:tcPr>
          <w:p w14:paraId="08081976">
            <w:pPr>
              <w:rPr>
                <w:rFonts w:ascii="Arial"/>
                <w:sz w:val="21"/>
              </w:rPr>
            </w:pPr>
          </w:p>
        </w:tc>
        <w:tc>
          <w:tcPr>
            <w:tcW w:w="1041" w:type="dxa"/>
            <w:vAlign w:val="top"/>
          </w:tcPr>
          <w:p w14:paraId="62F6577C">
            <w:pPr>
              <w:rPr>
                <w:rFonts w:ascii="Arial"/>
                <w:sz w:val="21"/>
              </w:rPr>
            </w:pPr>
          </w:p>
        </w:tc>
        <w:tc>
          <w:tcPr>
            <w:tcW w:w="1546" w:type="dxa"/>
            <w:vAlign w:val="top"/>
          </w:tcPr>
          <w:p w14:paraId="76A0789E">
            <w:pPr>
              <w:rPr>
                <w:rFonts w:ascii="Arial"/>
                <w:sz w:val="21"/>
              </w:rPr>
            </w:pPr>
          </w:p>
        </w:tc>
        <w:tc>
          <w:tcPr>
            <w:tcW w:w="1005" w:type="dxa"/>
            <w:vAlign w:val="top"/>
          </w:tcPr>
          <w:p w14:paraId="3248DD81">
            <w:pPr>
              <w:rPr>
                <w:rFonts w:ascii="Arial"/>
                <w:sz w:val="21"/>
              </w:rPr>
            </w:pPr>
          </w:p>
        </w:tc>
        <w:tc>
          <w:tcPr>
            <w:tcW w:w="1005" w:type="dxa"/>
            <w:vAlign w:val="top"/>
          </w:tcPr>
          <w:p w14:paraId="205ECE24">
            <w:pPr>
              <w:rPr>
                <w:rFonts w:ascii="Arial"/>
                <w:sz w:val="21"/>
              </w:rPr>
            </w:pPr>
          </w:p>
        </w:tc>
        <w:tc>
          <w:tcPr>
            <w:tcW w:w="1009" w:type="dxa"/>
            <w:vAlign w:val="top"/>
          </w:tcPr>
          <w:p w14:paraId="6C51E096">
            <w:pPr>
              <w:rPr>
                <w:rFonts w:ascii="Arial"/>
                <w:sz w:val="21"/>
              </w:rPr>
            </w:pPr>
          </w:p>
        </w:tc>
      </w:tr>
      <w:tr w14:paraId="5B0DE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1D166C30">
            <w:pPr>
              <w:pStyle w:val="10"/>
            </w:pPr>
          </w:p>
        </w:tc>
        <w:tc>
          <w:tcPr>
            <w:tcW w:w="1957" w:type="dxa"/>
            <w:vAlign w:val="top"/>
          </w:tcPr>
          <w:p w14:paraId="0D584124">
            <w:pPr>
              <w:rPr>
                <w:rFonts w:ascii="Arial"/>
                <w:sz w:val="21"/>
              </w:rPr>
            </w:pPr>
          </w:p>
          <w:p w14:paraId="437B5A1F">
            <w:pPr>
              <w:pStyle w:val="10"/>
            </w:pPr>
          </w:p>
        </w:tc>
        <w:tc>
          <w:tcPr>
            <w:tcW w:w="949" w:type="dxa"/>
            <w:vAlign w:val="top"/>
          </w:tcPr>
          <w:p w14:paraId="1B6E7778">
            <w:pPr>
              <w:rPr>
                <w:rFonts w:ascii="Arial"/>
                <w:sz w:val="21"/>
              </w:rPr>
            </w:pPr>
          </w:p>
        </w:tc>
        <w:tc>
          <w:tcPr>
            <w:tcW w:w="1020" w:type="dxa"/>
            <w:vAlign w:val="top"/>
          </w:tcPr>
          <w:p w14:paraId="6A57F8E7">
            <w:pPr>
              <w:rPr>
                <w:rFonts w:ascii="Arial"/>
                <w:sz w:val="21"/>
              </w:rPr>
            </w:pPr>
          </w:p>
        </w:tc>
        <w:tc>
          <w:tcPr>
            <w:tcW w:w="1041" w:type="dxa"/>
            <w:vAlign w:val="top"/>
          </w:tcPr>
          <w:p w14:paraId="4157AD6E">
            <w:pPr>
              <w:rPr>
                <w:rFonts w:ascii="Arial"/>
                <w:sz w:val="21"/>
              </w:rPr>
            </w:pPr>
          </w:p>
        </w:tc>
        <w:tc>
          <w:tcPr>
            <w:tcW w:w="1546" w:type="dxa"/>
            <w:vAlign w:val="top"/>
          </w:tcPr>
          <w:p w14:paraId="68C69084">
            <w:pPr>
              <w:rPr>
                <w:rFonts w:ascii="Arial"/>
                <w:sz w:val="21"/>
              </w:rPr>
            </w:pPr>
          </w:p>
        </w:tc>
        <w:tc>
          <w:tcPr>
            <w:tcW w:w="1005" w:type="dxa"/>
            <w:vAlign w:val="top"/>
          </w:tcPr>
          <w:p w14:paraId="4475138C">
            <w:pPr>
              <w:rPr>
                <w:rFonts w:ascii="Arial"/>
                <w:sz w:val="21"/>
              </w:rPr>
            </w:pPr>
          </w:p>
        </w:tc>
        <w:tc>
          <w:tcPr>
            <w:tcW w:w="1005" w:type="dxa"/>
            <w:vAlign w:val="top"/>
          </w:tcPr>
          <w:p w14:paraId="36E0A77C">
            <w:pPr>
              <w:rPr>
                <w:rFonts w:ascii="Arial"/>
                <w:sz w:val="21"/>
              </w:rPr>
            </w:pPr>
          </w:p>
        </w:tc>
        <w:tc>
          <w:tcPr>
            <w:tcW w:w="1009" w:type="dxa"/>
            <w:vAlign w:val="top"/>
          </w:tcPr>
          <w:p w14:paraId="1EA325A6">
            <w:pPr>
              <w:rPr>
                <w:rFonts w:ascii="Arial"/>
                <w:sz w:val="21"/>
              </w:rPr>
            </w:pPr>
          </w:p>
        </w:tc>
      </w:tr>
      <w:tr w14:paraId="5CABF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4E0227D6"/>
        </w:tc>
        <w:tc>
          <w:tcPr>
            <w:tcW w:w="1957" w:type="dxa"/>
            <w:vAlign w:val="top"/>
          </w:tcPr>
          <w:p w14:paraId="31690263">
            <w:pPr>
              <w:pStyle w:val="10"/>
            </w:pPr>
          </w:p>
          <w:p w14:paraId="38827BCA"/>
        </w:tc>
        <w:tc>
          <w:tcPr>
            <w:tcW w:w="949" w:type="dxa"/>
            <w:vAlign w:val="top"/>
          </w:tcPr>
          <w:p w14:paraId="266445C1">
            <w:pPr>
              <w:rPr>
                <w:rFonts w:ascii="Arial"/>
                <w:sz w:val="21"/>
              </w:rPr>
            </w:pPr>
          </w:p>
        </w:tc>
        <w:tc>
          <w:tcPr>
            <w:tcW w:w="1020" w:type="dxa"/>
            <w:vAlign w:val="top"/>
          </w:tcPr>
          <w:p w14:paraId="19DFE43C">
            <w:pPr>
              <w:rPr>
                <w:rFonts w:ascii="Arial"/>
                <w:sz w:val="21"/>
              </w:rPr>
            </w:pPr>
          </w:p>
        </w:tc>
        <w:tc>
          <w:tcPr>
            <w:tcW w:w="1041" w:type="dxa"/>
            <w:vAlign w:val="top"/>
          </w:tcPr>
          <w:p w14:paraId="4396F626">
            <w:pPr>
              <w:rPr>
                <w:rFonts w:ascii="Arial"/>
                <w:sz w:val="21"/>
              </w:rPr>
            </w:pPr>
          </w:p>
        </w:tc>
        <w:tc>
          <w:tcPr>
            <w:tcW w:w="1546" w:type="dxa"/>
            <w:vAlign w:val="top"/>
          </w:tcPr>
          <w:p w14:paraId="3A680E68">
            <w:pPr>
              <w:rPr>
                <w:rFonts w:ascii="Arial"/>
                <w:sz w:val="21"/>
              </w:rPr>
            </w:pPr>
          </w:p>
        </w:tc>
        <w:tc>
          <w:tcPr>
            <w:tcW w:w="1005" w:type="dxa"/>
            <w:vAlign w:val="top"/>
          </w:tcPr>
          <w:p w14:paraId="5731D9DC">
            <w:pPr>
              <w:rPr>
                <w:rFonts w:ascii="Arial"/>
                <w:sz w:val="21"/>
              </w:rPr>
            </w:pPr>
          </w:p>
        </w:tc>
        <w:tc>
          <w:tcPr>
            <w:tcW w:w="1005" w:type="dxa"/>
            <w:vAlign w:val="top"/>
          </w:tcPr>
          <w:p w14:paraId="13B2EB63">
            <w:pPr>
              <w:rPr>
                <w:rFonts w:ascii="Arial"/>
                <w:sz w:val="21"/>
              </w:rPr>
            </w:pPr>
          </w:p>
        </w:tc>
        <w:tc>
          <w:tcPr>
            <w:tcW w:w="1009" w:type="dxa"/>
            <w:vAlign w:val="top"/>
          </w:tcPr>
          <w:p w14:paraId="3A8103FD">
            <w:pPr>
              <w:rPr>
                <w:rFonts w:ascii="Arial"/>
                <w:sz w:val="21"/>
              </w:rPr>
            </w:pPr>
          </w:p>
        </w:tc>
      </w:tr>
      <w:tr w14:paraId="27A6A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5BC3A571"/>
        </w:tc>
        <w:tc>
          <w:tcPr>
            <w:tcW w:w="1957" w:type="dxa"/>
            <w:vAlign w:val="top"/>
          </w:tcPr>
          <w:p w14:paraId="29560A0F"/>
        </w:tc>
        <w:tc>
          <w:tcPr>
            <w:tcW w:w="949" w:type="dxa"/>
            <w:vAlign w:val="top"/>
          </w:tcPr>
          <w:p w14:paraId="5383216F">
            <w:pPr>
              <w:rPr>
                <w:rFonts w:ascii="Arial"/>
                <w:sz w:val="21"/>
              </w:rPr>
            </w:pPr>
          </w:p>
        </w:tc>
        <w:tc>
          <w:tcPr>
            <w:tcW w:w="1020" w:type="dxa"/>
            <w:vAlign w:val="top"/>
          </w:tcPr>
          <w:p w14:paraId="31E1292F">
            <w:pPr>
              <w:rPr>
                <w:rFonts w:ascii="Arial"/>
                <w:sz w:val="21"/>
              </w:rPr>
            </w:pPr>
          </w:p>
        </w:tc>
        <w:tc>
          <w:tcPr>
            <w:tcW w:w="1041" w:type="dxa"/>
            <w:vAlign w:val="top"/>
          </w:tcPr>
          <w:p w14:paraId="354A4FB6">
            <w:pPr>
              <w:rPr>
                <w:rFonts w:ascii="Arial"/>
                <w:sz w:val="21"/>
              </w:rPr>
            </w:pPr>
          </w:p>
        </w:tc>
        <w:tc>
          <w:tcPr>
            <w:tcW w:w="1546" w:type="dxa"/>
            <w:vAlign w:val="top"/>
          </w:tcPr>
          <w:p w14:paraId="798978C3">
            <w:pPr>
              <w:rPr>
                <w:rFonts w:ascii="Arial"/>
                <w:sz w:val="21"/>
              </w:rPr>
            </w:pPr>
          </w:p>
        </w:tc>
        <w:tc>
          <w:tcPr>
            <w:tcW w:w="1005" w:type="dxa"/>
            <w:vAlign w:val="top"/>
          </w:tcPr>
          <w:p w14:paraId="53F79F61">
            <w:pPr>
              <w:rPr>
                <w:rFonts w:ascii="Arial"/>
                <w:sz w:val="21"/>
              </w:rPr>
            </w:pPr>
          </w:p>
        </w:tc>
        <w:tc>
          <w:tcPr>
            <w:tcW w:w="1005" w:type="dxa"/>
            <w:vAlign w:val="top"/>
          </w:tcPr>
          <w:p w14:paraId="79323D71">
            <w:pPr>
              <w:rPr>
                <w:rFonts w:ascii="Arial"/>
                <w:sz w:val="21"/>
              </w:rPr>
            </w:pPr>
          </w:p>
        </w:tc>
        <w:tc>
          <w:tcPr>
            <w:tcW w:w="1009" w:type="dxa"/>
            <w:vAlign w:val="top"/>
          </w:tcPr>
          <w:p w14:paraId="3ED8718E">
            <w:pPr>
              <w:rPr>
                <w:rFonts w:ascii="Arial"/>
                <w:sz w:val="21"/>
              </w:rPr>
            </w:pPr>
          </w:p>
        </w:tc>
      </w:tr>
      <w:tr w14:paraId="76DC4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73" w:type="dxa"/>
            <w:vAlign w:val="top"/>
          </w:tcPr>
          <w:p w14:paraId="0739A375">
            <w:pPr>
              <w:pStyle w:val="10"/>
            </w:pPr>
          </w:p>
        </w:tc>
        <w:tc>
          <w:tcPr>
            <w:tcW w:w="1957" w:type="dxa"/>
            <w:vAlign w:val="top"/>
          </w:tcPr>
          <w:p w14:paraId="4E311A8C">
            <w:pPr>
              <w:pStyle w:val="10"/>
            </w:pPr>
          </w:p>
        </w:tc>
        <w:tc>
          <w:tcPr>
            <w:tcW w:w="949" w:type="dxa"/>
            <w:vAlign w:val="top"/>
          </w:tcPr>
          <w:p w14:paraId="6BA91F3B">
            <w:pPr>
              <w:rPr>
                <w:rFonts w:ascii="Arial"/>
                <w:sz w:val="21"/>
              </w:rPr>
            </w:pPr>
          </w:p>
        </w:tc>
        <w:tc>
          <w:tcPr>
            <w:tcW w:w="1020" w:type="dxa"/>
            <w:vAlign w:val="top"/>
          </w:tcPr>
          <w:p w14:paraId="78FEC21F">
            <w:pPr>
              <w:rPr>
                <w:rFonts w:ascii="Arial"/>
                <w:sz w:val="21"/>
              </w:rPr>
            </w:pPr>
          </w:p>
        </w:tc>
        <w:tc>
          <w:tcPr>
            <w:tcW w:w="1041" w:type="dxa"/>
            <w:vAlign w:val="top"/>
          </w:tcPr>
          <w:p w14:paraId="6A2D21F5">
            <w:pPr>
              <w:rPr>
                <w:rFonts w:ascii="Arial"/>
                <w:sz w:val="21"/>
              </w:rPr>
            </w:pPr>
          </w:p>
        </w:tc>
        <w:tc>
          <w:tcPr>
            <w:tcW w:w="1546" w:type="dxa"/>
            <w:vAlign w:val="top"/>
          </w:tcPr>
          <w:p w14:paraId="3902A0C5">
            <w:pPr>
              <w:rPr>
                <w:rFonts w:ascii="Arial"/>
                <w:sz w:val="21"/>
              </w:rPr>
            </w:pPr>
          </w:p>
        </w:tc>
        <w:tc>
          <w:tcPr>
            <w:tcW w:w="1005" w:type="dxa"/>
            <w:vAlign w:val="top"/>
          </w:tcPr>
          <w:p w14:paraId="5AC4D0B4">
            <w:pPr>
              <w:rPr>
                <w:rFonts w:ascii="Arial"/>
                <w:sz w:val="21"/>
              </w:rPr>
            </w:pPr>
          </w:p>
        </w:tc>
        <w:tc>
          <w:tcPr>
            <w:tcW w:w="1005" w:type="dxa"/>
            <w:vAlign w:val="top"/>
          </w:tcPr>
          <w:p w14:paraId="39B38AA0">
            <w:pPr>
              <w:rPr>
                <w:rFonts w:ascii="Arial"/>
                <w:sz w:val="21"/>
              </w:rPr>
            </w:pPr>
          </w:p>
        </w:tc>
        <w:tc>
          <w:tcPr>
            <w:tcW w:w="1009" w:type="dxa"/>
            <w:vAlign w:val="top"/>
          </w:tcPr>
          <w:p w14:paraId="11E1AEEC">
            <w:pPr>
              <w:rPr>
                <w:rFonts w:ascii="Arial"/>
                <w:sz w:val="21"/>
              </w:rPr>
            </w:pPr>
          </w:p>
        </w:tc>
      </w:tr>
      <w:tr w14:paraId="60ED8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73" w:type="dxa"/>
            <w:vAlign w:val="top"/>
          </w:tcPr>
          <w:p w14:paraId="56A988E1">
            <w:pPr>
              <w:pStyle w:val="10"/>
            </w:pPr>
          </w:p>
        </w:tc>
        <w:tc>
          <w:tcPr>
            <w:tcW w:w="1957" w:type="dxa"/>
            <w:vAlign w:val="top"/>
          </w:tcPr>
          <w:p w14:paraId="7E58FD09">
            <w:pPr>
              <w:pStyle w:val="10"/>
            </w:pPr>
          </w:p>
        </w:tc>
        <w:tc>
          <w:tcPr>
            <w:tcW w:w="949" w:type="dxa"/>
            <w:vAlign w:val="top"/>
          </w:tcPr>
          <w:p w14:paraId="60B4D6A3">
            <w:pPr>
              <w:rPr>
                <w:rFonts w:ascii="Arial"/>
                <w:sz w:val="21"/>
              </w:rPr>
            </w:pPr>
          </w:p>
        </w:tc>
        <w:tc>
          <w:tcPr>
            <w:tcW w:w="1020" w:type="dxa"/>
            <w:vAlign w:val="top"/>
          </w:tcPr>
          <w:p w14:paraId="3144D76B">
            <w:pPr>
              <w:rPr>
                <w:rFonts w:ascii="Arial"/>
                <w:sz w:val="21"/>
              </w:rPr>
            </w:pPr>
          </w:p>
        </w:tc>
        <w:tc>
          <w:tcPr>
            <w:tcW w:w="1041" w:type="dxa"/>
            <w:vAlign w:val="top"/>
          </w:tcPr>
          <w:p w14:paraId="77BFB1C8">
            <w:pPr>
              <w:rPr>
                <w:rFonts w:ascii="Arial"/>
                <w:sz w:val="21"/>
              </w:rPr>
            </w:pPr>
          </w:p>
        </w:tc>
        <w:tc>
          <w:tcPr>
            <w:tcW w:w="1546" w:type="dxa"/>
            <w:vAlign w:val="top"/>
          </w:tcPr>
          <w:p w14:paraId="3E7B3FD7">
            <w:pPr>
              <w:rPr>
                <w:rFonts w:ascii="Arial"/>
                <w:sz w:val="21"/>
              </w:rPr>
            </w:pPr>
          </w:p>
        </w:tc>
        <w:tc>
          <w:tcPr>
            <w:tcW w:w="1005" w:type="dxa"/>
            <w:vAlign w:val="top"/>
          </w:tcPr>
          <w:p w14:paraId="7C4F1F62">
            <w:pPr>
              <w:rPr>
                <w:rFonts w:ascii="Arial"/>
                <w:sz w:val="21"/>
              </w:rPr>
            </w:pPr>
          </w:p>
        </w:tc>
        <w:tc>
          <w:tcPr>
            <w:tcW w:w="1005" w:type="dxa"/>
            <w:vAlign w:val="top"/>
          </w:tcPr>
          <w:p w14:paraId="287E193C">
            <w:pPr>
              <w:rPr>
                <w:rFonts w:ascii="Arial"/>
                <w:sz w:val="21"/>
              </w:rPr>
            </w:pPr>
          </w:p>
        </w:tc>
        <w:tc>
          <w:tcPr>
            <w:tcW w:w="1009" w:type="dxa"/>
            <w:vAlign w:val="top"/>
          </w:tcPr>
          <w:p w14:paraId="64487C27">
            <w:pPr>
              <w:rPr>
                <w:rFonts w:ascii="Arial"/>
                <w:sz w:val="21"/>
              </w:rPr>
            </w:pPr>
          </w:p>
        </w:tc>
      </w:tr>
    </w:tbl>
    <w:p w14:paraId="575ABF45">
      <w:pPr>
        <w:spacing w:before="144" w:line="228" w:lineRule="auto"/>
        <w:ind w:left="912"/>
        <w:rPr>
          <w:rFonts w:ascii="仿宋" w:hAnsi="仿宋" w:eastAsia="仿宋" w:cs="仿宋"/>
          <w:spacing w:val="7"/>
          <w:sz w:val="23"/>
          <w:szCs w:val="23"/>
        </w:rPr>
      </w:pPr>
    </w:p>
    <w:p w14:paraId="2728DE66">
      <w:pPr>
        <w:spacing w:before="144" w:line="228" w:lineRule="auto"/>
        <w:ind w:left="912"/>
        <w:rPr>
          <w:rFonts w:ascii="仿宋" w:hAnsi="仿宋" w:eastAsia="仿宋" w:cs="仿宋"/>
          <w:spacing w:val="7"/>
          <w:sz w:val="23"/>
          <w:szCs w:val="23"/>
        </w:rPr>
      </w:pPr>
    </w:p>
    <w:p w14:paraId="180B6940">
      <w:pPr>
        <w:spacing w:before="144" w:line="228" w:lineRule="auto"/>
        <w:ind w:left="912"/>
        <w:rPr>
          <w:rFonts w:ascii="仿宋" w:hAnsi="仿宋" w:eastAsia="仿宋" w:cs="仿宋"/>
          <w:sz w:val="23"/>
          <w:szCs w:val="23"/>
        </w:rPr>
      </w:pPr>
      <w:r>
        <w:rPr>
          <w:rFonts w:ascii="仿宋" w:hAnsi="仿宋" w:eastAsia="仿宋" w:cs="仿宋"/>
          <w:spacing w:val="7"/>
          <w:sz w:val="23"/>
          <w:szCs w:val="23"/>
        </w:rPr>
        <w:t>兹声明：以上投标报价在投标有效期内一直有效。</w:t>
      </w:r>
    </w:p>
    <w:p w14:paraId="19384218">
      <w:pPr>
        <w:pStyle w:val="3"/>
        <w:spacing w:line="410" w:lineRule="auto"/>
      </w:pPr>
    </w:p>
    <w:p w14:paraId="522BD612">
      <w:pPr>
        <w:spacing w:before="75"/>
        <w:ind w:left="1330" w:right="2595" w:hanging="425"/>
        <w:rPr>
          <w:rFonts w:ascii="仿宋" w:hAnsi="仿宋" w:eastAsia="仿宋" w:cs="仿宋"/>
          <w:sz w:val="23"/>
          <w:szCs w:val="23"/>
        </w:rPr>
      </w:pPr>
    </w:p>
    <w:p w14:paraId="145EFC78">
      <w:pPr>
        <w:spacing w:before="75"/>
        <w:ind w:left="1330" w:right="2595" w:hanging="425"/>
        <w:rPr>
          <w:rFonts w:ascii="仿宋" w:hAnsi="仿宋" w:eastAsia="仿宋" w:cs="仿宋"/>
          <w:spacing w:val="7"/>
          <w:sz w:val="23"/>
          <w:szCs w:val="23"/>
        </w:rPr>
      </w:pPr>
      <w:r>
        <w:rPr>
          <w:rFonts w:ascii="仿宋" w:hAnsi="仿宋" w:eastAsia="仿宋" w:cs="仿宋"/>
          <w:sz w:val="23"/>
          <w:szCs w:val="23"/>
        </w:rPr>
        <w:t>投标人名称（加盖公章）：</w:t>
      </w:r>
      <w:r>
        <w:rPr>
          <w:rFonts w:ascii="仿宋" w:hAnsi="仿宋" w:eastAsia="仿宋" w:cs="仿宋"/>
          <w:spacing w:val="-11"/>
          <w:sz w:val="23"/>
          <w:szCs w:val="23"/>
        </w:rPr>
        <w:t xml:space="preserve"> </w:t>
      </w:r>
      <w:r>
        <w:rPr>
          <w:rFonts w:ascii="仿宋" w:hAnsi="仿宋" w:eastAsia="仿宋" w:cs="仿宋"/>
          <w:spacing w:val="1"/>
          <w:sz w:val="23"/>
          <w:szCs w:val="23"/>
          <w:u w:val="single" w:color="auto"/>
        </w:rPr>
        <w:t xml:space="preserve">                                </w:t>
      </w:r>
      <w:r>
        <w:rPr>
          <w:rFonts w:ascii="仿宋" w:hAnsi="仿宋" w:eastAsia="仿宋" w:cs="仿宋"/>
          <w:spacing w:val="7"/>
          <w:sz w:val="23"/>
          <w:szCs w:val="23"/>
        </w:rPr>
        <w:t xml:space="preserve"> </w:t>
      </w:r>
    </w:p>
    <w:p w14:paraId="56307609">
      <w:pPr>
        <w:spacing w:before="75"/>
        <w:ind w:left="1330" w:right="2595" w:hanging="425"/>
        <w:rPr>
          <w:rFonts w:ascii="仿宋" w:hAnsi="仿宋" w:eastAsia="仿宋" w:cs="仿宋"/>
          <w:sz w:val="23"/>
          <w:szCs w:val="23"/>
        </w:rPr>
      </w:pPr>
    </w:p>
    <w:p w14:paraId="6BF17C25">
      <w:pPr>
        <w:spacing w:before="75"/>
        <w:ind w:left="1330" w:right="2595" w:hanging="425"/>
        <w:rPr>
          <w:rFonts w:ascii="仿宋" w:hAnsi="仿宋" w:eastAsia="仿宋" w:cs="仿宋"/>
          <w:sz w:val="23"/>
          <w:szCs w:val="23"/>
        </w:rPr>
      </w:pPr>
      <w:r>
        <w:rPr>
          <w:rFonts w:ascii="仿宋" w:hAnsi="仿宋" w:eastAsia="仿宋" w:cs="仿宋"/>
          <w:sz w:val="23"/>
          <w:szCs w:val="23"/>
        </w:rPr>
        <w:t>代理（被授权人）签字：</w:t>
      </w:r>
      <w:r>
        <w:rPr>
          <w:rFonts w:ascii="仿宋" w:hAnsi="仿宋" w:eastAsia="仿宋" w:cs="仿宋"/>
          <w:spacing w:val="-26"/>
          <w:sz w:val="23"/>
          <w:szCs w:val="23"/>
        </w:rPr>
        <w:t xml:space="preserve"> </w:t>
      </w:r>
      <w:r>
        <w:rPr>
          <w:rFonts w:ascii="仿宋" w:hAnsi="仿宋" w:eastAsia="仿宋" w:cs="仿宋"/>
          <w:sz w:val="23"/>
          <w:szCs w:val="23"/>
          <w:u w:val="single" w:color="auto"/>
        </w:rPr>
        <w:t xml:space="preserve">                   </w:t>
      </w:r>
    </w:p>
    <w:p w14:paraId="028A7D33">
      <w:pPr>
        <w:spacing w:before="24" w:line="231" w:lineRule="auto"/>
        <w:ind w:left="1377"/>
        <w:rPr>
          <w:rFonts w:ascii="仿宋" w:hAnsi="仿宋" w:eastAsia="仿宋" w:cs="仿宋"/>
          <w:spacing w:val="-18"/>
          <w:sz w:val="23"/>
          <w:szCs w:val="23"/>
        </w:rPr>
      </w:pPr>
    </w:p>
    <w:p w14:paraId="0057BE83">
      <w:pPr>
        <w:spacing w:before="24" w:line="231" w:lineRule="auto"/>
        <w:ind w:firstLine="970" w:firstLineChars="500"/>
        <w:rPr>
          <w:rFonts w:ascii="仿宋" w:hAnsi="仿宋" w:eastAsia="仿宋" w:cs="仿宋"/>
          <w:sz w:val="23"/>
          <w:szCs w:val="23"/>
        </w:rPr>
      </w:pPr>
      <w:r>
        <w:rPr>
          <w:rFonts w:ascii="仿宋" w:hAnsi="仿宋" w:eastAsia="仿宋" w:cs="仿宋"/>
          <w:spacing w:val="-18"/>
          <w:sz w:val="23"/>
          <w:szCs w:val="23"/>
        </w:rPr>
        <w:t>日</w:t>
      </w:r>
      <w:r>
        <w:rPr>
          <w:rFonts w:hint="eastAsia" w:ascii="仿宋" w:hAnsi="仿宋" w:eastAsia="仿宋" w:cs="仿宋"/>
          <w:spacing w:val="-18"/>
          <w:sz w:val="23"/>
          <w:szCs w:val="23"/>
          <w:lang w:val="en-US" w:eastAsia="zh-CN"/>
        </w:rPr>
        <w:t xml:space="preserve">     </w:t>
      </w:r>
      <w:r>
        <w:rPr>
          <w:rFonts w:ascii="仿宋" w:hAnsi="仿宋" w:eastAsia="仿宋" w:cs="仿宋"/>
          <w:spacing w:val="-26"/>
          <w:sz w:val="23"/>
          <w:szCs w:val="23"/>
        </w:rPr>
        <w:t xml:space="preserve"> </w:t>
      </w:r>
      <w:r>
        <w:rPr>
          <w:rFonts w:ascii="仿宋" w:hAnsi="仿宋" w:eastAsia="仿宋" w:cs="仿宋"/>
          <w:spacing w:val="-18"/>
          <w:sz w:val="23"/>
          <w:szCs w:val="23"/>
        </w:rPr>
        <w:t>期 ：</w:t>
      </w:r>
      <w:r>
        <w:rPr>
          <w:rFonts w:ascii="仿宋" w:hAnsi="仿宋" w:eastAsia="仿宋" w:cs="仿宋"/>
          <w:spacing w:val="5"/>
          <w:sz w:val="23"/>
          <w:szCs w:val="23"/>
          <w:u w:val="single" w:color="auto"/>
        </w:rPr>
        <w:t xml:space="preserve">       </w:t>
      </w:r>
      <w:r>
        <w:rPr>
          <w:rFonts w:ascii="仿宋" w:hAnsi="仿宋" w:eastAsia="仿宋" w:cs="仿宋"/>
          <w:spacing w:val="-94"/>
          <w:sz w:val="23"/>
          <w:szCs w:val="23"/>
        </w:rPr>
        <w:t xml:space="preserve"> </w:t>
      </w:r>
      <w:r>
        <w:rPr>
          <w:rFonts w:ascii="仿宋" w:hAnsi="仿宋" w:eastAsia="仿宋" w:cs="仿宋"/>
          <w:spacing w:val="-18"/>
          <w:sz w:val="23"/>
          <w:szCs w:val="23"/>
        </w:rPr>
        <w:t>年</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18"/>
          <w:sz w:val="23"/>
          <w:szCs w:val="23"/>
        </w:rPr>
        <w:t>月</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9"/>
          <w:sz w:val="23"/>
          <w:szCs w:val="23"/>
        </w:rPr>
        <w:t xml:space="preserve"> </w:t>
      </w:r>
      <w:r>
        <w:rPr>
          <w:rFonts w:ascii="仿宋" w:hAnsi="仿宋" w:eastAsia="仿宋" w:cs="仿宋"/>
          <w:spacing w:val="-18"/>
          <w:sz w:val="23"/>
          <w:szCs w:val="23"/>
        </w:rPr>
        <w:t>日</w:t>
      </w:r>
    </w:p>
    <w:p w14:paraId="7385E751">
      <w:pPr>
        <w:pStyle w:val="3"/>
        <w:spacing w:line="369" w:lineRule="auto"/>
      </w:pPr>
    </w:p>
    <w:p w14:paraId="1F38EBC8">
      <w:pPr>
        <w:spacing w:before="75" w:line="336" w:lineRule="auto"/>
        <w:ind w:left="906" w:right="863" w:firstLine="6"/>
        <w:rPr>
          <w:rFonts w:ascii="仿宋" w:hAnsi="仿宋" w:eastAsia="仿宋" w:cs="仿宋"/>
          <w:spacing w:val="12"/>
          <w:sz w:val="23"/>
          <w:szCs w:val="23"/>
        </w:rPr>
      </w:pPr>
    </w:p>
    <w:p w14:paraId="5C2C0C61">
      <w:pPr>
        <w:spacing w:before="75" w:line="336" w:lineRule="auto"/>
        <w:ind w:left="906" w:right="863" w:firstLine="6"/>
        <w:rPr>
          <w:rFonts w:ascii="仿宋" w:hAnsi="仿宋" w:eastAsia="仿宋" w:cs="仿宋"/>
          <w:sz w:val="23"/>
          <w:szCs w:val="23"/>
        </w:rPr>
      </w:pPr>
      <w:r>
        <w:rPr>
          <w:rFonts w:ascii="仿宋" w:hAnsi="仿宋" w:eastAsia="仿宋" w:cs="仿宋"/>
          <w:spacing w:val="12"/>
          <w:sz w:val="23"/>
          <w:szCs w:val="23"/>
        </w:rPr>
        <w:t>注：</w:t>
      </w:r>
      <w:r>
        <w:rPr>
          <w:rFonts w:ascii="仿宋" w:hAnsi="仿宋" w:eastAsia="仿宋" w:cs="仿宋"/>
          <w:b/>
          <w:bCs/>
          <w:spacing w:val="12"/>
          <w:sz w:val="23"/>
          <w:szCs w:val="23"/>
        </w:rPr>
        <w:t>本项目报价包括：安装调试、车辆运输费、检测验收、培训、维修、质保</w:t>
      </w:r>
      <w:r>
        <w:rPr>
          <w:rFonts w:ascii="仿宋" w:hAnsi="仿宋" w:eastAsia="仿宋" w:cs="仿宋"/>
          <w:spacing w:val="3"/>
          <w:sz w:val="23"/>
          <w:szCs w:val="23"/>
        </w:rPr>
        <w:t xml:space="preserve"> </w:t>
      </w:r>
      <w:r>
        <w:rPr>
          <w:rFonts w:ascii="仿宋" w:hAnsi="仿宋" w:eastAsia="仿宋" w:cs="仿宋"/>
          <w:b/>
          <w:bCs/>
          <w:sz w:val="23"/>
          <w:szCs w:val="23"/>
        </w:rPr>
        <w:t>期保障等费用。</w:t>
      </w:r>
    </w:p>
    <w:p w14:paraId="68F04171">
      <w:pPr>
        <w:spacing w:line="336" w:lineRule="auto"/>
        <w:rPr>
          <w:rFonts w:ascii="仿宋" w:hAnsi="仿宋" w:eastAsia="仿宋" w:cs="仿宋"/>
          <w:sz w:val="23"/>
          <w:szCs w:val="23"/>
        </w:rPr>
        <w:sectPr>
          <w:footerReference r:id="rId30" w:type="default"/>
          <w:pgSz w:w="11906" w:h="16838"/>
          <w:pgMar w:top="400" w:right="909" w:bottom="1157" w:left="909" w:header="0" w:footer="997" w:gutter="0"/>
          <w:pgBorders>
            <w:top w:val="none" w:sz="0" w:space="0"/>
            <w:left w:val="none" w:sz="0" w:space="0"/>
            <w:bottom w:val="none" w:sz="0" w:space="0"/>
            <w:right w:val="none" w:sz="0" w:space="0"/>
          </w:pgBorders>
          <w:cols w:space="720" w:num="1"/>
        </w:sectPr>
      </w:pPr>
    </w:p>
    <w:p w14:paraId="237208E5">
      <w:pPr>
        <w:pStyle w:val="3"/>
        <w:spacing w:line="241" w:lineRule="auto"/>
      </w:pPr>
    </w:p>
    <w:p w14:paraId="283360B9">
      <w:pPr>
        <w:pStyle w:val="3"/>
        <w:spacing w:line="241" w:lineRule="auto"/>
      </w:pPr>
    </w:p>
    <w:p w14:paraId="4D885A6C">
      <w:pPr>
        <w:pStyle w:val="3"/>
        <w:spacing w:line="241" w:lineRule="auto"/>
      </w:pPr>
    </w:p>
    <w:p w14:paraId="2FD51265">
      <w:pPr>
        <w:pStyle w:val="3"/>
        <w:spacing w:line="242" w:lineRule="auto"/>
      </w:pPr>
    </w:p>
    <w:p w14:paraId="6FCDAB7B">
      <w:pPr>
        <w:pStyle w:val="3"/>
        <w:spacing w:line="242" w:lineRule="auto"/>
      </w:pPr>
    </w:p>
    <w:p w14:paraId="7DAC4BF6">
      <w:pPr>
        <w:pStyle w:val="3"/>
        <w:spacing w:line="242" w:lineRule="auto"/>
      </w:pPr>
    </w:p>
    <w:p w14:paraId="1F3EE867">
      <w:pPr>
        <w:spacing w:before="100" w:line="226" w:lineRule="auto"/>
        <w:ind w:left="3166"/>
        <w:rPr>
          <w:rFonts w:ascii="仿宋" w:hAnsi="仿宋" w:eastAsia="仿宋" w:cs="仿宋"/>
          <w:sz w:val="31"/>
          <w:szCs w:val="31"/>
        </w:rPr>
      </w:pPr>
      <w:r>
        <w:rPr>
          <w:rFonts w:ascii="仿宋" w:hAnsi="仿宋" w:eastAsia="仿宋" w:cs="仿宋"/>
          <w:b/>
          <w:bCs/>
          <w:spacing w:val="5"/>
          <w:sz w:val="31"/>
          <w:szCs w:val="31"/>
        </w:rPr>
        <w:t>七、产品简要说明一览表</w:t>
      </w:r>
    </w:p>
    <w:p w14:paraId="3CFF9D17">
      <w:pPr>
        <w:pStyle w:val="3"/>
        <w:spacing w:line="245" w:lineRule="auto"/>
      </w:pPr>
    </w:p>
    <w:p w14:paraId="2442BD0D">
      <w:pPr>
        <w:pStyle w:val="3"/>
        <w:spacing w:line="246" w:lineRule="auto"/>
      </w:pPr>
    </w:p>
    <w:p w14:paraId="32C3B444">
      <w:pPr>
        <w:spacing w:before="75" w:line="294" w:lineRule="auto"/>
        <w:ind w:left="1125" w:right="7554" w:firstLine="1"/>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3"/>
          <w:sz w:val="23"/>
          <w:szCs w:val="23"/>
        </w:rPr>
        <w:t xml:space="preserve"> </w:t>
      </w:r>
      <w:r>
        <w:rPr>
          <w:rFonts w:ascii="仿宋" w:hAnsi="仿宋" w:eastAsia="仿宋" w:cs="仿宋"/>
          <w:spacing w:val="-5"/>
          <w:sz w:val="23"/>
          <w:szCs w:val="23"/>
        </w:rPr>
        <w:t>投标内容：</w:t>
      </w:r>
    </w:p>
    <w:tbl>
      <w:tblPr>
        <w:tblStyle w:val="11"/>
        <w:tblW w:w="98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26"/>
        <w:gridCol w:w="1951"/>
        <w:gridCol w:w="1822"/>
        <w:gridCol w:w="1444"/>
        <w:gridCol w:w="1444"/>
        <w:gridCol w:w="1449"/>
      </w:tblGrid>
      <w:tr w14:paraId="0E357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65" w:type="dxa"/>
            <w:textDirection w:val="tbRlV"/>
            <w:vAlign w:val="top"/>
          </w:tcPr>
          <w:p w14:paraId="23473068">
            <w:pPr>
              <w:pStyle w:val="12"/>
              <w:spacing w:before="209" w:line="209" w:lineRule="auto"/>
              <w:ind w:left="149"/>
            </w:pPr>
            <w:r>
              <w:rPr>
                <w:spacing w:val="15"/>
              </w:rPr>
              <w:t>序</w:t>
            </w:r>
            <w:r>
              <w:rPr>
                <w:spacing w:val="81"/>
              </w:rPr>
              <w:t xml:space="preserve"> </w:t>
            </w:r>
            <w:r>
              <w:rPr>
                <w:spacing w:val="15"/>
              </w:rPr>
              <w:t>号</w:t>
            </w:r>
          </w:p>
        </w:tc>
        <w:tc>
          <w:tcPr>
            <w:tcW w:w="1026" w:type="dxa"/>
            <w:vAlign w:val="top"/>
          </w:tcPr>
          <w:p w14:paraId="197B64E1">
            <w:pPr>
              <w:pStyle w:val="12"/>
              <w:spacing w:before="148" w:line="293" w:lineRule="auto"/>
              <w:ind w:left="403" w:right="153" w:hanging="238"/>
            </w:pPr>
            <w:r>
              <w:rPr>
                <w:rFonts w:hint="eastAsia"/>
                <w:lang w:val="en-US" w:eastAsia="zh-CN"/>
              </w:rPr>
              <w:t>灯组名称</w:t>
            </w:r>
          </w:p>
        </w:tc>
        <w:tc>
          <w:tcPr>
            <w:tcW w:w="1951" w:type="dxa"/>
            <w:vAlign w:val="top"/>
          </w:tcPr>
          <w:p w14:paraId="0C5BE100">
            <w:pPr>
              <w:spacing w:line="293" w:lineRule="auto"/>
              <w:rPr>
                <w:rFonts w:ascii="Arial"/>
                <w:sz w:val="21"/>
              </w:rPr>
            </w:pPr>
          </w:p>
          <w:p w14:paraId="11DA88BD">
            <w:pPr>
              <w:pStyle w:val="12"/>
              <w:spacing w:before="75" w:line="231" w:lineRule="auto"/>
              <w:ind w:left="507"/>
            </w:pPr>
            <w:r>
              <w:rPr>
                <w:spacing w:val="6"/>
              </w:rPr>
              <w:t>规格型号</w:t>
            </w:r>
          </w:p>
        </w:tc>
        <w:tc>
          <w:tcPr>
            <w:tcW w:w="1822" w:type="dxa"/>
            <w:vAlign w:val="top"/>
          </w:tcPr>
          <w:p w14:paraId="71A10F19">
            <w:pPr>
              <w:spacing w:line="293" w:lineRule="auto"/>
              <w:rPr>
                <w:rFonts w:ascii="Arial"/>
                <w:sz w:val="21"/>
              </w:rPr>
            </w:pPr>
          </w:p>
          <w:p w14:paraId="387D77AD">
            <w:pPr>
              <w:pStyle w:val="12"/>
              <w:spacing w:before="75" w:line="231" w:lineRule="auto"/>
              <w:ind w:left="210"/>
              <w:rPr>
                <w:rFonts w:hint="default" w:eastAsia="仿宋"/>
                <w:lang w:val="en-US" w:eastAsia="zh-CN"/>
              </w:rPr>
            </w:pPr>
            <w:r>
              <w:rPr>
                <w:rFonts w:hint="eastAsia"/>
                <w:spacing w:val="6"/>
                <w:lang w:val="en-US" w:eastAsia="zh-CN"/>
              </w:rPr>
              <w:t>材质、功率</w:t>
            </w:r>
          </w:p>
        </w:tc>
        <w:tc>
          <w:tcPr>
            <w:tcW w:w="1444" w:type="dxa"/>
            <w:vAlign w:val="top"/>
          </w:tcPr>
          <w:p w14:paraId="61965841">
            <w:pPr>
              <w:spacing w:line="294" w:lineRule="auto"/>
              <w:rPr>
                <w:rFonts w:ascii="Arial"/>
                <w:sz w:val="21"/>
              </w:rPr>
            </w:pPr>
          </w:p>
          <w:p w14:paraId="10680A4F">
            <w:pPr>
              <w:pStyle w:val="12"/>
              <w:spacing w:before="75" w:line="228" w:lineRule="auto"/>
              <w:ind w:left="259"/>
            </w:pPr>
            <w:r>
              <w:rPr>
                <w:spacing w:val="5"/>
              </w:rPr>
              <w:t>性能说明</w:t>
            </w:r>
          </w:p>
        </w:tc>
        <w:tc>
          <w:tcPr>
            <w:tcW w:w="1444" w:type="dxa"/>
            <w:vAlign w:val="top"/>
          </w:tcPr>
          <w:p w14:paraId="2B21A999">
            <w:pPr>
              <w:spacing w:line="294" w:lineRule="auto"/>
              <w:rPr>
                <w:rFonts w:ascii="Arial"/>
                <w:sz w:val="21"/>
              </w:rPr>
            </w:pPr>
          </w:p>
          <w:p w14:paraId="1DB3BF2D">
            <w:pPr>
              <w:pStyle w:val="12"/>
              <w:spacing w:before="74" w:line="231" w:lineRule="auto"/>
              <w:jc w:val="right"/>
            </w:pPr>
            <w:r>
              <w:rPr>
                <w:spacing w:val="-12"/>
              </w:rPr>
              <w:t>供货厂（商）</w:t>
            </w:r>
          </w:p>
        </w:tc>
        <w:tc>
          <w:tcPr>
            <w:tcW w:w="1449" w:type="dxa"/>
            <w:vAlign w:val="top"/>
          </w:tcPr>
          <w:p w14:paraId="6FCD89D0">
            <w:pPr>
              <w:spacing w:line="293" w:lineRule="auto"/>
              <w:rPr>
                <w:rFonts w:ascii="Arial"/>
                <w:sz w:val="21"/>
              </w:rPr>
            </w:pPr>
          </w:p>
          <w:p w14:paraId="27793C47">
            <w:pPr>
              <w:pStyle w:val="12"/>
              <w:spacing w:before="75" w:line="231" w:lineRule="auto"/>
              <w:ind w:left="163"/>
            </w:pPr>
            <w:r>
              <w:rPr>
                <w:spacing w:val="1"/>
              </w:rPr>
              <w:t>品牌及产地</w:t>
            </w:r>
          </w:p>
        </w:tc>
      </w:tr>
      <w:tr w14:paraId="45E6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65" w:type="dxa"/>
            <w:vAlign w:val="top"/>
          </w:tcPr>
          <w:p w14:paraId="0E7F64F1">
            <w:pPr>
              <w:pStyle w:val="12"/>
              <w:spacing w:before="265" w:line="187" w:lineRule="auto"/>
              <w:ind w:left="296"/>
            </w:pPr>
            <w:r>
              <w:t>1</w:t>
            </w:r>
          </w:p>
        </w:tc>
        <w:tc>
          <w:tcPr>
            <w:tcW w:w="1026" w:type="dxa"/>
            <w:vAlign w:val="top"/>
          </w:tcPr>
          <w:p w14:paraId="07D3C048">
            <w:pPr>
              <w:rPr>
                <w:rFonts w:ascii="Arial"/>
                <w:sz w:val="21"/>
              </w:rPr>
            </w:pPr>
          </w:p>
        </w:tc>
        <w:tc>
          <w:tcPr>
            <w:tcW w:w="1951" w:type="dxa"/>
            <w:vAlign w:val="top"/>
          </w:tcPr>
          <w:p w14:paraId="5FA14E9B">
            <w:pPr>
              <w:rPr>
                <w:rFonts w:ascii="Arial"/>
                <w:sz w:val="21"/>
              </w:rPr>
            </w:pPr>
          </w:p>
        </w:tc>
        <w:tc>
          <w:tcPr>
            <w:tcW w:w="1822" w:type="dxa"/>
            <w:vAlign w:val="top"/>
          </w:tcPr>
          <w:p w14:paraId="0B476FB3">
            <w:pPr>
              <w:rPr>
                <w:rFonts w:ascii="Arial"/>
                <w:sz w:val="21"/>
              </w:rPr>
            </w:pPr>
          </w:p>
        </w:tc>
        <w:tc>
          <w:tcPr>
            <w:tcW w:w="1444" w:type="dxa"/>
            <w:vAlign w:val="top"/>
          </w:tcPr>
          <w:p w14:paraId="05F8F596">
            <w:pPr>
              <w:rPr>
                <w:rFonts w:ascii="Arial"/>
                <w:sz w:val="21"/>
              </w:rPr>
            </w:pPr>
          </w:p>
        </w:tc>
        <w:tc>
          <w:tcPr>
            <w:tcW w:w="1444" w:type="dxa"/>
            <w:vAlign w:val="top"/>
          </w:tcPr>
          <w:p w14:paraId="74579D03">
            <w:pPr>
              <w:rPr>
                <w:rFonts w:ascii="Arial"/>
                <w:sz w:val="21"/>
              </w:rPr>
            </w:pPr>
          </w:p>
        </w:tc>
        <w:tc>
          <w:tcPr>
            <w:tcW w:w="1449" w:type="dxa"/>
            <w:vAlign w:val="top"/>
          </w:tcPr>
          <w:p w14:paraId="02BA7F81">
            <w:pPr>
              <w:rPr>
                <w:rFonts w:ascii="Arial"/>
                <w:sz w:val="21"/>
              </w:rPr>
            </w:pPr>
          </w:p>
        </w:tc>
      </w:tr>
      <w:tr w14:paraId="75DD2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65" w:type="dxa"/>
            <w:vAlign w:val="top"/>
          </w:tcPr>
          <w:p w14:paraId="7E0BE5BD">
            <w:pPr>
              <w:pStyle w:val="12"/>
              <w:spacing w:before="198" w:line="186" w:lineRule="auto"/>
              <w:ind w:left="281"/>
            </w:pPr>
            <w:r>
              <w:t>2</w:t>
            </w:r>
          </w:p>
        </w:tc>
        <w:tc>
          <w:tcPr>
            <w:tcW w:w="1026" w:type="dxa"/>
            <w:vAlign w:val="top"/>
          </w:tcPr>
          <w:p w14:paraId="0322FB5C">
            <w:pPr>
              <w:rPr>
                <w:rFonts w:ascii="Arial"/>
                <w:sz w:val="21"/>
              </w:rPr>
            </w:pPr>
          </w:p>
        </w:tc>
        <w:tc>
          <w:tcPr>
            <w:tcW w:w="1951" w:type="dxa"/>
            <w:vAlign w:val="top"/>
          </w:tcPr>
          <w:p w14:paraId="4C1D49B5">
            <w:pPr>
              <w:rPr>
                <w:rFonts w:ascii="Arial"/>
                <w:sz w:val="21"/>
              </w:rPr>
            </w:pPr>
          </w:p>
        </w:tc>
        <w:tc>
          <w:tcPr>
            <w:tcW w:w="1822" w:type="dxa"/>
            <w:vAlign w:val="top"/>
          </w:tcPr>
          <w:p w14:paraId="38755B6B">
            <w:pPr>
              <w:rPr>
                <w:rFonts w:ascii="Arial"/>
                <w:sz w:val="21"/>
              </w:rPr>
            </w:pPr>
          </w:p>
        </w:tc>
        <w:tc>
          <w:tcPr>
            <w:tcW w:w="1444" w:type="dxa"/>
            <w:vAlign w:val="top"/>
          </w:tcPr>
          <w:p w14:paraId="46D0F375">
            <w:pPr>
              <w:rPr>
                <w:rFonts w:ascii="Arial"/>
                <w:sz w:val="21"/>
              </w:rPr>
            </w:pPr>
          </w:p>
        </w:tc>
        <w:tc>
          <w:tcPr>
            <w:tcW w:w="1444" w:type="dxa"/>
            <w:vAlign w:val="top"/>
          </w:tcPr>
          <w:p w14:paraId="02743C45">
            <w:pPr>
              <w:rPr>
                <w:rFonts w:ascii="Arial"/>
                <w:sz w:val="21"/>
              </w:rPr>
            </w:pPr>
          </w:p>
        </w:tc>
        <w:tc>
          <w:tcPr>
            <w:tcW w:w="1449" w:type="dxa"/>
            <w:vAlign w:val="top"/>
          </w:tcPr>
          <w:p w14:paraId="0102B6A8">
            <w:pPr>
              <w:rPr>
                <w:rFonts w:ascii="Arial"/>
                <w:sz w:val="21"/>
              </w:rPr>
            </w:pPr>
          </w:p>
        </w:tc>
      </w:tr>
      <w:tr w14:paraId="0CCC4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5" w:type="dxa"/>
            <w:vAlign w:val="top"/>
          </w:tcPr>
          <w:p w14:paraId="015B12C9">
            <w:pPr>
              <w:pStyle w:val="12"/>
              <w:spacing w:before="189" w:line="186" w:lineRule="auto"/>
              <w:ind w:left="283"/>
            </w:pPr>
            <w:r>
              <w:t>3</w:t>
            </w:r>
          </w:p>
        </w:tc>
        <w:tc>
          <w:tcPr>
            <w:tcW w:w="1026" w:type="dxa"/>
            <w:vAlign w:val="top"/>
          </w:tcPr>
          <w:p w14:paraId="4CF8FD49">
            <w:pPr>
              <w:rPr>
                <w:rFonts w:ascii="Arial"/>
                <w:sz w:val="21"/>
              </w:rPr>
            </w:pPr>
          </w:p>
        </w:tc>
        <w:tc>
          <w:tcPr>
            <w:tcW w:w="1951" w:type="dxa"/>
            <w:vAlign w:val="top"/>
          </w:tcPr>
          <w:p w14:paraId="16B39F28">
            <w:pPr>
              <w:rPr>
                <w:rFonts w:ascii="Arial"/>
                <w:sz w:val="21"/>
              </w:rPr>
            </w:pPr>
          </w:p>
        </w:tc>
        <w:tc>
          <w:tcPr>
            <w:tcW w:w="1822" w:type="dxa"/>
            <w:vAlign w:val="top"/>
          </w:tcPr>
          <w:p w14:paraId="344E13A4">
            <w:pPr>
              <w:rPr>
                <w:rFonts w:ascii="Arial"/>
                <w:sz w:val="21"/>
              </w:rPr>
            </w:pPr>
          </w:p>
        </w:tc>
        <w:tc>
          <w:tcPr>
            <w:tcW w:w="1444" w:type="dxa"/>
            <w:vAlign w:val="top"/>
          </w:tcPr>
          <w:p w14:paraId="3565C379">
            <w:pPr>
              <w:rPr>
                <w:rFonts w:ascii="Arial"/>
                <w:sz w:val="21"/>
              </w:rPr>
            </w:pPr>
          </w:p>
        </w:tc>
        <w:tc>
          <w:tcPr>
            <w:tcW w:w="1444" w:type="dxa"/>
            <w:vAlign w:val="top"/>
          </w:tcPr>
          <w:p w14:paraId="1467A1FF">
            <w:pPr>
              <w:rPr>
                <w:rFonts w:ascii="Arial"/>
                <w:sz w:val="21"/>
              </w:rPr>
            </w:pPr>
          </w:p>
        </w:tc>
        <w:tc>
          <w:tcPr>
            <w:tcW w:w="1449" w:type="dxa"/>
            <w:vAlign w:val="top"/>
          </w:tcPr>
          <w:p w14:paraId="6ECCEA33">
            <w:pPr>
              <w:rPr>
                <w:rFonts w:ascii="Arial"/>
                <w:sz w:val="21"/>
              </w:rPr>
            </w:pPr>
          </w:p>
        </w:tc>
      </w:tr>
      <w:tr w14:paraId="02712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5" w:type="dxa"/>
            <w:vAlign w:val="top"/>
          </w:tcPr>
          <w:p w14:paraId="65B1EC12">
            <w:pPr>
              <w:pStyle w:val="12"/>
              <w:spacing w:before="191" w:line="186" w:lineRule="auto"/>
              <w:ind w:left="278"/>
            </w:pPr>
            <w:r>
              <w:t>4</w:t>
            </w:r>
          </w:p>
        </w:tc>
        <w:tc>
          <w:tcPr>
            <w:tcW w:w="1026" w:type="dxa"/>
            <w:vAlign w:val="top"/>
          </w:tcPr>
          <w:p w14:paraId="254C79EB">
            <w:pPr>
              <w:rPr>
                <w:rFonts w:ascii="Arial"/>
                <w:sz w:val="21"/>
              </w:rPr>
            </w:pPr>
          </w:p>
        </w:tc>
        <w:tc>
          <w:tcPr>
            <w:tcW w:w="1951" w:type="dxa"/>
            <w:vAlign w:val="top"/>
          </w:tcPr>
          <w:p w14:paraId="32042200">
            <w:pPr>
              <w:rPr>
                <w:rFonts w:ascii="Arial"/>
                <w:sz w:val="21"/>
              </w:rPr>
            </w:pPr>
          </w:p>
        </w:tc>
        <w:tc>
          <w:tcPr>
            <w:tcW w:w="1822" w:type="dxa"/>
            <w:vAlign w:val="top"/>
          </w:tcPr>
          <w:p w14:paraId="01C493A1">
            <w:pPr>
              <w:rPr>
                <w:rFonts w:ascii="Arial"/>
                <w:sz w:val="21"/>
              </w:rPr>
            </w:pPr>
          </w:p>
        </w:tc>
        <w:tc>
          <w:tcPr>
            <w:tcW w:w="1444" w:type="dxa"/>
            <w:vAlign w:val="top"/>
          </w:tcPr>
          <w:p w14:paraId="092A181D">
            <w:pPr>
              <w:rPr>
                <w:rFonts w:ascii="Arial"/>
                <w:sz w:val="21"/>
              </w:rPr>
            </w:pPr>
          </w:p>
        </w:tc>
        <w:tc>
          <w:tcPr>
            <w:tcW w:w="1444" w:type="dxa"/>
            <w:vAlign w:val="top"/>
          </w:tcPr>
          <w:p w14:paraId="03217391">
            <w:pPr>
              <w:rPr>
                <w:rFonts w:ascii="Arial"/>
                <w:sz w:val="21"/>
              </w:rPr>
            </w:pPr>
          </w:p>
        </w:tc>
        <w:tc>
          <w:tcPr>
            <w:tcW w:w="1449" w:type="dxa"/>
            <w:vAlign w:val="top"/>
          </w:tcPr>
          <w:p w14:paraId="73683B8E">
            <w:pPr>
              <w:rPr>
                <w:rFonts w:ascii="Arial"/>
                <w:sz w:val="21"/>
              </w:rPr>
            </w:pPr>
          </w:p>
        </w:tc>
      </w:tr>
      <w:tr w14:paraId="396A7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65" w:type="dxa"/>
            <w:vAlign w:val="top"/>
          </w:tcPr>
          <w:p w14:paraId="75425667">
            <w:pPr>
              <w:pStyle w:val="12"/>
              <w:spacing w:before="192" w:line="184" w:lineRule="auto"/>
              <w:ind w:left="283"/>
            </w:pPr>
            <w:r>
              <w:t>5</w:t>
            </w:r>
          </w:p>
        </w:tc>
        <w:tc>
          <w:tcPr>
            <w:tcW w:w="1026" w:type="dxa"/>
            <w:vAlign w:val="top"/>
          </w:tcPr>
          <w:p w14:paraId="58FB6BA8">
            <w:pPr>
              <w:rPr>
                <w:rFonts w:ascii="Arial"/>
                <w:sz w:val="21"/>
              </w:rPr>
            </w:pPr>
          </w:p>
        </w:tc>
        <w:tc>
          <w:tcPr>
            <w:tcW w:w="1951" w:type="dxa"/>
            <w:vAlign w:val="top"/>
          </w:tcPr>
          <w:p w14:paraId="72719501">
            <w:pPr>
              <w:rPr>
                <w:rFonts w:ascii="Arial"/>
                <w:sz w:val="21"/>
              </w:rPr>
            </w:pPr>
          </w:p>
        </w:tc>
        <w:tc>
          <w:tcPr>
            <w:tcW w:w="1822" w:type="dxa"/>
            <w:vAlign w:val="top"/>
          </w:tcPr>
          <w:p w14:paraId="06CF8E73">
            <w:pPr>
              <w:rPr>
                <w:rFonts w:ascii="Arial"/>
                <w:sz w:val="21"/>
              </w:rPr>
            </w:pPr>
          </w:p>
        </w:tc>
        <w:tc>
          <w:tcPr>
            <w:tcW w:w="1444" w:type="dxa"/>
            <w:vAlign w:val="top"/>
          </w:tcPr>
          <w:p w14:paraId="1BAD27B4">
            <w:pPr>
              <w:rPr>
                <w:rFonts w:ascii="Arial"/>
                <w:sz w:val="21"/>
              </w:rPr>
            </w:pPr>
          </w:p>
        </w:tc>
        <w:tc>
          <w:tcPr>
            <w:tcW w:w="1444" w:type="dxa"/>
            <w:vAlign w:val="top"/>
          </w:tcPr>
          <w:p w14:paraId="19FBB676">
            <w:pPr>
              <w:rPr>
                <w:rFonts w:ascii="Arial"/>
                <w:sz w:val="21"/>
              </w:rPr>
            </w:pPr>
          </w:p>
        </w:tc>
        <w:tc>
          <w:tcPr>
            <w:tcW w:w="1449" w:type="dxa"/>
            <w:vAlign w:val="top"/>
          </w:tcPr>
          <w:p w14:paraId="60900224">
            <w:pPr>
              <w:rPr>
                <w:rFonts w:ascii="Arial"/>
                <w:sz w:val="21"/>
              </w:rPr>
            </w:pPr>
          </w:p>
        </w:tc>
      </w:tr>
      <w:tr w14:paraId="2F77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65" w:type="dxa"/>
            <w:vAlign w:val="top"/>
          </w:tcPr>
          <w:p w14:paraId="3601D641">
            <w:pPr>
              <w:pStyle w:val="12"/>
              <w:spacing w:before="191" w:line="186" w:lineRule="auto"/>
              <w:ind w:left="280"/>
            </w:pPr>
            <w:r>
              <w:t>6</w:t>
            </w:r>
          </w:p>
        </w:tc>
        <w:tc>
          <w:tcPr>
            <w:tcW w:w="1026" w:type="dxa"/>
            <w:vAlign w:val="top"/>
          </w:tcPr>
          <w:p w14:paraId="7AC5296F">
            <w:pPr>
              <w:rPr>
                <w:rFonts w:ascii="Arial"/>
                <w:sz w:val="21"/>
              </w:rPr>
            </w:pPr>
          </w:p>
        </w:tc>
        <w:tc>
          <w:tcPr>
            <w:tcW w:w="1951" w:type="dxa"/>
            <w:vAlign w:val="top"/>
          </w:tcPr>
          <w:p w14:paraId="0C81B609">
            <w:pPr>
              <w:rPr>
                <w:rFonts w:ascii="Arial"/>
                <w:sz w:val="21"/>
              </w:rPr>
            </w:pPr>
          </w:p>
        </w:tc>
        <w:tc>
          <w:tcPr>
            <w:tcW w:w="1822" w:type="dxa"/>
            <w:vAlign w:val="top"/>
          </w:tcPr>
          <w:p w14:paraId="593407F2">
            <w:pPr>
              <w:rPr>
                <w:rFonts w:ascii="Arial"/>
                <w:sz w:val="21"/>
              </w:rPr>
            </w:pPr>
          </w:p>
        </w:tc>
        <w:tc>
          <w:tcPr>
            <w:tcW w:w="1444" w:type="dxa"/>
            <w:vAlign w:val="top"/>
          </w:tcPr>
          <w:p w14:paraId="2071A92D">
            <w:pPr>
              <w:rPr>
                <w:rFonts w:ascii="Arial"/>
                <w:sz w:val="21"/>
              </w:rPr>
            </w:pPr>
          </w:p>
        </w:tc>
        <w:tc>
          <w:tcPr>
            <w:tcW w:w="1444" w:type="dxa"/>
            <w:vAlign w:val="top"/>
          </w:tcPr>
          <w:p w14:paraId="3A8C5E61">
            <w:pPr>
              <w:rPr>
                <w:rFonts w:ascii="Arial"/>
                <w:sz w:val="21"/>
              </w:rPr>
            </w:pPr>
          </w:p>
        </w:tc>
        <w:tc>
          <w:tcPr>
            <w:tcW w:w="1449" w:type="dxa"/>
            <w:vAlign w:val="top"/>
          </w:tcPr>
          <w:p w14:paraId="12157300">
            <w:pPr>
              <w:rPr>
                <w:rFonts w:ascii="Arial"/>
                <w:sz w:val="21"/>
              </w:rPr>
            </w:pPr>
          </w:p>
        </w:tc>
      </w:tr>
      <w:tr w14:paraId="659AA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65" w:type="dxa"/>
            <w:vAlign w:val="top"/>
          </w:tcPr>
          <w:p w14:paraId="031B1B42">
            <w:pPr>
              <w:pStyle w:val="12"/>
              <w:spacing w:before="149" w:line="232" w:lineRule="auto"/>
              <w:ind w:left="235"/>
            </w:pPr>
            <w:r>
              <w:t>…</w:t>
            </w:r>
          </w:p>
        </w:tc>
        <w:tc>
          <w:tcPr>
            <w:tcW w:w="1026" w:type="dxa"/>
            <w:vAlign w:val="top"/>
          </w:tcPr>
          <w:p w14:paraId="5C264EDC">
            <w:pPr>
              <w:rPr>
                <w:rFonts w:ascii="Arial"/>
                <w:sz w:val="21"/>
              </w:rPr>
            </w:pPr>
          </w:p>
        </w:tc>
        <w:tc>
          <w:tcPr>
            <w:tcW w:w="1951" w:type="dxa"/>
            <w:vAlign w:val="top"/>
          </w:tcPr>
          <w:p w14:paraId="0D0D1E05">
            <w:pPr>
              <w:rPr>
                <w:rFonts w:ascii="Arial"/>
                <w:sz w:val="21"/>
              </w:rPr>
            </w:pPr>
          </w:p>
        </w:tc>
        <w:tc>
          <w:tcPr>
            <w:tcW w:w="1822" w:type="dxa"/>
            <w:vAlign w:val="top"/>
          </w:tcPr>
          <w:p w14:paraId="6355FF7C">
            <w:pPr>
              <w:rPr>
                <w:rFonts w:ascii="Arial"/>
                <w:sz w:val="21"/>
              </w:rPr>
            </w:pPr>
          </w:p>
        </w:tc>
        <w:tc>
          <w:tcPr>
            <w:tcW w:w="1444" w:type="dxa"/>
            <w:vAlign w:val="top"/>
          </w:tcPr>
          <w:p w14:paraId="3236742E">
            <w:pPr>
              <w:rPr>
                <w:rFonts w:ascii="Arial"/>
                <w:sz w:val="21"/>
              </w:rPr>
            </w:pPr>
          </w:p>
        </w:tc>
        <w:tc>
          <w:tcPr>
            <w:tcW w:w="1444" w:type="dxa"/>
            <w:vAlign w:val="top"/>
          </w:tcPr>
          <w:p w14:paraId="3E31C1D7">
            <w:pPr>
              <w:rPr>
                <w:rFonts w:ascii="Arial"/>
                <w:sz w:val="21"/>
              </w:rPr>
            </w:pPr>
          </w:p>
        </w:tc>
        <w:tc>
          <w:tcPr>
            <w:tcW w:w="1449" w:type="dxa"/>
            <w:vAlign w:val="top"/>
          </w:tcPr>
          <w:p w14:paraId="1C21CB7D">
            <w:pPr>
              <w:rPr>
                <w:rFonts w:ascii="Arial"/>
                <w:sz w:val="21"/>
              </w:rPr>
            </w:pPr>
          </w:p>
        </w:tc>
      </w:tr>
    </w:tbl>
    <w:p w14:paraId="1209B196">
      <w:pPr>
        <w:spacing w:before="146" w:line="229" w:lineRule="auto"/>
        <w:rPr>
          <w:rFonts w:ascii="仿宋" w:hAnsi="仿宋" w:eastAsia="仿宋" w:cs="仿宋"/>
          <w:spacing w:val="6"/>
          <w:sz w:val="23"/>
          <w:szCs w:val="23"/>
        </w:rPr>
      </w:pPr>
    </w:p>
    <w:p w14:paraId="40F53E2C">
      <w:pPr>
        <w:spacing w:before="146" w:line="229" w:lineRule="auto"/>
        <w:rPr>
          <w:rFonts w:ascii="仿宋" w:hAnsi="仿宋" w:eastAsia="仿宋" w:cs="仿宋"/>
          <w:sz w:val="23"/>
          <w:szCs w:val="23"/>
        </w:rPr>
      </w:pPr>
      <w:r>
        <w:rPr>
          <w:rFonts w:ascii="仿宋" w:hAnsi="仿宋" w:eastAsia="仿宋" w:cs="仿宋"/>
          <w:spacing w:val="6"/>
          <w:sz w:val="23"/>
          <w:szCs w:val="23"/>
        </w:rPr>
        <w:t>注：此表需详列投标的每种产品。</w:t>
      </w:r>
    </w:p>
    <w:p w14:paraId="2C6788C8">
      <w:pPr>
        <w:pStyle w:val="3"/>
        <w:spacing w:line="408" w:lineRule="auto"/>
      </w:pPr>
    </w:p>
    <w:p w14:paraId="48543A6A">
      <w:pPr>
        <w:pStyle w:val="3"/>
        <w:spacing w:line="408" w:lineRule="auto"/>
      </w:pPr>
    </w:p>
    <w:p w14:paraId="307EE694">
      <w:pPr>
        <w:pStyle w:val="3"/>
        <w:spacing w:line="408" w:lineRule="auto"/>
      </w:pPr>
    </w:p>
    <w:p w14:paraId="28458B4F">
      <w:pPr>
        <w:pStyle w:val="3"/>
        <w:spacing w:line="408" w:lineRule="auto"/>
      </w:pPr>
    </w:p>
    <w:p w14:paraId="3A05222E">
      <w:pPr>
        <w:spacing w:before="75"/>
        <w:ind w:left="5573" w:right="1434" w:hanging="8"/>
        <w:rPr>
          <w:rFonts w:ascii="仿宋" w:hAnsi="仿宋" w:eastAsia="仿宋" w:cs="仿宋"/>
          <w:spacing w:val="3"/>
          <w:sz w:val="23"/>
          <w:szCs w:val="23"/>
        </w:rPr>
      </w:pPr>
    </w:p>
    <w:p w14:paraId="462CE309">
      <w:pPr>
        <w:spacing w:before="75"/>
        <w:ind w:left="5573" w:right="1434" w:hanging="8"/>
        <w:rPr>
          <w:rFonts w:ascii="仿宋" w:hAnsi="仿宋" w:eastAsia="仿宋" w:cs="仿宋"/>
          <w:spacing w:val="1"/>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r>
        <w:rPr>
          <w:rFonts w:ascii="仿宋" w:hAnsi="仿宋" w:eastAsia="仿宋" w:cs="仿宋"/>
          <w:spacing w:val="1"/>
          <w:sz w:val="23"/>
          <w:szCs w:val="23"/>
        </w:rPr>
        <w:t xml:space="preserve"> </w:t>
      </w:r>
    </w:p>
    <w:p w14:paraId="20623DC1">
      <w:pPr>
        <w:spacing w:before="75"/>
        <w:ind w:left="5573" w:right="1434" w:hanging="8"/>
        <w:rPr>
          <w:rFonts w:ascii="仿宋" w:hAnsi="仿宋" w:eastAsia="仿宋" w:cs="仿宋"/>
          <w:spacing w:val="1"/>
          <w:sz w:val="23"/>
          <w:szCs w:val="23"/>
        </w:rPr>
      </w:pPr>
    </w:p>
    <w:p w14:paraId="0A881FDD">
      <w:pPr>
        <w:spacing w:before="75"/>
        <w:ind w:left="5573" w:right="1434" w:hanging="8"/>
        <w:rPr>
          <w:rFonts w:ascii="仿宋" w:hAnsi="仿宋" w:eastAsia="仿宋" w:cs="仿宋"/>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p>
    <w:p w14:paraId="7A6192ED">
      <w:pPr>
        <w:spacing w:before="25" w:line="231" w:lineRule="auto"/>
        <w:ind w:left="5617"/>
        <w:rPr>
          <w:rFonts w:ascii="仿宋" w:hAnsi="仿宋" w:eastAsia="仿宋" w:cs="仿宋"/>
          <w:spacing w:val="-22"/>
          <w:sz w:val="23"/>
          <w:szCs w:val="23"/>
        </w:rPr>
      </w:pPr>
    </w:p>
    <w:p w14:paraId="0AAF0DA7">
      <w:pPr>
        <w:spacing w:before="25" w:line="231" w:lineRule="auto"/>
        <w:ind w:left="5617"/>
        <w:rPr>
          <w:rFonts w:ascii="仿宋" w:hAnsi="仿宋" w:eastAsia="仿宋" w:cs="仿宋"/>
          <w:spacing w:val="-22"/>
          <w:sz w:val="23"/>
          <w:szCs w:val="23"/>
        </w:rPr>
      </w:pPr>
    </w:p>
    <w:p w14:paraId="4BA3613E">
      <w:pPr>
        <w:spacing w:before="25" w:line="231" w:lineRule="auto"/>
        <w:ind w:left="5617"/>
        <w:rPr>
          <w:rFonts w:ascii="仿宋" w:hAnsi="仿宋" w:eastAsia="仿宋" w:cs="仿宋"/>
          <w:sz w:val="23"/>
          <w:szCs w:val="23"/>
        </w:rPr>
      </w:pPr>
      <w:r>
        <w:rPr>
          <w:rFonts w:ascii="仿宋" w:hAnsi="仿宋" w:eastAsia="仿宋" w:cs="仿宋"/>
          <w:spacing w:val="-22"/>
          <w:sz w:val="23"/>
          <w:szCs w:val="23"/>
        </w:rPr>
        <w:t>日期：</w:t>
      </w:r>
    </w:p>
    <w:p w14:paraId="36FF99D9">
      <w:pPr>
        <w:spacing w:line="231" w:lineRule="auto"/>
        <w:rPr>
          <w:rFonts w:ascii="仿宋" w:hAnsi="仿宋" w:eastAsia="仿宋" w:cs="仿宋"/>
          <w:sz w:val="23"/>
          <w:szCs w:val="23"/>
        </w:rPr>
        <w:sectPr>
          <w:footerReference r:id="rId31" w:type="default"/>
          <w:pgSz w:w="11906" w:h="16838"/>
          <w:pgMar w:top="400" w:right="1049" w:bottom="1157" w:left="1049" w:header="0" w:footer="996" w:gutter="0"/>
          <w:pgBorders>
            <w:top w:val="none" w:sz="0" w:space="0"/>
            <w:left w:val="none" w:sz="0" w:space="0"/>
            <w:bottom w:val="none" w:sz="0" w:space="0"/>
            <w:right w:val="none" w:sz="0" w:space="0"/>
          </w:pgBorders>
          <w:cols w:space="720" w:num="1"/>
        </w:sectPr>
      </w:pPr>
    </w:p>
    <w:p w14:paraId="5C8AA612">
      <w:pPr>
        <w:pStyle w:val="3"/>
        <w:spacing w:line="264" w:lineRule="auto"/>
      </w:pPr>
    </w:p>
    <w:p w14:paraId="32904593">
      <w:pPr>
        <w:pStyle w:val="3"/>
        <w:spacing w:line="264" w:lineRule="auto"/>
      </w:pPr>
    </w:p>
    <w:p w14:paraId="15B013E0">
      <w:pPr>
        <w:pStyle w:val="3"/>
        <w:spacing w:line="264" w:lineRule="auto"/>
      </w:pPr>
    </w:p>
    <w:p w14:paraId="1F277F1D">
      <w:pPr>
        <w:pStyle w:val="3"/>
        <w:spacing w:line="264" w:lineRule="auto"/>
      </w:pPr>
    </w:p>
    <w:p w14:paraId="56A000FA">
      <w:pPr>
        <w:pStyle w:val="3"/>
        <w:spacing w:line="265" w:lineRule="auto"/>
      </w:pPr>
    </w:p>
    <w:p w14:paraId="25193735">
      <w:pPr>
        <w:spacing w:before="101" w:line="226" w:lineRule="auto"/>
        <w:jc w:val="center"/>
        <w:rPr>
          <w:rFonts w:ascii="仿宋" w:hAnsi="仿宋" w:eastAsia="仿宋" w:cs="仿宋"/>
          <w:sz w:val="31"/>
          <w:szCs w:val="31"/>
        </w:rPr>
      </w:pPr>
      <w:r>
        <w:rPr>
          <w:rFonts w:ascii="仿宋" w:hAnsi="仿宋" w:eastAsia="仿宋" w:cs="仿宋"/>
          <w:b/>
          <w:bCs/>
          <w:spacing w:val="-3"/>
          <w:sz w:val="31"/>
          <w:szCs w:val="31"/>
        </w:rPr>
        <w:t>八、产品技术支持文件（包含</w:t>
      </w:r>
      <w:r>
        <w:rPr>
          <w:rFonts w:ascii="仿宋" w:hAnsi="仿宋" w:eastAsia="仿宋" w:cs="仿宋"/>
          <w:b/>
          <w:bCs/>
          <w:spacing w:val="3"/>
          <w:sz w:val="31"/>
          <w:szCs w:val="31"/>
        </w:rPr>
        <w:t>产品彩页等）</w:t>
      </w:r>
    </w:p>
    <w:p w14:paraId="7E529E9B">
      <w:pPr>
        <w:spacing w:line="228" w:lineRule="auto"/>
        <w:rPr>
          <w:rFonts w:ascii="仿宋" w:hAnsi="仿宋" w:eastAsia="仿宋" w:cs="仿宋"/>
          <w:sz w:val="31"/>
          <w:szCs w:val="31"/>
        </w:rPr>
        <w:sectPr>
          <w:footerReference r:id="rId32" w:type="default"/>
          <w:pgSz w:w="11906" w:h="16838"/>
          <w:pgMar w:top="400" w:right="1694" w:bottom="1157" w:left="1785" w:header="0" w:footer="997" w:gutter="0"/>
          <w:pgBorders>
            <w:top w:val="none" w:sz="0" w:space="0"/>
            <w:left w:val="none" w:sz="0" w:space="0"/>
            <w:bottom w:val="none" w:sz="0" w:space="0"/>
            <w:right w:val="none" w:sz="0" w:space="0"/>
          </w:pgBorders>
          <w:cols w:space="720" w:num="1"/>
        </w:sectPr>
      </w:pPr>
    </w:p>
    <w:p w14:paraId="6805ED33">
      <w:pPr>
        <w:pStyle w:val="3"/>
        <w:spacing w:line="271" w:lineRule="auto"/>
      </w:pPr>
    </w:p>
    <w:p w14:paraId="717AC3A4">
      <w:pPr>
        <w:pStyle w:val="3"/>
        <w:spacing w:line="271" w:lineRule="auto"/>
      </w:pPr>
    </w:p>
    <w:p w14:paraId="29756860">
      <w:pPr>
        <w:pStyle w:val="3"/>
        <w:spacing w:line="272" w:lineRule="auto"/>
      </w:pPr>
    </w:p>
    <w:p w14:paraId="2FF2402E">
      <w:pPr>
        <w:pStyle w:val="3"/>
        <w:spacing w:line="272" w:lineRule="auto"/>
      </w:pPr>
    </w:p>
    <w:p w14:paraId="3E13FFE8">
      <w:pPr>
        <w:spacing w:before="101" w:line="226" w:lineRule="auto"/>
        <w:ind w:left="2852"/>
        <w:rPr>
          <w:rFonts w:ascii="仿宋" w:hAnsi="仿宋" w:eastAsia="仿宋" w:cs="仿宋"/>
          <w:sz w:val="31"/>
          <w:szCs w:val="31"/>
        </w:rPr>
      </w:pPr>
      <w:r>
        <w:rPr>
          <w:rFonts w:ascii="仿宋" w:hAnsi="仿宋" w:eastAsia="仿宋" w:cs="仿宋"/>
          <w:b/>
          <w:bCs/>
          <w:spacing w:val="4"/>
          <w:sz w:val="31"/>
          <w:szCs w:val="31"/>
        </w:rPr>
        <w:t>九、备品、备件清单</w:t>
      </w:r>
    </w:p>
    <w:p w14:paraId="7D80B053">
      <w:pPr>
        <w:pStyle w:val="3"/>
        <w:spacing w:line="298" w:lineRule="auto"/>
      </w:pPr>
    </w:p>
    <w:p w14:paraId="45689F3B">
      <w:pPr>
        <w:pStyle w:val="3"/>
        <w:spacing w:line="299" w:lineRule="auto"/>
      </w:pPr>
    </w:p>
    <w:p w14:paraId="28C3E819">
      <w:pPr>
        <w:spacing w:before="74" w:line="295" w:lineRule="auto"/>
        <w:ind w:left="127" w:right="8222" w:firstLine="1"/>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3"/>
          <w:sz w:val="23"/>
          <w:szCs w:val="23"/>
        </w:rPr>
        <w:t xml:space="preserve"> </w:t>
      </w:r>
      <w:r>
        <w:rPr>
          <w:rFonts w:ascii="仿宋" w:hAnsi="仿宋" w:eastAsia="仿宋" w:cs="仿宋"/>
          <w:spacing w:val="-5"/>
          <w:sz w:val="23"/>
          <w:szCs w:val="23"/>
        </w:rPr>
        <w:t>投标内容：</w:t>
      </w:r>
    </w:p>
    <w:tbl>
      <w:tblPr>
        <w:tblStyle w:val="11"/>
        <w:tblW w:w="9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259"/>
        <w:gridCol w:w="1800"/>
        <w:gridCol w:w="2160"/>
        <w:gridCol w:w="846"/>
        <w:gridCol w:w="927"/>
        <w:gridCol w:w="899"/>
        <w:gridCol w:w="903"/>
      </w:tblGrid>
      <w:tr w14:paraId="53ED5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88" w:hRule="atLeast"/>
        </w:trPr>
        <w:tc>
          <w:tcPr>
            <w:tcW w:w="677" w:type="dxa"/>
            <w:textDirection w:val="tbRlV"/>
            <w:vAlign w:val="top"/>
          </w:tcPr>
          <w:p w14:paraId="1483C469">
            <w:pPr>
              <w:pStyle w:val="12"/>
              <w:spacing w:before="216" w:line="209" w:lineRule="auto"/>
              <w:ind w:left="151"/>
            </w:pPr>
            <w:r>
              <w:rPr>
                <w:spacing w:val="15"/>
              </w:rPr>
              <w:t>序</w:t>
            </w:r>
            <w:r>
              <w:rPr>
                <w:spacing w:val="78"/>
              </w:rPr>
              <w:t xml:space="preserve"> </w:t>
            </w:r>
            <w:r>
              <w:rPr>
                <w:spacing w:val="15"/>
              </w:rPr>
              <w:t>号</w:t>
            </w:r>
          </w:p>
        </w:tc>
        <w:tc>
          <w:tcPr>
            <w:tcW w:w="1259" w:type="dxa"/>
            <w:vAlign w:val="top"/>
          </w:tcPr>
          <w:p w14:paraId="33342047">
            <w:pPr>
              <w:pStyle w:val="12"/>
              <w:spacing w:before="150" w:line="292" w:lineRule="auto"/>
              <w:ind w:left="281" w:right="148" w:hanging="118"/>
            </w:pPr>
            <w:r>
              <w:rPr>
                <w:spacing w:val="5"/>
              </w:rPr>
              <w:t>备品、备</w:t>
            </w:r>
            <w:r>
              <w:rPr>
                <w:spacing w:val="1"/>
              </w:rPr>
              <w:t xml:space="preserve"> </w:t>
            </w:r>
            <w:r>
              <w:rPr>
                <w:spacing w:val="4"/>
              </w:rPr>
              <w:t>件名称</w:t>
            </w:r>
          </w:p>
        </w:tc>
        <w:tc>
          <w:tcPr>
            <w:tcW w:w="1800" w:type="dxa"/>
            <w:vAlign w:val="top"/>
          </w:tcPr>
          <w:p w14:paraId="20259264">
            <w:pPr>
              <w:spacing w:line="292" w:lineRule="auto"/>
              <w:rPr>
                <w:rFonts w:ascii="Arial"/>
                <w:sz w:val="21"/>
              </w:rPr>
            </w:pPr>
          </w:p>
          <w:p w14:paraId="3C360176">
            <w:pPr>
              <w:pStyle w:val="12"/>
              <w:spacing w:before="75" w:line="231" w:lineRule="auto"/>
              <w:ind w:left="310"/>
            </w:pPr>
            <w:r>
              <w:rPr>
                <w:spacing w:val="6"/>
              </w:rPr>
              <w:t>规格、型号</w:t>
            </w:r>
          </w:p>
        </w:tc>
        <w:tc>
          <w:tcPr>
            <w:tcW w:w="2160" w:type="dxa"/>
            <w:vAlign w:val="top"/>
          </w:tcPr>
          <w:p w14:paraId="3EEFEF6E">
            <w:pPr>
              <w:spacing w:line="293" w:lineRule="auto"/>
              <w:rPr>
                <w:rFonts w:ascii="Arial"/>
                <w:sz w:val="21"/>
              </w:rPr>
            </w:pPr>
          </w:p>
          <w:p w14:paraId="46B450C0">
            <w:pPr>
              <w:pStyle w:val="12"/>
              <w:spacing w:before="75" w:line="231" w:lineRule="auto"/>
              <w:ind w:left="628"/>
            </w:pPr>
            <w:r>
              <w:rPr>
                <w:spacing w:val="2"/>
              </w:rPr>
              <w:t>生产厂家</w:t>
            </w:r>
          </w:p>
        </w:tc>
        <w:tc>
          <w:tcPr>
            <w:tcW w:w="846" w:type="dxa"/>
            <w:vAlign w:val="top"/>
          </w:tcPr>
          <w:p w14:paraId="34ACE928">
            <w:pPr>
              <w:spacing w:line="293" w:lineRule="auto"/>
              <w:rPr>
                <w:rFonts w:ascii="Arial"/>
                <w:sz w:val="21"/>
              </w:rPr>
            </w:pPr>
          </w:p>
          <w:p w14:paraId="5B5FBA1A">
            <w:pPr>
              <w:pStyle w:val="12"/>
              <w:spacing w:before="74" w:line="229" w:lineRule="auto"/>
              <w:ind w:left="201"/>
            </w:pPr>
            <w:r>
              <w:rPr>
                <w:spacing w:val="-1"/>
              </w:rPr>
              <w:t>单位</w:t>
            </w:r>
          </w:p>
        </w:tc>
        <w:tc>
          <w:tcPr>
            <w:tcW w:w="927" w:type="dxa"/>
            <w:vAlign w:val="top"/>
          </w:tcPr>
          <w:p w14:paraId="13288DCF">
            <w:pPr>
              <w:spacing w:line="293" w:lineRule="auto"/>
              <w:rPr>
                <w:rFonts w:ascii="Arial"/>
                <w:sz w:val="21"/>
              </w:rPr>
            </w:pPr>
          </w:p>
          <w:p w14:paraId="7EF0FE89">
            <w:pPr>
              <w:pStyle w:val="12"/>
              <w:spacing w:before="75" w:line="231" w:lineRule="auto"/>
              <w:ind w:left="237"/>
            </w:pPr>
            <w:r>
              <w:rPr>
                <w:spacing w:val="2"/>
              </w:rPr>
              <w:t>数量</w:t>
            </w:r>
          </w:p>
        </w:tc>
        <w:tc>
          <w:tcPr>
            <w:tcW w:w="899" w:type="dxa"/>
            <w:vAlign w:val="top"/>
          </w:tcPr>
          <w:p w14:paraId="2E7FCCF8">
            <w:pPr>
              <w:spacing w:line="293" w:lineRule="auto"/>
              <w:rPr>
                <w:rFonts w:ascii="Arial"/>
                <w:sz w:val="21"/>
              </w:rPr>
            </w:pPr>
          </w:p>
          <w:p w14:paraId="7F9EA1DF">
            <w:pPr>
              <w:pStyle w:val="12"/>
              <w:spacing w:before="74" w:line="229" w:lineRule="auto"/>
              <w:ind w:left="228"/>
            </w:pPr>
            <w:r>
              <w:rPr>
                <w:spacing w:val="-1"/>
              </w:rPr>
              <w:t>单价</w:t>
            </w:r>
          </w:p>
        </w:tc>
        <w:tc>
          <w:tcPr>
            <w:tcW w:w="903" w:type="dxa"/>
            <w:vAlign w:val="top"/>
          </w:tcPr>
          <w:p w14:paraId="23A3A8D4">
            <w:pPr>
              <w:spacing w:line="292" w:lineRule="auto"/>
              <w:rPr>
                <w:rFonts w:ascii="Arial"/>
                <w:sz w:val="21"/>
              </w:rPr>
            </w:pPr>
          </w:p>
          <w:p w14:paraId="04FDCC5E">
            <w:pPr>
              <w:pStyle w:val="12"/>
              <w:spacing w:before="75" w:line="231" w:lineRule="auto"/>
              <w:ind w:left="231"/>
            </w:pPr>
            <w:r>
              <w:rPr>
                <w:spacing w:val="-1"/>
              </w:rPr>
              <w:t>合计</w:t>
            </w:r>
          </w:p>
        </w:tc>
      </w:tr>
      <w:tr w14:paraId="1EEC9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7" w:type="dxa"/>
            <w:vAlign w:val="top"/>
          </w:tcPr>
          <w:p w14:paraId="594BFAFB">
            <w:pPr>
              <w:pStyle w:val="12"/>
              <w:spacing w:before="188" w:line="187" w:lineRule="auto"/>
              <w:ind w:left="133"/>
            </w:pPr>
            <w:r>
              <w:t>1</w:t>
            </w:r>
          </w:p>
        </w:tc>
        <w:tc>
          <w:tcPr>
            <w:tcW w:w="1259" w:type="dxa"/>
            <w:vAlign w:val="top"/>
          </w:tcPr>
          <w:p w14:paraId="625ACC19">
            <w:pPr>
              <w:rPr>
                <w:rFonts w:ascii="Arial"/>
                <w:sz w:val="21"/>
              </w:rPr>
            </w:pPr>
          </w:p>
        </w:tc>
        <w:tc>
          <w:tcPr>
            <w:tcW w:w="1800" w:type="dxa"/>
            <w:vAlign w:val="top"/>
          </w:tcPr>
          <w:p w14:paraId="0E5E53E3">
            <w:pPr>
              <w:rPr>
                <w:rFonts w:ascii="Arial"/>
                <w:sz w:val="21"/>
              </w:rPr>
            </w:pPr>
          </w:p>
        </w:tc>
        <w:tc>
          <w:tcPr>
            <w:tcW w:w="2160" w:type="dxa"/>
            <w:vAlign w:val="top"/>
          </w:tcPr>
          <w:p w14:paraId="59D8AC00">
            <w:pPr>
              <w:rPr>
                <w:rFonts w:ascii="Arial"/>
                <w:sz w:val="21"/>
              </w:rPr>
            </w:pPr>
          </w:p>
        </w:tc>
        <w:tc>
          <w:tcPr>
            <w:tcW w:w="846" w:type="dxa"/>
            <w:vAlign w:val="top"/>
          </w:tcPr>
          <w:p w14:paraId="5DEB1EC1">
            <w:pPr>
              <w:rPr>
                <w:rFonts w:ascii="Arial"/>
                <w:sz w:val="21"/>
              </w:rPr>
            </w:pPr>
          </w:p>
        </w:tc>
        <w:tc>
          <w:tcPr>
            <w:tcW w:w="927" w:type="dxa"/>
            <w:vAlign w:val="top"/>
          </w:tcPr>
          <w:p w14:paraId="32DE67F3">
            <w:pPr>
              <w:rPr>
                <w:rFonts w:ascii="Arial"/>
                <w:sz w:val="21"/>
              </w:rPr>
            </w:pPr>
          </w:p>
        </w:tc>
        <w:tc>
          <w:tcPr>
            <w:tcW w:w="899" w:type="dxa"/>
            <w:vAlign w:val="top"/>
          </w:tcPr>
          <w:p w14:paraId="4135AB4F">
            <w:pPr>
              <w:rPr>
                <w:rFonts w:ascii="Arial"/>
                <w:sz w:val="21"/>
              </w:rPr>
            </w:pPr>
          </w:p>
        </w:tc>
        <w:tc>
          <w:tcPr>
            <w:tcW w:w="903" w:type="dxa"/>
            <w:vAlign w:val="top"/>
          </w:tcPr>
          <w:p w14:paraId="393C6DD7">
            <w:pPr>
              <w:rPr>
                <w:rFonts w:ascii="Arial"/>
                <w:sz w:val="21"/>
              </w:rPr>
            </w:pPr>
          </w:p>
        </w:tc>
      </w:tr>
      <w:tr w14:paraId="46BE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7" w:type="dxa"/>
            <w:vAlign w:val="top"/>
          </w:tcPr>
          <w:p w14:paraId="3B961EDD">
            <w:pPr>
              <w:pStyle w:val="12"/>
              <w:spacing w:before="189" w:line="186" w:lineRule="auto"/>
              <w:ind w:left="119"/>
            </w:pPr>
            <w:r>
              <w:t>2</w:t>
            </w:r>
          </w:p>
        </w:tc>
        <w:tc>
          <w:tcPr>
            <w:tcW w:w="1259" w:type="dxa"/>
            <w:vAlign w:val="top"/>
          </w:tcPr>
          <w:p w14:paraId="52D1BDDE">
            <w:pPr>
              <w:rPr>
                <w:rFonts w:ascii="Arial"/>
                <w:sz w:val="21"/>
              </w:rPr>
            </w:pPr>
          </w:p>
        </w:tc>
        <w:tc>
          <w:tcPr>
            <w:tcW w:w="1800" w:type="dxa"/>
            <w:vAlign w:val="top"/>
          </w:tcPr>
          <w:p w14:paraId="0B02AA2B">
            <w:pPr>
              <w:rPr>
                <w:rFonts w:ascii="Arial"/>
                <w:sz w:val="21"/>
              </w:rPr>
            </w:pPr>
          </w:p>
        </w:tc>
        <w:tc>
          <w:tcPr>
            <w:tcW w:w="2160" w:type="dxa"/>
            <w:vAlign w:val="top"/>
          </w:tcPr>
          <w:p w14:paraId="2D55D93B">
            <w:pPr>
              <w:rPr>
                <w:rFonts w:ascii="Arial"/>
                <w:sz w:val="21"/>
              </w:rPr>
            </w:pPr>
          </w:p>
        </w:tc>
        <w:tc>
          <w:tcPr>
            <w:tcW w:w="846" w:type="dxa"/>
            <w:vAlign w:val="top"/>
          </w:tcPr>
          <w:p w14:paraId="185A9A99">
            <w:pPr>
              <w:rPr>
                <w:rFonts w:ascii="Arial"/>
                <w:sz w:val="21"/>
              </w:rPr>
            </w:pPr>
          </w:p>
        </w:tc>
        <w:tc>
          <w:tcPr>
            <w:tcW w:w="927" w:type="dxa"/>
            <w:vAlign w:val="top"/>
          </w:tcPr>
          <w:p w14:paraId="67DE6C0F">
            <w:pPr>
              <w:rPr>
                <w:rFonts w:ascii="Arial"/>
                <w:sz w:val="21"/>
              </w:rPr>
            </w:pPr>
          </w:p>
        </w:tc>
        <w:tc>
          <w:tcPr>
            <w:tcW w:w="899" w:type="dxa"/>
            <w:vAlign w:val="top"/>
          </w:tcPr>
          <w:p w14:paraId="0A9922D8">
            <w:pPr>
              <w:rPr>
                <w:rFonts w:ascii="Arial"/>
                <w:sz w:val="21"/>
              </w:rPr>
            </w:pPr>
          </w:p>
        </w:tc>
        <w:tc>
          <w:tcPr>
            <w:tcW w:w="903" w:type="dxa"/>
            <w:vAlign w:val="top"/>
          </w:tcPr>
          <w:p w14:paraId="252600FF">
            <w:pPr>
              <w:rPr>
                <w:rFonts w:ascii="Arial"/>
                <w:sz w:val="21"/>
              </w:rPr>
            </w:pPr>
          </w:p>
        </w:tc>
      </w:tr>
      <w:tr w14:paraId="55B26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7" w:type="dxa"/>
            <w:vAlign w:val="top"/>
          </w:tcPr>
          <w:p w14:paraId="012285CC">
            <w:pPr>
              <w:pStyle w:val="12"/>
              <w:spacing w:before="189" w:line="186" w:lineRule="auto"/>
              <w:ind w:left="120"/>
            </w:pPr>
            <w:r>
              <w:t>3</w:t>
            </w:r>
          </w:p>
        </w:tc>
        <w:tc>
          <w:tcPr>
            <w:tcW w:w="1259" w:type="dxa"/>
            <w:vAlign w:val="top"/>
          </w:tcPr>
          <w:p w14:paraId="2A776F8C">
            <w:pPr>
              <w:rPr>
                <w:rFonts w:ascii="Arial"/>
                <w:sz w:val="21"/>
              </w:rPr>
            </w:pPr>
          </w:p>
        </w:tc>
        <w:tc>
          <w:tcPr>
            <w:tcW w:w="1800" w:type="dxa"/>
            <w:vAlign w:val="top"/>
          </w:tcPr>
          <w:p w14:paraId="42030285">
            <w:pPr>
              <w:rPr>
                <w:rFonts w:ascii="Arial"/>
                <w:sz w:val="21"/>
              </w:rPr>
            </w:pPr>
          </w:p>
        </w:tc>
        <w:tc>
          <w:tcPr>
            <w:tcW w:w="2160" w:type="dxa"/>
            <w:vAlign w:val="top"/>
          </w:tcPr>
          <w:p w14:paraId="5E4C8D39">
            <w:pPr>
              <w:rPr>
                <w:rFonts w:ascii="Arial"/>
                <w:sz w:val="21"/>
              </w:rPr>
            </w:pPr>
          </w:p>
        </w:tc>
        <w:tc>
          <w:tcPr>
            <w:tcW w:w="846" w:type="dxa"/>
            <w:vAlign w:val="top"/>
          </w:tcPr>
          <w:p w14:paraId="03312A40">
            <w:pPr>
              <w:rPr>
                <w:rFonts w:ascii="Arial"/>
                <w:sz w:val="21"/>
              </w:rPr>
            </w:pPr>
          </w:p>
        </w:tc>
        <w:tc>
          <w:tcPr>
            <w:tcW w:w="927" w:type="dxa"/>
            <w:vAlign w:val="top"/>
          </w:tcPr>
          <w:p w14:paraId="23140536">
            <w:pPr>
              <w:rPr>
                <w:rFonts w:ascii="Arial"/>
                <w:sz w:val="21"/>
              </w:rPr>
            </w:pPr>
          </w:p>
        </w:tc>
        <w:tc>
          <w:tcPr>
            <w:tcW w:w="899" w:type="dxa"/>
            <w:vAlign w:val="top"/>
          </w:tcPr>
          <w:p w14:paraId="512469A2">
            <w:pPr>
              <w:rPr>
                <w:rFonts w:ascii="Arial"/>
                <w:sz w:val="21"/>
              </w:rPr>
            </w:pPr>
          </w:p>
        </w:tc>
        <w:tc>
          <w:tcPr>
            <w:tcW w:w="903" w:type="dxa"/>
            <w:vAlign w:val="top"/>
          </w:tcPr>
          <w:p w14:paraId="4049DE23">
            <w:pPr>
              <w:rPr>
                <w:rFonts w:ascii="Arial"/>
                <w:sz w:val="21"/>
              </w:rPr>
            </w:pPr>
          </w:p>
        </w:tc>
      </w:tr>
      <w:tr w14:paraId="41967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677" w:type="dxa"/>
            <w:vAlign w:val="top"/>
          </w:tcPr>
          <w:p w14:paraId="7A5F62C0">
            <w:pPr>
              <w:pStyle w:val="12"/>
              <w:spacing w:before="150" w:line="237" w:lineRule="auto"/>
              <w:ind w:left="132"/>
            </w:pPr>
            <w:r>
              <w:t>…</w:t>
            </w:r>
          </w:p>
        </w:tc>
        <w:tc>
          <w:tcPr>
            <w:tcW w:w="1259" w:type="dxa"/>
            <w:vAlign w:val="top"/>
          </w:tcPr>
          <w:p w14:paraId="3ADDA8B6">
            <w:pPr>
              <w:rPr>
                <w:rFonts w:ascii="Arial"/>
                <w:sz w:val="21"/>
              </w:rPr>
            </w:pPr>
          </w:p>
        </w:tc>
        <w:tc>
          <w:tcPr>
            <w:tcW w:w="1800" w:type="dxa"/>
            <w:vAlign w:val="top"/>
          </w:tcPr>
          <w:p w14:paraId="419371E1">
            <w:pPr>
              <w:rPr>
                <w:rFonts w:ascii="Arial"/>
                <w:sz w:val="21"/>
              </w:rPr>
            </w:pPr>
          </w:p>
        </w:tc>
        <w:tc>
          <w:tcPr>
            <w:tcW w:w="2160" w:type="dxa"/>
            <w:vAlign w:val="top"/>
          </w:tcPr>
          <w:p w14:paraId="3B8529EE">
            <w:pPr>
              <w:rPr>
                <w:rFonts w:ascii="Arial"/>
                <w:sz w:val="21"/>
              </w:rPr>
            </w:pPr>
          </w:p>
        </w:tc>
        <w:tc>
          <w:tcPr>
            <w:tcW w:w="846" w:type="dxa"/>
            <w:vAlign w:val="top"/>
          </w:tcPr>
          <w:p w14:paraId="2EFB163F">
            <w:pPr>
              <w:rPr>
                <w:rFonts w:ascii="Arial"/>
                <w:sz w:val="21"/>
              </w:rPr>
            </w:pPr>
          </w:p>
        </w:tc>
        <w:tc>
          <w:tcPr>
            <w:tcW w:w="927" w:type="dxa"/>
            <w:vAlign w:val="top"/>
          </w:tcPr>
          <w:p w14:paraId="4C27AD8F">
            <w:pPr>
              <w:rPr>
                <w:rFonts w:ascii="Arial"/>
                <w:sz w:val="21"/>
              </w:rPr>
            </w:pPr>
          </w:p>
        </w:tc>
        <w:tc>
          <w:tcPr>
            <w:tcW w:w="899" w:type="dxa"/>
            <w:vAlign w:val="top"/>
          </w:tcPr>
          <w:p w14:paraId="746EE03C">
            <w:pPr>
              <w:rPr>
                <w:rFonts w:ascii="Arial"/>
                <w:sz w:val="21"/>
              </w:rPr>
            </w:pPr>
          </w:p>
        </w:tc>
        <w:tc>
          <w:tcPr>
            <w:tcW w:w="903" w:type="dxa"/>
            <w:vAlign w:val="top"/>
          </w:tcPr>
          <w:p w14:paraId="2B36249D">
            <w:pPr>
              <w:rPr>
                <w:rFonts w:ascii="Arial"/>
                <w:sz w:val="21"/>
              </w:rPr>
            </w:pPr>
          </w:p>
        </w:tc>
      </w:tr>
    </w:tbl>
    <w:p w14:paraId="05CAF23E">
      <w:pPr>
        <w:pStyle w:val="3"/>
        <w:spacing w:line="255" w:lineRule="auto"/>
      </w:pPr>
    </w:p>
    <w:p w14:paraId="28B48FE1">
      <w:pPr>
        <w:pStyle w:val="3"/>
        <w:spacing w:line="255" w:lineRule="auto"/>
      </w:pPr>
    </w:p>
    <w:p w14:paraId="336790A4">
      <w:pPr>
        <w:spacing w:before="74" w:line="336" w:lineRule="auto"/>
        <w:ind w:left="135" w:right="6542" w:hanging="8"/>
        <w:rPr>
          <w:rFonts w:ascii="仿宋" w:hAnsi="仿宋" w:eastAsia="仿宋" w:cs="仿宋"/>
          <w:spacing w:val="3"/>
          <w:sz w:val="23"/>
          <w:szCs w:val="23"/>
        </w:rPr>
      </w:pPr>
    </w:p>
    <w:p w14:paraId="368A6A06">
      <w:pPr>
        <w:spacing w:before="74" w:line="336" w:lineRule="auto"/>
        <w:ind w:left="135" w:right="6542" w:hanging="8"/>
        <w:rPr>
          <w:rFonts w:ascii="仿宋" w:hAnsi="仿宋" w:eastAsia="仿宋" w:cs="仿宋"/>
          <w:spacing w:val="3"/>
          <w:sz w:val="23"/>
          <w:szCs w:val="23"/>
        </w:rPr>
      </w:pPr>
    </w:p>
    <w:p w14:paraId="4A28E56A">
      <w:pPr>
        <w:spacing w:before="74" w:line="336" w:lineRule="auto"/>
        <w:ind w:left="135" w:right="6542" w:hanging="8"/>
        <w:rPr>
          <w:rFonts w:ascii="仿宋" w:hAnsi="仿宋" w:eastAsia="仿宋" w:cs="仿宋"/>
          <w:spacing w:val="1"/>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r>
        <w:rPr>
          <w:rFonts w:ascii="仿宋" w:hAnsi="仿宋" w:eastAsia="仿宋" w:cs="仿宋"/>
          <w:spacing w:val="1"/>
          <w:sz w:val="23"/>
          <w:szCs w:val="23"/>
        </w:rPr>
        <w:t xml:space="preserve"> </w:t>
      </w:r>
    </w:p>
    <w:p w14:paraId="0A82B6AF">
      <w:pPr>
        <w:spacing w:before="74" w:line="336" w:lineRule="auto"/>
        <w:ind w:left="135" w:right="6542" w:hanging="8"/>
        <w:rPr>
          <w:rFonts w:ascii="仿宋" w:hAnsi="仿宋" w:eastAsia="仿宋" w:cs="仿宋"/>
          <w:spacing w:val="1"/>
          <w:sz w:val="23"/>
          <w:szCs w:val="23"/>
        </w:rPr>
      </w:pPr>
    </w:p>
    <w:p w14:paraId="2000382D">
      <w:pPr>
        <w:spacing w:before="74" w:line="336" w:lineRule="auto"/>
        <w:ind w:left="135" w:right="6542" w:hanging="8"/>
        <w:rPr>
          <w:rFonts w:ascii="仿宋" w:hAnsi="仿宋" w:eastAsia="仿宋" w:cs="仿宋"/>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p>
    <w:p w14:paraId="10204F8C">
      <w:pPr>
        <w:spacing w:before="40" w:line="231" w:lineRule="auto"/>
        <w:ind w:left="179"/>
        <w:rPr>
          <w:rFonts w:ascii="仿宋" w:hAnsi="仿宋" w:eastAsia="仿宋" w:cs="仿宋"/>
          <w:spacing w:val="-22"/>
          <w:sz w:val="23"/>
          <w:szCs w:val="23"/>
        </w:rPr>
      </w:pPr>
    </w:p>
    <w:p w14:paraId="6AFEC42C">
      <w:pPr>
        <w:spacing w:before="40" w:line="231" w:lineRule="auto"/>
        <w:ind w:left="179"/>
        <w:rPr>
          <w:rFonts w:ascii="仿宋" w:hAnsi="仿宋" w:eastAsia="仿宋" w:cs="仿宋"/>
          <w:spacing w:val="-22"/>
          <w:sz w:val="23"/>
          <w:szCs w:val="23"/>
        </w:rPr>
      </w:pPr>
    </w:p>
    <w:p w14:paraId="0DD74A18">
      <w:pPr>
        <w:spacing w:before="40" w:line="231" w:lineRule="auto"/>
        <w:ind w:left="179"/>
        <w:rPr>
          <w:rFonts w:ascii="仿宋" w:hAnsi="仿宋" w:eastAsia="仿宋" w:cs="仿宋"/>
          <w:sz w:val="23"/>
          <w:szCs w:val="23"/>
        </w:rPr>
      </w:pPr>
      <w:r>
        <w:rPr>
          <w:rFonts w:ascii="仿宋" w:hAnsi="仿宋" w:eastAsia="仿宋" w:cs="仿宋"/>
          <w:spacing w:val="-22"/>
          <w:sz w:val="23"/>
          <w:szCs w:val="23"/>
        </w:rPr>
        <w:t>日期：</w:t>
      </w:r>
    </w:p>
    <w:p w14:paraId="774522AD">
      <w:pPr>
        <w:spacing w:line="231" w:lineRule="auto"/>
        <w:rPr>
          <w:rFonts w:ascii="仿宋" w:hAnsi="仿宋" w:eastAsia="仿宋" w:cs="仿宋"/>
          <w:sz w:val="23"/>
          <w:szCs w:val="23"/>
        </w:rPr>
        <w:sectPr>
          <w:footerReference r:id="rId33" w:type="default"/>
          <w:pgSz w:w="11906" w:h="16838"/>
          <w:pgMar w:top="400" w:right="741" w:bottom="1157" w:left="1687" w:header="0" w:footer="997" w:gutter="0"/>
          <w:pgBorders>
            <w:top w:val="none" w:sz="0" w:space="0"/>
            <w:left w:val="none" w:sz="0" w:space="0"/>
            <w:bottom w:val="none" w:sz="0" w:space="0"/>
            <w:right w:val="none" w:sz="0" w:space="0"/>
          </w:pgBorders>
          <w:cols w:space="720" w:num="1"/>
        </w:sectPr>
      </w:pPr>
    </w:p>
    <w:p w14:paraId="6763EBBF">
      <w:pPr>
        <w:pStyle w:val="3"/>
        <w:spacing w:line="252" w:lineRule="auto"/>
      </w:pPr>
    </w:p>
    <w:p w14:paraId="1FC55727">
      <w:pPr>
        <w:pStyle w:val="3"/>
        <w:spacing w:line="253" w:lineRule="auto"/>
      </w:pPr>
    </w:p>
    <w:p w14:paraId="4FC5629C">
      <w:pPr>
        <w:pStyle w:val="3"/>
        <w:spacing w:line="253" w:lineRule="auto"/>
      </w:pPr>
    </w:p>
    <w:p w14:paraId="684281A9">
      <w:pPr>
        <w:pStyle w:val="3"/>
        <w:spacing w:line="253" w:lineRule="auto"/>
      </w:pPr>
    </w:p>
    <w:p w14:paraId="75AEA7DC">
      <w:pPr>
        <w:spacing w:before="101" w:line="228" w:lineRule="auto"/>
        <w:ind w:left="2369"/>
        <w:rPr>
          <w:rFonts w:ascii="仿宋" w:hAnsi="仿宋" w:eastAsia="仿宋" w:cs="仿宋"/>
          <w:sz w:val="31"/>
          <w:szCs w:val="31"/>
        </w:rPr>
      </w:pPr>
      <w:r>
        <w:rPr>
          <w:rFonts w:ascii="仿宋" w:hAnsi="仿宋" w:eastAsia="仿宋" w:cs="仿宋"/>
          <w:b/>
          <w:bCs/>
          <w:spacing w:val="5"/>
          <w:sz w:val="31"/>
          <w:szCs w:val="31"/>
        </w:rPr>
        <w:t>十、规格、技术参数偏离表</w:t>
      </w:r>
    </w:p>
    <w:p w14:paraId="6AA15C46">
      <w:pPr>
        <w:pStyle w:val="3"/>
        <w:spacing w:line="242" w:lineRule="auto"/>
      </w:pPr>
    </w:p>
    <w:p w14:paraId="6C1E71BB">
      <w:pPr>
        <w:pStyle w:val="3"/>
        <w:spacing w:line="243" w:lineRule="auto"/>
      </w:pPr>
    </w:p>
    <w:p w14:paraId="1E0DE2DB">
      <w:pPr>
        <w:spacing w:before="75" w:line="295" w:lineRule="auto"/>
        <w:ind w:left="127" w:right="8658" w:firstLine="1"/>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3"/>
          <w:sz w:val="23"/>
          <w:szCs w:val="23"/>
        </w:rPr>
        <w:t xml:space="preserve"> </w:t>
      </w:r>
      <w:r>
        <w:rPr>
          <w:rFonts w:ascii="仿宋" w:hAnsi="仿宋" w:eastAsia="仿宋" w:cs="仿宋"/>
          <w:spacing w:val="-5"/>
          <w:sz w:val="23"/>
          <w:szCs w:val="23"/>
        </w:rPr>
        <w:t>投标内容：</w:t>
      </w:r>
    </w:p>
    <w:tbl>
      <w:tblPr>
        <w:tblStyle w:val="11"/>
        <w:tblW w:w="99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3"/>
        <w:gridCol w:w="1748"/>
        <w:gridCol w:w="2065"/>
        <w:gridCol w:w="2404"/>
        <w:gridCol w:w="1729"/>
        <w:gridCol w:w="1228"/>
      </w:tblGrid>
      <w:tr w14:paraId="7B4A0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33" w:type="dxa"/>
            <w:vAlign w:val="top"/>
          </w:tcPr>
          <w:p w14:paraId="02D50F75">
            <w:pPr>
              <w:spacing w:line="294" w:lineRule="auto"/>
              <w:rPr>
                <w:rFonts w:ascii="Arial"/>
                <w:sz w:val="21"/>
              </w:rPr>
            </w:pPr>
          </w:p>
          <w:p w14:paraId="0A0C497F">
            <w:pPr>
              <w:pStyle w:val="12"/>
              <w:spacing w:before="74" w:line="231" w:lineRule="auto"/>
              <w:ind w:left="140"/>
            </w:pPr>
            <w:r>
              <w:rPr>
                <w:spacing w:val="2"/>
              </w:rPr>
              <w:t>序号</w:t>
            </w:r>
          </w:p>
        </w:tc>
        <w:tc>
          <w:tcPr>
            <w:tcW w:w="1748" w:type="dxa"/>
            <w:vAlign w:val="top"/>
          </w:tcPr>
          <w:p w14:paraId="6E331BC3">
            <w:pPr>
              <w:pStyle w:val="12"/>
              <w:spacing w:before="150" w:line="292" w:lineRule="auto"/>
              <w:ind w:left="528" w:right="153" w:hanging="363"/>
            </w:pPr>
            <w:r>
              <w:rPr>
                <w:spacing w:val="7"/>
              </w:rPr>
              <w:t>招标文件规格</w:t>
            </w:r>
            <w:r>
              <w:rPr>
                <w:spacing w:val="1"/>
              </w:rPr>
              <w:t xml:space="preserve"> </w:t>
            </w:r>
            <w:r>
              <w:rPr>
                <w:spacing w:val="3"/>
              </w:rPr>
              <w:t>条目号</w:t>
            </w:r>
          </w:p>
        </w:tc>
        <w:tc>
          <w:tcPr>
            <w:tcW w:w="2065" w:type="dxa"/>
            <w:vAlign w:val="top"/>
          </w:tcPr>
          <w:p w14:paraId="71AE48FC">
            <w:pPr>
              <w:spacing w:line="294" w:lineRule="auto"/>
              <w:rPr>
                <w:rFonts w:ascii="Arial"/>
                <w:sz w:val="21"/>
              </w:rPr>
            </w:pPr>
          </w:p>
          <w:p w14:paraId="572A7DC7">
            <w:pPr>
              <w:pStyle w:val="12"/>
              <w:spacing w:before="74" w:line="231" w:lineRule="auto"/>
              <w:ind w:left="565"/>
            </w:pPr>
            <w:r>
              <w:rPr>
                <w:spacing w:val="6"/>
              </w:rPr>
              <w:t>招标规格</w:t>
            </w:r>
          </w:p>
        </w:tc>
        <w:tc>
          <w:tcPr>
            <w:tcW w:w="2404" w:type="dxa"/>
            <w:vAlign w:val="top"/>
          </w:tcPr>
          <w:p w14:paraId="3AF2C112">
            <w:pPr>
              <w:spacing w:line="294" w:lineRule="auto"/>
              <w:rPr>
                <w:rFonts w:ascii="Arial"/>
                <w:sz w:val="21"/>
              </w:rPr>
            </w:pPr>
          </w:p>
          <w:p w14:paraId="7DDC4E14">
            <w:pPr>
              <w:pStyle w:val="12"/>
              <w:spacing w:before="74" w:line="231" w:lineRule="auto"/>
              <w:ind w:left="734"/>
            </w:pPr>
            <w:r>
              <w:rPr>
                <w:spacing w:val="6"/>
              </w:rPr>
              <w:t>投标规格</w:t>
            </w:r>
          </w:p>
        </w:tc>
        <w:tc>
          <w:tcPr>
            <w:tcW w:w="1729" w:type="dxa"/>
            <w:vAlign w:val="top"/>
          </w:tcPr>
          <w:p w14:paraId="50C3BA16">
            <w:pPr>
              <w:spacing w:line="294" w:lineRule="auto"/>
              <w:rPr>
                <w:rFonts w:ascii="Arial"/>
                <w:sz w:val="21"/>
              </w:rPr>
            </w:pPr>
          </w:p>
          <w:p w14:paraId="39DFFFAD">
            <w:pPr>
              <w:pStyle w:val="12"/>
              <w:spacing w:before="74" w:line="231" w:lineRule="auto"/>
              <w:ind w:left="640"/>
            </w:pPr>
            <w:r>
              <w:rPr>
                <w:spacing w:val="1"/>
              </w:rPr>
              <w:t>偏离</w:t>
            </w:r>
          </w:p>
        </w:tc>
        <w:tc>
          <w:tcPr>
            <w:tcW w:w="1228" w:type="dxa"/>
            <w:vAlign w:val="top"/>
          </w:tcPr>
          <w:p w14:paraId="1A12D7AD">
            <w:pPr>
              <w:spacing w:line="294" w:lineRule="auto"/>
              <w:rPr>
                <w:rFonts w:ascii="Arial"/>
                <w:sz w:val="21"/>
              </w:rPr>
            </w:pPr>
          </w:p>
          <w:p w14:paraId="41A25A83">
            <w:pPr>
              <w:pStyle w:val="12"/>
              <w:spacing w:before="75" w:line="232" w:lineRule="auto"/>
              <w:ind w:left="387"/>
            </w:pPr>
            <w:r>
              <w:rPr>
                <w:spacing w:val="1"/>
              </w:rPr>
              <w:t>说明</w:t>
            </w:r>
          </w:p>
        </w:tc>
      </w:tr>
      <w:tr w14:paraId="3D11A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33" w:type="dxa"/>
            <w:vAlign w:val="top"/>
          </w:tcPr>
          <w:p w14:paraId="44398970">
            <w:pPr>
              <w:pStyle w:val="12"/>
              <w:spacing w:before="187" w:line="187" w:lineRule="auto"/>
              <w:ind w:left="133"/>
            </w:pPr>
            <w:r>
              <w:t>1</w:t>
            </w:r>
          </w:p>
        </w:tc>
        <w:tc>
          <w:tcPr>
            <w:tcW w:w="1748" w:type="dxa"/>
            <w:vAlign w:val="top"/>
          </w:tcPr>
          <w:p w14:paraId="369CD391">
            <w:pPr>
              <w:rPr>
                <w:rFonts w:ascii="Arial"/>
                <w:sz w:val="21"/>
              </w:rPr>
            </w:pPr>
          </w:p>
        </w:tc>
        <w:tc>
          <w:tcPr>
            <w:tcW w:w="2065" w:type="dxa"/>
            <w:vAlign w:val="top"/>
          </w:tcPr>
          <w:p w14:paraId="46EB4BED">
            <w:pPr>
              <w:rPr>
                <w:rFonts w:ascii="Arial"/>
                <w:sz w:val="21"/>
              </w:rPr>
            </w:pPr>
          </w:p>
        </w:tc>
        <w:tc>
          <w:tcPr>
            <w:tcW w:w="2404" w:type="dxa"/>
            <w:vAlign w:val="top"/>
          </w:tcPr>
          <w:p w14:paraId="7CCF64C5">
            <w:pPr>
              <w:rPr>
                <w:rFonts w:ascii="Arial"/>
                <w:sz w:val="21"/>
              </w:rPr>
            </w:pPr>
          </w:p>
        </w:tc>
        <w:tc>
          <w:tcPr>
            <w:tcW w:w="1729" w:type="dxa"/>
            <w:vAlign w:val="top"/>
          </w:tcPr>
          <w:p w14:paraId="5573C14C">
            <w:pPr>
              <w:rPr>
                <w:rFonts w:ascii="Arial"/>
                <w:sz w:val="21"/>
              </w:rPr>
            </w:pPr>
          </w:p>
        </w:tc>
        <w:tc>
          <w:tcPr>
            <w:tcW w:w="1228" w:type="dxa"/>
            <w:vAlign w:val="top"/>
          </w:tcPr>
          <w:p w14:paraId="609946CE">
            <w:pPr>
              <w:rPr>
                <w:rFonts w:ascii="Arial"/>
                <w:sz w:val="21"/>
              </w:rPr>
            </w:pPr>
          </w:p>
        </w:tc>
      </w:tr>
      <w:tr w14:paraId="21140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33" w:type="dxa"/>
            <w:vAlign w:val="top"/>
          </w:tcPr>
          <w:p w14:paraId="45185E69">
            <w:pPr>
              <w:pStyle w:val="12"/>
              <w:spacing w:before="189" w:line="186" w:lineRule="auto"/>
              <w:ind w:left="119"/>
            </w:pPr>
            <w:r>
              <w:t>2</w:t>
            </w:r>
          </w:p>
        </w:tc>
        <w:tc>
          <w:tcPr>
            <w:tcW w:w="1748" w:type="dxa"/>
            <w:vAlign w:val="top"/>
          </w:tcPr>
          <w:p w14:paraId="4150BD21">
            <w:pPr>
              <w:rPr>
                <w:rFonts w:ascii="Arial"/>
                <w:sz w:val="21"/>
              </w:rPr>
            </w:pPr>
          </w:p>
        </w:tc>
        <w:tc>
          <w:tcPr>
            <w:tcW w:w="2065" w:type="dxa"/>
            <w:vAlign w:val="top"/>
          </w:tcPr>
          <w:p w14:paraId="431EFDDE">
            <w:pPr>
              <w:rPr>
                <w:rFonts w:ascii="Arial"/>
                <w:sz w:val="21"/>
              </w:rPr>
            </w:pPr>
          </w:p>
        </w:tc>
        <w:tc>
          <w:tcPr>
            <w:tcW w:w="2404" w:type="dxa"/>
            <w:vAlign w:val="top"/>
          </w:tcPr>
          <w:p w14:paraId="03CAA2DA">
            <w:pPr>
              <w:rPr>
                <w:rFonts w:ascii="Arial"/>
                <w:sz w:val="21"/>
              </w:rPr>
            </w:pPr>
          </w:p>
        </w:tc>
        <w:tc>
          <w:tcPr>
            <w:tcW w:w="1729" w:type="dxa"/>
            <w:vAlign w:val="top"/>
          </w:tcPr>
          <w:p w14:paraId="7B4ACBBB">
            <w:pPr>
              <w:rPr>
                <w:rFonts w:ascii="Arial"/>
                <w:sz w:val="21"/>
              </w:rPr>
            </w:pPr>
          </w:p>
        </w:tc>
        <w:tc>
          <w:tcPr>
            <w:tcW w:w="1228" w:type="dxa"/>
            <w:vAlign w:val="top"/>
          </w:tcPr>
          <w:p w14:paraId="6B3C505A">
            <w:pPr>
              <w:rPr>
                <w:rFonts w:ascii="Arial"/>
                <w:sz w:val="21"/>
              </w:rPr>
            </w:pPr>
          </w:p>
        </w:tc>
      </w:tr>
      <w:tr w14:paraId="5A648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33" w:type="dxa"/>
            <w:vAlign w:val="top"/>
          </w:tcPr>
          <w:p w14:paraId="1D02A899">
            <w:pPr>
              <w:pStyle w:val="12"/>
              <w:spacing w:before="189" w:line="186" w:lineRule="auto"/>
              <w:ind w:left="120"/>
            </w:pPr>
            <w:r>
              <w:t>3</w:t>
            </w:r>
          </w:p>
        </w:tc>
        <w:tc>
          <w:tcPr>
            <w:tcW w:w="1748" w:type="dxa"/>
            <w:vAlign w:val="top"/>
          </w:tcPr>
          <w:p w14:paraId="20210F1E">
            <w:pPr>
              <w:rPr>
                <w:rFonts w:ascii="Arial"/>
                <w:sz w:val="21"/>
              </w:rPr>
            </w:pPr>
          </w:p>
        </w:tc>
        <w:tc>
          <w:tcPr>
            <w:tcW w:w="2065" w:type="dxa"/>
            <w:vAlign w:val="top"/>
          </w:tcPr>
          <w:p w14:paraId="50321C58">
            <w:pPr>
              <w:rPr>
                <w:rFonts w:ascii="Arial"/>
                <w:sz w:val="21"/>
              </w:rPr>
            </w:pPr>
          </w:p>
        </w:tc>
        <w:tc>
          <w:tcPr>
            <w:tcW w:w="2404" w:type="dxa"/>
            <w:vAlign w:val="top"/>
          </w:tcPr>
          <w:p w14:paraId="0F4F531A">
            <w:pPr>
              <w:rPr>
                <w:rFonts w:ascii="Arial"/>
                <w:sz w:val="21"/>
              </w:rPr>
            </w:pPr>
          </w:p>
        </w:tc>
        <w:tc>
          <w:tcPr>
            <w:tcW w:w="1729" w:type="dxa"/>
            <w:vAlign w:val="top"/>
          </w:tcPr>
          <w:p w14:paraId="460E309A">
            <w:pPr>
              <w:rPr>
                <w:rFonts w:ascii="Arial"/>
                <w:sz w:val="21"/>
              </w:rPr>
            </w:pPr>
          </w:p>
        </w:tc>
        <w:tc>
          <w:tcPr>
            <w:tcW w:w="1228" w:type="dxa"/>
            <w:vAlign w:val="top"/>
          </w:tcPr>
          <w:p w14:paraId="75887647">
            <w:pPr>
              <w:rPr>
                <w:rFonts w:ascii="Arial"/>
                <w:sz w:val="21"/>
              </w:rPr>
            </w:pPr>
          </w:p>
        </w:tc>
      </w:tr>
      <w:tr w14:paraId="19D3F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33" w:type="dxa"/>
            <w:vAlign w:val="top"/>
          </w:tcPr>
          <w:p w14:paraId="4F3B18E4">
            <w:pPr>
              <w:pStyle w:val="12"/>
              <w:spacing w:before="151" w:line="320" w:lineRule="exact"/>
              <w:ind w:left="132"/>
            </w:pPr>
            <w:r>
              <w:rPr>
                <w:position w:val="1"/>
              </w:rPr>
              <w:t>…</w:t>
            </w:r>
          </w:p>
        </w:tc>
        <w:tc>
          <w:tcPr>
            <w:tcW w:w="1748" w:type="dxa"/>
            <w:vAlign w:val="top"/>
          </w:tcPr>
          <w:p w14:paraId="431BDAA8">
            <w:pPr>
              <w:rPr>
                <w:rFonts w:ascii="Arial"/>
                <w:sz w:val="21"/>
              </w:rPr>
            </w:pPr>
          </w:p>
        </w:tc>
        <w:tc>
          <w:tcPr>
            <w:tcW w:w="2065" w:type="dxa"/>
            <w:vAlign w:val="top"/>
          </w:tcPr>
          <w:p w14:paraId="681F55C1">
            <w:pPr>
              <w:rPr>
                <w:rFonts w:ascii="Arial"/>
                <w:sz w:val="21"/>
              </w:rPr>
            </w:pPr>
          </w:p>
        </w:tc>
        <w:tc>
          <w:tcPr>
            <w:tcW w:w="2404" w:type="dxa"/>
            <w:vAlign w:val="top"/>
          </w:tcPr>
          <w:p w14:paraId="2621E7CD">
            <w:pPr>
              <w:rPr>
                <w:rFonts w:ascii="Arial"/>
                <w:sz w:val="21"/>
              </w:rPr>
            </w:pPr>
          </w:p>
        </w:tc>
        <w:tc>
          <w:tcPr>
            <w:tcW w:w="1729" w:type="dxa"/>
            <w:vAlign w:val="top"/>
          </w:tcPr>
          <w:p w14:paraId="752A6F10">
            <w:pPr>
              <w:rPr>
                <w:rFonts w:ascii="Arial"/>
                <w:sz w:val="21"/>
              </w:rPr>
            </w:pPr>
          </w:p>
        </w:tc>
        <w:tc>
          <w:tcPr>
            <w:tcW w:w="1228" w:type="dxa"/>
            <w:vAlign w:val="top"/>
          </w:tcPr>
          <w:p w14:paraId="1A0E01C6">
            <w:pPr>
              <w:rPr>
                <w:rFonts w:ascii="Arial"/>
                <w:sz w:val="21"/>
              </w:rPr>
            </w:pPr>
          </w:p>
        </w:tc>
      </w:tr>
    </w:tbl>
    <w:p w14:paraId="5411EA9D">
      <w:pPr>
        <w:spacing w:before="145" w:line="231" w:lineRule="auto"/>
        <w:ind w:left="135"/>
        <w:rPr>
          <w:rFonts w:ascii="仿宋" w:hAnsi="仿宋" w:eastAsia="仿宋" w:cs="仿宋"/>
          <w:spacing w:val="6"/>
          <w:sz w:val="23"/>
          <w:szCs w:val="23"/>
        </w:rPr>
      </w:pPr>
    </w:p>
    <w:p w14:paraId="1095C7B3">
      <w:pPr>
        <w:spacing w:before="145" w:line="231" w:lineRule="auto"/>
        <w:ind w:left="135"/>
        <w:rPr>
          <w:rFonts w:ascii="仿宋" w:hAnsi="仿宋" w:eastAsia="仿宋" w:cs="仿宋"/>
          <w:sz w:val="23"/>
          <w:szCs w:val="23"/>
        </w:rPr>
      </w:pPr>
      <w:r>
        <w:rPr>
          <w:rFonts w:ascii="仿宋" w:hAnsi="仿宋" w:eastAsia="仿宋" w:cs="仿宋"/>
          <w:spacing w:val="6"/>
          <w:sz w:val="23"/>
          <w:szCs w:val="23"/>
        </w:rPr>
        <w:t>注：与招标文件要求逐条对应填写。</w:t>
      </w:r>
    </w:p>
    <w:p w14:paraId="2B671863">
      <w:pPr>
        <w:pStyle w:val="3"/>
        <w:spacing w:line="258" w:lineRule="auto"/>
      </w:pPr>
    </w:p>
    <w:p w14:paraId="672E975C">
      <w:pPr>
        <w:pStyle w:val="3"/>
        <w:spacing w:line="258" w:lineRule="auto"/>
      </w:pPr>
    </w:p>
    <w:p w14:paraId="4315DCFE">
      <w:pPr>
        <w:spacing w:before="75" w:line="336" w:lineRule="auto"/>
        <w:ind w:left="135" w:right="6978" w:hanging="8"/>
        <w:rPr>
          <w:rFonts w:ascii="仿宋" w:hAnsi="仿宋" w:eastAsia="仿宋" w:cs="仿宋"/>
          <w:spacing w:val="3"/>
          <w:sz w:val="23"/>
          <w:szCs w:val="23"/>
        </w:rPr>
      </w:pPr>
    </w:p>
    <w:p w14:paraId="4DAD0CAD">
      <w:pPr>
        <w:spacing w:before="75" w:line="336" w:lineRule="auto"/>
        <w:ind w:left="135" w:right="6978" w:hanging="8"/>
        <w:rPr>
          <w:rFonts w:ascii="仿宋" w:hAnsi="仿宋" w:eastAsia="仿宋" w:cs="仿宋"/>
          <w:spacing w:val="1"/>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r>
        <w:rPr>
          <w:rFonts w:ascii="仿宋" w:hAnsi="仿宋" w:eastAsia="仿宋" w:cs="仿宋"/>
          <w:spacing w:val="1"/>
          <w:sz w:val="23"/>
          <w:szCs w:val="23"/>
        </w:rPr>
        <w:t xml:space="preserve"> </w:t>
      </w:r>
    </w:p>
    <w:p w14:paraId="5A5380BC">
      <w:pPr>
        <w:spacing w:before="75" w:line="336" w:lineRule="auto"/>
        <w:ind w:left="135" w:right="6978" w:hanging="8"/>
        <w:rPr>
          <w:rFonts w:ascii="仿宋" w:hAnsi="仿宋" w:eastAsia="仿宋" w:cs="仿宋"/>
          <w:spacing w:val="1"/>
          <w:sz w:val="23"/>
          <w:szCs w:val="23"/>
        </w:rPr>
      </w:pPr>
    </w:p>
    <w:p w14:paraId="0525FFC9">
      <w:pPr>
        <w:spacing w:before="75" w:line="336" w:lineRule="auto"/>
        <w:ind w:left="135" w:right="6978" w:hanging="8"/>
        <w:rPr>
          <w:rFonts w:ascii="仿宋" w:hAnsi="仿宋" w:eastAsia="仿宋" w:cs="仿宋"/>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p>
    <w:p w14:paraId="13CA45A7">
      <w:pPr>
        <w:spacing w:before="40" w:line="231" w:lineRule="auto"/>
        <w:ind w:left="179"/>
        <w:rPr>
          <w:rFonts w:ascii="仿宋" w:hAnsi="仿宋" w:eastAsia="仿宋" w:cs="仿宋"/>
          <w:spacing w:val="-22"/>
          <w:sz w:val="23"/>
          <w:szCs w:val="23"/>
        </w:rPr>
      </w:pPr>
    </w:p>
    <w:p w14:paraId="7B5A0A99">
      <w:pPr>
        <w:spacing w:before="40" w:line="231" w:lineRule="auto"/>
        <w:ind w:left="179"/>
        <w:rPr>
          <w:rFonts w:ascii="仿宋" w:hAnsi="仿宋" w:eastAsia="仿宋" w:cs="仿宋"/>
          <w:spacing w:val="-22"/>
          <w:sz w:val="23"/>
          <w:szCs w:val="23"/>
        </w:rPr>
      </w:pPr>
    </w:p>
    <w:p w14:paraId="23C1844A">
      <w:pPr>
        <w:spacing w:before="40" w:line="231" w:lineRule="auto"/>
        <w:ind w:left="179"/>
        <w:rPr>
          <w:rFonts w:ascii="仿宋" w:hAnsi="仿宋" w:eastAsia="仿宋" w:cs="仿宋"/>
          <w:sz w:val="23"/>
          <w:szCs w:val="23"/>
        </w:rPr>
      </w:pPr>
      <w:r>
        <w:rPr>
          <w:rFonts w:ascii="仿宋" w:hAnsi="仿宋" w:eastAsia="仿宋" w:cs="仿宋"/>
          <w:spacing w:val="-22"/>
          <w:sz w:val="23"/>
          <w:szCs w:val="23"/>
        </w:rPr>
        <w:t>日期：</w:t>
      </w:r>
    </w:p>
    <w:p w14:paraId="2C12A549">
      <w:pPr>
        <w:spacing w:line="231" w:lineRule="auto"/>
        <w:rPr>
          <w:rFonts w:ascii="仿宋" w:hAnsi="仿宋" w:eastAsia="仿宋" w:cs="仿宋"/>
          <w:sz w:val="23"/>
          <w:szCs w:val="23"/>
        </w:rPr>
        <w:sectPr>
          <w:footerReference r:id="rId34" w:type="default"/>
          <w:pgSz w:w="11906" w:h="16838"/>
          <w:pgMar w:top="400" w:right="305" w:bottom="1157" w:left="1687" w:header="0" w:footer="997" w:gutter="0"/>
          <w:pgBorders>
            <w:top w:val="none" w:sz="0" w:space="0"/>
            <w:left w:val="none" w:sz="0" w:space="0"/>
            <w:bottom w:val="none" w:sz="0" w:space="0"/>
            <w:right w:val="none" w:sz="0" w:space="0"/>
          </w:pgBorders>
          <w:cols w:space="720" w:num="1"/>
        </w:sectPr>
      </w:pPr>
    </w:p>
    <w:p w14:paraId="74CD2336">
      <w:pPr>
        <w:pStyle w:val="3"/>
        <w:spacing w:line="271" w:lineRule="auto"/>
      </w:pPr>
    </w:p>
    <w:p w14:paraId="13A4735E">
      <w:pPr>
        <w:pStyle w:val="3"/>
        <w:spacing w:line="271" w:lineRule="auto"/>
      </w:pPr>
    </w:p>
    <w:p w14:paraId="67BEDED8">
      <w:pPr>
        <w:pStyle w:val="3"/>
        <w:spacing w:line="271" w:lineRule="auto"/>
      </w:pPr>
    </w:p>
    <w:p w14:paraId="281EF6E3">
      <w:pPr>
        <w:pStyle w:val="3"/>
        <w:spacing w:line="272" w:lineRule="auto"/>
      </w:pPr>
    </w:p>
    <w:p w14:paraId="4741C385">
      <w:pPr>
        <w:spacing w:before="101" w:line="228" w:lineRule="auto"/>
        <w:ind w:left="2691"/>
        <w:rPr>
          <w:rFonts w:ascii="仿宋" w:hAnsi="仿宋" w:eastAsia="仿宋" w:cs="仿宋"/>
          <w:sz w:val="31"/>
          <w:szCs w:val="31"/>
        </w:rPr>
      </w:pPr>
      <w:r>
        <w:rPr>
          <w:rFonts w:ascii="仿宋" w:hAnsi="仿宋" w:eastAsia="仿宋" w:cs="仿宋"/>
          <w:b/>
          <w:bCs/>
          <w:spacing w:val="3"/>
          <w:sz w:val="31"/>
          <w:szCs w:val="31"/>
        </w:rPr>
        <w:t>十一、商务条款偏离表</w:t>
      </w:r>
    </w:p>
    <w:p w14:paraId="475020B6">
      <w:pPr>
        <w:spacing w:before="235" w:line="294" w:lineRule="auto"/>
        <w:ind w:left="127" w:right="8468" w:firstLine="1"/>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3"/>
          <w:sz w:val="23"/>
          <w:szCs w:val="23"/>
        </w:rPr>
        <w:t xml:space="preserve"> </w:t>
      </w:r>
      <w:r>
        <w:rPr>
          <w:rFonts w:ascii="仿宋" w:hAnsi="仿宋" w:eastAsia="仿宋" w:cs="仿宋"/>
          <w:spacing w:val="-5"/>
          <w:sz w:val="23"/>
          <w:szCs w:val="23"/>
        </w:rPr>
        <w:t>投标内容：</w:t>
      </w:r>
    </w:p>
    <w:tbl>
      <w:tblPr>
        <w:tblStyle w:val="11"/>
        <w:tblW w:w="9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1578"/>
        <w:gridCol w:w="2422"/>
        <w:gridCol w:w="2842"/>
        <w:gridCol w:w="1993"/>
      </w:tblGrid>
      <w:tr w14:paraId="4CAF6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882" w:type="dxa"/>
            <w:vAlign w:val="top"/>
          </w:tcPr>
          <w:p w14:paraId="7E013E59">
            <w:pPr>
              <w:spacing w:line="293" w:lineRule="auto"/>
              <w:rPr>
                <w:rFonts w:ascii="Arial"/>
                <w:sz w:val="21"/>
              </w:rPr>
            </w:pPr>
          </w:p>
          <w:p w14:paraId="4056DBF8">
            <w:pPr>
              <w:pStyle w:val="12"/>
              <w:spacing w:before="75" w:line="231" w:lineRule="auto"/>
              <w:ind w:left="123"/>
            </w:pPr>
            <w:r>
              <w:rPr>
                <w:spacing w:val="2"/>
              </w:rPr>
              <w:t>序号</w:t>
            </w:r>
          </w:p>
        </w:tc>
        <w:tc>
          <w:tcPr>
            <w:tcW w:w="1578" w:type="dxa"/>
            <w:vAlign w:val="top"/>
          </w:tcPr>
          <w:p w14:paraId="11058B53">
            <w:pPr>
              <w:pStyle w:val="12"/>
              <w:spacing w:before="150" w:line="292" w:lineRule="auto"/>
              <w:ind w:left="122" w:right="508" w:hanging="3"/>
            </w:pPr>
            <w:r>
              <w:rPr>
                <w:spacing w:val="6"/>
              </w:rPr>
              <w:t>招标文件</w:t>
            </w:r>
            <w:r>
              <w:t xml:space="preserve"> </w:t>
            </w:r>
            <w:r>
              <w:rPr>
                <w:spacing w:val="3"/>
              </w:rPr>
              <w:t>条目号</w:t>
            </w:r>
          </w:p>
        </w:tc>
        <w:tc>
          <w:tcPr>
            <w:tcW w:w="2422" w:type="dxa"/>
            <w:vAlign w:val="top"/>
          </w:tcPr>
          <w:p w14:paraId="4E373558">
            <w:pPr>
              <w:spacing w:line="293" w:lineRule="auto"/>
              <w:rPr>
                <w:rFonts w:ascii="Arial"/>
                <w:sz w:val="21"/>
              </w:rPr>
            </w:pPr>
          </w:p>
          <w:p w14:paraId="20B47B12">
            <w:pPr>
              <w:pStyle w:val="12"/>
              <w:spacing w:before="75" w:line="231" w:lineRule="auto"/>
              <w:ind w:left="120"/>
            </w:pPr>
            <w:r>
              <w:rPr>
                <w:spacing w:val="8"/>
              </w:rPr>
              <w:t>招标文件的商务条款</w:t>
            </w:r>
          </w:p>
        </w:tc>
        <w:tc>
          <w:tcPr>
            <w:tcW w:w="2842" w:type="dxa"/>
            <w:vAlign w:val="top"/>
          </w:tcPr>
          <w:p w14:paraId="21473BF9">
            <w:pPr>
              <w:spacing w:line="293" w:lineRule="auto"/>
              <w:rPr>
                <w:rFonts w:ascii="Arial"/>
                <w:sz w:val="21"/>
              </w:rPr>
            </w:pPr>
          </w:p>
          <w:p w14:paraId="52C11BCC">
            <w:pPr>
              <w:pStyle w:val="12"/>
              <w:spacing w:before="75" w:line="231" w:lineRule="auto"/>
              <w:ind w:left="120"/>
            </w:pPr>
            <w:r>
              <w:rPr>
                <w:spacing w:val="8"/>
              </w:rPr>
              <w:t>投标文件的商务条款</w:t>
            </w:r>
          </w:p>
        </w:tc>
        <w:tc>
          <w:tcPr>
            <w:tcW w:w="1993" w:type="dxa"/>
            <w:vAlign w:val="top"/>
          </w:tcPr>
          <w:p w14:paraId="3981BDAB">
            <w:pPr>
              <w:spacing w:line="293" w:lineRule="auto"/>
              <w:rPr>
                <w:rFonts w:ascii="Arial"/>
                <w:sz w:val="21"/>
              </w:rPr>
            </w:pPr>
          </w:p>
          <w:p w14:paraId="6DC1A9F1">
            <w:pPr>
              <w:pStyle w:val="12"/>
              <w:spacing w:before="75" w:line="232" w:lineRule="auto"/>
              <w:ind w:left="123"/>
            </w:pPr>
            <w:r>
              <w:rPr>
                <w:spacing w:val="1"/>
              </w:rPr>
              <w:t>说明</w:t>
            </w:r>
          </w:p>
        </w:tc>
      </w:tr>
      <w:tr w14:paraId="3865F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82" w:type="dxa"/>
            <w:vAlign w:val="top"/>
          </w:tcPr>
          <w:p w14:paraId="655D372F">
            <w:pPr>
              <w:pStyle w:val="12"/>
              <w:spacing w:before="187" w:line="187" w:lineRule="auto"/>
              <w:ind w:left="133"/>
            </w:pPr>
            <w:r>
              <w:t>1</w:t>
            </w:r>
          </w:p>
        </w:tc>
        <w:tc>
          <w:tcPr>
            <w:tcW w:w="1578" w:type="dxa"/>
            <w:vAlign w:val="top"/>
          </w:tcPr>
          <w:p w14:paraId="506C2FB7">
            <w:pPr>
              <w:rPr>
                <w:rFonts w:ascii="Arial"/>
                <w:sz w:val="21"/>
              </w:rPr>
            </w:pPr>
          </w:p>
        </w:tc>
        <w:tc>
          <w:tcPr>
            <w:tcW w:w="2422" w:type="dxa"/>
            <w:vAlign w:val="top"/>
          </w:tcPr>
          <w:p w14:paraId="67B6627F">
            <w:pPr>
              <w:rPr>
                <w:rFonts w:ascii="Arial"/>
                <w:sz w:val="21"/>
              </w:rPr>
            </w:pPr>
          </w:p>
        </w:tc>
        <w:tc>
          <w:tcPr>
            <w:tcW w:w="2842" w:type="dxa"/>
            <w:vAlign w:val="top"/>
          </w:tcPr>
          <w:p w14:paraId="2EF2ABEB">
            <w:pPr>
              <w:rPr>
                <w:rFonts w:ascii="Arial"/>
                <w:sz w:val="21"/>
              </w:rPr>
            </w:pPr>
          </w:p>
        </w:tc>
        <w:tc>
          <w:tcPr>
            <w:tcW w:w="1993" w:type="dxa"/>
            <w:vAlign w:val="top"/>
          </w:tcPr>
          <w:p w14:paraId="13AC76A2">
            <w:pPr>
              <w:rPr>
                <w:rFonts w:ascii="Arial"/>
                <w:sz w:val="21"/>
              </w:rPr>
            </w:pPr>
          </w:p>
        </w:tc>
      </w:tr>
      <w:tr w14:paraId="0ECF0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82" w:type="dxa"/>
            <w:vAlign w:val="top"/>
          </w:tcPr>
          <w:p w14:paraId="040F89C0">
            <w:pPr>
              <w:pStyle w:val="12"/>
              <w:spacing w:before="190" w:line="186" w:lineRule="auto"/>
              <w:ind w:left="119"/>
            </w:pPr>
            <w:r>
              <w:t>2</w:t>
            </w:r>
          </w:p>
        </w:tc>
        <w:tc>
          <w:tcPr>
            <w:tcW w:w="1578" w:type="dxa"/>
            <w:vAlign w:val="top"/>
          </w:tcPr>
          <w:p w14:paraId="1E965189">
            <w:pPr>
              <w:rPr>
                <w:rFonts w:ascii="Arial"/>
                <w:sz w:val="21"/>
              </w:rPr>
            </w:pPr>
          </w:p>
        </w:tc>
        <w:tc>
          <w:tcPr>
            <w:tcW w:w="2422" w:type="dxa"/>
            <w:vAlign w:val="top"/>
          </w:tcPr>
          <w:p w14:paraId="0A161D6D">
            <w:pPr>
              <w:rPr>
                <w:rFonts w:ascii="Arial"/>
                <w:sz w:val="21"/>
              </w:rPr>
            </w:pPr>
          </w:p>
        </w:tc>
        <w:tc>
          <w:tcPr>
            <w:tcW w:w="2842" w:type="dxa"/>
            <w:vAlign w:val="top"/>
          </w:tcPr>
          <w:p w14:paraId="7EE71EF7">
            <w:pPr>
              <w:rPr>
                <w:rFonts w:ascii="Arial"/>
                <w:sz w:val="21"/>
              </w:rPr>
            </w:pPr>
          </w:p>
        </w:tc>
        <w:tc>
          <w:tcPr>
            <w:tcW w:w="1993" w:type="dxa"/>
            <w:vAlign w:val="top"/>
          </w:tcPr>
          <w:p w14:paraId="48F1813E">
            <w:pPr>
              <w:rPr>
                <w:rFonts w:ascii="Arial"/>
                <w:sz w:val="21"/>
              </w:rPr>
            </w:pPr>
          </w:p>
        </w:tc>
      </w:tr>
      <w:tr w14:paraId="44A5B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82" w:type="dxa"/>
            <w:vAlign w:val="top"/>
          </w:tcPr>
          <w:p w14:paraId="059E3424">
            <w:pPr>
              <w:pStyle w:val="12"/>
              <w:spacing w:before="191" w:line="186" w:lineRule="auto"/>
              <w:ind w:left="120"/>
            </w:pPr>
            <w:r>
              <w:t>3</w:t>
            </w:r>
          </w:p>
        </w:tc>
        <w:tc>
          <w:tcPr>
            <w:tcW w:w="1578" w:type="dxa"/>
            <w:vAlign w:val="top"/>
          </w:tcPr>
          <w:p w14:paraId="08BD4B43">
            <w:pPr>
              <w:rPr>
                <w:rFonts w:ascii="Arial"/>
                <w:sz w:val="21"/>
              </w:rPr>
            </w:pPr>
          </w:p>
        </w:tc>
        <w:tc>
          <w:tcPr>
            <w:tcW w:w="2422" w:type="dxa"/>
            <w:vAlign w:val="top"/>
          </w:tcPr>
          <w:p w14:paraId="1F51A531">
            <w:pPr>
              <w:rPr>
                <w:rFonts w:ascii="Arial"/>
                <w:sz w:val="21"/>
              </w:rPr>
            </w:pPr>
          </w:p>
        </w:tc>
        <w:tc>
          <w:tcPr>
            <w:tcW w:w="2842" w:type="dxa"/>
            <w:vAlign w:val="top"/>
          </w:tcPr>
          <w:p w14:paraId="4209B4D9">
            <w:pPr>
              <w:rPr>
                <w:rFonts w:ascii="Arial"/>
                <w:sz w:val="21"/>
              </w:rPr>
            </w:pPr>
          </w:p>
        </w:tc>
        <w:tc>
          <w:tcPr>
            <w:tcW w:w="1993" w:type="dxa"/>
            <w:vAlign w:val="top"/>
          </w:tcPr>
          <w:p w14:paraId="1ADE8D35">
            <w:pPr>
              <w:rPr>
                <w:rFonts w:ascii="Arial"/>
                <w:sz w:val="21"/>
              </w:rPr>
            </w:pPr>
          </w:p>
        </w:tc>
      </w:tr>
      <w:tr w14:paraId="7E66B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82" w:type="dxa"/>
            <w:vAlign w:val="top"/>
          </w:tcPr>
          <w:p w14:paraId="576B36E9">
            <w:pPr>
              <w:pStyle w:val="12"/>
              <w:spacing w:before="150" w:line="237" w:lineRule="auto"/>
              <w:ind w:left="132"/>
            </w:pPr>
            <w:r>
              <w:t>…</w:t>
            </w:r>
          </w:p>
        </w:tc>
        <w:tc>
          <w:tcPr>
            <w:tcW w:w="1578" w:type="dxa"/>
            <w:vAlign w:val="top"/>
          </w:tcPr>
          <w:p w14:paraId="15528A87">
            <w:pPr>
              <w:rPr>
                <w:rFonts w:ascii="Arial"/>
                <w:sz w:val="21"/>
              </w:rPr>
            </w:pPr>
          </w:p>
        </w:tc>
        <w:tc>
          <w:tcPr>
            <w:tcW w:w="2422" w:type="dxa"/>
            <w:vAlign w:val="top"/>
          </w:tcPr>
          <w:p w14:paraId="3C352563">
            <w:pPr>
              <w:rPr>
                <w:rFonts w:ascii="Arial"/>
                <w:sz w:val="21"/>
              </w:rPr>
            </w:pPr>
          </w:p>
        </w:tc>
        <w:tc>
          <w:tcPr>
            <w:tcW w:w="2842" w:type="dxa"/>
            <w:vAlign w:val="top"/>
          </w:tcPr>
          <w:p w14:paraId="187A281B">
            <w:pPr>
              <w:rPr>
                <w:rFonts w:ascii="Arial"/>
                <w:sz w:val="21"/>
              </w:rPr>
            </w:pPr>
          </w:p>
        </w:tc>
        <w:tc>
          <w:tcPr>
            <w:tcW w:w="1993" w:type="dxa"/>
            <w:vAlign w:val="top"/>
          </w:tcPr>
          <w:p w14:paraId="5D1176E7">
            <w:pPr>
              <w:rPr>
                <w:rFonts w:ascii="Arial"/>
                <w:sz w:val="21"/>
              </w:rPr>
            </w:pPr>
          </w:p>
        </w:tc>
      </w:tr>
    </w:tbl>
    <w:p w14:paraId="303C71F4">
      <w:pPr>
        <w:spacing w:before="148" w:line="336" w:lineRule="auto"/>
        <w:ind w:left="135" w:right="6788" w:hanging="8"/>
        <w:rPr>
          <w:rFonts w:ascii="仿宋" w:hAnsi="仿宋" w:eastAsia="仿宋" w:cs="仿宋"/>
          <w:spacing w:val="3"/>
          <w:sz w:val="23"/>
          <w:szCs w:val="23"/>
        </w:rPr>
      </w:pPr>
    </w:p>
    <w:p w14:paraId="58B05A7A">
      <w:pPr>
        <w:spacing w:before="148" w:line="336" w:lineRule="auto"/>
        <w:ind w:left="135" w:right="6788" w:hanging="8"/>
        <w:rPr>
          <w:rFonts w:ascii="仿宋" w:hAnsi="仿宋" w:eastAsia="仿宋" w:cs="仿宋"/>
          <w:spacing w:val="3"/>
          <w:sz w:val="23"/>
          <w:szCs w:val="23"/>
        </w:rPr>
      </w:pPr>
    </w:p>
    <w:p w14:paraId="61DFC277">
      <w:pPr>
        <w:spacing w:before="148" w:line="336" w:lineRule="auto"/>
        <w:ind w:left="135" w:right="6788" w:hanging="8"/>
        <w:rPr>
          <w:rFonts w:ascii="仿宋" w:hAnsi="仿宋" w:eastAsia="仿宋" w:cs="仿宋"/>
          <w:spacing w:val="1"/>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r>
        <w:rPr>
          <w:rFonts w:ascii="仿宋" w:hAnsi="仿宋" w:eastAsia="仿宋" w:cs="仿宋"/>
          <w:spacing w:val="1"/>
          <w:sz w:val="23"/>
          <w:szCs w:val="23"/>
        </w:rPr>
        <w:t xml:space="preserve"> </w:t>
      </w:r>
    </w:p>
    <w:p w14:paraId="0EBED492">
      <w:pPr>
        <w:spacing w:before="148" w:line="336" w:lineRule="auto"/>
        <w:ind w:left="135" w:right="6788" w:hanging="8"/>
        <w:rPr>
          <w:rFonts w:ascii="仿宋" w:hAnsi="仿宋" w:eastAsia="仿宋" w:cs="仿宋"/>
          <w:spacing w:val="1"/>
          <w:sz w:val="23"/>
          <w:szCs w:val="23"/>
        </w:rPr>
      </w:pPr>
    </w:p>
    <w:p w14:paraId="0F4D32D7">
      <w:pPr>
        <w:spacing w:before="148" w:line="336" w:lineRule="auto"/>
        <w:ind w:left="135" w:right="6788" w:hanging="8"/>
        <w:rPr>
          <w:rFonts w:ascii="仿宋" w:hAnsi="仿宋" w:eastAsia="仿宋" w:cs="仿宋"/>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p>
    <w:p w14:paraId="5E8D72DB">
      <w:pPr>
        <w:spacing w:before="40" w:line="231" w:lineRule="auto"/>
        <w:ind w:left="179"/>
        <w:rPr>
          <w:rFonts w:ascii="仿宋" w:hAnsi="仿宋" w:eastAsia="仿宋" w:cs="仿宋"/>
          <w:spacing w:val="-22"/>
          <w:sz w:val="23"/>
          <w:szCs w:val="23"/>
        </w:rPr>
      </w:pPr>
    </w:p>
    <w:p w14:paraId="612EB3E7">
      <w:pPr>
        <w:spacing w:before="40" w:line="231" w:lineRule="auto"/>
        <w:ind w:left="179"/>
        <w:rPr>
          <w:rFonts w:ascii="仿宋" w:hAnsi="仿宋" w:eastAsia="仿宋" w:cs="仿宋"/>
          <w:spacing w:val="-22"/>
          <w:sz w:val="23"/>
          <w:szCs w:val="23"/>
        </w:rPr>
      </w:pPr>
    </w:p>
    <w:p w14:paraId="0B29D830">
      <w:pPr>
        <w:spacing w:before="40" w:line="231" w:lineRule="auto"/>
        <w:ind w:left="179"/>
        <w:rPr>
          <w:rFonts w:ascii="仿宋" w:hAnsi="仿宋" w:eastAsia="仿宋" w:cs="仿宋"/>
          <w:sz w:val="23"/>
          <w:szCs w:val="23"/>
        </w:rPr>
      </w:pPr>
      <w:r>
        <w:rPr>
          <w:rFonts w:ascii="仿宋" w:hAnsi="仿宋" w:eastAsia="仿宋" w:cs="仿宋"/>
          <w:spacing w:val="-22"/>
          <w:sz w:val="23"/>
          <w:szCs w:val="23"/>
        </w:rPr>
        <w:t>日期：</w:t>
      </w:r>
    </w:p>
    <w:p w14:paraId="17575BB4">
      <w:pPr>
        <w:spacing w:line="231" w:lineRule="auto"/>
        <w:rPr>
          <w:rFonts w:ascii="仿宋" w:hAnsi="仿宋" w:eastAsia="仿宋" w:cs="仿宋"/>
          <w:sz w:val="23"/>
          <w:szCs w:val="23"/>
        </w:rPr>
        <w:sectPr>
          <w:footerReference r:id="rId35" w:type="default"/>
          <w:pgSz w:w="11906" w:h="16838"/>
          <w:pgMar w:top="400" w:right="495" w:bottom="1157" w:left="1687" w:header="0" w:footer="997" w:gutter="0"/>
          <w:pgBorders>
            <w:top w:val="none" w:sz="0" w:space="0"/>
            <w:left w:val="none" w:sz="0" w:space="0"/>
            <w:bottom w:val="none" w:sz="0" w:space="0"/>
            <w:right w:val="none" w:sz="0" w:space="0"/>
          </w:pgBorders>
          <w:cols w:space="720" w:num="1"/>
        </w:sectPr>
      </w:pPr>
    </w:p>
    <w:p w14:paraId="0E81DFE6">
      <w:pPr>
        <w:pStyle w:val="3"/>
        <w:spacing w:line="271" w:lineRule="auto"/>
      </w:pPr>
    </w:p>
    <w:p w14:paraId="57F40F05">
      <w:pPr>
        <w:pStyle w:val="3"/>
        <w:spacing w:line="271" w:lineRule="auto"/>
      </w:pPr>
    </w:p>
    <w:p w14:paraId="05BA2236">
      <w:pPr>
        <w:pStyle w:val="3"/>
        <w:spacing w:line="271" w:lineRule="auto"/>
      </w:pPr>
    </w:p>
    <w:p w14:paraId="0B0F1513">
      <w:pPr>
        <w:pStyle w:val="3"/>
        <w:spacing w:line="272" w:lineRule="auto"/>
      </w:pPr>
    </w:p>
    <w:p w14:paraId="1629ABD1">
      <w:pPr>
        <w:spacing w:before="101" w:line="228" w:lineRule="auto"/>
        <w:ind w:left="2530"/>
        <w:rPr>
          <w:rFonts w:ascii="仿宋" w:hAnsi="仿宋" w:eastAsia="仿宋" w:cs="仿宋"/>
          <w:sz w:val="31"/>
          <w:szCs w:val="31"/>
        </w:rPr>
      </w:pPr>
      <w:r>
        <w:rPr>
          <w:rFonts w:ascii="仿宋" w:hAnsi="仿宋" w:eastAsia="仿宋" w:cs="仿宋"/>
          <w:b/>
          <w:bCs/>
          <w:spacing w:val="5"/>
          <w:sz w:val="31"/>
          <w:szCs w:val="31"/>
        </w:rPr>
        <w:t>十二、投标公司基本情况</w:t>
      </w:r>
    </w:p>
    <w:p w14:paraId="5D1E8A36">
      <w:pPr>
        <w:spacing w:line="88" w:lineRule="exact"/>
      </w:pPr>
    </w:p>
    <w:tbl>
      <w:tblPr>
        <w:tblStyle w:val="11"/>
        <w:tblW w:w="99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6"/>
        <w:gridCol w:w="3052"/>
        <w:gridCol w:w="717"/>
        <w:gridCol w:w="1407"/>
        <w:gridCol w:w="3090"/>
      </w:tblGrid>
      <w:tr w14:paraId="01B4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726" w:type="dxa"/>
            <w:vAlign w:val="top"/>
          </w:tcPr>
          <w:p w14:paraId="3F85252B">
            <w:pPr>
              <w:pStyle w:val="12"/>
              <w:spacing w:before="189" w:line="229" w:lineRule="auto"/>
              <w:ind w:left="276"/>
            </w:pPr>
            <w:r>
              <w:rPr>
                <w:spacing w:val="6"/>
              </w:rPr>
              <w:t>投标人全称</w:t>
            </w:r>
          </w:p>
        </w:tc>
        <w:tc>
          <w:tcPr>
            <w:tcW w:w="3052" w:type="dxa"/>
            <w:vAlign w:val="top"/>
          </w:tcPr>
          <w:p w14:paraId="3BE42A19">
            <w:pPr>
              <w:rPr>
                <w:rFonts w:ascii="Arial"/>
                <w:sz w:val="21"/>
              </w:rPr>
            </w:pPr>
          </w:p>
        </w:tc>
        <w:tc>
          <w:tcPr>
            <w:tcW w:w="2124" w:type="dxa"/>
            <w:gridSpan w:val="2"/>
            <w:vAlign w:val="top"/>
          </w:tcPr>
          <w:p w14:paraId="58207A61">
            <w:pPr>
              <w:pStyle w:val="12"/>
              <w:spacing w:before="190" w:line="228" w:lineRule="auto"/>
              <w:ind w:left="595"/>
            </w:pPr>
            <w:r>
              <w:rPr>
                <w:spacing w:val="5"/>
              </w:rPr>
              <w:t>企业性质</w:t>
            </w:r>
          </w:p>
        </w:tc>
        <w:tc>
          <w:tcPr>
            <w:tcW w:w="3090" w:type="dxa"/>
            <w:vAlign w:val="top"/>
          </w:tcPr>
          <w:p w14:paraId="31E2F56F">
            <w:pPr>
              <w:rPr>
                <w:rFonts w:ascii="Arial"/>
                <w:sz w:val="21"/>
              </w:rPr>
            </w:pPr>
          </w:p>
        </w:tc>
      </w:tr>
      <w:tr w14:paraId="1C71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26" w:type="dxa"/>
            <w:vAlign w:val="top"/>
          </w:tcPr>
          <w:p w14:paraId="793E3C27">
            <w:pPr>
              <w:pStyle w:val="12"/>
              <w:spacing w:before="185"/>
              <w:ind w:left="638"/>
            </w:pPr>
            <w:r>
              <w:rPr>
                <w:spacing w:val="1"/>
              </w:rPr>
              <w:t>地址</w:t>
            </w:r>
          </w:p>
        </w:tc>
        <w:tc>
          <w:tcPr>
            <w:tcW w:w="3052" w:type="dxa"/>
            <w:vAlign w:val="top"/>
          </w:tcPr>
          <w:p w14:paraId="1486FBB8">
            <w:pPr>
              <w:rPr>
                <w:rFonts w:ascii="Arial"/>
                <w:sz w:val="21"/>
              </w:rPr>
            </w:pPr>
          </w:p>
        </w:tc>
        <w:tc>
          <w:tcPr>
            <w:tcW w:w="2124" w:type="dxa"/>
            <w:gridSpan w:val="2"/>
            <w:vAlign w:val="top"/>
          </w:tcPr>
          <w:p w14:paraId="2626F333">
            <w:pPr>
              <w:pStyle w:val="12"/>
              <w:spacing w:before="185" w:line="231" w:lineRule="auto"/>
              <w:ind w:left="560"/>
            </w:pPr>
            <w:r>
              <w:t>电话/传真</w:t>
            </w:r>
          </w:p>
        </w:tc>
        <w:tc>
          <w:tcPr>
            <w:tcW w:w="3090" w:type="dxa"/>
            <w:vAlign w:val="top"/>
          </w:tcPr>
          <w:p w14:paraId="7FBCB0B5">
            <w:pPr>
              <w:rPr>
                <w:rFonts w:ascii="Arial"/>
                <w:sz w:val="21"/>
              </w:rPr>
            </w:pPr>
          </w:p>
        </w:tc>
      </w:tr>
      <w:tr w14:paraId="228D0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726" w:type="dxa"/>
            <w:vAlign w:val="top"/>
          </w:tcPr>
          <w:p w14:paraId="16B817FF">
            <w:pPr>
              <w:pStyle w:val="12"/>
              <w:spacing w:before="159" w:line="231" w:lineRule="auto"/>
              <w:ind w:left="401"/>
            </w:pPr>
            <w:r>
              <w:rPr>
                <w:spacing w:val="5"/>
              </w:rPr>
              <w:t>成立年月</w:t>
            </w:r>
          </w:p>
        </w:tc>
        <w:tc>
          <w:tcPr>
            <w:tcW w:w="3052" w:type="dxa"/>
            <w:vAlign w:val="top"/>
          </w:tcPr>
          <w:p w14:paraId="78FCD410">
            <w:pPr>
              <w:rPr>
                <w:rFonts w:ascii="Arial"/>
                <w:sz w:val="21"/>
              </w:rPr>
            </w:pPr>
          </w:p>
        </w:tc>
        <w:tc>
          <w:tcPr>
            <w:tcW w:w="2124" w:type="dxa"/>
            <w:gridSpan w:val="2"/>
            <w:vMerge w:val="restart"/>
            <w:tcBorders>
              <w:bottom w:val="nil"/>
            </w:tcBorders>
            <w:vAlign w:val="top"/>
          </w:tcPr>
          <w:p w14:paraId="753BDAAE">
            <w:pPr>
              <w:spacing w:line="395" w:lineRule="auto"/>
              <w:rPr>
                <w:rFonts w:ascii="Arial"/>
                <w:sz w:val="21"/>
              </w:rPr>
            </w:pPr>
          </w:p>
          <w:p w14:paraId="3F5DE6B1">
            <w:pPr>
              <w:pStyle w:val="12"/>
              <w:spacing w:before="75" w:line="231" w:lineRule="auto"/>
              <w:ind w:left="594"/>
            </w:pPr>
            <w:r>
              <w:rPr>
                <w:spacing w:val="6"/>
              </w:rPr>
              <w:t>经营范围</w:t>
            </w:r>
          </w:p>
        </w:tc>
        <w:tc>
          <w:tcPr>
            <w:tcW w:w="3090" w:type="dxa"/>
            <w:vMerge w:val="restart"/>
            <w:tcBorders>
              <w:bottom w:val="nil"/>
            </w:tcBorders>
            <w:vAlign w:val="top"/>
          </w:tcPr>
          <w:p w14:paraId="252D08CA">
            <w:pPr>
              <w:rPr>
                <w:rFonts w:ascii="Arial"/>
                <w:sz w:val="21"/>
              </w:rPr>
            </w:pPr>
          </w:p>
        </w:tc>
      </w:tr>
      <w:tr w14:paraId="117C4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26" w:type="dxa"/>
            <w:vAlign w:val="top"/>
          </w:tcPr>
          <w:p w14:paraId="4BC40EC4">
            <w:pPr>
              <w:pStyle w:val="12"/>
              <w:spacing w:before="187" w:line="232" w:lineRule="auto"/>
              <w:ind w:left="163"/>
            </w:pPr>
            <w:r>
              <w:rPr>
                <w:spacing w:val="6"/>
              </w:rPr>
              <w:t>营业执照号码</w:t>
            </w:r>
          </w:p>
        </w:tc>
        <w:tc>
          <w:tcPr>
            <w:tcW w:w="3052" w:type="dxa"/>
            <w:vAlign w:val="top"/>
          </w:tcPr>
          <w:p w14:paraId="1833B524">
            <w:pPr>
              <w:rPr>
                <w:rFonts w:ascii="Arial"/>
                <w:sz w:val="21"/>
              </w:rPr>
            </w:pPr>
          </w:p>
        </w:tc>
        <w:tc>
          <w:tcPr>
            <w:tcW w:w="2124" w:type="dxa"/>
            <w:gridSpan w:val="2"/>
            <w:vMerge w:val="continue"/>
            <w:tcBorders>
              <w:top w:val="nil"/>
            </w:tcBorders>
            <w:vAlign w:val="top"/>
          </w:tcPr>
          <w:p w14:paraId="4EBE4658">
            <w:pPr>
              <w:rPr>
                <w:rFonts w:ascii="Arial"/>
                <w:sz w:val="21"/>
              </w:rPr>
            </w:pPr>
          </w:p>
        </w:tc>
        <w:tc>
          <w:tcPr>
            <w:tcW w:w="3090" w:type="dxa"/>
            <w:vMerge w:val="continue"/>
            <w:tcBorders>
              <w:top w:val="nil"/>
            </w:tcBorders>
            <w:vAlign w:val="top"/>
          </w:tcPr>
          <w:p w14:paraId="5557DADF">
            <w:pPr>
              <w:rPr>
                <w:rFonts w:ascii="Arial"/>
                <w:sz w:val="21"/>
              </w:rPr>
            </w:pPr>
          </w:p>
        </w:tc>
      </w:tr>
      <w:tr w14:paraId="15ADB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26" w:type="dxa"/>
            <w:vAlign w:val="top"/>
          </w:tcPr>
          <w:p w14:paraId="41698BF6">
            <w:pPr>
              <w:pStyle w:val="12"/>
              <w:spacing w:before="188" w:line="232" w:lineRule="auto"/>
              <w:ind w:left="403"/>
            </w:pPr>
            <w:r>
              <w:rPr>
                <w:spacing w:val="4"/>
              </w:rPr>
              <w:t>注册资金</w:t>
            </w:r>
          </w:p>
        </w:tc>
        <w:tc>
          <w:tcPr>
            <w:tcW w:w="3052" w:type="dxa"/>
            <w:vAlign w:val="top"/>
          </w:tcPr>
          <w:p w14:paraId="4D296C6B">
            <w:pPr>
              <w:rPr>
                <w:rFonts w:ascii="Arial"/>
                <w:sz w:val="21"/>
              </w:rPr>
            </w:pPr>
          </w:p>
        </w:tc>
        <w:tc>
          <w:tcPr>
            <w:tcW w:w="2124" w:type="dxa"/>
            <w:gridSpan w:val="2"/>
            <w:vAlign w:val="top"/>
          </w:tcPr>
          <w:p w14:paraId="72111FE9">
            <w:pPr>
              <w:pStyle w:val="12"/>
              <w:spacing w:before="189" w:line="231" w:lineRule="auto"/>
              <w:ind w:left="593"/>
            </w:pPr>
            <w:r>
              <w:rPr>
                <w:spacing w:val="6"/>
              </w:rPr>
              <w:t>职工人数</w:t>
            </w:r>
          </w:p>
        </w:tc>
        <w:tc>
          <w:tcPr>
            <w:tcW w:w="3090" w:type="dxa"/>
            <w:vAlign w:val="top"/>
          </w:tcPr>
          <w:p w14:paraId="1156EEB7">
            <w:pPr>
              <w:rPr>
                <w:rFonts w:ascii="Arial"/>
                <w:sz w:val="21"/>
              </w:rPr>
            </w:pPr>
          </w:p>
        </w:tc>
      </w:tr>
      <w:tr w14:paraId="27F6F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26" w:type="dxa"/>
            <w:vMerge w:val="restart"/>
            <w:tcBorders>
              <w:bottom w:val="nil"/>
            </w:tcBorders>
            <w:vAlign w:val="top"/>
          </w:tcPr>
          <w:p w14:paraId="2A075F57">
            <w:pPr>
              <w:spacing w:line="244" w:lineRule="auto"/>
              <w:rPr>
                <w:rFonts w:ascii="Arial"/>
                <w:sz w:val="21"/>
              </w:rPr>
            </w:pPr>
          </w:p>
          <w:p w14:paraId="77DA7748">
            <w:pPr>
              <w:spacing w:line="244" w:lineRule="auto"/>
              <w:rPr>
                <w:rFonts w:ascii="Arial"/>
                <w:sz w:val="21"/>
              </w:rPr>
            </w:pPr>
          </w:p>
          <w:p w14:paraId="3DCA59F0">
            <w:pPr>
              <w:spacing w:line="244" w:lineRule="auto"/>
              <w:rPr>
                <w:rFonts w:ascii="Arial"/>
                <w:sz w:val="21"/>
              </w:rPr>
            </w:pPr>
          </w:p>
          <w:p w14:paraId="3638A89C">
            <w:pPr>
              <w:pStyle w:val="12"/>
              <w:spacing w:before="75" w:line="231" w:lineRule="auto"/>
              <w:ind w:left="162"/>
            </w:pPr>
            <w:r>
              <w:rPr>
                <w:spacing w:val="6"/>
              </w:rPr>
              <w:t>公司所获证书</w:t>
            </w:r>
          </w:p>
        </w:tc>
        <w:tc>
          <w:tcPr>
            <w:tcW w:w="3052" w:type="dxa"/>
            <w:vAlign w:val="top"/>
          </w:tcPr>
          <w:p w14:paraId="4E69AE2F">
            <w:pPr>
              <w:rPr>
                <w:rFonts w:ascii="Arial"/>
                <w:sz w:val="21"/>
              </w:rPr>
            </w:pPr>
          </w:p>
        </w:tc>
        <w:tc>
          <w:tcPr>
            <w:tcW w:w="717" w:type="dxa"/>
            <w:vMerge w:val="restart"/>
            <w:tcBorders>
              <w:bottom w:val="nil"/>
            </w:tcBorders>
            <w:textDirection w:val="tbRlV"/>
            <w:vAlign w:val="top"/>
          </w:tcPr>
          <w:p w14:paraId="05605B80">
            <w:pPr>
              <w:pStyle w:val="12"/>
              <w:spacing w:before="237" w:line="207" w:lineRule="auto"/>
              <w:ind w:left="656"/>
            </w:pPr>
            <w:r>
              <w:rPr>
                <w:spacing w:val="15"/>
              </w:rPr>
              <w:t>其</w:t>
            </w:r>
            <w:r>
              <w:rPr>
                <w:spacing w:val="-49"/>
              </w:rPr>
              <w:t xml:space="preserve"> </w:t>
            </w:r>
            <w:r>
              <w:rPr>
                <w:spacing w:val="15"/>
              </w:rPr>
              <w:t>中</w:t>
            </w:r>
          </w:p>
        </w:tc>
        <w:tc>
          <w:tcPr>
            <w:tcW w:w="1407" w:type="dxa"/>
            <w:vAlign w:val="top"/>
          </w:tcPr>
          <w:p w14:paraId="27414649">
            <w:pPr>
              <w:pStyle w:val="12"/>
              <w:spacing w:before="188" w:line="232" w:lineRule="auto"/>
              <w:ind w:left="250"/>
            </w:pPr>
            <w:r>
              <w:rPr>
                <w:spacing w:val="2"/>
              </w:rPr>
              <w:t>管理人员</w:t>
            </w:r>
          </w:p>
        </w:tc>
        <w:tc>
          <w:tcPr>
            <w:tcW w:w="3090" w:type="dxa"/>
            <w:vAlign w:val="top"/>
          </w:tcPr>
          <w:p w14:paraId="4C3A74DB">
            <w:pPr>
              <w:rPr>
                <w:rFonts w:ascii="Arial"/>
                <w:sz w:val="21"/>
              </w:rPr>
            </w:pPr>
          </w:p>
        </w:tc>
      </w:tr>
      <w:tr w14:paraId="29793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26" w:type="dxa"/>
            <w:vMerge w:val="continue"/>
            <w:tcBorders>
              <w:top w:val="nil"/>
              <w:bottom w:val="nil"/>
            </w:tcBorders>
            <w:vAlign w:val="top"/>
          </w:tcPr>
          <w:p w14:paraId="1234FB62">
            <w:pPr>
              <w:rPr>
                <w:rFonts w:ascii="Arial"/>
                <w:sz w:val="21"/>
              </w:rPr>
            </w:pPr>
          </w:p>
        </w:tc>
        <w:tc>
          <w:tcPr>
            <w:tcW w:w="3052" w:type="dxa"/>
            <w:vAlign w:val="top"/>
          </w:tcPr>
          <w:p w14:paraId="1D5EC924">
            <w:pPr>
              <w:rPr>
                <w:rFonts w:ascii="Arial"/>
                <w:sz w:val="21"/>
              </w:rPr>
            </w:pPr>
          </w:p>
        </w:tc>
        <w:tc>
          <w:tcPr>
            <w:tcW w:w="717" w:type="dxa"/>
            <w:vMerge w:val="continue"/>
            <w:tcBorders>
              <w:top w:val="nil"/>
              <w:bottom w:val="nil"/>
            </w:tcBorders>
            <w:textDirection w:val="tbRlV"/>
            <w:vAlign w:val="top"/>
          </w:tcPr>
          <w:p w14:paraId="297C1EA0">
            <w:pPr>
              <w:rPr>
                <w:rFonts w:ascii="Arial"/>
                <w:sz w:val="21"/>
              </w:rPr>
            </w:pPr>
          </w:p>
        </w:tc>
        <w:tc>
          <w:tcPr>
            <w:tcW w:w="1407" w:type="dxa"/>
            <w:vAlign w:val="top"/>
          </w:tcPr>
          <w:p w14:paraId="7B0D9AD5">
            <w:pPr>
              <w:pStyle w:val="12"/>
              <w:spacing w:before="188" w:line="231" w:lineRule="auto"/>
              <w:ind w:left="238"/>
            </w:pPr>
            <w:r>
              <w:rPr>
                <w:spacing w:val="5"/>
              </w:rPr>
              <w:t>技术人员</w:t>
            </w:r>
          </w:p>
        </w:tc>
        <w:tc>
          <w:tcPr>
            <w:tcW w:w="3090" w:type="dxa"/>
            <w:vAlign w:val="top"/>
          </w:tcPr>
          <w:p w14:paraId="49FD3888">
            <w:pPr>
              <w:rPr>
                <w:rFonts w:ascii="Arial"/>
                <w:sz w:val="21"/>
              </w:rPr>
            </w:pPr>
          </w:p>
        </w:tc>
      </w:tr>
      <w:tr w14:paraId="05747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26" w:type="dxa"/>
            <w:vMerge w:val="continue"/>
            <w:tcBorders>
              <w:top w:val="nil"/>
            </w:tcBorders>
            <w:vAlign w:val="top"/>
          </w:tcPr>
          <w:p w14:paraId="61E42134">
            <w:pPr>
              <w:rPr>
                <w:rFonts w:ascii="Arial"/>
                <w:sz w:val="21"/>
              </w:rPr>
            </w:pPr>
          </w:p>
        </w:tc>
        <w:tc>
          <w:tcPr>
            <w:tcW w:w="3052" w:type="dxa"/>
            <w:vAlign w:val="top"/>
          </w:tcPr>
          <w:p w14:paraId="71D683E5">
            <w:pPr>
              <w:rPr>
                <w:rFonts w:ascii="Arial"/>
                <w:sz w:val="21"/>
              </w:rPr>
            </w:pPr>
          </w:p>
        </w:tc>
        <w:tc>
          <w:tcPr>
            <w:tcW w:w="717" w:type="dxa"/>
            <w:vMerge w:val="continue"/>
            <w:tcBorders>
              <w:top w:val="nil"/>
            </w:tcBorders>
            <w:textDirection w:val="tbRlV"/>
            <w:vAlign w:val="top"/>
          </w:tcPr>
          <w:p w14:paraId="74B39942">
            <w:pPr>
              <w:rPr>
                <w:rFonts w:ascii="Arial"/>
                <w:sz w:val="21"/>
              </w:rPr>
            </w:pPr>
          </w:p>
        </w:tc>
        <w:tc>
          <w:tcPr>
            <w:tcW w:w="1407" w:type="dxa"/>
            <w:vAlign w:val="top"/>
          </w:tcPr>
          <w:p w14:paraId="1C607409">
            <w:pPr>
              <w:pStyle w:val="12"/>
              <w:spacing w:before="189" w:line="235" w:lineRule="auto"/>
              <w:ind w:left="483"/>
            </w:pPr>
            <w:r>
              <w:rPr>
                <w:spacing w:val="-1"/>
              </w:rPr>
              <w:t>工人</w:t>
            </w:r>
          </w:p>
        </w:tc>
        <w:tc>
          <w:tcPr>
            <w:tcW w:w="3090" w:type="dxa"/>
            <w:vAlign w:val="top"/>
          </w:tcPr>
          <w:p w14:paraId="648BA44F">
            <w:pPr>
              <w:rPr>
                <w:rFonts w:ascii="Arial"/>
                <w:sz w:val="21"/>
              </w:rPr>
            </w:pPr>
          </w:p>
        </w:tc>
      </w:tr>
      <w:tr w14:paraId="2F5A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26" w:type="dxa"/>
            <w:vMerge w:val="restart"/>
            <w:tcBorders>
              <w:bottom w:val="nil"/>
            </w:tcBorders>
            <w:vAlign w:val="top"/>
          </w:tcPr>
          <w:p w14:paraId="610842D0">
            <w:pPr>
              <w:spacing w:line="348" w:lineRule="auto"/>
              <w:rPr>
                <w:rFonts w:ascii="Arial"/>
                <w:sz w:val="21"/>
              </w:rPr>
            </w:pPr>
          </w:p>
          <w:p w14:paraId="315FB5E2">
            <w:pPr>
              <w:pStyle w:val="12"/>
              <w:spacing w:before="74" w:line="232" w:lineRule="auto"/>
              <w:ind w:left="422"/>
            </w:pPr>
            <w:r>
              <w:rPr>
                <w:spacing w:val="-1"/>
              </w:rPr>
              <w:t>固定资产</w:t>
            </w:r>
          </w:p>
        </w:tc>
        <w:tc>
          <w:tcPr>
            <w:tcW w:w="3052" w:type="dxa"/>
            <w:vAlign w:val="top"/>
          </w:tcPr>
          <w:p w14:paraId="0EEC6662">
            <w:pPr>
              <w:pStyle w:val="12"/>
              <w:spacing w:before="190" w:line="231" w:lineRule="auto"/>
              <w:ind w:left="463"/>
            </w:pPr>
            <w:r>
              <w:t>原值</w:t>
            </w:r>
            <w:r>
              <w:rPr>
                <w:spacing w:val="6"/>
              </w:rPr>
              <w:t xml:space="preserve">          </w:t>
            </w:r>
            <w:r>
              <w:t>万元</w:t>
            </w:r>
          </w:p>
        </w:tc>
        <w:tc>
          <w:tcPr>
            <w:tcW w:w="2124" w:type="dxa"/>
            <w:gridSpan w:val="2"/>
            <w:vMerge w:val="restart"/>
            <w:tcBorders>
              <w:bottom w:val="nil"/>
            </w:tcBorders>
            <w:vAlign w:val="top"/>
          </w:tcPr>
          <w:p w14:paraId="38884892">
            <w:pPr>
              <w:spacing w:line="348" w:lineRule="auto"/>
              <w:rPr>
                <w:rFonts w:ascii="Arial"/>
                <w:sz w:val="21"/>
              </w:rPr>
            </w:pPr>
          </w:p>
          <w:p w14:paraId="422947FD">
            <w:pPr>
              <w:pStyle w:val="12"/>
              <w:spacing w:before="74" w:line="232" w:lineRule="auto"/>
              <w:ind w:left="594"/>
            </w:pPr>
            <w:r>
              <w:rPr>
                <w:spacing w:val="6"/>
              </w:rPr>
              <w:t>流动资金</w:t>
            </w:r>
          </w:p>
        </w:tc>
        <w:tc>
          <w:tcPr>
            <w:tcW w:w="3090" w:type="dxa"/>
            <w:vMerge w:val="restart"/>
            <w:tcBorders>
              <w:bottom w:val="nil"/>
            </w:tcBorders>
            <w:vAlign w:val="top"/>
          </w:tcPr>
          <w:p w14:paraId="78A7AAFB">
            <w:pPr>
              <w:spacing w:line="348" w:lineRule="auto"/>
              <w:rPr>
                <w:rFonts w:ascii="Arial"/>
                <w:sz w:val="21"/>
              </w:rPr>
            </w:pPr>
          </w:p>
          <w:p w14:paraId="4CE80CBA">
            <w:pPr>
              <w:pStyle w:val="12"/>
              <w:spacing w:before="74" w:line="234" w:lineRule="auto"/>
              <w:ind w:left="1318"/>
            </w:pPr>
            <w:r>
              <w:rPr>
                <w:spacing w:val="1"/>
              </w:rPr>
              <w:t>万元</w:t>
            </w:r>
          </w:p>
        </w:tc>
      </w:tr>
      <w:tr w14:paraId="711CD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26" w:type="dxa"/>
            <w:vMerge w:val="continue"/>
            <w:tcBorders>
              <w:top w:val="nil"/>
            </w:tcBorders>
            <w:vAlign w:val="top"/>
          </w:tcPr>
          <w:p w14:paraId="5CF42728">
            <w:pPr>
              <w:rPr>
                <w:rFonts w:ascii="Arial"/>
                <w:sz w:val="21"/>
              </w:rPr>
            </w:pPr>
          </w:p>
        </w:tc>
        <w:tc>
          <w:tcPr>
            <w:tcW w:w="3052" w:type="dxa"/>
            <w:vAlign w:val="top"/>
          </w:tcPr>
          <w:p w14:paraId="5034C3CB">
            <w:pPr>
              <w:pStyle w:val="12"/>
              <w:spacing w:before="114" w:line="231" w:lineRule="auto"/>
              <w:ind w:left="461"/>
            </w:pPr>
            <w:r>
              <w:rPr>
                <w:spacing w:val="1"/>
              </w:rPr>
              <w:t>净值</w:t>
            </w:r>
            <w:r>
              <w:rPr>
                <w:spacing w:val="6"/>
              </w:rPr>
              <w:t xml:space="preserve">          </w:t>
            </w:r>
            <w:r>
              <w:rPr>
                <w:spacing w:val="1"/>
              </w:rPr>
              <w:t>万元</w:t>
            </w:r>
          </w:p>
        </w:tc>
        <w:tc>
          <w:tcPr>
            <w:tcW w:w="2124" w:type="dxa"/>
            <w:gridSpan w:val="2"/>
            <w:vMerge w:val="continue"/>
            <w:tcBorders>
              <w:top w:val="nil"/>
            </w:tcBorders>
            <w:vAlign w:val="top"/>
          </w:tcPr>
          <w:p w14:paraId="7FEF3A64">
            <w:pPr>
              <w:rPr>
                <w:rFonts w:ascii="Arial"/>
                <w:sz w:val="21"/>
              </w:rPr>
            </w:pPr>
          </w:p>
        </w:tc>
        <w:tc>
          <w:tcPr>
            <w:tcW w:w="3090" w:type="dxa"/>
            <w:vMerge w:val="continue"/>
            <w:tcBorders>
              <w:top w:val="nil"/>
            </w:tcBorders>
            <w:vAlign w:val="top"/>
          </w:tcPr>
          <w:p w14:paraId="6D882160">
            <w:pPr>
              <w:rPr>
                <w:rFonts w:ascii="Arial"/>
                <w:sz w:val="21"/>
              </w:rPr>
            </w:pPr>
          </w:p>
        </w:tc>
      </w:tr>
      <w:tr w14:paraId="16D0D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26" w:type="dxa"/>
            <w:vMerge w:val="restart"/>
            <w:tcBorders>
              <w:bottom w:val="nil"/>
            </w:tcBorders>
            <w:vAlign w:val="top"/>
          </w:tcPr>
          <w:p w14:paraId="491D7AB6">
            <w:pPr>
              <w:spacing w:line="270" w:lineRule="auto"/>
              <w:rPr>
                <w:rFonts w:ascii="Arial"/>
                <w:sz w:val="21"/>
              </w:rPr>
            </w:pPr>
          </w:p>
          <w:p w14:paraId="52BFA000">
            <w:pPr>
              <w:pStyle w:val="12"/>
              <w:spacing w:before="74" w:line="239" w:lineRule="auto"/>
              <w:ind w:left="518" w:right="139" w:hanging="359"/>
            </w:pPr>
            <w:r>
              <w:rPr>
                <w:spacing w:val="7"/>
              </w:rPr>
              <w:t>上年度主要经</w:t>
            </w:r>
            <w:r>
              <w:t xml:space="preserve"> </w:t>
            </w:r>
            <w:r>
              <w:rPr>
                <w:spacing w:val="4"/>
              </w:rPr>
              <w:t>济指标</w:t>
            </w:r>
          </w:p>
        </w:tc>
        <w:tc>
          <w:tcPr>
            <w:tcW w:w="8266" w:type="dxa"/>
            <w:gridSpan w:val="4"/>
            <w:vAlign w:val="top"/>
          </w:tcPr>
          <w:p w14:paraId="1F22FA26">
            <w:pPr>
              <w:pStyle w:val="12"/>
              <w:spacing w:before="190" w:line="231" w:lineRule="auto"/>
              <w:ind w:left="117"/>
            </w:pPr>
            <w:r>
              <w:rPr>
                <w:spacing w:val="5"/>
              </w:rPr>
              <w:t>服务总产值</w:t>
            </w:r>
            <w:r>
              <w:t xml:space="preserve">                     </w:t>
            </w:r>
            <w:r>
              <w:rPr>
                <w:spacing w:val="5"/>
              </w:rPr>
              <w:t>万元</w:t>
            </w:r>
          </w:p>
        </w:tc>
      </w:tr>
      <w:tr w14:paraId="09A66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26" w:type="dxa"/>
            <w:vMerge w:val="continue"/>
            <w:tcBorders>
              <w:top w:val="nil"/>
            </w:tcBorders>
            <w:vAlign w:val="top"/>
          </w:tcPr>
          <w:p w14:paraId="23765A2B">
            <w:pPr>
              <w:rPr>
                <w:rFonts w:ascii="Arial"/>
                <w:sz w:val="21"/>
              </w:rPr>
            </w:pPr>
          </w:p>
        </w:tc>
        <w:tc>
          <w:tcPr>
            <w:tcW w:w="8266" w:type="dxa"/>
            <w:gridSpan w:val="4"/>
            <w:vAlign w:val="top"/>
          </w:tcPr>
          <w:p w14:paraId="6F6B7F36">
            <w:pPr>
              <w:pStyle w:val="12"/>
              <w:spacing w:before="190" w:line="231" w:lineRule="auto"/>
              <w:ind w:left="123"/>
            </w:pPr>
            <w:r>
              <w:rPr>
                <w:spacing w:val="3"/>
              </w:rPr>
              <w:t>实现利润</w:t>
            </w:r>
            <w:r>
              <w:rPr>
                <w:spacing w:val="6"/>
              </w:rPr>
              <w:t xml:space="preserve">                  </w:t>
            </w:r>
            <w:r>
              <w:rPr>
                <w:spacing w:val="3"/>
              </w:rPr>
              <w:t>万元</w:t>
            </w:r>
          </w:p>
        </w:tc>
      </w:tr>
      <w:tr w14:paraId="2F51E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726" w:type="dxa"/>
            <w:vAlign w:val="top"/>
          </w:tcPr>
          <w:p w14:paraId="2111749B">
            <w:pPr>
              <w:spacing w:line="430" w:lineRule="auto"/>
              <w:rPr>
                <w:rFonts w:ascii="Arial"/>
                <w:sz w:val="21"/>
              </w:rPr>
            </w:pPr>
          </w:p>
          <w:p w14:paraId="66F4044D">
            <w:pPr>
              <w:pStyle w:val="12"/>
              <w:spacing w:before="75" w:line="229" w:lineRule="auto"/>
              <w:ind w:left="398"/>
            </w:pPr>
            <w:r>
              <w:rPr>
                <w:spacing w:val="5"/>
              </w:rPr>
              <w:t>企业简介</w:t>
            </w:r>
          </w:p>
        </w:tc>
        <w:tc>
          <w:tcPr>
            <w:tcW w:w="8266" w:type="dxa"/>
            <w:gridSpan w:val="4"/>
            <w:vAlign w:val="top"/>
          </w:tcPr>
          <w:p w14:paraId="3B593A76">
            <w:pPr>
              <w:pStyle w:val="12"/>
              <w:spacing w:before="39" w:line="228" w:lineRule="auto"/>
              <w:ind w:left="118"/>
            </w:pPr>
            <w:r>
              <w:rPr>
                <w:spacing w:val="5"/>
              </w:rPr>
              <w:t>请在简介中说明但不限于以下内容：</w:t>
            </w:r>
          </w:p>
          <w:p w14:paraId="3441F424">
            <w:pPr>
              <w:pStyle w:val="12"/>
              <w:spacing w:before="27" w:line="228" w:lineRule="auto"/>
              <w:ind w:left="119"/>
            </w:pPr>
            <w:r>
              <w:rPr>
                <w:position w:val="2"/>
              </w:rPr>
              <w:drawing>
                <wp:inline distT="0" distB="0" distL="0" distR="0">
                  <wp:extent cx="108585" cy="9906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7"/>
                          <a:stretch>
                            <a:fillRect/>
                          </a:stretch>
                        </pic:blipFill>
                        <pic:spPr>
                          <a:xfrm>
                            <a:off x="0" y="0"/>
                            <a:ext cx="108658" cy="99667"/>
                          </a:xfrm>
                          <a:prstGeom prst="rect">
                            <a:avLst/>
                          </a:prstGeom>
                        </pic:spPr>
                      </pic:pic>
                    </a:graphicData>
                  </a:graphic>
                </wp:inline>
              </w:drawing>
            </w:r>
            <w:r>
              <w:rPr>
                <w:spacing w:val="13"/>
              </w:rPr>
              <w:t xml:space="preserve">  </w:t>
            </w:r>
            <w:r>
              <w:rPr>
                <w:spacing w:val="4"/>
              </w:rPr>
              <w:t>是否具有健全稳定的组织结构；</w:t>
            </w:r>
          </w:p>
          <w:p w14:paraId="7F8E39D7">
            <w:pPr>
              <w:pStyle w:val="12"/>
              <w:spacing w:before="28" w:line="229" w:lineRule="auto"/>
              <w:ind w:left="119"/>
            </w:pPr>
            <w:r>
              <w:rPr>
                <w:position w:val="2"/>
              </w:rPr>
              <w:drawing>
                <wp:inline distT="0" distB="0" distL="0" distR="0">
                  <wp:extent cx="108585" cy="990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7"/>
                          <a:stretch>
                            <a:fillRect/>
                          </a:stretch>
                        </pic:blipFill>
                        <pic:spPr>
                          <a:xfrm>
                            <a:off x="0" y="0"/>
                            <a:ext cx="108658" cy="99667"/>
                          </a:xfrm>
                          <a:prstGeom prst="rect">
                            <a:avLst/>
                          </a:prstGeom>
                        </pic:spPr>
                      </pic:pic>
                    </a:graphicData>
                  </a:graphic>
                </wp:inline>
              </w:drawing>
            </w:r>
            <w:r>
              <w:rPr>
                <w:spacing w:val="16"/>
              </w:rPr>
              <w:t xml:space="preserve">  </w:t>
            </w:r>
            <w:r>
              <w:rPr>
                <w:spacing w:val="7"/>
              </w:rPr>
              <w:t>是否已经具备履行合同所需的人力、财力、物力和服务等相关能力；</w:t>
            </w:r>
          </w:p>
          <w:p w14:paraId="3D3ED180">
            <w:pPr>
              <w:pStyle w:val="12"/>
              <w:spacing w:before="26" w:line="218" w:lineRule="auto"/>
              <w:ind w:left="119"/>
            </w:pPr>
            <w:r>
              <w:rPr>
                <w:position w:val="2"/>
              </w:rPr>
              <w:drawing>
                <wp:inline distT="0" distB="0" distL="0" distR="0">
                  <wp:extent cx="108585" cy="990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7"/>
                          <a:stretch>
                            <a:fillRect/>
                          </a:stretch>
                        </pic:blipFill>
                        <pic:spPr>
                          <a:xfrm>
                            <a:off x="0" y="0"/>
                            <a:ext cx="108658" cy="99667"/>
                          </a:xfrm>
                          <a:prstGeom prst="rect">
                            <a:avLst/>
                          </a:prstGeom>
                        </pic:spPr>
                      </pic:pic>
                    </a:graphicData>
                  </a:graphic>
                </wp:inline>
              </w:drawing>
            </w:r>
            <w:r>
              <w:rPr>
                <w:spacing w:val="13"/>
              </w:rPr>
              <w:t xml:space="preserve">  </w:t>
            </w:r>
            <w:r>
              <w:rPr>
                <w:spacing w:val="7"/>
              </w:rPr>
              <w:t>是否有较完善的质量保证体系和售后服务体系。</w:t>
            </w:r>
          </w:p>
        </w:tc>
      </w:tr>
    </w:tbl>
    <w:p w14:paraId="5574DB58">
      <w:pPr>
        <w:pStyle w:val="3"/>
        <w:spacing w:line="271" w:lineRule="auto"/>
      </w:pPr>
    </w:p>
    <w:p w14:paraId="61D1455A">
      <w:pPr>
        <w:pStyle w:val="3"/>
        <w:spacing w:line="271" w:lineRule="auto"/>
      </w:pPr>
    </w:p>
    <w:p w14:paraId="1745876B">
      <w:pPr>
        <w:pStyle w:val="3"/>
        <w:spacing w:line="271" w:lineRule="auto"/>
      </w:pPr>
    </w:p>
    <w:p w14:paraId="1C688291">
      <w:pPr>
        <w:pStyle w:val="3"/>
        <w:spacing w:line="272" w:lineRule="auto"/>
      </w:pPr>
    </w:p>
    <w:p w14:paraId="3DDB08E2">
      <w:pPr>
        <w:rPr>
          <w:rFonts w:ascii="仿宋" w:hAnsi="仿宋" w:eastAsia="仿宋" w:cs="仿宋"/>
          <w:b/>
          <w:bCs/>
          <w:spacing w:val="5"/>
          <w:sz w:val="31"/>
          <w:szCs w:val="31"/>
        </w:rPr>
      </w:pPr>
      <w:r>
        <w:rPr>
          <w:rFonts w:ascii="仿宋" w:hAnsi="仿宋" w:eastAsia="仿宋" w:cs="仿宋"/>
          <w:b/>
          <w:bCs/>
          <w:spacing w:val="5"/>
          <w:sz w:val="31"/>
          <w:szCs w:val="31"/>
        </w:rPr>
        <w:br w:type="page"/>
      </w:r>
    </w:p>
    <w:p w14:paraId="2FD7E976">
      <w:pPr>
        <w:spacing w:before="101" w:line="228" w:lineRule="auto"/>
        <w:ind w:left="2580"/>
        <w:rPr>
          <w:rFonts w:ascii="仿宋" w:hAnsi="仿宋" w:eastAsia="仿宋" w:cs="仿宋"/>
          <w:b/>
          <w:bCs/>
          <w:spacing w:val="5"/>
          <w:sz w:val="31"/>
          <w:szCs w:val="31"/>
        </w:rPr>
      </w:pPr>
    </w:p>
    <w:p w14:paraId="2A542EDD">
      <w:pPr>
        <w:spacing w:before="101" w:line="228" w:lineRule="auto"/>
        <w:ind w:left="2580"/>
        <w:rPr>
          <w:rFonts w:ascii="仿宋" w:hAnsi="仿宋" w:eastAsia="仿宋" w:cs="仿宋"/>
          <w:b/>
          <w:bCs/>
          <w:spacing w:val="5"/>
          <w:sz w:val="31"/>
          <w:szCs w:val="31"/>
        </w:rPr>
      </w:pPr>
    </w:p>
    <w:p w14:paraId="5AC5F08C">
      <w:pPr>
        <w:spacing w:before="101" w:line="228" w:lineRule="auto"/>
        <w:ind w:left="2580"/>
        <w:rPr>
          <w:rFonts w:ascii="仿宋" w:hAnsi="仿宋" w:eastAsia="仿宋" w:cs="仿宋"/>
          <w:sz w:val="31"/>
          <w:szCs w:val="31"/>
        </w:rPr>
      </w:pPr>
      <w:r>
        <w:rPr>
          <w:rFonts w:ascii="仿宋" w:hAnsi="仿宋" w:eastAsia="仿宋" w:cs="仿宋"/>
          <w:b/>
          <w:bCs/>
          <w:spacing w:val="5"/>
          <w:sz w:val="31"/>
          <w:szCs w:val="31"/>
        </w:rPr>
        <w:t>十三、服务团队配备情况</w:t>
      </w:r>
    </w:p>
    <w:p w14:paraId="2709CD4D">
      <w:pPr>
        <w:spacing w:before="235" w:line="229" w:lineRule="auto"/>
        <w:ind w:left="183"/>
        <w:rPr>
          <w:rFonts w:ascii="仿宋" w:hAnsi="仿宋" w:eastAsia="仿宋" w:cs="仿宋"/>
          <w:sz w:val="23"/>
          <w:szCs w:val="23"/>
        </w:rPr>
      </w:pPr>
      <w:r>
        <w:rPr>
          <w:rFonts w:ascii="仿宋" w:hAnsi="仿宋" w:eastAsia="仿宋" w:cs="仿宋"/>
          <w:spacing w:val="8"/>
          <w:sz w:val="23"/>
          <w:szCs w:val="23"/>
        </w:rPr>
        <w:t>（1）服务团队配备情况表（人员数量、专业种</w:t>
      </w:r>
      <w:r>
        <w:rPr>
          <w:rFonts w:ascii="仿宋" w:hAnsi="仿宋" w:eastAsia="仿宋" w:cs="仿宋"/>
          <w:spacing w:val="7"/>
          <w:sz w:val="23"/>
          <w:szCs w:val="23"/>
        </w:rPr>
        <w:t>类）</w:t>
      </w:r>
    </w:p>
    <w:p w14:paraId="4DE1734A">
      <w:pPr>
        <w:spacing w:before="153" w:line="229" w:lineRule="auto"/>
        <w:ind w:left="183"/>
        <w:rPr>
          <w:rFonts w:ascii="仿宋" w:hAnsi="仿宋" w:eastAsia="仿宋" w:cs="仿宋"/>
          <w:sz w:val="23"/>
          <w:szCs w:val="23"/>
        </w:rPr>
      </w:pPr>
      <w:r>
        <w:rPr>
          <w:rFonts w:ascii="仿宋" w:hAnsi="仿宋" w:eastAsia="仿宋" w:cs="仿宋"/>
          <w:spacing w:val="5"/>
          <w:sz w:val="23"/>
          <w:szCs w:val="23"/>
        </w:rPr>
        <w:t>（2）主要负责人简历表</w:t>
      </w:r>
    </w:p>
    <w:p w14:paraId="719DD999">
      <w:pPr>
        <w:spacing w:before="153" w:line="230" w:lineRule="auto"/>
        <w:ind w:left="183"/>
        <w:rPr>
          <w:rFonts w:ascii="仿宋" w:hAnsi="仿宋" w:eastAsia="仿宋" w:cs="仿宋"/>
          <w:sz w:val="23"/>
          <w:szCs w:val="23"/>
        </w:rPr>
      </w:pPr>
      <w:r>
        <w:rPr>
          <w:rFonts w:ascii="仿宋" w:hAnsi="仿宋" w:eastAsia="仿宋" w:cs="仿宋"/>
          <w:spacing w:val="7"/>
          <w:sz w:val="23"/>
          <w:szCs w:val="23"/>
        </w:rPr>
        <w:t>（3）投标人认为有必要提供的其他文件</w:t>
      </w:r>
    </w:p>
    <w:p w14:paraId="5609E3D2">
      <w:pPr>
        <w:pStyle w:val="3"/>
        <w:spacing w:line="350" w:lineRule="auto"/>
      </w:pPr>
    </w:p>
    <w:p w14:paraId="5E4C093B">
      <w:pPr>
        <w:pStyle w:val="3"/>
        <w:spacing w:line="350" w:lineRule="auto"/>
      </w:pPr>
    </w:p>
    <w:p w14:paraId="09FB05B3">
      <w:pPr>
        <w:spacing w:before="75" w:line="229" w:lineRule="auto"/>
        <w:ind w:left="188"/>
        <w:rPr>
          <w:rFonts w:ascii="仿宋" w:hAnsi="仿宋" w:eastAsia="仿宋" w:cs="仿宋"/>
          <w:sz w:val="23"/>
          <w:szCs w:val="23"/>
        </w:rPr>
      </w:pPr>
      <w:r>
        <w:rPr>
          <w:rFonts w:ascii="仿宋" w:hAnsi="仿宋" w:eastAsia="仿宋" w:cs="仿宋"/>
          <w:b/>
          <w:bCs/>
          <w:spacing w:val="2"/>
          <w:sz w:val="23"/>
          <w:szCs w:val="23"/>
        </w:rPr>
        <w:t>1、</w:t>
      </w:r>
      <w:r>
        <w:rPr>
          <w:rFonts w:ascii="仿宋" w:hAnsi="仿宋" w:eastAsia="仿宋" w:cs="仿宋"/>
          <w:spacing w:val="15"/>
          <w:sz w:val="23"/>
          <w:szCs w:val="23"/>
        </w:rPr>
        <w:t xml:space="preserve">   </w:t>
      </w:r>
      <w:r>
        <w:rPr>
          <w:rFonts w:ascii="仿宋" w:hAnsi="仿宋" w:eastAsia="仿宋" w:cs="仿宋"/>
          <w:b/>
          <w:bCs/>
          <w:spacing w:val="2"/>
          <w:sz w:val="23"/>
          <w:szCs w:val="23"/>
        </w:rPr>
        <w:t>项目负责人简历表</w:t>
      </w:r>
    </w:p>
    <w:p w14:paraId="7D6A61C0">
      <w:pPr>
        <w:spacing w:before="42"/>
      </w:pPr>
    </w:p>
    <w:p w14:paraId="28DBBC1F">
      <w:pPr>
        <w:spacing w:before="42"/>
      </w:pPr>
    </w:p>
    <w:tbl>
      <w:tblPr>
        <w:tblStyle w:val="11"/>
        <w:tblW w:w="926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2419"/>
        <w:gridCol w:w="1004"/>
        <w:gridCol w:w="1071"/>
        <w:gridCol w:w="1713"/>
        <w:gridCol w:w="1765"/>
      </w:tblGrid>
      <w:tr w14:paraId="0E10C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1" w:type="dxa"/>
            <w:vAlign w:val="top"/>
          </w:tcPr>
          <w:p w14:paraId="7AAAD433">
            <w:pPr>
              <w:pStyle w:val="12"/>
              <w:spacing w:before="151" w:line="232" w:lineRule="auto"/>
              <w:ind w:left="120"/>
            </w:pPr>
            <w:r>
              <w:rPr>
                <w:spacing w:val="2"/>
              </w:rPr>
              <w:t>姓名</w:t>
            </w:r>
          </w:p>
        </w:tc>
        <w:tc>
          <w:tcPr>
            <w:tcW w:w="2419" w:type="dxa"/>
            <w:vAlign w:val="top"/>
          </w:tcPr>
          <w:p w14:paraId="711C6376">
            <w:pPr>
              <w:rPr>
                <w:rFonts w:ascii="Arial"/>
                <w:sz w:val="21"/>
              </w:rPr>
            </w:pPr>
          </w:p>
        </w:tc>
        <w:tc>
          <w:tcPr>
            <w:tcW w:w="1004" w:type="dxa"/>
            <w:vAlign w:val="top"/>
          </w:tcPr>
          <w:p w14:paraId="7ECD2E31">
            <w:pPr>
              <w:pStyle w:val="12"/>
              <w:spacing w:before="151" w:line="231" w:lineRule="auto"/>
              <w:ind w:left="122"/>
            </w:pPr>
            <w:r>
              <w:rPr>
                <w:spacing w:val="-1"/>
              </w:rPr>
              <w:t>年龄</w:t>
            </w:r>
          </w:p>
        </w:tc>
        <w:tc>
          <w:tcPr>
            <w:tcW w:w="1071" w:type="dxa"/>
            <w:vAlign w:val="top"/>
          </w:tcPr>
          <w:p w14:paraId="5D6F6188">
            <w:pPr>
              <w:rPr>
                <w:rFonts w:ascii="Arial"/>
                <w:sz w:val="21"/>
              </w:rPr>
            </w:pPr>
          </w:p>
        </w:tc>
        <w:tc>
          <w:tcPr>
            <w:tcW w:w="1713" w:type="dxa"/>
            <w:vAlign w:val="top"/>
          </w:tcPr>
          <w:p w14:paraId="065CF75E">
            <w:pPr>
              <w:pStyle w:val="12"/>
              <w:spacing w:before="151" w:line="231" w:lineRule="auto"/>
              <w:ind w:left="118"/>
            </w:pPr>
            <w:r>
              <w:rPr>
                <w:spacing w:val="6"/>
              </w:rPr>
              <w:t>身份证号码</w:t>
            </w:r>
          </w:p>
        </w:tc>
        <w:tc>
          <w:tcPr>
            <w:tcW w:w="1765" w:type="dxa"/>
            <w:vAlign w:val="top"/>
          </w:tcPr>
          <w:p w14:paraId="3AE56141">
            <w:pPr>
              <w:rPr>
                <w:rFonts w:ascii="Arial"/>
                <w:sz w:val="21"/>
              </w:rPr>
            </w:pPr>
          </w:p>
        </w:tc>
      </w:tr>
      <w:tr w14:paraId="250ED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1" w:type="dxa"/>
            <w:vAlign w:val="top"/>
          </w:tcPr>
          <w:p w14:paraId="11A27550">
            <w:pPr>
              <w:pStyle w:val="12"/>
              <w:spacing w:before="144" w:line="229" w:lineRule="auto"/>
              <w:ind w:left="123"/>
            </w:pPr>
            <w:r>
              <w:rPr>
                <w:spacing w:val="5"/>
              </w:rPr>
              <w:t>毕业学校</w:t>
            </w:r>
          </w:p>
        </w:tc>
        <w:tc>
          <w:tcPr>
            <w:tcW w:w="4494" w:type="dxa"/>
            <w:gridSpan w:val="3"/>
            <w:vAlign w:val="top"/>
          </w:tcPr>
          <w:p w14:paraId="3F7D0F46">
            <w:pPr>
              <w:rPr>
                <w:rFonts w:ascii="Arial"/>
                <w:sz w:val="21"/>
              </w:rPr>
            </w:pPr>
          </w:p>
        </w:tc>
        <w:tc>
          <w:tcPr>
            <w:tcW w:w="1713" w:type="dxa"/>
            <w:vAlign w:val="top"/>
          </w:tcPr>
          <w:p w14:paraId="566929E4">
            <w:pPr>
              <w:pStyle w:val="12"/>
              <w:spacing w:before="144" w:line="232" w:lineRule="auto"/>
              <w:ind w:left="121"/>
            </w:pPr>
            <w:r>
              <w:t>专业</w:t>
            </w:r>
          </w:p>
        </w:tc>
        <w:tc>
          <w:tcPr>
            <w:tcW w:w="1765" w:type="dxa"/>
            <w:vAlign w:val="top"/>
          </w:tcPr>
          <w:p w14:paraId="5854A8AF">
            <w:pPr>
              <w:rPr>
                <w:rFonts w:ascii="Arial"/>
                <w:sz w:val="21"/>
              </w:rPr>
            </w:pPr>
          </w:p>
        </w:tc>
      </w:tr>
      <w:tr w14:paraId="29671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1" w:type="dxa"/>
            <w:vAlign w:val="top"/>
          </w:tcPr>
          <w:p w14:paraId="7A222ED4">
            <w:pPr>
              <w:pStyle w:val="12"/>
              <w:spacing w:before="146" w:line="230" w:lineRule="auto"/>
              <w:ind w:left="130"/>
            </w:pPr>
            <w:r>
              <w:rPr>
                <w:spacing w:val="-2"/>
              </w:rPr>
              <w:t>学位</w:t>
            </w:r>
          </w:p>
        </w:tc>
        <w:tc>
          <w:tcPr>
            <w:tcW w:w="2419" w:type="dxa"/>
            <w:vAlign w:val="top"/>
          </w:tcPr>
          <w:p w14:paraId="29D710C7">
            <w:pPr>
              <w:rPr>
                <w:rFonts w:ascii="Arial"/>
                <w:sz w:val="21"/>
              </w:rPr>
            </w:pPr>
          </w:p>
        </w:tc>
        <w:tc>
          <w:tcPr>
            <w:tcW w:w="1004" w:type="dxa"/>
            <w:vAlign w:val="top"/>
          </w:tcPr>
          <w:p w14:paraId="182C883D">
            <w:pPr>
              <w:pStyle w:val="12"/>
              <w:spacing w:before="146" w:line="229" w:lineRule="auto"/>
              <w:ind w:left="117"/>
            </w:pPr>
            <w:r>
              <w:rPr>
                <w:spacing w:val="2"/>
              </w:rPr>
              <w:t>职称</w:t>
            </w:r>
          </w:p>
        </w:tc>
        <w:tc>
          <w:tcPr>
            <w:tcW w:w="1071" w:type="dxa"/>
            <w:vAlign w:val="top"/>
          </w:tcPr>
          <w:p w14:paraId="2EF89A16">
            <w:pPr>
              <w:rPr>
                <w:rFonts w:ascii="Arial"/>
                <w:sz w:val="21"/>
              </w:rPr>
            </w:pPr>
          </w:p>
        </w:tc>
        <w:tc>
          <w:tcPr>
            <w:tcW w:w="1713" w:type="dxa"/>
            <w:vAlign w:val="top"/>
          </w:tcPr>
          <w:p w14:paraId="5F5825C3">
            <w:pPr>
              <w:pStyle w:val="12"/>
              <w:spacing w:before="146" w:line="231" w:lineRule="auto"/>
              <w:ind w:left="118"/>
            </w:pPr>
            <w:r>
              <w:rPr>
                <w:spacing w:val="2"/>
              </w:rPr>
              <w:t>职务</w:t>
            </w:r>
          </w:p>
        </w:tc>
        <w:tc>
          <w:tcPr>
            <w:tcW w:w="1765" w:type="dxa"/>
            <w:vAlign w:val="top"/>
          </w:tcPr>
          <w:p w14:paraId="01708094">
            <w:pPr>
              <w:rPr>
                <w:rFonts w:ascii="Arial"/>
                <w:sz w:val="21"/>
              </w:rPr>
            </w:pPr>
          </w:p>
        </w:tc>
      </w:tr>
      <w:tr w14:paraId="0D67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291" w:type="dxa"/>
            <w:vAlign w:val="top"/>
          </w:tcPr>
          <w:p w14:paraId="3CBE0301">
            <w:pPr>
              <w:pStyle w:val="12"/>
              <w:spacing w:before="145" w:line="292" w:lineRule="auto"/>
              <w:ind w:left="119" w:right="108"/>
            </w:pPr>
            <w:r>
              <w:rPr>
                <w:spacing w:val="33"/>
              </w:rPr>
              <w:t>现所在机</w:t>
            </w:r>
            <w:r>
              <w:t xml:space="preserve"> </w:t>
            </w:r>
            <w:r>
              <w:rPr>
                <w:spacing w:val="6"/>
              </w:rPr>
              <w:t>构或部门</w:t>
            </w:r>
          </w:p>
        </w:tc>
        <w:tc>
          <w:tcPr>
            <w:tcW w:w="4494" w:type="dxa"/>
            <w:gridSpan w:val="3"/>
            <w:vAlign w:val="top"/>
          </w:tcPr>
          <w:p w14:paraId="6C0C13FC">
            <w:pPr>
              <w:rPr>
                <w:rFonts w:ascii="Arial"/>
                <w:sz w:val="21"/>
              </w:rPr>
            </w:pPr>
          </w:p>
        </w:tc>
        <w:tc>
          <w:tcPr>
            <w:tcW w:w="1713" w:type="dxa"/>
            <w:vAlign w:val="top"/>
          </w:tcPr>
          <w:p w14:paraId="35C346D9">
            <w:pPr>
              <w:spacing w:line="289" w:lineRule="auto"/>
              <w:rPr>
                <w:rFonts w:ascii="Arial"/>
                <w:sz w:val="21"/>
              </w:rPr>
            </w:pPr>
          </w:p>
          <w:p w14:paraId="5CA22A92">
            <w:pPr>
              <w:pStyle w:val="12"/>
              <w:spacing w:before="75" w:line="231" w:lineRule="auto"/>
              <w:ind w:left="118"/>
            </w:pPr>
            <w:r>
              <w:rPr>
                <w:spacing w:val="6"/>
              </w:rPr>
              <w:t>服务时间</w:t>
            </w:r>
          </w:p>
        </w:tc>
        <w:tc>
          <w:tcPr>
            <w:tcW w:w="1765" w:type="dxa"/>
            <w:vAlign w:val="top"/>
          </w:tcPr>
          <w:p w14:paraId="6A85ADA2">
            <w:pPr>
              <w:rPr>
                <w:rFonts w:ascii="Arial"/>
                <w:sz w:val="21"/>
              </w:rPr>
            </w:pPr>
          </w:p>
        </w:tc>
      </w:tr>
      <w:tr w14:paraId="2C2BC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291" w:type="dxa"/>
            <w:vAlign w:val="top"/>
          </w:tcPr>
          <w:p w14:paraId="11A75464">
            <w:pPr>
              <w:spacing w:line="256" w:lineRule="auto"/>
              <w:rPr>
                <w:rFonts w:ascii="Arial"/>
                <w:sz w:val="21"/>
              </w:rPr>
            </w:pPr>
          </w:p>
          <w:p w14:paraId="41B508A5">
            <w:pPr>
              <w:spacing w:line="256" w:lineRule="auto"/>
              <w:rPr>
                <w:rFonts w:ascii="Arial"/>
                <w:sz w:val="21"/>
              </w:rPr>
            </w:pPr>
          </w:p>
          <w:p w14:paraId="155A7A2D">
            <w:pPr>
              <w:pStyle w:val="12"/>
              <w:spacing w:before="75" w:line="233" w:lineRule="auto"/>
              <w:ind w:left="126"/>
            </w:pPr>
            <w:r>
              <w:rPr>
                <w:spacing w:val="4"/>
              </w:rPr>
              <w:t>主要经历</w:t>
            </w:r>
          </w:p>
        </w:tc>
        <w:tc>
          <w:tcPr>
            <w:tcW w:w="7972" w:type="dxa"/>
            <w:gridSpan w:val="5"/>
            <w:vAlign w:val="top"/>
          </w:tcPr>
          <w:p w14:paraId="6CC81B2F">
            <w:pPr>
              <w:rPr>
                <w:rFonts w:ascii="Arial"/>
                <w:sz w:val="21"/>
              </w:rPr>
            </w:pPr>
          </w:p>
        </w:tc>
      </w:tr>
      <w:tr w14:paraId="1B480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1" w:type="dxa"/>
            <w:vAlign w:val="top"/>
          </w:tcPr>
          <w:p w14:paraId="3CBD4D42">
            <w:pPr>
              <w:pStyle w:val="12"/>
              <w:spacing w:before="149" w:line="228" w:lineRule="auto"/>
              <w:ind w:left="170"/>
            </w:pPr>
            <w:r>
              <w:rPr>
                <w:spacing w:val="-12"/>
              </w:rPr>
              <w:t>日期</w:t>
            </w:r>
          </w:p>
        </w:tc>
        <w:tc>
          <w:tcPr>
            <w:tcW w:w="3423" w:type="dxa"/>
            <w:gridSpan w:val="2"/>
            <w:vAlign w:val="top"/>
          </w:tcPr>
          <w:p w14:paraId="75FAD1C7">
            <w:pPr>
              <w:pStyle w:val="12"/>
              <w:spacing w:before="149" w:line="228" w:lineRule="auto"/>
              <w:ind w:left="119"/>
            </w:pPr>
            <w:r>
              <w:rPr>
                <w:spacing w:val="7"/>
              </w:rPr>
              <w:t>参加过的项目名称</w:t>
            </w:r>
          </w:p>
        </w:tc>
        <w:tc>
          <w:tcPr>
            <w:tcW w:w="2784" w:type="dxa"/>
            <w:gridSpan w:val="2"/>
            <w:vAlign w:val="top"/>
          </w:tcPr>
          <w:p w14:paraId="15F2FAFE">
            <w:pPr>
              <w:pStyle w:val="12"/>
              <w:spacing w:before="149" w:line="228" w:lineRule="auto"/>
              <w:ind w:left="121"/>
            </w:pPr>
            <w:r>
              <w:rPr>
                <w:spacing w:val="6"/>
              </w:rPr>
              <w:t>担任何职务</w:t>
            </w:r>
          </w:p>
        </w:tc>
        <w:tc>
          <w:tcPr>
            <w:tcW w:w="1765" w:type="dxa"/>
            <w:vAlign w:val="top"/>
          </w:tcPr>
          <w:p w14:paraId="75734CC1">
            <w:pPr>
              <w:pStyle w:val="12"/>
              <w:spacing w:before="149" w:line="228" w:lineRule="auto"/>
              <w:ind w:left="123"/>
            </w:pPr>
            <w:r>
              <w:rPr>
                <w:spacing w:val="1"/>
              </w:rPr>
              <w:t>备注</w:t>
            </w:r>
          </w:p>
        </w:tc>
      </w:tr>
      <w:tr w14:paraId="35070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1" w:type="dxa"/>
            <w:vAlign w:val="top"/>
          </w:tcPr>
          <w:p w14:paraId="78D55E70">
            <w:pPr>
              <w:rPr>
                <w:rFonts w:ascii="Arial"/>
                <w:sz w:val="21"/>
              </w:rPr>
            </w:pPr>
          </w:p>
        </w:tc>
        <w:tc>
          <w:tcPr>
            <w:tcW w:w="3423" w:type="dxa"/>
            <w:gridSpan w:val="2"/>
            <w:vAlign w:val="top"/>
          </w:tcPr>
          <w:p w14:paraId="71CC38FE">
            <w:pPr>
              <w:rPr>
                <w:rFonts w:ascii="Arial"/>
                <w:sz w:val="21"/>
              </w:rPr>
            </w:pPr>
          </w:p>
        </w:tc>
        <w:tc>
          <w:tcPr>
            <w:tcW w:w="2784" w:type="dxa"/>
            <w:gridSpan w:val="2"/>
            <w:vAlign w:val="top"/>
          </w:tcPr>
          <w:p w14:paraId="7DDB7678">
            <w:pPr>
              <w:rPr>
                <w:rFonts w:ascii="Arial"/>
                <w:sz w:val="21"/>
              </w:rPr>
            </w:pPr>
          </w:p>
        </w:tc>
        <w:tc>
          <w:tcPr>
            <w:tcW w:w="1765" w:type="dxa"/>
            <w:vAlign w:val="top"/>
          </w:tcPr>
          <w:p w14:paraId="77B0D4CE">
            <w:pPr>
              <w:rPr>
                <w:rFonts w:ascii="Arial"/>
                <w:sz w:val="21"/>
              </w:rPr>
            </w:pPr>
          </w:p>
        </w:tc>
      </w:tr>
      <w:tr w14:paraId="0A3E6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1" w:type="dxa"/>
            <w:vAlign w:val="top"/>
          </w:tcPr>
          <w:p w14:paraId="42DF065C">
            <w:pPr>
              <w:rPr>
                <w:rFonts w:ascii="Arial"/>
                <w:sz w:val="21"/>
              </w:rPr>
            </w:pPr>
          </w:p>
        </w:tc>
        <w:tc>
          <w:tcPr>
            <w:tcW w:w="3423" w:type="dxa"/>
            <w:gridSpan w:val="2"/>
            <w:vAlign w:val="top"/>
          </w:tcPr>
          <w:p w14:paraId="5174B2D4">
            <w:pPr>
              <w:rPr>
                <w:rFonts w:ascii="Arial"/>
                <w:sz w:val="21"/>
              </w:rPr>
            </w:pPr>
          </w:p>
        </w:tc>
        <w:tc>
          <w:tcPr>
            <w:tcW w:w="2784" w:type="dxa"/>
            <w:gridSpan w:val="2"/>
            <w:vAlign w:val="top"/>
          </w:tcPr>
          <w:p w14:paraId="3A5C47E9">
            <w:pPr>
              <w:rPr>
                <w:rFonts w:ascii="Arial"/>
                <w:sz w:val="21"/>
              </w:rPr>
            </w:pPr>
          </w:p>
        </w:tc>
        <w:tc>
          <w:tcPr>
            <w:tcW w:w="1765" w:type="dxa"/>
            <w:vAlign w:val="top"/>
          </w:tcPr>
          <w:p w14:paraId="3E85E30F">
            <w:pPr>
              <w:rPr>
                <w:rFonts w:ascii="Arial"/>
                <w:sz w:val="21"/>
              </w:rPr>
            </w:pPr>
          </w:p>
        </w:tc>
      </w:tr>
      <w:tr w14:paraId="25180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291" w:type="dxa"/>
            <w:vAlign w:val="top"/>
          </w:tcPr>
          <w:p w14:paraId="0937454E">
            <w:pPr>
              <w:rPr>
                <w:rFonts w:ascii="Arial"/>
                <w:sz w:val="21"/>
              </w:rPr>
            </w:pPr>
          </w:p>
        </w:tc>
        <w:tc>
          <w:tcPr>
            <w:tcW w:w="3423" w:type="dxa"/>
            <w:gridSpan w:val="2"/>
            <w:vAlign w:val="top"/>
          </w:tcPr>
          <w:p w14:paraId="32E668DF">
            <w:pPr>
              <w:rPr>
                <w:rFonts w:ascii="Arial"/>
                <w:sz w:val="21"/>
              </w:rPr>
            </w:pPr>
          </w:p>
        </w:tc>
        <w:tc>
          <w:tcPr>
            <w:tcW w:w="2784" w:type="dxa"/>
            <w:gridSpan w:val="2"/>
            <w:vAlign w:val="top"/>
          </w:tcPr>
          <w:p w14:paraId="3FE0D783">
            <w:pPr>
              <w:rPr>
                <w:rFonts w:ascii="Arial"/>
                <w:sz w:val="21"/>
              </w:rPr>
            </w:pPr>
          </w:p>
        </w:tc>
        <w:tc>
          <w:tcPr>
            <w:tcW w:w="1765" w:type="dxa"/>
            <w:vAlign w:val="top"/>
          </w:tcPr>
          <w:p w14:paraId="7271F598">
            <w:pPr>
              <w:rPr>
                <w:rFonts w:ascii="Arial"/>
                <w:sz w:val="21"/>
              </w:rPr>
            </w:pPr>
          </w:p>
        </w:tc>
      </w:tr>
    </w:tbl>
    <w:p w14:paraId="56F78B29">
      <w:pPr>
        <w:pStyle w:val="3"/>
        <w:spacing w:line="381" w:lineRule="auto"/>
      </w:pPr>
    </w:p>
    <w:p w14:paraId="1B42ECD1">
      <w:pPr>
        <w:spacing w:before="75" w:line="231" w:lineRule="auto"/>
        <w:ind w:left="173"/>
        <w:rPr>
          <w:rFonts w:ascii="仿宋" w:hAnsi="仿宋" w:eastAsia="仿宋" w:cs="仿宋"/>
          <w:sz w:val="23"/>
          <w:szCs w:val="23"/>
        </w:rPr>
      </w:pPr>
      <w:r>
        <w:rPr>
          <w:rFonts w:ascii="仿宋" w:hAnsi="仿宋" w:eastAsia="仿宋" w:cs="仿宋"/>
          <w:b/>
          <w:bCs/>
          <w:spacing w:val="6"/>
          <w:sz w:val="23"/>
          <w:szCs w:val="23"/>
        </w:rPr>
        <w:t>2、拟投入本项目的主要成员表</w:t>
      </w:r>
    </w:p>
    <w:p w14:paraId="26A1F09C">
      <w:pPr>
        <w:spacing w:line="87" w:lineRule="auto"/>
        <w:rPr>
          <w:rFonts w:ascii="Arial"/>
          <w:sz w:val="2"/>
        </w:rPr>
      </w:pPr>
    </w:p>
    <w:tbl>
      <w:tblPr>
        <w:tblStyle w:val="11"/>
        <w:tblW w:w="9394"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329"/>
        <w:gridCol w:w="2039"/>
        <w:gridCol w:w="1601"/>
        <w:gridCol w:w="1555"/>
        <w:gridCol w:w="2126"/>
      </w:tblGrid>
      <w:tr w14:paraId="1FA1A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4" w:type="dxa"/>
            <w:vAlign w:val="top"/>
          </w:tcPr>
          <w:p w14:paraId="147BA8EE">
            <w:pPr>
              <w:pStyle w:val="12"/>
              <w:spacing w:before="170" w:line="231" w:lineRule="auto"/>
              <w:ind w:left="145"/>
            </w:pPr>
            <w:r>
              <w:rPr>
                <w:spacing w:val="2"/>
              </w:rPr>
              <w:t>序号</w:t>
            </w:r>
          </w:p>
        </w:tc>
        <w:tc>
          <w:tcPr>
            <w:tcW w:w="1329" w:type="dxa"/>
            <w:vAlign w:val="top"/>
          </w:tcPr>
          <w:p w14:paraId="3F54A989">
            <w:pPr>
              <w:pStyle w:val="12"/>
              <w:spacing w:before="170" w:line="233" w:lineRule="auto"/>
              <w:ind w:left="435"/>
            </w:pPr>
            <w:r>
              <w:rPr>
                <w:spacing w:val="2"/>
              </w:rPr>
              <w:t>姓名</w:t>
            </w:r>
          </w:p>
        </w:tc>
        <w:tc>
          <w:tcPr>
            <w:tcW w:w="2039" w:type="dxa"/>
            <w:vAlign w:val="top"/>
          </w:tcPr>
          <w:p w14:paraId="2BE39514">
            <w:pPr>
              <w:pStyle w:val="12"/>
              <w:spacing w:before="171" w:line="228" w:lineRule="auto"/>
              <w:ind w:left="795"/>
            </w:pPr>
            <w:r>
              <w:t>性别</w:t>
            </w:r>
          </w:p>
        </w:tc>
        <w:tc>
          <w:tcPr>
            <w:tcW w:w="1601" w:type="dxa"/>
            <w:vAlign w:val="top"/>
          </w:tcPr>
          <w:p w14:paraId="6C34C0F8">
            <w:pPr>
              <w:pStyle w:val="12"/>
              <w:spacing w:before="170" w:line="229" w:lineRule="auto"/>
              <w:ind w:left="573"/>
            </w:pPr>
            <w:r>
              <w:rPr>
                <w:spacing w:val="2"/>
              </w:rPr>
              <w:t>职称</w:t>
            </w:r>
          </w:p>
        </w:tc>
        <w:tc>
          <w:tcPr>
            <w:tcW w:w="1555" w:type="dxa"/>
            <w:vAlign w:val="top"/>
          </w:tcPr>
          <w:p w14:paraId="059444EB">
            <w:pPr>
              <w:pStyle w:val="12"/>
              <w:spacing w:before="170" w:line="230" w:lineRule="auto"/>
              <w:ind w:left="582"/>
            </w:pPr>
            <w:r>
              <w:rPr>
                <w:spacing w:val="-7"/>
              </w:rPr>
              <w:t>岗位</w:t>
            </w:r>
          </w:p>
        </w:tc>
        <w:tc>
          <w:tcPr>
            <w:tcW w:w="2126" w:type="dxa"/>
            <w:vAlign w:val="top"/>
          </w:tcPr>
          <w:p w14:paraId="168B03AF">
            <w:pPr>
              <w:pStyle w:val="12"/>
              <w:spacing w:before="170" w:line="230" w:lineRule="auto"/>
              <w:ind w:left="234"/>
            </w:pPr>
            <w:r>
              <w:rPr>
                <w:spacing w:val="7"/>
              </w:rPr>
              <w:t>从事该岗位时间</w:t>
            </w:r>
          </w:p>
        </w:tc>
      </w:tr>
      <w:tr w14:paraId="46BFD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5BAD3837">
            <w:pPr>
              <w:pStyle w:val="12"/>
              <w:spacing w:before="188" w:line="187" w:lineRule="auto"/>
              <w:ind w:left="335"/>
            </w:pPr>
            <w:r>
              <w:t>1</w:t>
            </w:r>
          </w:p>
        </w:tc>
        <w:tc>
          <w:tcPr>
            <w:tcW w:w="1329" w:type="dxa"/>
            <w:vAlign w:val="top"/>
          </w:tcPr>
          <w:p w14:paraId="2D846186">
            <w:pPr>
              <w:rPr>
                <w:rFonts w:ascii="Arial"/>
                <w:sz w:val="21"/>
              </w:rPr>
            </w:pPr>
          </w:p>
        </w:tc>
        <w:tc>
          <w:tcPr>
            <w:tcW w:w="2039" w:type="dxa"/>
            <w:vAlign w:val="top"/>
          </w:tcPr>
          <w:p w14:paraId="61D4695D">
            <w:pPr>
              <w:rPr>
                <w:rFonts w:ascii="Arial"/>
                <w:sz w:val="21"/>
              </w:rPr>
            </w:pPr>
          </w:p>
        </w:tc>
        <w:tc>
          <w:tcPr>
            <w:tcW w:w="1601" w:type="dxa"/>
            <w:vAlign w:val="top"/>
          </w:tcPr>
          <w:p w14:paraId="1AB1CB99">
            <w:pPr>
              <w:rPr>
                <w:rFonts w:ascii="Arial"/>
                <w:sz w:val="21"/>
              </w:rPr>
            </w:pPr>
          </w:p>
        </w:tc>
        <w:tc>
          <w:tcPr>
            <w:tcW w:w="1555" w:type="dxa"/>
            <w:vAlign w:val="top"/>
          </w:tcPr>
          <w:p w14:paraId="1F6AB9BD">
            <w:pPr>
              <w:rPr>
                <w:rFonts w:ascii="Arial"/>
                <w:sz w:val="21"/>
              </w:rPr>
            </w:pPr>
          </w:p>
        </w:tc>
        <w:tc>
          <w:tcPr>
            <w:tcW w:w="2126" w:type="dxa"/>
            <w:vAlign w:val="top"/>
          </w:tcPr>
          <w:p w14:paraId="33F5449B">
            <w:pPr>
              <w:rPr>
                <w:rFonts w:ascii="Arial"/>
                <w:sz w:val="21"/>
              </w:rPr>
            </w:pPr>
          </w:p>
        </w:tc>
      </w:tr>
      <w:tr w14:paraId="669E6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7AE6E27E">
            <w:pPr>
              <w:pStyle w:val="12"/>
              <w:spacing w:before="189" w:line="186" w:lineRule="auto"/>
              <w:ind w:left="320"/>
            </w:pPr>
            <w:r>
              <w:t>2</w:t>
            </w:r>
          </w:p>
        </w:tc>
        <w:tc>
          <w:tcPr>
            <w:tcW w:w="1329" w:type="dxa"/>
            <w:vAlign w:val="top"/>
          </w:tcPr>
          <w:p w14:paraId="49FC02D1">
            <w:pPr>
              <w:rPr>
                <w:rFonts w:ascii="Arial"/>
                <w:sz w:val="21"/>
              </w:rPr>
            </w:pPr>
          </w:p>
        </w:tc>
        <w:tc>
          <w:tcPr>
            <w:tcW w:w="2039" w:type="dxa"/>
            <w:vAlign w:val="top"/>
          </w:tcPr>
          <w:p w14:paraId="51F878EC">
            <w:pPr>
              <w:rPr>
                <w:rFonts w:ascii="Arial"/>
                <w:sz w:val="21"/>
              </w:rPr>
            </w:pPr>
          </w:p>
        </w:tc>
        <w:tc>
          <w:tcPr>
            <w:tcW w:w="1601" w:type="dxa"/>
            <w:vAlign w:val="top"/>
          </w:tcPr>
          <w:p w14:paraId="15F49119">
            <w:pPr>
              <w:rPr>
                <w:rFonts w:ascii="Arial"/>
                <w:sz w:val="21"/>
              </w:rPr>
            </w:pPr>
          </w:p>
        </w:tc>
        <w:tc>
          <w:tcPr>
            <w:tcW w:w="1555" w:type="dxa"/>
            <w:vAlign w:val="top"/>
          </w:tcPr>
          <w:p w14:paraId="501DF3CA">
            <w:pPr>
              <w:rPr>
                <w:rFonts w:ascii="Arial"/>
                <w:sz w:val="21"/>
              </w:rPr>
            </w:pPr>
          </w:p>
        </w:tc>
        <w:tc>
          <w:tcPr>
            <w:tcW w:w="2126" w:type="dxa"/>
            <w:vAlign w:val="top"/>
          </w:tcPr>
          <w:p w14:paraId="50945490">
            <w:pPr>
              <w:rPr>
                <w:rFonts w:ascii="Arial"/>
                <w:sz w:val="21"/>
              </w:rPr>
            </w:pPr>
          </w:p>
        </w:tc>
      </w:tr>
      <w:tr w14:paraId="43A39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4" w:type="dxa"/>
            <w:vAlign w:val="top"/>
          </w:tcPr>
          <w:p w14:paraId="7D7A5A34">
            <w:pPr>
              <w:pStyle w:val="12"/>
              <w:spacing w:before="191" w:line="186" w:lineRule="auto"/>
              <w:ind w:left="322"/>
            </w:pPr>
            <w:r>
              <w:t>3</w:t>
            </w:r>
          </w:p>
        </w:tc>
        <w:tc>
          <w:tcPr>
            <w:tcW w:w="1329" w:type="dxa"/>
            <w:vAlign w:val="top"/>
          </w:tcPr>
          <w:p w14:paraId="2071316D">
            <w:pPr>
              <w:rPr>
                <w:rFonts w:ascii="Arial"/>
                <w:sz w:val="21"/>
              </w:rPr>
            </w:pPr>
          </w:p>
        </w:tc>
        <w:tc>
          <w:tcPr>
            <w:tcW w:w="2039" w:type="dxa"/>
            <w:vAlign w:val="top"/>
          </w:tcPr>
          <w:p w14:paraId="2B26146C">
            <w:pPr>
              <w:rPr>
                <w:rFonts w:ascii="Arial"/>
                <w:sz w:val="21"/>
              </w:rPr>
            </w:pPr>
          </w:p>
        </w:tc>
        <w:tc>
          <w:tcPr>
            <w:tcW w:w="1601" w:type="dxa"/>
            <w:vAlign w:val="top"/>
          </w:tcPr>
          <w:p w14:paraId="2BA15B76">
            <w:pPr>
              <w:rPr>
                <w:rFonts w:ascii="Arial"/>
                <w:sz w:val="21"/>
              </w:rPr>
            </w:pPr>
          </w:p>
        </w:tc>
        <w:tc>
          <w:tcPr>
            <w:tcW w:w="1555" w:type="dxa"/>
            <w:vAlign w:val="top"/>
          </w:tcPr>
          <w:p w14:paraId="53042D9E">
            <w:pPr>
              <w:rPr>
                <w:rFonts w:ascii="Arial"/>
                <w:sz w:val="21"/>
              </w:rPr>
            </w:pPr>
          </w:p>
        </w:tc>
        <w:tc>
          <w:tcPr>
            <w:tcW w:w="2126" w:type="dxa"/>
            <w:vAlign w:val="top"/>
          </w:tcPr>
          <w:p w14:paraId="7C2DC9EE">
            <w:pPr>
              <w:rPr>
                <w:rFonts w:ascii="Arial"/>
                <w:sz w:val="21"/>
              </w:rPr>
            </w:pPr>
          </w:p>
        </w:tc>
      </w:tr>
      <w:tr w14:paraId="7BC35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4" w:type="dxa"/>
            <w:vAlign w:val="top"/>
          </w:tcPr>
          <w:p w14:paraId="4501558F">
            <w:pPr>
              <w:pStyle w:val="12"/>
              <w:spacing w:before="149" w:line="232" w:lineRule="auto"/>
              <w:ind w:left="274"/>
            </w:pPr>
            <w:r>
              <w:t>…</w:t>
            </w:r>
          </w:p>
        </w:tc>
        <w:tc>
          <w:tcPr>
            <w:tcW w:w="1329" w:type="dxa"/>
            <w:vAlign w:val="top"/>
          </w:tcPr>
          <w:p w14:paraId="657979FB">
            <w:pPr>
              <w:rPr>
                <w:rFonts w:ascii="Arial"/>
                <w:sz w:val="21"/>
              </w:rPr>
            </w:pPr>
          </w:p>
        </w:tc>
        <w:tc>
          <w:tcPr>
            <w:tcW w:w="2039" w:type="dxa"/>
            <w:vAlign w:val="top"/>
          </w:tcPr>
          <w:p w14:paraId="1FAF9153">
            <w:pPr>
              <w:rPr>
                <w:rFonts w:ascii="Arial"/>
                <w:sz w:val="21"/>
              </w:rPr>
            </w:pPr>
          </w:p>
        </w:tc>
        <w:tc>
          <w:tcPr>
            <w:tcW w:w="1601" w:type="dxa"/>
            <w:vAlign w:val="top"/>
          </w:tcPr>
          <w:p w14:paraId="6E06CEAF">
            <w:pPr>
              <w:rPr>
                <w:rFonts w:ascii="Arial"/>
                <w:sz w:val="21"/>
              </w:rPr>
            </w:pPr>
          </w:p>
        </w:tc>
        <w:tc>
          <w:tcPr>
            <w:tcW w:w="1555" w:type="dxa"/>
            <w:vAlign w:val="top"/>
          </w:tcPr>
          <w:p w14:paraId="5B81A80B">
            <w:pPr>
              <w:rPr>
                <w:rFonts w:ascii="Arial"/>
                <w:sz w:val="21"/>
              </w:rPr>
            </w:pPr>
          </w:p>
        </w:tc>
        <w:tc>
          <w:tcPr>
            <w:tcW w:w="2126" w:type="dxa"/>
            <w:vAlign w:val="top"/>
          </w:tcPr>
          <w:p w14:paraId="0240A279">
            <w:pPr>
              <w:rPr>
                <w:rFonts w:ascii="Arial"/>
                <w:sz w:val="21"/>
              </w:rPr>
            </w:pPr>
          </w:p>
        </w:tc>
      </w:tr>
    </w:tbl>
    <w:p w14:paraId="19763DF0">
      <w:pPr>
        <w:pStyle w:val="3"/>
      </w:pPr>
    </w:p>
    <w:p w14:paraId="1D9E25AF">
      <w:pPr>
        <w:sectPr>
          <w:footerReference r:id="rId36" w:type="default"/>
          <w:pgSz w:w="11906" w:h="16838"/>
          <w:pgMar w:top="400" w:right="818" w:bottom="1157" w:left="1637" w:header="0" w:footer="997" w:gutter="0"/>
          <w:pgBorders>
            <w:top w:val="none" w:sz="0" w:space="0"/>
            <w:left w:val="none" w:sz="0" w:space="0"/>
            <w:bottom w:val="none" w:sz="0" w:space="0"/>
            <w:right w:val="none" w:sz="0" w:space="0"/>
          </w:pgBorders>
          <w:cols w:space="720" w:num="1"/>
        </w:sectPr>
      </w:pPr>
    </w:p>
    <w:p w14:paraId="6CF823E0">
      <w:pPr>
        <w:pStyle w:val="3"/>
        <w:spacing w:line="252" w:lineRule="auto"/>
      </w:pPr>
    </w:p>
    <w:p w14:paraId="0491D8DD">
      <w:pPr>
        <w:pStyle w:val="3"/>
        <w:spacing w:line="253" w:lineRule="auto"/>
      </w:pPr>
    </w:p>
    <w:p w14:paraId="5BAAE363">
      <w:pPr>
        <w:pStyle w:val="3"/>
        <w:spacing w:line="253" w:lineRule="auto"/>
      </w:pPr>
    </w:p>
    <w:p w14:paraId="6DB50EF7">
      <w:pPr>
        <w:pStyle w:val="3"/>
        <w:spacing w:line="253" w:lineRule="auto"/>
      </w:pPr>
    </w:p>
    <w:p w14:paraId="08B1E271">
      <w:pPr>
        <w:spacing w:before="101" w:line="228" w:lineRule="auto"/>
        <w:ind w:left="1630"/>
        <w:rPr>
          <w:rFonts w:ascii="仿宋" w:hAnsi="仿宋" w:eastAsia="仿宋" w:cs="仿宋"/>
          <w:sz w:val="31"/>
          <w:szCs w:val="31"/>
        </w:rPr>
      </w:pPr>
      <w:r>
        <w:rPr>
          <w:rFonts w:ascii="仿宋" w:hAnsi="仿宋" w:eastAsia="仿宋" w:cs="仿宋"/>
          <w:b/>
          <w:bCs/>
          <w:spacing w:val="1"/>
          <w:sz w:val="31"/>
          <w:szCs w:val="31"/>
        </w:rPr>
        <w:t>十四、近三年（202</w:t>
      </w:r>
      <w:r>
        <w:rPr>
          <w:rFonts w:hint="eastAsia" w:ascii="仿宋" w:hAnsi="仿宋" w:eastAsia="仿宋" w:cs="仿宋"/>
          <w:b/>
          <w:bCs/>
          <w:spacing w:val="1"/>
          <w:sz w:val="31"/>
          <w:szCs w:val="31"/>
          <w:lang w:val="en-US" w:eastAsia="zh-CN"/>
        </w:rPr>
        <w:t>2</w:t>
      </w:r>
      <w:r>
        <w:rPr>
          <w:rFonts w:ascii="仿宋" w:hAnsi="仿宋" w:eastAsia="仿宋" w:cs="仿宋"/>
          <w:b/>
          <w:bCs/>
          <w:spacing w:val="1"/>
          <w:sz w:val="31"/>
          <w:szCs w:val="31"/>
        </w:rPr>
        <w:t>年</w:t>
      </w:r>
      <w:r>
        <w:rPr>
          <w:rFonts w:ascii="仿宋" w:hAnsi="仿宋" w:eastAsia="仿宋" w:cs="仿宋"/>
          <w:spacing w:val="-56"/>
          <w:sz w:val="31"/>
          <w:szCs w:val="31"/>
        </w:rPr>
        <w:t xml:space="preserve"> </w:t>
      </w:r>
      <w:r>
        <w:rPr>
          <w:rFonts w:hint="eastAsia" w:ascii="仿宋" w:hAnsi="仿宋" w:eastAsia="仿宋" w:cs="仿宋"/>
          <w:b/>
          <w:bCs/>
          <w:spacing w:val="1"/>
          <w:sz w:val="31"/>
          <w:szCs w:val="31"/>
          <w:lang w:val="en-US" w:eastAsia="zh-CN"/>
        </w:rPr>
        <w:t>01</w:t>
      </w:r>
      <w:r>
        <w:rPr>
          <w:rFonts w:ascii="仿宋" w:hAnsi="仿宋" w:eastAsia="仿宋" w:cs="仿宋"/>
          <w:b/>
          <w:bCs/>
          <w:spacing w:val="1"/>
          <w:sz w:val="31"/>
          <w:szCs w:val="31"/>
        </w:rPr>
        <w:t>月</w:t>
      </w:r>
      <w:r>
        <w:rPr>
          <w:rFonts w:hint="eastAsia" w:ascii="仿宋" w:hAnsi="仿宋" w:eastAsia="仿宋" w:cs="仿宋"/>
          <w:b/>
          <w:bCs/>
          <w:spacing w:val="1"/>
          <w:sz w:val="31"/>
          <w:szCs w:val="31"/>
          <w:lang w:val="en-US" w:eastAsia="zh-CN"/>
        </w:rPr>
        <w:t>01日</w:t>
      </w:r>
      <w:r>
        <w:rPr>
          <w:rFonts w:ascii="仿宋" w:hAnsi="仿宋" w:eastAsia="仿宋" w:cs="仿宋"/>
          <w:b/>
          <w:bCs/>
          <w:spacing w:val="1"/>
          <w:sz w:val="31"/>
          <w:szCs w:val="31"/>
        </w:rPr>
        <w:t>-至今）经营业绩表</w:t>
      </w:r>
    </w:p>
    <w:p w14:paraId="6F930698">
      <w:pPr>
        <w:spacing w:before="123" w:line="295" w:lineRule="auto"/>
        <w:ind w:left="794" w:right="7944" w:firstLine="1"/>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3"/>
          <w:sz w:val="23"/>
          <w:szCs w:val="23"/>
        </w:rPr>
        <w:t xml:space="preserve"> </w:t>
      </w:r>
      <w:r>
        <w:rPr>
          <w:rFonts w:ascii="仿宋" w:hAnsi="仿宋" w:eastAsia="仿宋" w:cs="仿宋"/>
          <w:spacing w:val="-5"/>
          <w:sz w:val="23"/>
          <w:szCs w:val="23"/>
        </w:rPr>
        <w:t>投标内容：</w:t>
      </w:r>
    </w:p>
    <w:tbl>
      <w:tblPr>
        <w:tblStyle w:val="11"/>
        <w:tblW w:w="105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266"/>
        <w:gridCol w:w="1410"/>
        <w:gridCol w:w="1424"/>
        <w:gridCol w:w="1136"/>
        <w:gridCol w:w="1740"/>
        <w:gridCol w:w="660"/>
        <w:gridCol w:w="2100"/>
      </w:tblGrid>
      <w:tr w14:paraId="1DA8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820" w:type="dxa"/>
            <w:vAlign w:val="center"/>
          </w:tcPr>
          <w:p w14:paraId="0036D9E7">
            <w:pPr>
              <w:pStyle w:val="12"/>
              <w:spacing w:before="75" w:line="231" w:lineRule="auto"/>
              <w:jc w:val="center"/>
            </w:pPr>
            <w:r>
              <w:rPr>
                <w:spacing w:val="2"/>
              </w:rPr>
              <w:t>序号</w:t>
            </w:r>
          </w:p>
        </w:tc>
        <w:tc>
          <w:tcPr>
            <w:tcW w:w="1266" w:type="dxa"/>
            <w:vAlign w:val="center"/>
          </w:tcPr>
          <w:p w14:paraId="1F6AF9AA">
            <w:pPr>
              <w:pStyle w:val="12"/>
              <w:spacing w:before="118" w:line="273" w:lineRule="auto"/>
              <w:ind w:right="201"/>
              <w:jc w:val="center"/>
            </w:pPr>
            <w:r>
              <w:rPr>
                <w:spacing w:val="4"/>
              </w:rPr>
              <w:t>业主名</w:t>
            </w:r>
            <w:r>
              <w:t>称</w:t>
            </w:r>
          </w:p>
        </w:tc>
        <w:tc>
          <w:tcPr>
            <w:tcW w:w="1410" w:type="dxa"/>
            <w:vAlign w:val="center"/>
          </w:tcPr>
          <w:p w14:paraId="729E15FE">
            <w:pPr>
              <w:pStyle w:val="12"/>
              <w:spacing w:before="74" w:line="229" w:lineRule="auto"/>
              <w:jc w:val="center"/>
            </w:pPr>
            <w:r>
              <w:rPr>
                <w:spacing w:val="5"/>
              </w:rPr>
              <w:t>项目名称</w:t>
            </w:r>
          </w:p>
        </w:tc>
        <w:tc>
          <w:tcPr>
            <w:tcW w:w="1424" w:type="dxa"/>
            <w:vAlign w:val="center"/>
          </w:tcPr>
          <w:p w14:paraId="2FC57570">
            <w:pPr>
              <w:pStyle w:val="12"/>
              <w:spacing w:before="75" w:line="231" w:lineRule="auto"/>
              <w:jc w:val="center"/>
            </w:pPr>
            <w:r>
              <w:rPr>
                <w:spacing w:val="4"/>
              </w:rPr>
              <w:t>合同总价</w:t>
            </w:r>
          </w:p>
        </w:tc>
        <w:tc>
          <w:tcPr>
            <w:tcW w:w="1136" w:type="dxa"/>
            <w:vAlign w:val="center"/>
          </w:tcPr>
          <w:p w14:paraId="11D8528E">
            <w:pPr>
              <w:pStyle w:val="12"/>
              <w:spacing w:before="75" w:line="231" w:lineRule="auto"/>
              <w:jc w:val="center"/>
            </w:pPr>
            <w:r>
              <w:rPr>
                <w:spacing w:val="4"/>
              </w:rPr>
              <w:t>完成时间</w:t>
            </w:r>
          </w:p>
        </w:tc>
        <w:tc>
          <w:tcPr>
            <w:tcW w:w="1740" w:type="dxa"/>
            <w:vAlign w:val="center"/>
          </w:tcPr>
          <w:p w14:paraId="3F94E7D0">
            <w:pPr>
              <w:pStyle w:val="12"/>
              <w:spacing w:before="118" w:line="273" w:lineRule="auto"/>
              <w:ind w:right="107"/>
              <w:jc w:val="center"/>
            </w:pPr>
            <w:r>
              <w:rPr>
                <w:spacing w:val="7"/>
              </w:rPr>
              <w:t>业主单位联系</w:t>
            </w:r>
            <w:r>
              <w:rPr>
                <w:spacing w:val="1"/>
              </w:rPr>
              <w:t xml:space="preserve"> </w:t>
            </w:r>
            <w:r>
              <w:rPr>
                <w:spacing w:val="5"/>
              </w:rPr>
              <w:t>人及电话</w:t>
            </w:r>
          </w:p>
        </w:tc>
        <w:tc>
          <w:tcPr>
            <w:tcW w:w="660" w:type="dxa"/>
            <w:vAlign w:val="center"/>
          </w:tcPr>
          <w:p w14:paraId="16B1C43A">
            <w:pPr>
              <w:pStyle w:val="12"/>
              <w:spacing w:before="75" w:line="232" w:lineRule="auto"/>
              <w:jc w:val="center"/>
            </w:pPr>
            <w:r>
              <w:rPr>
                <w:spacing w:val="-1"/>
              </w:rPr>
              <w:t>合同</w:t>
            </w:r>
          </w:p>
        </w:tc>
        <w:tc>
          <w:tcPr>
            <w:tcW w:w="2100" w:type="dxa"/>
            <w:vAlign w:val="center"/>
          </w:tcPr>
          <w:p w14:paraId="779A63B2">
            <w:pPr>
              <w:pStyle w:val="12"/>
              <w:spacing w:before="118" w:line="273" w:lineRule="auto"/>
              <w:ind w:right="197"/>
              <w:jc w:val="center"/>
              <w:rPr>
                <w:rFonts w:hint="default" w:eastAsia="仿宋"/>
                <w:lang w:val="en-US" w:eastAsia="zh-CN"/>
              </w:rPr>
            </w:pPr>
            <w:r>
              <w:rPr>
                <w:rFonts w:hint="eastAsia"/>
                <w:spacing w:val="4"/>
                <w:lang w:val="en-US" w:eastAsia="zh-CN"/>
              </w:rPr>
              <w:t>验收合格证明相关证明材料</w:t>
            </w:r>
          </w:p>
        </w:tc>
      </w:tr>
      <w:tr w14:paraId="731F0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0" w:type="dxa"/>
            <w:vAlign w:val="top"/>
          </w:tcPr>
          <w:p w14:paraId="648F0F1C">
            <w:pPr>
              <w:rPr>
                <w:rFonts w:ascii="Arial"/>
                <w:sz w:val="21"/>
              </w:rPr>
            </w:pPr>
          </w:p>
        </w:tc>
        <w:tc>
          <w:tcPr>
            <w:tcW w:w="1266" w:type="dxa"/>
            <w:vAlign w:val="top"/>
          </w:tcPr>
          <w:p w14:paraId="00A9D047">
            <w:pPr>
              <w:rPr>
                <w:rFonts w:ascii="Arial"/>
                <w:sz w:val="21"/>
              </w:rPr>
            </w:pPr>
          </w:p>
        </w:tc>
        <w:tc>
          <w:tcPr>
            <w:tcW w:w="1410" w:type="dxa"/>
            <w:vAlign w:val="top"/>
          </w:tcPr>
          <w:p w14:paraId="490E36F5">
            <w:pPr>
              <w:rPr>
                <w:rFonts w:ascii="Arial"/>
                <w:sz w:val="21"/>
              </w:rPr>
            </w:pPr>
          </w:p>
        </w:tc>
        <w:tc>
          <w:tcPr>
            <w:tcW w:w="1424" w:type="dxa"/>
            <w:vAlign w:val="top"/>
          </w:tcPr>
          <w:p w14:paraId="6E85EA24">
            <w:pPr>
              <w:rPr>
                <w:rFonts w:ascii="Arial"/>
                <w:sz w:val="21"/>
              </w:rPr>
            </w:pPr>
          </w:p>
        </w:tc>
        <w:tc>
          <w:tcPr>
            <w:tcW w:w="1136" w:type="dxa"/>
            <w:vAlign w:val="top"/>
          </w:tcPr>
          <w:p w14:paraId="3E786578">
            <w:pPr>
              <w:rPr>
                <w:rFonts w:ascii="Arial"/>
                <w:sz w:val="21"/>
              </w:rPr>
            </w:pPr>
          </w:p>
        </w:tc>
        <w:tc>
          <w:tcPr>
            <w:tcW w:w="1740" w:type="dxa"/>
            <w:vAlign w:val="top"/>
          </w:tcPr>
          <w:p w14:paraId="15ACFD87">
            <w:pPr>
              <w:rPr>
                <w:rFonts w:ascii="Arial"/>
                <w:sz w:val="21"/>
              </w:rPr>
            </w:pPr>
          </w:p>
        </w:tc>
        <w:tc>
          <w:tcPr>
            <w:tcW w:w="660" w:type="dxa"/>
            <w:vAlign w:val="top"/>
          </w:tcPr>
          <w:p w14:paraId="33E30CC4">
            <w:pPr>
              <w:rPr>
                <w:rFonts w:ascii="Arial"/>
                <w:sz w:val="21"/>
              </w:rPr>
            </w:pPr>
          </w:p>
        </w:tc>
        <w:tc>
          <w:tcPr>
            <w:tcW w:w="2100" w:type="dxa"/>
            <w:vAlign w:val="top"/>
          </w:tcPr>
          <w:p w14:paraId="20966A49">
            <w:pPr>
              <w:rPr>
                <w:rFonts w:ascii="Arial"/>
                <w:sz w:val="21"/>
              </w:rPr>
            </w:pPr>
          </w:p>
        </w:tc>
      </w:tr>
      <w:tr w14:paraId="5B36A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0" w:type="dxa"/>
            <w:vAlign w:val="top"/>
          </w:tcPr>
          <w:p w14:paraId="526C08D1">
            <w:pPr>
              <w:rPr>
                <w:rFonts w:ascii="Arial"/>
                <w:sz w:val="21"/>
              </w:rPr>
            </w:pPr>
          </w:p>
        </w:tc>
        <w:tc>
          <w:tcPr>
            <w:tcW w:w="1266" w:type="dxa"/>
            <w:vAlign w:val="top"/>
          </w:tcPr>
          <w:p w14:paraId="50686108">
            <w:pPr>
              <w:rPr>
                <w:rFonts w:ascii="Arial"/>
                <w:sz w:val="21"/>
              </w:rPr>
            </w:pPr>
          </w:p>
        </w:tc>
        <w:tc>
          <w:tcPr>
            <w:tcW w:w="1410" w:type="dxa"/>
            <w:vAlign w:val="top"/>
          </w:tcPr>
          <w:p w14:paraId="6B268169">
            <w:pPr>
              <w:rPr>
                <w:rFonts w:ascii="Arial"/>
                <w:sz w:val="21"/>
              </w:rPr>
            </w:pPr>
          </w:p>
        </w:tc>
        <w:tc>
          <w:tcPr>
            <w:tcW w:w="1424" w:type="dxa"/>
            <w:vAlign w:val="top"/>
          </w:tcPr>
          <w:p w14:paraId="1C246DCE">
            <w:pPr>
              <w:rPr>
                <w:rFonts w:ascii="Arial"/>
                <w:sz w:val="21"/>
              </w:rPr>
            </w:pPr>
          </w:p>
        </w:tc>
        <w:tc>
          <w:tcPr>
            <w:tcW w:w="1136" w:type="dxa"/>
            <w:vAlign w:val="top"/>
          </w:tcPr>
          <w:p w14:paraId="1A9581E1">
            <w:pPr>
              <w:rPr>
                <w:rFonts w:ascii="Arial"/>
                <w:sz w:val="21"/>
              </w:rPr>
            </w:pPr>
          </w:p>
        </w:tc>
        <w:tc>
          <w:tcPr>
            <w:tcW w:w="1740" w:type="dxa"/>
            <w:vAlign w:val="top"/>
          </w:tcPr>
          <w:p w14:paraId="3F91AACD">
            <w:pPr>
              <w:rPr>
                <w:rFonts w:ascii="Arial"/>
                <w:sz w:val="21"/>
              </w:rPr>
            </w:pPr>
          </w:p>
        </w:tc>
        <w:tc>
          <w:tcPr>
            <w:tcW w:w="660" w:type="dxa"/>
            <w:vAlign w:val="top"/>
          </w:tcPr>
          <w:p w14:paraId="6D6354B2">
            <w:pPr>
              <w:rPr>
                <w:rFonts w:ascii="Arial"/>
                <w:sz w:val="21"/>
              </w:rPr>
            </w:pPr>
          </w:p>
        </w:tc>
        <w:tc>
          <w:tcPr>
            <w:tcW w:w="2100" w:type="dxa"/>
            <w:vAlign w:val="top"/>
          </w:tcPr>
          <w:p w14:paraId="40C59EC8">
            <w:pPr>
              <w:rPr>
                <w:rFonts w:ascii="Arial"/>
                <w:sz w:val="21"/>
              </w:rPr>
            </w:pPr>
          </w:p>
        </w:tc>
      </w:tr>
      <w:tr w14:paraId="61B81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0" w:type="dxa"/>
            <w:vAlign w:val="top"/>
          </w:tcPr>
          <w:p w14:paraId="0110F621">
            <w:pPr>
              <w:rPr>
                <w:rFonts w:ascii="Arial"/>
                <w:sz w:val="21"/>
              </w:rPr>
            </w:pPr>
          </w:p>
        </w:tc>
        <w:tc>
          <w:tcPr>
            <w:tcW w:w="1266" w:type="dxa"/>
            <w:vAlign w:val="top"/>
          </w:tcPr>
          <w:p w14:paraId="09A72687">
            <w:pPr>
              <w:rPr>
                <w:rFonts w:ascii="Arial"/>
                <w:sz w:val="21"/>
              </w:rPr>
            </w:pPr>
          </w:p>
        </w:tc>
        <w:tc>
          <w:tcPr>
            <w:tcW w:w="1410" w:type="dxa"/>
            <w:vAlign w:val="top"/>
          </w:tcPr>
          <w:p w14:paraId="6F2BCBF6">
            <w:pPr>
              <w:rPr>
                <w:rFonts w:ascii="Arial"/>
                <w:sz w:val="21"/>
              </w:rPr>
            </w:pPr>
          </w:p>
        </w:tc>
        <w:tc>
          <w:tcPr>
            <w:tcW w:w="1424" w:type="dxa"/>
            <w:vAlign w:val="top"/>
          </w:tcPr>
          <w:p w14:paraId="18BA57C1">
            <w:pPr>
              <w:rPr>
                <w:rFonts w:ascii="Arial"/>
                <w:sz w:val="21"/>
              </w:rPr>
            </w:pPr>
          </w:p>
        </w:tc>
        <w:tc>
          <w:tcPr>
            <w:tcW w:w="1136" w:type="dxa"/>
            <w:vAlign w:val="top"/>
          </w:tcPr>
          <w:p w14:paraId="16CCCD3C">
            <w:pPr>
              <w:rPr>
                <w:rFonts w:ascii="Arial"/>
                <w:sz w:val="21"/>
              </w:rPr>
            </w:pPr>
          </w:p>
        </w:tc>
        <w:tc>
          <w:tcPr>
            <w:tcW w:w="1740" w:type="dxa"/>
            <w:vAlign w:val="top"/>
          </w:tcPr>
          <w:p w14:paraId="62959D7A">
            <w:pPr>
              <w:rPr>
                <w:rFonts w:ascii="Arial"/>
                <w:sz w:val="21"/>
              </w:rPr>
            </w:pPr>
          </w:p>
        </w:tc>
        <w:tc>
          <w:tcPr>
            <w:tcW w:w="660" w:type="dxa"/>
            <w:vAlign w:val="top"/>
          </w:tcPr>
          <w:p w14:paraId="5D03581D">
            <w:pPr>
              <w:rPr>
                <w:rFonts w:ascii="Arial"/>
                <w:sz w:val="21"/>
              </w:rPr>
            </w:pPr>
          </w:p>
        </w:tc>
        <w:tc>
          <w:tcPr>
            <w:tcW w:w="2100" w:type="dxa"/>
            <w:vAlign w:val="top"/>
          </w:tcPr>
          <w:p w14:paraId="2EAC06EE">
            <w:pPr>
              <w:rPr>
                <w:rFonts w:ascii="Arial"/>
                <w:sz w:val="21"/>
              </w:rPr>
            </w:pPr>
          </w:p>
        </w:tc>
      </w:tr>
      <w:tr w14:paraId="68A2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0" w:type="dxa"/>
            <w:vAlign w:val="top"/>
          </w:tcPr>
          <w:p w14:paraId="74D741E9">
            <w:pPr>
              <w:rPr>
                <w:rFonts w:ascii="Arial"/>
                <w:sz w:val="21"/>
              </w:rPr>
            </w:pPr>
          </w:p>
        </w:tc>
        <w:tc>
          <w:tcPr>
            <w:tcW w:w="1266" w:type="dxa"/>
            <w:vAlign w:val="top"/>
          </w:tcPr>
          <w:p w14:paraId="2512A46F">
            <w:pPr>
              <w:rPr>
                <w:rFonts w:ascii="Arial"/>
                <w:sz w:val="21"/>
              </w:rPr>
            </w:pPr>
          </w:p>
        </w:tc>
        <w:tc>
          <w:tcPr>
            <w:tcW w:w="1410" w:type="dxa"/>
            <w:vAlign w:val="top"/>
          </w:tcPr>
          <w:p w14:paraId="69557149">
            <w:pPr>
              <w:rPr>
                <w:rFonts w:ascii="Arial"/>
                <w:sz w:val="21"/>
              </w:rPr>
            </w:pPr>
          </w:p>
        </w:tc>
        <w:tc>
          <w:tcPr>
            <w:tcW w:w="1424" w:type="dxa"/>
            <w:vAlign w:val="top"/>
          </w:tcPr>
          <w:p w14:paraId="381AFD65">
            <w:pPr>
              <w:rPr>
                <w:rFonts w:ascii="Arial"/>
                <w:sz w:val="21"/>
              </w:rPr>
            </w:pPr>
          </w:p>
        </w:tc>
        <w:tc>
          <w:tcPr>
            <w:tcW w:w="1136" w:type="dxa"/>
            <w:vAlign w:val="top"/>
          </w:tcPr>
          <w:p w14:paraId="0CD18139">
            <w:pPr>
              <w:rPr>
                <w:rFonts w:ascii="Arial"/>
                <w:sz w:val="21"/>
              </w:rPr>
            </w:pPr>
          </w:p>
        </w:tc>
        <w:tc>
          <w:tcPr>
            <w:tcW w:w="1740" w:type="dxa"/>
            <w:vAlign w:val="top"/>
          </w:tcPr>
          <w:p w14:paraId="0DCF3895">
            <w:pPr>
              <w:rPr>
                <w:rFonts w:ascii="Arial"/>
                <w:sz w:val="21"/>
              </w:rPr>
            </w:pPr>
          </w:p>
        </w:tc>
        <w:tc>
          <w:tcPr>
            <w:tcW w:w="660" w:type="dxa"/>
            <w:vAlign w:val="top"/>
          </w:tcPr>
          <w:p w14:paraId="795E8FEF">
            <w:pPr>
              <w:rPr>
                <w:rFonts w:ascii="Arial"/>
                <w:sz w:val="21"/>
              </w:rPr>
            </w:pPr>
          </w:p>
        </w:tc>
        <w:tc>
          <w:tcPr>
            <w:tcW w:w="2100" w:type="dxa"/>
            <w:vAlign w:val="top"/>
          </w:tcPr>
          <w:p w14:paraId="409BC0AE">
            <w:pPr>
              <w:rPr>
                <w:rFonts w:ascii="Arial"/>
                <w:sz w:val="21"/>
              </w:rPr>
            </w:pPr>
          </w:p>
        </w:tc>
      </w:tr>
      <w:tr w14:paraId="25BFF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0" w:type="dxa"/>
            <w:vAlign w:val="top"/>
          </w:tcPr>
          <w:p w14:paraId="6EE50842">
            <w:pPr>
              <w:rPr>
                <w:rFonts w:ascii="Arial"/>
                <w:sz w:val="21"/>
              </w:rPr>
            </w:pPr>
          </w:p>
        </w:tc>
        <w:tc>
          <w:tcPr>
            <w:tcW w:w="1266" w:type="dxa"/>
            <w:vAlign w:val="top"/>
          </w:tcPr>
          <w:p w14:paraId="4F6A63F1">
            <w:pPr>
              <w:rPr>
                <w:rFonts w:ascii="Arial"/>
                <w:sz w:val="21"/>
              </w:rPr>
            </w:pPr>
          </w:p>
        </w:tc>
        <w:tc>
          <w:tcPr>
            <w:tcW w:w="1410" w:type="dxa"/>
            <w:vAlign w:val="top"/>
          </w:tcPr>
          <w:p w14:paraId="4BF01059">
            <w:pPr>
              <w:rPr>
                <w:rFonts w:ascii="Arial"/>
                <w:sz w:val="21"/>
              </w:rPr>
            </w:pPr>
          </w:p>
        </w:tc>
        <w:tc>
          <w:tcPr>
            <w:tcW w:w="1424" w:type="dxa"/>
            <w:vAlign w:val="top"/>
          </w:tcPr>
          <w:p w14:paraId="7B00BE33">
            <w:pPr>
              <w:rPr>
                <w:rFonts w:ascii="Arial"/>
                <w:sz w:val="21"/>
              </w:rPr>
            </w:pPr>
          </w:p>
        </w:tc>
        <w:tc>
          <w:tcPr>
            <w:tcW w:w="1136" w:type="dxa"/>
            <w:vAlign w:val="top"/>
          </w:tcPr>
          <w:p w14:paraId="61B02EDE">
            <w:pPr>
              <w:rPr>
                <w:rFonts w:ascii="Arial"/>
                <w:sz w:val="21"/>
              </w:rPr>
            </w:pPr>
          </w:p>
        </w:tc>
        <w:tc>
          <w:tcPr>
            <w:tcW w:w="1740" w:type="dxa"/>
            <w:vAlign w:val="top"/>
          </w:tcPr>
          <w:p w14:paraId="5F8F09CF">
            <w:pPr>
              <w:rPr>
                <w:rFonts w:ascii="Arial"/>
                <w:sz w:val="21"/>
              </w:rPr>
            </w:pPr>
          </w:p>
        </w:tc>
        <w:tc>
          <w:tcPr>
            <w:tcW w:w="660" w:type="dxa"/>
            <w:vAlign w:val="top"/>
          </w:tcPr>
          <w:p w14:paraId="3CD5542B">
            <w:pPr>
              <w:rPr>
                <w:rFonts w:ascii="Arial"/>
                <w:sz w:val="21"/>
              </w:rPr>
            </w:pPr>
          </w:p>
        </w:tc>
        <w:tc>
          <w:tcPr>
            <w:tcW w:w="2100" w:type="dxa"/>
            <w:vAlign w:val="top"/>
          </w:tcPr>
          <w:p w14:paraId="55690F05">
            <w:pPr>
              <w:rPr>
                <w:rFonts w:ascii="Arial"/>
                <w:sz w:val="21"/>
              </w:rPr>
            </w:pPr>
          </w:p>
        </w:tc>
      </w:tr>
      <w:tr w14:paraId="6C8F0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0" w:type="dxa"/>
            <w:vAlign w:val="top"/>
          </w:tcPr>
          <w:p w14:paraId="410851DE">
            <w:pPr>
              <w:rPr>
                <w:rFonts w:ascii="Arial"/>
                <w:sz w:val="21"/>
              </w:rPr>
            </w:pPr>
          </w:p>
        </w:tc>
        <w:tc>
          <w:tcPr>
            <w:tcW w:w="1266" w:type="dxa"/>
            <w:vAlign w:val="top"/>
          </w:tcPr>
          <w:p w14:paraId="52915188">
            <w:pPr>
              <w:rPr>
                <w:rFonts w:ascii="Arial"/>
                <w:sz w:val="21"/>
              </w:rPr>
            </w:pPr>
          </w:p>
        </w:tc>
        <w:tc>
          <w:tcPr>
            <w:tcW w:w="1410" w:type="dxa"/>
            <w:vAlign w:val="top"/>
          </w:tcPr>
          <w:p w14:paraId="5E848888">
            <w:pPr>
              <w:rPr>
                <w:rFonts w:ascii="Arial"/>
                <w:sz w:val="21"/>
              </w:rPr>
            </w:pPr>
          </w:p>
        </w:tc>
        <w:tc>
          <w:tcPr>
            <w:tcW w:w="1424" w:type="dxa"/>
            <w:vAlign w:val="top"/>
          </w:tcPr>
          <w:p w14:paraId="553E8CC1">
            <w:pPr>
              <w:rPr>
                <w:rFonts w:ascii="Arial"/>
                <w:sz w:val="21"/>
              </w:rPr>
            </w:pPr>
          </w:p>
        </w:tc>
        <w:tc>
          <w:tcPr>
            <w:tcW w:w="1136" w:type="dxa"/>
            <w:vAlign w:val="top"/>
          </w:tcPr>
          <w:p w14:paraId="0FA9D812">
            <w:pPr>
              <w:rPr>
                <w:rFonts w:ascii="Arial"/>
                <w:sz w:val="21"/>
              </w:rPr>
            </w:pPr>
          </w:p>
        </w:tc>
        <w:tc>
          <w:tcPr>
            <w:tcW w:w="1740" w:type="dxa"/>
            <w:vAlign w:val="top"/>
          </w:tcPr>
          <w:p w14:paraId="59E9070B">
            <w:pPr>
              <w:rPr>
                <w:rFonts w:ascii="Arial"/>
                <w:sz w:val="21"/>
              </w:rPr>
            </w:pPr>
          </w:p>
        </w:tc>
        <w:tc>
          <w:tcPr>
            <w:tcW w:w="660" w:type="dxa"/>
            <w:vAlign w:val="top"/>
          </w:tcPr>
          <w:p w14:paraId="2EA1C986">
            <w:pPr>
              <w:rPr>
                <w:rFonts w:ascii="Arial"/>
                <w:sz w:val="21"/>
              </w:rPr>
            </w:pPr>
          </w:p>
        </w:tc>
        <w:tc>
          <w:tcPr>
            <w:tcW w:w="2100" w:type="dxa"/>
            <w:vAlign w:val="top"/>
          </w:tcPr>
          <w:p w14:paraId="73ACDBE4">
            <w:pPr>
              <w:rPr>
                <w:rFonts w:ascii="Arial"/>
                <w:sz w:val="21"/>
              </w:rPr>
            </w:pPr>
          </w:p>
        </w:tc>
      </w:tr>
      <w:tr w14:paraId="4EDF6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0" w:type="dxa"/>
            <w:vAlign w:val="top"/>
          </w:tcPr>
          <w:p w14:paraId="09134AE7">
            <w:pPr>
              <w:rPr>
                <w:rFonts w:ascii="Arial"/>
                <w:sz w:val="21"/>
              </w:rPr>
            </w:pPr>
          </w:p>
        </w:tc>
        <w:tc>
          <w:tcPr>
            <w:tcW w:w="1266" w:type="dxa"/>
            <w:vAlign w:val="top"/>
          </w:tcPr>
          <w:p w14:paraId="700F5A95">
            <w:pPr>
              <w:rPr>
                <w:rFonts w:ascii="Arial"/>
                <w:sz w:val="21"/>
              </w:rPr>
            </w:pPr>
          </w:p>
        </w:tc>
        <w:tc>
          <w:tcPr>
            <w:tcW w:w="1410" w:type="dxa"/>
            <w:vAlign w:val="top"/>
          </w:tcPr>
          <w:p w14:paraId="0DA80457">
            <w:pPr>
              <w:rPr>
                <w:rFonts w:ascii="Arial"/>
                <w:sz w:val="21"/>
              </w:rPr>
            </w:pPr>
          </w:p>
        </w:tc>
        <w:tc>
          <w:tcPr>
            <w:tcW w:w="1424" w:type="dxa"/>
            <w:vAlign w:val="top"/>
          </w:tcPr>
          <w:p w14:paraId="69DF9394">
            <w:pPr>
              <w:rPr>
                <w:rFonts w:ascii="Arial"/>
                <w:sz w:val="21"/>
              </w:rPr>
            </w:pPr>
          </w:p>
        </w:tc>
        <w:tc>
          <w:tcPr>
            <w:tcW w:w="1136" w:type="dxa"/>
            <w:vAlign w:val="top"/>
          </w:tcPr>
          <w:p w14:paraId="6FB29542">
            <w:pPr>
              <w:rPr>
                <w:rFonts w:ascii="Arial"/>
                <w:sz w:val="21"/>
              </w:rPr>
            </w:pPr>
          </w:p>
        </w:tc>
        <w:tc>
          <w:tcPr>
            <w:tcW w:w="1740" w:type="dxa"/>
            <w:vAlign w:val="top"/>
          </w:tcPr>
          <w:p w14:paraId="6E03A1E6">
            <w:pPr>
              <w:rPr>
                <w:rFonts w:ascii="Arial"/>
                <w:sz w:val="21"/>
              </w:rPr>
            </w:pPr>
          </w:p>
        </w:tc>
        <w:tc>
          <w:tcPr>
            <w:tcW w:w="660" w:type="dxa"/>
            <w:vAlign w:val="top"/>
          </w:tcPr>
          <w:p w14:paraId="42AEDAC4">
            <w:pPr>
              <w:rPr>
                <w:rFonts w:ascii="Arial"/>
                <w:sz w:val="21"/>
              </w:rPr>
            </w:pPr>
          </w:p>
        </w:tc>
        <w:tc>
          <w:tcPr>
            <w:tcW w:w="2100" w:type="dxa"/>
            <w:vAlign w:val="top"/>
          </w:tcPr>
          <w:p w14:paraId="17772DDB">
            <w:pPr>
              <w:rPr>
                <w:rFonts w:ascii="Arial"/>
                <w:sz w:val="21"/>
              </w:rPr>
            </w:pPr>
          </w:p>
        </w:tc>
      </w:tr>
      <w:tr w14:paraId="5543E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20" w:type="dxa"/>
            <w:vAlign w:val="top"/>
          </w:tcPr>
          <w:p w14:paraId="282C6CBE">
            <w:pPr>
              <w:rPr>
                <w:rFonts w:ascii="Arial"/>
                <w:sz w:val="21"/>
              </w:rPr>
            </w:pPr>
          </w:p>
        </w:tc>
        <w:tc>
          <w:tcPr>
            <w:tcW w:w="1266" w:type="dxa"/>
            <w:vAlign w:val="top"/>
          </w:tcPr>
          <w:p w14:paraId="1C7EA95A">
            <w:pPr>
              <w:rPr>
                <w:rFonts w:ascii="Arial"/>
                <w:sz w:val="21"/>
              </w:rPr>
            </w:pPr>
          </w:p>
        </w:tc>
        <w:tc>
          <w:tcPr>
            <w:tcW w:w="1410" w:type="dxa"/>
            <w:vAlign w:val="top"/>
          </w:tcPr>
          <w:p w14:paraId="6317891A">
            <w:pPr>
              <w:rPr>
                <w:rFonts w:ascii="Arial"/>
                <w:sz w:val="21"/>
              </w:rPr>
            </w:pPr>
          </w:p>
        </w:tc>
        <w:tc>
          <w:tcPr>
            <w:tcW w:w="1424" w:type="dxa"/>
            <w:vAlign w:val="top"/>
          </w:tcPr>
          <w:p w14:paraId="681EB80B">
            <w:pPr>
              <w:rPr>
                <w:rFonts w:ascii="Arial"/>
                <w:sz w:val="21"/>
              </w:rPr>
            </w:pPr>
          </w:p>
        </w:tc>
        <w:tc>
          <w:tcPr>
            <w:tcW w:w="1136" w:type="dxa"/>
            <w:vAlign w:val="top"/>
          </w:tcPr>
          <w:p w14:paraId="5D27657F">
            <w:pPr>
              <w:rPr>
                <w:rFonts w:ascii="Arial"/>
                <w:sz w:val="21"/>
              </w:rPr>
            </w:pPr>
          </w:p>
        </w:tc>
        <w:tc>
          <w:tcPr>
            <w:tcW w:w="1740" w:type="dxa"/>
            <w:vAlign w:val="top"/>
          </w:tcPr>
          <w:p w14:paraId="4B3830D2">
            <w:pPr>
              <w:rPr>
                <w:rFonts w:ascii="Arial"/>
                <w:sz w:val="21"/>
              </w:rPr>
            </w:pPr>
          </w:p>
        </w:tc>
        <w:tc>
          <w:tcPr>
            <w:tcW w:w="660" w:type="dxa"/>
            <w:vAlign w:val="top"/>
          </w:tcPr>
          <w:p w14:paraId="161067FA">
            <w:pPr>
              <w:rPr>
                <w:rFonts w:ascii="Arial"/>
                <w:sz w:val="21"/>
              </w:rPr>
            </w:pPr>
          </w:p>
        </w:tc>
        <w:tc>
          <w:tcPr>
            <w:tcW w:w="2100" w:type="dxa"/>
            <w:vAlign w:val="top"/>
          </w:tcPr>
          <w:p w14:paraId="74B29AB1">
            <w:pPr>
              <w:rPr>
                <w:rFonts w:ascii="Arial"/>
                <w:sz w:val="21"/>
              </w:rPr>
            </w:pPr>
          </w:p>
        </w:tc>
      </w:tr>
    </w:tbl>
    <w:p w14:paraId="6C6F2872">
      <w:pPr>
        <w:spacing w:before="35" w:line="239" w:lineRule="auto"/>
        <w:ind w:left="794" w:right="779" w:firstLine="7"/>
        <w:rPr>
          <w:rFonts w:ascii="仿宋" w:hAnsi="仿宋" w:eastAsia="仿宋" w:cs="仿宋"/>
          <w:spacing w:val="10"/>
          <w:sz w:val="23"/>
          <w:szCs w:val="23"/>
        </w:rPr>
      </w:pPr>
    </w:p>
    <w:p w14:paraId="4873AEA2">
      <w:pPr>
        <w:pStyle w:val="3"/>
        <w:spacing w:line="313" w:lineRule="auto"/>
      </w:pPr>
    </w:p>
    <w:p w14:paraId="51316FE0">
      <w:pPr>
        <w:pStyle w:val="3"/>
        <w:spacing w:line="313" w:lineRule="auto"/>
      </w:pPr>
    </w:p>
    <w:p w14:paraId="34297916">
      <w:pPr>
        <w:pStyle w:val="3"/>
        <w:spacing w:line="314" w:lineRule="auto"/>
      </w:pPr>
    </w:p>
    <w:p w14:paraId="62D02979">
      <w:pPr>
        <w:spacing w:before="74" w:line="336" w:lineRule="auto"/>
        <w:ind w:left="802" w:right="6264" w:hanging="8"/>
        <w:rPr>
          <w:rFonts w:ascii="仿宋" w:hAnsi="仿宋" w:eastAsia="仿宋" w:cs="仿宋"/>
          <w:spacing w:val="1"/>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r>
        <w:rPr>
          <w:rFonts w:ascii="仿宋" w:hAnsi="仿宋" w:eastAsia="仿宋" w:cs="仿宋"/>
          <w:spacing w:val="1"/>
          <w:sz w:val="23"/>
          <w:szCs w:val="23"/>
        </w:rPr>
        <w:t xml:space="preserve"> </w:t>
      </w:r>
    </w:p>
    <w:p w14:paraId="4CEDB83A">
      <w:pPr>
        <w:pStyle w:val="10"/>
      </w:pPr>
    </w:p>
    <w:p w14:paraId="420D9DF5">
      <w:pPr>
        <w:spacing w:before="74" w:line="336" w:lineRule="auto"/>
        <w:ind w:left="802" w:right="6264" w:hanging="8"/>
        <w:rPr>
          <w:rFonts w:ascii="仿宋" w:hAnsi="仿宋" w:eastAsia="仿宋" w:cs="仿宋"/>
          <w:spacing w:val="4"/>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p>
    <w:p w14:paraId="596320B8">
      <w:pPr>
        <w:pStyle w:val="10"/>
        <w:rPr>
          <w:rFonts w:ascii="仿宋" w:hAnsi="仿宋" w:eastAsia="仿宋" w:cs="仿宋"/>
          <w:spacing w:val="4"/>
          <w:sz w:val="23"/>
          <w:szCs w:val="23"/>
        </w:rPr>
      </w:pPr>
    </w:p>
    <w:p w14:paraId="67545F81"/>
    <w:p w14:paraId="24FCD1C9">
      <w:pPr>
        <w:spacing w:before="41" w:line="231" w:lineRule="auto"/>
        <w:ind w:left="846"/>
        <w:rPr>
          <w:rFonts w:ascii="仿宋" w:hAnsi="仿宋" w:eastAsia="仿宋" w:cs="仿宋"/>
          <w:sz w:val="23"/>
          <w:szCs w:val="23"/>
        </w:rPr>
      </w:pPr>
      <w:r>
        <w:rPr>
          <w:rFonts w:ascii="仿宋" w:hAnsi="仿宋" w:eastAsia="仿宋" w:cs="仿宋"/>
          <w:spacing w:val="-22"/>
          <w:sz w:val="23"/>
          <w:szCs w:val="23"/>
        </w:rPr>
        <w:t>日期：</w:t>
      </w:r>
    </w:p>
    <w:p w14:paraId="3B6C6B8B">
      <w:pPr>
        <w:spacing w:line="231" w:lineRule="auto"/>
        <w:rPr>
          <w:rFonts w:ascii="仿宋" w:hAnsi="仿宋" w:eastAsia="仿宋" w:cs="仿宋"/>
          <w:sz w:val="23"/>
          <w:szCs w:val="23"/>
        </w:rPr>
      </w:pPr>
    </w:p>
    <w:p w14:paraId="49769D4C">
      <w:pPr>
        <w:pStyle w:val="10"/>
        <w:sectPr>
          <w:footerReference r:id="rId37" w:type="default"/>
          <w:pgSz w:w="11906" w:h="16838"/>
          <w:pgMar w:top="400" w:right="1019" w:bottom="1157" w:left="1020" w:header="0" w:footer="996" w:gutter="0"/>
          <w:pgBorders>
            <w:top w:val="none" w:sz="0" w:space="0"/>
            <w:left w:val="none" w:sz="0" w:space="0"/>
            <w:bottom w:val="none" w:sz="0" w:space="0"/>
            <w:right w:val="none" w:sz="0" w:space="0"/>
          </w:pgBorders>
          <w:cols w:space="720" w:num="1"/>
        </w:sectPr>
      </w:pPr>
    </w:p>
    <w:p w14:paraId="68061DE7">
      <w:pPr>
        <w:pStyle w:val="3"/>
        <w:spacing w:line="271" w:lineRule="auto"/>
      </w:pPr>
    </w:p>
    <w:p w14:paraId="6FC48AD0">
      <w:pPr>
        <w:pStyle w:val="3"/>
        <w:spacing w:line="271" w:lineRule="auto"/>
      </w:pPr>
    </w:p>
    <w:p w14:paraId="277AB2BD">
      <w:pPr>
        <w:pStyle w:val="3"/>
        <w:spacing w:line="271" w:lineRule="auto"/>
      </w:pPr>
    </w:p>
    <w:p w14:paraId="3E4A5249">
      <w:pPr>
        <w:pStyle w:val="3"/>
        <w:spacing w:line="272" w:lineRule="auto"/>
      </w:pPr>
    </w:p>
    <w:p w14:paraId="69FA627C">
      <w:pPr>
        <w:spacing w:before="101" w:line="228" w:lineRule="auto"/>
        <w:ind w:left="2271"/>
        <w:rPr>
          <w:rFonts w:ascii="仿宋" w:hAnsi="仿宋" w:eastAsia="仿宋" w:cs="仿宋"/>
          <w:sz w:val="31"/>
          <w:szCs w:val="31"/>
        </w:rPr>
      </w:pPr>
      <w:r>
        <w:rPr>
          <w:rFonts w:ascii="仿宋" w:hAnsi="仿宋" w:eastAsia="仿宋" w:cs="仿宋"/>
          <w:b/>
          <w:bCs/>
          <w:spacing w:val="5"/>
          <w:sz w:val="31"/>
          <w:szCs w:val="31"/>
        </w:rPr>
        <w:t>十五、供货方案及培训方案</w:t>
      </w:r>
    </w:p>
    <w:p w14:paraId="154F0887">
      <w:pPr>
        <w:spacing w:before="297" w:line="230" w:lineRule="auto"/>
        <w:ind w:left="36"/>
        <w:rPr>
          <w:rFonts w:ascii="仿宋" w:hAnsi="仿宋" w:eastAsia="仿宋" w:cs="仿宋"/>
          <w:sz w:val="23"/>
          <w:szCs w:val="23"/>
        </w:rPr>
      </w:pPr>
      <w:r>
        <w:rPr>
          <w:rFonts w:ascii="仿宋" w:hAnsi="仿宋" w:eastAsia="仿宋" w:cs="仿宋"/>
          <w:spacing w:val="6"/>
          <w:sz w:val="23"/>
          <w:szCs w:val="23"/>
        </w:rPr>
        <w:t>主要内容应包括但不限于以下内容（格式自定</w:t>
      </w:r>
      <w:r>
        <w:rPr>
          <w:rFonts w:ascii="仿宋" w:hAnsi="仿宋" w:eastAsia="仿宋" w:cs="仿宋"/>
          <w:spacing w:val="8"/>
          <w:sz w:val="23"/>
          <w:szCs w:val="23"/>
        </w:rPr>
        <w:t>）：</w:t>
      </w:r>
    </w:p>
    <w:p w14:paraId="489721A5">
      <w:pPr>
        <w:spacing w:before="137" w:line="231" w:lineRule="auto"/>
        <w:ind w:left="40"/>
        <w:rPr>
          <w:rFonts w:ascii="仿宋" w:hAnsi="仿宋" w:eastAsia="仿宋" w:cs="仿宋"/>
          <w:sz w:val="23"/>
          <w:szCs w:val="23"/>
        </w:rPr>
      </w:pPr>
      <w:r>
        <w:rPr>
          <w:rFonts w:ascii="仿宋" w:hAnsi="仿宋" w:eastAsia="仿宋" w:cs="仿宋"/>
          <w:spacing w:val="6"/>
          <w:sz w:val="23"/>
          <w:szCs w:val="23"/>
        </w:rPr>
        <w:t>1、供货计划和供货周期安排</w:t>
      </w:r>
    </w:p>
    <w:p w14:paraId="56D2A08E">
      <w:pPr>
        <w:spacing w:before="180" w:line="229" w:lineRule="auto"/>
        <w:ind w:left="25"/>
        <w:rPr>
          <w:rFonts w:ascii="仿宋" w:hAnsi="仿宋" w:eastAsia="仿宋" w:cs="仿宋"/>
          <w:sz w:val="23"/>
          <w:szCs w:val="23"/>
        </w:rPr>
      </w:pPr>
      <w:r>
        <w:rPr>
          <w:rFonts w:ascii="仿宋" w:hAnsi="仿宋" w:eastAsia="仿宋" w:cs="仿宋"/>
          <w:spacing w:val="4"/>
          <w:sz w:val="23"/>
          <w:szCs w:val="23"/>
        </w:rPr>
        <w:t>2、质量保证</w:t>
      </w:r>
    </w:p>
    <w:p w14:paraId="125E2374">
      <w:pPr>
        <w:spacing w:before="182" w:line="231" w:lineRule="auto"/>
        <w:ind w:left="27"/>
        <w:rPr>
          <w:rFonts w:ascii="仿宋" w:hAnsi="仿宋" w:eastAsia="仿宋" w:cs="仿宋"/>
          <w:sz w:val="23"/>
          <w:szCs w:val="23"/>
        </w:rPr>
      </w:pPr>
      <w:r>
        <w:rPr>
          <w:rFonts w:ascii="仿宋" w:hAnsi="仿宋" w:eastAsia="仿宋" w:cs="仿宋"/>
          <w:spacing w:val="7"/>
          <w:sz w:val="23"/>
          <w:szCs w:val="23"/>
        </w:rPr>
        <w:t>3、应对突发事件的应急方案</w:t>
      </w:r>
    </w:p>
    <w:p w14:paraId="5B08FC8B">
      <w:pPr>
        <w:spacing w:before="102" w:line="228" w:lineRule="auto"/>
        <w:ind w:left="21"/>
        <w:rPr>
          <w:rFonts w:ascii="仿宋" w:hAnsi="仿宋" w:eastAsia="仿宋" w:cs="仿宋"/>
          <w:sz w:val="23"/>
          <w:szCs w:val="23"/>
        </w:rPr>
      </w:pPr>
      <w:r>
        <w:rPr>
          <w:rFonts w:ascii="仿宋" w:hAnsi="仿宋" w:eastAsia="仿宋" w:cs="仿宋"/>
          <w:spacing w:val="9"/>
          <w:sz w:val="23"/>
          <w:szCs w:val="23"/>
        </w:rPr>
        <w:t>4、培训方案（包括培训计划、培训内容、培训时效性及预期培训结果</w:t>
      </w:r>
      <w:r>
        <w:rPr>
          <w:rFonts w:ascii="仿宋" w:hAnsi="仿宋" w:eastAsia="仿宋" w:cs="仿宋"/>
          <w:spacing w:val="8"/>
          <w:sz w:val="23"/>
          <w:szCs w:val="23"/>
        </w:rPr>
        <w:t>等）</w:t>
      </w:r>
    </w:p>
    <w:p w14:paraId="43644FB0">
      <w:pPr>
        <w:pStyle w:val="3"/>
        <w:spacing w:line="257" w:lineRule="auto"/>
      </w:pPr>
    </w:p>
    <w:p w14:paraId="713F4AC3">
      <w:pPr>
        <w:pStyle w:val="3"/>
        <w:spacing w:line="257" w:lineRule="auto"/>
      </w:pPr>
    </w:p>
    <w:p w14:paraId="40449CA3">
      <w:pPr>
        <w:pStyle w:val="3"/>
        <w:spacing w:line="257" w:lineRule="auto"/>
      </w:pPr>
    </w:p>
    <w:p w14:paraId="41AD3B6C">
      <w:pPr>
        <w:pStyle w:val="3"/>
        <w:spacing w:line="257" w:lineRule="auto"/>
      </w:pPr>
    </w:p>
    <w:p w14:paraId="78246823">
      <w:pPr>
        <w:pStyle w:val="3"/>
        <w:spacing w:line="258" w:lineRule="auto"/>
      </w:pPr>
    </w:p>
    <w:p w14:paraId="539D9CC2">
      <w:pPr>
        <w:rPr>
          <w:rFonts w:ascii="仿宋" w:hAnsi="仿宋" w:eastAsia="仿宋" w:cs="仿宋"/>
          <w:b/>
          <w:bCs/>
          <w:spacing w:val="4"/>
          <w:sz w:val="31"/>
          <w:szCs w:val="31"/>
        </w:rPr>
      </w:pPr>
      <w:r>
        <w:rPr>
          <w:rFonts w:ascii="仿宋" w:hAnsi="仿宋" w:eastAsia="仿宋" w:cs="仿宋"/>
          <w:b/>
          <w:bCs/>
          <w:spacing w:val="4"/>
          <w:sz w:val="31"/>
          <w:szCs w:val="31"/>
        </w:rPr>
        <w:br w:type="page"/>
      </w:r>
    </w:p>
    <w:p w14:paraId="0F921D86">
      <w:pPr>
        <w:spacing w:before="101" w:line="226" w:lineRule="auto"/>
        <w:ind w:left="2751"/>
        <w:rPr>
          <w:rFonts w:ascii="仿宋" w:hAnsi="仿宋" w:eastAsia="仿宋" w:cs="仿宋"/>
          <w:b/>
          <w:bCs/>
          <w:spacing w:val="4"/>
          <w:sz w:val="31"/>
          <w:szCs w:val="31"/>
        </w:rPr>
      </w:pPr>
    </w:p>
    <w:p w14:paraId="29C33566">
      <w:pPr>
        <w:spacing w:before="101" w:line="226" w:lineRule="auto"/>
        <w:ind w:left="2751"/>
        <w:rPr>
          <w:rFonts w:ascii="仿宋" w:hAnsi="仿宋" w:eastAsia="仿宋" w:cs="仿宋"/>
          <w:b/>
          <w:bCs/>
          <w:spacing w:val="4"/>
          <w:sz w:val="31"/>
          <w:szCs w:val="31"/>
        </w:rPr>
      </w:pPr>
    </w:p>
    <w:p w14:paraId="53320445">
      <w:pPr>
        <w:spacing w:before="101" w:line="226" w:lineRule="auto"/>
        <w:ind w:left="2751"/>
        <w:rPr>
          <w:rFonts w:ascii="仿宋" w:hAnsi="仿宋" w:eastAsia="仿宋" w:cs="仿宋"/>
          <w:b/>
          <w:bCs/>
          <w:spacing w:val="4"/>
          <w:sz w:val="31"/>
          <w:szCs w:val="31"/>
        </w:rPr>
      </w:pPr>
    </w:p>
    <w:p w14:paraId="652B17EB">
      <w:pPr>
        <w:spacing w:before="101" w:line="226" w:lineRule="auto"/>
        <w:ind w:left="2751"/>
        <w:rPr>
          <w:rFonts w:ascii="仿宋" w:hAnsi="仿宋" w:eastAsia="仿宋" w:cs="仿宋"/>
          <w:sz w:val="31"/>
          <w:szCs w:val="31"/>
        </w:rPr>
      </w:pPr>
      <w:r>
        <w:rPr>
          <w:rFonts w:ascii="仿宋" w:hAnsi="仿宋" w:eastAsia="仿宋" w:cs="仿宋"/>
          <w:b/>
          <w:bCs/>
          <w:spacing w:val="4"/>
          <w:sz w:val="31"/>
          <w:szCs w:val="31"/>
        </w:rPr>
        <w:t>十六、服务方案</w:t>
      </w:r>
    </w:p>
    <w:p w14:paraId="730863A7">
      <w:pPr>
        <w:pStyle w:val="3"/>
        <w:spacing w:line="288" w:lineRule="auto"/>
      </w:pPr>
    </w:p>
    <w:p w14:paraId="7E38583C">
      <w:pPr>
        <w:spacing w:before="75" w:line="229" w:lineRule="auto"/>
        <w:ind w:left="39"/>
        <w:outlineLvl w:val="0"/>
        <w:rPr>
          <w:rFonts w:ascii="仿宋" w:hAnsi="仿宋" w:eastAsia="仿宋" w:cs="仿宋"/>
          <w:sz w:val="23"/>
          <w:szCs w:val="23"/>
        </w:rPr>
      </w:pPr>
      <w:r>
        <w:rPr>
          <w:rFonts w:ascii="仿宋" w:hAnsi="仿宋" w:eastAsia="仿宋" w:cs="仿宋"/>
          <w:spacing w:val="7"/>
          <w:sz w:val="23"/>
          <w:szCs w:val="23"/>
        </w:rPr>
        <w:t>包括但不限于售后服务内容、售后服务措施、</w:t>
      </w:r>
      <w:r>
        <w:rPr>
          <w:rFonts w:ascii="仿宋" w:hAnsi="仿宋" w:eastAsia="仿宋" w:cs="仿宋"/>
          <w:spacing w:val="6"/>
          <w:sz w:val="23"/>
          <w:szCs w:val="23"/>
        </w:rPr>
        <w:t>售后服务团队及人员安排、售后服</w:t>
      </w:r>
    </w:p>
    <w:p w14:paraId="666B1F17">
      <w:pPr>
        <w:spacing w:before="27" w:line="229" w:lineRule="auto"/>
        <w:ind w:left="36"/>
        <w:rPr>
          <w:rFonts w:hint="eastAsia" w:ascii="仿宋" w:hAnsi="仿宋" w:eastAsia="仿宋" w:cs="仿宋"/>
          <w:sz w:val="23"/>
          <w:szCs w:val="23"/>
          <w:lang w:eastAsia="zh-CN"/>
        </w:rPr>
      </w:pPr>
      <w:r>
        <w:rPr>
          <w:rFonts w:ascii="仿宋" w:hAnsi="仿宋" w:eastAsia="仿宋" w:cs="仿宋"/>
          <w:spacing w:val="7"/>
          <w:sz w:val="23"/>
          <w:szCs w:val="23"/>
        </w:rPr>
        <w:t>务机构装备配置、保修、服务响应时间、修复时间</w:t>
      </w:r>
      <w:r>
        <w:rPr>
          <w:rFonts w:ascii="仿宋" w:hAnsi="仿宋" w:eastAsia="仿宋" w:cs="仿宋"/>
          <w:spacing w:val="6"/>
          <w:sz w:val="23"/>
          <w:szCs w:val="23"/>
        </w:rPr>
        <w:t>、应急处理等售后计划措施等</w:t>
      </w:r>
      <w:r>
        <w:rPr>
          <w:rFonts w:hint="eastAsia" w:ascii="仿宋" w:hAnsi="仿宋" w:eastAsia="仿宋" w:cs="仿宋"/>
          <w:spacing w:val="6"/>
          <w:sz w:val="23"/>
          <w:szCs w:val="23"/>
          <w:lang w:eastAsia="zh-CN"/>
        </w:rPr>
        <w:t>。</w:t>
      </w:r>
    </w:p>
    <w:p w14:paraId="105FAB80">
      <w:pPr>
        <w:pStyle w:val="3"/>
        <w:spacing w:line="251" w:lineRule="auto"/>
      </w:pPr>
    </w:p>
    <w:p w14:paraId="155ED4B8">
      <w:pPr>
        <w:pStyle w:val="3"/>
        <w:spacing w:line="251" w:lineRule="auto"/>
      </w:pPr>
    </w:p>
    <w:p w14:paraId="6D6B8FE4">
      <w:pPr>
        <w:pStyle w:val="3"/>
        <w:spacing w:line="251" w:lineRule="auto"/>
      </w:pPr>
    </w:p>
    <w:p w14:paraId="5BD69C55">
      <w:pPr>
        <w:pStyle w:val="3"/>
        <w:spacing w:line="251" w:lineRule="auto"/>
      </w:pPr>
    </w:p>
    <w:p w14:paraId="039A86D3">
      <w:pPr>
        <w:pStyle w:val="3"/>
        <w:spacing w:line="251" w:lineRule="auto"/>
      </w:pPr>
    </w:p>
    <w:p w14:paraId="12B1BF25">
      <w:pPr>
        <w:pStyle w:val="3"/>
        <w:spacing w:line="252" w:lineRule="auto"/>
      </w:pPr>
    </w:p>
    <w:p w14:paraId="1462FDBA">
      <w:pPr>
        <w:rPr>
          <w:rFonts w:ascii="仿宋" w:hAnsi="仿宋" w:eastAsia="仿宋" w:cs="仿宋"/>
          <w:b/>
          <w:bCs/>
          <w:spacing w:val="4"/>
          <w:sz w:val="31"/>
          <w:szCs w:val="31"/>
        </w:rPr>
      </w:pPr>
      <w:r>
        <w:rPr>
          <w:rFonts w:ascii="仿宋" w:hAnsi="仿宋" w:eastAsia="仿宋" w:cs="仿宋"/>
          <w:b/>
          <w:bCs/>
          <w:spacing w:val="4"/>
          <w:sz w:val="31"/>
          <w:szCs w:val="31"/>
        </w:rPr>
        <w:br w:type="page"/>
      </w:r>
    </w:p>
    <w:p w14:paraId="5DF75B0F">
      <w:pPr>
        <w:spacing w:before="101" w:line="226" w:lineRule="auto"/>
        <w:ind w:left="2751"/>
        <w:rPr>
          <w:rFonts w:ascii="仿宋" w:hAnsi="仿宋" w:eastAsia="仿宋" w:cs="仿宋"/>
          <w:b/>
          <w:bCs/>
          <w:spacing w:val="4"/>
          <w:sz w:val="31"/>
          <w:szCs w:val="31"/>
        </w:rPr>
      </w:pPr>
    </w:p>
    <w:p w14:paraId="3D45E7AD">
      <w:pPr>
        <w:spacing w:before="101" w:line="226" w:lineRule="auto"/>
        <w:ind w:left="2751"/>
        <w:rPr>
          <w:rFonts w:ascii="仿宋" w:hAnsi="仿宋" w:eastAsia="仿宋" w:cs="仿宋"/>
          <w:b/>
          <w:bCs/>
          <w:spacing w:val="4"/>
          <w:sz w:val="31"/>
          <w:szCs w:val="31"/>
        </w:rPr>
      </w:pPr>
    </w:p>
    <w:p w14:paraId="6D0F8379">
      <w:pPr>
        <w:spacing w:before="101" w:line="226" w:lineRule="auto"/>
        <w:ind w:left="2751"/>
        <w:rPr>
          <w:rFonts w:ascii="仿宋" w:hAnsi="仿宋" w:eastAsia="仿宋" w:cs="仿宋"/>
          <w:sz w:val="31"/>
          <w:szCs w:val="31"/>
        </w:rPr>
      </w:pPr>
      <w:r>
        <w:rPr>
          <w:rFonts w:ascii="仿宋" w:hAnsi="仿宋" w:eastAsia="仿宋" w:cs="仿宋"/>
          <w:b/>
          <w:bCs/>
          <w:spacing w:val="4"/>
          <w:sz w:val="31"/>
          <w:szCs w:val="31"/>
        </w:rPr>
        <w:t>十七、售后服务承诺</w:t>
      </w:r>
    </w:p>
    <w:p w14:paraId="443D0600">
      <w:pPr>
        <w:spacing w:before="130" w:line="229" w:lineRule="auto"/>
        <w:ind w:left="40"/>
        <w:rPr>
          <w:rFonts w:ascii="仿宋" w:hAnsi="仿宋" w:eastAsia="仿宋" w:cs="仿宋"/>
          <w:sz w:val="23"/>
          <w:szCs w:val="23"/>
        </w:rPr>
      </w:pPr>
      <w:r>
        <w:rPr>
          <w:rFonts w:ascii="仿宋" w:hAnsi="仿宋" w:eastAsia="仿宋" w:cs="仿宋"/>
          <w:spacing w:val="8"/>
          <w:sz w:val="23"/>
          <w:szCs w:val="23"/>
        </w:rPr>
        <w:t>1、固定的售后服务机构等常设机构（需提供相</w:t>
      </w:r>
      <w:r>
        <w:rPr>
          <w:rFonts w:ascii="仿宋" w:hAnsi="仿宋" w:eastAsia="仿宋" w:cs="仿宋"/>
          <w:spacing w:val="7"/>
          <w:sz w:val="23"/>
          <w:szCs w:val="23"/>
        </w:rPr>
        <w:t>关证明）</w:t>
      </w:r>
    </w:p>
    <w:p w14:paraId="7386FB53">
      <w:pPr>
        <w:spacing w:before="154" w:line="229" w:lineRule="auto"/>
        <w:ind w:left="25"/>
        <w:rPr>
          <w:rFonts w:ascii="仿宋" w:hAnsi="仿宋" w:eastAsia="仿宋" w:cs="仿宋"/>
          <w:sz w:val="23"/>
          <w:szCs w:val="23"/>
        </w:rPr>
      </w:pPr>
      <w:r>
        <w:rPr>
          <w:rFonts w:ascii="仿宋" w:hAnsi="仿宋" w:eastAsia="仿宋" w:cs="仿宋"/>
          <w:spacing w:val="8"/>
          <w:sz w:val="23"/>
          <w:szCs w:val="23"/>
        </w:rPr>
        <w:t>2、固定的售后服务人员、联系方式等详述</w:t>
      </w:r>
    </w:p>
    <w:p w14:paraId="52EB8C70">
      <w:pPr>
        <w:spacing w:before="154" w:line="229" w:lineRule="auto"/>
        <w:ind w:left="27"/>
        <w:rPr>
          <w:rFonts w:ascii="仿宋" w:hAnsi="仿宋" w:eastAsia="仿宋" w:cs="仿宋"/>
          <w:sz w:val="23"/>
          <w:szCs w:val="23"/>
        </w:rPr>
      </w:pPr>
      <w:r>
        <w:rPr>
          <w:rFonts w:ascii="仿宋" w:hAnsi="仿宋" w:eastAsia="仿宋" w:cs="仿宋"/>
          <w:spacing w:val="8"/>
          <w:sz w:val="23"/>
          <w:szCs w:val="23"/>
        </w:rPr>
        <w:t>3、投标人必须按提交的售后服务承诺书，提供</w:t>
      </w:r>
      <w:r>
        <w:rPr>
          <w:rFonts w:ascii="仿宋" w:hAnsi="仿宋" w:eastAsia="仿宋" w:cs="仿宋"/>
          <w:spacing w:val="7"/>
          <w:sz w:val="23"/>
          <w:szCs w:val="23"/>
        </w:rPr>
        <w:t>售后服务。</w:t>
      </w:r>
    </w:p>
    <w:p w14:paraId="0973A7B7">
      <w:pPr>
        <w:spacing w:before="156" w:line="229" w:lineRule="auto"/>
        <w:ind w:left="33"/>
        <w:rPr>
          <w:rFonts w:ascii="仿宋" w:hAnsi="仿宋" w:eastAsia="仿宋" w:cs="仿宋"/>
          <w:sz w:val="23"/>
          <w:szCs w:val="23"/>
        </w:rPr>
      </w:pPr>
      <w:r>
        <w:rPr>
          <w:rFonts w:ascii="仿宋" w:hAnsi="仿宋" w:eastAsia="仿宋" w:cs="仿宋"/>
          <w:spacing w:val="3"/>
          <w:sz w:val="23"/>
          <w:szCs w:val="23"/>
        </w:rPr>
        <w:t>一、拟提供售后服务的项目：</w:t>
      </w:r>
    </w:p>
    <w:p w14:paraId="2888F94A">
      <w:pPr>
        <w:spacing w:before="153" w:line="231" w:lineRule="auto"/>
        <w:ind w:left="37"/>
        <w:rPr>
          <w:rFonts w:ascii="仿宋" w:hAnsi="仿宋" w:eastAsia="仿宋" w:cs="仿宋"/>
          <w:sz w:val="23"/>
          <w:szCs w:val="23"/>
        </w:rPr>
      </w:pPr>
      <w:r>
        <w:rPr>
          <w:rFonts w:ascii="仿宋" w:hAnsi="仿宋" w:eastAsia="仿宋" w:cs="仿宋"/>
          <w:spacing w:val="4"/>
          <w:sz w:val="23"/>
          <w:szCs w:val="23"/>
        </w:rPr>
        <w:t>二、服务响应及到达现场的时间：</w:t>
      </w:r>
    </w:p>
    <w:p w14:paraId="14FA886B">
      <w:pPr>
        <w:pStyle w:val="3"/>
        <w:spacing w:line="271" w:lineRule="auto"/>
      </w:pPr>
    </w:p>
    <w:p w14:paraId="2AB5EAF8">
      <w:pPr>
        <w:pStyle w:val="3"/>
        <w:spacing w:line="271" w:lineRule="auto"/>
      </w:pPr>
    </w:p>
    <w:p w14:paraId="62F3C213">
      <w:pPr>
        <w:pStyle w:val="3"/>
        <w:spacing w:line="271" w:lineRule="auto"/>
      </w:pPr>
    </w:p>
    <w:p w14:paraId="164266CD">
      <w:pPr>
        <w:pStyle w:val="3"/>
        <w:spacing w:line="271" w:lineRule="auto"/>
      </w:pPr>
    </w:p>
    <w:p w14:paraId="17A1488B">
      <w:pPr>
        <w:pStyle w:val="3"/>
        <w:spacing w:line="271" w:lineRule="auto"/>
      </w:pPr>
    </w:p>
    <w:p w14:paraId="2C05B15B">
      <w:pPr>
        <w:pStyle w:val="3"/>
        <w:spacing w:line="272" w:lineRule="auto"/>
      </w:pPr>
    </w:p>
    <w:p w14:paraId="007E6C8E">
      <w:pPr>
        <w:spacing w:before="75" w:line="229" w:lineRule="auto"/>
        <w:ind w:left="5455"/>
        <w:rPr>
          <w:rFonts w:ascii="仿宋" w:hAnsi="仿宋" w:eastAsia="仿宋" w:cs="仿宋"/>
          <w:spacing w:val="3"/>
          <w:sz w:val="23"/>
          <w:szCs w:val="23"/>
        </w:rPr>
      </w:pPr>
    </w:p>
    <w:p w14:paraId="3D047F83">
      <w:pPr>
        <w:spacing w:before="75" w:line="229" w:lineRule="auto"/>
        <w:ind w:left="5455"/>
        <w:rPr>
          <w:rFonts w:ascii="仿宋" w:hAnsi="仿宋" w:eastAsia="仿宋" w:cs="仿宋"/>
          <w:spacing w:val="3"/>
          <w:sz w:val="23"/>
          <w:szCs w:val="23"/>
        </w:rPr>
      </w:pPr>
    </w:p>
    <w:p w14:paraId="5D982007">
      <w:pPr>
        <w:spacing w:before="75" w:line="229" w:lineRule="auto"/>
        <w:ind w:left="5455"/>
        <w:rPr>
          <w:rFonts w:ascii="仿宋" w:hAnsi="仿宋" w:eastAsia="仿宋" w:cs="仿宋"/>
          <w:sz w:val="23"/>
          <w:szCs w:val="23"/>
        </w:rPr>
      </w:pPr>
      <w:r>
        <w:rPr>
          <w:rFonts w:ascii="仿宋" w:hAnsi="仿宋" w:eastAsia="仿宋" w:cs="仿宋"/>
          <w:spacing w:val="3"/>
          <w:sz w:val="23"/>
          <w:szCs w:val="23"/>
        </w:rPr>
        <w:t>投标人名称（加盖公章</w:t>
      </w:r>
      <w:r>
        <w:rPr>
          <w:rFonts w:ascii="仿宋" w:hAnsi="仿宋" w:eastAsia="仿宋" w:cs="仿宋"/>
          <w:spacing w:val="7"/>
          <w:sz w:val="23"/>
          <w:szCs w:val="23"/>
        </w:rPr>
        <w:t>）：</w:t>
      </w:r>
    </w:p>
    <w:p w14:paraId="74521F80">
      <w:pPr>
        <w:spacing w:before="156" w:line="337" w:lineRule="auto"/>
        <w:ind w:left="5599" w:right="551" w:hanging="136"/>
        <w:rPr>
          <w:rFonts w:ascii="仿宋" w:hAnsi="仿宋" w:eastAsia="仿宋" w:cs="仿宋"/>
          <w:spacing w:val="1"/>
          <w:sz w:val="23"/>
          <w:szCs w:val="23"/>
        </w:rPr>
      </w:pPr>
    </w:p>
    <w:p w14:paraId="033BB43F">
      <w:pPr>
        <w:spacing w:before="156" w:line="337" w:lineRule="auto"/>
        <w:ind w:left="5599" w:right="551" w:hanging="136"/>
        <w:rPr>
          <w:rFonts w:ascii="仿宋" w:hAnsi="仿宋" w:eastAsia="仿宋" w:cs="仿宋"/>
          <w:spacing w:val="1"/>
          <w:sz w:val="23"/>
          <w:szCs w:val="23"/>
        </w:rPr>
      </w:pPr>
    </w:p>
    <w:p w14:paraId="2FF89273">
      <w:pPr>
        <w:spacing w:before="156" w:line="337" w:lineRule="auto"/>
        <w:ind w:left="5599" w:right="551" w:hanging="136"/>
        <w:rPr>
          <w:rFonts w:ascii="仿宋" w:hAnsi="仿宋" w:eastAsia="仿宋" w:cs="仿宋"/>
          <w:sz w:val="23"/>
          <w:szCs w:val="23"/>
        </w:rPr>
      </w:pPr>
      <w:r>
        <w:rPr>
          <w:rFonts w:ascii="仿宋" w:hAnsi="仿宋" w:eastAsia="仿宋" w:cs="仿宋"/>
          <w:spacing w:val="1"/>
          <w:sz w:val="23"/>
          <w:szCs w:val="23"/>
        </w:rPr>
        <w:t>法定代表人（盖章</w:t>
      </w:r>
      <w:r>
        <w:rPr>
          <w:rFonts w:ascii="仿宋" w:hAnsi="仿宋" w:eastAsia="仿宋" w:cs="仿宋"/>
          <w:spacing w:val="4"/>
          <w:sz w:val="23"/>
          <w:szCs w:val="23"/>
        </w:rPr>
        <w:t>）：</w:t>
      </w:r>
      <w:r>
        <w:rPr>
          <w:rFonts w:ascii="仿宋" w:hAnsi="仿宋" w:eastAsia="仿宋" w:cs="仿宋"/>
          <w:sz w:val="23"/>
          <w:szCs w:val="23"/>
        </w:rPr>
        <w:t xml:space="preserve"> </w:t>
      </w:r>
    </w:p>
    <w:p w14:paraId="1E117F47">
      <w:pPr>
        <w:spacing w:before="156" w:line="337" w:lineRule="auto"/>
        <w:ind w:left="5599" w:right="551" w:hanging="136"/>
        <w:rPr>
          <w:rFonts w:ascii="仿宋" w:hAnsi="仿宋" w:eastAsia="仿宋" w:cs="仿宋"/>
          <w:sz w:val="23"/>
          <w:szCs w:val="23"/>
        </w:rPr>
      </w:pPr>
    </w:p>
    <w:p w14:paraId="7F200358">
      <w:pPr>
        <w:spacing w:before="156" w:line="337" w:lineRule="auto"/>
        <w:ind w:left="5599" w:right="551" w:hanging="136"/>
        <w:rPr>
          <w:rFonts w:ascii="仿宋" w:hAnsi="仿宋" w:eastAsia="仿宋" w:cs="仿宋"/>
          <w:sz w:val="23"/>
          <w:szCs w:val="23"/>
        </w:rPr>
      </w:pPr>
      <w:r>
        <w:rPr>
          <w:rFonts w:ascii="仿宋" w:hAnsi="仿宋" w:eastAsia="仿宋" w:cs="仿宋"/>
          <w:spacing w:val="-22"/>
          <w:sz w:val="23"/>
          <w:szCs w:val="23"/>
        </w:rPr>
        <w:t>日期：</w:t>
      </w:r>
    </w:p>
    <w:p w14:paraId="3E192C5E">
      <w:pPr>
        <w:spacing w:line="337" w:lineRule="auto"/>
        <w:rPr>
          <w:rFonts w:ascii="仿宋" w:hAnsi="仿宋" w:eastAsia="仿宋" w:cs="仿宋"/>
          <w:sz w:val="23"/>
          <w:szCs w:val="23"/>
        </w:rPr>
        <w:sectPr>
          <w:footerReference r:id="rId38" w:type="default"/>
          <w:pgSz w:w="11906" w:h="16838"/>
          <w:pgMar w:top="400" w:right="1785" w:bottom="1157" w:left="1785" w:header="0" w:footer="997" w:gutter="0"/>
          <w:pgBorders>
            <w:top w:val="none" w:sz="0" w:space="0"/>
            <w:left w:val="none" w:sz="0" w:space="0"/>
            <w:bottom w:val="none" w:sz="0" w:space="0"/>
            <w:right w:val="none" w:sz="0" w:space="0"/>
          </w:pgBorders>
          <w:cols w:space="720" w:num="1"/>
        </w:sectPr>
      </w:pPr>
    </w:p>
    <w:p w14:paraId="0546B45D">
      <w:pPr>
        <w:pStyle w:val="3"/>
        <w:spacing w:line="271" w:lineRule="auto"/>
      </w:pPr>
    </w:p>
    <w:p w14:paraId="13CB4871">
      <w:pPr>
        <w:pStyle w:val="3"/>
        <w:spacing w:line="271" w:lineRule="auto"/>
      </w:pPr>
    </w:p>
    <w:p w14:paraId="0EE60125">
      <w:pPr>
        <w:pStyle w:val="3"/>
        <w:spacing w:line="272" w:lineRule="auto"/>
      </w:pPr>
    </w:p>
    <w:p w14:paraId="7327B566">
      <w:pPr>
        <w:pStyle w:val="3"/>
        <w:spacing w:line="272" w:lineRule="auto"/>
      </w:pPr>
    </w:p>
    <w:p w14:paraId="5365E0FF">
      <w:pPr>
        <w:spacing w:before="100" w:line="227" w:lineRule="auto"/>
        <w:ind w:left="1467"/>
        <w:rPr>
          <w:rFonts w:ascii="仿宋" w:hAnsi="仿宋" w:eastAsia="仿宋" w:cs="仿宋"/>
          <w:sz w:val="31"/>
          <w:szCs w:val="31"/>
        </w:rPr>
      </w:pPr>
      <w:r>
        <w:rPr>
          <w:rFonts w:ascii="仿宋" w:hAnsi="仿宋" w:eastAsia="仿宋" w:cs="仿宋"/>
          <w:b/>
          <w:bCs/>
          <w:spacing w:val="6"/>
          <w:sz w:val="31"/>
          <w:szCs w:val="31"/>
        </w:rPr>
        <w:t>十八、投标方认为可能需要的其他文件</w:t>
      </w:r>
    </w:p>
    <w:p w14:paraId="26B2B0C1">
      <w:pPr>
        <w:spacing w:line="228" w:lineRule="auto"/>
        <w:rPr>
          <w:rFonts w:ascii="仿宋" w:hAnsi="仿宋" w:eastAsia="仿宋" w:cs="仿宋"/>
          <w:sz w:val="23"/>
          <w:szCs w:val="23"/>
        </w:rPr>
        <w:sectPr>
          <w:footerReference r:id="rId39" w:type="default"/>
          <w:pgSz w:w="11906" w:h="16838"/>
          <w:pgMar w:top="400" w:right="1785" w:bottom="1157" w:left="1785" w:header="0" w:footer="997" w:gutter="0"/>
          <w:pgBorders>
            <w:top w:val="none" w:sz="0" w:space="0"/>
            <w:left w:val="none" w:sz="0" w:space="0"/>
            <w:bottom w:val="none" w:sz="0" w:space="0"/>
            <w:right w:val="none" w:sz="0" w:space="0"/>
          </w:pgBorders>
          <w:cols w:space="720" w:num="1"/>
        </w:sectPr>
      </w:pPr>
    </w:p>
    <w:p w14:paraId="30E33AB1">
      <w:pPr>
        <w:pStyle w:val="3"/>
        <w:spacing w:line="276" w:lineRule="auto"/>
      </w:pPr>
    </w:p>
    <w:p w14:paraId="183C61A1">
      <w:pPr>
        <w:pStyle w:val="3"/>
        <w:spacing w:line="277" w:lineRule="auto"/>
      </w:pPr>
    </w:p>
    <w:p w14:paraId="7D7121C7">
      <w:pPr>
        <w:pStyle w:val="3"/>
        <w:spacing w:line="277" w:lineRule="auto"/>
      </w:pPr>
    </w:p>
    <w:p w14:paraId="0637F5EB">
      <w:pPr>
        <w:pStyle w:val="3"/>
        <w:spacing w:line="277" w:lineRule="auto"/>
      </w:pPr>
    </w:p>
    <w:p w14:paraId="0AB56BCE">
      <w:pPr>
        <w:spacing w:before="100" w:line="228" w:lineRule="auto"/>
        <w:ind w:left="48"/>
        <w:rPr>
          <w:rFonts w:ascii="仿宋" w:hAnsi="仿宋" w:eastAsia="仿宋" w:cs="仿宋"/>
          <w:sz w:val="31"/>
          <w:szCs w:val="31"/>
        </w:rPr>
      </w:pPr>
      <w:r>
        <w:rPr>
          <w:rFonts w:ascii="仿宋" w:hAnsi="仿宋" w:eastAsia="仿宋" w:cs="仿宋"/>
          <w:b/>
          <w:bCs/>
          <w:spacing w:val="-11"/>
          <w:sz w:val="31"/>
          <w:szCs w:val="31"/>
        </w:rPr>
        <w:t>附件</w:t>
      </w:r>
    </w:p>
    <w:p w14:paraId="48ADE2FF">
      <w:pPr>
        <w:spacing w:before="177" w:line="229" w:lineRule="auto"/>
        <w:ind w:left="3707"/>
        <w:rPr>
          <w:rFonts w:ascii="仿宋" w:hAnsi="仿宋" w:eastAsia="仿宋" w:cs="仿宋"/>
          <w:sz w:val="31"/>
          <w:szCs w:val="31"/>
        </w:rPr>
      </w:pPr>
      <w:r>
        <w:rPr>
          <w:rFonts w:ascii="仿宋" w:hAnsi="仿宋" w:eastAsia="仿宋" w:cs="仿宋"/>
          <w:b/>
          <w:bCs/>
          <w:sz w:val="31"/>
          <w:szCs w:val="31"/>
        </w:rPr>
        <w:t>承诺书</w:t>
      </w:r>
    </w:p>
    <w:p w14:paraId="3F357137">
      <w:pPr>
        <w:pStyle w:val="3"/>
        <w:spacing w:line="241" w:lineRule="auto"/>
      </w:pPr>
    </w:p>
    <w:p w14:paraId="775EC81D">
      <w:pPr>
        <w:pStyle w:val="3"/>
        <w:spacing w:line="241" w:lineRule="auto"/>
      </w:pPr>
    </w:p>
    <w:p w14:paraId="3EE570AE">
      <w:pPr>
        <w:pStyle w:val="3"/>
        <w:spacing w:line="242" w:lineRule="auto"/>
      </w:pPr>
    </w:p>
    <w:p w14:paraId="6662FB3B">
      <w:pPr>
        <w:spacing w:before="75" w:line="229" w:lineRule="auto"/>
        <w:ind w:left="19"/>
        <w:rPr>
          <w:rFonts w:ascii="仿宋" w:hAnsi="仿宋" w:eastAsia="仿宋" w:cs="仿宋"/>
          <w:sz w:val="23"/>
          <w:szCs w:val="23"/>
        </w:rPr>
      </w:pPr>
      <w:r>
        <w:rPr>
          <w:rFonts w:ascii="仿宋" w:hAnsi="仿宋" w:eastAsia="仿宋" w:cs="仿宋"/>
          <w:sz w:val="23"/>
          <w:szCs w:val="23"/>
        </w:rPr>
        <w:t>XXX</w:t>
      </w:r>
      <w:r>
        <w:rPr>
          <w:rFonts w:ascii="仿宋" w:hAnsi="仿宋" w:eastAsia="仿宋" w:cs="仿宋"/>
          <w:spacing w:val="3"/>
          <w:sz w:val="23"/>
          <w:szCs w:val="23"/>
        </w:rPr>
        <w:t>（建设单位</w:t>
      </w:r>
      <w:r>
        <w:rPr>
          <w:rFonts w:ascii="仿宋" w:hAnsi="仿宋" w:eastAsia="仿宋" w:cs="仿宋"/>
          <w:spacing w:val="2"/>
          <w:sz w:val="23"/>
          <w:szCs w:val="23"/>
        </w:rPr>
        <w:t>）：</w:t>
      </w:r>
    </w:p>
    <w:p w14:paraId="434D26DD">
      <w:pPr>
        <w:spacing w:before="273" w:line="229" w:lineRule="auto"/>
        <w:ind w:left="518"/>
        <w:rPr>
          <w:rFonts w:ascii="仿宋" w:hAnsi="仿宋" w:eastAsia="仿宋" w:cs="仿宋"/>
          <w:sz w:val="23"/>
          <w:szCs w:val="23"/>
        </w:rPr>
      </w:pPr>
      <w:r>
        <w:rPr>
          <w:rFonts w:ascii="仿宋" w:hAnsi="仿宋" w:eastAsia="仿宋" w:cs="仿宋"/>
          <w:spacing w:val="8"/>
          <w:sz w:val="23"/>
          <w:szCs w:val="23"/>
        </w:rPr>
        <w:t>我公司积极参加</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
          <w:sz w:val="23"/>
          <w:szCs w:val="23"/>
          <w:u w:val="single" w:color="auto"/>
        </w:rPr>
        <w:t xml:space="preserve">    </w:t>
      </w:r>
      <w:r>
        <w:rPr>
          <w:rFonts w:ascii="仿宋" w:hAnsi="仿宋" w:eastAsia="仿宋" w:cs="仿宋"/>
          <w:spacing w:val="-95"/>
          <w:sz w:val="23"/>
          <w:szCs w:val="23"/>
        </w:rPr>
        <w:t xml:space="preserve"> </w:t>
      </w:r>
      <w:r>
        <w:rPr>
          <w:rFonts w:ascii="仿宋" w:hAnsi="仿宋" w:eastAsia="仿宋" w:cs="仿宋"/>
          <w:spacing w:val="8"/>
          <w:sz w:val="23"/>
          <w:szCs w:val="23"/>
        </w:rPr>
        <w:t>项目投标，现将有关事项向贵单</w:t>
      </w:r>
    </w:p>
    <w:p w14:paraId="48AD2321">
      <w:pPr>
        <w:spacing w:before="274" w:line="228" w:lineRule="auto"/>
        <w:ind w:left="30"/>
        <w:rPr>
          <w:rFonts w:ascii="仿宋" w:hAnsi="仿宋" w:eastAsia="仿宋" w:cs="仿宋"/>
          <w:sz w:val="23"/>
          <w:szCs w:val="23"/>
        </w:rPr>
      </w:pPr>
      <w:r>
        <w:rPr>
          <w:rFonts w:ascii="仿宋" w:hAnsi="仿宋" w:eastAsia="仿宋" w:cs="仿宋"/>
          <w:spacing w:val="10"/>
          <w:sz w:val="23"/>
          <w:szCs w:val="23"/>
        </w:rPr>
        <w:t>位郑重承诺如下:</w:t>
      </w:r>
    </w:p>
    <w:p w14:paraId="29B33E1F">
      <w:pPr>
        <w:spacing w:before="278" w:line="437" w:lineRule="auto"/>
        <w:ind w:left="29" w:right="65" w:firstLine="490"/>
        <w:jc w:val="both"/>
        <w:rPr>
          <w:rFonts w:ascii="仿宋" w:hAnsi="仿宋" w:eastAsia="仿宋" w:cs="仿宋"/>
          <w:sz w:val="23"/>
          <w:szCs w:val="23"/>
        </w:rPr>
      </w:pPr>
      <w:r>
        <w:rPr>
          <w:rFonts w:ascii="仿宋" w:hAnsi="仿宋" w:eastAsia="仿宋" w:cs="仿宋"/>
          <w:spacing w:val="7"/>
          <w:sz w:val="23"/>
          <w:szCs w:val="23"/>
        </w:rPr>
        <w:t>1.</w:t>
      </w:r>
      <w:r>
        <w:rPr>
          <w:rFonts w:ascii="仿宋" w:hAnsi="仿宋" w:eastAsia="仿宋" w:cs="仿宋"/>
          <w:b/>
          <w:bCs/>
          <w:spacing w:val="7"/>
          <w:sz w:val="23"/>
          <w:szCs w:val="23"/>
        </w:rPr>
        <w:t>不行贿：</w:t>
      </w:r>
      <w:r>
        <w:rPr>
          <w:rFonts w:ascii="仿宋" w:hAnsi="仿宋" w:eastAsia="仿宋" w:cs="仿宋"/>
          <w:spacing w:val="7"/>
          <w:sz w:val="23"/>
          <w:szCs w:val="23"/>
        </w:rPr>
        <w:t>在项目建设过程中，我们将严格遵守国家法律法规，坚决杜绝</w:t>
      </w:r>
      <w:r>
        <w:rPr>
          <w:rFonts w:ascii="仿宋" w:hAnsi="仿宋" w:eastAsia="仿宋" w:cs="仿宋"/>
          <w:sz w:val="23"/>
          <w:szCs w:val="23"/>
        </w:rPr>
        <w:t xml:space="preserve"> </w:t>
      </w:r>
      <w:r>
        <w:rPr>
          <w:rFonts w:ascii="仿宋" w:hAnsi="仿宋" w:eastAsia="仿宋" w:cs="仿宋"/>
          <w:spacing w:val="7"/>
          <w:sz w:val="23"/>
          <w:szCs w:val="23"/>
        </w:rPr>
        <w:t>任何形式的行贿行为。我们将秉持公正、公平、公开的原则，与各</w:t>
      </w:r>
      <w:r>
        <w:rPr>
          <w:rFonts w:ascii="仿宋" w:hAnsi="仿宋" w:eastAsia="仿宋" w:cs="仿宋"/>
          <w:spacing w:val="6"/>
          <w:sz w:val="23"/>
          <w:szCs w:val="23"/>
        </w:rPr>
        <w:t>方合作伙伴保</w:t>
      </w:r>
      <w:r>
        <w:rPr>
          <w:rFonts w:ascii="仿宋" w:hAnsi="仿宋" w:eastAsia="仿宋" w:cs="仿宋"/>
          <w:sz w:val="23"/>
          <w:szCs w:val="23"/>
        </w:rPr>
        <w:t xml:space="preserve"> </w:t>
      </w:r>
      <w:r>
        <w:rPr>
          <w:rFonts w:ascii="仿宋" w:hAnsi="仿宋" w:eastAsia="仿宋" w:cs="仿宋"/>
          <w:spacing w:val="4"/>
          <w:sz w:val="23"/>
          <w:szCs w:val="23"/>
        </w:rPr>
        <w:t>持良好的合作关系。</w:t>
      </w:r>
    </w:p>
    <w:p w14:paraId="05E4FFEB">
      <w:pPr>
        <w:spacing w:before="47" w:line="438" w:lineRule="auto"/>
        <w:ind w:left="35" w:firstLine="829"/>
        <w:jc w:val="both"/>
        <w:rPr>
          <w:rFonts w:ascii="仿宋" w:hAnsi="仿宋" w:eastAsia="仿宋" w:cs="仿宋"/>
          <w:sz w:val="23"/>
          <w:szCs w:val="23"/>
        </w:rPr>
      </w:pPr>
      <w:r>
        <w:rPr>
          <w:rFonts w:ascii="仿宋" w:hAnsi="仿宋" w:eastAsia="仿宋" w:cs="仿宋"/>
          <w:spacing w:val="6"/>
          <w:sz w:val="23"/>
          <w:szCs w:val="23"/>
        </w:rPr>
        <w:t>2.</w:t>
      </w:r>
      <w:r>
        <w:rPr>
          <w:rFonts w:ascii="仿宋" w:hAnsi="仿宋" w:eastAsia="仿宋" w:cs="仿宋"/>
          <w:spacing w:val="-26"/>
          <w:sz w:val="23"/>
          <w:szCs w:val="23"/>
        </w:rPr>
        <w:t xml:space="preserve"> </w:t>
      </w:r>
      <w:r>
        <w:rPr>
          <w:rFonts w:ascii="仿宋" w:hAnsi="仿宋" w:eastAsia="仿宋" w:cs="仿宋"/>
          <w:b/>
          <w:bCs/>
          <w:spacing w:val="6"/>
          <w:sz w:val="23"/>
          <w:szCs w:val="23"/>
        </w:rPr>
        <w:t>不出现“双拖欠</w:t>
      </w:r>
      <w:r>
        <w:rPr>
          <w:rFonts w:ascii="仿宋" w:hAnsi="仿宋" w:eastAsia="仿宋" w:cs="仿宋"/>
          <w:spacing w:val="-83"/>
          <w:sz w:val="23"/>
          <w:szCs w:val="23"/>
        </w:rPr>
        <w:t xml:space="preserve"> </w:t>
      </w:r>
      <w:r>
        <w:rPr>
          <w:rFonts w:ascii="仿宋" w:hAnsi="仿宋" w:eastAsia="仿宋" w:cs="仿宋"/>
          <w:b/>
          <w:bCs/>
          <w:spacing w:val="6"/>
          <w:sz w:val="23"/>
          <w:szCs w:val="23"/>
        </w:rPr>
        <w:t>”：</w:t>
      </w:r>
      <w:r>
        <w:rPr>
          <w:rFonts w:ascii="仿宋" w:hAnsi="仿宋" w:eastAsia="仿宋" w:cs="仿宋"/>
          <w:spacing w:val="6"/>
          <w:sz w:val="23"/>
          <w:szCs w:val="23"/>
        </w:rPr>
        <w:t>我公司将建立健全的财</w:t>
      </w:r>
      <w:r>
        <w:rPr>
          <w:rFonts w:ascii="仿宋" w:hAnsi="仿宋" w:eastAsia="仿宋" w:cs="仿宋"/>
          <w:spacing w:val="5"/>
          <w:sz w:val="23"/>
          <w:szCs w:val="23"/>
        </w:rPr>
        <w:t>务管理制度，确保资金的</w:t>
      </w:r>
      <w:r>
        <w:rPr>
          <w:rFonts w:ascii="仿宋" w:hAnsi="仿宋" w:eastAsia="仿宋" w:cs="仿宋"/>
          <w:sz w:val="23"/>
          <w:szCs w:val="23"/>
        </w:rPr>
        <w:t xml:space="preserve"> </w:t>
      </w:r>
      <w:r>
        <w:rPr>
          <w:rFonts w:ascii="仿宋" w:hAnsi="仿宋" w:eastAsia="仿宋" w:cs="仿宋"/>
          <w:spacing w:val="2"/>
          <w:sz w:val="23"/>
          <w:szCs w:val="23"/>
        </w:rPr>
        <w:t>合理使用和及时支付，保证按照合同约定，按时足额支付工人工资和供应</w:t>
      </w:r>
      <w:r>
        <w:rPr>
          <w:rFonts w:ascii="仿宋" w:hAnsi="仿宋" w:eastAsia="仿宋" w:cs="仿宋"/>
          <w:spacing w:val="1"/>
          <w:sz w:val="23"/>
          <w:szCs w:val="23"/>
        </w:rPr>
        <w:t>商款项，</w:t>
      </w:r>
      <w:r>
        <w:rPr>
          <w:rFonts w:ascii="仿宋" w:hAnsi="仿宋" w:eastAsia="仿宋" w:cs="仿宋"/>
          <w:sz w:val="23"/>
          <w:szCs w:val="23"/>
        </w:rPr>
        <w:t xml:space="preserve"> </w:t>
      </w:r>
      <w:r>
        <w:rPr>
          <w:rFonts w:ascii="仿宋" w:hAnsi="仿宋" w:eastAsia="仿宋" w:cs="仿宋"/>
          <w:spacing w:val="6"/>
          <w:sz w:val="23"/>
          <w:szCs w:val="23"/>
        </w:rPr>
        <w:t>绝不出现拖欠工资和工程款的现象。</w:t>
      </w:r>
    </w:p>
    <w:p w14:paraId="18521638">
      <w:pPr>
        <w:spacing w:before="43" w:line="438" w:lineRule="auto"/>
        <w:ind w:left="29" w:right="65" w:firstLine="837"/>
        <w:jc w:val="both"/>
        <w:rPr>
          <w:rFonts w:ascii="仿宋" w:hAnsi="仿宋" w:eastAsia="仿宋" w:cs="仿宋"/>
          <w:sz w:val="23"/>
          <w:szCs w:val="23"/>
        </w:rPr>
      </w:pPr>
      <w:r>
        <w:rPr>
          <w:rFonts w:ascii="仿宋" w:hAnsi="仿宋" w:eastAsia="仿宋" w:cs="仿宋"/>
          <w:spacing w:val="4"/>
          <w:sz w:val="23"/>
          <w:szCs w:val="23"/>
        </w:rPr>
        <w:t>3.</w:t>
      </w:r>
      <w:r>
        <w:rPr>
          <w:rFonts w:ascii="仿宋" w:hAnsi="仿宋" w:eastAsia="仿宋" w:cs="仿宋"/>
          <w:spacing w:val="-9"/>
          <w:sz w:val="23"/>
          <w:szCs w:val="23"/>
        </w:rPr>
        <w:t xml:space="preserve"> </w:t>
      </w:r>
      <w:r>
        <w:rPr>
          <w:rFonts w:ascii="仿宋" w:hAnsi="仿宋" w:eastAsia="仿宋" w:cs="仿宋"/>
          <w:b/>
          <w:bCs/>
          <w:spacing w:val="4"/>
          <w:sz w:val="23"/>
          <w:szCs w:val="23"/>
        </w:rPr>
        <w:t>不违法转包、非法分包：</w:t>
      </w:r>
      <w:r>
        <w:rPr>
          <w:rFonts w:ascii="仿宋" w:hAnsi="仿宋" w:eastAsia="仿宋" w:cs="仿宋"/>
          <w:spacing w:val="-54"/>
          <w:sz w:val="23"/>
          <w:szCs w:val="23"/>
        </w:rPr>
        <w:t xml:space="preserve"> </w:t>
      </w:r>
      <w:r>
        <w:rPr>
          <w:rFonts w:ascii="仿宋" w:hAnsi="仿宋" w:eastAsia="仿宋" w:cs="仿宋"/>
          <w:spacing w:val="4"/>
          <w:sz w:val="23"/>
          <w:szCs w:val="23"/>
        </w:rPr>
        <w:t>我们将严格遵守合同约定，保证按照投标文</w:t>
      </w:r>
      <w:r>
        <w:rPr>
          <w:rFonts w:ascii="仿宋" w:hAnsi="仿宋" w:eastAsia="仿宋" w:cs="仿宋"/>
          <w:sz w:val="23"/>
          <w:szCs w:val="23"/>
        </w:rPr>
        <w:t xml:space="preserve"> </w:t>
      </w:r>
      <w:r>
        <w:rPr>
          <w:rFonts w:ascii="仿宋" w:hAnsi="仿宋" w:eastAsia="仿宋" w:cs="仿宋"/>
          <w:spacing w:val="7"/>
          <w:sz w:val="23"/>
          <w:szCs w:val="23"/>
        </w:rPr>
        <w:t>件约定的班组成员进驻施工现场，绝不违法转包、非法分包，</w:t>
      </w:r>
      <w:r>
        <w:rPr>
          <w:rFonts w:ascii="仿宋" w:hAnsi="仿宋" w:eastAsia="仿宋" w:cs="仿宋"/>
          <w:spacing w:val="6"/>
          <w:sz w:val="23"/>
          <w:szCs w:val="23"/>
        </w:rPr>
        <w:t>确保工程质量和进</w:t>
      </w:r>
      <w:r>
        <w:rPr>
          <w:rFonts w:ascii="仿宋" w:hAnsi="仿宋" w:eastAsia="仿宋" w:cs="仿宋"/>
          <w:sz w:val="23"/>
          <w:szCs w:val="23"/>
        </w:rPr>
        <w:t xml:space="preserve"> </w:t>
      </w:r>
      <w:r>
        <w:rPr>
          <w:rFonts w:ascii="仿宋" w:hAnsi="仿宋" w:eastAsia="仿宋" w:cs="仿宋"/>
          <w:spacing w:val="-9"/>
          <w:sz w:val="23"/>
          <w:szCs w:val="23"/>
        </w:rPr>
        <w:t>度。</w:t>
      </w:r>
    </w:p>
    <w:p w14:paraId="0BD686EA">
      <w:pPr>
        <w:spacing w:before="40" w:line="438" w:lineRule="auto"/>
        <w:ind w:left="29" w:right="65" w:firstLine="831"/>
        <w:jc w:val="both"/>
        <w:rPr>
          <w:rFonts w:ascii="仿宋" w:hAnsi="仿宋" w:eastAsia="仿宋" w:cs="仿宋"/>
          <w:sz w:val="23"/>
          <w:szCs w:val="23"/>
        </w:rPr>
      </w:pPr>
      <w:r>
        <w:rPr>
          <w:rFonts w:ascii="仿宋" w:hAnsi="仿宋" w:eastAsia="仿宋" w:cs="仿宋"/>
          <w:spacing w:val="6"/>
          <w:sz w:val="23"/>
          <w:szCs w:val="23"/>
        </w:rPr>
        <w:t xml:space="preserve">4. </w:t>
      </w:r>
      <w:r>
        <w:rPr>
          <w:rFonts w:ascii="仿宋" w:hAnsi="仿宋" w:eastAsia="仿宋" w:cs="仿宋"/>
          <w:b/>
          <w:bCs/>
          <w:spacing w:val="6"/>
          <w:sz w:val="23"/>
          <w:szCs w:val="23"/>
        </w:rPr>
        <w:t>良好工程建设信誉：</w:t>
      </w:r>
      <w:r>
        <w:rPr>
          <w:rFonts w:ascii="仿宋" w:hAnsi="仿宋" w:eastAsia="仿宋" w:cs="仿宋"/>
          <w:spacing w:val="6"/>
          <w:sz w:val="23"/>
          <w:szCs w:val="23"/>
        </w:rPr>
        <w:t>我们郑重承诺，在本地区具有良</w:t>
      </w:r>
      <w:r>
        <w:rPr>
          <w:rFonts w:ascii="仿宋" w:hAnsi="仿宋" w:eastAsia="仿宋" w:cs="仿宋"/>
          <w:spacing w:val="5"/>
          <w:sz w:val="23"/>
          <w:szCs w:val="23"/>
        </w:rPr>
        <w:t>好的工程建设信</w:t>
      </w:r>
      <w:r>
        <w:rPr>
          <w:rFonts w:ascii="仿宋" w:hAnsi="仿宋" w:eastAsia="仿宋" w:cs="仿宋"/>
          <w:sz w:val="23"/>
          <w:szCs w:val="23"/>
        </w:rPr>
        <w:t xml:space="preserve"> </w:t>
      </w:r>
      <w:r>
        <w:rPr>
          <w:rFonts w:ascii="仿宋" w:hAnsi="仿宋" w:eastAsia="仿宋" w:cs="仿宋"/>
          <w:spacing w:val="7"/>
          <w:sz w:val="23"/>
          <w:szCs w:val="23"/>
        </w:rPr>
        <w:t>誉，承诺安全文明施工并提供高质量的工程建设。致力于建立良好</w:t>
      </w:r>
      <w:r>
        <w:rPr>
          <w:rFonts w:ascii="仿宋" w:hAnsi="仿宋" w:eastAsia="仿宋" w:cs="仿宋"/>
          <w:spacing w:val="6"/>
          <w:sz w:val="23"/>
          <w:szCs w:val="23"/>
        </w:rPr>
        <w:t>的工程建设信</w:t>
      </w:r>
      <w:r>
        <w:rPr>
          <w:rFonts w:ascii="仿宋" w:hAnsi="仿宋" w:eastAsia="仿宋" w:cs="仿宋"/>
          <w:sz w:val="23"/>
          <w:szCs w:val="23"/>
        </w:rPr>
        <w:t xml:space="preserve"> </w:t>
      </w:r>
      <w:r>
        <w:rPr>
          <w:rFonts w:ascii="仿宋" w:hAnsi="仿宋" w:eastAsia="仿宋" w:cs="仿宋"/>
          <w:spacing w:val="8"/>
          <w:sz w:val="23"/>
          <w:szCs w:val="23"/>
        </w:rPr>
        <w:t>誉，信守承诺，为地区经济建设和社会事业发展贡献力</w:t>
      </w:r>
      <w:r>
        <w:rPr>
          <w:rFonts w:ascii="仿宋" w:hAnsi="仿宋" w:eastAsia="仿宋" w:cs="仿宋"/>
          <w:spacing w:val="7"/>
          <w:sz w:val="23"/>
          <w:szCs w:val="23"/>
        </w:rPr>
        <w:t>量。</w:t>
      </w:r>
    </w:p>
    <w:p w14:paraId="772FB825">
      <w:pPr>
        <w:spacing w:before="45" w:line="432" w:lineRule="auto"/>
        <w:ind w:left="47" w:right="91" w:firstLine="824"/>
        <w:rPr>
          <w:rFonts w:ascii="仿宋" w:hAnsi="仿宋" w:eastAsia="仿宋" w:cs="仿宋"/>
          <w:sz w:val="23"/>
          <w:szCs w:val="23"/>
        </w:rPr>
      </w:pPr>
      <w:r>
        <w:rPr>
          <w:rFonts w:ascii="仿宋" w:hAnsi="仿宋" w:eastAsia="仿宋" w:cs="仿宋"/>
          <w:spacing w:val="9"/>
          <w:sz w:val="23"/>
          <w:szCs w:val="23"/>
        </w:rPr>
        <w:t>如有违反上述承诺，我们愿意承担相应的法律责任和经济赔偿责任，同</w:t>
      </w:r>
      <w:r>
        <w:rPr>
          <w:rFonts w:ascii="仿宋" w:hAnsi="仿宋" w:eastAsia="仿宋" w:cs="仿宋"/>
          <w:spacing w:val="12"/>
          <w:sz w:val="23"/>
          <w:szCs w:val="23"/>
        </w:rPr>
        <w:t xml:space="preserve"> </w:t>
      </w:r>
      <w:r>
        <w:rPr>
          <w:rFonts w:ascii="仿宋" w:hAnsi="仿宋" w:eastAsia="仿宋" w:cs="仿宋"/>
          <w:spacing w:val="7"/>
          <w:sz w:val="23"/>
          <w:szCs w:val="23"/>
        </w:rPr>
        <w:t>时，积极配合有关部门的调查和处理，接受社会监督。</w:t>
      </w:r>
    </w:p>
    <w:p w14:paraId="1705A845">
      <w:pPr>
        <w:pStyle w:val="3"/>
        <w:spacing w:line="262" w:lineRule="auto"/>
      </w:pPr>
    </w:p>
    <w:p w14:paraId="4FF24662">
      <w:pPr>
        <w:pStyle w:val="3"/>
        <w:spacing w:line="262" w:lineRule="auto"/>
      </w:pPr>
    </w:p>
    <w:p w14:paraId="7EAB297E">
      <w:pPr>
        <w:spacing w:before="76" w:line="229" w:lineRule="auto"/>
        <w:ind w:left="3821"/>
        <w:rPr>
          <w:rFonts w:ascii="仿宋" w:hAnsi="仿宋" w:eastAsia="仿宋" w:cs="仿宋"/>
          <w:sz w:val="23"/>
          <w:szCs w:val="23"/>
        </w:rPr>
      </w:pPr>
      <w:r>
        <w:rPr>
          <w:rFonts w:ascii="仿宋" w:hAnsi="仿宋" w:eastAsia="仿宋" w:cs="仿宋"/>
          <w:spacing w:val="-4"/>
          <w:sz w:val="23"/>
          <w:szCs w:val="23"/>
        </w:rPr>
        <w:t>承诺单位：</w:t>
      </w:r>
    </w:p>
    <w:p w14:paraId="111BE636">
      <w:pPr>
        <w:spacing w:before="274" w:line="231" w:lineRule="auto"/>
        <w:ind w:left="3709"/>
        <w:rPr>
          <w:rFonts w:ascii="仿宋" w:hAnsi="仿宋" w:eastAsia="仿宋" w:cs="仿宋"/>
          <w:sz w:val="23"/>
          <w:szCs w:val="23"/>
        </w:rPr>
      </w:pPr>
      <w:r>
        <w:rPr>
          <w:rFonts w:ascii="仿宋" w:hAnsi="仿宋" w:eastAsia="仿宋" w:cs="仿宋"/>
          <w:spacing w:val="-4"/>
          <w:sz w:val="23"/>
          <w:szCs w:val="23"/>
        </w:rPr>
        <w:t>法定代表人：</w:t>
      </w:r>
    </w:p>
    <w:p w14:paraId="5325953F">
      <w:pPr>
        <w:spacing w:before="271" w:line="231" w:lineRule="auto"/>
        <w:ind w:left="4112"/>
        <w:rPr>
          <w:rFonts w:ascii="仿宋" w:hAnsi="仿宋" w:eastAsia="仿宋" w:cs="仿宋"/>
          <w:sz w:val="23"/>
          <w:szCs w:val="23"/>
        </w:rPr>
      </w:pPr>
      <w:r>
        <w:rPr>
          <w:rFonts w:ascii="仿宋" w:hAnsi="仿宋" w:eastAsia="仿宋" w:cs="仿宋"/>
          <w:spacing w:val="-22"/>
          <w:sz w:val="23"/>
          <w:szCs w:val="23"/>
        </w:rPr>
        <w:t>日期：</w:t>
      </w:r>
    </w:p>
    <w:p w14:paraId="1642740B">
      <w:pPr>
        <w:spacing w:line="231" w:lineRule="auto"/>
        <w:rPr>
          <w:rFonts w:ascii="仿宋" w:hAnsi="仿宋" w:eastAsia="仿宋" w:cs="仿宋"/>
          <w:sz w:val="23"/>
          <w:szCs w:val="23"/>
        </w:rPr>
        <w:sectPr>
          <w:footerReference r:id="rId40" w:type="default"/>
          <w:pgSz w:w="11906" w:h="16838"/>
          <w:pgMar w:top="400" w:right="1733" w:bottom="1157" w:left="1785" w:header="0" w:footer="997" w:gutter="0"/>
          <w:pgBorders>
            <w:top w:val="none" w:sz="0" w:space="0"/>
            <w:left w:val="none" w:sz="0" w:space="0"/>
            <w:bottom w:val="none" w:sz="0" w:space="0"/>
            <w:right w:val="none" w:sz="0" w:space="0"/>
          </w:pgBorders>
          <w:cols w:space="720" w:num="1"/>
        </w:sectPr>
      </w:pPr>
    </w:p>
    <w:p w14:paraId="37DEF495">
      <w:pPr>
        <w:pStyle w:val="3"/>
        <w:spacing w:line="252" w:lineRule="auto"/>
      </w:pPr>
    </w:p>
    <w:p w14:paraId="6D375244">
      <w:pPr>
        <w:pStyle w:val="3"/>
        <w:spacing w:line="252" w:lineRule="auto"/>
      </w:pPr>
    </w:p>
    <w:p w14:paraId="2E6C7C7E">
      <w:pPr>
        <w:pStyle w:val="3"/>
        <w:spacing w:line="253" w:lineRule="auto"/>
      </w:pPr>
    </w:p>
    <w:p w14:paraId="61F06EAB">
      <w:pPr>
        <w:pStyle w:val="3"/>
        <w:spacing w:line="253" w:lineRule="auto"/>
      </w:pPr>
    </w:p>
    <w:p w14:paraId="675EDB7B">
      <w:pPr>
        <w:spacing w:before="101" w:line="247" w:lineRule="auto"/>
        <w:ind w:left="37" w:right="75" w:firstLine="11"/>
        <w:rPr>
          <w:rFonts w:ascii="仿宋" w:hAnsi="仿宋" w:eastAsia="仿宋" w:cs="仿宋"/>
          <w:sz w:val="31"/>
          <w:szCs w:val="31"/>
        </w:rPr>
      </w:pPr>
      <w:r>
        <w:rPr>
          <w:rFonts w:ascii="仿宋" w:hAnsi="仿宋" w:eastAsia="仿宋" w:cs="仿宋"/>
          <w:b/>
          <w:bCs/>
          <w:spacing w:val="5"/>
          <w:sz w:val="31"/>
          <w:szCs w:val="31"/>
        </w:rPr>
        <w:t>附件</w:t>
      </w:r>
    </w:p>
    <w:p w14:paraId="490EA9FB">
      <w:pPr>
        <w:spacing w:before="126" w:line="228" w:lineRule="auto"/>
        <w:ind w:left="1945"/>
        <w:rPr>
          <w:rFonts w:ascii="仿宋" w:hAnsi="仿宋" w:eastAsia="仿宋" w:cs="仿宋"/>
          <w:sz w:val="31"/>
          <w:szCs w:val="31"/>
        </w:rPr>
      </w:pPr>
      <w:r>
        <w:rPr>
          <w:rFonts w:ascii="仿宋" w:hAnsi="仿宋" w:eastAsia="仿宋" w:cs="仿宋"/>
          <w:b/>
          <w:bCs/>
          <w:spacing w:val="5"/>
          <w:sz w:val="31"/>
          <w:szCs w:val="31"/>
        </w:rPr>
        <w:t>一、《</w:t>
      </w:r>
      <w:bookmarkStart w:id="14" w:name="_Toc13732"/>
      <w:r>
        <w:rPr>
          <w:rFonts w:hint="eastAsia" w:ascii="宋体" w:hAnsi="宋体" w:eastAsia="宋体" w:cs="宋体"/>
          <w:b/>
          <w:i w:val="0"/>
          <w:iCs w:val="0"/>
          <w:sz w:val="28"/>
          <w:szCs w:val="28"/>
        </w:rPr>
        <w:t>中小企业声明函</w:t>
      </w:r>
      <w:bookmarkEnd w:id="14"/>
      <w:r>
        <w:rPr>
          <w:rFonts w:ascii="仿宋" w:hAnsi="仿宋" w:eastAsia="仿宋" w:cs="仿宋"/>
          <w:b/>
          <w:bCs/>
          <w:spacing w:val="5"/>
          <w:sz w:val="31"/>
          <w:szCs w:val="31"/>
        </w:rPr>
        <w:t>》</w:t>
      </w:r>
    </w:p>
    <w:p w14:paraId="23EA88B8">
      <w:pPr>
        <w:pStyle w:val="3"/>
        <w:spacing w:line="270" w:lineRule="auto"/>
      </w:pPr>
    </w:p>
    <w:p w14:paraId="7F213DAC">
      <w:pPr>
        <w:pStyle w:val="3"/>
        <w:spacing w:line="271" w:lineRule="auto"/>
      </w:pPr>
    </w:p>
    <w:p w14:paraId="2226B7BC">
      <w:pPr>
        <w:ind w:left="1280"/>
        <w:rPr>
          <w:rFonts w:asciiTheme="majorEastAsia" w:hAnsiTheme="majorEastAsia" w:eastAsiaTheme="majorEastAsia"/>
          <w:b/>
          <w:sz w:val="44"/>
          <w:szCs w:val="44"/>
        </w:rPr>
      </w:pPr>
      <w:r>
        <w:rPr>
          <w:rFonts w:hint="eastAsia" w:asciiTheme="majorEastAsia" w:hAnsiTheme="majorEastAsia" w:eastAsiaTheme="majorEastAsia"/>
          <w:b/>
          <w:sz w:val="44"/>
          <w:szCs w:val="44"/>
        </w:rPr>
        <w:t>中小企业声明函(工程、服务)</w:t>
      </w:r>
    </w:p>
    <w:p w14:paraId="08057ACE">
      <w:pPr>
        <w:ind w:left="1280"/>
        <w:rPr>
          <w:rFonts w:ascii="仿宋" w:hAnsi="仿宋" w:eastAsia="仿宋"/>
          <w:sz w:val="32"/>
          <w:szCs w:val="32"/>
        </w:rPr>
      </w:pPr>
    </w:p>
    <w:p w14:paraId="1763053C">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本公司（联合体）郑重声明，根据《政府采购促进中小企业发展管理办法》（财库[2020]46号）的规定，本公司（联合体）参加</w:t>
      </w:r>
      <w:r>
        <w:rPr>
          <w:rFonts w:hint="eastAsia" w:ascii="仿宋" w:hAnsi="仿宋" w:eastAsia="仿宋"/>
          <w:i/>
          <w:sz w:val="28"/>
          <w:szCs w:val="28"/>
          <w:u w:val="single"/>
        </w:rPr>
        <w:t>（单位名称）</w:t>
      </w:r>
      <w:r>
        <w:rPr>
          <w:rFonts w:hint="eastAsia" w:ascii="仿宋" w:hAnsi="仿宋" w:eastAsia="仿宋"/>
          <w:sz w:val="28"/>
          <w:szCs w:val="28"/>
        </w:rPr>
        <w:t>的</w:t>
      </w:r>
      <w:r>
        <w:rPr>
          <w:rFonts w:hint="eastAsia" w:ascii="仿宋" w:hAnsi="仿宋" w:eastAsia="仿宋"/>
          <w:i/>
          <w:sz w:val="28"/>
          <w:szCs w:val="28"/>
          <w:u w:val="single"/>
        </w:rPr>
        <w:t>（项目名称）</w:t>
      </w:r>
      <w:r>
        <w:rPr>
          <w:rFonts w:hint="eastAsia" w:ascii="仿宋" w:hAnsi="仿宋" w:eastAsia="仿宋"/>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141F00B6">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i/>
          <w:sz w:val="28"/>
          <w:szCs w:val="28"/>
          <w:u w:val="single"/>
        </w:rPr>
        <w:t>（标的名称）</w:t>
      </w:r>
      <w:r>
        <w:rPr>
          <w:rFonts w:hint="eastAsia" w:ascii="仿宋" w:hAnsi="仿宋" w:eastAsia="仿宋"/>
          <w:sz w:val="28"/>
          <w:szCs w:val="28"/>
        </w:rPr>
        <w:t>，属于</w:t>
      </w:r>
      <w:r>
        <w:rPr>
          <w:rFonts w:hint="eastAsia" w:ascii="仿宋" w:hAnsi="仿宋" w:eastAsia="仿宋"/>
          <w:i/>
          <w:sz w:val="28"/>
          <w:szCs w:val="28"/>
          <w:u w:val="single"/>
        </w:rPr>
        <w:t>（采购文件中明确的所属行业）</w:t>
      </w:r>
      <w:r>
        <w:rPr>
          <w:rFonts w:hint="eastAsia" w:ascii="仿宋" w:hAnsi="仿宋" w:eastAsia="仿宋"/>
          <w:sz w:val="28"/>
          <w:szCs w:val="28"/>
        </w:rPr>
        <w:t>；承建（承接）企业为</w:t>
      </w:r>
      <w:r>
        <w:rPr>
          <w:rFonts w:hint="eastAsia" w:ascii="仿宋" w:hAnsi="仿宋" w:eastAsia="仿宋"/>
          <w:i/>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Style w:val="9"/>
          <w:rFonts w:ascii="仿宋" w:hAnsi="仿宋" w:eastAsia="仿宋"/>
          <w:sz w:val="28"/>
          <w:szCs w:val="28"/>
        </w:rPr>
        <w:footnoteReference w:id="0"/>
      </w:r>
      <w:r>
        <w:rPr>
          <w:rFonts w:hint="eastAsia" w:ascii="仿宋" w:hAnsi="仿宋" w:eastAsia="仿宋"/>
          <w:sz w:val="28"/>
          <w:szCs w:val="28"/>
        </w:rPr>
        <w:t>，属于</w:t>
      </w:r>
      <w:r>
        <w:rPr>
          <w:rFonts w:hint="eastAsia" w:ascii="仿宋" w:hAnsi="仿宋" w:eastAsia="仿宋"/>
          <w:i/>
          <w:sz w:val="28"/>
          <w:szCs w:val="28"/>
          <w:u w:val="single"/>
        </w:rPr>
        <w:t>（中型企业、小型企业、微型企业）</w:t>
      </w:r>
      <w:r>
        <w:rPr>
          <w:rFonts w:hint="eastAsia" w:ascii="仿宋" w:hAnsi="仿宋" w:eastAsia="仿宋"/>
          <w:sz w:val="28"/>
          <w:szCs w:val="28"/>
        </w:rPr>
        <w:t>；</w:t>
      </w:r>
    </w:p>
    <w:p w14:paraId="2641F3AD">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i/>
          <w:sz w:val="28"/>
          <w:szCs w:val="28"/>
          <w:u w:val="single"/>
        </w:rPr>
        <w:t>（标的名称）</w:t>
      </w:r>
      <w:r>
        <w:rPr>
          <w:rFonts w:hint="eastAsia" w:ascii="仿宋" w:hAnsi="仿宋" w:eastAsia="仿宋"/>
          <w:sz w:val="28"/>
          <w:szCs w:val="28"/>
        </w:rPr>
        <w:t>，属于</w:t>
      </w:r>
      <w:r>
        <w:rPr>
          <w:rFonts w:hint="eastAsia" w:ascii="仿宋" w:hAnsi="仿宋" w:eastAsia="仿宋"/>
          <w:i/>
          <w:sz w:val="28"/>
          <w:szCs w:val="28"/>
          <w:u w:val="single"/>
        </w:rPr>
        <w:t>（采购文件中明确的所属行业）</w:t>
      </w:r>
      <w:r>
        <w:rPr>
          <w:rFonts w:hint="eastAsia" w:ascii="仿宋" w:hAnsi="仿宋" w:eastAsia="仿宋"/>
          <w:sz w:val="28"/>
          <w:szCs w:val="28"/>
        </w:rPr>
        <w:t>；承建（承接）企业为</w:t>
      </w:r>
      <w:r>
        <w:rPr>
          <w:rFonts w:hint="eastAsia" w:ascii="仿宋" w:hAnsi="仿宋" w:eastAsia="仿宋"/>
          <w:i/>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i/>
          <w:sz w:val="28"/>
          <w:szCs w:val="28"/>
          <w:u w:val="single"/>
        </w:rPr>
        <w:t>（中型企业、小型企业、微型企业）</w:t>
      </w:r>
      <w:r>
        <w:rPr>
          <w:rFonts w:hint="eastAsia" w:ascii="仿宋" w:hAnsi="仿宋" w:eastAsia="仿宋"/>
          <w:sz w:val="28"/>
          <w:szCs w:val="28"/>
        </w:rPr>
        <w:t>；</w:t>
      </w:r>
    </w:p>
    <w:p w14:paraId="2A092179">
      <w:pPr>
        <w:snapToGrid w:val="0"/>
        <w:spacing w:line="300" w:lineRule="auto"/>
        <w:ind w:firstLine="560" w:firstLineChars="200"/>
        <w:rPr>
          <w:rFonts w:ascii="仿宋" w:hAnsi="仿宋" w:eastAsia="仿宋"/>
          <w:sz w:val="28"/>
          <w:szCs w:val="28"/>
        </w:rPr>
      </w:pPr>
      <w:r>
        <w:rPr>
          <w:rFonts w:ascii="仿宋" w:hAnsi="仿宋" w:eastAsia="仿宋"/>
          <w:sz w:val="28"/>
          <w:szCs w:val="28"/>
        </w:rPr>
        <w:t>……</w:t>
      </w:r>
    </w:p>
    <w:p w14:paraId="60A75FF0">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以上企业，不属于大企业的分支机构，不存在控股股东为大企业的情形，也不存在与大企业的负责人为同一人的情形。</w:t>
      </w:r>
    </w:p>
    <w:p w14:paraId="0210745E">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14:paraId="6E2943C6">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 xml:space="preserve">                      企业名称（盖章）：</w:t>
      </w:r>
    </w:p>
    <w:p w14:paraId="0E53459B">
      <w:pPr>
        <w:snapToGrid w:val="0"/>
        <w:spacing w:line="300" w:lineRule="auto"/>
        <w:ind w:firstLine="560" w:firstLineChars="200"/>
        <w:rPr>
          <w:rFonts w:ascii="仿宋" w:hAnsi="仿宋" w:eastAsia="仿宋"/>
          <w:sz w:val="28"/>
          <w:szCs w:val="28"/>
        </w:rPr>
      </w:pPr>
      <w:r>
        <w:rPr>
          <w:rFonts w:hint="eastAsia" w:ascii="仿宋" w:hAnsi="仿宋" w:eastAsia="仿宋"/>
          <w:sz w:val="28"/>
          <w:szCs w:val="28"/>
        </w:rPr>
        <w:t xml:space="preserve">                      日期：</w:t>
      </w:r>
    </w:p>
    <w:p w14:paraId="35963B6F"/>
    <w:p w14:paraId="696F476E">
      <w:pPr>
        <w:pStyle w:val="3"/>
        <w:spacing w:line="312" w:lineRule="auto"/>
      </w:pPr>
    </w:p>
    <w:p w14:paraId="2CA7A8BC">
      <w:pPr>
        <w:rPr>
          <w:rFonts w:ascii="仿宋" w:hAnsi="仿宋" w:eastAsia="仿宋" w:cs="仿宋"/>
          <w:sz w:val="20"/>
          <w:szCs w:val="20"/>
        </w:rPr>
      </w:pPr>
      <w:r>
        <w:rPr>
          <w:rFonts w:ascii="仿宋" w:hAnsi="仿宋" w:eastAsia="仿宋" w:cs="仿宋"/>
          <w:sz w:val="20"/>
          <w:szCs w:val="20"/>
        </w:rPr>
        <w:br w:type="page"/>
      </w:r>
    </w:p>
    <w:p w14:paraId="73F1B454">
      <w:pPr>
        <w:pStyle w:val="10"/>
        <w:sectPr>
          <w:footerReference r:id="rId41" w:type="default"/>
          <w:pgSz w:w="11906" w:h="16838"/>
          <w:pgMar w:top="400" w:right="1720" w:bottom="1157" w:left="1785" w:header="0" w:footer="997" w:gutter="0"/>
          <w:pgBorders>
            <w:top w:val="none" w:sz="0" w:space="0"/>
            <w:left w:val="none" w:sz="0" w:space="0"/>
            <w:bottom w:val="none" w:sz="0" w:space="0"/>
            <w:right w:val="none" w:sz="0" w:space="0"/>
          </w:pgBorders>
          <w:cols w:space="720" w:num="1"/>
        </w:sectPr>
      </w:pPr>
    </w:p>
    <w:p w14:paraId="39314708">
      <w:pPr>
        <w:pStyle w:val="3"/>
        <w:spacing w:line="271" w:lineRule="auto"/>
      </w:pPr>
    </w:p>
    <w:p w14:paraId="0A71FA76">
      <w:pPr>
        <w:pStyle w:val="5"/>
        <w:keepNext w:val="0"/>
        <w:keepLines w:val="0"/>
        <w:widowControl/>
        <w:suppressLineNumbers w:val="0"/>
        <w:spacing w:line="420" w:lineRule="atLeast"/>
        <w:ind w:left="0" w:firstLine="420"/>
        <w:jc w:val="center"/>
        <w:outlineLvl w:val="0"/>
        <w:rPr>
          <w:rFonts w:hint="eastAsia" w:ascii="宋体" w:hAnsi="宋体" w:eastAsia="宋体" w:cs="宋体"/>
          <w:b/>
          <w:bCs/>
          <w:i w:val="0"/>
          <w:iCs w:val="0"/>
          <w:caps w:val="0"/>
          <w:color w:val="000000"/>
          <w:spacing w:val="0"/>
          <w:sz w:val="28"/>
          <w:szCs w:val="28"/>
        </w:rPr>
      </w:pPr>
      <w:bookmarkStart w:id="15" w:name="_Toc7248"/>
    </w:p>
    <w:p w14:paraId="479963FF">
      <w:pPr>
        <w:pStyle w:val="5"/>
        <w:keepNext w:val="0"/>
        <w:keepLines w:val="0"/>
        <w:widowControl/>
        <w:suppressLineNumbers w:val="0"/>
        <w:spacing w:line="420" w:lineRule="atLeast"/>
        <w:ind w:left="0" w:firstLine="420"/>
        <w:jc w:val="center"/>
        <w:outlineLvl w:val="0"/>
        <w:rPr>
          <w:rFonts w:hint="eastAsia" w:ascii="宋体" w:hAnsi="宋体" w:eastAsia="宋体" w:cs="宋体"/>
          <w:i w:val="0"/>
          <w:iCs w:val="0"/>
          <w:caps w:val="0"/>
          <w:color w:val="000000"/>
          <w:spacing w:val="0"/>
          <w:sz w:val="28"/>
          <w:szCs w:val="28"/>
        </w:rPr>
      </w:pPr>
      <w:r>
        <w:rPr>
          <w:rFonts w:hint="eastAsia" w:ascii="宋体" w:hAnsi="宋体" w:eastAsia="宋体" w:cs="宋体"/>
          <w:b/>
          <w:bCs/>
          <w:i w:val="0"/>
          <w:iCs w:val="0"/>
          <w:caps w:val="0"/>
          <w:color w:val="000000"/>
          <w:spacing w:val="0"/>
          <w:sz w:val="28"/>
          <w:szCs w:val="28"/>
        </w:rPr>
        <w:t>中小企业划型标准规定</w:t>
      </w:r>
      <w:bookmarkEnd w:id="15"/>
    </w:p>
    <w:p w14:paraId="6ECE464F">
      <w:pPr>
        <w:pStyle w:val="5"/>
        <w:keepNext w:val="0"/>
        <w:keepLines w:val="0"/>
        <w:widowControl/>
        <w:suppressLineNumbers w:val="0"/>
        <w:spacing w:after="270" w:afterAutospacing="0"/>
        <w:ind w:left="0" w:firstLine="0"/>
        <w:outlineLvl w:val="9"/>
        <w:rPr>
          <w:rFonts w:hint="eastAsia" w:ascii="宋体" w:hAnsi="宋体" w:eastAsia="宋体" w:cs="宋体"/>
          <w:i w:val="0"/>
          <w:iCs w:val="0"/>
          <w:caps w:val="0"/>
          <w:color w:val="000000"/>
          <w:spacing w:val="0"/>
          <w:sz w:val="28"/>
          <w:szCs w:val="28"/>
        </w:rPr>
      </w:pPr>
    </w:p>
    <w:p w14:paraId="4558251E">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一、根据《中华人民共和国中小企业促进法》和《国务院关于进一步促进中小企业发展的若干意见》(（国发〔2009〕[2009]36号)，制定本规定。</w:t>
      </w:r>
    </w:p>
    <w:p w14:paraId="130C560F">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二、中小企业划分为中型、小型、微型三种类型，具体标准根据企业从业人员、营业收入、资产总额等指标，结合行业特点制定。</w:t>
      </w:r>
    </w:p>
    <w:p w14:paraId="28F0A6FE">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6AFA12A">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四、各行业划型标准为：</w:t>
      </w:r>
    </w:p>
    <w:p w14:paraId="367FF4EF">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（一）农、林、牧、渔业。营业收入20000万元以下的为中小微型企业。其中，营业收入500万元及以上的为中型企业，营业收入50万元及以上的为小型企业，营业收入50万元以下的为微型企业。</w:t>
      </w:r>
    </w:p>
    <w:p w14:paraId="028FECB0">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1B390F7">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DAA2291">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27F3DE7">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B264C5B">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5142012">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CFD7BBB">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EE1EF10">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CC15CF1">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0598C98">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9E10CE9">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89F8254">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991F853">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p>
    <w:p w14:paraId="29678D25">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3A277B6">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617F643">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（十六）其他未列明行业。从业人员300人以下的为中小微型企业。其中，从业人员100人及以上的为中型企业；从业人员10人及以上的为小型企业；从业人员10人以下的为微型企业。</w:t>
      </w:r>
    </w:p>
    <w:p w14:paraId="33F8369C">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五、企业类型的划分以统计部门的统计数据为依据。</w:t>
      </w:r>
    </w:p>
    <w:p w14:paraId="1A60BB50">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六、本规定适用于在中华人民共和国境内依法设立的各类所有制和各种组织形式的企业。个体工商户和本规定以外的行业，参照本规定进行划型。</w:t>
      </w:r>
    </w:p>
    <w:p w14:paraId="00A1D885">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3780C283">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八、本规定由工业和信息化部、国家统计局会同有关部门根据《国民经济行业分类》修订情况和企业发展变化情况适时修订。</w:t>
      </w:r>
    </w:p>
    <w:p w14:paraId="3D26CC3D">
      <w:pPr>
        <w:pStyle w:val="5"/>
        <w:keepNext w:val="0"/>
        <w:keepLines w:val="0"/>
        <w:widowControl/>
        <w:suppressLineNumbers w:val="0"/>
        <w:spacing w:line="420" w:lineRule="atLeast"/>
        <w:ind w:left="0" w:firstLine="420"/>
        <w:outlineLvl w:val="9"/>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rPr>
        <w:t>　　九、本规定由工业和信息化部、国家统计局会同有关部门负责解释。</w:t>
      </w:r>
    </w:p>
    <w:p w14:paraId="14000EA4">
      <w:pPr>
        <w:pStyle w:val="3"/>
        <w:spacing w:line="271" w:lineRule="auto"/>
      </w:pPr>
      <w:r>
        <w:rPr>
          <w:rFonts w:hint="eastAsia" w:ascii="宋体" w:hAnsi="宋体" w:eastAsia="宋体" w:cs="宋体"/>
          <w:i w:val="0"/>
          <w:iCs w:val="0"/>
          <w:caps w:val="0"/>
          <w:color w:val="000000"/>
          <w:spacing w:val="0"/>
          <w:sz w:val="28"/>
          <w:szCs w:val="28"/>
        </w:rPr>
        <w:t>　　十、本规定自发布之日起执行，原国家经贸委、原国家计委、财政部和国家统计局2003年颁布的《中小企业标准暂行规定》同时废止。</w:t>
      </w:r>
    </w:p>
    <w:p w14:paraId="2CF1C439">
      <w:pPr>
        <w:pStyle w:val="3"/>
        <w:spacing w:line="271" w:lineRule="auto"/>
      </w:pPr>
    </w:p>
    <w:p w14:paraId="265BB343">
      <w:pPr>
        <w:pStyle w:val="3"/>
        <w:spacing w:line="271" w:lineRule="auto"/>
      </w:pPr>
    </w:p>
    <w:p w14:paraId="70637FB2">
      <w:pPr>
        <w:pStyle w:val="3"/>
        <w:spacing w:line="272" w:lineRule="auto"/>
      </w:pPr>
    </w:p>
    <w:p w14:paraId="1DEB0D98">
      <w:pPr>
        <w:rPr>
          <w:rFonts w:ascii="仿宋" w:hAnsi="仿宋" w:eastAsia="仿宋" w:cs="仿宋"/>
          <w:b/>
          <w:bCs/>
          <w:spacing w:val="3"/>
          <w:sz w:val="31"/>
          <w:szCs w:val="31"/>
        </w:rPr>
      </w:pPr>
      <w:r>
        <w:rPr>
          <w:rFonts w:ascii="仿宋" w:hAnsi="仿宋" w:eastAsia="仿宋" w:cs="仿宋"/>
          <w:b/>
          <w:bCs/>
          <w:spacing w:val="3"/>
          <w:sz w:val="31"/>
          <w:szCs w:val="31"/>
        </w:rPr>
        <w:br w:type="page"/>
      </w:r>
    </w:p>
    <w:p w14:paraId="469F4FA6">
      <w:pPr>
        <w:spacing w:before="100" w:line="229" w:lineRule="auto"/>
        <w:ind w:left="2752"/>
        <w:rPr>
          <w:rFonts w:ascii="仿宋" w:hAnsi="仿宋" w:eastAsia="仿宋" w:cs="仿宋"/>
          <w:b/>
          <w:bCs/>
          <w:spacing w:val="3"/>
          <w:sz w:val="31"/>
          <w:szCs w:val="31"/>
        </w:rPr>
      </w:pPr>
    </w:p>
    <w:p w14:paraId="7EEF8AB8">
      <w:pPr>
        <w:spacing w:before="100" w:line="229" w:lineRule="auto"/>
        <w:ind w:left="2752"/>
        <w:rPr>
          <w:rFonts w:ascii="仿宋" w:hAnsi="仿宋" w:eastAsia="仿宋" w:cs="仿宋"/>
          <w:b/>
          <w:bCs/>
          <w:spacing w:val="3"/>
          <w:sz w:val="31"/>
          <w:szCs w:val="31"/>
        </w:rPr>
      </w:pPr>
    </w:p>
    <w:p w14:paraId="1884A78C">
      <w:pPr>
        <w:spacing w:before="100" w:line="229" w:lineRule="auto"/>
        <w:ind w:left="2752"/>
        <w:rPr>
          <w:rFonts w:ascii="仿宋" w:hAnsi="仿宋" w:eastAsia="仿宋" w:cs="仿宋"/>
          <w:b/>
          <w:bCs/>
          <w:spacing w:val="3"/>
          <w:sz w:val="31"/>
          <w:szCs w:val="31"/>
        </w:rPr>
      </w:pPr>
    </w:p>
    <w:p w14:paraId="1DE1FE80">
      <w:pPr>
        <w:spacing w:before="100" w:line="229" w:lineRule="auto"/>
        <w:ind w:left="2752"/>
        <w:rPr>
          <w:rFonts w:ascii="仿宋" w:hAnsi="仿宋" w:eastAsia="仿宋" w:cs="仿宋"/>
          <w:sz w:val="31"/>
          <w:szCs w:val="31"/>
        </w:rPr>
      </w:pPr>
      <w:r>
        <w:rPr>
          <w:rFonts w:ascii="仿宋" w:hAnsi="仿宋" w:eastAsia="仿宋" w:cs="仿宋"/>
          <w:b/>
          <w:bCs/>
          <w:spacing w:val="3"/>
          <w:sz w:val="31"/>
          <w:szCs w:val="31"/>
        </w:rPr>
        <w:t>二、监狱企业声明函</w:t>
      </w:r>
    </w:p>
    <w:p w14:paraId="719C4D2F">
      <w:pPr>
        <w:pStyle w:val="3"/>
        <w:spacing w:line="295" w:lineRule="auto"/>
      </w:pPr>
    </w:p>
    <w:p w14:paraId="58F50BD8">
      <w:pPr>
        <w:pStyle w:val="3"/>
        <w:spacing w:line="295" w:lineRule="auto"/>
      </w:pPr>
    </w:p>
    <w:p w14:paraId="286DE3A9">
      <w:pPr>
        <w:spacing w:before="74" w:line="231" w:lineRule="auto"/>
        <w:ind w:left="3226"/>
        <w:rPr>
          <w:rFonts w:ascii="仿宋" w:hAnsi="仿宋" w:eastAsia="仿宋" w:cs="仿宋"/>
          <w:sz w:val="23"/>
          <w:szCs w:val="23"/>
        </w:rPr>
      </w:pPr>
      <w:r>
        <w:rPr>
          <w:rFonts w:ascii="仿宋" w:hAnsi="仿宋" w:eastAsia="仿宋" w:cs="仿宋"/>
          <w:spacing w:val="4"/>
          <w:sz w:val="23"/>
          <w:szCs w:val="23"/>
        </w:rPr>
        <w:t>（监狱企业适用）</w:t>
      </w:r>
    </w:p>
    <w:p w14:paraId="7879C3D3">
      <w:pPr>
        <w:spacing w:before="178" w:line="360" w:lineRule="auto"/>
        <w:ind w:left="34" w:firstLine="535"/>
        <w:rPr>
          <w:rFonts w:ascii="仿宋" w:hAnsi="仿宋" w:eastAsia="仿宋" w:cs="仿宋"/>
          <w:sz w:val="23"/>
          <w:szCs w:val="23"/>
        </w:rPr>
      </w:pPr>
      <w:r>
        <w:rPr>
          <w:rFonts w:ascii="仿宋" w:hAnsi="仿宋" w:eastAsia="仿宋" w:cs="仿宋"/>
          <w:spacing w:val="8"/>
          <w:sz w:val="23"/>
          <w:szCs w:val="23"/>
        </w:rPr>
        <w:t>本公司郑重声明，根据《关于政府采购支持监狱企业发展有关问题的通知》</w:t>
      </w:r>
      <w:r>
        <w:rPr>
          <w:rFonts w:ascii="仿宋" w:hAnsi="仿宋" w:eastAsia="仿宋" w:cs="仿宋"/>
          <w:sz w:val="23"/>
          <w:szCs w:val="23"/>
        </w:rPr>
        <w:t xml:space="preserve"> </w:t>
      </w:r>
      <w:r>
        <w:rPr>
          <w:rFonts w:ascii="仿宋" w:hAnsi="仿宋" w:eastAsia="仿宋" w:cs="仿宋"/>
          <w:spacing w:val="5"/>
          <w:sz w:val="23"/>
          <w:szCs w:val="23"/>
        </w:rPr>
        <w:t>（财库[2014]68</w:t>
      </w:r>
      <w:r>
        <w:rPr>
          <w:rFonts w:ascii="仿宋" w:hAnsi="仿宋" w:eastAsia="仿宋" w:cs="仿宋"/>
          <w:spacing w:val="-24"/>
          <w:sz w:val="23"/>
          <w:szCs w:val="23"/>
        </w:rPr>
        <w:t xml:space="preserve"> </w:t>
      </w:r>
      <w:r>
        <w:rPr>
          <w:rFonts w:ascii="仿宋" w:hAnsi="仿宋" w:eastAsia="仿宋" w:cs="仿宋"/>
          <w:spacing w:val="5"/>
          <w:sz w:val="23"/>
          <w:szCs w:val="23"/>
        </w:rPr>
        <w:t>号）的规定，本公司为监狱企业。</w:t>
      </w:r>
    </w:p>
    <w:p w14:paraId="666698D3">
      <w:pPr>
        <w:spacing w:before="40" w:line="359" w:lineRule="auto"/>
        <w:ind w:left="36" w:right="105" w:firstLine="534"/>
        <w:rPr>
          <w:rFonts w:ascii="仿宋" w:hAnsi="仿宋" w:eastAsia="仿宋" w:cs="仿宋"/>
          <w:sz w:val="23"/>
          <w:szCs w:val="23"/>
        </w:rPr>
      </w:pPr>
      <w:r>
        <w:rPr>
          <w:rFonts w:ascii="仿宋" w:hAnsi="仿宋" w:eastAsia="仿宋" w:cs="仿宋"/>
          <w:spacing w:val="11"/>
          <w:sz w:val="23"/>
          <w:szCs w:val="23"/>
        </w:rPr>
        <w:t>本公司参加</w:t>
      </w:r>
      <w:r>
        <w:rPr>
          <w:rFonts w:ascii="仿宋" w:hAnsi="仿宋" w:eastAsia="仿宋" w:cs="仿宋"/>
          <w:spacing w:val="-113"/>
          <w:sz w:val="23"/>
          <w:szCs w:val="23"/>
        </w:rPr>
        <w:t xml:space="preserve"> </w:t>
      </w:r>
      <w:r>
        <w:rPr>
          <w:rFonts w:ascii="仿宋" w:hAnsi="仿宋" w:eastAsia="仿宋" w:cs="仿宋"/>
          <w:spacing w:val="4"/>
          <w:sz w:val="23"/>
          <w:szCs w:val="23"/>
          <w:u w:val="single" w:color="auto"/>
        </w:rPr>
        <w:t xml:space="preserve">      </w:t>
      </w:r>
      <w:r>
        <w:rPr>
          <w:rFonts w:ascii="仿宋" w:hAnsi="仿宋" w:eastAsia="仿宋" w:cs="仿宋"/>
          <w:spacing w:val="-84"/>
          <w:sz w:val="23"/>
          <w:szCs w:val="23"/>
        </w:rPr>
        <w:t xml:space="preserve"> </w:t>
      </w:r>
      <w:r>
        <w:rPr>
          <w:rFonts w:ascii="仿宋" w:hAnsi="仿宋" w:eastAsia="仿宋" w:cs="仿宋"/>
          <w:spacing w:val="11"/>
          <w:sz w:val="23"/>
          <w:szCs w:val="23"/>
        </w:rPr>
        <w:t>单位的</w:t>
      </w:r>
      <w:r>
        <w:rPr>
          <w:rFonts w:ascii="仿宋" w:hAnsi="仿宋" w:eastAsia="仿宋" w:cs="仿宋"/>
          <w:spacing w:val="-112"/>
          <w:sz w:val="23"/>
          <w:szCs w:val="23"/>
        </w:rPr>
        <w:t xml:space="preserve"> </w:t>
      </w:r>
      <w:r>
        <w:rPr>
          <w:rFonts w:ascii="仿宋" w:hAnsi="仿宋" w:eastAsia="仿宋" w:cs="仿宋"/>
          <w:spacing w:val="4"/>
          <w:sz w:val="23"/>
          <w:szCs w:val="23"/>
          <w:u w:val="single" w:color="auto"/>
        </w:rPr>
        <w:t xml:space="preserve">      </w:t>
      </w:r>
      <w:r>
        <w:rPr>
          <w:rFonts w:ascii="仿宋" w:hAnsi="仿宋" w:eastAsia="仿宋" w:cs="仿宋"/>
          <w:spacing w:val="-90"/>
          <w:sz w:val="23"/>
          <w:szCs w:val="23"/>
        </w:rPr>
        <w:t xml:space="preserve"> </w:t>
      </w:r>
      <w:r>
        <w:rPr>
          <w:rFonts w:ascii="仿宋" w:hAnsi="仿宋" w:eastAsia="仿宋" w:cs="仿宋"/>
          <w:spacing w:val="11"/>
          <w:sz w:val="23"/>
          <w:szCs w:val="23"/>
        </w:rPr>
        <w:t>项目采购活动，采购活动</w:t>
      </w:r>
      <w:r>
        <w:rPr>
          <w:rFonts w:ascii="仿宋" w:hAnsi="仿宋" w:eastAsia="仿宋" w:cs="仿宋"/>
          <w:spacing w:val="10"/>
          <w:sz w:val="23"/>
          <w:szCs w:val="23"/>
        </w:rPr>
        <w:t>提供本企业（填</w:t>
      </w:r>
      <w:r>
        <w:rPr>
          <w:rFonts w:ascii="仿宋" w:hAnsi="仿宋" w:eastAsia="仿宋" w:cs="仿宋"/>
          <w:sz w:val="23"/>
          <w:szCs w:val="23"/>
        </w:rPr>
        <w:t xml:space="preserve"> </w:t>
      </w:r>
      <w:r>
        <w:rPr>
          <w:rFonts w:ascii="仿宋" w:hAnsi="仿宋" w:eastAsia="仿宋" w:cs="仿宋"/>
          <w:spacing w:val="7"/>
          <w:sz w:val="23"/>
          <w:szCs w:val="23"/>
        </w:rPr>
        <w:t>写制造的货物，由本企业承担工程、提供服务）。</w:t>
      </w:r>
    </w:p>
    <w:p w14:paraId="5D2B5A84">
      <w:pPr>
        <w:spacing w:before="42" w:line="229" w:lineRule="auto"/>
        <w:ind w:left="570"/>
        <w:rPr>
          <w:rFonts w:ascii="仿宋" w:hAnsi="仿宋" w:eastAsia="仿宋" w:cs="仿宋"/>
          <w:sz w:val="23"/>
          <w:szCs w:val="23"/>
        </w:rPr>
      </w:pPr>
      <w:r>
        <w:rPr>
          <w:rFonts w:ascii="仿宋" w:hAnsi="仿宋" w:eastAsia="仿宋" w:cs="仿宋"/>
          <w:spacing w:val="8"/>
          <w:sz w:val="23"/>
          <w:szCs w:val="23"/>
        </w:rPr>
        <w:t>本条所称货物不包括使用大型企业注册商标的货物和</w:t>
      </w:r>
      <w:r>
        <w:rPr>
          <w:rFonts w:ascii="仿宋" w:hAnsi="仿宋" w:eastAsia="仿宋" w:cs="仿宋"/>
          <w:spacing w:val="7"/>
          <w:sz w:val="23"/>
          <w:szCs w:val="23"/>
        </w:rPr>
        <w:t>服务。</w:t>
      </w:r>
    </w:p>
    <w:p w14:paraId="2850F07A">
      <w:pPr>
        <w:spacing w:before="183" w:line="228" w:lineRule="auto"/>
        <w:ind w:left="570"/>
        <w:rPr>
          <w:rFonts w:ascii="仿宋" w:hAnsi="仿宋" w:eastAsia="仿宋" w:cs="仿宋"/>
          <w:sz w:val="23"/>
          <w:szCs w:val="23"/>
        </w:rPr>
      </w:pPr>
      <w:r>
        <w:rPr>
          <w:rFonts w:ascii="仿宋" w:hAnsi="仿宋" w:eastAsia="仿宋" w:cs="仿宋"/>
          <w:spacing w:val="8"/>
          <w:sz w:val="23"/>
          <w:szCs w:val="23"/>
        </w:rPr>
        <w:t>本公司对上述声明的真实性负责。如有虚假，将依法承担相应责任。</w:t>
      </w:r>
    </w:p>
    <w:p w14:paraId="71D8A17F">
      <w:pPr>
        <w:pStyle w:val="3"/>
        <w:spacing w:line="259" w:lineRule="auto"/>
      </w:pPr>
    </w:p>
    <w:p w14:paraId="6E7CE0AA">
      <w:pPr>
        <w:pStyle w:val="3"/>
        <w:spacing w:line="259" w:lineRule="auto"/>
      </w:pPr>
    </w:p>
    <w:p w14:paraId="545FBCD0">
      <w:pPr>
        <w:pStyle w:val="3"/>
        <w:spacing w:line="260" w:lineRule="auto"/>
      </w:pPr>
    </w:p>
    <w:p w14:paraId="702D1E0E">
      <w:pPr>
        <w:pStyle w:val="3"/>
        <w:spacing w:line="260" w:lineRule="auto"/>
      </w:pPr>
    </w:p>
    <w:p w14:paraId="17D41DFE">
      <w:pPr>
        <w:spacing w:before="75" w:line="229" w:lineRule="auto"/>
        <w:ind w:left="2982"/>
        <w:rPr>
          <w:rFonts w:ascii="仿宋" w:hAnsi="仿宋" w:eastAsia="仿宋" w:cs="仿宋"/>
          <w:sz w:val="23"/>
          <w:szCs w:val="23"/>
        </w:rPr>
      </w:pPr>
      <w:r>
        <w:rPr>
          <w:rFonts w:ascii="仿宋" w:hAnsi="仿宋" w:eastAsia="仿宋" w:cs="仿宋"/>
          <w:spacing w:val="2"/>
          <w:sz w:val="23"/>
          <w:szCs w:val="23"/>
        </w:rPr>
        <w:t>企业名称（盖公章</w:t>
      </w:r>
      <w:r>
        <w:rPr>
          <w:rFonts w:ascii="仿宋" w:hAnsi="仿宋" w:eastAsia="仿宋" w:cs="仿宋"/>
          <w:spacing w:val="3"/>
          <w:sz w:val="23"/>
          <w:szCs w:val="23"/>
        </w:rPr>
        <w:t>）：</w:t>
      </w:r>
    </w:p>
    <w:p w14:paraId="1C597310">
      <w:pPr>
        <w:spacing w:before="182" w:line="231" w:lineRule="auto"/>
        <w:ind w:left="1789"/>
        <w:rPr>
          <w:rFonts w:ascii="仿宋" w:hAnsi="仿宋" w:eastAsia="仿宋" w:cs="仿宋"/>
          <w:sz w:val="23"/>
          <w:szCs w:val="23"/>
        </w:rPr>
      </w:pPr>
      <w:r>
        <w:rPr>
          <w:rFonts w:ascii="仿宋" w:hAnsi="仿宋" w:eastAsia="仿宋" w:cs="仿宋"/>
          <w:spacing w:val="7"/>
          <w:sz w:val="23"/>
          <w:szCs w:val="23"/>
        </w:rPr>
        <w:t>法定代表人（负责人）或其授权代表(签字)：</w:t>
      </w:r>
    </w:p>
    <w:p w14:paraId="5487BCDA">
      <w:pPr>
        <w:spacing w:before="251" w:line="231" w:lineRule="auto"/>
        <w:ind w:left="3872"/>
        <w:rPr>
          <w:rFonts w:ascii="仿宋" w:hAnsi="仿宋" w:eastAsia="仿宋" w:cs="仿宋"/>
          <w:sz w:val="23"/>
          <w:szCs w:val="23"/>
        </w:rPr>
      </w:pPr>
      <w:r>
        <w:rPr>
          <w:rFonts w:ascii="仿宋" w:hAnsi="仿宋" w:eastAsia="仿宋" w:cs="仿宋"/>
          <w:spacing w:val="-22"/>
          <w:sz w:val="23"/>
          <w:szCs w:val="23"/>
        </w:rPr>
        <w:t>日期：</w:t>
      </w:r>
    </w:p>
    <w:p w14:paraId="139D4B79">
      <w:pPr>
        <w:pStyle w:val="3"/>
        <w:spacing w:line="280" w:lineRule="auto"/>
      </w:pPr>
    </w:p>
    <w:p w14:paraId="4EAF078A">
      <w:pPr>
        <w:pStyle w:val="3"/>
        <w:spacing w:line="280" w:lineRule="auto"/>
      </w:pPr>
    </w:p>
    <w:p w14:paraId="501F26B8">
      <w:pPr>
        <w:pStyle w:val="3"/>
        <w:spacing w:line="280" w:lineRule="auto"/>
      </w:pPr>
    </w:p>
    <w:p w14:paraId="008ACD30">
      <w:pPr>
        <w:rPr>
          <w:rFonts w:ascii="仿宋" w:hAnsi="仿宋" w:eastAsia="仿宋" w:cs="仿宋"/>
          <w:b/>
          <w:bCs/>
          <w:spacing w:val="14"/>
          <w:sz w:val="31"/>
          <w:szCs w:val="31"/>
        </w:rPr>
      </w:pPr>
      <w:r>
        <w:rPr>
          <w:rFonts w:ascii="仿宋" w:hAnsi="仿宋" w:eastAsia="仿宋" w:cs="仿宋"/>
          <w:b/>
          <w:bCs/>
          <w:spacing w:val="14"/>
          <w:sz w:val="31"/>
          <w:szCs w:val="31"/>
        </w:rPr>
        <w:br w:type="page"/>
      </w:r>
    </w:p>
    <w:p w14:paraId="1FCDE9F7">
      <w:pPr>
        <w:spacing w:before="101" w:line="226" w:lineRule="auto"/>
        <w:ind w:left="2031"/>
        <w:rPr>
          <w:rFonts w:ascii="仿宋" w:hAnsi="仿宋" w:eastAsia="仿宋" w:cs="仿宋"/>
          <w:b/>
          <w:bCs/>
          <w:spacing w:val="14"/>
          <w:sz w:val="31"/>
          <w:szCs w:val="31"/>
        </w:rPr>
      </w:pPr>
    </w:p>
    <w:p w14:paraId="07CDD0B6">
      <w:pPr>
        <w:spacing w:before="101" w:line="226" w:lineRule="auto"/>
        <w:ind w:left="2031"/>
        <w:rPr>
          <w:rFonts w:ascii="仿宋" w:hAnsi="仿宋" w:eastAsia="仿宋" w:cs="仿宋"/>
          <w:b/>
          <w:bCs/>
          <w:spacing w:val="14"/>
          <w:sz w:val="31"/>
          <w:szCs w:val="31"/>
        </w:rPr>
      </w:pPr>
    </w:p>
    <w:p w14:paraId="3089E405">
      <w:pPr>
        <w:spacing w:before="101" w:line="226" w:lineRule="auto"/>
        <w:ind w:left="2031"/>
        <w:rPr>
          <w:rFonts w:ascii="仿宋" w:hAnsi="仿宋" w:eastAsia="仿宋" w:cs="仿宋"/>
          <w:sz w:val="31"/>
          <w:szCs w:val="31"/>
        </w:rPr>
      </w:pPr>
      <w:r>
        <w:rPr>
          <w:rFonts w:ascii="仿宋" w:hAnsi="仿宋" w:eastAsia="仿宋" w:cs="仿宋"/>
          <w:b/>
          <w:bCs/>
          <w:spacing w:val="14"/>
          <w:sz w:val="31"/>
          <w:szCs w:val="31"/>
        </w:rPr>
        <w:t>三、残疾人福利性单位声明函</w:t>
      </w:r>
    </w:p>
    <w:p w14:paraId="144890B7">
      <w:pPr>
        <w:pStyle w:val="3"/>
        <w:spacing w:line="247" w:lineRule="auto"/>
      </w:pPr>
    </w:p>
    <w:p w14:paraId="7157F8DF">
      <w:pPr>
        <w:pStyle w:val="3"/>
        <w:spacing w:line="247" w:lineRule="auto"/>
      </w:pPr>
    </w:p>
    <w:p w14:paraId="61278270">
      <w:pPr>
        <w:spacing w:before="75" w:line="347" w:lineRule="auto"/>
        <w:ind w:left="30" w:right="113" w:firstLine="503"/>
        <w:jc w:val="both"/>
        <w:rPr>
          <w:rFonts w:ascii="仿宋" w:hAnsi="仿宋" w:eastAsia="仿宋" w:cs="仿宋"/>
          <w:sz w:val="23"/>
          <w:szCs w:val="23"/>
        </w:rPr>
      </w:pPr>
      <w:r>
        <w:rPr>
          <w:rFonts w:ascii="仿宋" w:hAnsi="仿宋" w:eastAsia="仿宋" w:cs="仿宋"/>
          <w:spacing w:val="16"/>
          <w:sz w:val="23"/>
          <w:szCs w:val="23"/>
        </w:rPr>
        <w:t>本单位郑重声明，根据《财政部</w:t>
      </w:r>
      <w:r>
        <w:rPr>
          <w:rFonts w:ascii="仿宋" w:hAnsi="仿宋" w:eastAsia="仿宋" w:cs="仿宋"/>
          <w:spacing w:val="89"/>
          <w:sz w:val="23"/>
          <w:szCs w:val="23"/>
        </w:rPr>
        <w:t xml:space="preserve"> </w:t>
      </w:r>
      <w:r>
        <w:rPr>
          <w:rFonts w:ascii="仿宋" w:hAnsi="仿宋" w:eastAsia="仿宋" w:cs="仿宋"/>
          <w:spacing w:val="16"/>
          <w:sz w:val="23"/>
          <w:szCs w:val="23"/>
        </w:rPr>
        <w:t>民政部</w:t>
      </w:r>
      <w:r>
        <w:rPr>
          <w:rFonts w:ascii="仿宋" w:hAnsi="仿宋" w:eastAsia="仿宋" w:cs="仿宋"/>
          <w:spacing w:val="76"/>
          <w:sz w:val="23"/>
          <w:szCs w:val="23"/>
        </w:rPr>
        <w:t xml:space="preserve"> </w:t>
      </w:r>
      <w:r>
        <w:rPr>
          <w:rFonts w:ascii="仿宋" w:hAnsi="仿宋" w:eastAsia="仿宋" w:cs="仿宋"/>
          <w:spacing w:val="16"/>
          <w:sz w:val="23"/>
          <w:szCs w:val="23"/>
        </w:rPr>
        <w:t>中国残疾人联合会关于促进残</w:t>
      </w:r>
      <w:r>
        <w:rPr>
          <w:rFonts w:ascii="仿宋" w:hAnsi="仿宋" w:eastAsia="仿宋" w:cs="仿宋"/>
          <w:sz w:val="23"/>
          <w:szCs w:val="23"/>
        </w:rPr>
        <w:t xml:space="preserve"> </w:t>
      </w:r>
      <w:r>
        <w:rPr>
          <w:rFonts w:ascii="仿宋" w:hAnsi="仿宋" w:eastAsia="仿宋" w:cs="仿宋"/>
          <w:spacing w:val="13"/>
          <w:sz w:val="23"/>
          <w:szCs w:val="23"/>
        </w:rPr>
        <w:t>疾人就业政府采购政策的通知》（财库〔2017〕</w:t>
      </w:r>
      <w:r>
        <w:rPr>
          <w:rFonts w:ascii="仿宋" w:hAnsi="仿宋" w:eastAsia="仿宋" w:cs="仿宋"/>
          <w:spacing w:val="75"/>
          <w:sz w:val="23"/>
          <w:szCs w:val="23"/>
        </w:rPr>
        <w:t xml:space="preserve"> </w:t>
      </w:r>
      <w:r>
        <w:rPr>
          <w:rFonts w:ascii="仿宋" w:hAnsi="仿宋" w:eastAsia="仿宋" w:cs="仿宋"/>
          <w:spacing w:val="13"/>
          <w:sz w:val="23"/>
          <w:szCs w:val="23"/>
        </w:rPr>
        <w:t>141</w:t>
      </w:r>
      <w:r>
        <w:rPr>
          <w:rFonts w:ascii="仿宋" w:hAnsi="仿宋" w:eastAsia="仿宋" w:cs="仿宋"/>
          <w:spacing w:val="-21"/>
          <w:sz w:val="23"/>
          <w:szCs w:val="23"/>
        </w:rPr>
        <w:t xml:space="preserve"> </w:t>
      </w:r>
      <w:r>
        <w:rPr>
          <w:rFonts w:ascii="仿宋" w:hAnsi="仿宋" w:eastAsia="仿宋" w:cs="仿宋"/>
          <w:spacing w:val="13"/>
          <w:sz w:val="23"/>
          <w:szCs w:val="23"/>
        </w:rPr>
        <w:t>号）</w:t>
      </w:r>
      <w:r>
        <w:rPr>
          <w:rFonts w:ascii="仿宋" w:hAnsi="仿宋" w:eastAsia="仿宋" w:cs="仿宋"/>
          <w:spacing w:val="-65"/>
          <w:sz w:val="23"/>
          <w:szCs w:val="23"/>
        </w:rPr>
        <w:t xml:space="preserve"> </w:t>
      </w:r>
      <w:r>
        <w:rPr>
          <w:rFonts w:ascii="仿宋" w:hAnsi="仿宋" w:eastAsia="仿宋" w:cs="仿宋"/>
          <w:spacing w:val="13"/>
          <w:sz w:val="23"/>
          <w:szCs w:val="23"/>
        </w:rPr>
        <w:t>的规定，本单位为</w:t>
      </w:r>
      <w:r>
        <w:rPr>
          <w:rFonts w:ascii="仿宋" w:hAnsi="仿宋" w:eastAsia="仿宋" w:cs="仿宋"/>
          <w:sz w:val="23"/>
          <w:szCs w:val="23"/>
        </w:rPr>
        <w:t xml:space="preserve"> </w:t>
      </w:r>
      <w:r>
        <w:rPr>
          <w:rFonts w:ascii="仿宋" w:hAnsi="仿宋" w:eastAsia="仿宋" w:cs="仿宋"/>
          <w:spacing w:val="18"/>
          <w:sz w:val="23"/>
          <w:szCs w:val="23"/>
        </w:rPr>
        <w:t>符合条件的残疾人福利性单位，且本单位参加</w:t>
      </w:r>
      <w:r>
        <w:rPr>
          <w:rFonts w:ascii="仿宋" w:hAnsi="仿宋" w:eastAsia="仿宋" w:cs="仿宋"/>
          <w:spacing w:val="-95"/>
          <w:sz w:val="23"/>
          <w:szCs w:val="23"/>
        </w:rPr>
        <w:t xml:space="preserve"> </w:t>
      </w:r>
      <w:r>
        <w:rPr>
          <w:rFonts w:ascii="仿宋" w:hAnsi="仿宋" w:eastAsia="仿宋" w:cs="仿宋"/>
          <w:spacing w:val="9"/>
          <w:sz w:val="23"/>
          <w:szCs w:val="23"/>
          <w:u w:val="single" w:color="auto"/>
        </w:rPr>
        <w:t xml:space="preserve">      </w:t>
      </w:r>
      <w:r>
        <w:rPr>
          <w:rFonts w:ascii="仿宋" w:hAnsi="仿宋" w:eastAsia="仿宋" w:cs="仿宋"/>
          <w:spacing w:val="-83"/>
          <w:sz w:val="23"/>
          <w:szCs w:val="23"/>
        </w:rPr>
        <w:t xml:space="preserve"> </w:t>
      </w:r>
      <w:r>
        <w:rPr>
          <w:rFonts w:ascii="仿宋" w:hAnsi="仿宋" w:eastAsia="仿宋" w:cs="仿宋"/>
          <w:spacing w:val="18"/>
          <w:sz w:val="23"/>
          <w:szCs w:val="23"/>
        </w:rPr>
        <w:t>单位的</w:t>
      </w:r>
      <w:r>
        <w:rPr>
          <w:rFonts w:ascii="仿宋" w:hAnsi="仿宋" w:eastAsia="仿宋" w:cs="仿宋"/>
          <w:spacing w:val="-103"/>
          <w:sz w:val="23"/>
          <w:szCs w:val="23"/>
        </w:rPr>
        <w:t xml:space="preserve"> </w:t>
      </w:r>
      <w:r>
        <w:rPr>
          <w:rFonts w:ascii="仿宋" w:hAnsi="仿宋" w:eastAsia="仿宋" w:cs="仿宋"/>
          <w:spacing w:val="9"/>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18"/>
          <w:sz w:val="23"/>
          <w:szCs w:val="23"/>
        </w:rPr>
        <w:t>项目采购</w:t>
      </w:r>
      <w:r>
        <w:rPr>
          <w:rFonts w:ascii="仿宋" w:hAnsi="仿宋" w:eastAsia="仿宋" w:cs="仿宋"/>
          <w:sz w:val="23"/>
          <w:szCs w:val="23"/>
        </w:rPr>
        <w:t xml:space="preserve"> </w:t>
      </w:r>
      <w:r>
        <w:rPr>
          <w:rFonts w:ascii="仿宋" w:hAnsi="仿宋" w:eastAsia="仿宋" w:cs="仿宋"/>
          <w:spacing w:val="20"/>
          <w:sz w:val="23"/>
          <w:szCs w:val="23"/>
        </w:rPr>
        <w:t>活动提供本单位制造的货物（由本单位承担工</w:t>
      </w:r>
      <w:r>
        <w:rPr>
          <w:rFonts w:ascii="仿宋" w:hAnsi="仿宋" w:eastAsia="仿宋" w:cs="仿宋"/>
          <w:spacing w:val="19"/>
          <w:sz w:val="23"/>
          <w:szCs w:val="23"/>
        </w:rPr>
        <w:t>程/提供服务</w:t>
      </w:r>
      <w:r>
        <w:rPr>
          <w:rFonts w:ascii="仿宋" w:hAnsi="仿宋" w:eastAsia="仿宋" w:cs="仿宋"/>
          <w:spacing w:val="4"/>
          <w:sz w:val="23"/>
          <w:szCs w:val="23"/>
        </w:rPr>
        <w:t>）</w:t>
      </w:r>
      <w:r>
        <w:rPr>
          <w:rFonts w:ascii="仿宋" w:hAnsi="仿宋" w:eastAsia="仿宋" w:cs="仿宋"/>
          <w:spacing w:val="-46"/>
          <w:sz w:val="23"/>
          <w:szCs w:val="23"/>
        </w:rPr>
        <w:t xml:space="preserve"> </w:t>
      </w:r>
      <w:r>
        <w:rPr>
          <w:rFonts w:ascii="仿宋" w:hAnsi="仿宋" w:eastAsia="仿宋" w:cs="仿宋"/>
          <w:spacing w:val="4"/>
          <w:sz w:val="23"/>
          <w:szCs w:val="23"/>
        </w:rPr>
        <w:t>，</w:t>
      </w:r>
      <w:r>
        <w:rPr>
          <w:rFonts w:ascii="仿宋" w:hAnsi="仿宋" w:eastAsia="仿宋" w:cs="仿宋"/>
          <w:spacing w:val="19"/>
          <w:sz w:val="23"/>
          <w:szCs w:val="23"/>
        </w:rPr>
        <w:t>或者提供其</w:t>
      </w:r>
      <w:r>
        <w:rPr>
          <w:rFonts w:ascii="仿宋" w:hAnsi="仿宋" w:eastAsia="仿宋" w:cs="仿宋"/>
          <w:sz w:val="23"/>
          <w:szCs w:val="23"/>
        </w:rPr>
        <w:t xml:space="preserve">  </w:t>
      </w:r>
      <w:r>
        <w:rPr>
          <w:rFonts w:ascii="仿宋" w:hAnsi="仿宋" w:eastAsia="仿宋" w:cs="仿宋"/>
          <w:spacing w:val="21"/>
          <w:sz w:val="23"/>
          <w:szCs w:val="23"/>
        </w:rPr>
        <w:t>他残疾人福利性单位制造的货物（不包括使用非残疾人福利性单位注</w:t>
      </w:r>
      <w:r>
        <w:rPr>
          <w:rFonts w:ascii="仿宋" w:hAnsi="仿宋" w:eastAsia="仿宋" w:cs="仿宋"/>
          <w:spacing w:val="20"/>
          <w:sz w:val="23"/>
          <w:szCs w:val="23"/>
        </w:rPr>
        <w:t>册商标</w:t>
      </w:r>
      <w:r>
        <w:rPr>
          <w:rFonts w:ascii="仿宋" w:hAnsi="仿宋" w:eastAsia="仿宋" w:cs="仿宋"/>
          <w:sz w:val="23"/>
          <w:szCs w:val="23"/>
        </w:rPr>
        <w:t xml:space="preserve"> </w:t>
      </w:r>
      <w:r>
        <w:rPr>
          <w:rFonts w:ascii="仿宋" w:hAnsi="仿宋" w:eastAsia="仿宋" w:cs="仿宋"/>
          <w:spacing w:val="14"/>
          <w:sz w:val="23"/>
          <w:szCs w:val="23"/>
        </w:rPr>
        <w:t>的货物）。</w:t>
      </w:r>
    </w:p>
    <w:p w14:paraId="5AD5D3F3">
      <w:pPr>
        <w:spacing w:before="44" w:line="228" w:lineRule="auto"/>
        <w:ind w:left="534"/>
        <w:rPr>
          <w:rFonts w:ascii="仿宋" w:hAnsi="仿宋" w:eastAsia="仿宋" w:cs="仿宋"/>
          <w:sz w:val="23"/>
          <w:szCs w:val="23"/>
        </w:rPr>
      </w:pPr>
      <w:r>
        <w:rPr>
          <w:rFonts w:ascii="仿宋" w:hAnsi="仿宋" w:eastAsia="仿宋" w:cs="仿宋"/>
          <w:spacing w:val="19"/>
          <w:sz w:val="23"/>
          <w:szCs w:val="23"/>
        </w:rPr>
        <w:t>本单位对上述声明的真实性负责。如有虚假，</w:t>
      </w:r>
      <w:r>
        <w:rPr>
          <w:rFonts w:ascii="仿宋" w:hAnsi="仿宋" w:eastAsia="仿宋" w:cs="仿宋"/>
          <w:spacing w:val="-64"/>
          <w:sz w:val="23"/>
          <w:szCs w:val="23"/>
        </w:rPr>
        <w:t xml:space="preserve"> </w:t>
      </w:r>
      <w:r>
        <w:rPr>
          <w:rFonts w:ascii="仿宋" w:hAnsi="仿宋" w:eastAsia="仿宋" w:cs="仿宋"/>
          <w:spacing w:val="19"/>
          <w:sz w:val="23"/>
          <w:szCs w:val="23"/>
        </w:rPr>
        <w:t>将依法</w:t>
      </w:r>
      <w:r>
        <w:rPr>
          <w:rFonts w:ascii="仿宋" w:hAnsi="仿宋" w:eastAsia="仿宋" w:cs="仿宋"/>
          <w:spacing w:val="18"/>
          <w:sz w:val="23"/>
          <w:szCs w:val="23"/>
        </w:rPr>
        <w:t>承担相应责任。</w:t>
      </w:r>
    </w:p>
    <w:p w14:paraId="6089CEE9">
      <w:pPr>
        <w:pStyle w:val="3"/>
        <w:spacing w:line="318" w:lineRule="auto"/>
      </w:pPr>
    </w:p>
    <w:p w14:paraId="445E7087">
      <w:pPr>
        <w:pStyle w:val="3"/>
        <w:spacing w:line="318" w:lineRule="auto"/>
      </w:pPr>
    </w:p>
    <w:p w14:paraId="2A35E48E">
      <w:pPr>
        <w:pStyle w:val="3"/>
        <w:spacing w:line="318" w:lineRule="auto"/>
      </w:pPr>
    </w:p>
    <w:p w14:paraId="221111DA">
      <w:pPr>
        <w:spacing w:before="75" w:line="337" w:lineRule="auto"/>
        <w:ind w:left="5599" w:right="668" w:hanging="21"/>
        <w:rPr>
          <w:rFonts w:ascii="仿宋" w:hAnsi="仿宋" w:eastAsia="仿宋" w:cs="仿宋"/>
          <w:sz w:val="23"/>
          <w:szCs w:val="23"/>
        </w:rPr>
      </w:pPr>
      <w:r>
        <w:rPr>
          <w:rFonts w:ascii="仿宋" w:hAnsi="仿宋" w:eastAsia="仿宋" w:cs="仿宋"/>
          <w:spacing w:val="17"/>
          <w:sz w:val="23"/>
          <w:szCs w:val="23"/>
        </w:rPr>
        <w:t>单位名称（盖章</w:t>
      </w:r>
      <w:r>
        <w:rPr>
          <w:rFonts w:ascii="仿宋" w:hAnsi="仿宋" w:eastAsia="仿宋" w:cs="仿宋"/>
          <w:spacing w:val="-6"/>
          <w:sz w:val="23"/>
          <w:szCs w:val="23"/>
        </w:rPr>
        <w:t>）：</w:t>
      </w:r>
      <w:r>
        <w:rPr>
          <w:rFonts w:ascii="仿宋" w:hAnsi="仿宋" w:eastAsia="仿宋" w:cs="仿宋"/>
          <w:sz w:val="23"/>
          <w:szCs w:val="23"/>
        </w:rPr>
        <w:t xml:space="preserve"> </w:t>
      </w:r>
      <w:r>
        <w:rPr>
          <w:rFonts w:ascii="仿宋" w:hAnsi="仿宋" w:eastAsia="仿宋" w:cs="仿宋"/>
          <w:spacing w:val="-21"/>
          <w:sz w:val="23"/>
          <w:szCs w:val="23"/>
        </w:rPr>
        <w:t>日</w:t>
      </w:r>
      <w:r>
        <w:rPr>
          <w:rFonts w:ascii="仿宋" w:hAnsi="仿宋" w:eastAsia="仿宋" w:cs="仿宋"/>
          <w:spacing w:val="30"/>
          <w:sz w:val="23"/>
          <w:szCs w:val="23"/>
        </w:rPr>
        <w:t xml:space="preserve">  </w:t>
      </w:r>
      <w:r>
        <w:rPr>
          <w:rFonts w:ascii="仿宋" w:hAnsi="仿宋" w:eastAsia="仿宋" w:cs="仿宋"/>
          <w:spacing w:val="-21"/>
          <w:sz w:val="23"/>
          <w:szCs w:val="23"/>
        </w:rPr>
        <w:t>期：</w:t>
      </w:r>
    </w:p>
    <w:sectPr>
      <w:footerReference r:id="rId42" w:type="default"/>
      <w:pgSz w:w="11906" w:h="16838"/>
      <w:pgMar w:top="400" w:right="1693" w:bottom="1157" w:left="1785" w:header="0" w:footer="997"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423CB">
    <w:pPr>
      <w:spacing w:line="184" w:lineRule="auto"/>
      <w:ind w:left="4824"/>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41C6F">
    <w:pPr>
      <w:spacing w:line="184" w:lineRule="auto"/>
      <w:ind w:left="480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2F24F">
    <w:pPr>
      <w:spacing w:line="184" w:lineRule="auto"/>
      <w:ind w:left="490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FA9D7">
    <w:pPr>
      <w:spacing w:line="184" w:lineRule="auto"/>
      <w:ind w:left="477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527E8">
    <w:pPr>
      <w:spacing w:line="184" w:lineRule="auto"/>
      <w:ind w:left="40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B6A5">
    <w:pPr>
      <w:spacing w:line="184"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1EEB">
    <w:pPr>
      <w:spacing w:line="184"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B50D">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8A20B">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1DCD1">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B6F63">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CE6A">
    <w:pPr>
      <w:spacing w:line="181" w:lineRule="auto"/>
      <w:ind w:left="4948"/>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18FA9">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E6853">
    <w:pPr>
      <w:spacing w:line="184" w:lineRule="auto"/>
      <w:ind w:left="4084"/>
      <w:rPr>
        <w:rFonts w:ascii="Times New Roman" w:hAnsi="Times New Roman" w:eastAsia="Times New Roman" w:cs="Times New Roman"/>
        <w:sz w:val="17"/>
        <w:szCs w:val="17"/>
      </w:rPr>
    </w:pPr>
    <w:r>
      <w:rPr>
        <w:rFonts w:ascii="Times New Roman" w:hAnsi="Times New Roman" w:eastAsia="Times New Roman" w:cs="Times New Roman"/>
        <w:sz w:val="17"/>
        <w:szCs w:val="17"/>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0521A">
    <w:pPr>
      <w:spacing w:line="184" w:lineRule="auto"/>
      <w:ind w:left="4266"/>
      <w:rPr>
        <w:rFonts w:ascii="Times New Roman" w:hAnsi="Times New Roman" w:eastAsia="Times New Roman" w:cs="Times New Roman"/>
        <w:sz w:val="17"/>
        <w:szCs w:val="17"/>
      </w:rPr>
    </w:pPr>
    <w:r>
      <w:rPr>
        <w:rFonts w:ascii="Times New Roman" w:hAnsi="Times New Roman" w:eastAsia="Times New Roman" w:cs="Times New Roman"/>
        <w:sz w:val="17"/>
        <w:szCs w:val="17"/>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F8E9">
    <w:pPr>
      <w:spacing w:line="184" w:lineRule="auto"/>
      <w:ind w:left="4266"/>
      <w:rPr>
        <w:rFonts w:ascii="Times New Roman" w:hAnsi="Times New Roman" w:eastAsia="Times New Roman" w:cs="Times New Roman"/>
        <w:sz w:val="17"/>
        <w:szCs w:val="17"/>
      </w:rPr>
    </w:pPr>
    <w:r>
      <w:rPr>
        <w:rFonts w:ascii="Times New Roman" w:hAnsi="Times New Roman" w:eastAsia="Times New Roman" w:cs="Times New Roman"/>
        <w:sz w:val="17"/>
        <w:szCs w:val="17"/>
      </w:rPr>
      <w:t>37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9DF86">
    <w:pPr>
      <w:spacing w:line="184" w:lineRule="auto"/>
      <w:ind w:left="4961"/>
      <w:rPr>
        <w:rFonts w:ascii="Times New Roman" w:hAnsi="Times New Roman" w:eastAsia="Times New Roman" w:cs="Times New Roman"/>
        <w:sz w:val="17"/>
        <w:szCs w:val="17"/>
      </w:rPr>
    </w:pPr>
    <w:r>
      <w:rPr>
        <w:rFonts w:ascii="Times New Roman" w:hAnsi="Times New Roman" w:eastAsia="Times New Roman" w:cs="Times New Roman"/>
        <w:sz w:val="17"/>
        <w:szCs w:val="17"/>
      </w:rPr>
      <w:t>38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D31E5">
    <w:pPr>
      <w:spacing w:line="184" w:lineRule="auto"/>
      <w:ind w:left="4821"/>
      <w:rPr>
        <w:rFonts w:ascii="Times New Roman" w:hAnsi="Times New Roman" w:eastAsia="Times New Roman" w:cs="Times New Roman"/>
        <w:sz w:val="17"/>
        <w:szCs w:val="17"/>
      </w:rPr>
    </w:pPr>
    <w:r>
      <w:rPr>
        <w:rFonts w:ascii="Times New Roman" w:hAnsi="Times New Roman" w:eastAsia="Times New Roman" w:cs="Times New Roman"/>
        <w:sz w:val="17"/>
        <w:szCs w:val="17"/>
      </w:rPr>
      <w:t>39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50D02">
    <w:pPr>
      <w:spacing w:line="184"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D0754">
    <w:pPr>
      <w:spacing w:line="184"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9A8D">
    <w:pPr>
      <w:spacing w:line="184"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8D1C">
    <w:pPr>
      <w:spacing w:line="184" w:lineRule="auto"/>
      <w:ind w:left="4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984F">
    <w:pPr>
      <w:spacing w:line="184" w:lineRule="auto"/>
      <w:ind w:left="4946"/>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99A1">
    <w:pPr>
      <w:spacing w:line="184" w:lineRule="auto"/>
      <w:ind w:left="42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C5ADD">
    <w:pPr>
      <w:spacing w:line="184" w:lineRule="auto"/>
      <w:ind w:left="484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D9EB">
    <w:pPr>
      <w:spacing w:line="184" w:lineRule="auto"/>
      <w:ind w:left="4085"/>
      <w:rPr>
        <w:rFonts w:ascii="Times New Roman" w:hAnsi="Times New Roman" w:eastAsia="Times New Roman" w:cs="Times New Roman"/>
        <w:sz w:val="17"/>
        <w:szCs w:val="17"/>
      </w:rPr>
    </w:pPr>
    <w:r>
      <w:rPr>
        <w:rFonts w:ascii="Times New Roman" w:hAnsi="Times New Roman" w:eastAsia="Times New Roman" w:cs="Times New Roman"/>
        <w:sz w:val="17"/>
        <w:szCs w:val="17"/>
      </w:rPr>
      <w:t>50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9B8F">
    <w:pPr>
      <w:spacing w:line="184" w:lineRule="auto"/>
      <w:ind w:left="4085"/>
      <w:rPr>
        <w:rFonts w:ascii="Times New Roman" w:hAnsi="Times New Roman" w:eastAsia="Times New Roman" w:cs="Times New Roman"/>
        <w:sz w:val="17"/>
        <w:szCs w:val="17"/>
      </w:rPr>
    </w:pPr>
    <w:r>
      <w:rPr>
        <w:rFonts w:ascii="Times New Roman" w:hAnsi="Times New Roman" w:eastAsia="Times New Roman" w:cs="Times New Roman"/>
        <w:sz w:val="17"/>
        <w:szCs w:val="17"/>
      </w:rPr>
      <w:t>51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7E192">
    <w:pPr>
      <w:spacing w:line="184" w:lineRule="auto"/>
      <w:ind w:left="4085"/>
      <w:rPr>
        <w:rFonts w:ascii="Times New Roman" w:hAnsi="Times New Roman" w:eastAsia="Times New Roman" w:cs="Times New Roman"/>
        <w:sz w:val="17"/>
        <w:szCs w:val="17"/>
      </w:rPr>
    </w:pPr>
    <w:r>
      <w:rPr>
        <w:rFonts w:ascii="Times New Roman" w:hAnsi="Times New Roman" w:eastAsia="Times New Roman" w:cs="Times New Roman"/>
        <w:sz w:val="17"/>
        <w:szCs w:val="17"/>
      </w:rPr>
      <w:t>52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0A47A">
    <w:pPr>
      <w:spacing w:line="184" w:lineRule="auto"/>
      <w:ind w:left="4085"/>
      <w:rPr>
        <w:rFonts w:ascii="Times New Roman" w:hAnsi="Times New Roman" w:eastAsia="Times New Roman" w:cs="Times New Roman"/>
        <w:sz w:val="17"/>
        <w:szCs w:val="17"/>
      </w:rPr>
    </w:pPr>
    <w:r>
      <w:rPr>
        <w:rFonts w:ascii="Times New Roman" w:hAnsi="Times New Roman" w:eastAsia="Times New Roman" w:cs="Times New Roman"/>
        <w:sz w:val="17"/>
        <w:szCs w:val="17"/>
      </w:rPr>
      <w:t>53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FBBE">
    <w:pPr>
      <w:spacing w:line="184" w:lineRule="auto"/>
      <w:ind w:left="4085"/>
      <w:rPr>
        <w:rFonts w:ascii="Times New Roman" w:hAnsi="Times New Roman" w:eastAsia="Times New Roman" w:cs="Times New Roman"/>
        <w:sz w:val="17"/>
        <w:szCs w:val="17"/>
      </w:rPr>
    </w:pPr>
    <w:r>
      <w:rPr>
        <w:rFonts w:ascii="Times New Roman" w:hAnsi="Times New Roman" w:eastAsia="Times New Roman" w:cs="Times New Roman"/>
        <w:sz w:val="17"/>
        <w:szCs w:val="17"/>
      </w:rPr>
      <w:t>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C852">
    <w:pPr>
      <w:spacing w:line="184" w:lineRule="auto"/>
      <w:ind w:left="478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A292E">
    <w:pPr>
      <w:spacing w:line="184" w:lineRule="auto"/>
      <w:ind w:left="479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AC5EE">
    <w:pPr>
      <w:spacing w:line="184" w:lineRule="auto"/>
      <w:ind w:left="478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7138">
    <w:pPr>
      <w:spacing w:line="184" w:lineRule="auto"/>
      <w:ind w:left="4791"/>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32F04">
    <w:pPr>
      <w:spacing w:line="184" w:lineRule="auto"/>
      <w:ind w:left="478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C0135">
    <w:pPr>
      <w:spacing w:line="184" w:lineRule="auto"/>
      <w:ind w:left="478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14:paraId="343962FF">
      <w:pPr>
        <w:pStyle w:val="4"/>
      </w:pPr>
      <w:r>
        <w:rPr>
          <w:rStyle w:val="9"/>
        </w:rPr>
        <w:footnoteRef/>
      </w:r>
      <w:r>
        <w:t xml:space="preserve"> </w:t>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F27B">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5DCFB">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62C"/>
    <w:multiLevelType w:val="singleLevel"/>
    <w:tmpl w:val="88E2A62C"/>
    <w:lvl w:ilvl="0" w:tentative="0">
      <w:start w:val="1"/>
      <w:numFmt w:val="decimal"/>
      <w:suff w:val="nothing"/>
      <w:lvlText w:val="%1、"/>
      <w:lvlJc w:val="left"/>
      <w:pPr>
        <w:ind w:left="165" w:leftChars="0" w:firstLine="0" w:firstLineChars="0"/>
      </w:pPr>
    </w:lvl>
  </w:abstractNum>
  <w:abstractNum w:abstractNumId="1">
    <w:nsid w:val="C8177B47"/>
    <w:multiLevelType w:val="singleLevel"/>
    <w:tmpl w:val="C8177B47"/>
    <w:lvl w:ilvl="0" w:tentative="0">
      <w:start w:val="1"/>
      <w:numFmt w:val="decimal"/>
      <w:lvlText w:val="%1."/>
      <w:lvlJc w:val="left"/>
      <w:pPr>
        <w:tabs>
          <w:tab w:val="left" w:pos="312"/>
        </w:tabs>
      </w:pPr>
    </w:lvl>
  </w:abstractNum>
  <w:abstractNum w:abstractNumId="2">
    <w:nsid w:val="437092C4"/>
    <w:multiLevelType w:val="singleLevel"/>
    <w:tmpl w:val="437092C4"/>
    <w:lvl w:ilvl="0" w:tentative="0">
      <w:start w:val="3"/>
      <w:numFmt w:val="decimal"/>
      <w:lvlText w:val="%1."/>
      <w:lvlJc w:val="left"/>
      <w:pPr>
        <w:tabs>
          <w:tab w:val="left" w:pos="312"/>
        </w:tabs>
      </w:pPr>
    </w:lvl>
  </w:abstractNum>
  <w:abstractNum w:abstractNumId="3">
    <w:nsid w:val="62ECAF56"/>
    <w:multiLevelType w:val="singleLevel"/>
    <w:tmpl w:val="62ECAF56"/>
    <w:lvl w:ilvl="0" w:tentative="0">
      <w:start w:val="1"/>
      <w:numFmt w:val="decimal"/>
      <w:lvlText w:val="%1."/>
      <w:lvlJc w:val="left"/>
      <w:pPr>
        <w:tabs>
          <w:tab w:val="left" w:pos="312"/>
        </w:tabs>
      </w:pPr>
    </w:lvl>
  </w:abstractNum>
  <w:abstractNum w:abstractNumId="4">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2"/>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2"/>
    <w:footnote w:id="3"/>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Y2NzllYmQ3MzdmZGExNmJlNDBmN2ZmZDk3NWQxNmEifQ=="/>
  </w:docVars>
  <w:rsids>
    <w:rsidRoot w:val="00000000"/>
    <w:rsid w:val="00444105"/>
    <w:rsid w:val="00593490"/>
    <w:rsid w:val="0087505B"/>
    <w:rsid w:val="01050196"/>
    <w:rsid w:val="012A1356"/>
    <w:rsid w:val="01650CEC"/>
    <w:rsid w:val="017240DE"/>
    <w:rsid w:val="01E53CDA"/>
    <w:rsid w:val="02427F54"/>
    <w:rsid w:val="02936700"/>
    <w:rsid w:val="02A8157A"/>
    <w:rsid w:val="037759DB"/>
    <w:rsid w:val="03870342"/>
    <w:rsid w:val="04137DFA"/>
    <w:rsid w:val="04471852"/>
    <w:rsid w:val="048B218E"/>
    <w:rsid w:val="04C17856"/>
    <w:rsid w:val="04E878D0"/>
    <w:rsid w:val="059A06D5"/>
    <w:rsid w:val="06D5360E"/>
    <w:rsid w:val="07097292"/>
    <w:rsid w:val="0781151E"/>
    <w:rsid w:val="07D258D6"/>
    <w:rsid w:val="08183C31"/>
    <w:rsid w:val="08730E67"/>
    <w:rsid w:val="08A4714E"/>
    <w:rsid w:val="08C01BD2"/>
    <w:rsid w:val="08F236E5"/>
    <w:rsid w:val="099377E9"/>
    <w:rsid w:val="09BA595E"/>
    <w:rsid w:val="0C664657"/>
    <w:rsid w:val="0C970E9C"/>
    <w:rsid w:val="0CD8304E"/>
    <w:rsid w:val="0E43752E"/>
    <w:rsid w:val="0E557372"/>
    <w:rsid w:val="0E5841D4"/>
    <w:rsid w:val="0E9A490C"/>
    <w:rsid w:val="0EC66B79"/>
    <w:rsid w:val="0ECE646C"/>
    <w:rsid w:val="0F5F0397"/>
    <w:rsid w:val="0FE465D5"/>
    <w:rsid w:val="104D4694"/>
    <w:rsid w:val="108F0808"/>
    <w:rsid w:val="11A227BD"/>
    <w:rsid w:val="11B84BE5"/>
    <w:rsid w:val="11D02E86"/>
    <w:rsid w:val="11D24E50"/>
    <w:rsid w:val="12AA7B7B"/>
    <w:rsid w:val="12D15108"/>
    <w:rsid w:val="1336279F"/>
    <w:rsid w:val="137D2B9A"/>
    <w:rsid w:val="138F0B1F"/>
    <w:rsid w:val="13AF4D1D"/>
    <w:rsid w:val="1437543F"/>
    <w:rsid w:val="1538198F"/>
    <w:rsid w:val="158A3C94"/>
    <w:rsid w:val="15F66C34"/>
    <w:rsid w:val="175E7186"/>
    <w:rsid w:val="179C3F97"/>
    <w:rsid w:val="18027B12"/>
    <w:rsid w:val="182E7A19"/>
    <w:rsid w:val="18FC0A05"/>
    <w:rsid w:val="19307F80"/>
    <w:rsid w:val="193C58AA"/>
    <w:rsid w:val="1A300DC6"/>
    <w:rsid w:val="1A647CD4"/>
    <w:rsid w:val="1B196D48"/>
    <w:rsid w:val="1B634D6B"/>
    <w:rsid w:val="1BFA49F2"/>
    <w:rsid w:val="1C735482"/>
    <w:rsid w:val="1D5E1C8E"/>
    <w:rsid w:val="1D943902"/>
    <w:rsid w:val="1E49391C"/>
    <w:rsid w:val="1EAF5333"/>
    <w:rsid w:val="1EFD252E"/>
    <w:rsid w:val="1FD46237"/>
    <w:rsid w:val="1FE30229"/>
    <w:rsid w:val="20072E35"/>
    <w:rsid w:val="2027784D"/>
    <w:rsid w:val="20616416"/>
    <w:rsid w:val="20BE2A44"/>
    <w:rsid w:val="21C967E2"/>
    <w:rsid w:val="21D30922"/>
    <w:rsid w:val="21FB3F4F"/>
    <w:rsid w:val="22130DFC"/>
    <w:rsid w:val="23563407"/>
    <w:rsid w:val="24A552C4"/>
    <w:rsid w:val="255A2E65"/>
    <w:rsid w:val="258129BE"/>
    <w:rsid w:val="25954FB8"/>
    <w:rsid w:val="26D16CCF"/>
    <w:rsid w:val="26EC75E7"/>
    <w:rsid w:val="27211303"/>
    <w:rsid w:val="27E4192C"/>
    <w:rsid w:val="28413955"/>
    <w:rsid w:val="28546DB9"/>
    <w:rsid w:val="28631B9C"/>
    <w:rsid w:val="28B3403E"/>
    <w:rsid w:val="28DA3C87"/>
    <w:rsid w:val="28F11C08"/>
    <w:rsid w:val="290B654D"/>
    <w:rsid w:val="290E38F2"/>
    <w:rsid w:val="29587A00"/>
    <w:rsid w:val="2986497E"/>
    <w:rsid w:val="2A4B5CF6"/>
    <w:rsid w:val="2A7523C5"/>
    <w:rsid w:val="2ADE7F6A"/>
    <w:rsid w:val="2ADF2DB8"/>
    <w:rsid w:val="2B3E4EAD"/>
    <w:rsid w:val="2BDB304C"/>
    <w:rsid w:val="2C0178AC"/>
    <w:rsid w:val="2C2646A1"/>
    <w:rsid w:val="2CFC6DCE"/>
    <w:rsid w:val="2DA60AE7"/>
    <w:rsid w:val="2DF470A8"/>
    <w:rsid w:val="2DFB52D7"/>
    <w:rsid w:val="2E443FEB"/>
    <w:rsid w:val="2E647C32"/>
    <w:rsid w:val="30064402"/>
    <w:rsid w:val="304C5976"/>
    <w:rsid w:val="30CD0181"/>
    <w:rsid w:val="30F6783E"/>
    <w:rsid w:val="31077AEF"/>
    <w:rsid w:val="318B6972"/>
    <w:rsid w:val="320A3D3B"/>
    <w:rsid w:val="32222E32"/>
    <w:rsid w:val="32AD2A75"/>
    <w:rsid w:val="32CB52DE"/>
    <w:rsid w:val="34046193"/>
    <w:rsid w:val="35074561"/>
    <w:rsid w:val="361E7DB5"/>
    <w:rsid w:val="362E1FD0"/>
    <w:rsid w:val="37503F9E"/>
    <w:rsid w:val="377657B0"/>
    <w:rsid w:val="37CB1876"/>
    <w:rsid w:val="38F7541A"/>
    <w:rsid w:val="39012B32"/>
    <w:rsid w:val="393D0552"/>
    <w:rsid w:val="39AF52D9"/>
    <w:rsid w:val="3A253C1B"/>
    <w:rsid w:val="3ADB44C6"/>
    <w:rsid w:val="3B295232"/>
    <w:rsid w:val="3B516BC7"/>
    <w:rsid w:val="3BC82C9D"/>
    <w:rsid w:val="3C45571C"/>
    <w:rsid w:val="3C6109FB"/>
    <w:rsid w:val="3D1C6419"/>
    <w:rsid w:val="3E4F736C"/>
    <w:rsid w:val="3E9F1779"/>
    <w:rsid w:val="3EE53B65"/>
    <w:rsid w:val="3EF26282"/>
    <w:rsid w:val="3F900766"/>
    <w:rsid w:val="3FE71771"/>
    <w:rsid w:val="40632F94"/>
    <w:rsid w:val="40B55F4A"/>
    <w:rsid w:val="416E7E42"/>
    <w:rsid w:val="41A05B22"/>
    <w:rsid w:val="41E53E7C"/>
    <w:rsid w:val="41F12821"/>
    <w:rsid w:val="424741EF"/>
    <w:rsid w:val="42E163F2"/>
    <w:rsid w:val="434E7D9B"/>
    <w:rsid w:val="43A0005B"/>
    <w:rsid w:val="444D26CF"/>
    <w:rsid w:val="44791CC6"/>
    <w:rsid w:val="44CB55AC"/>
    <w:rsid w:val="458A0FC3"/>
    <w:rsid w:val="45BE6A33"/>
    <w:rsid w:val="45DE30BD"/>
    <w:rsid w:val="466E2692"/>
    <w:rsid w:val="46BE3A51"/>
    <w:rsid w:val="474F4272"/>
    <w:rsid w:val="47A62987"/>
    <w:rsid w:val="47C337F0"/>
    <w:rsid w:val="482A083B"/>
    <w:rsid w:val="4840547B"/>
    <w:rsid w:val="48427933"/>
    <w:rsid w:val="48744558"/>
    <w:rsid w:val="48C11705"/>
    <w:rsid w:val="49044BE8"/>
    <w:rsid w:val="49B64A0D"/>
    <w:rsid w:val="4A14288E"/>
    <w:rsid w:val="4AD807FC"/>
    <w:rsid w:val="4B3266A0"/>
    <w:rsid w:val="4B5643AD"/>
    <w:rsid w:val="4B7543DB"/>
    <w:rsid w:val="4B895760"/>
    <w:rsid w:val="4BAA019A"/>
    <w:rsid w:val="4BE50FC3"/>
    <w:rsid w:val="4C2922A8"/>
    <w:rsid w:val="4C3406F8"/>
    <w:rsid w:val="4CC149FB"/>
    <w:rsid w:val="4E01405B"/>
    <w:rsid w:val="4E054E06"/>
    <w:rsid w:val="4E8567CB"/>
    <w:rsid w:val="4F0B6BB4"/>
    <w:rsid w:val="4FCB4139"/>
    <w:rsid w:val="4FE439C5"/>
    <w:rsid w:val="50242014"/>
    <w:rsid w:val="50AF5D81"/>
    <w:rsid w:val="514566E6"/>
    <w:rsid w:val="51552F41"/>
    <w:rsid w:val="518432EA"/>
    <w:rsid w:val="51DC2BA6"/>
    <w:rsid w:val="5211134A"/>
    <w:rsid w:val="53181B44"/>
    <w:rsid w:val="53511CD0"/>
    <w:rsid w:val="54E60D2A"/>
    <w:rsid w:val="54F2623D"/>
    <w:rsid w:val="550C37A2"/>
    <w:rsid w:val="55250028"/>
    <w:rsid w:val="552F07A8"/>
    <w:rsid w:val="552F7491"/>
    <w:rsid w:val="55933AFE"/>
    <w:rsid w:val="55A5175D"/>
    <w:rsid w:val="55B73695"/>
    <w:rsid w:val="562C7FA2"/>
    <w:rsid w:val="56EA7B13"/>
    <w:rsid w:val="57BF18D3"/>
    <w:rsid w:val="57D60F09"/>
    <w:rsid w:val="58306118"/>
    <w:rsid w:val="59253085"/>
    <w:rsid w:val="59352B9C"/>
    <w:rsid w:val="594C4540"/>
    <w:rsid w:val="59684D1F"/>
    <w:rsid w:val="596F4300"/>
    <w:rsid w:val="59EC76FE"/>
    <w:rsid w:val="5A2A2C4B"/>
    <w:rsid w:val="5B497962"/>
    <w:rsid w:val="5B8D4F11"/>
    <w:rsid w:val="5BD23965"/>
    <w:rsid w:val="5BF705DC"/>
    <w:rsid w:val="5CAC7D41"/>
    <w:rsid w:val="5CB721A4"/>
    <w:rsid w:val="5CF97DDB"/>
    <w:rsid w:val="5D047455"/>
    <w:rsid w:val="5D610BAB"/>
    <w:rsid w:val="5D99194B"/>
    <w:rsid w:val="5D9C58DF"/>
    <w:rsid w:val="5DAC2B03"/>
    <w:rsid w:val="5DFF5CC4"/>
    <w:rsid w:val="5EA03509"/>
    <w:rsid w:val="5EBE53E1"/>
    <w:rsid w:val="5F2F789F"/>
    <w:rsid w:val="60DF350A"/>
    <w:rsid w:val="60E43825"/>
    <w:rsid w:val="60EC092C"/>
    <w:rsid w:val="61306A6A"/>
    <w:rsid w:val="613F0A5C"/>
    <w:rsid w:val="61730EE9"/>
    <w:rsid w:val="61733CD6"/>
    <w:rsid w:val="623C7B5F"/>
    <w:rsid w:val="63691DC0"/>
    <w:rsid w:val="639C45C7"/>
    <w:rsid w:val="63DD3261"/>
    <w:rsid w:val="65484E23"/>
    <w:rsid w:val="65772D77"/>
    <w:rsid w:val="65AA28C2"/>
    <w:rsid w:val="65D976D1"/>
    <w:rsid w:val="65EE6521"/>
    <w:rsid w:val="667473F9"/>
    <w:rsid w:val="67F00D02"/>
    <w:rsid w:val="68D66149"/>
    <w:rsid w:val="69DD7064"/>
    <w:rsid w:val="69E76134"/>
    <w:rsid w:val="6A334ED5"/>
    <w:rsid w:val="6B036F9E"/>
    <w:rsid w:val="6B4725E4"/>
    <w:rsid w:val="6BBB746D"/>
    <w:rsid w:val="6BFD39ED"/>
    <w:rsid w:val="6C1C4F37"/>
    <w:rsid w:val="6C7F08A6"/>
    <w:rsid w:val="6C926486"/>
    <w:rsid w:val="6CE861D4"/>
    <w:rsid w:val="6D232AC5"/>
    <w:rsid w:val="6D3D76B7"/>
    <w:rsid w:val="6DBD1686"/>
    <w:rsid w:val="6ED0569F"/>
    <w:rsid w:val="6EF957F8"/>
    <w:rsid w:val="6F4277C7"/>
    <w:rsid w:val="6FDB5DED"/>
    <w:rsid w:val="7008450C"/>
    <w:rsid w:val="707D5051"/>
    <w:rsid w:val="70D86073"/>
    <w:rsid w:val="711B76F1"/>
    <w:rsid w:val="7161057A"/>
    <w:rsid w:val="7165627E"/>
    <w:rsid w:val="718D75C1"/>
    <w:rsid w:val="71914721"/>
    <w:rsid w:val="7218156D"/>
    <w:rsid w:val="723D4B43"/>
    <w:rsid w:val="72B80E7E"/>
    <w:rsid w:val="72BF7C4E"/>
    <w:rsid w:val="72C53381"/>
    <w:rsid w:val="72FD0776"/>
    <w:rsid w:val="73140B86"/>
    <w:rsid w:val="732B0E40"/>
    <w:rsid w:val="737F118B"/>
    <w:rsid w:val="7395275D"/>
    <w:rsid w:val="73BB0416"/>
    <w:rsid w:val="744E0D14"/>
    <w:rsid w:val="749147B8"/>
    <w:rsid w:val="74DA1419"/>
    <w:rsid w:val="74F13428"/>
    <w:rsid w:val="75815BF2"/>
    <w:rsid w:val="75DA789E"/>
    <w:rsid w:val="76197675"/>
    <w:rsid w:val="768F5B89"/>
    <w:rsid w:val="76DA5057"/>
    <w:rsid w:val="76F65C09"/>
    <w:rsid w:val="775C5DAF"/>
    <w:rsid w:val="7789082B"/>
    <w:rsid w:val="77CC6826"/>
    <w:rsid w:val="785A292F"/>
    <w:rsid w:val="78634AD7"/>
    <w:rsid w:val="78996875"/>
    <w:rsid w:val="78D9646C"/>
    <w:rsid w:val="79030169"/>
    <w:rsid w:val="79854AB3"/>
    <w:rsid w:val="79923473"/>
    <w:rsid w:val="79C67B14"/>
    <w:rsid w:val="7A590988"/>
    <w:rsid w:val="7AA02113"/>
    <w:rsid w:val="7B185B6B"/>
    <w:rsid w:val="7B9A6B62"/>
    <w:rsid w:val="7BA43E85"/>
    <w:rsid w:val="7BFF730D"/>
    <w:rsid w:val="7C945CA8"/>
    <w:rsid w:val="7CE56503"/>
    <w:rsid w:val="7D4C20DE"/>
    <w:rsid w:val="7D586CD5"/>
    <w:rsid w:val="7D885356"/>
    <w:rsid w:val="7DC80243"/>
    <w:rsid w:val="7ED405DD"/>
    <w:rsid w:val="7ED805B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note text"/>
    <w:basedOn w:val="1"/>
    <w:semiHidden/>
    <w:unhideWhenUsed/>
    <w:qFormat/>
    <w:uiPriority w:val="99"/>
    <w:pPr>
      <w:snapToGrid w:val="0"/>
      <w:jc w:val="left"/>
    </w:pPr>
    <w:rPr>
      <w:sz w:val="18"/>
      <w:szCs w:val="18"/>
    </w:rPr>
  </w:style>
  <w:style w:type="paragraph" w:styleId="5">
    <w:name w:val="Normal (Web)"/>
    <w:basedOn w:val="1"/>
    <w:qFormat/>
    <w:uiPriority w:val="0"/>
    <w:pPr>
      <w:widowControl w:val="0"/>
      <w:spacing w:before="100" w:beforeAutospacing="1" w:after="100" w:afterAutospacing="1" w:line="240" w:lineRule="auto"/>
    </w:pPr>
    <w:rPr>
      <w:rFonts w:ascii="Calibri" w:hAnsi="Calibri"/>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otnote reference"/>
    <w:basedOn w:val="8"/>
    <w:semiHidden/>
    <w:unhideWhenUsed/>
    <w:qFormat/>
    <w:uiPriority w:val="99"/>
    <w:rPr>
      <w:vertAlign w:val="superscript"/>
    </w:rPr>
  </w:style>
  <w:style w:type="paragraph" w:customStyle="1" w:styleId="10">
    <w:name w:val="_Style 2"/>
    <w:basedOn w:val="1"/>
    <w:next w:val="1"/>
    <w:autoRedefine/>
    <w:qFormat/>
    <w:uiPriority w:val="34"/>
    <w:pPr>
      <w:ind w:firstLine="420" w:firstLineChars="200"/>
    </w:p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仿宋" w:hAnsi="仿宋" w:eastAsia="仿宋" w:cs="仿宋"/>
      <w:sz w:val="23"/>
      <w:szCs w:val="23"/>
      <w:lang w:val="en-US" w:eastAsia="en-US" w:bidi="ar-SA"/>
    </w:rPr>
  </w:style>
  <w:style w:type="paragraph" w:styleId="13">
    <w:name w:val="List Paragraph"/>
    <w:basedOn w:val="1"/>
    <w:qFormat/>
    <w:uiPriority w:val="34"/>
    <w:pPr>
      <w:ind w:firstLine="420" w:firstLineChars="200"/>
    </w:pPr>
  </w:style>
  <w:style w:type="character" w:customStyle="1" w:styleId="14">
    <w:name w:val="font51"/>
    <w:basedOn w:val="8"/>
    <w:qFormat/>
    <w:uiPriority w:val="0"/>
    <w:rPr>
      <w:rFonts w:ascii="Calibri" w:hAnsi="Calibri" w:cs="Calibri"/>
      <w:color w:val="000000"/>
      <w:sz w:val="28"/>
      <w:szCs w:val="28"/>
      <w:u w:val="none"/>
    </w:rPr>
  </w:style>
  <w:style w:type="character" w:customStyle="1" w:styleId="15">
    <w:name w:val="font31"/>
    <w:basedOn w:val="8"/>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0"/>
    <customShpInfo spid="_x0000_s1032"/>
    <customShpInfo spid="_x0000_s1033"/>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62</Pages>
  <Words>14839</Words>
  <Characters>15852</Characters>
  <TotalTime>0</TotalTime>
  <ScaleCrop>false</ScaleCrop>
  <LinksUpToDate>false</LinksUpToDate>
  <CharactersWithSpaces>16425</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2024-05-16T19:54:00Z</dcterms:created>
  <dc:creator>林霄</dc:creator>
  <cp:lastModifiedBy>灬丨DelbertChen</cp:lastModifiedBy>
  <dcterms:modified xsi:type="dcterms:W3CDTF">2024-12-31T16:30:20Z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2024-07-29T16:47:01Z</vt:filetime>
  </property>
  <property fmtid="{D5CDD505-2E9C-101B-9397-08002B2CF9AE}" pid="4" name="KSOProductBuildVer">
    <vt:lpwstr>2052-12.1.0.19302</vt:lpwstr>
  </property>
  <property fmtid="{D5CDD505-2E9C-101B-9397-08002B2CF9AE}" pid="5" name="ICV">
    <vt:lpwstr>36E0DB9D9D744AECADCFDAC16D38316F_12</vt:lpwstr>
  </property>
  <property fmtid="{D5CDD505-2E9C-101B-9397-08002B2CF9AE}" pid="6" name="KSOTemplateDocerSaveRecord">
    <vt:lpwstr>eyJoZGlkIjoiZWY2NzllYmQ3MzdmZGExNmJlNDBmN2ZmZDk3NWQxNmEiLCJ1c2VySWQiOiIyNzk4NTE3NjQifQ==</vt:lpwstr>
  </property>
</Properties>
</file>