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F19AD60">
      <w:pPr>
        <w:bidi w:val="0"/>
        <w:rPr>
          <w:rFonts w:hint="eastAsia" w:ascii="宋体" w:hAnsi="宋体" w:eastAsia="宋体" w:cs="宋体"/>
          <w:color w:val="auto"/>
          <w:highlight w:val="none"/>
          <w:lang w:eastAsia="zh-CN"/>
        </w:rPr>
      </w:pPr>
    </w:p>
    <w:p w14:paraId="4B233B27">
      <w:pPr>
        <w:pageBreakBefore w:val="0"/>
        <w:tabs>
          <w:tab w:val="left" w:pos="1134"/>
          <w:tab w:val="left" w:pos="5481"/>
          <w:tab w:val="left" w:pos="5859"/>
        </w:tabs>
        <w:kinsoku/>
        <w:wordWrap/>
        <w:overflowPunct/>
        <w:topLinePunct w:val="0"/>
        <w:bidi w:val="0"/>
        <w:jc w:val="center"/>
        <w:rPr>
          <w:rFonts w:hint="eastAsia" w:ascii="宋体" w:hAnsi="宋体" w:eastAsia="宋体" w:cs="宋体"/>
          <w:b/>
          <w:bCs/>
          <w:color w:val="auto"/>
          <w:spacing w:val="0"/>
          <w:position w:val="0"/>
          <w:sz w:val="96"/>
          <w:szCs w:val="96"/>
          <w:highlight w:val="none"/>
          <w:lang w:eastAsia="zh-CN"/>
        </w:rPr>
      </w:pPr>
    </w:p>
    <w:p w14:paraId="3F2E4A9A">
      <w:pPr>
        <w:pageBreakBefore w:val="0"/>
        <w:tabs>
          <w:tab w:val="left" w:pos="1134"/>
          <w:tab w:val="left" w:pos="5481"/>
          <w:tab w:val="left" w:pos="5859"/>
        </w:tabs>
        <w:kinsoku/>
        <w:wordWrap/>
        <w:overflowPunct/>
        <w:topLinePunct w:val="0"/>
        <w:bidi w:val="0"/>
        <w:jc w:val="center"/>
        <w:rPr>
          <w:rFonts w:hint="eastAsia" w:ascii="宋体" w:hAnsi="宋体" w:eastAsia="宋体" w:cs="宋体"/>
          <w:b/>
          <w:bCs/>
          <w:color w:val="auto"/>
          <w:spacing w:val="0"/>
          <w:position w:val="0"/>
          <w:sz w:val="96"/>
          <w:szCs w:val="96"/>
          <w:highlight w:val="none"/>
          <w:lang w:eastAsia="zh-CN"/>
        </w:rPr>
      </w:pPr>
      <w:r>
        <w:rPr>
          <w:rFonts w:hint="eastAsia" w:ascii="宋体" w:hAnsi="宋体" w:eastAsia="宋体" w:cs="宋体"/>
          <w:b/>
          <w:bCs/>
          <w:color w:val="auto"/>
          <w:spacing w:val="0"/>
          <w:position w:val="0"/>
          <w:sz w:val="96"/>
          <w:szCs w:val="96"/>
          <w:highlight w:val="none"/>
          <w:lang w:eastAsia="zh-CN"/>
        </w:rPr>
        <w:t>政府采购</w:t>
      </w:r>
    </w:p>
    <w:p w14:paraId="5235E020">
      <w:pPr>
        <w:pageBreakBefore w:val="0"/>
        <w:tabs>
          <w:tab w:val="left" w:pos="1134"/>
          <w:tab w:val="left" w:pos="5481"/>
          <w:tab w:val="left" w:pos="5859"/>
        </w:tabs>
        <w:kinsoku/>
        <w:wordWrap/>
        <w:overflowPunct/>
        <w:topLinePunct w:val="0"/>
        <w:bidi w:val="0"/>
        <w:jc w:val="center"/>
        <w:rPr>
          <w:rFonts w:hint="eastAsia" w:ascii="宋体" w:hAnsi="宋体" w:eastAsia="宋体" w:cs="宋体"/>
          <w:b/>
          <w:bCs/>
          <w:color w:val="auto"/>
          <w:spacing w:val="0"/>
          <w:position w:val="0"/>
          <w:sz w:val="96"/>
          <w:szCs w:val="96"/>
          <w:highlight w:val="none"/>
        </w:rPr>
      </w:pPr>
      <w:r>
        <w:rPr>
          <w:rFonts w:hint="eastAsia" w:ascii="宋体" w:hAnsi="宋体" w:eastAsia="宋体" w:cs="宋体"/>
          <w:b/>
          <w:bCs/>
          <w:color w:val="auto"/>
          <w:spacing w:val="0"/>
          <w:position w:val="0"/>
          <w:sz w:val="96"/>
          <w:szCs w:val="96"/>
          <w:highlight w:val="none"/>
          <w:lang w:eastAsia="zh-CN"/>
        </w:rPr>
        <w:t>公开招标</w:t>
      </w:r>
      <w:r>
        <w:rPr>
          <w:rFonts w:hint="eastAsia" w:ascii="宋体" w:hAnsi="宋体" w:eastAsia="宋体" w:cs="宋体"/>
          <w:b/>
          <w:bCs/>
          <w:color w:val="auto"/>
          <w:spacing w:val="0"/>
          <w:position w:val="0"/>
          <w:sz w:val="96"/>
          <w:szCs w:val="96"/>
          <w:highlight w:val="none"/>
        </w:rPr>
        <w:t>文件</w:t>
      </w:r>
    </w:p>
    <w:p w14:paraId="312FEC75">
      <w:pPr>
        <w:pageBreakBefore w:val="0"/>
        <w:tabs>
          <w:tab w:val="left" w:pos="1134"/>
          <w:tab w:val="left" w:pos="5160"/>
        </w:tabs>
        <w:kinsoku/>
        <w:wordWrap/>
        <w:overflowPunct/>
        <w:topLinePunct w:val="0"/>
        <w:bidi w:val="0"/>
        <w:jc w:val="center"/>
        <w:rPr>
          <w:rFonts w:hint="eastAsia" w:ascii="宋体" w:hAnsi="宋体" w:eastAsia="宋体" w:cs="宋体"/>
          <w:b/>
          <w:bCs/>
          <w:color w:val="auto"/>
          <w:spacing w:val="0"/>
          <w:position w:val="0"/>
          <w:sz w:val="48"/>
          <w:szCs w:val="48"/>
          <w:highlight w:val="none"/>
          <w:lang w:val="en-US" w:eastAsia="zh-CN"/>
        </w:rPr>
      </w:pPr>
    </w:p>
    <w:p w14:paraId="0F8E3142">
      <w:pPr>
        <w:pStyle w:val="20"/>
        <w:pageBreakBefore w:val="0"/>
        <w:kinsoku/>
        <w:wordWrap/>
        <w:overflowPunct/>
        <w:topLinePunct w:val="0"/>
        <w:bidi w:val="0"/>
        <w:spacing w:line="360" w:lineRule="auto"/>
        <w:ind w:left="0" w:leftChars="0" w:firstLine="0" w:firstLineChars="0"/>
        <w:jc w:val="left"/>
        <w:rPr>
          <w:rFonts w:hint="eastAsia" w:ascii="宋体" w:hAnsi="宋体" w:eastAsia="宋体" w:cs="宋体"/>
          <w:b/>
          <w:bCs/>
          <w:color w:val="auto"/>
          <w:spacing w:val="0"/>
          <w:position w:val="0"/>
          <w:sz w:val="28"/>
          <w:szCs w:val="28"/>
          <w:highlight w:val="none"/>
          <w:lang w:eastAsia="zh-CN"/>
        </w:rPr>
      </w:pPr>
    </w:p>
    <w:p w14:paraId="7022808D">
      <w:pPr>
        <w:pStyle w:val="20"/>
        <w:pageBreakBefore w:val="0"/>
        <w:kinsoku/>
        <w:wordWrap/>
        <w:overflowPunct/>
        <w:topLinePunct w:val="0"/>
        <w:bidi w:val="0"/>
        <w:spacing w:line="360" w:lineRule="auto"/>
        <w:ind w:left="0" w:leftChars="0" w:firstLine="0" w:firstLineChars="0"/>
        <w:jc w:val="left"/>
        <w:rPr>
          <w:rFonts w:hint="eastAsia" w:ascii="宋体" w:hAnsi="宋体" w:eastAsia="宋体" w:cs="宋体"/>
          <w:b/>
          <w:bCs/>
          <w:color w:val="auto"/>
          <w:spacing w:val="0"/>
          <w:position w:val="0"/>
          <w:sz w:val="28"/>
          <w:szCs w:val="28"/>
          <w:highlight w:val="none"/>
          <w:lang w:eastAsia="zh-CN"/>
        </w:rPr>
      </w:pPr>
    </w:p>
    <w:p w14:paraId="6CD646AB">
      <w:pPr>
        <w:pStyle w:val="20"/>
        <w:pageBreakBefore w:val="0"/>
        <w:kinsoku/>
        <w:wordWrap/>
        <w:overflowPunct/>
        <w:topLinePunct w:val="0"/>
        <w:bidi w:val="0"/>
        <w:spacing w:line="360" w:lineRule="auto"/>
        <w:ind w:left="0" w:leftChars="0" w:firstLine="0" w:firstLineChars="0"/>
        <w:jc w:val="left"/>
        <w:rPr>
          <w:rFonts w:hint="eastAsia" w:ascii="宋体" w:hAnsi="宋体" w:eastAsia="宋体" w:cs="宋体"/>
          <w:b/>
          <w:bCs/>
          <w:color w:val="auto"/>
          <w:spacing w:val="0"/>
          <w:position w:val="0"/>
          <w:sz w:val="28"/>
          <w:szCs w:val="28"/>
          <w:highlight w:val="none"/>
          <w:lang w:eastAsia="zh-CN"/>
        </w:rPr>
      </w:pPr>
    </w:p>
    <w:p w14:paraId="1F479922">
      <w:pPr>
        <w:pStyle w:val="20"/>
        <w:pageBreakBefore w:val="0"/>
        <w:kinsoku/>
        <w:wordWrap/>
        <w:overflowPunct/>
        <w:topLinePunct w:val="0"/>
        <w:bidi w:val="0"/>
        <w:spacing w:line="360" w:lineRule="auto"/>
        <w:ind w:left="0" w:leftChars="0" w:firstLine="0" w:firstLineChars="0"/>
        <w:jc w:val="left"/>
        <w:rPr>
          <w:rFonts w:hint="eastAsia" w:ascii="宋体" w:hAnsi="宋体" w:eastAsia="宋体" w:cs="宋体"/>
          <w:b/>
          <w:bCs/>
          <w:color w:val="auto"/>
          <w:spacing w:val="0"/>
          <w:position w:val="0"/>
          <w:sz w:val="32"/>
          <w:szCs w:val="32"/>
          <w:highlight w:val="none"/>
          <w:lang w:eastAsia="zh-CN"/>
        </w:rPr>
      </w:pPr>
      <w:r>
        <w:rPr>
          <w:rFonts w:hint="eastAsia" w:ascii="宋体" w:hAnsi="宋体" w:eastAsia="宋体" w:cs="宋体"/>
          <w:b/>
          <w:bCs/>
          <w:color w:val="auto"/>
          <w:spacing w:val="0"/>
          <w:position w:val="0"/>
          <w:sz w:val="32"/>
          <w:szCs w:val="32"/>
          <w:highlight w:val="none"/>
          <w:lang w:eastAsia="zh-CN"/>
        </w:rPr>
        <w:t>项目名称：乌鲁木齐市米东区纪委监委办公楼维修改造项目可研、设计、勘察服务采购项目</w:t>
      </w:r>
    </w:p>
    <w:p w14:paraId="17E4CB99">
      <w:pPr>
        <w:pStyle w:val="20"/>
        <w:pageBreakBefore w:val="0"/>
        <w:kinsoku/>
        <w:wordWrap/>
        <w:overflowPunct/>
        <w:topLinePunct w:val="0"/>
        <w:bidi w:val="0"/>
        <w:spacing w:line="360" w:lineRule="auto"/>
        <w:ind w:left="0" w:leftChars="0" w:firstLine="0" w:firstLineChars="0"/>
        <w:jc w:val="left"/>
        <w:rPr>
          <w:rFonts w:hint="eastAsia" w:ascii="宋体" w:hAnsi="宋体" w:eastAsia="宋体" w:cs="宋体"/>
          <w:b/>
          <w:bCs/>
          <w:color w:val="auto"/>
          <w:spacing w:val="0"/>
          <w:position w:val="0"/>
          <w:sz w:val="32"/>
          <w:szCs w:val="32"/>
          <w:highlight w:val="none"/>
          <w:lang w:eastAsia="zh-CN"/>
        </w:rPr>
      </w:pPr>
    </w:p>
    <w:p w14:paraId="55BD7A0E">
      <w:pPr>
        <w:pStyle w:val="20"/>
        <w:pageBreakBefore w:val="0"/>
        <w:kinsoku/>
        <w:wordWrap/>
        <w:overflowPunct/>
        <w:topLinePunct w:val="0"/>
        <w:bidi w:val="0"/>
        <w:spacing w:line="360" w:lineRule="auto"/>
        <w:ind w:left="0" w:leftChars="0" w:firstLine="0" w:firstLineChars="0"/>
        <w:jc w:val="left"/>
        <w:rPr>
          <w:rFonts w:hint="eastAsia" w:ascii="宋体" w:hAnsi="宋体" w:eastAsia="宋体" w:cs="宋体"/>
          <w:b/>
          <w:bCs/>
          <w:color w:val="auto"/>
          <w:spacing w:val="0"/>
          <w:position w:val="0"/>
          <w:sz w:val="32"/>
          <w:szCs w:val="32"/>
          <w:highlight w:val="none"/>
          <w:lang w:eastAsia="zh-CN"/>
        </w:rPr>
      </w:pPr>
      <w:r>
        <w:rPr>
          <w:rFonts w:hint="eastAsia" w:ascii="宋体" w:hAnsi="宋体" w:eastAsia="宋体" w:cs="宋体"/>
          <w:b/>
          <w:bCs/>
          <w:color w:val="auto"/>
          <w:spacing w:val="0"/>
          <w:position w:val="0"/>
          <w:sz w:val="32"/>
          <w:szCs w:val="32"/>
          <w:highlight w:val="none"/>
          <w:lang w:eastAsia="zh-CN"/>
        </w:rPr>
        <w:t>招标编号：HYZB-2025-</w:t>
      </w:r>
      <w:r>
        <w:rPr>
          <w:rFonts w:hint="eastAsia" w:ascii="宋体" w:hAnsi="宋体" w:cs="宋体"/>
          <w:b/>
          <w:bCs/>
          <w:color w:val="auto"/>
          <w:spacing w:val="0"/>
          <w:position w:val="0"/>
          <w:sz w:val="32"/>
          <w:szCs w:val="32"/>
          <w:highlight w:val="none"/>
          <w:lang w:eastAsia="zh-CN"/>
        </w:rPr>
        <w:t>（</w:t>
      </w:r>
      <w:r>
        <w:rPr>
          <w:rFonts w:hint="eastAsia" w:ascii="宋体" w:hAnsi="宋体" w:eastAsia="宋体" w:cs="宋体"/>
          <w:b/>
          <w:bCs/>
          <w:color w:val="auto"/>
          <w:spacing w:val="0"/>
          <w:position w:val="0"/>
          <w:sz w:val="32"/>
          <w:szCs w:val="32"/>
          <w:highlight w:val="none"/>
          <w:lang w:eastAsia="zh-CN"/>
        </w:rPr>
        <w:t>040</w:t>
      </w:r>
      <w:r>
        <w:rPr>
          <w:rFonts w:hint="eastAsia" w:ascii="宋体" w:hAnsi="宋体" w:cs="宋体"/>
          <w:b/>
          <w:bCs/>
          <w:color w:val="auto"/>
          <w:spacing w:val="0"/>
          <w:position w:val="0"/>
          <w:sz w:val="32"/>
          <w:szCs w:val="32"/>
          <w:highlight w:val="none"/>
          <w:lang w:val="en-US" w:eastAsia="zh-CN"/>
        </w:rPr>
        <w:t>3</w:t>
      </w:r>
      <w:r>
        <w:rPr>
          <w:rFonts w:hint="eastAsia" w:ascii="宋体" w:hAnsi="宋体" w:cs="宋体"/>
          <w:b/>
          <w:bCs/>
          <w:color w:val="auto"/>
          <w:spacing w:val="0"/>
          <w:position w:val="0"/>
          <w:sz w:val="32"/>
          <w:szCs w:val="32"/>
          <w:highlight w:val="none"/>
          <w:lang w:eastAsia="zh-CN"/>
        </w:rPr>
        <w:t>）</w:t>
      </w:r>
    </w:p>
    <w:p w14:paraId="3EBBDB64">
      <w:pPr>
        <w:pStyle w:val="20"/>
        <w:pageBreakBefore w:val="0"/>
        <w:kinsoku/>
        <w:wordWrap/>
        <w:overflowPunct/>
        <w:topLinePunct w:val="0"/>
        <w:bidi w:val="0"/>
        <w:spacing w:line="360" w:lineRule="auto"/>
        <w:ind w:left="0" w:leftChars="0" w:firstLine="0" w:firstLineChars="0"/>
        <w:jc w:val="left"/>
        <w:rPr>
          <w:rFonts w:hint="eastAsia" w:ascii="宋体" w:hAnsi="宋体" w:eastAsia="宋体" w:cs="宋体"/>
          <w:b/>
          <w:bCs/>
          <w:color w:val="auto"/>
          <w:spacing w:val="0"/>
          <w:position w:val="0"/>
          <w:sz w:val="32"/>
          <w:szCs w:val="32"/>
          <w:highlight w:val="none"/>
        </w:rPr>
      </w:pPr>
    </w:p>
    <w:p w14:paraId="548FA410">
      <w:pPr>
        <w:pStyle w:val="20"/>
        <w:pageBreakBefore w:val="0"/>
        <w:kinsoku/>
        <w:wordWrap/>
        <w:overflowPunct/>
        <w:topLinePunct w:val="0"/>
        <w:bidi w:val="0"/>
        <w:spacing w:line="360" w:lineRule="auto"/>
        <w:ind w:left="0" w:leftChars="0" w:firstLine="0" w:firstLineChars="0"/>
        <w:jc w:val="left"/>
        <w:rPr>
          <w:rFonts w:hint="eastAsia" w:ascii="宋体" w:hAnsi="宋体" w:eastAsia="宋体" w:cs="宋体"/>
          <w:b/>
          <w:bCs/>
          <w:color w:val="auto"/>
          <w:spacing w:val="0"/>
          <w:position w:val="0"/>
          <w:sz w:val="32"/>
          <w:szCs w:val="32"/>
          <w:highlight w:val="none"/>
          <w:lang w:eastAsia="zh-CN"/>
        </w:rPr>
      </w:pPr>
      <w:r>
        <w:rPr>
          <w:rFonts w:hint="eastAsia" w:ascii="宋体" w:hAnsi="宋体" w:eastAsia="宋体" w:cs="宋体"/>
          <w:b/>
          <w:bCs/>
          <w:color w:val="auto"/>
          <w:spacing w:val="0"/>
          <w:position w:val="0"/>
          <w:sz w:val="32"/>
          <w:szCs w:val="32"/>
          <w:highlight w:val="none"/>
        </w:rPr>
        <w:t>采购人</w:t>
      </w:r>
      <w:r>
        <w:rPr>
          <w:rFonts w:hint="eastAsia" w:ascii="宋体" w:hAnsi="宋体" w:eastAsia="宋体" w:cs="宋体"/>
          <w:b/>
          <w:bCs/>
          <w:color w:val="auto"/>
          <w:spacing w:val="0"/>
          <w:position w:val="0"/>
          <w:sz w:val="32"/>
          <w:szCs w:val="32"/>
          <w:highlight w:val="none"/>
          <w:lang w:eastAsia="zh-CN"/>
        </w:rPr>
        <w:t>（盖章）</w:t>
      </w:r>
      <w:r>
        <w:rPr>
          <w:rFonts w:hint="eastAsia" w:ascii="宋体" w:hAnsi="宋体" w:eastAsia="宋体" w:cs="宋体"/>
          <w:b/>
          <w:bCs/>
          <w:color w:val="auto"/>
          <w:spacing w:val="0"/>
          <w:position w:val="0"/>
          <w:sz w:val="32"/>
          <w:szCs w:val="32"/>
          <w:highlight w:val="none"/>
        </w:rPr>
        <w:t>：</w:t>
      </w:r>
      <w:r>
        <w:rPr>
          <w:rFonts w:hint="eastAsia" w:ascii="宋体" w:hAnsi="宋体" w:eastAsia="宋体" w:cs="宋体"/>
          <w:b/>
          <w:bCs/>
          <w:color w:val="auto"/>
          <w:spacing w:val="0"/>
          <w:position w:val="0"/>
          <w:sz w:val="32"/>
          <w:szCs w:val="32"/>
          <w:highlight w:val="none"/>
          <w:lang w:val="en-US" w:eastAsia="zh-CN"/>
        </w:rPr>
        <w:t>中共乌鲁木齐市米东区纪律检查委员会</w:t>
      </w:r>
    </w:p>
    <w:p w14:paraId="46623283">
      <w:pPr>
        <w:pStyle w:val="20"/>
        <w:pageBreakBefore w:val="0"/>
        <w:kinsoku/>
        <w:wordWrap/>
        <w:overflowPunct/>
        <w:topLinePunct w:val="0"/>
        <w:bidi w:val="0"/>
        <w:spacing w:line="360" w:lineRule="auto"/>
        <w:ind w:left="0" w:leftChars="0" w:firstLine="0" w:firstLineChars="0"/>
        <w:jc w:val="left"/>
        <w:rPr>
          <w:rFonts w:hint="eastAsia" w:ascii="宋体" w:hAnsi="宋体" w:eastAsia="宋体" w:cs="宋体"/>
          <w:b/>
          <w:bCs/>
          <w:color w:val="auto"/>
          <w:spacing w:val="0"/>
          <w:position w:val="0"/>
          <w:sz w:val="32"/>
          <w:szCs w:val="32"/>
          <w:highlight w:val="none"/>
        </w:rPr>
      </w:pPr>
    </w:p>
    <w:p w14:paraId="330CA87B">
      <w:pPr>
        <w:pStyle w:val="20"/>
        <w:pageBreakBefore w:val="0"/>
        <w:kinsoku/>
        <w:wordWrap/>
        <w:overflowPunct/>
        <w:topLinePunct w:val="0"/>
        <w:bidi w:val="0"/>
        <w:spacing w:line="360" w:lineRule="auto"/>
        <w:ind w:left="0" w:leftChars="0" w:firstLine="0" w:firstLineChars="0"/>
        <w:jc w:val="left"/>
        <w:rPr>
          <w:rFonts w:hint="eastAsia" w:ascii="宋体" w:hAnsi="宋体" w:eastAsia="宋体" w:cs="宋体"/>
          <w:b/>
          <w:bCs/>
          <w:color w:val="auto"/>
          <w:spacing w:val="0"/>
          <w:position w:val="0"/>
          <w:sz w:val="32"/>
          <w:szCs w:val="32"/>
          <w:highlight w:val="none"/>
        </w:rPr>
      </w:pPr>
      <w:r>
        <w:rPr>
          <w:rFonts w:hint="eastAsia" w:ascii="宋体" w:hAnsi="宋体" w:eastAsia="宋体" w:cs="宋体"/>
          <w:b/>
          <w:bCs/>
          <w:color w:val="auto"/>
          <w:spacing w:val="0"/>
          <w:position w:val="0"/>
          <w:sz w:val="32"/>
          <w:szCs w:val="32"/>
          <w:highlight w:val="none"/>
        </w:rPr>
        <w:t>采购代理机构</w:t>
      </w:r>
      <w:r>
        <w:rPr>
          <w:rFonts w:hint="eastAsia" w:ascii="宋体" w:hAnsi="宋体" w:eastAsia="宋体" w:cs="宋体"/>
          <w:b/>
          <w:bCs/>
          <w:color w:val="auto"/>
          <w:spacing w:val="0"/>
          <w:position w:val="0"/>
          <w:sz w:val="32"/>
          <w:szCs w:val="32"/>
          <w:highlight w:val="none"/>
          <w:lang w:eastAsia="zh-CN"/>
        </w:rPr>
        <w:t>（盖章）</w:t>
      </w:r>
      <w:r>
        <w:rPr>
          <w:rFonts w:hint="eastAsia" w:ascii="宋体" w:hAnsi="宋体" w:eastAsia="宋体" w:cs="宋体"/>
          <w:b/>
          <w:bCs/>
          <w:color w:val="auto"/>
          <w:spacing w:val="0"/>
          <w:position w:val="0"/>
          <w:sz w:val="32"/>
          <w:szCs w:val="32"/>
          <w:highlight w:val="none"/>
        </w:rPr>
        <w:t>：</w:t>
      </w:r>
      <w:r>
        <w:rPr>
          <w:rFonts w:hint="eastAsia" w:ascii="宋体" w:hAnsi="宋体" w:eastAsia="宋体" w:cs="宋体"/>
          <w:b/>
          <w:bCs/>
          <w:color w:val="auto"/>
          <w:spacing w:val="0"/>
          <w:position w:val="0"/>
          <w:sz w:val="32"/>
          <w:szCs w:val="32"/>
          <w:highlight w:val="none"/>
          <w:lang w:eastAsia="zh-CN"/>
        </w:rPr>
        <w:t>新疆华域建设工程项目管理咨询有限公司</w:t>
      </w:r>
    </w:p>
    <w:p w14:paraId="68A838CB">
      <w:pPr>
        <w:pStyle w:val="20"/>
        <w:spacing w:line="240" w:lineRule="auto"/>
        <w:ind w:left="0" w:leftChars="0" w:firstLine="0" w:firstLineChars="0"/>
        <w:jc w:val="left"/>
        <w:rPr>
          <w:rFonts w:hint="eastAsia" w:ascii="宋体" w:hAnsi="宋体" w:eastAsia="宋体" w:cs="宋体"/>
          <w:b/>
          <w:bCs/>
          <w:color w:val="auto"/>
          <w:spacing w:val="0"/>
          <w:position w:val="0"/>
          <w:sz w:val="32"/>
          <w:szCs w:val="32"/>
          <w:highlight w:val="none"/>
        </w:rPr>
      </w:pPr>
    </w:p>
    <w:p w14:paraId="0176F6E3">
      <w:pPr>
        <w:pStyle w:val="20"/>
        <w:spacing w:line="240" w:lineRule="auto"/>
        <w:ind w:left="0" w:leftChars="0" w:firstLine="0" w:firstLineChars="0"/>
        <w:jc w:val="left"/>
        <w:rPr>
          <w:rFonts w:hint="eastAsia" w:ascii="宋体" w:hAnsi="宋体" w:eastAsia="宋体" w:cs="宋体"/>
          <w:b/>
          <w:bCs/>
          <w:color w:val="auto"/>
          <w:spacing w:val="0"/>
          <w:position w:val="0"/>
          <w:sz w:val="28"/>
          <w:szCs w:val="28"/>
          <w:highlight w:val="none"/>
        </w:rPr>
        <w:sectPr>
          <w:footerReference r:id="rId3" w:type="first"/>
          <w:pgSz w:w="11920" w:h="16840"/>
          <w:pgMar w:top="1440" w:right="1800" w:bottom="1440" w:left="1800" w:header="0" w:footer="773" w:gutter="0"/>
          <w:pgNumType w:start="0"/>
          <w:cols w:space="720" w:num="1"/>
        </w:sectPr>
      </w:pPr>
    </w:p>
    <w:p w14:paraId="4FBE4DAE">
      <w:pPr>
        <w:pStyle w:val="20"/>
        <w:spacing w:line="240" w:lineRule="auto"/>
        <w:ind w:left="0" w:leftChars="0" w:firstLine="0" w:firstLineChars="0"/>
        <w:jc w:val="left"/>
        <w:rPr>
          <w:rFonts w:hint="eastAsia" w:ascii="宋体" w:hAnsi="宋体" w:eastAsia="宋体" w:cs="宋体"/>
          <w:b/>
          <w:bCs/>
          <w:color w:val="auto"/>
          <w:spacing w:val="0"/>
          <w:position w:val="0"/>
          <w:sz w:val="28"/>
          <w:szCs w:val="28"/>
          <w:highlight w:val="none"/>
        </w:rPr>
      </w:pPr>
    </w:p>
    <w:p w14:paraId="450E39B4">
      <w:pPr>
        <w:spacing w:line="360" w:lineRule="auto"/>
        <w:jc w:val="center"/>
        <w:rPr>
          <w:rFonts w:hint="eastAsia" w:ascii="宋体" w:hAnsi="宋体" w:eastAsia="宋体" w:cs="宋体"/>
          <w:b/>
          <w:color w:val="auto"/>
          <w:spacing w:val="0"/>
          <w:position w:val="0"/>
          <w:sz w:val="32"/>
          <w:szCs w:val="32"/>
          <w:highlight w:val="none"/>
        </w:rPr>
      </w:pPr>
      <w:r>
        <w:rPr>
          <w:rFonts w:hint="eastAsia" w:ascii="宋体" w:hAnsi="宋体" w:eastAsia="宋体" w:cs="宋体"/>
          <w:b/>
          <w:color w:val="auto"/>
          <w:spacing w:val="0"/>
          <w:position w:val="0"/>
          <w:sz w:val="32"/>
          <w:szCs w:val="32"/>
          <w:highlight w:val="none"/>
          <w:lang w:val="zh-CN"/>
        </w:rPr>
        <w:t>目 录</w:t>
      </w:r>
    </w:p>
    <w:p w14:paraId="38254664">
      <w:pPr>
        <w:pStyle w:val="29"/>
        <w:tabs>
          <w:tab w:val="right" w:leader="dot" w:pos="9520"/>
        </w:tabs>
        <w:spacing w:line="360" w:lineRule="auto"/>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fldChar w:fldCharType="begin"/>
      </w:r>
      <w:r>
        <w:rPr>
          <w:rFonts w:hint="eastAsia" w:ascii="宋体" w:hAnsi="宋体" w:eastAsia="宋体" w:cs="宋体"/>
          <w:color w:val="auto"/>
          <w:spacing w:val="0"/>
          <w:position w:val="0"/>
          <w:sz w:val="24"/>
          <w:szCs w:val="24"/>
          <w:highlight w:val="none"/>
        </w:rPr>
        <w:instrText xml:space="preserve"> TOC \o "1-3" \h \z \u </w:instrText>
      </w:r>
      <w:r>
        <w:rPr>
          <w:rFonts w:hint="eastAsia" w:ascii="宋体" w:hAnsi="宋体" w:eastAsia="宋体" w:cs="宋体"/>
          <w:color w:val="auto"/>
          <w:spacing w:val="0"/>
          <w:position w:val="0"/>
          <w:sz w:val="24"/>
          <w:szCs w:val="24"/>
          <w:highlight w:val="none"/>
        </w:rPr>
        <w:fldChar w:fldCharType="separate"/>
      </w:r>
      <w:r>
        <w:rPr>
          <w:rFonts w:hint="eastAsia" w:ascii="宋体" w:hAnsi="宋体" w:eastAsia="宋体" w:cs="宋体"/>
          <w:color w:val="auto"/>
          <w:spacing w:val="0"/>
          <w:position w:val="0"/>
          <w:sz w:val="24"/>
          <w:szCs w:val="24"/>
          <w:highlight w:val="none"/>
        </w:rPr>
        <w:fldChar w:fldCharType="begin"/>
      </w:r>
      <w:r>
        <w:rPr>
          <w:rFonts w:hint="eastAsia" w:ascii="宋体" w:hAnsi="宋体" w:eastAsia="宋体" w:cs="宋体"/>
          <w:color w:val="auto"/>
          <w:spacing w:val="0"/>
          <w:position w:val="0"/>
          <w:sz w:val="24"/>
          <w:szCs w:val="24"/>
          <w:highlight w:val="none"/>
        </w:rPr>
        <w:instrText xml:space="preserve"> HYPERLINK \l _Toc27548 </w:instrText>
      </w:r>
      <w:r>
        <w:rPr>
          <w:rFonts w:hint="eastAsia" w:ascii="宋体" w:hAnsi="宋体" w:eastAsia="宋体" w:cs="宋体"/>
          <w:color w:val="auto"/>
          <w:spacing w:val="0"/>
          <w:position w:val="0"/>
          <w:sz w:val="24"/>
          <w:szCs w:val="24"/>
          <w:highlight w:val="none"/>
        </w:rPr>
        <w:fldChar w:fldCharType="separate"/>
      </w:r>
      <w:r>
        <w:rPr>
          <w:rFonts w:hint="eastAsia" w:ascii="宋体" w:hAnsi="宋体" w:eastAsia="宋体" w:cs="宋体"/>
          <w:color w:val="auto"/>
          <w:spacing w:val="0"/>
          <w:position w:val="0"/>
          <w:sz w:val="24"/>
          <w:szCs w:val="24"/>
          <w:highlight w:val="none"/>
        </w:rPr>
        <w:t>第一部分 招标公告</w:t>
      </w:r>
      <w:r>
        <w:rPr>
          <w:rFonts w:hint="eastAsia" w:ascii="宋体" w:hAnsi="宋体" w:eastAsia="宋体" w:cs="宋体"/>
          <w:color w:val="auto"/>
          <w:spacing w:val="0"/>
          <w:position w:val="0"/>
          <w:sz w:val="24"/>
          <w:szCs w:val="24"/>
          <w:highlight w:val="none"/>
        </w:rPr>
        <w:tab/>
      </w:r>
      <w:r>
        <w:rPr>
          <w:rFonts w:hint="eastAsia" w:ascii="宋体" w:hAnsi="宋体" w:eastAsia="宋体" w:cs="宋体"/>
          <w:color w:val="auto"/>
          <w:spacing w:val="0"/>
          <w:position w:val="0"/>
          <w:sz w:val="24"/>
          <w:szCs w:val="24"/>
          <w:highlight w:val="none"/>
        </w:rPr>
        <w:fldChar w:fldCharType="begin"/>
      </w:r>
      <w:r>
        <w:rPr>
          <w:rFonts w:hint="eastAsia" w:ascii="宋体" w:hAnsi="宋体" w:eastAsia="宋体" w:cs="宋体"/>
          <w:color w:val="auto"/>
          <w:spacing w:val="0"/>
          <w:position w:val="0"/>
          <w:sz w:val="24"/>
          <w:szCs w:val="24"/>
          <w:highlight w:val="none"/>
        </w:rPr>
        <w:instrText xml:space="preserve"> PAGEREF _Toc27548 \h </w:instrText>
      </w:r>
      <w:r>
        <w:rPr>
          <w:rFonts w:hint="eastAsia" w:ascii="宋体" w:hAnsi="宋体" w:eastAsia="宋体" w:cs="宋体"/>
          <w:color w:val="auto"/>
          <w:spacing w:val="0"/>
          <w:position w:val="0"/>
          <w:sz w:val="24"/>
          <w:szCs w:val="24"/>
          <w:highlight w:val="none"/>
        </w:rPr>
        <w:fldChar w:fldCharType="separate"/>
      </w:r>
      <w:r>
        <w:rPr>
          <w:rFonts w:hint="eastAsia" w:ascii="宋体" w:hAnsi="宋体" w:eastAsia="宋体" w:cs="宋体"/>
          <w:color w:val="auto"/>
          <w:spacing w:val="0"/>
          <w:position w:val="0"/>
          <w:sz w:val="24"/>
          <w:szCs w:val="24"/>
          <w:highlight w:val="none"/>
        </w:rPr>
        <w:t>3</w:t>
      </w:r>
      <w:r>
        <w:rPr>
          <w:rFonts w:hint="eastAsia" w:ascii="宋体" w:hAnsi="宋体" w:eastAsia="宋体" w:cs="宋体"/>
          <w:color w:val="auto"/>
          <w:spacing w:val="0"/>
          <w:position w:val="0"/>
          <w:sz w:val="24"/>
          <w:szCs w:val="24"/>
          <w:highlight w:val="none"/>
        </w:rPr>
        <w:fldChar w:fldCharType="end"/>
      </w:r>
      <w:r>
        <w:rPr>
          <w:rFonts w:hint="eastAsia" w:ascii="宋体" w:hAnsi="宋体" w:eastAsia="宋体" w:cs="宋体"/>
          <w:color w:val="auto"/>
          <w:spacing w:val="0"/>
          <w:position w:val="0"/>
          <w:sz w:val="24"/>
          <w:szCs w:val="24"/>
          <w:highlight w:val="none"/>
        </w:rPr>
        <w:fldChar w:fldCharType="end"/>
      </w:r>
    </w:p>
    <w:p w14:paraId="3114D5AA">
      <w:pPr>
        <w:pStyle w:val="29"/>
        <w:tabs>
          <w:tab w:val="right" w:leader="dot" w:pos="9520"/>
        </w:tabs>
        <w:spacing w:line="360" w:lineRule="auto"/>
        <w:jc w:val="left"/>
        <w:rPr>
          <w:rFonts w:hint="eastAsia" w:ascii="宋体" w:hAnsi="宋体" w:eastAsia="宋体" w:cs="宋体"/>
          <w:color w:val="auto"/>
          <w:spacing w:val="0"/>
          <w:position w:val="0"/>
          <w:sz w:val="24"/>
          <w:szCs w:val="24"/>
          <w:highlight w:val="none"/>
        </w:rPr>
      </w:pPr>
      <w:r>
        <w:rPr>
          <w:rFonts w:hint="eastAsia" w:ascii="宋体" w:hAnsi="宋体" w:eastAsia="宋体" w:cs="宋体"/>
          <w:bCs/>
          <w:color w:val="auto"/>
          <w:spacing w:val="0"/>
          <w:position w:val="0"/>
          <w:sz w:val="24"/>
          <w:szCs w:val="24"/>
          <w:highlight w:val="none"/>
          <w:lang w:val="zh-CN"/>
        </w:rPr>
        <w:fldChar w:fldCharType="begin"/>
      </w:r>
      <w:r>
        <w:rPr>
          <w:rFonts w:hint="eastAsia" w:ascii="宋体" w:hAnsi="宋体" w:eastAsia="宋体" w:cs="宋体"/>
          <w:bCs/>
          <w:color w:val="auto"/>
          <w:spacing w:val="0"/>
          <w:position w:val="0"/>
          <w:sz w:val="24"/>
          <w:szCs w:val="24"/>
          <w:highlight w:val="none"/>
          <w:lang w:val="zh-CN"/>
        </w:rPr>
        <w:instrText xml:space="preserve"> HYPERLINK \l _Toc6755 </w:instrText>
      </w:r>
      <w:r>
        <w:rPr>
          <w:rFonts w:hint="eastAsia" w:ascii="宋体" w:hAnsi="宋体" w:eastAsia="宋体" w:cs="宋体"/>
          <w:bCs/>
          <w:color w:val="auto"/>
          <w:spacing w:val="0"/>
          <w:position w:val="0"/>
          <w:sz w:val="24"/>
          <w:szCs w:val="24"/>
          <w:highlight w:val="none"/>
          <w:lang w:val="zh-CN"/>
        </w:rPr>
        <w:fldChar w:fldCharType="separate"/>
      </w:r>
      <w:r>
        <w:rPr>
          <w:rFonts w:hint="eastAsia" w:ascii="宋体" w:hAnsi="宋体" w:eastAsia="宋体" w:cs="宋体"/>
          <w:color w:val="auto"/>
          <w:spacing w:val="0"/>
          <w:position w:val="0"/>
          <w:sz w:val="24"/>
          <w:szCs w:val="24"/>
          <w:highlight w:val="none"/>
        </w:rPr>
        <w:t>第二部分  投标人须知</w:t>
      </w:r>
      <w:r>
        <w:rPr>
          <w:rFonts w:hint="eastAsia" w:ascii="宋体" w:hAnsi="宋体" w:eastAsia="宋体" w:cs="宋体"/>
          <w:color w:val="auto"/>
          <w:spacing w:val="0"/>
          <w:position w:val="0"/>
          <w:sz w:val="24"/>
          <w:szCs w:val="24"/>
          <w:highlight w:val="none"/>
        </w:rPr>
        <w:tab/>
      </w:r>
      <w:r>
        <w:rPr>
          <w:rFonts w:hint="eastAsia" w:ascii="宋体" w:hAnsi="宋体" w:eastAsia="宋体" w:cs="宋体"/>
          <w:color w:val="auto"/>
          <w:spacing w:val="0"/>
          <w:position w:val="0"/>
          <w:sz w:val="24"/>
          <w:szCs w:val="24"/>
          <w:highlight w:val="none"/>
        </w:rPr>
        <w:fldChar w:fldCharType="begin"/>
      </w:r>
      <w:r>
        <w:rPr>
          <w:rFonts w:hint="eastAsia" w:ascii="宋体" w:hAnsi="宋体" w:eastAsia="宋体" w:cs="宋体"/>
          <w:color w:val="auto"/>
          <w:spacing w:val="0"/>
          <w:position w:val="0"/>
          <w:sz w:val="24"/>
          <w:szCs w:val="24"/>
          <w:highlight w:val="none"/>
        </w:rPr>
        <w:instrText xml:space="preserve"> PAGEREF _Toc6755 \h </w:instrText>
      </w:r>
      <w:r>
        <w:rPr>
          <w:rFonts w:hint="eastAsia" w:ascii="宋体" w:hAnsi="宋体" w:eastAsia="宋体" w:cs="宋体"/>
          <w:color w:val="auto"/>
          <w:spacing w:val="0"/>
          <w:position w:val="0"/>
          <w:sz w:val="24"/>
          <w:szCs w:val="24"/>
          <w:highlight w:val="none"/>
        </w:rPr>
        <w:fldChar w:fldCharType="separate"/>
      </w:r>
      <w:r>
        <w:rPr>
          <w:rFonts w:hint="eastAsia" w:ascii="宋体" w:hAnsi="宋体" w:eastAsia="宋体" w:cs="宋体"/>
          <w:color w:val="auto"/>
          <w:spacing w:val="0"/>
          <w:position w:val="0"/>
          <w:sz w:val="24"/>
          <w:szCs w:val="24"/>
          <w:highlight w:val="none"/>
        </w:rPr>
        <w:t>6</w:t>
      </w:r>
      <w:r>
        <w:rPr>
          <w:rFonts w:hint="eastAsia" w:ascii="宋体" w:hAnsi="宋体" w:eastAsia="宋体" w:cs="宋体"/>
          <w:color w:val="auto"/>
          <w:spacing w:val="0"/>
          <w:position w:val="0"/>
          <w:sz w:val="24"/>
          <w:szCs w:val="24"/>
          <w:highlight w:val="none"/>
        </w:rPr>
        <w:fldChar w:fldCharType="end"/>
      </w:r>
      <w:r>
        <w:rPr>
          <w:rFonts w:hint="eastAsia" w:ascii="宋体" w:hAnsi="宋体" w:eastAsia="宋体" w:cs="宋体"/>
          <w:bCs/>
          <w:color w:val="auto"/>
          <w:spacing w:val="0"/>
          <w:position w:val="0"/>
          <w:sz w:val="24"/>
          <w:szCs w:val="24"/>
          <w:highlight w:val="none"/>
          <w:lang w:val="zh-CN"/>
        </w:rPr>
        <w:fldChar w:fldCharType="end"/>
      </w:r>
    </w:p>
    <w:p w14:paraId="6663CBEB">
      <w:pPr>
        <w:pStyle w:val="29"/>
        <w:tabs>
          <w:tab w:val="right" w:leader="dot" w:pos="9520"/>
        </w:tabs>
        <w:spacing w:line="360" w:lineRule="auto"/>
        <w:jc w:val="left"/>
        <w:rPr>
          <w:rFonts w:hint="eastAsia" w:ascii="宋体" w:hAnsi="宋体" w:eastAsia="宋体" w:cs="宋体"/>
          <w:color w:val="auto"/>
          <w:spacing w:val="0"/>
          <w:position w:val="0"/>
          <w:sz w:val="24"/>
          <w:szCs w:val="24"/>
          <w:highlight w:val="none"/>
        </w:rPr>
      </w:pPr>
      <w:r>
        <w:rPr>
          <w:rFonts w:hint="eastAsia" w:ascii="宋体" w:hAnsi="宋体" w:eastAsia="宋体" w:cs="宋体"/>
          <w:bCs/>
          <w:color w:val="auto"/>
          <w:spacing w:val="0"/>
          <w:position w:val="0"/>
          <w:sz w:val="24"/>
          <w:szCs w:val="24"/>
          <w:highlight w:val="none"/>
          <w:lang w:val="zh-CN"/>
        </w:rPr>
        <w:fldChar w:fldCharType="begin"/>
      </w:r>
      <w:r>
        <w:rPr>
          <w:rFonts w:hint="eastAsia" w:ascii="宋体" w:hAnsi="宋体" w:eastAsia="宋体" w:cs="宋体"/>
          <w:bCs/>
          <w:color w:val="auto"/>
          <w:spacing w:val="0"/>
          <w:position w:val="0"/>
          <w:sz w:val="24"/>
          <w:szCs w:val="24"/>
          <w:highlight w:val="none"/>
          <w:lang w:val="zh-CN"/>
        </w:rPr>
        <w:instrText xml:space="preserve"> HYPERLINK \l _Toc3569 </w:instrText>
      </w:r>
      <w:r>
        <w:rPr>
          <w:rFonts w:hint="eastAsia" w:ascii="宋体" w:hAnsi="宋体" w:eastAsia="宋体" w:cs="宋体"/>
          <w:bCs/>
          <w:color w:val="auto"/>
          <w:spacing w:val="0"/>
          <w:position w:val="0"/>
          <w:sz w:val="24"/>
          <w:szCs w:val="24"/>
          <w:highlight w:val="none"/>
          <w:lang w:val="zh-CN"/>
        </w:rPr>
        <w:fldChar w:fldCharType="separate"/>
      </w:r>
      <w:r>
        <w:rPr>
          <w:rFonts w:hint="eastAsia" w:ascii="宋体" w:hAnsi="宋体" w:eastAsia="宋体" w:cs="宋体"/>
          <w:color w:val="auto"/>
          <w:spacing w:val="0"/>
          <w:position w:val="0"/>
          <w:sz w:val="24"/>
          <w:szCs w:val="24"/>
          <w:highlight w:val="none"/>
        </w:rPr>
        <w:t xml:space="preserve">第三部分   </w:t>
      </w:r>
      <w:r>
        <w:rPr>
          <w:rFonts w:hint="eastAsia" w:ascii="宋体" w:hAnsi="宋体" w:eastAsia="宋体" w:cs="宋体"/>
          <w:color w:val="auto"/>
          <w:spacing w:val="0"/>
          <w:position w:val="0"/>
          <w:sz w:val="24"/>
          <w:szCs w:val="24"/>
          <w:highlight w:val="none"/>
          <w:lang w:eastAsia="zh-CN"/>
        </w:rPr>
        <w:t>采购需求</w:t>
      </w:r>
      <w:r>
        <w:rPr>
          <w:rFonts w:hint="eastAsia" w:ascii="宋体" w:hAnsi="宋体" w:eastAsia="宋体" w:cs="宋体"/>
          <w:color w:val="auto"/>
          <w:spacing w:val="0"/>
          <w:position w:val="0"/>
          <w:sz w:val="24"/>
          <w:szCs w:val="24"/>
          <w:highlight w:val="none"/>
        </w:rPr>
        <w:tab/>
      </w:r>
      <w:r>
        <w:rPr>
          <w:rFonts w:hint="eastAsia" w:ascii="宋体" w:hAnsi="宋体" w:eastAsia="宋体" w:cs="宋体"/>
          <w:color w:val="auto"/>
          <w:spacing w:val="0"/>
          <w:position w:val="0"/>
          <w:sz w:val="24"/>
          <w:szCs w:val="24"/>
          <w:highlight w:val="none"/>
        </w:rPr>
        <w:fldChar w:fldCharType="begin"/>
      </w:r>
      <w:r>
        <w:rPr>
          <w:rFonts w:hint="eastAsia" w:ascii="宋体" w:hAnsi="宋体" w:eastAsia="宋体" w:cs="宋体"/>
          <w:color w:val="auto"/>
          <w:spacing w:val="0"/>
          <w:position w:val="0"/>
          <w:sz w:val="24"/>
          <w:szCs w:val="24"/>
          <w:highlight w:val="none"/>
        </w:rPr>
        <w:instrText xml:space="preserve"> PAGEREF _Toc3569 \h </w:instrText>
      </w:r>
      <w:r>
        <w:rPr>
          <w:rFonts w:hint="eastAsia" w:ascii="宋体" w:hAnsi="宋体" w:eastAsia="宋体" w:cs="宋体"/>
          <w:color w:val="auto"/>
          <w:spacing w:val="0"/>
          <w:position w:val="0"/>
          <w:sz w:val="24"/>
          <w:szCs w:val="24"/>
          <w:highlight w:val="none"/>
        </w:rPr>
        <w:fldChar w:fldCharType="separate"/>
      </w:r>
      <w:r>
        <w:rPr>
          <w:rFonts w:hint="eastAsia" w:ascii="宋体" w:hAnsi="宋体" w:eastAsia="宋体" w:cs="宋体"/>
          <w:color w:val="auto"/>
          <w:spacing w:val="0"/>
          <w:position w:val="0"/>
          <w:sz w:val="24"/>
          <w:szCs w:val="24"/>
          <w:highlight w:val="none"/>
        </w:rPr>
        <w:t>29</w:t>
      </w:r>
      <w:r>
        <w:rPr>
          <w:rFonts w:hint="eastAsia" w:ascii="宋体" w:hAnsi="宋体" w:eastAsia="宋体" w:cs="宋体"/>
          <w:color w:val="auto"/>
          <w:spacing w:val="0"/>
          <w:position w:val="0"/>
          <w:sz w:val="24"/>
          <w:szCs w:val="24"/>
          <w:highlight w:val="none"/>
        </w:rPr>
        <w:fldChar w:fldCharType="end"/>
      </w:r>
      <w:r>
        <w:rPr>
          <w:rFonts w:hint="eastAsia" w:ascii="宋体" w:hAnsi="宋体" w:eastAsia="宋体" w:cs="宋体"/>
          <w:bCs/>
          <w:color w:val="auto"/>
          <w:spacing w:val="0"/>
          <w:position w:val="0"/>
          <w:sz w:val="24"/>
          <w:szCs w:val="24"/>
          <w:highlight w:val="none"/>
          <w:lang w:val="zh-CN"/>
        </w:rPr>
        <w:fldChar w:fldCharType="end"/>
      </w:r>
    </w:p>
    <w:p w14:paraId="59D647A6">
      <w:pPr>
        <w:pStyle w:val="29"/>
        <w:tabs>
          <w:tab w:val="right" w:leader="dot" w:pos="9520"/>
        </w:tabs>
        <w:spacing w:line="360" w:lineRule="auto"/>
        <w:jc w:val="left"/>
        <w:rPr>
          <w:rFonts w:hint="eastAsia" w:ascii="宋体" w:hAnsi="宋体" w:eastAsia="宋体" w:cs="宋体"/>
          <w:color w:val="auto"/>
          <w:spacing w:val="0"/>
          <w:position w:val="0"/>
          <w:sz w:val="24"/>
          <w:szCs w:val="24"/>
          <w:highlight w:val="none"/>
        </w:rPr>
      </w:pPr>
      <w:r>
        <w:rPr>
          <w:rFonts w:hint="eastAsia" w:ascii="宋体" w:hAnsi="宋体" w:eastAsia="宋体" w:cs="宋体"/>
          <w:bCs/>
          <w:color w:val="auto"/>
          <w:spacing w:val="0"/>
          <w:position w:val="0"/>
          <w:sz w:val="24"/>
          <w:szCs w:val="24"/>
          <w:highlight w:val="none"/>
          <w:lang w:val="zh-CN"/>
        </w:rPr>
        <w:fldChar w:fldCharType="begin"/>
      </w:r>
      <w:r>
        <w:rPr>
          <w:rFonts w:hint="eastAsia" w:ascii="宋体" w:hAnsi="宋体" w:eastAsia="宋体" w:cs="宋体"/>
          <w:bCs/>
          <w:color w:val="auto"/>
          <w:spacing w:val="0"/>
          <w:position w:val="0"/>
          <w:sz w:val="24"/>
          <w:szCs w:val="24"/>
          <w:highlight w:val="none"/>
          <w:lang w:val="zh-CN"/>
        </w:rPr>
        <w:instrText xml:space="preserve"> HYPERLINK \l _Toc20014 </w:instrText>
      </w:r>
      <w:r>
        <w:rPr>
          <w:rFonts w:hint="eastAsia" w:ascii="宋体" w:hAnsi="宋体" w:eastAsia="宋体" w:cs="宋体"/>
          <w:bCs/>
          <w:color w:val="auto"/>
          <w:spacing w:val="0"/>
          <w:position w:val="0"/>
          <w:sz w:val="24"/>
          <w:szCs w:val="24"/>
          <w:highlight w:val="none"/>
          <w:lang w:val="zh-CN"/>
        </w:rPr>
        <w:fldChar w:fldCharType="separate"/>
      </w:r>
      <w:r>
        <w:rPr>
          <w:rFonts w:hint="eastAsia" w:ascii="宋体" w:hAnsi="宋体" w:eastAsia="宋体" w:cs="宋体"/>
          <w:color w:val="auto"/>
          <w:spacing w:val="0"/>
          <w:position w:val="0"/>
          <w:sz w:val="24"/>
          <w:szCs w:val="24"/>
          <w:highlight w:val="none"/>
        </w:rPr>
        <w:t>第四部分   评审方法（综合评分法）</w:t>
      </w:r>
      <w:r>
        <w:rPr>
          <w:rFonts w:hint="eastAsia" w:ascii="宋体" w:hAnsi="宋体" w:eastAsia="宋体" w:cs="宋体"/>
          <w:color w:val="auto"/>
          <w:spacing w:val="0"/>
          <w:position w:val="0"/>
          <w:sz w:val="24"/>
          <w:szCs w:val="24"/>
          <w:highlight w:val="none"/>
        </w:rPr>
        <w:tab/>
      </w:r>
      <w:r>
        <w:rPr>
          <w:rFonts w:hint="eastAsia" w:ascii="宋体" w:hAnsi="宋体" w:eastAsia="宋体" w:cs="宋体"/>
          <w:color w:val="auto"/>
          <w:spacing w:val="0"/>
          <w:position w:val="0"/>
          <w:sz w:val="24"/>
          <w:szCs w:val="24"/>
          <w:highlight w:val="none"/>
        </w:rPr>
        <w:fldChar w:fldCharType="begin"/>
      </w:r>
      <w:r>
        <w:rPr>
          <w:rFonts w:hint="eastAsia" w:ascii="宋体" w:hAnsi="宋体" w:eastAsia="宋体" w:cs="宋体"/>
          <w:color w:val="auto"/>
          <w:spacing w:val="0"/>
          <w:position w:val="0"/>
          <w:sz w:val="24"/>
          <w:szCs w:val="24"/>
          <w:highlight w:val="none"/>
        </w:rPr>
        <w:instrText xml:space="preserve"> PAGEREF _Toc20014 \h </w:instrText>
      </w:r>
      <w:r>
        <w:rPr>
          <w:rFonts w:hint="eastAsia" w:ascii="宋体" w:hAnsi="宋体" w:eastAsia="宋体" w:cs="宋体"/>
          <w:color w:val="auto"/>
          <w:spacing w:val="0"/>
          <w:position w:val="0"/>
          <w:sz w:val="24"/>
          <w:szCs w:val="24"/>
          <w:highlight w:val="none"/>
        </w:rPr>
        <w:fldChar w:fldCharType="separate"/>
      </w:r>
      <w:r>
        <w:rPr>
          <w:rFonts w:hint="eastAsia" w:ascii="宋体" w:hAnsi="宋体" w:eastAsia="宋体" w:cs="宋体"/>
          <w:color w:val="auto"/>
          <w:spacing w:val="0"/>
          <w:position w:val="0"/>
          <w:sz w:val="24"/>
          <w:szCs w:val="24"/>
          <w:highlight w:val="none"/>
        </w:rPr>
        <w:t>31</w:t>
      </w:r>
      <w:r>
        <w:rPr>
          <w:rFonts w:hint="eastAsia" w:ascii="宋体" w:hAnsi="宋体" w:eastAsia="宋体" w:cs="宋体"/>
          <w:color w:val="auto"/>
          <w:spacing w:val="0"/>
          <w:position w:val="0"/>
          <w:sz w:val="24"/>
          <w:szCs w:val="24"/>
          <w:highlight w:val="none"/>
        </w:rPr>
        <w:fldChar w:fldCharType="end"/>
      </w:r>
      <w:r>
        <w:rPr>
          <w:rFonts w:hint="eastAsia" w:ascii="宋体" w:hAnsi="宋体" w:eastAsia="宋体" w:cs="宋体"/>
          <w:bCs/>
          <w:color w:val="auto"/>
          <w:spacing w:val="0"/>
          <w:position w:val="0"/>
          <w:sz w:val="24"/>
          <w:szCs w:val="24"/>
          <w:highlight w:val="none"/>
          <w:lang w:val="zh-CN"/>
        </w:rPr>
        <w:fldChar w:fldCharType="end"/>
      </w:r>
    </w:p>
    <w:p w14:paraId="5B36B7D4">
      <w:pPr>
        <w:pStyle w:val="29"/>
        <w:tabs>
          <w:tab w:val="right" w:leader="dot" w:pos="9520"/>
        </w:tabs>
        <w:spacing w:line="360" w:lineRule="auto"/>
        <w:jc w:val="left"/>
        <w:rPr>
          <w:rFonts w:hint="eastAsia" w:ascii="宋体" w:hAnsi="宋体" w:eastAsia="宋体" w:cs="宋体"/>
          <w:color w:val="auto"/>
          <w:spacing w:val="0"/>
          <w:position w:val="0"/>
          <w:sz w:val="24"/>
          <w:szCs w:val="24"/>
          <w:highlight w:val="none"/>
        </w:rPr>
      </w:pPr>
      <w:r>
        <w:rPr>
          <w:rFonts w:hint="eastAsia" w:ascii="宋体" w:hAnsi="宋体" w:eastAsia="宋体" w:cs="宋体"/>
          <w:bCs/>
          <w:color w:val="auto"/>
          <w:spacing w:val="0"/>
          <w:position w:val="0"/>
          <w:sz w:val="24"/>
          <w:szCs w:val="24"/>
          <w:highlight w:val="none"/>
          <w:lang w:val="zh-CN"/>
        </w:rPr>
        <w:fldChar w:fldCharType="begin"/>
      </w:r>
      <w:r>
        <w:rPr>
          <w:rFonts w:hint="eastAsia" w:ascii="宋体" w:hAnsi="宋体" w:eastAsia="宋体" w:cs="宋体"/>
          <w:bCs/>
          <w:color w:val="auto"/>
          <w:spacing w:val="0"/>
          <w:position w:val="0"/>
          <w:sz w:val="24"/>
          <w:szCs w:val="24"/>
          <w:highlight w:val="none"/>
          <w:lang w:val="zh-CN"/>
        </w:rPr>
        <w:instrText xml:space="preserve"> HYPERLINK \l _Toc8152 </w:instrText>
      </w:r>
      <w:r>
        <w:rPr>
          <w:rFonts w:hint="eastAsia" w:ascii="宋体" w:hAnsi="宋体" w:eastAsia="宋体" w:cs="宋体"/>
          <w:bCs/>
          <w:color w:val="auto"/>
          <w:spacing w:val="0"/>
          <w:position w:val="0"/>
          <w:sz w:val="24"/>
          <w:szCs w:val="24"/>
          <w:highlight w:val="none"/>
          <w:lang w:val="zh-CN"/>
        </w:rPr>
        <w:fldChar w:fldCharType="separate"/>
      </w:r>
      <w:r>
        <w:rPr>
          <w:rFonts w:hint="eastAsia" w:ascii="宋体" w:hAnsi="宋体" w:eastAsia="宋体" w:cs="宋体"/>
          <w:color w:val="auto"/>
          <w:spacing w:val="0"/>
          <w:position w:val="0"/>
          <w:sz w:val="24"/>
          <w:szCs w:val="24"/>
          <w:highlight w:val="none"/>
        </w:rPr>
        <w:t>第五部分   政府采购合同</w:t>
      </w:r>
      <w:r>
        <w:rPr>
          <w:rFonts w:hint="eastAsia" w:ascii="宋体" w:hAnsi="宋体" w:eastAsia="宋体" w:cs="宋体"/>
          <w:color w:val="auto"/>
          <w:spacing w:val="0"/>
          <w:position w:val="0"/>
          <w:sz w:val="24"/>
          <w:szCs w:val="24"/>
          <w:highlight w:val="none"/>
        </w:rPr>
        <w:tab/>
      </w:r>
      <w:r>
        <w:rPr>
          <w:rFonts w:hint="eastAsia" w:ascii="宋体" w:hAnsi="宋体" w:eastAsia="宋体" w:cs="宋体"/>
          <w:color w:val="auto"/>
          <w:spacing w:val="0"/>
          <w:position w:val="0"/>
          <w:sz w:val="24"/>
          <w:szCs w:val="24"/>
          <w:highlight w:val="none"/>
        </w:rPr>
        <w:fldChar w:fldCharType="begin"/>
      </w:r>
      <w:r>
        <w:rPr>
          <w:rFonts w:hint="eastAsia" w:ascii="宋体" w:hAnsi="宋体" w:eastAsia="宋体" w:cs="宋体"/>
          <w:color w:val="auto"/>
          <w:spacing w:val="0"/>
          <w:position w:val="0"/>
          <w:sz w:val="24"/>
          <w:szCs w:val="24"/>
          <w:highlight w:val="none"/>
        </w:rPr>
        <w:instrText xml:space="preserve"> PAGEREF _Toc8152 \h </w:instrText>
      </w:r>
      <w:r>
        <w:rPr>
          <w:rFonts w:hint="eastAsia" w:ascii="宋体" w:hAnsi="宋体" w:eastAsia="宋体" w:cs="宋体"/>
          <w:color w:val="auto"/>
          <w:spacing w:val="0"/>
          <w:position w:val="0"/>
          <w:sz w:val="24"/>
          <w:szCs w:val="24"/>
          <w:highlight w:val="none"/>
        </w:rPr>
        <w:fldChar w:fldCharType="separate"/>
      </w:r>
      <w:r>
        <w:rPr>
          <w:rFonts w:hint="eastAsia" w:ascii="宋体" w:hAnsi="宋体" w:eastAsia="宋体" w:cs="宋体"/>
          <w:color w:val="auto"/>
          <w:spacing w:val="0"/>
          <w:position w:val="0"/>
          <w:sz w:val="24"/>
          <w:szCs w:val="24"/>
          <w:highlight w:val="none"/>
        </w:rPr>
        <w:t>36</w:t>
      </w:r>
      <w:r>
        <w:rPr>
          <w:rFonts w:hint="eastAsia" w:ascii="宋体" w:hAnsi="宋体" w:eastAsia="宋体" w:cs="宋体"/>
          <w:color w:val="auto"/>
          <w:spacing w:val="0"/>
          <w:position w:val="0"/>
          <w:sz w:val="24"/>
          <w:szCs w:val="24"/>
          <w:highlight w:val="none"/>
        </w:rPr>
        <w:fldChar w:fldCharType="end"/>
      </w:r>
      <w:r>
        <w:rPr>
          <w:rFonts w:hint="eastAsia" w:ascii="宋体" w:hAnsi="宋体" w:eastAsia="宋体" w:cs="宋体"/>
          <w:bCs/>
          <w:color w:val="auto"/>
          <w:spacing w:val="0"/>
          <w:position w:val="0"/>
          <w:sz w:val="24"/>
          <w:szCs w:val="24"/>
          <w:highlight w:val="none"/>
          <w:lang w:val="zh-CN"/>
        </w:rPr>
        <w:fldChar w:fldCharType="end"/>
      </w:r>
    </w:p>
    <w:p w14:paraId="4BADEF1B">
      <w:pPr>
        <w:pStyle w:val="29"/>
        <w:tabs>
          <w:tab w:val="right" w:leader="dot" w:pos="9520"/>
        </w:tabs>
        <w:spacing w:line="360" w:lineRule="auto"/>
        <w:jc w:val="left"/>
        <w:rPr>
          <w:rFonts w:hint="eastAsia" w:ascii="宋体" w:hAnsi="宋体" w:eastAsia="宋体" w:cs="宋体"/>
          <w:color w:val="auto"/>
          <w:spacing w:val="0"/>
          <w:position w:val="0"/>
          <w:sz w:val="24"/>
          <w:szCs w:val="24"/>
          <w:highlight w:val="none"/>
        </w:rPr>
      </w:pPr>
      <w:r>
        <w:rPr>
          <w:rFonts w:hint="eastAsia" w:ascii="宋体" w:hAnsi="宋体" w:eastAsia="宋体" w:cs="宋体"/>
          <w:bCs/>
          <w:color w:val="auto"/>
          <w:spacing w:val="0"/>
          <w:position w:val="0"/>
          <w:sz w:val="24"/>
          <w:szCs w:val="24"/>
          <w:highlight w:val="none"/>
          <w:lang w:val="zh-CN"/>
        </w:rPr>
        <w:fldChar w:fldCharType="begin"/>
      </w:r>
      <w:r>
        <w:rPr>
          <w:rFonts w:hint="eastAsia" w:ascii="宋体" w:hAnsi="宋体" w:eastAsia="宋体" w:cs="宋体"/>
          <w:bCs/>
          <w:color w:val="auto"/>
          <w:spacing w:val="0"/>
          <w:position w:val="0"/>
          <w:sz w:val="24"/>
          <w:szCs w:val="24"/>
          <w:highlight w:val="none"/>
          <w:lang w:val="zh-CN"/>
        </w:rPr>
        <w:instrText xml:space="preserve"> HYPERLINK \l _Toc4203 </w:instrText>
      </w:r>
      <w:r>
        <w:rPr>
          <w:rFonts w:hint="eastAsia" w:ascii="宋体" w:hAnsi="宋体" w:eastAsia="宋体" w:cs="宋体"/>
          <w:bCs/>
          <w:color w:val="auto"/>
          <w:spacing w:val="0"/>
          <w:position w:val="0"/>
          <w:sz w:val="24"/>
          <w:szCs w:val="24"/>
          <w:highlight w:val="none"/>
          <w:lang w:val="zh-CN"/>
        </w:rPr>
        <w:fldChar w:fldCharType="separate"/>
      </w:r>
      <w:r>
        <w:rPr>
          <w:rFonts w:hint="eastAsia" w:ascii="宋体" w:hAnsi="宋体" w:eastAsia="宋体" w:cs="宋体"/>
          <w:color w:val="auto"/>
          <w:spacing w:val="0"/>
          <w:position w:val="0"/>
          <w:sz w:val="24"/>
          <w:szCs w:val="24"/>
          <w:highlight w:val="none"/>
        </w:rPr>
        <w:t>第六部分   投标文件格式</w:t>
      </w:r>
      <w:r>
        <w:rPr>
          <w:rFonts w:hint="eastAsia" w:ascii="宋体" w:hAnsi="宋体" w:eastAsia="宋体" w:cs="宋体"/>
          <w:color w:val="auto"/>
          <w:spacing w:val="0"/>
          <w:position w:val="0"/>
          <w:sz w:val="24"/>
          <w:szCs w:val="24"/>
          <w:highlight w:val="none"/>
        </w:rPr>
        <w:tab/>
      </w:r>
      <w:r>
        <w:rPr>
          <w:rFonts w:hint="eastAsia" w:ascii="宋体" w:hAnsi="宋体" w:eastAsia="宋体" w:cs="宋体"/>
          <w:color w:val="auto"/>
          <w:spacing w:val="0"/>
          <w:position w:val="0"/>
          <w:sz w:val="24"/>
          <w:szCs w:val="24"/>
          <w:highlight w:val="none"/>
        </w:rPr>
        <w:fldChar w:fldCharType="begin"/>
      </w:r>
      <w:r>
        <w:rPr>
          <w:rFonts w:hint="eastAsia" w:ascii="宋体" w:hAnsi="宋体" w:eastAsia="宋体" w:cs="宋体"/>
          <w:color w:val="auto"/>
          <w:spacing w:val="0"/>
          <w:position w:val="0"/>
          <w:sz w:val="24"/>
          <w:szCs w:val="24"/>
          <w:highlight w:val="none"/>
        </w:rPr>
        <w:instrText xml:space="preserve"> PAGEREF _Toc4203 \h </w:instrText>
      </w:r>
      <w:r>
        <w:rPr>
          <w:rFonts w:hint="eastAsia" w:ascii="宋体" w:hAnsi="宋体" w:eastAsia="宋体" w:cs="宋体"/>
          <w:color w:val="auto"/>
          <w:spacing w:val="0"/>
          <w:position w:val="0"/>
          <w:sz w:val="24"/>
          <w:szCs w:val="24"/>
          <w:highlight w:val="none"/>
        </w:rPr>
        <w:fldChar w:fldCharType="separate"/>
      </w:r>
      <w:r>
        <w:rPr>
          <w:rFonts w:hint="eastAsia" w:ascii="宋体" w:hAnsi="宋体" w:eastAsia="宋体" w:cs="宋体"/>
          <w:color w:val="auto"/>
          <w:spacing w:val="0"/>
          <w:position w:val="0"/>
          <w:sz w:val="24"/>
          <w:szCs w:val="24"/>
          <w:highlight w:val="none"/>
        </w:rPr>
        <w:t>37</w:t>
      </w:r>
      <w:r>
        <w:rPr>
          <w:rFonts w:hint="eastAsia" w:ascii="宋体" w:hAnsi="宋体" w:eastAsia="宋体" w:cs="宋体"/>
          <w:color w:val="auto"/>
          <w:spacing w:val="0"/>
          <w:position w:val="0"/>
          <w:sz w:val="24"/>
          <w:szCs w:val="24"/>
          <w:highlight w:val="none"/>
        </w:rPr>
        <w:fldChar w:fldCharType="end"/>
      </w:r>
      <w:r>
        <w:rPr>
          <w:rFonts w:hint="eastAsia" w:ascii="宋体" w:hAnsi="宋体" w:eastAsia="宋体" w:cs="宋体"/>
          <w:bCs/>
          <w:color w:val="auto"/>
          <w:spacing w:val="0"/>
          <w:position w:val="0"/>
          <w:sz w:val="24"/>
          <w:szCs w:val="24"/>
          <w:highlight w:val="none"/>
          <w:lang w:val="zh-CN"/>
        </w:rPr>
        <w:fldChar w:fldCharType="end"/>
      </w:r>
    </w:p>
    <w:p w14:paraId="7F89499F">
      <w:pPr>
        <w:pStyle w:val="31"/>
        <w:tabs>
          <w:tab w:val="right" w:leader="dot" w:pos="9520"/>
        </w:tabs>
        <w:spacing w:line="360" w:lineRule="auto"/>
        <w:jc w:val="left"/>
        <w:rPr>
          <w:rFonts w:hint="eastAsia" w:ascii="宋体" w:hAnsi="宋体" w:eastAsia="宋体" w:cs="宋体"/>
          <w:color w:val="auto"/>
          <w:spacing w:val="0"/>
          <w:position w:val="0"/>
          <w:sz w:val="24"/>
          <w:szCs w:val="24"/>
          <w:highlight w:val="none"/>
        </w:rPr>
      </w:pPr>
    </w:p>
    <w:p w14:paraId="4C5E6301">
      <w:pPr>
        <w:spacing w:line="360" w:lineRule="auto"/>
        <w:jc w:val="left"/>
        <w:rPr>
          <w:rFonts w:hint="eastAsia" w:ascii="宋体" w:hAnsi="宋体" w:eastAsia="宋体" w:cs="宋体"/>
          <w:bCs/>
          <w:color w:val="auto"/>
          <w:spacing w:val="0"/>
          <w:position w:val="0"/>
          <w:highlight w:val="none"/>
          <w:lang w:val="zh-CN"/>
        </w:rPr>
      </w:pPr>
      <w:r>
        <w:rPr>
          <w:rFonts w:hint="eastAsia" w:ascii="宋体" w:hAnsi="宋体" w:eastAsia="宋体" w:cs="宋体"/>
          <w:bCs/>
          <w:color w:val="auto"/>
          <w:spacing w:val="0"/>
          <w:position w:val="0"/>
          <w:sz w:val="24"/>
          <w:szCs w:val="24"/>
          <w:highlight w:val="none"/>
          <w:lang w:val="zh-CN"/>
        </w:rPr>
        <w:fldChar w:fldCharType="end"/>
      </w:r>
      <w:bookmarkStart w:id="0" w:name="_Toc480368397"/>
    </w:p>
    <w:p w14:paraId="18463226">
      <w:pPr>
        <w:pStyle w:val="17"/>
        <w:jc w:val="left"/>
        <w:rPr>
          <w:rFonts w:hint="eastAsia" w:ascii="宋体" w:hAnsi="宋体" w:eastAsia="宋体" w:cs="宋体"/>
          <w:bCs/>
          <w:color w:val="auto"/>
          <w:spacing w:val="0"/>
          <w:position w:val="0"/>
          <w:highlight w:val="none"/>
          <w:lang w:val="zh-CN"/>
        </w:rPr>
      </w:pPr>
    </w:p>
    <w:p w14:paraId="7A8C4629">
      <w:pPr>
        <w:jc w:val="left"/>
        <w:rPr>
          <w:rFonts w:hint="eastAsia" w:ascii="宋体" w:hAnsi="宋体" w:eastAsia="宋体" w:cs="宋体"/>
          <w:bCs/>
          <w:color w:val="auto"/>
          <w:spacing w:val="0"/>
          <w:position w:val="0"/>
          <w:highlight w:val="none"/>
          <w:lang w:val="zh-CN"/>
        </w:rPr>
      </w:pPr>
    </w:p>
    <w:p w14:paraId="305EC0D8">
      <w:pPr>
        <w:pStyle w:val="17"/>
        <w:jc w:val="left"/>
        <w:rPr>
          <w:rFonts w:hint="eastAsia" w:ascii="宋体" w:hAnsi="宋体" w:eastAsia="宋体" w:cs="宋体"/>
          <w:bCs/>
          <w:color w:val="auto"/>
          <w:spacing w:val="0"/>
          <w:position w:val="0"/>
          <w:highlight w:val="none"/>
          <w:lang w:val="zh-CN"/>
        </w:rPr>
      </w:pPr>
    </w:p>
    <w:p w14:paraId="0F691BB4">
      <w:pPr>
        <w:jc w:val="left"/>
        <w:rPr>
          <w:rFonts w:hint="eastAsia" w:ascii="宋体" w:hAnsi="宋体" w:eastAsia="宋体" w:cs="宋体"/>
          <w:bCs/>
          <w:color w:val="auto"/>
          <w:spacing w:val="0"/>
          <w:position w:val="0"/>
          <w:highlight w:val="none"/>
          <w:lang w:val="zh-CN"/>
        </w:rPr>
      </w:pPr>
    </w:p>
    <w:p w14:paraId="694E82FD">
      <w:pPr>
        <w:pStyle w:val="17"/>
        <w:jc w:val="left"/>
        <w:rPr>
          <w:rFonts w:hint="eastAsia" w:ascii="宋体" w:hAnsi="宋体" w:eastAsia="宋体" w:cs="宋体"/>
          <w:bCs/>
          <w:color w:val="auto"/>
          <w:spacing w:val="0"/>
          <w:position w:val="0"/>
          <w:highlight w:val="none"/>
          <w:lang w:val="zh-CN"/>
        </w:rPr>
      </w:pPr>
    </w:p>
    <w:p w14:paraId="2A8AE23A">
      <w:pPr>
        <w:jc w:val="left"/>
        <w:rPr>
          <w:rFonts w:hint="eastAsia" w:ascii="宋体" w:hAnsi="宋体" w:eastAsia="宋体" w:cs="宋体"/>
          <w:bCs/>
          <w:color w:val="auto"/>
          <w:spacing w:val="0"/>
          <w:position w:val="0"/>
          <w:highlight w:val="none"/>
          <w:lang w:val="zh-CN"/>
        </w:rPr>
      </w:pPr>
    </w:p>
    <w:p w14:paraId="41111442">
      <w:pPr>
        <w:pStyle w:val="17"/>
        <w:jc w:val="left"/>
        <w:rPr>
          <w:rFonts w:hint="eastAsia" w:ascii="宋体" w:hAnsi="宋体" w:eastAsia="宋体" w:cs="宋体"/>
          <w:bCs/>
          <w:color w:val="auto"/>
          <w:spacing w:val="0"/>
          <w:position w:val="0"/>
          <w:highlight w:val="none"/>
          <w:lang w:val="zh-CN"/>
        </w:rPr>
      </w:pPr>
    </w:p>
    <w:p w14:paraId="05FFFDF3">
      <w:pPr>
        <w:jc w:val="left"/>
        <w:rPr>
          <w:rFonts w:hint="eastAsia" w:ascii="宋体" w:hAnsi="宋体" w:eastAsia="宋体" w:cs="宋体"/>
          <w:bCs/>
          <w:color w:val="auto"/>
          <w:spacing w:val="0"/>
          <w:position w:val="0"/>
          <w:highlight w:val="none"/>
          <w:lang w:val="zh-CN"/>
        </w:rPr>
      </w:pPr>
    </w:p>
    <w:p w14:paraId="27CA31BF">
      <w:pPr>
        <w:pStyle w:val="17"/>
        <w:jc w:val="left"/>
        <w:rPr>
          <w:rFonts w:hint="eastAsia" w:ascii="宋体" w:hAnsi="宋体" w:eastAsia="宋体" w:cs="宋体"/>
          <w:bCs/>
          <w:color w:val="auto"/>
          <w:spacing w:val="0"/>
          <w:position w:val="0"/>
          <w:highlight w:val="none"/>
          <w:lang w:val="zh-CN"/>
        </w:rPr>
      </w:pPr>
    </w:p>
    <w:p w14:paraId="1BAB03A2">
      <w:pPr>
        <w:jc w:val="left"/>
        <w:rPr>
          <w:rFonts w:hint="eastAsia" w:ascii="宋体" w:hAnsi="宋体" w:eastAsia="宋体" w:cs="宋体"/>
          <w:bCs/>
          <w:color w:val="auto"/>
          <w:spacing w:val="0"/>
          <w:position w:val="0"/>
          <w:highlight w:val="none"/>
          <w:lang w:val="zh-CN"/>
        </w:rPr>
      </w:pPr>
    </w:p>
    <w:p w14:paraId="0C613CAF">
      <w:pPr>
        <w:pStyle w:val="17"/>
        <w:jc w:val="left"/>
        <w:rPr>
          <w:rFonts w:hint="eastAsia" w:ascii="宋体" w:hAnsi="宋体" w:eastAsia="宋体" w:cs="宋体"/>
          <w:bCs/>
          <w:color w:val="auto"/>
          <w:spacing w:val="0"/>
          <w:position w:val="0"/>
          <w:highlight w:val="none"/>
          <w:lang w:val="zh-CN"/>
        </w:rPr>
      </w:pPr>
    </w:p>
    <w:p w14:paraId="33CB8452">
      <w:pPr>
        <w:jc w:val="left"/>
        <w:rPr>
          <w:rFonts w:hint="eastAsia" w:ascii="宋体" w:hAnsi="宋体" w:eastAsia="宋体" w:cs="宋体"/>
          <w:bCs/>
          <w:color w:val="auto"/>
          <w:spacing w:val="0"/>
          <w:position w:val="0"/>
          <w:highlight w:val="none"/>
          <w:lang w:val="zh-CN"/>
        </w:rPr>
      </w:pPr>
    </w:p>
    <w:p w14:paraId="7821734A">
      <w:pPr>
        <w:pStyle w:val="17"/>
        <w:jc w:val="left"/>
        <w:rPr>
          <w:rFonts w:hint="eastAsia" w:ascii="宋体" w:hAnsi="宋体" w:eastAsia="宋体" w:cs="宋体"/>
          <w:bCs/>
          <w:color w:val="auto"/>
          <w:spacing w:val="0"/>
          <w:position w:val="0"/>
          <w:highlight w:val="none"/>
          <w:lang w:val="zh-CN"/>
        </w:rPr>
      </w:pPr>
    </w:p>
    <w:p w14:paraId="24B43676">
      <w:pPr>
        <w:jc w:val="left"/>
        <w:rPr>
          <w:rFonts w:hint="eastAsia" w:ascii="宋体" w:hAnsi="宋体" w:eastAsia="宋体" w:cs="宋体"/>
          <w:bCs/>
          <w:color w:val="auto"/>
          <w:spacing w:val="0"/>
          <w:position w:val="0"/>
          <w:highlight w:val="none"/>
          <w:lang w:val="zh-CN"/>
        </w:rPr>
      </w:pPr>
    </w:p>
    <w:p w14:paraId="6C9CD360">
      <w:pPr>
        <w:pStyle w:val="17"/>
        <w:jc w:val="left"/>
        <w:rPr>
          <w:rFonts w:hint="eastAsia" w:ascii="宋体" w:hAnsi="宋体" w:eastAsia="宋体" w:cs="宋体"/>
          <w:bCs/>
          <w:color w:val="auto"/>
          <w:spacing w:val="0"/>
          <w:position w:val="0"/>
          <w:highlight w:val="none"/>
          <w:lang w:val="zh-CN"/>
        </w:rPr>
      </w:pPr>
    </w:p>
    <w:p w14:paraId="3BEC1459">
      <w:pPr>
        <w:jc w:val="left"/>
        <w:rPr>
          <w:rFonts w:hint="eastAsia" w:ascii="宋体" w:hAnsi="宋体" w:eastAsia="宋体" w:cs="宋体"/>
          <w:bCs/>
          <w:color w:val="auto"/>
          <w:spacing w:val="0"/>
          <w:position w:val="0"/>
          <w:highlight w:val="none"/>
          <w:lang w:val="zh-CN"/>
        </w:rPr>
      </w:pPr>
    </w:p>
    <w:p w14:paraId="0A0362A9">
      <w:pPr>
        <w:pStyle w:val="17"/>
        <w:jc w:val="left"/>
        <w:rPr>
          <w:rFonts w:hint="eastAsia" w:ascii="宋体" w:hAnsi="宋体" w:eastAsia="宋体" w:cs="宋体"/>
          <w:bCs/>
          <w:color w:val="auto"/>
          <w:spacing w:val="0"/>
          <w:position w:val="0"/>
          <w:highlight w:val="none"/>
          <w:lang w:val="zh-CN"/>
        </w:rPr>
      </w:pPr>
    </w:p>
    <w:p w14:paraId="63CBDF1F">
      <w:pPr>
        <w:jc w:val="left"/>
        <w:rPr>
          <w:rFonts w:hint="eastAsia" w:ascii="宋体" w:hAnsi="宋体" w:eastAsia="宋体" w:cs="宋体"/>
          <w:bCs/>
          <w:color w:val="auto"/>
          <w:spacing w:val="0"/>
          <w:position w:val="0"/>
          <w:highlight w:val="none"/>
          <w:lang w:val="zh-CN"/>
        </w:rPr>
      </w:pPr>
    </w:p>
    <w:p w14:paraId="4889FDA7">
      <w:pPr>
        <w:pStyle w:val="17"/>
        <w:jc w:val="left"/>
        <w:rPr>
          <w:rFonts w:hint="eastAsia" w:ascii="宋体" w:hAnsi="宋体" w:eastAsia="宋体" w:cs="宋体"/>
          <w:bCs/>
          <w:color w:val="auto"/>
          <w:spacing w:val="0"/>
          <w:position w:val="0"/>
          <w:highlight w:val="none"/>
          <w:lang w:val="zh-CN"/>
        </w:rPr>
      </w:pPr>
    </w:p>
    <w:p w14:paraId="12844417">
      <w:pPr>
        <w:jc w:val="left"/>
        <w:rPr>
          <w:rFonts w:hint="eastAsia" w:ascii="宋体" w:hAnsi="宋体" w:eastAsia="宋体" w:cs="宋体"/>
          <w:bCs/>
          <w:color w:val="auto"/>
          <w:spacing w:val="0"/>
          <w:position w:val="0"/>
          <w:highlight w:val="none"/>
          <w:lang w:val="zh-CN"/>
        </w:rPr>
      </w:pPr>
    </w:p>
    <w:p w14:paraId="265C67F3">
      <w:pPr>
        <w:pStyle w:val="17"/>
        <w:jc w:val="left"/>
        <w:rPr>
          <w:rFonts w:hint="eastAsia" w:ascii="宋体" w:hAnsi="宋体" w:eastAsia="宋体" w:cs="宋体"/>
          <w:bCs/>
          <w:color w:val="auto"/>
          <w:spacing w:val="0"/>
          <w:position w:val="0"/>
          <w:highlight w:val="none"/>
          <w:lang w:val="zh-CN"/>
        </w:rPr>
      </w:pPr>
    </w:p>
    <w:p w14:paraId="4CAC3DDB">
      <w:pPr>
        <w:jc w:val="left"/>
        <w:rPr>
          <w:rFonts w:hint="eastAsia" w:ascii="宋体" w:hAnsi="宋体" w:eastAsia="宋体" w:cs="宋体"/>
          <w:bCs/>
          <w:color w:val="auto"/>
          <w:spacing w:val="0"/>
          <w:position w:val="0"/>
          <w:highlight w:val="none"/>
          <w:lang w:val="zh-CN"/>
        </w:rPr>
      </w:pPr>
    </w:p>
    <w:p w14:paraId="300B3510">
      <w:pPr>
        <w:pStyle w:val="17"/>
        <w:jc w:val="left"/>
        <w:rPr>
          <w:rFonts w:hint="eastAsia" w:ascii="宋体" w:hAnsi="宋体" w:eastAsia="宋体" w:cs="宋体"/>
          <w:bCs/>
          <w:color w:val="auto"/>
          <w:spacing w:val="0"/>
          <w:position w:val="0"/>
          <w:highlight w:val="none"/>
          <w:lang w:val="zh-CN"/>
        </w:rPr>
      </w:pPr>
    </w:p>
    <w:p w14:paraId="5A2B6F08">
      <w:pPr>
        <w:jc w:val="left"/>
        <w:rPr>
          <w:rFonts w:hint="eastAsia" w:ascii="宋体" w:hAnsi="宋体" w:eastAsia="宋体" w:cs="宋体"/>
          <w:bCs/>
          <w:color w:val="auto"/>
          <w:spacing w:val="0"/>
          <w:position w:val="0"/>
          <w:highlight w:val="none"/>
          <w:lang w:val="zh-CN"/>
        </w:rPr>
      </w:pPr>
    </w:p>
    <w:p w14:paraId="695281BE">
      <w:pPr>
        <w:pStyle w:val="17"/>
        <w:jc w:val="left"/>
        <w:rPr>
          <w:rFonts w:hint="eastAsia" w:ascii="宋体" w:hAnsi="宋体" w:eastAsia="宋体" w:cs="宋体"/>
          <w:bCs/>
          <w:color w:val="auto"/>
          <w:spacing w:val="0"/>
          <w:position w:val="0"/>
          <w:highlight w:val="none"/>
          <w:lang w:val="zh-CN"/>
        </w:rPr>
      </w:pPr>
    </w:p>
    <w:p w14:paraId="6E680BAB">
      <w:pPr>
        <w:jc w:val="left"/>
        <w:rPr>
          <w:rFonts w:hint="eastAsia" w:ascii="宋体" w:hAnsi="宋体" w:eastAsia="宋体" w:cs="宋体"/>
          <w:color w:val="auto"/>
          <w:spacing w:val="0"/>
          <w:position w:val="0"/>
          <w:highlight w:val="none"/>
          <w:lang w:val="zh-CN"/>
        </w:rPr>
      </w:pPr>
    </w:p>
    <w:p w14:paraId="3E247F10">
      <w:pPr>
        <w:pStyle w:val="4"/>
        <w:keepNext/>
        <w:keepLines/>
        <w:pageBreakBefore w:val="0"/>
        <w:widowControl w:val="0"/>
        <w:kinsoku/>
        <w:wordWrap/>
        <w:overflowPunct/>
        <w:topLinePunct w:val="0"/>
        <w:autoSpaceDE/>
        <w:autoSpaceDN/>
        <w:bidi w:val="0"/>
        <w:adjustRightInd w:val="0"/>
        <w:snapToGrid/>
        <w:ind w:firstLine="0"/>
        <w:jc w:val="center"/>
        <w:textAlignment w:val="baseline"/>
        <w:rPr>
          <w:rFonts w:hint="eastAsia" w:ascii="宋体" w:hAnsi="宋体" w:eastAsia="宋体" w:cs="宋体"/>
          <w:color w:val="auto"/>
          <w:spacing w:val="0"/>
          <w:position w:val="0"/>
          <w:sz w:val="32"/>
          <w:szCs w:val="32"/>
          <w:highlight w:val="none"/>
        </w:rPr>
        <w:sectPr>
          <w:headerReference r:id="rId4" w:type="default"/>
          <w:footerReference r:id="rId5" w:type="default"/>
          <w:pgSz w:w="11907" w:h="16840"/>
          <w:pgMar w:top="1474" w:right="1814" w:bottom="1474" w:left="1814" w:header="851" w:footer="851" w:gutter="0"/>
          <w:cols w:space="720" w:num="1"/>
          <w:docGrid w:linePitch="462" w:charSpace="0"/>
        </w:sectPr>
      </w:pPr>
      <w:bookmarkStart w:id="1" w:name="_Toc27548"/>
    </w:p>
    <w:p w14:paraId="427E51C3">
      <w:pPr>
        <w:pStyle w:val="4"/>
        <w:bidi w:val="0"/>
        <w:jc w:val="center"/>
        <w:rPr>
          <w:rFonts w:hint="eastAsia"/>
          <w:color w:val="auto"/>
          <w:highlight w:val="none"/>
        </w:rPr>
      </w:pPr>
      <w:r>
        <w:rPr>
          <w:rFonts w:hint="eastAsia"/>
          <w:color w:val="auto"/>
          <w:highlight w:val="none"/>
        </w:rPr>
        <w:t>第一部分 招标公告</w:t>
      </w:r>
      <w:bookmarkEnd w:id="0"/>
      <w:bookmarkEnd w:id="1"/>
    </w:p>
    <w:tbl>
      <w:tblPr>
        <w:tblStyle w:val="36"/>
        <w:tblW w:w="905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9059"/>
      </w:tblGrid>
      <w:tr w14:paraId="1E8C2E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9059" w:type="dxa"/>
            <w:tcBorders>
              <w:top w:val="single" w:color="000000" w:sz="4" w:space="0"/>
              <w:left w:val="single" w:color="000000" w:sz="4" w:space="0"/>
              <w:bottom w:val="single" w:color="000000" w:sz="4" w:space="0"/>
              <w:right w:val="single" w:color="000000" w:sz="4" w:space="0"/>
            </w:tcBorders>
            <w:noWrap w:val="0"/>
            <w:vAlign w:val="top"/>
          </w:tcPr>
          <w:p w14:paraId="486AD0F8">
            <w:pPr>
              <w:pStyle w:val="100"/>
              <w:keepNext w:val="0"/>
              <w:keepLines w:val="0"/>
              <w:pageBreakBefore w:val="0"/>
              <w:widowControl/>
              <w:kinsoku/>
              <w:wordWrap/>
              <w:overflowPunct/>
              <w:topLinePunct w:val="0"/>
              <w:autoSpaceDE/>
              <w:autoSpaceDN/>
              <w:bidi w:val="0"/>
              <w:snapToGrid w:val="0"/>
              <w:spacing w:before="0" w:beforeAutospacing="0" w:after="0" w:afterAutospacing="0" w:line="440" w:lineRule="exact"/>
              <w:ind w:firstLine="480" w:firstLineChars="200"/>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项目概况</w:t>
            </w:r>
          </w:p>
          <w:p w14:paraId="3DDCC8C5">
            <w:pPr>
              <w:pStyle w:val="100"/>
              <w:keepNext w:val="0"/>
              <w:keepLines w:val="0"/>
              <w:pageBreakBefore w:val="0"/>
              <w:widowControl/>
              <w:kinsoku/>
              <w:wordWrap/>
              <w:overflowPunct/>
              <w:topLinePunct w:val="0"/>
              <w:autoSpaceDE/>
              <w:autoSpaceDN/>
              <w:bidi w:val="0"/>
              <w:snapToGrid w:val="0"/>
              <w:spacing w:before="0" w:beforeAutospacing="0" w:after="0" w:afterAutospacing="0" w:line="440" w:lineRule="exact"/>
              <w:ind w:firstLine="480" w:firstLineChars="200"/>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Fonts w:hint="eastAsia" w:ascii="宋体" w:hAnsi="宋体" w:eastAsia="宋体" w:cs="宋体"/>
                <w:b w:val="0"/>
                <w:bCs w:val="0"/>
                <w:color w:val="auto"/>
                <w:spacing w:val="0"/>
                <w:position w:val="0"/>
                <w:sz w:val="24"/>
                <w:szCs w:val="24"/>
                <w:highlight w:val="none"/>
                <w:u w:val="single"/>
                <w:lang w:eastAsia="zh-CN"/>
              </w:rPr>
              <w:t>乌鲁木齐市米东区纪委监委办公楼维修改造项目可研、设计、勘察服务采购项目</w:t>
            </w: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的潜在供应商应在</w:t>
            </w:r>
            <w:r>
              <w:rPr>
                <w:rStyle w:val="51"/>
                <w:rFonts w:hint="eastAsia" w:ascii="宋体" w:hAnsi="宋体" w:eastAsia="宋体" w:cs="宋体"/>
                <w:b w:val="0"/>
                <w:i w:val="0"/>
                <w:caps w:val="0"/>
                <w:color w:val="auto"/>
                <w:spacing w:val="0"/>
                <w:w w:val="100"/>
                <w:kern w:val="2"/>
                <w:position w:val="0"/>
                <w:sz w:val="24"/>
                <w:szCs w:val="24"/>
                <w:highlight w:val="none"/>
                <w:u w:val="single"/>
                <w:lang w:val="en-US" w:eastAsia="zh-CN" w:bidi="ar-SA"/>
              </w:rPr>
              <w:t>政采云线上平台</w:t>
            </w: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获取（下载）招标文件，并于</w:t>
            </w:r>
            <w:r>
              <w:rPr>
                <w:rStyle w:val="51"/>
                <w:rFonts w:hint="eastAsia" w:ascii="宋体" w:hAnsi="宋体" w:cs="宋体"/>
                <w:b w:val="0"/>
                <w:i w:val="0"/>
                <w:iCs w:val="0"/>
                <w:caps w:val="0"/>
                <w:color w:val="auto"/>
                <w:spacing w:val="0"/>
                <w:w w:val="100"/>
                <w:kern w:val="2"/>
                <w:position w:val="0"/>
                <w:sz w:val="24"/>
                <w:szCs w:val="24"/>
                <w:highlight w:val="none"/>
                <w:u w:val="single" w:color="auto"/>
                <w:lang w:val="en-US" w:eastAsia="zh-CN" w:bidi="ar-SA"/>
              </w:rPr>
              <w:t>2025年04月24日</w:t>
            </w:r>
            <w:r>
              <w:rPr>
                <w:rStyle w:val="51"/>
                <w:rFonts w:hint="eastAsia" w:ascii="宋体" w:hAnsi="宋体" w:eastAsia="宋体" w:cs="宋体"/>
                <w:b w:val="0"/>
                <w:i w:val="0"/>
                <w:caps w:val="0"/>
                <w:color w:val="auto"/>
                <w:spacing w:val="0"/>
                <w:w w:val="100"/>
                <w:kern w:val="2"/>
                <w:position w:val="0"/>
                <w:sz w:val="24"/>
                <w:szCs w:val="24"/>
                <w:highlight w:val="none"/>
                <w:u w:val="single" w:color="auto"/>
                <w:lang w:val="en-US" w:eastAsia="zh-CN" w:bidi="ar-SA"/>
              </w:rPr>
              <w:t>11</w:t>
            </w:r>
            <w:r>
              <w:rPr>
                <w:rStyle w:val="51"/>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t>：00</w:t>
            </w: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（北京时间）前递交（上传）投标文件。</w:t>
            </w:r>
          </w:p>
        </w:tc>
      </w:tr>
    </w:tbl>
    <w:p w14:paraId="0F8D7F3A">
      <w:pPr>
        <w:pStyle w:val="100"/>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39"/>
          <w:rFonts w:hint="eastAsia" w:ascii="宋体" w:hAnsi="宋体" w:eastAsia="宋体" w:cs="宋体"/>
          <w:b/>
          <w:bCs/>
          <w:i w:val="0"/>
          <w:caps w:val="0"/>
          <w:color w:val="auto"/>
          <w:spacing w:val="0"/>
          <w:w w:val="100"/>
          <w:kern w:val="2"/>
          <w:position w:val="0"/>
          <w:sz w:val="24"/>
          <w:szCs w:val="24"/>
          <w:highlight w:val="none"/>
          <w:lang w:val="en-US" w:eastAsia="zh-CN" w:bidi="ar-SA"/>
        </w:rPr>
        <w:t>一、项目基本情况</w:t>
      </w:r>
    </w:p>
    <w:p w14:paraId="2F42467A">
      <w:pPr>
        <w:pStyle w:val="32"/>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jc w:val="left"/>
        <w:textAlignment w:val="auto"/>
        <w:rPr>
          <w:rFonts w:hint="eastAsia" w:ascii="宋体" w:hAnsi="宋体" w:eastAsia="宋体" w:cs="宋体"/>
          <w:color w:val="auto"/>
          <w:spacing w:val="0"/>
          <w:position w:val="0"/>
          <w:highlight w:val="none"/>
        </w:rPr>
      </w:pPr>
      <w:r>
        <w:rPr>
          <w:rFonts w:hint="eastAsia" w:ascii="宋体" w:hAnsi="宋体" w:eastAsia="宋体" w:cs="宋体"/>
          <w:color w:val="auto"/>
          <w:spacing w:val="0"/>
          <w:position w:val="0"/>
          <w:highlight w:val="none"/>
        </w:rPr>
        <w:t>项目编号：HYZB-2025-（0403） </w:t>
      </w:r>
    </w:p>
    <w:p w14:paraId="19074258">
      <w:pPr>
        <w:pStyle w:val="32"/>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jc w:val="left"/>
        <w:textAlignment w:val="auto"/>
        <w:rPr>
          <w:rFonts w:hint="eastAsia" w:ascii="宋体" w:hAnsi="宋体" w:eastAsia="宋体" w:cs="宋体"/>
          <w:color w:val="auto"/>
          <w:spacing w:val="0"/>
          <w:position w:val="0"/>
          <w:highlight w:val="none"/>
        </w:rPr>
      </w:pPr>
      <w:r>
        <w:rPr>
          <w:rFonts w:hint="eastAsia" w:ascii="宋体" w:hAnsi="宋体" w:eastAsia="宋体" w:cs="宋体"/>
          <w:color w:val="auto"/>
          <w:spacing w:val="0"/>
          <w:position w:val="0"/>
          <w:highlight w:val="none"/>
        </w:rPr>
        <w:t>项目名称：</w:t>
      </w:r>
      <w:r>
        <w:rPr>
          <w:rFonts w:hint="eastAsia" w:ascii="宋体" w:hAnsi="宋体" w:eastAsia="宋体" w:cs="宋体"/>
          <w:color w:val="auto"/>
          <w:spacing w:val="0"/>
          <w:position w:val="0"/>
          <w:highlight w:val="none"/>
          <w:lang w:eastAsia="zh-CN"/>
        </w:rPr>
        <w:t>乌鲁木齐市米东区纪委监委办公楼维修改造项目可研、设计、勘察服务采购项目</w:t>
      </w:r>
      <w:r>
        <w:rPr>
          <w:rFonts w:hint="eastAsia" w:ascii="宋体" w:hAnsi="宋体" w:eastAsia="宋体" w:cs="宋体"/>
          <w:color w:val="auto"/>
          <w:spacing w:val="0"/>
          <w:position w:val="0"/>
          <w:highlight w:val="none"/>
        </w:rPr>
        <w:t> </w:t>
      </w:r>
    </w:p>
    <w:p w14:paraId="71C985A0">
      <w:pPr>
        <w:pStyle w:val="32"/>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jc w:val="left"/>
        <w:textAlignment w:val="auto"/>
        <w:rPr>
          <w:rFonts w:hint="eastAsia" w:ascii="宋体" w:hAnsi="宋体" w:eastAsia="宋体" w:cs="宋体"/>
          <w:color w:val="auto"/>
          <w:spacing w:val="0"/>
          <w:position w:val="0"/>
          <w:highlight w:val="none"/>
          <w:lang w:val="en-US" w:eastAsia="zh-CN"/>
        </w:rPr>
      </w:pPr>
      <w:r>
        <w:rPr>
          <w:rFonts w:hint="eastAsia" w:ascii="宋体" w:hAnsi="宋体" w:eastAsia="宋体" w:cs="宋体"/>
          <w:color w:val="auto"/>
          <w:spacing w:val="0"/>
          <w:position w:val="0"/>
          <w:highlight w:val="none"/>
        </w:rPr>
        <w:t>预算金额：</w:t>
      </w:r>
      <w:r>
        <w:rPr>
          <w:rFonts w:hint="eastAsia" w:ascii="宋体" w:hAnsi="宋体" w:eastAsia="宋体" w:cs="宋体"/>
          <w:color w:val="auto"/>
          <w:spacing w:val="0"/>
          <w:position w:val="0"/>
          <w:highlight w:val="none"/>
          <w:lang w:eastAsia="zh-CN"/>
        </w:rPr>
        <w:t xml:space="preserve">342800.00元 </w:t>
      </w:r>
    </w:p>
    <w:p w14:paraId="68D45763">
      <w:pPr>
        <w:pStyle w:val="32"/>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jc w:val="left"/>
        <w:textAlignment w:val="auto"/>
        <w:rPr>
          <w:rFonts w:hint="eastAsia" w:ascii="宋体" w:hAnsi="宋体" w:eastAsia="宋体" w:cs="宋体"/>
          <w:color w:val="auto"/>
          <w:spacing w:val="0"/>
          <w:position w:val="0"/>
          <w:highlight w:val="none"/>
        </w:rPr>
      </w:pPr>
      <w:r>
        <w:rPr>
          <w:rFonts w:hint="eastAsia" w:ascii="宋体" w:hAnsi="宋体" w:eastAsia="宋体" w:cs="宋体"/>
          <w:color w:val="auto"/>
          <w:spacing w:val="0"/>
          <w:position w:val="0"/>
          <w:highlight w:val="none"/>
        </w:rPr>
        <w:t xml:space="preserve">采购需求：  </w:t>
      </w:r>
    </w:p>
    <w:p w14:paraId="371D494F">
      <w:pPr>
        <w:pStyle w:val="32"/>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left="479" w:leftChars="228" w:firstLine="0" w:firstLineChars="0"/>
        <w:jc w:val="left"/>
        <w:textAlignment w:val="auto"/>
        <w:rPr>
          <w:rFonts w:hint="eastAsia" w:ascii="宋体" w:hAnsi="宋体" w:eastAsia="宋体" w:cs="宋体"/>
          <w:color w:val="auto"/>
          <w:spacing w:val="0"/>
          <w:position w:val="0"/>
          <w:highlight w:val="none"/>
        </w:rPr>
      </w:pPr>
    </w:p>
    <w:p w14:paraId="0C673D51">
      <w:pPr>
        <w:pStyle w:val="32"/>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left="479" w:leftChars="228" w:firstLine="0" w:firstLineChars="0"/>
        <w:jc w:val="left"/>
        <w:textAlignment w:val="auto"/>
        <w:rPr>
          <w:rFonts w:hint="eastAsia" w:ascii="宋体" w:hAnsi="宋体" w:eastAsia="宋体" w:cs="宋体"/>
          <w:color w:val="auto"/>
          <w:spacing w:val="0"/>
          <w:position w:val="0"/>
          <w:highlight w:val="none"/>
          <w:lang w:val="en-US" w:eastAsia="zh-CN"/>
        </w:rPr>
      </w:pPr>
      <w:r>
        <w:rPr>
          <w:rFonts w:hint="eastAsia" w:ascii="宋体" w:hAnsi="宋体" w:eastAsia="宋体" w:cs="宋体"/>
          <w:color w:val="auto"/>
          <w:spacing w:val="0"/>
          <w:position w:val="0"/>
          <w:highlight w:val="none"/>
        </w:rPr>
        <w:t>标项</w:t>
      </w:r>
      <w:r>
        <w:rPr>
          <w:rFonts w:hint="eastAsia" w:ascii="宋体" w:hAnsi="宋体" w:eastAsia="宋体" w:cs="宋体"/>
          <w:color w:val="auto"/>
          <w:spacing w:val="0"/>
          <w:position w:val="0"/>
          <w:highlight w:val="none"/>
          <w:lang w:val="en-US" w:eastAsia="zh-CN"/>
        </w:rPr>
        <w:t>一</w:t>
      </w:r>
    </w:p>
    <w:p w14:paraId="4AE1016A">
      <w:pPr>
        <w:pStyle w:val="32"/>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firstLine="480" w:firstLineChars="200"/>
        <w:jc w:val="left"/>
        <w:textAlignment w:val="auto"/>
        <w:rPr>
          <w:rFonts w:hint="eastAsia" w:ascii="宋体" w:hAnsi="宋体" w:eastAsia="宋体" w:cs="宋体"/>
          <w:color w:val="auto"/>
          <w:spacing w:val="0"/>
          <w:position w:val="0"/>
          <w:highlight w:val="none"/>
          <w:lang w:eastAsia="zh-CN"/>
        </w:rPr>
      </w:pPr>
      <w:r>
        <w:rPr>
          <w:rFonts w:hint="eastAsia" w:ascii="宋体" w:hAnsi="宋体" w:eastAsia="宋体" w:cs="宋体"/>
          <w:color w:val="auto"/>
          <w:spacing w:val="0"/>
          <w:position w:val="0"/>
          <w:highlight w:val="none"/>
        </w:rPr>
        <w:t>标项名称</w:t>
      </w:r>
      <w:r>
        <w:rPr>
          <w:rFonts w:hint="eastAsia" w:ascii="宋体" w:hAnsi="宋体" w:eastAsia="宋体" w:cs="宋体"/>
          <w:color w:val="auto"/>
          <w:spacing w:val="0"/>
          <w:position w:val="0"/>
          <w:highlight w:val="none"/>
          <w:lang w:eastAsia="zh-CN"/>
        </w:rPr>
        <w:t>：乌鲁木齐市米东区纪委监委办公楼维修改造项目可研、设计、勘察服务采购项目</w:t>
      </w:r>
    </w:p>
    <w:p w14:paraId="66E1FB5B">
      <w:pPr>
        <w:pStyle w:val="32"/>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firstLine="480" w:firstLineChars="200"/>
        <w:jc w:val="left"/>
        <w:textAlignment w:val="auto"/>
        <w:rPr>
          <w:rFonts w:hint="eastAsia" w:ascii="宋体" w:hAnsi="宋体" w:eastAsia="宋体" w:cs="宋体"/>
          <w:color w:val="auto"/>
          <w:spacing w:val="0"/>
          <w:position w:val="0"/>
          <w:highlight w:val="none"/>
          <w:lang w:val="en-US" w:eastAsia="zh-CN"/>
        </w:rPr>
      </w:pPr>
      <w:r>
        <w:rPr>
          <w:rFonts w:hint="eastAsia" w:ascii="宋体" w:hAnsi="宋体" w:eastAsia="宋体" w:cs="宋体"/>
          <w:color w:val="auto"/>
          <w:spacing w:val="0"/>
          <w:position w:val="0"/>
          <w:highlight w:val="none"/>
        </w:rPr>
        <w:t>数量</w:t>
      </w:r>
      <w:r>
        <w:rPr>
          <w:rFonts w:hint="eastAsia" w:ascii="宋体" w:hAnsi="宋体" w:eastAsia="宋体" w:cs="宋体"/>
          <w:color w:val="auto"/>
          <w:spacing w:val="0"/>
          <w:position w:val="0"/>
          <w:highlight w:val="none"/>
          <w:lang w:eastAsia="zh-CN"/>
        </w:rPr>
        <w:t>：</w:t>
      </w:r>
      <w:r>
        <w:rPr>
          <w:rFonts w:hint="eastAsia" w:ascii="宋体" w:hAnsi="宋体" w:eastAsia="宋体" w:cs="宋体"/>
          <w:color w:val="auto"/>
          <w:spacing w:val="0"/>
          <w:position w:val="0"/>
          <w:highlight w:val="none"/>
          <w:lang w:val="en-US" w:eastAsia="zh-CN"/>
        </w:rPr>
        <w:t>1项</w:t>
      </w:r>
    </w:p>
    <w:p w14:paraId="10EA9B8D">
      <w:pPr>
        <w:pStyle w:val="32"/>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firstLine="480" w:firstLineChars="200"/>
        <w:jc w:val="left"/>
        <w:textAlignment w:val="auto"/>
        <w:rPr>
          <w:rFonts w:hint="eastAsia" w:ascii="宋体" w:hAnsi="宋体" w:eastAsia="宋体" w:cs="宋体"/>
          <w:color w:val="auto"/>
          <w:spacing w:val="0"/>
          <w:position w:val="0"/>
          <w:highlight w:val="none"/>
          <w:lang w:eastAsia="zh-CN"/>
        </w:rPr>
      </w:pPr>
      <w:r>
        <w:rPr>
          <w:rFonts w:hint="eastAsia" w:ascii="宋体" w:hAnsi="宋体" w:eastAsia="宋体" w:cs="宋体"/>
          <w:color w:val="auto"/>
          <w:spacing w:val="0"/>
          <w:position w:val="0"/>
          <w:highlight w:val="none"/>
        </w:rPr>
        <w:t>预算金额（元）</w:t>
      </w:r>
      <w:r>
        <w:rPr>
          <w:rFonts w:hint="eastAsia" w:ascii="宋体" w:hAnsi="宋体" w:eastAsia="宋体" w:cs="宋体"/>
          <w:color w:val="auto"/>
          <w:spacing w:val="0"/>
          <w:position w:val="0"/>
          <w:highlight w:val="none"/>
          <w:lang w:eastAsia="zh-CN"/>
        </w:rPr>
        <w:t xml:space="preserve">：342800.00元 </w:t>
      </w:r>
    </w:p>
    <w:p w14:paraId="20EAF1EB">
      <w:pPr>
        <w:pStyle w:val="32"/>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firstLine="480" w:firstLineChars="200"/>
        <w:jc w:val="left"/>
        <w:textAlignment w:val="auto"/>
        <w:rPr>
          <w:rFonts w:hint="eastAsia" w:ascii="宋体" w:hAnsi="宋体" w:eastAsia="宋体" w:cs="宋体"/>
          <w:color w:val="auto"/>
          <w:spacing w:val="0"/>
          <w:position w:val="0"/>
          <w:highlight w:val="none"/>
          <w:lang w:eastAsia="zh-CN"/>
        </w:rPr>
      </w:pPr>
      <w:r>
        <w:rPr>
          <w:rFonts w:hint="eastAsia" w:ascii="宋体" w:hAnsi="宋体" w:eastAsia="宋体" w:cs="宋体"/>
          <w:color w:val="auto"/>
          <w:spacing w:val="0"/>
          <w:position w:val="0"/>
          <w:highlight w:val="none"/>
        </w:rPr>
        <w:t>简要规格描述或项目基本概况介绍、用途：乌鲁木齐市米东区纪委监委办公楼维修改造项目</w:t>
      </w:r>
      <w:r>
        <w:rPr>
          <w:rFonts w:hint="eastAsia" w:ascii="宋体" w:hAnsi="宋体" w:eastAsia="宋体" w:cs="宋体"/>
          <w:color w:val="auto"/>
          <w:spacing w:val="0"/>
          <w:position w:val="0"/>
          <w:highlight w:val="none"/>
          <w:lang w:val="en-US" w:eastAsia="zh-CN"/>
        </w:rPr>
        <w:t>可行性研究报告</w:t>
      </w:r>
      <w:r>
        <w:rPr>
          <w:rFonts w:hint="eastAsia" w:ascii="宋体" w:hAnsi="宋体" w:eastAsia="宋体" w:cs="宋体"/>
          <w:color w:val="auto"/>
          <w:spacing w:val="0"/>
          <w:position w:val="0"/>
          <w:highlight w:val="none"/>
        </w:rPr>
        <w:t>、设计</w:t>
      </w:r>
      <w:r>
        <w:rPr>
          <w:rFonts w:hint="eastAsia" w:ascii="宋体" w:hAnsi="宋体" w:eastAsia="宋体" w:cs="宋体"/>
          <w:color w:val="auto"/>
          <w:spacing w:val="0"/>
          <w:position w:val="0"/>
          <w:highlight w:val="none"/>
          <w:lang w:eastAsia="zh-CN"/>
        </w:rPr>
        <w:t>（</w:t>
      </w:r>
      <w:r>
        <w:rPr>
          <w:rFonts w:hint="eastAsia" w:ascii="宋体" w:hAnsi="宋体" w:eastAsia="宋体" w:cs="宋体"/>
          <w:color w:val="auto"/>
          <w:spacing w:val="0"/>
          <w:position w:val="0"/>
          <w:highlight w:val="none"/>
          <w:lang w:val="en-US" w:eastAsia="zh-CN"/>
        </w:rPr>
        <w:t>包含方案设计、初步设计、施工图设计</w:t>
      </w:r>
      <w:r>
        <w:rPr>
          <w:rFonts w:hint="eastAsia" w:ascii="宋体" w:hAnsi="宋体" w:eastAsia="宋体" w:cs="宋体"/>
          <w:color w:val="auto"/>
          <w:spacing w:val="0"/>
          <w:position w:val="0"/>
          <w:highlight w:val="none"/>
          <w:lang w:eastAsia="zh-CN"/>
        </w:rPr>
        <w:t>）</w:t>
      </w:r>
      <w:r>
        <w:rPr>
          <w:rFonts w:hint="eastAsia" w:ascii="宋体" w:hAnsi="宋体" w:eastAsia="宋体" w:cs="宋体"/>
          <w:color w:val="auto"/>
          <w:spacing w:val="0"/>
          <w:position w:val="0"/>
          <w:highlight w:val="none"/>
        </w:rPr>
        <w:t>、勘察服务采购项目</w:t>
      </w:r>
      <w:r>
        <w:rPr>
          <w:rFonts w:hint="eastAsia" w:ascii="宋体" w:hAnsi="宋体" w:eastAsia="宋体" w:cs="宋体"/>
          <w:color w:val="auto"/>
          <w:spacing w:val="0"/>
          <w:position w:val="0"/>
          <w:highlight w:val="none"/>
          <w:lang w:eastAsia="zh-CN"/>
        </w:rPr>
        <w:t>，</w:t>
      </w:r>
      <w:r>
        <w:rPr>
          <w:rFonts w:hint="eastAsia" w:ascii="宋体" w:hAnsi="宋体" w:eastAsia="宋体" w:cs="宋体"/>
          <w:color w:val="auto"/>
          <w:spacing w:val="0"/>
          <w:position w:val="0"/>
          <w:highlight w:val="none"/>
        </w:rPr>
        <w:t>具体参数要求详见招标文件</w:t>
      </w:r>
      <w:r>
        <w:rPr>
          <w:rFonts w:hint="eastAsia" w:ascii="宋体" w:hAnsi="宋体" w:eastAsia="宋体" w:cs="宋体"/>
          <w:color w:val="auto"/>
          <w:spacing w:val="0"/>
          <w:position w:val="0"/>
          <w:highlight w:val="none"/>
          <w:lang w:eastAsia="zh-CN"/>
        </w:rPr>
        <w:t>。</w:t>
      </w:r>
    </w:p>
    <w:p w14:paraId="303CBCED">
      <w:pPr>
        <w:pStyle w:val="32"/>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firstLine="480" w:firstLineChars="200"/>
        <w:jc w:val="left"/>
        <w:textAlignment w:val="auto"/>
        <w:rPr>
          <w:rFonts w:hint="eastAsia" w:ascii="宋体" w:hAnsi="宋体" w:eastAsia="宋体" w:cs="宋体"/>
          <w:color w:val="auto"/>
          <w:spacing w:val="0"/>
          <w:position w:val="0"/>
          <w:highlight w:val="none"/>
        </w:rPr>
      </w:pPr>
      <w:r>
        <w:rPr>
          <w:rFonts w:hint="eastAsia" w:ascii="宋体" w:hAnsi="宋体" w:eastAsia="宋体" w:cs="宋体"/>
          <w:color w:val="auto"/>
          <w:spacing w:val="0"/>
          <w:position w:val="0"/>
          <w:highlight w:val="none"/>
        </w:rPr>
        <w:t>备注：</w:t>
      </w:r>
    </w:p>
    <w:p w14:paraId="25B0EAB3">
      <w:pPr>
        <w:pStyle w:val="101"/>
        <w:ind w:left="0" w:leftChars="0" w:firstLine="0" w:firstLineChars="0"/>
        <w:jc w:val="left"/>
        <w:rPr>
          <w:rFonts w:hint="eastAsia" w:ascii="宋体" w:hAnsi="宋体" w:eastAsia="宋体" w:cs="宋体"/>
          <w:color w:val="auto"/>
          <w:spacing w:val="0"/>
          <w:position w:val="0"/>
          <w:highlight w:val="none"/>
        </w:rPr>
      </w:pPr>
    </w:p>
    <w:p w14:paraId="4587461D">
      <w:pPr>
        <w:pStyle w:val="32"/>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jc w:val="left"/>
        <w:textAlignment w:val="auto"/>
        <w:rPr>
          <w:rFonts w:hint="eastAsia" w:ascii="宋体" w:hAnsi="宋体" w:eastAsia="宋体" w:cs="宋体"/>
          <w:color w:val="auto"/>
          <w:spacing w:val="0"/>
          <w:position w:val="0"/>
          <w:highlight w:val="none"/>
          <w:lang w:val="en-US" w:eastAsia="zh-CN"/>
        </w:rPr>
      </w:pPr>
      <w:r>
        <w:rPr>
          <w:rFonts w:hint="eastAsia" w:ascii="宋体" w:hAnsi="宋体" w:eastAsia="宋体" w:cs="宋体"/>
          <w:color w:val="auto"/>
          <w:spacing w:val="0"/>
          <w:position w:val="0"/>
          <w:highlight w:val="none"/>
        </w:rPr>
        <w:t>合同履行期限：</w:t>
      </w:r>
      <w:r>
        <w:rPr>
          <w:rFonts w:hint="eastAsia" w:ascii="宋体" w:hAnsi="宋体" w:eastAsia="宋体" w:cs="宋体"/>
          <w:color w:val="auto"/>
          <w:spacing w:val="0"/>
          <w:position w:val="0"/>
          <w:sz w:val="24"/>
          <w:szCs w:val="24"/>
          <w:highlight w:val="none"/>
          <w:lang w:val="en-US" w:eastAsia="zh-CN"/>
        </w:rPr>
        <w:t>按合同约定执行</w:t>
      </w:r>
    </w:p>
    <w:p w14:paraId="5719FFD0">
      <w:pPr>
        <w:pStyle w:val="32"/>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jc w:val="left"/>
        <w:textAlignment w:val="auto"/>
        <w:rPr>
          <w:rFonts w:hint="eastAsia" w:ascii="宋体" w:hAnsi="宋体" w:eastAsia="宋体" w:cs="宋体"/>
          <w:color w:val="auto"/>
          <w:spacing w:val="0"/>
          <w:position w:val="0"/>
          <w:highlight w:val="none"/>
        </w:rPr>
      </w:pPr>
      <w:r>
        <w:rPr>
          <w:rFonts w:hint="eastAsia" w:ascii="宋体" w:hAnsi="宋体" w:eastAsia="宋体" w:cs="宋体"/>
          <w:color w:val="auto"/>
          <w:spacing w:val="0"/>
          <w:position w:val="0"/>
          <w:highlight w:val="none"/>
        </w:rPr>
        <w:t>本项目（</w:t>
      </w:r>
      <w:r>
        <w:rPr>
          <w:rFonts w:hint="eastAsia" w:ascii="宋体" w:hAnsi="宋体" w:eastAsia="宋体" w:cs="宋体"/>
          <w:color w:val="auto"/>
          <w:spacing w:val="0"/>
          <w:position w:val="0"/>
          <w:highlight w:val="none"/>
          <w:lang w:val="en-US" w:eastAsia="zh-CN"/>
        </w:rPr>
        <w:t>是</w:t>
      </w:r>
      <w:r>
        <w:rPr>
          <w:rFonts w:hint="eastAsia" w:ascii="宋体" w:hAnsi="宋体" w:eastAsia="宋体" w:cs="宋体"/>
          <w:color w:val="auto"/>
          <w:spacing w:val="0"/>
          <w:position w:val="0"/>
          <w:highlight w:val="none"/>
        </w:rPr>
        <w:t>）接受联合体投标。</w:t>
      </w:r>
    </w:p>
    <w:p w14:paraId="2131E78F">
      <w:pPr>
        <w:pStyle w:val="32"/>
        <w:keepNext w:val="0"/>
        <w:keepLines w:val="0"/>
        <w:pageBreakBefore w:val="0"/>
        <w:widowControl/>
        <w:numPr>
          <w:ilvl w:val="0"/>
          <w:numId w:val="2"/>
        </w:numPr>
        <w:kinsoku/>
        <w:wordWrap/>
        <w:overflowPunct/>
        <w:topLinePunct w:val="0"/>
        <w:autoSpaceDE/>
        <w:autoSpaceDN/>
        <w:bidi w:val="0"/>
        <w:adjustRightInd w:val="0"/>
        <w:snapToGrid w:val="0"/>
        <w:spacing w:before="0" w:beforeAutospacing="0" w:after="0" w:afterAutospacing="0" w:line="440" w:lineRule="exact"/>
        <w:ind w:firstLine="482" w:firstLineChars="200"/>
        <w:jc w:val="left"/>
        <w:textAlignment w:val="auto"/>
        <w:rPr>
          <w:rStyle w:val="39"/>
          <w:rFonts w:hint="eastAsia" w:ascii="宋体" w:hAnsi="宋体" w:eastAsia="宋体" w:cs="宋体"/>
          <w:b/>
          <w:bCs/>
          <w:i w:val="0"/>
          <w:caps w:val="0"/>
          <w:color w:val="auto"/>
          <w:spacing w:val="0"/>
          <w:w w:val="100"/>
          <w:kern w:val="2"/>
          <w:position w:val="0"/>
          <w:sz w:val="24"/>
          <w:szCs w:val="24"/>
          <w:highlight w:val="none"/>
          <w:lang w:val="en-US" w:eastAsia="zh-CN" w:bidi="ar-SA"/>
        </w:rPr>
      </w:pPr>
      <w:r>
        <w:rPr>
          <w:rStyle w:val="39"/>
          <w:rFonts w:hint="eastAsia" w:ascii="宋体" w:hAnsi="宋体" w:eastAsia="宋体" w:cs="宋体"/>
          <w:b/>
          <w:bCs/>
          <w:i w:val="0"/>
          <w:caps w:val="0"/>
          <w:color w:val="auto"/>
          <w:spacing w:val="0"/>
          <w:w w:val="100"/>
          <w:kern w:val="2"/>
          <w:position w:val="0"/>
          <w:sz w:val="24"/>
          <w:szCs w:val="24"/>
          <w:highlight w:val="none"/>
          <w:lang w:val="en-US" w:eastAsia="zh-CN" w:bidi="ar-SA"/>
        </w:rPr>
        <w:t>申请人的资格要求：</w:t>
      </w:r>
    </w:p>
    <w:p w14:paraId="14742508">
      <w:pPr>
        <w:pStyle w:val="32"/>
        <w:keepNext w:val="0"/>
        <w:keepLines w:val="0"/>
        <w:pageBreakBefore w:val="0"/>
        <w:widowControl/>
        <w:numPr>
          <w:ilvl w:val="0"/>
          <w:numId w:val="0"/>
        </w:numPr>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1.满足《中华人民共和国政府采购法》第二十二条规定；</w:t>
      </w:r>
    </w:p>
    <w:p w14:paraId="66895AAD">
      <w:pPr>
        <w:pStyle w:val="32"/>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2.落实政府采购政策需满足的资格要求：</w:t>
      </w:r>
      <w:r>
        <w:rPr>
          <w:rFonts w:hint="eastAsia" w:ascii="宋体" w:hAnsi="宋体" w:eastAsia="宋体" w:cs="宋体"/>
          <w:color w:val="auto"/>
          <w:spacing w:val="0"/>
          <w:position w:val="0"/>
          <w:sz w:val="24"/>
          <w:szCs w:val="24"/>
          <w:highlight w:val="none"/>
          <w:lang w:eastAsia="zh-CN"/>
        </w:rPr>
        <w:t>本项目专门面向中小企业</w:t>
      </w:r>
      <w:r>
        <w:rPr>
          <w:rFonts w:hint="eastAsia" w:ascii="宋体" w:hAnsi="宋体" w:eastAsia="宋体" w:cs="宋体"/>
          <w:color w:val="auto"/>
          <w:spacing w:val="0"/>
          <w:position w:val="0"/>
          <w:sz w:val="24"/>
          <w:szCs w:val="24"/>
          <w:highlight w:val="none"/>
        </w:rPr>
        <w:t xml:space="preserve"> </w:t>
      </w:r>
      <w:r>
        <w:rPr>
          <w:rFonts w:hint="eastAsia" w:ascii="宋体" w:hAnsi="宋体" w:eastAsia="宋体" w:cs="宋体"/>
          <w:color w:val="auto"/>
          <w:spacing w:val="0"/>
          <w:position w:val="0"/>
          <w:highlight w:val="none"/>
        </w:rPr>
        <w:t> </w:t>
      </w:r>
      <w:r>
        <w:rPr>
          <w:rFonts w:hint="eastAsia" w:ascii="宋体" w:hAnsi="宋体" w:eastAsia="宋体" w:cs="宋体"/>
          <w:color w:val="auto"/>
          <w:spacing w:val="0"/>
          <w:position w:val="0"/>
          <w:sz w:val="24"/>
          <w:szCs w:val="24"/>
          <w:highlight w:val="none"/>
        </w:rPr>
        <w:t xml:space="preserve"> </w:t>
      </w:r>
    </w:p>
    <w:p w14:paraId="5E6713A9">
      <w:pPr>
        <w:pStyle w:val="100"/>
        <w:keepNext w:val="0"/>
        <w:keepLines w:val="0"/>
        <w:pageBreakBefore w:val="0"/>
        <w:widowControl/>
        <w:kinsoku/>
        <w:wordWrap/>
        <w:overflowPunct/>
        <w:topLinePunct w:val="0"/>
        <w:autoSpaceDE/>
        <w:autoSpaceDN/>
        <w:bidi w:val="0"/>
        <w:snapToGrid w:val="0"/>
        <w:spacing w:before="0" w:beforeAutospacing="0" w:after="0" w:afterAutospacing="0" w:line="440" w:lineRule="exact"/>
        <w:ind w:right="0" w:firstLine="480" w:firstLineChars="200"/>
        <w:jc w:val="both"/>
        <w:textAlignment w:val="baseline"/>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3.本项目的特定资格要求：</w:t>
      </w:r>
    </w:p>
    <w:p w14:paraId="22E959C4">
      <w:pPr>
        <w:pStyle w:val="100"/>
        <w:keepNext w:val="0"/>
        <w:keepLines w:val="0"/>
        <w:pageBreakBefore w:val="0"/>
        <w:widowControl/>
        <w:kinsoku/>
        <w:wordWrap/>
        <w:overflowPunct/>
        <w:topLinePunct w:val="0"/>
        <w:autoSpaceDE/>
        <w:autoSpaceDN/>
        <w:bidi w:val="0"/>
        <w:snapToGrid w:val="0"/>
        <w:spacing w:before="0" w:beforeAutospacing="0" w:after="0" w:afterAutospacing="0" w:line="440" w:lineRule="exact"/>
        <w:ind w:right="0" w:firstLine="480" w:firstLineChars="200"/>
        <w:jc w:val="both"/>
        <w:textAlignment w:val="baseline"/>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①供应商须具备有效的</w:t>
      </w:r>
      <w:r>
        <w:rPr>
          <w:rFonts w:hint="eastAsia" w:ascii="宋体" w:hAnsi="宋体" w:eastAsia="宋体" w:cs="宋体"/>
          <w:color w:val="auto"/>
          <w:spacing w:val="0"/>
          <w:position w:val="0"/>
          <w:sz w:val="24"/>
          <w:szCs w:val="24"/>
          <w:highlight w:val="none"/>
          <w:lang w:val="en-US" w:eastAsia="zh-CN"/>
        </w:rPr>
        <w:t>工程设计</w:t>
      </w:r>
      <w:r>
        <w:rPr>
          <w:rFonts w:hint="eastAsia" w:ascii="宋体" w:hAnsi="宋体" w:eastAsia="宋体" w:cs="宋体"/>
          <w:color w:val="auto"/>
          <w:spacing w:val="0"/>
          <w:position w:val="0"/>
          <w:sz w:val="24"/>
          <w:szCs w:val="24"/>
          <w:highlight w:val="none"/>
        </w:rPr>
        <w:t>资质证书</w:t>
      </w:r>
      <w:r>
        <w:rPr>
          <w:rFonts w:hint="eastAsia" w:ascii="宋体" w:hAnsi="宋体" w:eastAsia="宋体" w:cs="宋体"/>
          <w:color w:val="auto"/>
          <w:spacing w:val="0"/>
          <w:position w:val="0"/>
          <w:sz w:val="24"/>
          <w:szCs w:val="24"/>
          <w:highlight w:val="none"/>
          <w:lang w:eastAsia="zh-CN"/>
        </w:rPr>
        <w:t>（</w:t>
      </w:r>
      <w:r>
        <w:rPr>
          <w:rFonts w:hint="eastAsia" w:ascii="宋体" w:hAnsi="宋体" w:eastAsia="宋体" w:cs="宋体"/>
          <w:color w:val="auto"/>
          <w:spacing w:val="0"/>
          <w:position w:val="0"/>
          <w:sz w:val="24"/>
          <w:szCs w:val="24"/>
          <w:highlight w:val="none"/>
        </w:rPr>
        <w:t>满足其中一条要求即可）：</w:t>
      </w:r>
    </w:p>
    <w:p w14:paraId="384599B1">
      <w:pPr>
        <w:pStyle w:val="100"/>
        <w:keepNext w:val="0"/>
        <w:keepLines w:val="0"/>
        <w:pageBreakBefore w:val="0"/>
        <w:widowControl/>
        <w:kinsoku/>
        <w:wordWrap/>
        <w:overflowPunct/>
        <w:topLinePunct w:val="0"/>
        <w:autoSpaceDE/>
        <w:autoSpaceDN/>
        <w:bidi w:val="0"/>
        <w:snapToGrid w:val="0"/>
        <w:spacing w:before="0" w:beforeAutospacing="0" w:after="0" w:afterAutospacing="0" w:line="440" w:lineRule="exact"/>
        <w:ind w:right="0" w:firstLine="480" w:firstLineChars="200"/>
        <w:jc w:val="both"/>
        <w:textAlignment w:val="baseline"/>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要求1：综合资质（综合资质）；</w:t>
      </w:r>
    </w:p>
    <w:p w14:paraId="284EEB48">
      <w:pPr>
        <w:pStyle w:val="100"/>
        <w:keepNext w:val="0"/>
        <w:keepLines w:val="0"/>
        <w:pageBreakBefore w:val="0"/>
        <w:widowControl/>
        <w:kinsoku/>
        <w:wordWrap/>
        <w:overflowPunct/>
        <w:topLinePunct w:val="0"/>
        <w:autoSpaceDE/>
        <w:autoSpaceDN/>
        <w:bidi w:val="0"/>
        <w:snapToGrid w:val="0"/>
        <w:spacing w:before="0" w:beforeAutospacing="0" w:after="0" w:afterAutospacing="0" w:line="440" w:lineRule="exact"/>
        <w:ind w:right="0" w:firstLine="480" w:firstLineChars="200"/>
        <w:jc w:val="both"/>
        <w:textAlignment w:val="baseline"/>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要求2：建筑行业</w:t>
      </w:r>
      <w:r>
        <w:rPr>
          <w:rFonts w:hint="eastAsia" w:ascii="宋体" w:hAnsi="宋体" w:eastAsia="宋体" w:cs="宋体"/>
          <w:color w:val="auto"/>
          <w:spacing w:val="0"/>
          <w:position w:val="0"/>
          <w:sz w:val="24"/>
          <w:szCs w:val="24"/>
          <w:highlight w:val="none"/>
          <w:lang w:val="en-US" w:eastAsia="zh-CN"/>
        </w:rPr>
        <w:t>乙</w:t>
      </w:r>
      <w:r>
        <w:rPr>
          <w:rFonts w:hint="eastAsia" w:ascii="宋体" w:hAnsi="宋体" w:eastAsia="宋体" w:cs="宋体"/>
          <w:color w:val="auto"/>
          <w:spacing w:val="0"/>
          <w:position w:val="0"/>
          <w:sz w:val="24"/>
          <w:szCs w:val="24"/>
          <w:highlight w:val="none"/>
        </w:rPr>
        <w:t>级及以上（行业资质）；</w:t>
      </w:r>
    </w:p>
    <w:p w14:paraId="76AA5F13">
      <w:pPr>
        <w:pStyle w:val="100"/>
        <w:keepNext w:val="0"/>
        <w:keepLines w:val="0"/>
        <w:pageBreakBefore w:val="0"/>
        <w:widowControl/>
        <w:kinsoku/>
        <w:wordWrap/>
        <w:overflowPunct/>
        <w:topLinePunct w:val="0"/>
        <w:autoSpaceDE/>
        <w:autoSpaceDN/>
        <w:bidi w:val="0"/>
        <w:snapToGrid w:val="0"/>
        <w:spacing w:before="0" w:beforeAutospacing="0" w:after="0" w:afterAutospacing="0" w:line="440" w:lineRule="exact"/>
        <w:ind w:right="0" w:firstLine="480" w:firstLineChars="200"/>
        <w:jc w:val="both"/>
        <w:textAlignment w:val="baseline"/>
        <w:rPr>
          <w:rStyle w:val="39"/>
          <w:rFonts w:hint="eastAsia" w:ascii="宋体" w:hAnsi="宋体" w:eastAsia="宋体" w:cs="宋体"/>
          <w:b w:val="0"/>
          <w:bCs w:val="0"/>
          <w:i w:val="0"/>
          <w:caps w:val="0"/>
          <w:color w:val="auto"/>
          <w:spacing w:val="0"/>
          <w:w w:val="100"/>
          <w:kern w:val="2"/>
          <w:position w:val="0"/>
          <w:sz w:val="24"/>
          <w:szCs w:val="24"/>
          <w:highlight w:val="none"/>
          <w:lang w:val="en-US" w:eastAsia="zh-CN" w:bidi="ar-SA"/>
        </w:rPr>
      </w:pPr>
      <w:r>
        <w:rPr>
          <w:rFonts w:hint="eastAsia" w:ascii="宋体" w:hAnsi="宋体" w:eastAsia="宋体" w:cs="宋体"/>
          <w:color w:val="auto"/>
          <w:spacing w:val="0"/>
          <w:position w:val="0"/>
          <w:sz w:val="24"/>
          <w:szCs w:val="24"/>
          <w:highlight w:val="none"/>
        </w:rPr>
        <w:t>要求3：建筑行业建筑工程专业</w:t>
      </w:r>
      <w:r>
        <w:rPr>
          <w:rFonts w:hint="eastAsia" w:ascii="宋体" w:hAnsi="宋体" w:eastAsia="宋体" w:cs="宋体"/>
          <w:color w:val="auto"/>
          <w:spacing w:val="0"/>
          <w:position w:val="0"/>
          <w:sz w:val="24"/>
          <w:szCs w:val="24"/>
          <w:highlight w:val="none"/>
          <w:lang w:val="en-US" w:eastAsia="zh-CN"/>
        </w:rPr>
        <w:t>乙</w:t>
      </w:r>
      <w:r>
        <w:rPr>
          <w:rFonts w:hint="eastAsia" w:ascii="宋体" w:hAnsi="宋体" w:eastAsia="宋体" w:cs="宋体"/>
          <w:color w:val="auto"/>
          <w:spacing w:val="0"/>
          <w:position w:val="0"/>
          <w:sz w:val="24"/>
          <w:szCs w:val="24"/>
          <w:highlight w:val="none"/>
        </w:rPr>
        <w:t>级及以上（专业资质）；</w:t>
      </w:r>
    </w:p>
    <w:p w14:paraId="03542847">
      <w:pPr>
        <w:pStyle w:val="100"/>
        <w:keepNext w:val="0"/>
        <w:keepLines w:val="0"/>
        <w:pageBreakBefore w:val="0"/>
        <w:widowControl/>
        <w:kinsoku/>
        <w:wordWrap/>
        <w:overflowPunct/>
        <w:topLinePunct w:val="0"/>
        <w:autoSpaceDE/>
        <w:autoSpaceDN/>
        <w:bidi w:val="0"/>
        <w:snapToGrid w:val="0"/>
        <w:spacing w:before="0" w:beforeAutospacing="0" w:after="0" w:afterAutospacing="0" w:line="440" w:lineRule="exact"/>
        <w:ind w:right="0" w:firstLine="480" w:firstLineChars="200"/>
        <w:jc w:val="both"/>
        <w:textAlignment w:val="baseline"/>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②供应商须具备有效的</w:t>
      </w:r>
      <w:r>
        <w:rPr>
          <w:rFonts w:hint="eastAsia" w:ascii="宋体" w:hAnsi="宋体" w:eastAsia="宋体" w:cs="宋体"/>
          <w:color w:val="auto"/>
          <w:spacing w:val="0"/>
          <w:position w:val="0"/>
          <w:sz w:val="24"/>
          <w:szCs w:val="24"/>
          <w:highlight w:val="none"/>
          <w:lang w:val="en-US" w:eastAsia="zh-CN"/>
        </w:rPr>
        <w:t>工程勘察</w:t>
      </w:r>
      <w:r>
        <w:rPr>
          <w:rFonts w:hint="eastAsia" w:ascii="宋体" w:hAnsi="宋体" w:eastAsia="宋体" w:cs="宋体"/>
          <w:color w:val="auto"/>
          <w:spacing w:val="0"/>
          <w:position w:val="0"/>
          <w:sz w:val="24"/>
          <w:szCs w:val="24"/>
          <w:highlight w:val="none"/>
        </w:rPr>
        <w:t>资质证书</w:t>
      </w:r>
      <w:r>
        <w:rPr>
          <w:rFonts w:hint="eastAsia" w:ascii="宋体" w:hAnsi="宋体" w:eastAsia="宋体" w:cs="宋体"/>
          <w:color w:val="auto"/>
          <w:spacing w:val="0"/>
          <w:position w:val="0"/>
          <w:sz w:val="24"/>
          <w:szCs w:val="24"/>
          <w:highlight w:val="none"/>
          <w:lang w:eastAsia="zh-CN"/>
        </w:rPr>
        <w:t>（</w:t>
      </w:r>
      <w:r>
        <w:rPr>
          <w:rFonts w:hint="eastAsia" w:ascii="宋体" w:hAnsi="宋体" w:eastAsia="宋体" w:cs="宋体"/>
          <w:color w:val="auto"/>
          <w:spacing w:val="0"/>
          <w:position w:val="0"/>
          <w:sz w:val="24"/>
          <w:szCs w:val="24"/>
          <w:highlight w:val="none"/>
        </w:rPr>
        <w:t>满足其中一条要求即可）：</w:t>
      </w:r>
    </w:p>
    <w:p w14:paraId="253CCAC6">
      <w:pPr>
        <w:pStyle w:val="100"/>
        <w:keepNext w:val="0"/>
        <w:keepLines w:val="0"/>
        <w:pageBreakBefore w:val="0"/>
        <w:widowControl/>
        <w:kinsoku/>
        <w:wordWrap/>
        <w:overflowPunct/>
        <w:topLinePunct w:val="0"/>
        <w:autoSpaceDE/>
        <w:autoSpaceDN/>
        <w:bidi w:val="0"/>
        <w:snapToGrid w:val="0"/>
        <w:spacing w:before="0" w:beforeAutospacing="0" w:after="0" w:afterAutospacing="0" w:line="440" w:lineRule="exact"/>
        <w:ind w:right="0" w:firstLine="480" w:firstLineChars="200"/>
        <w:jc w:val="both"/>
        <w:textAlignment w:val="baseline"/>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要求1：综合资质（综合资质）；</w:t>
      </w:r>
    </w:p>
    <w:p w14:paraId="27E183DC">
      <w:pPr>
        <w:pStyle w:val="100"/>
        <w:keepNext w:val="0"/>
        <w:keepLines w:val="0"/>
        <w:pageBreakBefore w:val="0"/>
        <w:widowControl/>
        <w:kinsoku/>
        <w:wordWrap/>
        <w:overflowPunct/>
        <w:topLinePunct w:val="0"/>
        <w:autoSpaceDE/>
        <w:autoSpaceDN/>
        <w:bidi w:val="0"/>
        <w:snapToGrid w:val="0"/>
        <w:spacing w:before="0" w:beforeAutospacing="0" w:after="0" w:afterAutospacing="0" w:line="440" w:lineRule="exact"/>
        <w:ind w:right="0" w:firstLine="480" w:firstLineChars="200"/>
        <w:jc w:val="both"/>
        <w:textAlignment w:val="baseline"/>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要求2：工程勘察岩土工程</w:t>
      </w:r>
      <w:r>
        <w:rPr>
          <w:rFonts w:hint="eastAsia" w:ascii="宋体" w:hAnsi="宋体" w:eastAsia="宋体" w:cs="宋体"/>
          <w:color w:val="auto"/>
          <w:spacing w:val="0"/>
          <w:position w:val="0"/>
          <w:sz w:val="24"/>
          <w:szCs w:val="24"/>
          <w:highlight w:val="none"/>
          <w:lang w:val="en-US" w:eastAsia="zh-CN"/>
        </w:rPr>
        <w:t>乙</w:t>
      </w:r>
      <w:r>
        <w:rPr>
          <w:rFonts w:hint="eastAsia" w:ascii="宋体" w:hAnsi="宋体" w:eastAsia="宋体" w:cs="宋体"/>
          <w:color w:val="auto"/>
          <w:spacing w:val="0"/>
          <w:position w:val="0"/>
          <w:sz w:val="24"/>
          <w:szCs w:val="24"/>
          <w:highlight w:val="none"/>
        </w:rPr>
        <w:t>级及以上（</w:t>
      </w:r>
      <w:r>
        <w:rPr>
          <w:rFonts w:hint="eastAsia" w:ascii="宋体" w:hAnsi="宋体" w:eastAsia="宋体" w:cs="宋体"/>
          <w:color w:val="auto"/>
          <w:spacing w:val="0"/>
          <w:position w:val="0"/>
          <w:sz w:val="24"/>
          <w:szCs w:val="24"/>
          <w:highlight w:val="none"/>
          <w:lang w:val="en-US" w:eastAsia="zh-CN"/>
        </w:rPr>
        <w:t>专业</w:t>
      </w:r>
      <w:r>
        <w:rPr>
          <w:rFonts w:hint="eastAsia" w:ascii="宋体" w:hAnsi="宋体" w:eastAsia="宋体" w:cs="宋体"/>
          <w:color w:val="auto"/>
          <w:spacing w:val="0"/>
          <w:position w:val="0"/>
          <w:sz w:val="24"/>
          <w:szCs w:val="24"/>
          <w:highlight w:val="none"/>
        </w:rPr>
        <w:t>资质）；</w:t>
      </w:r>
    </w:p>
    <w:p w14:paraId="47787057">
      <w:pPr>
        <w:pStyle w:val="100"/>
        <w:keepNext w:val="0"/>
        <w:keepLines w:val="0"/>
        <w:pageBreakBefore w:val="0"/>
        <w:widowControl/>
        <w:kinsoku/>
        <w:wordWrap/>
        <w:overflowPunct/>
        <w:topLinePunct w:val="0"/>
        <w:autoSpaceDE/>
        <w:autoSpaceDN/>
        <w:bidi w:val="0"/>
        <w:snapToGrid w:val="0"/>
        <w:spacing w:before="0" w:beforeAutospacing="0" w:after="0" w:afterAutospacing="0" w:line="440" w:lineRule="exact"/>
        <w:ind w:right="0" w:firstLine="480" w:firstLineChars="200"/>
        <w:jc w:val="both"/>
        <w:textAlignment w:val="baseline"/>
        <w:rPr>
          <w:rFonts w:hint="eastAsia" w:ascii="宋体" w:hAnsi="宋体" w:eastAsia="宋体" w:cs="宋体"/>
          <w:color w:val="auto"/>
          <w:spacing w:val="0"/>
          <w:kern w:val="0"/>
          <w:position w:val="0"/>
          <w:sz w:val="24"/>
          <w:szCs w:val="24"/>
          <w:highlight w:val="none"/>
          <w:lang w:val="en-US" w:eastAsia="zh-CN" w:bidi="ar-SA"/>
        </w:rPr>
      </w:pPr>
      <w:r>
        <w:rPr>
          <w:rStyle w:val="39"/>
          <w:rFonts w:hint="eastAsia" w:ascii="宋体" w:hAnsi="宋体" w:eastAsia="宋体" w:cs="宋体"/>
          <w:b w:val="0"/>
          <w:bCs w:val="0"/>
          <w:i w:val="0"/>
          <w:caps w:val="0"/>
          <w:color w:val="auto"/>
          <w:spacing w:val="0"/>
          <w:w w:val="100"/>
          <w:kern w:val="2"/>
          <w:position w:val="0"/>
          <w:sz w:val="24"/>
          <w:szCs w:val="24"/>
          <w:highlight w:val="none"/>
          <w:lang w:val="en-US" w:eastAsia="zh-CN" w:bidi="ar-SA"/>
        </w:rPr>
        <w:t>③项目负责人须具备二级注册建筑师执业资格。</w:t>
      </w:r>
    </w:p>
    <w:p w14:paraId="10E38867">
      <w:pPr>
        <w:pStyle w:val="100"/>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left"/>
        <w:textAlignment w:val="baseline"/>
        <w:rPr>
          <w:rStyle w:val="39"/>
          <w:rFonts w:hint="eastAsia" w:ascii="宋体" w:hAnsi="宋体" w:eastAsia="宋体" w:cs="宋体"/>
          <w:b/>
          <w:bCs/>
          <w:i w:val="0"/>
          <w:caps w:val="0"/>
          <w:color w:val="auto"/>
          <w:spacing w:val="0"/>
          <w:w w:val="100"/>
          <w:kern w:val="2"/>
          <w:position w:val="0"/>
          <w:sz w:val="24"/>
          <w:szCs w:val="24"/>
          <w:highlight w:val="none"/>
          <w:lang w:val="en-US" w:eastAsia="zh-CN" w:bidi="ar-SA"/>
        </w:rPr>
      </w:pPr>
      <w:r>
        <w:rPr>
          <w:rStyle w:val="39"/>
          <w:rFonts w:hint="eastAsia" w:ascii="宋体" w:hAnsi="宋体" w:eastAsia="宋体" w:cs="宋体"/>
          <w:b/>
          <w:bCs/>
          <w:i w:val="0"/>
          <w:caps w:val="0"/>
          <w:color w:val="auto"/>
          <w:spacing w:val="0"/>
          <w:w w:val="100"/>
          <w:kern w:val="2"/>
          <w:position w:val="0"/>
          <w:sz w:val="24"/>
          <w:szCs w:val="24"/>
          <w:highlight w:val="none"/>
          <w:lang w:val="en-US" w:eastAsia="zh-CN" w:bidi="ar-SA"/>
        </w:rPr>
        <w:t>三、获取采购文件</w:t>
      </w:r>
    </w:p>
    <w:p w14:paraId="49B8D8DC">
      <w:pPr>
        <w:pStyle w:val="100"/>
        <w:keepNext w:val="0"/>
        <w:keepLines w:val="0"/>
        <w:pageBreakBefore w:val="0"/>
        <w:widowControl/>
        <w:kinsoku/>
        <w:wordWrap/>
        <w:overflowPunct/>
        <w:topLinePunct w:val="0"/>
        <w:autoSpaceDE/>
        <w:autoSpaceDN/>
        <w:bidi w:val="0"/>
        <w:snapToGrid w:val="0"/>
        <w:spacing w:before="0" w:beforeAutospacing="0" w:after="0" w:afterAutospacing="0" w:line="440" w:lineRule="exact"/>
        <w:ind w:right="0" w:firstLine="480" w:firstLineChars="200"/>
        <w:jc w:val="left"/>
        <w:textAlignment w:val="baseline"/>
        <w:rPr>
          <w:rStyle w:val="39"/>
          <w:rFonts w:hint="eastAsia" w:ascii="宋体" w:hAnsi="宋体" w:eastAsia="宋体" w:cs="宋体"/>
          <w:b w:val="0"/>
          <w:bCs w:val="0"/>
          <w:i w:val="0"/>
          <w:caps w:val="0"/>
          <w:color w:val="auto"/>
          <w:spacing w:val="0"/>
          <w:w w:val="100"/>
          <w:kern w:val="2"/>
          <w:position w:val="0"/>
          <w:sz w:val="24"/>
          <w:szCs w:val="24"/>
          <w:highlight w:val="none"/>
          <w:lang w:val="en-US" w:eastAsia="zh-CN" w:bidi="ar-SA"/>
        </w:rPr>
      </w:pPr>
      <w:r>
        <w:rPr>
          <w:rStyle w:val="39"/>
          <w:rFonts w:hint="eastAsia" w:ascii="宋体" w:hAnsi="宋体" w:eastAsia="宋体" w:cs="宋体"/>
          <w:b w:val="0"/>
          <w:bCs w:val="0"/>
          <w:i w:val="0"/>
          <w:caps w:val="0"/>
          <w:color w:val="auto"/>
          <w:spacing w:val="0"/>
          <w:w w:val="100"/>
          <w:kern w:val="2"/>
          <w:position w:val="0"/>
          <w:sz w:val="24"/>
          <w:szCs w:val="24"/>
          <w:highlight w:val="none"/>
          <w:lang w:val="en-US" w:eastAsia="zh-CN" w:bidi="ar-SA"/>
        </w:rPr>
        <w:t>时间：2025年</w:t>
      </w:r>
      <w:r>
        <w:rPr>
          <w:rStyle w:val="39"/>
          <w:rFonts w:hint="eastAsia" w:ascii="宋体" w:hAnsi="宋体" w:cs="宋体"/>
          <w:b w:val="0"/>
          <w:bCs w:val="0"/>
          <w:i w:val="0"/>
          <w:caps w:val="0"/>
          <w:color w:val="auto"/>
          <w:spacing w:val="0"/>
          <w:w w:val="100"/>
          <w:kern w:val="2"/>
          <w:position w:val="0"/>
          <w:sz w:val="24"/>
          <w:szCs w:val="24"/>
          <w:highlight w:val="none"/>
          <w:lang w:val="en-US" w:eastAsia="zh-CN" w:bidi="ar-SA"/>
        </w:rPr>
        <w:t>04</w:t>
      </w:r>
      <w:r>
        <w:rPr>
          <w:rStyle w:val="39"/>
          <w:rFonts w:hint="eastAsia" w:ascii="宋体" w:hAnsi="宋体" w:eastAsia="宋体" w:cs="宋体"/>
          <w:b w:val="0"/>
          <w:bCs w:val="0"/>
          <w:i w:val="0"/>
          <w:caps w:val="0"/>
          <w:color w:val="auto"/>
          <w:spacing w:val="0"/>
          <w:w w:val="100"/>
          <w:kern w:val="2"/>
          <w:position w:val="0"/>
          <w:sz w:val="24"/>
          <w:szCs w:val="24"/>
          <w:highlight w:val="none"/>
          <w:lang w:val="en-US" w:eastAsia="zh-CN" w:bidi="ar-SA"/>
        </w:rPr>
        <w:t>月</w:t>
      </w:r>
      <w:r>
        <w:rPr>
          <w:rStyle w:val="39"/>
          <w:rFonts w:hint="eastAsia" w:ascii="宋体" w:hAnsi="宋体" w:cs="宋体"/>
          <w:b w:val="0"/>
          <w:bCs w:val="0"/>
          <w:i w:val="0"/>
          <w:caps w:val="0"/>
          <w:color w:val="auto"/>
          <w:spacing w:val="0"/>
          <w:w w:val="100"/>
          <w:kern w:val="2"/>
          <w:position w:val="0"/>
          <w:sz w:val="24"/>
          <w:szCs w:val="24"/>
          <w:highlight w:val="none"/>
          <w:lang w:val="en-US" w:eastAsia="zh-CN" w:bidi="ar-SA"/>
        </w:rPr>
        <w:t>04</w:t>
      </w:r>
      <w:r>
        <w:rPr>
          <w:rStyle w:val="39"/>
          <w:rFonts w:hint="eastAsia" w:ascii="宋体" w:hAnsi="宋体" w:eastAsia="宋体" w:cs="宋体"/>
          <w:b w:val="0"/>
          <w:bCs w:val="0"/>
          <w:i w:val="0"/>
          <w:caps w:val="0"/>
          <w:color w:val="auto"/>
          <w:spacing w:val="0"/>
          <w:w w:val="100"/>
          <w:kern w:val="2"/>
          <w:position w:val="0"/>
          <w:sz w:val="24"/>
          <w:szCs w:val="24"/>
          <w:highlight w:val="none"/>
          <w:lang w:val="en-US" w:eastAsia="zh-CN" w:bidi="ar-SA"/>
        </w:rPr>
        <w:t>日至2025年</w:t>
      </w:r>
      <w:r>
        <w:rPr>
          <w:rStyle w:val="39"/>
          <w:rFonts w:hint="eastAsia" w:ascii="宋体" w:hAnsi="宋体" w:cs="宋体"/>
          <w:b w:val="0"/>
          <w:bCs w:val="0"/>
          <w:i w:val="0"/>
          <w:caps w:val="0"/>
          <w:color w:val="auto"/>
          <w:spacing w:val="0"/>
          <w:w w:val="100"/>
          <w:kern w:val="2"/>
          <w:position w:val="0"/>
          <w:sz w:val="24"/>
          <w:szCs w:val="24"/>
          <w:highlight w:val="none"/>
          <w:lang w:val="en-US" w:eastAsia="zh-CN" w:bidi="ar-SA"/>
        </w:rPr>
        <w:t>04</w:t>
      </w:r>
      <w:r>
        <w:rPr>
          <w:rStyle w:val="39"/>
          <w:rFonts w:hint="eastAsia" w:ascii="宋体" w:hAnsi="宋体" w:eastAsia="宋体" w:cs="宋体"/>
          <w:b w:val="0"/>
          <w:bCs w:val="0"/>
          <w:i w:val="0"/>
          <w:caps w:val="0"/>
          <w:color w:val="auto"/>
          <w:spacing w:val="0"/>
          <w:w w:val="100"/>
          <w:kern w:val="2"/>
          <w:position w:val="0"/>
          <w:sz w:val="24"/>
          <w:szCs w:val="24"/>
          <w:highlight w:val="none"/>
          <w:lang w:val="en-US" w:eastAsia="zh-CN" w:bidi="ar-SA"/>
        </w:rPr>
        <w:t>月</w:t>
      </w:r>
      <w:r>
        <w:rPr>
          <w:rStyle w:val="39"/>
          <w:rFonts w:hint="eastAsia" w:ascii="宋体" w:hAnsi="宋体" w:cs="宋体"/>
          <w:b w:val="0"/>
          <w:bCs w:val="0"/>
          <w:i w:val="0"/>
          <w:caps w:val="0"/>
          <w:color w:val="auto"/>
          <w:spacing w:val="0"/>
          <w:w w:val="100"/>
          <w:kern w:val="2"/>
          <w:position w:val="0"/>
          <w:sz w:val="24"/>
          <w:szCs w:val="24"/>
          <w:highlight w:val="none"/>
          <w:lang w:val="en-US" w:eastAsia="zh-CN" w:bidi="ar-SA"/>
        </w:rPr>
        <w:t>11</w:t>
      </w:r>
      <w:r>
        <w:rPr>
          <w:rStyle w:val="39"/>
          <w:rFonts w:hint="eastAsia" w:ascii="宋体" w:hAnsi="宋体" w:eastAsia="宋体" w:cs="宋体"/>
          <w:b w:val="0"/>
          <w:bCs w:val="0"/>
          <w:i w:val="0"/>
          <w:caps w:val="0"/>
          <w:color w:val="auto"/>
          <w:spacing w:val="0"/>
          <w:w w:val="100"/>
          <w:kern w:val="2"/>
          <w:position w:val="0"/>
          <w:sz w:val="24"/>
          <w:szCs w:val="24"/>
          <w:highlight w:val="none"/>
          <w:lang w:val="en-US" w:eastAsia="zh-CN" w:bidi="ar-SA"/>
        </w:rPr>
        <w:t>日，每天上午00:00至12:00，下午12:00至23:59（北京时间，法定节假日除外）</w:t>
      </w:r>
    </w:p>
    <w:p w14:paraId="1C9A4922">
      <w:pPr>
        <w:pStyle w:val="100"/>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480" w:firstLineChars="200"/>
        <w:jc w:val="left"/>
        <w:textAlignment w:val="baseline"/>
        <w:rPr>
          <w:rStyle w:val="39"/>
          <w:rFonts w:hint="eastAsia" w:ascii="宋体" w:hAnsi="宋体" w:eastAsia="宋体" w:cs="宋体"/>
          <w:b w:val="0"/>
          <w:bCs w:val="0"/>
          <w:i w:val="0"/>
          <w:caps w:val="0"/>
          <w:color w:val="auto"/>
          <w:spacing w:val="0"/>
          <w:w w:val="100"/>
          <w:kern w:val="2"/>
          <w:position w:val="0"/>
          <w:sz w:val="24"/>
          <w:szCs w:val="24"/>
          <w:highlight w:val="none"/>
          <w:lang w:val="en-US" w:eastAsia="zh-CN" w:bidi="ar-SA"/>
        </w:rPr>
      </w:pPr>
      <w:r>
        <w:rPr>
          <w:rStyle w:val="39"/>
          <w:rFonts w:hint="eastAsia" w:ascii="宋体" w:hAnsi="宋体" w:eastAsia="宋体" w:cs="宋体"/>
          <w:b w:val="0"/>
          <w:bCs w:val="0"/>
          <w:i w:val="0"/>
          <w:caps w:val="0"/>
          <w:color w:val="auto"/>
          <w:spacing w:val="0"/>
          <w:w w:val="100"/>
          <w:kern w:val="2"/>
          <w:position w:val="0"/>
          <w:sz w:val="24"/>
          <w:szCs w:val="24"/>
          <w:highlight w:val="none"/>
          <w:lang w:val="en-US" w:eastAsia="zh-CN" w:bidi="ar-SA"/>
        </w:rPr>
        <w:t>地点：政采云线上平台</w:t>
      </w:r>
    </w:p>
    <w:p w14:paraId="2FC2A495">
      <w:pPr>
        <w:pStyle w:val="100"/>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480" w:firstLineChars="200"/>
        <w:jc w:val="left"/>
        <w:textAlignment w:val="baseline"/>
        <w:rPr>
          <w:rStyle w:val="39"/>
          <w:rFonts w:hint="eastAsia" w:ascii="宋体" w:hAnsi="宋体" w:eastAsia="宋体" w:cs="宋体"/>
          <w:b w:val="0"/>
          <w:bCs w:val="0"/>
          <w:i w:val="0"/>
          <w:caps w:val="0"/>
          <w:color w:val="auto"/>
          <w:spacing w:val="0"/>
          <w:w w:val="100"/>
          <w:kern w:val="2"/>
          <w:position w:val="0"/>
          <w:sz w:val="24"/>
          <w:szCs w:val="24"/>
          <w:highlight w:val="none"/>
          <w:lang w:val="en-US" w:eastAsia="zh-CN" w:bidi="ar-SA"/>
        </w:rPr>
      </w:pPr>
      <w:r>
        <w:rPr>
          <w:rStyle w:val="39"/>
          <w:rFonts w:hint="eastAsia" w:ascii="宋体" w:hAnsi="宋体" w:eastAsia="宋体" w:cs="宋体"/>
          <w:b w:val="0"/>
          <w:bCs w:val="0"/>
          <w:i w:val="0"/>
          <w:caps w:val="0"/>
          <w:color w:val="auto"/>
          <w:spacing w:val="0"/>
          <w:w w:val="100"/>
          <w:kern w:val="2"/>
          <w:position w:val="0"/>
          <w:sz w:val="24"/>
          <w:szCs w:val="24"/>
          <w:highlight w:val="none"/>
          <w:lang w:val="en-US" w:eastAsia="zh-CN" w:bidi="ar-SA"/>
        </w:rPr>
        <w:t>方式：供应商登录政采云平台https://www.zcygov.cn/在线申请获取采购文件（进入“项目采购”应用，在获取采购文件菜单中选择项目，申请获取采购文件） </w:t>
      </w:r>
    </w:p>
    <w:p w14:paraId="723E363F">
      <w:pPr>
        <w:pStyle w:val="100"/>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left"/>
        <w:textAlignment w:val="baseline"/>
        <w:rPr>
          <w:rStyle w:val="39"/>
          <w:rFonts w:hint="eastAsia" w:ascii="宋体" w:hAnsi="宋体" w:eastAsia="宋体" w:cs="宋体"/>
          <w:b/>
          <w:bCs/>
          <w:i w:val="0"/>
          <w:caps w:val="0"/>
          <w:color w:val="auto"/>
          <w:spacing w:val="0"/>
          <w:w w:val="100"/>
          <w:kern w:val="2"/>
          <w:position w:val="0"/>
          <w:sz w:val="24"/>
          <w:szCs w:val="24"/>
          <w:highlight w:val="none"/>
          <w:lang w:val="en-US" w:eastAsia="zh-CN" w:bidi="ar-SA"/>
        </w:rPr>
      </w:pPr>
      <w:r>
        <w:rPr>
          <w:rStyle w:val="39"/>
          <w:rFonts w:hint="eastAsia" w:ascii="宋体" w:hAnsi="宋体" w:eastAsia="宋体" w:cs="宋体"/>
          <w:b/>
          <w:bCs/>
          <w:i w:val="0"/>
          <w:caps w:val="0"/>
          <w:color w:val="auto"/>
          <w:spacing w:val="0"/>
          <w:w w:val="100"/>
          <w:kern w:val="2"/>
          <w:position w:val="0"/>
          <w:sz w:val="24"/>
          <w:szCs w:val="24"/>
          <w:highlight w:val="none"/>
          <w:lang w:val="en-US" w:eastAsia="zh-CN" w:bidi="ar-SA"/>
        </w:rPr>
        <w:t>四、提交投标文件截止时间、开标时间和地点</w:t>
      </w:r>
    </w:p>
    <w:p w14:paraId="004F44F1">
      <w:pPr>
        <w:pStyle w:val="100"/>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480" w:firstLineChars="200"/>
        <w:jc w:val="left"/>
        <w:textAlignment w:val="baseline"/>
        <w:rPr>
          <w:rStyle w:val="51"/>
          <w:rFonts w:hint="eastAsia" w:ascii="宋体" w:hAnsi="宋体" w:eastAsia="宋体" w:cs="宋体"/>
          <w:b w:val="0"/>
          <w:i w:val="0"/>
          <w:iCs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val="0"/>
          <w:i w:val="0"/>
          <w:iCs w:val="0"/>
          <w:caps w:val="0"/>
          <w:color w:val="auto"/>
          <w:spacing w:val="0"/>
          <w:w w:val="100"/>
          <w:kern w:val="2"/>
          <w:position w:val="0"/>
          <w:sz w:val="24"/>
          <w:szCs w:val="24"/>
          <w:highlight w:val="none"/>
          <w:lang w:val="en-US" w:eastAsia="zh-CN" w:bidi="ar-SA"/>
        </w:rPr>
        <w:t>提交投标文件截止时间：</w:t>
      </w:r>
      <w:r>
        <w:rPr>
          <w:rStyle w:val="51"/>
          <w:rFonts w:hint="eastAsia" w:ascii="宋体" w:hAnsi="宋体" w:cs="宋体"/>
          <w:b w:val="0"/>
          <w:i w:val="0"/>
          <w:iCs w:val="0"/>
          <w:caps w:val="0"/>
          <w:color w:val="auto"/>
          <w:spacing w:val="0"/>
          <w:w w:val="100"/>
          <w:kern w:val="2"/>
          <w:position w:val="0"/>
          <w:sz w:val="24"/>
          <w:szCs w:val="24"/>
          <w:highlight w:val="none"/>
          <w:lang w:val="en-US" w:eastAsia="zh-CN" w:bidi="ar-SA"/>
        </w:rPr>
        <w:t>2025年04月24日</w:t>
      </w:r>
      <w:r>
        <w:rPr>
          <w:rStyle w:val="51"/>
          <w:rFonts w:hint="eastAsia" w:ascii="宋体" w:hAnsi="宋体" w:eastAsia="宋体" w:cs="宋体"/>
          <w:b w:val="0"/>
          <w:i w:val="0"/>
          <w:iCs w:val="0"/>
          <w:caps w:val="0"/>
          <w:color w:val="auto"/>
          <w:spacing w:val="0"/>
          <w:w w:val="100"/>
          <w:kern w:val="2"/>
          <w:position w:val="0"/>
          <w:sz w:val="24"/>
          <w:szCs w:val="24"/>
          <w:highlight w:val="none"/>
          <w:lang w:val="en-US" w:eastAsia="zh-CN" w:bidi="ar-SA"/>
        </w:rPr>
        <w:t>11：00（北京时间）</w:t>
      </w:r>
    </w:p>
    <w:p w14:paraId="44B00324">
      <w:pPr>
        <w:pStyle w:val="100"/>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480" w:firstLineChars="200"/>
        <w:jc w:val="left"/>
        <w:textAlignment w:val="baseline"/>
        <w:rPr>
          <w:rStyle w:val="51"/>
          <w:rFonts w:hint="eastAsia" w:ascii="宋体" w:hAnsi="宋体" w:eastAsia="宋体" w:cs="宋体"/>
          <w:b w:val="0"/>
          <w:i w:val="0"/>
          <w:iCs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val="0"/>
          <w:i w:val="0"/>
          <w:iCs w:val="0"/>
          <w:caps w:val="0"/>
          <w:color w:val="auto"/>
          <w:spacing w:val="0"/>
          <w:w w:val="100"/>
          <w:kern w:val="2"/>
          <w:position w:val="0"/>
          <w:sz w:val="24"/>
          <w:szCs w:val="24"/>
          <w:highlight w:val="none"/>
          <w:lang w:val="en-US" w:eastAsia="zh-CN" w:bidi="ar-SA"/>
        </w:rPr>
        <w:t>投标地点：请登录政采云投标客户端投标 </w:t>
      </w:r>
    </w:p>
    <w:p w14:paraId="61606643">
      <w:pPr>
        <w:pStyle w:val="100"/>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480" w:firstLineChars="200"/>
        <w:jc w:val="left"/>
        <w:textAlignment w:val="baseline"/>
        <w:rPr>
          <w:rStyle w:val="51"/>
          <w:rFonts w:hint="eastAsia" w:ascii="宋体" w:hAnsi="宋体" w:eastAsia="宋体" w:cs="宋体"/>
          <w:b w:val="0"/>
          <w:i w:val="0"/>
          <w:iCs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val="0"/>
          <w:i w:val="0"/>
          <w:iCs w:val="0"/>
          <w:caps w:val="0"/>
          <w:color w:val="auto"/>
          <w:spacing w:val="0"/>
          <w:w w:val="100"/>
          <w:kern w:val="2"/>
          <w:position w:val="0"/>
          <w:sz w:val="24"/>
          <w:szCs w:val="24"/>
          <w:highlight w:val="none"/>
          <w:lang w:val="en-US" w:eastAsia="zh-CN" w:bidi="ar-SA"/>
        </w:rPr>
        <w:t>开标时间：</w:t>
      </w:r>
      <w:r>
        <w:rPr>
          <w:rStyle w:val="51"/>
          <w:rFonts w:hint="eastAsia" w:ascii="宋体" w:hAnsi="宋体" w:cs="宋体"/>
          <w:b w:val="0"/>
          <w:i w:val="0"/>
          <w:iCs w:val="0"/>
          <w:caps w:val="0"/>
          <w:color w:val="auto"/>
          <w:spacing w:val="0"/>
          <w:w w:val="100"/>
          <w:kern w:val="2"/>
          <w:position w:val="0"/>
          <w:sz w:val="24"/>
          <w:szCs w:val="24"/>
          <w:highlight w:val="none"/>
          <w:lang w:val="en-US" w:eastAsia="zh-CN" w:bidi="ar-SA"/>
        </w:rPr>
        <w:t>2025年04月24日</w:t>
      </w:r>
      <w:r>
        <w:rPr>
          <w:rStyle w:val="51"/>
          <w:rFonts w:hint="eastAsia" w:ascii="宋体" w:hAnsi="宋体" w:eastAsia="宋体" w:cs="宋体"/>
          <w:b w:val="0"/>
          <w:i w:val="0"/>
          <w:iCs w:val="0"/>
          <w:caps w:val="0"/>
          <w:color w:val="auto"/>
          <w:spacing w:val="0"/>
          <w:w w:val="100"/>
          <w:kern w:val="2"/>
          <w:position w:val="0"/>
          <w:sz w:val="24"/>
          <w:szCs w:val="24"/>
          <w:highlight w:val="none"/>
          <w:lang w:val="en-US" w:eastAsia="zh-CN" w:bidi="ar-SA"/>
        </w:rPr>
        <w:t>11：00（北京时间）</w:t>
      </w:r>
    </w:p>
    <w:p w14:paraId="5A0EC6B9">
      <w:pPr>
        <w:pStyle w:val="100"/>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480" w:firstLineChars="200"/>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val="0"/>
          <w:i w:val="0"/>
          <w:iCs w:val="0"/>
          <w:caps w:val="0"/>
          <w:color w:val="auto"/>
          <w:spacing w:val="0"/>
          <w:w w:val="100"/>
          <w:kern w:val="2"/>
          <w:position w:val="0"/>
          <w:sz w:val="24"/>
          <w:szCs w:val="24"/>
          <w:highlight w:val="none"/>
          <w:lang w:val="en-US" w:eastAsia="zh-CN" w:bidi="ar-SA"/>
        </w:rPr>
        <w:t>开标地点：新疆政府采购网（http://www.ccgp-xinjiang.gov.cn）政采云线上平台 </w:t>
      </w:r>
    </w:p>
    <w:p w14:paraId="44EFDD8F">
      <w:pPr>
        <w:pStyle w:val="100"/>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left"/>
        <w:textAlignment w:val="baseline"/>
        <w:rPr>
          <w:rStyle w:val="39"/>
          <w:rFonts w:hint="eastAsia" w:ascii="宋体" w:hAnsi="宋体" w:eastAsia="宋体" w:cs="宋体"/>
          <w:b/>
          <w:bCs/>
          <w:i w:val="0"/>
          <w:caps w:val="0"/>
          <w:color w:val="auto"/>
          <w:spacing w:val="0"/>
          <w:w w:val="100"/>
          <w:kern w:val="2"/>
          <w:position w:val="0"/>
          <w:sz w:val="24"/>
          <w:szCs w:val="24"/>
          <w:highlight w:val="none"/>
          <w:lang w:val="en-US" w:eastAsia="zh-CN" w:bidi="ar-SA"/>
        </w:rPr>
      </w:pPr>
      <w:r>
        <w:rPr>
          <w:rStyle w:val="39"/>
          <w:rFonts w:hint="eastAsia" w:ascii="宋体" w:hAnsi="宋体" w:eastAsia="宋体" w:cs="宋体"/>
          <w:b/>
          <w:bCs/>
          <w:i w:val="0"/>
          <w:caps w:val="0"/>
          <w:color w:val="auto"/>
          <w:spacing w:val="0"/>
          <w:w w:val="100"/>
          <w:kern w:val="2"/>
          <w:position w:val="0"/>
          <w:sz w:val="24"/>
          <w:szCs w:val="24"/>
          <w:highlight w:val="none"/>
          <w:lang w:val="en-US" w:eastAsia="zh-CN" w:bidi="ar-SA"/>
        </w:rPr>
        <w:t>五、公告期限</w:t>
      </w:r>
    </w:p>
    <w:p w14:paraId="5AB01E27">
      <w:pPr>
        <w:pStyle w:val="100"/>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left"/>
        <w:textAlignment w:val="baseline"/>
        <w:rPr>
          <w:rStyle w:val="51"/>
          <w:rFonts w:hint="eastAsia" w:ascii="宋体" w:hAnsi="宋体" w:eastAsia="宋体" w:cs="宋体"/>
          <w:b w:val="0"/>
          <w:i w:val="0"/>
          <w:iCs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val="0"/>
          <w:i w:val="0"/>
          <w:iCs w:val="0"/>
          <w:caps w:val="0"/>
          <w:color w:val="auto"/>
          <w:spacing w:val="0"/>
          <w:w w:val="100"/>
          <w:kern w:val="2"/>
          <w:position w:val="0"/>
          <w:sz w:val="24"/>
          <w:szCs w:val="24"/>
          <w:highlight w:val="none"/>
          <w:lang w:val="en-US" w:eastAsia="zh-CN" w:bidi="ar-SA"/>
        </w:rPr>
        <w:t>   自本公告发布之日起5个工作日。</w:t>
      </w:r>
    </w:p>
    <w:p w14:paraId="0CBA5AAE">
      <w:pPr>
        <w:pStyle w:val="100"/>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left"/>
        <w:textAlignment w:val="baseline"/>
        <w:rPr>
          <w:rStyle w:val="39"/>
          <w:rFonts w:hint="eastAsia" w:ascii="宋体" w:hAnsi="宋体" w:eastAsia="宋体" w:cs="宋体"/>
          <w:b/>
          <w:bCs/>
          <w:i w:val="0"/>
          <w:caps w:val="0"/>
          <w:color w:val="auto"/>
          <w:spacing w:val="0"/>
          <w:w w:val="100"/>
          <w:kern w:val="2"/>
          <w:position w:val="0"/>
          <w:sz w:val="24"/>
          <w:szCs w:val="24"/>
          <w:highlight w:val="none"/>
          <w:lang w:val="en-US" w:eastAsia="zh-CN" w:bidi="ar-SA"/>
        </w:rPr>
      </w:pPr>
      <w:r>
        <w:rPr>
          <w:rStyle w:val="39"/>
          <w:rFonts w:hint="eastAsia" w:ascii="宋体" w:hAnsi="宋体" w:eastAsia="宋体" w:cs="宋体"/>
          <w:b/>
          <w:bCs/>
          <w:i w:val="0"/>
          <w:caps w:val="0"/>
          <w:color w:val="auto"/>
          <w:spacing w:val="0"/>
          <w:w w:val="100"/>
          <w:kern w:val="2"/>
          <w:position w:val="0"/>
          <w:sz w:val="24"/>
          <w:szCs w:val="24"/>
          <w:highlight w:val="none"/>
          <w:lang w:val="en-US" w:eastAsia="zh-CN" w:bidi="ar-SA"/>
        </w:rPr>
        <w:t>六、其他补充事宜 </w:t>
      </w:r>
    </w:p>
    <w:p w14:paraId="00AB80B0">
      <w:pPr>
        <w:pStyle w:val="100"/>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80" w:firstLineChars="200"/>
        <w:jc w:val="left"/>
        <w:textAlignment w:val="baseline"/>
        <w:rPr>
          <w:rStyle w:val="39"/>
          <w:rFonts w:hint="default" w:ascii="宋体" w:hAnsi="宋体" w:eastAsia="宋体" w:cs="宋体"/>
          <w:b w:val="0"/>
          <w:bCs w:val="0"/>
          <w:i w:val="0"/>
          <w:caps w:val="0"/>
          <w:color w:val="auto"/>
          <w:spacing w:val="0"/>
          <w:w w:val="100"/>
          <w:kern w:val="2"/>
          <w:position w:val="0"/>
          <w:sz w:val="24"/>
          <w:szCs w:val="24"/>
          <w:highlight w:val="none"/>
          <w:lang w:val="en-US" w:eastAsia="zh-CN" w:bidi="ar-SA"/>
        </w:rPr>
      </w:pPr>
      <w:r>
        <w:rPr>
          <w:rStyle w:val="39"/>
          <w:rFonts w:hint="eastAsia" w:ascii="宋体" w:hAnsi="宋体" w:eastAsia="宋体" w:cs="宋体"/>
          <w:b w:val="0"/>
          <w:bCs w:val="0"/>
          <w:i w:val="0"/>
          <w:caps w:val="0"/>
          <w:color w:val="auto"/>
          <w:spacing w:val="0"/>
          <w:w w:val="100"/>
          <w:kern w:val="2"/>
          <w:position w:val="0"/>
          <w:sz w:val="24"/>
          <w:szCs w:val="24"/>
          <w:highlight w:val="none"/>
          <w:lang w:val="en-US" w:eastAsia="zh-CN" w:bidi="ar-SA"/>
        </w:rPr>
        <w:t>1、联合体投标应满足下列要求：（1）联合体各方必须向采购人提供有效的联合体协议，但联合体成员不得超过2家（含牵头单位）；本项目必须由设计单位牵头，勘察单位为联合体成员单位，下载招标文件由设计单位下载；（2）组成联合体投标应符合相关法律法规对联合体投标的有关规定，联合体各方不得再以自己名义单独或参加其他联合体在同一工程项目的投标；（3）以联合体方式参加本项目投标的，联合体各方之间应当签订联合体协议，明确联合体牵头人及联合体各方承担的工作和责任，并将联合体协议连同投标文件一并递交采购人，联合体牵头人为设计单位，以一个申请人的身份共同投标；（4）联合体中标后，联合体各方应共同与采购人签订合同，就中标项目向采购人承担连带责任。联合体牵头人负责整个合同的全面履行和接受本项目合同项下的项目款支付。 (5）所有成员单位在人员、设备、资金等方面具有相应能力。</w:t>
      </w:r>
    </w:p>
    <w:p w14:paraId="49F89C9F">
      <w:pPr>
        <w:pStyle w:val="100"/>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80" w:firstLineChars="200"/>
        <w:jc w:val="left"/>
        <w:textAlignment w:val="baseline"/>
        <w:rPr>
          <w:rStyle w:val="39"/>
          <w:rFonts w:hint="eastAsia" w:ascii="宋体" w:hAnsi="宋体" w:eastAsia="宋体" w:cs="宋体"/>
          <w:b w:val="0"/>
          <w:bCs w:val="0"/>
          <w:i w:val="0"/>
          <w:caps w:val="0"/>
          <w:color w:val="auto"/>
          <w:spacing w:val="0"/>
          <w:w w:val="100"/>
          <w:kern w:val="2"/>
          <w:position w:val="0"/>
          <w:sz w:val="24"/>
          <w:szCs w:val="24"/>
          <w:highlight w:val="none"/>
          <w:lang w:val="en-US" w:eastAsia="zh-CN" w:bidi="ar-SA"/>
        </w:rPr>
      </w:pPr>
      <w:r>
        <w:rPr>
          <w:rStyle w:val="39"/>
          <w:rFonts w:hint="eastAsia" w:ascii="宋体" w:hAnsi="宋体" w:eastAsia="宋体" w:cs="宋体"/>
          <w:b w:val="0"/>
          <w:bCs w:val="0"/>
          <w:i w:val="0"/>
          <w:caps w:val="0"/>
          <w:color w:val="auto"/>
          <w:spacing w:val="0"/>
          <w:w w:val="100"/>
          <w:kern w:val="2"/>
          <w:position w:val="0"/>
          <w:sz w:val="24"/>
          <w:szCs w:val="24"/>
          <w:highlight w:val="none"/>
          <w:lang w:val="en-US" w:eastAsia="zh-CN" w:bidi="ar-SA"/>
        </w:rPr>
        <w:t>2、请供应商随时关注本项目的澄清、答疑、变更事项。</w:t>
      </w:r>
    </w:p>
    <w:p w14:paraId="3A4E6EEF">
      <w:pPr>
        <w:pStyle w:val="100"/>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80" w:firstLineChars="200"/>
        <w:jc w:val="left"/>
        <w:textAlignment w:val="baseline"/>
        <w:rPr>
          <w:rStyle w:val="39"/>
          <w:rFonts w:hint="eastAsia" w:ascii="宋体" w:hAnsi="宋体" w:eastAsia="宋体" w:cs="宋体"/>
          <w:b w:val="0"/>
          <w:bCs w:val="0"/>
          <w:i w:val="0"/>
          <w:caps w:val="0"/>
          <w:color w:val="auto"/>
          <w:spacing w:val="0"/>
          <w:w w:val="100"/>
          <w:kern w:val="2"/>
          <w:position w:val="0"/>
          <w:sz w:val="24"/>
          <w:szCs w:val="24"/>
          <w:highlight w:val="none"/>
          <w:lang w:val="en-US" w:eastAsia="zh-CN" w:bidi="ar-SA"/>
        </w:rPr>
      </w:pPr>
      <w:r>
        <w:rPr>
          <w:rStyle w:val="39"/>
          <w:rFonts w:hint="eastAsia" w:ascii="宋体" w:hAnsi="宋体" w:eastAsia="宋体" w:cs="宋体"/>
          <w:b w:val="0"/>
          <w:bCs w:val="0"/>
          <w:i w:val="0"/>
          <w:caps w:val="0"/>
          <w:color w:val="auto"/>
          <w:spacing w:val="0"/>
          <w:w w:val="100"/>
          <w:kern w:val="2"/>
          <w:position w:val="0"/>
          <w:sz w:val="24"/>
          <w:szCs w:val="24"/>
          <w:highlight w:val="none"/>
          <w:lang w:val="en-US" w:eastAsia="zh-CN" w:bidi="ar-SA"/>
        </w:rPr>
        <w:t>3、本项目实行电子招投标，供应商须登录政采云平台申请获取招标文件，并通过政采云电子投标客户端制作响应文件，同时自行承担与投标有关的一切费用。</w:t>
      </w:r>
    </w:p>
    <w:p w14:paraId="41787995">
      <w:pPr>
        <w:pStyle w:val="100"/>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80" w:firstLineChars="200"/>
        <w:jc w:val="left"/>
        <w:textAlignment w:val="baseline"/>
        <w:rPr>
          <w:rStyle w:val="39"/>
          <w:rFonts w:hint="eastAsia" w:ascii="宋体" w:hAnsi="宋体" w:eastAsia="宋体" w:cs="宋体"/>
          <w:b w:val="0"/>
          <w:bCs w:val="0"/>
          <w:i w:val="0"/>
          <w:caps w:val="0"/>
          <w:color w:val="auto"/>
          <w:spacing w:val="0"/>
          <w:w w:val="100"/>
          <w:kern w:val="2"/>
          <w:position w:val="0"/>
          <w:sz w:val="24"/>
          <w:szCs w:val="24"/>
          <w:highlight w:val="none"/>
          <w:lang w:val="en-US" w:eastAsia="zh-CN" w:bidi="ar-SA"/>
        </w:rPr>
      </w:pPr>
      <w:r>
        <w:rPr>
          <w:rStyle w:val="39"/>
          <w:rFonts w:hint="eastAsia" w:ascii="宋体" w:hAnsi="宋体" w:eastAsia="宋体" w:cs="宋体"/>
          <w:b w:val="0"/>
          <w:bCs w:val="0"/>
          <w:i w:val="0"/>
          <w:caps w:val="0"/>
          <w:color w:val="auto"/>
          <w:spacing w:val="0"/>
          <w:w w:val="100"/>
          <w:kern w:val="2"/>
          <w:position w:val="0"/>
          <w:sz w:val="24"/>
          <w:szCs w:val="24"/>
          <w:highlight w:val="none"/>
          <w:lang w:val="en-US" w:eastAsia="zh-CN" w:bidi="ar-SA"/>
        </w:rPr>
        <w:t>4、各供应商应在开标前确保成为新疆维吾尔自治区政府采购网正式注册入库供应商，并完成CA数字证书申领。因未注册入库、未办理CA数字证书等原因造成无法投标或投标失败等后果由供应商自行承担。</w:t>
      </w:r>
    </w:p>
    <w:p w14:paraId="0AF8D2B8">
      <w:pPr>
        <w:pStyle w:val="100"/>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80" w:firstLineChars="200"/>
        <w:jc w:val="left"/>
        <w:textAlignment w:val="baseline"/>
        <w:rPr>
          <w:rStyle w:val="39"/>
          <w:rFonts w:hint="eastAsia" w:ascii="宋体" w:hAnsi="宋体" w:eastAsia="宋体" w:cs="宋体"/>
          <w:b w:val="0"/>
          <w:bCs w:val="0"/>
          <w:i w:val="0"/>
          <w:caps w:val="0"/>
          <w:color w:val="auto"/>
          <w:spacing w:val="0"/>
          <w:w w:val="100"/>
          <w:kern w:val="2"/>
          <w:position w:val="0"/>
          <w:sz w:val="24"/>
          <w:szCs w:val="24"/>
          <w:highlight w:val="none"/>
          <w:lang w:val="en-US" w:eastAsia="zh-CN" w:bidi="ar-SA"/>
        </w:rPr>
      </w:pPr>
      <w:r>
        <w:rPr>
          <w:rStyle w:val="39"/>
          <w:rFonts w:hint="eastAsia" w:ascii="宋体" w:hAnsi="宋体" w:eastAsia="宋体" w:cs="宋体"/>
          <w:b w:val="0"/>
          <w:bCs w:val="0"/>
          <w:i w:val="0"/>
          <w:caps w:val="0"/>
          <w:color w:val="auto"/>
          <w:spacing w:val="0"/>
          <w:w w:val="100"/>
          <w:kern w:val="2"/>
          <w:position w:val="0"/>
          <w:sz w:val="24"/>
          <w:szCs w:val="24"/>
          <w:highlight w:val="none"/>
          <w:lang w:val="en-US" w:eastAsia="zh-CN" w:bidi="ar-SA"/>
        </w:rPr>
        <w:t>5、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400-881-7190进行咨询。</w:t>
      </w:r>
    </w:p>
    <w:p w14:paraId="6DC11E65">
      <w:pPr>
        <w:pStyle w:val="100"/>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80" w:firstLineChars="200"/>
        <w:jc w:val="left"/>
        <w:textAlignment w:val="baseline"/>
        <w:rPr>
          <w:rStyle w:val="39"/>
          <w:rFonts w:hint="eastAsia" w:ascii="宋体" w:hAnsi="宋体" w:eastAsia="宋体" w:cs="宋体"/>
          <w:b w:val="0"/>
          <w:bCs w:val="0"/>
          <w:i w:val="0"/>
          <w:caps w:val="0"/>
          <w:color w:val="auto"/>
          <w:spacing w:val="0"/>
          <w:w w:val="100"/>
          <w:kern w:val="2"/>
          <w:position w:val="0"/>
          <w:sz w:val="24"/>
          <w:szCs w:val="24"/>
          <w:highlight w:val="none"/>
          <w:lang w:val="en-US" w:eastAsia="zh-CN" w:bidi="ar-SA"/>
        </w:rPr>
      </w:pPr>
      <w:r>
        <w:rPr>
          <w:rStyle w:val="39"/>
          <w:rFonts w:hint="eastAsia" w:ascii="宋体" w:hAnsi="宋体" w:eastAsia="宋体" w:cs="宋体"/>
          <w:b w:val="0"/>
          <w:bCs w:val="0"/>
          <w:i w:val="0"/>
          <w:caps w:val="0"/>
          <w:color w:val="auto"/>
          <w:spacing w:val="0"/>
          <w:w w:val="100"/>
          <w:kern w:val="2"/>
          <w:position w:val="0"/>
          <w:sz w:val="24"/>
          <w:szCs w:val="24"/>
          <w:highlight w:val="none"/>
          <w:lang w:val="en-US" w:eastAsia="zh-CN" w:bidi="ar-SA"/>
        </w:rPr>
        <w:t>6、本项目采用不见面开标，供应商须在投标截止时间前通过CA在政采云平台上传加密的电子响应文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6AFB3C29">
      <w:pPr>
        <w:pStyle w:val="100"/>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80" w:firstLineChars="200"/>
        <w:jc w:val="left"/>
        <w:textAlignment w:val="baseline"/>
        <w:rPr>
          <w:rStyle w:val="39"/>
          <w:rFonts w:hint="eastAsia" w:ascii="宋体" w:hAnsi="宋体" w:eastAsia="宋体" w:cs="宋体"/>
          <w:b/>
          <w:bCs/>
          <w:i w:val="0"/>
          <w:caps w:val="0"/>
          <w:color w:val="auto"/>
          <w:spacing w:val="0"/>
          <w:w w:val="100"/>
          <w:kern w:val="2"/>
          <w:position w:val="0"/>
          <w:sz w:val="24"/>
          <w:szCs w:val="24"/>
          <w:highlight w:val="none"/>
          <w:lang w:val="en-US" w:eastAsia="zh-CN" w:bidi="ar-SA"/>
        </w:rPr>
      </w:pPr>
      <w:r>
        <w:rPr>
          <w:rStyle w:val="39"/>
          <w:rFonts w:hint="eastAsia" w:ascii="宋体" w:hAnsi="宋体" w:eastAsia="宋体" w:cs="宋体"/>
          <w:b w:val="0"/>
          <w:bCs w:val="0"/>
          <w:i w:val="0"/>
          <w:caps w:val="0"/>
          <w:color w:val="auto"/>
          <w:spacing w:val="0"/>
          <w:w w:val="100"/>
          <w:kern w:val="2"/>
          <w:position w:val="0"/>
          <w:sz w:val="24"/>
          <w:szCs w:val="24"/>
          <w:highlight w:val="none"/>
          <w:lang w:val="en-US" w:eastAsia="zh-CN" w:bidi="ar-SA"/>
        </w:rPr>
        <w:t>7、供应商在开标前须提前配置好电脑浏览器（建议使用360浏览器或谷歌浏览器），开标时请使用制作加密电子响应文件的CA锁进行解密及报价确认。本项目响应文件解密时间定为30分钟，如因自身原因导致无法正常解密，后果由供应商自行承担。 </w:t>
      </w:r>
      <w:r>
        <w:rPr>
          <w:rStyle w:val="39"/>
          <w:rFonts w:hint="eastAsia" w:ascii="宋体" w:hAnsi="宋体" w:eastAsia="宋体" w:cs="宋体"/>
          <w:b/>
          <w:bCs/>
          <w:i w:val="0"/>
          <w:caps w:val="0"/>
          <w:color w:val="auto"/>
          <w:spacing w:val="0"/>
          <w:w w:val="100"/>
          <w:kern w:val="2"/>
          <w:position w:val="0"/>
          <w:sz w:val="24"/>
          <w:szCs w:val="24"/>
          <w:highlight w:val="none"/>
          <w:lang w:val="en-US" w:eastAsia="zh-CN" w:bidi="ar-SA"/>
        </w:rPr>
        <w:t> </w:t>
      </w:r>
    </w:p>
    <w:p w14:paraId="0A2D0689">
      <w:pPr>
        <w:pStyle w:val="100"/>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left"/>
        <w:textAlignment w:val="baseline"/>
        <w:rPr>
          <w:rStyle w:val="39"/>
          <w:rFonts w:hint="eastAsia" w:ascii="宋体" w:hAnsi="宋体" w:eastAsia="宋体" w:cs="宋体"/>
          <w:b/>
          <w:bCs/>
          <w:i w:val="0"/>
          <w:caps w:val="0"/>
          <w:color w:val="auto"/>
          <w:spacing w:val="0"/>
          <w:w w:val="100"/>
          <w:kern w:val="2"/>
          <w:position w:val="0"/>
          <w:sz w:val="24"/>
          <w:szCs w:val="24"/>
          <w:highlight w:val="none"/>
          <w:lang w:val="en-US" w:eastAsia="zh-CN" w:bidi="ar-SA"/>
        </w:rPr>
      </w:pPr>
      <w:r>
        <w:rPr>
          <w:rStyle w:val="39"/>
          <w:rFonts w:hint="eastAsia" w:ascii="宋体" w:hAnsi="宋体" w:eastAsia="宋体" w:cs="宋体"/>
          <w:b/>
          <w:bCs/>
          <w:i w:val="0"/>
          <w:caps w:val="0"/>
          <w:color w:val="auto"/>
          <w:spacing w:val="0"/>
          <w:w w:val="100"/>
          <w:kern w:val="2"/>
          <w:position w:val="0"/>
          <w:sz w:val="24"/>
          <w:szCs w:val="24"/>
          <w:highlight w:val="none"/>
          <w:lang w:val="en-US" w:eastAsia="zh-CN" w:bidi="ar-SA"/>
        </w:rPr>
        <w:t>七、凡对本次招标提出询问，请按以下方式联系</w:t>
      </w:r>
    </w:p>
    <w:p w14:paraId="7BD23673">
      <w:pPr>
        <w:pStyle w:val="32"/>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1.采购人信息</w:t>
      </w:r>
    </w:p>
    <w:p w14:paraId="53130FA6">
      <w:pPr>
        <w:pStyle w:val="32"/>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ascii="宋体" w:hAnsi="宋体" w:eastAsia="宋体" w:cs="宋体"/>
          <w:color w:val="auto"/>
          <w:spacing w:val="0"/>
          <w:position w:val="0"/>
          <w:sz w:val="24"/>
          <w:szCs w:val="24"/>
          <w:highlight w:val="none"/>
          <w:u w:val="none"/>
          <w:lang w:eastAsia="zh-CN"/>
        </w:rPr>
      </w:pPr>
      <w:r>
        <w:rPr>
          <w:rFonts w:hint="eastAsia" w:ascii="宋体" w:hAnsi="宋体" w:eastAsia="宋体" w:cs="宋体"/>
          <w:color w:val="auto"/>
          <w:spacing w:val="0"/>
          <w:position w:val="0"/>
          <w:sz w:val="24"/>
          <w:szCs w:val="24"/>
          <w:highlight w:val="none"/>
          <w:u w:val="none"/>
        </w:rPr>
        <w:t>名称：</w:t>
      </w:r>
      <w:r>
        <w:rPr>
          <w:rFonts w:hint="eastAsia" w:ascii="宋体" w:hAnsi="宋体" w:eastAsia="宋体" w:cs="宋体"/>
          <w:color w:val="auto"/>
          <w:spacing w:val="0"/>
          <w:position w:val="0"/>
          <w:sz w:val="24"/>
          <w:szCs w:val="24"/>
          <w:highlight w:val="none"/>
          <w:u w:val="none"/>
          <w:lang w:eastAsia="zh-CN"/>
        </w:rPr>
        <w:t>中共乌鲁木齐市米东区纪律检查委员会</w:t>
      </w:r>
    </w:p>
    <w:p w14:paraId="6F299088">
      <w:pPr>
        <w:pStyle w:val="32"/>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ascii="宋体" w:hAnsi="宋体" w:eastAsia="宋体" w:cs="宋体"/>
          <w:color w:val="auto"/>
          <w:spacing w:val="0"/>
          <w:position w:val="0"/>
          <w:sz w:val="24"/>
          <w:szCs w:val="24"/>
          <w:highlight w:val="none"/>
          <w:u w:val="none"/>
          <w:lang w:eastAsia="zh-CN"/>
        </w:rPr>
      </w:pPr>
      <w:r>
        <w:rPr>
          <w:rFonts w:hint="eastAsia" w:ascii="宋体" w:hAnsi="宋体" w:eastAsia="宋体" w:cs="宋体"/>
          <w:color w:val="auto"/>
          <w:spacing w:val="0"/>
          <w:position w:val="0"/>
          <w:sz w:val="24"/>
          <w:szCs w:val="24"/>
          <w:highlight w:val="none"/>
          <w:u w:val="none"/>
        </w:rPr>
        <w:t>地址：</w:t>
      </w:r>
      <w:r>
        <w:rPr>
          <w:rFonts w:hint="eastAsia" w:ascii="宋体" w:hAnsi="宋体" w:eastAsia="宋体" w:cs="宋体"/>
          <w:color w:val="auto"/>
          <w:spacing w:val="0"/>
          <w:position w:val="0"/>
          <w:sz w:val="24"/>
          <w:szCs w:val="24"/>
          <w:highlight w:val="none"/>
          <w:u w:val="none"/>
          <w:lang w:eastAsia="zh-CN"/>
        </w:rPr>
        <w:t>米东区</w:t>
      </w:r>
    </w:p>
    <w:p w14:paraId="4F07C4C6">
      <w:pPr>
        <w:pStyle w:val="32"/>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ascii="宋体" w:hAnsi="宋体" w:eastAsia="宋体" w:cs="宋体"/>
          <w:color w:val="auto"/>
          <w:spacing w:val="0"/>
          <w:position w:val="0"/>
          <w:sz w:val="24"/>
          <w:szCs w:val="24"/>
          <w:highlight w:val="none"/>
          <w:u w:val="none"/>
          <w:lang w:eastAsia="zh-CN"/>
        </w:rPr>
      </w:pPr>
      <w:r>
        <w:rPr>
          <w:rFonts w:hint="eastAsia" w:ascii="宋体" w:hAnsi="宋体" w:eastAsia="宋体" w:cs="宋体"/>
          <w:color w:val="auto"/>
          <w:spacing w:val="0"/>
          <w:position w:val="0"/>
          <w:sz w:val="24"/>
          <w:szCs w:val="24"/>
          <w:highlight w:val="none"/>
          <w:u w:val="none"/>
        </w:rPr>
        <w:t>联系方式： 0991-3306275</w:t>
      </w:r>
    </w:p>
    <w:p w14:paraId="5126A0A8">
      <w:pPr>
        <w:pStyle w:val="32"/>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2.采购代理机构信息</w:t>
      </w:r>
    </w:p>
    <w:p w14:paraId="13FBF40F">
      <w:pPr>
        <w:pStyle w:val="32"/>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ascii="宋体" w:hAnsi="宋体" w:eastAsia="宋体" w:cs="宋体"/>
          <w:color w:val="auto"/>
          <w:spacing w:val="0"/>
          <w:position w:val="0"/>
          <w:sz w:val="24"/>
          <w:szCs w:val="24"/>
          <w:highlight w:val="none"/>
          <w:u w:val="none"/>
          <w:lang w:eastAsia="zh-CN"/>
        </w:rPr>
      </w:pPr>
      <w:r>
        <w:rPr>
          <w:rFonts w:hint="eastAsia" w:ascii="宋体" w:hAnsi="宋体" w:eastAsia="宋体" w:cs="宋体"/>
          <w:color w:val="auto"/>
          <w:spacing w:val="0"/>
          <w:position w:val="0"/>
          <w:sz w:val="24"/>
          <w:szCs w:val="24"/>
          <w:highlight w:val="none"/>
          <w:u w:val="none"/>
        </w:rPr>
        <w:t>名称：</w:t>
      </w:r>
      <w:r>
        <w:rPr>
          <w:rFonts w:hint="eastAsia" w:ascii="宋体" w:hAnsi="宋体" w:eastAsia="宋体" w:cs="宋体"/>
          <w:color w:val="auto"/>
          <w:spacing w:val="0"/>
          <w:position w:val="0"/>
          <w:sz w:val="24"/>
          <w:szCs w:val="24"/>
          <w:highlight w:val="none"/>
          <w:u w:val="none"/>
          <w:lang w:eastAsia="zh-CN"/>
        </w:rPr>
        <w:t>新疆华域建设工程项目管理咨询有限公司</w:t>
      </w:r>
    </w:p>
    <w:p w14:paraId="721D5D96">
      <w:pPr>
        <w:pStyle w:val="32"/>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ascii="宋体" w:hAnsi="宋体" w:eastAsia="宋体" w:cs="宋体"/>
          <w:color w:val="auto"/>
          <w:spacing w:val="0"/>
          <w:position w:val="0"/>
          <w:sz w:val="24"/>
          <w:szCs w:val="24"/>
          <w:highlight w:val="none"/>
          <w:u w:val="none"/>
          <w:lang w:eastAsia="zh-CN"/>
        </w:rPr>
      </w:pPr>
      <w:r>
        <w:rPr>
          <w:rFonts w:hint="eastAsia" w:ascii="宋体" w:hAnsi="宋体" w:eastAsia="宋体" w:cs="宋体"/>
          <w:color w:val="auto"/>
          <w:spacing w:val="0"/>
          <w:position w:val="0"/>
          <w:sz w:val="24"/>
          <w:szCs w:val="24"/>
          <w:highlight w:val="none"/>
          <w:u w:val="none"/>
        </w:rPr>
        <w:t>地址：新疆乌鲁木齐市水磨沟区五星北路194号1栋1302号</w:t>
      </w:r>
    </w:p>
    <w:p w14:paraId="1E18B333">
      <w:pPr>
        <w:pStyle w:val="32"/>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ascii="宋体" w:hAnsi="宋体" w:eastAsia="宋体" w:cs="宋体"/>
          <w:color w:val="auto"/>
          <w:spacing w:val="0"/>
          <w:position w:val="0"/>
          <w:sz w:val="24"/>
          <w:szCs w:val="24"/>
          <w:highlight w:val="none"/>
          <w:u w:val="none"/>
          <w:lang w:eastAsia="zh-CN"/>
        </w:rPr>
      </w:pPr>
      <w:r>
        <w:rPr>
          <w:rFonts w:hint="eastAsia" w:ascii="宋体" w:hAnsi="宋体" w:eastAsia="宋体" w:cs="宋体"/>
          <w:color w:val="auto"/>
          <w:spacing w:val="0"/>
          <w:position w:val="0"/>
          <w:sz w:val="24"/>
          <w:szCs w:val="24"/>
          <w:highlight w:val="none"/>
          <w:u w:val="none"/>
        </w:rPr>
        <w:t>联系方式：</w:t>
      </w:r>
      <w:r>
        <w:rPr>
          <w:rFonts w:hint="eastAsia" w:ascii="宋体" w:hAnsi="宋体" w:eastAsia="宋体" w:cs="宋体"/>
          <w:color w:val="auto"/>
          <w:spacing w:val="0"/>
          <w:position w:val="0"/>
          <w:sz w:val="24"/>
          <w:szCs w:val="24"/>
          <w:highlight w:val="none"/>
          <w:u w:val="none"/>
          <w:lang w:eastAsia="zh-CN"/>
        </w:rPr>
        <w:t>17799255288</w:t>
      </w:r>
    </w:p>
    <w:p w14:paraId="6D9AE9EF">
      <w:pPr>
        <w:pStyle w:val="32"/>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ascii="宋体" w:hAnsi="宋体" w:eastAsia="宋体" w:cs="宋体"/>
          <w:color w:val="auto"/>
          <w:spacing w:val="0"/>
          <w:position w:val="0"/>
          <w:sz w:val="24"/>
          <w:szCs w:val="24"/>
          <w:highlight w:val="none"/>
          <w:u w:val="none"/>
        </w:rPr>
      </w:pPr>
      <w:r>
        <w:rPr>
          <w:rFonts w:hint="eastAsia" w:ascii="宋体" w:hAnsi="宋体" w:eastAsia="宋体" w:cs="宋体"/>
          <w:color w:val="auto"/>
          <w:spacing w:val="0"/>
          <w:position w:val="0"/>
          <w:sz w:val="24"/>
          <w:szCs w:val="24"/>
          <w:highlight w:val="none"/>
          <w:u w:val="none"/>
        </w:rPr>
        <w:t>3.项目联系方式</w:t>
      </w:r>
    </w:p>
    <w:p w14:paraId="50511AC8">
      <w:pPr>
        <w:pStyle w:val="32"/>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ascii="宋体" w:hAnsi="宋体" w:eastAsia="宋体" w:cs="宋体"/>
          <w:color w:val="auto"/>
          <w:spacing w:val="0"/>
          <w:position w:val="0"/>
          <w:sz w:val="24"/>
          <w:szCs w:val="24"/>
          <w:highlight w:val="none"/>
          <w:u w:val="none"/>
          <w:lang w:eastAsia="zh-CN"/>
        </w:rPr>
      </w:pPr>
      <w:r>
        <w:rPr>
          <w:rFonts w:hint="eastAsia" w:ascii="宋体" w:hAnsi="宋体" w:eastAsia="宋体" w:cs="宋体"/>
          <w:color w:val="auto"/>
          <w:spacing w:val="0"/>
          <w:position w:val="0"/>
          <w:sz w:val="24"/>
          <w:szCs w:val="24"/>
          <w:highlight w:val="none"/>
          <w:u w:val="none"/>
          <w:lang w:eastAsia="zh-CN"/>
        </w:rPr>
        <w:t>项目联系人：</w:t>
      </w:r>
      <w:r>
        <w:rPr>
          <w:rFonts w:hint="eastAsia" w:ascii="宋体" w:hAnsi="宋体" w:cs="宋体"/>
          <w:color w:val="auto"/>
          <w:spacing w:val="0"/>
          <w:position w:val="0"/>
          <w:sz w:val="24"/>
          <w:szCs w:val="24"/>
          <w:highlight w:val="none"/>
          <w:u w:val="none"/>
          <w:lang w:val="en-US" w:eastAsia="zh-CN"/>
        </w:rPr>
        <w:t>郭龙龙</w:t>
      </w:r>
      <w:r>
        <w:rPr>
          <w:rFonts w:hint="eastAsia" w:ascii="宋体" w:hAnsi="宋体" w:eastAsia="宋体" w:cs="宋体"/>
          <w:color w:val="auto"/>
          <w:spacing w:val="0"/>
          <w:position w:val="0"/>
          <w:sz w:val="24"/>
          <w:szCs w:val="24"/>
          <w:highlight w:val="none"/>
          <w:u w:val="none"/>
          <w:lang w:eastAsia="zh-CN"/>
        </w:rPr>
        <w:t> </w:t>
      </w:r>
    </w:p>
    <w:p w14:paraId="606B2A96">
      <w:pPr>
        <w:pStyle w:val="32"/>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ascii="宋体" w:hAnsi="宋体" w:eastAsia="宋体" w:cs="宋体"/>
          <w:color w:val="auto"/>
          <w:spacing w:val="0"/>
          <w:position w:val="0"/>
          <w:sz w:val="24"/>
          <w:szCs w:val="24"/>
          <w:highlight w:val="none"/>
          <w:u w:val="none"/>
          <w:lang w:eastAsia="zh-CN"/>
        </w:rPr>
      </w:pPr>
      <w:r>
        <w:rPr>
          <w:rFonts w:hint="eastAsia" w:ascii="宋体" w:hAnsi="宋体" w:eastAsia="宋体" w:cs="宋体"/>
          <w:color w:val="auto"/>
          <w:spacing w:val="0"/>
          <w:position w:val="0"/>
          <w:sz w:val="24"/>
          <w:szCs w:val="24"/>
          <w:highlight w:val="none"/>
          <w:u w:val="none"/>
          <w:lang w:eastAsia="zh-CN"/>
        </w:rPr>
        <w:t>联系电话：17799255288</w:t>
      </w:r>
    </w:p>
    <w:p w14:paraId="073A6BB8">
      <w:pPr>
        <w:ind w:firstLine="1320" w:firstLineChars="550"/>
        <w:jc w:val="left"/>
        <w:rPr>
          <w:rFonts w:hint="eastAsia" w:ascii="宋体" w:hAnsi="宋体" w:eastAsia="宋体" w:cs="宋体"/>
          <w:color w:val="auto"/>
          <w:spacing w:val="0"/>
          <w:kern w:val="0"/>
          <w:position w:val="0"/>
          <w:sz w:val="24"/>
          <w:highlight w:val="none"/>
          <w:u w:val="single"/>
        </w:rPr>
      </w:pPr>
    </w:p>
    <w:p w14:paraId="2BBDF6ED">
      <w:pPr>
        <w:spacing w:line="500" w:lineRule="exact"/>
        <w:ind w:left="420"/>
        <w:jc w:val="left"/>
        <w:rPr>
          <w:rFonts w:hint="eastAsia" w:ascii="宋体" w:hAnsi="宋体" w:eastAsia="宋体" w:cs="宋体"/>
          <w:color w:val="auto"/>
          <w:spacing w:val="0"/>
          <w:position w:val="0"/>
          <w:sz w:val="24"/>
          <w:highlight w:val="none"/>
        </w:rPr>
      </w:pPr>
    </w:p>
    <w:p w14:paraId="0E00F955">
      <w:pPr>
        <w:spacing w:line="500" w:lineRule="exact"/>
        <w:ind w:left="420"/>
        <w:jc w:val="left"/>
        <w:rPr>
          <w:rFonts w:hint="eastAsia" w:ascii="宋体" w:hAnsi="宋体" w:eastAsia="宋体" w:cs="宋体"/>
          <w:color w:val="auto"/>
          <w:spacing w:val="0"/>
          <w:position w:val="0"/>
          <w:sz w:val="24"/>
          <w:highlight w:val="none"/>
        </w:rPr>
      </w:pPr>
    </w:p>
    <w:p w14:paraId="2F0E72E7">
      <w:pPr>
        <w:spacing w:line="500" w:lineRule="exact"/>
        <w:ind w:left="420"/>
        <w:jc w:val="left"/>
        <w:rPr>
          <w:rFonts w:hint="eastAsia" w:ascii="宋体" w:hAnsi="宋体" w:eastAsia="宋体" w:cs="宋体"/>
          <w:color w:val="auto"/>
          <w:spacing w:val="0"/>
          <w:position w:val="0"/>
          <w:sz w:val="24"/>
          <w:highlight w:val="none"/>
        </w:rPr>
      </w:pPr>
    </w:p>
    <w:p w14:paraId="2F39EC22">
      <w:pPr>
        <w:spacing w:line="500" w:lineRule="exact"/>
        <w:ind w:left="420"/>
        <w:jc w:val="left"/>
        <w:rPr>
          <w:rFonts w:hint="eastAsia" w:ascii="宋体" w:hAnsi="宋体" w:eastAsia="宋体" w:cs="宋体"/>
          <w:color w:val="auto"/>
          <w:spacing w:val="0"/>
          <w:position w:val="0"/>
          <w:sz w:val="24"/>
          <w:highlight w:val="none"/>
        </w:rPr>
      </w:pPr>
    </w:p>
    <w:p w14:paraId="3B50DBCB">
      <w:pPr>
        <w:spacing w:line="500" w:lineRule="exact"/>
        <w:ind w:left="420"/>
        <w:jc w:val="left"/>
        <w:rPr>
          <w:rFonts w:hint="eastAsia" w:ascii="宋体" w:hAnsi="宋体" w:eastAsia="宋体" w:cs="宋体"/>
          <w:color w:val="auto"/>
          <w:spacing w:val="0"/>
          <w:position w:val="0"/>
          <w:sz w:val="24"/>
          <w:highlight w:val="none"/>
        </w:rPr>
      </w:pPr>
    </w:p>
    <w:p w14:paraId="4B0CD756">
      <w:pPr>
        <w:spacing w:line="500" w:lineRule="exact"/>
        <w:ind w:left="420"/>
        <w:jc w:val="left"/>
        <w:rPr>
          <w:rFonts w:hint="eastAsia" w:ascii="宋体" w:hAnsi="宋体" w:eastAsia="宋体" w:cs="宋体"/>
          <w:color w:val="auto"/>
          <w:spacing w:val="0"/>
          <w:position w:val="0"/>
          <w:sz w:val="24"/>
          <w:highlight w:val="none"/>
        </w:rPr>
      </w:pPr>
    </w:p>
    <w:p w14:paraId="36019505">
      <w:pPr>
        <w:spacing w:line="500" w:lineRule="exact"/>
        <w:ind w:left="420"/>
        <w:jc w:val="left"/>
        <w:rPr>
          <w:rFonts w:hint="eastAsia" w:ascii="宋体" w:hAnsi="宋体" w:eastAsia="宋体" w:cs="宋体"/>
          <w:color w:val="auto"/>
          <w:spacing w:val="0"/>
          <w:position w:val="0"/>
          <w:sz w:val="24"/>
          <w:highlight w:val="none"/>
        </w:rPr>
      </w:pPr>
    </w:p>
    <w:p w14:paraId="72E27461">
      <w:pPr>
        <w:spacing w:line="500" w:lineRule="exact"/>
        <w:ind w:left="420"/>
        <w:jc w:val="left"/>
        <w:rPr>
          <w:rFonts w:hint="eastAsia" w:ascii="宋体" w:hAnsi="宋体" w:eastAsia="宋体" w:cs="宋体"/>
          <w:color w:val="auto"/>
          <w:spacing w:val="0"/>
          <w:position w:val="0"/>
          <w:sz w:val="24"/>
          <w:highlight w:val="none"/>
        </w:rPr>
      </w:pPr>
    </w:p>
    <w:p w14:paraId="3E139BD8">
      <w:pPr>
        <w:spacing w:line="500" w:lineRule="exact"/>
        <w:ind w:left="420"/>
        <w:jc w:val="left"/>
        <w:rPr>
          <w:rFonts w:hint="eastAsia" w:ascii="宋体" w:hAnsi="宋体" w:eastAsia="宋体" w:cs="宋体"/>
          <w:color w:val="auto"/>
          <w:spacing w:val="0"/>
          <w:position w:val="0"/>
          <w:sz w:val="24"/>
          <w:highlight w:val="none"/>
        </w:rPr>
      </w:pPr>
    </w:p>
    <w:p w14:paraId="448D7607">
      <w:pPr>
        <w:spacing w:line="500" w:lineRule="exact"/>
        <w:ind w:left="420"/>
        <w:jc w:val="left"/>
        <w:rPr>
          <w:rFonts w:hint="eastAsia" w:ascii="宋体" w:hAnsi="宋体" w:eastAsia="宋体" w:cs="宋体"/>
          <w:color w:val="auto"/>
          <w:spacing w:val="0"/>
          <w:position w:val="0"/>
          <w:sz w:val="24"/>
          <w:highlight w:val="none"/>
        </w:rPr>
      </w:pPr>
    </w:p>
    <w:p w14:paraId="07C0B9AE">
      <w:pPr>
        <w:spacing w:line="500" w:lineRule="exact"/>
        <w:ind w:left="420"/>
        <w:jc w:val="left"/>
        <w:rPr>
          <w:rFonts w:hint="eastAsia" w:ascii="宋体" w:hAnsi="宋体" w:eastAsia="宋体" w:cs="宋体"/>
          <w:color w:val="auto"/>
          <w:spacing w:val="0"/>
          <w:position w:val="0"/>
          <w:sz w:val="24"/>
          <w:highlight w:val="none"/>
        </w:rPr>
      </w:pPr>
    </w:p>
    <w:p w14:paraId="2C100C35">
      <w:pPr>
        <w:spacing w:line="500" w:lineRule="exact"/>
        <w:ind w:left="420"/>
        <w:jc w:val="left"/>
        <w:rPr>
          <w:rFonts w:hint="eastAsia" w:ascii="宋体" w:hAnsi="宋体" w:eastAsia="宋体" w:cs="宋体"/>
          <w:color w:val="auto"/>
          <w:spacing w:val="0"/>
          <w:position w:val="0"/>
          <w:sz w:val="24"/>
          <w:highlight w:val="none"/>
        </w:rPr>
      </w:pPr>
    </w:p>
    <w:p w14:paraId="53828BCD">
      <w:pPr>
        <w:spacing w:line="500" w:lineRule="exact"/>
        <w:ind w:left="420"/>
        <w:jc w:val="left"/>
        <w:rPr>
          <w:rFonts w:hint="eastAsia" w:ascii="宋体" w:hAnsi="宋体" w:eastAsia="宋体" w:cs="宋体"/>
          <w:color w:val="auto"/>
          <w:spacing w:val="0"/>
          <w:position w:val="0"/>
          <w:sz w:val="24"/>
          <w:highlight w:val="none"/>
        </w:rPr>
      </w:pPr>
    </w:p>
    <w:p w14:paraId="2641B8F6">
      <w:pPr>
        <w:spacing w:line="500" w:lineRule="exact"/>
        <w:ind w:left="420"/>
        <w:jc w:val="left"/>
        <w:rPr>
          <w:rFonts w:hint="eastAsia" w:ascii="宋体" w:hAnsi="宋体" w:eastAsia="宋体" w:cs="宋体"/>
          <w:color w:val="auto"/>
          <w:spacing w:val="0"/>
          <w:position w:val="0"/>
          <w:sz w:val="24"/>
          <w:highlight w:val="none"/>
        </w:rPr>
      </w:pPr>
    </w:p>
    <w:p w14:paraId="33D30F48">
      <w:pPr>
        <w:spacing w:line="500" w:lineRule="exact"/>
        <w:ind w:left="420"/>
        <w:jc w:val="left"/>
        <w:rPr>
          <w:rFonts w:hint="eastAsia" w:ascii="宋体" w:hAnsi="宋体" w:eastAsia="宋体" w:cs="宋体"/>
          <w:color w:val="auto"/>
          <w:spacing w:val="0"/>
          <w:position w:val="0"/>
          <w:sz w:val="24"/>
          <w:highlight w:val="none"/>
        </w:rPr>
      </w:pPr>
    </w:p>
    <w:p w14:paraId="2A7D3395">
      <w:pPr>
        <w:spacing w:line="500" w:lineRule="exact"/>
        <w:ind w:left="420"/>
        <w:jc w:val="left"/>
        <w:rPr>
          <w:rFonts w:hint="eastAsia" w:ascii="宋体" w:hAnsi="宋体" w:eastAsia="宋体" w:cs="宋体"/>
          <w:color w:val="auto"/>
          <w:spacing w:val="0"/>
          <w:position w:val="0"/>
          <w:sz w:val="24"/>
          <w:highlight w:val="none"/>
        </w:rPr>
      </w:pPr>
    </w:p>
    <w:p w14:paraId="46E7016E">
      <w:pPr>
        <w:spacing w:line="500" w:lineRule="exact"/>
        <w:ind w:left="420"/>
        <w:jc w:val="left"/>
        <w:rPr>
          <w:rFonts w:hint="eastAsia" w:ascii="宋体" w:hAnsi="宋体" w:eastAsia="宋体" w:cs="宋体"/>
          <w:color w:val="auto"/>
          <w:spacing w:val="0"/>
          <w:position w:val="0"/>
          <w:sz w:val="24"/>
          <w:highlight w:val="none"/>
        </w:rPr>
      </w:pPr>
    </w:p>
    <w:p w14:paraId="3866554B">
      <w:pPr>
        <w:spacing w:line="500" w:lineRule="exact"/>
        <w:ind w:left="420"/>
        <w:jc w:val="left"/>
        <w:rPr>
          <w:rFonts w:hint="eastAsia" w:ascii="宋体" w:hAnsi="宋体" w:eastAsia="宋体" w:cs="宋体"/>
          <w:color w:val="auto"/>
          <w:spacing w:val="0"/>
          <w:position w:val="0"/>
          <w:sz w:val="24"/>
          <w:highlight w:val="none"/>
        </w:rPr>
      </w:pPr>
    </w:p>
    <w:p w14:paraId="16CB021D">
      <w:pPr>
        <w:spacing w:line="500" w:lineRule="exact"/>
        <w:ind w:left="420"/>
        <w:jc w:val="left"/>
        <w:rPr>
          <w:rFonts w:hint="eastAsia" w:ascii="宋体" w:hAnsi="宋体" w:eastAsia="宋体" w:cs="宋体"/>
          <w:color w:val="auto"/>
          <w:spacing w:val="0"/>
          <w:position w:val="0"/>
          <w:sz w:val="24"/>
          <w:highlight w:val="none"/>
        </w:rPr>
      </w:pPr>
    </w:p>
    <w:p w14:paraId="4C4423EA">
      <w:pPr>
        <w:spacing w:line="500" w:lineRule="exact"/>
        <w:ind w:left="420"/>
        <w:jc w:val="left"/>
        <w:rPr>
          <w:rFonts w:hint="eastAsia" w:ascii="宋体" w:hAnsi="宋体" w:eastAsia="宋体" w:cs="宋体"/>
          <w:color w:val="auto"/>
          <w:spacing w:val="0"/>
          <w:position w:val="0"/>
          <w:sz w:val="24"/>
          <w:highlight w:val="none"/>
        </w:rPr>
      </w:pPr>
    </w:p>
    <w:p w14:paraId="6AB3BD36">
      <w:pPr>
        <w:spacing w:line="500" w:lineRule="exact"/>
        <w:ind w:left="420"/>
        <w:jc w:val="left"/>
        <w:rPr>
          <w:rFonts w:hint="eastAsia" w:ascii="宋体" w:hAnsi="宋体" w:eastAsia="宋体" w:cs="宋体"/>
          <w:color w:val="auto"/>
          <w:spacing w:val="0"/>
          <w:position w:val="0"/>
          <w:szCs w:val="21"/>
          <w:highlight w:val="none"/>
        </w:rPr>
      </w:pPr>
    </w:p>
    <w:p w14:paraId="16B45448">
      <w:pPr>
        <w:spacing w:line="500" w:lineRule="exact"/>
        <w:ind w:right="420"/>
        <w:jc w:val="left"/>
        <w:rPr>
          <w:rFonts w:hint="eastAsia" w:ascii="宋体" w:hAnsi="宋体" w:eastAsia="宋体" w:cs="宋体"/>
          <w:color w:val="auto"/>
          <w:spacing w:val="0"/>
          <w:position w:val="0"/>
          <w:szCs w:val="21"/>
          <w:highlight w:val="none"/>
        </w:rPr>
      </w:pPr>
    </w:p>
    <w:p w14:paraId="727857EF">
      <w:pPr>
        <w:pStyle w:val="4"/>
        <w:bidi w:val="0"/>
        <w:jc w:val="center"/>
        <w:rPr>
          <w:rFonts w:hint="eastAsia"/>
          <w:color w:val="auto"/>
          <w:highlight w:val="none"/>
        </w:rPr>
      </w:pPr>
      <w:bookmarkStart w:id="2" w:name="_Toc6755"/>
      <w:bookmarkStart w:id="3" w:name="_Toc480368398"/>
      <w:bookmarkStart w:id="4" w:name="_Toc467246830"/>
      <w:bookmarkStart w:id="5" w:name="_Toc467248735"/>
      <w:bookmarkStart w:id="6" w:name="_Toc467246734"/>
      <w:r>
        <w:rPr>
          <w:rFonts w:hint="eastAsia"/>
          <w:color w:val="auto"/>
          <w:highlight w:val="none"/>
        </w:rPr>
        <w:t>第二部分  投标人须知</w:t>
      </w:r>
      <w:bookmarkEnd w:id="2"/>
      <w:bookmarkEnd w:id="3"/>
      <w:bookmarkEnd w:id="4"/>
      <w:bookmarkEnd w:id="5"/>
      <w:bookmarkEnd w:id="6"/>
    </w:p>
    <w:p w14:paraId="1A9C9AC0">
      <w:pPr>
        <w:spacing w:line="500" w:lineRule="exact"/>
        <w:jc w:val="center"/>
        <w:outlineLvl w:val="1"/>
        <w:rPr>
          <w:rFonts w:hint="eastAsia" w:ascii="宋体" w:hAnsi="宋体" w:eastAsia="宋体" w:cs="宋体"/>
          <w:b/>
          <w:color w:val="auto"/>
          <w:spacing w:val="0"/>
          <w:position w:val="0"/>
          <w:sz w:val="28"/>
          <w:szCs w:val="28"/>
          <w:highlight w:val="none"/>
        </w:rPr>
      </w:pPr>
      <w:bookmarkStart w:id="7" w:name="_Toc467246831"/>
      <w:bookmarkStart w:id="8" w:name="_Toc480368399"/>
      <w:bookmarkStart w:id="9" w:name="_Toc467246735"/>
      <w:bookmarkStart w:id="10" w:name="_Toc467248736"/>
      <w:bookmarkStart w:id="11" w:name="_Toc2718"/>
      <w:r>
        <w:rPr>
          <w:rFonts w:hint="eastAsia" w:ascii="宋体" w:hAnsi="宋体" w:eastAsia="宋体" w:cs="宋体"/>
          <w:b/>
          <w:color w:val="auto"/>
          <w:spacing w:val="0"/>
          <w:position w:val="0"/>
          <w:sz w:val="28"/>
          <w:szCs w:val="28"/>
          <w:highlight w:val="none"/>
        </w:rPr>
        <w:t>投标人须知前附表</w:t>
      </w:r>
      <w:bookmarkEnd w:id="7"/>
      <w:bookmarkEnd w:id="8"/>
      <w:bookmarkEnd w:id="9"/>
      <w:bookmarkEnd w:id="10"/>
      <w:bookmarkEnd w:id="11"/>
    </w:p>
    <w:tbl>
      <w:tblPr>
        <w:tblStyle w:val="36"/>
        <w:tblW w:w="98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
        <w:gridCol w:w="2156"/>
        <w:gridCol w:w="7020"/>
      </w:tblGrid>
      <w:tr w14:paraId="648D5E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00" w:type="dxa"/>
            <w:noWrap w:val="0"/>
            <w:vAlign w:val="center"/>
          </w:tcPr>
          <w:p w14:paraId="17E88DA6">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kern w:val="0"/>
                <w:position w:val="0"/>
                <w:sz w:val="24"/>
                <w:szCs w:val="24"/>
                <w:highlight w:val="none"/>
              </w:rPr>
            </w:pPr>
            <w:r>
              <w:rPr>
                <w:rFonts w:hint="eastAsia" w:ascii="宋体" w:hAnsi="宋体" w:eastAsia="宋体" w:cs="宋体"/>
                <w:b/>
                <w:color w:val="auto"/>
                <w:spacing w:val="0"/>
                <w:kern w:val="0"/>
                <w:position w:val="0"/>
                <w:sz w:val="24"/>
                <w:szCs w:val="24"/>
                <w:highlight w:val="none"/>
              </w:rPr>
              <w:t>序号</w:t>
            </w:r>
          </w:p>
        </w:tc>
        <w:tc>
          <w:tcPr>
            <w:tcW w:w="2156" w:type="dxa"/>
            <w:noWrap w:val="0"/>
            <w:vAlign w:val="center"/>
          </w:tcPr>
          <w:p w14:paraId="636EE6CB">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kern w:val="0"/>
                <w:position w:val="0"/>
                <w:sz w:val="24"/>
                <w:szCs w:val="24"/>
                <w:highlight w:val="none"/>
              </w:rPr>
            </w:pPr>
            <w:r>
              <w:rPr>
                <w:rFonts w:hint="eastAsia" w:ascii="宋体" w:hAnsi="宋体" w:eastAsia="宋体" w:cs="宋体"/>
                <w:b/>
                <w:color w:val="auto"/>
                <w:spacing w:val="0"/>
                <w:kern w:val="0"/>
                <w:position w:val="0"/>
                <w:sz w:val="24"/>
                <w:szCs w:val="24"/>
                <w:highlight w:val="none"/>
              </w:rPr>
              <w:t>内容</w:t>
            </w:r>
          </w:p>
        </w:tc>
        <w:tc>
          <w:tcPr>
            <w:tcW w:w="7020" w:type="dxa"/>
            <w:noWrap w:val="0"/>
            <w:vAlign w:val="center"/>
          </w:tcPr>
          <w:p w14:paraId="1AA9156E">
            <w:pPr>
              <w:pStyle w:val="70"/>
              <w:keepNext w:val="0"/>
              <w:keepLines w:val="0"/>
              <w:pageBreakBefore w:val="0"/>
              <w:numPr>
                <w:ilvl w:val="0"/>
                <w:numId w:val="0"/>
              </w:numPr>
              <w:kinsoku/>
              <w:wordWrap/>
              <w:overflowPunct/>
              <w:topLinePunct w:val="0"/>
              <w:bidi w:val="0"/>
              <w:adjustRightInd w:val="0"/>
              <w:snapToGrid w:val="0"/>
              <w:spacing w:before="0" w:after="0" w:line="440" w:lineRule="exact"/>
              <w:ind w:left="0" w:firstLine="0"/>
              <w:jc w:val="center"/>
              <w:outlineLvl w:val="9"/>
              <w:rPr>
                <w:rFonts w:hint="eastAsia" w:ascii="宋体" w:hAnsi="宋体" w:eastAsia="宋体" w:cs="宋体"/>
                <w:bCs w:val="0"/>
                <w:color w:val="auto"/>
                <w:spacing w:val="0"/>
                <w:position w:val="0"/>
                <w:sz w:val="24"/>
                <w:szCs w:val="24"/>
                <w:highlight w:val="none"/>
              </w:rPr>
            </w:pPr>
            <w:r>
              <w:rPr>
                <w:rFonts w:hint="eastAsia" w:ascii="宋体" w:hAnsi="宋体" w:eastAsia="宋体" w:cs="宋体"/>
                <w:bCs w:val="0"/>
                <w:color w:val="auto"/>
                <w:spacing w:val="0"/>
                <w:position w:val="0"/>
                <w:sz w:val="24"/>
                <w:szCs w:val="24"/>
                <w:highlight w:val="none"/>
              </w:rPr>
              <w:t>说明与要求</w:t>
            </w:r>
          </w:p>
        </w:tc>
      </w:tr>
      <w:tr w14:paraId="6A746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00" w:type="dxa"/>
            <w:noWrap w:val="0"/>
            <w:vAlign w:val="center"/>
          </w:tcPr>
          <w:p w14:paraId="11C6D428">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kern w:val="0"/>
                <w:position w:val="0"/>
                <w:sz w:val="24"/>
                <w:szCs w:val="24"/>
                <w:highlight w:val="none"/>
              </w:rPr>
            </w:pPr>
            <w:r>
              <w:rPr>
                <w:rFonts w:hint="eastAsia" w:ascii="宋体" w:hAnsi="宋体" w:eastAsia="宋体" w:cs="宋体"/>
                <w:b/>
                <w:color w:val="auto"/>
                <w:spacing w:val="0"/>
                <w:kern w:val="0"/>
                <w:position w:val="0"/>
                <w:sz w:val="24"/>
                <w:szCs w:val="24"/>
                <w:highlight w:val="none"/>
              </w:rPr>
              <w:t>1</w:t>
            </w:r>
          </w:p>
        </w:tc>
        <w:tc>
          <w:tcPr>
            <w:tcW w:w="2156" w:type="dxa"/>
            <w:noWrap w:val="0"/>
            <w:vAlign w:val="center"/>
          </w:tcPr>
          <w:p w14:paraId="65C08685">
            <w:pPr>
              <w:pStyle w:val="70"/>
              <w:keepNext w:val="0"/>
              <w:keepLines w:val="0"/>
              <w:pageBreakBefore w:val="0"/>
              <w:numPr>
                <w:ilvl w:val="0"/>
                <w:numId w:val="0"/>
              </w:numPr>
              <w:kinsoku/>
              <w:wordWrap/>
              <w:overflowPunct/>
              <w:topLinePunct w:val="0"/>
              <w:bidi w:val="0"/>
              <w:adjustRightInd w:val="0"/>
              <w:snapToGrid w:val="0"/>
              <w:spacing w:before="0" w:after="0" w:line="440" w:lineRule="exact"/>
              <w:ind w:left="0" w:firstLine="0"/>
              <w:jc w:val="center"/>
              <w:outlineLvl w:val="9"/>
              <w:rPr>
                <w:rFonts w:hint="eastAsia" w:ascii="宋体" w:hAnsi="宋体" w:eastAsia="宋体" w:cs="宋体"/>
                <w:bCs w:val="0"/>
                <w:color w:val="auto"/>
                <w:spacing w:val="0"/>
                <w:position w:val="0"/>
                <w:sz w:val="24"/>
                <w:szCs w:val="24"/>
                <w:highlight w:val="none"/>
              </w:rPr>
            </w:pPr>
            <w:r>
              <w:rPr>
                <w:rFonts w:hint="eastAsia" w:ascii="宋体" w:hAnsi="宋体" w:eastAsia="宋体" w:cs="宋体"/>
                <w:bCs w:val="0"/>
                <w:color w:val="auto"/>
                <w:spacing w:val="0"/>
                <w:position w:val="0"/>
                <w:sz w:val="24"/>
                <w:szCs w:val="24"/>
                <w:highlight w:val="none"/>
              </w:rPr>
              <w:t>项目名称</w:t>
            </w:r>
          </w:p>
        </w:tc>
        <w:tc>
          <w:tcPr>
            <w:tcW w:w="7020" w:type="dxa"/>
            <w:noWrap w:val="0"/>
            <w:vAlign w:val="center"/>
          </w:tcPr>
          <w:p w14:paraId="575513D0">
            <w:pPr>
              <w:keepNext w:val="0"/>
              <w:keepLines w:val="0"/>
              <w:pageBreakBefore w:val="0"/>
              <w:kinsoku/>
              <w:wordWrap/>
              <w:overflowPunct/>
              <w:topLinePunct w:val="0"/>
              <w:bidi w:val="0"/>
              <w:adjustRightInd w:val="0"/>
              <w:snapToGrid w:val="0"/>
              <w:spacing w:line="440" w:lineRule="exact"/>
              <w:ind w:left="0" w:firstLine="0"/>
              <w:jc w:val="left"/>
              <w:rPr>
                <w:rFonts w:hint="eastAsia" w:ascii="宋体" w:hAnsi="宋体" w:eastAsia="宋体" w:cs="宋体"/>
                <w:color w:val="auto"/>
                <w:spacing w:val="0"/>
                <w:position w:val="0"/>
                <w:sz w:val="24"/>
                <w:szCs w:val="24"/>
                <w:highlight w:val="none"/>
              </w:rPr>
            </w:pPr>
            <w:r>
              <w:rPr>
                <w:rFonts w:hint="eastAsia" w:ascii="宋体" w:hAnsi="宋体" w:eastAsia="宋体" w:cs="宋体"/>
                <w:b w:val="0"/>
                <w:bCs w:val="0"/>
                <w:color w:val="auto"/>
                <w:spacing w:val="0"/>
                <w:kern w:val="0"/>
                <w:position w:val="0"/>
                <w:sz w:val="24"/>
                <w:szCs w:val="24"/>
                <w:highlight w:val="none"/>
                <w:lang w:val="en-US" w:eastAsia="zh-CN" w:bidi="ar-SA"/>
              </w:rPr>
              <w:t>乌鲁木齐市米东区纪委监委办公楼维修改造项目可研、设计、勘察服务采购项目</w:t>
            </w:r>
          </w:p>
        </w:tc>
      </w:tr>
      <w:tr w14:paraId="06332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00" w:type="dxa"/>
            <w:noWrap w:val="0"/>
            <w:vAlign w:val="center"/>
          </w:tcPr>
          <w:p w14:paraId="6C31EFE9">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kern w:val="0"/>
                <w:position w:val="0"/>
                <w:sz w:val="24"/>
                <w:szCs w:val="24"/>
                <w:highlight w:val="none"/>
              </w:rPr>
            </w:pPr>
            <w:r>
              <w:rPr>
                <w:rFonts w:hint="eastAsia" w:ascii="宋体" w:hAnsi="宋体" w:eastAsia="宋体" w:cs="宋体"/>
                <w:b/>
                <w:color w:val="auto"/>
                <w:spacing w:val="0"/>
                <w:kern w:val="0"/>
                <w:position w:val="0"/>
                <w:sz w:val="24"/>
                <w:szCs w:val="24"/>
                <w:highlight w:val="none"/>
              </w:rPr>
              <w:t>2</w:t>
            </w:r>
          </w:p>
        </w:tc>
        <w:tc>
          <w:tcPr>
            <w:tcW w:w="2156" w:type="dxa"/>
            <w:noWrap w:val="0"/>
            <w:vAlign w:val="center"/>
          </w:tcPr>
          <w:p w14:paraId="51296776">
            <w:pPr>
              <w:pStyle w:val="70"/>
              <w:keepNext w:val="0"/>
              <w:keepLines w:val="0"/>
              <w:pageBreakBefore w:val="0"/>
              <w:numPr>
                <w:ilvl w:val="0"/>
                <w:numId w:val="0"/>
              </w:numPr>
              <w:kinsoku/>
              <w:wordWrap/>
              <w:overflowPunct/>
              <w:topLinePunct w:val="0"/>
              <w:bidi w:val="0"/>
              <w:adjustRightInd w:val="0"/>
              <w:snapToGrid w:val="0"/>
              <w:spacing w:before="0" w:after="0" w:line="440" w:lineRule="exact"/>
              <w:ind w:left="0" w:firstLine="0"/>
              <w:jc w:val="center"/>
              <w:outlineLvl w:val="9"/>
              <w:rPr>
                <w:rFonts w:hint="eastAsia" w:ascii="宋体" w:hAnsi="宋体" w:eastAsia="宋体" w:cs="宋体"/>
                <w:bCs w:val="0"/>
                <w:color w:val="auto"/>
                <w:spacing w:val="0"/>
                <w:position w:val="0"/>
                <w:sz w:val="24"/>
                <w:szCs w:val="24"/>
                <w:highlight w:val="none"/>
              </w:rPr>
            </w:pPr>
            <w:r>
              <w:rPr>
                <w:rFonts w:hint="eastAsia" w:ascii="宋体" w:hAnsi="宋体" w:eastAsia="宋体" w:cs="宋体"/>
                <w:bCs w:val="0"/>
                <w:color w:val="auto"/>
                <w:spacing w:val="0"/>
                <w:position w:val="0"/>
                <w:sz w:val="24"/>
                <w:szCs w:val="24"/>
                <w:highlight w:val="none"/>
              </w:rPr>
              <w:t>采购人</w:t>
            </w:r>
          </w:p>
        </w:tc>
        <w:tc>
          <w:tcPr>
            <w:tcW w:w="7020" w:type="dxa"/>
            <w:noWrap w:val="0"/>
            <w:vAlign w:val="center"/>
          </w:tcPr>
          <w:p w14:paraId="13F7F78C">
            <w:pPr>
              <w:keepNext w:val="0"/>
              <w:keepLines w:val="0"/>
              <w:pageBreakBefore w:val="0"/>
              <w:kinsoku/>
              <w:wordWrap/>
              <w:overflowPunct/>
              <w:topLinePunct w:val="0"/>
              <w:bidi w:val="0"/>
              <w:adjustRightInd w:val="0"/>
              <w:snapToGrid w:val="0"/>
              <w:spacing w:line="440" w:lineRule="exact"/>
              <w:ind w:left="0" w:firstLine="0"/>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名称：</w:t>
            </w:r>
            <w:r>
              <w:rPr>
                <w:rFonts w:hint="eastAsia" w:ascii="宋体" w:hAnsi="宋体" w:eastAsia="宋体" w:cs="宋体"/>
                <w:color w:val="auto"/>
                <w:spacing w:val="0"/>
                <w:position w:val="0"/>
                <w:sz w:val="24"/>
                <w:szCs w:val="24"/>
                <w:highlight w:val="none"/>
                <w:lang w:eastAsia="zh-CN"/>
              </w:rPr>
              <w:t>中共乌鲁木齐市米东区纪律检查委员会</w:t>
            </w:r>
            <w:r>
              <w:rPr>
                <w:rFonts w:hint="eastAsia" w:ascii="宋体" w:hAnsi="宋体" w:eastAsia="宋体" w:cs="宋体"/>
                <w:color w:val="auto"/>
                <w:spacing w:val="0"/>
                <w:position w:val="0"/>
                <w:sz w:val="24"/>
                <w:szCs w:val="24"/>
                <w:highlight w:val="none"/>
              </w:rPr>
              <w:t xml:space="preserve"> </w:t>
            </w:r>
          </w:p>
          <w:p w14:paraId="4431CB94">
            <w:pPr>
              <w:keepNext w:val="0"/>
              <w:keepLines w:val="0"/>
              <w:pageBreakBefore w:val="0"/>
              <w:kinsoku/>
              <w:wordWrap/>
              <w:overflowPunct/>
              <w:topLinePunct w:val="0"/>
              <w:bidi w:val="0"/>
              <w:adjustRightInd w:val="0"/>
              <w:snapToGrid w:val="0"/>
              <w:spacing w:line="440" w:lineRule="exact"/>
              <w:ind w:left="0" w:firstLine="0"/>
              <w:jc w:val="left"/>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rPr>
              <w:t>地址：</w:t>
            </w:r>
            <w:r>
              <w:rPr>
                <w:rFonts w:hint="eastAsia" w:ascii="宋体" w:hAnsi="宋体" w:eastAsia="宋体" w:cs="宋体"/>
                <w:color w:val="auto"/>
                <w:spacing w:val="0"/>
                <w:position w:val="0"/>
                <w:sz w:val="24"/>
                <w:szCs w:val="24"/>
                <w:highlight w:val="none"/>
                <w:lang w:eastAsia="zh-CN"/>
              </w:rPr>
              <w:t>米东区</w:t>
            </w:r>
          </w:p>
          <w:p w14:paraId="742C3406">
            <w:pPr>
              <w:keepNext w:val="0"/>
              <w:keepLines w:val="0"/>
              <w:pageBreakBefore w:val="0"/>
              <w:kinsoku/>
              <w:wordWrap/>
              <w:overflowPunct/>
              <w:topLinePunct w:val="0"/>
              <w:bidi w:val="0"/>
              <w:adjustRightInd w:val="0"/>
              <w:snapToGrid w:val="0"/>
              <w:spacing w:line="440" w:lineRule="exact"/>
              <w:ind w:left="0" w:firstLine="0"/>
              <w:jc w:val="left"/>
              <w:rPr>
                <w:rFonts w:hint="eastAsia" w:ascii="宋体" w:hAnsi="宋体" w:eastAsia="宋体" w:cs="宋体"/>
                <w:color w:val="auto"/>
                <w:spacing w:val="0"/>
                <w:position w:val="0"/>
                <w:sz w:val="24"/>
                <w:szCs w:val="24"/>
                <w:highlight w:val="none"/>
                <w:lang w:val="en-US" w:eastAsia="zh-CN"/>
              </w:rPr>
            </w:pPr>
            <w:r>
              <w:rPr>
                <w:rFonts w:hint="eastAsia" w:ascii="宋体" w:hAnsi="宋体" w:eastAsia="宋体" w:cs="宋体"/>
                <w:color w:val="auto"/>
                <w:spacing w:val="0"/>
                <w:position w:val="0"/>
                <w:sz w:val="24"/>
                <w:szCs w:val="24"/>
                <w:highlight w:val="none"/>
              </w:rPr>
              <w:t>联系人：张主任</w:t>
            </w:r>
          </w:p>
          <w:p w14:paraId="2F20EF7B">
            <w:pPr>
              <w:keepNext w:val="0"/>
              <w:keepLines w:val="0"/>
              <w:pageBreakBefore w:val="0"/>
              <w:kinsoku/>
              <w:wordWrap/>
              <w:overflowPunct/>
              <w:topLinePunct w:val="0"/>
              <w:bidi w:val="0"/>
              <w:adjustRightInd w:val="0"/>
              <w:snapToGrid w:val="0"/>
              <w:spacing w:line="440" w:lineRule="exact"/>
              <w:ind w:left="0" w:firstLine="0"/>
              <w:jc w:val="left"/>
              <w:rPr>
                <w:rFonts w:hint="eastAsia" w:ascii="宋体" w:hAnsi="宋体" w:eastAsia="宋体" w:cs="宋体"/>
                <w:color w:val="auto"/>
                <w:spacing w:val="0"/>
                <w:kern w:val="0"/>
                <w:position w:val="0"/>
                <w:sz w:val="24"/>
                <w:szCs w:val="24"/>
                <w:highlight w:val="none"/>
                <w:lang w:val="en-US" w:eastAsia="zh-CN"/>
              </w:rPr>
            </w:pPr>
            <w:r>
              <w:rPr>
                <w:rFonts w:hint="eastAsia" w:ascii="宋体" w:hAnsi="宋体" w:eastAsia="宋体" w:cs="宋体"/>
                <w:color w:val="auto"/>
                <w:spacing w:val="0"/>
                <w:position w:val="0"/>
                <w:sz w:val="24"/>
                <w:szCs w:val="24"/>
                <w:highlight w:val="none"/>
              </w:rPr>
              <w:t>联系电话： 0991-3306275</w:t>
            </w:r>
          </w:p>
        </w:tc>
      </w:tr>
      <w:tr w14:paraId="6CDD9F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00" w:type="dxa"/>
            <w:noWrap w:val="0"/>
            <w:vAlign w:val="center"/>
          </w:tcPr>
          <w:p w14:paraId="405794BF">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kern w:val="0"/>
                <w:position w:val="0"/>
                <w:sz w:val="24"/>
                <w:szCs w:val="24"/>
                <w:highlight w:val="none"/>
              </w:rPr>
            </w:pPr>
            <w:r>
              <w:rPr>
                <w:rFonts w:hint="eastAsia" w:ascii="宋体" w:hAnsi="宋体" w:eastAsia="宋体" w:cs="宋体"/>
                <w:b/>
                <w:color w:val="auto"/>
                <w:spacing w:val="0"/>
                <w:kern w:val="0"/>
                <w:position w:val="0"/>
                <w:sz w:val="24"/>
                <w:szCs w:val="24"/>
                <w:highlight w:val="none"/>
              </w:rPr>
              <w:t>3</w:t>
            </w:r>
          </w:p>
        </w:tc>
        <w:tc>
          <w:tcPr>
            <w:tcW w:w="2156" w:type="dxa"/>
            <w:noWrap w:val="0"/>
            <w:vAlign w:val="center"/>
          </w:tcPr>
          <w:p w14:paraId="7C26F219">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kern w:val="0"/>
                <w:position w:val="0"/>
                <w:sz w:val="24"/>
                <w:szCs w:val="24"/>
                <w:highlight w:val="none"/>
              </w:rPr>
            </w:pPr>
            <w:r>
              <w:rPr>
                <w:rFonts w:hint="eastAsia" w:ascii="宋体" w:hAnsi="宋体" w:eastAsia="宋体" w:cs="宋体"/>
                <w:b/>
                <w:color w:val="auto"/>
                <w:spacing w:val="0"/>
                <w:kern w:val="0"/>
                <w:position w:val="0"/>
                <w:sz w:val="24"/>
                <w:szCs w:val="24"/>
                <w:highlight w:val="none"/>
              </w:rPr>
              <w:t>采购代理机构</w:t>
            </w:r>
          </w:p>
        </w:tc>
        <w:tc>
          <w:tcPr>
            <w:tcW w:w="7020" w:type="dxa"/>
            <w:noWrap w:val="0"/>
            <w:vAlign w:val="center"/>
          </w:tcPr>
          <w:p w14:paraId="68C8A0D7">
            <w:pPr>
              <w:keepNext w:val="0"/>
              <w:keepLines w:val="0"/>
              <w:pageBreakBefore w:val="0"/>
              <w:widowControl/>
              <w:kinsoku/>
              <w:wordWrap/>
              <w:overflowPunct/>
              <w:topLinePunct w:val="0"/>
              <w:bidi w:val="0"/>
              <w:adjustRightInd w:val="0"/>
              <w:snapToGrid w:val="0"/>
              <w:spacing w:line="440" w:lineRule="exact"/>
              <w:ind w:left="0" w:firstLine="0"/>
              <w:jc w:val="left"/>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rPr>
              <w:t>采购代理机构名称：</w:t>
            </w:r>
            <w:r>
              <w:rPr>
                <w:rFonts w:hint="eastAsia" w:ascii="宋体" w:hAnsi="宋体" w:eastAsia="宋体" w:cs="宋体"/>
                <w:color w:val="auto"/>
                <w:spacing w:val="0"/>
                <w:position w:val="0"/>
                <w:sz w:val="24"/>
                <w:szCs w:val="24"/>
                <w:highlight w:val="none"/>
                <w:lang w:eastAsia="zh-CN"/>
              </w:rPr>
              <w:t>新疆华域建设工程项目管理咨询有限公司</w:t>
            </w:r>
          </w:p>
          <w:p w14:paraId="200D8F61">
            <w:pPr>
              <w:keepNext w:val="0"/>
              <w:keepLines w:val="0"/>
              <w:pageBreakBefore w:val="0"/>
              <w:widowControl/>
              <w:kinsoku/>
              <w:wordWrap/>
              <w:overflowPunct/>
              <w:topLinePunct w:val="0"/>
              <w:bidi w:val="0"/>
              <w:adjustRightInd w:val="0"/>
              <w:snapToGrid w:val="0"/>
              <w:spacing w:line="440" w:lineRule="exact"/>
              <w:ind w:left="0" w:firstLine="0"/>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联系人：</w:t>
            </w:r>
            <w:r>
              <w:rPr>
                <w:rFonts w:hint="eastAsia" w:ascii="宋体" w:hAnsi="宋体" w:cs="宋体"/>
                <w:color w:val="auto"/>
                <w:spacing w:val="0"/>
                <w:position w:val="0"/>
                <w:sz w:val="24"/>
                <w:szCs w:val="24"/>
                <w:highlight w:val="none"/>
                <w:lang w:eastAsia="zh-CN"/>
              </w:rPr>
              <w:t>郭龙龙</w:t>
            </w:r>
            <w:r>
              <w:rPr>
                <w:rFonts w:hint="eastAsia" w:ascii="宋体" w:hAnsi="宋体" w:eastAsia="宋体" w:cs="宋体"/>
                <w:color w:val="auto"/>
                <w:spacing w:val="0"/>
                <w:position w:val="0"/>
                <w:sz w:val="24"/>
                <w:szCs w:val="24"/>
                <w:highlight w:val="none"/>
              </w:rPr>
              <w:t>  </w:t>
            </w:r>
          </w:p>
          <w:p w14:paraId="14F080F6">
            <w:pPr>
              <w:keepNext w:val="0"/>
              <w:keepLines w:val="0"/>
              <w:pageBreakBefore w:val="0"/>
              <w:widowControl/>
              <w:kinsoku/>
              <w:wordWrap/>
              <w:overflowPunct/>
              <w:topLinePunct w:val="0"/>
              <w:bidi w:val="0"/>
              <w:adjustRightInd w:val="0"/>
              <w:snapToGrid w:val="0"/>
              <w:spacing w:line="440" w:lineRule="exact"/>
              <w:ind w:left="0" w:firstLine="0"/>
              <w:jc w:val="left"/>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rPr>
              <w:t>联系电话：</w:t>
            </w:r>
            <w:r>
              <w:rPr>
                <w:rFonts w:hint="eastAsia" w:ascii="宋体" w:hAnsi="宋体" w:eastAsia="宋体" w:cs="宋体"/>
                <w:color w:val="auto"/>
                <w:spacing w:val="0"/>
                <w:position w:val="0"/>
                <w:sz w:val="24"/>
                <w:szCs w:val="24"/>
                <w:highlight w:val="none"/>
                <w:lang w:eastAsia="zh-CN"/>
              </w:rPr>
              <w:t>17799255288</w:t>
            </w:r>
          </w:p>
          <w:p w14:paraId="7F70117A">
            <w:pPr>
              <w:keepNext w:val="0"/>
              <w:keepLines w:val="0"/>
              <w:pageBreakBefore w:val="0"/>
              <w:widowControl/>
              <w:kinsoku/>
              <w:wordWrap/>
              <w:overflowPunct/>
              <w:topLinePunct w:val="0"/>
              <w:bidi w:val="0"/>
              <w:adjustRightInd w:val="0"/>
              <w:snapToGrid w:val="0"/>
              <w:spacing w:line="440" w:lineRule="exact"/>
              <w:ind w:left="0" w:firstLine="0"/>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 xml:space="preserve">地址：新疆乌鲁木齐市水磨沟区五星北路194号1栋1302号      </w:t>
            </w:r>
          </w:p>
        </w:tc>
      </w:tr>
      <w:tr w14:paraId="730AD7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00" w:type="dxa"/>
            <w:noWrap w:val="0"/>
            <w:vAlign w:val="center"/>
          </w:tcPr>
          <w:p w14:paraId="314F640B">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kern w:val="0"/>
                <w:position w:val="0"/>
                <w:sz w:val="24"/>
                <w:szCs w:val="24"/>
                <w:highlight w:val="none"/>
              </w:rPr>
            </w:pPr>
            <w:r>
              <w:rPr>
                <w:rFonts w:hint="eastAsia" w:ascii="宋体" w:hAnsi="宋体" w:eastAsia="宋体" w:cs="宋体"/>
                <w:b/>
                <w:color w:val="auto"/>
                <w:spacing w:val="0"/>
                <w:kern w:val="0"/>
                <w:position w:val="0"/>
                <w:sz w:val="24"/>
                <w:szCs w:val="24"/>
                <w:highlight w:val="none"/>
              </w:rPr>
              <w:t>4</w:t>
            </w:r>
          </w:p>
        </w:tc>
        <w:tc>
          <w:tcPr>
            <w:tcW w:w="2156" w:type="dxa"/>
            <w:noWrap w:val="0"/>
            <w:vAlign w:val="center"/>
          </w:tcPr>
          <w:p w14:paraId="04A4E79E">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kern w:val="0"/>
                <w:position w:val="0"/>
                <w:sz w:val="24"/>
                <w:szCs w:val="24"/>
                <w:highlight w:val="none"/>
              </w:rPr>
            </w:pPr>
            <w:r>
              <w:rPr>
                <w:rFonts w:hint="eastAsia" w:ascii="宋体" w:hAnsi="宋体" w:eastAsia="宋体" w:cs="宋体"/>
                <w:b/>
                <w:color w:val="auto"/>
                <w:spacing w:val="0"/>
                <w:kern w:val="0"/>
                <w:position w:val="0"/>
                <w:sz w:val="24"/>
                <w:szCs w:val="24"/>
                <w:highlight w:val="none"/>
              </w:rPr>
              <w:t>采购内容</w:t>
            </w:r>
          </w:p>
        </w:tc>
        <w:tc>
          <w:tcPr>
            <w:tcW w:w="7020" w:type="dxa"/>
            <w:noWrap w:val="0"/>
            <w:vAlign w:val="center"/>
          </w:tcPr>
          <w:p w14:paraId="5F4656D6">
            <w:pPr>
              <w:keepNext w:val="0"/>
              <w:keepLines w:val="0"/>
              <w:pageBreakBefore w:val="0"/>
              <w:widowControl/>
              <w:kinsoku/>
              <w:wordWrap/>
              <w:overflowPunct/>
              <w:topLinePunct w:val="0"/>
              <w:bidi w:val="0"/>
              <w:adjustRightInd w:val="0"/>
              <w:snapToGrid w:val="0"/>
              <w:spacing w:line="440" w:lineRule="exact"/>
              <w:ind w:left="0" w:firstLine="0"/>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详见招标文件第三部分</w:t>
            </w:r>
            <w:r>
              <w:rPr>
                <w:rFonts w:hint="eastAsia" w:ascii="宋体" w:hAnsi="宋体" w:eastAsia="宋体" w:cs="宋体"/>
                <w:color w:val="auto"/>
                <w:spacing w:val="0"/>
                <w:position w:val="0"/>
                <w:sz w:val="24"/>
                <w:szCs w:val="24"/>
                <w:highlight w:val="none"/>
                <w:lang w:eastAsia="zh-CN"/>
              </w:rPr>
              <w:t>采购需求</w:t>
            </w:r>
            <w:r>
              <w:rPr>
                <w:rFonts w:hint="eastAsia" w:ascii="宋体" w:hAnsi="宋体" w:eastAsia="宋体" w:cs="宋体"/>
                <w:color w:val="auto"/>
                <w:spacing w:val="0"/>
                <w:position w:val="0"/>
                <w:sz w:val="24"/>
                <w:szCs w:val="24"/>
                <w:highlight w:val="none"/>
              </w:rPr>
              <w:t>；</w:t>
            </w:r>
          </w:p>
        </w:tc>
      </w:tr>
      <w:tr w14:paraId="7C663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00" w:type="dxa"/>
            <w:noWrap w:val="0"/>
            <w:vAlign w:val="center"/>
          </w:tcPr>
          <w:p w14:paraId="62CBE524">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kern w:val="0"/>
                <w:position w:val="0"/>
                <w:sz w:val="24"/>
                <w:szCs w:val="24"/>
                <w:highlight w:val="none"/>
              </w:rPr>
            </w:pPr>
            <w:r>
              <w:rPr>
                <w:rFonts w:hint="eastAsia" w:ascii="宋体" w:hAnsi="宋体" w:eastAsia="宋体" w:cs="宋体"/>
                <w:b/>
                <w:color w:val="auto"/>
                <w:spacing w:val="0"/>
                <w:kern w:val="0"/>
                <w:position w:val="0"/>
                <w:sz w:val="24"/>
                <w:szCs w:val="24"/>
                <w:highlight w:val="none"/>
              </w:rPr>
              <w:t>5</w:t>
            </w:r>
          </w:p>
        </w:tc>
        <w:tc>
          <w:tcPr>
            <w:tcW w:w="2156" w:type="dxa"/>
            <w:noWrap w:val="0"/>
            <w:vAlign w:val="center"/>
          </w:tcPr>
          <w:p w14:paraId="32EA1098">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kern w:val="0"/>
                <w:position w:val="0"/>
                <w:sz w:val="24"/>
                <w:szCs w:val="24"/>
                <w:highlight w:val="none"/>
              </w:rPr>
            </w:pPr>
            <w:r>
              <w:rPr>
                <w:rFonts w:hint="eastAsia" w:ascii="宋体" w:hAnsi="宋体" w:eastAsia="宋体" w:cs="宋体"/>
                <w:b/>
                <w:color w:val="auto"/>
                <w:spacing w:val="0"/>
                <w:kern w:val="0"/>
                <w:position w:val="0"/>
                <w:sz w:val="24"/>
                <w:szCs w:val="24"/>
                <w:highlight w:val="none"/>
              </w:rPr>
              <w:t>投标人资格要求</w:t>
            </w:r>
          </w:p>
        </w:tc>
        <w:tc>
          <w:tcPr>
            <w:tcW w:w="7020" w:type="dxa"/>
            <w:noWrap w:val="0"/>
            <w:vAlign w:val="center"/>
          </w:tcPr>
          <w:p w14:paraId="2534BE38">
            <w:pPr>
              <w:keepNext w:val="0"/>
              <w:keepLines w:val="0"/>
              <w:pageBreakBefore w:val="0"/>
              <w:widowControl/>
              <w:kinsoku/>
              <w:wordWrap/>
              <w:overflowPunct/>
              <w:topLinePunct w:val="0"/>
              <w:bidi w:val="0"/>
              <w:adjustRightInd w:val="0"/>
              <w:snapToGrid w:val="0"/>
              <w:spacing w:line="440" w:lineRule="exact"/>
              <w:ind w:left="0" w:firstLine="0"/>
              <w:jc w:val="left"/>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lang w:eastAsia="zh-CN"/>
              </w:rPr>
              <w:t>1.满足《中华人民共和国政府采购法》第二十二条规定；</w:t>
            </w:r>
          </w:p>
          <w:p w14:paraId="411B77E9">
            <w:pPr>
              <w:keepNext w:val="0"/>
              <w:keepLines w:val="0"/>
              <w:pageBreakBefore w:val="0"/>
              <w:widowControl/>
              <w:kinsoku/>
              <w:wordWrap/>
              <w:overflowPunct/>
              <w:topLinePunct w:val="0"/>
              <w:bidi w:val="0"/>
              <w:adjustRightInd w:val="0"/>
              <w:snapToGrid w:val="0"/>
              <w:spacing w:line="440" w:lineRule="exact"/>
              <w:ind w:left="0" w:firstLine="0"/>
              <w:jc w:val="left"/>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lang w:eastAsia="zh-CN"/>
              </w:rPr>
              <w:t xml:space="preserve">2.落实政府采购政策需满足的资格要求：本项目专门面向中小企业   </w:t>
            </w:r>
          </w:p>
          <w:p w14:paraId="483CB9BD">
            <w:pPr>
              <w:keepNext w:val="0"/>
              <w:keepLines w:val="0"/>
              <w:pageBreakBefore w:val="0"/>
              <w:widowControl/>
              <w:kinsoku/>
              <w:wordWrap/>
              <w:overflowPunct/>
              <w:topLinePunct w:val="0"/>
              <w:bidi w:val="0"/>
              <w:adjustRightInd w:val="0"/>
              <w:snapToGrid w:val="0"/>
              <w:spacing w:line="440" w:lineRule="exact"/>
              <w:ind w:left="0" w:firstLine="0"/>
              <w:jc w:val="left"/>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lang w:eastAsia="zh-CN"/>
              </w:rPr>
              <w:t>3.本项目的特定资格要求：</w:t>
            </w:r>
          </w:p>
          <w:p w14:paraId="734356A5">
            <w:pPr>
              <w:keepNext w:val="0"/>
              <w:keepLines w:val="0"/>
              <w:pageBreakBefore w:val="0"/>
              <w:widowControl/>
              <w:kinsoku/>
              <w:wordWrap/>
              <w:overflowPunct/>
              <w:topLinePunct w:val="0"/>
              <w:bidi w:val="0"/>
              <w:adjustRightInd w:val="0"/>
              <w:snapToGrid w:val="0"/>
              <w:spacing w:line="440" w:lineRule="exact"/>
              <w:ind w:left="0" w:firstLine="0"/>
              <w:jc w:val="left"/>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lang w:eastAsia="zh-CN"/>
              </w:rPr>
              <w:t>①供应商须具备有效的工程设计资质证书（满足其中一条要求即可）：</w:t>
            </w:r>
          </w:p>
          <w:p w14:paraId="558FC59C">
            <w:pPr>
              <w:keepNext w:val="0"/>
              <w:keepLines w:val="0"/>
              <w:pageBreakBefore w:val="0"/>
              <w:widowControl/>
              <w:kinsoku/>
              <w:wordWrap/>
              <w:overflowPunct/>
              <w:topLinePunct w:val="0"/>
              <w:bidi w:val="0"/>
              <w:adjustRightInd w:val="0"/>
              <w:snapToGrid w:val="0"/>
              <w:spacing w:line="440" w:lineRule="exact"/>
              <w:ind w:left="0" w:firstLine="0"/>
              <w:jc w:val="left"/>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lang w:eastAsia="zh-CN"/>
              </w:rPr>
              <w:t>要求1：综合资质（综合资质）；</w:t>
            </w:r>
          </w:p>
          <w:p w14:paraId="68917DB2">
            <w:pPr>
              <w:keepNext w:val="0"/>
              <w:keepLines w:val="0"/>
              <w:pageBreakBefore w:val="0"/>
              <w:widowControl/>
              <w:kinsoku/>
              <w:wordWrap/>
              <w:overflowPunct/>
              <w:topLinePunct w:val="0"/>
              <w:bidi w:val="0"/>
              <w:adjustRightInd w:val="0"/>
              <w:snapToGrid w:val="0"/>
              <w:spacing w:line="440" w:lineRule="exact"/>
              <w:ind w:left="0" w:firstLine="0"/>
              <w:jc w:val="left"/>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lang w:eastAsia="zh-CN"/>
              </w:rPr>
              <w:t>要求2：建筑行业乙级及以上（行业资质）；</w:t>
            </w:r>
          </w:p>
          <w:p w14:paraId="29231617">
            <w:pPr>
              <w:keepNext w:val="0"/>
              <w:keepLines w:val="0"/>
              <w:pageBreakBefore w:val="0"/>
              <w:widowControl/>
              <w:kinsoku/>
              <w:wordWrap/>
              <w:overflowPunct/>
              <w:topLinePunct w:val="0"/>
              <w:bidi w:val="0"/>
              <w:adjustRightInd w:val="0"/>
              <w:snapToGrid w:val="0"/>
              <w:spacing w:line="440" w:lineRule="exact"/>
              <w:ind w:left="0" w:firstLine="0"/>
              <w:jc w:val="left"/>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lang w:eastAsia="zh-CN"/>
              </w:rPr>
              <w:t>要求3：建筑行业建筑工程专业乙级及以上（专业资质）；</w:t>
            </w:r>
          </w:p>
          <w:p w14:paraId="5F5BF485">
            <w:pPr>
              <w:keepNext w:val="0"/>
              <w:keepLines w:val="0"/>
              <w:pageBreakBefore w:val="0"/>
              <w:widowControl/>
              <w:kinsoku/>
              <w:wordWrap/>
              <w:overflowPunct/>
              <w:topLinePunct w:val="0"/>
              <w:bidi w:val="0"/>
              <w:adjustRightInd w:val="0"/>
              <w:snapToGrid w:val="0"/>
              <w:spacing w:line="440" w:lineRule="exact"/>
              <w:ind w:left="0" w:firstLine="0"/>
              <w:jc w:val="left"/>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lang w:eastAsia="zh-CN"/>
              </w:rPr>
              <w:t>②供应商须具备有效的工程勘察资质证书（满足其中一条要求即可）：</w:t>
            </w:r>
          </w:p>
          <w:p w14:paraId="24087153">
            <w:pPr>
              <w:keepNext w:val="0"/>
              <w:keepLines w:val="0"/>
              <w:pageBreakBefore w:val="0"/>
              <w:widowControl/>
              <w:kinsoku/>
              <w:wordWrap/>
              <w:overflowPunct/>
              <w:topLinePunct w:val="0"/>
              <w:bidi w:val="0"/>
              <w:adjustRightInd w:val="0"/>
              <w:snapToGrid w:val="0"/>
              <w:spacing w:line="440" w:lineRule="exact"/>
              <w:ind w:left="0" w:firstLine="0"/>
              <w:jc w:val="left"/>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lang w:eastAsia="zh-CN"/>
              </w:rPr>
              <w:t>要求1：综合资质（综合资质）；</w:t>
            </w:r>
          </w:p>
          <w:p w14:paraId="4283CC60">
            <w:pPr>
              <w:keepNext w:val="0"/>
              <w:keepLines w:val="0"/>
              <w:pageBreakBefore w:val="0"/>
              <w:widowControl/>
              <w:kinsoku/>
              <w:wordWrap/>
              <w:overflowPunct/>
              <w:topLinePunct w:val="0"/>
              <w:bidi w:val="0"/>
              <w:adjustRightInd w:val="0"/>
              <w:snapToGrid w:val="0"/>
              <w:spacing w:line="440" w:lineRule="exact"/>
              <w:ind w:left="0" w:firstLine="0"/>
              <w:jc w:val="left"/>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lang w:eastAsia="zh-CN"/>
              </w:rPr>
              <w:t>要求2：工程勘察岩土工程乙级及以上（专业资质）；</w:t>
            </w:r>
          </w:p>
          <w:p w14:paraId="405F9174">
            <w:pPr>
              <w:keepNext w:val="0"/>
              <w:keepLines w:val="0"/>
              <w:pageBreakBefore w:val="0"/>
              <w:widowControl/>
              <w:kinsoku/>
              <w:wordWrap/>
              <w:overflowPunct/>
              <w:topLinePunct w:val="0"/>
              <w:bidi w:val="0"/>
              <w:adjustRightInd w:val="0"/>
              <w:snapToGrid w:val="0"/>
              <w:spacing w:line="440" w:lineRule="exact"/>
              <w:ind w:left="0" w:firstLine="0"/>
              <w:jc w:val="left"/>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lang w:eastAsia="zh-CN"/>
              </w:rPr>
              <w:t>③项目负责人须具备二级注册建筑师执业资格。</w:t>
            </w:r>
          </w:p>
        </w:tc>
      </w:tr>
      <w:tr w14:paraId="574DE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00" w:type="dxa"/>
            <w:noWrap w:val="0"/>
            <w:vAlign w:val="center"/>
          </w:tcPr>
          <w:p w14:paraId="162B980E">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kern w:val="0"/>
                <w:position w:val="0"/>
                <w:sz w:val="24"/>
                <w:szCs w:val="24"/>
                <w:highlight w:val="none"/>
                <w:lang w:eastAsia="zh-CN"/>
              </w:rPr>
            </w:pPr>
            <w:r>
              <w:rPr>
                <w:rFonts w:hint="eastAsia" w:ascii="宋体" w:hAnsi="宋体" w:eastAsia="宋体" w:cs="宋体"/>
                <w:b/>
                <w:color w:val="auto"/>
                <w:spacing w:val="0"/>
                <w:kern w:val="0"/>
                <w:position w:val="0"/>
                <w:sz w:val="24"/>
                <w:szCs w:val="24"/>
                <w:highlight w:val="none"/>
                <w:lang w:val="en-US" w:eastAsia="zh-CN"/>
              </w:rPr>
              <w:t>6</w:t>
            </w:r>
          </w:p>
        </w:tc>
        <w:tc>
          <w:tcPr>
            <w:tcW w:w="2156" w:type="dxa"/>
            <w:noWrap w:val="0"/>
            <w:vAlign w:val="center"/>
          </w:tcPr>
          <w:p w14:paraId="7B485146">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position w:val="0"/>
                <w:sz w:val="24"/>
                <w:szCs w:val="24"/>
                <w:highlight w:val="none"/>
              </w:rPr>
            </w:pPr>
            <w:r>
              <w:rPr>
                <w:rFonts w:hint="eastAsia" w:ascii="宋体" w:hAnsi="宋体" w:eastAsia="宋体" w:cs="宋体"/>
                <w:b/>
                <w:color w:val="auto"/>
                <w:spacing w:val="0"/>
                <w:position w:val="0"/>
                <w:sz w:val="24"/>
                <w:szCs w:val="24"/>
                <w:highlight w:val="none"/>
              </w:rPr>
              <w:t>是否允许联合体投标</w:t>
            </w:r>
          </w:p>
        </w:tc>
        <w:tc>
          <w:tcPr>
            <w:tcW w:w="7020" w:type="dxa"/>
            <w:noWrap w:val="0"/>
            <w:vAlign w:val="center"/>
          </w:tcPr>
          <w:p w14:paraId="7987489A">
            <w:pPr>
              <w:keepNext w:val="0"/>
              <w:keepLines w:val="0"/>
              <w:pageBreakBefore w:val="0"/>
              <w:kinsoku/>
              <w:wordWrap/>
              <w:overflowPunct/>
              <w:topLinePunct w:val="0"/>
              <w:autoSpaceDE w:val="0"/>
              <w:autoSpaceDN w:val="0"/>
              <w:bidi w:val="0"/>
              <w:adjustRightInd w:val="0"/>
              <w:snapToGrid w:val="0"/>
              <w:spacing w:line="440" w:lineRule="exact"/>
              <w:ind w:left="0" w:firstLine="0"/>
              <w:jc w:val="left"/>
              <w:rPr>
                <w:rFonts w:hint="eastAsia" w:ascii="宋体" w:hAnsi="宋体" w:eastAsia="宋体" w:cs="宋体"/>
                <w:color w:val="auto"/>
                <w:spacing w:val="0"/>
                <w:kern w:val="0"/>
                <w:position w:val="0"/>
                <w:sz w:val="24"/>
                <w:szCs w:val="24"/>
                <w:highlight w:val="none"/>
                <w:lang w:val="en-US" w:eastAsia="zh-CN"/>
              </w:rPr>
            </w:pPr>
            <w:r>
              <w:rPr>
                <w:rFonts w:hint="eastAsia" w:ascii="宋体" w:hAnsi="宋体" w:eastAsia="宋体" w:cs="宋体"/>
                <w:color w:val="auto"/>
                <w:spacing w:val="0"/>
                <w:kern w:val="0"/>
                <w:position w:val="0"/>
                <w:sz w:val="24"/>
                <w:szCs w:val="24"/>
                <w:highlight w:val="none"/>
                <w:lang w:val="en-US" w:eastAsia="zh-CN"/>
              </w:rPr>
              <w:t>是</w:t>
            </w:r>
          </w:p>
          <w:p w14:paraId="491906BF">
            <w:pPr>
              <w:keepNext w:val="0"/>
              <w:keepLines w:val="0"/>
              <w:pageBreakBefore w:val="0"/>
              <w:kinsoku/>
              <w:wordWrap/>
              <w:overflowPunct/>
              <w:topLinePunct w:val="0"/>
              <w:autoSpaceDE w:val="0"/>
              <w:autoSpaceDN w:val="0"/>
              <w:bidi w:val="0"/>
              <w:adjustRightInd w:val="0"/>
              <w:snapToGrid w:val="0"/>
              <w:spacing w:line="440" w:lineRule="exact"/>
              <w:ind w:left="0" w:firstLine="0"/>
              <w:jc w:val="left"/>
              <w:rPr>
                <w:rFonts w:hint="eastAsia" w:ascii="宋体" w:hAnsi="宋体" w:eastAsia="宋体" w:cs="宋体"/>
                <w:color w:val="auto"/>
                <w:spacing w:val="0"/>
                <w:kern w:val="0"/>
                <w:position w:val="0"/>
                <w:sz w:val="24"/>
                <w:szCs w:val="24"/>
                <w:highlight w:val="none"/>
                <w:lang w:val="en-US" w:eastAsia="zh-CN"/>
              </w:rPr>
            </w:pPr>
            <w:r>
              <w:rPr>
                <w:rStyle w:val="39"/>
                <w:rFonts w:hint="eastAsia" w:ascii="宋体" w:hAnsi="宋体" w:eastAsia="宋体" w:cs="宋体"/>
                <w:b w:val="0"/>
                <w:bCs w:val="0"/>
                <w:i w:val="0"/>
                <w:caps w:val="0"/>
                <w:color w:val="auto"/>
                <w:spacing w:val="0"/>
                <w:w w:val="100"/>
                <w:kern w:val="2"/>
                <w:position w:val="0"/>
                <w:sz w:val="24"/>
                <w:szCs w:val="24"/>
                <w:highlight w:val="none"/>
                <w:lang w:val="en-US" w:eastAsia="zh-CN" w:bidi="ar-SA"/>
              </w:rPr>
              <w:t>联合体投标应满足下列要求：（1）联合体各方必须向采购人提供有效的联合体协议，但联合体成员不得超过2家（含牵头单位）；本项目必须由设计单位牵头，勘察单位为联合体成员单位，下载招标文件由设计单位下载；（2）组成联合体投标应符合相关法律法规对联合体投标的有关规定，联合体各方不得再以自己名义单独或参加其他联合体在同一工程项目的投标；（3）以联合体方式参加本项目投标的，联合体各方之间应当签订联合体协议，明确联合体牵头人及联合体各方承担的工作和责任，并将联合体协议连同投标文件一并递交采购人，联合体牵头人为设计单位，以一个申请人的身份共同投标；（4）联合体中标后，联合体各方应共同与采购人签订合同，就中标项目向采购人承担连带责任。联合体牵头人负责整个合同的全面履行和接受本项目合同项下的项目款支付。 (5）所有成员单位在人员、设备、资金等方面具有相应能力。</w:t>
            </w:r>
          </w:p>
        </w:tc>
      </w:tr>
      <w:tr w14:paraId="18618E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00" w:type="dxa"/>
            <w:noWrap w:val="0"/>
            <w:vAlign w:val="center"/>
          </w:tcPr>
          <w:p w14:paraId="00B92ED4">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kern w:val="0"/>
                <w:position w:val="0"/>
                <w:sz w:val="24"/>
                <w:szCs w:val="24"/>
                <w:highlight w:val="none"/>
                <w:lang w:eastAsia="zh-CN"/>
              </w:rPr>
            </w:pPr>
            <w:r>
              <w:rPr>
                <w:rFonts w:hint="eastAsia" w:ascii="宋体" w:hAnsi="宋体" w:eastAsia="宋体" w:cs="宋体"/>
                <w:b/>
                <w:color w:val="auto"/>
                <w:spacing w:val="0"/>
                <w:kern w:val="0"/>
                <w:position w:val="0"/>
                <w:sz w:val="24"/>
                <w:szCs w:val="24"/>
                <w:highlight w:val="none"/>
                <w:lang w:val="en-US" w:eastAsia="zh-CN"/>
              </w:rPr>
              <w:t>7</w:t>
            </w:r>
          </w:p>
        </w:tc>
        <w:tc>
          <w:tcPr>
            <w:tcW w:w="2156" w:type="dxa"/>
            <w:noWrap w:val="0"/>
            <w:vAlign w:val="center"/>
          </w:tcPr>
          <w:p w14:paraId="528E5B93">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position w:val="0"/>
                <w:sz w:val="24"/>
                <w:szCs w:val="24"/>
                <w:highlight w:val="none"/>
              </w:rPr>
            </w:pPr>
            <w:r>
              <w:rPr>
                <w:rFonts w:hint="eastAsia" w:ascii="宋体" w:hAnsi="宋体" w:eastAsia="宋体" w:cs="宋体"/>
                <w:b/>
                <w:color w:val="auto"/>
                <w:spacing w:val="0"/>
                <w:position w:val="0"/>
                <w:sz w:val="24"/>
                <w:szCs w:val="24"/>
                <w:highlight w:val="none"/>
              </w:rPr>
              <w:t>是否允许投标人将项目非主体、非关键性工作交由他人完成</w:t>
            </w:r>
          </w:p>
        </w:tc>
        <w:tc>
          <w:tcPr>
            <w:tcW w:w="7020" w:type="dxa"/>
            <w:noWrap w:val="0"/>
            <w:vAlign w:val="center"/>
          </w:tcPr>
          <w:p w14:paraId="23073F28">
            <w:pPr>
              <w:keepNext w:val="0"/>
              <w:keepLines w:val="0"/>
              <w:pageBreakBefore w:val="0"/>
              <w:kinsoku/>
              <w:wordWrap/>
              <w:overflowPunct/>
              <w:topLinePunct w:val="0"/>
              <w:bidi w:val="0"/>
              <w:adjustRightInd w:val="0"/>
              <w:snapToGrid w:val="0"/>
              <w:spacing w:line="440" w:lineRule="exact"/>
              <w:ind w:left="0" w:firstLine="0"/>
              <w:jc w:val="left"/>
              <w:rPr>
                <w:rFonts w:hint="eastAsia" w:ascii="宋体" w:hAnsi="宋体" w:eastAsia="宋体" w:cs="宋体"/>
                <w:color w:val="auto"/>
                <w:spacing w:val="0"/>
                <w:kern w:val="0"/>
                <w:position w:val="0"/>
                <w:sz w:val="24"/>
                <w:szCs w:val="24"/>
                <w:highlight w:val="none"/>
              </w:rPr>
            </w:pPr>
            <w:r>
              <w:rPr>
                <w:rFonts w:hint="eastAsia" w:ascii="宋体" w:hAnsi="宋体" w:eastAsia="宋体" w:cs="宋体"/>
                <w:color w:val="auto"/>
                <w:spacing w:val="0"/>
                <w:kern w:val="0"/>
                <w:position w:val="0"/>
                <w:sz w:val="24"/>
                <w:szCs w:val="24"/>
                <w:highlight w:val="none"/>
              </w:rPr>
              <w:t>否</w:t>
            </w:r>
          </w:p>
        </w:tc>
      </w:tr>
      <w:tr w14:paraId="2F992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00" w:type="dxa"/>
            <w:noWrap w:val="0"/>
            <w:vAlign w:val="center"/>
          </w:tcPr>
          <w:p w14:paraId="62EEE183">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kern w:val="0"/>
                <w:position w:val="0"/>
                <w:sz w:val="24"/>
                <w:szCs w:val="24"/>
                <w:highlight w:val="none"/>
                <w:lang w:eastAsia="zh-CN"/>
              </w:rPr>
            </w:pPr>
            <w:r>
              <w:rPr>
                <w:rFonts w:hint="eastAsia" w:ascii="宋体" w:hAnsi="宋体" w:eastAsia="宋体" w:cs="宋体"/>
                <w:b/>
                <w:color w:val="auto"/>
                <w:spacing w:val="0"/>
                <w:kern w:val="0"/>
                <w:position w:val="0"/>
                <w:sz w:val="24"/>
                <w:szCs w:val="24"/>
                <w:highlight w:val="none"/>
                <w:lang w:val="en-US" w:eastAsia="zh-CN"/>
              </w:rPr>
              <w:t>8</w:t>
            </w:r>
          </w:p>
        </w:tc>
        <w:tc>
          <w:tcPr>
            <w:tcW w:w="2156" w:type="dxa"/>
            <w:noWrap w:val="0"/>
            <w:vAlign w:val="center"/>
          </w:tcPr>
          <w:p w14:paraId="5429E686">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position w:val="0"/>
                <w:sz w:val="24"/>
                <w:szCs w:val="24"/>
                <w:highlight w:val="none"/>
              </w:rPr>
            </w:pPr>
            <w:r>
              <w:rPr>
                <w:rFonts w:hint="eastAsia" w:ascii="宋体" w:hAnsi="宋体" w:eastAsia="宋体" w:cs="宋体"/>
                <w:b/>
                <w:color w:val="auto"/>
                <w:spacing w:val="0"/>
                <w:position w:val="0"/>
                <w:sz w:val="24"/>
                <w:szCs w:val="24"/>
                <w:highlight w:val="none"/>
              </w:rPr>
              <w:t>踏勘现场</w:t>
            </w:r>
          </w:p>
        </w:tc>
        <w:tc>
          <w:tcPr>
            <w:tcW w:w="7020" w:type="dxa"/>
            <w:noWrap w:val="0"/>
            <w:vAlign w:val="center"/>
          </w:tcPr>
          <w:p w14:paraId="014D67FE">
            <w:pPr>
              <w:keepNext w:val="0"/>
              <w:keepLines w:val="0"/>
              <w:pageBreakBefore w:val="0"/>
              <w:kinsoku/>
              <w:wordWrap/>
              <w:overflowPunct/>
              <w:topLinePunct w:val="0"/>
              <w:autoSpaceDE w:val="0"/>
              <w:autoSpaceDN w:val="0"/>
              <w:bidi w:val="0"/>
              <w:adjustRightInd w:val="0"/>
              <w:snapToGrid w:val="0"/>
              <w:spacing w:line="440" w:lineRule="exact"/>
              <w:ind w:left="0" w:firstLine="0"/>
              <w:jc w:val="left"/>
              <w:rPr>
                <w:rFonts w:hint="eastAsia" w:ascii="宋体" w:hAnsi="宋体" w:eastAsia="宋体" w:cs="宋体"/>
                <w:color w:val="auto"/>
                <w:spacing w:val="0"/>
                <w:kern w:val="0"/>
                <w:position w:val="0"/>
                <w:sz w:val="24"/>
                <w:szCs w:val="24"/>
                <w:highlight w:val="none"/>
                <w:lang w:eastAsia="zh-CN"/>
              </w:rPr>
            </w:pPr>
            <w:r>
              <w:rPr>
                <w:rFonts w:hint="eastAsia" w:ascii="宋体" w:hAnsi="宋体" w:eastAsia="宋体" w:cs="宋体"/>
                <w:color w:val="auto"/>
                <w:spacing w:val="0"/>
                <w:kern w:val="0"/>
                <w:position w:val="0"/>
                <w:sz w:val="24"/>
                <w:szCs w:val="24"/>
                <w:highlight w:val="none"/>
                <w:lang w:eastAsia="zh-CN"/>
              </w:rPr>
              <w:t>不组织</w:t>
            </w:r>
          </w:p>
        </w:tc>
      </w:tr>
      <w:tr w14:paraId="602233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00" w:type="dxa"/>
            <w:noWrap w:val="0"/>
            <w:vAlign w:val="center"/>
          </w:tcPr>
          <w:p w14:paraId="06F36FA6">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kern w:val="0"/>
                <w:position w:val="0"/>
                <w:sz w:val="24"/>
                <w:szCs w:val="24"/>
                <w:highlight w:val="none"/>
                <w:lang w:eastAsia="zh-CN"/>
              </w:rPr>
            </w:pPr>
            <w:r>
              <w:rPr>
                <w:rFonts w:hint="eastAsia" w:ascii="宋体" w:hAnsi="宋体" w:eastAsia="宋体" w:cs="宋体"/>
                <w:b/>
                <w:color w:val="auto"/>
                <w:spacing w:val="0"/>
                <w:kern w:val="0"/>
                <w:position w:val="0"/>
                <w:sz w:val="24"/>
                <w:szCs w:val="24"/>
                <w:highlight w:val="none"/>
                <w:lang w:val="en-US" w:eastAsia="zh-CN"/>
              </w:rPr>
              <w:t>9</w:t>
            </w:r>
          </w:p>
        </w:tc>
        <w:tc>
          <w:tcPr>
            <w:tcW w:w="2156" w:type="dxa"/>
            <w:noWrap w:val="0"/>
            <w:vAlign w:val="center"/>
          </w:tcPr>
          <w:p w14:paraId="6D57ABB8">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position w:val="0"/>
                <w:sz w:val="24"/>
                <w:szCs w:val="24"/>
                <w:highlight w:val="none"/>
              </w:rPr>
            </w:pPr>
            <w:r>
              <w:rPr>
                <w:rFonts w:hint="eastAsia" w:ascii="宋体" w:hAnsi="宋体" w:eastAsia="宋体" w:cs="宋体"/>
                <w:b/>
                <w:color w:val="auto"/>
                <w:spacing w:val="0"/>
                <w:position w:val="0"/>
                <w:sz w:val="24"/>
                <w:szCs w:val="24"/>
                <w:highlight w:val="none"/>
              </w:rPr>
              <w:t>答疑接受时间</w:t>
            </w:r>
          </w:p>
        </w:tc>
        <w:tc>
          <w:tcPr>
            <w:tcW w:w="7020" w:type="dxa"/>
            <w:noWrap w:val="0"/>
            <w:vAlign w:val="center"/>
          </w:tcPr>
          <w:p w14:paraId="5EBB2641">
            <w:pPr>
              <w:keepNext w:val="0"/>
              <w:keepLines w:val="0"/>
              <w:pageBreakBefore w:val="0"/>
              <w:kinsoku/>
              <w:wordWrap/>
              <w:overflowPunct/>
              <w:topLinePunct w:val="0"/>
              <w:autoSpaceDE/>
              <w:autoSpaceDN/>
              <w:bidi w:val="0"/>
              <w:adjustRightInd w:val="0"/>
              <w:spacing w:line="440" w:lineRule="exact"/>
              <w:ind w:left="0" w:firstLine="0"/>
              <w:jc w:val="left"/>
              <w:rPr>
                <w:rFonts w:hint="eastAsia" w:ascii="宋体" w:hAnsi="宋体" w:eastAsia="宋体" w:cs="宋体"/>
                <w:color w:val="auto"/>
                <w:spacing w:val="0"/>
                <w:kern w:val="0"/>
                <w:position w:val="0"/>
                <w:sz w:val="24"/>
                <w:szCs w:val="24"/>
                <w:highlight w:val="none"/>
              </w:rPr>
            </w:pPr>
            <w:r>
              <w:rPr>
                <w:rFonts w:hint="eastAsia" w:ascii="宋体" w:hAnsi="宋体" w:eastAsia="宋体" w:cs="宋体"/>
                <w:color w:val="auto"/>
                <w:spacing w:val="0"/>
                <w:kern w:val="0"/>
                <w:position w:val="0"/>
                <w:sz w:val="24"/>
                <w:szCs w:val="24"/>
                <w:highlight w:val="none"/>
              </w:rPr>
              <w:t>联系人：</w:t>
            </w:r>
            <w:r>
              <w:rPr>
                <w:rFonts w:hint="eastAsia" w:ascii="宋体" w:hAnsi="宋体" w:cs="宋体"/>
                <w:color w:val="auto"/>
                <w:spacing w:val="0"/>
                <w:kern w:val="0"/>
                <w:position w:val="0"/>
                <w:sz w:val="24"/>
                <w:szCs w:val="24"/>
                <w:highlight w:val="none"/>
                <w:lang w:val="en-US" w:eastAsia="zh-CN"/>
              </w:rPr>
              <w:t>郭龙龙</w:t>
            </w:r>
            <w:r>
              <w:rPr>
                <w:rFonts w:hint="eastAsia" w:ascii="宋体" w:hAnsi="宋体" w:eastAsia="宋体" w:cs="宋体"/>
                <w:color w:val="auto"/>
                <w:spacing w:val="0"/>
                <w:kern w:val="0"/>
                <w:position w:val="0"/>
                <w:sz w:val="24"/>
                <w:szCs w:val="24"/>
                <w:highlight w:val="none"/>
              </w:rPr>
              <w:t xml:space="preserve">   联系电话：</w:t>
            </w:r>
            <w:r>
              <w:rPr>
                <w:rFonts w:hint="eastAsia" w:ascii="宋体" w:hAnsi="宋体" w:eastAsia="宋体" w:cs="宋体"/>
                <w:color w:val="auto"/>
                <w:spacing w:val="0"/>
                <w:kern w:val="0"/>
                <w:position w:val="0"/>
                <w:sz w:val="24"/>
                <w:szCs w:val="24"/>
                <w:highlight w:val="none"/>
                <w:lang w:eastAsia="zh-CN"/>
              </w:rPr>
              <w:t>17799255288</w:t>
            </w:r>
            <w:r>
              <w:rPr>
                <w:rFonts w:hint="eastAsia" w:ascii="宋体" w:hAnsi="宋体" w:eastAsia="宋体" w:cs="宋体"/>
                <w:color w:val="auto"/>
                <w:spacing w:val="0"/>
                <w:position w:val="0"/>
                <w:sz w:val="24"/>
                <w:szCs w:val="24"/>
                <w:highlight w:val="none"/>
              </w:rPr>
              <w:t xml:space="preserve"> </w:t>
            </w:r>
          </w:p>
          <w:p w14:paraId="0E02AF2A">
            <w:pPr>
              <w:keepNext w:val="0"/>
              <w:keepLines w:val="0"/>
              <w:pageBreakBefore w:val="0"/>
              <w:kinsoku/>
              <w:wordWrap/>
              <w:overflowPunct/>
              <w:topLinePunct w:val="0"/>
              <w:autoSpaceDE/>
              <w:autoSpaceDN/>
              <w:bidi w:val="0"/>
              <w:spacing w:line="440" w:lineRule="exact"/>
              <w:ind w:left="0" w:firstLine="0"/>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kern w:val="0"/>
                <w:position w:val="0"/>
                <w:sz w:val="24"/>
                <w:szCs w:val="24"/>
                <w:highlight w:val="none"/>
              </w:rPr>
              <w:t>提交方式：以加盖供应商公章的书面形式（参照财政部令第94号）</w:t>
            </w:r>
          </w:p>
          <w:p w14:paraId="3D299DE7">
            <w:pPr>
              <w:keepNext w:val="0"/>
              <w:keepLines w:val="0"/>
              <w:pageBreakBefore w:val="0"/>
              <w:kinsoku/>
              <w:wordWrap/>
              <w:overflowPunct/>
              <w:topLinePunct w:val="0"/>
              <w:autoSpaceDE w:val="0"/>
              <w:autoSpaceDN w:val="0"/>
              <w:bidi w:val="0"/>
              <w:adjustRightInd w:val="0"/>
              <w:snapToGrid w:val="0"/>
              <w:spacing w:line="440" w:lineRule="exact"/>
              <w:ind w:left="0" w:firstLine="0"/>
              <w:jc w:val="left"/>
              <w:rPr>
                <w:rFonts w:hint="eastAsia" w:ascii="宋体" w:hAnsi="宋体" w:eastAsia="宋体" w:cs="宋体"/>
                <w:color w:val="auto"/>
                <w:spacing w:val="0"/>
                <w:kern w:val="0"/>
                <w:position w:val="0"/>
                <w:sz w:val="24"/>
                <w:szCs w:val="24"/>
                <w:highlight w:val="none"/>
              </w:rPr>
            </w:pPr>
            <w:r>
              <w:rPr>
                <w:rFonts w:hint="eastAsia" w:ascii="宋体" w:hAnsi="宋体" w:eastAsia="宋体" w:cs="宋体"/>
                <w:bCs/>
                <w:color w:val="auto"/>
                <w:spacing w:val="0"/>
                <w:position w:val="0"/>
                <w:sz w:val="24"/>
                <w:szCs w:val="24"/>
                <w:highlight w:val="none"/>
              </w:rPr>
              <w:t>注：澄清、修改文件发出后，投标人必须使用最新的澄清文件制作投标文件。</w:t>
            </w:r>
          </w:p>
        </w:tc>
      </w:tr>
      <w:tr w14:paraId="205601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00" w:type="dxa"/>
            <w:noWrap w:val="0"/>
            <w:vAlign w:val="center"/>
          </w:tcPr>
          <w:p w14:paraId="08D6F6E5">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kern w:val="0"/>
                <w:position w:val="0"/>
                <w:sz w:val="24"/>
                <w:szCs w:val="24"/>
                <w:highlight w:val="none"/>
                <w:lang w:eastAsia="zh-CN"/>
              </w:rPr>
            </w:pPr>
            <w:r>
              <w:rPr>
                <w:rFonts w:hint="eastAsia" w:ascii="宋体" w:hAnsi="宋体" w:eastAsia="宋体" w:cs="宋体"/>
                <w:b/>
                <w:color w:val="auto"/>
                <w:spacing w:val="0"/>
                <w:kern w:val="0"/>
                <w:position w:val="0"/>
                <w:sz w:val="24"/>
                <w:szCs w:val="24"/>
                <w:highlight w:val="none"/>
              </w:rPr>
              <w:t>1</w:t>
            </w:r>
            <w:r>
              <w:rPr>
                <w:rFonts w:hint="eastAsia" w:ascii="宋体" w:hAnsi="宋体" w:eastAsia="宋体" w:cs="宋体"/>
                <w:b/>
                <w:color w:val="auto"/>
                <w:spacing w:val="0"/>
                <w:kern w:val="0"/>
                <w:position w:val="0"/>
                <w:sz w:val="24"/>
                <w:szCs w:val="24"/>
                <w:highlight w:val="none"/>
                <w:lang w:val="en-US" w:eastAsia="zh-CN"/>
              </w:rPr>
              <w:t>0</w:t>
            </w:r>
          </w:p>
        </w:tc>
        <w:tc>
          <w:tcPr>
            <w:tcW w:w="2156" w:type="dxa"/>
            <w:noWrap w:val="0"/>
            <w:vAlign w:val="center"/>
          </w:tcPr>
          <w:p w14:paraId="2B4E8AF1">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position w:val="0"/>
                <w:sz w:val="24"/>
                <w:szCs w:val="24"/>
                <w:highlight w:val="none"/>
              </w:rPr>
            </w:pPr>
            <w:r>
              <w:rPr>
                <w:rFonts w:hint="eastAsia" w:ascii="宋体" w:hAnsi="宋体" w:eastAsia="宋体" w:cs="宋体"/>
                <w:b/>
                <w:color w:val="auto"/>
                <w:spacing w:val="0"/>
                <w:position w:val="0"/>
                <w:sz w:val="24"/>
                <w:szCs w:val="24"/>
                <w:highlight w:val="none"/>
              </w:rPr>
              <w:t>投标有效期</w:t>
            </w:r>
          </w:p>
        </w:tc>
        <w:tc>
          <w:tcPr>
            <w:tcW w:w="7020" w:type="dxa"/>
            <w:noWrap w:val="0"/>
            <w:vAlign w:val="center"/>
          </w:tcPr>
          <w:p w14:paraId="0C645D70">
            <w:pPr>
              <w:keepNext w:val="0"/>
              <w:keepLines w:val="0"/>
              <w:pageBreakBefore w:val="0"/>
              <w:kinsoku/>
              <w:wordWrap/>
              <w:overflowPunct/>
              <w:topLinePunct w:val="0"/>
              <w:bidi w:val="0"/>
              <w:adjustRightInd w:val="0"/>
              <w:snapToGrid w:val="0"/>
              <w:spacing w:line="440" w:lineRule="exact"/>
              <w:ind w:left="0" w:firstLine="0"/>
              <w:jc w:val="left"/>
              <w:rPr>
                <w:rFonts w:hint="eastAsia" w:ascii="宋体" w:hAnsi="宋体" w:eastAsia="宋体" w:cs="宋体"/>
                <w:b/>
                <w:bCs/>
                <w:color w:val="auto"/>
                <w:spacing w:val="0"/>
                <w:position w:val="0"/>
                <w:sz w:val="24"/>
                <w:szCs w:val="24"/>
                <w:highlight w:val="none"/>
              </w:rPr>
            </w:pPr>
            <w:r>
              <w:rPr>
                <w:rFonts w:hint="eastAsia" w:ascii="宋体" w:hAnsi="宋体" w:eastAsia="宋体" w:cs="宋体"/>
                <w:color w:val="auto"/>
                <w:spacing w:val="0"/>
                <w:position w:val="0"/>
                <w:sz w:val="24"/>
                <w:szCs w:val="24"/>
                <w:highlight w:val="none"/>
                <w:lang w:val="zh-CN"/>
              </w:rPr>
              <w:t>自投标截止之日起</w:t>
            </w:r>
            <w:r>
              <w:rPr>
                <w:rFonts w:hint="eastAsia" w:ascii="宋体" w:hAnsi="宋体" w:eastAsia="宋体" w:cs="宋体"/>
                <w:color w:val="auto"/>
                <w:spacing w:val="0"/>
                <w:position w:val="0"/>
                <w:sz w:val="24"/>
                <w:szCs w:val="24"/>
                <w:highlight w:val="none"/>
                <w:u w:val="single"/>
                <w:lang w:val="en-US" w:eastAsia="zh-CN"/>
              </w:rPr>
              <w:t>90</w:t>
            </w:r>
            <w:r>
              <w:rPr>
                <w:rFonts w:hint="eastAsia" w:ascii="宋体" w:hAnsi="宋体" w:eastAsia="宋体" w:cs="宋体"/>
                <w:color w:val="auto"/>
                <w:spacing w:val="0"/>
                <w:position w:val="0"/>
                <w:sz w:val="24"/>
                <w:szCs w:val="24"/>
                <w:highlight w:val="none"/>
                <w:lang w:val="zh-CN"/>
              </w:rPr>
              <w:t>日历天。</w:t>
            </w:r>
          </w:p>
        </w:tc>
      </w:tr>
      <w:tr w14:paraId="78248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00" w:type="dxa"/>
            <w:noWrap w:val="0"/>
            <w:vAlign w:val="center"/>
          </w:tcPr>
          <w:p w14:paraId="4948CD78">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kern w:val="0"/>
                <w:position w:val="0"/>
                <w:sz w:val="24"/>
                <w:szCs w:val="24"/>
                <w:highlight w:val="none"/>
                <w:lang w:val="en-US" w:eastAsia="zh-CN"/>
              </w:rPr>
            </w:pPr>
            <w:r>
              <w:rPr>
                <w:rFonts w:hint="eastAsia" w:ascii="宋体" w:hAnsi="宋体" w:eastAsia="宋体" w:cs="宋体"/>
                <w:b/>
                <w:color w:val="auto"/>
                <w:spacing w:val="0"/>
                <w:kern w:val="0"/>
                <w:position w:val="0"/>
                <w:sz w:val="24"/>
                <w:szCs w:val="24"/>
                <w:highlight w:val="none"/>
                <w:lang w:val="en-US" w:eastAsia="zh-CN"/>
              </w:rPr>
              <w:t>11</w:t>
            </w:r>
          </w:p>
        </w:tc>
        <w:tc>
          <w:tcPr>
            <w:tcW w:w="2156" w:type="dxa"/>
            <w:noWrap w:val="0"/>
            <w:vAlign w:val="center"/>
          </w:tcPr>
          <w:p w14:paraId="214339EB">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position w:val="0"/>
                <w:sz w:val="24"/>
                <w:szCs w:val="24"/>
                <w:highlight w:val="none"/>
              </w:rPr>
            </w:pPr>
            <w:r>
              <w:rPr>
                <w:rFonts w:hint="eastAsia" w:ascii="宋体" w:hAnsi="宋体" w:eastAsia="宋体" w:cs="宋体"/>
                <w:b/>
                <w:color w:val="auto"/>
                <w:spacing w:val="0"/>
                <w:kern w:val="0"/>
                <w:position w:val="0"/>
                <w:sz w:val="24"/>
                <w:szCs w:val="24"/>
                <w:highlight w:val="none"/>
              </w:rPr>
              <w:t>投标截止时间（开标时间）</w:t>
            </w:r>
          </w:p>
        </w:tc>
        <w:tc>
          <w:tcPr>
            <w:tcW w:w="7020" w:type="dxa"/>
            <w:noWrap w:val="0"/>
            <w:vAlign w:val="center"/>
          </w:tcPr>
          <w:p w14:paraId="4772D1FE">
            <w:pPr>
              <w:keepNext w:val="0"/>
              <w:keepLines w:val="0"/>
              <w:pageBreakBefore w:val="0"/>
              <w:kinsoku/>
              <w:wordWrap/>
              <w:overflowPunct/>
              <w:topLinePunct w:val="0"/>
              <w:bidi w:val="0"/>
              <w:adjustRightInd w:val="0"/>
              <w:snapToGrid w:val="0"/>
              <w:spacing w:line="440" w:lineRule="exact"/>
              <w:ind w:left="0" w:firstLine="0"/>
              <w:jc w:val="left"/>
              <w:rPr>
                <w:rFonts w:hint="eastAsia" w:ascii="宋体" w:hAnsi="宋体" w:eastAsia="宋体" w:cs="宋体"/>
                <w:color w:val="auto"/>
                <w:spacing w:val="0"/>
                <w:position w:val="0"/>
                <w:sz w:val="24"/>
                <w:szCs w:val="24"/>
                <w:highlight w:val="none"/>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截止时间：</w:t>
            </w:r>
            <w:r>
              <w:rPr>
                <w:rStyle w:val="51"/>
                <w:rFonts w:hint="eastAsia" w:ascii="宋体" w:hAnsi="宋体" w:cs="宋体"/>
                <w:b w:val="0"/>
                <w:i w:val="0"/>
                <w:iCs w:val="0"/>
                <w:caps w:val="0"/>
                <w:color w:val="auto"/>
                <w:spacing w:val="0"/>
                <w:w w:val="100"/>
                <w:kern w:val="2"/>
                <w:position w:val="0"/>
                <w:sz w:val="24"/>
                <w:szCs w:val="24"/>
                <w:highlight w:val="none"/>
                <w:lang w:val="en-US" w:eastAsia="zh-CN" w:bidi="ar-SA"/>
              </w:rPr>
              <w:t>2025年04月24日</w:t>
            </w:r>
            <w:r>
              <w:rPr>
                <w:rStyle w:val="51"/>
                <w:rFonts w:hint="eastAsia" w:ascii="宋体" w:hAnsi="宋体" w:eastAsia="宋体" w:cs="宋体"/>
                <w:b w:val="0"/>
                <w:i w:val="0"/>
                <w:iCs w:val="0"/>
                <w:caps w:val="0"/>
                <w:color w:val="auto"/>
                <w:spacing w:val="0"/>
                <w:w w:val="100"/>
                <w:kern w:val="2"/>
                <w:position w:val="0"/>
                <w:sz w:val="24"/>
                <w:szCs w:val="24"/>
                <w:highlight w:val="none"/>
                <w:lang w:val="en-US" w:eastAsia="zh-CN" w:bidi="ar-SA"/>
              </w:rPr>
              <w:t>11：00（北京时间）</w:t>
            </w:r>
          </w:p>
        </w:tc>
      </w:tr>
      <w:tr w14:paraId="67A47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00" w:type="dxa"/>
            <w:noWrap w:val="0"/>
            <w:vAlign w:val="center"/>
          </w:tcPr>
          <w:p w14:paraId="11E734A3">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kern w:val="0"/>
                <w:position w:val="0"/>
                <w:sz w:val="24"/>
                <w:szCs w:val="24"/>
                <w:highlight w:val="none"/>
                <w:lang w:eastAsia="zh-CN"/>
              </w:rPr>
            </w:pPr>
            <w:r>
              <w:rPr>
                <w:rFonts w:hint="eastAsia" w:ascii="宋体" w:hAnsi="宋体" w:eastAsia="宋体" w:cs="宋体"/>
                <w:b/>
                <w:color w:val="auto"/>
                <w:spacing w:val="0"/>
                <w:kern w:val="0"/>
                <w:position w:val="0"/>
                <w:sz w:val="24"/>
                <w:szCs w:val="24"/>
                <w:highlight w:val="none"/>
              </w:rPr>
              <w:t>1</w:t>
            </w:r>
            <w:r>
              <w:rPr>
                <w:rFonts w:hint="eastAsia" w:ascii="宋体" w:hAnsi="宋体" w:eastAsia="宋体" w:cs="宋体"/>
                <w:b/>
                <w:color w:val="auto"/>
                <w:spacing w:val="0"/>
                <w:kern w:val="0"/>
                <w:position w:val="0"/>
                <w:sz w:val="24"/>
                <w:szCs w:val="24"/>
                <w:highlight w:val="none"/>
                <w:lang w:val="en-US" w:eastAsia="zh-CN"/>
              </w:rPr>
              <w:t>2</w:t>
            </w:r>
          </w:p>
        </w:tc>
        <w:tc>
          <w:tcPr>
            <w:tcW w:w="2156" w:type="dxa"/>
            <w:noWrap w:val="0"/>
            <w:vAlign w:val="center"/>
          </w:tcPr>
          <w:p w14:paraId="0D9DB747">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kern w:val="0"/>
                <w:position w:val="0"/>
                <w:sz w:val="24"/>
                <w:szCs w:val="24"/>
                <w:highlight w:val="none"/>
              </w:rPr>
            </w:pPr>
            <w:r>
              <w:rPr>
                <w:rFonts w:hint="eastAsia" w:ascii="宋体" w:hAnsi="宋体" w:eastAsia="宋体" w:cs="宋体"/>
                <w:b/>
                <w:color w:val="auto"/>
                <w:spacing w:val="0"/>
                <w:kern w:val="0"/>
                <w:position w:val="0"/>
                <w:sz w:val="24"/>
                <w:szCs w:val="24"/>
                <w:highlight w:val="none"/>
              </w:rPr>
              <w:t>投标人在投标截止时间前提交的文件</w:t>
            </w:r>
          </w:p>
        </w:tc>
        <w:tc>
          <w:tcPr>
            <w:tcW w:w="7020" w:type="dxa"/>
            <w:noWrap w:val="0"/>
            <w:vAlign w:val="center"/>
          </w:tcPr>
          <w:p w14:paraId="37B7569B">
            <w:pPr>
              <w:keepNext w:val="0"/>
              <w:keepLines w:val="0"/>
              <w:pageBreakBefore w:val="0"/>
              <w:kinsoku/>
              <w:wordWrap/>
              <w:overflowPunct/>
              <w:topLinePunct w:val="0"/>
              <w:bidi w:val="0"/>
              <w:adjustRightInd w:val="0"/>
              <w:snapToGrid w:val="0"/>
              <w:spacing w:line="440" w:lineRule="exact"/>
              <w:ind w:left="0" w:firstLine="0"/>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投标文件（具体要求见本表第1</w:t>
            </w:r>
            <w:r>
              <w:rPr>
                <w:rFonts w:hint="eastAsia" w:ascii="宋体" w:hAnsi="宋体" w:eastAsia="宋体" w:cs="宋体"/>
                <w:color w:val="auto"/>
                <w:spacing w:val="0"/>
                <w:position w:val="0"/>
                <w:sz w:val="24"/>
                <w:szCs w:val="24"/>
                <w:highlight w:val="none"/>
                <w:lang w:val="en-US" w:eastAsia="zh-CN"/>
              </w:rPr>
              <w:t>3</w:t>
            </w:r>
            <w:r>
              <w:rPr>
                <w:rFonts w:hint="eastAsia" w:ascii="宋体" w:hAnsi="宋体" w:eastAsia="宋体" w:cs="宋体"/>
                <w:color w:val="auto"/>
                <w:spacing w:val="0"/>
                <w:position w:val="0"/>
                <w:sz w:val="24"/>
                <w:szCs w:val="24"/>
                <w:highlight w:val="none"/>
              </w:rPr>
              <w:t>项）</w:t>
            </w:r>
          </w:p>
        </w:tc>
      </w:tr>
      <w:tr w14:paraId="29E615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00" w:type="dxa"/>
            <w:noWrap w:val="0"/>
            <w:vAlign w:val="center"/>
          </w:tcPr>
          <w:p w14:paraId="22E37F5F">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kern w:val="0"/>
                <w:position w:val="0"/>
                <w:sz w:val="24"/>
                <w:szCs w:val="24"/>
                <w:highlight w:val="none"/>
                <w:lang w:eastAsia="zh-CN"/>
              </w:rPr>
            </w:pPr>
            <w:r>
              <w:rPr>
                <w:rFonts w:hint="eastAsia" w:ascii="宋体" w:hAnsi="宋体" w:eastAsia="宋体" w:cs="宋体"/>
                <w:b/>
                <w:color w:val="auto"/>
                <w:spacing w:val="0"/>
                <w:kern w:val="0"/>
                <w:position w:val="0"/>
                <w:sz w:val="24"/>
                <w:szCs w:val="24"/>
                <w:highlight w:val="none"/>
              </w:rPr>
              <w:t>1</w:t>
            </w:r>
            <w:r>
              <w:rPr>
                <w:rFonts w:hint="eastAsia" w:ascii="宋体" w:hAnsi="宋体" w:eastAsia="宋体" w:cs="宋体"/>
                <w:b/>
                <w:color w:val="auto"/>
                <w:spacing w:val="0"/>
                <w:kern w:val="0"/>
                <w:position w:val="0"/>
                <w:sz w:val="24"/>
                <w:szCs w:val="24"/>
                <w:highlight w:val="none"/>
                <w:lang w:val="en-US" w:eastAsia="zh-CN"/>
              </w:rPr>
              <w:t>3</w:t>
            </w:r>
          </w:p>
        </w:tc>
        <w:tc>
          <w:tcPr>
            <w:tcW w:w="2156" w:type="dxa"/>
            <w:noWrap w:val="0"/>
            <w:vAlign w:val="center"/>
          </w:tcPr>
          <w:p w14:paraId="39E03747">
            <w:pPr>
              <w:keepNext w:val="0"/>
              <w:keepLines w:val="0"/>
              <w:pageBreakBefore w:val="0"/>
              <w:kinsoku/>
              <w:wordWrap/>
              <w:overflowPunct/>
              <w:topLinePunct w:val="0"/>
              <w:bidi w:val="0"/>
              <w:adjustRightInd w:val="0"/>
              <w:snapToGrid w:val="0"/>
              <w:spacing w:beforeAutospacing="0" w:after="0" w:afterAutospacing="0" w:line="440" w:lineRule="exact"/>
              <w:ind w:left="0" w:leftChars="0" w:right="0" w:rightChars="0" w:firstLine="0" w:firstLineChars="0"/>
              <w:jc w:val="center"/>
              <w:textAlignment w:val="baseline"/>
              <w:rPr>
                <w:rFonts w:hint="eastAsia" w:ascii="宋体" w:hAnsi="宋体" w:eastAsia="宋体" w:cs="宋体"/>
                <w:b/>
                <w:color w:val="auto"/>
                <w:spacing w:val="0"/>
                <w:kern w:val="0"/>
                <w:position w:val="0"/>
                <w:sz w:val="24"/>
                <w:szCs w:val="24"/>
                <w:highlight w:val="none"/>
              </w:rPr>
            </w:pPr>
            <w:r>
              <w:rPr>
                <w:rStyle w:val="51"/>
                <w:rFonts w:hint="eastAsia" w:ascii="宋体" w:hAnsi="宋体" w:eastAsia="宋体" w:cs="宋体"/>
                <w:b/>
                <w:i w:val="0"/>
                <w:caps w:val="0"/>
                <w:color w:val="auto"/>
                <w:spacing w:val="0"/>
                <w:w w:val="100"/>
                <w:kern w:val="0"/>
                <w:position w:val="0"/>
                <w:sz w:val="24"/>
                <w:szCs w:val="24"/>
                <w:highlight w:val="none"/>
                <w:lang w:val="en-US" w:eastAsia="zh-CN" w:bidi="ar-SA"/>
              </w:rPr>
              <w:t>投标文件</w:t>
            </w:r>
          </w:p>
        </w:tc>
        <w:tc>
          <w:tcPr>
            <w:tcW w:w="7020" w:type="dxa"/>
            <w:noWrap w:val="0"/>
            <w:vAlign w:val="center"/>
          </w:tcPr>
          <w:p w14:paraId="4271C7DB">
            <w:pPr>
              <w:keepNext w:val="0"/>
              <w:keepLines w:val="0"/>
              <w:pageBreakBefore w:val="0"/>
              <w:kinsoku/>
              <w:wordWrap/>
              <w:overflowPunct/>
              <w:topLinePunct w:val="0"/>
              <w:bidi w:val="0"/>
              <w:adjustRightInd w:val="0"/>
              <w:snapToGrid w:val="0"/>
              <w:spacing w:beforeAutospacing="0" w:after="0" w:afterAutospacing="0" w:line="440" w:lineRule="exact"/>
              <w:ind w:left="0" w:right="0" w:firstLine="0" w:firstLineChars="0"/>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1．本项目采用不见面开标、投标人需要递交电子投标文件，加密的电子投标文件，在投标截止时间前通过新疆政府采购云平台：https://www.zcygov.cn/上传到指定位置。无需递交纸质文件。</w:t>
            </w:r>
          </w:p>
          <w:p w14:paraId="3BA59D59">
            <w:pPr>
              <w:keepNext w:val="0"/>
              <w:keepLines w:val="0"/>
              <w:pageBreakBefore w:val="0"/>
              <w:kinsoku/>
              <w:wordWrap/>
              <w:overflowPunct/>
              <w:topLinePunct w:val="0"/>
              <w:bidi w:val="0"/>
              <w:adjustRightInd w:val="0"/>
              <w:snapToGrid w:val="0"/>
              <w:spacing w:beforeAutospacing="0" w:after="0" w:afterAutospacing="0" w:line="440" w:lineRule="exact"/>
              <w:ind w:left="0" w:right="0" w:firstLine="0" w:firstLineChars="0"/>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2.本项目采用远程不见面交易的模式。开标当日，投标人无需到达开标现场，仅需在任意地点通过新疆政府采购云平台不见面开标系统（登录地址详见网站操作手册）完成远程解密、提疑澄清、开标唱标、结果公布等交互环节。投标人必须使用能正确解密投标文件的“CA锁”在规定的时间内完成远程解密，因投标人原因未能解密、解密失败或解密超时，视为投标人撤销其投标文件，系统内投标文件将被退回；因采购人原因或网上招投标平台发生故障，导致无法按时完成投标文件解密或开、评标工作无法进行的，可根据实际情况相应延迟解密时间或调整开、评标时间（友情提示：若投标人已领取副锁（含多把副锁）请注意正副锁的使用差别，务必使用生成投标文件的那把锁解密）。</w:t>
            </w:r>
          </w:p>
          <w:p w14:paraId="31809F52">
            <w:pPr>
              <w:keepNext w:val="0"/>
              <w:keepLines w:val="0"/>
              <w:pageBreakBefore w:val="0"/>
              <w:kinsoku/>
              <w:wordWrap/>
              <w:overflowPunct/>
              <w:topLinePunct w:val="0"/>
              <w:bidi w:val="0"/>
              <w:adjustRightInd w:val="0"/>
              <w:snapToGrid w:val="0"/>
              <w:spacing w:beforeAutospacing="0" w:after="0" w:afterAutospacing="0" w:line="440" w:lineRule="exact"/>
              <w:ind w:left="0" w:leftChars="0" w:right="0" w:rightChars="0" w:firstLine="0" w:firstLineChars="0"/>
              <w:jc w:val="left"/>
              <w:textAlignment w:val="baseline"/>
              <w:rPr>
                <w:rFonts w:hint="eastAsia" w:ascii="宋体" w:hAnsi="宋体" w:eastAsia="宋体" w:cs="宋体"/>
                <w:color w:val="auto"/>
                <w:spacing w:val="0"/>
                <w:kern w:val="0"/>
                <w:position w:val="0"/>
                <w:sz w:val="24"/>
                <w:szCs w:val="24"/>
                <w:highlight w:val="none"/>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3.远程开标前，投标人务必在新疆政府采购云平台：https://www.zcygov.cn/投标文件上传模块中使用“模拟解密”功能，验证本机远程自助解密环境。</w:t>
            </w:r>
          </w:p>
        </w:tc>
      </w:tr>
      <w:tr w14:paraId="3D11E2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00" w:type="dxa"/>
            <w:noWrap w:val="0"/>
            <w:vAlign w:val="center"/>
          </w:tcPr>
          <w:p w14:paraId="5651CC4B">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kern w:val="0"/>
                <w:position w:val="0"/>
                <w:sz w:val="24"/>
                <w:szCs w:val="24"/>
                <w:highlight w:val="none"/>
                <w:lang w:eastAsia="zh-CN"/>
              </w:rPr>
            </w:pPr>
            <w:r>
              <w:rPr>
                <w:rFonts w:hint="eastAsia" w:ascii="宋体" w:hAnsi="宋体" w:eastAsia="宋体" w:cs="宋体"/>
                <w:b/>
                <w:color w:val="auto"/>
                <w:spacing w:val="0"/>
                <w:kern w:val="0"/>
                <w:position w:val="0"/>
                <w:sz w:val="24"/>
                <w:szCs w:val="24"/>
                <w:highlight w:val="none"/>
              </w:rPr>
              <w:t>1</w:t>
            </w:r>
            <w:r>
              <w:rPr>
                <w:rFonts w:hint="eastAsia" w:ascii="宋体" w:hAnsi="宋体" w:eastAsia="宋体" w:cs="宋体"/>
                <w:b/>
                <w:color w:val="auto"/>
                <w:spacing w:val="0"/>
                <w:kern w:val="0"/>
                <w:position w:val="0"/>
                <w:sz w:val="24"/>
                <w:szCs w:val="24"/>
                <w:highlight w:val="none"/>
                <w:lang w:val="en-US" w:eastAsia="zh-CN"/>
              </w:rPr>
              <w:t>4</w:t>
            </w:r>
          </w:p>
        </w:tc>
        <w:tc>
          <w:tcPr>
            <w:tcW w:w="2156" w:type="dxa"/>
            <w:noWrap w:val="0"/>
            <w:vAlign w:val="center"/>
          </w:tcPr>
          <w:p w14:paraId="275CAEE2">
            <w:pPr>
              <w:keepNext w:val="0"/>
              <w:keepLines w:val="0"/>
              <w:pageBreakBefore w:val="0"/>
              <w:kinsoku/>
              <w:wordWrap/>
              <w:overflowPunct/>
              <w:topLinePunct w:val="0"/>
              <w:bidi w:val="0"/>
              <w:adjustRightInd w:val="0"/>
              <w:snapToGrid w:val="0"/>
              <w:spacing w:beforeAutospacing="0" w:after="0" w:afterAutospacing="0" w:line="440" w:lineRule="exact"/>
              <w:ind w:left="0" w:leftChars="0" w:right="0" w:rightChars="0" w:firstLine="0" w:firstLineChars="0"/>
              <w:jc w:val="center"/>
              <w:textAlignment w:val="baseline"/>
              <w:rPr>
                <w:rFonts w:hint="eastAsia" w:ascii="宋体" w:hAnsi="宋体" w:eastAsia="宋体" w:cs="宋体"/>
                <w:b/>
                <w:color w:val="auto"/>
                <w:spacing w:val="0"/>
                <w:kern w:val="0"/>
                <w:position w:val="0"/>
                <w:sz w:val="24"/>
                <w:szCs w:val="24"/>
                <w:highlight w:val="none"/>
              </w:rPr>
            </w:pPr>
            <w:r>
              <w:rPr>
                <w:rStyle w:val="51"/>
                <w:rFonts w:hint="eastAsia" w:ascii="宋体" w:hAnsi="宋体" w:eastAsia="宋体" w:cs="宋体"/>
                <w:b/>
                <w:i w:val="0"/>
                <w:caps w:val="0"/>
                <w:color w:val="auto"/>
                <w:spacing w:val="0"/>
                <w:w w:val="100"/>
                <w:kern w:val="0"/>
                <w:position w:val="0"/>
                <w:sz w:val="24"/>
                <w:szCs w:val="24"/>
                <w:highlight w:val="none"/>
                <w:lang w:val="en-US" w:eastAsia="zh-CN" w:bidi="ar-SA"/>
              </w:rPr>
              <w:t>开标时间及地点</w:t>
            </w:r>
          </w:p>
        </w:tc>
        <w:tc>
          <w:tcPr>
            <w:tcW w:w="7020" w:type="dxa"/>
            <w:noWrap w:val="0"/>
            <w:vAlign w:val="center"/>
          </w:tcPr>
          <w:p w14:paraId="76A756F4">
            <w:pPr>
              <w:pStyle w:val="73"/>
              <w:keepNext w:val="0"/>
              <w:keepLines w:val="0"/>
              <w:pageBreakBefore w:val="0"/>
              <w:kinsoku/>
              <w:wordWrap/>
              <w:overflowPunct/>
              <w:topLinePunct w:val="0"/>
              <w:bidi w:val="0"/>
              <w:adjustRightInd w:val="0"/>
              <w:snapToGrid w:val="0"/>
              <w:spacing w:line="440" w:lineRule="exact"/>
              <w:ind w:left="0" w:firstLine="0" w:firstLineChars="0"/>
              <w:jc w:val="left"/>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采用不见面开标</w:t>
            </w:r>
          </w:p>
          <w:p w14:paraId="0B33DBEC">
            <w:pPr>
              <w:keepNext w:val="0"/>
              <w:keepLines w:val="0"/>
              <w:pageBreakBefore w:val="0"/>
              <w:kinsoku/>
              <w:wordWrap/>
              <w:overflowPunct/>
              <w:topLinePunct w:val="0"/>
              <w:bidi w:val="0"/>
              <w:adjustRightInd w:val="0"/>
              <w:snapToGrid w:val="0"/>
              <w:spacing w:beforeAutospacing="0" w:after="0" w:afterAutospacing="0" w:line="440" w:lineRule="exact"/>
              <w:ind w:left="0" w:right="0" w:firstLine="0" w:firstLineChars="0"/>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开标时间：</w:t>
            </w:r>
            <w:r>
              <w:rPr>
                <w:rStyle w:val="51"/>
                <w:rFonts w:hint="eastAsia" w:ascii="宋体" w:hAnsi="宋体" w:cs="宋体"/>
                <w:b w:val="0"/>
                <w:i w:val="0"/>
                <w:iCs w:val="0"/>
                <w:caps w:val="0"/>
                <w:color w:val="auto"/>
                <w:spacing w:val="0"/>
                <w:w w:val="100"/>
                <w:kern w:val="2"/>
                <w:position w:val="0"/>
                <w:sz w:val="24"/>
                <w:szCs w:val="24"/>
                <w:highlight w:val="none"/>
                <w:lang w:val="en-US" w:eastAsia="zh-CN" w:bidi="ar-SA"/>
              </w:rPr>
              <w:t>2025年04月24日</w:t>
            </w:r>
            <w:r>
              <w:rPr>
                <w:rStyle w:val="51"/>
                <w:rFonts w:hint="eastAsia" w:ascii="宋体" w:hAnsi="宋体" w:eastAsia="宋体" w:cs="宋体"/>
                <w:b w:val="0"/>
                <w:i w:val="0"/>
                <w:iCs w:val="0"/>
                <w:caps w:val="0"/>
                <w:color w:val="auto"/>
                <w:spacing w:val="0"/>
                <w:w w:val="100"/>
                <w:kern w:val="2"/>
                <w:position w:val="0"/>
                <w:sz w:val="24"/>
                <w:szCs w:val="24"/>
                <w:highlight w:val="none"/>
                <w:lang w:val="en-US" w:eastAsia="zh-CN" w:bidi="ar-SA"/>
              </w:rPr>
              <w:t>11：00（北京时间）</w:t>
            </w:r>
          </w:p>
          <w:p w14:paraId="7596B18C">
            <w:pPr>
              <w:keepNext w:val="0"/>
              <w:keepLines w:val="0"/>
              <w:pageBreakBefore w:val="0"/>
              <w:kinsoku/>
              <w:wordWrap/>
              <w:overflowPunct/>
              <w:topLinePunct w:val="0"/>
              <w:bidi w:val="0"/>
              <w:adjustRightInd w:val="0"/>
              <w:snapToGrid w:val="0"/>
              <w:spacing w:beforeAutospacing="0" w:after="0" w:afterAutospacing="0" w:line="440" w:lineRule="exact"/>
              <w:ind w:left="0" w:leftChars="0" w:right="0" w:rightChars="0" w:firstLine="0" w:firstLineChars="0"/>
              <w:jc w:val="left"/>
              <w:textAlignment w:val="baseline"/>
              <w:rPr>
                <w:rFonts w:hint="eastAsia" w:ascii="宋体" w:hAnsi="宋体" w:eastAsia="宋体" w:cs="宋体"/>
                <w:color w:val="auto"/>
                <w:spacing w:val="0"/>
                <w:position w:val="0"/>
                <w:sz w:val="24"/>
                <w:szCs w:val="24"/>
                <w:highlight w:val="none"/>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开标地点：本项目采用不见面开标，投标人需要递交加密的电子投标文件，在投标截止时间前通过新疆政府采购云平台https://www.zcygov.cn/开标系统上传到指定位置。逾期未上传的或不符合规定的投标文件将被拒绝接收。</w:t>
            </w:r>
          </w:p>
        </w:tc>
      </w:tr>
      <w:tr w14:paraId="392DF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00" w:type="dxa"/>
            <w:noWrap w:val="0"/>
            <w:vAlign w:val="center"/>
          </w:tcPr>
          <w:p w14:paraId="709FDFB8">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kern w:val="0"/>
                <w:position w:val="0"/>
                <w:sz w:val="24"/>
                <w:szCs w:val="24"/>
                <w:highlight w:val="none"/>
                <w:lang w:eastAsia="zh-CN"/>
              </w:rPr>
            </w:pPr>
            <w:r>
              <w:rPr>
                <w:rFonts w:hint="eastAsia" w:ascii="宋体" w:hAnsi="宋体" w:eastAsia="宋体" w:cs="宋体"/>
                <w:b/>
                <w:color w:val="auto"/>
                <w:spacing w:val="0"/>
                <w:kern w:val="0"/>
                <w:position w:val="0"/>
                <w:sz w:val="24"/>
                <w:szCs w:val="24"/>
                <w:highlight w:val="none"/>
              </w:rPr>
              <w:t>1</w:t>
            </w:r>
            <w:r>
              <w:rPr>
                <w:rFonts w:hint="eastAsia" w:ascii="宋体" w:hAnsi="宋体" w:eastAsia="宋体" w:cs="宋体"/>
                <w:b/>
                <w:color w:val="auto"/>
                <w:spacing w:val="0"/>
                <w:kern w:val="0"/>
                <w:position w:val="0"/>
                <w:sz w:val="24"/>
                <w:szCs w:val="24"/>
                <w:highlight w:val="none"/>
                <w:lang w:val="en-US" w:eastAsia="zh-CN"/>
              </w:rPr>
              <w:t>5</w:t>
            </w:r>
          </w:p>
        </w:tc>
        <w:tc>
          <w:tcPr>
            <w:tcW w:w="2156" w:type="dxa"/>
            <w:noWrap w:val="0"/>
            <w:vAlign w:val="center"/>
          </w:tcPr>
          <w:p w14:paraId="75F1B253">
            <w:pPr>
              <w:keepNext w:val="0"/>
              <w:keepLines w:val="0"/>
              <w:pageBreakBefore w:val="0"/>
              <w:kinsoku/>
              <w:wordWrap/>
              <w:overflowPunct/>
              <w:topLinePunct w:val="0"/>
              <w:bidi w:val="0"/>
              <w:adjustRightInd w:val="0"/>
              <w:snapToGrid w:val="0"/>
              <w:spacing w:beforeAutospacing="0" w:after="0" w:afterAutospacing="0" w:line="440" w:lineRule="exact"/>
              <w:ind w:left="0" w:leftChars="0" w:right="0" w:rightChars="0" w:firstLine="0" w:firstLineChars="0"/>
              <w:jc w:val="center"/>
              <w:textAlignment w:val="baseline"/>
              <w:rPr>
                <w:rFonts w:hint="eastAsia" w:ascii="宋体" w:hAnsi="宋体" w:eastAsia="宋体" w:cs="宋体"/>
                <w:b/>
                <w:color w:val="auto"/>
                <w:spacing w:val="0"/>
                <w:kern w:val="0"/>
                <w:position w:val="0"/>
                <w:sz w:val="24"/>
                <w:szCs w:val="24"/>
                <w:highlight w:val="none"/>
              </w:rPr>
            </w:pPr>
            <w:r>
              <w:rPr>
                <w:rStyle w:val="51"/>
                <w:rFonts w:hint="eastAsia" w:ascii="宋体" w:hAnsi="宋体" w:eastAsia="宋体" w:cs="宋体"/>
                <w:b/>
                <w:i w:val="0"/>
                <w:caps w:val="0"/>
                <w:color w:val="auto"/>
                <w:spacing w:val="0"/>
                <w:w w:val="100"/>
                <w:kern w:val="0"/>
                <w:position w:val="0"/>
                <w:sz w:val="24"/>
                <w:szCs w:val="24"/>
                <w:highlight w:val="none"/>
                <w:lang w:val="en-US" w:eastAsia="zh-CN" w:bidi="ar-SA"/>
              </w:rPr>
              <w:t>评标委员会的组成</w:t>
            </w:r>
          </w:p>
        </w:tc>
        <w:tc>
          <w:tcPr>
            <w:tcW w:w="7020" w:type="dxa"/>
            <w:noWrap w:val="0"/>
            <w:vAlign w:val="center"/>
          </w:tcPr>
          <w:p w14:paraId="43D02EE0">
            <w:pPr>
              <w:keepNext w:val="0"/>
              <w:keepLines w:val="0"/>
              <w:pageBreakBefore w:val="0"/>
              <w:widowControl w:val="0"/>
              <w:kinsoku/>
              <w:wordWrap/>
              <w:overflowPunct/>
              <w:topLinePunct w:val="0"/>
              <w:autoSpaceDE/>
              <w:autoSpaceDN/>
              <w:bidi w:val="0"/>
              <w:adjustRightInd w:val="0"/>
              <w:snapToGrid w:val="0"/>
              <w:spacing w:line="440" w:lineRule="exact"/>
              <w:ind w:left="0" w:leftChars="0" w:firstLine="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评标委员会由采购人代表和评审专家组成，成员人数应当为5人以上单数，其中评审专家不得少于成员总数的三分之二。</w:t>
            </w:r>
          </w:p>
          <w:p w14:paraId="5A25CF07">
            <w:pPr>
              <w:keepNext w:val="0"/>
              <w:keepLines w:val="0"/>
              <w:pageBreakBefore w:val="0"/>
              <w:kinsoku/>
              <w:wordWrap/>
              <w:overflowPunct/>
              <w:topLinePunct w:val="0"/>
              <w:autoSpaceDE/>
              <w:autoSpaceDN/>
              <w:bidi w:val="0"/>
              <w:adjustRightInd w:val="0"/>
              <w:snapToGrid w:val="0"/>
              <w:spacing w:line="440" w:lineRule="exact"/>
              <w:ind w:left="0" w:firstLine="0"/>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小组确定方式：</w:t>
            </w:r>
            <w:r>
              <w:rPr>
                <w:rStyle w:val="51"/>
                <w:rFonts w:hint="eastAsia" w:ascii="宋体" w:hAnsi="宋体" w:eastAsia="宋体" w:cs="宋体"/>
                <w:b/>
                <w:i w:val="0"/>
                <w:caps w:val="0"/>
                <w:color w:val="auto"/>
                <w:spacing w:val="0"/>
                <w:w w:val="100"/>
                <w:kern w:val="2"/>
                <w:position w:val="0"/>
                <w:sz w:val="24"/>
                <w:szCs w:val="24"/>
                <w:highlight w:val="none"/>
                <w:lang w:val="en-US" w:eastAsia="zh-CN" w:bidi="ar-SA"/>
              </w:rPr>
              <w:t>开标前于政采云专家库随机抽取</w:t>
            </w:r>
          </w:p>
        </w:tc>
      </w:tr>
      <w:tr w14:paraId="29CE1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00" w:type="dxa"/>
            <w:noWrap w:val="0"/>
            <w:vAlign w:val="center"/>
          </w:tcPr>
          <w:p w14:paraId="2C38A063">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kern w:val="0"/>
                <w:position w:val="0"/>
                <w:sz w:val="24"/>
                <w:szCs w:val="24"/>
                <w:highlight w:val="none"/>
                <w:lang w:eastAsia="zh-CN"/>
              </w:rPr>
            </w:pPr>
            <w:r>
              <w:rPr>
                <w:rFonts w:hint="eastAsia" w:ascii="宋体" w:hAnsi="宋体" w:eastAsia="宋体" w:cs="宋体"/>
                <w:b/>
                <w:color w:val="auto"/>
                <w:spacing w:val="0"/>
                <w:kern w:val="0"/>
                <w:position w:val="0"/>
                <w:sz w:val="24"/>
                <w:szCs w:val="24"/>
                <w:highlight w:val="none"/>
              </w:rPr>
              <w:t>1</w:t>
            </w:r>
            <w:r>
              <w:rPr>
                <w:rFonts w:hint="eastAsia" w:ascii="宋体" w:hAnsi="宋体" w:eastAsia="宋体" w:cs="宋体"/>
                <w:b/>
                <w:color w:val="auto"/>
                <w:spacing w:val="0"/>
                <w:kern w:val="0"/>
                <w:position w:val="0"/>
                <w:sz w:val="24"/>
                <w:szCs w:val="24"/>
                <w:highlight w:val="none"/>
                <w:lang w:val="en-US" w:eastAsia="zh-CN"/>
              </w:rPr>
              <w:t>6</w:t>
            </w:r>
          </w:p>
        </w:tc>
        <w:tc>
          <w:tcPr>
            <w:tcW w:w="2156" w:type="dxa"/>
            <w:noWrap w:val="0"/>
            <w:vAlign w:val="center"/>
          </w:tcPr>
          <w:p w14:paraId="74CBCC58">
            <w:pPr>
              <w:keepNext w:val="0"/>
              <w:keepLines w:val="0"/>
              <w:pageBreakBefore w:val="0"/>
              <w:kinsoku/>
              <w:wordWrap/>
              <w:overflowPunct/>
              <w:topLinePunct w:val="0"/>
              <w:bidi w:val="0"/>
              <w:adjustRightInd w:val="0"/>
              <w:snapToGrid w:val="0"/>
              <w:spacing w:beforeAutospacing="0" w:after="0" w:afterAutospacing="0" w:line="440" w:lineRule="exact"/>
              <w:ind w:left="0" w:leftChars="0" w:right="0" w:rightChars="0" w:firstLine="0" w:firstLineChars="0"/>
              <w:jc w:val="center"/>
              <w:textAlignment w:val="baseline"/>
              <w:rPr>
                <w:rFonts w:hint="eastAsia" w:ascii="宋体" w:hAnsi="宋体" w:eastAsia="宋体" w:cs="宋体"/>
                <w:b/>
                <w:color w:val="auto"/>
                <w:spacing w:val="0"/>
                <w:kern w:val="0"/>
                <w:position w:val="0"/>
                <w:sz w:val="24"/>
                <w:szCs w:val="24"/>
                <w:highlight w:val="none"/>
                <w:lang w:eastAsia="zh-CN"/>
              </w:rPr>
            </w:pPr>
            <w:r>
              <w:rPr>
                <w:rStyle w:val="51"/>
                <w:rFonts w:hint="eastAsia" w:ascii="宋体" w:hAnsi="宋体" w:eastAsia="宋体" w:cs="宋体"/>
                <w:b/>
                <w:i w:val="0"/>
                <w:caps w:val="0"/>
                <w:color w:val="auto"/>
                <w:spacing w:val="0"/>
                <w:w w:val="100"/>
                <w:kern w:val="0"/>
                <w:position w:val="0"/>
                <w:sz w:val="24"/>
                <w:szCs w:val="24"/>
                <w:highlight w:val="none"/>
                <w:lang w:val="en-US" w:eastAsia="zh-CN" w:bidi="ar-SA"/>
              </w:rPr>
              <w:t>投标保证金</w:t>
            </w:r>
          </w:p>
        </w:tc>
        <w:tc>
          <w:tcPr>
            <w:tcW w:w="7020" w:type="dxa"/>
            <w:noWrap w:val="0"/>
            <w:vAlign w:val="center"/>
          </w:tcPr>
          <w:p w14:paraId="7B0F55EB">
            <w:pPr>
              <w:keepNext w:val="0"/>
              <w:keepLines w:val="0"/>
              <w:pageBreakBefore w:val="0"/>
              <w:kinsoku/>
              <w:wordWrap/>
              <w:overflowPunct/>
              <w:topLinePunct w:val="0"/>
              <w:bidi w:val="0"/>
              <w:snapToGrid/>
              <w:spacing w:beforeAutospacing="0" w:after="0" w:afterAutospacing="0" w:line="440" w:lineRule="exact"/>
              <w:ind w:left="0" w:right="0" w:firstLine="0" w:firstLineChars="0"/>
              <w:jc w:val="left"/>
              <w:rPr>
                <w:rStyle w:val="51"/>
                <w:rFonts w:hint="default" w:ascii="宋体" w:hAnsi="宋体" w:eastAsia="宋体" w:cs="宋体"/>
                <w:b w:val="0"/>
                <w:i w:val="0"/>
                <w:color w:val="auto"/>
                <w:spacing w:val="0"/>
                <w:w w:val="100"/>
                <w:kern w:val="0"/>
                <w:position w:val="0"/>
                <w:sz w:val="24"/>
                <w:szCs w:val="24"/>
                <w:highlight w:val="none"/>
                <w:lang w:val="en-US" w:eastAsia="zh-CN" w:bidi="ar-SA"/>
              </w:rPr>
            </w:pPr>
            <w:r>
              <w:rPr>
                <w:rStyle w:val="51"/>
                <w:rFonts w:hint="eastAsia" w:ascii="宋体" w:hAnsi="宋体" w:eastAsia="宋体" w:cs="宋体"/>
                <w:b w:val="0"/>
                <w:i w:val="0"/>
                <w:color w:val="auto"/>
                <w:spacing w:val="0"/>
                <w:w w:val="100"/>
                <w:kern w:val="0"/>
                <w:position w:val="0"/>
                <w:sz w:val="24"/>
                <w:szCs w:val="24"/>
                <w:highlight w:val="none"/>
                <w:lang w:val="en-US" w:eastAsia="zh-CN" w:bidi="ar-SA"/>
              </w:rPr>
              <w:t>投标保证金额为：6800.00元</w:t>
            </w:r>
          </w:p>
          <w:p w14:paraId="6D4227A7">
            <w:pPr>
              <w:keepNext w:val="0"/>
              <w:keepLines w:val="0"/>
              <w:pageBreakBefore w:val="0"/>
              <w:kinsoku/>
              <w:wordWrap/>
              <w:overflowPunct/>
              <w:topLinePunct w:val="0"/>
              <w:bidi w:val="0"/>
              <w:adjustRightInd w:val="0"/>
              <w:snapToGrid w:val="0"/>
              <w:spacing w:beforeAutospacing="0" w:after="0" w:afterAutospacing="0" w:line="440" w:lineRule="exact"/>
              <w:ind w:left="0" w:right="0" w:firstLine="0" w:firstLineChars="0"/>
              <w:jc w:val="left"/>
              <w:textAlignment w:val="baseline"/>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t>投标保证金缴纳方式：银行汇票、银行电汇、转账、本票或者金融机构、担保机构出具的保函等非现金形式提交。</w:t>
            </w:r>
          </w:p>
          <w:p w14:paraId="1274CBBD">
            <w:pPr>
              <w:keepNext w:val="0"/>
              <w:keepLines w:val="0"/>
              <w:pageBreakBefore w:val="0"/>
              <w:kinsoku/>
              <w:wordWrap/>
              <w:overflowPunct/>
              <w:topLinePunct w:val="0"/>
              <w:bidi w:val="0"/>
              <w:adjustRightInd w:val="0"/>
              <w:snapToGrid w:val="0"/>
              <w:spacing w:beforeAutospacing="0" w:after="0" w:afterAutospacing="0" w:line="440" w:lineRule="exact"/>
              <w:ind w:left="0" w:right="0" w:firstLine="0" w:firstLineChars="0"/>
              <w:jc w:val="left"/>
              <w:textAlignment w:val="baseline"/>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t>1、若采用银行汇票、银行电汇、转账、本票时，投标保证金于</w:t>
            </w:r>
            <w:r>
              <w:rPr>
                <w:rStyle w:val="51"/>
                <w:rFonts w:hint="eastAsia" w:ascii="宋体" w:hAnsi="宋体" w:cs="宋体"/>
                <w:b w:val="0"/>
                <w:i w:val="0"/>
                <w:iCs w:val="0"/>
                <w:caps w:val="0"/>
                <w:color w:val="auto"/>
                <w:spacing w:val="0"/>
                <w:w w:val="100"/>
                <w:kern w:val="2"/>
                <w:position w:val="0"/>
                <w:sz w:val="24"/>
                <w:szCs w:val="24"/>
                <w:highlight w:val="none"/>
                <w:lang w:val="en-US" w:eastAsia="zh-CN" w:bidi="ar-SA"/>
              </w:rPr>
              <w:t>2025年04月24日</w:t>
            </w:r>
            <w:r>
              <w:rPr>
                <w:rStyle w:val="51"/>
                <w:rFonts w:hint="eastAsia" w:ascii="宋体" w:hAnsi="宋体" w:eastAsia="宋体" w:cs="宋体"/>
                <w:b w:val="0"/>
                <w:i w:val="0"/>
                <w:iCs w:val="0"/>
                <w:caps w:val="0"/>
                <w:color w:val="auto"/>
                <w:spacing w:val="0"/>
                <w:w w:val="100"/>
                <w:kern w:val="2"/>
                <w:position w:val="0"/>
                <w:sz w:val="24"/>
                <w:szCs w:val="24"/>
                <w:highlight w:val="none"/>
                <w:lang w:val="en-US" w:eastAsia="zh-CN" w:bidi="ar-SA"/>
              </w:rPr>
              <w:t>11：00（北京时间）</w:t>
            </w:r>
            <w:r>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t>（以到账时间为准）之前从供应商账户汇至新疆华域建设工程项目管理咨询有限公司账户，否则其投标文件将被拒绝评审，供应商提交投标保证金应充分考虑资金在途时间。</w:t>
            </w:r>
          </w:p>
          <w:p w14:paraId="2992F6B0">
            <w:pPr>
              <w:keepNext w:val="0"/>
              <w:keepLines w:val="0"/>
              <w:pageBreakBefore w:val="0"/>
              <w:kinsoku/>
              <w:wordWrap/>
              <w:overflowPunct/>
              <w:topLinePunct w:val="0"/>
              <w:bidi w:val="0"/>
              <w:adjustRightInd w:val="0"/>
              <w:snapToGrid w:val="0"/>
              <w:spacing w:beforeAutospacing="0" w:after="0" w:afterAutospacing="0" w:line="440" w:lineRule="exact"/>
              <w:ind w:left="0" w:right="0" w:firstLine="0" w:firstLineChars="0"/>
              <w:jc w:val="left"/>
              <w:textAlignment w:val="baseline"/>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t>注：供应商向银行办理投标保证金汇（转）款时，应在用途栏（备注栏）注明项目名称，由于未按要求准确注明信息而导致的一切后果由供应商承担。</w:t>
            </w:r>
          </w:p>
          <w:p w14:paraId="4B8F81DC">
            <w:pPr>
              <w:keepNext w:val="0"/>
              <w:keepLines w:val="0"/>
              <w:pageBreakBefore w:val="0"/>
              <w:numPr>
                <w:ilvl w:val="0"/>
                <w:numId w:val="0"/>
              </w:numPr>
              <w:kinsoku/>
              <w:wordWrap/>
              <w:overflowPunct/>
              <w:topLinePunct w:val="0"/>
              <w:bidi w:val="0"/>
              <w:adjustRightInd w:val="0"/>
              <w:snapToGrid w:val="0"/>
              <w:spacing w:beforeAutospacing="0" w:after="0" w:afterAutospacing="0" w:line="440" w:lineRule="exact"/>
              <w:ind w:leftChars="0" w:right="0" w:rightChars="0"/>
              <w:jc w:val="left"/>
              <w:textAlignment w:val="baseline"/>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t>开户名称：新疆华域建设工程项目管理咨询有限公司</w:t>
            </w:r>
          </w:p>
          <w:p w14:paraId="43A8A45E">
            <w:pPr>
              <w:keepNext w:val="0"/>
              <w:keepLines w:val="0"/>
              <w:pageBreakBefore w:val="0"/>
              <w:numPr>
                <w:ilvl w:val="0"/>
                <w:numId w:val="0"/>
              </w:numPr>
              <w:kinsoku/>
              <w:wordWrap/>
              <w:overflowPunct/>
              <w:topLinePunct w:val="0"/>
              <w:bidi w:val="0"/>
              <w:adjustRightInd w:val="0"/>
              <w:snapToGrid w:val="0"/>
              <w:spacing w:beforeAutospacing="0" w:after="0" w:afterAutospacing="0" w:line="440" w:lineRule="exact"/>
              <w:ind w:leftChars="0" w:right="0" w:rightChars="0"/>
              <w:jc w:val="left"/>
              <w:textAlignment w:val="baseline"/>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t>开户银行：中国银行乌鲁木齐市南湖东路支行</w:t>
            </w:r>
          </w:p>
          <w:p w14:paraId="70ADBA94">
            <w:pPr>
              <w:keepNext w:val="0"/>
              <w:keepLines w:val="0"/>
              <w:pageBreakBefore w:val="0"/>
              <w:numPr>
                <w:ilvl w:val="0"/>
                <w:numId w:val="0"/>
              </w:numPr>
              <w:kinsoku/>
              <w:wordWrap/>
              <w:overflowPunct/>
              <w:topLinePunct w:val="0"/>
              <w:bidi w:val="0"/>
              <w:adjustRightInd w:val="0"/>
              <w:snapToGrid w:val="0"/>
              <w:spacing w:beforeAutospacing="0" w:after="0" w:afterAutospacing="0" w:line="440" w:lineRule="exact"/>
              <w:ind w:leftChars="0" w:right="0" w:rightChars="0"/>
              <w:jc w:val="left"/>
              <w:textAlignment w:val="baseline"/>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t xml:space="preserve">开户行行号：104881006151 </w:t>
            </w:r>
          </w:p>
          <w:p w14:paraId="16F653B6">
            <w:pPr>
              <w:keepNext w:val="0"/>
              <w:keepLines w:val="0"/>
              <w:pageBreakBefore w:val="0"/>
              <w:numPr>
                <w:ilvl w:val="0"/>
                <w:numId w:val="0"/>
              </w:numPr>
              <w:kinsoku/>
              <w:wordWrap/>
              <w:overflowPunct/>
              <w:topLinePunct w:val="0"/>
              <w:bidi w:val="0"/>
              <w:adjustRightInd w:val="0"/>
              <w:snapToGrid w:val="0"/>
              <w:spacing w:beforeAutospacing="0" w:after="0" w:afterAutospacing="0" w:line="440" w:lineRule="exact"/>
              <w:ind w:leftChars="0" w:right="0" w:rightChars="0"/>
              <w:jc w:val="left"/>
              <w:textAlignment w:val="baseline"/>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t>账   号： 107083025521</w:t>
            </w:r>
          </w:p>
          <w:p w14:paraId="3DFCA4A0">
            <w:pPr>
              <w:keepNext w:val="0"/>
              <w:keepLines w:val="0"/>
              <w:pageBreakBefore w:val="0"/>
              <w:numPr>
                <w:ilvl w:val="0"/>
                <w:numId w:val="0"/>
              </w:numPr>
              <w:kinsoku/>
              <w:wordWrap/>
              <w:overflowPunct/>
              <w:topLinePunct w:val="0"/>
              <w:bidi w:val="0"/>
              <w:adjustRightInd w:val="0"/>
              <w:snapToGrid w:val="0"/>
              <w:spacing w:beforeAutospacing="0" w:after="0" w:afterAutospacing="0" w:line="440" w:lineRule="exact"/>
              <w:ind w:leftChars="0" w:right="0" w:rightChars="0"/>
              <w:jc w:val="left"/>
              <w:textAlignment w:val="baseline"/>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t>2、若采用金融机构、担保机构出具的保函形式递交时，须出具对本项目（项目名称）的保函，提供原件的扫描件于投标文件中，否则视为无效。保函有效期不少于投标有效期。</w:t>
            </w:r>
          </w:p>
          <w:p w14:paraId="4D817F46">
            <w:pPr>
              <w:keepNext w:val="0"/>
              <w:keepLines w:val="0"/>
              <w:pageBreakBefore w:val="0"/>
              <w:kinsoku/>
              <w:wordWrap/>
              <w:overflowPunct/>
              <w:topLinePunct w:val="0"/>
              <w:bidi w:val="0"/>
              <w:adjustRightInd w:val="0"/>
              <w:snapToGrid w:val="0"/>
              <w:spacing w:beforeAutospacing="0" w:after="0" w:afterAutospacing="0" w:line="440" w:lineRule="exact"/>
              <w:ind w:left="0" w:right="0" w:firstLine="0" w:firstLineChars="0"/>
              <w:jc w:val="left"/>
              <w:textAlignment w:val="baseline"/>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t>3、如采用电子保函方式缴纳可按照新疆政府采购网-电子保函模块。采用电子保函形式应按以下要求办理：</w:t>
            </w:r>
          </w:p>
          <w:p w14:paraId="32E55525">
            <w:pPr>
              <w:keepNext w:val="0"/>
              <w:keepLines w:val="0"/>
              <w:pageBreakBefore w:val="0"/>
              <w:kinsoku/>
              <w:wordWrap/>
              <w:overflowPunct/>
              <w:topLinePunct w:val="0"/>
              <w:bidi w:val="0"/>
              <w:adjustRightInd w:val="0"/>
              <w:snapToGrid w:val="0"/>
              <w:spacing w:beforeAutospacing="0" w:after="0" w:afterAutospacing="0" w:line="440" w:lineRule="exact"/>
              <w:ind w:left="0" w:right="0" w:firstLine="0" w:firstLineChars="0"/>
              <w:jc w:val="left"/>
              <w:textAlignment w:val="baseline"/>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t>（1）电子保函按照“一分包一保函”的原则。</w:t>
            </w:r>
          </w:p>
          <w:p w14:paraId="0D749D47">
            <w:pPr>
              <w:keepNext w:val="0"/>
              <w:keepLines w:val="0"/>
              <w:pageBreakBefore w:val="0"/>
              <w:kinsoku/>
              <w:wordWrap/>
              <w:overflowPunct/>
              <w:topLinePunct w:val="0"/>
              <w:bidi w:val="0"/>
              <w:adjustRightInd w:val="0"/>
              <w:snapToGrid w:val="0"/>
              <w:spacing w:beforeAutospacing="0" w:after="0" w:afterAutospacing="0" w:line="440" w:lineRule="exact"/>
              <w:ind w:left="0" w:right="0" w:firstLine="0" w:firstLineChars="0"/>
              <w:jc w:val="left"/>
              <w:textAlignment w:val="baseline"/>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t>（2）电子保函须在招标文件规定的投标截止时间前办理完成。</w:t>
            </w:r>
          </w:p>
          <w:p w14:paraId="14EFC156">
            <w:pPr>
              <w:keepNext w:val="0"/>
              <w:keepLines w:val="0"/>
              <w:pageBreakBefore w:val="0"/>
              <w:kinsoku/>
              <w:wordWrap/>
              <w:overflowPunct/>
              <w:topLinePunct w:val="0"/>
              <w:bidi w:val="0"/>
              <w:adjustRightInd w:val="0"/>
              <w:snapToGrid w:val="0"/>
              <w:spacing w:beforeAutospacing="0" w:after="0" w:afterAutospacing="0" w:line="440" w:lineRule="exact"/>
              <w:ind w:left="0" w:leftChars="0" w:right="0" w:rightChars="0" w:firstLine="0" w:firstLineChars="0"/>
              <w:jc w:val="left"/>
              <w:textAlignment w:val="baseline"/>
              <w:rPr>
                <w:rFonts w:hint="eastAsia" w:ascii="宋体" w:hAnsi="宋体" w:eastAsia="宋体" w:cs="宋体"/>
                <w:b/>
                <w:color w:val="auto"/>
                <w:spacing w:val="0"/>
                <w:position w:val="0"/>
                <w:sz w:val="24"/>
                <w:szCs w:val="24"/>
                <w:highlight w:val="none"/>
              </w:rPr>
            </w:pPr>
            <w:r>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t>★备注：（1）投标保证金保证金缴纳截止时间同开标时间一致。（2）供应商未按照采购文件上述要求提交投标保证金的，投标将被否决。</w:t>
            </w:r>
          </w:p>
        </w:tc>
      </w:tr>
      <w:tr w14:paraId="4FC0EA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00" w:type="dxa"/>
            <w:noWrap w:val="0"/>
            <w:vAlign w:val="center"/>
          </w:tcPr>
          <w:p w14:paraId="7FFBF3E0">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kern w:val="0"/>
                <w:position w:val="0"/>
                <w:sz w:val="24"/>
                <w:szCs w:val="24"/>
                <w:highlight w:val="none"/>
                <w:lang w:eastAsia="zh-CN"/>
              </w:rPr>
            </w:pPr>
            <w:r>
              <w:rPr>
                <w:rFonts w:hint="eastAsia" w:ascii="宋体" w:hAnsi="宋体" w:eastAsia="宋体" w:cs="宋体"/>
                <w:b/>
                <w:color w:val="auto"/>
                <w:spacing w:val="0"/>
                <w:kern w:val="0"/>
                <w:position w:val="0"/>
                <w:sz w:val="24"/>
                <w:szCs w:val="24"/>
                <w:highlight w:val="none"/>
              </w:rPr>
              <w:t>1</w:t>
            </w:r>
            <w:r>
              <w:rPr>
                <w:rFonts w:hint="eastAsia" w:ascii="宋体" w:hAnsi="宋体" w:eastAsia="宋体" w:cs="宋体"/>
                <w:b/>
                <w:color w:val="auto"/>
                <w:spacing w:val="0"/>
                <w:kern w:val="0"/>
                <w:position w:val="0"/>
                <w:sz w:val="24"/>
                <w:szCs w:val="24"/>
                <w:highlight w:val="none"/>
                <w:lang w:val="en-US" w:eastAsia="zh-CN"/>
              </w:rPr>
              <w:t>7</w:t>
            </w:r>
          </w:p>
        </w:tc>
        <w:tc>
          <w:tcPr>
            <w:tcW w:w="2156" w:type="dxa"/>
            <w:noWrap w:val="0"/>
            <w:vAlign w:val="center"/>
          </w:tcPr>
          <w:p w14:paraId="56C78169">
            <w:pPr>
              <w:keepNext w:val="0"/>
              <w:keepLines w:val="0"/>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eastAsia" w:ascii="宋体" w:hAnsi="宋体" w:eastAsia="宋体" w:cs="宋体"/>
                <w:b/>
                <w:color w:val="auto"/>
                <w:spacing w:val="0"/>
                <w:kern w:val="0"/>
                <w:position w:val="0"/>
                <w:sz w:val="24"/>
                <w:szCs w:val="24"/>
                <w:highlight w:val="none"/>
              </w:rPr>
            </w:pPr>
            <w:r>
              <w:rPr>
                <w:rFonts w:hint="eastAsia" w:asciiTheme="minorEastAsia" w:hAnsiTheme="minorEastAsia" w:eastAsiaTheme="minorEastAsia" w:cstheme="minorEastAsia"/>
                <w:b/>
                <w:i w:val="0"/>
                <w:caps w:val="0"/>
                <w:color w:val="auto"/>
                <w:spacing w:val="0"/>
                <w:w w:val="100"/>
                <w:kern w:val="0"/>
                <w:position w:val="0"/>
                <w:sz w:val="24"/>
                <w:szCs w:val="24"/>
                <w:highlight w:val="none"/>
                <w:lang w:val="en-US" w:eastAsia="zh-CN" w:bidi="ar-SA"/>
              </w:rPr>
              <w:t>政府采购政策落实</w:t>
            </w:r>
          </w:p>
        </w:tc>
        <w:tc>
          <w:tcPr>
            <w:tcW w:w="7020" w:type="dxa"/>
            <w:tcBorders>
              <w:top w:val="single" w:color="auto" w:sz="4" w:space="0"/>
            </w:tcBorders>
            <w:noWrap w:val="0"/>
            <w:vAlign w:val="center"/>
          </w:tcPr>
          <w:p w14:paraId="2051DE80">
            <w:pPr>
              <w:keepNext w:val="0"/>
              <w:keepLines w:val="0"/>
              <w:pageBreakBefore w:val="0"/>
              <w:kinsoku/>
              <w:wordWrap/>
              <w:overflowPunct/>
              <w:topLinePunct w:val="0"/>
              <w:bidi w:val="0"/>
              <w:snapToGrid/>
              <w:spacing w:before="0" w:beforeAutospacing="0" w:after="0" w:afterAutospacing="0" w:line="440" w:lineRule="exact"/>
              <w:ind w:left="0" w:right="0" w:firstLine="0" w:firstLineChars="0"/>
              <w:jc w:val="both"/>
              <w:textAlignment w:val="baseline"/>
              <w:rPr>
                <w:rStyle w:val="51"/>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51"/>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1、本项目专门面向中小企业，各供应商须提供《中小企业申明函》（由供应商声明其所投货物的生产厂家为中小企业），否则视为无效投标。</w:t>
            </w:r>
          </w:p>
          <w:p w14:paraId="27353E33">
            <w:pPr>
              <w:keepNext w:val="0"/>
              <w:keepLines w:val="0"/>
              <w:pageBreakBefore w:val="0"/>
              <w:kinsoku/>
              <w:wordWrap/>
              <w:overflowPunct/>
              <w:topLinePunct w:val="0"/>
              <w:bidi w:val="0"/>
              <w:snapToGrid/>
              <w:spacing w:before="0" w:beforeAutospacing="0" w:after="0" w:afterAutospacing="0" w:line="440" w:lineRule="exact"/>
              <w:ind w:left="0" w:leftChars="0" w:right="0" w:rightChars="0" w:firstLine="0" w:firstLineChars="0"/>
              <w:jc w:val="both"/>
              <w:textAlignment w:val="baseline"/>
              <w:rPr>
                <w:rFonts w:hint="eastAsia" w:ascii="宋体" w:hAnsi="宋体" w:eastAsia="宋体" w:cs="宋体"/>
                <w:color w:val="auto"/>
                <w:spacing w:val="0"/>
                <w:kern w:val="0"/>
                <w:position w:val="0"/>
                <w:sz w:val="24"/>
                <w:szCs w:val="24"/>
                <w:highlight w:val="none"/>
              </w:rPr>
            </w:pPr>
            <w:r>
              <w:rPr>
                <w:rStyle w:val="51"/>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2、根据工信部等部委发布的《关于印发中小企业划型标准规定的通知》（工信部联企业〔2011〕300号）、财政部、工业和信息化部《政府采购促进中小企业发展管理办法 》（财库[2020]46号文）规定，本次采购标的所属行业为</w:t>
            </w:r>
            <w:r>
              <w:rPr>
                <w:rFonts w:hint="eastAsia" w:ascii="宋体" w:hAnsi="宋体" w:eastAsia="宋体" w:cs="宋体"/>
                <w:b/>
                <w:bCs/>
                <w:color w:val="auto"/>
                <w:spacing w:val="0"/>
                <w:kern w:val="2"/>
                <w:position w:val="0"/>
                <w:sz w:val="24"/>
                <w:szCs w:val="24"/>
                <w:highlight w:val="none"/>
                <w:u w:val="single"/>
                <w:lang w:val="en-US" w:eastAsia="zh-CN" w:bidi="ar-SA"/>
              </w:rPr>
              <w:t>建筑业</w:t>
            </w:r>
            <w:r>
              <w:rPr>
                <w:rStyle w:val="51"/>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符合以下条件的中小型企业应按照招标文件格式要求提供《中小企业声明函》。</w:t>
            </w:r>
          </w:p>
        </w:tc>
      </w:tr>
      <w:tr w14:paraId="72D79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00" w:type="dxa"/>
            <w:noWrap w:val="0"/>
            <w:vAlign w:val="center"/>
          </w:tcPr>
          <w:p w14:paraId="1EEAE53B">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kern w:val="0"/>
                <w:position w:val="0"/>
                <w:sz w:val="24"/>
                <w:szCs w:val="24"/>
                <w:highlight w:val="none"/>
                <w:lang w:eastAsia="zh-CN"/>
              </w:rPr>
            </w:pPr>
            <w:r>
              <w:rPr>
                <w:rFonts w:hint="eastAsia" w:ascii="宋体" w:hAnsi="宋体" w:eastAsia="宋体" w:cs="宋体"/>
                <w:b/>
                <w:color w:val="auto"/>
                <w:spacing w:val="0"/>
                <w:kern w:val="0"/>
                <w:position w:val="0"/>
                <w:sz w:val="24"/>
                <w:szCs w:val="24"/>
                <w:highlight w:val="none"/>
              </w:rPr>
              <w:t>1</w:t>
            </w:r>
            <w:r>
              <w:rPr>
                <w:rFonts w:hint="eastAsia" w:ascii="宋体" w:hAnsi="宋体" w:eastAsia="宋体" w:cs="宋体"/>
                <w:b/>
                <w:color w:val="auto"/>
                <w:spacing w:val="0"/>
                <w:kern w:val="0"/>
                <w:position w:val="0"/>
                <w:sz w:val="24"/>
                <w:szCs w:val="24"/>
                <w:highlight w:val="none"/>
                <w:lang w:val="en-US" w:eastAsia="zh-CN"/>
              </w:rPr>
              <w:t>8</w:t>
            </w:r>
          </w:p>
        </w:tc>
        <w:tc>
          <w:tcPr>
            <w:tcW w:w="2156" w:type="dxa"/>
            <w:noWrap w:val="0"/>
            <w:vAlign w:val="center"/>
          </w:tcPr>
          <w:p w14:paraId="5657F90A">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kern w:val="0"/>
                <w:position w:val="0"/>
                <w:sz w:val="24"/>
                <w:szCs w:val="24"/>
                <w:highlight w:val="none"/>
                <w:lang w:val="en-US" w:eastAsia="zh-CN" w:bidi="ar-SA"/>
              </w:rPr>
            </w:pPr>
            <w:r>
              <w:rPr>
                <w:rFonts w:hint="eastAsia" w:ascii="宋体" w:hAnsi="宋体" w:eastAsia="宋体" w:cs="宋体"/>
                <w:b/>
                <w:color w:val="auto"/>
                <w:spacing w:val="0"/>
                <w:kern w:val="0"/>
                <w:position w:val="0"/>
                <w:sz w:val="24"/>
                <w:szCs w:val="24"/>
                <w:highlight w:val="none"/>
              </w:rPr>
              <w:t>评审方法</w:t>
            </w:r>
          </w:p>
        </w:tc>
        <w:tc>
          <w:tcPr>
            <w:tcW w:w="7020" w:type="dxa"/>
            <w:noWrap w:val="0"/>
            <w:vAlign w:val="center"/>
          </w:tcPr>
          <w:p w14:paraId="7314F733">
            <w:pPr>
              <w:keepNext w:val="0"/>
              <w:keepLines w:val="0"/>
              <w:pageBreakBefore w:val="0"/>
              <w:kinsoku/>
              <w:wordWrap/>
              <w:overflowPunct/>
              <w:topLinePunct w:val="0"/>
              <w:bidi w:val="0"/>
              <w:adjustRightInd w:val="0"/>
              <w:snapToGrid w:val="0"/>
              <w:spacing w:line="440" w:lineRule="exact"/>
              <w:ind w:left="0" w:firstLine="0"/>
              <w:jc w:val="left"/>
              <w:rPr>
                <w:rFonts w:hint="eastAsia" w:ascii="宋体" w:hAnsi="宋体" w:eastAsia="宋体" w:cs="宋体"/>
                <w:color w:val="auto"/>
                <w:spacing w:val="0"/>
                <w:kern w:val="0"/>
                <w:position w:val="0"/>
                <w:sz w:val="24"/>
                <w:szCs w:val="24"/>
                <w:highlight w:val="none"/>
                <w:lang w:val="en-US" w:eastAsia="zh-CN" w:bidi="ar-SA"/>
              </w:rPr>
            </w:pPr>
            <w:r>
              <w:rPr>
                <w:rFonts w:hint="eastAsia" w:ascii="宋体" w:hAnsi="宋体" w:eastAsia="宋体" w:cs="宋体"/>
                <w:color w:val="auto"/>
                <w:spacing w:val="0"/>
                <w:kern w:val="0"/>
                <w:position w:val="0"/>
                <w:sz w:val="24"/>
                <w:szCs w:val="24"/>
                <w:highlight w:val="none"/>
              </w:rPr>
              <w:t>综合评分法是指在最大限度地满足招标文件实质性要求前提下，按照招标文件中规定的评分细则评审后，以评标最终得分最高的投标人作为中标人的评标方法。每一投标人的最终得分为所有评委评分的算术平均值</w:t>
            </w:r>
            <w:r>
              <w:rPr>
                <w:rFonts w:hint="eastAsia" w:ascii="宋体" w:hAnsi="宋体" w:eastAsia="宋体" w:cs="宋体"/>
                <w:b/>
                <w:color w:val="auto"/>
                <w:spacing w:val="0"/>
                <w:kern w:val="0"/>
                <w:position w:val="0"/>
                <w:sz w:val="24"/>
                <w:szCs w:val="24"/>
                <w:highlight w:val="none"/>
              </w:rPr>
              <w:t>。</w:t>
            </w:r>
            <w:r>
              <w:rPr>
                <w:rFonts w:hint="eastAsia" w:ascii="宋体" w:hAnsi="宋体" w:eastAsia="宋体" w:cs="宋体"/>
                <w:color w:val="auto"/>
                <w:spacing w:val="0"/>
                <w:kern w:val="0"/>
                <w:position w:val="0"/>
                <w:sz w:val="24"/>
                <w:szCs w:val="24"/>
                <w:highlight w:val="none"/>
              </w:rPr>
              <w:t>得分相同的，报价较低的一方为中标人。得分且投标报价相同的，技术指标较优的一方为中标人。</w:t>
            </w:r>
          </w:p>
        </w:tc>
      </w:tr>
      <w:tr w14:paraId="0600BC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00" w:type="dxa"/>
            <w:noWrap w:val="0"/>
            <w:vAlign w:val="center"/>
          </w:tcPr>
          <w:p w14:paraId="19F9F8EA">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kern w:val="0"/>
                <w:position w:val="0"/>
                <w:sz w:val="24"/>
                <w:szCs w:val="24"/>
                <w:highlight w:val="none"/>
              </w:rPr>
            </w:pPr>
            <w:r>
              <w:rPr>
                <w:rFonts w:hint="eastAsia" w:ascii="宋体" w:hAnsi="宋体" w:eastAsia="宋体" w:cs="宋体"/>
                <w:b/>
                <w:color w:val="auto"/>
                <w:spacing w:val="0"/>
                <w:kern w:val="0"/>
                <w:position w:val="0"/>
                <w:sz w:val="24"/>
                <w:szCs w:val="24"/>
                <w:highlight w:val="none"/>
              </w:rPr>
              <w:t>20</w:t>
            </w:r>
          </w:p>
        </w:tc>
        <w:tc>
          <w:tcPr>
            <w:tcW w:w="2156" w:type="dxa"/>
            <w:noWrap w:val="0"/>
            <w:vAlign w:val="center"/>
          </w:tcPr>
          <w:p w14:paraId="3D19737D">
            <w:pPr>
              <w:keepNext w:val="0"/>
              <w:keepLines w:val="0"/>
              <w:pageBreakBefore w:val="0"/>
              <w:kinsoku/>
              <w:wordWrap/>
              <w:overflowPunct/>
              <w:topLinePunct w:val="0"/>
              <w:bidi w:val="0"/>
              <w:adjustRightInd w:val="0"/>
              <w:snapToGrid w:val="0"/>
              <w:spacing w:beforeAutospacing="0" w:after="0" w:afterAutospacing="0" w:line="440" w:lineRule="exact"/>
              <w:ind w:left="0" w:leftChars="0" w:right="0" w:rightChars="0" w:firstLine="0" w:firstLineChars="0"/>
              <w:jc w:val="center"/>
              <w:textAlignment w:val="baseline"/>
              <w:rPr>
                <w:rFonts w:hint="eastAsia" w:ascii="宋体" w:hAnsi="宋体" w:eastAsia="宋体" w:cs="宋体"/>
                <w:b/>
                <w:color w:val="auto"/>
                <w:spacing w:val="0"/>
                <w:kern w:val="0"/>
                <w:position w:val="0"/>
                <w:sz w:val="24"/>
                <w:szCs w:val="24"/>
                <w:highlight w:val="none"/>
                <w:lang w:val="en-US" w:eastAsia="zh-CN" w:bidi="ar-SA"/>
              </w:rPr>
            </w:pPr>
            <w:r>
              <w:rPr>
                <w:rStyle w:val="51"/>
                <w:rFonts w:hint="eastAsia" w:ascii="宋体" w:hAnsi="宋体" w:eastAsia="宋体" w:cs="宋体"/>
                <w:b/>
                <w:i w:val="0"/>
                <w:caps w:val="0"/>
                <w:color w:val="auto"/>
                <w:spacing w:val="0"/>
                <w:w w:val="100"/>
                <w:kern w:val="0"/>
                <w:position w:val="0"/>
                <w:sz w:val="24"/>
                <w:szCs w:val="24"/>
                <w:highlight w:val="none"/>
                <w:lang w:val="en-US" w:eastAsia="zh-CN" w:bidi="ar-SA"/>
              </w:rPr>
              <w:t>履约保证金</w:t>
            </w:r>
          </w:p>
        </w:tc>
        <w:tc>
          <w:tcPr>
            <w:tcW w:w="7020" w:type="dxa"/>
            <w:noWrap w:val="0"/>
            <w:vAlign w:val="center"/>
          </w:tcPr>
          <w:p w14:paraId="49839357">
            <w:pPr>
              <w:pStyle w:val="74"/>
              <w:keepNext w:val="0"/>
              <w:keepLines w:val="0"/>
              <w:pageBreakBefore w:val="0"/>
              <w:kinsoku/>
              <w:wordWrap/>
              <w:overflowPunct/>
              <w:topLinePunct w:val="0"/>
              <w:bidi w:val="0"/>
              <w:adjustRightInd w:val="0"/>
              <w:snapToGrid w:val="0"/>
              <w:spacing w:beforeAutospacing="0" w:after="0" w:afterAutospacing="0" w:line="440" w:lineRule="exact"/>
              <w:ind w:left="0" w:right="0" w:firstLine="0" w:firstLineChars="0"/>
              <w:jc w:val="left"/>
              <w:textAlignment w:val="baseline"/>
              <w:rPr>
                <w:rFonts w:hint="eastAsia" w:ascii="宋体" w:hAnsi="宋体" w:eastAsia="宋体" w:cs="宋体"/>
                <w:color w:val="auto"/>
                <w:spacing w:val="0"/>
                <w:kern w:val="0"/>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t>不交纳</w:t>
            </w:r>
          </w:p>
        </w:tc>
      </w:tr>
      <w:tr w14:paraId="6238A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00" w:type="dxa"/>
            <w:noWrap w:val="0"/>
            <w:vAlign w:val="center"/>
          </w:tcPr>
          <w:p w14:paraId="69FB5E8E">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kern w:val="0"/>
                <w:position w:val="0"/>
                <w:sz w:val="24"/>
                <w:szCs w:val="24"/>
                <w:highlight w:val="none"/>
              </w:rPr>
            </w:pPr>
            <w:r>
              <w:rPr>
                <w:rFonts w:hint="eastAsia" w:ascii="宋体" w:hAnsi="宋体" w:eastAsia="宋体" w:cs="宋体"/>
                <w:b/>
                <w:color w:val="auto"/>
                <w:spacing w:val="0"/>
                <w:kern w:val="0"/>
                <w:position w:val="0"/>
                <w:sz w:val="24"/>
                <w:szCs w:val="24"/>
                <w:highlight w:val="none"/>
              </w:rPr>
              <w:t>21</w:t>
            </w:r>
          </w:p>
        </w:tc>
        <w:tc>
          <w:tcPr>
            <w:tcW w:w="2156" w:type="dxa"/>
            <w:noWrap w:val="0"/>
            <w:vAlign w:val="center"/>
          </w:tcPr>
          <w:p w14:paraId="7ABBFF46">
            <w:pPr>
              <w:keepNext w:val="0"/>
              <w:keepLines w:val="0"/>
              <w:pageBreakBefore w:val="0"/>
              <w:kinsoku/>
              <w:wordWrap/>
              <w:overflowPunct/>
              <w:topLinePunct w:val="0"/>
              <w:bidi w:val="0"/>
              <w:adjustRightInd w:val="0"/>
              <w:snapToGrid w:val="0"/>
              <w:spacing w:beforeAutospacing="0" w:after="0" w:afterAutospacing="0" w:line="440" w:lineRule="exact"/>
              <w:ind w:left="0" w:leftChars="0" w:right="0" w:rightChars="0" w:firstLine="0" w:firstLineChars="0"/>
              <w:jc w:val="center"/>
              <w:textAlignment w:val="baseline"/>
              <w:rPr>
                <w:rStyle w:val="51"/>
                <w:rFonts w:hint="eastAsia" w:ascii="宋体" w:hAnsi="宋体" w:eastAsia="宋体" w:cs="宋体"/>
                <w:b/>
                <w:i w:val="0"/>
                <w:caps w:val="0"/>
                <w:color w:val="auto"/>
                <w:spacing w:val="0"/>
                <w:w w:val="100"/>
                <w:kern w:val="0"/>
                <w:position w:val="0"/>
                <w:sz w:val="24"/>
                <w:szCs w:val="24"/>
                <w:highlight w:val="none"/>
                <w:lang w:val="en-US" w:eastAsia="zh-CN" w:bidi="ar-SA"/>
              </w:rPr>
            </w:pPr>
            <w:r>
              <w:rPr>
                <w:rStyle w:val="51"/>
                <w:rFonts w:hint="eastAsia" w:ascii="宋体" w:hAnsi="宋体" w:eastAsia="宋体" w:cs="宋体"/>
                <w:b/>
                <w:i w:val="0"/>
                <w:caps w:val="0"/>
                <w:color w:val="auto"/>
                <w:spacing w:val="0"/>
                <w:w w:val="100"/>
                <w:kern w:val="0"/>
                <w:position w:val="0"/>
                <w:sz w:val="24"/>
                <w:szCs w:val="24"/>
                <w:highlight w:val="none"/>
                <w:lang w:val="en-US" w:eastAsia="zh-CN" w:bidi="ar-SA"/>
              </w:rPr>
              <w:t>代理服务费</w:t>
            </w:r>
          </w:p>
        </w:tc>
        <w:tc>
          <w:tcPr>
            <w:tcW w:w="7020" w:type="dxa"/>
            <w:noWrap w:val="0"/>
            <w:vAlign w:val="center"/>
          </w:tcPr>
          <w:p w14:paraId="126E1834">
            <w:pPr>
              <w:keepNext w:val="0"/>
              <w:keepLines w:val="0"/>
              <w:pageBreakBefore w:val="0"/>
              <w:kinsoku/>
              <w:wordWrap/>
              <w:overflowPunct/>
              <w:topLinePunct w:val="0"/>
              <w:bidi w:val="0"/>
              <w:adjustRightInd w:val="0"/>
              <w:snapToGrid w:val="0"/>
              <w:spacing w:beforeAutospacing="0" w:after="0" w:afterAutospacing="0" w:line="440" w:lineRule="exact"/>
              <w:ind w:left="0" w:leftChars="0" w:right="0" w:rightChars="0" w:firstLine="0" w:firstLineChars="0"/>
              <w:jc w:val="left"/>
              <w:textAlignment w:val="baseline"/>
              <w:rPr>
                <w:rFonts w:hint="eastAsia" w:ascii="宋体" w:hAnsi="宋体" w:eastAsia="宋体" w:cs="宋体"/>
                <w:b w:val="0"/>
                <w:bCs/>
                <w:i w:val="0"/>
                <w:caps w:val="0"/>
                <w:color w:val="auto"/>
                <w:spacing w:val="0"/>
                <w:w w:val="100"/>
                <w:kern w:val="0"/>
                <w:position w:val="0"/>
                <w:sz w:val="24"/>
                <w:szCs w:val="24"/>
                <w:highlight w:val="none"/>
                <w:lang w:val="en-US" w:eastAsia="zh-CN" w:bidi="ar-SA"/>
              </w:rPr>
            </w:pPr>
            <w:r>
              <w:rPr>
                <w:rStyle w:val="51"/>
                <w:rFonts w:hint="eastAsia" w:ascii="宋体" w:hAnsi="宋体" w:eastAsia="宋体" w:cs="宋体"/>
                <w:b w:val="0"/>
                <w:bCs/>
                <w:i w:val="0"/>
                <w:caps w:val="0"/>
                <w:color w:val="auto"/>
                <w:spacing w:val="0"/>
                <w:w w:val="100"/>
                <w:kern w:val="0"/>
                <w:position w:val="0"/>
                <w:sz w:val="24"/>
                <w:szCs w:val="24"/>
                <w:highlight w:val="none"/>
                <w:lang w:val="en-US" w:eastAsia="zh-CN" w:bidi="ar-SA"/>
              </w:rPr>
              <w:t>招标代理服务费按照国家发展改革委关于进一步放开建设项目专业服务价格的通知发改价格[2015]299号文，计算方法参照“国家计委关于印发《招标代理服务收费管理暂行办法》的通知”(计价格〔2002〕1980号)文件规定，根据上述文件的规定，本次招标代理服务费以中标价格为基数，由中标人向采购代理机构支付。本项目最高限价已包含代理服务费，请供应商将该费用考虑在报价之中，采购人将不另行支付。</w:t>
            </w:r>
          </w:p>
        </w:tc>
      </w:tr>
      <w:tr w14:paraId="500377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00" w:type="dxa"/>
            <w:noWrap w:val="0"/>
            <w:vAlign w:val="center"/>
          </w:tcPr>
          <w:p w14:paraId="2F6468D2">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kern w:val="0"/>
                <w:position w:val="0"/>
                <w:sz w:val="24"/>
                <w:szCs w:val="24"/>
                <w:highlight w:val="none"/>
                <w:lang w:val="en-US" w:eastAsia="zh-CN"/>
              </w:rPr>
            </w:pPr>
            <w:r>
              <w:rPr>
                <w:rFonts w:hint="eastAsia" w:ascii="宋体" w:hAnsi="宋体" w:eastAsia="宋体" w:cs="宋体"/>
                <w:b/>
                <w:color w:val="auto"/>
                <w:spacing w:val="0"/>
                <w:kern w:val="0"/>
                <w:position w:val="0"/>
                <w:sz w:val="24"/>
                <w:szCs w:val="24"/>
                <w:highlight w:val="none"/>
                <w:lang w:val="en-US" w:eastAsia="zh-CN"/>
              </w:rPr>
              <w:t>22</w:t>
            </w:r>
          </w:p>
        </w:tc>
        <w:tc>
          <w:tcPr>
            <w:tcW w:w="2156" w:type="dxa"/>
            <w:noWrap w:val="0"/>
            <w:vAlign w:val="center"/>
          </w:tcPr>
          <w:p w14:paraId="31B3052B">
            <w:pPr>
              <w:keepNext w:val="0"/>
              <w:keepLines w:val="0"/>
              <w:pageBreakBefore w:val="0"/>
              <w:kinsoku/>
              <w:wordWrap/>
              <w:overflowPunct/>
              <w:topLinePunct w:val="0"/>
              <w:bidi w:val="0"/>
              <w:adjustRightInd w:val="0"/>
              <w:snapToGrid w:val="0"/>
              <w:spacing w:beforeAutospacing="0" w:after="0" w:afterAutospacing="0" w:line="440" w:lineRule="exact"/>
              <w:ind w:left="0" w:leftChars="0" w:right="0" w:rightChars="0" w:firstLine="0" w:firstLineChars="0"/>
              <w:jc w:val="center"/>
              <w:textAlignment w:val="baseline"/>
              <w:rPr>
                <w:rFonts w:hint="eastAsia" w:ascii="宋体" w:hAnsi="宋体" w:eastAsia="宋体" w:cs="宋体"/>
                <w:b/>
                <w:color w:val="auto"/>
                <w:spacing w:val="0"/>
                <w:kern w:val="0"/>
                <w:position w:val="0"/>
                <w:sz w:val="24"/>
                <w:szCs w:val="24"/>
                <w:highlight w:val="none"/>
                <w:lang w:val="en-US" w:eastAsia="zh-CN" w:bidi="ar-SA"/>
              </w:rPr>
            </w:pPr>
            <w:r>
              <w:rPr>
                <w:rStyle w:val="51"/>
                <w:rFonts w:hint="eastAsia" w:ascii="宋体" w:hAnsi="宋体" w:eastAsia="宋体" w:cs="宋体"/>
                <w:b/>
                <w:i w:val="0"/>
                <w:caps w:val="0"/>
                <w:color w:val="auto"/>
                <w:spacing w:val="0"/>
                <w:w w:val="100"/>
                <w:kern w:val="0"/>
                <w:position w:val="0"/>
                <w:sz w:val="24"/>
                <w:szCs w:val="24"/>
                <w:highlight w:val="none"/>
                <w:lang w:val="en-US" w:eastAsia="zh-CN" w:bidi="ar-SA"/>
              </w:rPr>
              <w:t>场地服务费</w:t>
            </w:r>
          </w:p>
        </w:tc>
        <w:tc>
          <w:tcPr>
            <w:tcW w:w="7020" w:type="dxa"/>
            <w:noWrap w:val="0"/>
            <w:vAlign w:val="center"/>
          </w:tcPr>
          <w:p w14:paraId="494BECD8">
            <w:pPr>
              <w:keepNext w:val="0"/>
              <w:keepLines w:val="0"/>
              <w:pageBreakBefore w:val="0"/>
              <w:kinsoku/>
              <w:wordWrap/>
              <w:overflowPunct/>
              <w:topLinePunct w:val="0"/>
              <w:bidi w:val="0"/>
              <w:adjustRightInd w:val="0"/>
              <w:snapToGrid w:val="0"/>
              <w:spacing w:beforeAutospacing="0" w:after="0" w:afterAutospacing="0" w:line="440" w:lineRule="exact"/>
              <w:ind w:left="0" w:right="0" w:firstLine="0" w:firstLineChars="0"/>
              <w:jc w:val="left"/>
              <w:textAlignment w:val="baseline"/>
              <w:rPr>
                <w:rFonts w:hint="eastAsia" w:ascii="宋体" w:hAnsi="宋体" w:eastAsia="宋体" w:cs="宋体"/>
                <w:color w:val="auto"/>
                <w:spacing w:val="0"/>
                <w:kern w:val="2"/>
                <w:position w:val="0"/>
                <w:sz w:val="24"/>
                <w:szCs w:val="24"/>
                <w:highlight w:val="none"/>
                <w:u w:val="single"/>
                <w:lang w:val="en-US" w:eastAsia="zh-CN" w:bidi="ar-SA"/>
              </w:rPr>
            </w:pPr>
            <w:r>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t xml:space="preserve">不交纳 </w:t>
            </w:r>
          </w:p>
        </w:tc>
      </w:tr>
      <w:tr w14:paraId="00E21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00" w:type="dxa"/>
            <w:noWrap w:val="0"/>
            <w:vAlign w:val="center"/>
          </w:tcPr>
          <w:p w14:paraId="4F954C3E">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kern w:val="0"/>
                <w:position w:val="0"/>
                <w:sz w:val="24"/>
                <w:szCs w:val="24"/>
                <w:highlight w:val="none"/>
              </w:rPr>
            </w:pPr>
            <w:r>
              <w:rPr>
                <w:rFonts w:hint="eastAsia" w:ascii="宋体" w:hAnsi="宋体" w:eastAsia="宋体" w:cs="宋体"/>
                <w:b/>
                <w:color w:val="auto"/>
                <w:spacing w:val="0"/>
                <w:kern w:val="0"/>
                <w:position w:val="0"/>
                <w:sz w:val="24"/>
                <w:szCs w:val="24"/>
                <w:highlight w:val="none"/>
              </w:rPr>
              <w:t>23</w:t>
            </w:r>
          </w:p>
        </w:tc>
        <w:tc>
          <w:tcPr>
            <w:tcW w:w="2156" w:type="dxa"/>
            <w:noWrap w:val="0"/>
            <w:vAlign w:val="center"/>
          </w:tcPr>
          <w:p w14:paraId="4FC323F6">
            <w:pPr>
              <w:keepLines w:val="0"/>
              <w:pageBreakBefore w:val="0"/>
              <w:kinsoku/>
              <w:wordWrap/>
              <w:overflowPunct/>
              <w:topLinePunct w:val="0"/>
              <w:bidi w:val="0"/>
              <w:snapToGrid/>
              <w:spacing w:line="440" w:lineRule="exact"/>
              <w:ind w:right="0" w:rightChars="0"/>
              <w:jc w:val="center"/>
              <w:rPr>
                <w:rFonts w:hint="eastAsia" w:ascii="宋体" w:hAnsi="宋体" w:eastAsia="宋体" w:cs="宋体"/>
                <w:b/>
                <w:color w:val="auto"/>
                <w:spacing w:val="0"/>
                <w:kern w:val="0"/>
                <w:position w:val="0"/>
                <w:sz w:val="24"/>
                <w:szCs w:val="24"/>
                <w:highlight w:val="none"/>
                <w:lang w:val="en-US" w:eastAsia="zh-CN" w:bidi="ar-SA"/>
              </w:rPr>
            </w:pPr>
            <w:r>
              <w:rPr>
                <w:rFonts w:hint="eastAsia" w:ascii="宋体" w:hAnsi="宋体" w:eastAsia="宋体" w:cs="宋体"/>
                <w:b/>
                <w:bCs/>
                <w:color w:val="auto"/>
                <w:spacing w:val="0"/>
                <w:position w:val="0"/>
                <w:sz w:val="24"/>
                <w:szCs w:val="24"/>
                <w:highlight w:val="none"/>
                <w:u w:val="none"/>
              </w:rPr>
              <w:t>磋商轮数和最后报价的其他要求</w:t>
            </w:r>
          </w:p>
        </w:tc>
        <w:tc>
          <w:tcPr>
            <w:tcW w:w="7020" w:type="dxa"/>
            <w:noWrap w:val="0"/>
            <w:vAlign w:val="center"/>
          </w:tcPr>
          <w:p w14:paraId="21D91CC9">
            <w:pPr>
              <w:keepLines w:val="0"/>
              <w:pageBreakBefore w:val="0"/>
              <w:kinsoku/>
              <w:wordWrap/>
              <w:overflowPunct/>
              <w:topLinePunct w:val="0"/>
              <w:bidi w:val="0"/>
              <w:snapToGrid/>
              <w:spacing w:line="440" w:lineRule="exact"/>
              <w:ind w:right="0"/>
              <w:rPr>
                <w:rFonts w:hint="eastAsia" w:ascii="宋体" w:hAnsi="宋体" w:eastAsia="宋体" w:cs="宋体"/>
                <w:color w:val="auto"/>
                <w:spacing w:val="0"/>
                <w:position w:val="0"/>
                <w:sz w:val="24"/>
                <w:szCs w:val="24"/>
                <w:highlight w:val="none"/>
                <w:u w:val="none"/>
                <w:lang w:val="zh-CN"/>
              </w:rPr>
            </w:pPr>
            <w:r>
              <w:rPr>
                <w:rFonts w:hint="eastAsia" w:ascii="宋体" w:hAnsi="宋体" w:eastAsia="宋体" w:cs="宋体"/>
                <w:color w:val="auto"/>
                <w:spacing w:val="0"/>
                <w:position w:val="0"/>
                <w:sz w:val="24"/>
                <w:szCs w:val="24"/>
                <w:highlight w:val="none"/>
                <w:u w:val="none"/>
                <w:lang w:val="zh-CN"/>
              </w:rPr>
              <w:t>1、磋商轮数：不少于两轮；</w:t>
            </w:r>
          </w:p>
          <w:p w14:paraId="5CD9BE13">
            <w:pPr>
              <w:keepLines w:val="0"/>
              <w:pageBreakBefore w:val="0"/>
              <w:kinsoku/>
              <w:wordWrap/>
              <w:overflowPunct/>
              <w:topLinePunct w:val="0"/>
              <w:bidi w:val="0"/>
              <w:snapToGrid/>
              <w:spacing w:line="440" w:lineRule="exact"/>
              <w:ind w:right="0"/>
              <w:rPr>
                <w:rFonts w:hint="eastAsia" w:ascii="宋体" w:hAnsi="宋体" w:cs="宋体"/>
                <w:color w:val="auto"/>
                <w:spacing w:val="0"/>
                <w:position w:val="0"/>
                <w:sz w:val="24"/>
                <w:szCs w:val="24"/>
                <w:highlight w:val="none"/>
                <w:u w:val="none"/>
                <w:lang w:val="en-US" w:eastAsia="zh-CN"/>
              </w:rPr>
            </w:pPr>
            <w:r>
              <w:rPr>
                <w:rFonts w:hint="eastAsia" w:ascii="宋体" w:hAnsi="宋体" w:eastAsia="宋体" w:cs="宋体"/>
                <w:color w:val="auto"/>
                <w:spacing w:val="0"/>
                <w:position w:val="0"/>
                <w:sz w:val="24"/>
                <w:szCs w:val="24"/>
                <w:highlight w:val="none"/>
                <w:u w:val="none"/>
                <w:lang w:val="en-US" w:eastAsia="zh-CN"/>
              </w:rPr>
              <w:t>2、</w:t>
            </w:r>
            <w:r>
              <w:rPr>
                <w:rFonts w:hint="eastAsia" w:ascii="宋体" w:hAnsi="宋体" w:cs="宋体"/>
                <w:color w:val="auto"/>
                <w:spacing w:val="0"/>
                <w:position w:val="0"/>
                <w:sz w:val="24"/>
                <w:szCs w:val="24"/>
                <w:highlight w:val="none"/>
                <w:u w:val="none"/>
                <w:lang w:val="en-US" w:eastAsia="zh-CN"/>
              </w:rPr>
              <w:t>报价单位</w:t>
            </w:r>
            <w:r>
              <w:rPr>
                <w:rFonts w:hint="eastAsia" w:ascii="宋体" w:hAnsi="宋体" w:eastAsia="宋体" w:cs="宋体"/>
                <w:color w:val="auto"/>
                <w:spacing w:val="0"/>
                <w:position w:val="0"/>
                <w:sz w:val="24"/>
                <w:szCs w:val="24"/>
                <w:highlight w:val="none"/>
                <w:u w:val="none"/>
                <w:lang w:val="en-US" w:eastAsia="zh-CN"/>
              </w:rPr>
              <w:t>：</w:t>
            </w:r>
            <w:r>
              <w:rPr>
                <w:rFonts w:hint="eastAsia" w:ascii="宋体" w:hAnsi="宋体" w:cs="宋体"/>
                <w:color w:val="auto"/>
                <w:spacing w:val="0"/>
                <w:position w:val="0"/>
                <w:sz w:val="24"/>
                <w:szCs w:val="24"/>
                <w:highlight w:val="none"/>
                <w:u w:val="none"/>
                <w:lang w:val="en-US" w:eastAsia="zh-CN"/>
              </w:rPr>
              <w:t>元</w:t>
            </w:r>
          </w:p>
          <w:p w14:paraId="4904C254">
            <w:pPr>
              <w:keepLines w:val="0"/>
              <w:pageBreakBefore w:val="0"/>
              <w:kinsoku/>
              <w:wordWrap/>
              <w:overflowPunct/>
              <w:topLinePunct w:val="0"/>
              <w:bidi w:val="0"/>
              <w:snapToGrid/>
              <w:spacing w:line="440" w:lineRule="exact"/>
              <w:ind w:right="0" w:rightChars="0"/>
              <w:rPr>
                <w:rFonts w:hint="eastAsia" w:ascii="宋体" w:hAnsi="宋体" w:eastAsia="宋体" w:cs="宋体"/>
                <w:color w:val="auto"/>
                <w:spacing w:val="0"/>
                <w:kern w:val="2"/>
                <w:position w:val="0"/>
                <w:sz w:val="24"/>
                <w:szCs w:val="24"/>
                <w:highlight w:val="none"/>
                <w:lang w:val="en-US" w:eastAsia="zh-CN" w:bidi="ar-SA"/>
              </w:rPr>
            </w:pPr>
            <w:r>
              <w:rPr>
                <w:rFonts w:hint="eastAsia" w:ascii="宋体" w:hAnsi="宋体" w:cs="宋体"/>
                <w:color w:val="auto"/>
                <w:spacing w:val="0"/>
                <w:position w:val="0"/>
                <w:sz w:val="24"/>
                <w:szCs w:val="24"/>
                <w:highlight w:val="none"/>
                <w:u w:val="none"/>
                <w:lang w:val="en-US" w:eastAsia="zh-CN"/>
              </w:rPr>
              <w:t>3、时间：30分钟</w:t>
            </w:r>
          </w:p>
        </w:tc>
      </w:tr>
      <w:tr w14:paraId="2DE0F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00" w:type="dxa"/>
            <w:noWrap w:val="0"/>
            <w:vAlign w:val="center"/>
          </w:tcPr>
          <w:p w14:paraId="03137E1F">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kern w:val="0"/>
                <w:position w:val="0"/>
                <w:sz w:val="24"/>
                <w:szCs w:val="24"/>
                <w:highlight w:val="none"/>
              </w:rPr>
            </w:pPr>
            <w:r>
              <w:rPr>
                <w:rFonts w:hint="eastAsia" w:ascii="宋体" w:hAnsi="宋体" w:eastAsia="宋体" w:cs="宋体"/>
                <w:b/>
                <w:color w:val="auto"/>
                <w:spacing w:val="0"/>
                <w:kern w:val="0"/>
                <w:position w:val="0"/>
                <w:sz w:val="24"/>
                <w:szCs w:val="24"/>
                <w:highlight w:val="none"/>
              </w:rPr>
              <w:t>24</w:t>
            </w:r>
          </w:p>
        </w:tc>
        <w:tc>
          <w:tcPr>
            <w:tcW w:w="2156" w:type="dxa"/>
            <w:noWrap w:val="0"/>
            <w:vAlign w:val="center"/>
          </w:tcPr>
          <w:p w14:paraId="40EDFE58">
            <w:pPr>
              <w:keepNext w:val="0"/>
              <w:keepLines w:val="0"/>
              <w:pageBreakBefore w:val="0"/>
              <w:kinsoku/>
              <w:wordWrap/>
              <w:overflowPunct/>
              <w:topLinePunct w:val="0"/>
              <w:autoSpaceDE w:val="0"/>
              <w:autoSpaceDN w:val="0"/>
              <w:bidi w:val="0"/>
              <w:adjustRightInd w:val="0"/>
              <w:snapToGrid w:val="0"/>
              <w:spacing w:line="440" w:lineRule="exact"/>
              <w:ind w:left="0" w:firstLine="0"/>
              <w:jc w:val="center"/>
              <w:rPr>
                <w:rFonts w:hint="eastAsia" w:ascii="宋体" w:hAnsi="宋体" w:eastAsia="宋体" w:cs="宋体"/>
                <w:b/>
                <w:color w:val="auto"/>
                <w:spacing w:val="0"/>
                <w:kern w:val="0"/>
                <w:position w:val="0"/>
                <w:sz w:val="24"/>
                <w:szCs w:val="24"/>
                <w:highlight w:val="none"/>
                <w:lang w:val="en-US" w:eastAsia="zh-CN" w:bidi="ar-SA"/>
              </w:rPr>
            </w:pPr>
            <w:r>
              <w:rPr>
                <w:rFonts w:hint="eastAsia" w:ascii="宋体" w:hAnsi="宋体" w:eastAsia="宋体" w:cs="宋体"/>
                <w:b/>
                <w:color w:val="auto"/>
                <w:spacing w:val="0"/>
                <w:kern w:val="0"/>
                <w:position w:val="0"/>
                <w:sz w:val="24"/>
                <w:szCs w:val="24"/>
                <w:highlight w:val="none"/>
              </w:rPr>
              <w:t>项目预算</w:t>
            </w:r>
          </w:p>
        </w:tc>
        <w:tc>
          <w:tcPr>
            <w:tcW w:w="7020" w:type="dxa"/>
            <w:noWrap w:val="0"/>
            <w:vAlign w:val="center"/>
          </w:tcPr>
          <w:p w14:paraId="43AF26A7">
            <w:pPr>
              <w:keepNext w:val="0"/>
              <w:keepLines w:val="0"/>
              <w:pageBreakBefore w:val="0"/>
              <w:kinsoku/>
              <w:wordWrap/>
              <w:overflowPunct/>
              <w:topLinePunct w:val="0"/>
              <w:autoSpaceDE w:val="0"/>
              <w:autoSpaceDN w:val="0"/>
              <w:bidi w:val="0"/>
              <w:adjustRightInd w:val="0"/>
              <w:snapToGrid w:val="0"/>
              <w:spacing w:line="440" w:lineRule="exact"/>
              <w:ind w:left="0" w:firstLine="0"/>
              <w:jc w:val="left"/>
              <w:rPr>
                <w:rFonts w:hint="eastAsia" w:ascii="宋体" w:hAnsi="宋体" w:eastAsia="宋体" w:cs="宋体"/>
                <w:color w:val="auto"/>
                <w:spacing w:val="0"/>
                <w:kern w:val="2"/>
                <w:position w:val="0"/>
                <w:sz w:val="24"/>
                <w:szCs w:val="24"/>
                <w:highlight w:val="none"/>
                <w:lang w:val="en-US" w:eastAsia="zh-CN" w:bidi="ar-SA"/>
              </w:rPr>
            </w:pPr>
            <w:r>
              <w:rPr>
                <w:rFonts w:hint="eastAsia" w:ascii="宋体" w:hAnsi="宋体" w:eastAsia="宋体" w:cs="宋体"/>
                <w:color w:val="auto"/>
                <w:spacing w:val="0"/>
                <w:position w:val="0"/>
                <w:sz w:val="24"/>
                <w:szCs w:val="24"/>
                <w:highlight w:val="none"/>
                <w:lang w:val="zh-CN"/>
              </w:rPr>
              <w:t>本</w:t>
            </w:r>
            <w:r>
              <w:rPr>
                <w:rFonts w:hint="eastAsia" w:ascii="宋体" w:hAnsi="宋体" w:eastAsia="宋体" w:cs="宋体"/>
                <w:color w:val="auto"/>
                <w:spacing w:val="0"/>
                <w:position w:val="0"/>
                <w:sz w:val="24"/>
                <w:szCs w:val="24"/>
                <w:highlight w:val="none"/>
                <w:u w:val="single"/>
                <w:lang w:val="zh-CN"/>
              </w:rPr>
              <w:t>乌鲁木齐市米东区纪委监委办公楼维修改造项目可研、设计、勘察服务采购项目项目</w:t>
            </w:r>
            <w:r>
              <w:rPr>
                <w:rFonts w:hint="eastAsia" w:ascii="宋体" w:hAnsi="宋体" w:eastAsia="宋体" w:cs="宋体"/>
                <w:color w:val="auto"/>
                <w:spacing w:val="0"/>
                <w:position w:val="0"/>
                <w:sz w:val="24"/>
                <w:szCs w:val="24"/>
                <w:highlight w:val="none"/>
                <w:lang w:val="zh-CN"/>
              </w:rPr>
              <w:t>预算为3</w:t>
            </w:r>
            <w:r>
              <w:rPr>
                <w:rFonts w:hint="eastAsia" w:ascii="宋体" w:hAnsi="宋体" w:eastAsia="宋体" w:cs="宋体"/>
                <w:color w:val="auto"/>
                <w:spacing w:val="0"/>
                <w:position w:val="0"/>
                <w:sz w:val="24"/>
                <w:szCs w:val="24"/>
                <w:highlight w:val="none"/>
                <w:lang w:val="en-US" w:eastAsia="zh-CN"/>
              </w:rPr>
              <w:t>428</w:t>
            </w:r>
            <w:r>
              <w:rPr>
                <w:rFonts w:hint="eastAsia" w:ascii="宋体" w:hAnsi="宋体" w:eastAsia="宋体" w:cs="宋体"/>
                <w:color w:val="auto"/>
                <w:spacing w:val="0"/>
                <w:position w:val="0"/>
                <w:sz w:val="24"/>
                <w:szCs w:val="24"/>
                <w:highlight w:val="none"/>
                <w:lang w:val="zh-CN"/>
              </w:rPr>
              <w:t>00.00元 ，供应商投标报价超过项目预算的按无效投标处理。</w:t>
            </w:r>
          </w:p>
        </w:tc>
      </w:tr>
      <w:tr w14:paraId="430CA5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00" w:type="dxa"/>
            <w:noWrap w:val="0"/>
            <w:vAlign w:val="center"/>
          </w:tcPr>
          <w:p w14:paraId="15B10311">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kern w:val="0"/>
                <w:position w:val="0"/>
                <w:sz w:val="24"/>
                <w:szCs w:val="24"/>
                <w:highlight w:val="none"/>
              </w:rPr>
            </w:pPr>
            <w:r>
              <w:rPr>
                <w:rFonts w:hint="eastAsia" w:ascii="宋体" w:hAnsi="宋体" w:eastAsia="宋体" w:cs="宋体"/>
                <w:b/>
                <w:color w:val="auto"/>
                <w:spacing w:val="0"/>
                <w:kern w:val="0"/>
                <w:position w:val="0"/>
                <w:sz w:val="24"/>
                <w:szCs w:val="24"/>
                <w:highlight w:val="none"/>
              </w:rPr>
              <w:t>25</w:t>
            </w:r>
          </w:p>
        </w:tc>
        <w:tc>
          <w:tcPr>
            <w:tcW w:w="2156" w:type="dxa"/>
            <w:noWrap w:val="0"/>
            <w:vAlign w:val="center"/>
          </w:tcPr>
          <w:p w14:paraId="62F1FD1D">
            <w:pPr>
              <w:keepNext w:val="0"/>
              <w:keepLines w:val="0"/>
              <w:pageBreakBefore w:val="0"/>
              <w:kinsoku/>
              <w:wordWrap/>
              <w:overflowPunct/>
              <w:topLinePunct w:val="0"/>
              <w:bidi w:val="0"/>
              <w:adjustRightInd w:val="0"/>
              <w:snapToGrid w:val="0"/>
              <w:spacing w:beforeAutospacing="0" w:after="0" w:afterAutospacing="0" w:line="440" w:lineRule="exact"/>
              <w:ind w:left="0" w:leftChars="0" w:right="0" w:rightChars="0" w:firstLine="0" w:firstLineChars="0"/>
              <w:jc w:val="center"/>
              <w:textAlignment w:val="baseline"/>
              <w:rPr>
                <w:rFonts w:hint="eastAsia" w:ascii="宋体" w:hAnsi="宋体" w:eastAsia="宋体" w:cs="宋体"/>
                <w:b/>
                <w:color w:val="auto"/>
                <w:spacing w:val="0"/>
                <w:kern w:val="0"/>
                <w:position w:val="0"/>
                <w:sz w:val="24"/>
                <w:szCs w:val="24"/>
                <w:highlight w:val="none"/>
                <w:lang w:val="en-US" w:eastAsia="zh-CN" w:bidi="ar-SA"/>
              </w:rPr>
            </w:pPr>
            <w:r>
              <w:rPr>
                <w:rStyle w:val="51"/>
                <w:rFonts w:hint="eastAsia" w:ascii="宋体" w:hAnsi="宋体" w:eastAsia="宋体" w:cs="宋体"/>
                <w:b/>
                <w:i w:val="0"/>
                <w:caps w:val="0"/>
                <w:color w:val="auto"/>
                <w:spacing w:val="0"/>
                <w:w w:val="100"/>
                <w:kern w:val="0"/>
                <w:position w:val="0"/>
                <w:sz w:val="24"/>
                <w:szCs w:val="24"/>
                <w:highlight w:val="none"/>
                <w:lang w:val="en-US" w:eastAsia="zh-CN" w:bidi="ar-SA"/>
              </w:rPr>
              <w:t>付款方式</w:t>
            </w:r>
          </w:p>
        </w:tc>
        <w:tc>
          <w:tcPr>
            <w:tcW w:w="7020" w:type="dxa"/>
            <w:noWrap w:val="0"/>
            <w:vAlign w:val="center"/>
          </w:tcPr>
          <w:p w14:paraId="710D20F5">
            <w:pPr>
              <w:keepNext w:val="0"/>
              <w:keepLines w:val="0"/>
              <w:pageBreakBefore w:val="0"/>
              <w:kinsoku/>
              <w:wordWrap/>
              <w:overflowPunct/>
              <w:topLinePunct w:val="0"/>
              <w:autoSpaceDE w:val="0"/>
              <w:autoSpaceDN w:val="0"/>
              <w:bidi w:val="0"/>
              <w:adjustRightInd w:val="0"/>
              <w:snapToGrid w:val="0"/>
              <w:spacing w:line="440" w:lineRule="exact"/>
              <w:ind w:left="0" w:firstLine="0"/>
              <w:jc w:val="left"/>
              <w:rPr>
                <w:rFonts w:hint="default" w:ascii="宋体" w:hAnsi="宋体" w:eastAsia="宋体" w:cs="宋体"/>
                <w:color w:val="auto"/>
                <w:spacing w:val="0"/>
                <w:kern w:val="2"/>
                <w:position w:val="0"/>
                <w:sz w:val="24"/>
                <w:szCs w:val="24"/>
                <w:highlight w:val="none"/>
                <w:lang w:val="en-US" w:eastAsia="zh-CN" w:bidi="ar-SA"/>
              </w:rPr>
            </w:pPr>
            <w:bookmarkStart w:id="12" w:name="storageLife"/>
            <w:bookmarkEnd w:id="12"/>
            <w:r>
              <w:rPr>
                <w:rFonts w:hint="eastAsia" w:ascii="宋体" w:hAnsi="宋体" w:eastAsia="宋体" w:cs="宋体"/>
                <w:color w:val="auto"/>
                <w:spacing w:val="0"/>
                <w:kern w:val="2"/>
                <w:position w:val="0"/>
                <w:sz w:val="24"/>
                <w:szCs w:val="24"/>
                <w:highlight w:val="none"/>
                <w:lang w:val="en-US" w:eastAsia="zh-CN" w:bidi="ar-SA"/>
              </w:rPr>
              <w:t>按甲方要求。</w:t>
            </w:r>
          </w:p>
        </w:tc>
      </w:tr>
      <w:tr w14:paraId="7CC643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00" w:type="dxa"/>
            <w:noWrap w:val="0"/>
            <w:vAlign w:val="center"/>
          </w:tcPr>
          <w:p w14:paraId="1D140038">
            <w:pPr>
              <w:keepNext w:val="0"/>
              <w:keepLines w:val="0"/>
              <w:pageBreakBefore w:val="0"/>
              <w:kinsoku/>
              <w:wordWrap/>
              <w:overflowPunct/>
              <w:topLinePunct w:val="0"/>
              <w:bidi w:val="0"/>
              <w:adjustRightInd w:val="0"/>
              <w:snapToGrid w:val="0"/>
              <w:spacing w:line="440" w:lineRule="exact"/>
              <w:ind w:left="0" w:firstLine="0"/>
              <w:jc w:val="center"/>
              <w:rPr>
                <w:rFonts w:hint="eastAsia" w:ascii="宋体" w:hAnsi="宋体" w:eastAsia="宋体" w:cs="宋体"/>
                <w:b/>
                <w:color w:val="auto"/>
                <w:spacing w:val="0"/>
                <w:kern w:val="0"/>
                <w:position w:val="0"/>
                <w:sz w:val="24"/>
                <w:szCs w:val="24"/>
                <w:highlight w:val="none"/>
              </w:rPr>
            </w:pPr>
            <w:r>
              <w:rPr>
                <w:rFonts w:hint="eastAsia" w:ascii="宋体" w:hAnsi="宋体" w:eastAsia="宋体" w:cs="宋体"/>
                <w:b/>
                <w:color w:val="auto"/>
                <w:spacing w:val="0"/>
                <w:kern w:val="0"/>
                <w:position w:val="0"/>
                <w:sz w:val="24"/>
                <w:szCs w:val="24"/>
                <w:highlight w:val="none"/>
              </w:rPr>
              <w:t>26</w:t>
            </w:r>
          </w:p>
        </w:tc>
        <w:tc>
          <w:tcPr>
            <w:tcW w:w="2156" w:type="dxa"/>
            <w:noWrap w:val="0"/>
            <w:vAlign w:val="center"/>
          </w:tcPr>
          <w:p w14:paraId="6A63FD88">
            <w:pPr>
              <w:keepNext w:val="0"/>
              <w:keepLines w:val="0"/>
              <w:pageBreakBefore w:val="0"/>
              <w:kinsoku/>
              <w:wordWrap/>
              <w:overflowPunct/>
              <w:topLinePunct w:val="0"/>
              <w:bidi w:val="0"/>
              <w:adjustRightInd w:val="0"/>
              <w:snapToGrid w:val="0"/>
              <w:spacing w:beforeAutospacing="0" w:after="0" w:afterAutospacing="0" w:line="440" w:lineRule="exact"/>
              <w:ind w:left="0" w:leftChars="0" w:right="0" w:rightChars="0" w:firstLine="0" w:firstLineChars="0"/>
              <w:jc w:val="center"/>
              <w:textAlignment w:val="baseline"/>
              <w:rPr>
                <w:rFonts w:hint="eastAsia" w:ascii="宋体" w:hAnsi="宋体" w:eastAsia="宋体" w:cs="宋体"/>
                <w:b/>
                <w:color w:val="auto"/>
                <w:spacing w:val="0"/>
                <w:kern w:val="0"/>
                <w:position w:val="0"/>
                <w:sz w:val="24"/>
                <w:szCs w:val="24"/>
                <w:highlight w:val="none"/>
                <w:lang w:val="en-US" w:eastAsia="zh-CN" w:bidi="ar-SA"/>
              </w:rPr>
            </w:pPr>
            <w:r>
              <w:rPr>
                <w:rStyle w:val="51"/>
                <w:rFonts w:hint="eastAsia" w:ascii="宋体" w:hAnsi="宋体" w:eastAsia="宋体" w:cs="宋体"/>
                <w:b/>
                <w:i w:val="0"/>
                <w:caps w:val="0"/>
                <w:color w:val="auto"/>
                <w:spacing w:val="0"/>
                <w:w w:val="100"/>
                <w:kern w:val="0"/>
                <w:position w:val="0"/>
                <w:sz w:val="24"/>
                <w:szCs w:val="24"/>
                <w:highlight w:val="none"/>
                <w:lang w:val="en-US" w:eastAsia="zh-CN" w:bidi="ar-SA"/>
              </w:rPr>
              <w:t>服务期限</w:t>
            </w:r>
          </w:p>
        </w:tc>
        <w:tc>
          <w:tcPr>
            <w:tcW w:w="7020" w:type="dxa"/>
            <w:noWrap w:val="0"/>
            <w:vAlign w:val="center"/>
          </w:tcPr>
          <w:p w14:paraId="6E49F36C">
            <w:pPr>
              <w:pStyle w:val="17"/>
              <w:keepNext w:val="0"/>
              <w:keepLines w:val="0"/>
              <w:pageBreakBefore w:val="0"/>
              <w:kinsoku/>
              <w:wordWrap/>
              <w:overflowPunct/>
              <w:topLinePunct w:val="0"/>
              <w:bidi w:val="0"/>
              <w:spacing w:before="0" w:line="440" w:lineRule="exact"/>
              <w:ind w:left="0" w:firstLine="0"/>
              <w:jc w:val="left"/>
              <w:rPr>
                <w:rFonts w:hint="default" w:ascii="宋体" w:hAnsi="宋体" w:eastAsia="宋体" w:cs="宋体"/>
                <w:color w:val="auto"/>
                <w:spacing w:val="0"/>
                <w:position w:val="0"/>
                <w:sz w:val="24"/>
                <w:szCs w:val="24"/>
                <w:highlight w:val="none"/>
                <w:lang w:val="en-US" w:eastAsia="zh-CN"/>
              </w:rPr>
            </w:pPr>
            <w:r>
              <w:rPr>
                <w:rFonts w:hint="eastAsia" w:ascii="宋体" w:hAnsi="宋体" w:eastAsia="宋体" w:cs="宋体"/>
                <w:color w:val="auto"/>
                <w:spacing w:val="0"/>
                <w:position w:val="0"/>
                <w:sz w:val="24"/>
                <w:szCs w:val="24"/>
                <w:highlight w:val="none"/>
                <w:lang w:val="en-US" w:eastAsia="zh-CN"/>
              </w:rPr>
              <w:t>自合同签订之日起，提交可研成果文件5天，提交方案设计成果文件7天，提交初步设计成果文件5天，提交施工图设计成果文件5天。</w:t>
            </w:r>
          </w:p>
        </w:tc>
      </w:tr>
      <w:tr w14:paraId="458C4D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00" w:type="dxa"/>
            <w:noWrap w:val="0"/>
            <w:vAlign w:val="center"/>
          </w:tcPr>
          <w:p w14:paraId="0C115170">
            <w:pPr>
              <w:keepNext w:val="0"/>
              <w:keepLines w:val="0"/>
              <w:pageBreakBefore w:val="0"/>
              <w:kinsoku/>
              <w:wordWrap/>
              <w:overflowPunct/>
              <w:topLinePunct w:val="0"/>
              <w:bidi w:val="0"/>
              <w:adjustRightInd w:val="0"/>
              <w:snapToGrid w:val="0"/>
              <w:spacing w:line="440" w:lineRule="exact"/>
              <w:ind w:left="0" w:firstLine="0"/>
              <w:jc w:val="left"/>
              <w:rPr>
                <w:rFonts w:hint="eastAsia" w:ascii="宋体" w:hAnsi="宋体" w:eastAsia="宋体" w:cs="宋体"/>
                <w:b/>
                <w:color w:val="auto"/>
                <w:spacing w:val="0"/>
                <w:kern w:val="0"/>
                <w:position w:val="0"/>
                <w:sz w:val="24"/>
                <w:szCs w:val="24"/>
                <w:highlight w:val="none"/>
                <w:lang w:eastAsia="zh-CN"/>
              </w:rPr>
            </w:pPr>
            <w:r>
              <w:rPr>
                <w:rFonts w:hint="eastAsia" w:ascii="宋体" w:hAnsi="宋体" w:eastAsia="宋体" w:cs="宋体"/>
                <w:color w:val="auto"/>
                <w:spacing w:val="0"/>
                <w:kern w:val="0"/>
                <w:position w:val="0"/>
                <w:sz w:val="24"/>
                <w:szCs w:val="24"/>
                <w:highlight w:val="none"/>
                <w:lang w:eastAsia="zh-CN"/>
              </w:rPr>
              <w:t>备注</w:t>
            </w:r>
          </w:p>
        </w:tc>
        <w:tc>
          <w:tcPr>
            <w:tcW w:w="9176" w:type="dxa"/>
            <w:gridSpan w:val="2"/>
            <w:noWrap w:val="0"/>
            <w:vAlign w:val="center"/>
          </w:tcPr>
          <w:p w14:paraId="081DF0FA">
            <w:pPr>
              <w:keepNext w:val="0"/>
              <w:keepLines w:val="0"/>
              <w:pageBreakBefore w:val="0"/>
              <w:kinsoku/>
              <w:wordWrap/>
              <w:overflowPunct/>
              <w:topLinePunct w:val="0"/>
              <w:autoSpaceDE w:val="0"/>
              <w:autoSpaceDN w:val="0"/>
              <w:bidi w:val="0"/>
              <w:adjustRightInd w:val="0"/>
              <w:snapToGrid w:val="0"/>
              <w:spacing w:line="440" w:lineRule="exact"/>
              <w:ind w:left="0" w:firstLine="0"/>
              <w:jc w:val="left"/>
              <w:rPr>
                <w:rFonts w:hint="eastAsia" w:ascii="宋体" w:hAnsi="宋体" w:eastAsia="宋体" w:cs="宋体"/>
                <w:color w:val="auto"/>
                <w:spacing w:val="0"/>
                <w:position w:val="0"/>
                <w:sz w:val="24"/>
                <w:szCs w:val="24"/>
                <w:highlight w:val="none"/>
              </w:rPr>
            </w:pPr>
          </w:p>
        </w:tc>
      </w:tr>
    </w:tbl>
    <w:p w14:paraId="5F31DC3A">
      <w:pPr>
        <w:spacing w:line="440" w:lineRule="exact"/>
        <w:jc w:val="left"/>
        <w:rPr>
          <w:rFonts w:hint="eastAsia" w:ascii="宋体" w:hAnsi="宋体" w:eastAsia="宋体" w:cs="宋体"/>
          <w:color w:val="auto"/>
          <w:spacing w:val="0"/>
          <w:kern w:val="0"/>
          <w:position w:val="0"/>
          <w:sz w:val="24"/>
          <w:highlight w:val="none"/>
        </w:rPr>
      </w:pPr>
      <w:r>
        <w:rPr>
          <w:rFonts w:hint="eastAsia" w:ascii="宋体" w:hAnsi="宋体" w:eastAsia="宋体" w:cs="宋体"/>
          <w:color w:val="auto"/>
          <w:spacing w:val="0"/>
          <w:kern w:val="0"/>
          <w:position w:val="0"/>
          <w:sz w:val="24"/>
          <w:highlight w:val="none"/>
        </w:rPr>
        <w:t>注：本表内容与招标文件其它内容不一致的，应当以本表内容为准。</w:t>
      </w:r>
    </w:p>
    <w:p w14:paraId="675C781A">
      <w:pPr>
        <w:pStyle w:val="27"/>
        <w:jc w:val="left"/>
        <w:rPr>
          <w:rFonts w:hint="eastAsia" w:ascii="宋体" w:hAnsi="宋体" w:eastAsia="宋体" w:cs="宋体"/>
          <w:color w:val="auto"/>
          <w:spacing w:val="0"/>
          <w:kern w:val="0"/>
          <w:position w:val="0"/>
          <w:sz w:val="24"/>
          <w:highlight w:val="none"/>
        </w:rPr>
      </w:pPr>
    </w:p>
    <w:p w14:paraId="74D18A81">
      <w:pPr>
        <w:pStyle w:val="27"/>
        <w:jc w:val="left"/>
        <w:rPr>
          <w:rFonts w:hint="eastAsia" w:ascii="宋体" w:hAnsi="宋体" w:eastAsia="宋体" w:cs="宋体"/>
          <w:color w:val="auto"/>
          <w:spacing w:val="0"/>
          <w:kern w:val="0"/>
          <w:position w:val="0"/>
          <w:sz w:val="24"/>
          <w:highlight w:val="none"/>
        </w:rPr>
      </w:pPr>
    </w:p>
    <w:p w14:paraId="25955565">
      <w:pPr>
        <w:pStyle w:val="27"/>
        <w:jc w:val="left"/>
        <w:rPr>
          <w:rFonts w:hint="eastAsia" w:ascii="宋体" w:hAnsi="宋体" w:eastAsia="宋体" w:cs="宋体"/>
          <w:color w:val="auto"/>
          <w:spacing w:val="0"/>
          <w:kern w:val="0"/>
          <w:position w:val="0"/>
          <w:sz w:val="24"/>
          <w:highlight w:val="none"/>
        </w:rPr>
      </w:pPr>
    </w:p>
    <w:p w14:paraId="3E03BF36">
      <w:pPr>
        <w:pStyle w:val="27"/>
        <w:jc w:val="left"/>
        <w:rPr>
          <w:rFonts w:hint="eastAsia" w:ascii="宋体" w:hAnsi="宋体" w:eastAsia="宋体" w:cs="宋体"/>
          <w:color w:val="auto"/>
          <w:spacing w:val="0"/>
          <w:kern w:val="0"/>
          <w:position w:val="0"/>
          <w:sz w:val="24"/>
          <w:highlight w:val="none"/>
        </w:rPr>
      </w:pPr>
    </w:p>
    <w:p w14:paraId="43CE824C">
      <w:pPr>
        <w:pStyle w:val="27"/>
        <w:jc w:val="left"/>
        <w:rPr>
          <w:rFonts w:hint="eastAsia" w:ascii="宋体" w:hAnsi="宋体" w:eastAsia="宋体" w:cs="宋体"/>
          <w:color w:val="auto"/>
          <w:spacing w:val="0"/>
          <w:kern w:val="0"/>
          <w:position w:val="0"/>
          <w:sz w:val="24"/>
          <w:highlight w:val="none"/>
        </w:rPr>
      </w:pPr>
    </w:p>
    <w:p w14:paraId="115B9DD7">
      <w:pPr>
        <w:pStyle w:val="27"/>
        <w:jc w:val="left"/>
        <w:rPr>
          <w:rFonts w:hint="eastAsia" w:ascii="宋体" w:hAnsi="宋体" w:eastAsia="宋体" w:cs="宋体"/>
          <w:color w:val="auto"/>
          <w:spacing w:val="0"/>
          <w:kern w:val="0"/>
          <w:position w:val="0"/>
          <w:sz w:val="24"/>
          <w:highlight w:val="none"/>
        </w:rPr>
      </w:pPr>
    </w:p>
    <w:p w14:paraId="7336C79E">
      <w:pPr>
        <w:rPr>
          <w:rFonts w:hint="eastAsia" w:ascii="宋体" w:hAnsi="宋体" w:eastAsia="宋体" w:cs="宋体"/>
          <w:color w:val="auto"/>
          <w:spacing w:val="0"/>
          <w:kern w:val="0"/>
          <w:position w:val="0"/>
          <w:sz w:val="24"/>
          <w:highlight w:val="none"/>
        </w:rPr>
      </w:pPr>
    </w:p>
    <w:p w14:paraId="1565521A">
      <w:pPr>
        <w:rPr>
          <w:rFonts w:hint="eastAsia" w:ascii="宋体" w:hAnsi="宋体" w:eastAsia="宋体" w:cs="宋体"/>
          <w:color w:val="auto"/>
          <w:spacing w:val="0"/>
          <w:kern w:val="0"/>
          <w:position w:val="0"/>
          <w:sz w:val="24"/>
          <w:highlight w:val="none"/>
        </w:rPr>
      </w:pPr>
    </w:p>
    <w:p w14:paraId="7B111F47">
      <w:pPr>
        <w:rPr>
          <w:rFonts w:hint="eastAsia" w:ascii="宋体" w:hAnsi="宋体" w:eastAsia="宋体" w:cs="宋体"/>
          <w:color w:val="auto"/>
          <w:spacing w:val="0"/>
          <w:kern w:val="0"/>
          <w:position w:val="0"/>
          <w:sz w:val="24"/>
          <w:highlight w:val="none"/>
        </w:rPr>
      </w:pPr>
    </w:p>
    <w:p w14:paraId="2A49A856">
      <w:pPr>
        <w:pStyle w:val="27"/>
        <w:jc w:val="left"/>
        <w:rPr>
          <w:rFonts w:hint="eastAsia" w:ascii="宋体" w:hAnsi="宋体" w:eastAsia="宋体" w:cs="宋体"/>
          <w:color w:val="auto"/>
          <w:spacing w:val="0"/>
          <w:kern w:val="0"/>
          <w:position w:val="0"/>
          <w:sz w:val="24"/>
          <w:highlight w:val="none"/>
        </w:rPr>
      </w:pPr>
    </w:p>
    <w:p w14:paraId="5DE46292">
      <w:pPr>
        <w:pStyle w:val="27"/>
        <w:jc w:val="left"/>
        <w:rPr>
          <w:rFonts w:hint="eastAsia" w:ascii="宋体" w:hAnsi="宋体" w:eastAsia="宋体" w:cs="宋体"/>
          <w:color w:val="auto"/>
          <w:spacing w:val="0"/>
          <w:kern w:val="0"/>
          <w:position w:val="0"/>
          <w:sz w:val="24"/>
          <w:highlight w:val="none"/>
        </w:rPr>
      </w:pPr>
    </w:p>
    <w:p w14:paraId="7B7319AA">
      <w:pPr>
        <w:pStyle w:val="27"/>
        <w:jc w:val="left"/>
        <w:rPr>
          <w:rFonts w:hint="eastAsia" w:ascii="宋体" w:hAnsi="宋体" w:eastAsia="宋体" w:cs="宋体"/>
          <w:color w:val="auto"/>
          <w:spacing w:val="0"/>
          <w:kern w:val="0"/>
          <w:position w:val="0"/>
          <w:sz w:val="24"/>
          <w:highlight w:val="none"/>
        </w:rPr>
      </w:pPr>
    </w:p>
    <w:p w14:paraId="2DC9A6FA">
      <w:pPr>
        <w:pStyle w:val="27"/>
        <w:jc w:val="left"/>
        <w:rPr>
          <w:rFonts w:hint="eastAsia" w:ascii="宋体" w:hAnsi="宋体" w:eastAsia="宋体" w:cs="宋体"/>
          <w:color w:val="auto"/>
          <w:spacing w:val="0"/>
          <w:kern w:val="0"/>
          <w:position w:val="0"/>
          <w:sz w:val="24"/>
          <w:highlight w:val="none"/>
        </w:rPr>
      </w:pPr>
    </w:p>
    <w:p w14:paraId="055ECA5A">
      <w:pPr>
        <w:pStyle w:val="27"/>
        <w:jc w:val="left"/>
        <w:rPr>
          <w:rFonts w:hint="eastAsia" w:ascii="宋体" w:hAnsi="宋体" w:eastAsia="宋体" w:cs="宋体"/>
          <w:color w:val="auto"/>
          <w:spacing w:val="0"/>
          <w:kern w:val="0"/>
          <w:position w:val="0"/>
          <w:sz w:val="24"/>
          <w:highlight w:val="none"/>
          <w:lang w:eastAsia="zh-CN"/>
        </w:rPr>
      </w:pPr>
    </w:p>
    <w:p w14:paraId="4F38BDCB">
      <w:pPr>
        <w:pStyle w:val="27"/>
        <w:jc w:val="left"/>
        <w:rPr>
          <w:rFonts w:hint="eastAsia" w:ascii="宋体" w:hAnsi="宋体" w:eastAsia="宋体" w:cs="宋体"/>
          <w:color w:val="auto"/>
          <w:spacing w:val="0"/>
          <w:kern w:val="0"/>
          <w:position w:val="0"/>
          <w:sz w:val="24"/>
          <w:highlight w:val="none"/>
          <w:lang w:eastAsia="zh-CN"/>
        </w:rPr>
      </w:pPr>
    </w:p>
    <w:p w14:paraId="1D93F68A">
      <w:pPr>
        <w:pStyle w:val="27"/>
        <w:jc w:val="left"/>
        <w:rPr>
          <w:rFonts w:hint="eastAsia" w:ascii="宋体" w:hAnsi="宋体" w:eastAsia="宋体" w:cs="宋体"/>
          <w:color w:val="auto"/>
          <w:spacing w:val="0"/>
          <w:kern w:val="0"/>
          <w:position w:val="0"/>
          <w:sz w:val="24"/>
          <w:highlight w:val="none"/>
        </w:rPr>
      </w:pPr>
    </w:p>
    <w:p w14:paraId="5741CA69">
      <w:pPr>
        <w:spacing w:line="500" w:lineRule="exact"/>
        <w:jc w:val="center"/>
        <w:outlineLvl w:val="1"/>
        <w:rPr>
          <w:rFonts w:hint="eastAsia" w:ascii="宋体" w:hAnsi="宋体" w:eastAsia="宋体" w:cs="宋体"/>
          <w:b/>
          <w:color w:val="auto"/>
          <w:spacing w:val="0"/>
          <w:position w:val="0"/>
          <w:sz w:val="32"/>
          <w:szCs w:val="32"/>
          <w:highlight w:val="none"/>
        </w:rPr>
      </w:pPr>
      <w:bookmarkStart w:id="13" w:name="_Toc25836"/>
      <w:bookmarkStart w:id="14" w:name="_Toc256000003"/>
      <w:r>
        <w:rPr>
          <w:rFonts w:hint="eastAsia" w:ascii="宋体" w:hAnsi="宋体" w:eastAsia="宋体" w:cs="宋体"/>
          <w:b/>
          <w:color w:val="auto"/>
          <w:spacing w:val="0"/>
          <w:position w:val="0"/>
          <w:sz w:val="32"/>
          <w:szCs w:val="32"/>
          <w:highlight w:val="none"/>
        </w:rPr>
        <w:t>投标人须知正文部分</w:t>
      </w:r>
      <w:bookmarkEnd w:id="13"/>
      <w:bookmarkEnd w:id="14"/>
    </w:p>
    <w:p w14:paraId="2ED873C2">
      <w:pPr>
        <w:pStyle w:val="5"/>
        <w:numPr>
          <w:ilvl w:val="0"/>
          <w:numId w:val="0"/>
        </w:numPr>
        <w:spacing w:before="0" w:after="0" w:line="360" w:lineRule="auto"/>
        <w:jc w:val="left"/>
        <w:rPr>
          <w:rFonts w:hint="eastAsia" w:ascii="宋体" w:hAnsi="宋体" w:eastAsia="宋体" w:cs="宋体"/>
          <w:color w:val="auto"/>
          <w:spacing w:val="0"/>
          <w:position w:val="0"/>
          <w:sz w:val="24"/>
          <w:szCs w:val="24"/>
          <w:highlight w:val="none"/>
        </w:rPr>
      </w:pPr>
      <w:bookmarkStart w:id="15" w:name="_Toc256000004"/>
      <w:bookmarkStart w:id="16" w:name="_Toc13045"/>
      <w:r>
        <w:rPr>
          <w:rFonts w:hint="eastAsia" w:ascii="宋体" w:hAnsi="宋体" w:eastAsia="宋体" w:cs="宋体"/>
          <w:color w:val="auto"/>
          <w:spacing w:val="0"/>
          <w:position w:val="0"/>
          <w:sz w:val="24"/>
          <w:szCs w:val="24"/>
          <w:highlight w:val="none"/>
        </w:rPr>
        <w:t>一、总则</w:t>
      </w:r>
      <w:bookmarkEnd w:id="15"/>
      <w:bookmarkEnd w:id="16"/>
    </w:p>
    <w:p w14:paraId="7DE51A48">
      <w:pPr>
        <w:spacing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1.说明</w:t>
      </w:r>
    </w:p>
    <w:p w14:paraId="00C22E88">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1.1 本招标文件适用于本次招标采购项目的招标投标。</w:t>
      </w:r>
    </w:p>
    <w:p w14:paraId="7F169163">
      <w:pPr>
        <w:spacing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2.定义</w:t>
      </w:r>
    </w:p>
    <w:p w14:paraId="31D65B5E">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2.1 “采购人”名称见本招标文件第二部分“投标人须知前附表”。</w:t>
      </w:r>
    </w:p>
    <w:p w14:paraId="1BB67D16">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2.2 “采购代理机构”名称见本招标文件第二部分“投标人须知前附表”。</w:t>
      </w:r>
    </w:p>
    <w:p w14:paraId="1416531D">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2.3 “服务”指招标文件第三部分所述投标人应该履行的承诺和义务。</w:t>
      </w:r>
    </w:p>
    <w:p w14:paraId="2F6989FF">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2.4 “潜在投标人”指符合招标文件各项规定的供应商。</w:t>
      </w:r>
    </w:p>
    <w:p w14:paraId="292879B6">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2.5 “投标人”指符合招标文件规定并参加投标的供应商。</w:t>
      </w:r>
    </w:p>
    <w:p w14:paraId="3CB7E676">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2.6 “投标人公章”在投标文件中指与投标人标准公章一致的投标人电子签章。</w:t>
      </w:r>
    </w:p>
    <w:p w14:paraId="58A98EF1">
      <w:pPr>
        <w:spacing w:line="360" w:lineRule="auto"/>
        <w:ind w:firstLine="480" w:firstLineChars="200"/>
        <w:jc w:val="left"/>
        <w:rPr>
          <w:rFonts w:hint="eastAsia" w:ascii="宋体" w:hAnsi="宋体" w:eastAsia="宋体" w:cs="宋体"/>
          <w:color w:val="auto"/>
          <w:spacing w:val="0"/>
          <w:position w:val="0"/>
          <w:sz w:val="24"/>
          <w:highlight w:val="none"/>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2.7“电子投标文件”指利用政采云交易平台提供的“电子投标文件制作工具”编制加密和未加密的投标文件。</w:t>
      </w:r>
    </w:p>
    <w:p w14:paraId="3A74292B">
      <w:pPr>
        <w:spacing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3.合格投标人的条件</w:t>
      </w:r>
    </w:p>
    <w:p w14:paraId="580A7F50">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3.1 具有本项目实施能力，符合、承认并承诺履行本文件各项规定的国内法人、其他组织或自然人均可参加投标。</w:t>
      </w:r>
    </w:p>
    <w:p w14:paraId="3B26A93F">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3.2 遵守有关的国家法律、法规和条例，具备《中华人民共和国政府采购法》和本文件中规定的条件：</w:t>
      </w:r>
    </w:p>
    <w:p w14:paraId="4B10D036">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 xml:space="preserve">1)具有独立承担民事责任的能力； </w:t>
      </w:r>
    </w:p>
    <w:p w14:paraId="5FAE77AD">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2)具有良好的商业信誉和健全的财务会计制度；</w:t>
      </w:r>
    </w:p>
    <w:p w14:paraId="2A9A4193">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3)具有履行合同所必需的设备和专业技术能力；</w:t>
      </w:r>
    </w:p>
    <w:p w14:paraId="320B55DC">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4)具有依法缴纳税收和社会保障资金的良好记录；</w:t>
      </w:r>
    </w:p>
    <w:p w14:paraId="0406D06F">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5)参加政府采购活动前三年内，在经营活动中没有重大违法记录；</w:t>
      </w:r>
    </w:p>
    <w:p w14:paraId="2E36B6F7">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6)法律、行政法规规定的其他条件；</w:t>
      </w:r>
    </w:p>
    <w:p w14:paraId="00B06528">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7)具有本招标文件第二部分“投标人须知前附表”中第5项规定的资格条件。</w:t>
      </w:r>
    </w:p>
    <w:p w14:paraId="6716DFD6">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3.3 投标人之间如果存在下列情形之一的，不得同时参加同一包（标段）或者不分包（标段）的同一项目投标：</w:t>
      </w:r>
    </w:p>
    <w:p w14:paraId="6A5D62C2">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3.3.1 法定代表人为同一个人的两个及两个以上法人；</w:t>
      </w:r>
    </w:p>
    <w:p w14:paraId="5021C301">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3.3.2 母公司、全资子公司及其控股公司；</w:t>
      </w:r>
    </w:p>
    <w:p w14:paraId="3099F83F">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3.3.3 参加投标的其他组织之间存在特殊的利害关系的；</w:t>
      </w:r>
    </w:p>
    <w:p w14:paraId="43E58CE6">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3.3.4 法律和行政法规规定的其他情形。</w:t>
      </w:r>
    </w:p>
    <w:p w14:paraId="3C22E312">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3.4 投标人须持有《法定代表人授权委托书》。</w:t>
      </w:r>
    </w:p>
    <w:p w14:paraId="42BFD308">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3.5 供应商在政采云交易平台内针对本项目报名并下载了电子采购文件。</w:t>
      </w:r>
    </w:p>
    <w:p w14:paraId="6CC00960">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3.6 投标人按时足额交纳投标保证金。</w:t>
      </w:r>
    </w:p>
    <w:p w14:paraId="076FBFED">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3.7 本次招标是否允许由两个以上投标人组成一个联合体以一个投标人身份共同投标，按照招标文件第二部分“投标人须知前附表”中第</w:t>
      </w:r>
      <w:r>
        <w:rPr>
          <w:rFonts w:hint="eastAsia" w:ascii="宋体" w:hAnsi="宋体" w:eastAsia="宋体" w:cs="宋体"/>
          <w:color w:val="auto"/>
          <w:spacing w:val="0"/>
          <w:position w:val="0"/>
          <w:sz w:val="24"/>
          <w:highlight w:val="none"/>
          <w:lang w:val="en-US" w:eastAsia="zh-CN"/>
        </w:rPr>
        <w:t>6</w:t>
      </w:r>
      <w:r>
        <w:rPr>
          <w:rFonts w:hint="eastAsia" w:ascii="宋体" w:hAnsi="宋体" w:eastAsia="宋体" w:cs="宋体"/>
          <w:color w:val="auto"/>
          <w:spacing w:val="0"/>
          <w:position w:val="0"/>
          <w:sz w:val="24"/>
          <w:highlight w:val="none"/>
        </w:rPr>
        <w:t>项的规定。如果允许，除均应符合上述规定外，还应符合下列要求：</w:t>
      </w:r>
    </w:p>
    <w:p w14:paraId="0B8C1B55">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联合投标体应提供“联合投标协议书”，该协议书对联合投标各方均具有法律约束力。联合投标体必须确定其中一方为投标的全权代表参加投标活动，并承担投标及履约活动中的全部责任与义务，且联合体各方无论是否实际参加、发生的情形怎样，一旦该联合体实际开始投标，联合体各方均应当就本次采购所引起或相关的任何或所有事项、义务、责任、损失等承担连带责任。申请参与本项目联合投标成员各自均应具备政府有权机构核发的有效营业执照；均应是自主经营、独立核算、处于持续正常经营状态的经济实体。</w:t>
      </w:r>
    </w:p>
    <w:p w14:paraId="0400CE5C">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2）联合体各方中至少应当有一方对应满足本项目规定的相应资质条件，并且联合体投标人整体应当符合本项目的资质要求，否则，其提交的联合投标将被拒绝。</w:t>
      </w:r>
    </w:p>
    <w:p w14:paraId="70FFEF47">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3）由不同专业的投标人组成的联合体, 首先以投标的全权代表方的应答材料作为认定资质以及商务评审的依据；涉及行业专属的资质,按照所属行业所对应的投标人的应答材料确定。</w:t>
      </w:r>
    </w:p>
    <w:p w14:paraId="1FB77BCA">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4）联合体中标后，合同应由各成员的合法授权代表签字并加盖各成员公章，以便对联合体成员作为整体和他们各自作为独立体均具有法律约束力，但若该等签字或公章不齐全或缺乏，该联合体的牵头人的签署或类似的意思表示人具有代表该联合体的签署或意思表示的法律效力，并且据此各成员为履行合同应向采购代理机构与采购人承担连带责任。</w:t>
      </w:r>
    </w:p>
    <w:p w14:paraId="14A1089A">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5）联合体或其成员不得将其在合同项下的权利或义务全部或部分转让给第三人，有关分包事项或服务委托等须事先取得采购代理机构书面同意并且须遵守相关法律、法规、本次招标的全部相关规定。</w:t>
      </w:r>
    </w:p>
    <w:p w14:paraId="5020091E">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6）联合体各方均不得同时再以自己独立的名义单独投标，也不得再同时参加其他的联合体投标。若该等情形被发现，其单独的投标和与此有关的联合体的投标均将被一并拒绝。</w:t>
      </w:r>
    </w:p>
    <w:p w14:paraId="35A1E8EA">
      <w:pPr>
        <w:pStyle w:val="21"/>
        <w:tabs>
          <w:tab w:val="left" w:pos="1146"/>
        </w:tabs>
        <w:spacing w:line="360" w:lineRule="auto"/>
        <w:ind w:left="0" w:leftChars="0"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3.7 投标人不得与采购人、采购代理机构等有利害关系。</w:t>
      </w:r>
    </w:p>
    <w:p w14:paraId="79CB6A71">
      <w:pPr>
        <w:spacing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4.投标费用</w:t>
      </w:r>
    </w:p>
    <w:p w14:paraId="01C4C0FC">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4.1 投标人应承担所有与准备和参加投标有关的费用。</w:t>
      </w:r>
    </w:p>
    <w:p w14:paraId="006A132F">
      <w:pPr>
        <w:spacing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5.纪律</w:t>
      </w:r>
    </w:p>
    <w:p w14:paraId="28CC6C5A">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5.1 投标人的投标行为应遵守中国的有关法律、法规和规章。</w:t>
      </w:r>
    </w:p>
    <w:p w14:paraId="1B571708">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5.2 投标人不得相互串通投标报价，不得妨碍其他投标人的公平竞争，不得损害采购人或其他投标人的合法权益，投标人不得以向采购人、评标委员会成员行贿或者采取其他不正当手段谋取中标。</w:t>
      </w:r>
    </w:p>
    <w:p w14:paraId="3D5643BE">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5.2.1 有下列情形之一的，属于投标人相互串通投标：</w:t>
      </w:r>
    </w:p>
    <w:p w14:paraId="1CDB0A30">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5.2.1.1 投标人之间协商投标报价等投标文件的实质性内容；</w:t>
      </w:r>
    </w:p>
    <w:p w14:paraId="1386847B">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5.2.1.2 投标人之间约定中标人；</w:t>
      </w:r>
    </w:p>
    <w:p w14:paraId="0D42059F">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5.2.1.3 投标人之间约定部分投标人放弃投标或者中标；</w:t>
      </w:r>
    </w:p>
    <w:p w14:paraId="0DBB37F1">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5.2.1.4 属于同一集团、协会、商会等组织成员的投标人按照该组织要求协同投标；</w:t>
      </w:r>
    </w:p>
    <w:p w14:paraId="726ABC58">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5.2.1.5 投标人之间为谋取中标或者排斥特定投标人而采取的其他联合行动。</w:t>
      </w:r>
    </w:p>
    <w:p w14:paraId="7FDCE4BA">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5.2.2 有下列情形之一的，视为投标人相互串通投标：</w:t>
      </w:r>
    </w:p>
    <w:p w14:paraId="11FCEC12">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5.2.2.1 不同投标人的投标文件由同一单位或者个人编制；</w:t>
      </w:r>
    </w:p>
    <w:p w14:paraId="607E0CC0">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5.2.2.2 不同投标人委托同一单位或者个人办理投标事宜，或制作电子投标文件的文件制作机器码（mac地址）一致，或制作电子投标文件的文件创建标识码一致；</w:t>
      </w:r>
    </w:p>
    <w:p w14:paraId="45751612">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5.2.2.3 不同投标人的投标文件载明的项目管理成员为同一人；</w:t>
      </w:r>
    </w:p>
    <w:p w14:paraId="174E272F">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5.2.2.4 不同投标人的投标文件异常一致或者投标报价呈规律性差异；</w:t>
      </w:r>
    </w:p>
    <w:p w14:paraId="0337CF0C">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5.2.2.5 不同投标人的投标文件相互混装；</w:t>
      </w:r>
    </w:p>
    <w:p w14:paraId="5DCCBE54">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5.2.2.6 不同投标人的投标保证金从同一单位或者个人的账户转出。</w:t>
      </w:r>
    </w:p>
    <w:p w14:paraId="624362B0">
      <w:pPr>
        <w:spacing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6.通知</w:t>
      </w:r>
    </w:p>
    <w:p w14:paraId="05BEBEC6">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6.1对与本项目有关的通知，采购代理机构将以书面（包括书面材料、信函、传真等，下同）或在本次招标公告刊登的媒体上发布公告并在政采云交易平台内发送变更通知及/或答疑文件的形式，向潜在供应商发出，传真和电话号码以潜在供应商的登记为准。收到通知的供应商须立即予以回复确认，但供应商未回复或采购代理机构未收到回复时，并不应当被理解为采购代理机构知道或应当知道供应商是否收到通知。因登记有误、传真线路故障或其它任何意外情形，导致所发出的通知延迟送达或无法到达供应商，采购代理机构不因此承担任何责任，有关的招标活动可以继续有效地进行。</w:t>
      </w:r>
    </w:p>
    <w:p w14:paraId="4EC709A3">
      <w:pPr>
        <w:pStyle w:val="5"/>
        <w:numPr>
          <w:ilvl w:val="0"/>
          <w:numId w:val="0"/>
        </w:numPr>
        <w:spacing w:before="0" w:after="0" w:line="360" w:lineRule="auto"/>
        <w:jc w:val="left"/>
        <w:rPr>
          <w:rFonts w:hint="eastAsia" w:ascii="宋体" w:hAnsi="宋体" w:eastAsia="宋体" w:cs="宋体"/>
          <w:color w:val="auto"/>
          <w:spacing w:val="0"/>
          <w:position w:val="0"/>
          <w:sz w:val="24"/>
          <w:szCs w:val="24"/>
          <w:highlight w:val="none"/>
        </w:rPr>
      </w:pPr>
      <w:bookmarkStart w:id="17" w:name="_Toc256000005"/>
      <w:bookmarkStart w:id="18" w:name="_Toc22574"/>
      <w:r>
        <w:rPr>
          <w:rFonts w:hint="eastAsia" w:ascii="宋体" w:hAnsi="宋体" w:eastAsia="宋体" w:cs="宋体"/>
          <w:color w:val="auto"/>
          <w:spacing w:val="0"/>
          <w:position w:val="0"/>
          <w:sz w:val="24"/>
          <w:szCs w:val="24"/>
          <w:highlight w:val="none"/>
        </w:rPr>
        <w:t>二、招标文件</w:t>
      </w:r>
      <w:bookmarkEnd w:id="17"/>
      <w:bookmarkEnd w:id="18"/>
    </w:p>
    <w:p w14:paraId="3CECD198">
      <w:pPr>
        <w:spacing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7.招标文件组成</w:t>
      </w:r>
    </w:p>
    <w:p w14:paraId="12195837">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7.1 招标文件由招标文件目录所列内容组成。</w:t>
      </w:r>
    </w:p>
    <w:p w14:paraId="1F60AB4A">
      <w:pPr>
        <w:spacing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8.踏勘现场</w:t>
      </w:r>
    </w:p>
    <w:p w14:paraId="62D3EC34">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8.1 本项目是否统一组织投标人踏勘现场见招标文件第二部分“投标人须知前附表”中的规定。无论是否统一组织，投标人应对供货现场和周围环境进行勘察，以获取编制投标文件所需的资料。</w:t>
      </w:r>
    </w:p>
    <w:p w14:paraId="28FC8A67">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8.2 踏勘现场所发生的费用由投标人自行承担。采购人向投标人提供的有关供货现场的资料和数据，是采购人现有的能使投标人利用的资料。采购人对投标人由此而做出的推论、理解和结论概不负责。投标人未到供货现场实地踏勘的，中标后签订合同时和履约过程中，不得以不完全了解现场情况为由，提出任何形式的增加合同价款或索赔的要求。</w:t>
      </w:r>
    </w:p>
    <w:p w14:paraId="2EA1637C">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8.3 除非有特殊要求，招标文件不单独提供供货使用地的自然环境、气候条件、公用设施等情况，投标人被视为熟悉上述与履行合同有关的一切情况。</w:t>
      </w:r>
    </w:p>
    <w:p w14:paraId="06B409AC">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8.4 除采购人原因外，投标人自行负责在踏勘现场中所发生的人员伤亡和财产损失。</w:t>
      </w:r>
    </w:p>
    <w:p w14:paraId="204DABCB">
      <w:pPr>
        <w:spacing w:line="360" w:lineRule="auto"/>
        <w:jc w:val="left"/>
        <w:rPr>
          <w:rFonts w:hint="eastAsia" w:ascii="宋体" w:hAnsi="宋体" w:eastAsia="宋体" w:cs="宋体"/>
          <w:bCs/>
          <w:color w:val="auto"/>
          <w:spacing w:val="0"/>
          <w:position w:val="0"/>
          <w:sz w:val="24"/>
          <w:highlight w:val="none"/>
        </w:rPr>
      </w:pPr>
      <w:r>
        <w:rPr>
          <w:rFonts w:hint="eastAsia" w:ascii="宋体" w:hAnsi="宋体" w:eastAsia="宋体" w:cs="宋体"/>
          <w:b/>
          <w:color w:val="auto"/>
          <w:spacing w:val="0"/>
          <w:position w:val="0"/>
          <w:sz w:val="24"/>
          <w:highlight w:val="none"/>
        </w:rPr>
        <w:t>9.知识产权</w:t>
      </w:r>
    </w:p>
    <w:p w14:paraId="08AACD2B">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9.1 投标人须保证，采购人在中华人民共和国境内使用投标货物、资料、技术、服务或其任何一部分时，享有不受限制的无偿使用权，不会产生因第三方提出侵犯其专利权、商标权或其它知识产权而引起的法律或经济纠纷。如投标人不拥有相应的知识产权，则在投标报价中必须包括合法获取该知识产权的一切相关费用。如因此导致采购人损失的，投标人须承担全部赔偿责任。</w:t>
      </w:r>
    </w:p>
    <w:p w14:paraId="582EE0B2">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9.2 投标人如欲在项目实施过程中采用自有知识成果，须在投标文件中声明，并提供相关知识产权证明文件。使用该知识成果后，投标人须提供开发接口和开发手册等技术文档。</w:t>
      </w:r>
    </w:p>
    <w:p w14:paraId="6BC342F5">
      <w:pPr>
        <w:spacing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10.答疑及招标文件的澄清和修改</w:t>
      </w:r>
    </w:p>
    <w:p w14:paraId="36E99A30">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10.1供应商如果对招标文件有疑问或要求进行澄清的，应按照招标文件第二部分“供应商须知前附表”规定向采购代理机构提出。提出后，请供应商及时通过交易平台下载最新的答疑文件或澄清文件。必要时，采购代理机构将组织相关专家召开答疑会，如召开，答疑会安排另行通知。</w:t>
      </w:r>
    </w:p>
    <w:p w14:paraId="542D4227">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投标人在规定的时间内未对招标文件提出疑问或要求澄清的，采购代理机构将视其为同意，对在“答疑接受时间”后就招标文件内容提出的疑问及澄清要求将不予受理。</w:t>
      </w:r>
    </w:p>
    <w:p w14:paraId="4BDE4FE6">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10.2 无论出于何种原因，采购代理机构主动或出于解答投标人疑问对已发出的招标文件进行必要澄清或修改的，应当在招标文件要求提交投标文件截止时间15日前，以当面交接、邮寄、传真或电子邮件、网站披露等其中至少一种方式，向潜在投标人发出澄清、修改的补充文件。需要为此调整投标文件提交截止时间的，应当重新确定，并就变更后的投标截止时间重新发出通知。</w:t>
      </w:r>
    </w:p>
    <w:p w14:paraId="0FEAFB1D">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特殊情况下，采购代理机构发布澄清、修改文件后，征得投标人同意，可不改变投标截止时间和开标时间。</w:t>
      </w:r>
    </w:p>
    <w:p w14:paraId="34812D68">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10.3 采购代理机构一旦对招标文件作出了澄清、修改，即刻发生效力，采购代理机构有关的补充文件，将作为招标文件的组成部分，对所有现实的或潜在的投标人均具有约束力，而无论是否已经实际收到上述文件。同时，采购代理机构和投标人的权利及义务将受到新的截止期的约束。</w:t>
      </w:r>
    </w:p>
    <w:p w14:paraId="38D6F500">
      <w:pPr>
        <w:spacing w:line="360" w:lineRule="auto"/>
        <w:ind w:firstLine="480" w:firstLineChars="200"/>
        <w:jc w:val="left"/>
        <w:rPr>
          <w:rFonts w:hint="eastAsia" w:ascii="宋体" w:hAnsi="宋体" w:eastAsia="宋体" w:cs="宋体"/>
          <w:b/>
          <w:color w:val="auto"/>
          <w:spacing w:val="0"/>
          <w:position w:val="0"/>
          <w:sz w:val="24"/>
          <w:highlight w:val="none"/>
        </w:rPr>
      </w:pPr>
      <w:r>
        <w:rPr>
          <w:rFonts w:hint="eastAsia" w:ascii="宋体" w:hAnsi="宋体" w:eastAsia="宋体" w:cs="宋体"/>
          <w:color w:val="auto"/>
          <w:spacing w:val="0"/>
          <w:position w:val="0"/>
          <w:sz w:val="24"/>
          <w:highlight w:val="none"/>
        </w:rPr>
        <w:t>10.4 采购代理机构对招标文件作出的澄清、修改在</w:t>
      </w:r>
      <w:r>
        <w:rPr>
          <w:rFonts w:hint="eastAsia" w:ascii="宋体" w:hAnsi="宋体" w:eastAsia="宋体" w:cs="宋体"/>
          <w:color w:val="auto"/>
          <w:spacing w:val="0"/>
          <w:position w:val="0"/>
          <w:sz w:val="24"/>
          <w:highlight w:val="none"/>
          <w:lang w:eastAsia="zh-CN"/>
        </w:rPr>
        <w:t>政采云</w:t>
      </w:r>
      <w:r>
        <w:rPr>
          <w:rFonts w:hint="eastAsia" w:ascii="宋体" w:hAnsi="宋体" w:eastAsia="宋体" w:cs="宋体"/>
          <w:color w:val="auto"/>
          <w:spacing w:val="0"/>
          <w:position w:val="0"/>
          <w:sz w:val="24"/>
          <w:highlight w:val="none"/>
        </w:rPr>
        <w:t>平台内进行披露，请投标人及时关注并获取相关资料。因登记有误、线路故障或其它任何意外情形，导致投标人未及时获取的，采购代理机构不因此承担任何责任，且有关的招标活动继续有效地进行。当招标文件的澄清、修改及进行其他答复等就同一内容的表述不一致时，以最后发布的内容为准。</w:t>
      </w:r>
    </w:p>
    <w:p w14:paraId="57286D22">
      <w:pPr>
        <w:pageBreakBefore w:val="0"/>
        <w:kinsoku/>
        <w:wordWrap/>
        <w:overflowPunct/>
        <w:topLinePunct w:val="0"/>
        <w:bidi w:val="0"/>
        <w:snapToGrid w:val="0"/>
        <w:spacing w:before="0" w:beforeAutospacing="0" w:after="0" w:afterAutospacing="0" w:line="360" w:lineRule="auto"/>
        <w:ind w:firstLine="480" w:firstLineChars="200"/>
        <w:jc w:val="left"/>
        <w:textAlignment w:val="baseline"/>
        <w:rPr>
          <w:rFonts w:hint="eastAsia" w:ascii="宋体" w:hAnsi="宋体" w:eastAsia="宋体" w:cs="宋体"/>
          <w:color w:val="auto"/>
          <w:spacing w:val="0"/>
          <w:position w:val="0"/>
          <w:highlight w:val="none"/>
        </w:rPr>
      </w:pPr>
      <w:r>
        <w:rPr>
          <w:rStyle w:val="51"/>
          <w:rFonts w:hint="eastAsia" w:ascii="宋体" w:hAnsi="宋体" w:eastAsia="宋体" w:cs="宋体"/>
          <w:b w:val="0"/>
          <w:bCs/>
          <w:i w:val="0"/>
          <w:caps w:val="0"/>
          <w:color w:val="auto"/>
          <w:spacing w:val="0"/>
          <w:w w:val="100"/>
          <w:kern w:val="2"/>
          <w:position w:val="0"/>
          <w:sz w:val="24"/>
          <w:szCs w:val="24"/>
          <w:highlight w:val="none"/>
          <w:lang w:val="en-US" w:eastAsia="zh-CN" w:bidi="ar-SA"/>
        </w:rPr>
        <w:t>10.5澄清、修改文件发出后，供应商必须使用最新的答疑、澄清文件制作电子投标文件，未按最终版本招标文件制作的投标文件造成的后果由投标人自行承担。</w:t>
      </w:r>
    </w:p>
    <w:p w14:paraId="46B6284D">
      <w:pPr>
        <w:pStyle w:val="5"/>
        <w:numPr>
          <w:ilvl w:val="0"/>
          <w:numId w:val="0"/>
        </w:numPr>
        <w:spacing w:before="0" w:after="0" w:line="360" w:lineRule="auto"/>
        <w:jc w:val="left"/>
        <w:rPr>
          <w:rFonts w:hint="eastAsia" w:ascii="宋体" w:hAnsi="宋体" w:eastAsia="宋体" w:cs="宋体"/>
          <w:color w:val="auto"/>
          <w:spacing w:val="0"/>
          <w:position w:val="0"/>
          <w:sz w:val="24"/>
          <w:highlight w:val="none"/>
        </w:rPr>
      </w:pPr>
      <w:bookmarkStart w:id="19" w:name="_Toc2037"/>
      <w:bookmarkStart w:id="20" w:name="_Toc256000006"/>
      <w:r>
        <w:rPr>
          <w:rFonts w:hint="eastAsia" w:ascii="宋体" w:hAnsi="宋体" w:eastAsia="宋体" w:cs="宋体"/>
          <w:color w:val="auto"/>
          <w:spacing w:val="0"/>
          <w:position w:val="0"/>
          <w:sz w:val="24"/>
          <w:highlight w:val="none"/>
        </w:rPr>
        <w:t>三、投标文件</w:t>
      </w:r>
      <w:bookmarkEnd w:id="19"/>
      <w:bookmarkEnd w:id="20"/>
    </w:p>
    <w:p w14:paraId="1DD6C749">
      <w:pPr>
        <w:spacing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11.投标文件的语言及计量单位</w:t>
      </w:r>
    </w:p>
    <w:p w14:paraId="1C6F5383">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11.1 投标人提交的投标文件（包括技术文件和资料、图纸中的说明）以及投标人与采购代理机构就有关投标的所有来往函电均应使用中文简体字。</w:t>
      </w:r>
    </w:p>
    <w:p w14:paraId="49623CCA">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11.2 原版为外文的证书类文件，以及由外国人作出的本人签名、外国公司的名称或外国印章等可以是外文，但应当提供中文翻译文件并加盖投标人公章。必要时评标委员会可以要求投标人提供附有公证书的中文翻译文件或者与原版文件签章相一致的中文翻译文件。原版为外文的证书类、证明类文件，与投标人名称或其他实际情况不符的，投标人应当提供相关证明文件。</w:t>
      </w:r>
    </w:p>
    <w:p w14:paraId="68A479A3">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11.3 除非招标文件另有规定，投标文件所使用的计量单位，应使用国家法定计量单位。</w:t>
      </w:r>
    </w:p>
    <w:p w14:paraId="3BD72B2D">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11.4 对违反上述规定情形的，评标委员会有权要求投标人限期提供相应文件或决定对其投标予以拒绝。</w:t>
      </w:r>
    </w:p>
    <w:p w14:paraId="4880A0F1">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11.5 电报、电话、传真形式的投标概不接受。投标人的投标文件一律不予退还。</w:t>
      </w:r>
    </w:p>
    <w:p w14:paraId="63DD34CD">
      <w:pPr>
        <w:spacing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12.投标文件组成及编制</w:t>
      </w:r>
    </w:p>
    <w:p w14:paraId="58D4091A">
      <w:pPr>
        <w:pageBreakBefore w:val="0"/>
        <w:kinsoku/>
        <w:wordWrap/>
        <w:overflowPunct/>
        <w:topLinePunct w:val="0"/>
        <w:bidi w:val="0"/>
        <w:snapToGrid w:val="0"/>
        <w:spacing w:before="0" w:beforeAutospacing="0" w:after="0" w:afterAutospacing="0" w:line="360" w:lineRule="auto"/>
        <w:ind w:firstLine="480" w:firstLineChars="200"/>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12.1投标文件分为资格审查、商务文件、技术文件和服务文件。</w:t>
      </w:r>
    </w:p>
    <w:p w14:paraId="43CCC89E">
      <w:pPr>
        <w:pageBreakBefore w:val="0"/>
        <w:kinsoku/>
        <w:wordWrap/>
        <w:overflowPunct/>
        <w:topLinePunct w:val="0"/>
        <w:bidi w:val="0"/>
        <w:snapToGrid w:val="0"/>
        <w:spacing w:before="0" w:beforeAutospacing="0" w:after="0" w:afterAutospacing="0" w:line="360" w:lineRule="auto"/>
        <w:ind w:firstLine="480" w:firstLineChars="200"/>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商务文件指供应商提交的证明其有资格参加投标和中标后有能力履行合同的文件。技术和服务文件指供应商提交的能够证明其提供的货物及服务符合招标文件规定的文件。本次招标，供应商须按招标文件第六部分“投标文件格式”中规定提交资格审查资料、商务文件、技术文件和服务文件。</w:t>
      </w:r>
    </w:p>
    <w:p w14:paraId="48870C01">
      <w:pPr>
        <w:spacing w:line="360" w:lineRule="auto"/>
        <w:ind w:firstLine="480" w:firstLineChars="200"/>
        <w:jc w:val="left"/>
        <w:rPr>
          <w:rFonts w:hint="eastAsia" w:ascii="宋体" w:hAnsi="宋体" w:eastAsia="宋体" w:cs="宋体"/>
          <w:color w:val="auto"/>
          <w:spacing w:val="0"/>
          <w:position w:val="0"/>
          <w:sz w:val="24"/>
          <w:highlight w:val="none"/>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12.2供应商递交的投标文件及相关要求按照招标文件第二部分“供应商须知前附表”中的规定。</w:t>
      </w:r>
    </w:p>
    <w:p w14:paraId="304E135E">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12.2.1 电子投标文件的编制</w:t>
      </w:r>
    </w:p>
    <w:p w14:paraId="2D92A79F">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 xml:space="preserve">12.2.1.1电子投标文件使用政采云交易平台提供的投标文件制作工具以及招标文件要求进行制作编制。投标文件制作时，不同内容按标签提示制作导入，按照招标文件中明确的投标文件目录和格式进行编制，保证目录清晰、内容完整。           </w:t>
      </w:r>
    </w:p>
    <w:p w14:paraId="7929D547">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12.2.1.2电子投标文件须使用供应商公章的电子签章以及法定代表人的电子签章。若无电子签章，则视为无效投标。</w:t>
      </w:r>
    </w:p>
    <w:p w14:paraId="12882375">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12.2.1.3电子招投标文件具有法律效力，与其他形式的招投标文件在内容和格式上等同，若投标文件与招标文件要求不一致，其内容影响中标结果时，责任由供应商自行承担。供应商递交的电子投标文件因供应商自身原因而导致无法导入电子辅助评标系统，该投标文件视为无效投标文件，将导致其投标被拒绝。</w:t>
      </w:r>
    </w:p>
    <w:p w14:paraId="5E7AF204">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 xml:space="preserve">12.2.1.4电子投标文件制作工具在生成加密投标文件时，同时生成非加密投标文件一份。 </w:t>
      </w:r>
    </w:p>
    <w:p w14:paraId="36611780">
      <w:pPr>
        <w:spacing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13.投标报价</w:t>
      </w:r>
    </w:p>
    <w:p w14:paraId="14E1BBC4">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13.1 所有投标报价均以人民币元为计算单位。只要投报了一个确定数额的总价，无论分项价格是否全部填报了相应的金额或免费字样，报价应被视为已经包含了但并不限于各项购买货物及其运送、安装、调试、验收、保险和相关服务等的费用和所需缴纳的所有价格、税、费。在其他情况下，由于分项报价填报不完整、不清楚或存在其他任何失误，所导致的任何不利后果均应当由投标人自行承担。</w:t>
      </w:r>
    </w:p>
    <w:p w14:paraId="0DC1BD6E">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13.2 投标人投报多包的，须对每包分别制作投标文件并报价</w:t>
      </w:r>
      <w:r>
        <w:rPr>
          <w:rFonts w:hint="eastAsia" w:ascii="宋体" w:hAnsi="宋体" w:eastAsia="宋体" w:cs="宋体"/>
          <w:b/>
          <w:color w:val="auto"/>
          <w:spacing w:val="0"/>
          <w:position w:val="0"/>
          <w:sz w:val="24"/>
          <w:highlight w:val="none"/>
        </w:rPr>
        <w:t>。</w:t>
      </w:r>
    </w:p>
    <w:p w14:paraId="39907834">
      <w:pPr>
        <w:spacing w:line="360" w:lineRule="auto"/>
        <w:ind w:firstLine="480" w:firstLineChars="200"/>
        <w:jc w:val="left"/>
        <w:rPr>
          <w:rFonts w:hint="eastAsia" w:ascii="宋体" w:hAnsi="宋体" w:eastAsia="宋体" w:cs="宋体"/>
          <w:b/>
          <w:color w:val="auto"/>
          <w:spacing w:val="0"/>
          <w:position w:val="0"/>
          <w:sz w:val="24"/>
          <w:highlight w:val="none"/>
        </w:rPr>
      </w:pPr>
      <w:r>
        <w:rPr>
          <w:rFonts w:hint="eastAsia" w:ascii="宋体" w:hAnsi="宋体" w:eastAsia="宋体" w:cs="宋体"/>
          <w:color w:val="auto"/>
          <w:spacing w:val="0"/>
          <w:position w:val="0"/>
          <w:sz w:val="24"/>
          <w:highlight w:val="none"/>
        </w:rPr>
        <w:t>13.3 除非招标文件另有规定，不接受可选择或可调整的投标方案和报价，任何有选择的或可调整的投标方案和报价将被视为非响应性投标而被拒绝。</w:t>
      </w:r>
    </w:p>
    <w:p w14:paraId="33665936">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13.</w:t>
      </w:r>
      <w:r>
        <w:rPr>
          <w:rFonts w:hint="eastAsia" w:ascii="宋体" w:hAnsi="宋体" w:eastAsia="宋体" w:cs="宋体"/>
          <w:color w:val="auto"/>
          <w:spacing w:val="0"/>
          <w:position w:val="0"/>
          <w:sz w:val="24"/>
          <w:highlight w:val="none"/>
          <w:lang w:val="en-US" w:eastAsia="zh-CN"/>
        </w:rPr>
        <w:t>4</w:t>
      </w:r>
      <w:r>
        <w:rPr>
          <w:rFonts w:hint="eastAsia" w:ascii="宋体" w:hAnsi="宋体" w:eastAsia="宋体" w:cs="宋体"/>
          <w:color w:val="auto"/>
          <w:spacing w:val="0"/>
          <w:position w:val="0"/>
          <w:sz w:val="24"/>
          <w:highlight w:val="none"/>
        </w:rPr>
        <w:t xml:space="preserve"> 本项目是否允许投标人将项目的非主体、非关键性工作交由他人完成按照招标文件第二部分“投标人须知前附表”中的规定。如允许，投标人根据采购项目的实际情况，拟在中标后将中标项目的非主体、非关键性工作交由他人完成，须在技术文件中载明。</w:t>
      </w:r>
    </w:p>
    <w:p w14:paraId="7FBBAEBD">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13.</w:t>
      </w:r>
      <w:r>
        <w:rPr>
          <w:rFonts w:hint="eastAsia" w:ascii="宋体" w:hAnsi="宋体" w:eastAsia="宋体" w:cs="宋体"/>
          <w:color w:val="auto"/>
          <w:spacing w:val="0"/>
          <w:position w:val="0"/>
          <w:sz w:val="24"/>
          <w:highlight w:val="none"/>
          <w:lang w:val="en-US" w:eastAsia="zh-CN"/>
        </w:rPr>
        <w:t>5</w:t>
      </w:r>
      <w:r>
        <w:rPr>
          <w:rFonts w:hint="eastAsia" w:ascii="宋体" w:hAnsi="宋体" w:eastAsia="宋体" w:cs="宋体"/>
          <w:color w:val="auto"/>
          <w:spacing w:val="0"/>
          <w:position w:val="0"/>
          <w:sz w:val="24"/>
          <w:highlight w:val="none"/>
        </w:rPr>
        <w:t xml:space="preserve"> 投标人须严格按照报价明细表规定的内容填写货物单价以及其他事项。</w:t>
      </w:r>
    </w:p>
    <w:p w14:paraId="1F5BB702">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13.</w:t>
      </w:r>
      <w:r>
        <w:rPr>
          <w:rFonts w:hint="eastAsia" w:ascii="宋体" w:hAnsi="宋体" w:eastAsia="宋体" w:cs="宋体"/>
          <w:color w:val="auto"/>
          <w:spacing w:val="0"/>
          <w:position w:val="0"/>
          <w:sz w:val="24"/>
          <w:highlight w:val="none"/>
          <w:lang w:val="en-US" w:eastAsia="zh-CN"/>
        </w:rPr>
        <w:t>6</w:t>
      </w:r>
      <w:r>
        <w:rPr>
          <w:rFonts w:hint="eastAsia" w:ascii="宋体" w:hAnsi="宋体" w:eastAsia="宋体" w:cs="宋体"/>
          <w:color w:val="auto"/>
          <w:spacing w:val="0"/>
          <w:position w:val="0"/>
          <w:sz w:val="24"/>
          <w:highlight w:val="none"/>
        </w:rPr>
        <w:t xml:space="preserve"> 投标人对投标报价若有说明应在投标文件中显著处注明。</w:t>
      </w:r>
    </w:p>
    <w:p w14:paraId="5BD198C0">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除政策性文件规定以外，投标人所报价格在合同实施期间不因市场变化因素而变动。</w:t>
      </w:r>
    </w:p>
    <w:p w14:paraId="5C0FC5FE">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13.</w:t>
      </w:r>
      <w:r>
        <w:rPr>
          <w:rFonts w:hint="eastAsia" w:ascii="宋体" w:hAnsi="宋体" w:eastAsia="宋体" w:cs="宋体"/>
          <w:color w:val="auto"/>
          <w:spacing w:val="0"/>
          <w:position w:val="0"/>
          <w:sz w:val="24"/>
          <w:highlight w:val="none"/>
          <w:lang w:val="en-US" w:eastAsia="zh-CN"/>
        </w:rPr>
        <w:t>7</w:t>
      </w:r>
      <w:r>
        <w:rPr>
          <w:rFonts w:hint="eastAsia" w:ascii="宋体" w:hAnsi="宋体" w:eastAsia="宋体" w:cs="宋体"/>
          <w:color w:val="auto"/>
          <w:spacing w:val="0"/>
          <w:position w:val="0"/>
          <w:sz w:val="24"/>
          <w:highlight w:val="none"/>
        </w:rPr>
        <w:t xml:space="preserve"> 对于有配件、耗材、选件、备件和特殊工具的货物，还应填报投标货物配件、耗材、选件表和备件及特殊工具清单，注明品牌、型号、产地、功能、单价、批量折扣等内容，该表格格式由投标人自行设计。投标人按照上述要求分类报价，其目的是便于评标，但在任何情况下并不限制采购人以其他条款签订合同的权利。</w:t>
      </w:r>
    </w:p>
    <w:p w14:paraId="6D2A341A">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13.</w:t>
      </w:r>
      <w:r>
        <w:rPr>
          <w:rFonts w:hint="eastAsia" w:ascii="宋体" w:hAnsi="宋体" w:eastAsia="宋体" w:cs="宋体"/>
          <w:color w:val="auto"/>
          <w:spacing w:val="0"/>
          <w:position w:val="0"/>
          <w:sz w:val="24"/>
          <w:highlight w:val="none"/>
          <w:lang w:val="en-US" w:eastAsia="zh-CN"/>
        </w:rPr>
        <w:t>8</w:t>
      </w:r>
      <w:r>
        <w:rPr>
          <w:rFonts w:hint="eastAsia" w:ascii="宋体" w:hAnsi="宋体" w:eastAsia="宋体" w:cs="宋体"/>
          <w:color w:val="auto"/>
          <w:spacing w:val="0"/>
          <w:position w:val="0"/>
          <w:sz w:val="24"/>
          <w:highlight w:val="none"/>
        </w:rPr>
        <w:t>最低报价不能作为中标的保证。</w:t>
      </w:r>
    </w:p>
    <w:p w14:paraId="2C2DEFE4">
      <w:pPr>
        <w:spacing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14.投标有效期</w:t>
      </w:r>
    </w:p>
    <w:p w14:paraId="191813D9">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14.1 本项目的投标有效期按照招标文件第二部分“投标人须知前附表”中的规定。投标有效期自开标之日起计算，短于规定期限的投标将按无效投标处理。</w:t>
      </w:r>
    </w:p>
    <w:p w14:paraId="344E3C4D">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14.2 在特殊情况下，采购代理机构可与投标人协商延长投标有效期。这种要求和答复都应以书面形式进行。此时，规定的投标保证金的有效期也相应延长。投标人可以拒绝接受延期要求而不会被没收保证金。同意延长有效期的投标人除按照采购代理机构要求修改投标有效期外，不能修改投标文件的其他内容。</w:t>
      </w:r>
    </w:p>
    <w:p w14:paraId="05278805">
      <w:pPr>
        <w:spacing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15.投标内容填写说明</w:t>
      </w:r>
    </w:p>
    <w:p w14:paraId="34A4781B">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15.1 投标人应详细阅读招标文件的全部内容。投标文件须对招标文件中的内容作出实质性和完整的响应，如果投标文件填报的内容不详，或没有提供招标文件中所要求的全部资料及数据，将可能导致投标被拒绝。</w:t>
      </w:r>
    </w:p>
    <w:p w14:paraId="4FFFAF96">
      <w:pPr>
        <w:spacing w:line="360" w:lineRule="auto"/>
        <w:ind w:firstLine="480" w:firstLineChars="200"/>
        <w:jc w:val="left"/>
        <w:rPr>
          <w:rFonts w:hint="eastAsia" w:ascii="宋体" w:hAnsi="宋体" w:eastAsia="宋体" w:cs="宋体"/>
          <w:b/>
          <w:color w:val="auto"/>
          <w:spacing w:val="0"/>
          <w:position w:val="0"/>
          <w:sz w:val="24"/>
          <w:highlight w:val="none"/>
        </w:rPr>
      </w:pPr>
      <w:r>
        <w:rPr>
          <w:rFonts w:hint="eastAsia" w:ascii="宋体" w:hAnsi="宋体" w:eastAsia="宋体" w:cs="宋体"/>
          <w:color w:val="auto"/>
          <w:spacing w:val="0"/>
          <w:position w:val="0"/>
          <w:sz w:val="24"/>
          <w:highlight w:val="none"/>
        </w:rPr>
        <w:t>15.2 投标文件须严格按照招标文件第六部分规定的格式提交，并按规定的统一格式逐项填写，不准有空项；无相应内容可填的项，应填写“无”、“未测试”、“没有相应指标”等明确的回答文字。由于编排混乱导致投标文件被误读或查找不到，其责任由投标人承担。投标文件未按规定提交或留有空项，将被视为不完整响应的投标文件，其投标有可能被拒绝</w:t>
      </w:r>
      <w:r>
        <w:rPr>
          <w:rFonts w:hint="eastAsia" w:ascii="宋体" w:hAnsi="宋体" w:eastAsia="宋体" w:cs="宋体"/>
          <w:b/>
          <w:color w:val="auto"/>
          <w:spacing w:val="0"/>
          <w:position w:val="0"/>
          <w:sz w:val="24"/>
          <w:highlight w:val="none"/>
        </w:rPr>
        <w:t>。</w:t>
      </w:r>
    </w:p>
    <w:p w14:paraId="38F80066">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15.3 开标一览表为在开标仪式上唱标的内容，要求按格式统一填写，不得自行增减内容。</w:t>
      </w:r>
    </w:p>
    <w:p w14:paraId="55E40097">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15.4 投标人须注意：为合理节约政府采购评审成本，提倡诚实信用的投标行为，特别要求投标人应本着诚信精神，在本次投标文件的偏离表中，均以审慎的态度明确、清楚地披露各项偏离。若投标人对某一事项是否存在或是否属于偏离不能确定，亦必须在偏离表中清楚地表明该偏离事项，并可以注明不能确定的字样。任何情况下，对于投标人没有在偏离表中明确、清楚地披露的事项，包括可能属于被投标人在偏离表中遗漏披露的事项，一旦在评审中被发现存在偏离或被认定为属于偏离，则评标委员会有权视具体情形评审时予以处理，乃至对该投标予以拒绝。</w:t>
      </w:r>
    </w:p>
    <w:p w14:paraId="29944A43">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15.5 投标人必须保证投标文件所提供的全部资料真实可靠，并接受采购代理机构或评标委员会对其中任何资料进一步审查的要求。</w:t>
      </w:r>
    </w:p>
    <w:p w14:paraId="4A39B5E9">
      <w:pPr>
        <w:spacing w:line="360" w:lineRule="auto"/>
        <w:ind w:firstLine="480" w:firstLineChars="200"/>
        <w:jc w:val="left"/>
        <w:rPr>
          <w:rFonts w:hint="eastAsia" w:ascii="宋体" w:hAnsi="宋体" w:eastAsia="宋体" w:cs="宋体"/>
          <w:b/>
          <w:color w:val="auto"/>
          <w:spacing w:val="0"/>
          <w:position w:val="0"/>
          <w:sz w:val="24"/>
          <w:highlight w:val="none"/>
        </w:rPr>
      </w:pPr>
      <w:r>
        <w:rPr>
          <w:rFonts w:hint="eastAsia" w:ascii="宋体" w:hAnsi="宋体" w:eastAsia="宋体" w:cs="宋体"/>
          <w:color w:val="auto"/>
          <w:spacing w:val="0"/>
          <w:position w:val="0"/>
          <w:sz w:val="24"/>
          <w:highlight w:val="none"/>
        </w:rPr>
        <w:t>15.6 投标人在投标文件及相关文件的签订、履行、通知等事项的文件中的单位盖章、印章、公章等处均指与当事人全称相一致的电子签章或标准公章，不得使用其他形式（如带有“专用章”等字样的印章）。不符合本条规定的按无效投标处理。</w:t>
      </w:r>
    </w:p>
    <w:p w14:paraId="7C139C93">
      <w:pPr>
        <w:pStyle w:val="5"/>
        <w:numPr>
          <w:ilvl w:val="0"/>
          <w:numId w:val="0"/>
        </w:numPr>
        <w:spacing w:before="0" w:after="0" w:line="360" w:lineRule="auto"/>
        <w:jc w:val="left"/>
        <w:rPr>
          <w:rFonts w:hint="eastAsia" w:ascii="宋体" w:hAnsi="宋体" w:eastAsia="宋体" w:cs="宋体"/>
          <w:color w:val="auto"/>
          <w:spacing w:val="0"/>
          <w:position w:val="0"/>
          <w:sz w:val="24"/>
          <w:highlight w:val="none"/>
        </w:rPr>
      </w:pPr>
      <w:bookmarkStart w:id="21" w:name="_Toc256000007"/>
      <w:bookmarkStart w:id="22" w:name="_Toc29177"/>
      <w:r>
        <w:rPr>
          <w:rFonts w:hint="eastAsia" w:ascii="宋体" w:hAnsi="宋体" w:eastAsia="宋体" w:cs="宋体"/>
          <w:color w:val="auto"/>
          <w:spacing w:val="0"/>
          <w:position w:val="0"/>
          <w:sz w:val="24"/>
          <w:highlight w:val="none"/>
        </w:rPr>
        <w:t>四、投标保证金</w:t>
      </w:r>
      <w:bookmarkEnd w:id="21"/>
      <w:bookmarkEnd w:id="22"/>
    </w:p>
    <w:p w14:paraId="505ABF02">
      <w:pPr>
        <w:spacing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 xml:space="preserve">16.投标保证金 </w:t>
      </w:r>
    </w:p>
    <w:p w14:paraId="7AC90CF7">
      <w:pPr>
        <w:pageBreakBefore w:val="0"/>
        <w:kinsoku/>
        <w:wordWrap/>
        <w:overflowPunct/>
        <w:topLinePunct w:val="0"/>
        <w:bidi w:val="0"/>
        <w:snapToGrid w:val="0"/>
        <w:spacing w:before="0" w:beforeAutospacing="0" w:after="0" w:afterAutospacing="0" w:line="360" w:lineRule="auto"/>
        <w:ind w:firstLine="480" w:firstLineChars="200"/>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16.1供应商应按照招标文件第二部分“供应商须知前附表”中的规定交纳。投标保证金须于到账截止时间前到帐。</w:t>
      </w:r>
    </w:p>
    <w:p w14:paraId="5A29BB89">
      <w:pPr>
        <w:pageBreakBefore w:val="0"/>
        <w:kinsoku/>
        <w:wordWrap/>
        <w:overflowPunct/>
        <w:topLinePunct w:val="0"/>
        <w:bidi w:val="0"/>
        <w:snapToGrid w:val="0"/>
        <w:spacing w:before="0" w:beforeAutospacing="0" w:after="0" w:afterAutospacing="0" w:line="360" w:lineRule="auto"/>
        <w:ind w:firstLine="480" w:firstLineChars="200"/>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16.2未按要求提交投标保证金的，将被视为无效投标。</w:t>
      </w:r>
    </w:p>
    <w:p w14:paraId="593E51A4">
      <w:pPr>
        <w:pageBreakBefore w:val="0"/>
        <w:kinsoku/>
        <w:wordWrap/>
        <w:overflowPunct/>
        <w:topLinePunct w:val="0"/>
        <w:bidi w:val="0"/>
        <w:snapToGrid w:val="0"/>
        <w:spacing w:before="0" w:beforeAutospacing="0" w:after="0" w:afterAutospacing="0" w:line="360" w:lineRule="auto"/>
        <w:ind w:firstLine="480" w:firstLineChars="200"/>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16.3未中标的供应商的投标保证金在中标通知书发出之日起5个工作日内退还；中标人的投标保证金将在签订合同并于合同生效后5个工作日内退还。</w:t>
      </w:r>
    </w:p>
    <w:p w14:paraId="7B2B7E91">
      <w:pPr>
        <w:spacing w:line="360" w:lineRule="auto"/>
        <w:ind w:firstLine="480" w:firstLineChars="200"/>
        <w:jc w:val="left"/>
        <w:rPr>
          <w:rFonts w:hint="eastAsia" w:ascii="宋体" w:hAnsi="宋体" w:eastAsia="宋体" w:cs="宋体"/>
          <w:color w:val="auto"/>
          <w:spacing w:val="0"/>
          <w:position w:val="0"/>
          <w:highlight w:val="none"/>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16.4投标保证金退还一律采用网上银行转帐方式退还至供应商的汇款帐户，资金原路返回。</w:t>
      </w:r>
    </w:p>
    <w:p w14:paraId="2DC24653">
      <w:pPr>
        <w:pStyle w:val="5"/>
        <w:numPr>
          <w:ilvl w:val="0"/>
          <w:numId w:val="0"/>
        </w:numPr>
        <w:spacing w:before="0" w:after="0" w:line="360" w:lineRule="auto"/>
        <w:jc w:val="left"/>
        <w:rPr>
          <w:rFonts w:hint="eastAsia" w:ascii="宋体" w:hAnsi="宋体" w:eastAsia="宋体" w:cs="宋体"/>
          <w:color w:val="auto"/>
          <w:spacing w:val="0"/>
          <w:position w:val="0"/>
          <w:sz w:val="24"/>
          <w:highlight w:val="none"/>
        </w:rPr>
      </w:pPr>
      <w:bookmarkStart w:id="23" w:name="_Toc209"/>
      <w:bookmarkStart w:id="24" w:name="_Toc256000008"/>
      <w:r>
        <w:rPr>
          <w:rFonts w:hint="eastAsia" w:ascii="宋体" w:hAnsi="宋体" w:eastAsia="宋体" w:cs="宋体"/>
          <w:color w:val="auto"/>
          <w:spacing w:val="0"/>
          <w:position w:val="0"/>
          <w:sz w:val="24"/>
          <w:highlight w:val="none"/>
        </w:rPr>
        <w:t>五、投标文件的递交</w:t>
      </w:r>
      <w:bookmarkEnd w:id="23"/>
      <w:bookmarkEnd w:id="24"/>
    </w:p>
    <w:p w14:paraId="444A8C36">
      <w:pPr>
        <w:pageBreakBefore w:val="0"/>
        <w:kinsoku/>
        <w:wordWrap/>
        <w:overflowPunct/>
        <w:topLinePunct w:val="0"/>
        <w:bidi w:val="0"/>
        <w:snapToGrid w:val="0"/>
        <w:spacing w:before="0" w:beforeAutospacing="0" w:after="0" w:afterAutospacing="0" w:line="360" w:lineRule="auto"/>
        <w:jc w:val="left"/>
        <w:textAlignment w:val="baseline"/>
        <w:rPr>
          <w:rStyle w:val="51"/>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i w:val="0"/>
          <w:caps w:val="0"/>
          <w:color w:val="auto"/>
          <w:spacing w:val="0"/>
          <w:w w:val="100"/>
          <w:kern w:val="2"/>
          <w:position w:val="0"/>
          <w:sz w:val="24"/>
          <w:szCs w:val="24"/>
          <w:highlight w:val="none"/>
          <w:lang w:val="en-US" w:eastAsia="zh-CN" w:bidi="ar-SA"/>
        </w:rPr>
        <w:t>17.投标文件的密封和标记</w:t>
      </w:r>
    </w:p>
    <w:p w14:paraId="651C9880">
      <w:pPr>
        <w:pageBreakBefore w:val="0"/>
        <w:kinsoku/>
        <w:wordWrap/>
        <w:overflowPunct/>
        <w:topLinePunct w:val="0"/>
        <w:bidi w:val="0"/>
        <w:snapToGrid w:val="0"/>
        <w:spacing w:before="0" w:beforeAutospacing="0" w:after="0" w:afterAutospacing="0" w:line="360" w:lineRule="auto"/>
        <w:ind w:firstLine="480" w:firstLineChars="200"/>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17.1供应商应通过电子投标文件制作工具严格按招标文件要求制作投标文件，在投标截止时间前完成上传经过数字证书电子签章并加密的投标文件（加密和解密须用同一把数字证书）。供应商在投标截止时间前，可以对其所递交的投标文件进行修改并重新上传，但以投标截止时间前最后一次上传的投标文件为有效投标文件。</w:t>
      </w:r>
    </w:p>
    <w:p w14:paraId="362DBF70">
      <w:pPr>
        <w:pageBreakBefore w:val="0"/>
        <w:kinsoku/>
        <w:wordWrap/>
        <w:overflowPunct/>
        <w:topLinePunct w:val="0"/>
        <w:bidi w:val="0"/>
        <w:snapToGrid w:val="0"/>
        <w:spacing w:before="0" w:beforeAutospacing="0" w:after="0" w:afterAutospacing="0" w:line="360" w:lineRule="auto"/>
        <w:ind w:firstLine="480" w:firstLineChars="200"/>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投标截止时间以政采云交易平台显示的时间为准，逾期系统将自动关闭，未完成上传的投标文件视为逾期送达，将被拒绝。</w:t>
      </w:r>
    </w:p>
    <w:p w14:paraId="27ECCDD5">
      <w:pPr>
        <w:pageBreakBefore w:val="0"/>
        <w:kinsoku/>
        <w:wordWrap/>
        <w:overflowPunct/>
        <w:topLinePunct w:val="0"/>
        <w:bidi w:val="0"/>
        <w:snapToGrid w:val="0"/>
        <w:spacing w:before="0" w:beforeAutospacing="0" w:after="0" w:afterAutospacing="0" w:line="360" w:lineRule="auto"/>
        <w:jc w:val="left"/>
        <w:textAlignment w:val="baseline"/>
        <w:rPr>
          <w:rStyle w:val="51"/>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i w:val="0"/>
          <w:caps w:val="0"/>
          <w:color w:val="auto"/>
          <w:spacing w:val="0"/>
          <w:w w:val="100"/>
          <w:kern w:val="2"/>
          <w:position w:val="0"/>
          <w:sz w:val="24"/>
          <w:szCs w:val="24"/>
          <w:highlight w:val="none"/>
          <w:lang w:val="en-US" w:eastAsia="zh-CN" w:bidi="ar-SA"/>
        </w:rPr>
        <w:t>18.投标文件的递交</w:t>
      </w:r>
    </w:p>
    <w:p w14:paraId="1E9C6DAD">
      <w:pPr>
        <w:pageBreakBefore w:val="0"/>
        <w:kinsoku/>
        <w:wordWrap/>
        <w:overflowPunct/>
        <w:topLinePunct w:val="0"/>
        <w:bidi w:val="0"/>
        <w:snapToGrid w:val="0"/>
        <w:spacing w:before="0" w:beforeAutospacing="0" w:after="0" w:afterAutospacing="0" w:line="360" w:lineRule="auto"/>
        <w:ind w:firstLine="480" w:firstLineChars="200"/>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18.1 投标人应当在招标文件要求提交投标文件的截止时间前网上投标。</w:t>
      </w:r>
    </w:p>
    <w:p w14:paraId="6E94280A">
      <w:pPr>
        <w:pageBreakBefore w:val="0"/>
        <w:kinsoku/>
        <w:wordWrap/>
        <w:overflowPunct/>
        <w:topLinePunct w:val="0"/>
        <w:bidi w:val="0"/>
        <w:snapToGrid w:val="0"/>
        <w:spacing w:before="0" w:beforeAutospacing="0" w:after="0" w:afterAutospacing="0" w:line="360" w:lineRule="auto"/>
        <w:ind w:firstLine="480" w:firstLineChars="200"/>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18.2 在招标文件要求提交投标文件的截止时间之后提交的投标文件，为无效投标文件，采购代理机构将拒绝接收。</w:t>
      </w:r>
    </w:p>
    <w:p w14:paraId="1C0D452F">
      <w:pPr>
        <w:spacing w:line="360" w:lineRule="auto"/>
        <w:ind w:firstLine="480" w:firstLineChars="200"/>
        <w:jc w:val="left"/>
        <w:rPr>
          <w:rFonts w:hint="eastAsia" w:ascii="宋体" w:hAnsi="宋体" w:eastAsia="宋体" w:cs="宋体"/>
          <w:color w:val="auto"/>
          <w:spacing w:val="0"/>
          <w:position w:val="0"/>
          <w:sz w:val="24"/>
          <w:highlight w:val="none"/>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18.3 是否采用不见面开标详见投标人须知前附表规定，若项目采用不见面开标，无需提供电子投标文件 U 盘、纸质投标文件，只需将加密电子投标文件在投标截止时间前通过新疆政采云平台上传完成。逾期上传的或者未上传到平台的投标文件，采购人不予受理。</w:t>
      </w:r>
    </w:p>
    <w:p w14:paraId="6ECFBAF7">
      <w:pPr>
        <w:spacing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19.投标文件的修改和撤回</w:t>
      </w:r>
    </w:p>
    <w:p w14:paraId="308838AC">
      <w:pPr>
        <w:spacing w:line="360" w:lineRule="auto"/>
        <w:ind w:firstLine="480" w:firstLineChars="200"/>
        <w:jc w:val="left"/>
        <w:rPr>
          <w:rFonts w:hint="eastAsia" w:ascii="宋体" w:hAnsi="宋体" w:eastAsia="宋体" w:cs="宋体"/>
          <w:color w:val="auto"/>
          <w:spacing w:val="0"/>
          <w:position w:val="0"/>
          <w:highlight w:val="none"/>
        </w:rPr>
      </w:pPr>
      <w:r>
        <w:rPr>
          <w:rFonts w:hint="eastAsia" w:ascii="宋体" w:hAnsi="宋体" w:eastAsia="宋体" w:cs="宋体"/>
          <w:color w:val="auto"/>
          <w:spacing w:val="0"/>
          <w:position w:val="0"/>
          <w:sz w:val="24"/>
          <w:highlight w:val="none"/>
        </w:rPr>
        <w:t>19.1  投标人在递交投标文件后，可以修改或撤回其投标，但这种修改和撤回，必须在规定的投标截止时间前。在投标截止时间后，投标人不得要求修改或撤回其投标文件。</w:t>
      </w:r>
    </w:p>
    <w:p w14:paraId="2BFA127A">
      <w:pPr>
        <w:pStyle w:val="5"/>
        <w:numPr>
          <w:ilvl w:val="0"/>
          <w:numId w:val="0"/>
        </w:numPr>
        <w:spacing w:before="0" w:after="0" w:line="360" w:lineRule="auto"/>
        <w:jc w:val="left"/>
        <w:rPr>
          <w:rFonts w:hint="eastAsia" w:ascii="宋体" w:hAnsi="宋体" w:eastAsia="宋体" w:cs="宋体"/>
          <w:color w:val="auto"/>
          <w:spacing w:val="0"/>
          <w:position w:val="0"/>
          <w:sz w:val="24"/>
          <w:highlight w:val="none"/>
        </w:rPr>
      </w:pPr>
      <w:bookmarkStart w:id="25" w:name="_Toc256000009"/>
      <w:bookmarkStart w:id="26" w:name="_Toc719"/>
      <w:r>
        <w:rPr>
          <w:rFonts w:hint="eastAsia" w:ascii="宋体" w:hAnsi="宋体" w:eastAsia="宋体" w:cs="宋体"/>
          <w:color w:val="auto"/>
          <w:spacing w:val="0"/>
          <w:position w:val="0"/>
          <w:sz w:val="24"/>
          <w:highlight w:val="none"/>
        </w:rPr>
        <w:t>六、开标</w:t>
      </w:r>
      <w:bookmarkEnd w:id="25"/>
      <w:bookmarkEnd w:id="26"/>
    </w:p>
    <w:p w14:paraId="4FB61F29">
      <w:pPr>
        <w:spacing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20.开标</w:t>
      </w:r>
    </w:p>
    <w:p w14:paraId="11611BD5">
      <w:pPr>
        <w:pageBreakBefore w:val="0"/>
        <w:kinsoku/>
        <w:wordWrap/>
        <w:overflowPunct/>
        <w:topLinePunct w:val="0"/>
        <w:bidi w:val="0"/>
        <w:snapToGrid w:val="0"/>
        <w:spacing w:before="0" w:beforeAutospacing="0" w:after="0" w:afterAutospacing="0" w:line="360" w:lineRule="auto"/>
        <w:ind w:firstLine="480" w:firstLineChars="200"/>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采购人在规定的投标截止时间（开标时间）和投标人须知前附表规定的地点开标。投标人的法定代表人或其委托代理人无需到达开标现场，仅需在任意地点通过政采云开标系统，使用 CA 密钥完成远程解密、提疑澄清、开标唱标确认、结果公布等交互环节。</w:t>
      </w:r>
    </w:p>
    <w:p w14:paraId="28378AA4">
      <w:pPr>
        <w:spacing w:line="360" w:lineRule="auto"/>
        <w:ind w:firstLine="480" w:firstLineChars="200"/>
        <w:jc w:val="left"/>
        <w:rPr>
          <w:rFonts w:hint="eastAsia" w:ascii="宋体" w:hAnsi="宋体" w:eastAsia="宋体" w:cs="宋体"/>
          <w:color w:val="auto"/>
          <w:spacing w:val="0"/>
          <w:position w:val="0"/>
          <w:highlight w:val="none"/>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法定代表人或法定代表人授权委托人参与远程交互，中途不得更换，在废标、澄清、提疑、传送文件等特殊情况下需要交互时，投标人一端参与交互的人员将均被视为是投标人的授权委托人或法人代表，投标人不得以不承认交互人员的资格或身份等为借口推脱，投标人自行承担随意更换人员所导致的一切后果。</w:t>
      </w:r>
    </w:p>
    <w:p w14:paraId="3A3A8DE9">
      <w:pPr>
        <w:pStyle w:val="5"/>
        <w:numPr>
          <w:ilvl w:val="0"/>
          <w:numId w:val="0"/>
        </w:numPr>
        <w:spacing w:before="0" w:after="0" w:line="360" w:lineRule="auto"/>
        <w:jc w:val="left"/>
        <w:rPr>
          <w:rFonts w:hint="eastAsia" w:ascii="宋体" w:hAnsi="宋体" w:eastAsia="宋体" w:cs="宋体"/>
          <w:color w:val="auto"/>
          <w:spacing w:val="0"/>
          <w:position w:val="0"/>
          <w:sz w:val="24"/>
          <w:highlight w:val="none"/>
        </w:rPr>
      </w:pPr>
      <w:bookmarkStart w:id="27" w:name="_Toc29109"/>
      <w:bookmarkStart w:id="28" w:name="_Toc256000010"/>
      <w:r>
        <w:rPr>
          <w:rFonts w:hint="eastAsia" w:ascii="宋体" w:hAnsi="宋体" w:eastAsia="宋体" w:cs="宋体"/>
          <w:color w:val="auto"/>
          <w:spacing w:val="0"/>
          <w:position w:val="0"/>
          <w:sz w:val="24"/>
          <w:highlight w:val="none"/>
        </w:rPr>
        <w:t>七、评标步骤和要求</w:t>
      </w:r>
      <w:bookmarkEnd w:id="27"/>
      <w:bookmarkEnd w:id="28"/>
    </w:p>
    <w:p w14:paraId="76688C61">
      <w:pPr>
        <w:spacing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21.组建评标委员会</w:t>
      </w:r>
    </w:p>
    <w:p w14:paraId="7B11AB89">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21.1 采购代理机构根据有关法律法规和本招标文件的规定，结合</w:t>
      </w:r>
      <w:r>
        <w:rPr>
          <w:rFonts w:hint="eastAsia" w:ascii="宋体" w:hAnsi="宋体" w:eastAsia="宋体" w:cs="宋体"/>
          <w:color w:val="auto"/>
          <w:spacing w:val="0"/>
          <w:position w:val="0"/>
          <w:sz w:val="24"/>
          <w:highlight w:val="none"/>
          <w:lang w:eastAsia="zh-CN"/>
        </w:rPr>
        <w:t>采购项目</w:t>
      </w:r>
      <w:r>
        <w:rPr>
          <w:rFonts w:hint="eastAsia" w:ascii="宋体" w:hAnsi="宋体" w:eastAsia="宋体" w:cs="宋体"/>
          <w:color w:val="auto"/>
          <w:spacing w:val="0"/>
          <w:position w:val="0"/>
          <w:sz w:val="24"/>
          <w:highlight w:val="none"/>
        </w:rPr>
        <w:t>的特点组建评标委员会，对投标文件进行评估和比较。评标委员会由五人以上单数组成，其中经济、技术等方面的专家不少于三分之二。</w:t>
      </w:r>
    </w:p>
    <w:p w14:paraId="3C7EAF79">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21.2 参与过本项目的论证专家不得作为评标专家参加评标，采购人不得以专家身份参与评标。</w:t>
      </w:r>
    </w:p>
    <w:p w14:paraId="3D5D1FDC">
      <w:pPr>
        <w:spacing w:line="360" w:lineRule="auto"/>
        <w:jc w:val="left"/>
        <w:rPr>
          <w:rFonts w:hint="eastAsia" w:ascii="宋体" w:hAnsi="宋体" w:eastAsia="宋体" w:cs="宋体"/>
          <w:b/>
          <w:bCs/>
          <w:color w:val="auto"/>
          <w:spacing w:val="0"/>
          <w:position w:val="0"/>
          <w:sz w:val="24"/>
          <w:szCs w:val="24"/>
          <w:highlight w:val="none"/>
        </w:rPr>
      </w:pPr>
      <w:r>
        <w:rPr>
          <w:rFonts w:hint="eastAsia" w:ascii="宋体" w:hAnsi="宋体" w:eastAsia="宋体" w:cs="宋体"/>
          <w:b/>
          <w:bCs/>
          <w:color w:val="auto"/>
          <w:spacing w:val="0"/>
          <w:position w:val="0"/>
          <w:sz w:val="24"/>
          <w:szCs w:val="24"/>
          <w:highlight w:val="none"/>
        </w:rPr>
        <w:t>22、资格审查</w:t>
      </w:r>
    </w:p>
    <w:p w14:paraId="65A347A7">
      <w:pPr>
        <w:spacing w:line="360" w:lineRule="auto"/>
        <w:ind w:firstLine="480" w:firstLineChars="200"/>
        <w:jc w:val="left"/>
        <w:rPr>
          <w:rFonts w:hint="eastAsia" w:ascii="宋体" w:hAnsi="宋体" w:eastAsia="宋体" w:cs="宋体"/>
          <w:color w:val="auto"/>
          <w:spacing w:val="0"/>
          <w:position w:val="0"/>
          <w:sz w:val="24"/>
          <w:highlight w:val="none"/>
          <w:lang w:val="en-US" w:eastAsia="zh-CN"/>
        </w:rPr>
      </w:pPr>
      <w:r>
        <w:rPr>
          <w:rFonts w:hint="eastAsia" w:ascii="宋体" w:hAnsi="宋体" w:eastAsia="宋体" w:cs="宋体"/>
          <w:color w:val="auto"/>
          <w:spacing w:val="0"/>
          <w:position w:val="0"/>
          <w:sz w:val="24"/>
          <w:highlight w:val="none"/>
        </w:rPr>
        <w:t>22.1公开招标采购项目开标结束后，采购人依法对投标人的资格进行审查。合格投标人不足3家的，不得评标。</w:t>
      </w:r>
      <w:r>
        <w:rPr>
          <w:rFonts w:hint="eastAsia" w:ascii="宋体" w:hAnsi="宋体" w:eastAsia="宋体" w:cs="宋体"/>
          <w:color w:val="auto"/>
          <w:spacing w:val="0"/>
          <w:position w:val="0"/>
          <w:sz w:val="24"/>
          <w:highlight w:val="none"/>
          <w:lang w:val="en-US" w:eastAsia="zh-CN"/>
        </w:rPr>
        <w:t>资格审查内容见下表：</w:t>
      </w:r>
    </w:p>
    <w:tbl>
      <w:tblPr>
        <w:tblStyle w:val="36"/>
        <w:tblW w:w="987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52"/>
        <w:gridCol w:w="2088"/>
        <w:gridCol w:w="6018"/>
        <w:gridCol w:w="544"/>
        <w:gridCol w:w="568"/>
      </w:tblGrid>
      <w:tr w14:paraId="21524F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9" w:hRule="atLeast"/>
          <w:jc w:val="center"/>
        </w:trPr>
        <w:tc>
          <w:tcPr>
            <w:tcW w:w="652" w:type="dxa"/>
            <w:vMerge w:val="restart"/>
            <w:tcBorders>
              <w:top w:val="single" w:color="000000" w:sz="4" w:space="0"/>
              <w:left w:val="single" w:color="000000" w:sz="4" w:space="0"/>
              <w:bottom w:val="single" w:color="000000" w:sz="4" w:space="0"/>
              <w:right w:val="single" w:color="000000" w:sz="4" w:space="0"/>
            </w:tcBorders>
            <w:noWrap w:val="0"/>
            <w:vAlign w:val="center"/>
          </w:tcPr>
          <w:p w14:paraId="6B7E18E0">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r>
              <w:rPr>
                <w:rStyle w:val="51"/>
                <w:rFonts w:hint="eastAsia" w:ascii="宋体" w:hAnsi="宋体" w:eastAsia="宋体" w:cs="宋体"/>
                <w:b w:val="0"/>
                <w:bCs/>
                <w:i w:val="0"/>
                <w:caps w:val="0"/>
                <w:color w:val="auto"/>
                <w:spacing w:val="0"/>
                <w:w w:val="100"/>
                <w:position w:val="0"/>
                <w:sz w:val="24"/>
                <w:szCs w:val="24"/>
                <w:highlight w:val="none"/>
                <w:lang w:bidi="ar-SA"/>
              </w:rPr>
              <w:t>评分因素</w:t>
            </w:r>
          </w:p>
        </w:tc>
        <w:tc>
          <w:tcPr>
            <w:tcW w:w="2088" w:type="dxa"/>
            <w:vMerge w:val="restart"/>
            <w:tcBorders>
              <w:top w:val="single" w:color="000000" w:sz="4" w:space="0"/>
              <w:left w:val="single" w:color="000000" w:sz="4" w:space="0"/>
              <w:bottom w:val="single" w:color="000000" w:sz="4" w:space="0"/>
              <w:right w:val="single" w:color="000000" w:sz="4" w:space="0"/>
            </w:tcBorders>
            <w:noWrap w:val="0"/>
            <w:vAlign w:val="center"/>
          </w:tcPr>
          <w:p w14:paraId="52581CAD">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r>
              <w:rPr>
                <w:rStyle w:val="51"/>
                <w:rFonts w:hint="eastAsia" w:ascii="宋体" w:hAnsi="宋体" w:eastAsia="宋体" w:cs="宋体"/>
                <w:b w:val="0"/>
                <w:bCs/>
                <w:i w:val="0"/>
                <w:caps w:val="0"/>
                <w:color w:val="auto"/>
                <w:spacing w:val="0"/>
                <w:w w:val="100"/>
                <w:position w:val="0"/>
                <w:sz w:val="24"/>
                <w:szCs w:val="24"/>
                <w:highlight w:val="none"/>
                <w:lang w:bidi="ar-SA"/>
              </w:rPr>
              <w:t>评分点</w:t>
            </w:r>
          </w:p>
        </w:tc>
        <w:tc>
          <w:tcPr>
            <w:tcW w:w="6018" w:type="dxa"/>
            <w:vMerge w:val="restart"/>
            <w:tcBorders>
              <w:top w:val="single" w:color="000000" w:sz="4" w:space="0"/>
              <w:left w:val="single" w:color="000000" w:sz="4" w:space="0"/>
              <w:bottom w:val="single" w:color="000000" w:sz="4" w:space="0"/>
              <w:right w:val="single" w:color="000000" w:sz="4" w:space="0"/>
            </w:tcBorders>
            <w:noWrap w:val="0"/>
            <w:vAlign w:val="center"/>
          </w:tcPr>
          <w:p w14:paraId="3D1B42CC">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r>
              <w:rPr>
                <w:rStyle w:val="51"/>
                <w:rFonts w:hint="eastAsia" w:ascii="宋体" w:hAnsi="宋体" w:eastAsia="宋体" w:cs="宋体"/>
                <w:b w:val="0"/>
                <w:bCs/>
                <w:i w:val="0"/>
                <w:caps w:val="0"/>
                <w:color w:val="auto"/>
                <w:spacing w:val="0"/>
                <w:w w:val="100"/>
                <w:position w:val="0"/>
                <w:sz w:val="24"/>
                <w:szCs w:val="24"/>
                <w:highlight w:val="none"/>
                <w:lang w:bidi="ar-SA"/>
              </w:rPr>
              <w:t>评分标准</w:t>
            </w:r>
          </w:p>
        </w:tc>
        <w:tc>
          <w:tcPr>
            <w:tcW w:w="1112" w:type="dxa"/>
            <w:gridSpan w:val="2"/>
            <w:tcBorders>
              <w:top w:val="single" w:color="000000" w:sz="4" w:space="0"/>
              <w:left w:val="single" w:color="000000" w:sz="4" w:space="0"/>
              <w:bottom w:val="single" w:color="000000" w:sz="4" w:space="0"/>
              <w:right w:val="single" w:color="000000" w:sz="4" w:space="0"/>
            </w:tcBorders>
            <w:noWrap w:val="0"/>
            <w:vAlign w:val="center"/>
          </w:tcPr>
          <w:p w14:paraId="1A414BBE">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r>
              <w:rPr>
                <w:rStyle w:val="51"/>
                <w:rFonts w:hint="eastAsia" w:ascii="宋体" w:hAnsi="宋体" w:eastAsia="宋体" w:cs="宋体"/>
                <w:b w:val="0"/>
                <w:bCs/>
                <w:i w:val="0"/>
                <w:caps w:val="0"/>
                <w:color w:val="auto"/>
                <w:spacing w:val="0"/>
                <w:w w:val="100"/>
                <w:position w:val="0"/>
                <w:sz w:val="24"/>
                <w:szCs w:val="24"/>
                <w:highlight w:val="none"/>
                <w:lang w:bidi="ar-SA"/>
              </w:rPr>
              <w:t>评审意见</w:t>
            </w:r>
          </w:p>
        </w:tc>
      </w:tr>
      <w:tr w14:paraId="692451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9" w:hRule="atLeast"/>
          <w:jc w:val="center"/>
        </w:trPr>
        <w:tc>
          <w:tcPr>
            <w:tcW w:w="652" w:type="dxa"/>
            <w:vMerge w:val="continue"/>
            <w:tcBorders>
              <w:top w:val="single" w:color="000000" w:sz="4" w:space="0"/>
              <w:left w:val="single" w:color="000000" w:sz="4" w:space="0"/>
              <w:bottom w:val="single" w:color="000000" w:sz="4" w:space="0"/>
              <w:right w:val="single" w:color="000000" w:sz="4" w:space="0"/>
            </w:tcBorders>
            <w:noWrap w:val="0"/>
            <w:vAlign w:val="center"/>
          </w:tcPr>
          <w:p w14:paraId="6CD50AEB">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c>
          <w:tcPr>
            <w:tcW w:w="2088" w:type="dxa"/>
            <w:vMerge w:val="continue"/>
            <w:tcBorders>
              <w:top w:val="single" w:color="000000" w:sz="4" w:space="0"/>
              <w:left w:val="single" w:color="000000" w:sz="4" w:space="0"/>
              <w:bottom w:val="single" w:color="000000" w:sz="4" w:space="0"/>
              <w:right w:val="single" w:color="000000" w:sz="4" w:space="0"/>
            </w:tcBorders>
            <w:noWrap w:val="0"/>
            <w:vAlign w:val="center"/>
          </w:tcPr>
          <w:p w14:paraId="01B0C2E0">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c>
          <w:tcPr>
            <w:tcW w:w="6018" w:type="dxa"/>
            <w:vMerge w:val="continue"/>
            <w:tcBorders>
              <w:top w:val="single" w:color="000000" w:sz="4" w:space="0"/>
              <w:left w:val="single" w:color="000000" w:sz="4" w:space="0"/>
              <w:bottom w:val="single" w:color="000000" w:sz="4" w:space="0"/>
              <w:right w:val="single" w:color="000000" w:sz="4" w:space="0"/>
            </w:tcBorders>
            <w:noWrap w:val="0"/>
            <w:vAlign w:val="center"/>
          </w:tcPr>
          <w:p w14:paraId="4517C60C">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c>
          <w:tcPr>
            <w:tcW w:w="544" w:type="dxa"/>
            <w:tcBorders>
              <w:top w:val="single" w:color="000000" w:sz="4" w:space="0"/>
              <w:left w:val="single" w:color="000000" w:sz="4" w:space="0"/>
              <w:bottom w:val="single" w:color="000000" w:sz="4" w:space="0"/>
              <w:right w:val="single" w:color="000000" w:sz="4" w:space="0"/>
            </w:tcBorders>
            <w:noWrap w:val="0"/>
            <w:vAlign w:val="center"/>
          </w:tcPr>
          <w:p w14:paraId="66CE6FA5">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r>
              <w:rPr>
                <w:rStyle w:val="51"/>
                <w:rFonts w:hint="eastAsia" w:ascii="宋体" w:hAnsi="宋体" w:eastAsia="宋体" w:cs="宋体"/>
                <w:b w:val="0"/>
                <w:bCs/>
                <w:i w:val="0"/>
                <w:caps w:val="0"/>
                <w:color w:val="auto"/>
                <w:spacing w:val="0"/>
                <w:w w:val="100"/>
                <w:position w:val="0"/>
                <w:sz w:val="24"/>
                <w:szCs w:val="24"/>
                <w:highlight w:val="none"/>
                <w:lang w:bidi="ar-SA"/>
              </w:rPr>
              <w:t>是</w:t>
            </w:r>
          </w:p>
        </w:tc>
        <w:tc>
          <w:tcPr>
            <w:tcW w:w="568" w:type="dxa"/>
            <w:tcBorders>
              <w:top w:val="single" w:color="000000" w:sz="4" w:space="0"/>
              <w:left w:val="single" w:color="000000" w:sz="4" w:space="0"/>
              <w:bottom w:val="single" w:color="000000" w:sz="4" w:space="0"/>
              <w:right w:val="single" w:color="000000" w:sz="4" w:space="0"/>
            </w:tcBorders>
            <w:noWrap w:val="0"/>
            <w:vAlign w:val="center"/>
          </w:tcPr>
          <w:p w14:paraId="654D29A7">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r>
              <w:rPr>
                <w:rStyle w:val="51"/>
                <w:rFonts w:hint="eastAsia" w:ascii="宋体" w:hAnsi="宋体" w:eastAsia="宋体" w:cs="宋体"/>
                <w:b w:val="0"/>
                <w:bCs/>
                <w:i w:val="0"/>
                <w:caps w:val="0"/>
                <w:color w:val="auto"/>
                <w:spacing w:val="0"/>
                <w:w w:val="100"/>
                <w:position w:val="0"/>
                <w:sz w:val="24"/>
                <w:szCs w:val="24"/>
                <w:highlight w:val="none"/>
                <w:lang w:bidi="ar-SA"/>
              </w:rPr>
              <w:t>否</w:t>
            </w:r>
          </w:p>
        </w:tc>
      </w:tr>
      <w:tr w14:paraId="012A33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0" w:hRule="atLeast"/>
          <w:jc w:val="center"/>
        </w:trPr>
        <w:tc>
          <w:tcPr>
            <w:tcW w:w="652" w:type="dxa"/>
            <w:vMerge w:val="restart"/>
            <w:tcBorders>
              <w:top w:val="single" w:color="000000" w:sz="4" w:space="0"/>
              <w:left w:val="single" w:color="000000" w:sz="4" w:space="0"/>
              <w:right w:val="single" w:color="000000" w:sz="4" w:space="0"/>
            </w:tcBorders>
            <w:noWrap w:val="0"/>
            <w:vAlign w:val="center"/>
          </w:tcPr>
          <w:p w14:paraId="2D65A082">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r>
              <w:rPr>
                <w:rStyle w:val="51"/>
                <w:rFonts w:hint="eastAsia" w:ascii="宋体" w:hAnsi="宋体" w:eastAsia="宋体" w:cs="宋体"/>
                <w:b w:val="0"/>
                <w:bCs/>
                <w:i w:val="0"/>
                <w:caps w:val="0"/>
                <w:color w:val="auto"/>
                <w:spacing w:val="0"/>
                <w:w w:val="100"/>
                <w:position w:val="0"/>
                <w:sz w:val="24"/>
                <w:szCs w:val="24"/>
                <w:highlight w:val="none"/>
                <w:lang w:bidi="ar-SA"/>
              </w:rPr>
              <w:t>资格检查</w:t>
            </w:r>
          </w:p>
        </w:tc>
        <w:tc>
          <w:tcPr>
            <w:tcW w:w="2088" w:type="dxa"/>
            <w:tcBorders>
              <w:top w:val="single" w:color="000000" w:sz="4" w:space="0"/>
              <w:left w:val="single" w:color="000000" w:sz="4" w:space="0"/>
              <w:bottom w:val="single" w:color="000000" w:sz="4" w:space="0"/>
              <w:right w:val="single" w:color="000000" w:sz="4" w:space="0"/>
            </w:tcBorders>
            <w:noWrap w:val="0"/>
            <w:vAlign w:val="center"/>
          </w:tcPr>
          <w:p w14:paraId="5F422E7B">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r>
              <w:rPr>
                <w:rStyle w:val="51"/>
                <w:rFonts w:hint="eastAsia" w:ascii="宋体" w:hAnsi="宋体" w:eastAsia="宋体" w:cs="宋体"/>
                <w:b w:val="0"/>
                <w:bCs/>
                <w:i w:val="0"/>
                <w:caps w:val="0"/>
                <w:color w:val="auto"/>
                <w:spacing w:val="0"/>
                <w:w w:val="100"/>
                <w:position w:val="0"/>
                <w:sz w:val="24"/>
                <w:szCs w:val="24"/>
                <w:highlight w:val="none"/>
                <w:lang w:bidi="ar-SA"/>
              </w:rPr>
              <w:t>营业执照具有独立承担民事责任的能力</w:t>
            </w:r>
          </w:p>
        </w:tc>
        <w:tc>
          <w:tcPr>
            <w:tcW w:w="6018" w:type="dxa"/>
            <w:tcBorders>
              <w:top w:val="single" w:color="000000" w:sz="4" w:space="0"/>
              <w:left w:val="single" w:color="000000" w:sz="4" w:space="0"/>
              <w:bottom w:val="single" w:color="000000" w:sz="4" w:space="0"/>
              <w:right w:val="single" w:color="000000" w:sz="4" w:space="0"/>
            </w:tcBorders>
            <w:noWrap w:val="0"/>
            <w:vAlign w:val="center"/>
          </w:tcPr>
          <w:p w14:paraId="5F57B7E0">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r>
              <w:rPr>
                <w:rStyle w:val="51"/>
                <w:rFonts w:hint="eastAsia" w:ascii="宋体" w:hAnsi="宋体" w:eastAsia="宋体" w:cs="宋体"/>
                <w:b w:val="0"/>
                <w:bCs/>
                <w:i w:val="0"/>
                <w:caps w:val="0"/>
                <w:color w:val="auto"/>
                <w:spacing w:val="0"/>
                <w:w w:val="100"/>
                <w:position w:val="0"/>
                <w:sz w:val="24"/>
                <w:szCs w:val="24"/>
                <w:highlight w:val="none"/>
                <w:lang w:bidi="ar-SA"/>
              </w:rPr>
              <w:t>是否具备有效在中华人民共和国境内注册的法人或其他组织或自然人的营业执照副本或事业法人登记证或执业许可证或身份证等相关证明原件扫描件</w:t>
            </w:r>
          </w:p>
        </w:tc>
        <w:tc>
          <w:tcPr>
            <w:tcW w:w="544" w:type="dxa"/>
            <w:tcBorders>
              <w:top w:val="single" w:color="000000" w:sz="4" w:space="0"/>
              <w:left w:val="single" w:color="000000" w:sz="4" w:space="0"/>
              <w:bottom w:val="single" w:color="000000" w:sz="4" w:space="0"/>
              <w:right w:val="single" w:color="000000" w:sz="4" w:space="0"/>
            </w:tcBorders>
            <w:noWrap w:val="0"/>
            <w:vAlign w:val="center"/>
          </w:tcPr>
          <w:p w14:paraId="43E4B80C">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c>
          <w:tcPr>
            <w:tcW w:w="568" w:type="dxa"/>
            <w:tcBorders>
              <w:top w:val="single" w:color="000000" w:sz="4" w:space="0"/>
              <w:left w:val="single" w:color="000000" w:sz="4" w:space="0"/>
              <w:bottom w:val="single" w:color="000000" w:sz="4" w:space="0"/>
              <w:right w:val="single" w:color="000000" w:sz="4" w:space="0"/>
            </w:tcBorders>
            <w:noWrap w:val="0"/>
            <w:vAlign w:val="center"/>
          </w:tcPr>
          <w:p w14:paraId="6FC207F1">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r>
      <w:tr w14:paraId="1CA609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0" w:hRule="atLeast"/>
          <w:jc w:val="center"/>
        </w:trPr>
        <w:tc>
          <w:tcPr>
            <w:tcW w:w="652" w:type="dxa"/>
            <w:vMerge w:val="continue"/>
            <w:tcBorders>
              <w:left w:val="single" w:color="000000" w:sz="4" w:space="0"/>
              <w:right w:val="single" w:color="000000" w:sz="4" w:space="0"/>
            </w:tcBorders>
            <w:noWrap w:val="0"/>
            <w:vAlign w:val="center"/>
          </w:tcPr>
          <w:p w14:paraId="2B817071">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c>
          <w:tcPr>
            <w:tcW w:w="2088" w:type="dxa"/>
            <w:tcBorders>
              <w:top w:val="single" w:color="000000" w:sz="4" w:space="0"/>
              <w:left w:val="single" w:color="000000" w:sz="4" w:space="0"/>
              <w:bottom w:val="single" w:color="000000" w:sz="4" w:space="0"/>
              <w:right w:val="single" w:color="000000" w:sz="4" w:space="0"/>
            </w:tcBorders>
            <w:noWrap w:val="0"/>
            <w:vAlign w:val="center"/>
          </w:tcPr>
          <w:p w14:paraId="49096485">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r>
              <w:rPr>
                <w:rStyle w:val="51"/>
                <w:rFonts w:hint="eastAsia" w:ascii="宋体" w:hAnsi="宋体" w:eastAsia="宋体" w:cs="宋体"/>
                <w:b w:val="0"/>
                <w:bCs/>
                <w:i w:val="0"/>
                <w:caps w:val="0"/>
                <w:color w:val="auto"/>
                <w:spacing w:val="0"/>
                <w:w w:val="100"/>
                <w:position w:val="0"/>
                <w:sz w:val="24"/>
                <w:szCs w:val="24"/>
                <w:highlight w:val="none"/>
                <w:lang w:bidi="ar-SA"/>
              </w:rPr>
              <w:t>具有良好的商业信誉和健全的财务会计制度</w:t>
            </w:r>
          </w:p>
        </w:tc>
        <w:tc>
          <w:tcPr>
            <w:tcW w:w="6018" w:type="dxa"/>
            <w:tcBorders>
              <w:top w:val="single" w:color="000000" w:sz="4" w:space="0"/>
              <w:left w:val="single" w:color="000000" w:sz="4" w:space="0"/>
              <w:bottom w:val="single" w:color="000000" w:sz="4" w:space="0"/>
              <w:right w:val="single" w:color="000000" w:sz="4" w:space="0"/>
            </w:tcBorders>
            <w:noWrap w:val="0"/>
            <w:vAlign w:val="center"/>
          </w:tcPr>
          <w:p w14:paraId="41B7855C">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黑体" w:cs="宋体"/>
                <w:b w:val="0"/>
                <w:bCs/>
                <w:i w:val="0"/>
                <w:caps w:val="0"/>
                <w:color w:val="auto"/>
                <w:spacing w:val="0"/>
                <w:w w:val="100"/>
                <w:position w:val="0"/>
                <w:sz w:val="24"/>
                <w:szCs w:val="24"/>
                <w:highlight w:val="none"/>
                <w:lang w:eastAsia="zh-CN" w:bidi="ar-SA"/>
              </w:rPr>
            </w:pPr>
            <w:r>
              <w:rPr>
                <w:rStyle w:val="51"/>
                <w:rFonts w:hint="eastAsia" w:ascii="宋体" w:hAnsi="宋体" w:eastAsia="宋体" w:cs="宋体"/>
                <w:b w:val="0"/>
                <w:bCs/>
                <w:i w:val="0"/>
                <w:caps w:val="0"/>
                <w:color w:val="auto"/>
                <w:spacing w:val="0"/>
                <w:w w:val="100"/>
                <w:position w:val="0"/>
                <w:sz w:val="24"/>
                <w:szCs w:val="24"/>
                <w:highlight w:val="none"/>
                <w:lang w:bidi="ar-SA"/>
              </w:rPr>
              <w:t>须提供近两年度（任意一年）经审计的财务审计报告复印件（报告中须包括资产负债表、利润表、现金流量表等），或银行在开标日期前三个月内开具的资信证明</w:t>
            </w:r>
            <w:r>
              <w:rPr>
                <w:rStyle w:val="51"/>
                <w:rFonts w:hint="eastAsia" w:ascii="宋体" w:hAnsi="宋体" w:eastAsia="宋体" w:cs="宋体"/>
                <w:b w:val="0"/>
                <w:bCs/>
                <w:i w:val="0"/>
                <w:caps w:val="0"/>
                <w:color w:val="auto"/>
                <w:spacing w:val="0"/>
                <w:w w:val="100"/>
                <w:position w:val="0"/>
                <w:sz w:val="24"/>
                <w:szCs w:val="24"/>
                <w:highlight w:val="none"/>
                <w:lang w:eastAsia="zh-CN" w:bidi="ar-SA"/>
              </w:rPr>
              <w:t>（</w:t>
            </w:r>
            <w:r>
              <w:rPr>
                <w:rStyle w:val="51"/>
                <w:rFonts w:hint="eastAsia" w:ascii="宋体" w:hAnsi="宋体" w:eastAsia="宋体" w:cs="宋体"/>
                <w:b w:val="0"/>
                <w:bCs/>
                <w:i w:val="0"/>
                <w:caps w:val="0"/>
                <w:color w:val="auto"/>
                <w:spacing w:val="0"/>
                <w:w w:val="100"/>
                <w:position w:val="0"/>
                <w:sz w:val="24"/>
                <w:szCs w:val="24"/>
                <w:highlight w:val="none"/>
                <w:lang w:val="en-US" w:eastAsia="zh-CN" w:bidi="ar-SA"/>
              </w:rPr>
              <w:t>联合体牵头单位提供</w:t>
            </w:r>
            <w:r>
              <w:rPr>
                <w:rStyle w:val="51"/>
                <w:rFonts w:hint="eastAsia" w:ascii="宋体" w:hAnsi="宋体" w:eastAsia="宋体" w:cs="宋体"/>
                <w:b w:val="0"/>
                <w:bCs/>
                <w:i w:val="0"/>
                <w:caps w:val="0"/>
                <w:color w:val="auto"/>
                <w:spacing w:val="0"/>
                <w:w w:val="100"/>
                <w:position w:val="0"/>
                <w:sz w:val="24"/>
                <w:szCs w:val="24"/>
                <w:highlight w:val="none"/>
                <w:lang w:eastAsia="zh-CN" w:bidi="ar-SA"/>
              </w:rPr>
              <w:t>）</w:t>
            </w:r>
          </w:p>
        </w:tc>
        <w:tc>
          <w:tcPr>
            <w:tcW w:w="544" w:type="dxa"/>
            <w:tcBorders>
              <w:top w:val="single" w:color="000000" w:sz="4" w:space="0"/>
              <w:left w:val="single" w:color="000000" w:sz="4" w:space="0"/>
              <w:bottom w:val="single" w:color="000000" w:sz="4" w:space="0"/>
              <w:right w:val="single" w:color="000000" w:sz="4" w:space="0"/>
            </w:tcBorders>
            <w:noWrap w:val="0"/>
            <w:vAlign w:val="center"/>
          </w:tcPr>
          <w:p w14:paraId="0CD61BAC">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c>
          <w:tcPr>
            <w:tcW w:w="568" w:type="dxa"/>
            <w:tcBorders>
              <w:top w:val="single" w:color="000000" w:sz="4" w:space="0"/>
              <w:left w:val="single" w:color="000000" w:sz="4" w:space="0"/>
              <w:bottom w:val="single" w:color="000000" w:sz="4" w:space="0"/>
              <w:right w:val="single" w:color="000000" w:sz="4" w:space="0"/>
            </w:tcBorders>
            <w:noWrap w:val="0"/>
            <w:vAlign w:val="center"/>
          </w:tcPr>
          <w:p w14:paraId="6776D47C">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r>
      <w:tr w14:paraId="0A61ED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5" w:hRule="atLeast"/>
          <w:jc w:val="center"/>
        </w:trPr>
        <w:tc>
          <w:tcPr>
            <w:tcW w:w="652" w:type="dxa"/>
            <w:vMerge w:val="continue"/>
            <w:tcBorders>
              <w:left w:val="single" w:color="000000" w:sz="4" w:space="0"/>
              <w:right w:val="single" w:color="000000" w:sz="4" w:space="0"/>
            </w:tcBorders>
            <w:noWrap w:val="0"/>
            <w:vAlign w:val="center"/>
          </w:tcPr>
          <w:p w14:paraId="3A155BE8">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c>
          <w:tcPr>
            <w:tcW w:w="2088" w:type="dxa"/>
            <w:tcBorders>
              <w:top w:val="single" w:color="000000" w:sz="4" w:space="0"/>
              <w:left w:val="single" w:color="000000" w:sz="4" w:space="0"/>
              <w:bottom w:val="single" w:color="000000" w:sz="4" w:space="0"/>
              <w:right w:val="single" w:color="000000" w:sz="4" w:space="0"/>
            </w:tcBorders>
            <w:noWrap w:val="0"/>
            <w:vAlign w:val="center"/>
          </w:tcPr>
          <w:p w14:paraId="694480BC">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r>
              <w:rPr>
                <w:rStyle w:val="51"/>
                <w:rFonts w:hint="eastAsia" w:ascii="宋体" w:hAnsi="宋体" w:eastAsia="宋体" w:cs="宋体"/>
                <w:b w:val="0"/>
                <w:bCs/>
                <w:i w:val="0"/>
                <w:caps w:val="0"/>
                <w:color w:val="auto"/>
                <w:spacing w:val="0"/>
                <w:w w:val="100"/>
                <w:position w:val="0"/>
                <w:sz w:val="24"/>
                <w:szCs w:val="24"/>
                <w:highlight w:val="none"/>
                <w:lang w:bidi="ar-SA"/>
              </w:rPr>
              <w:t>具有履行合同所必需的设备和专业技术能力</w:t>
            </w:r>
          </w:p>
        </w:tc>
        <w:tc>
          <w:tcPr>
            <w:tcW w:w="6018" w:type="dxa"/>
            <w:tcBorders>
              <w:top w:val="single" w:color="000000" w:sz="4" w:space="0"/>
              <w:left w:val="single" w:color="000000" w:sz="4" w:space="0"/>
              <w:bottom w:val="single" w:color="000000" w:sz="4" w:space="0"/>
              <w:right w:val="single" w:color="000000" w:sz="4" w:space="0"/>
            </w:tcBorders>
            <w:noWrap w:val="0"/>
            <w:vAlign w:val="center"/>
          </w:tcPr>
          <w:p w14:paraId="0AE9C41E">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r>
              <w:rPr>
                <w:rStyle w:val="51"/>
                <w:rFonts w:hint="eastAsia" w:ascii="宋体" w:hAnsi="宋体" w:eastAsia="宋体" w:cs="宋体"/>
                <w:b w:val="0"/>
                <w:bCs/>
                <w:i w:val="0"/>
                <w:caps w:val="0"/>
                <w:color w:val="auto"/>
                <w:spacing w:val="0"/>
                <w:w w:val="100"/>
                <w:position w:val="0"/>
                <w:sz w:val="24"/>
                <w:szCs w:val="24"/>
                <w:highlight w:val="none"/>
                <w:lang w:bidi="ar-SA"/>
              </w:rPr>
              <w:t>具备履行合同所必需的设备和专业技术能力的书面声明原件扫描件</w:t>
            </w:r>
          </w:p>
        </w:tc>
        <w:tc>
          <w:tcPr>
            <w:tcW w:w="544" w:type="dxa"/>
            <w:tcBorders>
              <w:top w:val="single" w:color="000000" w:sz="4" w:space="0"/>
              <w:left w:val="single" w:color="000000" w:sz="4" w:space="0"/>
              <w:bottom w:val="single" w:color="000000" w:sz="4" w:space="0"/>
              <w:right w:val="single" w:color="000000" w:sz="4" w:space="0"/>
            </w:tcBorders>
            <w:noWrap w:val="0"/>
            <w:vAlign w:val="center"/>
          </w:tcPr>
          <w:p w14:paraId="3BBD1C71">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c>
          <w:tcPr>
            <w:tcW w:w="568" w:type="dxa"/>
            <w:tcBorders>
              <w:top w:val="single" w:color="000000" w:sz="4" w:space="0"/>
              <w:left w:val="single" w:color="000000" w:sz="4" w:space="0"/>
              <w:bottom w:val="single" w:color="000000" w:sz="4" w:space="0"/>
              <w:right w:val="single" w:color="000000" w:sz="4" w:space="0"/>
            </w:tcBorders>
            <w:noWrap w:val="0"/>
            <w:vAlign w:val="center"/>
          </w:tcPr>
          <w:p w14:paraId="16BA26D2">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r>
      <w:tr w14:paraId="2F2E9A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0" w:hRule="atLeast"/>
          <w:jc w:val="center"/>
        </w:trPr>
        <w:tc>
          <w:tcPr>
            <w:tcW w:w="652" w:type="dxa"/>
            <w:vMerge w:val="continue"/>
            <w:tcBorders>
              <w:left w:val="single" w:color="000000" w:sz="4" w:space="0"/>
              <w:right w:val="single" w:color="000000" w:sz="4" w:space="0"/>
            </w:tcBorders>
            <w:noWrap w:val="0"/>
            <w:vAlign w:val="center"/>
          </w:tcPr>
          <w:p w14:paraId="46CD7056">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c>
          <w:tcPr>
            <w:tcW w:w="2088" w:type="dxa"/>
            <w:tcBorders>
              <w:top w:val="single" w:color="000000" w:sz="4" w:space="0"/>
              <w:left w:val="single" w:color="000000" w:sz="4" w:space="0"/>
              <w:bottom w:val="single" w:color="000000" w:sz="4" w:space="0"/>
              <w:right w:val="single" w:color="000000" w:sz="4" w:space="0"/>
            </w:tcBorders>
            <w:noWrap w:val="0"/>
            <w:vAlign w:val="center"/>
          </w:tcPr>
          <w:p w14:paraId="30D11968">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r>
              <w:rPr>
                <w:rStyle w:val="51"/>
                <w:rFonts w:hint="eastAsia" w:ascii="宋体" w:hAnsi="宋体" w:eastAsia="宋体" w:cs="宋体"/>
                <w:b w:val="0"/>
                <w:bCs/>
                <w:i w:val="0"/>
                <w:caps w:val="0"/>
                <w:color w:val="auto"/>
                <w:spacing w:val="0"/>
                <w:w w:val="100"/>
                <w:position w:val="0"/>
                <w:sz w:val="24"/>
                <w:szCs w:val="24"/>
                <w:highlight w:val="none"/>
                <w:lang w:bidi="ar-SA"/>
              </w:rPr>
              <w:t>有依法缴纳税收和社会保障资金的良好记录</w:t>
            </w:r>
          </w:p>
        </w:tc>
        <w:tc>
          <w:tcPr>
            <w:tcW w:w="6018" w:type="dxa"/>
            <w:tcBorders>
              <w:top w:val="single" w:color="000000" w:sz="4" w:space="0"/>
              <w:left w:val="single" w:color="000000" w:sz="4" w:space="0"/>
              <w:bottom w:val="single" w:color="000000" w:sz="4" w:space="0"/>
              <w:right w:val="single" w:color="000000" w:sz="4" w:space="0"/>
            </w:tcBorders>
            <w:noWrap w:val="0"/>
            <w:vAlign w:val="center"/>
          </w:tcPr>
          <w:p w14:paraId="58D24E21">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r>
              <w:rPr>
                <w:rStyle w:val="51"/>
                <w:rFonts w:hint="eastAsia" w:ascii="宋体" w:hAnsi="宋体" w:eastAsia="宋体" w:cs="宋体"/>
                <w:b w:val="0"/>
                <w:bCs/>
                <w:i w:val="0"/>
                <w:caps w:val="0"/>
                <w:color w:val="auto"/>
                <w:spacing w:val="0"/>
                <w:w w:val="100"/>
                <w:position w:val="0"/>
                <w:sz w:val="24"/>
                <w:szCs w:val="24"/>
                <w:highlight w:val="none"/>
                <w:lang w:val="en-US" w:eastAsia="zh-CN" w:bidi="ar-SA"/>
              </w:rPr>
              <w:t>依法缴纳税收和社会保障资金的证明材料，须提供开标前六个月内任意一个月的依法缴税凭据和缴纳社会保险的凭据复印件</w:t>
            </w:r>
            <w:r>
              <w:rPr>
                <w:rStyle w:val="51"/>
                <w:rFonts w:hint="eastAsia" w:ascii="宋体" w:hAnsi="宋体" w:eastAsia="宋体" w:cs="宋体"/>
                <w:b w:val="0"/>
                <w:bCs/>
                <w:i w:val="0"/>
                <w:caps w:val="0"/>
                <w:color w:val="auto"/>
                <w:spacing w:val="0"/>
                <w:w w:val="100"/>
                <w:position w:val="0"/>
                <w:sz w:val="24"/>
                <w:szCs w:val="24"/>
                <w:highlight w:val="none"/>
                <w:lang w:bidi="ar-SA"/>
              </w:rPr>
              <w:t>（依法免税的应提供相应文件说明）</w:t>
            </w:r>
            <w:r>
              <w:rPr>
                <w:rStyle w:val="51"/>
                <w:rFonts w:hint="eastAsia" w:ascii="宋体" w:hAnsi="宋体" w:eastAsia="宋体" w:cs="宋体"/>
                <w:b w:val="0"/>
                <w:bCs/>
                <w:i w:val="0"/>
                <w:caps w:val="0"/>
                <w:color w:val="auto"/>
                <w:spacing w:val="0"/>
                <w:w w:val="100"/>
                <w:position w:val="0"/>
                <w:sz w:val="24"/>
                <w:szCs w:val="24"/>
                <w:highlight w:val="none"/>
                <w:lang w:eastAsia="zh-CN" w:bidi="ar-SA"/>
              </w:rPr>
              <w:t>（</w:t>
            </w:r>
            <w:r>
              <w:rPr>
                <w:rStyle w:val="51"/>
                <w:rFonts w:hint="eastAsia" w:ascii="宋体" w:hAnsi="宋体" w:eastAsia="宋体" w:cs="宋体"/>
                <w:b w:val="0"/>
                <w:bCs/>
                <w:i w:val="0"/>
                <w:caps w:val="0"/>
                <w:color w:val="auto"/>
                <w:spacing w:val="0"/>
                <w:w w:val="100"/>
                <w:position w:val="0"/>
                <w:sz w:val="24"/>
                <w:szCs w:val="24"/>
                <w:highlight w:val="none"/>
                <w:lang w:val="en-US" w:eastAsia="zh-CN" w:bidi="ar-SA"/>
              </w:rPr>
              <w:t>联合体牵头单位提供</w:t>
            </w:r>
            <w:r>
              <w:rPr>
                <w:rStyle w:val="51"/>
                <w:rFonts w:hint="eastAsia" w:ascii="宋体" w:hAnsi="宋体" w:eastAsia="宋体" w:cs="宋体"/>
                <w:b w:val="0"/>
                <w:bCs/>
                <w:i w:val="0"/>
                <w:caps w:val="0"/>
                <w:color w:val="auto"/>
                <w:spacing w:val="0"/>
                <w:w w:val="100"/>
                <w:position w:val="0"/>
                <w:sz w:val="24"/>
                <w:szCs w:val="24"/>
                <w:highlight w:val="none"/>
                <w:lang w:eastAsia="zh-CN" w:bidi="ar-SA"/>
              </w:rPr>
              <w:t>）</w:t>
            </w:r>
          </w:p>
        </w:tc>
        <w:tc>
          <w:tcPr>
            <w:tcW w:w="544" w:type="dxa"/>
            <w:tcBorders>
              <w:top w:val="single" w:color="000000" w:sz="4" w:space="0"/>
              <w:left w:val="single" w:color="000000" w:sz="4" w:space="0"/>
              <w:bottom w:val="single" w:color="000000" w:sz="4" w:space="0"/>
              <w:right w:val="single" w:color="000000" w:sz="4" w:space="0"/>
            </w:tcBorders>
            <w:noWrap w:val="0"/>
            <w:vAlign w:val="center"/>
          </w:tcPr>
          <w:p w14:paraId="605C3A38">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c>
          <w:tcPr>
            <w:tcW w:w="568" w:type="dxa"/>
            <w:tcBorders>
              <w:top w:val="single" w:color="000000" w:sz="4" w:space="0"/>
              <w:left w:val="single" w:color="000000" w:sz="4" w:space="0"/>
              <w:bottom w:val="single" w:color="000000" w:sz="4" w:space="0"/>
              <w:right w:val="single" w:color="000000" w:sz="4" w:space="0"/>
            </w:tcBorders>
            <w:noWrap w:val="0"/>
            <w:vAlign w:val="center"/>
          </w:tcPr>
          <w:p w14:paraId="4CE2B0A2">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r>
      <w:tr w14:paraId="002BED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90" w:hRule="atLeast"/>
          <w:jc w:val="center"/>
        </w:trPr>
        <w:tc>
          <w:tcPr>
            <w:tcW w:w="652" w:type="dxa"/>
            <w:vMerge w:val="continue"/>
            <w:tcBorders>
              <w:left w:val="single" w:color="000000" w:sz="4" w:space="0"/>
              <w:right w:val="single" w:color="000000" w:sz="4" w:space="0"/>
            </w:tcBorders>
            <w:noWrap w:val="0"/>
            <w:vAlign w:val="center"/>
          </w:tcPr>
          <w:p w14:paraId="0ACB9559">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c>
          <w:tcPr>
            <w:tcW w:w="2088" w:type="dxa"/>
            <w:tcBorders>
              <w:top w:val="single" w:color="000000" w:sz="4" w:space="0"/>
              <w:left w:val="single" w:color="000000" w:sz="4" w:space="0"/>
              <w:bottom w:val="single" w:color="000000" w:sz="4" w:space="0"/>
              <w:right w:val="single" w:color="000000" w:sz="4" w:space="0"/>
            </w:tcBorders>
            <w:noWrap w:val="0"/>
            <w:vAlign w:val="center"/>
          </w:tcPr>
          <w:p w14:paraId="3B28BD62">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Fonts w:hint="eastAsia" w:ascii="宋体" w:hAnsi="宋体" w:eastAsia="宋体" w:cs="宋体"/>
                <w:b w:val="0"/>
                <w:bCs/>
                <w:i w:val="0"/>
                <w:caps w:val="0"/>
                <w:color w:val="auto"/>
                <w:spacing w:val="0"/>
                <w:w w:val="100"/>
                <w:position w:val="0"/>
                <w:sz w:val="24"/>
                <w:szCs w:val="24"/>
                <w:highlight w:val="none"/>
                <w:lang w:val="en-US" w:bidi="ar-SA"/>
              </w:rPr>
            </w:pPr>
            <w:r>
              <w:rPr>
                <w:rStyle w:val="51"/>
                <w:rFonts w:hint="eastAsia" w:ascii="宋体" w:hAnsi="宋体" w:eastAsia="宋体" w:cs="宋体"/>
                <w:b w:val="0"/>
                <w:bCs/>
                <w:i w:val="0"/>
                <w:caps w:val="0"/>
                <w:color w:val="auto"/>
                <w:spacing w:val="0"/>
                <w:w w:val="100"/>
                <w:position w:val="0"/>
                <w:sz w:val="24"/>
                <w:szCs w:val="24"/>
                <w:highlight w:val="none"/>
                <w:lang w:bidi="ar-SA"/>
              </w:rPr>
              <w:t>参加政府采购活动前三年内，在经营活动中没有重大违法记录</w:t>
            </w:r>
          </w:p>
        </w:tc>
        <w:tc>
          <w:tcPr>
            <w:tcW w:w="6018" w:type="dxa"/>
            <w:tcBorders>
              <w:top w:val="single" w:color="000000" w:sz="4" w:space="0"/>
              <w:left w:val="single" w:color="000000" w:sz="4" w:space="0"/>
              <w:bottom w:val="single" w:color="000000" w:sz="4" w:space="0"/>
              <w:right w:val="single" w:color="000000" w:sz="4" w:space="0"/>
            </w:tcBorders>
            <w:noWrap w:val="0"/>
            <w:vAlign w:val="center"/>
          </w:tcPr>
          <w:p w14:paraId="1112D515">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Fonts w:hint="eastAsia" w:ascii="宋体" w:hAnsi="宋体" w:eastAsia="宋体" w:cs="宋体"/>
                <w:b w:val="0"/>
                <w:bCs/>
                <w:i w:val="0"/>
                <w:caps w:val="0"/>
                <w:color w:val="auto"/>
                <w:spacing w:val="0"/>
                <w:w w:val="100"/>
                <w:position w:val="0"/>
                <w:sz w:val="24"/>
                <w:szCs w:val="24"/>
                <w:highlight w:val="none"/>
                <w:lang w:val="en-US" w:bidi="ar-SA"/>
              </w:rPr>
            </w:pPr>
            <w:r>
              <w:rPr>
                <w:rStyle w:val="51"/>
                <w:rFonts w:hint="eastAsia" w:ascii="宋体" w:hAnsi="宋体" w:eastAsia="宋体" w:cs="宋体"/>
                <w:b w:val="0"/>
                <w:bCs/>
                <w:i w:val="0"/>
                <w:caps w:val="0"/>
                <w:color w:val="auto"/>
                <w:spacing w:val="0"/>
                <w:w w:val="100"/>
                <w:position w:val="0"/>
                <w:sz w:val="24"/>
                <w:szCs w:val="24"/>
                <w:highlight w:val="none"/>
                <w:lang w:bidi="ar-SA"/>
              </w:rPr>
              <w:t>参加政府采购活动前三年内，在经营活动中没有重大违法记录；须提供书面声明</w:t>
            </w:r>
          </w:p>
        </w:tc>
        <w:tc>
          <w:tcPr>
            <w:tcW w:w="544" w:type="dxa"/>
            <w:tcBorders>
              <w:top w:val="single" w:color="000000" w:sz="4" w:space="0"/>
              <w:left w:val="single" w:color="000000" w:sz="4" w:space="0"/>
              <w:bottom w:val="single" w:color="000000" w:sz="4" w:space="0"/>
              <w:right w:val="single" w:color="000000" w:sz="4" w:space="0"/>
            </w:tcBorders>
            <w:noWrap w:val="0"/>
            <w:vAlign w:val="center"/>
          </w:tcPr>
          <w:p w14:paraId="1FDFD8D5">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c>
          <w:tcPr>
            <w:tcW w:w="568" w:type="dxa"/>
            <w:tcBorders>
              <w:top w:val="single" w:color="000000" w:sz="4" w:space="0"/>
              <w:left w:val="single" w:color="000000" w:sz="4" w:space="0"/>
              <w:bottom w:val="single" w:color="000000" w:sz="4" w:space="0"/>
              <w:right w:val="single" w:color="000000" w:sz="4" w:space="0"/>
            </w:tcBorders>
            <w:noWrap w:val="0"/>
            <w:vAlign w:val="center"/>
          </w:tcPr>
          <w:p w14:paraId="117A7D1F">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r>
      <w:tr w14:paraId="222A65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652" w:type="dxa"/>
            <w:vMerge w:val="continue"/>
            <w:tcBorders>
              <w:left w:val="single" w:color="000000" w:sz="4" w:space="0"/>
              <w:right w:val="single" w:color="000000" w:sz="4" w:space="0"/>
            </w:tcBorders>
            <w:noWrap w:val="0"/>
            <w:vAlign w:val="center"/>
          </w:tcPr>
          <w:p w14:paraId="27D99F24">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c>
          <w:tcPr>
            <w:tcW w:w="2088" w:type="dxa"/>
            <w:tcBorders>
              <w:top w:val="single" w:color="000000" w:sz="4" w:space="0"/>
              <w:left w:val="single" w:color="000000" w:sz="4" w:space="0"/>
              <w:bottom w:val="single" w:color="000000" w:sz="4" w:space="0"/>
              <w:right w:val="single" w:color="000000" w:sz="4" w:space="0"/>
            </w:tcBorders>
            <w:noWrap w:val="0"/>
            <w:vAlign w:val="center"/>
          </w:tcPr>
          <w:p w14:paraId="4E460A9B">
            <w:pPr>
              <w:pStyle w:val="49"/>
              <w:keepNext w:val="0"/>
              <w:keepLines w:val="0"/>
              <w:pageBreakBefore w:val="0"/>
              <w:widowControl/>
              <w:kinsoku/>
              <w:wordWrap/>
              <w:overflowPunct/>
              <w:topLinePunct w:val="0"/>
              <w:autoSpaceDE/>
              <w:autoSpaceDN/>
              <w:bidi w:val="0"/>
              <w:adjustRightInd/>
              <w:snapToGrid/>
              <w:spacing w:line="440" w:lineRule="exact"/>
              <w:ind w:firstLine="0" w:firstLineChars="0"/>
              <w:jc w:val="center"/>
              <w:rPr>
                <w:rFonts w:hint="eastAsia" w:ascii="宋体" w:hAnsi="宋体" w:eastAsia="宋体" w:cs="宋体"/>
                <w:color w:val="auto"/>
                <w:spacing w:val="0"/>
                <w:position w:val="0"/>
                <w:sz w:val="24"/>
                <w:szCs w:val="24"/>
                <w:highlight w:val="none"/>
                <w:lang w:val="en-US" w:eastAsia="zh-CN"/>
              </w:rPr>
            </w:pPr>
            <w:r>
              <w:rPr>
                <w:rFonts w:hint="eastAsia" w:ascii="宋体" w:hAnsi="宋体" w:eastAsia="宋体" w:cs="宋体"/>
                <w:color w:val="auto"/>
                <w:spacing w:val="0"/>
                <w:position w:val="0"/>
                <w:sz w:val="24"/>
                <w:szCs w:val="24"/>
                <w:highlight w:val="none"/>
                <w:lang w:val="en-US" w:eastAsia="zh-CN"/>
              </w:rPr>
              <w:t>投标保证金</w:t>
            </w:r>
          </w:p>
        </w:tc>
        <w:tc>
          <w:tcPr>
            <w:tcW w:w="6018" w:type="dxa"/>
            <w:tcBorders>
              <w:top w:val="single" w:color="000000" w:sz="4" w:space="0"/>
              <w:left w:val="single" w:color="000000" w:sz="4" w:space="0"/>
              <w:bottom w:val="single" w:color="000000" w:sz="4" w:space="0"/>
              <w:right w:val="single" w:color="000000" w:sz="4" w:space="0"/>
            </w:tcBorders>
            <w:noWrap w:val="0"/>
            <w:vAlign w:val="center"/>
          </w:tcPr>
          <w:p w14:paraId="74F2665B">
            <w:pPr>
              <w:pStyle w:val="49"/>
              <w:keepNext w:val="0"/>
              <w:keepLines w:val="0"/>
              <w:pageBreakBefore w:val="0"/>
              <w:widowControl/>
              <w:kinsoku/>
              <w:wordWrap/>
              <w:overflowPunct/>
              <w:topLinePunct w:val="0"/>
              <w:autoSpaceDE/>
              <w:autoSpaceDN/>
              <w:bidi w:val="0"/>
              <w:adjustRightInd/>
              <w:snapToGrid/>
              <w:spacing w:line="440" w:lineRule="exact"/>
              <w:ind w:firstLine="0" w:firstLineChars="0"/>
              <w:jc w:val="left"/>
              <w:rPr>
                <w:rFonts w:hint="eastAsia" w:ascii="宋体" w:hAnsi="宋体" w:eastAsia="宋体" w:cs="宋体"/>
                <w:color w:val="auto"/>
                <w:spacing w:val="0"/>
                <w:position w:val="0"/>
                <w:sz w:val="24"/>
                <w:szCs w:val="24"/>
                <w:highlight w:val="none"/>
                <w:lang w:val="en-US" w:eastAsia="zh-CN" w:bidi="ar-SA"/>
              </w:rPr>
            </w:pPr>
            <w:r>
              <w:rPr>
                <w:rFonts w:hint="eastAsia" w:ascii="宋体" w:hAnsi="宋体" w:eastAsia="宋体" w:cs="宋体"/>
                <w:color w:val="auto"/>
                <w:spacing w:val="0"/>
                <w:position w:val="0"/>
                <w:sz w:val="24"/>
                <w:szCs w:val="24"/>
                <w:highlight w:val="none"/>
                <w:lang w:val="en-US" w:eastAsia="zh-CN" w:bidi="ar-SA"/>
              </w:rPr>
              <w:t>供应商是否按要求提交投标保证金</w:t>
            </w:r>
          </w:p>
        </w:tc>
        <w:tc>
          <w:tcPr>
            <w:tcW w:w="544" w:type="dxa"/>
            <w:tcBorders>
              <w:top w:val="single" w:color="000000" w:sz="4" w:space="0"/>
              <w:left w:val="single" w:color="000000" w:sz="4" w:space="0"/>
              <w:bottom w:val="single" w:color="000000" w:sz="4" w:space="0"/>
              <w:right w:val="single" w:color="000000" w:sz="4" w:space="0"/>
            </w:tcBorders>
            <w:noWrap w:val="0"/>
            <w:vAlign w:val="center"/>
          </w:tcPr>
          <w:p w14:paraId="0D5406E8">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c>
          <w:tcPr>
            <w:tcW w:w="568" w:type="dxa"/>
            <w:tcBorders>
              <w:top w:val="single" w:color="000000" w:sz="4" w:space="0"/>
              <w:left w:val="single" w:color="000000" w:sz="4" w:space="0"/>
              <w:bottom w:val="single" w:color="000000" w:sz="4" w:space="0"/>
              <w:right w:val="single" w:color="000000" w:sz="4" w:space="0"/>
            </w:tcBorders>
            <w:noWrap w:val="0"/>
            <w:vAlign w:val="center"/>
          </w:tcPr>
          <w:p w14:paraId="0B73FA3D">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r>
      <w:tr w14:paraId="5707B1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652" w:type="dxa"/>
            <w:vMerge w:val="continue"/>
            <w:tcBorders>
              <w:left w:val="single" w:color="000000" w:sz="4" w:space="0"/>
              <w:right w:val="single" w:color="000000" w:sz="4" w:space="0"/>
            </w:tcBorders>
            <w:noWrap w:val="0"/>
            <w:vAlign w:val="center"/>
          </w:tcPr>
          <w:p w14:paraId="296FBE00">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c>
          <w:tcPr>
            <w:tcW w:w="2088" w:type="dxa"/>
            <w:tcBorders>
              <w:top w:val="single" w:color="000000" w:sz="4" w:space="0"/>
              <w:left w:val="single" w:color="000000" w:sz="4" w:space="0"/>
              <w:bottom w:val="single" w:color="000000" w:sz="4" w:space="0"/>
              <w:right w:val="single" w:color="000000" w:sz="4" w:space="0"/>
            </w:tcBorders>
            <w:noWrap w:val="0"/>
            <w:vAlign w:val="center"/>
          </w:tcPr>
          <w:p w14:paraId="5877066B">
            <w:pPr>
              <w:pStyle w:val="49"/>
              <w:keepNext w:val="0"/>
              <w:keepLines w:val="0"/>
              <w:pageBreakBefore w:val="0"/>
              <w:widowControl/>
              <w:kinsoku/>
              <w:wordWrap/>
              <w:overflowPunct/>
              <w:topLinePunct w:val="0"/>
              <w:autoSpaceDE/>
              <w:autoSpaceDN/>
              <w:bidi w:val="0"/>
              <w:adjustRightInd/>
              <w:snapToGrid/>
              <w:spacing w:line="440" w:lineRule="exact"/>
              <w:ind w:firstLine="0" w:firstLineChars="0"/>
              <w:jc w:val="center"/>
              <w:rPr>
                <w:rFonts w:hint="eastAsia" w:ascii="宋体" w:hAnsi="宋体" w:eastAsia="宋体" w:cs="宋体"/>
                <w:color w:val="auto"/>
                <w:spacing w:val="0"/>
                <w:position w:val="0"/>
                <w:sz w:val="24"/>
                <w:szCs w:val="24"/>
                <w:highlight w:val="none"/>
                <w:lang w:val="en-US" w:eastAsia="zh-CN"/>
              </w:rPr>
            </w:pPr>
            <w:r>
              <w:rPr>
                <w:rFonts w:hint="eastAsia" w:asciiTheme="minorEastAsia" w:hAnsiTheme="minorEastAsia" w:eastAsiaTheme="minorEastAsia" w:cstheme="minorEastAsia"/>
                <w:color w:val="auto"/>
                <w:spacing w:val="0"/>
                <w:position w:val="0"/>
                <w:sz w:val="24"/>
                <w:szCs w:val="24"/>
                <w:highlight w:val="none"/>
                <w:lang w:eastAsia="zh-CN"/>
              </w:rPr>
              <w:t>本项目专门面向中小企业</w:t>
            </w:r>
          </w:p>
        </w:tc>
        <w:tc>
          <w:tcPr>
            <w:tcW w:w="6018" w:type="dxa"/>
            <w:tcBorders>
              <w:top w:val="single" w:color="000000" w:sz="4" w:space="0"/>
              <w:left w:val="single" w:color="000000" w:sz="4" w:space="0"/>
              <w:bottom w:val="single" w:color="000000" w:sz="4" w:space="0"/>
              <w:right w:val="single" w:color="000000" w:sz="4" w:space="0"/>
            </w:tcBorders>
            <w:noWrap w:val="0"/>
            <w:vAlign w:val="center"/>
          </w:tcPr>
          <w:p w14:paraId="4BCF5A00">
            <w:pPr>
              <w:pStyle w:val="49"/>
              <w:keepNext w:val="0"/>
              <w:keepLines w:val="0"/>
              <w:pageBreakBefore w:val="0"/>
              <w:widowControl/>
              <w:kinsoku/>
              <w:wordWrap/>
              <w:overflowPunct/>
              <w:topLinePunct w:val="0"/>
              <w:autoSpaceDE/>
              <w:autoSpaceDN/>
              <w:bidi w:val="0"/>
              <w:adjustRightInd/>
              <w:snapToGrid/>
              <w:spacing w:line="440" w:lineRule="exact"/>
              <w:ind w:firstLine="0" w:firstLineChars="0"/>
              <w:rPr>
                <w:rFonts w:hint="eastAsia" w:ascii="宋体" w:hAnsi="宋体" w:eastAsia="宋体" w:cs="宋体"/>
                <w:color w:val="auto"/>
                <w:spacing w:val="0"/>
                <w:position w:val="0"/>
                <w:sz w:val="24"/>
                <w:szCs w:val="24"/>
                <w:highlight w:val="none"/>
                <w:lang w:val="en-US" w:eastAsia="zh-CN" w:bidi="ar-SA"/>
              </w:rPr>
            </w:pPr>
            <w:r>
              <w:rPr>
                <w:rFonts w:hint="eastAsia" w:asciiTheme="minorEastAsia" w:hAnsiTheme="minorEastAsia" w:eastAsiaTheme="minorEastAsia" w:cstheme="minorEastAsia"/>
                <w:color w:val="auto"/>
                <w:spacing w:val="0"/>
                <w:position w:val="0"/>
                <w:sz w:val="24"/>
                <w:szCs w:val="24"/>
                <w:highlight w:val="none"/>
                <w:lang w:val="en-US" w:eastAsia="zh-CN" w:bidi="ar-SA"/>
              </w:rPr>
              <w:t>请根据要求单独上传《中小企业声明函》。格式以采购文件要求为准。</w:t>
            </w:r>
          </w:p>
        </w:tc>
        <w:tc>
          <w:tcPr>
            <w:tcW w:w="544" w:type="dxa"/>
            <w:tcBorders>
              <w:top w:val="single" w:color="000000" w:sz="4" w:space="0"/>
              <w:left w:val="single" w:color="000000" w:sz="4" w:space="0"/>
              <w:bottom w:val="single" w:color="000000" w:sz="4" w:space="0"/>
              <w:right w:val="single" w:color="000000" w:sz="4" w:space="0"/>
            </w:tcBorders>
            <w:noWrap w:val="0"/>
            <w:vAlign w:val="center"/>
          </w:tcPr>
          <w:p w14:paraId="3E299BBC">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c>
          <w:tcPr>
            <w:tcW w:w="568" w:type="dxa"/>
            <w:tcBorders>
              <w:top w:val="single" w:color="000000" w:sz="4" w:space="0"/>
              <w:left w:val="single" w:color="000000" w:sz="4" w:space="0"/>
              <w:bottom w:val="single" w:color="000000" w:sz="4" w:space="0"/>
              <w:right w:val="single" w:color="000000" w:sz="4" w:space="0"/>
            </w:tcBorders>
            <w:noWrap w:val="0"/>
            <w:vAlign w:val="center"/>
          </w:tcPr>
          <w:p w14:paraId="4B312442">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r>
      <w:tr w14:paraId="46C5BA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652" w:type="dxa"/>
            <w:vMerge w:val="continue"/>
            <w:tcBorders>
              <w:left w:val="single" w:color="000000" w:sz="4" w:space="0"/>
              <w:right w:val="single" w:color="000000" w:sz="4" w:space="0"/>
            </w:tcBorders>
            <w:noWrap w:val="0"/>
            <w:vAlign w:val="center"/>
          </w:tcPr>
          <w:p w14:paraId="6AB36FC5">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c>
          <w:tcPr>
            <w:tcW w:w="2088" w:type="dxa"/>
            <w:tcBorders>
              <w:top w:val="single" w:color="000000" w:sz="4" w:space="0"/>
              <w:left w:val="single" w:color="000000" w:sz="4" w:space="0"/>
              <w:bottom w:val="single" w:color="000000" w:sz="4" w:space="0"/>
              <w:right w:val="single" w:color="000000" w:sz="4" w:space="0"/>
            </w:tcBorders>
            <w:noWrap w:val="0"/>
            <w:vAlign w:val="center"/>
          </w:tcPr>
          <w:p w14:paraId="1D8861DA">
            <w:pPr>
              <w:pStyle w:val="49"/>
              <w:keepNext w:val="0"/>
              <w:keepLines w:val="0"/>
              <w:pageBreakBefore w:val="0"/>
              <w:widowControl/>
              <w:kinsoku/>
              <w:wordWrap/>
              <w:overflowPunct/>
              <w:topLinePunct w:val="0"/>
              <w:autoSpaceDE/>
              <w:autoSpaceDN/>
              <w:bidi w:val="0"/>
              <w:adjustRightInd/>
              <w:snapToGrid/>
              <w:spacing w:line="440" w:lineRule="exact"/>
              <w:ind w:firstLine="0" w:firstLineChars="0"/>
              <w:jc w:val="center"/>
              <w:rPr>
                <w:rFonts w:hint="default" w:asciiTheme="minorEastAsia" w:hAnsiTheme="minorEastAsia" w:eastAsiaTheme="minorEastAsia" w:cstheme="minorEastAsia"/>
                <w:color w:val="auto"/>
                <w:spacing w:val="0"/>
                <w:position w:val="0"/>
                <w:sz w:val="24"/>
                <w:szCs w:val="24"/>
                <w:highlight w:val="none"/>
                <w:lang w:val="en-US" w:eastAsia="zh-CN"/>
              </w:rPr>
            </w:pPr>
            <w:r>
              <w:rPr>
                <w:rFonts w:hint="eastAsia" w:asciiTheme="minorEastAsia" w:hAnsiTheme="minorEastAsia" w:eastAsiaTheme="minorEastAsia" w:cstheme="minorEastAsia"/>
                <w:color w:val="auto"/>
                <w:spacing w:val="0"/>
                <w:position w:val="0"/>
                <w:sz w:val="24"/>
                <w:szCs w:val="24"/>
                <w:highlight w:val="none"/>
                <w:lang w:val="en-US" w:eastAsia="zh-CN"/>
              </w:rPr>
              <w:t>联合体协议书</w:t>
            </w:r>
          </w:p>
        </w:tc>
        <w:tc>
          <w:tcPr>
            <w:tcW w:w="6018" w:type="dxa"/>
            <w:tcBorders>
              <w:top w:val="single" w:color="000000" w:sz="4" w:space="0"/>
              <w:left w:val="single" w:color="000000" w:sz="4" w:space="0"/>
              <w:bottom w:val="single" w:color="000000" w:sz="4" w:space="0"/>
              <w:right w:val="single" w:color="000000" w:sz="4" w:space="0"/>
            </w:tcBorders>
            <w:noWrap w:val="0"/>
            <w:vAlign w:val="center"/>
          </w:tcPr>
          <w:p w14:paraId="0AC00C2A">
            <w:pPr>
              <w:pStyle w:val="49"/>
              <w:keepNext w:val="0"/>
              <w:keepLines w:val="0"/>
              <w:pageBreakBefore w:val="0"/>
              <w:widowControl/>
              <w:kinsoku/>
              <w:wordWrap/>
              <w:overflowPunct/>
              <w:topLinePunct w:val="0"/>
              <w:autoSpaceDE/>
              <w:autoSpaceDN/>
              <w:bidi w:val="0"/>
              <w:adjustRightInd/>
              <w:snapToGrid/>
              <w:spacing w:line="440" w:lineRule="exact"/>
              <w:ind w:firstLine="0" w:firstLineChars="0"/>
              <w:rPr>
                <w:rFonts w:hint="default" w:asciiTheme="minorEastAsia" w:hAnsiTheme="minorEastAsia" w:eastAsiaTheme="minorEastAsia" w:cstheme="minorEastAsia"/>
                <w:color w:val="auto"/>
                <w:spacing w:val="0"/>
                <w:position w:val="0"/>
                <w:sz w:val="24"/>
                <w:szCs w:val="24"/>
                <w:highlight w:val="none"/>
                <w:lang w:val="en-US" w:eastAsia="zh-CN" w:bidi="ar-SA"/>
              </w:rPr>
            </w:pPr>
            <w:r>
              <w:rPr>
                <w:rFonts w:hint="eastAsia" w:asciiTheme="minorEastAsia" w:hAnsiTheme="minorEastAsia" w:eastAsiaTheme="minorEastAsia" w:cstheme="minorEastAsia"/>
                <w:color w:val="auto"/>
                <w:spacing w:val="0"/>
                <w:position w:val="0"/>
                <w:sz w:val="24"/>
                <w:szCs w:val="24"/>
                <w:highlight w:val="none"/>
                <w:lang w:val="en-US" w:eastAsia="zh-CN" w:bidi="ar-SA"/>
              </w:rPr>
              <w:t>请根据要求单独上传《联合协议》，并在联合体协议中进行相关比例说明。格式以采购文件要求为准。</w:t>
            </w:r>
            <w:bookmarkStart w:id="149" w:name="_GoBack"/>
            <w:bookmarkEnd w:id="149"/>
          </w:p>
        </w:tc>
        <w:tc>
          <w:tcPr>
            <w:tcW w:w="544" w:type="dxa"/>
            <w:tcBorders>
              <w:top w:val="single" w:color="000000" w:sz="4" w:space="0"/>
              <w:left w:val="single" w:color="000000" w:sz="4" w:space="0"/>
              <w:bottom w:val="single" w:color="000000" w:sz="4" w:space="0"/>
              <w:right w:val="single" w:color="000000" w:sz="4" w:space="0"/>
            </w:tcBorders>
            <w:noWrap w:val="0"/>
            <w:vAlign w:val="center"/>
          </w:tcPr>
          <w:p w14:paraId="643030D3">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c>
          <w:tcPr>
            <w:tcW w:w="568" w:type="dxa"/>
            <w:tcBorders>
              <w:top w:val="single" w:color="000000" w:sz="4" w:space="0"/>
              <w:left w:val="single" w:color="000000" w:sz="4" w:space="0"/>
              <w:bottom w:val="single" w:color="000000" w:sz="4" w:space="0"/>
              <w:right w:val="single" w:color="000000" w:sz="4" w:space="0"/>
            </w:tcBorders>
            <w:noWrap w:val="0"/>
            <w:vAlign w:val="center"/>
          </w:tcPr>
          <w:p w14:paraId="20C81256">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r>
      <w:tr w14:paraId="3818FC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652" w:type="dxa"/>
            <w:vMerge w:val="continue"/>
            <w:tcBorders>
              <w:left w:val="single" w:color="000000" w:sz="4" w:space="0"/>
              <w:right w:val="single" w:color="000000" w:sz="4" w:space="0"/>
            </w:tcBorders>
            <w:noWrap w:val="0"/>
            <w:vAlign w:val="center"/>
          </w:tcPr>
          <w:p w14:paraId="42B29405">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c>
          <w:tcPr>
            <w:tcW w:w="2088" w:type="dxa"/>
            <w:vMerge w:val="restart"/>
            <w:tcBorders>
              <w:top w:val="single" w:color="000000" w:sz="4" w:space="0"/>
              <w:left w:val="single" w:color="000000" w:sz="4" w:space="0"/>
              <w:right w:val="single" w:color="000000" w:sz="4" w:space="0"/>
            </w:tcBorders>
            <w:noWrap w:val="0"/>
            <w:vAlign w:val="center"/>
          </w:tcPr>
          <w:p w14:paraId="4F0F95A3">
            <w:pPr>
              <w:pStyle w:val="49"/>
              <w:keepNext w:val="0"/>
              <w:keepLines w:val="0"/>
              <w:pageBreakBefore w:val="0"/>
              <w:widowControl/>
              <w:kinsoku/>
              <w:wordWrap/>
              <w:overflowPunct/>
              <w:topLinePunct w:val="0"/>
              <w:autoSpaceDE/>
              <w:autoSpaceDN/>
              <w:bidi w:val="0"/>
              <w:adjustRightInd/>
              <w:snapToGrid/>
              <w:spacing w:line="440" w:lineRule="exact"/>
              <w:ind w:firstLine="0" w:firstLineChars="0"/>
              <w:jc w:val="center"/>
              <w:rPr>
                <w:rFonts w:hint="default" w:asciiTheme="minorEastAsia" w:hAnsiTheme="minorEastAsia" w:eastAsiaTheme="minorEastAsia" w:cstheme="minorEastAsia"/>
                <w:color w:val="auto"/>
                <w:spacing w:val="0"/>
                <w:position w:val="0"/>
                <w:sz w:val="24"/>
                <w:szCs w:val="24"/>
                <w:highlight w:val="none"/>
                <w:lang w:val="en-US" w:eastAsia="zh-CN"/>
              </w:rPr>
            </w:pPr>
            <w:r>
              <w:rPr>
                <w:rFonts w:hint="eastAsia" w:asciiTheme="minorEastAsia" w:hAnsiTheme="minorEastAsia" w:eastAsiaTheme="minorEastAsia" w:cstheme="minorEastAsia"/>
                <w:color w:val="auto"/>
                <w:spacing w:val="0"/>
                <w:position w:val="0"/>
                <w:sz w:val="24"/>
                <w:szCs w:val="24"/>
                <w:highlight w:val="none"/>
                <w:lang w:val="en-US" w:eastAsia="zh-CN"/>
              </w:rPr>
              <w:t>资质证书</w:t>
            </w:r>
          </w:p>
        </w:tc>
        <w:tc>
          <w:tcPr>
            <w:tcW w:w="6018" w:type="dxa"/>
            <w:tcBorders>
              <w:top w:val="single" w:color="000000" w:sz="4" w:space="0"/>
              <w:left w:val="single" w:color="000000" w:sz="4" w:space="0"/>
              <w:bottom w:val="single" w:color="000000" w:sz="4" w:space="0"/>
              <w:right w:val="single" w:color="000000" w:sz="4" w:space="0"/>
            </w:tcBorders>
            <w:noWrap w:val="0"/>
            <w:vAlign w:val="center"/>
          </w:tcPr>
          <w:p w14:paraId="73C9B2E2">
            <w:pPr>
              <w:pStyle w:val="49"/>
              <w:keepNext w:val="0"/>
              <w:keepLines w:val="0"/>
              <w:pageBreakBefore w:val="0"/>
              <w:widowControl/>
              <w:kinsoku/>
              <w:wordWrap/>
              <w:overflowPunct/>
              <w:topLinePunct w:val="0"/>
              <w:autoSpaceDE/>
              <w:autoSpaceDN/>
              <w:bidi w:val="0"/>
              <w:adjustRightInd/>
              <w:snapToGrid/>
              <w:spacing w:line="440" w:lineRule="exact"/>
              <w:ind w:firstLine="0" w:firstLineChars="0"/>
              <w:rPr>
                <w:rFonts w:hint="eastAsia" w:asciiTheme="minorEastAsia" w:hAnsiTheme="minorEastAsia" w:eastAsiaTheme="minorEastAsia" w:cstheme="minorEastAsia"/>
                <w:color w:val="auto"/>
                <w:spacing w:val="0"/>
                <w:position w:val="0"/>
                <w:sz w:val="24"/>
                <w:szCs w:val="24"/>
                <w:highlight w:val="none"/>
                <w:lang w:val="en-US" w:eastAsia="zh-CN" w:bidi="ar-SA"/>
              </w:rPr>
            </w:pPr>
            <w:r>
              <w:rPr>
                <w:rFonts w:hint="eastAsia" w:asciiTheme="minorEastAsia" w:hAnsiTheme="minorEastAsia" w:eastAsiaTheme="minorEastAsia" w:cstheme="minorEastAsia"/>
                <w:color w:val="auto"/>
                <w:spacing w:val="0"/>
                <w:position w:val="0"/>
                <w:sz w:val="24"/>
                <w:szCs w:val="24"/>
                <w:highlight w:val="none"/>
                <w:lang w:val="en-US" w:eastAsia="zh-CN" w:bidi="ar-SA"/>
              </w:rPr>
              <w:t>①供应商须具备有效的工程设计资质证书（满足其中一条要求即可）：</w:t>
            </w:r>
          </w:p>
          <w:p w14:paraId="47C60F2D">
            <w:pPr>
              <w:pStyle w:val="49"/>
              <w:keepNext w:val="0"/>
              <w:keepLines w:val="0"/>
              <w:pageBreakBefore w:val="0"/>
              <w:widowControl/>
              <w:kinsoku/>
              <w:wordWrap/>
              <w:overflowPunct/>
              <w:topLinePunct w:val="0"/>
              <w:autoSpaceDE/>
              <w:autoSpaceDN/>
              <w:bidi w:val="0"/>
              <w:adjustRightInd/>
              <w:snapToGrid/>
              <w:spacing w:line="440" w:lineRule="exact"/>
              <w:ind w:firstLine="0" w:firstLineChars="0"/>
              <w:rPr>
                <w:rFonts w:hint="eastAsia" w:asciiTheme="minorEastAsia" w:hAnsiTheme="minorEastAsia" w:eastAsiaTheme="minorEastAsia" w:cstheme="minorEastAsia"/>
                <w:color w:val="auto"/>
                <w:spacing w:val="0"/>
                <w:position w:val="0"/>
                <w:sz w:val="24"/>
                <w:szCs w:val="24"/>
                <w:highlight w:val="none"/>
                <w:lang w:val="en-US" w:eastAsia="zh-CN" w:bidi="ar-SA"/>
              </w:rPr>
            </w:pPr>
            <w:r>
              <w:rPr>
                <w:rFonts w:hint="eastAsia" w:asciiTheme="minorEastAsia" w:hAnsiTheme="minorEastAsia" w:eastAsiaTheme="minorEastAsia" w:cstheme="minorEastAsia"/>
                <w:color w:val="auto"/>
                <w:spacing w:val="0"/>
                <w:position w:val="0"/>
                <w:sz w:val="24"/>
                <w:szCs w:val="24"/>
                <w:highlight w:val="none"/>
                <w:lang w:val="en-US" w:eastAsia="zh-CN" w:bidi="ar-SA"/>
              </w:rPr>
              <w:t>要求1：综合资质（综合资质）；</w:t>
            </w:r>
          </w:p>
          <w:p w14:paraId="059E8398">
            <w:pPr>
              <w:pStyle w:val="49"/>
              <w:keepNext w:val="0"/>
              <w:keepLines w:val="0"/>
              <w:pageBreakBefore w:val="0"/>
              <w:widowControl/>
              <w:kinsoku/>
              <w:wordWrap/>
              <w:overflowPunct/>
              <w:topLinePunct w:val="0"/>
              <w:autoSpaceDE/>
              <w:autoSpaceDN/>
              <w:bidi w:val="0"/>
              <w:adjustRightInd/>
              <w:snapToGrid/>
              <w:spacing w:line="440" w:lineRule="exact"/>
              <w:ind w:firstLine="0" w:firstLineChars="0"/>
              <w:rPr>
                <w:rFonts w:hint="eastAsia" w:asciiTheme="minorEastAsia" w:hAnsiTheme="minorEastAsia" w:eastAsiaTheme="minorEastAsia" w:cstheme="minorEastAsia"/>
                <w:color w:val="auto"/>
                <w:spacing w:val="0"/>
                <w:position w:val="0"/>
                <w:sz w:val="24"/>
                <w:szCs w:val="24"/>
                <w:highlight w:val="none"/>
                <w:lang w:val="en-US" w:eastAsia="zh-CN" w:bidi="ar-SA"/>
              </w:rPr>
            </w:pPr>
            <w:r>
              <w:rPr>
                <w:rFonts w:hint="eastAsia" w:asciiTheme="minorEastAsia" w:hAnsiTheme="minorEastAsia" w:eastAsiaTheme="minorEastAsia" w:cstheme="minorEastAsia"/>
                <w:color w:val="auto"/>
                <w:spacing w:val="0"/>
                <w:position w:val="0"/>
                <w:sz w:val="24"/>
                <w:szCs w:val="24"/>
                <w:highlight w:val="none"/>
                <w:lang w:val="en-US" w:eastAsia="zh-CN" w:bidi="ar-SA"/>
              </w:rPr>
              <w:t>要求2：建筑行业乙级及以上（行业资质）；</w:t>
            </w:r>
          </w:p>
          <w:p w14:paraId="2E7D8A32">
            <w:pPr>
              <w:pStyle w:val="49"/>
              <w:keepNext w:val="0"/>
              <w:keepLines w:val="0"/>
              <w:pageBreakBefore w:val="0"/>
              <w:widowControl/>
              <w:kinsoku/>
              <w:wordWrap/>
              <w:overflowPunct/>
              <w:topLinePunct w:val="0"/>
              <w:autoSpaceDE/>
              <w:autoSpaceDN/>
              <w:bidi w:val="0"/>
              <w:adjustRightInd/>
              <w:snapToGrid/>
              <w:spacing w:line="440" w:lineRule="exact"/>
              <w:ind w:firstLine="0" w:firstLineChars="0"/>
              <w:rPr>
                <w:rFonts w:hint="eastAsia" w:asciiTheme="minorEastAsia" w:hAnsiTheme="minorEastAsia" w:eastAsiaTheme="minorEastAsia" w:cstheme="minorEastAsia"/>
                <w:color w:val="auto"/>
                <w:spacing w:val="0"/>
                <w:position w:val="0"/>
                <w:sz w:val="24"/>
                <w:szCs w:val="24"/>
                <w:highlight w:val="none"/>
                <w:lang w:val="en-US" w:eastAsia="zh-CN" w:bidi="ar-SA"/>
              </w:rPr>
            </w:pPr>
            <w:r>
              <w:rPr>
                <w:rFonts w:hint="eastAsia" w:asciiTheme="minorEastAsia" w:hAnsiTheme="minorEastAsia" w:eastAsiaTheme="minorEastAsia" w:cstheme="minorEastAsia"/>
                <w:color w:val="auto"/>
                <w:spacing w:val="0"/>
                <w:position w:val="0"/>
                <w:sz w:val="24"/>
                <w:szCs w:val="24"/>
                <w:highlight w:val="none"/>
                <w:lang w:val="en-US" w:eastAsia="zh-CN" w:bidi="ar-SA"/>
              </w:rPr>
              <w:t>要求3：建筑行业建筑工程专业乙级及以上（专业资质）；</w:t>
            </w:r>
          </w:p>
        </w:tc>
        <w:tc>
          <w:tcPr>
            <w:tcW w:w="544" w:type="dxa"/>
            <w:tcBorders>
              <w:top w:val="single" w:color="000000" w:sz="4" w:space="0"/>
              <w:left w:val="single" w:color="000000" w:sz="4" w:space="0"/>
              <w:bottom w:val="single" w:color="000000" w:sz="4" w:space="0"/>
              <w:right w:val="single" w:color="000000" w:sz="4" w:space="0"/>
            </w:tcBorders>
            <w:noWrap w:val="0"/>
            <w:vAlign w:val="center"/>
          </w:tcPr>
          <w:p w14:paraId="451ED678">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c>
          <w:tcPr>
            <w:tcW w:w="568" w:type="dxa"/>
            <w:tcBorders>
              <w:top w:val="single" w:color="000000" w:sz="4" w:space="0"/>
              <w:left w:val="single" w:color="000000" w:sz="4" w:space="0"/>
              <w:bottom w:val="single" w:color="000000" w:sz="4" w:space="0"/>
              <w:right w:val="single" w:color="000000" w:sz="4" w:space="0"/>
            </w:tcBorders>
            <w:noWrap w:val="0"/>
            <w:vAlign w:val="center"/>
          </w:tcPr>
          <w:p w14:paraId="067B94A9">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r>
      <w:tr w14:paraId="5FE725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652" w:type="dxa"/>
            <w:vMerge w:val="continue"/>
            <w:tcBorders>
              <w:left w:val="single" w:color="000000" w:sz="4" w:space="0"/>
              <w:right w:val="single" w:color="000000" w:sz="4" w:space="0"/>
            </w:tcBorders>
            <w:noWrap w:val="0"/>
            <w:vAlign w:val="center"/>
          </w:tcPr>
          <w:p w14:paraId="0AE818B6">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c>
          <w:tcPr>
            <w:tcW w:w="2088" w:type="dxa"/>
            <w:vMerge w:val="continue"/>
            <w:tcBorders>
              <w:left w:val="single" w:color="000000" w:sz="4" w:space="0"/>
              <w:right w:val="single" w:color="000000" w:sz="4" w:space="0"/>
            </w:tcBorders>
            <w:noWrap w:val="0"/>
            <w:vAlign w:val="center"/>
          </w:tcPr>
          <w:p w14:paraId="77E63A96">
            <w:pPr>
              <w:pStyle w:val="49"/>
              <w:keepNext w:val="0"/>
              <w:keepLines w:val="0"/>
              <w:pageBreakBefore w:val="0"/>
              <w:widowControl/>
              <w:kinsoku/>
              <w:wordWrap/>
              <w:overflowPunct/>
              <w:topLinePunct w:val="0"/>
              <w:autoSpaceDE/>
              <w:autoSpaceDN/>
              <w:bidi w:val="0"/>
              <w:adjustRightInd/>
              <w:snapToGrid/>
              <w:spacing w:line="440" w:lineRule="exact"/>
              <w:ind w:firstLine="0" w:firstLineChars="0"/>
              <w:jc w:val="center"/>
              <w:rPr>
                <w:rFonts w:hint="eastAsia" w:asciiTheme="minorEastAsia" w:hAnsiTheme="minorEastAsia" w:eastAsiaTheme="minorEastAsia" w:cstheme="minorEastAsia"/>
                <w:color w:val="auto"/>
                <w:spacing w:val="0"/>
                <w:position w:val="0"/>
                <w:sz w:val="24"/>
                <w:szCs w:val="24"/>
                <w:highlight w:val="none"/>
                <w:lang w:val="en-US" w:eastAsia="zh-CN"/>
              </w:rPr>
            </w:pPr>
          </w:p>
        </w:tc>
        <w:tc>
          <w:tcPr>
            <w:tcW w:w="6018" w:type="dxa"/>
            <w:tcBorders>
              <w:top w:val="single" w:color="000000" w:sz="4" w:space="0"/>
              <w:left w:val="single" w:color="000000" w:sz="4" w:space="0"/>
              <w:bottom w:val="single" w:color="000000" w:sz="4" w:space="0"/>
              <w:right w:val="single" w:color="000000" w:sz="4" w:space="0"/>
            </w:tcBorders>
            <w:noWrap w:val="0"/>
            <w:vAlign w:val="center"/>
          </w:tcPr>
          <w:p w14:paraId="4380F9D3">
            <w:pPr>
              <w:pStyle w:val="49"/>
              <w:keepNext w:val="0"/>
              <w:keepLines w:val="0"/>
              <w:pageBreakBefore w:val="0"/>
              <w:widowControl/>
              <w:kinsoku/>
              <w:wordWrap/>
              <w:overflowPunct/>
              <w:topLinePunct w:val="0"/>
              <w:autoSpaceDE/>
              <w:autoSpaceDN/>
              <w:bidi w:val="0"/>
              <w:adjustRightInd/>
              <w:snapToGrid/>
              <w:spacing w:line="440" w:lineRule="exact"/>
              <w:ind w:firstLine="0" w:firstLineChars="0"/>
              <w:rPr>
                <w:rFonts w:hint="eastAsia" w:asciiTheme="minorEastAsia" w:hAnsiTheme="minorEastAsia" w:eastAsiaTheme="minorEastAsia" w:cstheme="minorEastAsia"/>
                <w:color w:val="auto"/>
                <w:spacing w:val="0"/>
                <w:position w:val="0"/>
                <w:sz w:val="24"/>
                <w:szCs w:val="24"/>
                <w:highlight w:val="none"/>
                <w:lang w:val="en-US" w:eastAsia="zh-CN" w:bidi="ar-SA"/>
              </w:rPr>
            </w:pPr>
            <w:r>
              <w:rPr>
                <w:rFonts w:hint="eastAsia" w:asciiTheme="minorEastAsia" w:hAnsiTheme="minorEastAsia" w:eastAsiaTheme="minorEastAsia" w:cstheme="minorEastAsia"/>
                <w:color w:val="auto"/>
                <w:spacing w:val="0"/>
                <w:position w:val="0"/>
                <w:sz w:val="24"/>
                <w:szCs w:val="24"/>
                <w:highlight w:val="none"/>
                <w:lang w:val="en-US" w:eastAsia="zh-CN" w:bidi="ar-SA"/>
              </w:rPr>
              <w:t>②供应商须具备有效的工程勘察资质证书（满足其中一条要求即可）：</w:t>
            </w:r>
          </w:p>
          <w:p w14:paraId="78858001">
            <w:pPr>
              <w:pStyle w:val="49"/>
              <w:keepNext w:val="0"/>
              <w:keepLines w:val="0"/>
              <w:pageBreakBefore w:val="0"/>
              <w:widowControl/>
              <w:kinsoku/>
              <w:wordWrap/>
              <w:overflowPunct/>
              <w:topLinePunct w:val="0"/>
              <w:autoSpaceDE/>
              <w:autoSpaceDN/>
              <w:bidi w:val="0"/>
              <w:adjustRightInd/>
              <w:snapToGrid/>
              <w:spacing w:line="440" w:lineRule="exact"/>
              <w:ind w:firstLine="0" w:firstLineChars="0"/>
              <w:rPr>
                <w:rFonts w:hint="eastAsia" w:asciiTheme="minorEastAsia" w:hAnsiTheme="minorEastAsia" w:eastAsiaTheme="minorEastAsia" w:cstheme="minorEastAsia"/>
                <w:color w:val="auto"/>
                <w:spacing w:val="0"/>
                <w:position w:val="0"/>
                <w:sz w:val="24"/>
                <w:szCs w:val="24"/>
                <w:highlight w:val="none"/>
                <w:lang w:val="en-US" w:eastAsia="zh-CN" w:bidi="ar-SA"/>
              </w:rPr>
            </w:pPr>
            <w:r>
              <w:rPr>
                <w:rFonts w:hint="eastAsia" w:asciiTheme="minorEastAsia" w:hAnsiTheme="minorEastAsia" w:eastAsiaTheme="minorEastAsia" w:cstheme="minorEastAsia"/>
                <w:color w:val="auto"/>
                <w:spacing w:val="0"/>
                <w:position w:val="0"/>
                <w:sz w:val="24"/>
                <w:szCs w:val="24"/>
                <w:highlight w:val="none"/>
                <w:lang w:val="en-US" w:eastAsia="zh-CN" w:bidi="ar-SA"/>
              </w:rPr>
              <w:t>要求1：综合资质（综合资质）；</w:t>
            </w:r>
          </w:p>
          <w:p w14:paraId="0914AB5D">
            <w:pPr>
              <w:pStyle w:val="49"/>
              <w:keepNext w:val="0"/>
              <w:keepLines w:val="0"/>
              <w:pageBreakBefore w:val="0"/>
              <w:widowControl/>
              <w:kinsoku/>
              <w:wordWrap/>
              <w:overflowPunct/>
              <w:topLinePunct w:val="0"/>
              <w:autoSpaceDE/>
              <w:autoSpaceDN/>
              <w:bidi w:val="0"/>
              <w:adjustRightInd/>
              <w:snapToGrid/>
              <w:spacing w:line="440" w:lineRule="exact"/>
              <w:ind w:firstLine="0" w:firstLineChars="0"/>
              <w:rPr>
                <w:rFonts w:hint="eastAsia" w:asciiTheme="minorEastAsia" w:hAnsiTheme="minorEastAsia" w:eastAsiaTheme="minorEastAsia" w:cstheme="minorEastAsia"/>
                <w:color w:val="auto"/>
                <w:spacing w:val="0"/>
                <w:position w:val="0"/>
                <w:sz w:val="24"/>
                <w:szCs w:val="24"/>
                <w:highlight w:val="none"/>
                <w:lang w:val="en-US" w:eastAsia="zh-CN" w:bidi="ar-SA"/>
              </w:rPr>
            </w:pPr>
            <w:r>
              <w:rPr>
                <w:rFonts w:hint="eastAsia" w:asciiTheme="minorEastAsia" w:hAnsiTheme="minorEastAsia" w:eastAsiaTheme="minorEastAsia" w:cstheme="minorEastAsia"/>
                <w:color w:val="auto"/>
                <w:spacing w:val="0"/>
                <w:position w:val="0"/>
                <w:sz w:val="24"/>
                <w:szCs w:val="24"/>
                <w:highlight w:val="none"/>
                <w:lang w:val="en-US" w:eastAsia="zh-CN" w:bidi="ar-SA"/>
              </w:rPr>
              <w:t>要求2：工程勘察岩土工程乙级及以上（专业资质）；</w:t>
            </w:r>
          </w:p>
        </w:tc>
        <w:tc>
          <w:tcPr>
            <w:tcW w:w="544" w:type="dxa"/>
            <w:tcBorders>
              <w:top w:val="single" w:color="000000" w:sz="4" w:space="0"/>
              <w:left w:val="single" w:color="000000" w:sz="4" w:space="0"/>
              <w:bottom w:val="single" w:color="000000" w:sz="4" w:space="0"/>
              <w:right w:val="single" w:color="000000" w:sz="4" w:space="0"/>
            </w:tcBorders>
            <w:noWrap w:val="0"/>
            <w:vAlign w:val="center"/>
          </w:tcPr>
          <w:p w14:paraId="1C7AA521">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c>
          <w:tcPr>
            <w:tcW w:w="568" w:type="dxa"/>
            <w:tcBorders>
              <w:top w:val="single" w:color="000000" w:sz="4" w:space="0"/>
              <w:left w:val="single" w:color="000000" w:sz="4" w:space="0"/>
              <w:bottom w:val="single" w:color="000000" w:sz="4" w:space="0"/>
              <w:right w:val="single" w:color="000000" w:sz="4" w:space="0"/>
            </w:tcBorders>
            <w:noWrap w:val="0"/>
            <w:vAlign w:val="center"/>
          </w:tcPr>
          <w:p w14:paraId="2C88A957">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r>
      <w:tr w14:paraId="6EA1CE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652" w:type="dxa"/>
            <w:vMerge w:val="continue"/>
            <w:tcBorders>
              <w:left w:val="single" w:color="000000" w:sz="4" w:space="0"/>
              <w:right w:val="single" w:color="000000" w:sz="4" w:space="0"/>
            </w:tcBorders>
            <w:noWrap w:val="0"/>
            <w:vAlign w:val="center"/>
          </w:tcPr>
          <w:p w14:paraId="5AC3DA53">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c>
          <w:tcPr>
            <w:tcW w:w="2088" w:type="dxa"/>
            <w:vMerge w:val="continue"/>
            <w:tcBorders>
              <w:left w:val="single" w:color="000000" w:sz="4" w:space="0"/>
              <w:bottom w:val="single" w:color="000000" w:sz="4" w:space="0"/>
              <w:right w:val="single" w:color="000000" w:sz="4" w:space="0"/>
            </w:tcBorders>
            <w:noWrap w:val="0"/>
            <w:vAlign w:val="center"/>
          </w:tcPr>
          <w:p w14:paraId="57D120DC">
            <w:pPr>
              <w:pStyle w:val="49"/>
              <w:keepNext w:val="0"/>
              <w:keepLines w:val="0"/>
              <w:pageBreakBefore w:val="0"/>
              <w:widowControl/>
              <w:kinsoku/>
              <w:wordWrap/>
              <w:overflowPunct/>
              <w:topLinePunct w:val="0"/>
              <w:autoSpaceDE/>
              <w:autoSpaceDN/>
              <w:bidi w:val="0"/>
              <w:adjustRightInd/>
              <w:snapToGrid/>
              <w:spacing w:line="440" w:lineRule="exact"/>
              <w:ind w:firstLine="0" w:firstLineChars="0"/>
              <w:jc w:val="center"/>
              <w:rPr>
                <w:rFonts w:hint="eastAsia" w:asciiTheme="minorEastAsia" w:hAnsiTheme="minorEastAsia" w:eastAsiaTheme="minorEastAsia" w:cstheme="minorEastAsia"/>
                <w:color w:val="auto"/>
                <w:spacing w:val="0"/>
                <w:position w:val="0"/>
                <w:sz w:val="24"/>
                <w:szCs w:val="24"/>
                <w:highlight w:val="none"/>
                <w:lang w:val="en-US" w:eastAsia="zh-CN"/>
              </w:rPr>
            </w:pPr>
          </w:p>
        </w:tc>
        <w:tc>
          <w:tcPr>
            <w:tcW w:w="6018" w:type="dxa"/>
            <w:tcBorders>
              <w:top w:val="single" w:color="000000" w:sz="4" w:space="0"/>
              <w:left w:val="single" w:color="000000" w:sz="4" w:space="0"/>
              <w:bottom w:val="single" w:color="000000" w:sz="4" w:space="0"/>
              <w:right w:val="single" w:color="000000" w:sz="4" w:space="0"/>
            </w:tcBorders>
            <w:noWrap w:val="0"/>
            <w:vAlign w:val="center"/>
          </w:tcPr>
          <w:p w14:paraId="2A78264E">
            <w:pPr>
              <w:pStyle w:val="49"/>
              <w:keepNext w:val="0"/>
              <w:keepLines w:val="0"/>
              <w:pageBreakBefore w:val="0"/>
              <w:widowControl/>
              <w:kinsoku/>
              <w:wordWrap/>
              <w:overflowPunct/>
              <w:topLinePunct w:val="0"/>
              <w:autoSpaceDE/>
              <w:autoSpaceDN/>
              <w:bidi w:val="0"/>
              <w:adjustRightInd/>
              <w:snapToGrid/>
              <w:spacing w:line="440" w:lineRule="exact"/>
              <w:ind w:firstLine="0" w:firstLineChars="0"/>
              <w:rPr>
                <w:rFonts w:hint="eastAsia" w:asciiTheme="minorEastAsia" w:hAnsiTheme="minorEastAsia" w:eastAsiaTheme="minorEastAsia" w:cstheme="minorEastAsia"/>
                <w:color w:val="auto"/>
                <w:spacing w:val="0"/>
                <w:position w:val="0"/>
                <w:sz w:val="24"/>
                <w:szCs w:val="24"/>
                <w:highlight w:val="none"/>
                <w:lang w:val="en-US" w:eastAsia="zh-CN" w:bidi="ar-SA"/>
              </w:rPr>
            </w:pPr>
            <w:r>
              <w:rPr>
                <w:rFonts w:hint="eastAsia" w:asciiTheme="minorEastAsia" w:hAnsiTheme="minorEastAsia" w:eastAsiaTheme="minorEastAsia" w:cstheme="minorEastAsia"/>
                <w:color w:val="auto"/>
                <w:spacing w:val="0"/>
                <w:position w:val="0"/>
                <w:sz w:val="24"/>
                <w:szCs w:val="24"/>
                <w:highlight w:val="none"/>
                <w:lang w:val="en-US" w:eastAsia="zh-CN" w:bidi="ar-SA"/>
              </w:rPr>
              <w:t>③项目负责人须具备二级注册建筑师执业资格。</w:t>
            </w:r>
          </w:p>
        </w:tc>
        <w:tc>
          <w:tcPr>
            <w:tcW w:w="544" w:type="dxa"/>
            <w:tcBorders>
              <w:top w:val="single" w:color="000000" w:sz="4" w:space="0"/>
              <w:left w:val="single" w:color="000000" w:sz="4" w:space="0"/>
              <w:bottom w:val="single" w:color="000000" w:sz="4" w:space="0"/>
              <w:right w:val="single" w:color="000000" w:sz="4" w:space="0"/>
            </w:tcBorders>
            <w:noWrap w:val="0"/>
            <w:vAlign w:val="center"/>
          </w:tcPr>
          <w:p w14:paraId="6CE5EA2D">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c>
          <w:tcPr>
            <w:tcW w:w="568" w:type="dxa"/>
            <w:tcBorders>
              <w:top w:val="single" w:color="000000" w:sz="4" w:space="0"/>
              <w:left w:val="single" w:color="000000" w:sz="4" w:space="0"/>
              <w:bottom w:val="single" w:color="000000" w:sz="4" w:space="0"/>
              <w:right w:val="single" w:color="000000" w:sz="4" w:space="0"/>
            </w:tcBorders>
            <w:noWrap w:val="0"/>
            <w:vAlign w:val="center"/>
          </w:tcPr>
          <w:p w14:paraId="2BFA3856">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Style w:val="51"/>
                <w:rFonts w:hint="eastAsia" w:ascii="宋体" w:hAnsi="宋体" w:eastAsia="宋体" w:cs="宋体"/>
                <w:b w:val="0"/>
                <w:bCs/>
                <w:i w:val="0"/>
                <w:caps w:val="0"/>
                <w:color w:val="auto"/>
                <w:spacing w:val="0"/>
                <w:w w:val="100"/>
                <w:position w:val="0"/>
                <w:sz w:val="24"/>
                <w:szCs w:val="24"/>
                <w:highlight w:val="none"/>
                <w:lang w:bidi="ar-SA"/>
              </w:rPr>
            </w:pPr>
          </w:p>
        </w:tc>
      </w:tr>
    </w:tbl>
    <w:p w14:paraId="2278120C">
      <w:pPr>
        <w:spacing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23.初步评审</w:t>
      </w:r>
    </w:p>
    <w:p w14:paraId="79019D6D">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 xml:space="preserve">23.1 评标委员会审查投标文件是否符合招标文件的基本要求：内容是否完整、资格证明文件是否合格、文件签署是否齐全、有无计算错误等。 </w:t>
      </w:r>
    </w:p>
    <w:p w14:paraId="5390725F">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23.2 评标委员会审查投标文件是否实质上响应招标文件的要求。</w:t>
      </w:r>
    </w:p>
    <w:p w14:paraId="3C6BF6C2">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1）实质上响应的投标是指与招标文件上的条款、条件和规格相符，没有重大偏离或保留，否则将视为无效投标。</w:t>
      </w:r>
    </w:p>
    <w:p w14:paraId="68CF9179">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重大偏离或保留系指投标货物的质量、数量和交付日期等明显不能满足招标文件的要求，或者实质上与招标文件不一致，纠正这些偏离或保留将对其他实质上响应要求的投标人的竞争地位产生不公正的影响。包括但不限于：</w:t>
      </w:r>
    </w:p>
    <w:p w14:paraId="25E02AAF">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A、投标文件未按招标文件的规定签章的；</w:t>
      </w:r>
    </w:p>
    <w:p w14:paraId="4BD31E59">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B、未按投标文件份数要求提交投标文件的；</w:t>
      </w:r>
    </w:p>
    <w:p w14:paraId="4CAB75CE">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C、报价超过项目预算或经评标委员会认定低于成本的；</w:t>
      </w:r>
    </w:p>
    <w:p w14:paraId="1950490B">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D、投标有效期不足的；</w:t>
      </w:r>
    </w:p>
    <w:p w14:paraId="44D1EA0D">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E、联合体投标文件未附联合体投标协议书的；</w:t>
      </w:r>
    </w:p>
    <w:p w14:paraId="3D856750">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F、不符合招标文件中有关分包规定的；</w:t>
      </w:r>
    </w:p>
    <w:p w14:paraId="0129A5E4">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G、有串通投标或弄虚作假或有其他违法行为的；</w:t>
      </w:r>
    </w:p>
    <w:p w14:paraId="5E8CEAF5">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H、投标人递交的电子投标文件无法满足正常开标、评标使用功能的；</w:t>
      </w:r>
    </w:p>
    <w:p w14:paraId="1AE48A30">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I、投标人名称或组织结构与报名时不一致且无有效变更证明的；</w:t>
      </w:r>
    </w:p>
    <w:p w14:paraId="398F40AE">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J、不符合招标文件中规定的其他实质性要求。</w:t>
      </w:r>
    </w:p>
    <w:p w14:paraId="76022F91">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23.3 投标文件的细微偏差是指在实质上响应招标文件要求，但在个别地方存在漏项或者提供了不完整的技术信息和数据等情况，并且补正这些遗漏或者不完整，不会对其他投标人造成不公正的结果。细微偏差不影响投标文件的有效性。</w:t>
      </w:r>
    </w:p>
    <w:p w14:paraId="35FEA0C2">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 xml:space="preserve">23.4 初步评审中，对明显的文字和计算错误按下述原则处理，若出现相互矛盾之处，应以排列在先的原则为准优先处理：        </w:t>
      </w:r>
    </w:p>
    <w:p w14:paraId="1A9649EF">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1）投标文件中的开标一览表与明细表内容不一致的，以开标一览表为准。</w:t>
      </w:r>
    </w:p>
    <w:p w14:paraId="7A72535E">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2）如果以文字表示的数据与数字表示的有差别，以文字为准修正数字。如果大写金额和小写金额不一致的，以大写金额为准；</w:t>
      </w:r>
    </w:p>
    <w:p w14:paraId="3FEFB573">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3）如果单价乘以数量不等于总价，以单价为准修正总价，但单价金额小数点有明显错位的，应以总价为准，并修改单价。如果明细价格相加不等于汇总价格，以明细价格为准。</w:t>
      </w:r>
    </w:p>
    <w:p w14:paraId="044F8A0B">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4）调整后的数据对投标人具有约束力，投标人不同意以上修正，其投标将被拒绝。</w:t>
      </w:r>
    </w:p>
    <w:p w14:paraId="1DDA004A">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23.5 评标委员会对投标文件的判定，只依据投标文件内容本身，不依据其他外来证明。</w:t>
      </w:r>
    </w:p>
    <w:p w14:paraId="469B0E5A">
      <w:pPr>
        <w:spacing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24.投标的澄清</w:t>
      </w:r>
    </w:p>
    <w:p w14:paraId="4CE097D4">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24.1 评标委员会有权要求投标人对投标文件中含义不明确、对同类问题表述不一致或者有明显文字和计算错误等内容作必要的澄清、说明或者补正。该要求应当采用书面形式，并由评标委员会成员签字。评标委员会不接受投标人主动提出的澄清、说明或者补正。</w:t>
      </w:r>
    </w:p>
    <w:p w14:paraId="712DAAB6">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24.2 投标人必须按照评标委员会通知的内容和时间做出书面答复，该答复经法定代表人或授权代理人的签字认可，将作为投标文件内容的一部分。澄清、说明或者补正不得超出投标文件的范围或者改变投标文件的实质性内容。投标人拒不按照要求对投标文件进行澄清、说明或者补正的，评标委员会可拒绝该投标。</w:t>
      </w:r>
    </w:p>
    <w:p w14:paraId="4077ED4B">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24.3 如评标委员会一致认为某个投标人的报价明显不合理，有降低质量、不能诚信履行的可能时，评标委员会有权决定是否通知投标人限期进行书面解释或提供相关证明材料。若已要求，而该投标人在规定期限内未做出解释、作出的解释不合理或不能提供证明材料的，经评标委员会取得一致意见后，可拒绝该投标。</w:t>
      </w:r>
    </w:p>
    <w:p w14:paraId="70EB705A">
      <w:pPr>
        <w:spacing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25.详细评审</w:t>
      </w:r>
    </w:p>
    <w:p w14:paraId="14721E1A">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25.1 评标委员会只对实质上响应招标文件的投标进行评价和比较；评审应严格按照招标文件第二部分“投标人须知前附表”中第17项规定以及招标文件的要求进行。具体要求等详见招标文件第四部分“评审方法”。</w:t>
      </w:r>
    </w:p>
    <w:p w14:paraId="0A45DBE5">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25.2 评标委员会依法独立评审，严格遵守评审工作纪律。对需要共同认定的事项存在争议的，按照少数服从多数的原则作出评审结论。持不同意见的评标委员会成员应当在评标报告上签署不同意见并说明理由，不签署不同意见的视为同意。</w:t>
      </w:r>
    </w:p>
    <w:p w14:paraId="5D9470D9">
      <w:pPr>
        <w:spacing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26.确定中标人</w:t>
      </w:r>
    </w:p>
    <w:p w14:paraId="448AFE65">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26.1 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4AE8CB09">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26.2 评标委员会根据评审结果及招标文件的规定确定中标人。</w:t>
      </w:r>
    </w:p>
    <w:p w14:paraId="16142B10">
      <w:pPr>
        <w:spacing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27.评标过程要求</w:t>
      </w:r>
    </w:p>
    <w:p w14:paraId="1D631678">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27.1 开标之后，直到签订合同止，凡是属于审查、澄清、评价和比较投标的有关资料以及定标意向等，均不向投标人或者其他与评标无关的人员透露。</w:t>
      </w:r>
    </w:p>
    <w:p w14:paraId="49F0720C">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27.2 在确定中标人之前，投标人试图在投标文件审查、澄清、比较和评标时对评标委员会、采购人和采购代理机构施加任何影响都可能导致其投标无效。</w:t>
      </w:r>
    </w:p>
    <w:p w14:paraId="5EB9D262">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27.3 电子招投标的应急措施</w:t>
      </w:r>
    </w:p>
    <w:p w14:paraId="7E254E2A">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27.3.1 电子开标、评标如出现下列原因，导致系统无法正常运行或无法正常评标时，应采取应急措施。</w:t>
      </w:r>
    </w:p>
    <w:p w14:paraId="3F126D52">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（1）系统服务器发生故障，无法访问或无法使用系统；</w:t>
      </w:r>
    </w:p>
    <w:p w14:paraId="11A49419">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（2）系统的软件或数据库出现错误，不能进行正常操作；</w:t>
      </w:r>
    </w:p>
    <w:p w14:paraId="5A48F449">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（3）系统发现有安全漏洞，有潜在的泄密危险；</w:t>
      </w:r>
    </w:p>
    <w:p w14:paraId="355FD8EA">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（4）病毒发作或受到外来病毒的攻击；</w:t>
      </w:r>
    </w:p>
    <w:p w14:paraId="34442C6B">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（5）出现其他不可抗拒的客观原因造成开评标系统无法正常使用。</w:t>
      </w:r>
    </w:p>
    <w:p w14:paraId="7E4E886A">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出现上述情况时，应对未开标的暂停开标。已在系统内开标、评标的立即停止。采取应急措施时，必须对原有资料及信息作出妥善保密处理。</w:t>
      </w:r>
    </w:p>
    <w:p w14:paraId="2EE88E4C">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27.3.2 因系统原因导致投标人均无法解密电子投标文件时，采购代理机构可在开标现场直接导入投标人在投标截止时间前递交的未加密的电子投标文件进行开标、评标。</w:t>
      </w:r>
    </w:p>
    <w:p w14:paraId="59B66379">
      <w:pPr>
        <w:spacing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28.投标人瑕疵滞后发现的处理规则</w:t>
      </w:r>
    </w:p>
    <w:p w14:paraId="3ECEDD9C">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28.1 无论基于何种原因，各项本应作拒绝处理的情形即便未被及时发现而使该投标人进入初审、综合评审或其他后续程序，包括已经签订合同的情形，一旦投标人被拒绝或该投标人的此前评议结果被取消，其现有的位置将被其他投标人依序替代，相关的一切损失均由该投标人承担。</w:t>
      </w:r>
    </w:p>
    <w:p w14:paraId="777CF62D">
      <w:pPr>
        <w:spacing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29.采购项目废标</w:t>
      </w:r>
    </w:p>
    <w:p w14:paraId="51AE7747">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29.1 在评标过程中，评标委员会发现有下列情形之一的，应对采购项目予以废标：</w:t>
      </w:r>
    </w:p>
    <w:p w14:paraId="72D27586">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 xml:space="preserve">1）符合专业条件的供应商或者对招标文件作实质响应的供应商数量不足，导致进入详细评审、打分阶段的供应商不足3家的； </w:t>
      </w:r>
    </w:p>
    <w:p w14:paraId="7DA1853E">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2）投标人的报价均超过了采购预算；</w:t>
      </w:r>
    </w:p>
    <w:p w14:paraId="2589C75D">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3）出现影响采购公正的违法、违规行为的；</w:t>
      </w:r>
    </w:p>
    <w:p w14:paraId="2024B36B">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4）因重大变故，采购任务取消的。</w:t>
      </w:r>
    </w:p>
    <w:p w14:paraId="3E2E9340">
      <w:pPr>
        <w:spacing w:line="360" w:lineRule="auto"/>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除前款第四项规定的情形外，项目废标后，如未变更采购方式，采购代理机构将依法重新组织招标。</w:t>
      </w:r>
    </w:p>
    <w:p w14:paraId="403CEB3A">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29.2 有前款第一项规定的情形导致废标时，供应商只有2家的，可以改为竞争性谈判方式，在书面征得供应商同意并报经财政部门核准后，由采购人、采购代理机构按照竞争性谈判方式的程序组织采购。</w:t>
      </w:r>
    </w:p>
    <w:p w14:paraId="0A84B00C">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29.2.1 转为谈判后，若供应商未能在评标委员会指定时间内（原则上不超过60分钟）提交符合要求的补充资料或未作出实质性响应的，投标无效。经过审查符合谈判要求的有效供应商少于两家的，作废标处理。</w:t>
      </w:r>
    </w:p>
    <w:p w14:paraId="24A82A85">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29.2.2 评标委员会根据采购文件内容与实质性响应采购文件要求的供应商分别进行谈判，并给予所有参加谈判的供应商平等的谈判机会。在谈判过程中，评标委员会可以根据采购文件和谈判情况实质性变动采购需求中的技术、服务要求以及合同草案条款，但不得变动采购文件中的其他内容。实质性变动的内容，须经采购人代表确认。对采购文件作出的实质性变动是采购文件的有效组成部分，评标委员会应当及时以书面形式同时通知所有参加谈判的供应商。</w:t>
      </w:r>
    </w:p>
    <w:p w14:paraId="7BA1FA24">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供应商应当按照采购文件的变动情况和评标委员会的要求重新提交响应文件，并由其法定代表人或授权代表签字或者加盖公章。</w:t>
      </w:r>
    </w:p>
    <w:p w14:paraId="5E17AE6B">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29.2.3 投标文件的报价视为谈判时的首次报价。谈判结束后，评标委员会应当要求所有继续参加谈判的供应商在规定时间内提交不超过两轮的报价。供应商的各轮报价是供应商报价文件的有效组成部分。除最终报价外，谈判时将公开各供应商每轮报价。</w:t>
      </w:r>
    </w:p>
    <w:p w14:paraId="5B832414">
      <w:pPr>
        <w:spacing w:line="360" w:lineRule="auto"/>
        <w:ind w:firstLine="480" w:firstLineChars="200"/>
        <w:jc w:val="left"/>
        <w:rPr>
          <w:rFonts w:hint="eastAsia" w:ascii="宋体" w:hAnsi="宋体" w:eastAsia="宋体" w:cs="宋体"/>
          <w:color w:val="auto"/>
          <w:spacing w:val="0"/>
          <w:position w:val="0"/>
          <w:highlight w:val="none"/>
        </w:rPr>
      </w:pPr>
      <w:r>
        <w:rPr>
          <w:rFonts w:hint="eastAsia" w:ascii="宋体" w:hAnsi="宋体" w:eastAsia="宋体" w:cs="宋体"/>
          <w:color w:val="auto"/>
          <w:spacing w:val="0"/>
          <w:position w:val="0"/>
          <w:sz w:val="24"/>
          <w:highlight w:val="none"/>
        </w:rPr>
        <w:t>29.2.4 在谈判内容不作实质性变更及重大调整的前提下，供应商次轮报价不得高于上一轮报价，否则将视为重大偏离并导致报价被拒绝。</w:t>
      </w:r>
    </w:p>
    <w:p w14:paraId="2C2361E0">
      <w:pPr>
        <w:pStyle w:val="5"/>
        <w:numPr>
          <w:ilvl w:val="0"/>
          <w:numId w:val="0"/>
        </w:numPr>
        <w:spacing w:before="0" w:after="0" w:line="360" w:lineRule="auto"/>
        <w:jc w:val="left"/>
        <w:rPr>
          <w:rFonts w:hint="eastAsia" w:ascii="宋体" w:hAnsi="宋体" w:eastAsia="宋体" w:cs="宋体"/>
          <w:color w:val="auto"/>
          <w:spacing w:val="0"/>
          <w:position w:val="0"/>
          <w:sz w:val="24"/>
          <w:highlight w:val="none"/>
        </w:rPr>
      </w:pPr>
      <w:bookmarkStart w:id="29" w:name="_Toc1299"/>
      <w:bookmarkStart w:id="30" w:name="_Toc256000011"/>
      <w:r>
        <w:rPr>
          <w:rFonts w:hint="eastAsia" w:ascii="宋体" w:hAnsi="宋体" w:eastAsia="宋体" w:cs="宋体"/>
          <w:color w:val="auto"/>
          <w:spacing w:val="0"/>
          <w:position w:val="0"/>
          <w:sz w:val="24"/>
          <w:highlight w:val="none"/>
        </w:rPr>
        <w:t>八、履约保证金</w:t>
      </w:r>
      <w:bookmarkEnd w:id="29"/>
      <w:bookmarkEnd w:id="30"/>
    </w:p>
    <w:p w14:paraId="6C397112">
      <w:pPr>
        <w:spacing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30.履约保证金</w:t>
      </w:r>
    </w:p>
    <w:p w14:paraId="7D8E1F80">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30.1 履约保证金按照招标文件第二部分“投标人须知前附表”中第2</w:t>
      </w:r>
      <w:r>
        <w:rPr>
          <w:rFonts w:hint="eastAsia" w:ascii="宋体" w:hAnsi="宋体" w:eastAsia="宋体" w:cs="宋体"/>
          <w:color w:val="auto"/>
          <w:spacing w:val="0"/>
          <w:position w:val="0"/>
          <w:sz w:val="24"/>
          <w:highlight w:val="none"/>
          <w:lang w:val="en-US" w:eastAsia="zh-CN"/>
        </w:rPr>
        <w:t>0</w:t>
      </w:r>
      <w:r>
        <w:rPr>
          <w:rFonts w:hint="eastAsia" w:ascii="宋体" w:hAnsi="宋体" w:eastAsia="宋体" w:cs="宋体"/>
          <w:color w:val="auto"/>
          <w:spacing w:val="0"/>
          <w:position w:val="0"/>
          <w:sz w:val="24"/>
          <w:highlight w:val="none"/>
        </w:rPr>
        <w:t>项规定，在签订合同前交纳。</w:t>
      </w:r>
    </w:p>
    <w:p w14:paraId="30FEE0A2">
      <w:pPr>
        <w:spacing w:line="360" w:lineRule="auto"/>
        <w:ind w:firstLine="480" w:firstLineChars="200"/>
        <w:jc w:val="left"/>
        <w:rPr>
          <w:rFonts w:hint="eastAsia" w:ascii="宋体" w:hAnsi="宋体" w:eastAsia="宋体" w:cs="宋体"/>
          <w:color w:val="auto"/>
          <w:spacing w:val="0"/>
          <w:position w:val="0"/>
          <w:highlight w:val="none"/>
        </w:rPr>
      </w:pPr>
      <w:r>
        <w:rPr>
          <w:rFonts w:hint="eastAsia" w:ascii="宋体" w:hAnsi="宋体" w:eastAsia="宋体" w:cs="宋体"/>
          <w:color w:val="auto"/>
          <w:spacing w:val="0"/>
          <w:position w:val="0"/>
          <w:sz w:val="24"/>
          <w:highlight w:val="none"/>
        </w:rPr>
        <w:t>30.2 中标人在中标公告发布后及时足额交纳履约保证金。</w:t>
      </w:r>
    </w:p>
    <w:p w14:paraId="43FF62B4">
      <w:pPr>
        <w:pStyle w:val="5"/>
        <w:numPr>
          <w:ilvl w:val="0"/>
          <w:numId w:val="0"/>
        </w:numPr>
        <w:spacing w:before="0" w:after="0" w:line="360" w:lineRule="auto"/>
        <w:jc w:val="left"/>
        <w:rPr>
          <w:rFonts w:hint="eastAsia" w:ascii="宋体" w:hAnsi="宋体" w:eastAsia="宋体" w:cs="宋体"/>
          <w:color w:val="auto"/>
          <w:spacing w:val="0"/>
          <w:position w:val="0"/>
          <w:sz w:val="24"/>
          <w:highlight w:val="none"/>
        </w:rPr>
      </w:pPr>
      <w:bookmarkStart w:id="31" w:name="_Toc256000012"/>
      <w:bookmarkStart w:id="32" w:name="_Toc11959"/>
      <w:r>
        <w:rPr>
          <w:rFonts w:hint="eastAsia" w:ascii="宋体" w:hAnsi="宋体" w:eastAsia="宋体" w:cs="宋体"/>
          <w:color w:val="auto"/>
          <w:spacing w:val="0"/>
          <w:position w:val="0"/>
          <w:sz w:val="24"/>
          <w:highlight w:val="none"/>
        </w:rPr>
        <w:t>九、代理服务费、公证费</w:t>
      </w:r>
      <w:bookmarkEnd w:id="31"/>
      <w:bookmarkEnd w:id="32"/>
    </w:p>
    <w:p w14:paraId="117CC6AD">
      <w:pPr>
        <w:spacing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31.代理服务费、公证费</w:t>
      </w:r>
    </w:p>
    <w:p w14:paraId="35841D2B">
      <w:pPr>
        <w:spacing w:line="360" w:lineRule="auto"/>
        <w:ind w:firstLine="480" w:firstLineChars="200"/>
        <w:jc w:val="left"/>
        <w:rPr>
          <w:rFonts w:hint="eastAsia" w:ascii="宋体" w:hAnsi="宋体" w:eastAsia="宋体" w:cs="宋体"/>
          <w:color w:val="auto"/>
          <w:spacing w:val="0"/>
          <w:position w:val="0"/>
          <w:highlight w:val="none"/>
        </w:rPr>
      </w:pPr>
      <w:r>
        <w:rPr>
          <w:rFonts w:hint="eastAsia" w:ascii="宋体" w:hAnsi="宋体" w:eastAsia="宋体" w:cs="宋体"/>
          <w:color w:val="auto"/>
          <w:spacing w:val="0"/>
          <w:position w:val="0"/>
          <w:sz w:val="24"/>
          <w:highlight w:val="none"/>
        </w:rPr>
        <w:t>31.1 代理服务费、公证费按照招标文件第二部分“投标人须知前附表”中第2</w:t>
      </w:r>
      <w:r>
        <w:rPr>
          <w:rFonts w:hint="eastAsia" w:ascii="宋体" w:hAnsi="宋体" w:eastAsia="宋体" w:cs="宋体"/>
          <w:color w:val="auto"/>
          <w:spacing w:val="0"/>
          <w:position w:val="0"/>
          <w:sz w:val="24"/>
          <w:highlight w:val="none"/>
          <w:lang w:val="en-US" w:eastAsia="zh-CN"/>
        </w:rPr>
        <w:t>1</w:t>
      </w:r>
      <w:r>
        <w:rPr>
          <w:rFonts w:hint="eastAsia" w:ascii="宋体" w:hAnsi="宋体" w:eastAsia="宋体" w:cs="宋体"/>
          <w:color w:val="auto"/>
          <w:spacing w:val="0"/>
          <w:position w:val="0"/>
          <w:sz w:val="24"/>
          <w:highlight w:val="none"/>
        </w:rPr>
        <w:t>项和第24项的规定由中标人交纳，请投标人在测算投标报价时充分考虑这一因素。</w:t>
      </w:r>
    </w:p>
    <w:p w14:paraId="410507ED">
      <w:pPr>
        <w:pStyle w:val="5"/>
        <w:numPr>
          <w:ilvl w:val="0"/>
          <w:numId w:val="0"/>
        </w:numPr>
        <w:spacing w:before="0" w:after="0" w:line="360" w:lineRule="auto"/>
        <w:jc w:val="left"/>
        <w:rPr>
          <w:rFonts w:hint="eastAsia" w:ascii="宋体" w:hAnsi="宋体" w:eastAsia="宋体" w:cs="宋体"/>
          <w:color w:val="auto"/>
          <w:spacing w:val="0"/>
          <w:position w:val="0"/>
          <w:sz w:val="24"/>
          <w:highlight w:val="none"/>
        </w:rPr>
      </w:pPr>
      <w:bookmarkStart w:id="33" w:name="_Toc15037"/>
      <w:bookmarkStart w:id="34" w:name="_Toc256000013"/>
      <w:r>
        <w:rPr>
          <w:rFonts w:hint="eastAsia" w:ascii="宋体" w:hAnsi="宋体" w:eastAsia="宋体" w:cs="宋体"/>
          <w:color w:val="auto"/>
          <w:spacing w:val="0"/>
          <w:position w:val="0"/>
          <w:sz w:val="24"/>
          <w:highlight w:val="none"/>
        </w:rPr>
        <w:t>十、签订、审核合同</w:t>
      </w:r>
      <w:bookmarkEnd w:id="33"/>
      <w:bookmarkEnd w:id="34"/>
    </w:p>
    <w:p w14:paraId="028101B6">
      <w:pPr>
        <w:spacing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32.中标通知</w:t>
      </w:r>
    </w:p>
    <w:p w14:paraId="0B994868">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32.1 中标人确定后,采购代理机构将在相关政府采购信息发布媒体上发布中标公告，并以书面形式向中标人发出中标通知书，但该中标结果的有效性不依赖于未中标的投标人是否已经收到该通知。中标人应按照上述第21、22、24条的规定交纳履约保证金、代理服务费和公证费并经采购代理机构确认后，委派专人持介绍信或授权书和身份证件前往采购代理机构领取中标通知书。中标通知书对采购人和中标人具有同等法律效力。中标通知书发出以后，采购人改变中标结果或者中标人放弃中标，应当承担相应的法律责任。</w:t>
      </w:r>
    </w:p>
    <w:p w14:paraId="47BF887A">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32.2 采购代理机构对未中标的投标人不作未中标原因的解释，但中标结果的有效性不以未中标的投标人是否收到相应的通知为前提。</w:t>
      </w:r>
    </w:p>
    <w:p w14:paraId="58599104">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32.3 中标通知书是合同的组成部分。</w:t>
      </w:r>
    </w:p>
    <w:p w14:paraId="68FD051C">
      <w:pPr>
        <w:spacing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33.签订合同</w:t>
      </w:r>
    </w:p>
    <w:p w14:paraId="58A5674A">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33.1 中标人须在中标通知书发出之日起</w:t>
      </w:r>
      <w:r>
        <w:rPr>
          <w:rFonts w:hint="eastAsia" w:ascii="宋体" w:hAnsi="宋体" w:eastAsia="宋体" w:cs="宋体"/>
          <w:color w:val="auto"/>
          <w:spacing w:val="0"/>
          <w:position w:val="0"/>
          <w:sz w:val="24"/>
          <w:highlight w:val="none"/>
          <w:lang w:val="en-US" w:eastAsia="zh-CN"/>
        </w:rPr>
        <w:t>30</w:t>
      </w:r>
      <w:r>
        <w:rPr>
          <w:rFonts w:hint="eastAsia" w:ascii="宋体" w:hAnsi="宋体" w:eastAsia="宋体" w:cs="宋体"/>
          <w:color w:val="auto"/>
          <w:spacing w:val="0"/>
          <w:position w:val="0"/>
          <w:sz w:val="24"/>
          <w:highlight w:val="none"/>
        </w:rPr>
        <w:t>日内与采购人签订采购合同。</w:t>
      </w:r>
    </w:p>
    <w:p w14:paraId="69DD8A6E">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33.2 中标人须按照招标文件、投标文件及评标过程中的有关澄清、说明或者补正文件的内容与采购人签订合同。中标人不得再与采购人签订背离合同实质性内容的其他协议或声明。</w:t>
      </w:r>
    </w:p>
    <w:p w14:paraId="43E2EE29">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33.3 采购人如需追加与合同标的相同的货物，在不改变合同其他条款的前提下，提交追加合同的申请报经同级财政部门审核后，可与中标人签订补充合同，但所有补充合同的采购金额不得超过原合同金额的百分之十。</w:t>
      </w:r>
    </w:p>
    <w:p w14:paraId="7FCC7412">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33.4 中标人一旦中标及签订合同后，不得转包，亦不得将合同全部及任何权利、义务向第三方转让。</w:t>
      </w:r>
    </w:p>
    <w:p w14:paraId="67A544A0">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33.5 中标人不履行合同的，采购人可在报经同级人民政府财政部门核准后，与排位在中标人之后的第一位中标候选供应商签订合同，以此类推；或在报经同级人民政府财政部门核准后重新组织采购。</w:t>
      </w:r>
    </w:p>
    <w:p w14:paraId="5DC255CD">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33.6 违反32.1条、32.2条的规定，给对方造成损失的，应承担赔偿责任。</w:t>
      </w:r>
    </w:p>
    <w:p w14:paraId="234093FF">
      <w:pPr>
        <w:pageBreakBefore w:val="0"/>
        <w:kinsoku/>
        <w:wordWrap/>
        <w:overflowPunct/>
        <w:topLinePunct w:val="0"/>
        <w:bidi w:val="0"/>
        <w:snapToGrid w:val="0"/>
        <w:spacing w:before="0" w:beforeAutospacing="0" w:after="0" w:afterAutospacing="0" w:line="360" w:lineRule="auto"/>
        <w:jc w:val="left"/>
        <w:textAlignment w:val="baseline"/>
        <w:rPr>
          <w:rStyle w:val="51"/>
          <w:rFonts w:hint="eastAsia" w:ascii="宋体" w:hAnsi="宋体" w:eastAsia="宋体" w:cs="宋体"/>
          <w:b/>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i w:val="0"/>
          <w:caps w:val="0"/>
          <w:color w:val="auto"/>
          <w:spacing w:val="0"/>
          <w:w w:val="100"/>
          <w:kern w:val="2"/>
          <w:position w:val="0"/>
          <w:sz w:val="24"/>
          <w:szCs w:val="24"/>
          <w:highlight w:val="none"/>
          <w:lang w:val="en-US" w:eastAsia="zh-CN" w:bidi="ar-SA"/>
        </w:rPr>
        <w:t>34.合同公示</w:t>
      </w:r>
    </w:p>
    <w:p w14:paraId="53E7BD80">
      <w:pPr>
        <w:spacing w:line="360" w:lineRule="auto"/>
        <w:ind w:firstLine="480" w:firstLineChars="200"/>
        <w:jc w:val="left"/>
        <w:rPr>
          <w:rFonts w:hint="eastAsia" w:ascii="宋体" w:hAnsi="宋体" w:eastAsia="宋体" w:cs="宋体"/>
          <w:color w:val="auto"/>
          <w:spacing w:val="0"/>
          <w:position w:val="0"/>
          <w:highlight w:val="none"/>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34.1政府采购合同于签订合同之日起2个工作日内上传至政采云交易平台进行公示。</w:t>
      </w:r>
    </w:p>
    <w:p w14:paraId="3C006B47">
      <w:pPr>
        <w:pStyle w:val="5"/>
        <w:numPr>
          <w:ilvl w:val="0"/>
          <w:numId w:val="0"/>
        </w:numPr>
        <w:spacing w:before="0" w:after="0" w:line="360" w:lineRule="auto"/>
        <w:jc w:val="left"/>
        <w:rPr>
          <w:rFonts w:hint="eastAsia" w:ascii="宋体" w:hAnsi="宋体" w:eastAsia="宋体" w:cs="宋体"/>
          <w:color w:val="auto"/>
          <w:spacing w:val="0"/>
          <w:position w:val="0"/>
          <w:sz w:val="24"/>
          <w:highlight w:val="none"/>
        </w:rPr>
      </w:pPr>
      <w:bookmarkStart w:id="35" w:name="_Toc256000014"/>
      <w:bookmarkStart w:id="36" w:name="_Toc8005"/>
      <w:r>
        <w:rPr>
          <w:rFonts w:hint="eastAsia" w:ascii="宋体" w:hAnsi="宋体" w:eastAsia="宋体" w:cs="宋体"/>
          <w:color w:val="auto"/>
          <w:spacing w:val="0"/>
          <w:position w:val="0"/>
          <w:sz w:val="24"/>
          <w:highlight w:val="none"/>
        </w:rPr>
        <w:t>十一、处罚、询问和质疑</w:t>
      </w:r>
      <w:bookmarkEnd w:id="35"/>
      <w:bookmarkEnd w:id="36"/>
      <w:r>
        <w:rPr>
          <w:rFonts w:hint="eastAsia" w:ascii="宋体" w:hAnsi="宋体" w:eastAsia="宋体" w:cs="宋体"/>
          <w:color w:val="auto"/>
          <w:spacing w:val="0"/>
          <w:position w:val="0"/>
          <w:sz w:val="24"/>
          <w:highlight w:val="none"/>
        </w:rPr>
        <w:t xml:space="preserve"> </w:t>
      </w:r>
    </w:p>
    <w:p w14:paraId="71E8FA60">
      <w:pPr>
        <w:spacing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35.处罚</w:t>
      </w:r>
    </w:p>
    <w:p w14:paraId="2E5062BF">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35.1 发生下列情况之一，投标人的保证金不予退还；情节严重的将其列入不良记录名单。</w:t>
      </w:r>
    </w:p>
    <w:p w14:paraId="19D164F1">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1）开标后在投标有效期内，投标人撤回其投标；</w:t>
      </w:r>
    </w:p>
    <w:p w14:paraId="0FB6C607">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2）中标后无正当理由不与采购人签订合同的；</w:t>
      </w:r>
    </w:p>
    <w:p w14:paraId="69B91BCE">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3）中标人与采购人订立背离合同实质性内容的其他协议；</w:t>
      </w:r>
    </w:p>
    <w:p w14:paraId="3DA3411E">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4）将中标项目转让给他人，或者在投标文件中未说明，且未经采购代理机构同意，将中标项目分包给他人的；</w:t>
      </w:r>
    </w:p>
    <w:p w14:paraId="175F02D2">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5）存在串通投标行为的；</w:t>
      </w:r>
    </w:p>
    <w:p w14:paraId="1ABA50A1">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6）存在弄虚作假或提供虚假材料谋取中标的；</w:t>
      </w:r>
    </w:p>
    <w:p w14:paraId="7DDDDCAC">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7）投标人其他未按招标文件规定和合同约定履行义务的行为。</w:t>
      </w:r>
    </w:p>
    <w:p w14:paraId="42E25800">
      <w:pPr>
        <w:spacing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36.询问</w:t>
      </w:r>
    </w:p>
    <w:p w14:paraId="0C5675F4">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36.1 投标人对采购事项有疑问的，可以向采购人或采购代理机构提出询问。</w:t>
      </w:r>
    </w:p>
    <w:p w14:paraId="1040D9DD">
      <w:pPr>
        <w:spacing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37.投标人有权就招标事宜提出质疑</w:t>
      </w:r>
    </w:p>
    <w:p w14:paraId="2C35EA6D">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37.1 投标人认为招标文件、采购过程和中标结果使自已的权益受到损害的，可以在知道或者应知其权益受到损害之日起7个工作日内，以书面形式提出质疑。</w:t>
      </w:r>
    </w:p>
    <w:p w14:paraId="032AFD05">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37.2 质疑应当按照《中华人民共和国政府采购法》、《中华人民共和国政府采购法实施条例》、《政府采购供应商投诉处理办法》等法律法规的相关规定，以书面形式向采购代理机构提出。</w:t>
      </w:r>
    </w:p>
    <w:p w14:paraId="561E798D">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37.3 质疑书应当附上相关证明材料，否则质疑将视为无有效证据支持，将被予以驳回，并不得以上述理由要求延长质疑有效期。未递交投标文件的供应商，其未参加后续采购活动，不得对递交投标文件截止后的采购过程、采购结果提出质疑。</w:t>
      </w:r>
    </w:p>
    <w:p w14:paraId="573AF13F">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37.4 质疑人可以采取直接送达或者邮寄方式提交质疑书。采购代理机构收到质疑书后，对质疑书进行审查，对符合质疑条件的将办理签收手续，自签收质疑书之日起即为受理。</w:t>
      </w:r>
    </w:p>
    <w:p w14:paraId="477F219C">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37.5 采购代理机构将在受理书面质疑后7个工作日内审查质疑事项，作出答复或相关处理决定，并以书面形式通知质疑人和其他相关供应商，但答复的内容不涉及商业秘密。</w:t>
      </w:r>
    </w:p>
    <w:p w14:paraId="161948C0">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37.6 投标人进行虚假和恶意质疑的，采购代理机构将提请有关部门将其列入不良记录名单，在一至三年内禁止参加政府采购活动，并将处理决定在相关政府采购媒体上公布。</w:t>
      </w:r>
    </w:p>
    <w:p w14:paraId="08A16EFF">
      <w:pPr>
        <w:spacing w:line="360" w:lineRule="auto"/>
        <w:ind w:firstLine="480" w:firstLineChars="200"/>
        <w:jc w:val="left"/>
        <w:rPr>
          <w:rFonts w:hint="eastAsia" w:ascii="宋体" w:hAnsi="宋体" w:eastAsia="宋体" w:cs="宋体"/>
          <w:color w:val="auto"/>
          <w:spacing w:val="0"/>
          <w:position w:val="0"/>
          <w:highlight w:val="none"/>
        </w:rPr>
      </w:pPr>
      <w:r>
        <w:rPr>
          <w:rFonts w:hint="eastAsia" w:ascii="宋体" w:hAnsi="宋体" w:eastAsia="宋体" w:cs="宋体"/>
          <w:color w:val="auto"/>
          <w:spacing w:val="0"/>
          <w:position w:val="0"/>
          <w:sz w:val="24"/>
          <w:highlight w:val="none"/>
        </w:rPr>
        <w:t>37.7 质疑人对答复不满意以及采购代理机构未在规定的时间内作出答复的，可以在答复期满后15个工作日内向财政部门投拆。</w:t>
      </w:r>
    </w:p>
    <w:p w14:paraId="63DA4F6F">
      <w:pPr>
        <w:pStyle w:val="5"/>
        <w:numPr>
          <w:ilvl w:val="0"/>
          <w:numId w:val="0"/>
        </w:numPr>
        <w:spacing w:before="0" w:after="0" w:line="360" w:lineRule="auto"/>
        <w:jc w:val="left"/>
        <w:rPr>
          <w:rFonts w:hint="eastAsia" w:ascii="宋体" w:hAnsi="宋体" w:eastAsia="宋体" w:cs="宋体"/>
          <w:color w:val="auto"/>
          <w:spacing w:val="0"/>
          <w:position w:val="0"/>
          <w:sz w:val="24"/>
          <w:highlight w:val="none"/>
        </w:rPr>
      </w:pPr>
      <w:bookmarkStart w:id="37" w:name="_Toc11666"/>
      <w:bookmarkStart w:id="38" w:name="_Toc256000015"/>
      <w:r>
        <w:rPr>
          <w:rFonts w:hint="eastAsia" w:ascii="宋体" w:hAnsi="宋体" w:eastAsia="宋体" w:cs="宋体"/>
          <w:color w:val="auto"/>
          <w:spacing w:val="0"/>
          <w:position w:val="0"/>
          <w:sz w:val="24"/>
          <w:highlight w:val="none"/>
        </w:rPr>
        <w:t>十二、保密和披露</w:t>
      </w:r>
      <w:bookmarkEnd w:id="37"/>
      <w:bookmarkEnd w:id="38"/>
    </w:p>
    <w:p w14:paraId="41AE2259">
      <w:pPr>
        <w:spacing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38.保密和披露</w:t>
      </w:r>
    </w:p>
    <w:p w14:paraId="7333C6AC">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38.1 投标人自领取招标文件之日起，须承担本</w:t>
      </w:r>
      <w:r>
        <w:rPr>
          <w:rFonts w:hint="eastAsia" w:ascii="宋体" w:hAnsi="宋体" w:eastAsia="宋体" w:cs="宋体"/>
          <w:color w:val="auto"/>
          <w:spacing w:val="0"/>
          <w:position w:val="0"/>
          <w:sz w:val="24"/>
          <w:highlight w:val="none"/>
          <w:lang w:eastAsia="zh-CN"/>
        </w:rPr>
        <w:t>采购项目</w:t>
      </w:r>
      <w:r>
        <w:rPr>
          <w:rFonts w:hint="eastAsia" w:ascii="宋体" w:hAnsi="宋体" w:eastAsia="宋体" w:cs="宋体"/>
          <w:color w:val="auto"/>
          <w:spacing w:val="0"/>
          <w:position w:val="0"/>
          <w:sz w:val="24"/>
          <w:highlight w:val="none"/>
        </w:rPr>
        <w:t>保密义务，不得将因本次招标获得的信息向第三人外传。由采购人向投标人提供的图纸、详细资料、样品、模型、模件和所有其它资料，被视为保密资料，仅被用于它所规定的用途。除非得到采购人的同意，不能向任何第三方透露。开标结束后，应采购人要求，投标人应归还所有从采购人处获得的保密资料。</w:t>
      </w:r>
    </w:p>
    <w:p w14:paraId="4B8E5308">
      <w:pPr>
        <w:spacing w:line="360" w:lineRule="auto"/>
        <w:ind w:firstLine="480" w:firstLineChars="20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38.2 采购代理机构有权将投标人提供的所有资料向有关政府部门或评审标书的有关人员披露。</w:t>
      </w:r>
    </w:p>
    <w:p w14:paraId="2A778C0C">
      <w:pPr>
        <w:spacing w:line="360" w:lineRule="auto"/>
        <w:ind w:firstLine="480" w:firstLineChars="200"/>
        <w:jc w:val="left"/>
        <w:rPr>
          <w:rFonts w:hint="eastAsia" w:ascii="宋体" w:hAnsi="宋体" w:eastAsia="宋体" w:cs="宋体"/>
          <w:color w:val="auto"/>
          <w:spacing w:val="0"/>
          <w:position w:val="0"/>
          <w:highlight w:val="none"/>
        </w:rPr>
      </w:pPr>
      <w:r>
        <w:rPr>
          <w:rFonts w:hint="eastAsia" w:ascii="宋体" w:hAnsi="宋体" w:eastAsia="宋体" w:cs="宋体"/>
          <w:color w:val="auto"/>
          <w:spacing w:val="0"/>
          <w:position w:val="0"/>
          <w:sz w:val="24"/>
          <w:highlight w:val="none"/>
        </w:rPr>
        <w:t>38.3 在采购代理机构认为适当时、国家机关调查、审查、审计时以及其他符合法律规定的情形下，采购代理机构无须事先征求投标人同意而可以披露关于采购过程、合同文本、签署情况的资料、投标人的名称及地址、投标文件的有关信息以及补充条款等，但应当在合理的必要范围内。对任何已经公布过的内容或与之内容相同的资料，以及投标人已经泄露或公开的，无须再承担保密责任。</w:t>
      </w:r>
      <w:r>
        <w:rPr>
          <w:rFonts w:hint="eastAsia" w:ascii="宋体" w:hAnsi="宋体" w:eastAsia="宋体" w:cs="宋体"/>
          <w:color w:val="auto"/>
          <w:spacing w:val="0"/>
          <w:position w:val="0"/>
          <w:highlight w:val="none"/>
        </w:rPr>
        <w:br w:type="page"/>
      </w:r>
      <w:bookmarkStart w:id="39" w:name="_Toc480368413"/>
      <w:bookmarkStart w:id="40" w:name="_Toc3569"/>
    </w:p>
    <w:p w14:paraId="1CEC0E06">
      <w:pPr>
        <w:pStyle w:val="4"/>
        <w:bidi w:val="0"/>
        <w:jc w:val="center"/>
        <w:rPr>
          <w:rFonts w:hint="eastAsia"/>
          <w:color w:val="auto"/>
          <w:highlight w:val="none"/>
          <w:lang w:val="zh-CN"/>
        </w:rPr>
      </w:pPr>
      <w:r>
        <w:rPr>
          <w:rFonts w:hint="eastAsia"/>
          <w:color w:val="auto"/>
          <w:highlight w:val="none"/>
          <w:lang w:val="en-US" w:eastAsia="zh-CN"/>
        </w:rPr>
        <w:t xml:space="preserve">第三部分   </w:t>
      </w:r>
      <w:bookmarkEnd w:id="39"/>
      <w:r>
        <w:rPr>
          <w:rFonts w:hint="eastAsia"/>
          <w:color w:val="auto"/>
          <w:highlight w:val="none"/>
          <w:lang w:val="en-US" w:eastAsia="zh-CN"/>
        </w:rPr>
        <w:t>采购需求</w:t>
      </w:r>
      <w:bookmarkEnd w:id="40"/>
    </w:p>
    <w:p w14:paraId="785BC827">
      <w:pPr>
        <w:keepNext w:val="0"/>
        <w:keepLines w:val="0"/>
        <w:pageBreakBefore w:val="0"/>
        <w:widowControl w:val="0"/>
        <w:numPr>
          <w:ilvl w:val="0"/>
          <w:numId w:val="3"/>
        </w:numPr>
        <w:tabs>
          <w:tab w:val="left" w:pos="9695"/>
        </w:tabs>
        <w:kinsoku/>
        <w:wordWrap/>
        <w:overflowPunct/>
        <w:topLinePunct w:val="0"/>
        <w:autoSpaceDE/>
        <w:autoSpaceDN/>
        <w:bidi w:val="0"/>
        <w:adjustRightInd/>
        <w:snapToGrid/>
        <w:spacing w:after="0" w:line="360" w:lineRule="auto"/>
        <w:ind w:left="0" w:leftChars="0" w:right="0" w:rightChars="0" w:firstLine="480" w:firstLineChars="200"/>
        <w:textAlignment w:val="auto"/>
        <w:rPr>
          <w:rFonts w:ascii="宋体" w:hAnsi="宋体" w:eastAsia="宋体" w:cs="宋体"/>
          <w:color w:val="auto"/>
          <w:sz w:val="24"/>
          <w:szCs w:val="24"/>
          <w:highlight w:val="none"/>
        </w:rPr>
      </w:pPr>
      <w:r>
        <w:rPr>
          <w:rFonts w:ascii="宋体" w:hAnsi="宋体" w:eastAsia="宋体" w:cs="宋体"/>
          <w:color w:val="auto"/>
          <w:sz w:val="24"/>
          <w:szCs w:val="24"/>
          <w:highlight w:val="none"/>
        </w:rPr>
        <w:t>项目名称：</w:t>
      </w:r>
      <w:r>
        <w:rPr>
          <w:rFonts w:hint="eastAsia" w:ascii="宋体" w:hAnsi="宋体" w:eastAsia="宋体" w:cs="宋体"/>
          <w:color w:val="auto"/>
          <w:sz w:val="24"/>
          <w:szCs w:val="24"/>
          <w:highlight w:val="none"/>
        </w:rPr>
        <w:t>乌鲁木齐市米东区纪委监委办公楼维修改造项目可研、设计、勘察服务采购项目</w:t>
      </w:r>
    </w:p>
    <w:p w14:paraId="03ABD0AD">
      <w:pPr>
        <w:keepNext w:val="0"/>
        <w:keepLines w:val="0"/>
        <w:pageBreakBefore w:val="0"/>
        <w:widowControl w:val="0"/>
        <w:numPr>
          <w:ilvl w:val="0"/>
          <w:numId w:val="3"/>
        </w:numPr>
        <w:tabs>
          <w:tab w:val="left" w:pos="9695"/>
        </w:tabs>
        <w:kinsoku/>
        <w:wordWrap/>
        <w:overflowPunct/>
        <w:topLinePunct w:val="0"/>
        <w:autoSpaceDE/>
        <w:autoSpaceDN/>
        <w:bidi w:val="0"/>
        <w:adjustRightInd/>
        <w:snapToGrid/>
        <w:spacing w:after="0" w:line="360" w:lineRule="auto"/>
        <w:ind w:left="0" w:leftChars="0" w:right="0" w:rightChars="0" w:firstLine="480" w:firstLineChars="200"/>
        <w:textAlignment w:val="auto"/>
        <w:rPr>
          <w:rFonts w:ascii="宋体" w:hAnsi="宋体" w:eastAsia="宋体" w:cs="宋体"/>
          <w:color w:val="auto"/>
          <w:sz w:val="24"/>
          <w:szCs w:val="24"/>
          <w:highlight w:val="none"/>
        </w:rPr>
      </w:pPr>
      <w:r>
        <w:rPr>
          <w:rFonts w:ascii="宋体" w:hAnsi="宋体" w:eastAsia="宋体" w:cs="宋体"/>
          <w:color w:val="auto"/>
          <w:sz w:val="24"/>
          <w:szCs w:val="24"/>
          <w:highlight w:val="none"/>
        </w:rPr>
        <w:t>招标范围</w:t>
      </w:r>
      <w:r>
        <w:rPr>
          <w:rFonts w:hint="eastAsia" w:ascii="宋体" w:hAnsi="宋体" w:eastAsia="宋体" w:cs="宋体"/>
          <w:color w:val="auto"/>
          <w:sz w:val="24"/>
          <w:szCs w:val="24"/>
          <w:highlight w:val="none"/>
          <w:lang w:eastAsia="zh-CN"/>
        </w:rPr>
        <w:t>：乌鲁木齐市米东区纪委监委办公楼维修改造项目可行性研究报告、设计（包含方案设计、初步设计、施工图设计）、勘察服务采购项目，</w:t>
      </w:r>
      <w:r>
        <w:rPr>
          <w:rFonts w:hint="eastAsia" w:ascii="宋体" w:hAnsi="宋体" w:eastAsia="宋体" w:cs="宋体"/>
          <w:color w:val="auto"/>
          <w:sz w:val="24"/>
          <w:szCs w:val="24"/>
          <w:highlight w:val="none"/>
        </w:rPr>
        <w:t>符合国家和有关行业规定和编制要求；成果文件需通过专家评审会审核，并提交发改委审批，取得本项目相关批复</w:t>
      </w:r>
      <w:r>
        <w:rPr>
          <w:rFonts w:ascii="宋体" w:hAnsi="宋体" w:eastAsia="宋体" w:cs="宋体"/>
          <w:color w:val="auto"/>
          <w:sz w:val="24"/>
          <w:szCs w:val="24"/>
          <w:highlight w:val="none"/>
        </w:rPr>
        <w:t xml:space="preserve">。 </w:t>
      </w:r>
    </w:p>
    <w:p w14:paraId="4935797D">
      <w:pPr>
        <w:keepNext w:val="0"/>
        <w:keepLines w:val="0"/>
        <w:pageBreakBefore w:val="0"/>
        <w:widowControl w:val="0"/>
        <w:numPr>
          <w:ilvl w:val="0"/>
          <w:numId w:val="3"/>
        </w:numPr>
        <w:tabs>
          <w:tab w:val="left" w:pos="9695"/>
        </w:tabs>
        <w:kinsoku/>
        <w:wordWrap/>
        <w:overflowPunct/>
        <w:topLinePunct w:val="0"/>
        <w:autoSpaceDE/>
        <w:autoSpaceDN/>
        <w:bidi w:val="0"/>
        <w:adjustRightInd/>
        <w:snapToGrid/>
        <w:spacing w:after="0" w:line="360" w:lineRule="auto"/>
        <w:ind w:left="0" w:leftChars="0" w:right="0" w:rightChars="0" w:firstLine="480" w:firstLineChars="200"/>
        <w:textAlignment w:val="auto"/>
        <w:rPr>
          <w:rFonts w:ascii="宋体" w:hAnsi="宋体" w:eastAsia="宋体" w:cs="宋体"/>
          <w:color w:val="auto"/>
          <w:sz w:val="24"/>
          <w:szCs w:val="24"/>
          <w:highlight w:val="none"/>
        </w:rPr>
      </w:pPr>
      <w:r>
        <w:rPr>
          <w:rFonts w:ascii="宋体" w:hAnsi="宋体" w:eastAsia="宋体" w:cs="宋体"/>
          <w:color w:val="auto"/>
          <w:sz w:val="24"/>
          <w:szCs w:val="24"/>
          <w:highlight w:val="none"/>
        </w:rPr>
        <w:t>项目实施地点：</w:t>
      </w:r>
      <w:r>
        <w:rPr>
          <w:rFonts w:hint="eastAsia" w:ascii="宋体" w:hAnsi="宋体" w:eastAsia="宋体" w:cs="宋体"/>
          <w:color w:val="auto"/>
          <w:sz w:val="24"/>
          <w:szCs w:val="24"/>
          <w:highlight w:val="none"/>
          <w:lang w:val="en-US" w:eastAsia="zh-CN"/>
        </w:rPr>
        <w:t>米东区</w:t>
      </w:r>
    </w:p>
    <w:p w14:paraId="24540EB0">
      <w:pPr>
        <w:keepNext w:val="0"/>
        <w:keepLines w:val="0"/>
        <w:pageBreakBefore w:val="0"/>
        <w:widowControl w:val="0"/>
        <w:numPr>
          <w:ilvl w:val="0"/>
          <w:numId w:val="3"/>
        </w:numPr>
        <w:tabs>
          <w:tab w:val="left" w:pos="9695"/>
        </w:tabs>
        <w:kinsoku/>
        <w:wordWrap/>
        <w:overflowPunct/>
        <w:topLinePunct w:val="0"/>
        <w:autoSpaceDE/>
        <w:autoSpaceDN/>
        <w:bidi w:val="0"/>
        <w:adjustRightInd/>
        <w:snapToGrid/>
        <w:spacing w:after="0" w:line="360" w:lineRule="auto"/>
        <w:ind w:left="0" w:leftChars="0" w:right="0" w:righ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lang w:eastAsia="zh-CN"/>
        </w:rPr>
      </w:pPr>
      <w:r>
        <w:rPr>
          <w:rFonts w:hint="eastAsia" w:ascii="宋体" w:hAnsi="宋体" w:eastAsia="宋体" w:cs="宋体"/>
          <w:color w:val="auto"/>
          <w:sz w:val="24"/>
          <w:szCs w:val="24"/>
          <w:highlight w:val="none"/>
        </w:rPr>
        <w:t>工程规模：计划对原应急管理局办公楼及周边设施提升改造，总建筑面积约3100㎡，主要包括：提升改造办公楼、信访接待室、围墙围栏、消防水池及相关配套附属设施等。</w:t>
      </w:r>
    </w:p>
    <w:p w14:paraId="31239B67">
      <w:pPr>
        <w:keepNext w:val="0"/>
        <w:keepLines w:val="0"/>
        <w:pageBreakBefore w:val="0"/>
        <w:widowControl w:val="0"/>
        <w:numPr>
          <w:ilvl w:val="0"/>
          <w:numId w:val="3"/>
        </w:numPr>
        <w:tabs>
          <w:tab w:val="left" w:pos="9695"/>
        </w:tabs>
        <w:kinsoku/>
        <w:wordWrap/>
        <w:overflowPunct/>
        <w:topLinePunct w:val="0"/>
        <w:autoSpaceDE/>
        <w:autoSpaceDN/>
        <w:bidi w:val="0"/>
        <w:adjustRightInd/>
        <w:snapToGrid/>
        <w:spacing w:after="0" w:line="360" w:lineRule="auto"/>
        <w:ind w:left="0" w:leftChars="0" w:right="0" w:righ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lang w:eastAsia="zh-CN"/>
        </w:rPr>
      </w:pPr>
      <w:r>
        <w:rPr>
          <w:rFonts w:hint="eastAsia" w:ascii="宋体" w:hAnsi="宋体" w:eastAsia="宋体" w:cs="宋体"/>
          <w:color w:val="auto"/>
          <w:sz w:val="24"/>
          <w:szCs w:val="24"/>
          <w:highlight w:val="none"/>
        </w:rPr>
        <w:t>总投资及资金来源</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项目</w:t>
      </w:r>
      <w:r>
        <w:rPr>
          <w:rFonts w:hint="eastAsia" w:ascii="宋体" w:hAnsi="宋体" w:eastAsia="宋体" w:cs="宋体"/>
          <w:color w:val="auto"/>
          <w:sz w:val="24"/>
          <w:szCs w:val="24"/>
          <w:highlight w:val="none"/>
          <w:lang w:val="en-US" w:eastAsia="zh-CN"/>
        </w:rPr>
        <w:t>计划</w:t>
      </w:r>
      <w:r>
        <w:rPr>
          <w:rFonts w:hint="eastAsia" w:ascii="宋体" w:hAnsi="宋体" w:eastAsia="宋体" w:cs="宋体"/>
          <w:color w:val="auto"/>
          <w:sz w:val="24"/>
          <w:szCs w:val="24"/>
          <w:highlight w:val="none"/>
        </w:rPr>
        <w:t>总投资</w:t>
      </w:r>
      <w:r>
        <w:rPr>
          <w:rFonts w:hint="eastAsia" w:ascii="宋体" w:hAnsi="宋体" w:cs="宋体"/>
          <w:color w:val="auto"/>
          <w:sz w:val="24"/>
          <w:szCs w:val="24"/>
          <w:highlight w:val="none"/>
          <w:lang w:val="en-US" w:eastAsia="zh-CN"/>
        </w:rPr>
        <w:t>860</w:t>
      </w:r>
      <w:r>
        <w:rPr>
          <w:rFonts w:hint="eastAsia" w:ascii="宋体" w:hAnsi="宋体" w:eastAsia="宋体" w:cs="宋体"/>
          <w:color w:val="auto"/>
          <w:sz w:val="24"/>
          <w:szCs w:val="24"/>
          <w:highlight w:val="none"/>
        </w:rPr>
        <w:t>万元</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资金来源为</w:t>
      </w:r>
      <w:r>
        <w:rPr>
          <w:rFonts w:hint="eastAsia" w:ascii="宋体" w:hAnsi="宋体" w:eastAsia="宋体" w:cs="宋体"/>
          <w:color w:val="auto"/>
          <w:sz w:val="24"/>
          <w:szCs w:val="24"/>
          <w:highlight w:val="none"/>
          <w:lang w:val="en-US" w:eastAsia="zh-CN"/>
        </w:rPr>
        <w:t>区财政</w:t>
      </w:r>
      <w:r>
        <w:rPr>
          <w:rFonts w:hint="eastAsia" w:ascii="宋体" w:hAnsi="宋体" w:eastAsia="宋体" w:cs="宋体"/>
          <w:color w:val="auto"/>
          <w:sz w:val="24"/>
          <w:szCs w:val="24"/>
          <w:highlight w:val="none"/>
        </w:rPr>
        <w:t>资金</w:t>
      </w:r>
      <w:r>
        <w:rPr>
          <w:rFonts w:hint="eastAsia" w:ascii="宋体" w:hAnsi="宋体" w:eastAsia="宋体" w:cs="宋体"/>
          <w:color w:val="auto"/>
          <w:sz w:val="24"/>
          <w:szCs w:val="24"/>
          <w:highlight w:val="none"/>
          <w:lang w:eastAsia="zh-CN"/>
        </w:rPr>
        <w:t>。</w:t>
      </w:r>
      <w:r>
        <w:rPr>
          <w:rFonts w:ascii="宋体" w:hAnsi="宋体" w:eastAsia="宋体" w:cs="宋体"/>
          <w:color w:val="auto"/>
          <w:sz w:val="24"/>
          <w:szCs w:val="24"/>
          <w:highlight w:val="none"/>
        </w:rPr>
        <w:t xml:space="preserve"> </w:t>
      </w:r>
    </w:p>
    <w:p w14:paraId="393E96E2">
      <w:pPr>
        <w:keepNext w:val="0"/>
        <w:keepLines w:val="0"/>
        <w:pageBreakBefore w:val="0"/>
        <w:widowControl w:val="0"/>
        <w:numPr>
          <w:ilvl w:val="0"/>
          <w:numId w:val="3"/>
        </w:numPr>
        <w:tabs>
          <w:tab w:val="left" w:pos="9695"/>
        </w:tabs>
        <w:kinsoku/>
        <w:wordWrap/>
        <w:overflowPunct/>
        <w:topLinePunct w:val="0"/>
        <w:autoSpaceDE/>
        <w:autoSpaceDN/>
        <w:bidi w:val="0"/>
        <w:adjustRightInd/>
        <w:snapToGrid/>
        <w:spacing w:after="0" w:line="360" w:lineRule="auto"/>
        <w:ind w:left="0" w:leftChars="0" w:right="0" w:righ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lang w:eastAsia="zh-CN"/>
        </w:rPr>
      </w:pPr>
      <w:r>
        <w:rPr>
          <w:rFonts w:hint="eastAsia" w:ascii="宋体" w:hAnsi="宋体" w:eastAsia="宋体" w:cs="宋体"/>
          <w:color w:val="auto"/>
          <w:sz w:val="24"/>
          <w:szCs w:val="24"/>
          <w:highlight w:val="none"/>
          <w:lang w:val="en-US" w:eastAsia="zh-CN"/>
        </w:rPr>
        <w:t>服务</w:t>
      </w:r>
      <w:r>
        <w:rPr>
          <w:rFonts w:hint="eastAsia" w:ascii="宋体" w:hAnsi="宋体" w:eastAsia="宋体" w:cs="宋体"/>
          <w:color w:val="auto"/>
          <w:sz w:val="24"/>
          <w:szCs w:val="24"/>
          <w:highlight w:val="none"/>
        </w:rPr>
        <w:t>期限：自合同签订之日起，提交可研成果文件5天，提交方案设计成果文件7天，提交初步设计成果文件5天，提交施工图设计成果文件5天。</w:t>
      </w:r>
    </w:p>
    <w:p w14:paraId="710C4CC2">
      <w:pPr>
        <w:keepNext w:val="0"/>
        <w:keepLines w:val="0"/>
        <w:pageBreakBefore w:val="0"/>
        <w:widowControl w:val="0"/>
        <w:numPr>
          <w:ilvl w:val="0"/>
          <w:numId w:val="3"/>
        </w:numPr>
        <w:tabs>
          <w:tab w:val="left" w:pos="9695"/>
        </w:tabs>
        <w:kinsoku/>
        <w:wordWrap/>
        <w:overflowPunct/>
        <w:topLinePunct w:val="0"/>
        <w:autoSpaceDE/>
        <w:autoSpaceDN/>
        <w:bidi w:val="0"/>
        <w:adjustRightInd/>
        <w:snapToGrid/>
        <w:spacing w:after="0" w:line="360" w:lineRule="auto"/>
        <w:ind w:left="0" w:leftChars="0" w:right="0" w:righ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lang w:eastAsia="zh-CN"/>
        </w:rPr>
      </w:pPr>
      <w:r>
        <w:rPr>
          <w:rFonts w:ascii="宋体" w:hAnsi="宋体" w:eastAsia="宋体" w:cs="宋体"/>
          <w:color w:val="auto"/>
          <w:sz w:val="24"/>
          <w:szCs w:val="24"/>
          <w:highlight w:val="none"/>
        </w:rPr>
        <w:t>质量标准：符合国家相关质量验收规范及标准</w:t>
      </w:r>
      <w:r>
        <w:rPr>
          <w:rFonts w:hint="eastAsia" w:ascii="宋体" w:hAnsi="宋体" w:cs="宋体"/>
          <w:color w:val="auto"/>
          <w:sz w:val="24"/>
          <w:szCs w:val="24"/>
          <w:highlight w:val="none"/>
          <w:lang w:eastAsia="zh-CN"/>
        </w:rPr>
        <w:t>。</w:t>
      </w:r>
    </w:p>
    <w:p w14:paraId="5C722257">
      <w:pPr>
        <w:jc w:val="left"/>
        <w:rPr>
          <w:rStyle w:val="51"/>
          <w:rFonts w:hint="eastAsia" w:ascii="宋体" w:hAnsi="宋体" w:eastAsia="宋体" w:cs="宋体"/>
          <w:color w:val="auto"/>
          <w:spacing w:val="0"/>
          <w:position w:val="0"/>
          <w:sz w:val="24"/>
          <w:szCs w:val="24"/>
          <w:highlight w:val="none"/>
        </w:rPr>
      </w:pPr>
    </w:p>
    <w:p w14:paraId="30B4CF37">
      <w:pPr>
        <w:jc w:val="left"/>
        <w:rPr>
          <w:rStyle w:val="51"/>
          <w:rFonts w:hint="eastAsia" w:ascii="宋体" w:hAnsi="宋体" w:eastAsia="宋体" w:cs="宋体"/>
          <w:color w:val="auto"/>
          <w:spacing w:val="0"/>
          <w:position w:val="0"/>
          <w:sz w:val="24"/>
          <w:szCs w:val="24"/>
          <w:highlight w:val="none"/>
        </w:rPr>
      </w:pPr>
    </w:p>
    <w:p w14:paraId="626F0028">
      <w:pPr>
        <w:jc w:val="left"/>
        <w:rPr>
          <w:rStyle w:val="51"/>
          <w:rFonts w:hint="eastAsia" w:ascii="宋体" w:hAnsi="宋体" w:eastAsia="宋体" w:cs="宋体"/>
          <w:color w:val="auto"/>
          <w:spacing w:val="0"/>
          <w:position w:val="0"/>
          <w:sz w:val="24"/>
          <w:szCs w:val="24"/>
          <w:highlight w:val="none"/>
        </w:rPr>
      </w:pPr>
    </w:p>
    <w:p w14:paraId="4373B3E7">
      <w:pPr>
        <w:jc w:val="left"/>
        <w:rPr>
          <w:rStyle w:val="51"/>
          <w:rFonts w:hint="eastAsia" w:ascii="宋体" w:hAnsi="宋体" w:eastAsia="宋体" w:cs="宋体"/>
          <w:color w:val="auto"/>
          <w:spacing w:val="0"/>
          <w:position w:val="0"/>
          <w:sz w:val="24"/>
          <w:szCs w:val="24"/>
          <w:highlight w:val="none"/>
        </w:rPr>
      </w:pPr>
    </w:p>
    <w:p w14:paraId="68E39F90">
      <w:pPr>
        <w:jc w:val="left"/>
        <w:rPr>
          <w:rStyle w:val="51"/>
          <w:rFonts w:hint="eastAsia" w:ascii="宋体" w:hAnsi="宋体" w:eastAsia="宋体" w:cs="宋体"/>
          <w:color w:val="auto"/>
          <w:spacing w:val="0"/>
          <w:position w:val="0"/>
          <w:sz w:val="24"/>
          <w:szCs w:val="24"/>
          <w:highlight w:val="none"/>
        </w:rPr>
      </w:pPr>
    </w:p>
    <w:p w14:paraId="438FACBE">
      <w:pPr>
        <w:jc w:val="left"/>
        <w:rPr>
          <w:rStyle w:val="51"/>
          <w:rFonts w:hint="eastAsia" w:ascii="宋体" w:hAnsi="宋体" w:eastAsia="宋体" w:cs="宋体"/>
          <w:color w:val="auto"/>
          <w:spacing w:val="0"/>
          <w:position w:val="0"/>
          <w:sz w:val="24"/>
          <w:szCs w:val="24"/>
          <w:highlight w:val="none"/>
        </w:rPr>
      </w:pPr>
    </w:p>
    <w:p w14:paraId="2B2E08BB">
      <w:pPr>
        <w:spacing w:line="360" w:lineRule="auto"/>
        <w:jc w:val="left"/>
        <w:rPr>
          <w:rFonts w:hint="eastAsia" w:ascii="宋体" w:hAnsi="宋体" w:eastAsia="宋体" w:cs="宋体"/>
          <w:color w:val="auto"/>
          <w:spacing w:val="0"/>
          <w:position w:val="0"/>
          <w:sz w:val="32"/>
          <w:szCs w:val="32"/>
          <w:highlight w:val="none"/>
        </w:rPr>
      </w:pPr>
    </w:p>
    <w:p w14:paraId="6813309D">
      <w:pPr>
        <w:spacing w:line="360" w:lineRule="auto"/>
        <w:jc w:val="left"/>
        <w:rPr>
          <w:rFonts w:hint="eastAsia" w:ascii="宋体" w:hAnsi="宋体" w:eastAsia="宋体" w:cs="宋体"/>
          <w:color w:val="auto"/>
          <w:spacing w:val="0"/>
          <w:position w:val="0"/>
          <w:sz w:val="32"/>
          <w:szCs w:val="32"/>
          <w:highlight w:val="none"/>
        </w:rPr>
      </w:pPr>
    </w:p>
    <w:p w14:paraId="565C9B1F">
      <w:pPr>
        <w:spacing w:line="360" w:lineRule="auto"/>
        <w:jc w:val="left"/>
        <w:rPr>
          <w:rFonts w:hint="eastAsia" w:ascii="宋体" w:hAnsi="宋体" w:eastAsia="宋体" w:cs="宋体"/>
          <w:color w:val="auto"/>
          <w:spacing w:val="0"/>
          <w:position w:val="0"/>
          <w:sz w:val="32"/>
          <w:szCs w:val="32"/>
          <w:highlight w:val="none"/>
        </w:rPr>
      </w:pPr>
    </w:p>
    <w:p w14:paraId="5019495F">
      <w:pPr>
        <w:spacing w:line="360" w:lineRule="auto"/>
        <w:jc w:val="left"/>
        <w:rPr>
          <w:rFonts w:hint="eastAsia" w:ascii="宋体" w:hAnsi="宋体" w:eastAsia="宋体" w:cs="宋体"/>
          <w:color w:val="auto"/>
          <w:spacing w:val="0"/>
          <w:position w:val="0"/>
          <w:sz w:val="32"/>
          <w:szCs w:val="32"/>
          <w:highlight w:val="none"/>
        </w:rPr>
      </w:pPr>
    </w:p>
    <w:p w14:paraId="2B4B5B2B">
      <w:pPr>
        <w:spacing w:line="360" w:lineRule="auto"/>
        <w:jc w:val="left"/>
        <w:rPr>
          <w:rFonts w:hint="eastAsia" w:ascii="宋体" w:hAnsi="宋体" w:eastAsia="宋体" w:cs="宋体"/>
          <w:color w:val="auto"/>
          <w:spacing w:val="0"/>
          <w:position w:val="0"/>
          <w:sz w:val="32"/>
          <w:szCs w:val="32"/>
          <w:highlight w:val="none"/>
        </w:rPr>
      </w:pPr>
    </w:p>
    <w:p w14:paraId="2D9E2A99">
      <w:pPr>
        <w:spacing w:line="360" w:lineRule="auto"/>
        <w:jc w:val="left"/>
        <w:rPr>
          <w:rFonts w:hint="eastAsia" w:ascii="宋体" w:hAnsi="宋体" w:eastAsia="宋体" w:cs="宋体"/>
          <w:color w:val="auto"/>
          <w:spacing w:val="0"/>
          <w:position w:val="0"/>
          <w:sz w:val="32"/>
          <w:szCs w:val="32"/>
          <w:highlight w:val="none"/>
        </w:rPr>
      </w:pPr>
    </w:p>
    <w:p w14:paraId="20757504">
      <w:pPr>
        <w:spacing w:line="360" w:lineRule="auto"/>
        <w:jc w:val="left"/>
        <w:rPr>
          <w:rFonts w:hint="eastAsia" w:ascii="宋体" w:hAnsi="宋体" w:eastAsia="宋体" w:cs="宋体"/>
          <w:color w:val="auto"/>
          <w:spacing w:val="0"/>
          <w:position w:val="0"/>
          <w:sz w:val="32"/>
          <w:szCs w:val="32"/>
          <w:highlight w:val="none"/>
        </w:rPr>
      </w:pPr>
    </w:p>
    <w:p w14:paraId="0FEE387B">
      <w:pPr>
        <w:pStyle w:val="4"/>
        <w:bidi w:val="0"/>
        <w:jc w:val="center"/>
        <w:rPr>
          <w:rFonts w:hint="eastAsia"/>
          <w:color w:val="auto"/>
          <w:highlight w:val="none"/>
        </w:rPr>
      </w:pPr>
      <w:bookmarkStart w:id="41" w:name="_Toc480368414"/>
      <w:bookmarkStart w:id="42" w:name="_Toc20014"/>
      <w:r>
        <w:rPr>
          <w:rFonts w:hint="eastAsia"/>
          <w:color w:val="auto"/>
          <w:highlight w:val="none"/>
        </w:rPr>
        <w:t>第四部分   评审方法（综合评分法）</w:t>
      </w:r>
      <w:bookmarkEnd w:id="41"/>
      <w:bookmarkEnd w:id="42"/>
    </w:p>
    <w:p w14:paraId="5A2C3FB3">
      <w:pPr>
        <w:keepNext w:val="0"/>
        <w:keepLines w:val="0"/>
        <w:pageBreakBefore w:val="0"/>
        <w:kinsoku/>
        <w:wordWrap/>
        <w:overflowPunct/>
        <w:topLinePunct w:val="0"/>
        <w:autoSpaceDE/>
        <w:autoSpaceDN/>
        <w:bidi w:val="0"/>
        <w:spacing w:line="440" w:lineRule="exact"/>
        <w:ind w:firstLine="480" w:firstLineChars="200"/>
        <w:jc w:val="left"/>
        <w:rPr>
          <w:rFonts w:hint="eastAsia" w:ascii="宋体" w:hAnsi="宋体" w:eastAsia="宋体" w:cs="宋体"/>
          <w:color w:val="auto"/>
          <w:spacing w:val="0"/>
          <w:kern w:val="0"/>
          <w:position w:val="0"/>
          <w:sz w:val="24"/>
          <w:highlight w:val="none"/>
        </w:rPr>
      </w:pPr>
      <w:bookmarkStart w:id="43" w:name="percentDesc"/>
      <w:bookmarkEnd w:id="43"/>
      <w:r>
        <w:rPr>
          <w:rFonts w:hint="eastAsia" w:ascii="宋体" w:hAnsi="宋体" w:eastAsia="宋体" w:cs="宋体"/>
          <w:color w:val="auto"/>
          <w:spacing w:val="0"/>
          <w:position w:val="0"/>
          <w:sz w:val="24"/>
          <w:highlight w:val="none"/>
        </w:rPr>
        <w:t>本项目评审方法见招标文件第二部分“投标人须知前附表”中第21项的规定。</w:t>
      </w:r>
      <w:r>
        <w:rPr>
          <w:rFonts w:hint="eastAsia" w:ascii="宋体" w:hAnsi="宋体" w:eastAsia="宋体" w:cs="宋体"/>
          <w:color w:val="auto"/>
          <w:spacing w:val="0"/>
          <w:kern w:val="0"/>
          <w:position w:val="0"/>
          <w:sz w:val="24"/>
          <w:highlight w:val="none"/>
        </w:rPr>
        <w:t>如果采用综合评分法，评分细则如下：</w:t>
      </w:r>
    </w:p>
    <w:p w14:paraId="56D1EACB">
      <w:pPr>
        <w:pStyle w:val="14"/>
        <w:keepNext w:val="0"/>
        <w:keepLines w:val="0"/>
        <w:pageBreakBefore w:val="0"/>
        <w:kinsoku/>
        <w:wordWrap/>
        <w:overflowPunct/>
        <w:topLinePunct w:val="0"/>
        <w:autoSpaceDE/>
        <w:autoSpaceDN/>
        <w:bidi w:val="0"/>
        <w:spacing w:line="440" w:lineRule="exact"/>
        <w:jc w:val="left"/>
        <w:rPr>
          <w:rStyle w:val="51"/>
          <w:rFonts w:hint="eastAsia" w:ascii="宋体" w:hAnsi="宋体" w:eastAsia="宋体" w:cs="宋体"/>
          <w:b w:val="0"/>
          <w:i w:val="0"/>
          <w:caps w:val="0"/>
          <w:color w:val="auto"/>
          <w:spacing w:val="0"/>
          <w:w w:val="100"/>
          <w:kern w:val="0"/>
          <w:position w:val="0"/>
          <w:sz w:val="24"/>
          <w:szCs w:val="22"/>
          <w:highlight w:val="none"/>
          <w:lang w:val="en-US" w:eastAsia="zh-CN" w:bidi="ar-SA"/>
        </w:rPr>
      </w:pPr>
      <w:r>
        <w:rPr>
          <w:rStyle w:val="51"/>
          <w:rFonts w:hint="eastAsia" w:ascii="宋体" w:hAnsi="宋体" w:eastAsia="宋体" w:cs="宋体"/>
          <w:b w:val="0"/>
          <w:i w:val="0"/>
          <w:caps w:val="0"/>
          <w:color w:val="auto"/>
          <w:spacing w:val="0"/>
          <w:w w:val="100"/>
          <w:kern w:val="0"/>
          <w:position w:val="0"/>
          <w:sz w:val="24"/>
          <w:szCs w:val="22"/>
          <w:highlight w:val="none"/>
          <w:lang w:val="en-US" w:eastAsia="zh-CN" w:bidi="ar-SA"/>
        </w:rPr>
        <w:t>1、初步评审</w:t>
      </w:r>
    </w:p>
    <w:p w14:paraId="6F66801E">
      <w:pPr>
        <w:keepNext w:val="0"/>
        <w:keepLines w:val="0"/>
        <w:pageBreakBefore w:val="0"/>
        <w:kinsoku/>
        <w:wordWrap/>
        <w:overflowPunct/>
        <w:topLinePunct w:val="0"/>
        <w:autoSpaceDE/>
        <w:autoSpaceDN/>
        <w:bidi w:val="0"/>
        <w:snapToGrid/>
        <w:spacing w:before="0" w:beforeAutospacing="0" w:after="0" w:afterAutospacing="0" w:line="440" w:lineRule="exact"/>
        <w:ind w:firstLine="480" w:firstLineChars="200"/>
        <w:jc w:val="left"/>
        <w:textAlignment w:val="baseline"/>
        <w:rPr>
          <w:rFonts w:hint="eastAsia" w:ascii="宋体" w:hAnsi="宋体" w:eastAsia="宋体" w:cs="宋体"/>
          <w:color w:val="auto"/>
          <w:spacing w:val="0"/>
          <w:position w:val="0"/>
          <w:highlight w:val="none"/>
        </w:rPr>
      </w:pPr>
      <w:r>
        <w:rPr>
          <w:rStyle w:val="51"/>
          <w:rFonts w:hint="eastAsia" w:ascii="宋体" w:hAnsi="宋体" w:eastAsia="宋体" w:cs="宋体"/>
          <w:b w:val="0"/>
          <w:i w:val="0"/>
          <w:caps w:val="0"/>
          <w:color w:val="auto"/>
          <w:spacing w:val="0"/>
          <w:w w:val="100"/>
          <w:kern w:val="2"/>
          <w:position w:val="0"/>
          <w:sz w:val="24"/>
          <w:szCs w:val="22"/>
          <w:highlight w:val="none"/>
          <w:lang w:val="en-US" w:eastAsia="zh-CN" w:bidi="ar-SA"/>
        </w:rPr>
        <w:t>评审小组根据评审办法前附表规定的评审因素和评审标准，对供应商的投标文件进行符合性检查。符合性检查不合格的供应商的响应文件作无效文件处理。</w:t>
      </w:r>
    </w:p>
    <w:tbl>
      <w:tblPr>
        <w:tblStyle w:val="36"/>
        <w:tblW w:w="98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97"/>
        <w:gridCol w:w="750"/>
        <w:gridCol w:w="1626"/>
        <w:gridCol w:w="5475"/>
        <w:gridCol w:w="607"/>
        <w:gridCol w:w="843"/>
      </w:tblGrid>
      <w:tr w14:paraId="2C334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347" w:type="dxa"/>
            <w:gridSpan w:val="2"/>
            <w:vMerge w:val="restart"/>
            <w:noWrap w:val="0"/>
            <w:vAlign w:val="center"/>
          </w:tcPr>
          <w:p w14:paraId="4AA22B5D">
            <w:pPr>
              <w:keepNext w:val="0"/>
              <w:keepLines w:val="0"/>
              <w:pageBreakBefore w:val="0"/>
              <w:kinsoku/>
              <w:wordWrap/>
              <w:overflowPunct/>
              <w:topLinePunct w:val="0"/>
              <w:autoSpaceDE/>
              <w:autoSpaceDN/>
              <w:bidi w:val="0"/>
              <w:adjustRightInd/>
              <w:snapToGrid/>
              <w:spacing w:line="440" w:lineRule="exact"/>
              <w:ind w:firstLine="0" w:firstLineChars="0"/>
              <w:jc w:val="center"/>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评分因素</w:t>
            </w:r>
          </w:p>
        </w:tc>
        <w:tc>
          <w:tcPr>
            <w:tcW w:w="1626" w:type="dxa"/>
            <w:vMerge w:val="restart"/>
            <w:noWrap w:val="0"/>
            <w:vAlign w:val="center"/>
          </w:tcPr>
          <w:p w14:paraId="6EECFCAB">
            <w:pPr>
              <w:keepNext w:val="0"/>
              <w:keepLines w:val="0"/>
              <w:pageBreakBefore w:val="0"/>
              <w:kinsoku/>
              <w:wordWrap/>
              <w:overflowPunct/>
              <w:topLinePunct w:val="0"/>
              <w:autoSpaceDE/>
              <w:autoSpaceDN/>
              <w:bidi w:val="0"/>
              <w:adjustRightInd/>
              <w:snapToGrid/>
              <w:spacing w:line="440" w:lineRule="exact"/>
              <w:ind w:firstLine="0" w:firstLineChars="0"/>
              <w:jc w:val="center"/>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评分点</w:t>
            </w:r>
          </w:p>
        </w:tc>
        <w:tc>
          <w:tcPr>
            <w:tcW w:w="5475" w:type="dxa"/>
            <w:vMerge w:val="restart"/>
            <w:noWrap w:val="0"/>
            <w:vAlign w:val="center"/>
          </w:tcPr>
          <w:p w14:paraId="5D428F07">
            <w:pPr>
              <w:keepNext w:val="0"/>
              <w:keepLines w:val="0"/>
              <w:pageBreakBefore w:val="0"/>
              <w:kinsoku/>
              <w:wordWrap/>
              <w:overflowPunct/>
              <w:topLinePunct w:val="0"/>
              <w:autoSpaceDE/>
              <w:autoSpaceDN/>
              <w:bidi w:val="0"/>
              <w:adjustRightInd/>
              <w:snapToGrid/>
              <w:spacing w:line="440" w:lineRule="exact"/>
              <w:ind w:firstLine="0" w:firstLineChars="0"/>
              <w:jc w:val="center"/>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评分标准</w:t>
            </w:r>
          </w:p>
        </w:tc>
        <w:tc>
          <w:tcPr>
            <w:tcW w:w="1450" w:type="dxa"/>
            <w:gridSpan w:val="2"/>
            <w:noWrap w:val="0"/>
            <w:vAlign w:val="center"/>
          </w:tcPr>
          <w:p w14:paraId="7071CC1E">
            <w:pPr>
              <w:keepNext w:val="0"/>
              <w:keepLines w:val="0"/>
              <w:pageBreakBefore w:val="0"/>
              <w:kinsoku/>
              <w:wordWrap/>
              <w:overflowPunct/>
              <w:topLinePunct w:val="0"/>
              <w:autoSpaceDE/>
              <w:autoSpaceDN/>
              <w:bidi w:val="0"/>
              <w:adjustRightInd/>
              <w:snapToGrid/>
              <w:spacing w:line="440" w:lineRule="exact"/>
              <w:ind w:firstLine="0" w:firstLineChars="0"/>
              <w:jc w:val="center"/>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评审意见</w:t>
            </w:r>
          </w:p>
        </w:tc>
      </w:tr>
      <w:tr w14:paraId="7D85E2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347" w:type="dxa"/>
            <w:gridSpan w:val="2"/>
            <w:vMerge w:val="continue"/>
            <w:noWrap w:val="0"/>
            <w:vAlign w:val="center"/>
          </w:tcPr>
          <w:p w14:paraId="36BA28A7">
            <w:pPr>
              <w:keepNext w:val="0"/>
              <w:keepLines w:val="0"/>
              <w:pageBreakBefore w:val="0"/>
              <w:kinsoku/>
              <w:wordWrap/>
              <w:overflowPunct/>
              <w:topLinePunct w:val="0"/>
              <w:autoSpaceDE/>
              <w:autoSpaceDN/>
              <w:bidi w:val="0"/>
              <w:adjustRightInd/>
              <w:snapToGrid/>
              <w:spacing w:line="440" w:lineRule="exact"/>
              <w:ind w:firstLine="0" w:firstLineChars="0"/>
              <w:jc w:val="left"/>
              <w:rPr>
                <w:rFonts w:hint="eastAsia" w:ascii="宋体" w:hAnsi="宋体" w:eastAsia="宋体" w:cs="宋体"/>
                <w:b/>
                <w:color w:val="auto"/>
                <w:spacing w:val="0"/>
                <w:position w:val="0"/>
                <w:sz w:val="24"/>
                <w:highlight w:val="none"/>
              </w:rPr>
            </w:pPr>
          </w:p>
        </w:tc>
        <w:tc>
          <w:tcPr>
            <w:tcW w:w="1626" w:type="dxa"/>
            <w:vMerge w:val="continue"/>
            <w:noWrap w:val="0"/>
            <w:vAlign w:val="center"/>
          </w:tcPr>
          <w:p w14:paraId="05D3DB35">
            <w:pPr>
              <w:keepNext w:val="0"/>
              <w:keepLines w:val="0"/>
              <w:pageBreakBefore w:val="0"/>
              <w:kinsoku/>
              <w:wordWrap/>
              <w:overflowPunct/>
              <w:topLinePunct w:val="0"/>
              <w:autoSpaceDE/>
              <w:autoSpaceDN/>
              <w:bidi w:val="0"/>
              <w:adjustRightInd/>
              <w:snapToGrid/>
              <w:spacing w:line="440" w:lineRule="exact"/>
              <w:ind w:firstLine="0" w:firstLineChars="0"/>
              <w:jc w:val="left"/>
              <w:rPr>
                <w:rFonts w:hint="eastAsia" w:ascii="宋体" w:hAnsi="宋体" w:eastAsia="宋体" w:cs="宋体"/>
                <w:b/>
                <w:color w:val="auto"/>
                <w:spacing w:val="0"/>
                <w:position w:val="0"/>
                <w:sz w:val="24"/>
                <w:highlight w:val="none"/>
              </w:rPr>
            </w:pPr>
          </w:p>
        </w:tc>
        <w:tc>
          <w:tcPr>
            <w:tcW w:w="5475" w:type="dxa"/>
            <w:vMerge w:val="continue"/>
            <w:noWrap w:val="0"/>
            <w:vAlign w:val="center"/>
          </w:tcPr>
          <w:p w14:paraId="7EEE7D82">
            <w:pPr>
              <w:keepNext w:val="0"/>
              <w:keepLines w:val="0"/>
              <w:pageBreakBefore w:val="0"/>
              <w:kinsoku/>
              <w:wordWrap/>
              <w:overflowPunct/>
              <w:topLinePunct w:val="0"/>
              <w:autoSpaceDE/>
              <w:autoSpaceDN/>
              <w:bidi w:val="0"/>
              <w:adjustRightInd/>
              <w:snapToGrid/>
              <w:spacing w:line="440" w:lineRule="exact"/>
              <w:ind w:firstLine="0" w:firstLineChars="0"/>
              <w:jc w:val="left"/>
              <w:rPr>
                <w:rFonts w:hint="eastAsia" w:ascii="宋体" w:hAnsi="宋体" w:eastAsia="宋体" w:cs="宋体"/>
                <w:b/>
                <w:color w:val="auto"/>
                <w:spacing w:val="0"/>
                <w:position w:val="0"/>
                <w:sz w:val="24"/>
                <w:highlight w:val="none"/>
              </w:rPr>
            </w:pPr>
          </w:p>
        </w:tc>
        <w:tc>
          <w:tcPr>
            <w:tcW w:w="607" w:type="dxa"/>
            <w:noWrap w:val="0"/>
            <w:vAlign w:val="center"/>
          </w:tcPr>
          <w:p w14:paraId="1ABD069F">
            <w:pPr>
              <w:keepNext w:val="0"/>
              <w:keepLines w:val="0"/>
              <w:pageBreakBefore w:val="0"/>
              <w:kinsoku/>
              <w:wordWrap/>
              <w:overflowPunct/>
              <w:topLinePunct w:val="0"/>
              <w:autoSpaceDE/>
              <w:autoSpaceDN/>
              <w:bidi w:val="0"/>
              <w:adjustRightInd/>
              <w:snapToGrid/>
              <w:spacing w:line="440" w:lineRule="exact"/>
              <w:ind w:firstLine="0" w:firstLineChars="0"/>
              <w:jc w:val="center"/>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是</w:t>
            </w:r>
          </w:p>
        </w:tc>
        <w:tc>
          <w:tcPr>
            <w:tcW w:w="843" w:type="dxa"/>
            <w:noWrap w:val="0"/>
            <w:vAlign w:val="center"/>
          </w:tcPr>
          <w:p w14:paraId="670D7764">
            <w:pPr>
              <w:keepNext w:val="0"/>
              <w:keepLines w:val="0"/>
              <w:pageBreakBefore w:val="0"/>
              <w:kinsoku/>
              <w:wordWrap/>
              <w:overflowPunct/>
              <w:topLinePunct w:val="0"/>
              <w:autoSpaceDE/>
              <w:autoSpaceDN/>
              <w:bidi w:val="0"/>
              <w:adjustRightInd/>
              <w:snapToGrid/>
              <w:spacing w:line="440" w:lineRule="exact"/>
              <w:ind w:firstLine="0" w:firstLineChars="0"/>
              <w:jc w:val="center"/>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否</w:t>
            </w:r>
          </w:p>
        </w:tc>
      </w:tr>
      <w:tr w14:paraId="61B70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97" w:type="dxa"/>
            <w:vMerge w:val="restart"/>
            <w:noWrap w:val="0"/>
            <w:vAlign w:val="center"/>
          </w:tcPr>
          <w:p w14:paraId="0483CB1A">
            <w:pPr>
              <w:keepNext w:val="0"/>
              <w:keepLines w:val="0"/>
              <w:pageBreakBefore w:val="0"/>
              <w:kinsoku/>
              <w:wordWrap/>
              <w:overflowPunct/>
              <w:topLinePunct w:val="0"/>
              <w:autoSpaceDE/>
              <w:autoSpaceDN/>
              <w:bidi w:val="0"/>
              <w:adjustRightInd/>
              <w:snapToGrid/>
              <w:spacing w:line="440" w:lineRule="exact"/>
              <w:ind w:firstLine="0" w:firstLineChars="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初步评审</w:t>
            </w:r>
          </w:p>
        </w:tc>
        <w:tc>
          <w:tcPr>
            <w:tcW w:w="750" w:type="dxa"/>
            <w:vMerge w:val="restart"/>
            <w:noWrap w:val="0"/>
            <w:vAlign w:val="center"/>
          </w:tcPr>
          <w:p w14:paraId="1633DEAB">
            <w:pPr>
              <w:keepNext w:val="0"/>
              <w:keepLines w:val="0"/>
              <w:pageBreakBefore w:val="0"/>
              <w:kinsoku/>
              <w:wordWrap/>
              <w:overflowPunct/>
              <w:topLinePunct w:val="0"/>
              <w:autoSpaceDE/>
              <w:autoSpaceDN/>
              <w:bidi w:val="0"/>
              <w:adjustRightInd/>
              <w:snapToGrid/>
              <w:spacing w:line="440" w:lineRule="exact"/>
              <w:ind w:firstLine="0" w:firstLineChars="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 xml:space="preserve"> 符合性检查</w:t>
            </w:r>
          </w:p>
        </w:tc>
        <w:tc>
          <w:tcPr>
            <w:tcW w:w="1626" w:type="dxa"/>
            <w:noWrap w:val="0"/>
            <w:vAlign w:val="center"/>
          </w:tcPr>
          <w:p w14:paraId="60DFDAB6">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Fonts w:hint="eastAsia" w:ascii="宋体" w:hAnsi="宋体" w:eastAsia="宋体" w:cs="宋体"/>
                <w:b w:val="0"/>
                <w:color w:val="auto"/>
                <w:spacing w:val="0"/>
                <w:position w:val="0"/>
                <w:sz w:val="24"/>
                <w:highlight w:val="none"/>
              </w:rPr>
            </w:pPr>
            <w:r>
              <w:rPr>
                <w:rStyle w:val="51"/>
                <w:rFonts w:hint="eastAsia" w:ascii="宋体" w:hAnsi="宋体" w:eastAsia="宋体" w:cs="宋体"/>
                <w:b w:val="0"/>
                <w:bCs/>
                <w:i w:val="0"/>
                <w:caps w:val="0"/>
                <w:color w:val="auto"/>
                <w:spacing w:val="0"/>
                <w:w w:val="100"/>
                <w:position w:val="0"/>
                <w:sz w:val="24"/>
                <w:szCs w:val="24"/>
                <w:highlight w:val="none"/>
                <w:lang w:eastAsia="zh-CN" w:bidi="ar-SA"/>
              </w:rPr>
              <w:t>供应商</w:t>
            </w:r>
            <w:r>
              <w:rPr>
                <w:rStyle w:val="51"/>
                <w:rFonts w:hint="eastAsia" w:ascii="宋体" w:hAnsi="宋体" w:eastAsia="宋体" w:cs="宋体"/>
                <w:b w:val="0"/>
                <w:bCs/>
                <w:i w:val="0"/>
                <w:caps w:val="0"/>
                <w:color w:val="auto"/>
                <w:spacing w:val="0"/>
                <w:w w:val="100"/>
                <w:position w:val="0"/>
                <w:sz w:val="24"/>
                <w:szCs w:val="24"/>
                <w:highlight w:val="none"/>
                <w:lang w:bidi="ar-SA"/>
              </w:rPr>
              <w:t>名称</w:t>
            </w:r>
          </w:p>
        </w:tc>
        <w:tc>
          <w:tcPr>
            <w:tcW w:w="5475" w:type="dxa"/>
            <w:noWrap w:val="0"/>
            <w:vAlign w:val="center"/>
          </w:tcPr>
          <w:p w14:paraId="79611D1D">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Fonts w:hint="eastAsia" w:ascii="宋体" w:hAnsi="宋体" w:eastAsia="宋体" w:cs="宋体"/>
                <w:color w:val="auto"/>
                <w:spacing w:val="0"/>
                <w:position w:val="0"/>
                <w:sz w:val="24"/>
                <w:highlight w:val="none"/>
              </w:rPr>
            </w:pPr>
            <w:r>
              <w:rPr>
                <w:rStyle w:val="51"/>
                <w:rFonts w:hint="eastAsia" w:ascii="宋体" w:hAnsi="宋体" w:eastAsia="宋体" w:cs="宋体"/>
                <w:b w:val="0"/>
                <w:bCs/>
                <w:i w:val="0"/>
                <w:caps w:val="0"/>
                <w:color w:val="auto"/>
                <w:spacing w:val="0"/>
                <w:w w:val="100"/>
                <w:position w:val="0"/>
                <w:sz w:val="24"/>
                <w:szCs w:val="24"/>
                <w:highlight w:val="none"/>
                <w:lang w:bidi="ar-SA"/>
              </w:rPr>
              <w:t>是否与营业执照一致</w:t>
            </w:r>
          </w:p>
        </w:tc>
        <w:tc>
          <w:tcPr>
            <w:tcW w:w="607" w:type="dxa"/>
            <w:noWrap w:val="0"/>
            <w:vAlign w:val="top"/>
          </w:tcPr>
          <w:p w14:paraId="1F9892DD">
            <w:pPr>
              <w:keepNext w:val="0"/>
              <w:keepLines w:val="0"/>
              <w:pageBreakBefore w:val="0"/>
              <w:kinsoku/>
              <w:wordWrap/>
              <w:overflowPunct/>
              <w:topLinePunct w:val="0"/>
              <w:autoSpaceDE/>
              <w:autoSpaceDN/>
              <w:bidi w:val="0"/>
              <w:adjustRightInd/>
              <w:snapToGrid/>
              <w:spacing w:line="440" w:lineRule="exact"/>
              <w:ind w:firstLine="0" w:firstLineChars="0"/>
              <w:jc w:val="left"/>
              <w:rPr>
                <w:rFonts w:hint="eastAsia" w:ascii="宋体" w:hAnsi="宋体" w:eastAsia="宋体" w:cs="宋体"/>
                <w:color w:val="auto"/>
                <w:spacing w:val="0"/>
                <w:position w:val="0"/>
                <w:sz w:val="24"/>
                <w:highlight w:val="none"/>
              </w:rPr>
            </w:pPr>
          </w:p>
        </w:tc>
        <w:tc>
          <w:tcPr>
            <w:tcW w:w="843" w:type="dxa"/>
            <w:noWrap w:val="0"/>
            <w:vAlign w:val="center"/>
          </w:tcPr>
          <w:p w14:paraId="399641EB">
            <w:pPr>
              <w:keepNext w:val="0"/>
              <w:keepLines w:val="0"/>
              <w:pageBreakBefore w:val="0"/>
              <w:kinsoku/>
              <w:wordWrap/>
              <w:overflowPunct/>
              <w:topLinePunct w:val="0"/>
              <w:autoSpaceDE/>
              <w:autoSpaceDN/>
              <w:bidi w:val="0"/>
              <w:adjustRightInd/>
              <w:snapToGrid/>
              <w:spacing w:line="440" w:lineRule="exact"/>
              <w:ind w:firstLine="0" w:firstLineChars="0"/>
              <w:jc w:val="left"/>
              <w:rPr>
                <w:rFonts w:hint="eastAsia" w:ascii="宋体" w:hAnsi="宋体" w:eastAsia="宋体" w:cs="宋体"/>
                <w:color w:val="auto"/>
                <w:spacing w:val="0"/>
                <w:position w:val="0"/>
                <w:sz w:val="24"/>
                <w:highlight w:val="none"/>
              </w:rPr>
            </w:pPr>
          </w:p>
        </w:tc>
      </w:tr>
      <w:tr w14:paraId="2E76A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97" w:type="dxa"/>
            <w:vMerge w:val="continue"/>
            <w:noWrap w:val="0"/>
            <w:vAlign w:val="top"/>
          </w:tcPr>
          <w:p w14:paraId="68DCE945">
            <w:pPr>
              <w:keepNext w:val="0"/>
              <w:keepLines w:val="0"/>
              <w:pageBreakBefore w:val="0"/>
              <w:kinsoku/>
              <w:wordWrap/>
              <w:overflowPunct/>
              <w:topLinePunct w:val="0"/>
              <w:autoSpaceDE/>
              <w:autoSpaceDN/>
              <w:bidi w:val="0"/>
              <w:adjustRightInd/>
              <w:snapToGrid/>
              <w:spacing w:line="440" w:lineRule="exact"/>
              <w:ind w:firstLine="0" w:firstLineChars="0"/>
              <w:jc w:val="left"/>
              <w:rPr>
                <w:rFonts w:hint="eastAsia" w:ascii="宋体" w:hAnsi="宋体" w:eastAsia="宋体" w:cs="宋体"/>
                <w:color w:val="auto"/>
                <w:spacing w:val="0"/>
                <w:position w:val="0"/>
                <w:sz w:val="24"/>
                <w:highlight w:val="none"/>
              </w:rPr>
            </w:pPr>
          </w:p>
        </w:tc>
        <w:tc>
          <w:tcPr>
            <w:tcW w:w="750" w:type="dxa"/>
            <w:vMerge w:val="continue"/>
            <w:noWrap w:val="0"/>
            <w:vAlign w:val="center"/>
          </w:tcPr>
          <w:p w14:paraId="48D465C2">
            <w:pPr>
              <w:keepNext w:val="0"/>
              <w:keepLines w:val="0"/>
              <w:pageBreakBefore w:val="0"/>
              <w:kinsoku/>
              <w:wordWrap/>
              <w:overflowPunct/>
              <w:topLinePunct w:val="0"/>
              <w:autoSpaceDE/>
              <w:autoSpaceDN/>
              <w:bidi w:val="0"/>
              <w:adjustRightInd/>
              <w:snapToGrid/>
              <w:spacing w:line="440" w:lineRule="exact"/>
              <w:ind w:firstLine="0" w:firstLineChars="0"/>
              <w:jc w:val="left"/>
              <w:rPr>
                <w:rFonts w:hint="eastAsia" w:ascii="宋体" w:hAnsi="宋体" w:eastAsia="宋体" w:cs="宋体"/>
                <w:color w:val="auto"/>
                <w:spacing w:val="0"/>
                <w:position w:val="0"/>
                <w:sz w:val="24"/>
                <w:highlight w:val="none"/>
              </w:rPr>
            </w:pPr>
          </w:p>
        </w:tc>
        <w:tc>
          <w:tcPr>
            <w:tcW w:w="1626" w:type="dxa"/>
            <w:noWrap w:val="0"/>
            <w:vAlign w:val="center"/>
          </w:tcPr>
          <w:p w14:paraId="5DF60E9E">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Fonts w:hint="eastAsia" w:ascii="宋体" w:hAnsi="宋体" w:eastAsia="宋体" w:cs="宋体"/>
                <w:color w:val="auto"/>
                <w:spacing w:val="0"/>
                <w:position w:val="0"/>
                <w:sz w:val="24"/>
                <w:highlight w:val="none"/>
              </w:rPr>
            </w:pPr>
            <w:r>
              <w:rPr>
                <w:rStyle w:val="51"/>
                <w:rFonts w:hint="eastAsia" w:ascii="宋体" w:hAnsi="宋体" w:eastAsia="宋体" w:cs="宋体"/>
                <w:b w:val="0"/>
                <w:bCs/>
                <w:i w:val="0"/>
                <w:caps w:val="0"/>
                <w:color w:val="auto"/>
                <w:spacing w:val="0"/>
                <w:w w:val="100"/>
                <w:position w:val="0"/>
                <w:sz w:val="24"/>
                <w:szCs w:val="24"/>
                <w:highlight w:val="none"/>
                <w:lang w:bidi="ar-SA"/>
              </w:rPr>
              <w:t>投标文件签章</w:t>
            </w:r>
          </w:p>
        </w:tc>
        <w:tc>
          <w:tcPr>
            <w:tcW w:w="5475" w:type="dxa"/>
            <w:noWrap w:val="0"/>
            <w:vAlign w:val="center"/>
          </w:tcPr>
          <w:p w14:paraId="4FF803D5">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Fonts w:hint="eastAsia" w:ascii="宋体" w:hAnsi="宋体" w:eastAsia="宋体" w:cs="宋体"/>
                <w:color w:val="auto"/>
                <w:spacing w:val="0"/>
                <w:position w:val="0"/>
                <w:sz w:val="24"/>
                <w:highlight w:val="none"/>
              </w:rPr>
            </w:pPr>
            <w:r>
              <w:rPr>
                <w:rStyle w:val="51"/>
                <w:rFonts w:hint="eastAsia" w:ascii="宋体" w:hAnsi="宋体" w:eastAsia="宋体" w:cs="宋体"/>
                <w:b w:val="0"/>
                <w:bCs/>
                <w:i w:val="0"/>
                <w:caps w:val="0"/>
                <w:color w:val="auto"/>
                <w:spacing w:val="0"/>
                <w:w w:val="100"/>
                <w:position w:val="0"/>
                <w:sz w:val="24"/>
                <w:szCs w:val="24"/>
                <w:highlight w:val="none"/>
                <w:lang w:bidi="ar-SA"/>
              </w:rPr>
              <w:t>投标文件是否按照规定在应由企业法人或法人授权代表在所有规定签字处逐一签章及加盖单位公章</w:t>
            </w:r>
          </w:p>
        </w:tc>
        <w:tc>
          <w:tcPr>
            <w:tcW w:w="607" w:type="dxa"/>
            <w:noWrap w:val="0"/>
            <w:vAlign w:val="top"/>
          </w:tcPr>
          <w:p w14:paraId="760CDE19">
            <w:pPr>
              <w:keepNext w:val="0"/>
              <w:keepLines w:val="0"/>
              <w:pageBreakBefore w:val="0"/>
              <w:kinsoku/>
              <w:wordWrap/>
              <w:overflowPunct/>
              <w:topLinePunct w:val="0"/>
              <w:autoSpaceDE/>
              <w:autoSpaceDN/>
              <w:bidi w:val="0"/>
              <w:adjustRightInd/>
              <w:snapToGrid/>
              <w:spacing w:line="440" w:lineRule="exact"/>
              <w:ind w:firstLine="0" w:firstLineChars="0"/>
              <w:jc w:val="left"/>
              <w:rPr>
                <w:rFonts w:hint="eastAsia" w:ascii="宋体" w:hAnsi="宋体" w:eastAsia="宋体" w:cs="宋体"/>
                <w:color w:val="auto"/>
                <w:spacing w:val="0"/>
                <w:position w:val="0"/>
                <w:sz w:val="24"/>
                <w:highlight w:val="none"/>
              </w:rPr>
            </w:pPr>
          </w:p>
        </w:tc>
        <w:tc>
          <w:tcPr>
            <w:tcW w:w="843" w:type="dxa"/>
            <w:noWrap w:val="0"/>
            <w:vAlign w:val="center"/>
          </w:tcPr>
          <w:p w14:paraId="19BF2527">
            <w:pPr>
              <w:keepNext w:val="0"/>
              <w:keepLines w:val="0"/>
              <w:pageBreakBefore w:val="0"/>
              <w:kinsoku/>
              <w:wordWrap/>
              <w:overflowPunct/>
              <w:topLinePunct w:val="0"/>
              <w:autoSpaceDE/>
              <w:autoSpaceDN/>
              <w:bidi w:val="0"/>
              <w:adjustRightInd/>
              <w:snapToGrid/>
              <w:spacing w:line="440" w:lineRule="exact"/>
              <w:ind w:firstLine="0" w:firstLineChars="0"/>
              <w:jc w:val="left"/>
              <w:rPr>
                <w:rFonts w:hint="eastAsia" w:ascii="宋体" w:hAnsi="宋体" w:eastAsia="宋体" w:cs="宋体"/>
                <w:color w:val="auto"/>
                <w:spacing w:val="0"/>
                <w:position w:val="0"/>
                <w:sz w:val="24"/>
                <w:highlight w:val="none"/>
              </w:rPr>
            </w:pPr>
          </w:p>
        </w:tc>
      </w:tr>
      <w:tr w14:paraId="18BB71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97" w:type="dxa"/>
            <w:vMerge w:val="continue"/>
            <w:noWrap w:val="0"/>
            <w:vAlign w:val="top"/>
          </w:tcPr>
          <w:p w14:paraId="7FDE7CFF">
            <w:pPr>
              <w:keepNext w:val="0"/>
              <w:keepLines w:val="0"/>
              <w:pageBreakBefore w:val="0"/>
              <w:kinsoku/>
              <w:wordWrap/>
              <w:overflowPunct/>
              <w:topLinePunct w:val="0"/>
              <w:autoSpaceDE/>
              <w:autoSpaceDN/>
              <w:bidi w:val="0"/>
              <w:adjustRightInd/>
              <w:snapToGrid/>
              <w:spacing w:line="440" w:lineRule="exact"/>
              <w:ind w:firstLine="0" w:firstLineChars="0"/>
              <w:jc w:val="left"/>
              <w:rPr>
                <w:rFonts w:hint="eastAsia" w:ascii="宋体" w:hAnsi="宋体" w:eastAsia="宋体" w:cs="宋体"/>
                <w:color w:val="auto"/>
                <w:spacing w:val="0"/>
                <w:position w:val="0"/>
                <w:sz w:val="24"/>
                <w:highlight w:val="none"/>
              </w:rPr>
            </w:pPr>
          </w:p>
        </w:tc>
        <w:tc>
          <w:tcPr>
            <w:tcW w:w="750" w:type="dxa"/>
            <w:vMerge w:val="continue"/>
            <w:noWrap w:val="0"/>
            <w:vAlign w:val="center"/>
          </w:tcPr>
          <w:p w14:paraId="1E736328">
            <w:pPr>
              <w:keepNext w:val="0"/>
              <w:keepLines w:val="0"/>
              <w:pageBreakBefore w:val="0"/>
              <w:kinsoku/>
              <w:wordWrap/>
              <w:overflowPunct/>
              <w:topLinePunct w:val="0"/>
              <w:autoSpaceDE/>
              <w:autoSpaceDN/>
              <w:bidi w:val="0"/>
              <w:adjustRightInd/>
              <w:snapToGrid/>
              <w:spacing w:line="440" w:lineRule="exact"/>
              <w:ind w:firstLine="0" w:firstLineChars="0"/>
              <w:jc w:val="left"/>
              <w:rPr>
                <w:rFonts w:hint="eastAsia" w:ascii="宋体" w:hAnsi="宋体" w:eastAsia="宋体" w:cs="宋体"/>
                <w:color w:val="auto"/>
                <w:spacing w:val="0"/>
                <w:position w:val="0"/>
                <w:sz w:val="24"/>
                <w:highlight w:val="none"/>
              </w:rPr>
            </w:pPr>
          </w:p>
        </w:tc>
        <w:tc>
          <w:tcPr>
            <w:tcW w:w="1626" w:type="dxa"/>
            <w:noWrap w:val="0"/>
            <w:vAlign w:val="center"/>
          </w:tcPr>
          <w:p w14:paraId="30DD8714">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Fonts w:hint="eastAsia" w:ascii="宋体" w:hAnsi="宋体" w:eastAsia="宋体" w:cs="宋体"/>
                <w:color w:val="auto"/>
                <w:spacing w:val="0"/>
                <w:position w:val="0"/>
                <w:sz w:val="24"/>
                <w:highlight w:val="none"/>
              </w:rPr>
            </w:pPr>
            <w:r>
              <w:rPr>
                <w:rStyle w:val="51"/>
                <w:rFonts w:hint="eastAsia" w:ascii="宋体" w:hAnsi="宋体" w:eastAsia="宋体" w:cs="宋体"/>
                <w:b w:val="0"/>
                <w:bCs/>
                <w:i w:val="0"/>
                <w:caps w:val="0"/>
                <w:color w:val="auto"/>
                <w:spacing w:val="0"/>
                <w:w w:val="100"/>
                <w:position w:val="0"/>
                <w:sz w:val="24"/>
                <w:szCs w:val="24"/>
                <w:highlight w:val="none"/>
                <w:lang w:bidi="ar-SA"/>
              </w:rPr>
              <w:t>投标报价</w:t>
            </w:r>
          </w:p>
        </w:tc>
        <w:tc>
          <w:tcPr>
            <w:tcW w:w="5475" w:type="dxa"/>
            <w:noWrap w:val="0"/>
            <w:vAlign w:val="center"/>
          </w:tcPr>
          <w:p w14:paraId="36CB08D8">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Fonts w:hint="eastAsia" w:ascii="宋体" w:hAnsi="宋体" w:eastAsia="宋体" w:cs="宋体"/>
                <w:color w:val="auto"/>
                <w:spacing w:val="0"/>
                <w:position w:val="0"/>
                <w:sz w:val="24"/>
                <w:highlight w:val="none"/>
              </w:rPr>
            </w:pPr>
            <w:r>
              <w:rPr>
                <w:rStyle w:val="51"/>
                <w:rFonts w:hint="eastAsia" w:ascii="宋体" w:hAnsi="宋体" w:eastAsia="宋体" w:cs="宋体"/>
                <w:b w:val="0"/>
                <w:bCs/>
                <w:i w:val="0"/>
                <w:caps w:val="0"/>
                <w:color w:val="auto"/>
                <w:spacing w:val="0"/>
                <w:w w:val="100"/>
                <w:position w:val="0"/>
                <w:sz w:val="24"/>
                <w:szCs w:val="24"/>
                <w:highlight w:val="none"/>
                <w:lang w:bidi="ar-SA"/>
              </w:rPr>
              <w:t>投标文件针对同一种货物</w:t>
            </w:r>
            <w:r>
              <w:rPr>
                <w:rStyle w:val="51"/>
                <w:rFonts w:hint="eastAsia" w:ascii="宋体" w:hAnsi="宋体" w:eastAsia="宋体" w:cs="宋体"/>
                <w:b w:val="0"/>
                <w:bCs/>
                <w:i w:val="0"/>
                <w:caps w:val="0"/>
                <w:color w:val="auto"/>
                <w:spacing w:val="0"/>
                <w:w w:val="100"/>
                <w:position w:val="0"/>
                <w:sz w:val="24"/>
                <w:szCs w:val="24"/>
                <w:highlight w:val="none"/>
                <w:lang w:eastAsia="zh-CN" w:bidi="ar-SA"/>
              </w:rPr>
              <w:t>或服务</w:t>
            </w:r>
            <w:r>
              <w:rPr>
                <w:rStyle w:val="51"/>
                <w:rFonts w:hint="eastAsia" w:ascii="宋体" w:hAnsi="宋体" w:eastAsia="宋体" w:cs="宋体"/>
                <w:b w:val="0"/>
                <w:bCs/>
                <w:i w:val="0"/>
                <w:caps w:val="0"/>
                <w:color w:val="auto"/>
                <w:spacing w:val="0"/>
                <w:w w:val="100"/>
                <w:position w:val="0"/>
                <w:sz w:val="24"/>
                <w:szCs w:val="24"/>
                <w:highlight w:val="none"/>
                <w:lang w:bidi="ar-SA"/>
              </w:rPr>
              <w:t>出现了两个或两个以上的报价；报价超过项目/包预算或最高限价或经评标委员会认定低于成本的</w:t>
            </w:r>
          </w:p>
        </w:tc>
        <w:tc>
          <w:tcPr>
            <w:tcW w:w="607" w:type="dxa"/>
            <w:noWrap w:val="0"/>
            <w:vAlign w:val="top"/>
          </w:tcPr>
          <w:p w14:paraId="48AA0180">
            <w:pPr>
              <w:keepNext w:val="0"/>
              <w:keepLines w:val="0"/>
              <w:pageBreakBefore w:val="0"/>
              <w:kinsoku/>
              <w:wordWrap/>
              <w:overflowPunct/>
              <w:topLinePunct w:val="0"/>
              <w:autoSpaceDE/>
              <w:autoSpaceDN/>
              <w:bidi w:val="0"/>
              <w:adjustRightInd/>
              <w:snapToGrid/>
              <w:spacing w:line="440" w:lineRule="exact"/>
              <w:ind w:firstLine="0" w:firstLineChars="0"/>
              <w:jc w:val="left"/>
              <w:rPr>
                <w:rFonts w:hint="eastAsia" w:ascii="宋体" w:hAnsi="宋体" w:eastAsia="宋体" w:cs="宋体"/>
                <w:color w:val="auto"/>
                <w:spacing w:val="0"/>
                <w:position w:val="0"/>
                <w:sz w:val="24"/>
                <w:highlight w:val="none"/>
              </w:rPr>
            </w:pPr>
          </w:p>
        </w:tc>
        <w:tc>
          <w:tcPr>
            <w:tcW w:w="843" w:type="dxa"/>
            <w:noWrap w:val="0"/>
            <w:vAlign w:val="center"/>
          </w:tcPr>
          <w:p w14:paraId="7D7C5EFF">
            <w:pPr>
              <w:keepNext w:val="0"/>
              <w:keepLines w:val="0"/>
              <w:pageBreakBefore w:val="0"/>
              <w:kinsoku/>
              <w:wordWrap/>
              <w:overflowPunct/>
              <w:topLinePunct w:val="0"/>
              <w:autoSpaceDE/>
              <w:autoSpaceDN/>
              <w:bidi w:val="0"/>
              <w:adjustRightInd/>
              <w:snapToGrid/>
              <w:spacing w:line="440" w:lineRule="exact"/>
              <w:ind w:firstLine="0" w:firstLineChars="0"/>
              <w:jc w:val="left"/>
              <w:rPr>
                <w:rFonts w:hint="eastAsia" w:ascii="宋体" w:hAnsi="宋体" w:eastAsia="宋体" w:cs="宋体"/>
                <w:color w:val="auto"/>
                <w:spacing w:val="0"/>
                <w:position w:val="0"/>
                <w:sz w:val="24"/>
                <w:highlight w:val="none"/>
              </w:rPr>
            </w:pPr>
          </w:p>
        </w:tc>
      </w:tr>
      <w:tr w14:paraId="5682B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97" w:type="dxa"/>
            <w:vMerge w:val="continue"/>
            <w:noWrap w:val="0"/>
            <w:vAlign w:val="top"/>
          </w:tcPr>
          <w:p w14:paraId="590E92DD">
            <w:pPr>
              <w:keepNext w:val="0"/>
              <w:keepLines w:val="0"/>
              <w:pageBreakBefore w:val="0"/>
              <w:kinsoku/>
              <w:wordWrap/>
              <w:overflowPunct/>
              <w:topLinePunct w:val="0"/>
              <w:autoSpaceDE/>
              <w:autoSpaceDN/>
              <w:bidi w:val="0"/>
              <w:adjustRightInd/>
              <w:snapToGrid/>
              <w:spacing w:line="440" w:lineRule="exact"/>
              <w:ind w:firstLine="0" w:firstLineChars="0"/>
              <w:jc w:val="left"/>
              <w:rPr>
                <w:rFonts w:hint="eastAsia" w:ascii="宋体" w:hAnsi="宋体" w:eastAsia="宋体" w:cs="宋体"/>
                <w:color w:val="auto"/>
                <w:spacing w:val="0"/>
                <w:position w:val="0"/>
                <w:sz w:val="24"/>
                <w:highlight w:val="none"/>
              </w:rPr>
            </w:pPr>
          </w:p>
        </w:tc>
        <w:tc>
          <w:tcPr>
            <w:tcW w:w="750" w:type="dxa"/>
            <w:vMerge w:val="continue"/>
            <w:noWrap w:val="0"/>
            <w:vAlign w:val="center"/>
          </w:tcPr>
          <w:p w14:paraId="1AD68AFD">
            <w:pPr>
              <w:keepNext w:val="0"/>
              <w:keepLines w:val="0"/>
              <w:pageBreakBefore w:val="0"/>
              <w:kinsoku/>
              <w:wordWrap/>
              <w:overflowPunct/>
              <w:topLinePunct w:val="0"/>
              <w:autoSpaceDE/>
              <w:autoSpaceDN/>
              <w:bidi w:val="0"/>
              <w:adjustRightInd/>
              <w:snapToGrid/>
              <w:spacing w:line="440" w:lineRule="exact"/>
              <w:ind w:firstLine="0" w:firstLineChars="0"/>
              <w:jc w:val="left"/>
              <w:rPr>
                <w:rFonts w:hint="eastAsia" w:ascii="宋体" w:hAnsi="宋体" w:eastAsia="宋体" w:cs="宋体"/>
                <w:color w:val="auto"/>
                <w:spacing w:val="0"/>
                <w:position w:val="0"/>
                <w:sz w:val="24"/>
                <w:highlight w:val="none"/>
              </w:rPr>
            </w:pPr>
          </w:p>
        </w:tc>
        <w:tc>
          <w:tcPr>
            <w:tcW w:w="1626" w:type="dxa"/>
            <w:noWrap w:val="0"/>
            <w:vAlign w:val="center"/>
          </w:tcPr>
          <w:p w14:paraId="1C0358D1">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Fonts w:hint="eastAsia" w:ascii="宋体" w:hAnsi="宋体" w:eastAsia="宋体" w:cs="宋体"/>
                <w:color w:val="auto"/>
                <w:spacing w:val="0"/>
                <w:position w:val="0"/>
                <w:sz w:val="24"/>
                <w:highlight w:val="none"/>
              </w:rPr>
            </w:pPr>
            <w:r>
              <w:rPr>
                <w:rStyle w:val="51"/>
                <w:rFonts w:hint="eastAsia" w:ascii="宋体" w:hAnsi="宋体" w:eastAsia="宋体" w:cs="宋体"/>
                <w:b w:val="0"/>
                <w:bCs/>
                <w:i w:val="0"/>
                <w:caps w:val="0"/>
                <w:color w:val="auto"/>
                <w:spacing w:val="0"/>
                <w:w w:val="100"/>
                <w:position w:val="0"/>
                <w:sz w:val="24"/>
                <w:szCs w:val="24"/>
                <w:highlight w:val="none"/>
                <w:lang w:bidi="ar-SA"/>
              </w:rPr>
              <w:t>投标文件内容</w:t>
            </w:r>
          </w:p>
        </w:tc>
        <w:tc>
          <w:tcPr>
            <w:tcW w:w="5475" w:type="dxa"/>
            <w:noWrap w:val="0"/>
            <w:vAlign w:val="center"/>
          </w:tcPr>
          <w:p w14:paraId="1643A093">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Fonts w:hint="eastAsia" w:ascii="宋体" w:hAnsi="宋体" w:eastAsia="宋体" w:cs="宋体"/>
                <w:color w:val="auto"/>
                <w:spacing w:val="0"/>
                <w:position w:val="0"/>
                <w:sz w:val="24"/>
                <w:highlight w:val="none"/>
              </w:rPr>
            </w:pPr>
            <w:r>
              <w:rPr>
                <w:rStyle w:val="51"/>
                <w:rFonts w:hint="eastAsia" w:ascii="宋体" w:hAnsi="宋体" w:eastAsia="宋体" w:cs="宋体"/>
                <w:b w:val="0"/>
                <w:bCs/>
                <w:i w:val="0"/>
                <w:caps w:val="0"/>
                <w:color w:val="auto"/>
                <w:spacing w:val="0"/>
                <w:w w:val="100"/>
                <w:position w:val="0"/>
                <w:sz w:val="24"/>
                <w:szCs w:val="24"/>
                <w:highlight w:val="none"/>
                <w:lang w:bidi="ar-SA"/>
              </w:rPr>
              <w:t>投标文件按照招标文件规定的内容填写</w:t>
            </w:r>
          </w:p>
        </w:tc>
        <w:tc>
          <w:tcPr>
            <w:tcW w:w="607" w:type="dxa"/>
            <w:noWrap w:val="0"/>
            <w:vAlign w:val="top"/>
          </w:tcPr>
          <w:p w14:paraId="758E16CC">
            <w:pPr>
              <w:keepNext w:val="0"/>
              <w:keepLines w:val="0"/>
              <w:pageBreakBefore w:val="0"/>
              <w:kinsoku/>
              <w:wordWrap/>
              <w:overflowPunct/>
              <w:topLinePunct w:val="0"/>
              <w:autoSpaceDE/>
              <w:autoSpaceDN/>
              <w:bidi w:val="0"/>
              <w:adjustRightInd/>
              <w:snapToGrid/>
              <w:spacing w:line="440" w:lineRule="exact"/>
              <w:ind w:firstLine="0" w:firstLineChars="0"/>
              <w:jc w:val="left"/>
              <w:rPr>
                <w:rFonts w:hint="eastAsia" w:ascii="宋体" w:hAnsi="宋体" w:eastAsia="宋体" w:cs="宋体"/>
                <w:color w:val="auto"/>
                <w:spacing w:val="0"/>
                <w:position w:val="0"/>
                <w:sz w:val="24"/>
                <w:highlight w:val="none"/>
              </w:rPr>
            </w:pPr>
          </w:p>
        </w:tc>
        <w:tc>
          <w:tcPr>
            <w:tcW w:w="843" w:type="dxa"/>
            <w:noWrap w:val="0"/>
            <w:vAlign w:val="center"/>
          </w:tcPr>
          <w:p w14:paraId="3721E7EA">
            <w:pPr>
              <w:keepNext w:val="0"/>
              <w:keepLines w:val="0"/>
              <w:pageBreakBefore w:val="0"/>
              <w:kinsoku/>
              <w:wordWrap/>
              <w:overflowPunct/>
              <w:topLinePunct w:val="0"/>
              <w:autoSpaceDE/>
              <w:autoSpaceDN/>
              <w:bidi w:val="0"/>
              <w:adjustRightInd/>
              <w:snapToGrid/>
              <w:spacing w:line="440" w:lineRule="exact"/>
              <w:ind w:firstLine="0" w:firstLineChars="0"/>
              <w:jc w:val="left"/>
              <w:rPr>
                <w:rFonts w:hint="eastAsia" w:ascii="宋体" w:hAnsi="宋体" w:eastAsia="宋体" w:cs="宋体"/>
                <w:color w:val="auto"/>
                <w:spacing w:val="0"/>
                <w:position w:val="0"/>
                <w:sz w:val="24"/>
                <w:highlight w:val="none"/>
              </w:rPr>
            </w:pPr>
          </w:p>
        </w:tc>
      </w:tr>
      <w:tr w14:paraId="27550C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97" w:type="dxa"/>
            <w:vMerge w:val="continue"/>
            <w:noWrap w:val="0"/>
            <w:vAlign w:val="top"/>
          </w:tcPr>
          <w:p w14:paraId="3D807306">
            <w:pPr>
              <w:keepNext w:val="0"/>
              <w:keepLines w:val="0"/>
              <w:pageBreakBefore w:val="0"/>
              <w:kinsoku/>
              <w:wordWrap/>
              <w:overflowPunct/>
              <w:topLinePunct w:val="0"/>
              <w:autoSpaceDE/>
              <w:autoSpaceDN/>
              <w:bidi w:val="0"/>
              <w:adjustRightInd/>
              <w:snapToGrid/>
              <w:spacing w:line="440" w:lineRule="exact"/>
              <w:ind w:firstLine="0" w:firstLineChars="0"/>
              <w:jc w:val="left"/>
              <w:rPr>
                <w:rFonts w:hint="eastAsia" w:ascii="宋体" w:hAnsi="宋体" w:eastAsia="宋体" w:cs="宋体"/>
                <w:color w:val="auto"/>
                <w:spacing w:val="0"/>
                <w:position w:val="0"/>
                <w:sz w:val="24"/>
                <w:highlight w:val="none"/>
              </w:rPr>
            </w:pPr>
          </w:p>
        </w:tc>
        <w:tc>
          <w:tcPr>
            <w:tcW w:w="750" w:type="dxa"/>
            <w:vMerge w:val="continue"/>
            <w:noWrap w:val="0"/>
            <w:vAlign w:val="center"/>
          </w:tcPr>
          <w:p w14:paraId="525EC3A7">
            <w:pPr>
              <w:keepNext w:val="0"/>
              <w:keepLines w:val="0"/>
              <w:pageBreakBefore w:val="0"/>
              <w:kinsoku/>
              <w:wordWrap/>
              <w:overflowPunct/>
              <w:topLinePunct w:val="0"/>
              <w:autoSpaceDE/>
              <w:autoSpaceDN/>
              <w:bidi w:val="0"/>
              <w:adjustRightInd/>
              <w:snapToGrid/>
              <w:spacing w:line="440" w:lineRule="exact"/>
              <w:ind w:firstLine="0" w:firstLineChars="0"/>
              <w:jc w:val="left"/>
              <w:rPr>
                <w:rFonts w:hint="eastAsia" w:ascii="宋体" w:hAnsi="宋体" w:eastAsia="宋体" w:cs="宋体"/>
                <w:color w:val="auto"/>
                <w:spacing w:val="0"/>
                <w:position w:val="0"/>
                <w:sz w:val="24"/>
                <w:highlight w:val="none"/>
              </w:rPr>
            </w:pPr>
          </w:p>
        </w:tc>
        <w:tc>
          <w:tcPr>
            <w:tcW w:w="1626" w:type="dxa"/>
            <w:noWrap w:val="0"/>
            <w:vAlign w:val="center"/>
          </w:tcPr>
          <w:p w14:paraId="0B181422">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Fonts w:hint="eastAsia" w:ascii="宋体" w:hAnsi="宋体" w:eastAsia="宋体" w:cs="宋体"/>
                <w:b/>
                <w:color w:val="auto"/>
                <w:spacing w:val="0"/>
                <w:position w:val="0"/>
                <w:sz w:val="24"/>
                <w:szCs w:val="24"/>
                <w:highlight w:val="none"/>
                <w:lang w:val="en-US" w:bidi="ar-SA"/>
              </w:rPr>
            </w:pPr>
            <w:r>
              <w:rPr>
                <w:rStyle w:val="51"/>
                <w:rFonts w:hint="eastAsia" w:ascii="宋体" w:hAnsi="宋体" w:eastAsia="宋体" w:cs="宋体"/>
                <w:b w:val="0"/>
                <w:bCs/>
                <w:i w:val="0"/>
                <w:caps w:val="0"/>
                <w:color w:val="auto"/>
                <w:spacing w:val="0"/>
                <w:w w:val="100"/>
                <w:position w:val="0"/>
                <w:sz w:val="24"/>
                <w:szCs w:val="24"/>
                <w:highlight w:val="none"/>
                <w:lang w:bidi="ar-SA"/>
              </w:rPr>
              <w:t>投标有效期</w:t>
            </w:r>
          </w:p>
        </w:tc>
        <w:tc>
          <w:tcPr>
            <w:tcW w:w="5475" w:type="dxa"/>
            <w:noWrap w:val="0"/>
            <w:vAlign w:val="center"/>
          </w:tcPr>
          <w:p w14:paraId="2852F602">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Fonts w:hint="eastAsia" w:ascii="宋体" w:hAnsi="宋体" w:eastAsia="宋体" w:cs="宋体"/>
                <w:b/>
                <w:color w:val="auto"/>
                <w:spacing w:val="0"/>
                <w:position w:val="0"/>
                <w:sz w:val="24"/>
                <w:szCs w:val="24"/>
                <w:highlight w:val="none"/>
                <w:lang w:val="en-US" w:bidi="ar-SA"/>
              </w:rPr>
            </w:pPr>
            <w:r>
              <w:rPr>
                <w:rStyle w:val="51"/>
                <w:rFonts w:hint="eastAsia" w:ascii="宋体" w:hAnsi="宋体" w:eastAsia="宋体" w:cs="宋体"/>
                <w:b w:val="0"/>
                <w:bCs/>
                <w:i w:val="0"/>
                <w:caps w:val="0"/>
                <w:color w:val="auto"/>
                <w:spacing w:val="0"/>
                <w:w w:val="100"/>
                <w:position w:val="0"/>
                <w:sz w:val="24"/>
                <w:szCs w:val="24"/>
                <w:highlight w:val="none"/>
                <w:lang w:bidi="ar-SA"/>
              </w:rPr>
              <w:t>投标有效期满足招标文件要求</w:t>
            </w:r>
          </w:p>
        </w:tc>
        <w:tc>
          <w:tcPr>
            <w:tcW w:w="607" w:type="dxa"/>
            <w:noWrap w:val="0"/>
            <w:vAlign w:val="top"/>
          </w:tcPr>
          <w:p w14:paraId="013DB321">
            <w:pPr>
              <w:keepNext w:val="0"/>
              <w:keepLines w:val="0"/>
              <w:pageBreakBefore w:val="0"/>
              <w:kinsoku/>
              <w:wordWrap/>
              <w:overflowPunct/>
              <w:topLinePunct w:val="0"/>
              <w:autoSpaceDE/>
              <w:autoSpaceDN/>
              <w:bidi w:val="0"/>
              <w:adjustRightInd/>
              <w:snapToGrid/>
              <w:spacing w:line="440" w:lineRule="exact"/>
              <w:ind w:firstLine="0" w:firstLineChars="0"/>
              <w:jc w:val="left"/>
              <w:rPr>
                <w:rFonts w:hint="eastAsia" w:ascii="宋体" w:hAnsi="宋体" w:eastAsia="宋体" w:cs="宋体"/>
                <w:color w:val="auto"/>
                <w:spacing w:val="0"/>
                <w:position w:val="0"/>
                <w:sz w:val="24"/>
                <w:highlight w:val="none"/>
              </w:rPr>
            </w:pPr>
          </w:p>
        </w:tc>
        <w:tc>
          <w:tcPr>
            <w:tcW w:w="843" w:type="dxa"/>
            <w:noWrap w:val="0"/>
            <w:vAlign w:val="center"/>
          </w:tcPr>
          <w:p w14:paraId="003EBE15">
            <w:pPr>
              <w:keepNext w:val="0"/>
              <w:keepLines w:val="0"/>
              <w:pageBreakBefore w:val="0"/>
              <w:kinsoku/>
              <w:wordWrap/>
              <w:overflowPunct/>
              <w:topLinePunct w:val="0"/>
              <w:autoSpaceDE/>
              <w:autoSpaceDN/>
              <w:bidi w:val="0"/>
              <w:adjustRightInd/>
              <w:snapToGrid/>
              <w:spacing w:line="440" w:lineRule="exact"/>
              <w:ind w:firstLine="0" w:firstLineChars="0"/>
              <w:jc w:val="left"/>
              <w:rPr>
                <w:rFonts w:hint="eastAsia" w:ascii="宋体" w:hAnsi="宋体" w:eastAsia="宋体" w:cs="宋体"/>
                <w:color w:val="auto"/>
                <w:spacing w:val="0"/>
                <w:position w:val="0"/>
                <w:sz w:val="24"/>
                <w:highlight w:val="none"/>
              </w:rPr>
            </w:pPr>
          </w:p>
        </w:tc>
      </w:tr>
      <w:tr w14:paraId="1C0F7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97" w:type="dxa"/>
            <w:vMerge w:val="continue"/>
            <w:noWrap w:val="0"/>
            <w:vAlign w:val="top"/>
          </w:tcPr>
          <w:p w14:paraId="6D8F361E">
            <w:pPr>
              <w:keepNext w:val="0"/>
              <w:keepLines w:val="0"/>
              <w:pageBreakBefore w:val="0"/>
              <w:kinsoku/>
              <w:wordWrap/>
              <w:overflowPunct/>
              <w:topLinePunct w:val="0"/>
              <w:autoSpaceDE/>
              <w:autoSpaceDN/>
              <w:bidi w:val="0"/>
              <w:adjustRightInd/>
              <w:snapToGrid/>
              <w:spacing w:line="440" w:lineRule="exact"/>
              <w:ind w:firstLine="0" w:firstLineChars="0"/>
              <w:jc w:val="left"/>
              <w:rPr>
                <w:rFonts w:hint="eastAsia" w:ascii="宋体" w:hAnsi="宋体" w:eastAsia="宋体" w:cs="宋体"/>
                <w:color w:val="auto"/>
                <w:spacing w:val="0"/>
                <w:position w:val="0"/>
                <w:sz w:val="24"/>
                <w:highlight w:val="none"/>
              </w:rPr>
            </w:pPr>
          </w:p>
        </w:tc>
        <w:tc>
          <w:tcPr>
            <w:tcW w:w="750" w:type="dxa"/>
            <w:vMerge w:val="continue"/>
            <w:noWrap w:val="0"/>
            <w:vAlign w:val="center"/>
          </w:tcPr>
          <w:p w14:paraId="024D8919">
            <w:pPr>
              <w:keepNext w:val="0"/>
              <w:keepLines w:val="0"/>
              <w:pageBreakBefore w:val="0"/>
              <w:kinsoku/>
              <w:wordWrap/>
              <w:overflowPunct/>
              <w:topLinePunct w:val="0"/>
              <w:autoSpaceDE/>
              <w:autoSpaceDN/>
              <w:bidi w:val="0"/>
              <w:adjustRightInd/>
              <w:snapToGrid/>
              <w:spacing w:line="440" w:lineRule="exact"/>
              <w:ind w:firstLine="0" w:firstLineChars="0"/>
              <w:jc w:val="left"/>
              <w:rPr>
                <w:rFonts w:hint="eastAsia" w:ascii="宋体" w:hAnsi="宋体" w:eastAsia="宋体" w:cs="宋体"/>
                <w:color w:val="auto"/>
                <w:spacing w:val="0"/>
                <w:position w:val="0"/>
                <w:sz w:val="24"/>
                <w:highlight w:val="none"/>
              </w:rPr>
            </w:pPr>
          </w:p>
        </w:tc>
        <w:tc>
          <w:tcPr>
            <w:tcW w:w="1626" w:type="dxa"/>
            <w:noWrap w:val="0"/>
            <w:vAlign w:val="center"/>
          </w:tcPr>
          <w:p w14:paraId="43782B5F">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Fonts w:hint="eastAsia" w:ascii="宋体" w:hAnsi="宋体" w:eastAsia="宋体" w:cs="宋体"/>
                <w:b/>
                <w:color w:val="auto"/>
                <w:spacing w:val="0"/>
                <w:position w:val="0"/>
                <w:sz w:val="24"/>
                <w:szCs w:val="24"/>
                <w:highlight w:val="none"/>
                <w:lang w:val="en-US" w:eastAsia="zh-CN" w:bidi="ar-SA"/>
              </w:rPr>
            </w:pPr>
            <w:r>
              <w:rPr>
                <w:rStyle w:val="51"/>
                <w:rFonts w:hint="eastAsia" w:ascii="宋体" w:hAnsi="宋体" w:eastAsia="宋体" w:cs="宋体"/>
                <w:b w:val="0"/>
                <w:bCs/>
                <w:i w:val="0"/>
                <w:caps w:val="0"/>
                <w:color w:val="auto"/>
                <w:spacing w:val="0"/>
                <w:w w:val="100"/>
                <w:position w:val="0"/>
                <w:sz w:val="24"/>
                <w:szCs w:val="24"/>
                <w:highlight w:val="none"/>
                <w:lang w:val="en-US" w:eastAsia="zh-CN" w:bidi="ar-SA"/>
              </w:rPr>
              <w:t>服务期限</w:t>
            </w:r>
          </w:p>
        </w:tc>
        <w:tc>
          <w:tcPr>
            <w:tcW w:w="5475" w:type="dxa"/>
            <w:noWrap w:val="0"/>
            <w:vAlign w:val="center"/>
          </w:tcPr>
          <w:p w14:paraId="669598E7">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Fonts w:hint="eastAsia" w:ascii="宋体" w:hAnsi="宋体" w:eastAsia="宋体" w:cs="宋体"/>
                <w:b/>
                <w:color w:val="auto"/>
                <w:spacing w:val="0"/>
                <w:position w:val="0"/>
                <w:sz w:val="24"/>
                <w:szCs w:val="24"/>
                <w:highlight w:val="none"/>
                <w:lang w:val="en-US" w:bidi="ar-SA"/>
              </w:rPr>
            </w:pPr>
            <w:r>
              <w:rPr>
                <w:rStyle w:val="51"/>
                <w:rFonts w:hint="eastAsia" w:ascii="宋体" w:hAnsi="宋体" w:eastAsia="宋体" w:cs="宋体"/>
                <w:b w:val="0"/>
                <w:bCs/>
                <w:i w:val="0"/>
                <w:caps w:val="0"/>
                <w:color w:val="auto"/>
                <w:spacing w:val="0"/>
                <w:w w:val="100"/>
                <w:position w:val="0"/>
                <w:sz w:val="24"/>
                <w:szCs w:val="24"/>
                <w:highlight w:val="none"/>
                <w:lang w:val="en-US" w:eastAsia="zh-CN" w:bidi="ar-SA"/>
              </w:rPr>
              <w:t>服务期限</w:t>
            </w:r>
            <w:r>
              <w:rPr>
                <w:rStyle w:val="51"/>
                <w:rFonts w:hint="eastAsia" w:ascii="宋体" w:hAnsi="宋体" w:eastAsia="宋体" w:cs="宋体"/>
                <w:b w:val="0"/>
                <w:bCs/>
                <w:i w:val="0"/>
                <w:caps w:val="0"/>
                <w:color w:val="auto"/>
                <w:spacing w:val="0"/>
                <w:w w:val="100"/>
                <w:position w:val="0"/>
                <w:sz w:val="24"/>
                <w:szCs w:val="24"/>
                <w:highlight w:val="none"/>
                <w:lang w:bidi="ar-SA"/>
              </w:rPr>
              <w:t>是否满足招标文件要求</w:t>
            </w:r>
          </w:p>
        </w:tc>
        <w:tc>
          <w:tcPr>
            <w:tcW w:w="607" w:type="dxa"/>
            <w:noWrap w:val="0"/>
            <w:vAlign w:val="top"/>
          </w:tcPr>
          <w:p w14:paraId="1A039E71">
            <w:pPr>
              <w:keepNext w:val="0"/>
              <w:keepLines w:val="0"/>
              <w:pageBreakBefore w:val="0"/>
              <w:kinsoku/>
              <w:wordWrap/>
              <w:overflowPunct/>
              <w:topLinePunct w:val="0"/>
              <w:autoSpaceDE/>
              <w:autoSpaceDN/>
              <w:bidi w:val="0"/>
              <w:adjustRightInd/>
              <w:snapToGrid/>
              <w:spacing w:line="440" w:lineRule="exact"/>
              <w:ind w:firstLine="0" w:firstLineChars="0"/>
              <w:jc w:val="left"/>
              <w:rPr>
                <w:rFonts w:hint="eastAsia" w:ascii="宋体" w:hAnsi="宋体" w:eastAsia="宋体" w:cs="宋体"/>
                <w:color w:val="auto"/>
                <w:spacing w:val="0"/>
                <w:position w:val="0"/>
                <w:sz w:val="24"/>
                <w:highlight w:val="none"/>
              </w:rPr>
            </w:pPr>
          </w:p>
        </w:tc>
        <w:tc>
          <w:tcPr>
            <w:tcW w:w="843" w:type="dxa"/>
            <w:noWrap w:val="0"/>
            <w:vAlign w:val="center"/>
          </w:tcPr>
          <w:p w14:paraId="3EF05C47">
            <w:pPr>
              <w:keepNext w:val="0"/>
              <w:keepLines w:val="0"/>
              <w:pageBreakBefore w:val="0"/>
              <w:kinsoku/>
              <w:wordWrap/>
              <w:overflowPunct/>
              <w:topLinePunct w:val="0"/>
              <w:autoSpaceDE/>
              <w:autoSpaceDN/>
              <w:bidi w:val="0"/>
              <w:adjustRightInd/>
              <w:snapToGrid/>
              <w:spacing w:line="440" w:lineRule="exact"/>
              <w:ind w:firstLine="0" w:firstLineChars="0"/>
              <w:jc w:val="left"/>
              <w:rPr>
                <w:rFonts w:hint="eastAsia" w:ascii="宋体" w:hAnsi="宋体" w:eastAsia="宋体" w:cs="宋体"/>
                <w:color w:val="auto"/>
                <w:spacing w:val="0"/>
                <w:position w:val="0"/>
                <w:sz w:val="24"/>
                <w:highlight w:val="none"/>
              </w:rPr>
            </w:pPr>
          </w:p>
        </w:tc>
      </w:tr>
      <w:tr w14:paraId="1663A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97" w:type="dxa"/>
            <w:vMerge w:val="continue"/>
            <w:noWrap w:val="0"/>
            <w:vAlign w:val="top"/>
          </w:tcPr>
          <w:p w14:paraId="70803BAB">
            <w:pPr>
              <w:keepNext w:val="0"/>
              <w:keepLines w:val="0"/>
              <w:pageBreakBefore w:val="0"/>
              <w:kinsoku/>
              <w:wordWrap/>
              <w:overflowPunct/>
              <w:topLinePunct w:val="0"/>
              <w:autoSpaceDE/>
              <w:autoSpaceDN/>
              <w:bidi w:val="0"/>
              <w:adjustRightInd/>
              <w:snapToGrid/>
              <w:spacing w:line="440" w:lineRule="exact"/>
              <w:ind w:firstLine="0" w:firstLineChars="0"/>
              <w:jc w:val="left"/>
              <w:rPr>
                <w:rFonts w:hint="eastAsia" w:ascii="宋体" w:hAnsi="宋体" w:eastAsia="宋体" w:cs="宋体"/>
                <w:color w:val="auto"/>
                <w:spacing w:val="0"/>
                <w:position w:val="0"/>
                <w:sz w:val="24"/>
                <w:highlight w:val="none"/>
              </w:rPr>
            </w:pPr>
          </w:p>
        </w:tc>
        <w:tc>
          <w:tcPr>
            <w:tcW w:w="750" w:type="dxa"/>
            <w:vMerge w:val="continue"/>
            <w:noWrap w:val="0"/>
            <w:vAlign w:val="center"/>
          </w:tcPr>
          <w:p w14:paraId="52352E6F">
            <w:pPr>
              <w:keepNext w:val="0"/>
              <w:keepLines w:val="0"/>
              <w:pageBreakBefore w:val="0"/>
              <w:kinsoku/>
              <w:wordWrap/>
              <w:overflowPunct/>
              <w:topLinePunct w:val="0"/>
              <w:autoSpaceDE/>
              <w:autoSpaceDN/>
              <w:bidi w:val="0"/>
              <w:adjustRightInd/>
              <w:snapToGrid/>
              <w:spacing w:line="440" w:lineRule="exact"/>
              <w:ind w:firstLine="0" w:firstLineChars="0"/>
              <w:jc w:val="left"/>
              <w:rPr>
                <w:rFonts w:hint="eastAsia" w:ascii="宋体" w:hAnsi="宋体" w:eastAsia="宋体" w:cs="宋体"/>
                <w:color w:val="auto"/>
                <w:spacing w:val="0"/>
                <w:position w:val="0"/>
                <w:sz w:val="24"/>
                <w:highlight w:val="none"/>
              </w:rPr>
            </w:pPr>
          </w:p>
        </w:tc>
        <w:tc>
          <w:tcPr>
            <w:tcW w:w="1626" w:type="dxa"/>
            <w:noWrap w:val="0"/>
            <w:vAlign w:val="center"/>
          </w:tcPr>
          <w:p w14:paraId="799F3A0B">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Fonts w:hint="eastAsia" w:ascii="宋体" w:hAnsi="宋体" w:eastAsia="宋体" w:cs="宋体"/>
                <w:b/>
                <w:color w:val="auto"/>
                <w:spacing w:val="0"/>
                <w:position w:val="0"/>
                <w:sz w:val="24"/>
                <w:szCs w:val="24"/>
                <w:highlight w:val="none"/>
                <w:lang w:val="en-US" w:bidi="ar-SA"/>
              </w:rPr>
            </w:pPr>
            <w:r>
              <w:rPr>
                <w:rStyle w:val="51"/>
                <w:rFonts w:hint="eastAsia" w:ascii="宋体" w:hAnsi="宋体" w:eastAsia="宋体" w:cs="宋体"/>
                <w:b w:val="0"/>
                <w:bCs/>
                <w:i w:val="0"/>
                <w:caps w:val="0"/>
                <w:color w:val="auto"/>
                <w:spacing w:val="0"/>
                <w:w w:val="100"/>
                <w:position w:val="0"/>
                <w:sz w:val="24"/>
                <w:szCs w:val="24"/>
                <w:highlight w:val="none"/>
                <w:lang w:bidi="ar-SA"/>
              </w:rPr>
              <w:t>其他</w:t>
            </w:r>
          </w:p>
        </w:tc>
        <w:tc>
          <w:tcPr>
            <w:tcW w:w="5475" w:type="dxa"/>
            <w:noWrap w:val="0"/>
            <w:vAlign w:val="center"/>
          </w:tcPr>
          <w:p w14:paraId="300F9A7E">
            <w:pPr>
              <w:pStyle w:val="7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Fonts w:hint="eastAsia" w:ascii="宋体" w:hAnsi="宋体" w:eastAsia="宋体" w:cs="宋体"/>
                <w:b/>
                <w:color w:val="auto"/>
                <w:spacing w:val="0"/>
                <w:position w:val="0"/>
                <w:sz w:val="24"/>
                <w:szCs w:val="24"/>
                <w:highlight w:val="none"/>
                <w:lang w:val="en-US" w:bidi="ar-SA"/>
              </w:rPr>
            </w:pPr>
            <w:r>
              <w:rPr>
                <w:rStyle w:val="51"/>
                <w:rFonts w:hint="eastAsia" w:ascii="宋体" w:hAnsi="宋体" w:eastAsia="宋体" w:cs="宋体"/>
                <w:b w:val="0"/>
                <w:bCs/>
                <w:i w:val="0"/>
                <w:caps w:val="0"/>
                <w:color w:val="auto"/>
                <w:spacing w:val="0"/>
                <w:w w:val="100"/>
                <w:position w:val="0"/>
                <w:sz w:val="24"/>
                <w:szCs w:val="24"/>
                <w:highlight w:val="none"/>
                <w:lang w:bidi="ar-SA"/>
              </w:rPr>
              <w:t>违反国家法律、法规和招标文件规定的其他无效情形</w:t>
            </w:r>
          </w:p>
        </w:tc>
        <w:tc>
          <w:tcPr>
            <w:tcW w:w="607" w:type="dxa"/>
            <w:noWrap w:val="0"/>
            <w:vAlign w:val="top"/>
          </w:tcPr>
          <w:p w14:paraId="5730C27D">
            <w:pPr>
              <w:keepNext w:val="0"/>
              <w:keepLines w:val="0"/>
              <w:pageBreakBefore w:val="0"/>
              <w:kinsoku/>
              <w:wordWrap/>
              <w:overflowPunct/>
              <w:topLinePunct w:val="0"/>
              <w:autoSpaceDE/>
              <w:autoSpaceDN/>
              <w:bidi w:val="0"/>
              <w:adjustRightInd/>
              <w:snapToGrid/>
              <w:spacing w:line="440" w:lineRule="exact"/>
              <w:ind w:firstLine="0" w:firstLineChars="0"/>
              <w:jc w:val="left"/>
              <w:rPr>
                <w:rFonts w:hint="eastAsia" w:ascii="宋体" w:hAnsi="宋体" w:eastAsia="宋体" w:cs="宋体"/>
                <w:color w:val="auto"/>
                <w:spacing w:val="0"/>
                <w:position w:val="0"/>
                <w:sz w:val="24"/>
                <w:highlight w:val="none"/>
              </w:rPr>
            </w:pPr>
          </w:p>
        </w:tc>
        <w:tc>
          <w:tcPr>
            <w:tcW w:w="843" w:type="dxa"/>
            <w:noWrap w:val="0"/>
            <w:vAlign w:val="center"/>
          </w:tcPr>
          <w:p w14:paraId="1104EAE4">
            <w:pPr>
              <w:keepNext w:val="0"/>
              <w:keepLines w:val="0"/>
              <w:pageBreakBefore w:val="0"/>
              <w:kinsoku/>
              <w:wordWrap/>
              <w:overflowPunct/>
              <w:topLinePunct w:val="0"/>
              <w:autoSpaceDE/>
              <w:autoSpaceDN/>
              <w:bidi w:val="0"/>
              <w:adjustRightInd/>
              <w:snapToGrid/>
              <w:spacing w:line="440" w:lineRule="exact"/>
              <w:ind w:firstLine="0" w:firstLineChars="0"/>
              <w:jc w:val="left"/>
              <w:rPr>
                <w:rFonts w:hint="eastAsia" w:ascii="宋体" w:hAnsi="宋体" w:eastAsia="宋体" w:cs="宋体"/>
                <w:color w:val="auto"/>
                <w:spacing w:val="0"/>
                <w:position w:val="0"/>
                <w:sz w:val="24"/>
                <w:highlight w:val="none"/>
              </w:rPr>
            </w:pPr>
          </w:p>
        </w:tc>
      </w:tr>
    </w:tbl>
    <w:p w14:paraId="05447779">
      <w:pPr>
        <w:keepNext w:val="0"/>
        <w:keepLines w:val="0"/>
        <w:pageBreakBefore w:val="0"/>
        <w:kinsoku/>
        <w:wordWrap/>
        <w:overflowPunct/>
        <w:topLinePunct w:val="0"/>
        <w:autoSpaceDE/>
        <w:autoSpaceDN/>
        <w:bidi w:val="0"/>
        <w:snapToGrid/>
        <w:spacing w:before="0" w:beforeAutospacing="0" w:after="0" w:afterAutospacing="0" w:line="440" w:lineRule="exact"/>
        <w:ind w:firstLine="480" w:firstLineChars="200"/>
        <w:jc w:val="left"/>
        <w:textAlignment w:val="baseline"/>
        <w:rPr>
          <w:rStyle w:val="51"/>
          <w:rFonts w:hint="eastAsia" w:ascii="宋体" w:hAnsi="宋体" w:eastAsia="宋体" w:cs="宋体"/>
          <w:b w:val="0"/>
          <w:i w:val="0"/>
          <w:caps w:val="0"/>
          <w:color w:val="auto"/>
          <w:spacing w:val="0"/>
          <w:w w:val="100"/>
          <w:kern w:val="2"/>
          <w:position w:val="0"/>
          <w:sz w:val="24"/>
          <w:szCs w:val="22"/>
          <w:highlight w:val="none"/>
          <w:lang w:val="en-US" w:eastAsia="zh-CN" w:bidi="ar-SA"/>
        </w:rPr>
      </w:pPr>
      <w:r>
        <w:rPr>
          <w:rStyle w:val="51"/>
          <w:rFonts w:hint="eastAsia" w:ascii="宋体" w:hAnsi="宋体" w:eastAsia="宋体" w:cs="宋体"/>
          <w:b w:val="0"/>
          <w:i w:val="0"/>
          <w:caps w:val="0"/>
          <w:color w:val="auto"/>
          <w:spacing w:val="0"/>
          <w:w w:val="100"/>
          <w:kern w:val="2"/>
          <w:position w:val="0"/>
          <w:sz w:val="24"/>
          <w:szCs w:val="22"/>
          <w:highlight w:val="none"/>
          <w:lang w:val="en-US" w:eastAsia="zh-CN" w:bidi="ar-SA"/>
        </w:rPr>
        <w:t>2、详细评审</w:t>
      </w:r>
    </w:p>
    <w:tbl>
      <w:tblPr>
        <w:tblStyle w:val="36"/>
        <w:tblW w:w="99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93"/>
        <w:gridCol w:w="975"/>
        <w:gridCol w:w="1370"/>
        <w:gridCol w:w="6264"/>
        <w:gridCol w:w="691"/>
      </w:tblGrid>
      <w:tr w14:paraId="5A4394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68" w:type="dxa"/>
            <w:gridSpan w:val="2"/>
            <w:noWrap w:val="0"/>
            <w:vAlign w:val="center"/>
          </w:tcPr>
          <w:p w14:paraId="21D0AC89">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bCs w:val="0"/>
                <w:color w:val="auto"/>
                <w:spacing w:val="0"/>
                <w:position w:val="0"/>
                <w:sz w:val="24"/>
                <w:szCs w:val="24"/>
                <w:highlight w:val="none"/>
              </w:rPr>
            </w:pPr>
            <w:r>
              <w:rPr>
                <w:rFonts w:hint="eastAsia" w:ascii="宋体" w:hAnsi="宋体" w:eastAsia="宋体" w:cs="宋体"/>
                <w:b/>
                <w:bCs w:val="0"/>
                <w:color w:val="auto"/>
                <w:spacing w:val="0"/>
                <w:position w:val="0"/>
                <w:sz w:val="24"/>
                <w:szCs w:val="24"/>
                <w:highlight w:val="none"/>
              </w:rPr>
              <w:t>评分因素</w:t>
            </w:r>
          </w:p>
        </w:tc>
        <w:tc>
          <w:tcPr>
            <w:tcW w:w="1370" w:type="dxa"/>
            <w:noWrap w:val="0"/>
            <w:vAlign w:val="center"/>
          </w:tcPr>
          <w:p w14:paraId="2A03F4DA">
            <w:pPr>
              <w:keepNext w:val="0"/>
              <w:keepLines w:val="0"/>
              <w:pageBreakBefore w:val="0"/>
              <w:widowControl w:val="0"/>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b/>
                <w:bCs w:val="0"/>
                <w:color w:val="auto"/>
                <w:spacing w:val="0"/>
                <w:position w:val="0"/>
                <w:sz w:val="24"/>
                <w:szCs w:val="24"/>
                <w:highlight w:val="none"/>
              </w:rPr>
            </w:pPr>
            <w:r>
              <w:rPr>
                <w:rFonts w:hint="eastAsia" w:ascii="宋体" w:hAnsi="宋体" w:eastAsia="宋体" w:cs="宋体"/>
                <w:b/>
                <w:bCs w:val="0"/>
                <w:color w:val="auto"/>
                <w:spacing w:val="0"/>
                <w:position w:val="0"/>
                <w:sz w:val="24"/>
                <w:szCs w:val="24"/>
                <w:highlight w:val="none"/>
              </w:rPr>
              <w:t>评分点</w:t>
            </w:r>
          </w:p>
        </w:tc>
        <w:tc>
          <w:tcPr>
            <w:tcW w:w="6264" w:type="dxa"/>
            <w:noWrap w:val="0"/>
            <w:vAlign w:val="center"/>
          </w:tcPr>
          <w:p w14:paraId="4150E0B7">
            <w:pPr>
              <w:keepNext w:val="0"/>
              <w:keepLines w:val="0"/>
              <w:pageBreakBefore w:val="0"/>
              <w:widowControl w:val="0"/>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b/>
                <w:bCs w:val="0"/>
                <w:color w:val="auto"/>
                <w:spacing w:val="0"/>
                <w:position w:val="0"/>
                <w:sz w:val="24"/>
                <w:szCs w:val="24"/>
                <w:highlight w:val="none"/>
              </w:rPr>
            </w:pPr>
            <w:r>
              <w:rPr>
                <w:rFonts w:hint="eastAsia" w:ascii="宋体" w:hAnsi="宋体" w:eastAsia="宋体" w:cs="宋体"/>
                <w:b/>
                <w:bCs w:val="0"/>
                <w:color w:val="auto"/>
                <w:spacing w:val="0"/>
                <w:position w:val="0"/>
                <w:sz w:val="24"/>
                <w:szCs w:val="24"/>
                <w:highlight w:val="none"/>
              </w:rPr>
              <w:t>评分标准</w:t>
            </w:r>
          </w:p>
        </w:tc>
        <w:tc>
          <w:tcPr>
            <w:tcW w:w="691" w:type="dxa"/>
            <w:noWrap w:val="0"/>
            <w:vAlign w:val="center"/>
          </w:tcPr>
          <w:p w14:paraId="48CDE978">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b/>
                <w:bCs w:val="0"/>
                <w:color w:val="auto"/>
                <w:spacing w:val="0"/>
                <w:position w:val="0"/>
                <w:sz w:val="24"/>
                <w:szCs w:val="24"/>
                <w:highlight w:val="none"/>
                <w:lang w:eastAsia="zh-CN"/>
              </w:rPr>
            </w:pPr>
            <w:r>
              <w:rPr>
                <w:rFonts w:hint="eastAsia" w:ascii="宋体" w:hAnsi="宋体" w:eastAsia="宋体" w:cs="宋体"/>
                <w:b/>
                <w:bCs w:val="0"/>
                <w:color w:val="auto"/>
                <w:spacing w:val="0"/>
                <w:position w:val="0"/>
                <w:sz w:val="24"/>
                <w:szCs w:val="24"/>
                <w:highlight w:val="none"/>
                <w:lang w:eastAsia="zh-CN"/>
              </w:rPr>
              <w:t>分值</w:t>
            </w:r>
          </w:p>
        </w:tc>
      </w:tr>
      <w:tr w14:paraId="5D42F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93" w:type="dxa"/>
            <w:vMerge w:val="restart"/>
            <w:noWrap w:val="0"/>
            <w:vAlign w:val="center"/>
          </w:tcPr>
          <w:p w14:paraId="3E410359">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详细评审</w:t>
            </w:r>
          </w:p>
        </w:tc>
        <w:tc>
          <w:tcPr>
            <w:tcW w:w="975" w:type="dxa"/>
            <w:noWrap w:val="0"/>
            <w:vAlign w:val="center"/>
          </w:tcPr>
          <w:p w14:paraId="3C6F6A53">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价格评审</w:t>
            </w:r>
          </w:p>
        </w:tc>
        <w:tc>
          <w:tcPr>
            <w:tcW w:w="1370" w:type="dxa"/>
            <w:noWrap w:val="0"/>
            <w:vAlign w:val="center"/>
          </w:tcPr>
          <w:p w14:paraId="0BA2252D">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投标报价</w:t>
            </w:r>
          </w:p>
        </w:tc>
        <w:tc>
          <w:tcPr>
            <w:tcW w:w="6264" w:type="dxa"/>
            <w:noWrap w:val="0"/>
            <w:vAlign w:val="center"/>
          </w:tcPr>
          <w:p w14:paraId="7DCFBD58">
            <w:pPr>
              <w:keepNext w:val="0"/>
              <w:keepLines w:val="0"/>
              <w:pageBreakBefore w:val="0"/>
              <w:widowControl w:val="0"/>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评标基准价=有效投标报价的最低值，有效投标报价等于基准值的得满分，投标报价得分=（评标基准价/投标报价）×</w:t>
            </w:r>
            <w:r>
              <w:rPr>
                <w:rFonts w:hint="eastAsia" w:ascii="宋体" w:hAnsi="宋体" w:eastAsia="宋体" w:cs="宋体"/>
                <w:color w:val="auto"/>
                <w:spacing w:val="0"/>
                <w:position w:val="0"/>
                <w:sz w:val="24"/>
                <w:szCs w:val="24"/>
                <w:highlight w:val="none"/>
                <w:lang w:val="en-US" w:eastAsia="zh-CN"/>
              </w:rPr>
              <w:t>10</w:t>
            </w:r>
            <w:r>
              <w:rPr>
                <w:rFonts w:hint="eastAsia" w:ascii="宋体" w:hAnsi="宋体" w:eastAsia="宋体" w:cs="宋体"/>
                <w:color w:val="auto"/>
                <w:spacing w:val="0"/>
                <w:position w:val="0"/>
                <w:sz w:val="24"/>
                <w:szCs w:val="24"/>
                <w:highlight w:val="none"/>
              </w:rPr>
              <w:t>。有效投标报价为通过初步审查的供应商报价</w:t>
            </w:r>
          </w:p>
        </w:tc>
        <w:tc>
          <w:tcPr>
            <w:tcW w:w="691" w:type="dxa"/>
            <w:noWrap w:val="0"/>
            <w:vAlign w:val="center"/>
          </w:tcPr>
          <w:p w14:paraId="49549A66">
            <w:pPr>
              <w:keepNext w:val="0"/>
              <w:keepLines w:val="0"/>
              <w:pageBreakBefore w:val="0"/>
              <w:kinsoku/>
              <w:wordWrap/>
              <w:overflowPunct/>
              <w:topLinePunct w:val="0"/>
              <w:autoSpaceDE/>
              <w:autoSpaceDN/>
              <w:bidi w:val="0"/>
              <w:adjustRightInd w:val="0"/>
              <w:snapToGrid w:val="0"/>
              <w:spacing w:line="440" w:lineRule="exact"/>
              <w:jc w:val="center"/>
              <w:textAlignment w:val="auto"/>
              <w:rPr>
                <w:rFonts w:hint="eastAsia" w:ascii="宋体" w:hAnsi="宋体" w:eastAsia="宋体" w:cs="宋体"/>
                <w:color w:val="auto"/>
                <w:spacing w:val="0"/>
                <w:position w:val="0"/>
                <w:sz w:val="24"/>
                <w:szCs w:val="24"/>
                <w:highlight w:val="none"/>
                <w:lang w:val="en-US" w:eastAsia="zh-CN"/>
              </w:rPr>
            </w:pPr>
            <w:r>
              <w:rPr>
                <w:rFonts w:hint="eastAsia" w:ascii="宋体" w:hAnsi="宋体" w:eastAsia="宋体" w:cs="宋体"/>
                <w:color w:val="auto"/>
                <w:spacing w:val="0"/>
                <w:position w:val="0"/>
                <w:sz w:val="24"/>
                <w:szCs w:val="24"/>
                <w:highlight w:val="none"/>
                <w:lang w:val="en-US" w:eastAsia="zh-CN"/>
              </w:rPr>
              <w:t>10</w:t>
            </w:r>
          </w:p>
        </w:tc>
      </w:tr>
      <w:tr w14:paraId="21A17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93" w:type="dxa"/>
            <w:vMerge w:val="continue"/>
            <w:noWrap w:val="0"/>
            <w:vAlign w:val="center"/>
          </w:tcPr>
          <w:p w14:paraId="218D759A">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975" w:type="dxa"/>
            <w:vMerge w:val="restart"/>
            <w:noWrap w:val="0"/>
            <w:vAlign w:val="center"/>
          </w:tcPr>
          <w:p w14:paraId="37CBC210">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商务标评审</w:t>
            </w:r>
          </w:p>
        </w:tc>
        <w:tc>
          <w:tcPr>
            <w:tcW w:w="1370" w:type="dxa"/>
            <w:noWrap w:val="0"/>
            <w:vAlign w:val="center"/>
          </w:tcPr>
          <w:p w14:paraId="30788D9B">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rPr>
              <w:t>近三年承揽的同类业绩情况</w:t>
            </w:r>
            <w:r>
              <w:rPr>
                <w:rFonts w:hint="eastAsia" w:ascii="宋体" w:hAnsi="宋体" w:eastAsia="宋体" w:cs="宋体"/>
                <w:color w:val="auto"/>
                <w:spacing w:val="0"/>
                <w:position w:val="0"/>
                <w:sz w:val="24"/>
                <w:szCs w:val="24"/>
                <w:highlight w:val="none"/>
                <w:lang w:eastAsia="zh-CN"/>
              </w:rPr>
              <w:t>（</w:t>
            </w:r>
            <w:r>
              <w:rPr>
                <w:rFonts w:hint="eastAsia" w:ascii="宋体" w:hAnsi="宋体" w:eastAsia="宋体" w:cs="宋体"/>
                <w:color w:val="auto"/>
                <w:spacing w:val="0"/>
                <w:position w:val="0"/>
                <w:sz w:val="24"/>
                <w:szCs w:val="24"/>
                <w:highlight w:val="none"/>
                <w:lang w:val="en-US" w:eastAsia="zh-CN"/>
              </w:rPr>
              <w:t>设计业绩</w:t>
            </w:r>
            <w:r>
              <w:rPr>
                <w:rFonts w:hint="eastAsia" w:ascii="宋体" w:hAnsi="宋体" w:eastAsia="宋体" w:cs="宋体"/>
                <w:color w:val="auto"/>
                <w:spacing w:val="0"/>
                <w:position w:val="0"/>
                <w:sz w:val="24"/>
                <w:szCs w:val="24"/>
                <w:highlight w:val="none"/>
                <w:lang w:eastAsia="zh-CN"/>
              </w:rPr>
              <w:t>）</w:t>
            </w:r>
          </w:p>
        </w:tc>
        <w:tc>
          <w:tcPr>
            <w:tcW w:w="6264" w:type="dxa"/>
            <w:noWrap w:val="0"/>
            <w:vAlign w:val="center"/>
          </w:tcPr>
          <w:p w14:paraId="7E3D64F1">
            <w:pPr>
              <w:keepNext w:val="0"/>
              <w:keepLines w:val="0"/>
              <w:pageBreakBefore w:val="0"/>
              <w:widowControl w:val="0"/>
              <w:kinsoku/>
              <w:wordWrap/>
              <w:overflowPunct/>
              <w:topLinePunct w:val="0"/>
              <w:autoSpaceDE/>
              <w:autoSpaceDN/>
              <w:bidi w:val="0"/>
              <w:adjustRightInd w:val="0"/>
              <w:snapToGrid w:val="0"/>
              <w:spacing w:line="440" w:lineRule="exact"/>
              <w:jc w:val="left"/>
              <w:textAlignment w:val="auto"/>
              <w:rPr>
                <w:rFonts w:hint="eastAsia" w:ascii="宋体" w:hAnsi="宋体" w:eastAsia="宋体" w:cs="宋体"/>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投标人提供202</w:t>
            </w:r>
            <w:r>
              <w:rPr>
                <w:rFonts w:hint="eastAsia" w:asciiTheme="minorEastAsia" w:hAnsiTheme="minorEastAsia" w:eastAsiaTheme="minorEastAsia" w:cstheme="minorEastAsia"/>
                <w:color w:val="auto"/>
                <w:spacing w:val="0"/>
                <w:position w:val="0"/>
                <w:sz w:val="24"/>
                <w:szCs w:val="24"/>
                <w:highlight w:val="none"/>
                <w:lang w:val="en-US" w:eastAsia="zh-CN"/>
              </w:rPr>
              <w:t>2</w:t>
            </w:r>
            <w:r>
              <w:rPr>
                <w:rFonts w:hint="eastAsia" w:asciiTheme="minorEastAsia" w:hAnsiTheme="minorEastAsia" w:eastAsiaTheme="minorEastAsia" w:cstheme="minorEastAsia"/>
                <w:color w:val="auto"/>
                <w:spacing w:val="0"/>
                <w:position w:val="0"/>
                <w:sz w:val="24"/>
                <w:szCs w:val="24"/>
                <w:highlight w:val="none"/>
              </w:rPr>
              <w:t>年1月1日至今的</w:t>
            </w:r>
            <w:r>
              <w:rPr>
                <w:rFonts w:hint="eastAsia" w:asciiTheme="minorEastAsia" w:hAnsiTheme="minorEastAsia" w:eastAsiaTheme="minorEastAsia" w:cstheme="minorEastAsia"/>
                <w:color w:val="auto"/>
                <w:spacing w:val="0"/>
                <w:position w:val="0"/>
                <w:sz w:val="24"/>
                <w:szCs w:val="24"/>
                <w:highlight w:val="none"/>
                <w:lang w:eastAsia="zh-CN"/>
              </w:rPr>
              <w:t>类似</w:t>
            </w:r>
            <w:r>
              <w:rPr>
                <w:rFonts w:hint="eastAsia" w:asciiTheme="minorEastAsia" w:hAnsiTheme="minorEastAsia" w:eastAsiaTheme="minorEastAsia" w:cstheme="minorEastAsia"/>
                <w:color w:val="auto"/>
                <w:spacing w:val="0"/>
                <w:position w:val="0"/>
                <w:sz w:val="24"/>
                <w:szCs w:val="24"/>
                <w:highlight w:val="none"/>
              </w:rPr>
              <w:t>项目</w:t>
            </w:r>
            <w:r>
              <w:rPr>
                <w:rFonts w:hint="eastAsia" w:asciiTheme="minorEastAsia" w:hAnsiTheme="minorEastAsia" w:eastAsiaTheme="minorEastAsia" w:cstheme="minorEastAsia"/>
                <w:color w:val="auto"/>
                <w:spacing w:val="0"/>
                <w:position w:val="0"/>
                <w:sz w:val="24"/>
                <w:szCs w:val="24"/>
                <w:highlight w:val="none"/>
                <w:lang w:eastAsia="zh-CN"/>
              </w:rPr>
              <w:t>业绩</w:t>
            </w:r>
            <w:r>
              <w:rPr>
                <w:rFonts w:hint="eastAsia" w:asciiTheme="minorEastAsia" w:hAnsiTheme="minorEastAsia" w:eastAsiaTheme="minorEastAsia" w:cstheme="minorEastAsia"/>
                <w:color w:val="auto"/>
                <w:spacing w:val="0"/>
                <w:position w:val="0"/>
                <w:sz w:val="24"/>
                <w:szCs w:val="24"/>
                <w:highlight w:val="none"/>
              </w:rPr>
              <w:t>每项得</w:t>
            </w:r>
            <w:r>
              <w:rPr>
                <w:rFonts w:hint="eastAsia" w:asciiTheme="minorEastAsia" w:hAnsiTheme="minorEastAsia" w:eastAsiaTheme="minorEastAsia" w:cstheme="minorEastAsia"/>
                <w:color w:val="auto"/>
                <w:spacing w:val="0"/>
                <w:position w:val="0"/>
                <w:sz w:val="24"/>
                <w:szCs w:val="24"/>
                <w:highlight w:val="none"/>
                <w:lang w:val="en-US" w:eastAsia="zh-CN"/>
              </w:rPr>
              <w:t>2</w:t>
            </w:r>
            <w:r>
              <w:rPr>
                <w:rFonts w:hint="eastAsia" w:asciiTheme="minorEastAsia" w:hAnsiTheme="minorEastAsia" w:eastAsiaTheme="minorEastAsia" w:cstheme="minorEastAsia"/>
                <w:color w:val="auto"/>
                <w:spacing w:val="0"/>
                <w:position w:val="0"/>
                <w:sz w:val="24"/>
                <w:szCs w:val="24"/>
                <w:highlight w:val="none"/>
              </w:rPr>
              <w:t>分，本小项最高得</w:t>
            </w:r>
            <w:r>
              <w:rPr>
                <w:rFonts w:hint="eastAsia" w:asciiTheme="minorEastAsia" w:hAnsiTheme="minorEastAsia" w:eastAsiaTheme="minorEastAsia" w:cstheme="minorEastAsia"/>
                <w:color w:val="auto"/>
                <w:spacing w:val="0"/>
                <w:position w:val="0"/>
                <w:sz w:val="24"/>
                <w:szCs w:val="24"/>
                <w:highlight w:val="none"/>
                <w:lang w:val="en-US" w:eastAsia="zh-CN"/>
              </w:rPr>
              <w:t>8</w:t>
            </w:r>
            <w:r>
              <w:rPr>
                <w:rFonts w:hint="eastAsia" w:asciiTheme="minorEastAsia" w:hAnsiTheme="minorEastAsia" w:eastAsiaTheme="minorEastAsia" w:cstheme="minorEastAsia"/>
                <w:color w:val="auto"/>
                <w:spacing w:val="0"/>
                <w:position w:val="0"/>
                <w:sz w:val="24"/>
                <w:szCs w:val="24"/>
                <w:highlight w:val="none"/>
              </w:rPr>
              <w:t>分。 注：请附</w:t>
            </w:r>
            <w:r>
              <w:rPr>
                <w:rFonts w:hint="eastAsia" w:asciiTheme="minorEastAsia" w:hAnsiTheme="minorEastAsia" w:eastAsiaTheme="minorEastAsia" w:cstheme="minorEastAsia"/>
                <w:color w:val="auto"/>
                <w:spacing w:val="0"/>
                <w:position w:val="0"/>
                <w:sz w:val="24"/>
                <w:szCs w:val="24"/>
                <w:highlight w:val="none"/>
                <w:lang w:val="en-US" w:eastAsia="zh-CN"/>
              </w:rPr>
              <w:t>中标通知书或设计</w:t>
            </w:r>
            <w:r>
              <w:rPr>
                <w:rFonts w:hint="eastAsia" w:asciiTheme="minorEastAsia" w:hAnsiTheme="minorEastAsia" w:eastAsiaTheme="minorEastAsia" w:cstheme="minorEastAsia"/>
                <w:color w:val="auto"/>
                <w:spacing w:val="0"/>
                <w:position w:val="0"/>
                <w:sz w:val="24"/>
                <w:szCs w:val="24"/>
                <w:highlight w:val="none"/>
              </w:rPr>
              <w:t>合同关键页（含签订合同双方的单位名称、合同项目名称、项目内容/合同概况、签订合同双方的落款盖章、签订日期的关键页）复印件作为同类业绩评价证明资料。未按要求提供不得分。</w:t>
            </w:r>
          </w:p>
        </w:tc>
        <w:tc>
          <w:tcPr>
            <w:tcW w:w="691" w:type="dxa"/>
            <w:noWrap w:val="0"/>
            <w:vAlign w:val="center"/>
          </w:tcPr>
          <w:p w14:paraId="30AEB755">
            <w:pPr>
              <w:keepNext w:val="0"/>
              <w:keepLines w:val="0"/>
              <w:pageBreakBefore w:val="0"/>
              <w:kinsoku/>
              <w:wordWrap/>
              <w:overflowPunct/>
              <w:topLinePunct w:val="0"/>
              <w:autoSpaceDE/>
              <w:autoSpaceDN/>
              <w:bidi w:val="0"/>
              <w:adjustRightInd w:val="0"/>
              <w:snapToGrid w:val="0"/>
              <w:spacing w:line="440" w:lineRule="exact"/>
              <w:jc w:val="center"/>
              <w:textAlignment w:val="auto"/>
              <w:rPr>
                <w:rFonts w:hint="eastAsia" w:ascii="宋体" w:hAnsi="宋体" w:eastAsia="宋体" w:cs="宋体"/>
                <w:color w:val="auto"/>
                <w:spacing w:val="0"/>
                <w:position w:val="0"/>
                <w:sz w:val="24"/>
                <w:szCs w:val="24"/>
                <w:highlight w:val="none"/>
                <w:lang w:val="en-US" w:eastAsia="zh-CN"/>
              </w:rPr>
            </w:pPr>
            <w:r>
              <w:rPr>
                <w:rFonts w:hint="eastAsia" w:ascii="宋体" w:hAnsi="宋体" w:cs="宋体"/>
                <w:color w:val="auto"/>
                <w:spacing w:val="0"/>
                <w:position w:val="0"/>
                <w:sz w:val="24"/>
                <w:szCs w:val="24"/>
                <w:highlight w:val="none"/>
                <w:lang w:val="en-US" w:eastAsia="zh-CN"/>
              </w:rPr>
              <w:t>8</w:t>
            </w:r>
          </w:p>
        </w:tc>
      </w:tr>
      <w:tr w14:paraId="114F4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93" w:type="dxa"/>
            <w:vMerge w:val="continue"/>
            <w:noWrap w:val="0"/>
            <w:vAlign w:val="center"/>
          </w:tcPr>
          <w:p w14:paraId="7AAE9EF1">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975" w:type="dxa"/>
            <w:vMerge w:val="continue"/>
            <w:noWrap w:val="0"/>
            <w:vAlign w:val="center"/>
          </w:tcPr>
          <w:p w14:paraId="7301627E">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1370" w:type="dxa"/>
            <w:noWrap w:val="0"/>
            <w:vAlign w:val="center"/>
          </w:tcPr>
          <w:p w14:paraId="56C88E49">
            <w:pPr>
              <w:keepNext w:val="0"/>
              <w:keepLines w:val="0"/>
              <w:pageBreakBefore w:val="0"/>
              <w:widowControl w:val="0"/>
              <w:kinsoku/>
              <w:wordWrap/>
              <w:overflowPunct/>
              <w:topLinePunct w:val="0"/>
              <w:bidi w:val="0"/>
              <w:spacing w:line="400" w:lineRule="exact"/>
              <w:jc w:val="center"/>
              <w:textAlignment w:val="auto"/>
              <w:rPr>
                <w:rFonts w:hint="eastAsia" w:ascii="宋体" w:hAnsi="宋体" w:eastAsia="宋体" w:cs="宋体"/>
                <w:color w:val="auto"/>
                <w:spacing w:val="0"/>
                <w:position w:val="0"/>
                <w:sz w:val="24"/>
                <w:szCs w:val="24"/>
                <w:highlight w:val="none"/>
                <w:lang w:eastAsia="zh-CN"/>
              </w:rPr>
            </w:pPr>
            <w:r>
              <w:rPr>
                <w:rFonts w:hint="eastAsia" w:ascii="宋体" w:hAnsi="宋体" w:cs="宋体"/>
                <w:bCs/>
                <w:color w:val="auto"/>
                <w:sz w:val="24"/>
                <w:szCs w:val="24"/>
                <w:highlight w:val="none"/>
              </w:rPr>
              <w:t>人员</w:t>
            </w:r>
            <w:r>
              <w:rPr>
                <w:rFonts w:hint="eastAsia" w:ascii="宋体" w:hAnsi="宋体" w:cs="宋体"/>
                <w:bCs/>
                <w:color w:val="auto"/>
                <w:sz w:val="24"/>
                <w:szCs w:val="24"/>
                <w:highlight w:val="none"/>
                <w:lang w:val="en-US" w:eastAsia="zh-CN"/>
              </w:rPr>
              <w:t>团队</w:t>
            </w:r>
          </w:p>
        </w:tc>
        <w:tc>
          <w:tcPr>
            <w:tcW w:w="6264" w:type="dxa"/>
            <w:noWrap w:val="0"/>
            <w:vAlign w:val="center"/>
          </w:tcPr>
          <w:p w14:paraId="2CFF5292">
            <w:pPr>
              <w:keepNext w:val="0"/>
              <w:keepLines w:val="0"/>
              <w:pageBreakBefore w:val="0"/>
              <w:widowControl w:val="0"/>
              <w:kinsoku/>
              <w:wordWrap/>
              <w:overflowPunct/>
              <w:topLinePunct w:val="0"/>
              <w:autoSpaceDE w:val="0"/>
              <w:autoSpaceDN w:val="0"/>
              <w:bidi w:val="0"/>
              <w:adjustRightInd w:val="0"/>
              <w:spacing w:line="400" w:lineRule="exact"/>
              <w:jc w:val="left"/>
              <w:textAlignment w:val="auto"/>
              <w:rPr>
                <w:rFonts w:hint="eastAsia" w:ascii="宋体" w:hAnsi="宋体" w:cs="宋体"/>
                <w:b/>
                <w:bCs/>
                <w:snapToGrid w:val="0"/>
                <w:color w:val="auto"/>
                <w:sz w:val="24"/>
                <w:szCs w:val="24"/>
                <w:highlight w:val="none"/>
              </w:rPr>
            </w:pPr>
            <w:r>
              <w:rPr>
                <w:rFonts w:hint="eastAsia" w:ascii="宋体" w:hAnsi="宋体" w:cs="宋体"/>
                <w:b/>
                <w:bCs/>
                <w:snapToGrid w:val="0"/>
                <w:color w:val="auto"/>
                <w:sz w:val="24"/>
                <w:szCs w:val="24"/>
                <w:highlight w:val="none"/>
              </w:rPr>
              <w:t>供应商拟任本项目的其他项目组成员(项目负责人除外)</w:t>
            </w:r>
          </w:p>
          <w:p w14:paraId="2AE7B3D3">
            <w:pPr>
              <w:keepNext w:val="0"/>
              <w:keepLines w:val="0"/>
              <w:pageBreakBefore w:val="0"/>
              <w:widowControl w:val="0"/>
              <w:kinsoku/>
              <w:wordWrap/>
              <w:overflowPunct/>
              <w:topLinePunct w:val="0"/>
              <w:autoSpaceDE w:val="0"/>
              <w:autoSpaceDN w:val="0"/>
              <w:bidi w:val="0"/>
              <w:adjustRightInd w:val="0"/>
              <w:spacing w:line="400" w:lineRule="exact"/>
              <w:jc w:val="left"/>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（1）项目其他人员：每具备1名有相关专业中级职称的得2分，高级职称得3分。 此项最高得</w:t>
            </w: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rPr>
              <w:t>分。</w:t>
            </w:r>
          </w:p>
          <w:p w14:paraId="33D9EF6B">
            <w:pPr>
              <w:keepNext w:val="0"/>
              <w:keepLines w:val="0"/>
              <w:pageBreakBefore w:val="0"/>
              <w:widowControl w:val="0"/>
              <w:kinsoku/>
              <w:wordWrap/>
              <w:overflowPunct/>
              <w:topLinePunct w:val="0"/>
              <w:bidi w:val="0"/>
              <w:spacing w:line="400" w:lineRule="exact"/>
              <w:textAlignment w:val="auto"/>
              <w:rPr>
                <w:rFonts w:hint="eastAsia" w:ascii="宋体" w:hAnsi="宋体" w:eastAsia="宋体" w:cs="宋体"/>
                <w:color w:val="auto"/>
                <w:spacing w:val="0"/>
                <w:position w:val="0"/>
                <w:sz w:val="24"/>
                <w:szCs w:val="24"/>
                <w:highlight w:val="none"/>
              </w:rPr>
            </w:pPr>
            <w:r>
              <w:rPr>
                <w:rFonts w:hint="eastAsia" w:ascii="宋体" w:hAnsi="宋体" w:cs="宋体"/>
                <w:color w:val="auto"/>
                <w:sz w:val="24"/>
                <w:szCs w:val="24"/>
                <w:highlight w:val="none"/>
              </w:rPr>
              <w:t>注：供应商针对本项目配备的人员提供相应证书复印件）。</w:t>
            </w:r>
          </w:p>
        </w:tc>
        <w:tc>
          <w:tcPr>
            <w:tcW w:w="691" w:type="dxa"/>
            <w:noWrap w:val="0"/>
            <w:vAlign w:val="center"/>
          </w:tcPr>
          <w:p w14:paraId="3A1BA799">
            <w:pPr>
              <w:keepNext w:val="0"/>
              <w:keepLines w:val="0"/>
              <w:pageBreakBefore w:val="0"/>
              <w:widowControl w:val="0"/>
              <w:kinsoku/>
              <w:wordWrap/>
              <w:overflowPunct/>
              <w:topLinePunct w:val="0"/>
              <w:bidi w:val="0"/>
              <w:spacing w:line="400" w:lineRule="exact"/>
              <w:jc w:val="center"/>
              <w:textAlignment w:val="auto"/>
              <w:rPr>
                <w:rFonts w:hint="default" w:ascii="宋体" w:hAnsi="宋体" w:eastAsia="宋体" w:cs="宋体"/>
                <w:color w:val="auto"/>
                <w:spacing w:val="0"/>
                <w:position w:val="0"/>
                <w:sz w:val="24"/>
                <w:szCs w:val="24"/>
                <w:highlight w:val="none"/>
                <w:lang w:val="en-US" w:eastAsia="zh-CN"/>
              </w:rPr>
            </w:pPr>
            <w:r>
              <w:rPr>
                <w:rFonts w:hint="eastAsia" w:ascii="宋体" w:hAnsi="宋体" w:cs="宋体" w:eastAsiaTheme="minorEastAsia"/>
                <w:bCs/>
                <w:color w:val="auto"/>
                <w:sz w:val="24"/>
                <w:szCs w:val="24"/>
                <w:highlight w:val="none"/>
                <w:lang w:val="en-US" w:eastAsia="zh-CN"/>
              </w:rPr>
              <w:t>6</w:t>
            </w:r>
          </w:p>
        </w:tc>
      </w:tr>
      <w:tr w14:paraId="260A72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93" w:type="dxa"/>
            <w:vMerge w:val="continue"/>
            <w:noWrap w:val="0"/>
            <w:vAlign w:val="center"/>
          </w:tcPr>
          <w:p w14:paraId="5074B6B2">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975" w:type="dxa"/>
            <w:vMerge w:val="continue"/>
            <w:noWrap w:val="0"/>
            <w:vAlign w:val="center"/>
          </w:tcPr>
          <w:p w14:paraId="1C2E4829">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1370" w:type="dxa"/>
            <w:noWrap w:val="0"/>
            <w:vAlign w:val="center"/>
          </w:tcPr>
          <w:p w14:paraId="5F724055">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auto"/>
                <w:spacing w:val="0"/>
                <w:position w:val="0"/>
                <w:sz w:val="24"/>
                <w:szCs w:val="24"/>
                <w:highlight w:val="none"/>
                <w:lang w:eastAsia="zh-CN"/>
              </w:rPr>
            </w:pPr>
            <w:r>
              <w:rPr>
                <w:rFonts w:hint="eastAsia" w:ascii="宋体" w:hAnsi="宋体" w:cs="宋体"/>
                <w:color w:val="auto"/>
                <w:sz w:val="24"/>
                <w:szCs w:val="24"/>
                <w:highlight w:val="none"/>
              </w:rPr>
              <w:t>项目负责人业绩</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设计业绩</w:t>
            </w:r>
            <w:r>
              <w:rPr>
                <w:rFonts w:hint="eastAsia" w:ascii="宋体" w:hAnsi="宋体" w:cs="宋体"/>
                <w:color w:val="auto"/>
                <w:sz w:val="24"/>
                <w:szCs w:val="24"/>
                <w:highlight w:val="none"/>
                <w:lang w:eastAsia="zh-CN"/>
              </w:rPr>
              <w:t>）</w:t>
            </w:r>
          </w:p>
        </w:tc>
        <w:tc>
          <w:tcPr>
            <w:tcW w:w="6264" w:type="dxa"/>
            <w:noWrap w:val="0"/>
            <w:vAlign w:val="center"/>
          </w:tcPr>
          <w:p w14:paraId="6C612C5F">
            <w:pPr>
              <w:keepNext w:val="0"/>
              <w:keepLines w:val="0"/>
              <w:pageBreakBefore w:val="0"/>
              <w:widowControl w:val="0"/>
              <w:kinsoku/>
              <w:wordWrap/>
              <w:overflowPunct/>
              <w:topLinePunct w:val="0"/>
              <w:autoSpaceDE/>
              <w:autoSpaceDN/>
              <w:bidi w:val="0"/>
              <w:adjustRightInd w:val="0"/>
              <w:snapToGrid w:val="0"/>
              <w:spacing w:line="440" w:lineRule="exact"/>
              <w:jc w:val="left"/>
              <w:textAlignment w:val="auto"/>
              <w:rPr>
                <w:rFonts w:hint="eastAsia" w:ascii="宋体" w:hAnsi="宋体" w:eastAsia="宋体" w:cs="宋体"/>
                <w:color w:val="auto"/>
                <w:spacing w:val="0"/>
                <w:position w:val="0"/>
                <w:sz w:val="24"/>
                <w:szCs w:val="24"/>
                <w:highlight w:val="none"/>
                <w:lang w:eastAsia="zh-CN"/>
              </w:rPr>
            </w:pPr>
            <w:r>
              <w:rPr>
                <w:rFonts w:hint="eastAsia" w:ascii="宋体" w:hAnsi="宋体" w:cs="宋体"/>
                <w:color w:val="auto"/>
                <w:sz w:val="24"/>
                <w:szCs w:val="24"/>
                <w:highlight w:val="none"/>
              </w:rPr>
              <w:t>项目负责人</w:t>
            </w:r>
            <w:r>
              <w:rPr>
                <w:rFonts w:hint="eastAsia" w:asciiTheme="minorEastAsia" w:hAnsiTheme="minorEastAsia" w:eastAsiaTheme="minorEastAsia" w:cstheme="minorEastAsia"/>
                <w:color w:val="auto"/>
                <w:spacing w:val="0"/>
                <w:position w:val="0"/>
                <w:sz w:val="24"/>
                <w:szCs w:val="24"/>
                <w:highlight w:val="none"/>
              </w:rPr>
              <w:t>提供202</w:t>
            </w:r>
            <w:r>
              <w:rPr>
                <w:rFonts w:hint="eastAsia" w:asciiTheme="minorEastAsia" w:hAnsiTheme="minorEastAsia" w:eastAsiaTheme="minorEastAsia" w:cstheme="minorEastAsia"/>
                <w:color w:val="auto"/>
                <w:spacing w:val="0"/>
                <w:position w:val="0"/>
                <w:sz w:val="24"/>
                <w:szCs w:val="24"/>
                <w:highlight w:val="none"/>
                <w:lang w:val="en-US" w:eastAsia="zh-CN"/>
              </w:rPr>
              <w:t>2</w:t>
            </w:r>
            <w:r>
              <w:rPr>
                <w:rFonts w:hint="eastAsia" w:asciiTheme="minorEastAsia" w:hAnsiTheme="minorEastAsia" w:eastAsiaTheme="minorEastAsia" w:cstheme="minorEastAsia"/>
                <w:color w:val="auto"/>
                <w:spacing w:val="0"/>
                <w:position w:val="0"/>
                <w:sz w:val="24"/>
                <w:szCs w:val="24"/>
                <w:highlight w:val="none"/>
              </w:rPr>
              <w:t>年1月1日至今的</w:t>
            </w:r>
            <w:r>
              <w:rPr>
                <w:rFonts w:hint="eastAsia" w:asciiTheme="minorEastAsia" w:hAnsiTheme="minorEastAsia" w:eastAsiaTheme="minorEastAsia" w:cstheme="minorEastAsia"/>
                <w:color w:val="auto"/>
                <w:spacing w:val="0"/>
                <w:position w:val="0"/>
                <w:sz w:val="24"/>
                <w:szCs w:val="24"/>
                <w:highlight w:val="none"/>
                <w:lang w:eastAsia="zh-CN"/>
              </w:rPr>
              <w:t>类似</w:t>
            </w:r>
            <w:r>
              <w:rPr>
                <w:rFonts w:hint="eastAsia" w:asciiTheme="minorEastAsia" w:hAnsiTheme="minorEastAsia" w:eastAsiaTheme="minorEastAsia" w:cstheme="minorEastAsia"/>
                <w:color w:val="auto"/>
                <w:spacing w:val="0"/>
                <w:position w:val="0"/>
                <w:sz w:val="24"/>
                <w:szCs w:val="24"/>
                <w:highlight w:val="none"/>
              </w:rPr>
              <w:t>项目</w:t>
            </w:r>
            <w:r>
              <w:rPr>
                <w:rFonts w:hint="eastAsia" w:asciiTheme="minorEastAsia" w:hAnsiTheme="minorEastAsia" w:eastAsiaTheme="minorEastAsia" w:cstheme="minorEastAsia"/>
                <w:color w:val="auto"/>
                <w:spacing w:val="0"/>
                <w:position w:val="0"/>
                <w:sz w:val="24"/>
                <w:szCs w:val="24"/>
                <w:highlight w:val="none"/>
                <w:lang w:eastAsia="zh-CN"/>
              </w:rPr>
              <w:t>业绩</w:t>
            </w:r>
            <w:r>
              <w:rPr>
                <w:rFonts w:hint="eastAsia" w:asciiTheme="minorEastAsia" w:hAnsiTheme="minorEastAsia" w:eastAsiaTheme="minorEastAsia" w:cstheme="minorEastAsia"/>
                <w:color w:val="auto"/>
                <w:spacing w:val="0"/>
                <w:position w:val="0"/>
                <w:sz w:val="24"/>
                <w:szCs w:val="24"/>
                <w:highlight w:val="none"/>
              </w:rPr>
              <w:t>每项得</w:t>
            </w:r>
            <w:r>
              <w:rPr>
                <w:rFonts w:hint="eastAsia" w:asciiTheme="minorEastAsia" w:hAnsiTheme="minorEastAsia" w:eastAsiaTheme="minorEastAsia" w:cstheme="minorEastAsia"/>
                <w:color w:val="auto"/>
                <w:spacing w:val="0"/>
                <w:position w:val="0"/>
                <w:sz w:val="24"/>
                <w:szCs w:val="24"/>
                <w:highlight w:val="none"/>
                <w:lang w:val="en-US" w:eastAsia="zh-CN"/>
              </w:rPr>
              <w:t>2</w:t>
            </w:r>
            <w:r>
              <w:rPr>
                <w:rFonts w:hint="eastAsia" w:asciiTheme="minorEastAsia" w:hAnsiTheme="minorEastAsia" w:eastAsiaTheme="minorEastAsia" w:cstheme="minorEastAsia"/>
                <w:color w:val="auto"/>
                <w:spacing w:val="0"/>
                <w:position w:val="0"/>
                <w:sz w:val="24"/>
                <w:szCs w:val="24"/>
                <w:highlight w:val="none"/>
              </w:rPr>
              <w:t>分，本小项最高得</w:t>
            </w:r>
            <w:r>
              <w:rPr>
                <w:rFonts w:hint="eastAsia" w:asciiTheme="minorEastAsia" w:hAnsiTheme="minorEastAsia" w:eastAsiaTheme="minorEastAsia" w:cstheme="minorEastAsia"/>
                <w:color w:val="auto"/>
                <w:spacing w:val="0"/>
                <w:position w:val="0"/>
                <w:sz w:val="24"/>
                <w:szCs w:val="24"/>
                <w:highlight w:val="none"/>
                <w:lang w:val="en-US" w:eastAsia="zh-CN"/>
              </w:rPr>
              <w:t>4</w:t>
            </w:r>
            <w:r>
              <w:rPr>
                <w:rFonts w:hint="eastAsia" w:asciiTheme="minorEastAsia" w:hAnsiTheme="minorEastAsia" w:eastAsiaTheme="minorEastAsia" w:cstheme="minorEastAsia"/>
                <w:color w:val="auto"/>
                <w:spacing w:val="0"/>
                <w:position w:val="0"/>
                <w:sz w:val="24"/>
                <w:szCs w:val="24"/>
                <w:highlight w:val="none"/>
              </w:rPr>
              <w:t>分。 注：请附</w:t>
            </w:r>
            <w:r>
              <w:rPr>
                <w:rFonts w:hint="eastAsia" w:asciiTheme="minorEastAsia" w:hAnsiTheme="minorEastAsia" w:eastAsiaTheme="minorEastAsia" w:cstheme="minorEastAsia"/>
                <w:color w:val="auto"/>
                <w:spacing w:val="0"/>
                <w:position w:val="0"/>
                <w:sz w:val="24"/>
                <w:szCs w:val="24"/>
                <w:highlight w:val="none"/>
                <w:lang w:val="en-US" w:eastAsia="zh-CN"/>
              </w:rPr>
              <w:t>中标通知书或设计</w:t>
            </w:r>
            <w:r>
              <w:rPr>
                <w:rFonts w:hint="eastAsia" w:asciiTheme="minorEastAsia" w:hAnsiTheme="minorEastAsia" w:eastAsiaTheme="minorEastAsia" w:cstheme="minorEastAsia"/>
                <w:color w:val="auto"/>
                <w:spacing w:val="0"/>
                <w:position w:val="0"/>
                <w:sz w:val="24"/>
                <w:szCs w:val="24"/>
                <w:highlight w:val="none"/>
              </w:rPr>
              <w:t>合同关键页（含签订合同双方的单位名称、合同项目名称、项目内容/合同概况、签订合同双方的落款盖章、签订日期的关键页）</w:t>
            </w:r>
            <w:r>
              <w:rPr>
                <w:rFonts w:hint="eastAsia" w:asciiTheme="minorEastAsia" w:hAnsiTheme="minorEastAsia" w:eastAsiaTheme="minorEastAsia" w:cstheme="minorEastAsia"/>
                <w:color w:val="auto"/>
                <w:spacing w:val="0"/>
                <w:position w:val="0"/>
                <w:sz w:val="24"/>
                <w:szCs w:val="24"/>
                <w:highlight w:val="none"/>
                <w:lang w:val="en-US" w:eastAsia="zh-CN"/>
              </w:rPr>
              <w:t>或审图合格证</w:t>
            </w:r>
            <w:r>
              <w:rPr>
                <w:rFonts w:hint="eastAsia" w:asciiTheme="minorEastAsia" w:hAnsiTheme="minorEastAsia" w:eastAsiaTheme="minorEastAsia" w:cstheme="minorEastAsia"/>
                <w:color w:val="auto"/>
                <w:spacing w:val="0"/>
                <w:position w:val="0"/>
                <w:sz w:val="24"/>
                <w:szCs w:val="24"/>
                <w:highlight w:val="none"/>
              </w:rPr>
              <w:t>复印件作为同类业绩评价证明资料，</w:t>
            </w:r>
            <w:r>
              <w:rPr>
                <w:rFonts w:hint="eastAsia" w:asciiTheme="minorEastAsia" w:hAnsiTheme="minorEastAsia" w:eastAsiaTheme="minorEastAsia" w:cstheme="minorEastAsia"/>
                <w:color w:val="auto"/>
                <w:spacing w:val="0"/>
                <w:position w:val="0"/>
                <w:sz w:val="24"/>
                <w:szCs w:val="24"/>
                <w:highlight w:val="none"/>
                <w:lang w:val="en-US" w:eastAsia="zh-CN"/>
              </w:rPr>
              <w:t>须反映</w:t>
            </w:r>
            <w:r>
              <w:rPr>
                <w:rFonts w:hint="eastAsia" w:ascii="宋体" w:hAnsi="宋体" w:cs="宋体"/>
                <w:color w:val="auto"/>
                <w:sz w:val="24"/>
                <w:szCs w:val="24"/>
                <w:highlight w:val="none"/>
              </w:rPr>
              <w:t>项目负责人</w:t>
            </w:r>
            <w:r>
              <w:rPr>
                <w:rFonts w:hint="eastAsia" w:ascii="宋体" w:hAnsi="宋体" w:cs="宋体"/>
                <w:color w:val="auto"/>
                <w:sz w:val="24"/>
                <w:szCs w:val="24"/>
                <w:highlight w:val="none"/>
                <w:lang w:val="en-US" w:eastAsia="zh-CN"/>
              </w:rPr>
              <w:t>姓名</w:t>
            </w:r>
            <w:r>
              <w:rPr>
                <w:rFonts w:hint="eastAsia" w:asciiTheme="minorEastAsia" w:hAnsiTheme="minorEastAsia" w:eastAsiaTheme="minorEastAsia" w:cstheme="minorEastAsia"/>
                <w:color w:val="auto"/>
                <w:spacing w:val="0"/>
                <w:position w:val="0"/>
                <w:sz w:val="24"/>
                <w:szCs w:val="24"/>
                <w:highlight w:val="none"/>
                <w:lang w:eastAsia="zh-CN"/>
              </w:rPr>
              <w:t>，</w:t>
            </w:r>
            <w:r>
              <w:rPr>
                <w:rFonts w:hint="eastAsia" w:asciiTheme="minorEastAsia" w:hAnsiTheme="minorEastAsia" w:eastAsiaTheme="minorEastAsia" w:cstheme="minorEastAsia"/>
                <w:color w:val="auto"/>
                <w:spacing w:val="0"/>
                <w:position w:val="0"/>
                <w:sz w:val="24"/>
                <w:szCs w:val="24"/>
                <w:highlight w:val="none"/>
              </w:rPr>
              <w:t>未按要求提供不得分。</w:t>
            </w:r>
          </w:p>
        </w:tc>
        <w:tc>
          <w:tcPr>
            <w:tcW w:w="691" w:type="dxa"/>
            <w:noWrap w:val="0"/>
            <w:vAlign w:val="center"/>
          </w:tcPr>
          <w:p w14:paraId="67C21085">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宋体" w:hAnsi="宋体" w:eastAsia="宋体" w:cs="宋体"/>
                <w:color w:val="auto"/>
                <w:spacing w:val="0"/>
                <w:position w:val="0"/>
                <w:sz w:val="24"/>
                <w:szCs w:val="24"/>
                <w:highlight w:val="none"/>
                <w:lang w:val="en-US" w:eastAsia="zh-CN"/>
              </w:rPr>
            </w:pPr>
            <w:r>
              <w:rPr>
                <w:rFonts w:hint="eastAsia" w:asciiTheme="minorEastAsia" w:hAnsiTheme="minorEastAsia" w:eastAsiaTheme="minorEastAsia" w:cstheme="minorEastAsia"/>
                <w:color w:val="auto"/>
                <w:spacing w:val="0"/>
                <w:position w:val="0"/>
                <w:sz w:val="24"/>
                <w:szCs w:val="24"/>
                <w:highlight w:val="none"/>
                <w:lang w:val="en-US" w:eastAsia="zh-CN"/>
              </w:rPr>
              <w:t>4</w:t>
            </w:r>
          </w:p>
        </w:tc>
      </w:tr>
      <w:tr w14:paraId="764070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93" w:type="dxa"/>
            <w:vMerge w:val="continue"/>
            <w:noWrap w:val="0"/>
            <w:vAlign w:val="center"/>
          </w:tcPr>
          <w:p w14:paraId="77567575">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975" w:type="dxa"/>
            <w:vMerge w:val="restart"/>
            <w:noWrap w:val="0"/>
            <w:vAlign w:val="center"/>
          </w:tcPr>
          <w:p w14:paraId="30273CCE">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lang w:val="en-US" w:eastAsia="zh-CN"/>
              </w:rPr>
            </w:pPr>
            <w:r>
              <w:rPr>
                <w:rFonts w:hint="eastAsia" w:ascii="宋体" w:hAnsi="宋体" w:eastAsia="宋体" w:cs="宋体"/>
                <w:color w:val="auto"/>
                <w:spacing w:val="0"/>
                <w:position w:val="0"/>
                <w:sz w:val="24"/>
                <w:szCs w:val="24"/>
                <w:highlight w:val="none"/>
                <w:lang w:val="en-US" w:eastAsia="zh-CN"/>
              </w:rPr>
              <w:t>技术标评审</w:t>
            </w:r>
          </w:p>
        </w:tc>
        <w:tc>
          <w:tcPr>
            <w:tcW w:w="1370" w:type="dxa"/>
            <w:noWrap w:val="0"/>
            <w:vAlign w:val="center"/>
          </w:tcPr>
          <w:p w14:paraId="13BD9BAA">
            <w:pPr>
              <w:pStyle w:val="113"/>
              <w:keepNext w:val="0"/>
              <w:keepLines w:val="0"/>
              <w:pageBreakBefore w:val="0"/>
              <w:kinsoku/>
              <w:wordWrap/>
              <w:overflowPunct/>
              <w:topLinePunct w:val="0"/>
              <w:autoSpaceDE/>
              <w:autoSpaceDN/>
              <w:bidi w:val="0"/>
              <w:spacing w:line="440" w:lineRule="exact"/>
              <w:jc w:val="center"/>
              <w:rPr>
                <w:rFonts w:hint="eastAsia" w:ascii="宋体" w:hAnsi="宋体" w:eastAsia="宋体" w:cs="宋体"/>
                <w:color w:val="auto"/>
                <w:spacing w:val="0"/>
                <w:kern w:val="2"/>
                <w:position w:val="0"/>
                <w:sz w:val="24"/>
                <w:szCs w:val="24"/>
                <w:highlight w:val="none"/>
                <w:lang w:val="en-US" w:eastAsia="zh-CN" w:bidi="ar-SA"/>
              </w:rPr>
            </w:pPr>
            <w:r>
              <w:rPr>
                <w:rFonts w:hint="eastAsia" w:asciiTheme="minorEastAsia" w:hAnsiTheme="minorEastAsia" w:cstheme="minorEastAsia"/>
                <w:color w:val="auto"/>
                <w:spacing w:val="0"/>
                <w:position w:val="0"/>
                <w:sz w:val="24"/>
                <w:szCs w:val="24"/>
                <w:highlight w:val="none"/>
                <w:lang w:val="en-US" w:eastAsia="zh-CN"/>
              </w:rPr>
              <w:t>服务</w:t>
            </w:r>
            <w:r>
              <w:rPr>
                <w:rFonts w:hint="eastAsia" w:asciiTheme="minorEastAsia" w:hAnsiTheme="minorEastAsia" w:eastAsiaTheme="minorEastAsia" w:cstheme="minorEastAsia"/>
                <w:color w:val="auto"/>
                <w:spacing w:val="0"/>
                <w:position w:val="0"/>
                <w:sz w:val="24"/>
                <w:szCs w:val="24"/>
                <w:highlight w:val="none"/>
                <w:lang w:eastAsia="zh-CN"/>
              </w:rPr>
              <w:t>方案</w:t>
            </w:r>
          </w:p>
        </w:tc>
        <w:tc>
          <w:tcPr>
            <w:tcW w:w="6264" w:type="dxa"/>
            <w:noWrap w:val="0"/>
            <w:vAlign w:val="top"/>
          </w:tcPr>
          <w:p w14:paraId="67F656E4">
            <w:pPr>
              <w:keepNext w:val="0"/>
              <w:keepLines w:val="0"/>
              <w:pageBreakBefore w:val="0"/>
              <w:widowControl w:val="0"/>
              <w:kinsoku/>
              <w:wordWrap/>
              <w:overflowPunct/>
              <w:topLinePunct w:val="0"/>
              <w:autoSpaceDE/>
              <w:autoSpaceDN/>
              <w:bidi w:val="0"/>
              <w:adjustRightInd w:val="0"/>
              <w:snapToGrid w:val="0"/>
              <w:spacing w:line="440" w:lineRule="exact"/>
              <w:jc w:val="left"/>
              <w:textAlignment w:val="auto"/>
              <w:rPr>
                <w:rFonts w:hint="eastAsia" w:asciiTheme="minorEastAsia" w:hAnsiTheme="minorEastAsia" w:eastAsiaTheme="minorEastAsia" w:cstheme="minorEastAsia"/>
                <w:color w:val="auto"/>
                <w:spacing w:val="0"/>
                <w:position w:val="0"/>
                <w:sz w:val="24"/>
                <w:szCs w:val="24"/>
                <w:highlight w:val="none"/>
                <w:lang w:eastAsia="zh-CN"/>
              </w:rPr>
            </w:pPr>
            <w:r>
              <w:rPr>
                <w:rFonts w:hint="eastAsia" w:asciiTheme="minorEastAsia" w:hAnsiTheme="minorEastAsia" w:eastAsiaTheme="minorEastAsia" w:cstheme="minorEastAsia"/>
                <w:color w:val="auto"/>
                <w:spacing w:val="0"/>
                <w:position w:val="0"/>
                <w:sz w:val="24"/>
                <w:szCs w:val="24"/>
                <w:highlight w:val="none"/>
              </w:rPr>
              <w:t>根据</w:t>
            </w:r>
            <w:r>
              <w:rPr>
                <w:rFonts w:hint="eastAsia" w:asciiTheme="minorEastAsia" w:hAnsiTheme="minorEastAsia" w:eastAsiaTheme="minorEastAsia" w:cstheme="minorEastAsia"/>
                <w:color w:val="auto"/>
                <w:spacing w:val="0"/>
                <w:position w:val="0"/>
                <w:sz w:val="24"/>
                <w:szCs w:val="24"/>
                <w:highlight w:val="none"/>
                <w:lang w:eastAsia="zh-CN"/>
              </w:rPr>
              <w:t>供应商</w:t>
            </w:r>
            <w:r>
              <w:rPr>
                <w:rFonts w:hint="eastAsia" w:asciiTheme="minorEastAsia" w:hAnsiTheme="minorEastAsia" w:eastAsiaTheme="minorEastAsia" w:cstheme="minorEastAsia"/>
                <w:color w:val="auto"/>
                <w:spacing w:val="0"/>
                <w:position w:val="0"/>
                <w:sz w:val="24"/>
                <w:szCs w:val="24"/>
                <w:highlight w:val="none"/>
              </w:rPr>
              <w:t>针对项目</w:t>
            </w:r>
            <w:r>
              <w:rPr>
                <w:rFonts w:hint="eastAsia" w:asciiTheme="minorEastAsia" w:hAnsiTheme="minorEastAsia" w:eastAsiaTheme="minorEastAsia" w:cstheme="minorEastAsia"/>
                <w:color w:val="auto"/>
                <w:spacing w:val="0"/>
                <w:position w:val="0"/>
                <w:sz w:val="24"/>
                <w:szCs w:val="24"/>
                <w:highlight w:val="none"/>
                <w:lang w:eastAsia="zh-CN"/>
              </w:rPr>
              <w:t>提供的设计</w:t>
            </w:r>
            <w:r>
              <w:rPr>
                <w:rFonts w:hint="eastAsia" w:asciiTheme="minorEastAsia" w:hAnsiTheme="minorEastAsia" w:eastAsiaTheme="minorEastAsia" w:cstheme="minorEastAsia"/>
                <w:color w:val="auto"/>
                <w:spacing w:val="0"/>
                <w:position w:val="0"/>
                <w:sz w:val="24"/>
                <w:szCs w:val="24"/>
                <w:highlight w:val="none"/>
              </w:rPr>
              <w:t>方案</w:t>
            </w:r>
            <w:r>
              <w:rPr>
                <w:rFonts w:hint="eastAsia" w:asciiTheme="minorEastAsia" w:hAnsiTheme="minorEastAsia" w:eastAsiaTheme="minorEastAsia" w:cstheme="minorEastAsia"/>
                <w:color w:val="auto"/>
                <w:spacing w:val="0"/>
                <w:position w:val="0"/>
                <w:sz w:val="24"/>
                <w:szCs w:val="24"/>
                <w:highlight w:val="none"/>
                <w:lang w:eastAsia="zh-CN"/>
              </w:rPr>
              <w:t>，内容包含：①设计范围、设计内容（</w:t>
            </w:r>
            <w:r>
              <w:rPr>
                <w:rFonts w:hint="eastAsia" w:asciiTheme="minorEastAsia" w:hAnsiTheme="minorEastAsia" w:eastAsiaTheme="minorEastAsia" w:cstheme="minorEastAsia"/>
                <w:color w:val="auto"/>
                <w:spacing w:val="0"/>
                <w:position w:val="0"/>
                <w:sz w:val="24"/>
                <w:szCs w:val="24"/>
                <w:highlight w:val="none"/>
                <w:lang w:val="en-US" w:eastAsia="zh-CN"/>
              </w:rPr>
              <w:t>设计范围内容全面、准确、符合本项目需要</w:t>
            </w:r>
          </w:p>
          <w:p w14:paraId="73D137A2">
            <w:pPr>
              <w:keepNext w:val="0"/>
              <w:keepLines w:val="0"/>
              <w:pageBreakBefore w:val="0"/>
              <w:widowControl w:val="0"/>
              <w:kinsoku/>
              <w:wordWrap/>
              <w:overflowPunct/>
              <w:topLinePunct w:val="0"/>
              <w:autoSpaceDE/>
              <w:autoSpaceDN/>
              <w:bidi w:val="0"/>
              <w:adjustRightInd w:val="0"/>
              <w:snapToGrid w:val="0"/>
              <w:spacing w:line="440" w:lineRule="exact"/>
              <w:jc w:val="left"/>
              <w:textAlignment w:val="auto"/>
              <w:rPr>
                <w:rFonts w:hint="eastAsia" w:ascii="宋体" w:hAnsi="宋体" w:eastAsia="宋体" w:cs="宋体"/>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position w:val="0"/>
                <w:sz w:val="24"/>
                <w:szCs w:val="24"/>
                <w:highlight w:val="none"/>
                <w:lang w:eastAsia="zh-CN"/>
              </w:rPr>
              <w:t>）；②工程任务及规模（对工程任务和规模描述准确、详细、全面）；③设计依据（所列依据完整，并完全适合本项目）；④设计说明和设计方案（设计方案清晰、合理可行，效果图良好）；⑤设计工作重点、难点分析（前期阶段工作的重点难点描述准确、全面）</w:t>
            </w:r>
            <w:r>
              <w:rPr>
                <w:rFonts w:hint="eastAsia" w:asciiTheme="minorEastAsia" w:hAnsiTheme="minorEastAsia" w:eastAsiaTheme="minorEastAsia" w:cstheme="minorEastAsia"/>
                <w:color w:val="auto"/>
                <w:spacing w:val="0"/>
                <w:position w:val="0"/>
                <w:sz w:val="24"/>
                <w:szCs w:val="24"/>
                <w:highlight w:val="none"/>
                <w:lang w:val="en-US" w:eastAsia="zh-CN"/>
              </w:rPr>
              <w:t>。</w:t>
            </w:r>
            <w:r>
              <w:rPr>
                <w:rFonts w:hint="eastAsia" w:asciiTheme="minorEastAsia" w:hAnsiTheme="minorEastAsia" w:eastAsiaTheme="minorEastAsia" w:cstheme="minorEastAsia"/>
                <w:color w:val="auto"/>
                <w:spacing w:val="0"/>
                <w:position w:val="0"/>
                <w:sz w:val="24"/>
                <w:szCs w:val="24"/>
                <w:highlight w:val="none"/>
                <w:lang w:eastAsia="zh-CN"/>
              </w:rPr>
              <w:t>每有一项内容得</w:t>
            </w:r>
            <w:r>
              <w:rPr>
                <w:rFonts w:hint="eastAsia" w:asciiTheme="minorEastAsia" w:hAnsiTheme="minorEastAsia" w:eastAsiaTheme="minorEastAsia" w:cstheme="minorEastAsia"/>
                <w:color w:val="auto"/>
                <w:spacing w:val="0"/>
                <w:position w:val="0"/>
                <w:sz w:val="24"/>
                <w:szCs w:val="24"/>
                <w:highlight w:val="none"/>
                <w:lang w:val="en-US" w:eastAsia="zh-CN"/>
              </w:rPr>
              <w:t>8</w:t>
            </w:r>
            <w:r>
              <w:rPr>
                <w:rFonts w:hint="eastAsia" w:asciiTheme="minorEastAsia" w:hAnsiTheme="minorEastAsia" w:eastAsiaTheme="minorEastAsia" w:cstheme="minorEastAsia"/>
                <w:color w:val="auto"/>
                <w:spacing w:val="0"/>
                <w:position w:val="0"/>
                <w:sz w:val="24"/>
                <w:szCs w:val="24"/>
                <w:highlight w:val="none"/>
                <w:lang w:eastAsia="zh-CN"/>
              </w:rPr>
              <w:t>分，每小项内容存在一处缺陷的扣</w:t>
            </w:r>
            <w:r>
              <w:rPr>
                <w:rFonts w:hint="eastAsia" w:asciiTheme="minorEastAsia" w:hAnsiTheme="minorEastAsia" w:eastAsiaTheme="minorEastAsia" w:cstheme="minorEastAsia"/>
                <w:color w:val="auto"/>
                <w:spacing w:val="0"/>
                <w:position w:val="0"/>
                <w:sz w:val="24"/>
                <w:szCs w:val="24"/>
                <w:highlight w:val="none"/>
                <w:lang w:val="en-US" w:eastAsia="zh-CN"/>
              </w:rPr>
              <w:t>3</w:t>
            </w:r>
            <w:r>
              <w:rPr>
                <w:rFonts w:hint="eastAsia" w:asciiTheme="minorEastAsia" w:hAnsiTheme="minorEastAsia" w:eastAsiaTheme="minorEastAsia" w:cstheme="minorEastAsia"/>
                <w:color w:val="auto"/>
                <w:spacing w:val="0"/>
                <w:position w:val="0"/>
                <w:sz w:val="24"/>
                <w:szCs w:val="24"/>
                <w:highlight w:val="none"/>
                <w:lang w:eastAsia="zh-CN"/>
              </w:rPr>
              <w:t>分，扣完为止，未提供不得分。（缺陷是指：与本项目采购标的无关、方案内容前后不一致、前后逻辑错误、涉及的相关规范及标准错误、地点区域错误、内容缺失、规范标准有误、只有简单描述无实质性内容等）。</w:t>
            </w:r>
          </w:p>
        </w:tc>
        <w:tc>
          <w:tcPr>
            <w:tcW w:w="691" w:type="dxa"/>
            <w:noWrap w:val="0"/>
            <w:vAlign w:val="center"/>
          </w:tcPr>
          <w:p w14:paraId="0D13F1EC">
            <w:pPr>
              <w:keepNext w:val="0"/>
              <w:keepLines w:val="0"/>
              <w:pageBreakBefore w:val="0"/>
              <w:widowControl/>
              <w:kinsoku/>
              <w:wordWrap/>
              <w:overflowPunct/>
              <w:topLinePunct w:val="0"/>
              <w:autoSpaceDE/>
              <w:autoSpaceDN/>
              <w:bidi w:val="0"/>
              <w:spacing w:line="440" w:lineRule="exact"/>
              <w:jc w:val="center"/>
              <w:textAlignment w:val="auto"/>
              <w:rPr>
                <w:rFonts w:hint="default" w:ascii="宋体" w:hAnsi="宋体" w:eastAsia="宋体" w:cs="宋体"/>
                <w:color w:val="auto"/>
                <w:spacing w:val="0"/>
                <w:kern w:val="2"/>
                <w:position w:val="0"/>
                <w:sz w:val="24"/>
                <w:szCs w:val="24"/>
                <w:highlight w:val="none"/>
                <w:lang w:val="en-US" w:eastAsia="zh-CN" w:bidi="ar-SA"/>
              </w:rPr>
            </w:pPr>
            <w:r>
              <w:rPr>
                <w:rFonts w:hint="eastAsia" w:ascii="宋体" w:hAnsi="宋体" w:cs="宋体"/>
                <w:color w:val="auto"/>
                <w:spacing w:val="0"/>
                <w:position w:val="0"/>
                <w:sz w:val="24"/>
                <w:szCs w:val="24"/>
                <w:highlight w:val="none"/>
                <w:lang w:val="en-US" w:eastAsia="zh-CN"/>
              </w:rPr>
              <w:t>40</w:t>
            </w:r>
          </w:p>
        </w:tc>
      </w:tr>
      <w:tr w14:paraId="07633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93" w:type="dxa"/>
            <w:vMerge w:val="continue"/>
            <w:noWrap w:val="0"/>
            <w:vAlign w:val="center"/>
          </w:tcPr>
          <w:p w14:paraId="4F1B36E9">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975" w:type="dxa"/>
            <w:vMerge w:val="continue"/>
            <w:noWrap w:val="0"/>
            <w:vAlign w:val="center"/>
          </w:tcPr>
          <w:p w14:paraId="75DCB42F">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1370" w:type="dxa"/>
            <w:noWrap w:val="0"/>
            <w:vAlign w:val="center"/>
          </w:tcPr>
          <w:p w14:paraId="0FF38C16">
            <w:pPr>
              <w:keepNext w:val="0"/>
              <w:keepLines w:val="0"/>
              <w:pageBreakBefore w:val="0"/>
              <w:widowControl/>
              <w:suppressLineNumbers w:val="0"/>
              <w:kinsoku/>
              <w:wordWrap/>
              <w:overflowPunct/>
              <w:topLinePunct w:val="0"/>
              <w:autoSpaceDE/>
              <w:autoSpaceDN/>
              <w:bidi w:val="0"/>
              <w:spacing w:line="440" w:lineRule="exact"/>
              <w:jc w:val="center"/>
              <w:rPr>
                <w:rFonts w:hint="default" w:ascii="宋体" w:hAnsi="宋体" w:eastAsia="宋体" w:cs="宋体"/>
                <w:color w:val="auto"/>
                <w:spacing w:val="0"/>
                <w:position w:val="0"/>
                <w:sz w:val="24"/>
                <w:szCs w:val="24"/>
                <w:highlight w:val="none"/>
                <w:lang w:val="en-US" w:eastAsia="zh-CN"/>
              </w:rPr>
            </w:pPr>
            <w:r>
              <w:rPr>
                <w:rFonts w:hint="eastAsia" w:ascii="宋体" w:hAnsi="宋体" w:cs="宋体"/>
                <w:color w:val="auto"/>
                <w:spacing w:val="0"/>
                <w:position w:val="0"/>
                <w:sz w:val="24"/>
                <w:szCs w:val="24"/>
                <w:highlight w:val="none"/>
                <w:lang w:val="en-US" w:eastAsia="zh-CN"/>
              </w:rPr>
              <w:t>进度及质量保证措施</w:t>
            </w:r>
          </w:p>
        </w:tc>
        <w:tc>
          <w:tcPr>
            <w:tcW w:w="6264" w:type="dxa"/>
            <w:noWrap w:val="0"/>
            <w:vAlign w:val="top"/>
          </w:tcPr>
          <w:p w14:paraId="2A2A3C8E">
            <w:pPr>
              <w:keepNext w:val="0"/>
              <w:keepLines w:val="0"/>
              <w:pageBreakBefore w:val="0"/>
              <w:widowControl/>
              <w:suppressLineNumbers w:val="0"/>
              <w:kinsoku/>
              <w:wordWrap/>
              <w:overflowPunct/>
              <w:topLinePunct w:val="0"/>
              <w:autoSpaceDE/>
              <w:autoSpaceDN/>
              <w:bidi w:val="0"/>
              <w:spacing w:line="440" w:lineRule="exact"/>
              <w:jc w:val="left"/>
              <w:rPr>
                <w:rFonts w:hint="eastAsia" w:ascii="宋体" w:hAnsi="宋体" w:eastAsia="宋体" w:cs="宋体"/>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lang w:eastAsia="zh-CN"/>
              </w:rPr>
              <w:t>根据供应商针对项目提供的进度保证措施，内容须包含①</w:t>
            </w:r>
            <w:r>
              <w:rPr>
                <w:rFonts w:hint="eastAsia" w:asciiTheme="minorEastAsia" w:hAnsiTheme="minorEastAsia" w:eastAsiaTheme="minorEastAsia" w:cstheme="minorEastAsia"/>
                <w:color w:val="auto"/>
                <w:spacing w:val="0"/>
                <w:position w:val="0"/>
                <w:sz w:val="24"/>
                <w:szCs w:val="24"/>
                <w:highlight w:val="none"/>
                <w:lang w:val="en-US" w:eastAsia="zh-CN"/>
              </w:rPr>
              <w:t>进度</w:t>
            </w:r>
            <w:r>
              <w:rPr>
                <w:rFonts w:hint="eastAsia" w:ascii="宋体" w:hAnsi="宋体" w:cs="宋体"/>
                <w:color w:val="auto"/>
                <w:spacing w:val="0"/>
                <w:position w:val="0"/>
                <w:sz w:val="24"/>
                <w:szCs w:val="24"/>
                <w:highlight w:val="none"/>
                <w:lang w:val="en-US" w:eastAsia="zh-CN"/>
              </w:rPr>
              <w:t>及质量</w:t>
            </w:r>
            <w:r>
              <w:rPr>
                <w:rFonts w:hint="eastAsia" w:asciiTheme="minorEastAsia" w:hAnsiTheme="minorEastAsia" w:eastAsiaTheme="minorEastAsia" w:cstheme="minorEastAsia"/>
                <w:color w:val="auto"/>
                <w:spacing w:val="0"/>
                <w:position w:val="0"/>
                <w:sz w:val="24"/>
                <w:szCs w:val="24"/>
                <w:highlight w:val="none"/>
                <w:lang w:eastAsia="zh-CN"/>
              </w:rPr>
              <w:t>控制计划；②</w:t>
            </w:r>
            <w:r>
              <w:rPr>
                <w:rFonts w:hint="eastAsia" w:asciiTheme="minorEastAsia" w:hAnsiTheme="minorEastAsia" w:eastAsiaTheme="minorEastAsia" w:cstheme="minorEastAsia"/>
                <w:color w:val="auto"/>
                <w:spacing w:val="0"/>
                <w:position w:val="0"/>
                <w:sz w:val="24"/>
                <w:szCs w:val="24"/>
                <w:highlight w:val="none"/>
                <w:lang w:val="en-US" w:eastAsia="zh-CN"/>
              </w:rPr>
              <w:t>进度</w:t>
            </w:r>
            <w:r>
              <w:rPr>
                <w:rFonts w:hint="eastAsia" w:ascii="宋体" w:hAnsi="宋体" w:cs="宋体"/>
                <w:color w:val="auto"/>
                <w:spacing w:val="0"/>
                <w:position w:val="0"/>
                <w:sz w:val="24"/>
                <w:szCs w:val="24"/>
                <w:highlight w:val="none"/>
                <w:lang w:val="en-US" w:eastAsia="zh-CN"/>
              </w:rPr>
              <w:t>及质量</w:t>
            </w:r>
            <w:r>
              <w:rPr>
                <w:rFonts w:hint="eastAsia" w:asciiTheme="minorEastAsia" w:hAnsiTheme="minorEastAsia" w:eastAsiaTheme="minorEastAsia" w:cstheme="minorEastAsia"/>
                <w:color w:val="auto"/>
                <w:spacing w:val="0"/>
                <w:position w:val="0"/>
                <w:sz w:val="24"/>
                <w:szCs w:val="24"/>
                <w:highlight w:val="none"/>
                <w:lang w:eastAsia="zh-CN"/>
              </w:rPr>
              <w:t>控制措施；每有一项内容得</w:t>
            </w:r>
            <w:r>
              <w:rPr>
                <w:rFonts w:hint="eastAsia" w:asciiTheme="minorEastAsia" w:hAnsiTheme="minorEastAsia" w:eastAsiaTheme="minorEastAsia" w:cstheme="minorEastAsia"/>
                <w:color w:val="auto"/>
                <w:spacing w:val="0"/>
                <w:position w:val="0"/>
                <w:sz w:val="24"/>
                <w:szCs w:val="24"/>
                <w:highlight w:val="none"/>
                <w:lang w:val="en-US" w:eastAsia="zh-CN"/>
              </w:rPr>
              <w:t>5</w:t>
            </w:r>
            <w:r>
              <w:rPr>
                <w:rFonts w:hint="eastAsia" w:asciiTheme="minorEastAsia" w:hAnsiTheme="minorEastAsia" w:eastAsiaTheme="minorEastAsia" w:cstheme="minorEastAsia"/>
                <w:color w:val="auto"/>
                <w:spacing w:val="0"/>
                <w:position w:val="0"/>
                <w:sz w:val="24"/>
                <w:szCs w:val="24"/>
                <w:highlight w:val="none"/>
                <w:lang w:eastAsia="zh-CN"/>
              </w:rPr>
              <w:t>分，每小项内容存在一处缺陷的扣</w:t>
            </w:r>
            <w:r>
              <w:rPr>
                <w:rFonts w:hint="eastAsia" w:asciiTheme="minorEastAsia" w:hAnsiTheme="minorEastAsia" w:eastAsiaTheme="minorEastAsia" w:cstheme="minorEastAsia"/>
                <w:color w:val="auto"/>
                <w:spacing w:val="0"/>
                <w:position w:val="0"/>
                <w:sz w:val="24"/>
                <w:szCs w:val="24"/>
                <w:highlight w:val="none"/>
                <w:lang w:val="en-US" w:eastAsia="zh-CN"/>
              </w:rPr>
              <w:t>2</w:t>
            </w:r>
            <w:r>
              <w:rPr>
                <w:rFonts w:hint="eastAsia" w:asciiTheme="minorEastAsia" w:hAnsiTheme="minorEastAsia" w:eastAsiaTheme="minorEastAsia" w:cstheme="minorEastAsia"/>
                <w:color w:val="auto"/>
                <w:spacing w:val="0"/>
                <w:position w:val="0"/>
                <w:sz w:val="24"/>
                <w:szCs w:val="24"/>
                <w:highlight w:val="none"/>
                <w:lang w:eastAsia="zh-CN"/>
              </w:rPr>
              <w:t>分，扣完为止，未提供不得分。（缺陷是指：与本项目采购标的无关、方案内容前后不一致、前后逻辑错误、涉及的相关规范及标准错误、地点区域错误、内容缺失、规范标准有误、只有简单描述无实质性内容等）。</w:t>
            </w:r>
          </w:p>
        </w:tc>
        <w:tc>
          <w:tcPr>
            <w:tcW w:w="691" w:type="dxa"/>
            <w:noWrap w:val="0"/>
            <w:vAlign w:val="center"/>
          </w:tcPr>
          <w:p w14:paraId="668722AE">
            <w:pPr>
              <w:keepNext w:val="0"/>
              <w:keepLines w:val="0"/>
              <w:pageBreakBefore w:val="0"/>
              <w:widowControl/>
              <w:kinsoku/>
              <w:wordWrap/>
              <w:overflowPunct/>
              <w:topLinePunct w:val="0"/>
              <w:autoSpaceDE/>
              <w:autoSpaceDN/>
              <w:bidi w:val="0"/>
              <w:spacing w:line="440" w:lineRule="exact"/>
              <w:jc w:val="center"/>
              <w:textAlignment w:val="auto"/>
              <w:rPr>
                <w:rFonts w:hint="default" w:ascii="宋体" w:hAnsi="宋体" w:eastAsia="宋体" w:cs="宋体"/>
                <w:color w:val="auto"/>
                <w:spacing w:val="0"/>
                <w:position w:val="0"/>
                <w:sz w:val="24"/>
                <w:szCs w:val="24"/>
                <w:highlight w:val="none"/>
                <w:lang w:val="en-US" w:eastAsia="zh-CN"/>
              </w:rPr>
            </w:pPr>
            <w:r>
              <w:rPr>
                <w:rFonts w:hint="eastAsia" w:ascii="宋体" w:hAnsi="宋体" w:cs="宋体"/>
                <w:color w:val="auto"/>
                <w:spacing w:val="0"/>
                <w:kern w:val="0"/>
                <w:position w:val="0"/>
                <w:sz w:val="24"/>
                <w:szCs w:val="24"/>
                <w:highlight w:val="none"/>
                <w:lang w:val="en-US" w:eastAsia="zh-CN"/>
              </w:rPr>
              <w:t>10</w:t>
            </w:r>
          </w:p>
        </w:tc>
      </w:tr>
      <w:tr w14:paraId="54DFB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93" w:type="dxa"/>
            <w:vMerge w:val="continue"/>
            <w:noWrap w:val="0"/>
            <w:vAlign w:val="center"/>
          </w:tcPr>
          <w:p w14:paraId="4A0C35D1">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975" w:type="dxa"/>
            <w:vMerge w:val="continue"/>
            <w:noWrap w:val="0"/>
            <w:vAlign w:val="center"/>
          </w:tcPr>
          <w:p w14:paraId="1A12D16F">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1370" w:type="dxa"/>
            <w:noWrap w:val="0"/>
            <w:vAlign w:val="center"/>
          </w:tcPr>
          <w:p w14:paraId="61DA68E8">
            <w:pPr>
              <w:keepNext w:val="0"/>
              <w:keepLines w:val="0"/>
              <w:pageBreakBefore w:val="0"/>
              <w:widowControl/>
              <w:suppressLineNumbers w:val="0"/>
              <w:kinsoku/>
              <w:wordWrap/>
              <w:overflowPunct/>
              <w:topLinePunct w:val="0"/>
              <w:autoSpaceDE/>
              <w:autoSpaceDN/>
              <w:bidi w:val="0"/>
              <w:spacing w:line="440" w:lineRule="exact"/>
              <w:jc w:val="center"/>
              <w:rPr>
                <w:rFonts w:hint="default" w:ascii="宋体" w:hAnsi="宋体" w:cs="宋体"/>
                <w:color w:val="auto"/>
                <w:spacing w:val="0"/>
                <w:position w:val="0"/>
                <w:sz w:val="24"/>
                <w:szCs w:val="24"/>
                <w:highlight w:val="none"/>
                <w:lang w:val="en-US" w:eastAsia="zh-CN"/>
              </w:rPr>
            </w:pPr>
            <w:r>
              <w:rPr>
                <w:rFonts w:hint="eastAsia" w:ascii="宋体" w:hAnsi="宋体" w:cs="宋体"/>
                <w:color w:val="auto"/>
                <w:spacing w:val="0"/>
                <w:position w:val="0"/>
                <w:sz w:val="24"/>
                <w:szCs w:val="24"/>
                <w:highlight w:val="none"/>
                <w:lang w:val="en-US" w:eastAsia="zh-CN"/>
              </w:rPr>
              <w:t>地勘服务方案</w:t>
            </w:r>
          </w:p>
        </w:tc>
        <w:tc>
          <w:tcPr>
            <w:tcW w:w="6264" w:type="dxa"/>
            <w:noWrap w:val="0"/>
            <w:vAlign w:val="top"/>
          </w:tcPr>
          <w:p w14:paraId="6729466D">
            <w:pPr>
              <w:keepNext w:val="0"/>
              <w:keepLines w:val="0"/>
              <w:pageBreakBefore w:val="0"/>
              <w:widowControl/>
              <w:suppressLineNumbers w:val="0"/>
              <w:kinsoku/>
              <w:wordWrap/>
              <w:overflowPunct/>
              <w:topLinePunct w:val="0"/>
              <w:autoSpaceDE/>
              <w:autoSpaceDN/>
              <w:bidi w:val="0"/>
              <w:spacing w:line="440" w:lineRule="exact"/>
              <w:jc w:val="left"/>
              <w:rPr>
                <w:rFonts w:hint="eastAsia" w:asciiTheme="minorEastAsia" w:hAnsiTheme="minorEastAsia" w:eastAsiaTheme="minorEastAsia" w:cstheme="minorEastAsia"/>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rPr>
              <w:t>根据</w:t>
            </w:r>
            <w:r>
              <w:rPr>
                <w:rFonts w:hint="eastAsia" w:ascii="宋体" w:hAnsi="宋体" w:eastAsia="宋体" w:cs="宋体"/>
                <w:color w:val="auto"/>
                <w:spacing w:val="0"/>
                <w:position w:val="0"/>
                <w:sz w:val="24"/>
                <w:szCs w:val="24"/>
                <w:highlight w:val="none"/>
                <w:lang w:eastAsia="zh-CN"/>
              </w:rPr>
              <w:t>供应商</w:t>
            </w:r>
            <w:r>
              <w:rPr>
                <w:rFonts w:hint="eastAsia" w:ascii="宋体" w:hAnsi="宋体" w:eastAsia="宋体" w:cs="宋体"/>
                <w:color w:val="auto"/>
                <w:spacing w:val="0"/>
                <w:position w:val="0"/>
                <w:sz w:val="24"/>
                <w:szCs w:val="24"/>
                <w:highlight w:val="none"/>
              </w:rPr>
              <w:t>针对项目</w:t>
            </w:r>
            <w:r>
              <w:rPr>
                <w:rFonts w:hint="eastAsia" w:ascii="宋体" w:hAnsi="宋体" w:eastAsia="宋体" w:cs="宋体"/>
                <w:color w:val="auto"/>
                <w:spacing w:val="0"/>
                <w:position w:val="0"/>
                <w:sz w:val="24"/>
                <w:szCs w:val="24"/>
                <w:highlight w:val="none"/>
                <w:lang w:eastAsia="zh-CN"/>
              </w:rPr>
              <w:t>提供的地勘服务方案，内容包含：①</w:t>
            </w:r>
            <w:r>
              <w:rPr>
                <w:rFonts w:hint="eastAsia" w:asciiTheme="minorEastAsia" w:hAnsiTheme="minorEastAsia" w:eastAsiaTheme="minorEastAsia" w:cstheme="minorEastAsia"/>
                <w:color w:val="auto"/>
                <w:spacing w:val="0"/>
                <w:position w:val="0"/>
                <w:sz w:val="24"/>
                <w:szCs w:val="24"/>
                <w:highlight w:val="none"/>
                <w:lang w:eastAsia="zh-CN"/>
              </w:rPr>
              <w:t>勘察范围、勘察内容</w:t>
            </w:r>
            <w:r>
              <w:rPr>
                <w:rFonts w:hint="eastAsia" w:ascii="宋体" w:hAnsi="宋体" w:eastAsia="宋体" w:cs="宋体"/>
                <w:color w:val="auto"/>
                <w:spacing w:val="0"/>
                <w:position w:val="0"/>
                <w:sz w:val="24"/>
                <w:szCs w:val="24"/>
                <w:highlight w:val="none"/>
                <w:lang w:eastAsia="zh-CN"/>
              </w:rPr>
              <w:t>；②勘察说明和勘察方案</w:t>
            </w:r>
            <w:r>
              <w:rPr>
                <w:rFonts w:hint="eastAsia" w:ascii="宋体" w:hAnsi="宋体" w:eastAsia="宋体" w:cs="宋体"/>
                <w:color w:val="auto"/>
                <w:spacing w:val="0"/>
                <w:position w:val="0"/>
                <w:sz w:val="24"/>
                <w:szCs w:val="24"/>
                <w:highlight w:val="none"/>
                <w:lang w:val="en-US" w:eastAsia="zh-CN"/>
              </w:rPr>
              <w:t>。</w:t>
            </w:r>
            <w:r>
              <w:rPr>
                <w:rFonts w:hint="eastAsia" w:ascii="宋体" w:hAnsi="宋体" w:eastAsia="宋体" w:cs="宋体"/>
                <w:color w:val="auto"/>
                <w:spacing w:val="0"/>
                <w:position w:val="0"/>
                <w:sz w:val="24"/>
                <w:szCs w:val="24"/>
                <w:highlight w:val="none"/>
                <w:lang w:eastAsia="zh-CN"/>
              </w:rPr>
              <w:t>每有一项内容得</w:t>
            </w:r>
            <w:r>
              <w:rPr>
                <w:rFonts w:hint="eastAsia" w:ascii="宋体" w:hAnsi="宋体" w:cs="宋体"/>
                <w:color w:val="auto"/>
                <w:spacing w:val="0"/>
                <w:position w:val="0"/>
                <w:sz w:val="24"/>
                <w:szCs w:val="24"/>
                <w:highlight w:val="none"/>
                <w:lang w:val="en-US" w:eastAsia="zh-CN"/>
              </w:rPr>
              <w:t>3</w:t>
            </w:r>
            <w:r>
              <w:rPr>
                <w:rFonts w:hint="eastAsia" w:ascii="宋体" w:hAnsi="宋体" w:eastAsia="宋体" w:cs="宋体"/>
                <w:color w:val="auto"/>
                <w:spacing w:val="0"/>
                <w:position w:val="0"/>
                <w:sz w:val="24"/>
                <w:szCs w:val="24"/>
                <w:highlight w:val="none"/>
                <w:lang w:eastAsia="zh-CN"/>
              </w:rPr>
              <w:t>分，每小项内容存在一处缺陷的扣</w:t>
            </w:r>
            <w:r>
              <w:rPr>
                <w:rFonts w:hint="eastAsia" w:ascii="宋体" w:hAnsi="宋体" w:cs="宋体"/>
                <w:color w:val="auto"/>
                <w:spacing w:val="0"/>
                <w:position w:val="0"/>
                <w:sz w:val="24"/>
                <w:szCs w:val="24"/>
                <w:highlight w:val="none"/>
                <w:lang w:val="en-US" w:eastAsia="zh-CN"/>
              </w:rPr>
              <w:t>1</w:t>
            </w:r>
            <w:r>
              <w:rPr>
                <w:rFonts w:hint="eastAsia" w:ascii="宋体" w:hAnsi="宋体" w:eastAsia="宋体" w:cs="宋体"/>
                <w:color w:val="auto"/>
                <w:spacing w:val="0"/>
                <w:position w:val="0"/>
                <w:sz w:val="24"/>
                <w:szCs w:val="24"/>
                <w:highlight w:val="none"/>
                <w:lang w:eastAsia="zh-CN"/>
              </w:rPr>
              <w:t>分，扣完为止，未提供不得分。（缺陷是指：与本项目采购标的无关、方案内容前后不一致、前后逻辑错误、涉及的相关规范及标准错误、地点区域错误、内容缺失、规范标准有误、只有简单描述无实质性内容等）。</w:t>
            </w:r>
          </w:p>
        </w:tc>
        <w:tc>
          <w:tcPr>
            <w:tcW w:w="691" w:type="dxa"/>
            <w:noWrap w:val="0"/>
            <w:vAlign w:val="center"/>
          </w:tcPr>
          <w:p w14:paraId="28FA8633">
            <w:pPr>
              <w:keepNext w:val="0"/>
              <w:keepLines w:val="0"/>
              <w:pageBreakBefore w:val="0"/>
              <w:widowControl/>
              <w:kinsoku/>
              <w:wordWrap/>
              <w:overflowPunct/>
              <w:topLinePunct w:val="0"/>
              <w:autoSpaceDE/>
              <w:autoSpaceDN/>
              <w:bidi w:val="0"/>
              <w:spacing w:line="440" w:lineRule="exact"/>
              <w:jc w:val="center"/>
              <w:textAlignment w:val="auto"/>
              <w:rPr>
                <w:rFonts w:hint="default" w:ascii="宋体" w:hAnsi="宋体" w:eastAsia="宋体" w:cs="宋体"/>
                <w:color w:val="auto"/>
                <w:spacing w:val="0"/>
                <w:kern w:val="0"/>
                <w:position w:val="0"/>
                <w:sz w:val="24"/>
                <w:szCs w:val="24"/>
                <w:highlight w:val="none"/>
                <w:lang w:val="en-US" w:eastAsia="zh-CN"/>
              </w:rPr>
            </w:pPr>
            <w:r>
              <w:rPr>
                <w:rFonts w:hint="eastAsia" w:ascii="宋体" w:hAnsi="宋体" w:cs="宋体"/>
                <w:color w:val="auto"/>
                <w:spacing w:val="0"/>
                <w:kern w:val="0"/>
                <w:position w:val="0"/>
                <w:sz w:val="24"/>
                <w:szCs w:val="24"/>
                <w:highlight w:val="none"/>
                <w:lang w:val="en-US" w:eastAsia="zh-CN"/>
              </w:rPr>
              <w:t>6</w:t>
            </w:r>
          </w:p>
        </w:tc>
      </w:tr>
      <w:tr w14:paraId="37B0A4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93" w:type="dxa"/>
            <w:vMerge w:val="continue"/>
            <w:noWrap w:val="0"/>
            <w:vAlign w:val="center"/>
          </w:tcPr>
          <w:p w14:paraId="43C04F91">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975" w:type="dxa"/>
            <w:vMerge w:val="continue"/>
            <w:noWrap w:val="0"/>
            <w:vAlign w:val="center"/>
          </w:tcPr>
          <w:p w14:paraId="69345B14">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1370" w:type="dxa"/>
            <w:noWrap w:val="0"/>
            <w:vAlign w:val="center"/>
          </w:tcPr>
          <w:p w14:paraId="1682E1E5">
            <w:pPr>
              <w:keepNext w:val="0"/>
              <w:keepLines w:val="0"/>
              <w:pageBreakBefore w:val="0"/>
              <w:kinsoku/>
              <w:wordWrap/>
              <w:overflowPunct/>
              <w:topLinePunct w:val="0"/>
              <w:autoSpaceDE/>
              <w:autoSpaceDN/>
              <w:bidi w:val="0"/>
              <w:spacing w:line="440" w:lineRule="exact"/>
              <w:jc w:val="center"/>
              <w:rPr>
                <w:rFonts w:hint="eastAsia" w:ascii="宋体" w:hAnsi="宋体" w:eastAsia="宋体" w:cs="宋体"/>
                <w:color w:val="auto"/>
                <w:spacing w:val="0"/>
                <w:position w:val="0"/>
                <w:sz w:val="24"/>
                <w:szCs w:val="24"/>
                <w:highlight w:val="none"/>
                <w:lang w:eastAsia="zh-CN"/>
              </w:rPr>
            </w:pPr>
            <w:r>
              <w:rPr>
                <w:rFonts w:hint="eastAsia" w:asciiTheme="minorEastAsia" w:hAnsiTheme="minorEastAsia" w:eastAsiaTheme="minorEastAsia" w:cstheme="minorEastAsia"/>
                <w:color w:val="auto"/>
                <w:spacing w:val="0"/>
                <w:kern w:val="0"/>
                <w:position w:val="0"/>
                <w:sz w:val="24"/>
                <w:szCs w:val="24"/>
                <w:highlight w:val="none"/>
                <w:lang w:val="en-US" w:eastAsia="zh-CN"/>
              </w:rPr>
              <w:t>配合工程施工实施计划</w:t>
            </w:r>
          </w:p>
        </w:tc>
        <w:tc>
          <w:tcPr>
            <w:tcW w:w="6264" w:type="dxa"/>
            <w:noWrap w:val="0"/>
            <w:vAlign w:val="center"/>
          </w:tcPr>
          <w:p w14:paraId="6EC9BEA6">
            <w:pPr>
              <w:keepNext w:val="0"/>
              <w:keepLines w:val="0"/>
              <w:pageBreakBefore w:val="0"/>
              <w:kinsoku/>
              <w:wordWrap/>
              <w:overflowPunct/>
              <w:topLinePunct w:val="0"/>
              <w:autoSpaceDE/>
              <w:autoSpaceDN/>
              <w:bidi w:val="0"/>
              <w:spacing w:line="440" w:lineRule="exact"/>
              <w:jc w:val="left"/>
              <w:rPr>
                <w:rFonts w:hint="eastAsia" w:ascii="宋体" w:hAnsi="宋体" w:eastAsia="宋体" w:cs="宋体"/>
                <w:color w:val="auto"/>
                <w:spacing w:val="0"/>
                <w:position w:val="0"/>
                <w:sz w:val="24"/>
                <w:szCs w:val="24"/>
                <w:highlight w:val="none"/>
                <w:lang w:eastAsia="zh-CN"/>
              </w:rPr>
            </w:pPr>
            <w:r>
              <w:rPr>
                <w:rFonts w:hint="eastAsia" w:asciiTheme="minorEastAsia" w:hAnsiTheme="minorEastAsia" w:eastAsiaTheme="minorEastAsia" w:cstheme="minorEastAsia"/>
                <w:color w:val="auto"/>
                <w:spacing w:val="0"/>
                <w:kern w:val="0"/>
                <w:position w:val="0"/>
                <w:sz w:val="24"/>
                <w:szCs w:val="24"/>
                <w:highlight w:val="none"/>
                <w:lang w:val="en-US" w:eastAsia="zh-CN"/>
              </w:rPr>
              <w:t>配合工程施工实施计划满足工程进度要求：3分，基本满足工程进度要求：2分，不满足工程进度要求：1分；</w:t>
            </w:r>
          </w:p>
        </w:tc>
        <w:tc>
          <w:tcPr>
            <w:tcW w:w="691" w:type="dxa"/>
            <w:noWrap w:val="0"/>
            <w:vAlign w:val="center"/>
          </w:tcPr>
          <w:p w14:paraId="224373F0">
            <w:pPr>
              <w:keepNext w:val="0"/>
              <w:keepLines w:val="0"/>
              <w:pageBreakBefore w:val="0"/>
              <w:kinsoku/>
              <w:wordWrap/>
              <w:overflowPunct/>
              <w:topLinePunct w:val="0"/>
              <w:autoSpaceDE/>
              <w:autoSpaceDN/>
              <w:bidi w:val="0"/>
              <w:spacing w:line="440" w:lineRule="exact"/>
              <w:jc w:val="center"/>
              <w:textAlignment w:val="auto"/>
              <w:rPr>
                <w:rFonts w:hint="eastAsia" w:ascii="宋体" w:hAnsi="宋体" w:eastAsia="宋体" w:cs="宋体"/>
                <w:color w:val="auto"/>
                <w:spacing w:val="0"/>
                <w:position w:val="0"/>
                <w:sz w:val="24"/>
                <w:szCs w:val="24"/>
                <w:highlight w:val="none"/>
                <w:lang w:val="en-US" w:eastAsia="zh-CN"/>
              </w:rPr>
            </w:pPr>
            <w:r>
              <w:rPr>
                <w:rFonts w:hint="eastAsia" w:ascii="宋体" w:hAnsi="宋体" w:cs="宋体"/>
                <w:color w:val="auto"/>
                <w:spacing w:val="0"/>
                <w:position w:val="0"/>
                <w:sz w:val="24"/>
                <w:szCs w:val="24"/>
                <w:highlight w:val="none"/>
                <w:lang w:val="en-US" w:eastAsia="zh-CN"/>
              </w:rPr>
              <w:t>3</w:t>
            </w:r>
          </w:p>
        </w:tc>
      </w:tr>
      <w:tr w14:paraId="1A089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93" w:type="dxa"/>
            <w:vMerge w:val="continue"/>
            <w:noWrap w:val="0"/>
            <w:vAlign w:val="center"/>
          </w:tcPr>
          <w:p w14:paraId="3FA7A64D">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975" w:type="dxa"/>
            <w:vMerge w:val="continue"/>
            <w:noWrap w:val="0"/>
            <w:vAlign w:val="center"/>
          </w:tcPr>
          <w:p w14:paraId="51ABD599">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1370" w:type="dxa"/>
            <w:noWrap w:val="0"/>
            <w:vAlign w:val="center"/>
          </w:tcPr>
          <w:p w14:paraId="081C47FE">
            <w:pPr>
              <w:keepNext w:val="0"/>
              <w:keepLines w:val="0"/>
              <w:pageBreakBefore w:val="0"/>
              <w:kinsoku/>
              <w:wordWrap/>
              <w:overflowPunct/>
              <w:topLinePunct w:val="0"/>
              <w:autoSpaceDE/>
              <w:autoSpaceDN/>
              <w:bidi w:val="0"/>
              <w:spacing w:line="440" w:lineRule="exact"/>
              <w:jc w:val="center"/>
              <w:rPr>
                <w:rFonts w:hint="eastAsia" w:ascii="宋体" w:hAnsi="宋体" w:eastAsia="宋体" w:cs="宋体"/>
                <w:color w:val="auto"/>
                <w:spacing w:val="0"/>
                <w:position w:val="0"/>
                <w:sz w:val="24"/>
                <w:szCs w:val="24"/>
                <w:highlight w:val="none"/>
                <w:lang w:eastAsia="zh-CN"/>
              </w:rPr>
            </w:pPr>
            <w:r>
              <w:rPr>
                <w:rFonts w:hint="eastAsia" w:asciiTheme="minorEastAsia" w:hAnsiTheme="minorEastAsia" w:eastAsiaTheme="minorEastAsia" w:cstheme="minorEastAsia"/>
                <w:color w:val="auto"/>
                <w:spacing w:val="0"/>
                <w:kern w:val="0"/>
                <w:position w:val="0"/>
                <w:sz w:val="24"/>
                <w:szCs w:val="24"/>
                <w:highlight w:val="none"/>
                <w:lang w:val="en-US" w:eastAsia="zh-CN"/>
              </w:rPr>
              <w:t>投资估算控制措施、方法</w:t>
            </w:r>
          </w:p>
        </w:tc>
        <w:tc>
          <w:tcPr>
            <w:tcW w:w="6264" w:type="dxa"/>
            <w:noWrap w:val="0"/>
            <w:vAlign w:val="center"/>
          </w:tcPr>
          <w:p w14:paraId="37202F27">
            <w:pPr>
              <w:keepNext w:val="0"/>
              <w:keepLines w:val="0"/>
              <w:pageBreakBefore w:val="0"/>
              <w:kinsoku/>
              <w:wordWrap/>
              <w:overflowPunct/>
              <w:topLinePunct w:val="0"/>
              <w:autoSpaceDE/>
              <w:autoSpaceDN/>
              <w:bidi w:val="0"/>
              <w:spacing w:line="440" w:lineRule="exact"/>
              <w:jc w:val="left"/>
              <w:rPr>
                <w:rFonts w:hint="eastAsia" w:ascii="宋体" w:hAnsi="宋体" w:eastAsia="宋体" w:cs="宋体"/>
                <w:color w:val="auto"/>
                <w:spacing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lang w:val="en-US" w:eastAsia="zh-CN"/>
              </w:rPr>
              <w:t>措施、方法达到经济、合理的效果：5分，基本达到经济、合理的效果：3分；不能达到经济、合理的效果：1分；</w:t>
            </w:r>
          </w:p>
        </w:tc>
        <w:tc>
          <w:tcPr>
            <w:tcW w:w="691" w:type="dxa"/>
            <w:noWrap w:val="0"/>
            <w:vAlign w:val="center"/>
          </w:tcPr>
          <w:p w14:paraId="77532AE0">
            <w:pPr>
              <w:keepNext w:val="0"/>
              <w:keepLines w:val="0"/>
              <w:pageBreakBefore w:val="0"/>
              <w:kinsoku/>
              <w:wordWrap/>
              <w:overflowPunct/>
              <w:topLinePunct w:val="0"/>
              <w:autoSpaceDE/>
              <w:autoSpaceDN/>
              <w:bidi w:val="0"/>
              <w:spacing w:line="440" w:lineRule="exact"/>
              <w:jc w:val="center"/>
              <w:textAlignment w:val="auto"/>
              <w:rPr>
                <w:rFonts w:hint="default" w:ascii="宋体" w:hAnsi="宋体" w:eastAsia="宋体" w:cs="宋体"/>
                <w:color w:val="auto"/>
                <w:spacing w:val="0"/>
                <w:position w:val="0"/>
                <w:sz w:val="24"/>
                <w:szCs w:val="24"/>
                <w:highlight w:val="none"/>
                <w:lang w:val="en-US" w:eastAsia="zh-CN"/>
              </w:rPr>
            </w:pPr>
            <w:r>
              <w:rPr>
                <w:rFonts w:hint="eastAsia" w:ascii="宋体" w:hAnsi="宋体" w:eastAsia="宋体" w:cs="宋体"/>
                <w:color w:val="auto"/>
                <w:spacing w:val="0"/>
                <w:position w:val="0"/>
                <w:sz w:val="24"/>
                <w:szCs w:val="24"/>
                <w:highlight w:val="none"/>
                <w:lang w:val="en-US" w:eastAsia="zh-CN"/>
              </w:rPr>
              <w:t>5</w:t>
            </w:r>
          </w:p>
        </w:tc>
      </w:tr>
      <w:tr w14:paraId="43BA8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91" w:hRule="atLeast"/>
          <w:jc w:val="center"/>
        </w:trPr>
        <w:tc>
          <w:tcPr>
            <w:tcW w:w="693" w:type="dxa"/>
            <w:vMerge w:val="continue"/>
            <w:noWrap w:val="0"/>
            <w:vAlign w:val="center"/>
          </w:tcPr>
          <w:p w14:paraId="680D011C">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975" w:type="dxa"/>
            <w:vMerge w:val="continue"/>
            <w:noWrap w:val="0"/>
            <w:vAlign w:val="center"/>
          </w:tcPr>
          <w:p w14:paraId="07F1E38C">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1370" w:type="dxa"/>
            <w:noWrap w:val="0"/>
            <w:vAlign w:val="center"/>
          </w:tcPr>
          <w:p w14:paraId="67138DAA">
            <w:pPr>
              <w:pStyle w:val="113"/>
              <w:keepNext w:val="0"/>
              <w:keepLines w:val="0"/>
              <w:pageBreakBefore w:val="0"/>
              <w:kinsoku/>
              <w:wordWrap/>
              <w:overflowPunct/>
              <w:topLinePunct w:val="0"/>
              <w:autoSpaceDE/>
              <w:autoSpaceDN/>
              <w:bidi w:val="0"/>
              <w:spacing w:line="440" w:lineRule="exact"/>
              <w:jc w:val="center"/>
              <w:rPr>
                <w:rFonts w:hint="eastAsia" w:ascii="宋体" w:hAnsi="宋体" w:eastAsia="宋体" w:cs="宋体"/>
                <w:color w:val="auto"/>
                <w:spacing w:val="0"/>
                <w:position w:val="0"/>
                <w:sz w:val="24"/>
                <w:szCs w:val="24"/>
                <w:highlight w:val="none"/>
                <w:lang w:eastAsia="zh-CN"/>
              </w:rPr>
            </w:pPr>
            <w:r>
              <w:rPr>
                <w:rFonts w:hint="eastAsia" w:asciiTheme="minorEastAsia" w:hAnsiTheme="minorEastAsia" w:eastAsiaTheme="minorEastAsia" w:cstheme="minorEastAsia"/>
                <w:color w:val="auto"/>
                <w:spacing w:val="0"/>
                <w:position w:val="0"/>
                <w:sz w:val="24"/>
                <w:szCs w:val="24"/>
                <w:highlight w:val="none"/>
                <w:lang w:eastAsia="zh-CN"/>
              </w:rPr>
              <w:t>服务承诺</w:t>
            </w:r>
          </w:p>
        </w:tc>
        <w:tc>
          <w:tcPr>
            <w:tcW w:w="6264" w:type="dxa"/>
            <w:noWrap w:val="0"/>
            <w:vAlign w:val="top"/>
          </w:tcPr>
          <w:p w14:paraId="0BB63309">
            <w:pPr>
              <w:pStyle w:val="113"/>
              <w:keepNext w:val="0"/>
              <w:keepLines w:val="0"/>
              <w:pageBreakBefore w:val="0"/>
              <w:kinsoku/>
              <w:wordWrap/>
              <w:overflowPunct/>
              <w:topLinePunct w:val="0"/>
              <w:autoSpaceDE/>
              <w:autoSpaceDN/>
              <w:bidi w:val="0"/>
              <w:spacing w:line="440" w:lineRule="exact"/>
              <w:jc w:val="left"/>
              <w:rPr>
                <w:rFonts w:hint="eastAsia" w:ascii="宋体" w:hAnsi="宋体" w:eastAsia="宋体" w:cs="宋体"/>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lang w:eastAsia="zh-CN"/>
              </w:rPr>
              <w:t>供应商为本项目提供的服务承诺及优惠条件，提供实质性增值服务，</w:t>
            </w:r>
            <w:r>
              <w:rPr>
                <w:rFonts w:hint="eastAsia" w:asciiTheme="minorEastAsia" w:hAnsiTheme="minorEastAsia" w:eastAsiaTheme="minorEastAsia" w:cstheme="minorEastAsia"/>
                <w:color w:val="auto"/>
                <w:spacing w:val="0"/>
                <w:position w:val="0"/>
                <w:sz w:val="24"/>
                <w:szCs w:val="24"/>
                <w:highlight w:val="none"/>
                <w:lang w:val="en-US" w:eastAsia="zh-CN"/>
              </w:rPr>
              <w:t>1项</w:t>
            </w:r>
            <w:r>
              <w:rPr>
                <w:rFonts w:hint="eastAsia" w:asciiTheme="minorEastAsia" w:hAnsiTheme="minorEastAsia" w:cstheme="minorEastAsia"/>
                <w:color w:val="auto"/>
                <w:spacing w:val="0"/>
                <w:position w:val="0"/>
                <w:sz w:val="24"/>
                <w:szCs w:val="24"/>
                <w:highlight w:val="none"/>
                <w:lang w:val="en-US" w:eastAsia="zh-CN"/>
              </w:rPr>
              <w:t>2</w:t>
            </w:r>
            <w:r>
              <w:rPr>
                <w:rFonts w:hint="eastAsia" w:asciiTheme="minorEastAsia" w:hAnsiTheme="minorEastAsia" w:eastAsiaTheme="minorEastAsia" w:cstheme="minorEastAsia"/>
                <w:color w:val="auto"/>
                <w:spacing w:val="0"/>
                <w:position w:val="0"/>
                <w:sz w:val="24"/>
                <w:szCs w:val="24"/>
                <w:highlight w:val="none"/>
                <w:lang w:val="en-US" w:eastAsia="zh-CN"/>
              </w:rPr>
              <w:t>分，满分</w:t>
            </w:r>
            <w:r>
              <w:rPr>
                <w:rFonts w:hint="eastAsia" w:asciiTheme="minorEastAsia" w:hAnsiTheme="minorEastAsia" w:cstheme="minorEastAsia"/>
                <w:color w:val="auto"/>
                <w:spacing w:val="0"/>
                <w:position w:val="0"/>
                <w:sz w:val="24"/>
                <w:szCs w:val="24"/>
                <w:highlight w:val="none"/>
                <w:lang w:val="en-US" w:eastAsia="zh-CN"/>
              </w:rPr>
              <w:t>4</w:t>
            </w:r>
            <w:r>
              <w:rPr>
                <w:rFonts w:hint="eastAsia" w:asciiTheme="minorEastAsia" w:hAnsiTheme="minorEastAsia" w:eastAsiaTheme="minorEastAsia" w:cstheme="minorEastAsia"/>
                <w:color w:val="auto"/>
                <w:spacing w:val="0"/>
                <w:position w:val="0"/>
                <w:sz w:val="24"/>
                <w:szCs w:val="24"/>
                <w:highlight w:val="none"/>
                <w:lang w:val="en-US" w:eastAsia="zh-CN"/>
              </w:rPr>
              <w:t>分。以服务承诺书为准。</w:t>
            </w:r>
          </w:p>
        </w:tc>
        <w:tc>
          <w:tcPr>
            <w:tcW w:w="691" w:type="dxa"/>
            <w:noWrap w:val="0"/>
            <w:vAlign w:val="center"/>
          </w:tcPr>
          <w:p w14:paraId="4AFCAFE5">
            <w:pPr>
              <w:keepNext w:val="0"/>
              <w:keepLines w:val="0"/>
              <w:pageBreakBefore w:val="0"/>
              <w:kinsoku/>
              <w:wordWrap/>
              <w:overflowPunct/>
              <w:topLinePunct w:val="0"/>
              <w:autoSpaceDE/>
              <w:autoSpaceDN/>
              <w:bidi w:val="0"/>
              <w:spacing w:line="440" w:lineRule="exact"/>
              <w:jc w:val="center"/>
              <w:textAlignment w:val="auto"/>
              <w:rPr>
                <w:rFonts w:hint="default" w:ascii="宋体" w:hAnsi="宋体" w:eastAsia="宋体" w:cs="宋体"/>
                <w:color w:val="auto"/>
                <w:spacing w:val="0"/>
                <w:position w:val="0"/>
                <w:sz w:val="24"/>
                <w:szCs w:val="24"/>
                <w:highlight w:val="none"/>
                <w:lang w:val="en-US" w:eastAsia="zh-CN"/>
              </w:rPr>
            </w:pPr>
            <w:r>
              <w:rPr>
                <w:rFonts w:hint="eastAsia" w:ascii="宋体" w:hAnsi="宋体" w:eastAsia="宋体" w:cs="宋体"/>
                <w:color w:val="auto"/>
                <w:spacing w:val="0"/>
                <w:position w:val="0"/>
                <w:sz w:val="24"/>
                <w:szCs w:val="24"/>
                <w:highlight w:val="none"/>
                <w:lang w:val="en-US" w:eastAsia="zh-CN"/>
              </w:rPr>
              <w:t>4</w:t>
            </w:r>
          </w:p>
        </w:tc>
      </w:tr>
      <w:tr w14:paraId="5E9D8B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93" w:type="dxa"/>
            <w:vMerge w:val="continue"/>
            <w:noWrap w:val="0"/>
            <w:vAlign w:val="center"/>
          </w:tcPr>
          <w:p w14:paraId="1D545012">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975" w:type="dxa"/>
            <w:vMerge w:val="continue"/>
            <w:noWrap w:val="0"/>
            <w:vAlign w:val="center"/>
          </w:tcPr>
          <w:p w14:paraId="2DFF155A">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color w:val="auto"/>
                <w:spacing w:val="0"/>
                <w:position w:val="0"/>
                <w:sz w:val="24"/>
                <w:szCs w:val="24"/>
                <w:highlight w:val="none"/>
              </w:rPr>
            </w:pPr>
          </w:p>
        </w:tc>
        <w:tc>
          <w:tcPr>
            <w:tcW w:w="1370" w:type="dxa"/>
            <w:shd w:val="clear" w:color="auto" w:fill="auto"/>
            <w:noWrap w:val="0"/>
            <w:vAlign w:val="center"/>
          </w:tcPr>
          <w:p w14:paraId="5391B304">
            <w:pPr>
              <w:keepNext w:val="0"/>
              <w:keepLines w:val="0"/>
              <w:pageBreakBefore w:val="0"/>
              <w:kinsoku/>
              <w:wordWrap/>
              <w:overflowPunct/>
              <w:topLinePunct w:val="0"/>
              <w:autoSpaceDE/>
              <w:autoSpaceDN/>
              <w:bidi w:val="0"/>
              <w:spacing w:line="440" w:lineRule="exact"/>
              <w:jc w:val="center"/>
              <w:rPr>
                <w:rFonts w:hint="eastAsia" w:asciiTheme="minorEastAsia" w:hAnsiTheme="minorEastAsia" w:eastAsiaTheme="minorEastAsia" w:cstheme="minorEastAsia"/>
                <w:color w:val="auto"/>
                <w:spacing w:val="0"/>
                <w:kern w:val="0"/>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0"/>
                <w:position w:val="0"/>
                <w:sz w:val="24"/>
                <w:szCs w:val="24"/>
                <w:highlight w:val="none"/>
                <w:lang w:val="en-US" w:eastAsia="zh-CN"/>
              </w:rPr>
              <w:t>合理化建议</w:t>
            </w:r>
          </w:p>
        </w:tc>
        <w:tc>
          <w:tcPr>
            <w:tcW w:w="6264" w:type="dxa"/>
            <w:shd w:val="clear" w:color="auto" w:fill="auto"/>
            <w:noWrap w:val="0"/>
            <w:vAlign w:val="center"/>
          </w:tcPr>
          <w:p w14:paraId="3C08E364">
            <w:pPr>
              <w:keepNext w:val="0"/>
              <w:keepLines w:val="0"/>
              <w:pageBreakBefore w:val="0"/>
              <w:kinsoku/>
              <w:wordWrap/>
              <w:overflowPunct/>
              <w:topLinePunct w:val="0"/>
              <w:autoSpaceDE/>
              <w:autoSpaceDN/>
              <w:bidi w:val="0"/>
              <w:spacing w:line="440" w:lineRule="exact"/>
              <w:jc w:val="left"/>
              <w:rPr>
                <w:rFonts w:hint="eastAsia" w:asciiTheme="minorEastAsia" w:hAnsiTheme="minorEastAsia" w:eastAsiaTheme="minorEastAsia" w:cstheme="minorEastAsia"/>
                <w:color w:val="auto"/>
                <w:spacing w:val="0"/>
                <w:kern w:val="0"/>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0"/>
                <w:position w:val="0"/>
                <w:sz w:val="24"/>
                <w:szCs w:val="24"/>
                <w:highlight w:val="none"/>
                <w:lang w:val="en-US" w:eastAsia="zh-CN"/>
              </w:rPr>
              <w:t>合理化建议具体且具有针对性、可实施性得4分，合理化建议针对性、可实施一般得2分，没有此部分内容不得分。</w:t>
            </w:r>
          </w:p>
        </w:tc>
        <w:tc>
          <w:tcPr>
            <w:tcW w:w="691" w:type="dxa"/>
            <w:shd w:val="clear" w:color="auto" w:fill="auto"/>
            <w:noWrap w:val="0"/>
            <w:vAlign w:val="center"/>
          </w:tcPr>
          <w:p w14:paraId="4E6E7B6E">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default"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4</w:t>
            </w:r>
          </w:p>
        </w:tc>
      </w:tr>
      <w:tr w14:paraId="42CDF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93" w:type="dxa"/>
            <w:vMerge w:val="continue"/>
            <w:noWrap w:val="0"/>
            <w:vAlign w:val="center"/>
          </w:tcPr>
          <w:p w14:paraId="71255432">
            <w:pPr>
              <w:keepNext w:val="0"/>
              <w:keepLines w:val="0"/>
              <w:pageBreakBefore w:val="0"/>
              <w:widowControl w:val="0"/>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pacing w:val="0"/>
                <w:position w:val="0"/>
                <w:sz w:val="24"/>
                <w:szCs w:val="24"/>
                <w:highlight w:val="none"/>
              </w:rPr>
            </w:pPr>
          </w:p>
        </w:tc>
        <w:tc>
          <w:tcPr>
            <w:tcW w:w="975" w:type="dxa"/>
            <w:noWrap w:val="0"/>
            <w:vAlign w:val="center"/>
          </w:tcPr>
          <w:p w14:paraId="6811B1AA">
            <w:pPr>
              <w:keepNext w:val="0"/>
              <w:keepLines w:val="0"/>
              <w:pageBreakBefore w:val="0"/>
              <w:widowControl w:val="0"/>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合计</w:t>
            </w:r>
          </w:p>
        </w:tc>
        <w:tc>
          <w:tcPr>
            <w:tcW w:w="8325" w:type="dxa"/>
            <w:gridSpan w:val="3"/>
            <w:noWrap w:val="0"/>
            <w:vAlign w:val="center"/>
          </w:tcPr>
          <w:p w14:paraId="6CB531AF">
            <w:pPr>
              <w:keepNext w:val="0"/>
              <w:keepLines w:val="0"/>
              <w:pageBreakBefore w:val="0"/>
              <w:widowControl w:val="0"/>
              <w:kinsoku/>
              <w:wordWrap/>
              <w:overflowPunct/>
              <w:topLinePunct w:val="0"/>
              <w:autoSpaceDE/>
              <w:autoSpaceDN/>
              <w:bidi w:val="0"/>
              <w:adjustRightInd/>
              <w:snapToGrid/>
              <w:spacing w:line="440" w:lineRule="exact"/>
              <w:ind w:firstLine="0" w:firstLineChars="0"/>
              <w:jc w:val="left"/>
              <w:textAlignment w:val="auto"/>
              <w:rPr>
                <w:rFonts w:hint="eastAsia" w:ascii="宋体" w:hAnsi="宋体" w:eastAsia="宋体" w:cs="宋体"/>
                <w:color w:val="auto"/>
                <w:spacing w:val="0"/>
                <w:position w:val="0"/>
                <w:sz w:val="24"/>
                <w:szCs w:val="24"/>
                <w:highlight w:val="none"/>
                <w:lang w:val="en-US" w:eastAsia="zh-CN"/>
              </w:rPr>
            </w:pPr>
            <w:r>
              <w:rPr>
                <w:rFonts w:hint="eastAsia" w:ascii="宋体" w:hAnsi="宋体" w:eastAsia="宋体" w:cs="宋体"/>
                <w:color w:val="auto"/>
                <w:spacing w:val="0"/>
                <w:position w:val="0"/>
                <w:sz w:val="24"/>
                <w:szCs w:val="24"/>
                <w:highlight w:val="none"/>
                <w:lang w:val="en-US" w:eastAsia="zh-CN"/>
              </w:rPr>
              <w:t>100分，</w:t>
            </w:r>
            <w:r>
              <w:rPr>
                <w:rFonts w:hint="eastAsia" w:ascii="宋体" w:hAnsi="宋体" w:eastAsia="宋体" w:cs="宋体"/>
                <w:color w:val="auto"/>
                <w:spacing w:val="0"/>
                <w:position w:val="0"/>
                <w:sz w:val="24"/>
                <w:szCs w:val="24"/>
                <w:highlight w:val="none"/>
              </w:rPr>
              <w:t>注：评分分值计算保留小数点后两位，小数点后第三位“四舍五入”</w:t>
            </w:r>
          </w:p>
        </w:tc>
      </w:tr>
    </w:tbl>
    <w:p w14:paraId="746D8515">
      <w:pPr>
        <w:keepNext w:val="0"/>
        <w:keepLines w:val="0"/>
        <w:pageBreakBefore w:val="0"/>
        <w:widowControl w:val="0"/>
        <w:kinsoku/>
        <w:wordWrap/>
        <w:overflowPunct/>
        <w:topLinePunct w:val="0"/>
        <w:autoSpaceDE/>
        <w:autoSpaceDN/>
        <w:bidi w:val="0"/>
        <w:adjustRightInd/>
        <w:snapToGrid/>
        <w:spacing w:beforeAutospacing="0" w:after="0" w:afterAutospacing="0" w:line="440" w:lineRule="exact"/>
        <w:ind w:firstLine="480" w:firstLineChars="200"/>
        <w:jc w:val="left"/>
        <w:textAlignment w:val="baseline"/>
        <w:rPr>
          <w:rStyle w:val="51"/>
          <w:rFonts w:hint="eastAsia" w:ascii="宋体" w:hAnsi="宋体" w:eastAsia="宋体" w:cs="宋体"/>
          <w:b w:val="0"/>
          <w:i w:val="0"/>
          <w:caps w:val="0"/>
          <w:color w:val="auto"/>
          <w:spacing w:val="0"/>
          <w:w w:val="100"/>
          <w:kern w:val="2"/>
          <w:position w:val="0"/>
          <w:sz w:val="24"/>
          <w:szCs w:val="22"/>
          <w:highlight w:val="none"/>
          <w:lang w:val="en-US" w:eastAsia="zh-CN" w:bidi="ar-SA"/>
        </w:rPr>
      </w:pPr>
      <w:r>
        <w:rPr>
          <w:rStyle w:val="51"/>
          <w:rFonts w:hint="eastAsia" w:ascii="宋体" w:hAnsi="宋体" w:eastAsia="宋体" w:cs="宋体"/>
          <w:b w:val="0"/>
          <w:i w:val="0"/>
          <w:caps w:val="0"/>
          <w:color w:val="auto"/>
          <w:spacing w:val="0"/>
          <w:w w:val="100"/>
          <w:kern w:val="2"/>
          <w:position w:val="0"/>
          <w:sz w:val="24"/>
          <w:szCs w:val="22"/>
          <w:highlight w:val="none"/>
          <w:lang w:val="en-US" w:eastAsia="zh-CN" w:bidi="ar-SA"/>
        </w:rPr>
        <w:t>3、评标原则</w:t>
      </w:r>
    </w:p>
    <w:p w14:paraId="3E6E00AD">
      <w:pPr>
        <w:keepNext w:val="0"/>
        <w:keepLines w:val="0"/>
        <w:pageBreakBefore w:val="0"/>
        <w:widowControl w:val="0"/>
        <w:kinsoku/>
        <w:wordWrap/>
        <w:overflowPunct/>
        <w:topLinePunct w:val="0"/>
        <w:autoSpaceDE/>
        <w:autoSpaceDN/>
        <w:bidi w:val="0"/>
        <w:adjustRightInd/>
        <w:snapToGrid/>
        <w:spacing w:beforeAutospacing="0" w:after="0" w:afterAutospacing="0" w:line="440" w:lineRule="exact"/>
        <w:ind w:firstLine="480" w:firstLineChars="200"/>
        <w:jc w:val="left"/>
        <w:textAlignment w:val="baseline"/>
        <w:rPr>
          <w:rStyle w:val="51"/>
          <w:rFonts w:hint="eastAsia" w:ascii="宋体" w:hAnsi="宋体" w:eastAsia="宋体" w:cs="宋体"/>
          <w:b w:val="0"/>
          <w:i w:val="0"/>
          <w:caps w:val="0"/>
          <w:color w:val="auto"/>
          <w:spacing w:val="0"/>
          <w:w w:val="100"/>
          <w:kern w:val="2"/>
          <w:position w:val="0"/>
          <w:sz w:val="24"/>
          <w:szCs w:val="22"/>
          <w:highlight w:val="none"/>
          <w:lang w:val="en-US" w:eastAsia="zh-CN" w:bidi="ar-SA"/>
        </w:rPr>
      </w:pPr>
      <w:r>
        <w:rPr>
          <w:rStyle w:val="51"/>
          <w:rFonts w:hint="eastAsia" w:ascii="宋体" w:hAnsi="宋体" w:eastAsia="宋体" w:cs="宋体"/>
          <w:b w:val="0"/>
          <w:i w:val="0"/>
          <w:caps w:val="0"/>
          <w:color w:val="auto"/>
          <w:spacing w:val="0"/>
          <w:w w:val="100"/>
          <w:kern w:val="2"/>
          <w:position w:val="0"/>
          <w:sz w:val="24"/>
          <w:szCs w:val="22"/>
          <w:highlight w:val="none"/>
          <w:lang w:val="en-US" w:eastAsia="zh-CN" w:bidi="ar-SA"/>
        </w:rPr>
        <w:t>3.1、评标委员会应当执行连续评标的原则完成全部评标工作。只有发生不可抗力导致评标工作无法继续时，评标活动方可暂停。发生评标暂停情况时，评标委员会应当封存全部投标文件和评标记录，待不可抗力的影响结束且具备继续评标的条件时，由原评标委员会继续评标。</w:t>
      </w:r>
    </w:p>
    <w:p w14:paraId="4BFF1023">
      <w:pPr>
        <w:keepNext w:val="0"/>
        <w:keepLines w:val="0"/>
        <w:pageBreakBefore w:val="0"/>
        <w:widowControl w:val="0"/>
        <w:kinsoku/>
        <w:wordWrap/>
        <w:overflowPunct/>
        <w:topLinePunct w:val="0"/>
        <w:autoSpaceDE/>
        <w:autoSpaceDN/>
        <w:bidi w:val="0"/>
        <w:adjustRightInd/>
        <w:snapToGrid/>
        <w:spacing w:beforeAutospacing="0" w:after="0" w:afterAutospacing="0" w:line="440" w:lineRule="exact"/>
        <w:ind w:firstLine="480" w:firstLineChars="200"/>
        <w:jc w:val="left"/>
        <w:textAlignment w:val="baseline"/>
        <w:rPr>
          <w:rStyle w:val="51"/>
          <w:rFonts w:hint="eastAsia" w:ascii="宋体" w:hAnsi="宋体" w:eastAsia="宋体" w:cs="宋体"/>
          <w:b w:val="0"/>
          <w:i w:val="0"/>
          <w:caps w:val="0"/>
          <w:color w:val="auto"/>
          <w:spacing w:val="0"/>
          <w:w w:val="100"/>
          <w:kern w:val="2"/>
          <w:position w:val="0"/>
          <w:sz w:val="24"/>
          <w:szCs w:val="22"/>
          <w:highlight w:val="none"/>
          <w:lang w:val="en-US" w:eastAsia="zh-CN" w:bidi="ar-SA"/>
        </w:rPr>
      </w:pPr>
      <w:r>
        <w:rPr>
          <w:rStyle w:val="51"/>
          <w:rFonts w:hint="eastAsia" w:ascii="宋体" w:hAnsi="宋体" w:eastAsia="宋体" w:cs="宋体"/>
          <w:b w:val="0"/>
          <w:i w:val="0"/>
          <w:caps w:val="0"/>
          <w:color w:val="auto"/>
          <w:spacing w:val="0"/>
          <w:w w:val="100"/>
          <w:kern w:val="2"/>
          <w:position w:val="0"/>
          <w:sz w:val="24"/>
          <w:szCs w:val="22"/>
          <w:highlight w:val="none"/>
          <w:lang w:val="en-US" w:eastAsia="zh-CN" w:bidi="ar-SA"/>
        </w:rPr>
        <w:t>3.2、除非发生下列情况之一，评标委员会成员不得在评标中途更换：(1)因不可抗拒的客观原因，不能到场或需在评标中途退出评标活动；(2)根据法律法规规定，某个或某几个评标委员会成员需要回避。退出评标的评标委员会成员，其已完成的评标行为无效。根据本招标文件规定的评标委员会成员产生方式另行确定替代者进行评标。</w:t>
      </w:r>
    </w:p>
    <w:p w14:paraId="73052465">
      <w:pPr>
        <w:keepNext w:val="0"/>
        <w:keepLines w:val="0"/>
        <w:pageBreakBefore w:val="0"/>
        <w:widowControl w:val="0"/>
        <w:kinsoku/>
        <w:wordWrap/>
        <w:overflowPunct/>
        <w:topLinePunct w:val="0"/>
        <w:autoSpaceDE/>
        <w:autoSpaceDN/>
        <w:bidi w:val="0"/>
        <w:adjustRightInd/>
        <w:snapToGrid/>
        <w:spacing w:beforeAutospacing="0" w:after="0" w:afterAutospacing="0" w:line="440" w:lineRule="exact"/>
        <w:ind w:firstLine="480" w:firstLineChars="200"/>
        <w:jc w:val="left"/>
        <w:textAlignment w:val="baseline"/>
        <w:rPr>
          <w:rStyle w:val="51"/>
          <w:rFonts w:hint="eastAsia" w:ascii="宋体" w:hAnsi="宋体" w:eastAsia="宋体" w:cs="宋体"/>
          <w:b w:val="0"/>
          <w:i w:val="0"/>
          <w:caps w:val="0"/>
          <w:color w:val="auto"/>
          <w:spacing w:val="0"/>
          <w:w w:val="100"/>
          <w:kern w:val="2"/>
          <w:position w:val="0"/>
          <w:sz w:val="24"/>
          <w:szCs w:val="22"/>
          <w:highlight w:val="none"/>
          <w:lang w:val="en-US" w:eastAsia="zh-CN" w:bidi="ar-SA"/>
        </w:rPr>
      </w:pPr>
      <w:r>
        <w:rPr>
          <w:rStyle w:val="51"/>
          <w:rFonts w:hint="eastAsia" w:ascii="宋体" w:hAnsi="宋体" w:eastAsia="宋体" w:cs="宋体"/>
          <w:b w:val="0"/>
          <w:i w:val="0"/>
          <w:caps w:val="0"/>
          <w:color w:val="auto"/>
          <w:spacing w:val="0"/>
          <w:w w:val="100"/>
          <w:kern w:val="2"/>
          <w:position w:val="0"/>
          <w:sz w:val="24"/>
          <w:szCs w:val="22"/>
          <w:highlight w:val="none"/>
          <w:lang w:val="en-US" w:eastAsia="zh-CN" w:bidi="ar-SA"/>
        </w:rPr>
        <w:t>3.3、在任何评标环节中，需评标委员会就某项评审结论做出表决的，由评标委员会全体成员按照少数服从多数的原则，以记名投票方式表决。</w:t>
      </w:r>
    </w:p>
    <w:p w14:paraId="38ADE481">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left"/>
        <w:rPr>
          <w:rStyle w:val="51"/>
          <w:rFonts w:hint="eastAsia" w:ascii="宋体" w:hAnsi="宋体" w:eastAsia="宋体" w:cs="宋体"/>
          <w:b w:val="0"/>
          <w:i w:val="0"/>
          <w:caps w:val="0"/>
          <w:color w:val="auto"/>
          <w:spacing w:val="0"/>
          <w:w w:val="100"/>
          <w:kern w:val="2"/>
          <w:position w:val="0"/>
          <w:sz w:val="24"/>
          <w:szCs w:val="22"/>
          <w:highlight w:val="none"/>
          <w:lang w:val="en-US" w:eastAsia="zh-CN" w:bidi="ar-SA"/>
        </w:rPr>
      </w:pPr>
      <w:r>
        <w:rPr>
          <w:rStyle w:val="51"/>
          <w:rFonts w:hint="eastAsia" w:ascii="宋体" w:hAnsi="宋体" w:eastAsia="宋体" w:cs="宋体"/>
          <w:b w:val="0"/>
          <w:i w:val="0"/>
          <w:caps w:val="0"/>
          <w:color w:val="auto"/>
          <w:spacing w:val="0"/>
          <w:w w:val="100"/>
          <w:kern w:val="2"/>
          <w:position w:val="0"/>
          <w:sz w:val="24"/>
          <w:szCs w:val="22"/>
          <w:highlight w:val="none"/>
          <w:lang w:val="en-US" w:eastAsia="zh-CN" w:bidi="ar-SA"/>
        </w:rPr>
        <w:t>4、中标人的确定</w:t>
      </w:r>
    </w:p>
    <w:p w14:paraId="1F16B3C2">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left"/>
        <w:rPr>
          <w:rStyle w:val="51"/>
          <w:rFonts w:hint="eastAsia" w:ascii="宋体" w:hAnsi="宋体" w:eastAsia="宋体" w:cs="宋体"/>
          <w:b w:val="0"/>
          <w:i w:val="0"/>
          <w:caps w:val="0"/>
          <w:color w:val="auto"/>
          <w:spacing w:val="0"/>
          <w:w w:val="100"/>
          <w:kern w:val="2"/>
          <w:position w:val="0"/>
          <w:sz w:val="24"/>
          <w:szCs w:val="22"/>
          <w:highlight w:val="none"/>
          <w:lang w:val="en-US" w:eastAsia="zh-CN" w:bidi="ar-SA"/>
        </w:rPr>
      </w:pPr>
      <w:r>
        <w:rPr>
          <w:rStyle w:val="51"/>
          <w:rFonts w:hint="eastAsia" w:ascii="宋体" w:hAnsi="宋体" w:eastAsia="宋体" w:cs="宋体"/>
          <w:b w:val="0"/>
          <w:i w:val="0"/>
          <w:caps w:val="0"/>
          <w:color w:val="auto"/>
          <w:spacing w:val="0"/>
          <w:w w:val="100"/>
          <w:kern w:val="2"/>
          <w:position w:val="0"/>
          <w:sz w:val="24"/>
          <w:szCs w:val="22"/>
          <w:highlight w:val="none"/>
          <w:lang w:val="en-US" w:eastAsia="zh-CN" w:bidi="ar-SA"/>
        </w:rPr>
        <w:t>4.1、评标委员会按照招标文件的评标办法负责向采购人推荐一家或一至三家供应商为中标候选人。采购代理机构应当在评审结束后2个工作日内将评审报告送采购人确认。采购人应当在收到评审报告后3个工作日内，从评审报告提出的成交候选供应商中，按照排序由高到低的原则确定成交供应商，也可以书面授权评标委员会直接确定中标供应商。采购人逾期未确定中标供应商且不提出异议的，视为确定评审报告提出的排序第一的供应商为中标供应商。</w:t>
      </w:r>
    </w:p>
    <w:p w14:paraId="4BB90CC6">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left"/>
        <w:rPr>
          <w:rFonts w:hint="eastAsia" w:ascii="宋体" w:hAnsi="宋体" w:eastAsia="宋体" w:cs="宋体"/>
          <w:color w:val="auto"/>
          <w:spacing w:val="0"/>
          <w:position w:val="0"/>
          <w:sz w:val="24"/>
          <w:highlight w:val="none"/>
        </w:rPr>
      </w:pPr>
      <w:r>
        <w:rPr>
          <w:rStyle w:val="51"/>
          <w:rFonts w:hint="eastAsia" w:ascii="宋体" w:hAnsi="宋体" w:eastAsia="宋体" w:cs="宋体"/>
          <w:b w:val="0"/>
          <w:i w:val="0"/>
          <w:caps w:val="0"/>
          <w:color w:val="auto"/>
          <w:spacing w:val="0"/>
          <w:w w:val="100"/>
          <w:kern w:val="2"/>
          <w:position w:val="0"/>
          <w:sz w:val="24"/>
          <w:szCs w:val="22"/>
          <w:highlight w:val="none"/>
          <w:lang w:val="en-US" w:eastAsia="zh-CN" w:bidi="ar-SA"/>
        </w:rPr>
        <w:t>4.2、中标供应商拒绝与采购人签订合同的，采购人可以按照评审报告推荐的中标人名单排序，确定下一候选人为中标人，也可以重新开展政府采购活动。</w:t>
      </w:r>
    </w:p>
    <w:p w14:paraId="72137D78">
      <w:pPr>
        <w:bidi w:val="0"/>
        <w:rPr>
          <w:rFonts w:hint="eastAsia"/>
        </w:rPr>
      </w:pPr>
      <w:bookmarkStart w:id="44" w:name="_Toc8152"/>
      <w:bookmarkStart w:id="45" w:name="_Toc480368418"/>
    </w:p>
    <w:p w14:paraId="1ED017DB">
      <w:pPr>
        <w:bidi w:val="0"/>
        <w:rPr>
          <w:rFonts w:hint="eastAsia"/>
        </w:rPr>
      </w:pPr>
    </w:p>
    <w:p w14:paraId="40E2E2E3">
      <w:pPr>
        <w:bidi w:val="0"/>
        <w:rPr>
          <w:rFonts w:hint="eastAsia"/>
        </w:rPr>
      </w:pPr>
    </w:p>
    <w:p w14:paraId="0DE0BC55">
      <w:pPr>
        <w:bidi w:val="0"/>
        <w:rPr>
          <w:rFonts w:hint="eastAsia"/>
        </w:rPr>
      </w:pPr>
    </w:p>
    <w:p w14:paraId="684E1D5C">
      <w:pPr>
        <w:bidi w:val="0"/>
        <w:rPr>
          <w:rFonts w:hint="eastAsia"/>
        </w:rPr>
      </w:pPr>
    </w:p>
    <w:p w14:paraId="78F2197F">
      <w:pPr>
        <w:pStyle w:val="2"/>
        <w:rPr>
          <w:rFonts w:hint="eastAsia"/>
        </w:rPr>
      </w:pPr>
    </w:p>
    <w:p w14:paraId="495A47AB">
      <w:pPr>
        <w:pStyle w:val="3"/>
        <w:rPr>
          <w:rFonts w:hint="eastAsia"/>
        </w:rPr>
      </w:pPr>
    </w:p>
    <w:p w14:paraId="2F56FCF1">
      <w:pPr>
        <w:rPr>
          <w:rFonts w:hint="eastAsia"/>
        </w:rPr>
      </w:pPr>
    </w:p>
    <w:p w14:paraId="694B21DF">
      <w:pPr>
        <w:pStyle w:val="2"/>
        <w:rPr>
          <w:rFonts w:hint="eastAsia"/>
        </w:rPr>
      </w:pPr>
    </w:p>
    <w:p w14:paraId="52553BA3">
      <w:pPr>
        <w:pStyle w:val="3"/>
        <w:rPr>
          <w:rFonts w:hint="eastAsia"/>
        </w:rPr>
      </w:pPr>
    </w:p>
    <w:p w14:paraId="46353BAF">
      <w:pPr>
        <w:rPr>
          <w:rFonts w:hint="eastAsia"/>
        </w:rPr>
      </w:pPr>
    </w:p>
    <w:p w14:paraId="594C4C68">
      <w:pPr>
        <w:pStyle w:val="2"/>
        <w:rPr>
          <w:rFonts w:hint="eastAsia"/>
        </w:rPr>
      </w:pPr>
    </w:p>
    <w:p w14:paraId="645D7309">
      <w:pPr>
        <w:pStyle w:val="3"/>
        <w:rPr>
          <w:rFonts w:hint="eastAsia"/>
        </w:rPr>
      </w:pPr>
    </w:p>
    <w:p w14:paraId="1B21AF2A">
      <w:pPr>
        <w:rPr>
          <w:rFonts w:hint="eastAsia"/>
        </w:rPr>
      </w:pPr>
    </w:p>
    <w:p w14:paraId="1A9DAA5F">
      <w:pPr>
        <w:pStyle w:val="2"/>
        <w:rPr>
          <w:rFonts w:hint="eastAsia"/>
        </w:rPr>
      </w:pPr>
    </w:p>
    <w:p w14:paraId="2955BAF3">
      <w:pPr>
        <w:pStyle w:val="3"/>
        <w:rPr>
          <w:rFonts w:hint="eastAsia"/>
        </w:rPr>
      </w:pPr>
    </w:p>
    <w:p w14:paraId="615F11FE">
      <w:pPr>
        <w:rPr>
          <w:rFonts w:hint="eastAsia"/>
        </w:rPr>
      </w:pPr>
    </w:p>
    <w:p w14:paraId="1F4C133B">
      <w:pPr>
        <w:pStyle w:val="2"/>
        <w:rPr>
          <w:rFonts w:hint="eastAsia"/>
        </w:rPr>
      </w:pPr>
    </w:p>
    <w:p w14:paraId="6382B6E2">
      <w:pPr>
        <w:pStyle w:val="3"/>
        <w:rPr>
          <w:rFonts w:hint="eastAsia"/>
        </w:rPr>
      </w:pPr>
    </w:p>
    <w:p w14:paraId="7DE20C24">
      <w:pPr>
        <w:rPr>
          <w:rFonts w:hint="eastAsia"/>
        </w:rPr>
      </w:pPr>
    </w:p>
    <w:p w14:paraId="4DD7B273">
      <w:pPr>
        <w:pStyle w:val="2"/>
        <w:rPr>
          <w:rFonts w:hint="eastAsia"/>
        </w:rPr>
      </w:pPr>
    </w:p>
    <w:p w14:paraId="2CDE3143">
      <w:pPr>
        <w:bidi w:val="0"/>
        <w:rPr>
          <w:rFonts w:hint="eastAsia"/>
        </w:rPr>
      </w:pPr>
    </w:p>
    <w:p w14:paraId="72F99D3A">
      <w:pPr>
        <w:bidi w:val="0"/>
        <w:rPr>
          <w:rFonts w:hint="eastAsia"/>
        </w:rPr>
      </w:pPr>
    </w:p>
    <w:p w14:paraId="0186A667">
      <w:pPr>
        <w:bidi w:val="0"/>
        <w:rPr>
          <w:rFonts w:hint="eastAsia"/>
        </w:rPr>
      </w:pPr>
    </w:p>
    <w:p w14:paraId="487B1FB9">
      <w:pPr>
        <w:bidi w:val="0"/>
        <w:rPr>
          <w:rFonts w:hint="eastAsia"/>
        </w:rPr>
      </w:pPr>
    </w:p>
    <w:p w14:paraId="45A22621">
      <w:pPr>
        <w:bidi w:val="0"/>
        <w:rPr>
          <w:rFonts w:hint="eastAsia"/>
        </w:rPr>
      </w:pPr>
    </w:p>
    <w:p w14:paraId="07B78147">
      <w:pPr>
        <w:bidi w:val="0"/>
        <w:rPr>
          <w:rFonts w:hint="eastAsia"/>
        </w:rPr>
      </w:pPr>
    </w:p>
    <w:p w14:paraId="4962E533">
      <w:pPr>
        <w:bidi w:val="0"/>
        <w:rPr>
          <w:rFonts w:hint="eastAsia"/>
        </w:rPr>
      </w:pPr>
    </w:p>
    <w:p w14:paraId="61C988A9">
      <w:pPr>
        <w:pStyle w:val="4"/>
        <w:bidi w:val="0"/>
        <w:jc w:val="center"/>
        <w:rPr>
          <w:rFonts w:hint="eastAsia"/>
          <w:color w:val="auto"/>
          <w:highlight w:val="none"/>
        </w:rPr>
      </w:pPr>
      <w:r>
        <w:rPr>
          <w:rFonts w:hint="eastAsia"/>
          <w:color w:val="auto"/>
          <w:highlight w:val="none"/>
        </w:rPr>
        <w:t>第五部分   政府采购合同</w:t>
      </w:r>
      <w:bookmarkEnd w:id="44"/>
      <w:bookmarkEnd w:id="45"/>
    </w:p>
    <w:p w14:paraId="42EF547C">
      <w:pPr>
        <w:pageBreakBefore w:val="0"/>
        <w:widowControl/>
        <w:kinsoku/>
        <w:overflowPunct/>
        <w:topLinePunct w:val="0"/>
        <w:bidi w:val="0"/>
        <w:jc w:val="left"/>
        <w:rPr>
          <w:rFonts w:hint="eastAsia" w:asciiTheme="minorEastAsia" w:hAnsiTheme="minorEastAsia" w:eastAsiaTheme="minorEastAsia" w:cstheme="minorEastAsia"/>
          <w:bCs/>
          <w:color w:val="auto"/>
          <w:spacing w:val="0"/>
          <w:position w:val="0"/>
          <w:sz w:val="28"/>
          <w:szCs w:val="28"/>
          <w:highlight w:val="none"/>
          <w:shd w:val="clear" w:color="auto" w:fill="00B050"/>
        </w:rPr>
      </w:pPr>
    </w:p>
    <w:p w14:paraId="7301C470">
      <w:pPr>
        <w:pageBreakBefore w:val="0"/>
        <w:kinsoku/>
        <w:overflowPunct/>
        <w:topLinePunct w:val="0"/>
        <w:bidi w:val="0"/>
        <w:spacing w:line="360" w:lineRule="auto"/>
        <w:ind w:firstLine="480" w:firstLineChars="200"/>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 xml:space="preserve">GF—2015—0210 </w:t>
      </w:r>
    </w:p>
    <w:p w14:paraId="30C0303D">
      <w:pPr>
        <w:pageBreakBefore w:val="0"/>
        <w:kinsoku/>
        <w:overflowPunct/>
        <w:topLinePunct w:val="0"/>
        <w:bidi w:val="0"/>
        <w:ind w:firstLine="5176" w:firstLineChars="2455"/>
        <w:rPr>
          <w:rFonts w:hint="eastAsia" w:asciiTheme="minorEastAsia" w:hAnsiTheme="minorEastAsia" w:eastAsiaTheme="minorEastAsia" w:cstheme="minorEastAsia"/>
          <w:b/>
          <w:color w:val="auto"/>
          <w:spacing w:val="0"/>
          <w:position w:val="0"/>
          <w:szCs w:val="21"/>
          <w:highlight w:val="none"/>
        </w:rPr>
      </w:pPr>
    </w:p>
    <w:p w14:paraId="7DB8941B">
      <w:pPr>
        <w:pageBreakBefore w:val="0"/>
        <w:kinsoku/>
        <w:overflowPunct/>
        <w:topLinePunct w:val="0"/>
        <w:bidi w:val="0"/>
        <w:ind w:firstLine="6230" w:firstLineChars="2955"/>
        <w:rPr>
          <w:rFonts w:hint="eastAsia" w:asciiTheme="minorEastAsia" w:hAnsiTheme="minorEastAsia" w:eastAsiaTheme="minorEastAsia" w:cstheme="minorEastAsia"/>
          <w:b/>
          <w:color w:val="auto"/>
          <w:spacing w:val="0"/>
          <w:position w:val="0"/>
          <w:szCs w:val="21"/>
          <w:highlight w:val="none"/>
        </w:rPr>
      </w:pPr>
      <w:r>
        <w:rPr>
          <w:rFonts w:hint="eastAsia" w:asciiTheme="minorEastAsia" w:hAnsiTheme="minorEastAsia" w:eastAsiaTheme="minorEastAsia" w:cstheme="minorEastAsia"/>
          <w:b/>
          <w:color w:val="auto"/>
          <w:spacing w:val="0"/>
          <w:position w:val="0"/>
          <w:szCs w:val="21"/>
          <w:highlight w:val="none"/>
        </w:rPr>
        <w:t>合同编号：</w:t>
      </w:r>
      <w:r>
        <w:rPr>
          <w:rFonts w:hint="eastAsia" w:asciiTheme="minorEastAsia" w:hAnsiTheme="minorEastAsia" w:eastAsiaTheme="minorEastAsia" w:cstheme="minorEastAsia"/>
          <w:b/>
          <w:color w:val="auto"/>
          <w:spacing w:val="0"/>
          <w:position w:val="0"/>
          <w:szCs w:val="21"/>
          <w:highlight w:val="none"/>
          <w:u w:val="single"/>
        </w:rPr>
        <w:t xml:space="preserve">          </w:t>
      </w:r>
    </w:p>
    <w:p w14:paraId="66CF0ED6">
      <w:pPr>
        <w:pageBreakBefore w:val="0"/>
        <w:kinsoku/>
        <w:overflowPunct/>
        <w:topLinePunct w:val="0"/>
        <w:bidi w:val="0"/>
        <w:jc w:val="center"/>
        <w:rPr>
          <w:rFonts w:hint="eastAsia" w:asciiTheme="minorEastAsia" w:hAnsiTheme="minorEastAsia" w:eastAsiaTheme="minorEastAsia" w:cstheme="minorEastAsia"/>
          <w:b/>
          <w:color w:val="auto"/>
          <w:spacing w:val="0"/>
          <w:position w:val="0"/>
          <w:sz w:val="30"/>
          <w:szCs w:val="30"/>
          <w:highlight w:val="none"/>
        </w:rPr>
      </w:pPr>
    </w:p>
    <w:p w14:paraId="1D34F173">
      <w:pPr>
        <w:pageBreakBefore w:val="0"/>
        <w:kinsoku/>
        <w:overflowPunct/>
        <w:topLinePunct w:val="0"/>
        <w:bidi w:val="0"/>
        <w:jc w:val="center"/>
        <w:rPr>
          <w:rFonts w:hint="eastAsia" w:asciiTheme="minorEastAsia" w:hAnsiTheme="minorEastAsia" w:eastAsiaTheme="minorEastAsia" w:cstheme="minorEastAsia"/>
          <w:b/>
          <w:color w:val="auto"/>
          <w:spacing w:val="0"/>
          <w:position w:val="0"/>
          <w:sz w:val="52"/>
          <w:szCs w:val="52"/>
          <w:highlight w:val="none"/>
        </w:rPr>
      </w:pPr>
    </w:p>
    <w:p w14:paraId="2CB4026E">
      <w:pPr>
        <w:pageBreakBefore w:val="0"/>
        <w:kinsoku/>
        <w:overflowPunct/>
        <w:topLinePunct w:val="0"/>
        <w:bidi w:val="0"/>
        <w:jc w:val="center"/>
        <w:rPr>
          <w:rFonts w:hint="eastAsia" w:asciiTheme="minorEastAsia" w:hAnsiTheme="minorEastAsia" w:eastAsiaTheme="minorEastAsia" w:cstheme="minorEastAsia"/>
          <w:b/>
          <w:color w:val="auto"/>
          <w:spacing w:val="0"/>
          <w:position w:val="0"/>
          <w:sz w:val="44"/>
          <w:szCs w:val="44"/>
          <w:highlight w:val="none"/>
        </w:rPr>
      </w:pPr>
      <w:r>
        <w:rPr>
          <w:rFonts w:hint="eastAsia" w:asciiTheme="minorEastAsia" w:hAnsiTheme="minorEastAsia" w:eastAsiaTheme="minorEastAsia" w:cstheme="minorEastAsia"/>
          <w:b/>
          <w:color w:val="auto"/>
          <w:spacing w:val="0"/>
          <w:position w:val="0"/>
          <w:sz w:val="44"/>
          <w:szCs w:val="44"/>
          <w:highlight w:val="none"/>
        </w:rPr>
        <w:t>建设工程设计合同</w:t>
      </w:r>
    </w:p>
    <w:p w14:paraId="7A459956">
      <w:pPr>
        <w:pageBreakBefore w:val="0"/>
        <w:kinsoku/>
        <w:overflowPunct/>
        <w:topLinePunct w:val="0"/>
        <w:bidi w:val="0"/>
        <w:jc w:val="center"/>
        <w:rPr>
          <w:rFonts w:hint="eastAsia" w:asciiTheme="minorEastAsia" w:hAnsiTheme="minorEastAsia" w:eastAsiaTheme="minorEastAsia" w:cstheme="minorEastAsia"/>
          <w:b/>
          <w:color w:val="auto"/>
          <w:spacing w:val="0"/>
          <w:position w:val="0"/>
          <w:sz w:val="44"/>
          <w:szCs w:val="44"/>
          <w:highlight w:val="none"/>
        </w:rPr>
      </w:pPr>
      <w:r>
        <w:rPr>
          <w:rFonts w:hint="eastAsia" w:asciiTheme="minorEastAsia" w:hAnsiTheme="minorEastAsia" w:eastAsiaTheme="minorEastAsia" w:cstheme="minorEastAsia"/>
          <w:b/>
          <w:color w:val="auto"/>
          <w:spacing w:val="0"/>
          <w:position w:val="0"/>
          <w:sz w:val="44"/>
          <w:szCs w:val="44"/>
          <w:highlight w:val="none"/>
        </w:rPr>
        <w:t>（专业建设工程）</w:t>
      </w:r>
    </w:p>
    <w:p w14:paraId="5205840A">
      <w:pPr>
        <w:pageBreakBefore w:val="0"/>
        <w:kinsoku/>
        <w:overflowPunct/>
        <w:topLinePunct w:val="0"/>
        <w:bidi w:val="0"/>
        <w:jc w:val="center"/>
        <w:rPr>
          <w:rFonts w:hint="eastAsia" w:asciiTheme="minorEastAsia" w:hAnsiTheme="minorEastAsia" w:eastAsiaTheme="minorEastAsia" w:cstheme="minorEastAsia"/>
          <w:b/>
          <w:color w:val="auto"/>
          <w:spacing w:val="0"/>
          <w:position w:val="0"/>
          <w:sz w:val="52"/>
          <w:szCs w:val="52"/>
          <w:highlight w:val="none"/>
        </w:rPr>
      </w:pPr>
    </w:p>
    <w:p w14:paraId="50CA1956">
      <w:pPr>
        <w:pageBreakBefore w:val="0"/>
        <w:kinsoku/>
        <w:overflowPunct/>
        <w:topLinePunct w:val="0"/>
        <w:bidi w:val="0"/>
        <w:jc w:val="center"/>
        <w:rPr>
          <w:rFonts w:hint="eastAsia" w:asciiTheme="minorEastAsia" w:hAnsiTheme="minorEastAsia" w:eastAsiaTheme="minorEastAsia" w:cstheme="minorEastAsia"/>
          <w:b/>
          <w:color w:val="auto"/>
          <w:spacing w:val="0"/>
          <w:position w:val="0"/>
          <w:sz w:val="52"/>
          <w:szCs w:val="52"/>
          <w:highlight w:val="none"/>
        </w:rPr>
      </w:pPr>
    </w:p>
    <w:p w14:paraId="2A7CD9CE">
      <w:pPr>
        <w:pageBreakBefore w:val="0"/>
        <w:kinsoku/>
        <w:overflowPunct/>
        <w:topLinePunct w:val="0"/>
        <w:bidi w:val="0"/>
        <w:jc w:val="center"/>
        <w:rPr>
          <w:rFonts w:hint="eastAsia" w:asciiTheme="minorEastAsia" w:hAnsiTheme="minorEastAsia" w:eastAsiaTheme="minorEastAsia" w:cstheme="minorEastAsia"/>
          <w:b/>
          <w:color w:val="auto"/>
          <w:spacing w:val="0"/>
          <w:position w:val="0"/>
          <w:sz w:val="52"/>
          <w:szCs w:val="52"/>
          <w:highlight w:val="none"/>
        </w:rPr>
      </w:pPr>
    </w:p>
    <w:p w14:paraId="5F56BC96">
      <w:pPr>
        <w:pageBreakBefore w:val="0"/>
        <w:kinsoku/>
        <w:overflowPunct/>
        <w:topLinePunct w:val="0"/>
        <w:bidi w:val="0"/>
        <w:jc w:val="center"/>
        <w:rPr>
          <w:rFonts w:hint="eastAsia" w:asciiTheme="minorEastAsia" w:hAnsiTheme="minorEastAsia" w:eastAsiaTheme="minorEastAsia" w:cstheme="minorEastAsia"/>
          <w:b/>
          <w:color w:val="auto"/>
          <w:spacing w:val="0"/>
          <w:position w:val="0"/>
          <w:sz w:val="72"/>
          <w:szCs w:val="72"/>
          <w:highlight w:val="none"/>
        </w:rPr>
      </w:pPr>
    </w:p>
    <w:p w14:paraId="7611046D">
      <w:pPr>
        <w:pageBreakBefore w:val="0"/>
        <w:kinsoku/>
        <w:overflowPunct/>
        <w:topLinePunct w:val="0"/>
        <w:bidi w:val="0"/>
        <w:jc w:val="center"/>
        <w:rPr>
          <w:rFonts w:hint="eastAsia" w:asciiTheme="minorEastAsia" w:hAnsiTheme="minorEastAsia" w:eastAsiaTheme="minorEastAsia" w:cstheme="minorEastAsia"/>
          <w:b/>
          <w:color w:val="auto"/>
          <w:spacing w:val="0"/>
          <w:position w:val="0"/>
          <w:sz w:val="52"/>
          <w:szCs w:val="52"/>
          <w:highlight w:val="none"/>
        </w:rPr>
      </w:pPr>
    </w:p>
    <w:p w14:paraId="1CDE869D">
      <w:pPr>
        <w:pageBreakBefore w:val="0"/>
        <w:kinsoku/>
        <w:overflowPunct/>
        <w:topLinePunct w:val="0"/>
        <w:bidi w:val="0"/>
        <w:rPr>
          <w:rFonts w:hint="eastAsia" w:asciiTheme="minorEastAsia" w:hAnsiTheme="minorEastAsia" w:eastAsiaTheme="minorEastAsia" w:cstheme="minorEastAsia"/>
          <w:b/>
          <w:color w:val="auto"/>
          <w:spacing w:val="0"/>
          <w:position w:val="0"/>
          <w:sz w:val="28"/>
          <w:szCs w:val="28"/>
          <w:highlight w:val="none"/>
        </w:rPr>
      </w:pPr>
    </w:p>
    <w:p w14:paraId="56DA7A59">
      <w:pPr>
        <w:pageBreakBefore w:val="0"/>
        <w:kinsoku/>
        <w:overflowPunct/>
        <w:topLinePunct w:val="0"/>
        <w:bidi w:val="0"/>
        <w:rPr>
          <w:rFonts w:hint="eastAsia" w:asciiTheme="minorEastAsia" w:hAnsiTheme="minorEastAsia" w:eastAsiaTheme="minorEastAsia" w:cstheme="minorEastAsia"/>
          <w:b/>
          <w:color w:val="auto"/>
          <w:spacing w:val="0"/>
          <w:position w:val="0"/>
          <w:sz w:val="28"/>
          <w:szCs w:val="28"/>
          <w:highlight w:val="none"/>
        </w:rPr>
      </w:pPr>
    </w:p>
    <w:p w14:paraId="7ED65BBF">
      <w:pPr>
        <w:pageBreakBefore w:val="0"/>
        <w:kinsoku/>
        <w:overflowPunct/>
        <w:topLinePunct w:val="0"/>
        <w:bidi w:val="0"/>
        <w:ind w:right="3360" w:rightChars="1600" w:firstLine="2428" w:firstLineChars="1104"/>
        <w:jc w:val="distribute"/>
        <w:rPr>
          <w:rFonts w:hint="eastAsia" w:asciiTheme="minorEastAsia" w:hAnsiTheme="minorEastAsia" w:eastAsiaTheme="minorEastAsia" w:cstheme="minorEastAsia"/>
          <w:b/>
          <w:color w:val="auto"/>
          <w:spacing w:val="0"/>
          <w:position w:val="0"/>
          <w:sz w:val="32"/>
          <w:szCs w:val="28"/>
          <w:highlight w:val="none"/>
        </w:rPr>
      </w:pPr>
      <w:r>
        <w:rPr>
          <w:rFonts w:hint="eastAsia" w:asciiTheme="minorEastAsia" w:hAnsiTheme="minorEastAsia" w:eastAsiaTheme="minorEastAsia" w:cstheme="minorEastAsia"/>
          <w:color w:val="auto"/>
          <w:spacing w:val="0"/>
          <w:position w:val="0"/>
          <w:sz w:val="22"/>
          <w:szCs w:val="22"/>
          <w:highlight w:val="none"/>
        </w:rPr>
        <mc:AlternateContent>
          <mc:Choice Requires="wps">
            <w:drawing>
              <wp:anchor distT="0" distB="0" distL="114300" distR="114300" simplePos="0" relativeHeight="251659264" behindDoc="0" locked="0" layoutInCell="1" allowOverlap="1">
                <wp:simplePos x="0" y="0"/>
                <wp:positionH relativeFrom="column">
                  <wp:posOffset>3749040</wp:posOffset>
                </wp:positionH>
                <wp:positionV relativeFrom="paragraph">
                  <wp:posOffset>156210</wp:posOffset>
                </wp:positionV>
                <wp:extent cx="723900" cy="457200"/>
                <wp:effectExtent l="4445" t="4445" r="14605" b="14605"/>
                <wp:wrapNone/>
                <wp:docPr id="5" name="文本框 5"/>
                <wp:cNvGraphicFramePr/>
                <a:graphic xmlns:a="http://schemas.openxmlformats.org/drawingml/2006/main">
                  <a:graphicData uri="http://schemas.microsoft.com/office/word/2010/wordprocessingShape">
                    <wps:wsp>
                      <wps:cNvSpPr txBox="1">
                        <a:spLocks noChangeArrowheads="1"/>
                      </wps:cNvSpPr>
                      <wps:spPr bwMode="auto">
                        <a:xfrm>
                          <a:off x="0" y="0"/>
                          <a:ext cx="723900" cy="457200"/>
                        </a:xfrm>
                        <a:prstGeom prst="rect">
                          <a:avLst/>
                        </a:prstGeom>
                        <a:noFill/>
                        <a:ln w="9525" cmpd="sng">
                          <a:solidFill>
                            <a:srgbClr val="FFFFFF"/>
                          </a:solidFill>
                          <a:miter lim="800000"/>
                        </a:ln>
                        <a:effectLst/>
                      </wps:spPr>
                      <wps:txbx>
                        <w:txbxContent>
                          <w:p w14:paraId="3C03FA3C">
                            <w:pPr>
                              <w:rPr>
                                <w:b/>
                                <w:bCs/>
                                <w:sz w:val="32"/>
                              </w:rPr>
                            </w:pPr>
                            <w:r>
                              <w:rPr>
                                <w:rFonts w:hint="eastAsia"/>
                                <w:b/>
                                <w:bCs/>
                                <w:sz w:val="32"/>
                              </w:rPr>
                              <w:t>制定</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295.2pt;margin-top:12.3pt;height:36pt;width:57pt;z-index:251659264;mso-width-relative:page;mso-height-relative:page;" filled="f" stroked="t" coordsize="21600,21600" o:gfxdata="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AAAAABkcnMvUEsBAhQAFAAAAAgAh07iQGIL0rnZAAAACQEAAA8AAAAAAAAA&#10;AQAgAAAAIgAAAGRycy9kb3ducmV2LnhtbFBLAQIUABQAAAAIAIdO4kAQjuUhSQIAAHYEAAAOAAAA&#10;AAAAAAEAIAAAACgBAABkcnMvZTJvRG9jLnhtbFBLBQYAAAAABgAGAFkBAADjBQAAAAA=&#10;">
                <v:fill on="f" focussize="0,0"/>
                <v:stroke color="#FFFFFF" miterlimit="8" joinstyle="miter"/>
                <v:imagedata o:title=""/>
                <o:lock v:ext="edit" aspectratio="f"/>
                <v:textbox>
                  <w:txbxContent>
                    <w:p w14:paraId="3C03FA3C">
                      <w:pPr>
                        <w:rPr>
                          <w:b/>
                          <w:bCs/>
                          <w:sz w:val="32"/>
                        </w:rPr>
                      </w:pPr>
                      <w:r>
                        <w:rPr>
                          <w:rFonts w:hint="eastAsia"/>
                          <w:b/>
                          <w:bCs/>
                          <w:sz w:val="32"/>
                        </w:rPr>
                        <w:t>制定</w:t>
                      </w:r>
                    </w:p>
                  </w:txbxContent>
                </v:textbox>
              </v:shape>
            </w:pict>
          </mc:Fallback>
        </mc:AlternateContent>
      </w:r>
      <w:r>
        <w:rPr>
          <w:rFonts w:hint="eastAsia" w:asciiTheme="minorEastAsia" w:hAnsiTheme="minorEastAsia" w:eastAsiaTheme="minorEastAsia" w:cstheme="minorEastAsia"/>
          <w:b/>
          <w:color w:val="auto"/>
          <w:spacing w:val="0"/>
          <w:position w:val="0"/>
          <w:sz w:val="32"/>
          <w:szCs w:val="28"/>
          <w:highlight w:val="none"/>
        </w:rPr>
        <w:t>住房和城乡建设部</w:t>
      </w:r>
    </w:p>
    <w:p w14:paraId="185DF508">
      <w:pPr>
        <w:pageBreakBefore w:val="0"/>
        <w:kinsoku/>
        <w:overflowPunct/>
        <w:topLinePunct w:val="0"/>
        <w:bidi w:val="0"/>
        <w:ind w:right="3139" w:rightChars="1495" w:firstLine="2233" w:firstLineChars="695"/>
        <w:rPr>
          <w:rFonts w:hint="eastAsia" w:asciiTheme="minorEastAsia" w:hAnsiTheme="minorEastAsia" w:eastAsiaTheme="minorEastAsia" w:cstheme="minorEastAsia"/>
          <w:b/>
          <w:color w:val="auto"/>
          <w:spacing w:val="0"/>
          <w:position w:val="0"/>
          <w:sz w:val="32"/>
          <w:szCs w:val="28"/>
          <w:highlight w:val="none"/>
        </w:rPr>
      </w:pPr>
      <w:r>
        <w:rPr>
          <w:rFonts w:hint="eastAsia" w:asciiTheme="minorEastAsia" w:hAnsiTheme="minorEastAsia" w:eastAsiaTheme="minorEastAsia" w:cstheme="minorEastAsia"/>
          <w:b/>
          <w:color w:val="auto"/>
          <w:spacing w:val="0"/>
          <w:position w:val="0"/>
          <w:sz w:val="32"/>
          <w:szCs w:val="28"/>
          <w:highlight w:val="none"/>
        </w:rPr>
        <w:t>国家工商行政管理总局</w:t>
      </w:r>
    </w:p>
    <w:p w14:paraId="479EBD32">
      <w:pPr>
        <w:pageBreakBefore w:val="0"/>
        <w:kinsoku/>
        <w:overflowPunct/>
        <w:topLinePunct w:val="0"/>
        <w:bidi w:val="0"/>
        <w:rPr>
          <w:rFonts w:hint="eastAsia" w:asciiTheme="minorEastAsia" w:hAnsiTheme="minorEastAsia" w:eastAsiaTheme="minorEastAsia" w:cstheme="minorEastAsia"/>
          <w:b/>
          <w:color w:val="auto"/>
          <w:spacing w:val="0"/>
          <w:position w:val="0"/>
          <w:highlight w:val="none"/>
        </w:rPr>
      </w:pPr>
    </w:p>
    <w:p w14:paraId="65569707">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lang w:val="zh-CN"/>
        </w:rPr>
      </w:pPr>
      <w:bookmarkStart w:id="46" w:name="_Toc296503025"/>
      <w:bookmarkStart w:id="47" w:name="_Toc296890982"/>
    </w:p>
    <w:p w14:paraId="14425639">
      <w:pPr>
        <w:pageBreakBefore w:val="0"/>
        <w:widowControl/>
        <w:kinsoku/>
        <w:overflowPunct/>
        <w:topLinePunct w:val="0"/>
        <w:bidi w:val="0"/>
        <w:jc w:val="left"/>
        <w:rPr>
          <w:rFonts w:hint="eastAsia" w:asciiTheme="minorEastAsia" w:hAnsiTheme="minorEastAsia" w:eastAsiaTheme="minorEastAsia" w:cstheme="minorEastAsia"/>
          <w:color w:val="auto"/>
          <w:spacing w:val="0"/>
          <w:position w:val="0"/>
          <w:highlight w:val="none"/>
          <w:lang w:val="zh-CN"/>
        </w:rPr>
      </w:pPr>
    </w:p>
    <w:p w14:paraId="6ABC039E">
      <w:pPr>
        <w:pageBreakBefore w:val="0"/>
        <w:widowControl/>
        <w:kinsoku/>
        <w:overflowPunct/>
        <w:topLinePunct w:val="0"/>
        <w:bidi w:val="0"/>
        <w:jc w:val="left"/>
        <w:rPr>
          <w:rFonts w:hint="eastAsia" w:asciiTheme="minorEastAsia" w:hAnsiTheme="minorEastAsia" w:eastAsiaTheme="minorEastAsia" w:cstheme="minorEastAsia"/>
          <w:color w:val="auto"/>
          <w:spacing w:val="0"/>
          <w:position w:val="0"/>
          <w:highlight w:val="none"/>
          <w:lang w:val="zh-CN"/>
        </w:rPr>
      </w:pPr>
    </w:p>
    <w:p w14:paraId="4AE9D64A">
      <w:pPr>
        <w:pStyle w:val="112"/>
        <w:pageBreakBefore w:val="0"/>
        <w:kinsoku/>
        <w:overflowPunct/>
        <w:topLinePunct w:val="0"/>
        <w:bidi w:val="0"/>
        <w:spacing w:before="0" w:after="0"/>
        <w:jc w:val="center"/>
        <w:rPr>
          <w:rFonts w:hint="eastAsia" w:asciiTheme="minorEastAsia" w:hAnsiTheme="minorEastAsia" w:eastAsiaTheme="minorEastAsia" w:cstheme="minorEastAsia"/>
          <w:color w:val="auto"/>
          <w:spacing w:val="0"/>
          <w:position w:val="0"/>
          <w:highlight w:val="none"/>
          <w:lang w:val="zh-CN"/>
        </w:rPr>
      </w:pPr>
      <w:r>
        <w:rPr>
          <w:rFonts w:hint="eastAsia" w:asciiTheme="minorEastAsia" w:hAnsiTheme="minorEastAsia" w:eastAsiaTheme="minorEastAsia" w:cstheme="minorEastAsia"/>
          <w:color w:val="auto"/>
          <w:spacing w:val="0"/>
          <w:position w:val="0"/>
          <w:sz w:val="32"/>
          <w:szCs w:val="32"/>
          <w:highlight w:val="none"/>
          <w:lang w:val="zh-CN" w:eastAsia="zh-CN"/>
        </w:rPr>
        <w:t>说  明</w:t>
      </w:r>
    </w:p>
    <w:p w14:paraId="50D64B55">
      <w:pPr>
        <w:pageBreakBefore w:val="0"/>
        <w:kinsoku/>
        <w:overflowPunct/>
        <w:topLinePunct w:val="0"/>
        <w:bidi w:val="0"/>
        <w:spacing w:line="276" w:lineRule="auto"/>
        <w:ind w:firstLine="440" w:firstLineChars="200"/>
        <w:jc w:val="left"/>
        <w:rPr>
          <w:rFonts w:hint="eastAsia" w:asciiTheme="minorEastAsia" w:hAnsiTheme="minorEastAsia" w:eastAsiaTheme="minorEastAsia" w:cstheme="minorEastAsia"/>
          <w:color w:val="auto"/>
          <w:spacing w:val="0"/>
          <w:position w:val="0"/>
          <w:sz w:val="22"/>
          <w:szCs w:val="22"/>
          <w:highlight w:val="none"/>
        </w:rPr>
      </w:pPr>
      <w:r>
        <w:rPr>
          <w:rFonts w:hint="eastAsia" w:asciiTheme="minorEastAsia" w:hAnsiTheme="minorEastAsia" w:eastAsiaTheme="minorEastAsia" w:cstheme="minorEastAsia"/>
          <w:color w:val="auto"/>
          <w:spacing w:val="0"/>
          <w:position w:val="0"/>
          <w:sz w:val="22"/>
          <w:szCs w:val="22"/>
          <w:highlight w:val="none"/>
        </w:rPr>
        <w:t>为了指导建设工程设计合同当事人的签约行为，维护合同当事人的合法权益，依据《中华人民共和国</w:t>
      </w:r>
      <w:r>
        <w:rPr>
          <w:rFonts w:hint="eastAsia" w:asciiTheme="minorEastAsia" w:hAnsiTheme="minorEastAsia" w:eastAsiaTheme="minorEastAsia" w:cstheme="minorEastAsia"/>
          <w:color w:val="auto"/>
          <w:spacing w:val="0"/>
          <w:position w:val="0"/>
          <w:sz w:val="22"/>
          <w:szCs w:val="22"/>
          <w:highlight w:val="none"/>
          <w:lang w:eastAsia="zh-CN"/>
        </w:rPr>
        <w:t>民法典</w:t>
      </w:r>
      <w:r>
        <w:rPr>
          <w:rFonts w:hint="eastAsia" w:asciiTheme="minorEastAsia" w:hAnsiTheme="minorEastAsia" w:eastAsiaTheme="minorEastAsia" w:cstheme="minorEastAsia"/>
          <w:color w:val="auto"/>
          <w:spacing w:val="0"/>
          <w:position w:val="0"/>
          <w:sz w:val="22"/>
          <w:szCs w:val="22"/>
          <w:highlight w:val="none"/>
        </w:rPr>
        <w:t>》、《中华人民共和国建筑法》、《中华人民共和国</w:t>
      </w:r>
      <w:r>
        <w:rPr>
          <w:rFonts w:hint="eastAsia" w:asciiTheme="minorEastAsia" w:hAnsiTheme="minorEastAsia" w:eastAsiaTheme="minorEastAsia" w:cstheme="minorEastAsia"/>
          <w:color w:val="auto"/>
          <w:spacing w:val="0"/>
          <w:position w:val="0"/>
          <w:sz w:val="22"/>
          <w:szCs w:val="22"/>
          <w:highlight w:val="none"/>
          <w:lang w:val="en-US" w:eastAsia="zh-CN"/>
        </w:rPr>
        <w:t>政府采购</w:t>
      </w:r>
      <w:r>
        <w:rPr>
          <w:rFonts w:hint="eastAsia" w:asciiTheme="minorEastAsia" w:hAnsiTheme="minorEastAsia" w:eastAsiaTheme="minorEastAsia" w:cstheme="minorEastAsia"/>
          <w:color w:val="auto"/>
          <w:spacing w:val="0"/>
          <w:position w:val="0"/>
          <w:sz w:val="22"/>
          <w:szCs w:val="22"/>
          <w:highlight w:val="none"/>
        </w:rPr>
        <w:t>法》以及相关法律法规，住房城乡建设部、工商总局对《建设工程设计合同（二）（专业建设工程设计合同）》（GF-2000-0210）进行了修订，制定了《建设工程设计合同示范文本（专业建设工程）》（GF-2015-0210）（以下简称《示范文本》）。为了便于合同当事人使用《示范文本》，现就有关问题说明如下：</w:t>
      </w:r>
    </w:p>
    <w:p w14:paraId="7BDC0004">
      <w:pPr>
        <w:pageBreakBefore w:val="0"/>
        <w:kinsoku/>
        <w:overflowPunct/>
        <w:topLinePunct w:val="0"/>
        <w:bidi w:val="0"/>
        <w:spacing w:line="276" w:lineRule="auto"/>
        <w:ind w:firstLine="440" w:firstLineChars="200"/>
        <w:jc w:val="left"/>
        <w:rPr>
          <w:rFonts w:hint="eastAsia" w:asciiTheme="minorEastAsia" w:hAnsiTheme="minorEastAsia" w:eastAsiaTheme="minorEastAsia" w:cstheme="minorEastAsia"/>
          <w:bCs/>
          <w:color w:val="auto"/>
          <w:spacing w:val="0"/>
          <w:position w:val="0"/>
          <w:sz w:val="22"/>
          <w:szCs w:val="22"/>
          <w:highlight w:val="none"/>
        </w:rPr>
      </w:pPr>
      <w:r>
        <w:rPr>
          <w:rFonts w:hint="eastAsia" w:asciiTheme="minorEastAsia" w:hAnsiTheme="minorEastAsia" w:eastAsiaTheme="minorEastAsia" w:cstheme="minorEastAsia"/>
          <w:bCs/>
          <w:color w:val="auto"/>
          <w:spacing w:val="0"/>
          <w:position w:val="0"/>
          <w:sz w:val="22"/>
          <w:szCs w:val="22"/>
          <w:highlight w:val="none"/>
        </w:rPr>
        <w:t>一、《示范文本》的组成</w:t>
      </w:r>
    </w:p>
    <w:p w14:paraId="2C2151DD">
      <w:pPr>
        <w:pageBreakBefore w:val="0"/>
        <w:kinsoku/>
        <w:overflowPunct/>
        <w:topLinePunct w:val="0"/>
        <w:bidi w:val="0"/>
        <w:spacing w:line="276" w:lineRule="auto"/>
        <w:ind w:firstLine="440" w:firstLineChars="200"/>
        <w:jc w:val="left"/>
        <w:rPr>
          <w:rFonts w:hint="eastAsia" w:asciiTheme="minorEastAsia" w:hAnsiTheme="minorEastAsia" w:eastAsiaTheme="minorEastAsia" w:cstheme="minorEastAsia"/>
          <w:color w:val="auto"/>
          <w:spacing w:val="0"/>
          <w:position w:val="0"/>
          <w:sz w:val="22"/>
          <w:szCs w:val="22"/>
          <w:highlight w:val="none"/>
        </w:rPr>
      </w:pPr>
      <w:r>
        <w:rPr>
          <w:rFonts w:hint="eastAsia" w:asciiTheme="minorEastAsia" w:hAnsiTheme="minorEastAsia" w:eastAsiaTheme="minorEastAsia" w:cstheme="minorEastAsia"/>
          <w:color w:val="auto"/>
          <w:spacing w:val="0"/>
          <w:position w:val="0"/>
          <w:sz w:val="22"/>
          <w:szCs w:val="22"/>
          <w:highlight w:val="none"/>
        </w:rPr>
        <w:t>《示范文本》由合同协议书、通用合同条款和专用合同条款三部分组成。</w:t>
      </w:r>
    </w:p>
    <w:p w14:paraId="43A80980">
      <w:pPr>
        <w:pageBreakBefore w:val="0"/>
        <w:kinsoku/>
        <w:overflowPunct/>
        <w:topLinePunct w:val="0"/>
        <w:bidi w:val="0"/>
        <w:spacing w:line="276" w:lineRule="auto"/>
        <w:ind w:firstLine="440" w:firstLineChars="200"/>
        <w:jc w:val="left"/>
        <w:rPr>
          <w:rFonts w:hint="eastAsia" w:asciiTheme="minorEastAsia" w:hAnsiTheme="minorEastAsia" w:eastAsiaTheme="minorEastAsia" w:cstheme="minorEastAsia"/>
          <w:color w:val="auto"/>
          <w:spacing w:val="0"/>
          <w:position w:val="0"/>
          <w:sz w:val="22"/>
          <w:szCs w:val="22"/>
          <w:highlight w:val="none"/>
        </w:rPr>
      </w:pPr>
      <w:r>
        <w:rPr>
          <w:rFonts w:hint="eastAsia" w:asciiTheme="minorEastAsia" w:hAnsiTheme="minorEastAsia" w:eastAsiaTheme="minorEastAsia" w:cstheme="minorEastAsia"/>
          <w:color w:val="auto"/>
          <w:spacing w:val="0"/>
          <w:position w:val="0"/>
          <w:sz w:val="22"/>
          <w:szCs w:val="22"/>
          <w:highlight w:val="none"/>
        </w:rPr>
        <w:t>（一）合同协议书</w:t>
      </w:r>
    </w:p>
    <w:p w14:paraId="6E095085">
      <w:pPr>
        <w:pageBreakBefore w:val="0"/>
        <w:kinsoku/>
        <w:overflowPunct/>
        <w:topLinePunct w:val="0"/>
        <w:bidi w:val="0"/>
        <w:spacing w:line="276" w:lineRule="auto"/>
        <w:ind w:left="147" w:leftChars="70" w:firstLine="330" w:firstLineChars="150"/>
        <w:jc w:val="left"/>
        <w:rPr>
          <w:rFonts w:hint="eastAsia" w:asciiTheme="minorEastAsia" w:hAnsiTheme="minorEastAsia" w:eastAsiaTheme="minorEastAsia" w:cstheme="minorEastAsia"/>
          <w:color w:val="auto"/>
          <w:spacing w:val="0"/>
          <w:position w:val="0"/>
          <w:sz w:val="22"/>
          <w:szCs w:val="22"/>
          <w:highlight w:val="none"/>
        </w:rPr>
      </w:pPr>
      <w:r>
        <w:rPr>
          <w:rFonts w:hint="eastAsia" w:asciiTheme="minorEastAsia" w:hAnsiTheme="minorEastAsia" w:eastAsiaTheme="minorEastAsia" w:cstheme="minorEastAsia"/>
          <w:color w:val="auto"/>
          <w:spacing w:val="0"/>
          <w:position w:val="0"/>
          <w:sz w:val="22"/>
          <w:szCs w:val="22"/>
          <w:highlight w:val="none"/>
        </w:rPr>
        <w:t>《示范文本》合同协议书集中约定了合同当事人基本的合同权利义务。</w:t>
      </w:r>
    </w:p>
    <w:p w14:paraId="2698D4EA">
      <w:pPr>
        <w:pageBreakBefore w:val="0"/>
        <w:kinsoku/>
        <w:overflowPunct/>
        <w:topLinePunct w:val="0"/>
        <w:bidi w:val="0"/>
        <w:spacing w:line="276" w:lineRule="auto"/>
        <w:ind w:firstLine="440" w:firstLineChars="200"/>
        <w:jc w:val="left"/>
        <w:rPr>
          <w:rFonts w:hint="eastAsia" w:asciiTheme="minorEastAsia" w:hAnsiTheme="minorEastAsia" w:eastAsiaTheme="minorEastAsia" w:cstheme="minorEastAsia"/>
          <w:color w:val="auto"/>
          <w:spacing w:val="0"/>
          <w:position w:val="0"/>
          <w:sz w:val="22"/>
          <w:szCs w:val="22"/>
          <w:highlight w:val="none"/>
        </w:rPr>
      </w:pPr>
      <w:r>
        <w:rPr>
          <w:rFonts w:hint="eastAsia" w:asciiTheme="minorEastAsia" w:hAnsiTheme="minorEastAsia" w:eastAsiaTheme="minorEastAsia" w:cstheme="minorEastAsia"/>
          <w:color w:val="auto"/>
          <w:spacing w:val="0"/>
          <w:position w:val="0"/>
          <w:sz w:val="22"/>
          <w:szCs w:val="22"/>
          <w:highlight w:val="none"/>
        </w:rPr>
        <w:t>（二）通用合同条款</w:t>
      </w:r>
    </w:p>
    <w:p w14:paraId="33721C67">
      <w:pPr>
        <w:pageBreakBefore w:val="0"/>
        <w:kinsoku/>
        <w:overflowPunct/>
        <w:topLinePunct w:val="0"/>
        <w:bidi w:val="0"/>
        <w:spacing w:line="276" w:lineRule="auto"/>
        <w:ind w:firstLine="440" w:firstLineChars="200"/>
        <w:jc w:val="left"/>
        <w:rPr>
          <w:rFonts w:hint="eastAsia" w:asciiTheme="minorEastAsia" w:hAnsiTheme="minorEastAsia" w:eastAsiaTheme="minorEastAsia" w:cstheme="minorEastAsia"/>
          <w:color w:val="auto"/>
          <w:spacing w:val="0"/>
          <w:position w:val="0"/>
          <w:sz w:val="22"/>
          <w:szCs w:val="22"/>
          <w:highlight w:val="none"/>
        </w:rPr>
      </w:pPr>
      <w:r>
        <w:rPr>
          <w:rFonts w:hint="eastAsia" w:asciiTheme="minorEastAsia" w:hAnsiTheme="minorEastAsia" w:eastAsiaTheme="minorEastAsia" w:cstheme="minorEastAsia"/>
          <w:color w:val="auto"/>
          <w:spacing w:val="0"/>
          <w:position w:val="0"/>
          <w:sz w:val="22"/>
          <w:szCs w:val="22"/>
          <w:highlight w:val="none"/>
        </w:rPr>
        <w:t>通用合同条款是合同当事人根据《中华人民共和国建筑法》、《中华人民共和国</w:t>
      </w:r>
      <w:r>
        <w:rPr>
          <w:rFonts w:hint="eastAsia" w:asciiTheme="minorEastAsia" w:hAnsiTheme="minorEastAsia" w:eastAsiaTheme="minorEastAsia" w:cstheme="minorEastAsia"/>
          <w:color w:val="auto"/>
          <w:spacing w:val="0"/>
          <w:position w:val="0"/>
          <w:sz w:val="22"/>
          <w:szCs w:val="22"/>
          <w:highlight w:val="none"/>
          <w:lang w:val="en-US" w:eastAsia="zh-CN"/>
        </w:rPr>
        <w:t>民法典</w:t>
      </w:r>
      <w:r>
        <w:rPr>
          <w:rFonts w:hint="eastAsia" w:asciiTheme="minorEastAsia" w:hAnsiTheme="minorEastAsia" w:eastAsiaTheme="minorEastAsia" w:cstheme="minorEastAsia"/>
          <w:color w:val="auto"/>
          <w:spacing w:val="0"/>
          <w:position w:val="0"/>
          <w:sz w:val="22"/>
          <w:szCs w:val="22"/>
          <w:highlight w:val="none"/>
        </w:rPr>
        <w:t>》等法律法规的规定，就工程设计的实施及相关事项，对合同当事人的权利义务作出的原则性约定。</w:t>
      </w:r>
    </w:p>
    <w:p w14:paraId="25776230">
      <w:pPr>
        <w:pageBreakBefore w:val="0"/>
        <w:kinsoku/>
        <w:overflowPunct/>
        <w:topLinePunct w:val="0"/>
        <w:bidi w:val="0"/>
        <w:spacing w:line="276" w:lineRule="auto"/>
        <w:ind w:firstLine="440" w:firstLineChars="200"/>
        <w:jc w:val="left"/>
        <w:rPr>
          <w:rFonts w:hint="eastAsia" w:asciiTheme="minorEastAsia" w:hAnsiTheme="minorEastAsia" w:eastAsiaTheme="minorEastAsia" w:cstheme="minorEastAsia"/>
          <w:color w:val="auto"/>
          <w:spacing w:val="0"/>
          <w:position w:val="0"/>
          <w:sz w:val="22"/>
          <w:szCs w:val="22"/>
          <w:highlight w:val="none"/>
        </w:rPr>
      </w:pPr>
      <w:r>
        <w:rPr>
          <w:rFonts w:hint="eastAsia" w:asciiTheme="minorEastAsia" w:hAnsiTheme="minorEastAsia" w:eastAsiaTheme="minorEastAsia" w:cstheme="minorEastAsia"/>
          <w:color w:val="auto"/>
          <w:spacing w:val="0"/>
          <w:position w:val="0"/>
          <w:sz w:val="22"/>
          <w:szCs w:val="22"/>
          <w:highlight w:val="none"/>
        </w:rPr>
        <w:t>通用合同条款既考虑了现行法律法规对工程建设的有关要求，也考虑了工程设计管理的特殊需要。</w:t>
      </w:r>
    </w:p>
    <w:p w14:paraId="1B4845D5">
      <w:pPr>
        <w:pageBreakBefore w:val="0"/>
        <w:kinsoku/>
        <w:overflowPunct/>
        <w:topLinePunct w:val="0"/>
        <w:bidi w:val="0"/>
        <w:spacing w:line="276" w:lineRule="auto"/>
        <w:ind w:firstLine="440" w:firstLineChars="200"/>
        <w:jc w:val="left"/>
        <w:rPr>
          <w:rFonts w:hint="eastAsia" w:asciiTheme="minorEastAsia" w:hAnsiTheme="minorEastAsia" w:eastAsiaTheme="minorEastAsia" w:cstheme="minorEastAsia"/>
          <w:color w:val="auto"/>
          <w:spacing w:val="0"/>
          <w:position w:val="0"/>
          <w:sz w:val="22"/>
          <w:szCs w:val="22"/>
          <w:highlight w:val="none"/>
        </w:rPr>
      </w:pPr>
      <w:r>
        <w:rPr>
          <w:rFonts w:hint="eastAsia" w:asciiTheme="minorEastAsia" w:hAnsiTheme="minorEastAsia" w:eastAsiaTheme="minorEastAsia" w:cstheme="minorEastAsia"/>
          <w:color w:val="auto"/>
          <w:spacing w:val="0"/>
          <w:position w:val="0"/>
          <w:sz w:val="22"/>
          <w:szCs w:val="22"/>
          <w:highlight w:val="none"/>
        </w:rPr>
        <w:t>（三）专用合同条款</w:t>
      </w:r>
    </w:p>
    <w:p w14:paraId="5C5995B2">
      <w:pPr>
        <w:pageBreakBefore w:val="0"/>
        <w:kinsoku/>
        <w:overflowPunct/>
        <w:topLinePunct w:val="0"/>
        <w:bidi w:val="0"/>
        <w:spacing w:line="276" w:lineRule="auto"/>
        <w:ind w:firstLine="440" w:firstLineChars="200"/>
        <w:jc w:val="left"/>
        <w:rPr>
          <w:rFonts w:hint="eastAsia" w:asciiTheme="minorEastAsia" w:hAnsiTheme="minorEastAsia" w:eastAsiaTheme="minorEastAsia" w:cstheme="minorEastAsia"/>
          <w:color w:val="auto"/>
          <w:spacing w:val="0"/>
          <w:position w:val="0"/>
          <w:sz w:val="22"/>
          <w:szCs w:val="22"/>
          <w:highlight w:val="none"/>
        </w:rPr>
      </w:pPr>
      <w:r>
        <w:rPr>
          <w:rFonts w:hint="eastAsia" w:asciiTheme="minorEastAsia" w:hAnsiTheme="minorEastAsia" w:eastAsiaTheme="minorEastAsia" w:cstheme="minorEastAsia"/>
          <w:color w:val="auto"/>
          <w:spacing w:val="0"/>
          <w:position w:val="0"/>
          <w:sz w:val="22"/>
          <w:szCs w:val="22"/>
          <w:highlight w:val="none"/>
        </w:rPr>
        <w:t>专用合同条款是对通用合同条款原则性约定的细化、完善、补充、修改或另行约定的条款。合同当事人可以根据不同建设工程的特点及具体情况，通过双方的谈判、协商对相应的专用合同条款进行修改补充。在使用专用合同条款时，应注意以下事项：</w:t>
      </w:r>
    </w:p>
    <w:p w14:paraId="4B9198BC">
      <w:pPr>
        <w:pageBreakBefore w:val="0"/>
        <w:kinsoku/>
        <w:overflowPunct/>
        <w:topLinePunct w:val="0"/>
        <w:bidi w:val="0"/>
        <w:spacing w:line="276" w:lineRule="auto"/>
        <w:ind w:right="25" w:rightChars="12" w:firstLine="440" w:firstLineChars="200"/>
        <w:jc w:val="left"/>
        <w:rPr>
          <w:rFonts w:hint="eastAsia" w:asciiTheme="minorEastAsia" w:hAnsiTheme="minorEastAsia" w:eastAsiaTheme="minorEastAsia" w:cstheme="minorEastAsia"/>
          <w:color w:val="auto"/>
          <w:spacing w:val="0"/>
          <w:position w:val="0"/>
          <w:sz w:val="22"/>
          <w:szCs w:val="22"/>
          <w:highlight w:val="none"/>
        </w:rPr>
      </w:pPr>
      <w:r>
        <w:rPr>
          <w:rFonts w:hint="eastAsia" w:asciiTheme="minorEastAsia" w:hAnsiTheme="minorEastAsia" w:eastAsiaTheme="minorEastAsia" w:cstheme="minorEastAsia"/>
          <w:color w:val="auto"/>
          <w:spacing w:val="0"/>
          <w:position w:val="0"/>
          <w:sz w:val="22"/>
          <w:szCs w:val="22"/>
          <w:highlight w:val="none"/>
        </w:rPr>
        <w:t>1.专用合同条款的编号应与相应的通用合同条款的编号一致；</w:t>
      </w:r>
    </w:p>
    <w:p w14:paraId="4B445671">
      <w:pPr>
        <w:pageBreakBefore w:val="0"/>
        <w:kinsoku/>
        <w:overflowPunct/>
        <w:topLinePunct w:val="0"/>
        <w:bidi w:val="0"/>
        <w:spacing w:line="276" w:lineRule="auto"/>
        <w:ind w:firstLine="440" w:firstLineChars="200"/>
        <w:jc w:val="left"/>
        <w:rPr>
          <w:rFonts w:hint="eastAsia" w:asciiTheme="minorEastAsia" w:hAnsiTheme="minorEastAsia" w:eastAsiaTheme="minorEastAsia" w:cstheme="minorEastAsia"/>
          <w:color w:val="auto"/>
          <w:spacing w:val="0"/>
          <w:position w:val="0"/>
          <w:sz w:val="22"/>
          <w:szCs w:val="22"/>
          <w:highlight w:val="none"/>
        </w:rPr>
      </w:pPr>
      <w:r>
        <w:rPr>
          <w:rFonts w:hint="eastAsia" w:asciiTheme="minorEastAsia" w:hAnsiTheme="minorEastAsia" w:eastAsiaTheme="minorEastAsia" w:cstheme="minorEastAsia"/>
          <w:color w:val="auto"/>
          <w:spacing w:val="0"/>
          <w:position w:val="0"/>
          <w:sz w:val="22"/>
          <w:szCs w:val="22"/>
          <w:highlight w:val="none"/>
        </w:rPr>
        <w:t>2.合同当事人可以通过对专用合同条款的修改，满足具体建设工程的特殊要求，避免直接修改通用合同条款；</w:t>
      </w:r>
    </w:p>
    <w:p w14:paraId="3FB70A86">
      <w:pPr>
        <w:pageBreakBefore w:val="0"/>
        <w:kinsoku/>
        <w:overflowPunct/>
        <w:topLinePunct w:val="0"/>
        <w:bidi w:val="0"/>
        <w:spacing w:line="276" w:lineRule="auto"/>
        <w:ind w:firstLine="440" w:firstLineChars="200"/>
        <w:jc w:val="left"/>
        <w:rPr>
          <w:rFonts w:hint="eastAsia" w:asciiTheme="minorEastAsia" w:hAnsiTheme="minorEastAsia" w:eastAsiaTheme="minorEastAsia" w:cstheme="minorEastAsia"/>
          <w:color w:val="auto"/>
          <w:spacing w:val="0"/>
          <w:position w:val="0"/>
          <w:sz w:val="22"/>
          <w:szCs w:val="22"/>
          <w:highlight w:val="none"/>
        </w:rPr>
      </w:pPr>
      <w:r>
        <w:rPr>
          <w:rFonts w:hint="eastAsia" w:asciiTheme="minorEastAsia" w:hAnsiTheme="minorEastAsia" w:eastAsiaTheme="minorEastAsia" w:cstheme="minorEastAsia"/>
          <w:color w:val="auto"/>
          <w:spacing w:val="0"/>
          <w:position w:val="0"/>
          <w:sz w:val="22"/>
          <w:szCs w:val="22"/>
          <w:highlight w:val="none"/>
        </w:rPr>
        <w:t>3.在专用合同条款中有横道线的地方，合同当事人可针对相应的通用合同条款进行细化、完善、补充、修改或另行约定；如无细化、完善、补充、修改或另行约定，则填写“无”或划“/”。</w:t>
      </w:r>
    </w:p>
    <w:p w14:paraId="539ABA07">
      <w:pPr>
        <w:pageBreakBefore w:val="0"/>
        <w:kinsoku/>
        <w:overflowPunct/>
        <w:topLinePunct w:val="0"/>
        <w:bidi w:val="0"/>
        <w:spacing w:line="276" w:lineRule="auto"/>
        <w:ind w:firstLine="440" w:firstLineChars="200"/>
        <w:jc w:val="left"/>
        <w:rPr>
          <w:rFonts w:hint="eastAsia" w:asciiTheme="minorEastAsia" w:hAnsiTheme="minorEastAsia" w:eastAsiaTheme="minorEastAsia" w:cstheme="minorEastAsia"/>
          <w:b/>
          <w:color w:val="auto"/>
          <w:spacing w:val="0"/>
          <w:position w:val="0"/>
          <w:sz w:val="22"/>
          <w:szCs w:val="22"/>
          <w:highlight w:val="none"/>
        </w:rPr>
      </w:pPr>
      <w:r>
        <w:rPr>
          <w:rFonts w:hint="eastAsia" w:asciiTheme="minorEastAsia" w:hAnsiTheme="minorEastAsia" w:eastAsiaTheme="minorEastAsia" w:cstheme="minorEastAsia"/>
          <w:bCs/>
          <w:color w:val="auto"/>
          <w:spacing w:val="0"/>
          <w:position w:val="0"/>
          <w:sz w:val="22"/>
          <w:szCs w:val="22"/>
          <w:highlight w:val="none"/>
        </w:rPr>
        <w:t>二、《示范文本》的性质和适用范围</w:t>
      </w:r>
    </w:p>
    <w:p w14:paraId="180FB63F">
      <w:pPr>
        <w:pageBreakBefore w:val="0"/>
        <w:kinsoku/>
        <w:overflowPunct/>
        <w:topLinePunct w:val="0"/>
        <w:bidi w:val="0"/>
        <w:spacing w:line="276" w:lineRule="auto"/>
        <w:ind w:firstLine="440" w:firstLineChars="200"/>
        <w:jc w:val="left"/>
        <w:rPr>
          <w:rFonts w:hint="eastAsia" w:asciiTheme="minorEastAsia" w:hAnsiTheme="minorEastAsia" w:eastAsiaTheme="minorEastAsia" w:cstheme="minorEastAsia"/>
          <w:color w:val="auto"/>
          <w:spacing w:val="0"/>
          <w:position w:val="0"/>
          <w:sz w:val="22"/>
          <w:szCs w:val="22"/>
          <w:highlight w:val="none"/>
        </w:rPr>
      </w:pPr>
      <w:r>
        <w:rPr>
          <w:rFonts w:hint="eastAsia" w:asciiTheme="minorEastAsia" w:hAnsiTheme="minorEastAsia" w:eastAsiaTheme="minorEastAsia" w:cstheme="minorEastAsia"/>
          <w:color w:val="auto"/>
          <w:spacing w:val="0"/>
          <w:position w:val="0"/>
          <w:sz w:val="22"/>
          <w:szCs w:val="22"/>
          <w:highlight w:val="none"/>
        </w:rPr>
        <w:t>《示范文本》供合同双方当事人参照使用。</w:t>
      </w:r>
    </w:p>
    <w:p w14:paraId="218EE751">
      <w:pPr>
        <w:pageBreakBefore w:val="0"/>
        <w:kinsoku/>
        <w:overflowPunct/>
        <w:topLinePunct w:val="0"/>
        <w:bidi w:val="0"/>
        <w:spacing w:line="276" w:lineRule="auto"/>
        <w:ind w:firstLine="440" w:firstLineChars="200"/>
        <w:jc w:val="left"/>
        <w:rPr>
          <w:rFonts w:hint="eastAsia" w:asciiTheme="minorEastAsia" w:hAnsiTheme="minorEastAsia" w:eastAsiaTheme="minorEastAsia" w:cstheme="minorEastAsia"/>
          <w:color w:val="auto"/>
          <w:spacing w:val="0"/>
          <w:position w:val="0"/>
          <w:sz w:val="22"/>
          <w:szCs w:val="22"/>
          <w:highlight w:val="none"/>
        </w:rPr>
      </w:pPr>
      <w:r>
        <w:rPr>
          <w:rFonts w:hint="eastAsia" w:asciiTheme="minorEastAsia" w:hAnsiTheme="minorEastAsia" w:eastAsiaTheme="minorEastAsia" w:cstheme="minorEastAsia"/>
          <w:color w:val="auto"/>
          <w:spacing w:val="0"/>
          <w:position w:val="0"/>
          <w:sz w:val="22"/>
          <w:szCs w:val="22"/>
          <w:highlight w:val="none"/>
        </w:rPr>
        <w:t>《示范文本》适用于房屋建筑工程以外各行业建设工程项目的主体工程和配套工程（含厂/矿区内的自备电站、道路、专用铁路、通信、各种管网管线和配套的建筑物等全部配套工程）以及与主体工程、配套工程相关的工艺、土木、建筑、环境保护、水土保持、消防、安全、卫生、节能、防雷、抗震、照明工程等工程设计活动。</w:t>
      </w:r>
    </w:p>
    <w:p w14:paraId="007A8B36">
      <w:pPr>
        <w:pageBreakBefore w:val="0"/>
        <w:kinsoku/>
        <w:overflowPunct/>
        <w:topLinePunct w:val="0"/>
        <w:bidi w:val="0"/>
        <w:spacing w:line="276" w:lineRule="auto"/>
        <w:ind w:firstLine="440" w:firstLineChars="200"/>
        <w:jc w:val="left"/>
        <w:rPr>
          <w:rFonts w:hint="eastAsia" w:asciiTheme="minorEastAsia" w:hAnsiTheme="minorEastAsia" w:eastAsiaTheme="minorEastAsia" w:cstheme="minorEastAsia"/>
          <w:color w:val="auto"/>
          <w:spacing w:val="0"/>
          <w:position w:val="0"/>
          <w:sz w:val="22"/>
          <w:szCs w:val="22"/>
          <w:highlight w:val="none"/>
        </w:rPr>
      </w:pPr>
      <w:r>
        <w:rPr>
          <w:rFonts w:hint="eastAsia" w:asciiTheme="minorEastAsia" w:hAnsiTheme="minorEastAsia" w:eastAsiaTheme="minorEastAsia" w:cstheme="minorEastAsia"/>
          <w:color w:val="auto"/>
          <w:spacing w:val="0"/>
          <w:position w:val="0"/>
          <w:sz w:val="22"/>
          <w:szCs w:val="22"/>
          <w:highlight w:val="none"/>
        </w:rPr>
        <w:t>房屋建筑工程以外的各行业建设工程统称为专业建设工程，具体包括煤炭、化工石化医药、石油天然气（海洋石油）、电力、冶金、军工、机械、商物粮、核工业、电子通信广电、轻纺、建材、铁道、公路、水运、民航、市政、农林、水利、海洋等工程。</w:t>
      </w:r>
    </w:p>
    <w:p w14:paraId="6E8E38B6">
      <w:pPr>
        <w:pageBreakBefore w:val="0"/>
        <w:kinsoku/>
        <w:overflowPunct/>
        <w:topLinePunct w:val="0"/>
        <w:bidi w:val="0"/>
        <w:spacing w:line="360" w:lineRule="auto"/>
        <w:ind w:firstLine="640" w:firstLineChars="200"/>
        <w:rPr>
          <w:rFonts w:hint="eastAsia" w:asciiTheme="minorEastAsia" w:hAnsiTheme="minorEastAsia" w:eastAsiaTheme="minorEastAsia" w:cstheme="minorEastAsia"/>
          <w:color w:val="auto"/>
          <w:spacing w:val="0"/>
          <w:position w:val="0"/>
          <w:sz w:val="32"/>
          <w:szCs w:val="32"/>
          <w:highlight w:val="none"/>
        </w:rPr>
        <w:sectPr>
          <w:footerReference r:id="rId7" w:type="first"/>
          <w:footerReference r:id="rId6" w:type="default"/>
          <w:pgSz w:w="11906" w:h="16838"/>
          <w:pgMar w:top="1418" w:right="1555" w:bottom="1418" w:left="1531" w:header="851" w:footer="992" w:gutter="0"/>
          <w:pgNumType w:fmt="decimal"/>
          <w:cols w:space="720" w:num="1"/>
          <w:titlePg/>
          <w:docGrid w:type="lines" w:linePitch="312" w:charSpace="0"/>
        </w:sectPr>
      </w:pPr>
    </w:p>
    <w:p w14:paraId="4679E49F">
      <w:pPr>
        <w:pStyle w:val="6"/>
        <w:pageBreakBefore w:val="0"/>
        <w:numPr>
          <w:ilvl w:val="2"/>
          <w:numId w:val="0"/>
        </w:numPr>
        <w:kinsoku/>
        <w:overflowPunct/>
        <w:topLinePunct w:val="0"/>
        <w:bidi w:val="0"/>
        <w:ind w:leftChars="0"/>
        <w:jc w:val="center"/>
        <w:rPr>
          <w:rFonts w:hint="eastAsia" w:asciiTheme="minorEastAsia" w:hAnsiTheme="minorEastAsia" w:eastAsiaTheme="minorEastAsia" w:cstheme="minorEastAsia"/>
          <w:b w:val="0"/>
          <w:color w:val="auto"/>
          <w:spacing w:val="0"/>
          <w:position w:val="0"/>
          <w:highlight w:val="none"/>
        </w:rPr>
      </w:pPr>
      <w:bookmarkStart w:id="48" w:name="_Toc520821834"/>
      <w:bookmarkStart w:id="49" w:name="_Toc30402"/>
      <w:r>
        <w:rPr>
          <w:rFonts w:hint="eastAsia" w:asciiTheme="minorEastAsia" w:hAnsiTheme="minorEastAsia" w:eastAsiaTheme="minorEastAsia" w:cstheme="minorEastAsia"/>
          <w:color w:val="auto"/>
          <w:spacing w:val="0"/>
          <w:position w:val="0"/>
          <w:highlight w:val="none"/>
        </w:rPr>
        <w:t>第一部分 合同协议书</w:t>
      </w:r>
      <w:bookmarkEnd w:id="46"/>
      <w:bookmarkEnd w:id="47"/>
      <w:bookmarkEnd w:id="48"/>
      <w:bookmarkEnd w:id="49"/>
    </w:p>
    <w:p w14:paraId="628122DA">
      <w:pPr>
        <w:pageBreakBefore w:val="0"/>
        <w:kinsoku/>
        <w:overflowPunct/>
        <w:topLinePunct w:val="0"/>
        <w:bidi w:val="0"/>
        <w:spacing w:line="360" w:lineRule="auto"/>
        <w:rPr>
          <w:rFonts w:hint="eastAsia" w:asciiTheme="minorEastAsia" w:hAnsiTheme="minorEastAsia" w:eastAsiaTheme="minorEastAsia" w:cstheme="minorEastAsia"/>
          <w:b/>
          <w:color w:val="auto"/>
          <w:spacing w:val="0"/>
          <w:position w:val="0"/>
          <w:sz w:val="24"/>
          <w:szCs w:val="24"/>
          <w:highlight w:val="none"/>
          <w:u w:val="single"/>
          <w:lang w:val="en-US" w:eastAsia="zh-CN"/>
        </w:rPr>
      </w:pPr>
      <w:r>
        <w:rPr>
          <w:rFonts w:hint="eastAsia" w:asciiTheme="minorEastAsia" w:hAnsiTheme="minorEastAsia" w:eastAsiaTheme="minorEastAsia" w:cstheme="minorEastAsia"/>
          <w:b/>
          <w:color w:val="auto"/>
          <w:spacing w:val="0"/>
          <w:position w:val="0"/>
          <w:sz w:val="24"/>
          <w:szCs w:val="24"/>
          <w:highlight w:val="none"/>
        </w:rPr>
        <w:t>发包人（全称）：</w:t>
      </w:r>
      <w:r>
        <w:rPr>
          <w:rFonts w:hint="eastAsia" w:asciiTheme="minorEastAsia" w:hAnsiTheme="minorEastAsia" w:eastAsiaTheme="minorEastAsia" w:cstheme="minorEastAsia"/>
          <w:b/>
          <w:color w:val="auto"/>
          <w:spacing w:val="0"/>
          <w:position w:val="0"/>
          <w:sz w:val="24"/>
          <w:szCs w:val="24"/>
          <w:highlight w:val="none"/>
          <w:u w:val="single"/>
          <w:lang w:val="en-US" w:eastAsia="zh-CN"/>
        </w:rPr>
        <w:t xml:space="preserve"> </w:t>
      </w:r>
      <w:r>
        <w:rPr>
          <w:rFonts w:hint="eastAsia" w:asciiTheme="minorEastAsia" w:hAnsiTheme="minorEastAsia" w:eastAsiaTheme="minorEastAsia" w:cstheme="minorEastAsia"/>
          <w:b/>
          <w:color w:val="auto"/>
          <w:spacing w:val="0"/>
          <w:position w:val="0"/>
          <w:sz w:val="24"/>
          <w:szCs w:val="24"/>
          <w:highlight w:val="none"/>
          <w:u w:val="single"/>
        </w:rPr>
        <w:t xml:space="preserve">                    </w:t>
      </w:r>
      <w:r>
        <w:rPr>
          <w:rFonts w:hint="eastAsia" w:asciiTheme="minorEastAsia" w:hAnsiTheme="minorEastAsia" w:eastAsiaTheme="minorEastAsia" w:cstheme="minorEastAsia"/>
          <w:b/>
          <w:color w:val="auto"/>
          <w:spacing w:val="0"/>
          <w:position w:val="0"/>
          <w:sz w:val="24"/>
          <w:szCs w:val="24"/>
          <w:highlight w:val="none"/>
          <w:u w:val="single"/>
          <w:lang w:val="en-US" w:eastAsia="zh-CN"/>
        </w:rPr>
        <w:t xml:space="preserve"> </w:t>
      </w:r>
    </w:p>
    <w:p w14:paraId="1BA7EAE5">
      <w:pPr>
        <w:pageBreakBefore w:val="0"/>
        <w:kinsoku/>
        <w:overflowPunct/>
        <w:topLinePunct w:val="0"/>
        <w:bidi w:val="0"/>
        <w:spacing w:line="360" w:lineRule="auto"/>
        <w:rPr>
          <w:rFonts w:hint="eastAsia" w:asciiTheme="minorEastAsia" w:hAnsiTheme="minorEastAsia" w:eastAsiaTheme="minorEastAsia" w:cstheme="minorEastAsia"/>
          <w:b/>
          <w:color w:val="auto"/>
          <w:spacing w:val="0"/>
          <w:position w:val="0"/>
          <w:sz w:val="24"/>
          <w:szCs w:val="24"/>
          <w:highlight w:val="none"/>
          <w:u w:val="single"/>
        </w:rPr>
      </w:pPr>
      <w:r>
        <w:rPr>
          <w:rFonts w:hint="eastAsia" w:asciiTheme="minorEastAsia" w:hAnsiTheme="minorEastAsia" w:eastAsiaTheme="minorEastAsia" w:cstheme="minorEastAsia"/>
          <w:b/>
          <w:color w:val="auto"/>
          <w:spacing w:val="0"/>
          <w:position w:val="0"/>
          <w:sz w:val="24"/>
          <w:szCs w:val="24"/>
          <w:highlight w:val="none"/>
        </w:rPr>
        <w:t>设计人（全称）：</w:t>
      </w:r>
      <w:r>
        <w:rPr>
          <w:rFonts w:hint="eastAsia" w:asciiTheme="minorEastAsia" w:hAnsiTheme="minorEastAsia" w:eastAsiaTheme="minorEastAsia" w:cstheme="minorEastAsia"/>
          <w:b/>
          <w:color w:val="auto"/>
          <w:spacing w:val="0"/>
          <w:position w:val="0"/>
          <w:sz w:val="24"/>
          <w:szCs w:val="24"/>
          <w:highlight w:val="none"/>
          <w:u w:val="single"/>
        </w:rPr>
        <w:t xml:space="preserve">                    </w:t>
      </w:r>
    </w:p>
    <w:p w14:paraId="5A8ACF0E">
      <w:pPr>
        <w:pageBreakBefore w:val="0"/>
        <w:kinsoku/>
        <w:overflowPunct/>
        <w:topLinePunct w:val="0"/>
        <w:bidi w:val="0"/>
        <w:spacing w:line="360" w:lineRule="auto"/>
        <w:ind w:firstLine="480" w:firstLineChars="20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根据《中华人民共和国</w:t>
      </w:r>
      <w:r>
        <w:rPr>
          <w:rFonts w:hint="eastAsia" w:asciiTheme="minorEastAsia" w:hAnsiTheme="minorEastAsia" w:eastAsiaTheme="minorEastAsia" w:cstheme="minorEastAsia"/>
          <w:color w:val="auto"/>
          <w:spacing w:val="0"/>
          <w:position w:val="0"/>
          <w:sz w:val="24"/>
          <w:szCs w:val="24"/>
          <w:highlight w:val="none"/>
          <w:lang w:val="en-US" w:eastAsia="zh-CN"/>
        </w:rPr>
        <w:t>民法典</w:t>
      </w:r>
      <w:r>
        <w:rPr>
          <w:rFonts w:hint="eastAsia" w:asciiTheme="minorEastAsia" w:hAnsiTheme="minorEastAsia" w:eastAsiaTheme="minorEastAsia" w:cstheme="minorEastAsia"/>
          <w:color w:val="auto"/>
          <w:spacing w:val="0"/>
          <w:position w:val="0"/>
          <w:sz w:val="24"/>
          <w:szCs w:val="24"/>
          <w:highlight w:val="none"/>
        </w:rPr>
        <w:t>》、《中华人民共和国建筑法》及有关法律规定，遵循平等、自愿、公平和诚实信用的原则，双方就</w:t>
      </w:r>
      <w:r>
        <w:rPr>
          <w:rFonts w:hint="eastAsia" w:asciiTheme="minorEastAsia" w:hAnsiTheme="minorEastAsia" w:eastAsiaTheme="minorEastAsia" w:cstheme="minorEastAsia"/>
          <w:color w:val="auto"/>
          <w:spacing w:val="0"/>
          <w:position w:val="0"/>
          <w:sz w:val="24"/>
          <w:szCs w:val="24"/>
          <w:highlight w:val="none"/>
          <w:u w:val="single"/>
          <w:lang w:val="en-US" w:eastAsia="zh-CN"/>
        </w:rPr>
        <w:t xml:space="preserve">             </w:t>
      </w:r>
      <w:r>
        <w:rPr>
          <w:rFonts w:hint="eastAsia" w:asciiTheme="minorEastAsia" w:hAnsiTheme="minorEastAsia" w:eastAsiaTheme="minorEastAsia" w:cstheme="minorEastAsia"/>
          <w:color w:val="auto"/>
          <w:spacing w:val="0"/>
          <w:position w:val="0"/>
          <w:sz w:val="24"/>
          <w:szCs w:val="24"/>
          <w:highlight w:val="none"/>
        </w:rPr>
        <w:t>工程设计及有关事项协商一致，共同达成如下协议：</w:t>
      </w:r>
    </w:p>
    <w:p w14:paraId="5311F277">
      <w:pPr>
        <w:pStyle w:val="7"/>
        <w:pageBreakBefore w:val="0"/>
        <w:numPr>
          <w:ilvl w:val="0"/>
          <w:numId w:val="0"/>
        </w:numPr>
        <w:kinsoku/>
        <w:overflowPunct/>
        <w:topLinePunct w:val="0"/>
        <w:bidi w:val="0"/>
        <w:spacing w:before="120" w:after="120" w:line="360" w:lineRule="auto"/>
        <w:ind w:left="864" w:leftChars="0" w:hanging="864" w:firstLineChars="0"/>
        <w:rPr>
          <w:rFonts w:hint="eastAsia" w:asciiTheme="minorEastAsia" w:hAnsiTheme="minorEastAsia" w:eastAsiaTheme="minorEastAsia" w:cstheme="minorEastAsia"/>
          <w:bCs w:val="0"/>
          <w:color w:val="auto"/>
          <w:spacing w:val="0"/>
          <w:position w:val="0"/>
          <w:sz w:val="24"/>
          <w:szCs w:val="24"/>
          <w:highlight w:val="none"/>
        </w:rPr>
      </w:pPr>
      <w:bookmarkStart w:id="50" w:name="_Toc19681"/>
      <w:bookmarkStart w:id="51" w:name="_Toc520821835"/>
      <w:bookmarkStart w:id="52" w:name="_Toc351203481"/>
      <w:r>
        <w:rPr>
          <w:rFonts w:hint="eastAsia" w:asciiTheme="minorEastAsia" w:hAnsiTheme="minorEastAsia" w:eastAsiaTheme="minorEastAsia" w:cstheme="minorEastAsia"/>
          <w:b w:val="0"/>
          <w:color w:val="auto"/>
          <w:spacing w:val="0"/>
          <w:position w:val="0"/>
          <w:sz w:val="24"/>
          <w:szCs w:val="24"/>
          <w:highlight w:val="none"/>
        </w:rPr>
        <w:t>一、工程概况</w:t>
      </w:r>
      <w:bookmarkEnd w:id="50"/>
      <w:bookmarkEnd w:id="51"/>
      <w:bookmarkEnd w:id="52"/>
    </w:p>
    <w:p w14:paraId="4D9EDE6E">
      <w:pPr>
        <w:pageBreakBefore w:val="0"/>
        <w:kinsoku/>
        <w:overflowPunct/>
        <w:topLinePunct w:val="0"/>
        <w:bidi w:val="0"/>
        <w:spacing w:line="360" w:lineRule="auto"/>
        <w:ind w:firstLine="470" w:firstLineChars="196"/>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1.工程名称</w:t>
      </w:r>
      <w:r>
        <w:rPr>
          <w:rFonts w:hint="eastAsia" w:asciiTheme="minorEastAsia" w:hAnsiTheme="minorEastAsia" w:eastAsiaTheme="minorEastAsia" w:cstheme="minorEastAsia"/>
          <w:color w:val="auto"/>
          <w:spacing w:val="0"/>
          <w:position w:val="0"/>
          <w:sz w:val="24"/>
          <w:szCs w:val="24"/>
          <w:highlight w:val="none"/>
        </w:rPr>
        <w:t>：</w:t>
      </w:r>
    </w:p>
    <w:p w14:paraId="0D390248">
      <w:pPr>
        <w:pageBreakBefore w:val="0"/>
        <w:kinsoku/>
        <w:overflowPunct/>
        <w:topLinePunct w:val="0"/>
        <w:bidi w:val="0"/>
        <w:spacing w:line="360" w:lineRule="auto"/>
        <w:ind w:firstLine="470" w:firstLineChars="196"/>
        <w:rPr>
          <w:rFonts w:hint="eastAsia" w:asciiTheme="minorEastAsia" w:hAnsiTheme="minorEastAsia" w:eastAsiaTheme="minorEastAsia" w:cstheme="minorEastAsia"/>
          <w:color w:val="auto"/>
          <w:spacing w:val="0"/>
          <w:position w:val="0"/>
          <w:sz w:val="24"/>
          <w:szCs w:val="24"/>
          <w:highlight w:val="none"/>
          <w:u w:val="single"/>
        </w:rPr>
      </w:pPr>
      <w:r>
        <w:rPr>
          <w:rFonts w:hint="eastAsia" w:asciiTheme="minorEastAsia" w:hAnsiTheme="minorEastAsia" w:eastAsiaTheme="minorEastAsia" w:cstheme="minorEastAsia"/>
          <w:color w:val="auto"/>
          <w:spacing w:val="0"/>
          <w:position w:val="0"/>
          <w:sz w:val="24"/>
          <w:szCs w:val="24"/>
          <w:highlight w:val="none"/>
        </w:rPr>
        <w:t>2.工程批准、核准或备案文号：</w:t>
      </w:r>
      <w:r>
        <w:rPr>
          <w:rFonts w:hint="eastAsia" w:asciiTheme="minorEastAsia" w:hAnsiTheme="minorEastAsia" w:eastAsiaTheme="minorEastAsia" w:cstheme="minorEastAsia"/>
          <w:color w:val="auto"/>
          <w:spacing w:val="0"/>
          <w:position w:val="0"/>
          <w:sz w:val="24"/>
          <w:szCs w:val="24"/>
          <w:highlight w:val="none"/>
          <w:u w:val="single"/>
          <w:lang w:val="en-US" w:eastAsia="zh-CN"/>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1ADA1690">
      <w:pPr>
        <w:pageBreakBefore w:val="0"/>
        <w:kinsoku/>
        <w:overflowPunct/>
        <w:topLinePunct w:val="0"/>
        <w:bidi w:val="0"/>
        <w:spacing w:line="360" w:lineRule="auto"/>
        <w:ind w:firstLine="470" w:firstLineChars="196"/>
        <w:rPr>
          <w:rFonts w:hint="eastAsia" w:asciiTheme="minorEastAsia" w:hAnsiTheme="minorEastAsia" w:eastAsiaTheme="minorEastAsia" w:cstheme="minorEastAsia"/>
          <w:color w:val="auto"/>
          <w:spacing w:val="0"/>
          <w:position w:val="0"/>
          <w:sz w:val="24"/>
          <w:szCs w:val="24"/>
          <w:highlight w:val="none"/>
          <w:lang w:val="en-US" w:eastAsia="zh-CN"/>
        </w:rPr>
      </w:pPr>
      <w:r>
        <w:rPr>
          <w:rFonts w:hint="eastAsia" w:asciiTheme="minorEastAsia" w:hAnsiTheme="minorEastAsia" w:eastAsiaTheme="minorEastAsia" w:cstheme="minorEastAsia"/>
          <w:bCs/>
          <w:color w:val="auto"/>
          <w:spacing w:val="0"/>
          <w:position w:val="0"/>
          <w:sz w:val="24"/>
          <w:szCs w:val="24"/>
          <w:highlight w:val="none"/>
        </w:rPr>
        <w:t>3.</w:t>
      </w:r>
      <w:r>
        <w:rPr>
          <w:rFonts w:hint="eastAsia" w:asciiTheme="minorEastAsia" w:hAnsiTheme="minorEastAsia" w:eastAsiaTheme="minorEastAsia" w:cstheme="minorEastAsia"/>
          <w:color w:val="auto"/>
          <w:spacing w:val="0"/>
          <w:position w:val="0"/>
          <w:sz w:val="24"/>
          <w:szCs w:val="24"/>
          <w:highlight w:val="none"/>
        </w:rPr>
        <w:t>工程内容及规模：</w:t>
      </w:r>
      <w:r>
        <w:rPr>
          <w:rFonts w:hint="eastAsia" w:asciiTheme="minorEastAsia" w:hAnsiTheme="minorEastAsia" w:eastAsiaTheme="minorEastAsia" w:cstheme="minorEastAsia"/>
          <w:color w:val="auto"/>
          <w:spacing w:val="0"/>
          <w:position w:val="0"/>
          <w:sz w:val="24"/>
          <w:szCs w:val="24"/>
          <w:highlight w:val="none"/>
          <w:u w:val="single"/>
          <w:lang w:val="en-US" w:eastAsia="zh-CN"/>
        </w:rPr>
        <w:t xml:space="preserve">        </w:t>
      </w:r>
    </w:p>
    <w:p w14:paraId="45F88DA4">
      <w:pPr>
        <w:pageBreakBefore w:val="0"/>
        <w:kinsoku/>
        <w:overflowPunct/>
        <w:topLinePunct w:val="0"/>
        <w:bidi w:val="0"/>
        <w:spacing w:line="360" w:lineRule="auto"/>
        <w:ind w:firstLine="470" w:firstLineChars="196"/>
        <w:rPr>
          <w:rFonts w:hint="eastAsia" w:asciiTheme="minorEastAsia" w:hAnsiTheme="minorEastAsia" w:eastAsiaTheme="minorEastAsia" w:cstheme="minorEastAsia"/>
          <w:color w:val="auto"/>
          <w:spacing w:val="0"/>
          <w:position w:val="0"/>
          <w:sz w:val="24"/>
          <w:szCs w:val="24"/>
          <w:highlight w:val="none"/>
          <w:u w:val="single"/>
        </w:rPr>
      </w:pPr>
      <w:r>
        <w:rPr>
          <w:rFonts w:hint="eastAsia" w:asciiTheme="minorEastAsia" w:hAnsiTheme="minorEastAsia" w:eastAsiaTheme="minorEastAsia" w:cstheme="minorEastAsia"/>
          <w:color w:val="auto"/>
          <w:spacing w:val="0"/>
          <w:position w:val="0"/>
          <w:sz w:val="24"/>
          <w:szCs w:val="24"/>
          <w:highlight w:val="none"/>
        </w:rPr>
        <w:t>4.</w:t>
      </w:r>
      <w:r>
        <w:rPr>
          <w:rFonts w:hint="eastAsia" w:asciiTheme="minorEastAsia" w:hAnsiTheme="minorEastAsia" w:eastAsiaTheme="minorEastAsia" w:cstheme="minorEastAsia"/>
          <w:bCs/>
          <w:color w:val="auto"/>
          <w:spacing w:val="0"/>
          <w:position w:val="0"/>
          <w:sz w:val="24"/>
          <w:szCs w:val="24"/>
          <w:highlight w:val="none"/>
        </w:rPr>
        <w:t>工程所在地详细地址：</w:t>
      </w:r>
      <w:r>
        <w:rPr>
          <w:rFonts w:hint="eastAsia" w:asciiTheme="minorEastAsia" w:hAnsiTheme="minorEastAsia" w:eastAsiaTheme="minorEastAsia" w:cstheme="minorEastAsia"/>
          <w:color w:val="auto"/>
          <w:spacing w:val="0"/>
          <w:position w:val="0"/>
          <w:sz w:val="24"/>
          <w:szCs w:val="24"/>
          <w:highlight w:val="none"/>
          <w:u w:val="single"/>
          <w:lang w:val="en-US" w:eastAsia="zh-CN"/>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0BF0ABF3">
      <w:pPr>
        <w:pageBreakBefore w:val="0"/>
        <w:kinsoku/>
        <w:overflowPunct/>
        <w:topLinePunct w:val="0"/>
        <w:bidi w:val="0"/>
        <w:spacing w:line="360" w:lineRule="auto"/>
        <w:ind w:firstLine="470" w:firstLineChars="196"/>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5.工程投资估算：</w:t>
      </w:r>
      <w:r>
        <w:rPr>
          <w:rFonts w:hint="eastAsia" w:asciiTheme="minorEastAsia" w:hAnsiTheme="minorEastAsia" w:eastAsiaTheme="minorEastAsia" w:cstheme="minorEastAsia"/>
          <w:color w:val="auto"/>
          <w:spacing w:val="0"/>
          <w:position w:val="0"/>
          <w:sz w:val="24"/>
          <w:szCs w:val="24"/>
          <w:highlight w:val="none"/>
          <w:u w:val="single"/>
          <w:lang w:val="en-US" w:eastAsia="zh-CN"/>
        </w:rPr>
        <w:t xml:space="preserve">          元</w:t>
      </w:r>
      <w:r>
        <w:rPr>
          <w:rFonts w:hint="eastAsia" w:asciiTheme="minorEastAsia" w:hAnsiTheme="minorEastAsia" w:eastAsiaTheme="minorEastAsia" w:cstheme="minorEastAsia"/>
          <w:color w:val="auto"/>
          <w:spacing w:val="0"/>
          <w:position w:val="0"/>
          <w:sz w:val="24"/>
          <w:szCs w:val="24"/>
          <w:highlight w:val="none"/>
        </w:rPr>
        <w:t>。</w:t>
      </w:r>
    </w:p>
    <w:p w14:paraId="0E3286FB">
      <w:pPr>
        <w:pageBreakBefore w:val="0"/>
        <w:kinsoku/>
        <w:overflowPunct/>
        <w:topLinePunct w:val="0"/>
        <w:bidi w:val="0"/>
        <w:spacing w:line="360" w:lineRule="auto"/>
        <w:ind w:firstLine="470" w:firstLineChars="196"/>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6.工程进度安排：</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2B4997F5">
      <w:pPr>
        <w:pageBreakBefore w:val="0"/>
        <w:kinsoku/>
        <w:overflowPunct/>
        <w:topLinePunct w:val="0"/>
        <w:bidi w:val="0"/>
        <w:spacing w:line="360" w:lineRule="auto"/>
        <w:ind w:firstLine="470" w:firstLineChars="196"/>
        <w:rPr>
          <w:rFonts w:hint="eastAsia" w:asciiTheme="minorEastAsia" w:hAnsiTheme="minorEastAsia" w:eastAsiaTheme="minorEastAsia" w:cstheme="minorEastAsia"/>
          <w:color w:val="auto"/>
          <w:spacing w:val="0"/>
          <w:position w:val="0"/>
          <w:sz w:val="24"/>
          <w:szCs w:val="24"/>
          <w:highlight w:val="none"/>
          <w:u w:val="single"/>
        </w:rPr>
      </w:pPr>
      <w:r>
        <w:rPr>
          <w:rFonts w:hint="eastAsia" w:asciiTheme="minorEastAsia" w:hAnsiTheme="minorEastAsia" w:eastAsiaTheme="minorEastAsia" w:cstheme="minorEastAsia"/>
          <w:color w:val="auto"/>
          <w:spacing w:val="0"/>
          <w:position w:val="0"/>
          <w:sz w:val="24"/>
          <w:szCs w:val="24"/>
          <w:highlight w:val="none"/>
        </w:rPr>
        <w:t>7.工程主要技术标准：</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5A031CEA">
      <w:pPr>
        <w:pageBreakBefore w:val="0"/>
        <w:kinsoku/>
        <w:overflowPunct/>
        <w:topLinePunct w:val="0"/>
        <w:bidi w:val="0"/>
        <w:spacing w:line="360" w:lineRule="auto"/>
        <w:ind w:firstLine="470" w:firstLineChars="196"/>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二、工程设计范围、阶段与服务内容</w:t>
      </w:r>
    </w:p>
    <w:p w14:paraId="1325CF09">
      <w:pPr>
        <w:pageBreakBefore w:val="0"/>
        <w:kinsoku/>
        <w:overflowPunct/>
        <w:topLinePunct w:val="0"/>
        <w:bidi w:val="0"/>
        <w:spacing w:line="360" w:lineRule="auto"/>
        <w:ind w:firstLine="470" w:firstLineChars="196"/>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1.工程设计范围：</w:t>
      </w:r>
      <w:r>
        <w:rPr>
          <w:rFonts w:hint="eastAsia" w:asciiTheme="minorEastAsia" w:hAnsiTheme="minorEastAsia" w:eastAsiaTheme="minorEastAsia" w:cstheme="minorEastAsia"/>
          <w:color w:val="auto"/>
          <w:spacing w:val="0"/>
          <w:position w:val="0"/>
          <w:sz w:val="24"/>
          <w:szCs w:val="24"/>
          <w:highlight w:val="none"/>
          <w:u w:val="single"/>
        </w:rPr>
        <w:t xml:space="preserve">        </w:t>
      </w:r>
      <w:r>
        <w:rPr>
          <w:rFonts w:hint="eastAsia" w:asciiTheme="minorEastAsia" w:hAnsiTheme="minorEastAsia" w:eastAsiaTheme="minorEastAsia" w:cstheme="minorEastAsia"/>
          <w:bCs/>
          <w:color w:val="auto"/>
          <w:spacing w:val="0"/>
          <w:position w:val="0"/>
          <w:sz w:val="24"/>
          <w:szCs w:val="24"/>
          <w:highlight w:val="none"/>
        </w:rPr>
        <w:t>。</w:t>
      </w:r>
    </w:p>
    <w:p w14:paraId="75A1C588">
      <w:pPr>
        <w:pageBreakBefore w:val="0"/>
        <w:kinsoku/>
        <w:overflowPunct/>
        <w:topLinePunct w:val="0"/>
        <w:bidi w:val="0"/>
        <w:spacing w:line="360" w:lineRule="auto"/>
        <w:ind w:firstLine="470" w:firstLineChars="196"/>
        <w:rPr>
          <w:rFonts w:hint="eastAsia" w:asciiTheme="minorEastAsia" w:hAnsiTheme="minorEastAsia" w:eastAsiaTheme="minorEastAsia" w:cstheme="minorEastAsia"/>
          <w:bCs/>
          <w:color w:val="auto"/>
          <w:spacing w:val="0"/>
          <w:position w:val="0"/>
          <w:sz w:val="24"/>
          <w:szCs w:val="24"/>
          <w:highlight w:val="none"/>
          <w:u w:val="single"/>
        </w:rPr>
      </w:pPr>
      <w:r>
        <w:rPr>
          <w:rFonts w:hint="eastAsia" w:asciiTheme="minorEastAsia" w:hAnsiTheme="minorEastAsia" w:eastAsiaTheme="minorEastAsia" w:cstheme="minorEastAsia"/>
          <w:color w:val="auto"/>
          <w:spacing w:val="0"/>
          <w:position w:val="0"/>
          <w:sz w:val="24"/>
          <w:szCs w:val="24"/>
          <w:highlight w:val="none"/>
        </w:rPr>
        <w:t>2.工程设计阶段：</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4A3CD350">
      <w:pPr>
        <w:pageBreakBefore w:val="0"/>
        <w:kinsoku/>
        <w:overflowPunct/>
        <w:topLinePunct w:val="0"/>
        <w:bidi w:val="0"/>
        <w:spacing w:line="360" w:lineRule="auto"/>
        <w:ind w:firstLine="470" w:firstLineChars="196"/>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3.工程设计服务内容：</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62BF9527">
      <w:pPr>
        <w:pageBreakBefore w:val="0"/>
        <w:kinsoku/>
        <w:overflowPunct/>
        <w:topLinePunct w:val="0"/>
        <w:bidi w:val="0"/>
        <w:spacing w:line="360" w:lineRule="auto"/>
        <w:ind w:firstLine="480" w:firstLineChars="20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工程设计范围、阶段与服务内容详见专用合同条款附件1。</w:t>
      </w:r>
    </w:p>
    <w:p w14:paraId="7C0C3200">
      <w:pPr>
        <w:pStyle w:val="7"/>
        <w:pageBreakBefore w:val="0"/>
        <w:numPr>
          <w:ilvl w:val="0"/>
          <w:numId w:val="0"/>
        </w:numPr>
        <w:kinsoku/>
        <w:overflowPunct/>
        <w:topLinePunct w:val="0"/>
        <w:bidi w:val="0"/>
        <w:spacing w:before="120" w:after="120" w:line="360" w:lineRule="auto"/>
        <w:ind w:left="864" w:leftChars="0" w:hanging="864" w:firstLineChars="0"/>
        <w:rPr>
          <w:rFonts w:hint="eastAsia" w:asciiTheme="minorEastAsia" w:hAnsiTheme="minorEastAsia" w:eastAsiaTheme="minorEastAsia" w:cstheme="minorEastAsia"/>
          <w:b w:val="0"/>
          <w:color w:val="auto"/>
          <w:spacing w:val="0"/>
          <w:position w:val="0"/>
          <w:sz w:val="24"/>
          <w:szCs w:val="24"/>
          <w:highlight w:val="none"/>
        </w:rPr>
      </w:pPr>
      <w:bookmarkStart w:id="53" w:name="_Toc351203482"/>
      <w:bookmarkStart w:id="54" w:name="_Toc12835"/>
      <w:bookmarkStart w:id="55" w:name="_Toc520821836"/>
      <w:r>
        <w:rPr>
          <w:rFonts w:hint="eastAsia" w:asciiTheme="minorEastAsia" w:hAnsiTheme="minorEastAsia" w:eastAsiaTheme="minorEastAsia" w:cstheme="minorEastAsia"/>
          <w:b w:val="0"/>
          <w:color w:val="auto"/>
          <w:spacing w:val="0"/>
          <w:position w:val="0"/>
          <w:sz w:val="24"/>
          <w:szCs w:val="24"/>
          <w:highlight w:val="none"/>
        </w:rPr>
        <w:t>三、</w:t>
      </w:r>
      <w:bookmarkEnd w:id="53"/>
      <w:r>
        <w:rPr>
          <w:rFonts w:hint="eastAsia" w:asciiTheme="minorEastAsia" w:hAnsiTheme="minorEastAsia" w:eastAsiaTheme="minorEastAsia" w:cstheme="minorEastAsia"/>
          <w:b w:val="0"/>
          <w:color w:val="auto"/>
          <w:spacing w:val="0"/>
          <w:position w:val="0"/>
          <w:sz w:val="24"/>
          <w:szCs w:val="24"/>
          <w:highlight w:val="none"/>
        </w:rPr>
        <w:t>工程设计周期</w:t>
      </w:r>
      <w:bookmarkEnd w:id="54"/>
      <w:bookmarkEnd w:id="55"/>
    </w:p>
    <w:p w14:paraId="0A3ACEAC">
      <w:pPr>
        <w:pageBreakBefore w:val="0"/>
        <w:kinsoku/>
        <w:overflowPunct/>
        <w:topLinePunct w:val="0"/>
        <w:bidi w:val="0"/>
        <w:spacing w:line="360" w:lineRule="auto"/>
        <w:ind w:firstLine="459"/>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计划开始设计日期：</w:t>
      </w:r>
      <w:r>
        <w:rPr>
          <w:rFonts w:hint="eastAsia" w:asciiTheme="minorEastAsia" w:hAnsiTheme="minorEastAsia" w:eastAsiaTheme="minorEastAsia" w:cstheme="minorEastAsia"/>
          <w:color w:val="auto"/>
          <w:spacing w:val="0"/>
          <w:position w:val="0"/>
          <w:sz w:val="24"/>
          <w:szCs w:val="24"/>
          <w:highlight w:val="none"/>
          <w:u w:val="single"/>
        </w:rPr>
        <w:t></w:t>
      </w:r>
      <w:r>
        <w:rPr>
          <w:rFonts w:hint="eastAsia" w:asciiTheme="minorEastAsia" w:hAnsiTheme="minorEastAsia" w:eastAsiaTheme="minorEastAsia" w:cstheme="minorEastAsia"/>
          <w:color w:val="auto"/>
          <w:spacing w:val="0"/>
          <w:position w:val="0"/>
          <w:sz w:val="24"/>
          <w:szCs w:val="24"/>
          <w:highlight w:val="none"/>
        </w:rPr>
        <w:t>年</w:t>
      </w:r>
      <w:r>
        <w:rPr>
          <w:rFonts w:hint="eastAsia" w:asciiTheme="minorEastAsia" w:hAnsiTheme="minorEastAsia" w:eastAsiaTheme="minorEastAsia" w:cstheme="minorEastAsia"/>
          <w:color w:val="auto"/>
          <w:spacing w:val="0"/>
          <w:position w:val="0"/>
          <w:sz w:val="24"/>
          <w:szCs w:val="24"/>
          <w:highlight w:val="none"/>
          <w:u w:val="single"/>
        </w:rPr>
        <w:t></w:t>
      </w:r>
      <w:r>
        <w:rPr>
          <w:rFonts w:hint="eastAsia" w:asciiTheme="minorEastAsia" w:hAnsiTheme="minorEastAsia" w:eastAsiaTheme="minorEastAsia" w:cstheme="minorEastAsia"/>
          <w:color w:val="auto"/>
          <w:spacing w:val="0"/>
          <w:position w:val="0"/>
          <w:sz w:val="24"/>
          <w:szCs w:val="24"/>
          <w:highlight w:val="none"/>
        </w:rPr>
        <w:t>月</w:t>
      </w:r>
      <w:r>
        <w:rPr>
          <w:rFonts w:hint="eastAsia" w:asciiTheme="minorEastAsia" w:hAnsiTheme="minorEastAsia" w:eastAsiaTheme="minorEastAsia" w:cstheme="minorEastAsia"/>
          <w:color w:val="auto"/>
          <w:spacing w:val="0"/>
          <w:position w:val="0"/>
          <w:sz w:val="24"/>
          <w:szCs w:val="24"/>
          <w:highlight w:val="none"/>
          <w:u w:val="single"/>
        </w:rPr>
        <w:t></w:t>
      </w:r>
      <w:r>
        <w:rPr>
          <w:rFonts w:hint="eastAsia" w:asciiTheme="minorEastAsia" w:hAnsiTheme="minorEastAsia" w:eastAsiaTheme="minorEastAsia" w:cstheme="minorEastAsia"/>
          <w:color w:val="auto"/>
          <w:spacing w:val="0"/>
          <w:position w:val="0"/>
          <w:sz w:val="24"/>
          <w:szCs w:val="24"/>
          <w:highlight w:val="none"/>
        </w:rPr>
        <w:t>日。</w:t>
      </w:r>
    </w:p>
    <w:p w14:paraId="6B701AAE">
      <w:pPr>
        <w:pageBreakBefore w:val="0"/>
        <w:kinsoku/>
        <w:overflowPunct/>
        <w:topLinePunct w:val="0"/>
        <w:bidi w:val="0"/>
        <w:spacing w:line="360" w:lineRule="auto"/>
        <w:ind w:firstLine="459"/>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计划完成设计日期：</w:t>
      </w:r>
      <w:r>
        <w:rPr>
          <w:rFonts w:hint="eastAsia" w:asciiTheme="minorEastAsia" w:hAnsiTheme="minorEastAsia" w:eastAsiaTheme="minorEastAsia" w:cstheme="minorEastAsia"/>
          <w:color w:val="auto"/>
          <w:spacing w:val="0"/>
          <w:position w:val="0"/>
          <w:sz w:val="24"/>
          <w:szCs w:val="24"/>
          <w:highlight w:val="none"/>
          <w:u w:val="single"/>
        </w:rPr>
        <w:t></w:t>
      </w:r>
      <w:r>
        <w:rPr>
          <w:rFonts w:hint="eastAsia" w:asciiTheme="minorEastAsia" w:hAnsiTheme="minorEastAsia" w:eastAsiaTheme="minorEastAsia" w:cstheme="minorEastAsia"/>
          <w:color w:val="auto"/>
          <w:spacing w:val="0"/>
          <w:position w:val="0"/>
          <w:sz w:val="24"/>
          <w:szCs w:val="24"/>
          <w:highlight w:val="none"/>
        </w:rPr>
        <w:t>年</w:t>
      </w:r>
      <w:r>
        <w:rPr>
          <w:rFonts w:hint="eastAsia" w:asciiTheme="minorEastAsia" w:hAnsiTheme="minorEastAsia" w:eastAsiaTheme="minorEastAsia" w:cstheme="minorEastAsia"/>
          <w:color w:val="auto"/>
          <w:spacing w:val="0"/>
          <w:position w:val="0"/>
          <w:sz w:val="24"/>
          <w:szCs w:val="24"/>
          <w:highlight w:val="none"/>
          <w:u w:val="single"/>
        </w:rPr>
        <w:t></w:t>
      </w:r>
      <w:r>
        <w:rPr>
          <w:rFonts w:hint="eastAsia" w:asciiTheme="minorEastAsia" w:hAnsiTheme="minorEastAsia" w:eastAsiaTheme="minorEastAsia" w:cstheme="minorEastAsia"/>
          <w:color w:val="auto"/>
          <w:spacing w:val="0"/>
          <w:position w:val="0"/>
          <w:sz w:val="24"/>
          <w:szCs w:val="24"/>
          <w:highlight w:val="none"/>
        </w:rPr>
        <w:t>月</w:t>
      </w:r>
      <w:r>
        <w:rPr>
          <w:rFonts w:hint="eastAsia" w:asciiTheme="minorEastAsia" w:hAnsiTheme="minorEastAsia" w:eastAsiaTheme="minorEastAsia" w:cstheme="minorEastAsia"/>
          <w:color w:val="auto"/>
          <w:spacing w:val="0"/>
          <w:position w:val="0"/>
          <w:sz w:val="24"/>
          <w:szCs w:val="24"/>
          <w:highlight w:val="none"/>
          <w:u w:val="single"/>
        </w:rPr>
        <w:t></w:t>
      </w:r>
      <w:r>
        <w:rPr>
          <w:rFonts w:hint="eastAsia" w:asciiTheme="minorEastAsia" w:hAnsiTheme="minorEastAsia" w:eastAsiaTheme="minorEastAsia" w:cstheme="minorEastAsia"/>
          <w:color w:val="auto"/>
          <w:spacing w:val="0"/>
          <w:position w:val="0"/>
          <w:sz w:val="24"/>
          <w:szCs w:val="24"/>
          <w:highlight w:val="none"/>
        </w:rPr>
        <w:t>日。</w:t>
      </w:r>
    </w:p>
    <w:p w14:paraId="2013727D">
      <w:pPr>
        <w:pageBreakBefore w:val="0"/>
        <w:kinsoku/>
        <w:overflowPunct/>
        <w:topLinePunct w:val="0"/>
        <w:bidi w:val="0"/>
        <w:spacing w:line="360" w:lineRule="auto"/>
        <w:ind w:firstLine="459"/>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具体工程设计周期以专用合同条款及其附件的约定为准。</w:t>
      </w:r>
    </w:p>
    <w:p w14:paraId="53DE1E63">
      <w:pPr>
        <w:pStyle w:val="7"/>
        <w:pageBreakBefore w:val="0"/>
        <w:numPr>
          <w:ilvl w:val="0"/>
          <w:numId w:val="0"/>
        </w:numPr>
        <w:kinsoku/>
        <w:overflowPunct/>
        <w:topLinePunct w:val="0"/>
        <w:bidi w:val="0"/>
        <w:spacing w:before="120" w:after="120" w:line="360" w:lineRule="auto"/>
        <w:ind w:left="864" w:leftChars="0" w:hanging="864" w:firstLineChars="0"/>
        <w:rPr>
          <w:rFonts w:hint="eastAsia" w:asciiTheme="minorEastAsia" w:hAnsiTheme="minorEastAsia" w:eastAsiaTheme="minorEastAsia" w:cstheme="minorEastAsia"/>
          <w:bCs w:val="0"/>
          <w:color w:val="auto"/>
          <w:spacing w:val="0"/>
          <w:position w:val="0"/>
          <w:sz w:val="24"/>
          <w:szCs w:val="24"/>
          <w:highlight w:val="none"/>
        </w:rPr>
      </w:pPr>
      <w:bookmarkStart w:id="56" w:name="_Toc16624"/>
      <w:bookmarkStart w:id="57" w:name="_Toc520821837"/>
      <w:bookmarkStart w:id="58" w:name="_Toc351203484"/>
      <w:r>
        <w:rPr>
          <w:rFonts w:hint="eastAsia" w:asciiTheme="minorEastAsia" w:hAnsiTheme="minorEastAsia" w:eastAsiaTheme="minorEastAsia" w:cstheme="minorEastAsia"/>
          <w:b w:val="0"/>
          <w:color w:val="auto"/>
          <w:spacing w:val="0"/>
          <w:position w:val="0"/>
          <w:sz w:val="24"/>
          <w:szCs w:val="24"/>
          <w:highlight w:val="none"/>
        </w:rPr>
        <w:t>四、合同价格形式与签约合同价</w:t>
      </w:r>
      <w:bookmarkEnd w:id="56"/>
      <w:bookmarkEnd w:id="57"/>
      <w:bookmarkEnd w:id="58"/>
      <w:r>
        <w:rPr>
          <w:rFonts w:hint="eastAsia" w:asciiTheme="minorEastAsia" w:hAnsiTheme="minorEastAsia" w:eastAsiaTheme="minorEastAsia" w:cstheme="minorEastAsia"/>
          <w:b w:val="0"/>
          <w:color w:val="auto"/>
          <w:spacing w:val="0"/>
          <w:position w:val="0"/>
          <w:sz w:val="24"/>
          <w:szCs w:val="24"/>
          <w:highlight w:val="none"/>
        </w:rPr>
        <w:tab/>
      </w:r>
    </w:p>
    <w:p w14:paraId="786EAD7B">
      <w:pPr>
        <w:pageBreakBefore w:val="0"/>
        <w:kinsoku/>
        <w:overflowPunct/>
        <w:topLinePunct w:val="0"/>
        <w:bidi w:val="0"/>
        <w:spacing w:line="360" w:lineRule="auto"/>
        <w:ind w:firstLine="480" w:firstLineChars="20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1.合同价格形式：</w:t>
      </w:r>
      <w:r>
        <w:rPr>
          <w:rFonts w:hint="eastAsia" w:asciiTheme="minorEastAsia" w:hAnsiTheme="minorEastAsia" w:eastAsiaTheme="minorEastAsia" w:cstheme="minorEastAsia"/>
          <w:color w:val="auto"/>
          <w:spacing w:val="0"/>
          <w:position w:val="0"/>
          <w:sz w:val="24"/>
          <w:szCs w:val="24"/>
          <w:highlight w:val="none"/>
          <w:u w:val="single"/>
        </w:rPr>
        <w:t></w:t>
      </w:r>
      <w:r>
        <w:rPr>
          <w:rFonts w:hint="eastAsia" w:asciiTheme="minorEastAsia" w:hAnsiTheme="minorEastAsia" w:eastAsiaTheme="minorEastAsia" w:cstheme="minorEastAsia"/>
          <w:color w:val="auto"/>
          <w:spacing w:val="0"/>
          <w:position w:val="0"/>
          <w:sz w:val="24"/>
          <w:szCs w:val="24"/>
          <w:highlight w:val="none"/>
        </w:rPr>
        <w:t>设计收费采用总价承包，一次性包死，签约合同价为包干价；</w:t>
      </w:r>
    </w:p>
    <w:p w14:paraId="3A9914A1">
      <w:pPr>
        <w:pageBreakBefore w:val="0"/>
        <w:kinsoku/>
        <w:overflowPunct/>
        <w:topLinePunct w:val="0"/>
        <w:bidi w:val="0"/>
        <w:spacing w:line="360" w:lineRule="auto"/>
        <w:ind w:firstLine="480" w:firstLineChars="20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2.签约合同价为：</w:t>
      </w:r>
    </w:p>
    <w:p w14:paraId="41EFCC48">
      <w:pPr>
        <w:pageBreakBefore w:val="0"/>
        <w:kinsoku/>
        <w:overflowPunct/>
        <w:topLinePunct w:val="0"/>
        <w:bidi w:val="0"/>
        <w:spacing w:line="360" w:lineRule="auto"/>
        <w:ind w:firstLine="480" w:firstLineChars="20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人民币（大写）</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元）</w:t>
      </w:r>
      <w:r>
        <w:rPr>
          <w:rFonts w:hint="eastAsia" w:asciiTheme="minorEastAsia" w:hAnsiTheme="minorEastAsia" w:eastAsiaTheme="minorEastAsia" w:cstheme="minorEastAsia"/>
          <w:color w:val="auto"/>
          <w:spacing w:val="0"/>
          <w:position w:val="0"/>
          <w:sz w:val="24"/>
          <w:szCs w:val="24"/>
          <w:highlight w:val="none"/>
          <w:lang w:val="en-US" w:eastAsia="zh-CN"/>
        </w:rPr>
        <w:t>此价格含税</w:t>
      </w:r>
      <w:r>
        <w:rPr>
          <w:rFonts w:hint="eastAsia" w:asciiTheme="minorEastAsia" w:hAnsiTheme="minorEastAsia" w:eastAsiaTheme="minorEastAsia" w:cstheme="minorEastAsia"/>
          <w:color w:val="auto"/>
          <w:spacing w:val="0"/>
          <w:position w:val="0"/>
          <w:sz w:val="24"/>
          <w:szCs w:val="24"/>
          <w:highlight w:val="none"/>
        </w:rPr>
        <w:t>。</w:t>
      </w:r>
    </w:p>
    <w:p w14:paraId="2596FBA1">
      <w:pPr>
        <w:pStyle w:val="7"/>
        <w:pageBreakBefore w:val="0"/>
        <w:numPr>
          <w:ilvl w:val="0"/>
          <w:numId w:val="0"/>
        </w:numPr>
        <w:kinsoku/>
        <w:overflowPunct/>
        <w:topLinePunct w:val="0"/>
        <w:bidi w:val="0"/>
        <w:spacing w:before="120" w:after="120" w:line="360" w:lineRule="auto"/>
        <w:ind w:left="864" w:leftChars="0" w:hanging="864" w:firstLineChars="0"/>
        <w:rPr>
          <w:rFonts w:hint="eastAsia" w:asciiTheme="minorEastAsia" w:hAnsiTheme="minorEastAsia" w:eastAsiaTheme="minorEastAsia" w:cstheme="minorEastAsia"/>
          <w:b w:val="0"/>
          <w:color w:val="auto"/>
          <w:spacing w:val="0"/>
          <w:position w:val="0"/>
          <w:sz w:val="24"/>
          <w:szCs w:val="24"/>
          <w:highlight w:val="none"/>
        </w:rPr>
      </w:pPr>
      <w:bookmarkStart w:id="59" w:name="_Toc351203485"/>
      <w:bookmarkStart w:id="60" w:name="_Toc14460"/>
      <w:bookmarkStart w:id="61" w:name="_Toc520821838"/>
      <w:r>
        <w:rPr>
          <w:rFonts w:hint="eastAsia" w:asciiTheme="minorEastAsia" w:hAnsiTheme="minorEastAsia" w:eastAsiaTheme="minorEastAsia" w:cstheme="minorEastAsia"/>
          <w:b w:val="0"/>
          <w:color w:val="auto"/>
          <w:spacing w:val="0"/>
          <w:position w:val="0"/>
          <w:sz w:val="24"/>
          <w:szCs w:val="24"/>
          <w:highlight w:val="none"/>
        </w:rPr>
        <w:t>五、</w:t>
      </w:r>
      <w:bookmarkEnd w:id="59"/>
      <w:r>
        <w:rPr>
          <w:rFonts w:hint="eastAsia" w:asciiTheme="minorEastAsia" w:hAnsiTheme="minorEastAsia" w:eastAsiaTheme="minorEastAsia" w:cstheme="minorEastAsia"/>
          <w:b w:val="0"/>
          <w:color w:val="auto"/>
          <w:spacing w:val="0"/>
          <w:position w:val="0"/>
          <w:sz w:val="24"/>
          <w:szCs w:val="24"/>
          <w:highlight w:val="none"/>
        </w:rPr>
        <w:t>发包人代表与设计人项目负责人</w:t>
      </w:r>
      <w:bookmarkEnd w:id="60"/>
      <w:bookmarkEnd w:id="61"/>
    </w:p>
    <w:p w14:paraId="40EB7220">
      <w:pPr>
        <w:pageBreakBefore w:val="0"/>
        <w:kinsoku/>
        <w:overflowPunct/>
        <w:topLinePunct w:val="0"/>
        <w:bidi w:val="0"/>
        <w:spacing w:line="360" w:lineRule="auto"/>
        <w:ind w:firstLine="480" w:firstLineChars="20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发包人代表：</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4A647262">
      <w:pPr>
        <w:pageBreakBefore w:val="0"/>
        <w:kinsoku/>
        <w:overflowPunct/>
        <w:topLinePunct w:val="0"/>
        <w:bidi w:val="0"/>
        <w:spacing w:line="360" w:lineRule="auto"/>
        <w:ind w:firstLine="480" w:firstLineChars="20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设计人项目负责人：</w:t>
      </w:r>
      <w:r>
        <w:rPr>
          <w:rFonts w:hint="eastAsia" w:asciiTheme="minorEastAsia" w:hAnsiTheme="minorEastAsia" w:eastAsiaTheme="minorEastAsia" w:cstheme="minorEastAsia"/>
          <w:color w:val="auto"/>
          <w:spacing w:val="0"/>
          <w:position w:val="0"/>
          <w:sz w:val="24"/>
          <w:szCs w:val="24"/>
          <w:highlight w:val="none"/>
          <w:u w:val="single"/>
        </w:rPr>
        <w:t>                     </w:t>
      </w:r>
      <w:r>
        <w:rPr>
          <w:rFonts w:hint="eastAsia" w:asciiTheme="minorEastAsia" w:hAnsiTheme="minorEastAsia" w:eastAsiaTheme="minorEastAsia" w:cstheme="minorEastAsia"/>
          <w:color w:val="auto"/>
          <w:spacing w:val="0"/>
          <w:position w:val="0"/>
          <w:sz w:val="24"/>
          <w:szCs w:val="24"/>
          <w:highlight w:val="none"/>
        </w:rPr>
        <w:t>。</w:t>
      </w:r>
    </w:p>
    <w:p w14:paraId="111E2E3F">
      <w:pPr>
        <w:pStyle w:val="7"/>
        <w:pageBreakBefore w:val="0"/>
        <w:numPr>
          <w:ilvl w:val="0"/>
          <w:numId w:val="0"/>
        </w:numPr>
        <w:kinsoku/>
        <w:overflowPunct/>
        <w:topLinePunct w:val="0"/>
        <w:bidi w:val="0"/>
        <w:spacing w:before="120" w:after="120" w:line="360" w:lineRule="auto"/>
        <w:ind w:left="864" w:leftChars="0" w:hanging="864" w:firstLineChars="0"/>
        <w:rPr>
          <w:rFonts w:hint="eastAsia" w:asciiTheme="minorEastAsia" w:hAnsiTheme="minorEastAsia" w:eastAsiaTheme="minorEastAsia" w:cstheme="minorEastAsia"/>
          <w:bCs w:val="0"/>
          <w:color w:val="auto"/>
          <w:spacing w:val="0"/>
          <w:position w:val="0"/>
          <w:sz w:val="24"/>
          <w:szCs w:val="24"/>
          <w:highlight w:val="none"/>
        </w:rPr>
      </w:pPr>
      <w:bookmarkStart w:id="62" w:name="_Toc351203486"/>
      <w:bookmarkStart w:id="63" w:name="_Toc520821839"/>
      <w:bookmarkStart w:id="64" w:name="_Toc1773"/>
      <w:r>
        <w:rPr>
          <w:rFonts w:hint="eastAsia" w:asciiTheme="minorEastAsia" w:hAnsiTheme="minorEastAsia" w:eastAsiaTheme="minorEastAsia" w:cstheme="minorEastAsia"/>
          <w:b w:val="0"/>
          <w:color w:val="auto"/>
          <w:spacing w:val="0"/>
          <w:position w:val="0"/>
          <w:sz w:val="24"/>
          <w:szCs w:val="24"/>
          <w:highlight w:val="none"/>
        </w:rPr>
        <w:t>六、合同文件构成</w:t>
      </w:r>
      <w:bookmarkEnd w:id="62"/>
      <w:bookmarkEnd w:id="63"/>
      <w:bookmarkEnd w:id="64"/>
    </w:p>
    <w:p w14:paraId="3E6E51B8">
      <w:pPr>
        <w:pageBreakBefore w:val="0"/>
        <w:kinsoku/>
        <w:overflowPunct/>
        <w:topLinePunct w:val="0"/>
        <w:bidi w:val="0"/>
        <w:spacing w:line="360" w:lineRule="auto"/>
        <w:ind w:firstLine="480" w:firstLineChars="200"/>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本协议书与下列文件一起构成合同文件：</w:t>
      </w:r>
    </w:p>
    <w:p w14:paraId="34AF5003">
      <w:pPr>
        <w:pageBreakBefore w:val="0"/>
        <w:kinsoku/>
        <w:overflowPunct/>
        <w:topLinePunct w:val="0"/>
        <w:bidi w:val="0"/>
        <w:adjustRightInd w:val="0"/>
        <w:spacing w:line="360" w:lineRule="auto"/>
        <w:ind w:firstLine="480" w:firstLineChars="20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 xml:space="preserve">（1）专用合同条款及其附件； </w:t>
      </w:r>
    </w:p>
    <w:p w14:paraId="7331A751">
      <w:pPr>
        <w:pageBreakBefore w:val="0"/>
        <w:kinsoku/>
        <w:overflowPunct/>
        <w:topLinePunct w:val="0"/>
        <w:bidi w:val="0"/>
        <w:adjustRightInd w:val="0"/>
        <w:spacing w:line="360" w:lineRule="auto"/>
        <w:ind w:firstLine="480" w:firstLineChars="20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 xml:space="preserve">（2）通用合同条款； </w:t>
      </w:r>
    </w:p>
    <w:p w14:paraId="1FC32891">
      <w:pPr>
        <w:pageBreakBefore w:val="0"/>
        <w:kinsoku/>
        <w:overflowPunct/>
        <w:topLinePunct w:val="0"/>
        <w:bidi w:val="0"/>
        <w:adjustRightInd w:val="0"/>
        <w:spacing w:line="360" w:lineRule="auto"/>
        <w:ind w:firstLine="480" w:firstLineChars="20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（3）</w:t>
      </w:r>
      <w:r>
        <w:rPr>
          <w:rFonts w:hint="eastAsia" w:asciiTheme="minorEastAsia" w:hAnsiTheme="minorEastAsia" w:eastAsiaTheme="minorEastAsia" w:cstheme="minorEastAsia"/>
          <w:color w:val="auto"/>
          <w:spacing w:val="0"/>
          <w:position w:val="0"/>
          <w:sz w:val="24"/>
          <w:szCs w:val="24"/>
          <w:highlight w:val="none"/>
          <w:lang w:val="en-US" w:eastAsia="zh-CN"/>
        </w:rPr>
        <w:t>成交</w:t>
      </w:r>
      <w:r>
        <w:rPr>
          <w:rFonts w:hint="eastAsia" w:asciiTheme="minorEastAsia" w:hAnsiTheme="minorEastAsia" w:eastAsiaTheme="minorEastAsia" w:cstheme="minorEastAsia"/>
          <w:color w:val="auto"/>
          <w:spacing w:val="0"/>
          <w:position w:val="0"/>
          <w:sz w:val="24"/>
          <w:szCs w:val="24"/>
          <w:highlight w:val="none"/>
        </w:rPr>
        <w:t>通知书；</w:t>
      </w:r>
    </w:p>
    <w:p w14:paraId="10064F58">
      <w:pPr>
        <w:pageBreakBefore w:val="0"/>
        <w:kinsoku/>
        <w:overflowPunct/>
        <w:topLinePunct w:val="0"/>
        <w:bidi w:val="0"/>
        <w:adjustRightInd w:val="0"/>
        <w:spacing w:line="360" w:lineRule="auto"/>
        <w:ind w:firstLine="480" w:firstLineChars="20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（4）</w:t>
      </w:r>
      <w:r>
        <w:rPr>
          <w:rFonts w:hint="eastAsia" w:asciiTheme="minorEastAsia" w:hAnsiTheme="minorEastAsia" w:eastAsiaTheme="minorEastAsia" w:cstheme="minorEastAsia"/>
          <w:color w:val="auto"/>
          <w:spacing w:val="0"/>
          <w:position w:val="0"/>
          <w:sz w:val="24"/>
          <w:szCs w:val="24"/>
          <w:highlight w:val="none"/>
          <w:lang w:val="en-US" w:eastAsia="zh-CN"/>
        </w:rPr>
        <w:t>响应</w:t>
      </w:r>
      <w:r>
        <w:rPr>
          <w:rFonts w:hint="eastAsia" w:asciiTheme="minorEastAsia" w:hAnsiTheme="minorEastAsia" w:eastAsiaTheme="minorEastAsia" w:cstheme="minorEastAsia"/>
          <w:color w:val="auto"/>
          <w:spacing w:val="0"/>
          <w:position w:val="0"/>
          <w:sz w:val="24"/>
          <w:szCs w:val="24"/>
          <w:highlight w:val="none"/>
        </w:rPr>
        <w:t>函及其附录（如果有）；</w:t>
      </w:r>
    </w:p>
    <w:p w14:paraId="4E55A1FF">
      <w:pPr>
        <w:pageBreakBefore w:val="0"/>
        <w:kinsoku/>
        <w:overflowPunct/>
        <w:topLinePunct w:val="0"/>
        <w:bidi w:val="0"/>
        <w:adjustRightInd w:val="0"/>
        <w:spacing w:line="360" w:lineRule="auto"/>
        <w:ind w:firstLine="480" w:firstLineChars="20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（5）发包人要求；</w:t>
      </w:r>
    </w:p>
    <w:p w14:paraId="5867ED15">
      <w:pPr>
        <w:pageBreakBefore w:val="0"/>
        <w:kinsoku/>
        <w:overflowPunct/>
        <w:topLinePunct w:val="0"/>
        <w:bidi w:val="0"/>
        <w:adjustRightInd w:val="0"/>
        <w:spacing w:line="360" w:lineRule="auto"/>
        <w:ind w:firstLine="480" w:firstLineChars="20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（6）技术标准；</w:t>
      </w:r>
    </w:p>
    <w:p w14:paraId="7DEBEAA0">
      <w:pPr>
        <w:pageBreakBefore w:val="0"/>
        <w:kinsoku/>
        <w:overflowPunct/>
        <w:topLinePunct w:val="0"/>
        <w:bidi w:val="0"/>
        <w:adjustRightInd w:val="0"/>
        <w:spacing w:line="360" w:lineRule="auto"/>
        <w:ind w:firstLine="480" w:firstLineChars="20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（7）发包人提供的上一阶段图纸（如果有）；</w:t>
      </w:r>
    </w:p>
    <w:p w14:paraId="394DD363">
      <w:pPr>
        <w:pageBreakBefore w:val="0"/>
        <w:kinsoku/>
        <w:overflowPunct/>
        <w:topLinePunct w:val="0"/>
        <w:bidi w:val="0"/>
        <w:adjustRightInd w:val="0"/>
        <w:spacing w:line="360" w:lineRule="auto"/>
        <w:ind w:firstLine="480" w:firstLineChars="20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（8）其他合同文件。</w:t>
      </w:r>
    </w:p>
    <w:p w14:paraId="7133A453">
      <w:pPr>
        <w:pageBreakBefore w:val="0"/>
        <w:kinsoku/>
        <w:overflowPunct/>
        <w:topLinePunct w:val="0"/>
        <w:bidi w:val="0"/>
        <w:adjustRightInd w:val="0"/>
        <w:spacing w:line="360" w:lineRule="auto"/>
        <w:ind w:firstLine="480" w:firstLineChars="20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在合同履行过程中形成的与合同有关的文件均构成合同文件组成部分。</w:t>
      </w:r>
    </w:p>
    <w:p w14:paraId="5502DC08">
      <w:pPr>
        <w:pageBreakBefore w:val="0"/>
        <w:kinsoku/>
        <w:overflowPunct/>
        <w:topLinePunct w:val="0"/>
        <w:bidi w:val="0"/>
        <w:adjustRightInd w:val="0"/>
        <w:spacing w:line="360" w:lineRule="auto"/>
        <w:ind w:firstLine="480" w:firstLineChars="20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上述各项合同文件包括合同当事人就该项合同文件所作出的补充和修改，属于同一类内容的文件，应以最新签署的为准。</w:t>
      </w:r>
    </w:p>
    <w:p w14:paraId="187DB7B7">
      <w:pPr>
        <w:pStyle w:val="7"/>
        <w:pageBreakBefore w:val="0"/>
        <w:numPr>
          <w:ilvl w:val="0"/>
          <w:numId w:val="0"/>
        </w:numPr>
        <w:kinsoku/>
        <w:overflowPunct/>
        <w:topLinePunct w:val="0"/>
        <w:bidi w:val="0"/>
        <w:spacing w:before="120" w:after="120" w:line="360" w:lineRule="auto"/>
        <w:ind w:left="864" w:leftChars="0" w:hanging="864" w:firstLineChars="0"/>
        <w:rPr>
          <w:rFonts w:hint="eastAsia" w:asciiTheme="minorEastAsia" w:hAnsiTheme="minorEastAsia" w:eastAsiaTheme="minorEastAsia" w:cstheme="minorEastAsia"/>
          <w:b w:val="0"/>
          <w:bCs w:val="0"/>
          <w:color w:val="auto"/>
          <w:spacing w:val="0"/>
          <w:position w:val="0"/>
          <w:sz w:val="24"/>
          <w:szCs w:val="24"/>
          <w:highlight w:val="none"/>
        </w:rPr>
      </w:pPr>
      <w:bookmarkStart w:id="65" w:name="_Toc520821840"/>
      <w:bookmarkStart w:id="66" w:name="_Toc351203487"/>
      <w:bookmarkStart w:id="67" w:name="_Toc22922"/>
      <w:r>
        <w:rPr>
          <w:rFonts w:hint="eastAsia" w:asciiTheme="minorEastAsia" w:hAnsiTheme="minorEastAsia" w:eastAsiaTheme="minorEastAsia" w:cstheme="minorEastAsia"/>
          <w:b w:val="0"/>
          <w:color w:val="auto"/>
          <w:spacing w:val="0"/>
          <w:position w:val="0"/>
          <w:sz w:val="24"/>
          <w:szCs w:val="24"/>
          <w:highlight w:val="none"/>
        </w:rPr>
        <w:t>七、承诺</w:t>
      </w:r>
      <w:bookmarkEnd w:id="65"/>
      <w:bookmarkEnd w:id="66"/>
      <w:bookmarkEnd w:id="67"/>
    </w:p>
    <w:p w14:paraId="0824D7AC">
      <w:pPr>
        <w:pageBreakBefore w:val="0"/>
        <w:kinsoku/>
        <w:overflowPunct/>
        <w:topLinePunct w:val="0"/>
        <w:bidi w:val="0"/>
        <w:spacing w:line="360" w:lineRule="auto"/>
        <w:ind w:firstLine="480" w:firstLineChars="200"/>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1.发包人承诺按照法律规定履行项目审批手续，按照合同约定提供设计依据，并按合同约定的期限和方式支付合同价款。</w:t>
      </w:r>
    </w:p>
    <w:p w14:paraId="6BC4DA26">
      <w:pPr>
        <w:pageBreakBefore w:val="0"/>
        <w:kinsoku/>
        <w:overflowPunct/>
        <w:topLinePunct w:val="0"/>
        <w:bidi w:val="0"/>
        <w:spacing w:line="360" w:lineRule="auto"/>
        <w:ind w:firstLine="480" w:firstLineChars="200"/>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2.设计人承诺按照法律和技术标准规定及合同约定提供工程设计服务。</w:t>
      </w:r>
    </w:p>
    <w:p w14:paraId="5F25173F">
      <w:pPr>
        <w:pageBreakBefore w:val="0"/>
        <w:kinsoku/>
        <w:overflowPunct/>
        <w:topLinePunct w:val="0"/>
        <w:bidi w:val="0"/>
        <w:spacing w:line="360" w:lineRule="auto"/>
        <w:rPr>
          <w:rFonts w:hint="eastAsia" w:asciiTheme="minorEastAsia" w:hAnsiTheme="minorEastAsia" w:eastAsiaTheme="minorEastAsia" w:cstheme="minorEastAsia"/>
          <w:bCs/>
          <w:color w:val="auto"/>
          <w:spacing w:val="0"/>
          <w:position w:val="0"/>
          <w:sz w:val="24"/>
          <w:szCs w:val="24"/>
          <w:highlight w:val="none"/>
        </w:rPr>
      </w:pPr>
      <w:bookmarkStart w:id="68" w:name="_Toc351203488"/>
      <w:r>
        <w:rPr>
          <w:rFonts w:hint="eastAsia" w:asciiTheme="minorEastAsia" w:hAnsiTheme="minorEastAsia" w:eastAsiaTheme="minorEastAsia" w:cstheme="minorEastAsia"/>
          <w:b/>
          <w:color w:val="auto"/>
          <w:spacing w:val="0"/>
          <w:position w:val="0"/>
          <w:sz w:val="24"/>
          <w:szCs w:val="24"/>
          <w:highlight w:val="none"/>
        </w:rPr>
        <w:t xml:space="preserve">   </w:t>
      </w:r>
      <w:r>
        <w:rPr>
          <w:rFonts w:hint="eastAsia" w:asciiTheme="minorEastAsia" w:hAnsiTheme="minorEastAsia" w:eastAsiaTheme="minorEastAsia" w:cstheme="minorEastAsia"/>
          <w:color w:val="auto"/>
          <w:spacing w:val="0"/>
          <w:position w:val="0"/>
          <w:sz w:val="24"/>
          <w:szCs w:val="24"/>
          <w:highlight w:val="none"/>
        </w:rPr>
        <w:t xml:space="preserve"> 八、词语含义</w:t>
      </w:r>
      <w:bookmarkEnd w:id="68"/>
    </w:p>
    <w:p w14:paraId="18FA168A">
      <w:pPr>
        <w:pageBreakBefore w:val="0"/>
        <w:kinsoku/>
        <w:overflowPunct/>
        <w:topLinePunct w:val="0"/>
        <w:bidi w:val="0"/>
        <w:spacing w:line="360" w:lineRule="auto"/>
        <w:ind w:firstLine="480" w:firstLineChars="200"/>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本协议书中词语含义与第二部分通用合同条款中赋予的含义相同。</w:t>
      </w:r>
    </w:p>
    <w:p w14:paraId="2A320380">
      <w:pPr>
        <w:pStyle w:val="7"/>
        <w:pageBreakBefore w:val="0"/>
        <w:numPr>
          <w:ilvl w:val="0"/>
          <w:numId w:val="0"/>
        </w:numPr>
        <w:kinsoku/>
        <w:overflowPunct/>
        <w:topLinePunct w:val="0"/>
        <w:bidi w:val="0"/>
        <w:spacing w:before="120" w:after="120" w:line="360" w:lineRule="auto"/>
        <w:ind w:left="864" w:leftChars="0" w:hanging="864" w:firstLineChars="0"/>
        <w:rPr>
          <w:rFonts w:hint="eastAsia" w:asciiTheme="minorEastAsia" w:hAnsiTheme="minorEastAsia" w:eastAsiaTheme="minorEastAsia" w:cstheme="minorEastAsia"/>
          <w:bCs w:val="0"/>
          <w:color w:val="auto"/>
          <w:spacing w:val="0"/>
          <w:position w:val="0"/>
          <w:sz w:val="24"/>
          <w:szCs w:val="24"/>
          <w:highlight w:val="none"/>
        </w:rPr>
      </w:pPr>
      <w:bookmarkStart w:id="69" w:name="_Toc520821841"/>
      <w:bookmarkStart w:id="70" w:name="_Toc20564"/>
      <w:bookmarkStart w:id="71" w:name="_Toc351203490"/>
      <w:r>
        <w:rPr>
          <w:rFonts w:hint="eastAsia" w:asciiTheme="minorEastAsia" w:hAnsiTheme="minorEastAsia" w:eastAsiaTheme="minorEastAsia" w:cstheme="minorEastAsia"/>
          <w:b w:val="0"/>
          <w:color w:val="auto"/>
          <w:spacing w:val="0"/>
          <w:position w:val="0"/>
          <w:sz w:val="24"/>
          <w:szCs w:val="24"/>
          <w:highlight w:val="none"/>
        </w:rPr>
        <w:t>九、签订地点</w:t>
      </w:r>
      <w:bookmarkEnd w:id="69"/>
      <w:bookmarkEnd w:id="70"/>
      <w:bookmarkEnd w:id="71"/>
    </w:p>
    <w:p w14:paraId="5EB9974D">
      <w:pPr>
        <w:pageBreakBefore w:val="0"/>
        <w:kinsoku/>
        <w:overflowPunct/>
        <w:topLinePunct w:val="0"/>
        <w:bidi w:val="0"/>
        <w:spacing w:line="360" w:lineRule="auto"/>
        <w:ind w:firstLine="480" w:firstLineChars="200"/>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本合同在</w:t>
      </w:r>
      <w:r>
        <w:rPr>
          <w:rFonts w:hint="eastAsia" w:asciiTheme="minorEastAsia" w:hAnsiTheme="minorEastAsia" w:eastAsiaTheme="minorEastAsia" w:cstheme="minorEastAsia"/>
          <w:bCs/>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u w:val="single"/>
        </w:rPr>
        <w:t>项目所在地</w:t>
      </w:r>
      <w:r>
        <w:rPr>
          <w:rFonts w:hint="eastAsia" w:asciiTheme="minorEastAsia" w:hAnsiTheme="minorEastAsia" w:eastAsiaTheme="minorEastAsia" w:cstheme="minorEastAsia"/>
          <w:bCs/>
          <w:color w:val="auto"/>
          <w:spacing w:val="0"/>
          <w:position w:val="0"/>
          <w:sz w:val="24"/>
          <w:szCs w:val="24"/>
          <w:highlight w:val="none"/>
          <w:u w:val="single"/>
        </w:rPr>
        <w:t xml:space="preserve">           </w:t>
      </w:r>
      <w:r>
        <w:rPr>
          <w:rFonts w:hint="eastAsia" w:asciiTheme="minorEastAsia" w:hAnsiTheme="minorEastAsia" w:eastAsiaTheme="minorEastAsia" w:cstheme="minorEastAsia"/>
          <w:bCs/>
          <w:color w:val="auto"/>
          <w:spacing w:val="0"/>
          <w:position w:val="0"/>
          <w:sz w:val="24"/>
          <w:szCs w:val="24"/>
          <w:highlight w:val="none"/>
        </w:rPr>
        <w:t>签订。</w:t>
      </w:r>
    </w:p>
    <w:p w14:paraId="300299B9">
      <w:pPr>
        <w:pStyle w:val="7"/>
        <w:pageBreakBefore w:val="0"/>
        <w:numPr>
          <w:ilvl w:val="0"/>
          <w:numId w:val="0"/>
        </w:numPr>
        <w:kinsoku/>
        <w:overflowPunct/>
        <w:topLinePunct w:val="0"/>
        <w:bidi w:val="0"/>
        <w:spacing w:before="120" w:after="120" w:line="360" w:lineRule="auto"/>
        <w:ind w:left="864" w:leftChars="0" w:hanging="864" w:firstLineChars="0"/>
        <w:rPr>
          <w:rFonts w:hint="eastAsia" w:asciiTheme="minorEastAsia" w:hAnsiTheme="minorEastAsia" w:eastAsiaTheme="minorEastAsia" w:cstheme="minorEastAsia"/>
          <w:bCs w:val="0"/>
          <w:color w:val="auto"/>
          <w:spacing w:val="0"/>
          <w:position w:val="0"/>
          <w:sz w:val="24"/>
          <w:szCs w:val="24"/>
          <w:highlight w:val="none"/>
        </w:rPr>
      </w:pPr>
      <w:bookmarkStart w:id="72" w:name="_Toc520821842"/>
      <w:bookmarkStart w:id="73" w:name="_Toc26306"/>
      <w:bookmarkStart w:id="74" w:name="_Toc351203491"/>
      <w:r>
        <w:rPr>
          <w:rFonts w:hint="eastAsia" w:asciiTheme="minorEastAsia" w:hAnsiTheme="minorEastAsia" w:eastAsiaTheme="minorEastAsia" w:cstheme="minorEastAsia"/>
          <w:b w:val="0"/>
          <w:color w:val="auto"/>
          <w:spacing w:val="0"/>
          <w:position w:val="0"/>
          <w:sz w:val="24"/>
          <w:szCs w:val="24"/>
          <w:highlight w:val="none"/>
        </w:rPr>
        <w:t>十、补充协议</w:t>
      </w:r>
      <w:bookmarkEnd w:id="72"/>
      <w:bookmarkEnd w:id="73"/>
      <w:bookmarkEnd w:id="74"/>
    </w:p>
    <w:p w14:paraId="09A9E400">
      <w:pPr>
        <w:pageBreakBefore w:val="0"/>
        <w:kinsoku/>
        <w:overflowPunct/>
        <w:topLinePunct w:val="0"/>
        <w:bidi w:val="0"/>
        <w:spacing w:line="360" w:lineRule="auto"/>
        <w:ind w:firstLine="480" w:firstLineChars="200"/>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合同未尽事宜，合同当事人另行签订补充协议，补充协议是合同的组成部分。</w:t>
      </w:r>
    </w:p>
    <w:p w14:paraId="41B613B0">
      <w:pPr>
        <w:pStyle w:val="7"/>
        <w:pageBreakBefore w:val="0"/>
        <w:numPr>
          <w:ilvl w:val="0"/>
          <w:numId w:val="0"/>
        </w:numPr>
        <w:kinsoku/>
        <w:overflowPunct/>
        <w:topLinePunct w:val="0"/>
        <w:bidi w:val="0"/>
        <w:spacing w:before="120" w:after="120" w:line="360" w:lineRule="auto"/>
        <w:ind w:left="864" w:leftChars="0" w:hanging="864" w:firstLineChars="0"/>
        <w:rPr>
          <w:rFonts w:hint="eastAsia" w:asciiTheme="minorEastAsia" w:hAnsiTheme="minorEastAsia" w:eastAsiaTheme="minorEastAsia" w:cstheme="minorEastAsia"/>
          <w:bCs w:val="0"/>
          <w:color w:val="auto"/>
          <w:spacing w:val="0"/>
          <w:position w:val="0"/>
          <w:sz w:val="24"/>
          <w:szCs w:val="24"/>
          <w:highlight w:val="none"/>
        </w:rPr>
      </w:pPr>
      <w:bookmarkStart w:id="75" w:name="_Toc351203492"/>
      <w:bookmarkStart w:id="76" w:name="_Toc7945"/>
      <w:bookmarkStart w:id="77" w:name="_Toc520821843"/>
      <w:r>
        <w:rPr>
          <w:rFonts w:hint="eastAsia" w:asciiTheme="minorEastAsia" w:hAnsiTheme="minorEastAsia" w:eastAsiaTheme="minorEastAsia" w:cstheme="minorEastAsia"/>
          <w:b w:val="0"/>
          <w:color w:val="auto"/>
          <w:spacing w:val="0"/>
          <w:position w:val="0"/>
          <w:sz w:val="24"/>
          <w:szCs w:val="24"/>
          <w:highlight w:val="none"/>
        </w:rPr>
        <w:t>十一、合同生效</w:t>
      </w:r>
      <w:bookmarkEnd w:id="75"/>
      <w:bookmarkEnd w:id="76"/>
      <w:bookmarkEnd w:id="77"/>
    </w:p>
    <w:p w14:paraId="44ABB409">
      <w:pPr>
        <w:pageBreakBefore w:val="0"/>
        <w:kinsoku/>
        <w:overflowPunct/>
        <w:topLinePunct w:val="0"/>
        <w:bidi w:val="0"/>
        <w:spacing w:line="360" w:lineRule="auto"/>
        <w:ind w:firstLine="480" w:firstLineChars="200"/>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本合同自</w:t>
      </w:r>
      <w:r>
        <w:rPr>
          <w:rFonts w:hint="eastAsia" w:asciiTheme="minorEastAsia" w:hAnsiTheme="minorEastAsia" w:eastAsiaTheme="minorEastAsia" w:cstheme="minorEastAsia"/>
          <w:bCs/>
          <w:color w:val="auto"/>
          <w:spacing w:val="0"/>
          <w:position w:val="0"/>
          <w:sz w:val="24"/>
          <w:szCs w:val="24"/>
          <w:highlight w:val="none"/>
          <w:u w:val="single"/>
        </w:rPr>
        <w:t xml:space="preserve">                                   </w:t>
      </w:r>
      <w:r>
        <w:rPr>
          <w:rFonts w:hint="eastAsia" w:asciiTheme="minorEastAsia" w:hAnsiTheme="minorEastAsia" w:eastAsiaTheme="minorEastAsia" w:cstheme="minorEastAsia"/>
          <w:bCs/>
          <w:color w:val="auto"/>
          <w:spacing w:val="0"/>
          <w:position w:val="0"/>
          <w:sz w:val="24"/>
          <w:szCs w:val="24"/>
          <w:highlight w:val="none"/>
        </w:rPr>
        <w:t>生效。</w:t>
      </w:r>
    </w:p>
    <w:p w14:paraId="16C442F8">
      <w:pPr>
        <w:pStyle w:val="7"/>
        <w:pageBreakBefore w:val="0"/>
        <w:numPr>
          <w:ilvl w:val="0"/>
          <w:numId w:val="0"/>
        </w:numPr>
        <w:kinsoku/>
        <w:overflowPunct/>
        <w:topLinePunct w:val="0"/>
        <w:bidi w:val="0"/>
        <w:spacing w:before="120" w:after="120" w:line="360" w:lineRule="auto"/>
        <w:ind w:left="864" w:leftChars="0" w:hanging="864" w:firstLineChars="0"/>
        <w:rPr>
          <w:rFonts w:hint="eastAsia" w:asciiTheme="minorEastAsia" w:hAnsiTheme="minorEastAsia" w:eastAsiaTheme="minorEastAsia" w:cstheme="minorEastAsia"/>
          <w:bCs w:val="0"/>
          <w:color w:val="auto"/>
          <w:spacing w:val="0"/>
          <w:position w:val="0"/>
          <w:sz w:val="24"/>
          <w:szCs w:val="24"/>
          <w:highlight w:val="none"/>
        </w:rPr>
      </w:pPr>
      <w:bookmarkStart w:id="78" w:name="_Toc351203493"/>
      <w:bookmarkStart w:id="79" w:name="_Toc32689"/>
      <w:bookmarkStart w:id="80" w:name="_Toc520821844"/>
      <w:r>
        <w:rPr>
          <w:rFonts w:hint="eastAsia" w:asciiTheme="minorEastAsia" w:hAnsiTheme="minorEastAsia" w:eastAsiaTheme="minorEastAsia" w:cstheme="minorEastAsia"/>
          <w:b w:val="0"/>
          <w:color w:val="auto"/>
          <w:spacing w:val="0"/>
          <w:position w:val="0"/>
          <w:sz w:val="24"/>
          <w:szCs w:val="24"/>
          <w:highlight w:val="none"/>
        </w:rPr>
        <w:t>十二、合同份数</w:t>
      </w:r>
      <w:bookmarkEnd w:id="78"/>
      <w:bookmarkEnd w:id="79"/>
      <w:bookmarkEnd w:id="80"/>
    </w:p>
    <w:p w14:paraId="799ED247">
      <w:pPr>
        <w:pageBreakBefore w:val="0"/>
        <w:kinsoku/>
        <w:overflowPunct/>
        <w:topLinePunct w:val="0"/>
        <w:bidi w:val="0"/>
        <w:spacing w:line="360" w:lineRule="auto"/>
        <w:ind w:firstLine="480" w:firstLineChars="200"/>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本合同正本一式</w:t>
      </w:r>
      <w:r>
        <w:rPr>
          <w:rFonts w:hint="eastAsia" w:asciiTheme="minorEastAsia" w:hAnsiTheme="minorEastAsia" w:eastAsiaTheme="minorEastAsia" w:cstheme="minorEastAsia"/>
          <w:bCs/>
          <w:color w:val="auto"/>
          <w:spacing w:val="0"/>
          <w:position w:val="0"/>
          <w:sz w:val="24"/>
          <w:szCs w:val="24"/>
          <w:highlight w:val="none"/>
          <w:u w:val="single"/>
        </w:rPr>
        <w:t xml:space="preserve">  </w:t>
      </w:r>
      <w:r>
        <w:rPr>
          <w:rFonts w:hint="eastAsia" w:asciiTheme="minorEastAsia" w:hAnsiTheme="minorEastAsia" w:eastAsiaTheme="minorEastAsia" w:cstheme="minorEastAsia"/>
          <w:bCs/>
          <w:color w:val="auto"/>
          <w:spacing w:val="0"/>
          <w:position w:val="0"/>
          <w:sz w:val="24"/>
          <w:szCs w:val="24"/>
          <w:highlight w:val="none"/>
        </w:rPr>
        <w:t>份、副本一式</w:t>
      </w:r>
      <w:r>
        <w:rPr>
          <w:rFonts w:hint="eastAsia" w:asciiTheme="minorEastAsia" w:hAnsiTheme="minorEastAsia" w:eastAsiaTheme="minorEastAsia" w:cstheme="minorEastAsia"/>
          <w:bCs/>
          <w:color w:val="auto"/>
          <w:spacing w:val="0"/>
          <w:position w:val="0"/>
          <w:sz w:val="24"/>
          <w:szCs w:val="24"/>
          <w:highlight w:val="none"/>
          <w:u w:val="single"/>
        </w:rPr>
        <w:t xml:space="preserve"> 8 </w:t>
      </w:r>
      <w:r>
        <w:rPr>
          <w:rFonts w:hint="eastAsia" w:asciiTheme="minorEastAsia" w:hAnsiTheme="minorEastAsia" w:eastAsiaTheme="minorEastAsia" w:cstheme="minorEastAsia"/>
          <w:bCs/>
          <w:color w:val="auto"/>
          <w:spacing w:val="0"/>
          <w:position w:val="0"/>
          <w:sz w:val="24"/>
          <w:szCs w:val="24"/>
          <w:highlight w:val="none"/>
        </w:rPr>
        <w:t>份，均具有同等法律效力，发包人执正本</w:t>
      </w:r>
      <w:r>
        <w:rPr>
          <w:rFonts w:hint="eastAsia" w:asciiTheme="minorEastAsia" w:hAnsiTheme="minorEastAsia" w:eastAsiaTheme="minorEastAsia" w:cstheme="minorEastAsia"/>
          <w:bCs/>
          <w:color w:val="auto"/>
          <w:spacing w:val="0"/>
          <w:position w:val="0"/>
          <w:sz w:val="24"/>
          <w:szCs w:val="24"/>
          <w:highlight w:val="none"/>
          <w:u w:val="single"/>
        </w:rPr>
        <w:t xml:space="preserve"> 3  </w:t>
      </w:r>
      <w:r>
        <w:rPr>
          <w:rFonts w:hint="eastAsia" w:asciiTheme="minorEastAsia" w:hAnsiTheme="minorEastAsia" w:eastAsiaTheme="minorEastAsia" w:cstheme="minorEastAsia"/>
          <w:bCs/>
          <w:color w:val="auto"/>
          <w:spacing w:val="0"/>
          <w:position w:val="0"/>
          <w:sz w:val="24"/>
          <w:szCs w:val="24"/>
          <w:highlight w:val="none"/>
        </w:rPr>
        <w:t>份、副本</w:t>
      </w:r>
      <w:r>
        <w:rPr>
          <w:rFonts w:hint="eastAsia" w:asciiTheme="minorEastAsia" w:hAnsiTheme="minorEastAsia" w:eastAsiaTheme="minorEastAsia" w:cstheme="minorEastAsia"/>
          <w:bCs/>
          <w:color w:val="auto"/>
          <w:spacing w:val="0"/>
          <w:position w:val="0"/>
          <w:sz w:val="24"/>
          <w:szCs w:val="24"/>
          <w:highlight w:val="none"/>
          <w:u w:val="single"/>
        </w:rPr>
        <w:t xml:space="preserve">  5  </w:t>
      </w:r>
      <w:r>
        <w:rPr>
          <w:rFonts w:hint="eastAsia" w:asciiTheme="minorEastAsia" w:hAnsiTheme="minorEastAsia" w:eastAsiaTheme="minorEastAsia" w:cstheme="minorEastAsia"/>
          <w:bCs/>
          <w:color w:val="auto"/>
          <w:spacing w:val="0"/>
          <w:position w:val="0"/>
          <w:sz w:val="24"/>
          <w:szCs w:val="24"/>
          <w:highlight w:val="none"/>
        </w:rPr>
        <w:t>份，设计人执正本</w:t>
      </w:r>
      <w:r>
        <w:rPr>
          <w:rFonts w:hint="eastAsia" w:asciiTheme="minorEastAsia" w:hAnsiTheme="minorEastAsia" w:eastAsiaTheme="minorEastAsia" w:cstheme="minorEastAsia"/>
          <w:bCs/>
          <w:color w:val="auto"/>
          <w:spacing w:val="0"/>
          <w:position w:val="0"/>
          <w:sz w:val="24"/>
          <w:szCs w:val="24"/>
          <w:highlight w:val="none"/>
          <w:u w:val="single"/>
        </w:rPr>
        <w:t xml:space="preserve"> 1</w:t>
      </w:r>
      <w:r>
        <w:rPr>
          <w:rFonts w:hint="eastAsia" w:asciiTheme="minorEastAsia" w:hAnsiTheme="minorEastAsia" w:eastAsiaTheme="minorEastAsia" w:cstheme="minorEastAsia"/>
          <w:bCs/>
          <w:color w:val="auto"/>
          <w:spacing w:val="0"/>
          <w:position w:val="0"/>
          <w:sz w:val="24"/>
          <w:szCs w:val="24"/>
          <w:highlight w:val="none"/>
        </w:rPr>
        <w:t>份、副本</w:t>
      </w:r>
      <w:r>
        <w:rPr>
          <w:rFonts w:hint="eastAsia" w:asciiTheme="minorEastAsia" w:hAnsiTheme="minorEastAsia" w:eastAsiaTheme="minorEastAsia" w:cstheme="minorEastAsia"/>
          <w:bCs/>
          <w:color w:val="auto"/>
          <w:spacing w:val="0"/>
          <w:position w:val="0"/>
          <w:sz w:val="24"/>
          <w:szCs w:val="24"/>
          <w:highlight w:val="none"/>
          <w:u w:val="single"/>
        </w:rPr>
        <w:t xml:space="preserve">3 </w:t>
      </w:r>
      <w:r>
        <w:rPr>
          <w:rFonts w:hint="eastAsia" w:asciiTheme="minorEastAsia" w:hAnsiTheme="minorEastAsia" w:eastAsiaTheme="minorEastAsia" w:cstheme="minorEastAsia"/>
          <w:bCs/>
          <w:color w:val="auto"/>
          <w:spacing w:val="0"/>
          <w:position w:val="0"/>
          <w:sz w:val="24"/>
          <w:szCs w:val="24"/>
          <w:highlight w:val="none"/>
        </w:rPr>
        <w:t>份。</w:t>
      </w:r>
    </w:p>
    <w:p w14:paraId="6EA02296">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p>
    <w:p w14:paraId="72223909">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发包人：  （盖章）               设计人：  （盖章）</w:t>
      </w:r>
    </w:p>
    <w:p w14:paraId="7C360282">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p>
    <w:p w14:paraId="71FD6EEE">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 xml:space="preserve">法定代表人或其委托代理人：    法定代表人或其委托代理人：  </w:t>
      </w:r>
    </w:p>
    <w:p w14:paraId="1F28A965">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（签字）                      （签字）</w:t>
      </w:r>
    </w:p>
    <w:p w14:paraId="18C218CE">
      <w:pPr>
        <w:pageBreakBefore w:val="0"/>
        <w:tabs>
          <w:tab w:val="left" w:pos="4410"/>
        </w:tabs>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p>
    <w:p w14:paraId="4F2AEA26">
      <w:pPr>
        <w:pageBreakBefore w:val="0"/>
        <w:tabs>
          <w:tab w:val="left" w:pos="4410"/>
        </w:tabs>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组织机构代码：</w:t>
      </w:r>
      <w:r>
        <w:rPr>
          <w:rFonts w:hint="eastAsia" w:asciiTheme="minorEastAsia" w:hAnsiTheme="minorEastAsia" w:eastAsiaTheme="minorEastAsia" w:cstheme="minorEastAsia"/>
          <w:color w:val="auto"/>
          <w:spacing w:val="0"/>
          <w:position w:val="0"/>
          <w:sz w:val="24"/>
          <w:szCs w:val="24"/>
          <w:highlight w:val="none"/>
          <w:u w:val="single"/>
        </w:rPr>
        <w:t xml:space="preserve">       </w:t>
      </w:r>
      <w:r>
        <w:rPr>
          <w:rFonts w:hint="eastAsia" w:asciiTheme="minorEastAsia" w:hAnsiTheme="minorEastAsia" w:eastAsiaTheme="minorEastAsia" w:cstheme="minorEastAsia"/>
          <w:color w:val="auto"/>
          <w:spacing w:val="0"/>
          <w:position w:val="0"/>
          <w:sz w:val="24"/>
          <w:szCs w:val="24"/>
          <w:highlight w:val="none"/>
        </w:rPr>
        <w:t xml:space="preserve">  组织机构代码：</w:t>
      </w:r>
      <w:r>
        <w:rPr>
          <w:rFonts w:hint="eastAsia" w:asciiTheme="minorEastAsia" w:hAnsiTheme="minorEastAsia" w:eastAsiaTheme="minorEastAsia" w:cstheme="minorEastAsia"/>
          <w:color w:val="auto"/>
          <w:spacing w:val="0"/>
          <w:position w:val="0"/>
          <w:sz w:val="24"/>
          <w:szCs w:val="24"/>
          <w:highlight w:val="none"/>
          <w:u w:val="single"/>
        </w:rPr>
        <w:t xml:space="preserve">          </w:t>
      </w:r>
      <w:r>
        <w:rPr>
          <w:rFonts w:hint="eastAsia" w:asciiTheme="minorEastAsia" w:hAnsiTheme="minorEastAsia" w:eastAsiaTheme="minorEastAsia" w:cstheme="minorEastAsia"/>
          <w:color w:val="auto"/>
          <w:spacing w:val="0"/>
          <w:position w:val="0"/>
          <w:sz w:val="24"/>
          <w:szCs w:val="24"/>
          <w:highlight w:val="none"/>
        </w:rPr>
        <w:t xml:space="preserve"> </w:t>
      </w:r>
    </w:p>
    <w:p w14:paraId="2F3F4D75">
      <w:pPr>
        <w:pageBreakBefore w:val="0"/>
        <w:tabs>
          <w:tab w:val="left" w:pos="4410"/>
        </w:tabs>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纳税人识别码：</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 xml:space="preserve">  纳税人识别码：</w:t>
      </w:r>
      <w:r>
        <w:rPr>
          <w:rFonts w:hint="eastAsia" w:asciiTheme="minorEastAsia" w:hAnsiTheme="minorEastAsia" w:eastAsiaTheme="minorEastAsia" w:cstheme="minorEastAsia"/>
          <w:color w:val="auto"/>
          <w:spacing w:val="0"/>
          <w:position w:val="0"/>
          <w:sz w:val="24"/>
          <w:szCs w:val="24"/>
          <w:highlight w:val="none"/>
          <w:u w:val="single"/>
        </w:rPr>
        <w:t xml:space="preserve">               </w:t>
      </w:r>
    </w:p>
    <w:p w14:paraId="4B954DDB">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地  址：</w:t>
      </w:r>
      <w:r>
        <w:rPr>
          <w:rFonts w:hint="eastAsia" w:asciiTheme="minorEastAsia" w:hAnsiTheme="minorEastAsia" w:eastAsiaTheme="minorEastAsia" w:cstheme="minorEastAsia"/>
          <w:color w:val="auto"/>
          <w:spacing w:val="0"/>
          <w:position w:val="0"/>
          <w:sz w:val="24"/>
          <w:szCs w:val="24"/>
          <w:highlight w:val="none"/>
          <w:u w:val="single"/>
        </w:rPr>
        <w:t xml:space="preserve">     </w:t>
      </w:r>
      <w:r>
        <w:rPr>
          <w:rFonts w:hint="eastAsia" w:asciiTheme="minorEastAsia" w:hAnsiTheme="minorEastAsia" w:eastAsiaTheme="minorEastAsia" w:cstheme="minorEastAsia"/>
          <w:color w:val="auto"/>
          <w:spacing w:val="0"/>
          <w:position w:val="0"/>
          <w:sz w:val="24"/>
          <w:szCs w:val="24"/>
          <w:highlight w:val="none"/>
        </w:rPr>
        <w:t xml:space="preserve">  地  址：</w:t>
      </w:r>
      <w:r>
        <w:rPr>
          <w:rFonts w:hint="eastAsia" w:asciiTheme="minorEastAsia" w:hAnsiTheme="minorEastAsia" w:eastAsiaTheme="minorEastAsia" w:cstheme="minorEastAsia"/>
          <w:color w:val="auto"/>
          <w:spacing w:val="0"/>
          <w:position w:val="0"/>
          <w:sz w:val="24"/>
          <w:szCs w:val="24"/>
          <w:highlight w:val="none"/>
          <w:u w:val="single"/>
        </w:rPr>
        <w:t xml:space="preserve">        </w:t>
      </w:r>
    </w:p>
    <w:p w14:paraId="3F1CE37C">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邮政编码：</w:t>
      </w:r>
      <w:r>
        <w:rPr>
          <w:rFonts w:hint="eastAsia" w:asciiTheme="minorEastAsia" w:hAnsiTheme="minorEastAsia" w:eastAsiaTheme="minorEastAsia" w:cstheme="minorEastAsia"/>
          <w:color w:val="auto"/>
          <w:spacing w:val="0"/>
          <w:position w:val="0"/>
          <w:sz w:val="24"/>
          <w:szCs w:val="24"/>
          <w:highlight w:val="none"/>
          <w:u w:val="single"/>
        </w:rPr>
        <w:t xml:space="preserve">      </w:t>
      </w:r>
      <w:r>
        <w:rPr>
          <w:rFonts w:hint="eastAsia" w:asciiTheme="minorEastAsia" w:hAnsiTheme="minorEastAsia" w:eastAsiaTheme="minorEastAsia" w:cstheme="minorEastAsia"/>
          <w:color w:val="auto"/>
          <w:spacing w:val="0"/>
          <w:position w:val="0"/>
          <w:sz w:val="24"/>
          <w:szCs w:val="24"/>
          <w:highlight w:val="none"/>
        </w:rPr>
        <w:t xml:space="preserve">  邮政编码：</w:t>
      </w:r>
      <w:r>
        <w:rPr>
          <w:rFonts w:hint="eastAsia" w:asciiTheme="minorEastAsia" w:hAnsiTheme="minorEastAsia" w:eastAsiaTheme="minorEastAsia" w:cstheme="minorEastAsia"/>
          <w:color w:val="auto"/>
          <w:spacing w:val="0"/>
          <w:position w:val="0"/>
          <w:sz w:val="24"/>
          <w:szCs w:val="24"/>
          <w:highlight w:val="none"/>
          <w:u w:val="single"/>
        </w:rPr>
        <w:t xml:space="preserve">   </w:t>
      </w:r>
    </w:p>
    <w:p w14:paraId="1388A0B9">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法定代表人：</w:t>
      </w:r>
      <w:r>
        <w:rPr>
          <w:rFonts w:hint="eastAsia" w:asciiTheme="minorEastAsia" w:hAnsiTheme="minorEastAsia" w:eastAsiaTheme="minorEastAsia" w:cstheme="minorEastAsia"/>
          <w:color w:val="auto"/>
          <w:spacing w:val="0"/>
          <w:position w:val="0"/>
          <w:sz w:val="24"/>
          <w:szCs w:val="24"/>
          <w:highlight w:val="none"/>
          <w:u w:val="single"/>
        </w:rPr>
        <w:t xml:space="preserve">           </w:t>
      </w:r>
      <w:r>
        <w:rPr>
          <w:rFonts w:hint="eastAsia" w:asciiTheme="minorEastAsia" w:hAnsiTheme="minorEastAsia" w:eastAsiaTheme="minorEastAsia" w:cstheme="minorEastAsia"/>
          <w:color w:val="auto"/>
          <w:spacing w:val="0"/>
          <w:position w:val="0"/>
          <w:sz w:val="24"/>
          <w:szCs w:val="24"/>
          <w:highlight w:val="none"/>
        </w:rPr>
        <w:t xml:space="preserve">  法定代表人：</w:t>
      </w:r>
      <w:r>
        <w:rPr>
          <w:rFonts w:hint="eastAsia" w:asciiTheme="minorEastAsia" w:hAnsiTheme="minorEastAsia" w:eastAsiaTheme="minorEastAsia" w:cstheme="minorEastAsia"/>
          <w:color w:val="auto"/>
          <w:spacing w:val="0"/>
          <w:position w:val="0"/>
          <w:sz w:val="24"/>
          <w:szCs w:val="24"/>
          <w:highlight w:val="none"/>
          <w:u w:val="single"/>
        </w:rPr>
        <w:t xml:space="preserve">             </w:t>
      </w:r>
    </w:p>
    <w:p w14:paraId="42D55F2A">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委托代理人：</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 xml:space="preserve">  委托代理人：</w:t>
      </w:r>
      <w:r>
        <w:rPr>
          <w:rFonts w:hint="eastAsia" w:asciiTheme="minorEastAsia" w:hAnsiTheme="minorEastAsia" w:eastAsiaTheme="minorEastAsia" w:cstheme="minorEastAsia"/>
          <w:color w:val="auto"/>
          <w:spacing w:val="0"/>
          <w:position w:val="0"/>
          <w:sz w:val="24"/>
          <w:szCs w:val="24"/>
          <w:highlight w:val="none"/>
          <w:u w:val="single"/>
        </w:rPr>
        <w:t xml:space="preserve">             </w:t>
      </w:r>
    </w:p>
    <w:p w14:paraId="1E1E397C">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电  话：</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 xml:space="preserve">  电  话：</w:t>
      </w:r>
      <w:r>
        <w:rPr>
          <w:rFonts w:hint="eastAsia" w:asciiTheme="minorEastAsia" w:hAnsiTheme="minorEastAsia" w:eastAsiaTheme="minorEastAsia" w:cstheme="minorEastAsia"/>
          <w:color w:val="auto"/>
          <w:spacing w:val="0"/>
          <w:position w:val="0"/>
          <w:sz w:val="24"/>
          <w:szCs w:val="24"/>
          <w:highlight w:val="none"/>
          <w:u w:val="single"/>
        </w:rPr>
        <w:t xml:space="preserve">     </w:t>
      </w:r>
    </w:p>
    <w:p w14:paraId="142EDC86">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传  真：</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 xml:space="preserve">  传  真：</w:t>
      </w:r>
      <w:r>
        <w:rPr>
          <w:rFonts w:hint="eastAsia" w:asciiTheme="minorEastAsia" w:hAnsiTheme="minorEastAsia" w:eastAsiaTheme="minorEastAsia" w:cstheme="minorEastAsia"/>
          <w:color w:val="auto"/>
          <w:spacing w:val="0"/>
          <w:position w:val="0"/>
          <w:sz w:val="24"/>
          <w:szCs w:val="24"/>
          <w:highlight w:val="none"/>
          <w:u w:val="single"/>
        </w:rPr>
        <w:t xml:space="preserve">     </w:t>
      </w:r>
    </w:p>
    <w:p w14:paraId="4B4696E9">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电子信箱：</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 xml:space="preserve">  电子信箱：</w:t>
      </w:r>
      <w:r>
        <w:rPr>
          <w:rFonts w:hint="eastAsia" w:asciiTheme="minorEastAsia" w:hAnsiTheme="minorEastAsia" w:eastAsiaTheme="minorEastAsia" w:cstheme="minorEastAsia"/>
          <w:color w:val="auto"/>
          <w:spacing w:val="0"/>
          <w:position w:val="0"/>
          <w:sz w:val="24"/>
          <w:szCs w:val="24"/>
          <w:highlight w:val="none"/>
          <w:u w:val="single"/>
        </w:rPr>
        <w:t xml:space="preserve">   </w:t>
      </w:r>
    </w:p>
    <w:p w14:paraId="4016E7A3">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开户银行：</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 xml:space="preserve">  开户银行：</w:t>
      </w:r>
      <w:r>
        <w:rPr>
          <w:rFonts w:hint="eastAsia" w:asciiTheme="minorEastAsia" w:hAnsiTheme="minorEastAsia" w:eastAsiaTheme="minorEastAsia" w:cstheme="minorEastAsia"/>
          <w:color w:val="auto"/>
          <w:spacing w:val="0"/>
          <w:position w:val="0"/>
          <w:sz w:val="24"/>
          <w:szCs w:val="24"/>
          <w:highlight w:val="none"/>
          <w:u w:val="single"/>
        </w:rPr>
        <w:t xml:space="preserve">   </w:t>
      </w:r>
    </w:p>
    <w:p w14:paraId="6391B69A">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账  号：</w:t>
      </w:r>
      <w:r>
        <w:rPr>
          <w:rFonts w:hint="eastAsia" w:asciiTheme="minorEastAsia" w:hAnsiTheme="minorEastAsia" w:eastAsiaTheme="minorEastAsia" w:cstheme="minorEastAsia"/>
          <w:color w:val="auto"/>
          <w:spacing w:val="0"/>
          <w:position w:val="0"/>
          <w:sz w:val="24"/>
          <w:szCs w:val="24"/>
          <w:highlight w:val="none"/>
          <w:u w:val="single"/>
        </w:rPr>
        <w:t xml:space="preserve">       </w:t>
      </w:r>
      <w:r>
        <w:rPr>
          <w:rFonts w:hint="eastAsia" w:asciiTheme="minorEastAsia" w:hAnsiTheme="minorEastAsia" w:eastAsiaTheme="minorEastAsia" w:cstheme="minorEastAsia"/>
          <w:color w:val="auto"/>
          <w:spacing w:val="0"/>
          <w:position w:val="0"/>
          <w:sz w:val="24"/>
          <w:szCs w:val="24"/>
          <w:highlight w:val="none"/>
        </w:rPr>
        <w:t xml:space="preserve">   账  号：</w:t>
      </w:r>
      <w:r>
        <w:rPr>
          <w:rFonts w:hint="eastAsia" w:asciiTheme="minorEastAsia" w:hAnsiTheme="minorEastAsia" w:eastAsiaTheme="minorEastAsia" w:cstheme="minorEastAsia"/>
          <w:color w:val="auto"/>
          <w:spacing w:val="0"/>
          <w:position w:val="0"/>
          <w:sz w:val="24"/>
          <w:szCs w:val="24"/>
          <w:highlight w:val="none"/>
          <w:u w:val="single"/>
        </w:rPr>
        <w:t xml:space="preserve">     </w:t>
      </w:r>
    </w:p>
    <w:p w14:paraId="7AC392A6">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时  间：</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年</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月</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 xml:space="preserve">日 </w:t>
      </w:r>
      <w:r>
        <w:rPr>
          <w:rFonts w:hint="eastAsia" w:asciiTheme="minorEastAsia" w:hAnsiTheme="minorEastAsia" w:eastAsiaTheme="minorEastAsia" w:cstheme="minorEastAsia"/>
          <w:i/>
          <w:color w:val="auto"/>
          <w:spacing w:val="0"/>
          <w:position w:val="0"/>
          <w:sz w:val="24"/>
          <w:szCs w:val="24"/>
          <w:highlight w:val="none"/>
        </w:rPr>
        <w:t xml:space="preserve">  </w:t>
      </w:r>
      <w:r>
        <w:rPr>
          <w:rFonts w:hint="eastAsia" w:asciiTheme="minorEastAsia" w:hAnsiTheme="minorEastAsia" w:eastAsiaTheme="minorEastAsia" w:cstheme="minorEastAsia"/>
          <w:color w:val="auto"/>
          <w:spacing w:val="0"/>
          <w:position w:val="0"/>
          <w:sz w:val="24"/>
          <w:szCs w:val="24"/>
          <w:highlight w:val="none"/>
        </w:rPr>
        <w:t xml:space="preserve"> 时  间： </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年</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月</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日</w:t>
      </w:r>
    </w:p>
    <w:p w14:paraId="095191CA">
      <w:pPr>
        <w:pageBreakBefore w:val="0"/>
        <w:widowControl/>
        <w:kinsoku/>
        <w:overflowPunct/>
        <w:topLinePunct w:val="0"/>
        <w:bidi w:val="0"/>
        <w:jc w:val="left"/>
        <w:rPr>
          <w:rFonts w:hint="eastAsia" w:asciiTheme="minorEastAsia" w:hAnsiTheme="minorEastAsia" w:eastAsiaTheme="minorEastAsia" w:cstheme="minorEastAsia"/>
          <w:color w:val="auto"/>
          <w:spacing w:val="0"/>
          <w:position w:val="0"/>
          <w:highlight w:val="none"/>
        </w:rPr>
      </w:pPr>
    </w:p>
    <w:p w14:paraId="0D92FC20">
      <w:pPr>
        <w:pageBreakBefore w:val="0"/>
        <w:widowControl/>
        <w:kinsoku/>
        <w:overflowPunct/>
        <w:topLinePunct w:val="0"/>
        <w:bidi w:val="0"/>
        <w:jc w:val="left"/>
        <w:rPr>
          <w:rFonts w:hint="eastAsia" w:asciiTheme="minorEastAsia" w:hAnsiTheme="minorEastAsia" w:eastAsiaTheme="minorEastAsia" w:cstheme="minorEastAsia"/>
          <w:color w:val="auto"/>
          <w:spacing w:val="0"/>
          <w:position w:val="0"/>
          <w:highlight w:val="none"/>
        </w:rPr>
      </w:pPr>
    </w:p>
    <w:p w14:paraId="657C02D2">
      <w:pPr>
        <w:pageBreakBefore w:val="0"/>
        <w:widowControl/>
        <w:kinsoku/>
        <w:overflowPunct/>
        <w:topLinePunct w:val="0"/>
        <w:bidi w:val="0"/>
        <w:jc w:val="left"/>
        <w:rPr>
          <w:rFonts w:hint="eastAsia" w:asciiTheme="minorEastAsia" w:hAnsiTheme="minorEastAsia" w:eastAsiaTheme="minorEastAsia" w:cstheme="minorEastAsia"/>
          <w:color w:val="auto"/>
          <w:spacing w:val="0"/>
          <w:position w:val="0"/>
          <w:highlight w:val="none"/>
        </w:rPr>
      </w:pPr>
    </w:p>
    <w:p w14:paraId="455F25FC">
      <w:pPr>
        <w:pageBreakBefore w:val="0"/>
        <w:widowControl/>
        <w:kinsoku/>
        <w:overflowPunct/>
        <w:topLinePunct w:val="0"/>
        <w:bidi w:val="0"/>
        <w:jc w:val="left"/>
        <w:rPr>
          <w:rFonts w:hint="eastAsia" w:asciiTheme="minorEastAsia" w:hAnsiTheme="minorEastAsia" w:eastAsiaTheme="minorEastAsia" w:cstheme="minorEastAsia"/>
          <w:color w:val="auto"/>
          <w:spacing w:val="0"/>
          <w:position w:val="0"/>
          <w:highlight w:val="none"/>
        </w:rPr>
      </w:pPr>
      <w:r>
        <w:rPr>
          <w:rFonts w:hint="eastAsia" w:asciiTheme="minorEastAsia" w:hAnsiTheme="minorEastAsia" w:eastAsiaTheme="minorEastAsia" w:cstheme="minorEastAsia"/>
          <w:color w:val="auto"/>
          <w:spacing w:val="0"/>
          <w:position w:val="0"/>
          <w:highlight w:val="none"/>
        </w:rPr>
        <w:br w:type="page"/>
      </w:r>
    </w:p>
    <w:p w14:paraId="0E0FC6AE">
      <w:pPr>
        <w:pStyle w:val="6"/>
        <w:pageBreakBefore w:val="0"/>
        <w:numPr>
          <w:ilvl w:val="2"/>
          <w:numId w:val="0"/>
        </w:numPr>
        <w:kinsoku/>
        <w:overflowPunct/>
        <w:topLinePunct w:val="0"/>
        <w:bidi w:val="0"/>
        <w:ind w:leftChars="0"/>
        <w:jc w:val="center"/>
        <w:rPr>
          <w:rFonts w:hint="eastAsia" w:asciiTheme="minorEastAsia" w:hAnsiTheme="minorEastAsia" w:eastAsiaTheme="minorEastAsia" w:cstheme="minorEastAsia"/>
          <w:color w:val="auto"/>
          <w:spacing w:val="0"/>
          <w:position w:val="0"/>
          <w:highlight w:val="none"/>
        </w:rPr>
      </w:pPr>
      <w:bookmarkStart w:id="81" w:name="_Toc520821845"/>
      <w:bookmarkStart w:id="82" w:name="_Toc3252"/>
      <w:r>
        <w:rPr>
          <w:rFonts w:hint="eastAsia" w:asciiTheme="minorEastAsia" w:hAnsiTheme="minorEastAsia" w:eastAsiaTheme="minorEastAsia" w:cstheme="minorEastAsia"/>
          <w:color w:val="auto"/>
          <w:spacing w:val="0"/>
          <w:position w:val="0"/>
          <w:highlight w:val="none"/>
        </w:rPr>
        <w:t>第二部分 通用合同条款</w:t>
      </w:r>
      <w:bookmarkEnd w:id="81"/>
      <w:bookmarkEnd w:id="82"/>
      <w:bookmarkStart w:id="83" w:name="_Toc337558727"/>
    </w:p>
    <w:bookmarkEnd w:id="83"/>
    <w:p w14:paraId="79A21541">
      <w:pPr>
        <w:pageBreakBefore w:val="0"/>
        <w:kinsoku/>
        <w:overflowPunct/>
        <w:topLinePunct w:val="0"/>
        <w:bidi w:val="0"/>
        <w:jc w:val="center"/>
        <w:rPr>
          <w:rFonts w:hint="eastAsia" w:asciiTheme="minorEastAsia" w:hAnsiTheme="minorEastAsia" w:eastAsiaTheme="minorEastAsia" w:cstheme="minorEastAsia"/>
          <w:b/>
          <w:bCs/>
          <w:color w:val="auto"/>
          <w:spacing w:val="0"/>
          <w:position w:val="0"/>
          <w:sz w:val="28"/>
          <w:szCs w:val="32"/>
          <w:highlight w:val="none"/>
          <w:lang w:val="zh-CN" w:eastAsia="zh-CN"/>
        </w:rPr>
      </w:pPr>
      <w:bookmarkStart w:id="84" w:name="_Toc520821846"/>
    </w:p>
    <w:p w14:paraId="5B249BBD">
      <w:pPr>
        <w:pageBreakBefore w:val="0"/>
        <w:kinsoku/>
        <w:overflowPunct/>
        <w:topLinePunct w:val="0"/>
        <w:bidi w:val="0"/>
        <w:jc w:val="center"/>
        <w:rPr>
          <w:rFonts w:hint="eastAsia" w:asciiTheme="minorEastAsia" w:hAnsiTheme="minorEastAsia" w:eastAsiaTheme="minorEastAsia" w:cstheme="minorEastAsia"/>
          <w:b/>
          <w:bCs/>
          <w:color w:val="auto"/>
          <w:spacing w:val="0"/>
          <w:position w:val="0"/>
          <w:sz w:val="28"/>
          <w:szCs w:val="32"/>
          <w:highlight w:val="none"/>
          <w:lang w:val="en-US" w:eastAsia="zh-CN"/>
        </w:rPr>
      </w:pPr>
      <w:r>
        <w:rPr>
          <w:rFonts w:hint="eastAsia" w:asciiTheme="minorEastAsia" w:hAnsiTheme="minorEastAsia" w:eastAsiaTheme="minorEastAsia" w:cstheme="minorEastAsia"/>
          <w:b/>
          <w:bCs/>
          <w:color w:val="auto"/>
          <w:spacing w:val="0"/>
          <w:position w:val="0"/>
          <w:sz w:val="28"/>
          <w:szCs w:val="32"/>
          <w:highlight w:val="none"/>
          <w:lang w:val="zh-CN" w:eastAsia="zh-CN"/>
        </w:rPr>
        <w:t>执行《建设工程设计合同示范文本（专业建设工程）》（GF-2015-0210）通用合同条款，此处略。</w:t>
      </w:r>
      <w:r>
        <w:rPr>
          <w:rFonts w:hint="eastAsia" w:asciiTheme="minorEastAsia" w:hAnsiTheme="minorEastAsia" w:eastAsiaTheme="minorEastAsia" w:cstheme="minorEastAsia"/>
          <w:b/>
          <w:bCs/>
          <w:color w:val="auto"/>
          <w:spacing w:val="0"/>
          <w:position w:val="0"/>
          <w:sz w:val="28"/>
          <w:szCs w:val="32"/>
          <w:highlight w:val="none"/>
          <w:lang w:val="en-US" w:eastAsia="zh-CN"/>
        </w:rPr>
        <w:br w:type="page"/>
      </w:r>
    </w:p>
    <w:p w14:paraId="7DACA6DE">
      <w:pPr>
        <w:pStyle w:val="6"/>
        <w:pageBreakBefore w:val="0"/>
        <w:numPr>
          <w:ilvl w:val="2"/>
          <w:numId w:val="0"/>
        </w:numPr>
        <w:kinsoku/>
        <w:overflowPunct/>
        <w:topLinePunct w:val="0"/>
        <w:bidi w:val="0"/>
        <w:ind w:leftChars="0"/>
        <w:jc w:val="center"/>
        <w:rPr>
          <w:rFonts w:hint="eastAsia" w:asciiTheme="minorEastAsia" w:hAnsiTheme="minorEastAsia" w:eastAsiaTheme="minorEastAsia" w:cstheme="minorEastAsia"/>
          <w:color w:val="auto"/>
          <w:spacing w:val="0"/>
          <w:position w:val="0"/>
          <w:highlight w:val="none"/>
          <w:lang w:val="en-US" w:eastAsia="zh-CN"/>
        </w:rPr>
      </w:pPr>
      <w:bookmarkStart w:id="85" w:name="_Toc13929"/>
      <w:r>
        <w:rPr>
          <w:rFonts w:hint="eastAsia" w:asciiTheme="minorEastAsia" w:hAnsiTheme="minorEastAsia" w:eastAsiaTheme="minorEastAsia" w:cstheme="minorEastAsia"/>
          <w:color w:val="auto"/>
          <w:spacing w:val="0"/>
          <w:position w:val="0"/>
          <w:highlight w:val="none"/>
          <w:lang w:val="en-US" w:eastAsia="zh-CN"/>
        </w:rPr>
        <w:t>第三部分 专用合同条款</w:t>
      </w:r>
      <w:bookmarkEnd w:id="84"/>
      <w:bookmarkEnd w:id="85"/>
    </w:p>
    <w:p w14:paraId="23655F55">
      <w:pPr>
        <w:pStyle w:val="7"/>
        <w:pageBreakBefore w:val="0"/>
        <w:widowControl w:val="0"/>
        <w:numPr>
          <w:ilvl w:val="0"/>
          <w:numId w:val="0"/>
        </w:numPr>
        <w:kinsoku/>
        <w:wordWrap/>
        <w:overflowPunct/>
        <w:topLinePunct w:val="0"/>
        <w:autoSpaceDE/>
        <w:autoSpaceDN/>
        <w:bidi w:val="0"/>
        <w:snapToGrid/>
        <w:spacing w:before="0" w:after="0" w:line="240" w:lineRule="auto"/>
        <w:ind w:left="0" w:leftChars="0" w:firstLine="480" w:firstLineChars="200"/>
        <w:textAlignment w:val="auto"/>
        <w:rPr>
          <w:rFonts w:hint="eastAsia" w:asciiTheme="minorEastAsia" w:hAnsiTheme="minorEastAsia" w:eastAsiaTheme="minorEastAsia" w:cstheme="minorEastAsia"/>
          <w:b w:val="0"/>
          <w:color w:val="auto"/>
          <w:spacing w:val="0"/>
          <w:position w:val="0"/>
          <w:sz w:val="24"/>
          <w:szCs w:val="24"/>
          <w:highlight w:val="none"/>
        </w:rPr>
      </w:pPr>
      <w:bookmarkStart w:id="86" w:name="_Toc28163"/>
      <w:bookmarkStart w:id="87" w:name="_Toc520821847"/>
      <w:r>
        <w:rPr>
          <w:rFonts w:hint="eastAsia" w:asciiTheme="minorEastAsia" w:hAnsiTheme="minorEastAsia" w:eastAsiaTheme="minorEastAsia" w:cstheme="minorEastAsia"/>
          <w:b w:val="0"/>
          <w:color w:val="auto"/>
          <w:spacing w:val="0"/>
          <w:position w:val="0"/>
          <w:sz w:val="24"/>
          <w:szCs w:val="24"/>
          <w:highlight w:val="none"/>
        </w:rPr>
        <w:t>1. 一般约定</w:t>
      </w:r>
      <w:bookmarkEnd w:id="86"/>
      <w:bookmarkEnd w:id="87"/>
    </w:p>
    <w:p w14:paraId="1ABD3600">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1.1 词语定义与解释</w:t>
      </w:r>
    </w:p>
    <w:p w14:paraId="16F479ED">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1.1.1合同</w:t>
      </w:r>
    </w:p>
    <w:p w14:paraId="5CA4DA4B">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single"/>
        </w:rPr>
      </w:pPr>
      <w:r>
        <w:rPr>
          <w:rFonts w:hint="eastAsia" w:asciiTheme="minorEastAsia" w:hAnsiTheme="minorEastAsia" w:eastAsiaTheme="minorEastAsia" w:cstheme="minorEastAsia"/>
          <w:color w:val="auto"/>
          <w:spacing w:val="0"/>
          <w:position w:val="0"/>
          <w:sz w:val="24"/>
          <w:szCs w:val="24"/>
          <w:highlight w:val="none"/>
        </w:rPr>
        <w:t>1.1.1.8 其他合同文件包括：</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u w:val="single"/>
          <w:lang w:val="en-US" w:eastAsia="zh-CN"/>
        </w:rPr>
        <w:t>响应</w:t>
      </w:r>
      <w:r>
        <w:rPr>
          <w:rFonts w:hint="eastAsia" w:asciiTheme="minorEastAsia" w:hAnsiTheme="minorEastAsia" w:eastAsiaTheme="minorEastAsia" w:cstheme="minorEastAsia"/>
          <w:color w:val="auto"/>
          <w:spacing w:val="0"/>
          <w:position w:val="0"/>
          <w:sz w:val="24"/>
          <w:szCs w:val="24"/>
          <w:highlight w:val="none"/>
          <w:u w:val="single"/>
        </w:rPr>
        <w:t>文件、</w:t>
      </w:r>
      <w:r>
        <w:rPr>
          <w:rFonts w:hint="eastAsia" w:asciiTheme="minorEastAsia" w:hAnsiTheme="minorEastAsia" w:eastAsiaTheme="minorEastAsia" w:cstheme="minorEastAsia"/>
          <w:color w:val="auto"/>
          <w:spacing w:val="0"/>
          <w:position w:val="0"/>
          <w:sz w:val="24"/>
          <w:szCs w:val="24"/>
          <w:highlight w:val="none"/>
          <w:u w:val="single"/>
          <w:lang w:val="en-US" w:eastAsia="zh-CN"/>
        </w:rPr>
        <w:t>成交</w:t>
      </w:r>
      <w:r>
        <w:rPr>
          <w:rFonts w:hint="eastAsia" w:asciiTheme="minorEastAsia" w:hAnsiTheme="minorEastAsia" w:eastAsiaTheme="minorEastAsia" w:cstheme="minorEastAsia"/>
          <w:color w:val="auto"/>
          <w:spacing w:val="0"/>
          <w:position w:val="0"/>
          <w:sz w:val="24"/>
          <w:szCs w:val="24"/>
          <w:highlight w:val="none"/>
          <w:u w:val="single"/>
        </w:rPr>
        <w:t xml:space="preserve">通知书、《发包人要求》    </w:t>
      </w:r>
      <w:r>
        <w:rPr>
          <w:rFonts w:hint="eastAsia" w:asciiTheme="minorEastAsia" w:hAnsiTheme="minorEastAsia" w:eastAsiaTheme="minorEastAsia" w:cstheme="minorEastAsia"/>
          <w:color w:val="auto"/>
          <w:spacing w:val="0"/>
          <w:position w:val="0"/>
          <w:sz w:val="24"/>
          <w:szCs w:val="24"/>
          <w:highlight w:val="none"/>
        </w:rPr>
        <w:t>。</w:t>
      </w:r>
    </w:p>
    <w:p w14:paraId="4D106A70">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 xml:space="preserve">1.3 法律 </w:t>
      </w:r>
    </w:p>
    <w:p w14:paraId="6A5EEF09">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single"/>
        </w:rPr>
      </w:pPr>
      <w:r>
        <w:rPr>
          <w:rFonts w:hint="eastAsia" w:asciiTheme="minorEastAsia" w:hAnsiTheme="minorEastAsia" w:eastAsiaTheme="minorEastAsia" w:cstheme="minorEastAsia"/>
          <w:color w:val="auto"/>
          <w:spacing w:val="0"/>
          <w:position w:val="0"/>
          <w:sz w:val="24"/>
          <w:szCs w:val="24"/>
          <w:highlight w:val="none"/>
        </w:rPr>
        <w:t>适用于合同的其他规范性文件：</w:t>
      </w:r>
      <w:r>
        <w:rPr>
          <w:rFonts w:hint="eastAsia" w:asciiTheme="minorEastAsia" w:hAnsiTheme="minorEastAsia" w:eastAsiaTheme="minorEastAsia" w:cstheme="minorEastAsia"/>
          <w:color w:val="auto"/>
          <w:spacing w:val="0"/>
          <w:position w:val="0"/>
          <w:sz w:val="24"/>
          <w:szCs w:val="24"/>
          <w:highlight w:val="none"/>
          <w:u w:val="single"/>
        </w:rPr>
        <w:t>《中华人民共和国民法典》、《中华人民共和国建筑法》、《中华人民共和国</w:t>
      </w:r>
      <w:r>
        <w:rPr>
          <w:rFonts w:hint="eastAsia" w:asciiTheme="minorEastAsia" w:hAnsiTheme="minorEastAsia" w:eastAsiaTheme="minorEastAsia" w:cstheme="minorEastAsia"/>
          <w:color w:val="auto"/>
          <w:spacing w:val="0"/>
          <w:position w:val="0"/>
          <w:sz w:val="24"/>
          <w:szCs w:val="24"/>
          <w:highlight w:val="none"/>
          <w:u w:val="single"/>
          <w:lang w:val="en-US" w:eastAsia="zh-CN"/>
        </w:rPr>
        <w:t>政府采购法</w:t>
      </w:r>
      <w:r>
        <w:rPr>
          <w:rFonts w:hint="eastAsia" w:asciiTheme="minorEastAsia" w:hAnsiTheme="minorEastAsia" w:eastAsiaTheme="minorEastAsia" w:cstheme="minorEastAsia"/>
          <w:color w:val="auto"/>
          <w:spacing w:val="0"/>
          <w:position w:val="0"/>
          <w:sz w:val="24"/>
          <w:szCs w:val="24"/>
          <w:highlight w:val="none"/>
          <w:u w:val="single"/>
        </w:rPr>
        <w:t>》及其实施条例和《建筑工程质量管理条例》等国家颁布的有关法律、行政法规</w:t>
      </w:r>
      <w:r>
        <w:rPr>
          <w:rFonts w:hint="eastAsia" w:asciiTheme="minorEastAsia" w:hAnsiTheme="minorEastAsia" w:eastAsiaTheme="minorEastAsia" w:cstheme="minorEastAsia"/>
          <w:color w:val="auto"/>
          <w:spacing w:val="0"/>
          <w:position w:val="0"/>
          <w:sz w:val="24"/>
          <w:szCs w:val="24"/>
          <w:highlight w:val="none"/>
        </w:rPr>
        <w:t>。</w:t>
      </w:r>
    </w:p>
    <w:p w14:paraId="7EC21476">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1.4 技术标准</w:t>
      </w:r>
    </w:p>
    <w:p w14:paraId="59BD7C37">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1.4.1适用于工程的技术标准包括：</w:t>
      </w:r>
      <w:r>
        <w:rPr>
          <w:rFonts w:hint="eastAsia" w:asciiTheme="minorEastAsia" w:hAnsiTheme="minorEastAsia" w:eastAsiaTheme="minorEastAsia" w:cstheme="minorEastAsia"/>
          <w:color w:val="auto"/>
          <w:spacing w:val="0"/>
          <w:position w:val="0"/>
          <w:sz w:val="24"/>
          <w:szCs w:val="24"/>
          <w:highlight w:val="none"/>
          <w:u w:val="single"/>
        </w:rPr>
        <w:t>现行国家建筑工程设计规范、施工规范、验收规范、质量检验评定标准、计价标准等</w:t>
      </w:r>
      <w:r>
        <w:rPr>
          <w:rFonts w:hint="eastAsia" w:asciiTheme="minorEastAsia" w:hAnsiTheme="minorEastAsia" w:eastAsiaTheme="minorEastAsia" w:cstheme="minorEastAsia"/>
          <w:color w:val="auto"/>
          <w:spacing w:val="0"/>
          <w:position w:val="0"/>
          <w:sz w:val="24"/>
          <w:szCs w:val="24"/>
          <w:highlight w:val="none"/>
          <w:u w:val="single"/>
          <w:lang w:eastAsia="zh-CN"/>
        </w:rPr>
        <w:t>，</w:t>
      </w:r>
      <w:r>
        <w:rPr>
          <w:rFonts w:hint="eastAsia" w:asciiTheme="minorEastAsia" w:hAnsiTheme="minorEastAsia" w:eastAsiaTheme="minorEastAsia" w:cstheme="minorEastAsia"/>
          <w:color w:val="auto"/>
          <w:spacing w:val="0"/>
          <w:position w:val="0"/>
          <w:sz w:val="24"/>
          <w:szCs w:val="24"/>
          <w:highlight w:val="none"/>
          <w:u w:val="single"/>
          <w:lang w:val="en-US" w:eastAsia="zh-CN"/>
        </w:rPr>
        <w:t>具体见发包人要求</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53CFC28C">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single"/>
        </w:rPr>
      </w:pPr>
      <w:r>
        <w:rPr>
          <w:rFonts w:hint="eastAsia" w:asciiTheme="minorEastAsia" w:hAnsiTheme="minorEastAsia" w:eastAsiaTheme="minorEastAsia" w:cstheme="minorEastAsia"/>
          <w:color w:val="auto"/>
          <w:spacing w:val="0"/>
          <w:position w:val="0"/>
          <w:sz w:val="24"/>
          <w:szCs w:val="24"/>
          <w:highlight w:val="none"/>
        </w:rPr>
        <w:t>1.4.2 国外技术标准原文版本和中文译本的提供方：</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u w:val="single"/>
          <w:lang w:val="en-US" w:eastAsia="zh-CN"/>
        </w:rPr>
        <w:t>/</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2F4C7D0A">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single"/>
        </w:rPr>
      </w:pPr>
      <w:r>
        <w:rPr>
          <w:rFonts w:hint="eastAsia" w:asciiTheme="minorEastAsia" w:hAnsiTheme="minorEastAsia" w:eastAsiaTheme="minorEastAsia" w:cstheme="minorEastAsia"/>
          <w:color w:val="auto"/>
          <w:spacing w:val="0"/>
          <w:position w:val="0"/>
          <w:sz w:val="24"/>
          <w:szCs w:val="24"/>
          <w:highlight w:val="none"/>
        </w:rPr>
        <w:t>提供国外技术标准的名称：</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u w:val="single"/>
          <w:lang w:val="en-US" w:eastAsia="zh-CN"/>
        </w:rPr>
        <w:t>/</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 xml:space="preserve">； </w:t>
      </w:r>
    </w:p>
    <w:p w14:paraId="0DE96422">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提供国外技术标准的份数：</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u w:val="single"/>
          <w:lang w:val="en-US" w:eastAsia="zh-CN"/>
        </w:rPr>
        <w:t>/</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652146AB">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提供国外技术标准的时间：</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u w:val="single"/>
          <w:lang w:val="en-US" w:eastAsia="zh-CN"/>
        </w:rPr>
        <w:t>/</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7A03E0FA">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提供国外技术标准的费用承担：</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u w:val="single"/>
          <w:lang w:val="en-US" w:eastAsia="zh-CN"/>
        </w:rPr>
        <w:t>/</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3E8CAC32">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1.4.3 发包人对工程的技术标准和功能要求的特殊要求：</w:t>
      </w:r>
      <w:r>
        <w:rPr>
          <w:rFonts w:hint="eastAsia" w:asciiTheme="minorEastAsia" w:hAnsiTheme="minorEastAsia" w:eastAsiaTheme="minorEastAsia" w:cstheme="minorEastAsia"/>
          <w:color w:val="auto"/>
          <w:spacing w:val="0"/>
          <w:position w:val="0"/>
          <w:sz w:val="24"/>
          <w:szCs w:val="24"/>
          <w:highlight w:val="none"/>
          <w:u w:val="single"/>
        </w:rPr>
        <w:t xml:space="preserve">    </w:t>
      </w:r>
      <w:r>
        <w:rPr>
          <w:rFonts w:hint="eastAsia" w:asciiTheme="minorEastAsia" w:hAnsiTheme="minorEastAsia" w:eastAsiaTheme="minorEastAsia" w:cstheme="minorEastAsia"/>
          <w:color w:val="auto"/>
          <w:spacing w:val="0"/>
          <w:position w:val="0"/>
          <w:sz w:val="24"/>
          <w:szCs w:val="24"/>
          <w:highlight w:val="none"/>
          <w:u w:val="single"/>
          <w:lang w:val="en-US" w:eastAsia="zh-CN"/>
        </w:rPr>
        <w:t>/</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 xml:space="preserve">。                        </w:t>
      </w:r>
    </w:p>
    <w:p w14:paraId="0F30FAC4">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1.5 合同文件的优先顺序</w:t>
      </w:r>
    </w:p>
    <w:p w14:paraId="13AEC6D7">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single"/>
        </w:rPr>
      </w:pPr>
      <w:r>
        <w:rPr>
          <w:rFonts w:hint="eastAsia" w:asciiTheme="minorEastAsia" w:hAnsiTheme="minorEastAsia" w:eastAsiaTheme="minorEastAsia" w:cstheme="minorEastAsia"/>
          <w:color w:val="auto"/>
          <w:spacing w:val="0"/>
          <w:position w:val="0"/>
          <w:sz w:val="24"/>
          <w:szCs w:val="24"/>
          <w:highlight w:val="none"/>
        </w:rPr>
        <w:t>合同文件组成及优先顺序为：</w:t>
      </w:r>
      <w:r>
        <w:rPr>
          <w:rFonts w:hint="eastAsia" w:asciiTheme="minorEastAsia" w:hAnsiTheme="minorEastAsia" w:eastAsiaTheme="minorEastAsia" w:cstheme="minorEastAsia"/>
          <w:color w:val="auto"/>
          <w:spacing w:val="0"/>
          <w:position w:val="0"/>
          <w:sz w:val="24"/>
          <w:szCs w:val="24"/>
          <w:highlight w:val="none"/>
          <w:u w:val="single"/>
        </w:rPr>
        <w:t xml:space="preserve">（1） 合同协议书； </w:t>
      </w:r>
    </w:p>
    <w:p w14:paraId="186DF92A">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single"/>
        </w:rPr>
      </w:pPr>
      <w:r>
        <w:rPr>
          <w:rFonts w:hint="eastAsia" w:asciiTheme="minorEastAsia" w:hAnsiTheme="minorEastAsia" w:eastAsiaTheme="minorEastAsia" w:cstheme="minorEastAsia"/>
          <w:color w:val="auto"/>
          <w:spacing w:val="0"/>
          <w:position w:val="0"/>
          <w:sz w:val="24"/>
          <w:szCs w:val="24"/>
          <w:highlight w:val="none"/>
          <w:u w:val="single"/>
        </w:rPr>
        <w:t xml:space="preserve">（2） 中标通知书（如果有）； </w:t>
      </w:r>
    </w:p>
    <w:p w14:paraId="18CCFF6D">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single"/>
        </w:rPr>
      </w:pPr>
      <w:r>
        <w:rPr>
          <w:rFonts w:hint="eastAsia" w:asciiTheme="minorEastAsia" w:hAnsiTheme="minorEastAsia" w:eastAsiaTheme="minorEastAsia" w:cstheme="minorEastAsia"/>
          <w:color w:val="auto"/>
          <w:spacing w:val="0"/>
          <w:position w:val="0"/>
          <w:sz w:val="24"/>
          <w:szCs w:val="24"/>
          <w:highlight w:val="none"/>
          <w:u w:val="single"/>
        </w:rPr>
        <w:t xml:space="preserve">（3） </w:t>
      </w:r>
      <w:r>
        <w:rPr>
          <w:rFonts w:hint="eastAsia" w:asciiTheme="minorEastAsia" w:hAnsiTheme="minorEastAsia" w:eastAsiaTheme="minorEastAsia" w:cstheme="minorEastAsia"/>
          <w:color w:val="auto"/>
          <w:spacing w:val="0"/>
          <w:position w:val="0"/>
          <w:sz w:val="24"/>
          <w:szCs w:val="24"/>
          <w:highlight w:val="none"/>
          <w:u w:val="single"/>
          <w:lang w:val="en-US" w:eastAsia="zh-CN"/>
        </w:rPr>
        <w:t>响应</w:t>
      </w:r>
      <w:r>
        <w:rPr>
          <w:rFonts w:hint="eastAsia" w:asciiTheme="minorEastAsia" w:hAnsiTheme="minorEastAsia" w:eastAsiaTheme="minorEastAsia" w:cstheme="minorEastAsia"/>
          <w:color w:val="auto"/>
          <w:spacing w:val="0"/>
          <w:position w:val="0"/>
          <w:sz w:val="24"/>
          <w:szCs w:val="24"/>
          <w:highlight w:val="none"/>
          <w:u w:val="single"/>
        </w:rPr>
        <w:t>函及</w:t>
      </w:r>
      <w:r>
        <w:rPr>
          <w:rFonts w:hint="eastAsia" w:asciiTheme="minorEastAsia" w:hAnsiTheme="minorEastAsia" w:eastAsiaTheme="minorEastAsia" w:cstheme="minorEastAsia"/>
          <w:color w:val="auto"/>
          <w:spacing w:val="0"/>
          <w:position w:val="0"/>
          <w:sz w:val="24"/>
          <w:szCs w:val="24"/>
          <w:highlight w:val="none"/>
          <w:u w:val="single"/>
          <w:lang w:val="en-US" w:eastAsia="zh-CN"/>
        </w:rPr>
        <w:t>响应</w:t>
      </w:r>
      <w:r>
        <w:rPr>
          <w:rFonts w:hint="eastAsia" w:asciiTheme="minorEastAsia" w:hAnsiTheme="minorEastAsia" w:eastAsiaTheme="minorEastAsia" w:cstheme="minorEastAsia"/>
          <w:color w:val="auto"/>
          <w:spacing w:val="0"/>
          <w:position w:val="0"/>
          <w:sz w:val="24"/>
          <w:szCs w:val="24"/>
          <w:highlight w:val="none"/>
          <w:u w:val="single"/>
        </w:rPr>
        <w:t xml:space="preserve">函附录（如果有）； </w:t>
      </w:r>
    </w:p>
    <w:p w14:paraId="3E2DA012">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single"/>
        </w:rPr>
      </w:pPr>
      <w:r>
        <w:rPr>
          <w:rFonts w:hint="eastAsia" w:asciiTheme="minorEastAsia" w:hAnsiTheme="minorEastAsia" w:eastAsiaTheme="minorEastAsia" w:cstheme="minorEastAsia"/>
          <w:color w:val="auto"/>
          <w:spacing w:val="0"/>
          <w:position w:val="0"/>
          <w:sz w:val="24"/>
          <w:szCs w:val="24"/>
          <w:highlight w:val="none"/>
          <w:u w:val="single"/>
        </w:rPr>
        <w:t xml:space="preserve">（4） 专用合同条件及《发包人要求》等附件； </w:t>
      </w:r>
    </w:p>
    <w:p w14:paraId="46B3DD9B">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single"/>
        </w:rPr>
      </w:pPr>
      <w:r>
        <w:rPr>
          <w:rFonts w:hint="eastAsia" w:asciiTheme="minorEastAsia" w:hAnsiTheme="minorEastAsia" w:eastAsiaTheme="minorEastAsia" w:cstheme="minorEastAsia"/>
          <w:color w:val="auto"/>
          <w:spacing w:val="0"/>
          <w:position w:val="0"/>
          <w:sz w:val="24"/>
          <w:szCs w:val="24"/>
          <w:highlight w:val="none"/>
          <w:u w:val="single"/>
        </w:rPr>
        <w:t xml:space="preserve">（5） 通用合同条件； </w:t>
      </w:r>
    </w:p>
    <w:p w14:paraId="30D677DF">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single"/>
        </w:rPr>
      </w:pPr>
      <w:r>
        <w:rPr>
          <w:rFonts w:hint="eastAsia" w:asciiTheme="minorEastAsia" w:hAnsiTheme="minorEastAsia" w:eastAsiaTheme="minorEastAsia" w:cstheme="minorEastAsia"/>
          <w:color w:val="auto"/>
          <w:spacing w:val="0"/>
          <w:position w:val="0"/>
          <w:sz w:val="24"/>
          <w:szCs w:val="24"/>
          <w:highlight w:val="none"/>
          <w:u w:val="single"/>
        </w:rPr>
        <w:t xml:space="preserve">（6） 承包人建议书； </w:t>
      </w:r>
    </w:p>
    <w:p w14:paraId="1C47C09B">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single"/>
        </w:rPr>
      </w:pPr>
      <w:r>
        <w:rPr>
          <w:rFonts w:hint="eastAsia" w:asciiTheme="minorEastAsia" w:hAnsiTheme="minorEastAsia" w:eastAsiaTheme="minorEastAsia" w:cstheme="minorEastAsia"/>
          <w:color w:val="auto"/>
          <w:spacing w:val="0"/>
          <w:position w:val="0"/>
          <w:sz w:val="24"/>
          <w:szCs w:val="24"/>
          <w:highlight w:val="none"/>
          <w:u w:val="single"/>
        </w:rPr>
        <w:t xml:space="preserve">（7） </w:t>
      </w:r>
      <w:r>
        <w:rPr>
          <w:rFonts w:hint="eastAsia" w:asciiTheme="minorEastAsia" w:hAnsiTheme="minorEastAsia" w:eastAsiaTheme="minorEastAsia" w:cstheme="minorEastAsia"/>
          <w:color w:val="auto"/>
          <w:spacing w:val="0"/>
          <w:position w:val="0"/>
          <w:sz w:val="24"/>
          <w:szCs w:val="24"/>
          <w:highlight w:val="none"/>
          <w:u w:val="single"/>
          <w:lang w:val="en-US" w:eastAsia="zh-CN"/>
        </w:rPr>
        <w:t>标价的项目</w:t>
      </w:r>
      <w:r>
        <w:rPr>
          <w:rFonts w:hint="eastAsia" w:asciiTheme="minorEastAsia" w:hAnsiTheme="minorEastAsia" w:eastAsiaTheme="minorEastAsia" w:cstheme="minorEastAsia"/>
          <w:color w:val="auto"/>
          <w:spacing w:val="0"/>
          <w:position w:val="0"/>
          <w:sz w:val="24"/>
          <w:szCs w:val="24"/>
          <w:highlight w:val="none"/>
          <w:u w:val="single"/>
        </w:rPr>
        <w:t xml:space="preserve">清单； </w:t>
      </w:r>
    </w:p>
    <w:p w14:paraId="294DD9C2">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single"/>
        </w:rPr>
      </w:pPr>
      <w:r>
        <w:rPr>
          <w:rFonts w:hint="eastAsia" w:asciiTheme="minorEastAsia" w:hAnsiTheme="minorEastAsia" w:eastAsiaTheme="minorEastAsia" w:cstheme="minorEastAsia"/>
          <w:color w:val="auto"/>
          <w:spacing w:val="0"/>
          <w:position w:val="0"/>
          <w:sz w:val="24"/>
          <w:szCs w:val="24"/>
          <w:highlight w:val="none"/>
          <w:u w:val="single"/>
        </w:rPr>
        <w:t xml:space="preserve">（8） 双方约定的其他合同文件。 </w:t>
      </w:r>
    </w:p>
    <w:p w14:paraId="04722168">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single"/>
        </w:rPr>
      </w:pPr>
      <w:r>
        <w:rPr>
          <w:rFonts w:hint="eastAsia" w:asciiTheme="minorEastAsia" w:hAnsiTheme="minorEastAsia" w:eastAsiaTheme="minorEastAsia" w:cstheme="minorEastAsia"/>
          <w:color w:val="auto"/>
          <w:spacing w:val="0"/>
          <w:position w:val="0"/>
          <w:sz w:val="24"/>
          <w:szCs w:val="24"/>
          <w:highlight w:val="none"/>
          <w:u w:val="single"/>
        </w:rPr>
        <w:t>上述各项合同文件包括合同当事人就该项合同文件所作出的补充和修改，属于同一类内容的文件，应以最新签署的为准。</w:t>
      </w:r>
    </w:p>
    <w:p w14:paraId="301E4017">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single"/>
        </w:rPr>
      </w:pPr>
      <w:r>
        <w:rPr>
          <w:rFonts w:hint="eastAsia" w:asciiTheme="minorEastAsia" w:hAnsiTheme="minorEastAsia" w:eastAsiaTheme="minorEastAsia" w:cstheme="minorEastAsia"/>
          <w:color w:val="auto"/>
          <w:spacing w:val="0"/>
          <w:position w:val="0"/>
          <w:sz w:val="24"/>
          <w:szCs w:val="24"/>
          <w:highlight w:val="none"/>
          <w:u w:val="single"/>
        </w:rPr>
        <w:t>在合同订立及履行过程中形成的与合同有关的文件均构成合同文件组成部分，并根据其性质确定优先解释顺序。</w:t>
      </w:r>
    </w:p>
    <w:p w14:paraId="38F0972A">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1.6 联络</w:t>
      </w:r>
    </w:p>
    <w:p w14:paraId="4256423B">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1.6.1 发包人和设计人应当在</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u w:val="single"/>
          <w:lang w:val="en-US" w:eastAsia="zh-CN"/>
        </w:rPr>
        <w:t>/</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天内将与合同有关的通知、批准、证明、证书、指示、指令、要求、请求、同意、确定和决定等书面函件送达对方当事人。</w:t>
      </w:r>
    </w:p>
    <w:p w14:paraId="0C681A5B">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1.6.2 发包人和设计人联系信息</w:t>
      </w:r>
    </w:p>
    <w:p w14:paraId="0381973C">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发包人接收文件的地点：</w:t>
      </w:r>
      <w:r>
        <w:rPr>
          <w:rFonts w:hint="eastAsia" w:asciiTheme="minorEastAsia" w:hAnsiTheme="minorEastAsia" w:eastAsiaTheme="minorEastAsia" w:cstheme="minorEastAsia"/>
          <w:color w:val="auto"/>
          <w:spacing w:val="0"/>
          <w:position w:val="0"/>
          <w:sz w:val="24"/>
          <w:szCs w:val="24"/>
          <w:highlight w:val="none"/>
          <w:u w:val="single"/>
        </w:rPr>
        <w:t xml:space="preserve">  项目所在地           </w:t>
      </w:r>
      <w:r>
        <w:rPr>
          <w:rFonts w:hint="eastAsia" w:asciiTheme="minorEastAsia" w:hAnsiTheme="minorEastAsia" w:eastAsiaTheme="minorEastAsia" w:cstheme="minorEastAsia"/>
          <w:color w:val="auto"/>
          <w:spacing w:val="0"/>
          <w:position w:val="0"/>
          <w:sz w:val="24"/>
          <w:szCs w:val="24"/>
          <w:highlight w:val="none"/>
        </w:rPr>
        <w:t>；</w:t>
      </w:r>
    </w:p>
    <w:p w14:paraId="13983D77">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发包人指定的接收人为：</w:t>
      </w:r>
      <w:r>
        <w:rPr>
          <w:rFonts w:hint="eastAsia" w:asciiTheme="minorEastAsia" w:hAnsiTheme="minorEastAsia" w:eastAsiaTheme="minorEastAsia" w:cstheme="minorEastAsia"/>
          <w:color w:val="auto"/>
          <w:spacing w:val="0"/>
          <w:position w:val="0"/>
          <w:sz w:val="24"/>
          <w:szCs w:val="24"/>
          <w:highlight w:val="none"/>
          <w:u w:val="single"/>
        </w:rPr>
        <w:t xml:space="preserve">       </w:t>
      </w:r>
      <w:r>
        <w:rPr>
          <w:rFonts w:hint="eastAsia" w:asciiTheme="minorEastAsia" w:hAnsiTheme="minorEastAsia" w:eastAsiaTheme="minorEastAsia" w:cstheme="minorEastAsia"/>
          <w:color w:val="auto"/>
          <w:spacing w:val="0"/>
          <w:position w:val="0"/>
          <w:sz w:val="24"/>
          <w:szCs w:val="24"/>
          <w:highlight w:val="none"/>
          <w:u w:val="single"/>
          <w:lang w:val="en-US" w:eastAsia="zh-CN"/>
        </w:rPr>
        <w:t>/</w:t>
      </w:r>
      <w:r>
        <w:rPr>
          <w:rFonts w:hint="eastAsia" w:asciiTheme="minorEastAsia" w:hAnsiTheme="minorEastAsia" w:eastAsiaTheme="minorEastAsia" w:cstheme="minorEastAsia"/>
          <w:color w:val="auto"/>
          <w:spacing w:val="0"/>
          <w:position w:val="0"/>
          <w:sz w:val="24"/>
          <w:szCs w:val="24"/>
          <w:highlight w:val="none"/>
          <w:u w:val="single"/>
        </w:rPr>
        <w:t xml:space="preserve">            </w:t>
      </w:r>
      <w:r>
        <w:rPr>
          <w:rFonts w:hint="eastAsia" w:asciiTheme="minorEastAsia" w:hAnsiTheme="minorEastAsia" w:eastAsiaTheme="minorEastAsia" w:cstheme="minorEastAsia"/>
          <w:color w:val="auto"/>
          <w:spacing w:val="0"/>
          <w:position w:val="0"/>
          <w:sz w:val="24"/>
          <w:szCs w:val="24"/>
          <w:highlight w:val="none"/>
        </w:rPr>
        <w:t>；</w:t>
      </w:r>
    </w:p>
    <w:p w14:paraId="6D61ABA0">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single"/>
        </w:rPr>
      </w:pPr>
      <w:r>
        <w:rPr>
          <w:rFonts w:hint="eastAsia" w:asciiTheme="minorEastAsia" w:hAnsiTheme="minorEastAsia" w:eastAsiaTheme="minorEastAsia" w:cstheme="minorEastAsia"/>
          <w:color w:val="auto"/>
          <w:spacing w:val="0"/>
          <w:position w:val="0"/>
          <w:sz w:val="24"/>
          <w:szCs w:val="24"/>
          <w:highlight w:val="none"/>
        </w:rPr>
        <w:t>发包人指定的联系电话及传真号码：</w:t>
      </w:r>
      <w:r>
        <w:rPr>
          <w:rFonts w:hint="eastAsia" w:asciiTheme="minorEastAsia" w:hAnsiTheme="minorEastAsia" w:eastAsiaTheme="minorEastAsia" w:cstheme="minorEastAsia"/>
          <w:color w:val="auto"/>
          <w:spacing w:val="0"/>
          <w:position w:val="0"/>
          <w:sz w:val="24"/>
          <w:szCs w:val="24"/>
          <w:highlight w:val="none"/>
          <w:u w:val="single"/>
        </w:rPr>
        <w:t>              </w:t>
      </w:r>
      <w:r>
        <w:rPr>
          <w:rFonts w:hint="eastAsia" w:asciiTheme="minorEastAsia" w:hAnsiTheme="minorEastAsia" w:eastAsiaTheme="minorEastAsia" w:cstheme="minorEastAsia"/>
          <w:color w:val="auto"/>
          <w:spacing w:val="0"/>
          <w:position w:val="0"/>
          <w:sz w:val="24"/>
          <w:szCs w:val="24"/>
          <w:highlight w:val="none"/>
        </w:rPr>
        <w:t>；</w:t>
      </w:r>
    </w:p>
    <w:p w14:paraId="09539FE0">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发包人指定的电子邮箱：</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2ADBA40F">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设计人接收文件的地点：</w:t>
      </w:r>
      <w:r>
        <w:rPr>
          <w:rFonts w:hint="eastAsia" w:asciiTheme="minorEastAsia" w:hAnsiTheme="minorEastAsia" w:eastAsiaTheme="minorEastAsia" w:cstheme="minorEastAsia"/>
          <w:color w:val="auto"/>
          <w:spacing w:val="0"/>
          <w:position w:val="0"/>
          <w:sz w:val="24"/>
          <w:szCs w:val="24"/>
          <w:highlight w:val="none"/>
          <w:u w:val="single"/>
        </w:rPr>
        <w:t xml:space="preserve">项目所在地    </w:t>
      </w:r>
      <w:r>
        <w:rPr>
          <w:rFonts w:hint="eastAsia" w:asciiTheme="minorEastAsia" w:hAnsiTheme="minorEastAsia" w:eastAsiaTheme="minorEastAsia" w:cstheme="minorEastAsia"/>
          <w:color w:val="auto"/>
          <w:spacing w:val="0"/>
          <w:position w:val="0"/>
          <w:sz w:val="24"/>
          <w:szCs w:val="24"/>
          <w:highlight w:val="none"/>
        </w:rPr>
        <w:t>；</w:t>
      </w:r>
    </w:p>
    <w:p w14:paraId="34206D75">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设计人指定的接收人为：</w:t>
      </w:r>
      <w:r>
        <w:rPr>
          <w:rFonts w:hint="eastAsia" w:asciiTheme="minorEastAsia" w:hAnsiTheme="minorEastAsia" w:eastAsiaTheme="minorEastAsia" w:cstheme="minorEastAsia"/>
          <w:color w:val="auto"/>
          <w:spacing w:val="0"/>
          <w:position w:val="0"/>
          <w:sz w:val="24"/>
          <w:szCs w:val="24"/>
          <w:highlight w:val="none"/>
          <w:u w:val="single"/>
        </w:rPr>
        <w:t xml:space="preserve">              </w:t>
      </w:r>
      <w:r>
        <w:rPr>
          <w:rFonts w:hint="eastAsia" w:asciiTheme="minorEastAsia" w:hAnsiTheme="minorEastAsia" w:eastAsiaTheme="minorEastAsia" w:cstheme="minorEastAsia"/>
          <w:color w:val="auto"/>
          <w:spacing w:val="0"/>
          <w:position w:val="0"/>
          <w:sz w:val="24"/>
          <w:szCs w:val="24"/>
          <w:highlight w:val="none"/>
        </w:rPr>
        <w:t>；</w:t>
      </w:r>
    </w:p>
    <w:p w14:paraId="3DD17E8C">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single"/>
        </w:rPr>
      </w:pPr>
      <w:r>
        <w:rPr>
          <w:rFonts w:hint="eastAsia" w:asciiTheme="minorEastAsia" w:hAnsiTheme="minorEastAsia" w:eastAsiaTheme="minorEastAsia" w:cstheme="minorEastAsia"/>
          <w:color w:val="auto"/>
          <w:spacing w:val="0"/>
          <w:position w:val="0"/>
          <w:sz w:val="24"/>
          <w:szCs w:val="24"/>
          <w:highlight w:val="none"/>
        </w:rPr>
        <w:t>设计人指定的联系电话及传真号码：</w:t>
      </w:r>
      <w:r>
        <w:rPr>
          <w:rFonts w:hint="eastAsia" w:asciiTheme="minorEastAsia" w:hAnsiTheme="minorEastAsia" w:eastAsiaTheme="minorEastAsia" w:cstheme="minorEastAsia"/>
          <w:color w:val="auto"/>
          <w:spacing w:val="0"/>
          <w:position w:val="0"/>
          <w:sz w:val="24"/>
          <w:szCs w:val="24"/>
          <w:highlight w:val="none"/>
          <w:u w:val="single"/>
        </w:rPr>
        <w:t>          </w:t>
      </w:r>
      <w:r>
        <w:rPr>
          <w:rFonts w:hint="eastAsia" w:asciiTheme="minorEastAsia" w:hAnsiTheme="minorEastAsia" w:eastAsiaTheme="minorEastAsia" w:cstheme="minorEastAsia"/>
          <w:color w:val="auto"/>
          <w:spacing w:val="0"/>
          <w:position w:val="0"/>
          <w:sz w:val="24"/>
          <w:szCs w:val="24"/>
          <w:highlight w:val="none"/>
        </w:rPr>
        <w:t>；</w:t>
      </w:r>
    </w:p>
    <w:p w14:paraId="4DBC5C75">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设计人指定的电子邮箱：</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76BEEE37">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1.8 保密</w:t>
      </w:r>
    </w:p>
    <w:p w14:paraId="79B45EBF">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保密期限：</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06362A49">
      <w:pPr>
        <w:pStyle w:val="7"/>
        <w:pageBreakBefore w:val="0"/>
        <w:widowControl w:val="0"/>
        <w:numPr>
          <w:ilvl w:val="0"/>
          <w:numId w:val="0"/>
        </w:numPr>
        <w:kinsoku/>
        <w:wordWrap/>
        <w:overflowPunct/>
        <w:topLinePunct w:val="0"/>
        <w:autoSpaceDE/>
        <w:autoSpaceDN/>
        <w:bidi w:val="0"/>
        <w:snapToGrid/>
        <w:spacing w:before="0" w:after="0" w:line="240" w:lineRule="auto"/>
        <w:ind w:left="0" w:leftChars="0" w:firstLine="480" w:firstLineChars="200"/>
        <w:textAlignment w:val="auto"/>
        <w:rPr>
          <w:rFonts w:hint="eastAsia" w:asciiTheme="minorEastAsia" w:hAnsiTheme="minorEastAsia" w:eastAsiaTheme="minorEastAsia" w:cstheme="minorEastAsia"/>
          <w:b w:val="0"/>
          <w:color w:val="auto"/>
          <w:spacing w:val="0"/>
          <w:position w:val="0"/>
          <w:sz w:val="24"/>
          <w:szCs w:val="24"/>
          <w:highlight w:val="none"/>
        </w:rPr>
      </w:pPr>
      <w:bookmarkStart w:id="88" w:name="_Toc520821848"/>
      <w:bookmarkStart w:id="89" w:name="_Toc29753"/>
      <w:r>
        <w:rPr>
          <w:rFonts w:hint="eastAsia" w:asciiTheme="minorEastAsia" w:hAnsiTheme="minorEastAsia" w:eastAsiaTheme="minorEastAsia" w:cstheme="minorEastAsia"/>
          <w:b w:val="0"/>
          <w:color w:val="auto"/>
          <w:spacing w:val="0"/>
          <w:position w:val="0"/>
          <w:sz w:val="24"/>
          <w:szCs w:val="24"/>
          <w:highlight w:val="none"/>
        </w:rPr>
        <w:t>2. 发包人</w:t>
      </w:r>
      <w:bookmarkEnd w:id="88"/>
      <w:bookmarkEnd w:id="89"/>
    </w:p>
    <w:p w14:paraId="2A6DB331">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2.1 发包人一般义务</w:t>
      </w:r>
    </w:p>
    <w:p w14:paraId="30A0157D">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2.1.3 发包人其它义务：</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00E22937">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2.2 发包人代表</w:t>
      </w:r>
    </w:p>
    <w:p w14:paraId="63222CAA">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发包人代表</w:t>
      </w:r>
    </w:p>
    <w:p w14:paraId="01BF6E16">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姓    名：</w:t>
      </w:r>
      <w:r>
        <w:rPr>
          <w:rFonts w:hint="eastAsia" w:asciiTheme="minorEastAsia" w:hAnsiTheme="minorEastAsia" w:eastAsiaTheme="minorEastAsia" w:cstheme="minorEastAsia"/>
          <w:color w:val="auto"/>
          <w:spacing w:val="0"/>
          <w:position w:val="0"/>
          <w:sz w:val="24"/>
          <w:szCs w:val="24"/>
          <w:highlight w:val="none"/>
          <w:u w:val="single"/>
        </w:rPr>
        <w:t xml:space="preserve">                  </w:t>
      </w:r>
      <w:r>
        <w:rPr>
          <w:rFonts w:hint="eastAsia" w:asciiTheme="minorEastAsia" w:hAnsiTheme="minorEastAsia" w:eastAsiaTheme="minorEastAsia" w:cstheme="minorEastAsia"/>
          <w:color w:val="auto"/>
          <w:spacing w:val="0"/>
          <w:position w:val="0"/>
          <w:sz w:val="24"/>
          <w:szCs w:val="24"/>
          <w:highlight w:val="none"/>
        </w:rPr>
        <w:t>；</w:t>
      </w:r>
    </w:p>
    <w:p w14:paraId="67998279">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身份证号：</w:t>
      </w:r>
      <w:r>
        <w:rPr>
          <w:rFonts w:hint="eastAsia" w:asciiTheme="minorEastAsia" w:hAnsiTheme="minorEastAsia" w:eastAsiaTheme="minorEastAsia" w:cstheme="minorEastAsia"/>
          <w:color w:val="auto"/>
          <w:spacing w:val="0"/>
          <w:position w:val="0"/>
          <w:sz w:val="24"/>
          <w:szCs w:val="24"/>
          <w:highlight w:val="none"/>
          <w:u w:val="single"/>
        </w:rPr>
        <w:t xml:space="preserve">                    </w:t>
      </w:r>
      <w:r>
        <w:rPr>
          <w:rFonts w:hint="eastAsia" w:asciiTheme="minorEastAsia" w:hAnsiTheme="minorEastAsia" w:eastAsiaTheme="minorEastAsia" w:cstheme="minorEastAsia"/>
          <w:color w:val="auto"/>
          <w:spacing w:val="0"/>
          <w:position w:val="0"/>
          <w:sz w:val="24"/>
          <w:szCs w:val="24"/>
          <w:highlight w:val="none"/>
        </w:rPr>
        <w:t>；</w:t>
      </w:r>
    </w:p>
    <w:p w14:paraId="1C2449C6">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职    务：</w:t>
      </w:r>
      <w:r>
        <w:rPr>
          <w:rFonts w:hint="eastAsia" w:asciiTheme="minorEastAsia" w:hAnsiTheme="minorEastAsia" w:eastAsiaTheme="minorEastAsia" w:cstheme="minorEastAsia"/>
          <w:color w:val="auto"/>
          <w:spacing w:val="0"/>
          <w:position w:val="0"/>
          <w:sz w:val="24"/>
          <w:szCs w:val="24"/>
          <w:highlight w:val="none"/>
          <w:u w:val="single"/>
        </w:rPr>
        <w:t xml:space="preserve">                  </w:t>
      </w:r>
      <w:r>
        <w:rPr>
          <w:rFonts w:hint="eastAsia" w:asciiTheme="minorEastAsia" w:hAnsiTheme="minorEastAsia" w:eastAsiaTheme="minorEastAsia" w:cstheme="minorEastAsia"/>
          <w:color w:val="auto"/>
          <w:spacing w:val="0"/>
          <w:position w:val="0"/>
          <w:sz w:val="24"/>
          <w:szCs w:val="24"/>
          <w:highlight w:val="none"/>
        </w:rPr>
        <w:t>；</w:t>
      </w:r>
    </w:p>
    <w:p w14:paraId="508FA517">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联系电话：</w:t>
      </w:r>
      <w:r>
        <w:rPr>
          <w:rFonts w:hint="eastAsia" w:asciiTheme="minorEastAsia" w:hAnsiTheme="minorEastAsia" w:eastAsiaTheme="minorEastAsia" w:cstheme="minorEastAsia"/>
          <w:color w:val="auto"/>
          <w:spacing w:val="0"/>
          <w:position w:val="0"/>
          <w:sz w:val="24"/>
          <w:szCs w:val="24"/>
          <w:highlight w:val="none"/>
          <w:u w:val="single"/>
        </w:rPr>
        <w:t xml:space="preserve">                  </w:t>
      </w:r>
      <w:r>
        <w:rPr>
          <w:rFonts w:hint="eastAsia" w:asciiTheme="minorEastAsia" w:hAnsiTheme="minorEastAsia" w:eastAsiaTheme="minorEastAsia" w:cstheme="minorEastAsia"/>
          <w:color w:val="auto"/>
          <w:spacing w:val="0"/>
          <w:position w:val="0"/>
          <w:sz w:val="24"/>
          <w:szCs w:val="24"/>
          <w:highlight w:val="none"/>
        </w:rPr>
        <w:t>；</w:t>
      </w:r>
    </w:p>
    <w:p w14:paraId="46E3AF3B">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电子信箱：</w:t>
      </w:r>
      <w:r>
        <w:rPr>
          <w:rFonts w:hint="eastAsia" w:asciiTheme="minorEastAsia" w:hAnsiTheme="minorEastAsia" w:eastAsiaTheme="minorEastAsia" w:cstheme="minorEastAsia"/>
          <w:color w:val="auto"/>
          <w:spacing w:val="0"/>
          <w:position w:val="0"/>
          <w:sz w:val="24"/>
          <w:szCs w:val="24"/>
          <w:highlight w:val="none"/>
          <w:u w:val="single"/>
        </w:rPr>
        <w:t xml:space="preserve">                  </w:t>
      </w:r>
      <w:r>
        <w:rPr>
          <w:rFonts w:hint="eastAsia" w:asciiTheme="minorEastAsia" w:hAnsiTheme="minorEastAsia" w:eastAsiaTheme="minorEastAsia" w:cstheme="minorEastAsia"/>
          <w:color w:val="auto"/>
          <w:spacing w:val="0"/>
          <w:position w:val="0"/>
          <w:sz w:val="24"/>
          <w:szCs w:val="24"/>
          <w:highlight w:val="none"/>
        </w:rPr>
        <w:t>；</w:t>
      </w:r>
    </w:p>
    <w:p w14:paraId="71A550BA">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通信地址：</w:t>
      </w:r>
      <w:r>
        <w:rPr>
          <w:rFonts w:hint="eastAsia" w:asciiTheme="minorEastAsia" w:hAnsiTheme="minorEastAsia" w:eastAsiaTheme="minorEastAsia" w:cstheme="minorEastAsia"/>
          <w:color w:val="auto"/>
          <w:spacing w:val="0"/>
          <w:position w:val="0"/>
          <w:sz w:val="24"/>
          <w:szCs w:val="24"/>
          <w:highlight w:val="none"/>
          <w:u w:val="single"/>
        </w:rPr>
        <w:t xml:space="preserve">                  </w:t>
      </w:r>
      <w:r>
        <w:rPr>
          <w:rFonts w:hint="eastAsia" w:asciiTheme="minorEastAsia" w:hAnsiTheme="minorEastAsia" w:eastAsiaTheme="minorEastAsia" w:cstheme="minorEastAsia"/>
          <w:color w:val="auto"/>
          <w:spacing w:val="0"/>
          <w:position w:val="0"/>
          <w:sz w:val="24"/>
          <w:szCs w:val="24"/>
          <w:highlight w:val="none"/>
        </w:rPr>
        <w:t>。</w:t>
      </w:r>
    </w:p>
    <w:p w14:paraId="71A6B82A">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发包人对发包人代表的授权范围如下：</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6F99C58C">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single"/>
        </w:rPr>
      </w:pPr>
      <w:r>
        <w:rPr>
          <w:rFonts w:hint="eastAsia" w:asciiTheme="minorEastAsia" w:hAnsiTheme="minorEastAsia" w:eastAsiaTheme="minorEastAsia" w:cstheme="minorEastAsia"/>
          <w:color w:val="auto"/>
          <w:spacing w:val="0"/>
          <w:position w:val="0"/>
          <w:sz w:val="24"/>
          <w:szCs w:val="24"/>
          <w:highlight w:val="none"/>
        </w:rPr>
        <w:t>发包人更换发包人代表的，应当提前</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天书面通知设计人。</w:t>
      </w:r>
    </w:p>
    <w:p w14:paraId="5966F7BF">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2.3 发包人决定</w:t>
      </w:r>
    </w:p>
    <w:p w14:paraId="245DA8DF">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2.3.2 发包人应在</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u w:val="single"/>
          <w:lang w:val="en-US" w:eastAsia="zh-CN"/>
        </w:rPr>
        <w:t xml:space="preserve"> </w:t>
      </w:r>
      <w:r>
        <w:rPr>
          <w:rFonts w:hint="eastAsia" w:asciiTheme="minorEastAsia" w:hAnsiTheme="minorEastAsia" w:eastAsiaTheme="minorEastAsia" w:cstheme="minorEastAsia"/>
          <w:color w:val="auto"/>
          <w:spacing w:val="0"/>
          <w:position w:val="0"/>
          <w:sz w:val="24"/>
          <w:szCs w:val="24"/>
          <w:highlight w:val="none"/>
        </w:rPr>
        <w:t>天内对设计人书面提出的事项作出书面决定。</w:t>
      </w:r>
    </w:p>
    <w:p w14:paraId="49491820">
      <w:pPr>
        <w:pStyle w:val="7"/>
        <w:pageBreakBefore w:val="0"/>
        <w:widowControl w:val="0"/>
        <w:numPr>
          <w:ilvl w:val="0"/>
          <w:numId w:val="0"/>
        </w:numPr>
        <w:kinsoku/>
        <w:wordWrap/>
        <w:overflowPunct/>
        <w:topLinePunct w:val="0"/>
        <w:autoSpaceDE/>
        <w:autoSpaceDN/>
        <w:bidi w:val="0"/>
        <w:snapToGrid/>
        <w:spacing w:before="0" w:after="0" w:line="240" w:lineRule="auto"/>
        <w:ind w:left="0" w:leftChars="0" w:firstLine="480" w:firstLineChars="200"/>
        <w:textAlignment w:val="auto"/>
        <w:rPr>
          <w:rFonts w:hint="eastAsia" w:asciiTheme="minorEastAsia" w:hAnsiTheme="minorEastAsia" w:eastAsiaTheme="minorEastAsia" w:cstheme="minorEastAsia"/>
          <w:b w:val="0"/>
          <w:color w:val="auto"/>
          <w:spacing w:val="0"/>
          <w:position w:val="0"/>
          <w:sz w:val="24"/>
          <w:szCs w:val="24"/>
          <w:highlight w:val="none"/>
        </w:rPr>
      </w:pPr>
      <w:bookmarkStart w:id="90" w:name="_Toc14585"/>
      <w:bookmarkStart w:id="91" w:name="_Toc520821849"/>
      <w:r>
        <w:rPr>
          <w:rFonts w:hint="eastAsia" w:asciiTheme="minorEastAsia" w:hAnsiTheme="minorEastAsia" w:eastAsiaTheme="minorEastAsia" w:cstheme="minorEastAsia"/>
          <w:b w:val="0"/>
          <w:color w:val="auto"/>
          <w:spacing w:val="0"/>
          <w:position w:val="0"/>
          <w:sz w:val="24"/>
          <w:szCs w:val="24"/>
          <w:highlight w:val="none"/>
        </w:rPr>
        <w:t>3. 设计人</w:t>
      </w:r>
      <w:bookmarkEnd w:id="90"/>
      <w:bookmarkEnd w:id="91"/>
    </w:p>
    <w:p w14:paraId="4EE5A931">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3.1 设计人一般义务</w:t>
      </w:r>
    </w:p>
    <w:p w14:paraId="44F4EAE1">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3.1.1 设计人</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（需/不需）配合发包人办理有关许可、批准或备案手续。</w:t>
      </w:r>
    </w:p>
    <w:p w14:paraId="6D465E63">
      <w:pPr>
        <w:pageBreakBefore w:val="0"/>
        <w:widowControl w:val="0"/>
        <w:kinsoku/>
        <w:wordWrap/>
        <w:overflowPunct/>
        <w:topLinePunct w:val="0"/>
        <w:autoSpaceDE/>
        <w:autoSpaceDN/>
        <w:bidi w:val="0"/>
        <w:snapToGrid/>
        <w:spacing w:line="240" w:lineRule="auto"/>
        <w:ind w:left="0" w:leftChars="0" w:firstLine="480" w:firstLineChars="200"/>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3.1.3 设计人其他义务：</w:t>
      </w:r>
      <w:r>
        <w:rPr>
          <w:rFonts w:hint="eastAsia" w:asciiTheme="minorEastAsia" w:hAnsiTheme="minorEastAsia" w:eastAsiaTheme="minorEastAsia" w:cstheme="minorEastAsia"/>
          <w:color w:val="auto"/>
          <w:spacing w:val="0"/>
          <w:position w:val="0"/>
          <w:sz w:val="24"/>
          <w:szCs w:val="24"/>
          <w:highlight w:val="none"/>
          <w:u w:val="single"/>
        </w:rPr>
        <w:t xml:space="preserve"> 应按照法律规定，以及国家、行业和地方的规范和标准完成设计工作，并符合发包人及行业主管部门的要求</w:t>
      </w:r>
      <w:r>
        <w:rPr>
          <w:rFonts w:hint="eastAsia" w:asciiTheme="minorEastAsia" w:hAnsiTheme="minorEastAsia" w:eastAsiaTheme="minorEastAsia" w:cstheme="minorEastAsia"/>
          <w:color w:val="auto"/>
          <w:spacing w:val="0"/>
          <w:position w:val="0"/>
          <w:sz w:val="24"/>
          <w:szCs w:val="24"/>
          <w:highlight w:val="none"/>
        </w:rPr>
        <w:t>。</w:t>
      </w:r>
    </w:p>
    <w:p w14:paraId="61B292CE">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3.2 项目负责人</w:t>
      </w:r>
    </w:p>
    <w:p w14:paraId="6851EF13">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3.2.1 项目负责人</w:t>
      </w:r>
    </w:p>
    <w:p w14:paraId="240467D6">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姓    名：</w:t>
      </w:r>
      <w:r>
        <w:rPr>
          <w:rFonts w:hint="eastAsia" w:asciiTheme="minorEastAsia" w:hAnsiTheme="minorEastAsia" w:eastAsiaTheme="minorEastAsia" w:cstheme="minorEastAsia"/>
          <w:color w:val="auto"/>
          <w:spacing w:val="0"/>
          <w:position w:val="0"/>
          <w:sz w:val="24"/>
          <w:szCs w:val="24"/>
          <w:highlight w:val="none"/>
          <w:u w:val="single"/>
        </w:rPr>
        <w:t xml:space="preserve">                </w:t>
      </w:r>
      <w:r>
        <w:rPr>
          <w:rFonts w:hint="eastAsia" w:asciiTheme="minorEastAsia" w:hAnsiTheme="minorEastAsia" w:eastAsiaTheme="minorEastAsia" w:cstheme="minorEastAsia"/>
          <w:color w:val="auto"/>
          <w:spacing w:val="0"/>
          <w:position w:val="0"/>
          <w:sz w:val="24"/>
          <w:szCs w:val="24"/>
          <w:highlight w:val="none"/>
        </w:rPr>
        <w:t>；</w:t>
      </w:r>
    </w:p>
    <w:p w14:paraId="0DD8C0CB">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执业资格及等级：</w:t>
      </w:r>
      <w:r>
        <w:rPr>
          <w:rFonts w:hint="eastAsia" w:asciiTheme="minorEastAsia" w:hAnsiTheme="minorEastAsia" w:eastAsiaTheme="minorEastAsia" w:cstheme="minorEastAsia"/>
          <w:color w:val="auto"/>
          <w:spacing w:val="0"/>
          <w:position w:val="0"/>
          <w:sz w:val="24"/>
          <w:szCs w:val="24"/>
          <w:highlight w:val="none"/>
          <w:u w:val="single"/>
        </w:rPr>
        <w:t xml:space="preserve">              </w:t>
      </w:r>
      <w:r>
        <w:rPr>
          <w:rFonts w:hint="eastAsia" w:asciiTheme="minorEastAsia" w:hAnsiTheme="minorEastAsia" w:eastAsiaTheme="minorEastAsia" w:cstheme="minorEastAsia"/>
          <w:color w:val="auto"/>
          <w:spacing w:val="0"/>
          <w:position w:val="0"/>
          <w:sz w:val="24"/>
          <w:szCs w:val="24"/>
          <w:highlight w:val="none"/>
        </w:rPr>
        <w:t>；</w:t>
      </w:r>
    </w:p>
    <w:p w14:paraId="6FB72DFD">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注册证书号：</w:t>
      </w:r>
      <w:r>
        <w:rPr>
          <w:rFonts w:hint="eastAsia" w:asciiTheme="minorEastAsia" w:hAnsiTheme="minorEastAsia" w:eastAsiaTheme="minorEastAsia" w:cstheme="minorEastAsia"/>
          <w:color w:val="auto"/>
          <w:spacing w:val="0"/>
          <w:position w:val="0"/>
          <w:sz w:val="24"/>
          <w:szCs w:val="24"/>
          <w:highlight w:val="none"/>
          <w:u w:val="single"/>
        </w:rPr>
        <w:t xml:space="preserve">              </w:t>
      </w:r>
      <w:r>
        <w:rPr>
          <w:rFonts w:hint="eastAsia" w:asciiTheme="minorEastAsia" w:hAnsiTheme="minorEastAsia" w:eastAsiaTheme="minorEastAsia" w:cstheme="minorEastAsia"/>
          <w:color w:val="auto"/>
          <w:spacing w:val="0"/>
          <w:position w:val="0"/>
          <w:sz w:val="24"/>
          <w:szCs w:val="24"/>
          <w:highlight w:val="none"/>
        </w:rPr>
        <w:t>；</w:t>
      </w:r>
    </w:p>
    <w:p w14:paraId="0F33E4BC">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联系电话：</w:t>
      </w:r>
      <w:r>
        <w:rPr>
          <w:rFonts w:hint="eastAsia" w:asciiTheme="minorEastAsia" w:hAnsiTheme="minorEastAsia" w:eastAsiaTheme="minorEastAsia" w:cstheme="minorEastAsia"/>
          <w:color w:val="auto"/>
          <w:spacing w:val="0"/>
          <w:position w:val="0"/>
          <w:sz w:val="24"/>
          <w:szCs w:val="24"/>
          <w:highlight w:val="none"/>
          <w:u w:val="single"/>
        </w:rPr>
        <w:t xml:space="preserve">                </w:t>
      </w:r>
      <w:r>
        <w:rPr>
          <w:rFonts w:hint="eastAsia" w:asciiTheme="minorEastAsia" w:hAnsiTheme="minorEastAsia" w:eastAsiaTheme="minorEastAsia" w:cstheme="minorEastAsia"/>
          <w:color w:val="auto"/>
          <w:spacing w:val="0"/>
          <w:position w:val="0"/>
          <w:sz w:val="24"/>
          <w:szCs w:val="24"/>
          <w:highlight w:val="none"/>
        </w:rPr>
        <w:t>；</w:t>
      </w:r>
    </w:p>
    <w:p w14:paraId="0283C6F6">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电子信箱：</w:t>
      </w:r>
      <w:r>
        <w:rPr>
          <w:rFonts w:hint="eastAsia" w:asciiTheme="minorEastAsia" w:hAnsiTheme="minorEastAsia" w:eastAsiaTheme="minorEastAsia" w:cstheme="minorEastAsia"/>
          <w:color w:val="auto"/>
          <w:spacing w:val="0"/>
          <w:position w:val="0"/>
          <w:sz w:val="24"/>
          <w:szCs w:val="24"/>
          <w:highlight w:val="none"/>
          <w:u w:val="single"/>
        </w:rPr>
        <w:t xml:space="preserve">                 </w:t>
      </w:r>
      <w:r>
        <w:rPr>
          <w:rFonts w:hint="eastAsia" w:asciiTheme="minorEastAsia" w:hAnsiTheme="minorEastAsia" w:eastAsiaTheme="minorEastAsia" w:cstheme="minorEastAsia"/>
          <w:color w:val="auto"/>
          <w:spacing w:val="0"/>
          <w:position w:val="0"/>
          <w:sz w:val="24"/>
          <w:szCs w:val="24"/>
          <w:highlight w:val="none"/>
        </w:rPr>
        <w:t>；</w:t>
      </w:r>
    </w:p>
    <w:p w14:paraId="50DCBE27">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通信地址：</w:t>
      </w:r>
      <w:r>
        <w:rPr>
          <w:rFonts w:hint="eastAsia" w:asciiTheme="minorEastAsia" w:hAnsiTheme="minorEastAsia" w:eastAsiaTheme="minorEastAsia" w:cstheme="minorEastAsia"/>
          <w:color w:val="auto"/>
          <w:spacing w:val="0"/>
          <w:position w:val="0"/>
          <w:sz w:val="24"/>
          <w:szCs w:val="24"/>
          <w:highlight w:val="none"/>
          <w:u w:val="single"/>
        </w:rPr>
        <w:t xml:space="preserve">                 </w:t>
      </w:r>
      <w:r>
        <w:rPr>
          <w:rFonts w:hint="eastAsia" w:asciiTheme="minorEastAsia" w:hAnsiTheme="minorEastAsia" w:eastAsiaTheme="minorEastAsia" w:cstheme="minorEastAsia"/>
          <w:color w:val="auto"/>
          <w:spacing w:val="0"/>
          <w:position w:val="0"/>
          <w:sz w:val="24"/>
          <w:szCs w:val="24"/>
          <w:highlight w:val="none"/>
        </w:rPr>
        <w:t>；</w:t>
      </w:r>
    </w:p>
    <w:p w14:paraId="49457CBC">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设计人对项目负责人的授权范围如下：</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46C54853">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3.2.2 设计人更换项目负责人的，应提前</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天书面通知发包人。</w:t>
      </w:r>
    </w:p>
    <w:p w14:paraId="17963BC1">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设计人擅自更换项目负责人的违约责任：</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4C6B0009">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 xml:space="preserve">    3.2.3 设计人应在收到书面更换通知后</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天内更换项目负责人。</w:t>
      </w:r>
    </w:p>
    <w:p w14:paraId="223A0F31">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设计人无正当理由拒绝更换项目负责人的违约责任：</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66E7EDDC">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3.3 设计人人员</w:t>
      </w:r>
    </w:p>
    <w:p w14:paraId="4A6D6CF6">
      <w:pPr>
        <w:pageBreakBefore w:val="0"/>
        <w:widowControl w:val="0"/>
        <w:kinsoku/>
        <w:wordWrap/>
        <w:overflowPunct/>
        <w:topLinePunct w:val="0"/>
        <w:autoSpaceDE/>
        <w:autoSpaceDN/>
        <w:bidi w:val="0"/>
        <w:snapToGrid/>
        <w:spacing w:line="240" w:lineRule="auto"/>
        <w:ind w:left="0" w:leftChars="0" w:firstLine="480" w:firstLineChars="200"/>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3.3.1 设计人提交项目管理机构及人员安排报告的期限：</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46B7C658">
      <w:pPr>
        <w:pageBreakBefore w:val="0"/>
        <w:widowControl w:val="0"/>
        <w:kinsoku/>
        <w:wordWrap/>
        <w:overflowPunct/>
        <w:topLinePunct w:val="0"/>
        <w:autoSpaceDE/>
        <w:autoSpaceDN/>
        <w:bidi w:val="0"/>
        <w:snapToGrid/>
        <w:spacing w:line="240" w:lineRule="auto"/>
        <w:ind w:left="0" w:leftChars="0" w:firstLine="480" w:firstLineChars="200"/>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3.3.3 设计人无正当理由拒绝撤换主要设计人员的违约责任：</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4C3C9BFE">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3.4 设计分包</w:t>
      </w:r>
    </w:p>
    <w:p w14:paraId="6F668D46">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3.4.1 设计分包的一般约定</w:t>
      </w:r>
    </w:p>
    <w:p w14:paraId="27E68450">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禁止设计分包的工程包括：</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u w:val="single"/>
          <w:lang w:val="en-US" w:eastAsia="zh-CN"/>
        </w:rPr>
        <w:t>/</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3A607671">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single"/>
        </w:rPr>
      </w:pPr>
      <w:r>
        <w:rPr>
          <w:rFonts w:hint="eastAsia" w:asciiTheme="minorEastAsia" w:hAnsiTheme="minorEastAsia" w:eastAsiaTheme="minorEastAsia" w:cstheme="minorEastAsia"/>
          <w:color w:val="auto"/>
          <w:spacing w:val="0"/>
          <w:position w:val="0"/>
          <w:sz w:val="24"/>
          <w:szCs w:val="24"/>
          <w:highlight w:val="none"/>
        </w:rPr>
        <w:t>主体结构、关键性工作的范围：</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u w:val="single"/>
          <w:lang w:val="en-US" w:eastAsia="zh-CN"/>
        </w:rPr>
        <w:t>/</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6EC8B51B">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 xml:space="preserve">    3.4.2设计分包的确定</w:t>
      </w:r>
    </w:p>
    <w:p w14:paraId="25EE9993">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single"/>
        </w:rPr>
      </w:pPr>
      <w:r>
        <w:rPr>
          <w:rFonts w:hint="eastAsia" w:asciiTheme="minorEastAsia" w:hAnsiTheme="minorEastAsia" w:eastAsiaTheme="minorEastAsia" w:cstheme="minorEastAsia"/>
          <w:color w:val="auto"/>
          <w:spacing w:val="0"/>
          <w:position w:val="0"/>
          <w:sz w:val="24"/>
          <w:szCs w:val="24"/>
          <w:highlight w:val="none"/>
        </w:rPr>
        <w:t>允许分包的专业工程包括：</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u w:val="single"/>
          <w:lang w:val="en-US" w:eastAsia="zh-CN"/>
        </w:rPr>
        <w:t>/</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50904437">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其他关于分包的约定：</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u w:val="single"/>
          <w:lang w:val="en-US" w:eastAsia="zh-CN"/>
        </w:rPr>
        <w:t>/</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1D8C2054">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3.4.3 设计人向发包人提交有关分包人资料包括：</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u w:val="single"/>
          <w:lang w:val="en-US" w:eastAsia="zh-CN"/>
        </w:rPr>
        <w:t>/</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5C07560D">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3.4.4 分包工程设计费支付方式：</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u w:val="single"/>
          <w:lang w:val="en-US" w:eastAsia="zh-CN"/>
        </w:rPr>
        <w:t>/</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43AC023B">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3.5 联合体</w:t>
      </w:r>
    </w:p>
    <w:p w14:paraId="03B0A55E">
      <w:pPr>
        <w:pageBreakBefore w:val="0"/>
        <w:widowControl w:val="0"/>
        <w:kinsoku/>
        <w:wordWrap/>
        <w:overflowPunct/>
        <w:topLinePunct w:val="0"/>
        <w:autoSpaceDE/>
        <w:autoSpaceDN/>
        <w:bidi w:val="0"/>
        <w:snapToGrid/>
        <w:spacing w:line="240" w:lineRule="auto"/>
        <w:ind w:left="0" w:leftChars="0" w:firstLine="480" w:firstLineChars="200"/>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3.5.4 发包人向联合体支付设计费用的方式：</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u w:val="single"/>
          <w:lang w:val="en-US" w:eastAsia="zh-CN"/>
        </w:rPr>
        <w:t>/</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 xml:space="preserve">。   </w:t>
      </w:r>
    </w:p>
    <w:p w14:paraId="0ADD1706">
      <w:pPr>
        <w:pStyle w:val="7"/>
        <w:pageBreakBefore w:val="0"/>
        <w:widowControl w:val="0"/>
        <w:numPr>
          <w:ilvl w:val="0"/>
          <w:numId w:val="0"/>
        </w:numPr>
        <w:kinsoku/>
        <w:wordWrap/>
        <w:overflowPunct/>
        <w:topLinePunct w:val="0"/>
        <w:autoSpaceDE/>
        <w:autoSpaceDN/>
        <w:bidi w:val="0"/>
        <w:snapToGrid/>
        <w:spacing w:before="0" w:after="0" w:line="240" w:lineRule="auto"/>
        <w:ind w:left="0" w:leftChars="0" w:firstLine="480" w:firstLineChars="200"/>
        <w:textAlignment w:val="auto"/>
        <w:rPr>
          <w:rFonts w:hint="eastAsia" w:asciiTheme="minorEastAsia" w:hAnsiTheme="minorEastAsia" w:eastAsiaTheme="minorEastAsia" w:cstheme="minorEastAsia"/>
          <w:b w:val="0"/>
          <w:color w:val="auto"/>
          <w:spacing w:val="0"/>
          <w:position w:val="0"/>
          <w:sz w:val="24"/>
          <w:szCs w:val="24"/>
          <w:highlight w:val="none"/>
        </w:rPr>
      </w:pPr>
      <w:bookmarkStart w:id="92" w:name="_Toc520821850"/>
      <w:bookmarkStart w:id="93" w:name="_Toc2372"/>
      <w:r>
        <w:rPr>
          <w:rFonts w:hint="eastAsia" w:asciiTheme="minorEastAsia" w:hAnsiTheme="minorEastAsia" w:eastAsiaTheme="minorEastAsia" w:cstheme="minorEastAsia"/>
          <w:b w:val="0"/>
          <w:color w:val="auto"/>
          <w:spacing w:val="0"/>
          <w:position w:val="0"/>
          <w:sz w:val="24"/>
          <w:szCs w:val="24"/>
          <w:highlight w:val="none"/>
        </w:rPr>
        <w:t>5. 工程设计要求</w:t>
      </w:r>
      <w:bookmarkEnd w:id="92"/>
      <w:bookmarkEnd w:id="93"/>
    </w:p>
    <w:p w14:paraId="36799667">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5.1 工程设计一般要求</w:t>
      </w:r>
    </w:p>
    <w:p w14:paraId="44F95F6E">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5.1.2.1 工程设计的特殊标准或要求：</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u w:val="single"/>
          <w:lang w:val="en-US" w:eastAsia="zh-CN"/>
        </w:rPr>
        <w:t>/</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2B6E2512">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5.1.2.2 工程设计适用的技术标准：</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u w:val="single"/>
          <w:lang w:val="en-US" w:eastAsia="zh-CN"/>
        </w:rPr>
        <w:t>/</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0FBE3518">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5.3 工程设计文件的要求</w:t>
      </w:r>
    </w:p>
    <w:p w14:paraId="076C2ECF">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single"/>
        </w:rPr>
      </w:pPr>
      <w:r>
        <w:rPr>
          <w:rFonts w:hint="eastAsia" w:asciiTheme="minorEastAsia" w:hAnsiTheme="minorEastAsia" w:eastAsiaTheme="minorEastAsia" w:cstheme="minorEastAsia"/>
          <w:color w:val="auto"/>
          <w:spacing w:val="0"/>
          <w:position w:val="0"/>
          <w:sz w:val="24"/>
          <w:szCs w:val="24"/>
          <w:highlight w:val="none"/>
        </w:rPr>
        <w:t>5.3.3 工程设计文件深度规定：</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 xml:space="preserve">。 </w:t>
      </w:r>
    </w:p>
    <w:p w14:paraId="0D5B0787">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5.3.5 工程的合理使用寿命年限：</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 xml:space="preserve">。  </w:t>
      </w:r>
    </w:p>
    <w:p w14:paraId="6707F7F2">
      <w:pPr>
        <w:pStyle w:val="7"/>
        <w:pageBreakBefore w:val="0"/>
        <w:widowControl w:val="0"/>
        <w:numPr>
          <w:ilvl w:val="0"/>
          <w:numId w:val="0"/>
        </w:numPr>
        <w:kinsoku/>
        <w:wordWrap/>
        <w:overflowPunct/>
        <w:topLinePunct w:val="0"/>
        <w:autoSpaceDE/>
        <w:autoSpaceDN/>
        <w:bidi w:val="0"/>
        <w:snapToGrid/>
        <w:spacing w:before="0" w:after="0" w:line="240" w:lineRule="auto"/>
        <w:ind w:left="0" w:leftChars="0" w:firstLine="480" w:firstLineChars="200"/>
        <w:textAlignment w:val="auto"/>
        <w:rPr>
          <w:rFonts w:hint="eastAsia" w:asciiTheme="minorEastAsia" w:hAnsiTheme="minorEastAsia" w:eastAsiaTheme="minorEastAsia" w:cstheme="minorEastAsia"/>
          <w:b w:val="0"/>
          <w:color w:val="auto"/>
          <w:spacing w:val="0"/>
          <w:position w:val="0"/>
          <w:sz w:val="24"/>
          <w:szCs w:val="24"/>
          <w:highlight w:val="none"/>
        </w:rPr>
      </w:pPr>
      <w:bookmarkStart w:id="94" w:name="_Toc3760"/>
      <w:bookmarkStart w:id="95" w:name="_Toc520821851"/>
      <w:r>
        <w:rPr>
          <w:rFonts w:hint="eastAsia" w:asciiTheme="minorEastAsia" w:hAnsiTheme="minorEastAsia" w:eastAsiaTheme="minorEastAsia" w:cstheme="minorEastAsia"/>
          <w:b w:val="0"/>
          <w:color w:val="auto"/>
          <w:spacing w:val="0"/>
          <w:position w:val="0"/>
          <w:sz w:val="24"/>
          <w:szCs w:val="24"/>
          <w:highlight w:val="none"/>
        </w:rPr>
        <w:t>6. 工程设计进度与周期</w:t>
      </w:r>
      <w:bookmarkEnd w:id="94"/>
      <w:bookmarkEnd w:id="95"/>
    </w:p>
    <w:p w14:paraId="3B41F6C0">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6.1 工程设计进度计划</w:t>
      </w:r>
    </w:p>
    <w:p w14:paraId="7AF13B2B">
      <w:pPr>
        <w:pageBreakBefore w:val="0"/>
        <w:widowControl w:val="0"/>
        <w:kinsoku/>
        <w:wordWrap/>
        <w:overflowPunct/>
        <w:topLinePunct w:val="0"/>
        <w:autoSpaceDE/>
        <w:autoSpaceDN/>
        <w:bidi w:val="0"/>
        <w:adjustRightInd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6.1.1 工程设计进度计划的编制</w:t>
      </w:r>
    </w:p>
    <w:p w14:paraId="058B6BB9">
      <w:pPr>
        <w:pageBreakBefore w:val="0"/>
        <w:widowControl w:val="0"/>
        <w:kinsoku/>
        <w:wordWrap/>
        <w:overflowPunct/>
        <w:topLinePunct w:val="0"/>
        <w:autoSpaceDE/>
        <w:autoSpaceDN/>
        <w:bidi w:val="0"/>
        <w:adjustRightInd w:val="0"/>
        <w:snapToGrid/>
        <w:spacing w:line="240" w:lineRule="auto"/>
        <w:ind w:left="0" w:leftChars="0" w:firstLine="480" w:firstLineChars="200"/>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合同当事人约定的工程设计进度计划提交的时间：</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7E6BBCDE">
      <w:pPr>
        <w:pageBreakBefore w:val="0"/>
        <w:widowControl w:val="0"/>
        <w:kinsoku/>
        <w:wordWrap/>
        <w:overflowPunct/>
        <w:topLinePunct w:val="0"/>
        <w:autoSpaceDE/>
        <w:autoSpaceDN/>
        <w:bidi w:val="0"/>
        <w:adjustRightInd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single"/>
        </w:rPr>
      </w:pPr>
      <w:r>
        <w:rPr>
          <w:rFonts w:hint="eastAsia" w:asciiTheme="minorEastAsia" w:hAnsiTheme="minorEastAsia" w:eastAsiaTheme="minorEastAsia" w:cstheme="minorEastAsia"/>
          <w:color w:val="auto"/>
          <w:spacing w:val="0"/>
          <w:position w:val="0"/>
          <w:sz w:val="24"/>
          <w:szCs w:val="24"/>
          <w:highlight w:val="none"/>
        </w:rPr>
        <w:t>合同当事人约定的工程设计进度计划应包括的内容：</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 xml:space="preserve">。 </w:t>
      </w:r>
    </w:p>
    <w:p w14:paraId="298FB096">
      <w:pPr>
        <w:pageBreakBefore w:val="0"/>
        <w:widowControl w:val="0"/>
        <w:kinsoku/>
        <w:wordWrap/>
        <w:overflowPunct/>
        <w:topLinePunct w:val="0"/>
        <w:autoSpaceDE/>
        <w:autoSpaceDN/>
        <w:bidi w:val="0"/>
        <w:adjustRightInd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6.1.2 工程设计进度计划的修订</w:t>
      </w:r>
    </w:p>
    <w:p w14:paraId="14427808">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发包人在收到工程设计进度计划后确认或提出修改意见的期限：</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u w:val="single"/>
          <w:lang w:val="en-US" w:eastAsia="zh-CN"/>
        </w:rPr>
        <w:t>5日内</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1EAB555E">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6.3 工程设计进度延误</w:t>
      </w:r>
    </w:p>
    <w:p w14:paraId="62E36095">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6.3.1 因发包人原因导致工程设计进度延误</w:t>
      </w:r>
    </w:p>
    <w:p w14:paraId="7FC678C7">
      <w:pPr>
        <w:pageBreakBefore w:val="0"/>
        <w:widowControl w:val="0"/>
        <w:kinsoku/>
        <w:wordWrap/>
        <w:overflowPunct/>
        <w:topLinePunct w:val="0"/>
        <w:autoSpaceDE/>
        <w:autoSpaceDN/>
        <w:bidi w:val="0"/>
        <w:snapToGrid/>
        <w:spacing w:line="240" w:lineRule="auto"/>
        <w:ind w:left="0" w:leftChars="0" w:firstLine="480" w:firstLineChars="200"/>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（4）因发包人原因导致工程设计进度延误的其他情形：</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0C7A812D">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设计人应在发生进度延误的情形后</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天内向发包人发出要求延期的书面通知，在发生该情形后</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天内提交要求延期的详细说明。</w:t>
      </w:r>
    </w:p>
    <w:p w14:paraId="7941EEA3">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发包人收到设计人要求延期的详细说明后，应在</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天内进行审查并书面答复。</w:t>
      </w:r>
    </w:p>
    <w:p w14:paraId="6296EFF2">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6.5 提前交付工程设计文件</w:t>
      </w:r>
    </w:p>
    <w:p w14:paraId="14959322">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6.5.2 提前交付工程设计文件的奖励：</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57FD3B8F">
      <w:pPr>
        <w:pStyle w:val="7"/>
        <w:pageBreakBefore w:val="0"/>
        <w:widowControl w:val="0"/>
        <w:numPr>
          <w:ilvl w:val="0"/>
          <w:numId w:val="0"/>
        </w:numPr>
        <w:kinsoku/>
        <w:wordWrap/>
        <w:overflowPunct/>
        <w:topLinePunct w:val="0"/>
        <w:autoSpaceDE/>
        <w:autoSpaceDN/>
        <w:bidi w:val="0"/>
        <w:snapToGrid/>
        <w:spacing w:before="0" w:after="0" w:line="240" w:lineRule="auto"/>
        <w:ind w:left="0" w:leftChars="0" w:firstLine="480" w:firstLineChars="200"/>
        <w:textAlignment w:val="auto"/>
        <w:rPr>
          <w:rFonts w:hint="eastAsia" w:asciiTheme="minorEastAsia" w:hAnsiTheme="minorEastAsia" w:eastAsiaTheme="minorEastAsia" w:cstheme="minorEastAsia"/>
          <w:b w:val="0"/>
          <w:color w:val="auto"/>
          <w:spacing w:val="0"/>
          <w:position w:val="0"/>
          <w:sz w:val="24"/>
          <w:szCs w:val="24"/>
          <w:highlight w:val="none"/>
          <w:lang w:val="en-US" w:eastAsia="zh-CN"/>
        </w:rPr>
      </w:pPr>
      <w:bookmarkStart w:id="96" w:name="_Toc26036"/>
      <w:r>
        <w:rPr>
          <w:rFonts w:hint="eastAsia" w:asciiTheme="minorEastAsia" w:hAnsiTheme="minorEastAsia" w:eastAsiaTheme="minorEastAsia" w:cstheme="minorEastAsia"/>
          <w:b w:val="0"/>
          <w:color w:val="auto"/>
          <w:spacing w:val="0"/>
          <w:position w:val="0"/>
          <w:sz w:val="24"/>
          <w:szCs w:val="24"/>
          <w:highlight w:val="none"/>
          <w:lang w:val="en-US" w:eastAsia="zh-CN"/>
        </w:rPr>
        <w:t>7． 工程设计文件交付</w:t>
      </w:r>
      <w:bookmarkEnd w:id="96"/>
    </w:p>
    <w:p w14:paraId="0D991693">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lang w:val="en-US" w:eastAsia="zh-CN"/>
        </w:rPr>
      </w:pPr>
      <w:bookmarkStart w:id="97" w:name="_Toc520821852"/>
      <w:r>
        <w:rPr>
          <w:rFonts w:hint="eastAsia" w:asciiTheme="minorEastAsia" w:hAnsiTheme="minorEastAsia" w:eastAsiaTheme="minorEastAsia" w:cstheme="minorEastAsia"/>
          <w:color w:val="auto"/>
          <w:spacing w:val="0"/>
          <w:position w:val="0"/>
          <w:sz w:val="24"/>
          <w:szCs w:val="24"/>
          <w:highlight w:val="none"/>
          <w:lang w:val="en-US" w:eastAsia="zh-CN"/>
        </w:rPr>
        <w:t>7.1 工程设计文件交付的内容</w:t>
      </w:r>
      <w:bookmarkEnd w:id="97"/>
    </w:p>
    <w:p w14:paraId="7B2F29B1">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7.1.2 发包人要求设计人提交电子版设计文件的具体形式为：</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4F1D4F08">
      <w:pPr>
        <w:pStyle w:val="7"/>
        <w:pageBreakBefore w:val="0"/>
        <w:widowControl w:val="0"/>
        <w:numPr>
          <w:ilvl w:val="0"/>
          <w:numId w:val="0"/>
        </w:numPr>
        <w:kinsoku/>
        <w:wordWrap/>
        <w:overflowPunct/>
        <w:topLinePunct w:val="0"/>
        <w:autoSpaceDE/>
        <w:autoSpaceDN/>
        <w:bidi w:val="0"/>
        <w:snapToGrid/>
        <w:spacing w:before="0" w:after="0" w:line="240" w:lineRule="auto"/>
        <w:ind w:left="0" w:leftChars="0" w:firstLine="480" w:firstLineChars="200"/>
        <w:textAlignment w:val="auto"/>
        <w:rPr>
          <w:rFonts w:hint="eastAsia" w:asciiTheme="minorEastAsia" w:hAnsiTheme="minorEastAsia" w:eastAsiaTheme="minorEastAsia" w:cstheme="minorEastAsia"/>
          <w:b w:val="0"/>
          <w:color w:val="auto"/>
          <w:spacing w:val="0"/>
          <w:position w:val="0"/>
          <w:sz w:val="24"/>
          <w:szCs w:val="24"/>
          <w:highlight w:val="none"/>
        </w:rPr>
      </w:pPr>
      <w:bookmarkStart w:id="98" w:name="_Toc3132"/>
      <w:bookmarkStart w:id="99" w:name="_Toc520821853"/>
      <w:r>
        <w:rPr>
          <w:rFonts w:hint="eastAsia" w:asciiTheme="minorEastAsia" w:hAnsiTheme="minorEastAsia" w:eastAsiaTheme="minorEastAsia" w:cstheme="minorEastAsia"/>
          <w:b w:val="0"/>
          <w:color w:val="auto"/>
          <w:spacing w:val="0"/>
          <w:position w:val="0"/>
          <w:sz w:val="24"/>
          <w:szCs w:val="24"/>
          <w:highlight w:val="none"/>
        </w:rPr>
        <w:t>8. 工程设计文件审查</w:t>
      </w:r>
      <w:bookmarkEnd w:id="98"/>
      <w:bookmarkEnd w:id="99"/>
    </w:p>
    <w:p w14:paraId="7F650CD7">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8.1 发包人对设计人的设计文件审查期限不超过</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天。</w:t>
      </w:r>
    </w:p>
    <w:p w14:paraId="0CACFB8D">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8.3发包人应在审查同意设计人的工程设计文件后在</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天内，向政府有关部门报送工程设计文件。</w:t>
      </w:r>
    </w:p>
    <w:p w14:paraId="0B867A62">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single"/>
        </w:rPr>
      </w:pPr>
      <w:r>
        <w:rPr>
          <w:rFonts w:hint="eastAsia" w:asciiTheme="minorEastAsia" w:hAnsiTheme="minorEastAsia" w:eastAsiaTheme="minorEastAsia" w:cstheme="minorEastAsia"/>
          <w:color w:val="auto"/>
          <w:spacing w:val="0"/>
          <w:position w:val="0"/>
          <w:sz w:val="24"/>
          <w:szCs w:val="24"/>
          <w:highlight w:val="none"/>
        </w:rPr>
        <w:t>8.4 工程设计审查形式及时间安排：</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27E971CE">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single"/>
        </w:rPr>
      </w:pPr>
      <w:r>
        <w:rPr>
          <w:rFonts w:hint="eastAsia" w:asciiTheme="minorEastAsia" w:hAnsiTheme="minorEastAsia" w:eastAsiaTheme="minorEastAsia" w:cstheme="minorEastAsia"/>
          <w:color w:val="auto"/>
          <w:spacing w:val="0"/>
          <w:position w:val="0"/>
          <w:sz w:val="24"/>
          <w:szCs w:val="24"/>
          <w:highlight w:val="none"/>
        </w:rPr>
        <w:t>9. 施工现场配合服务</w:t>
      </w:r>
    </w:p>
    <w:p w14:paraId="66EBBB8F">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single"/>
        </w:rPr>
      </w:pPr>
      <w:r>
        <w:rPr>
          <w:rFonts w:hint="eastAsia" w:asciiTheme="minorEastAsia" w:hAnsiTheme="minorEastAsia" w:eastAsiaTheme="minorEastAsia" w:cstheme="minorEastAsia"/>
          <w:color w:val="auto"/>
          <w:spacing w:val="0"/>
          <w:position w:val="0"/>
          <w:sz w:val="24"/>
          <w:szCs w:val="24"/>
          <w:highlight w:val="none"/>
        </w:rPr>
        <w:t>9.1 发包人为设计人派赴现场的工作人员提供便利条件的内容包括：</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56E6EAE7">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single"/>
        </w:rPr>
      </w:pPr>
      <w:r>
        <w:rPr>
          <w:rFonts w:hint="eastAsia" w:asciiTheme="minorEastAsia" w:hAnsiTheme="minorEastAsia" w:eastAsiaTheme="minorEastAsia" w:cstheme="minorEastAsia"/>
          <w:color w:val="auto"/>
          <w:spacing w:val="0"/>
          <w:position w:val="0"/>
          <w:sz w:val="24"/>
          <w:szCs w:val="24"/>
          <w:highlight w:val="none"/>
        </w:rPr>
        <w:t>9.2 设计人应当在交付施工图设计文件并经审查合格后</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时间内提供施工现场配合服务。</w:t>
      </w:r>
    </w:p>
    <w:p w14:paraId="3D14B7D8">
      <w:pPr>
        <w:pStyle w:val="7"/>
        <w:pageBreakBefore w:val="0"/>
        <w:widowControl w:val="0"/>
        <w:numPr>
          <w:ilvl w:val="0"/>
          <w:numId w:val="0"/>
        </w:numPr>
        <w:kinsoku/>
        <w:wordWrap/>
        <w:overflowPunct/>
        <w:topLinePunct w:val="0"/>
        <w:autoSpaceDE/>
        <w:autoSpaceDN/>
        <w:bidi w:val="0"/>
        <w:snapToGrid/>
        <w:spacing w:before="0" w:after="0" w:line="240" w:lineRule="auto"/>
        <w:ind w:left="0" w:leftChars="0" w:firstLine="480" w:firstLineChars="200"/>
        <w:textAlignment w:val="auto"/>
        <w:rPr>
          <w:rFonts w:hint="eastAsia" w:asciiTheme="minorEastAsia" w:hAnsiTheme="minorEastAsia" w:eastAsiaTheme="minorEastAsia" w:cstheme="minorEastAsia"/>
          <w:b w:val="0"/>
          <w:color w:val="auto"/>
          <w:spacing w:val="0"/>
          <w:position w:val="0"/>
          <w:sz w:val="24"/>
          <w:szCs w:val="24"/>
          <w:highlight w:val="none"/>
        </w:rPr>
      </w:pPr>
      <w:bookmarkStart w:id="100" w:name="_Toc520821854"/>
      <w:bookmarkStart w:id="101" w:name="_Toc12698"/>
      <w:r>
        <w:rPr>
          <w:rFonts w:hint="eastAsia" w:asciiTheme="minorEastAsia" w:hAnsiTheme="minorEastAsia" w:eastAsiaTheme="minorEastAsia" w:cstheme="minorEastAsia"/>
          <w:b w:val="0"/>
          <w:color w:val="auto"/>
          <w:spacing w:val="0"/>
          <w:position w:val="0"/>
          <w:sz w:val="24"/>
          <w:szCs w:val="24"/>
          <w:highlight w:val="none"/>
        </w:rPr>
        <w:t>10. 合同价款与支付</w:t>
      </w:r>
      <w:bookmarkEnd w:id="100"/>
      <w:bookmarkEnd w:id="101"/>
    </w:p>
    <w:p w14:paraId="5818BC63">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10.2 合同价格形式</w:t>
      </w:r>
    </w:p>
    <w:p w14:paraId="55721B1D">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（1）单价合同</w:t>
      </w:r>
    </w:p>
    <w:p w14:paraId="55EE5110">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单价包含的风险范围：</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12035E89">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风险费用的计算方法：</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5F56776A">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风险范围以外合同价格的调整方法：</w:t>
      </w:r>
      <w:r>
        <w:rPr>
          <w:rFonts w:hint="eastAsia" w:asciiTheme="minorEastAsia" w:hAnsiTheme="minorEastAsia" w:eastAsiaTheme="minorEastAsia" w:cstheme="minorEastAsia"/>
          <w:color w:val="auto"/>
          <w:spacing w:val="0"/>
          <w:position w:val="0"/>
          <w:sz w:val="24"/>
          <w:szCs w:val="24"/>
          <w:highlight w:val="none"/>
          <w:u w:val="single"/>
        </w:rPr>
        <w:t xml:space="preserve">          /                    </w:t>
      </w:r>
      <w:r>
        <w:rPr>
          <w:rFonts w:hint="eastAsia" w:asciiTheme="minorEastAsia" w:hAnsiTheme="minorEastAsia" w:eastAsiaTheme="minorEastAsia" w:cstheme="minorEastAsia"/>
          <w:color w:val="auto"/>
          <w:spacing w:val="0"/>
          <w:position w:val="0"/>
          <w:sz w:val="24"/>
          <w:szCs w:val="24"/>
          <w:highlight w:val="none"/>
        </w:rPr>
        <w:t>。</w:t>
      </w:r>
    </w:p>
    <w:p w14:paraId="223C7F2F">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（2）总价合同</w:t>
      </w:r>
    </w:p>
    <w:p w14:paraId="1002E700">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总价包含的风险范围：</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15030550">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风险费用的计算方法：</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614E2AB4">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风险范围以外合同价格的调整方法：</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1ADFD4AB">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（3）其他价格形式：</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6248E26F">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10.3 定金或预付款</w:t>
      </w:r>
    </w:p>
    <w:p w14:paraId="25C30EA5">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10.3.1 定金或预付款的比例</w:t>
      </w:r>
    </w:p>
    <w:p w14:paraId="069FD133">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 xml:space="preserve">定金的比例 </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或预付款的比例</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72F7BAD8">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10.3.2 定金或预付款的支付</w:t>
      </w:r>
    </w:p>
    <w:p w14:paraId="58DFCC47">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定金或预付款的支付时间：</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，但最迟应在开始设计通知载明的开始设计日期</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天前支付。</w:t>
      </w:r>
    </w:p>
    <w:p w14:paraId="2D44DCF5">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default" w:asciiTheme="minorEastAsia" w:hAnsiTheme="minorEastAsia" w:eastAsiaTheme="minorEastAsia" w:cstheme="minorEastAsia"/>
          <w:color w:val="auto"/>
          <w:spacing w:val="0"/>
          <w:position w:val="0"/>
          <w:sz w:val="24"/>
          <w:szCs w:val="24"/>
          <w:highlight w:val="none"/>
          <w:lang w:val="en-US" w:eastAsia="zh-CN"/>
        </w:rPr>
      </w:pPr>
      <w:r>
        <w:rPr>
          <w:rFonts w:hint="eastAsia" w:asciiTheme="minorEastAsia" w:hAnsiTheme="minorEastAsia" w:eastAsiaTheme="minorEastAsia" w:cstheme="minorEastAsia"/>
          <w:color w:val="auto"/>
          <w:spacing w:val="0"/>
          <w:position w:val="0"/>
          <w:sz w:val="24"/>
          <w:szCs w:val="24"/>
          <w:highlight w:val="none"/>
          <w:lang w:val="en-US" w:eastAsia="zh-CN"/>
        </w:rPr>
        <w:t>10.5合同价款的结算与支付</w:t>
      </w:r>
    </w:p>
    <w:p w14:paraId="22768655">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kern w:val="2"/>
          <w:position w:val="0"/>
          <w:sz w:val="24"/>
          <w:szCs w:val="24"/>
          <w:highlight w:val="none"/>
          <w:u w:val="none"/>
          <w:lang w:val="en-US" w:eastAsia="zh-CN" w:bidi="ar-SA"/>
        </w:rPr>
        <w:t>施工图设计文件审查合格后支付服务费总额的50%，工程主体认证后支付服务费总额的30%，项目竣工验收后支付服务费总额的20%。</w:t>
      </w:r>
    </w:p>
    <w:p w14:paraId="166103AE">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11. 工程设计变更与索赔</w:t>
      </w:r>
    </w:p>
    <w:p w14:paraId="0734756E">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11.5 设计人应于认为有理由提出增加合同价款或延长设计周期的要求事项发生后</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天内书面通知发包人。</w:t>
      </w:r>
    </w:p>
    <w:p w14:paraId="46847744">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设计人应在该事项发生后</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天内向发包人提供证明设计人要求的书面声明。发包人应在接到设计人书面声明后的</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天内，予以书面答复。</w:t>
      </w:r>
    </w:p>
    <w:p w14:paraId="1672DD74">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12. 专业责任与保险</w:t>
      </w:r>
    </w:p>
    <w:p w14:paraId="6FCAC950">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12.2 设计人</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（需/不需）有发包人认可的工程设计责任保险。</w:t>
      </w:r>
    </w:p>
    <w:p w14:paraId="7077E525">
      <w:pPr>
        <w:pStyle w:val="7"/>
        <w:pageBreakBefore w:val="0"/>
        <w:widowControl w:val="0"/>
        <w:numPr>
          <w:ilvl w:val="0"/>
          <w:numId w:val="0"/>
        </w:numPr>
        <w:kinsoku/>
        <w:wordWrap/>
        <w:overflowPunct/>
        <w:topLinePunct w:val="0"/>
        <w:autoSpaceDE/>
        <w:autoSpaceDN/>
        <w:bidi w:val="0"/>
        <w:snapToGrid/>
        <w:spacing w:before="0" w:after="0" w:line="240" w:lineRule="auto"/>
        <w:ind w:left="0" w:leftChars="0" w:firstLine="480" w:firstLineChars="200"/>
        <w:textAlignment w:val="auto"/>
        <w:rPr>
          <w:rFonts w:hint="eastAsia" w:asciiTheme="minorEastAsia" w:hAnsiTheme="minorEastAsia" w:eastAsiaTheme="minorEastAsia" w:cstheme="minorEastAsia"/>
          <w:b w:val="0"/>
          <w:color w:val="auto"/>
          <w:spacing w:val="0"/>
          <w:position w:val="0"/>
          <w:sz w:val="24"/>
          <w:szCs w:val="24"/>
          <w:highlight w:val="none"/>
        </w:rPr>
      </w:pPr>
      <w:bookmarkStart w:id="102" w:name="_Toc520821855"/>
      <w:bookmarkStart w:id="103" w:name="_Toc25487"/>
      <w:r>
        <w:rPr>
          <w:rFonts w:hint="eastAsia" w:asciiTheme="minorEastAsia" w:hAnsiTheme="minorEastAsia" w:eastAsiaTheme="minorEastAsia" w:cstheme="minorEastAsia"/>
          <w:b w:val="0"/>
          <w:color w:val="auto"/>
          <w:spacing w:val="0"/>
          <w:position w:val="0"/>
          <w:sz w:val="24"/>
          <w:szCs w:val="24"/>
          <w:highlight w:val="none"/>
        </w:rPr>
        <w:t>13. 知识产权</w:t>
      </w:r>
      <w:bookmarkEnd w:id="102"/>
      <w:bookmarkEnd w:id="103"/>
    </w:p>
    <w:p w14:paraId="62496C7D">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single"/>
        </w:rPr>
      </w:pPr>
      <w:r>
        <w:rPr>
          <w:rFonts w:hint="eastAsia" w:asciiTheme="minorEastAsia" w:hAnsiTheme="minorEastAsia" w:eastAsiaTheme="minorEastAsia" w:cstheme="minorEastAsia"/>
          <w:color w:val="auto"/>
          <w:spacing w:val="0"/>
          <w:position w:val="0"/>
          <w:sz w:val="24"/>
          <w:szCs w:val="24"/>
          <w:highlight w:val="none"/>
        </w:rPr>
        <w:t>13.1关于发包人提供给设计人的图纸、发包人为实施工程自行编制或委托编制的技术规格以及反映发包人关于合同要求或其他类似性质的文件的著作权的归属：</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679C741C">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关于发包人提供的上述文件的使用限制的要求：</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79348627">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13.2 关于设计人为实施工程所编制文件的著作权的归属：</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6547A170">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关于设计人提供的上述文件的使用限制的要求：</w:t>
      </w:r>
      <w:r>
        <w:rPr>
          <w:rFonts w:hint="eastAsia" w:asciiTheme="minorEastAsia" w:hAnsiTheme="minorEastAsia" w:eastAsiaTheme="minorEastAsia" w:cstheme="minorEastAsia"/>
          <w:color w:val="auto"/>
          <w:spacing w:val="0"/>
          <w:position w:val="0"/>
          <w:sz w:val="24"/>
          <w:szCs w:val="24"/>
          <w:highlight w:val="none"/>
          <w:u w:val="single"/>
        </w:rPr>
        <w:t xml:space="preserve">         </w:t>
      </w:r>
      <w:r>
        <w:rPr>
          <w:rFonts w:hint="eastAsia" w:asciiTheme="minorEastAsia" w:hAnsiTheme="minorEastAsia" w:eastAsiaTheme="minorEastAsia" w:cstheme="minorEastAsia"/>
          <w:color w:val="auto"/>
          <w:spacing w:val="0"/>
          <w:position w:val="0"/>
          <w:sz w:val="24"/>
          <w:szCs w:val="24"/>
          <w:highlight w:val="none"/>
        </w:rPr>
        <w:t>。</w:t>
      </w:r>
    </w:p>
    <w:p w14:paraId="51BDDAF7">
      <w:pPr>
        <w:pageBreakBefore w:val="0"/>
        <w:widowControl w:val="0"/>
        <w:kinsoku/>
        <w:wordWrap/>
        <w:overflowPunct/>
        <w:topLinePunct w:val="0"/>
        <w:autoSpaceDE/>
        <w:autoSpaceDN/>
        <w:bidi w:val="0"/>
        <w:snapToGrid/>
        <w:spacing w:line="240" w:lineRule="auto"/>
        <w:ind w:left="0" w:leftChars="0" w:firstLine="480" w:firstLineChars="200"/>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13.5 设计人在设计过程中所采用的专利、专有技术的使用费的承担方式：</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485C6917">
      <w:pPr>
        <w:pStyle w:val="7"/>
        <w:pageBreakBefore w:val="0"/>
        <w:widowControl w:val="0"/>
        <w:numPr>
          <w:ilvl w:val="0"/>
          <w:numId w:val="0"/>
        </w:numPr>
        <w:kinsoku/>
        <w:wordWrap/>
        <w:overflowPunct/>
        <w:topLinePunct w:val="0"/>
        <w:autoSpaceDE/>
        <w:autoSpaceDN/>
        <w:bidi w:val="0"/>
        <w:snapToGrid/>
        <w:spacing w:before="0" w:after="0" w:line="240" w:lineRule="auto"/>
        <w:ind w:left="0" w:leftChars="0" w:firstLine="480" w:firstLineChars="200"/>
        <w:textAlignment w:val="auto"/>
        <w:rPr>
          <w:rFonts w:hint="eastAsia" w:asciiTheme="minorEastAsia" w:hAnsiTheme="minorEastAsia" w:eastAsiaTheme="minorEastAsia" w:cstheme="minorEastAsia"/>
          <w:b w:val="0"/>
          <w:color w:val="auto"/>
          <w:spacing w:val="0"/>
          <w:position w:val="0"/>
          <w:sz w:val="24"/>
          <w:szCs w:val="24"/>
          <w:highlight w:val="none"/>
        </w:rPr>
      </w:pPr>
      <w:bookmarkStart w:id="104" w:name="_Toc520821856"/>
      <w:bookmarkStart w:id="105" w:name="_Toc24762"/>
      <w:r>
        <w:rPr>
          <w:rFonts w:hint="eastAsia" w:asciiTheme="minorEastAsia" w:hAnsiTheme="minorEastAsia" w:eastAsiaTheme="minorEastAsia" w:cstheme="minorEastAsia"/>
          <w:b w:val="0"/>
          <w:color w:val="auto"/>
          <w:spacing w:val="0"/>
          <w:position w:val="0"/>
          <w:sz w:val="24"/>
          <w:szCs w:val="24"/>
          <w:highlight w:val="none"/>
        </w:rPr>
        <w:t>14. 违约责任</w:t>
      </w:r>
      <w:bookmarkEnd w:id="104"/>
      <w:bookmarkEnd w:id="105"/>
    </w:p>
    <w:p w14:paraId="5ED3B8BA">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14.1 发包人违约责任</w:t>
      </w:r>
    </w:p>
    <w:p w14:paraId="43BE252E">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14.1.1 发包人支付设计人违约金：</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3091AF01">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14.1.2 发包人逾期支付设计费的违约金：：</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4C553160">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14.2 设计人违约责任</w:t>
      </w:r>
    </w:p>
    <w:p w14:paraId="353ED0E0">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14.2.1 设计人支付发包人的违约金：</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62E3A6F7">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14.2.2设计人逾期交付工程设计文件的违约金：</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0BC7E81D">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设计人逾期交付工程设计文件的违约金的上限：</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07BE1B1E">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14.2.3 设计人设计文件不合格的损失赔偿金的上限：</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78394F52">
      <w:pPr>
        <w:pageBreakBefore w:val="0"/>
        <w:widowControl w:val="0"/>
        <w:kinsoku/>
        <w:wordWrap/>
        <w:overflowPunct/>
        <w:topLinePunct w:val="0"/>
        <w:autoSpaceDE/>
        <w:autoSpaceDN/>
        <w:bidi w:val="0"/>
        <w:snapToGrid/>
        <w:spacing w:line="240" w:lineRule="auto"/>
        <w:ind w:left="0" w:leftChars="0" w:firstLine="480" w:firstLineChars="200"/>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14.2.4 设计人未经发包人同意擅自对工程设计进行分包的违约责任：</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5BC12784">
      <w:pPr>
        <w:pStyle w:val="7"/>
        <w:pageBreakBefore w:val="0"/>
        <w:widowControl w:val="0"/>
        <w:numPr>
          <w:ilvl w:val="0"/>
          <w:numId w:val="0"/>
        </w:numPr>
        <w:kinsoku/>
        <w:wordWrap/>
        <w:overflowPunct/>
        <w:topLinePunct w:val="0"/>
        <w:autoSpaceDE/>
        <w:autoSpaceDN/>
        <w:bidi w:val="0"/>
        <w:snapToGrid/>
        <w:spacing w:before="0" w:after="0" w:line="240" w:lineRule="auto"/>
        <w:ind w:left="0" w:leftChars="0" w:firstLine="480" w:firstLineChars="200"/>
        <w:textAlignment w:val="auto"/>
        <w:rPr>
          <w:rFonts w:hint="eastAsia" w:asciiTheme="minorEastAsia" w:hAnsiTheme="minorEastAsia" w:eastAsiaTheme="minorEastAsia" w:cstheme="minorEastAsia"/>
          <w:b w:val="0"/>
          <w:color w:val="auto"/>
          <w:spacing w:val="0"/>
          <w:position w:val="0"/>
          <w:sz w:val="24"/>
          <w:szCs w:val="24"/>
          <w:highlight w:val="none"/>
        </w:rPr>
      </w:pPr>
      <w:bookmarkStart w:id="106" w:name="_Toc1162"/>
      <w:bookmarkStart w:id="107" w:name="_Toc520821857"/>
      <w:r>
        <w:rPr>
          <w:rFonts w:hint="eastAsia" w:asciiTheme="minorEastAsia" w:hAnsiTheme="minorEastAsia" w:eastAsiaTheme="minorEastAsia" w:cstheme="minorEastAsia"/>
          <w:b w:val="0"/>
          <w:color w:val="auto"/>
          <w:spacing w:val="0"/>
          <w:position w:val="0"/>
          <w:sz w:val="24"/>
          <w:szCs w:val="24"/>
          <w:highlight w:val="none"/>
        </w:rPr>
        <w:t>15. 不可抗力</w:t>
      </w:r>
      <w:bookmarkEnd w:id="106"/>
      <w:bookmarkEnd w:id="107"/>
      <w:r>
        <w:rPr>
          <w:rFonts w:hint="eastAsia" w:asciiTheme="minorEastAsia" w:hAnsiTheme="minorEastAsia" w:eastAsiaTheme="minorEastAsia" w:cstheme="minorEastAsia"/>
          <w:b w:val="0"/>
          <w:color w:val="auto"/>
          <w:spacing w:val="0"/>
          <w:position w:val="0"/>
          <w:sz w:val="24"/>
          <w:szCs w:val="24"/>
          <w:highlight w:val="none"/>
        </w:rPr>
        <w:t xml:space="preserve"> </w:t>
      </w:r>
    </w:p>
    <w:p w14:paraId="6703B66A">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15.1 不可抗力的确认</w:t>
      </w:r>
    </w:p>
    <w:p w14:paraId="43C66F6F">
      <w:pPr>
        <w:pageBreakBefore w:val="0"/>
        <w:widowControl w:val="0"/>
        <w:kinsoku/>
        <w:wordWrap/>
        <w:overflowPunct/>
        <w:topLinePunct w:val="0"/>
        <w:autoSpaceDE/>
        <w:autoSpaceDN/>
        <w:bidi w:val="0"/>
        <w:snapToGrid/>
        <w:spacing w:line="240" w:lineRule="auto"/>
        <w:ind w:left="0" w:leftChars="0" w:firstLine="480" w:firstLineChars="200"/>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除通用合同条款约定的不可抗力事件之外，视为不可抗力的其他情形：</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7C828379">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 xml:space="preserve">16. 合同解除 </w:t>
      </w:r>
    </w:p>
    <w:p w14:paraId="787FB6CC">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16.2 有下列情形之一的，可以解除合同：</w:t>
      </w:r>
    </w:p>
    <w:p w14:paraId="315C8A87">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（3）暂停设计期限已连续超过</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天。</w:t>
      </w:r>
    </w:p>
    <w:p w14:paraId="15DBCDC6">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16.4 发包人向设计人支付已完工作设计费的期限为</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天内。</w:t>
      </w:r>
    </w:p>
    <w:p w14:paraId="5696337A">
      <w:pPr>
        <w:pStyle w:val="7"/>
        <w:pageBreakBefore w:val="0"/>
        <w:widowControl w:val="0"/>
        <w:numPr>
          <w:ilvl w:val="0"/>
          <w:numId w:val="0"/>
        </w:numPr>
        <w:kinsoku/>
        <w:wordWrap/>
        <w:overflowPunct/>
        <w:topLinePunct w:val="0"/>
        <w:autoSpaceDE/>
        <w:autoSpaceDN/>
        <w:bidi w:val="0"/>
        <w:snapToGrid/>
        <w:spacing w:before="0" w:after="0" w:line="240" w:lineRule="auto"/>
        <w:ind w:left="0" w:leftChars="0" w:firstLine="480" w:firstLineChars="200"/>
        <w:textAlignment w:val="auto"/>
        <w:rPr>
          <w:rFonts w:hint="eastAsia" w:asciiTheme="minorEastAsia" w:hAnsiTheme="minorEastAsia" w:eastAsiaTheme="minorEastAsia" w:cstheme="minorEastAsia"/>
          <w:b w:val="0"/>
          <w:color w:val="auto"/>
          <w:spacing w:val="0"/>
          <w:position w:val="0"/>
          <w:sz w:val="24"/>
          <w:szCs w:val="24"/>
          <w:highlight w:val="none"/>
        </w:rPr>
      </w:pPr>
      <w:bookmarkStart w:id="108" w:name="_Toc2518"/>
      <w:bookmarkStart w:id="109" w:name="_Toc520821858"/>
      <w:r>
        <w:rPr>
          <w:rFonts w:hint="eastAsia" w:asciiTheme="minorEastAsia" w:hAnsiTheme="minorEastAsia" w:eastAsiaTheme="minorEastAsia" w:cstheme="minorEastAsia"/>
          <w:b w:val="0"/>
          <w:color w:val="auto"/>
          <w:spacing w:val="0"/>
          <w:position w:val="0"/>
          <w:sz w:val="24"/>
          <w:szCs w:val="24"/>
          <w:highlight w:val="none"/>
        </w:rPr>
        <w:t>17. 争议解决</w:t>
      </w:r>
      <w:bookmarkEnd w:id="108"/>
      <w:bookmarkEnd w:id="109"/>
    </w:p>
    <w:p w14:paraId="0E76D6BB">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17.3 争议评审</w:t>
      </w:r>
    </w:p>
    <w:p w14:paraId="31DCE227">
      <w:pPr>
        <w:pageBreakBefore w:val="0"/>
        <w:widowControl w:val="0"/>
        <w:kinsoku/>
        <w:wordWrap/>
        <w:overflowPunct/>
        <w:topLinePunct w:val="0"/>
        <w:autoSpaceDE/>
        <w:autoSpaceDN/>
        <w:bidi w:val="0"/>
        <w:snapToGrid/>
        <w:spacing w:line="240" w:lineRule="auto"/>
        <w:ind w:left="0" w:leftChars="0" w:firstLine="480" w:firstLineChars="200"/>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合同当事人是否同意将工程争议提交争议评审小组决定：</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 xml:space="preserve">。  </w:t>
      </w:r>
    </w:p>
    <w:p w14:paraId="262D862F">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17.3.1 争议评审小组的确定</w:t>
      </w:r>
    </w:p>
    <w:p w14:paraId="5C125F6A">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single"/>
        </w:rPr>
      </w:pPr>
      <w:r>
        <w:rPr>
          <w:rFonts w:hint="eastAsia" w:asciiTheme="minorEastAsia" w:hAnsiTheme="minorEastAsia" w:eastAsiaTheme="minorEastAsia" w:cstheme="minorEastAsia"/>
          <w:color w:val="auto"/>
          <w:spacing w:val="0"/>
          <w:position w:val="0"/>
          <w:sz w:val="24"/>
          <w:szCs w:val="24"/>
          <w:highlight w:val="none"/>
        </w:rPr>
        <w:t>争议评审小组成员的确定：</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28914920">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选定争议评审员的期限：</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2FB8B336">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评审所发生的费用承担方式：</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4F371E0E">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其他事项的约定：</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77A5B8CD">
      <w:pPr>
        <w:pageBreakBefore w:val="0"/>
        <w:widowControl w:val="0"/>
        <w:kinsoku/>
        <w:wordWrap/>
        <w:overflowPunct/>
        <w:topLinePunct w:val="0"/>
        <w:autoSpaceDE/>
        <w:autoSpaceDN/>
        <w:bidi w:val="0"/>
        <w:adjustRightInd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17.3.2 争议评审小组的决定</w:t>
      </w:r>
    </w:p>
    <w:p w14:paraId="1C0E699F">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合同当事人关于本事项的约定：</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w:t>
      </w:r>
    </w:p>
    <w:p w14:paraId="63924584">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17.4仲裁或诉讼</w:t>
      </w:r>
    </w:p>
    <w:p w14:paraId="15EFA74E">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因合同及合同有关事项发生的争议，按下列第</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种方式解决：</w:t>
      </w:r>
    </w:p>
    <w:p w14:paraId="0CCBCBAD">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（1）向</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仲裁委员会申请仲裁；</w:t>
      </w:r>
    </w:p>
    <w:p w14:paraId="19BD2CA2">
      <w:pPr>
        <w:pageBreakBefore w:val="0"/>
        <w:widowControl w:val="0"/>
        <w:kinsoku/>
        <w:wordWrap/>
        <w:overflowPunct/>
        <w:topLinePunct w:val="0"/>
        <w:autoSpaceDE/>
        <w:autoSpaceDN/>
        <w:bidi w:val="0"/>
        <w:snapToGrid/>
        <w:spacing w:line="240" w:lineRule="auto"/>
        <w:ind w:left="0" w:leftChars="0" w:firstLine="480" w:firstLineChars="200"/>
        <w:textAlignment w:val="auto"/>
        <w:rPr>
          <w:rFonts w:hint="eastAsia" w:asciiTheme="minorEastAsia" w:hAnsiTheme="minorEastAsia" w:eastAsiaTheme="minorEastAsia" w:cstheme="minorEastAsia"/>
          <w:color w:val="auto"/>
          <w:spacing w:val="0"/>
          <w:position w:val="0"/>
          <w:sz w:val="24"/>
          <w:szCs w:val="24"/>
          <w:highlight w:val="none"/>
          <w:lang w:val="en-US" w:eastAsia="zh-CN"/>
        </w:rPr>
      </w:pPr>
      <w:r>
        <w:rPr>
          <w:rFonts w:hint="eastAsia" w:asciiTheme="minorEastAsia" w:hAnsiTheme="minorEastAsia" w:eastAsiaTheme="minorEastAsia" w:cstheme="minorEastAsia"/>
          <w:color w:val="auto"/>
          <w:spacing w:val="0"/>
          <w:position w:val="0"/>
          <w:sz w:val="24"/>
          <w:szCs w:val="24"/>
          <w:highlight w:val="none"/>
        </w:rPr>
        <w:t>（2）向</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人民法院起诉。</w:t>
      </w:r>
      <w:r>
        <w:rPr>
          <w:rFonts w:hint="eastAsia" w:asciiTheme="minorEastAsia" w:hAnsiTheme="minorEastAsia" w:eastAsiaTheme="minorEastAsia" w:cstheme="minorEastAsia"/>
          <w:color w:val="auto"/>
          <w:spacing w:val="0"/>
          <w:position w:val="0"/>
          <w:sz w:val="24"/>
          <w:szCs w:val="24"/>
          <w:highlight w:val="none"/>
          <w:lang w:val="en-US" w:eastAsia="zh-CN"/>
        </w:rPr>
        <w:t>且如设计人败诉，由设计人承担发包人因此产生的律师费、诉讼费、保全费、保险费等全部费用。</w:t>
      </w:r>
    </w:p>
    <w:p w14:paraId="609A9695">
      <w:pPr>
        <w:pStyle w:val="7"/>
        <w:pageBreakBefore w:val="0"/>
        <w:widowControl w:val="0"/>
        <w:numPr>
          <w:ilvl w:val="0"/>
          <w:numId w:val="0"/>
        </w:numPr>
        <w:kinsoku/>
        <w:wordWrap/>
        <w:overflowPunct/>
        <w:topLinePunct w:val="0"/>
        <w:autoSpaceDE/>
        <w:autoSpaceDN/>
        <w:bidi w:val="0"/>
        <w:snapToGrid/>
        <w:spacing w:before="0" w:after="0" w:line="240" w:lineRule="auto"/>
        <w:ind w:left="0" w:leftChars="0" w:firstLine="480" w:firstLineChars="200"/>
        <w:textAlignment w:val="auto"/>
        <w:rPr>
          <w:rFonts w:hint="eastAsia" w:asciiTheme="minorEastAsia" w:hAnsiTheme="minorEastAsia" w:eastAsiaTheme="minorEastAsia" w:cstheme="minorEastAsia"/>
          <w:b w:val="0"/>
          <w:color w:val="auto"/>
          <w:spacing w:val="0"/>
          <w:position w:val="0"/>
          <w:sz w:val="24"/>
          <w:szCs w:val="24"/>
          <w:highlight w:val="none"/>
        </w:rPr>
      </w:pPr>
      <w:bookmarkStart w:id="110" w:name="_Toc520821859"/>
      <w:bookmarkStart w:id="111" w:name="_Toc8105"/>
      <w:r>
        <w:rPr>
          <w:rFonts w:hint="eastAsia" w:asciiTheme="minorEastAsia" w:hAnsiTheme="minorEastAsia" w:eastAsiaTheme="minorEastAsia" w:cstheme="minorEastAsia"/>
          <w:b w:val="0"/>
          <w:color w:val="auto"/>
          <w:spacing w:val="0"/>
          <w:position w:val="0"/>
          <w:sz w:val="24"/>
          <w:szCs w:val="24"/>
          <w:highlight w:val="none"/>
        </w:rPr>
        <w:t>18. 其他（如果没有，填“无”）</w:t>
      </w:r>
      <w:bookmarkEnd w:id="110"/>
      <w:bookmarkEnd w:id="111"/>
    </w:p>
    <w:p w14:paraId="2C4E31AD">
      <w:pPr>
        <w:pStyle w:val="4"/>
        <w:jc w:val="center"/>
        <w:rPr>
          <w:rFonts w:hint="eastAsia" w:ascii="宋体" w:hAnsi="宋体" w:eastAsia="宋体" w:cs="宋体"/>
          <w:color w:val="auto"/>
          <w:spacing w:val="0"/>
          <w:position w:val="0"/>
          <w:sz w:val="36"/>
          <w:szCs w:val="36"/>
          <w:highlight w:val="none"/>
        </w:rPr>
      </w:pPr>
      <w:r>
        <w:rPr>
          <w:rFonts w:hint="eastAsia" w:ascii="宋体" w:hAnsi="宋体" w:eastAsia="宋体" w:cs="宋体"/>
          <w:color w:val="auto"/>
          <w:spacing w:val="0"/>
          <w:position w:val="0"/>
          <w:highlight w:val="none"/>
        </w:rPr>
        <w:br w:type="page"/>
      </w:r>
      <w:bookmarkStart w:id="112" w:name="_Toc4203"/>
      <w:bookmarkStart w:id="113" w:name="_Toc480368419"/>
      <w:r>
        <w:rPr>
          <w:rFonts w:hint="eastAsia" w:ascii="宋体" w:hAnsi="宋体" w:eastAsia="宋体" w:cs="宋体"/>
          <w:color w:val="auto"/>
          <w:spacing w:val="0"/>
          <w:position w:val="0"/>
          <w:sz w:val="36"/>
          <w:szCs w:val="36"/>
          <w:highlight w:val="none"/>
        </w:rPr>
        <w:t>第六部分   投标文件格式</w:t>
      </w:r>
      <w:bookmarkEnd w:id="112"/>
      <w:bookmarkEnd w:id="113"/>
      <w:bookmarkStart w:id="114" w:name="_Toc480368420"/>
    </w:p>
    <w:p w14:paraId="2B688D8F">
      <w:pPr>
        <w:pStyle w:val="4"/>
        <w:jc w:val="left"/>
        <w:rPr>
          <w:rFonts w:hint="eastAsia" w:ascii="宋体" w:hAnsi="宋体" w:eastAsia="宋体" w:cs="宋体"/>
          <w:color w:val="auto"/>
          <w:spacing w:val="0"/>
          <w:position w:val="0"/>
          <w:sz w:val="24"/>
          <w:highlight w:val="none"/>
        </w:rPr>
      </w:pPr>
      <w:bookmarkStart w:id="115" w:name="_Toc30702"/>
      <w:r>
        <w:rPr>
          <w:rFonts w:hint="eastAsia" w:ascii="宋体" w:hAnsi="宋体" w:eastAsia="宋体" w:cs="宋体"/>
          <w:color w:val="auto"/>
          <w:spacing w:val="0"/>
          <w:position w:val="0"/>
          <w:sz w:val="24"/>
          <w:highlight w:val="none"/>
        </w:rPr>
        <w:t>投标文件封面</w:t>
      </w:r>
      <w:bookmarkEnd w:id="114"/>
      <w:bookmarkEnd w:id="115"/>
    </w:p>
    <w:p w14:paraId="0AD29D35">
      <w:pPr>
        <w:spacing w:line="360" w:lineRule="auto"/>
        <w:jc w:val="left"/>
        <w:rPr>
          <w:rFonts w:hint="eastAsia" w:ascii="宋体" w:hAnsi="宋体" w:eastAsia="宋体" w:cs="宋体"/>
          <w:b/>
          <w:color w:val="auto"/>
          <w:spacing w:val="0"/>
          <w:position w:val="0"/>
          <w:sz w:val="24"/>
          <w:highlight w:val="none"/>
        </w:rPr>
      </w:pPr>
    </w:p>
    <w:p w14:paraId="07A64559">
      <w:pPr>
        <w:spacing w:line="360" w:lineRule="auto"/>
        <w:jc w:val="left"/>
        <w:rPr>
          <w:rFonts w:hint="eastAsia" w:ascii="宋体" w:hAnsi="宋体" w:eastAsia="宋体" w:cs="宋体"/>
          <w:color w:val="auto"/>
          <w:spacing w:val="0"/>
          <w:position w:val="0"/>
          <w:sz w:val="24"/>
          <w:highlight w:val="none"/>
        </w:rPr>
      </w:pPr>
    </w:p>
    <w:p w14:paraId="3A491179">
      <w:pPr>
        <w:spacing w:line="360" w:lineRule="auto"/>
        <w:jc w:val="left"/>
        <w:rPr>
          <w:rFonts w:hint="eastAsia" w:ascii="宋体" w:hAnsi="宋体" w:eastAsia="宋体" w:cs="宋体"/>
          <w:color w:val="auto"/>
          <w:spacing w:val="0"/>
          <w:position w:val="0"/>
          <w:sz w:val="28"/>
          <w:szCs w:val="28"/>
          <w:highlight w:val="none"/>
        </w:rPr>
      </w:pPr>
      <w:r>
        <w:rPr>
          <w:rFonts w:hint="eastAsia" w:ascii="宋体" w:hAnsi="宋体" w:eastAsia="宋体" w:cs="宋体"/>
          <w:color w:val="auto"/>
          <w:spacing w:val="0"/>
          <w:position w:val="0"/>
          <w:sz w:val="28"/>
          <w:szCs w:val="28"/>
          <w:highlight w:val="none"/>
        </w:rPr>
        <w:t xml:space="preserve">                </w:t>
      </w:r>
      <w:r>
        <w:rPr>
          <w:rFonts w:hint="eastAsia" w:ascii="宋体" w:hAnsi="宋体" w:eastAsia="宋体" w:cs="宋体"/>
          <w:color w:val="auto"/>
          <w:spacing w:val="0"/>
          <w:position w:val="0"/>
          <w:sz w:val="28"/>
          <w:szCs w:val="28"/>
          <w:highlight w:val="none"/>
          <w:u w:val="single"/>
        </w:rPr>
        <w:t xml:space="preserve">                        </w:t>
      </w:r>
      <w:r>
        <w:rPr>
          <w:rFonts w:hint="eastAsia" w:ascii="宋体" w:hAnsi="宋体" w:eastAsia="宋体" w:cs="宋体"/>
          <w:color w:val="auto"/>
          <w:spacing w:val="0"/>
          <w:position w:val="0"/>
          <w:sz w:val="28"/>
          <w:szCs w:val="28"/>
          <w:highlight w:val="none"/>
        </w:rPr>
        <w:t>（项目名称）</w:t>
      </w:r>
    </w:p>
    <w:p w14:paraId="6D24C50A">
      <w:pPr>
        <w:spacing w:line="360" w:lineRule="auto"/>
        <w:jc w:val="left"/>
        <w:rPr>
          <w:rFonts w:hint="eastAsia" w:ascii="宋体" w:hAnsi="宋体" w:eastAsia="宋体" w:cs="宋体"/>
          <w:color w:val="auto"/>
          <w:spacing w:val="0"/>
          <w:position w:val="0"/>
          <w:sz w:val="28"/>
          <w:szCs w:val="28"/>
          <w:highlight w:val="none"/>
        </w:rPr>
      </w:pPr>
    </w:p>
    <w:p w14:paraId="6E46966E">
      <w:pPr>
        <w:spacing w:line="360" w:lineRule="auto"/>
        <w:ind w:firstLine="1680" w:firstLineChars="600"/>
        <w:jc w:val="left"/>
        <w:rPr>
          <w:rFonts w:hint="eastAsia" w:ascii="宋体" w:hAnsi="宋体" w:eastAsia="宋体" w:cs="宋体"/>
          <w:color w:val="auto"/>
          <w:spacing w:val="0"/>
          <w:position w:val="0"/>
          <w:sz w:val="28"/>
          <w:szCs w:val="28"/>
          <w:highlight w:val="none"/>
        </w:rPr>
      </w:pPr>
      <w:r>
        <w:rPr>
          <w:rFonts w:hint="eastAsia" w:ascii="宋体" w:hAnsi="宋体" w:eastAsia="宋体" w:cs="宋体"/>
          <w:color w:val="auto"/>
          <w:spacing w:val="0"/>
          <w:position w:val="0"/>
          <w:sz w:val="28"/>
          <w:szCs w:val="28"/>
          <w:highlight w:val="none"/>
        </w:rPr>
        <w:t xml:space="preserve">     </w:t>
      </w:r>
      <w:r>
        <w:rPr>
          <w:rFonts w:hint="eastAsia" w:ascii="宋体" w:hAnsi="宋体" w:eastAsia="宋体" w:cs="宋体"/>
          <w:color w:val="auto"/>
          <w:spacing w:val="0"/>
          <w:position w:val="0"/>
          <w:sz w:val="28"/>
          <w:szCs w:val="28"/>
          <w:highlight w:val="none"/>
          <w:u w:val="single"/>
        </w:rPr>
        <w:t xml:space="preserve">                       </w:t>
      </w:r>
      <w:r>
        <w:rPr>
          <w:rFonts w:hint="eastAsia" w:ascii="宋体" w:hAnsi="宋体" w:eastAsia="宋体" w:cs="宋体"/>
          <w:color w:val="auto"/>
          <w:spacing w:val="0"/>
          <w:position w:val="0"/>
          <w:sz w:val="28"/>
          <w:szCs w:val="28"/>
          <w:highlight w:val="none"/>
        </w:rPr>
        <w:t>（项目编号）</w:t>
      </w:r>
    </w:p>
    <w:p w14:paraId="23BE7CED">
      <w:pPr>
        <w:spacing w:line="360" w:lineRule="auto"/>
        <w:jc w:val="left"/>
        <w:rPr>
          <w:rFonts w:hint="eastAsia" w:ascii="宋体" w:hAnsi="宋体" w:eastAsia="宋体" w:cs="宋体"/>
          <w:color w:val="auto"/>
          <w:spacing w:val="0"/>
          <w:position w:val="0"/>
          <w:sz w:val="24"/>
          <w:highlight w:val="none"/>
        </w:rPr>
      </w:pPr>
    </w:p>
    <w:p w14:paraId="47B0C123">
      <w:pPr>
        <w:spacing w:line="360" w:lineRule="auto"/>
        <w:jc w:val="left"/>
        <w:rPr>
          <w:rFonts w:hint="eastAsia" w:ascii="宋体" w:hAnsi="宋体" w:eastAsia="宋体" w:cs="宋体"/>
          <w:color w:val="auto"/>
          <w:spacing w:val="0"/>
          <w:position w:val="0"/>
          <w:sz w:val="24"/>
          <w:highlight w:val="none"/>
        </w:rPr>
      </w:pPr>
    </w:p>
    <w:p w14:paraId="28F03EA5">
      <w:pPr>
        <w:spacing w:line="360" w:lineRule="auto"/>
        <w:jc w:val="center"/>
        <w:rPr>
          <w:rFonts w:hint="eastAsia" w:ascii="宋体" w:hAnsi="宋体" w:eastAsia="宋体" w:cs="宋体"/>
          <w:b/>
          <w:color w:val="auto"/>
          <w:spacing w:val="0"/>
          <w:position w:val="0"/>
          <w:sz w:val="72"/>
          <w:szCs w:val="72"/>
          <w:highlight w:val="none"/>
        </w:rPr>
      </w:pPr>
      <w:r>
        <w:rPr>
          <w:rFonts w:hint="eastAsia" w:ascii="宋体" w:hAnsi="宋体" w:eastAsia="宋体" w:cs="宋体"/>
          <w:b/>
          <w:color w:val="auto"/>
          <w:spacing w:val="0"/>
          <w:position w:val="0"/>
          <w:sz w:val="72"/>
          <w:szCs w:val="72"/>
          <w:highlight w:val="none"/>
        </w:rPr>
        <w:t>投标文件</w:t>
      </w:r>
    </w:p>
    <w:p w14:paraId="7E6EC6CE">
      <w:pPr>
        <w:spacing w:line="360" w:lineRule="auto"/>
        <w:jc w:val="left"/>
        <w:rPr>
          <w:rFonts w:hint="eastAsia" w:ascii="宋体" w:hAnsi="宋体" w:eastAsia="宋体" w:cs="宋体"/>
          <w:color w:val="auto"/>
          <w:spacing w:val="0"/>
          <w:position w:val="0"/>
          <w:sz w:val="24"/>
          <w:highlight w:val="none"/>
        </w:rPr>
      </w:pPr>
    </w:p>
    <w:p w14:paraId="4C004118">
      <w:pPr>
        <w:spacing w:line="360" w:lineRule="auto"/>
        <w:jc w:val="left"/>
        <w:rPr>
          <w:rFonts w:hint="eastAsia" w:ascii="宋体" w:hAnsi="宋体" w:eastAsia="宋体" w:cs="宋体"/>
          <w:color w:val="auto"/>
          <w:spacing w:val="0"/>
          <w:position w:val="0"/>
          <w:sz w:val="24"/>
          <w:highlight w:val="none"/>
        </w:rPr>
      </w:pPr>
    </w:p>
    <w:p w14:paraId="0E402375">
      <w:pPr>
        <w:spacing w:line="360" w:lineRule="auto"/>
        <w:jc w:val="left"/>
        <w:rPr>
          <w:rFonts w:hint="eastAsia" w:ascii="宋体" w:hAnsi="宋体" w:eastAsia="宋体" w:cs="宋体"/>
          <w:b/>
          <w:color w:val="auto"/>
          <w:spacing w:val="0"/>
          <w:position w:val="0"/>
          <w:sz w:val="24"/>
          <w:highlight w:val="none"/>
        </w:rPr>
      </w:pPr>
    </w:p>
    <w:p w14:paraId="0D48FCBC">
      <w:pPr>
        <w:spacing w:line="360" w:lineRule="auto"/>
        <w:jc w:val="left"/>
        <w:rPr>
          <w:rFonts w:hint="eastAsia" w:ascii="宋体" w:hAnsi="宋体" w:eastAsia="宋体" w:cs="宋体"/>
          <w:b/>
          <w:color w:val="auto"/>
          <w:spacing w:val="0"/>
          <w:position w:val="0"/>
          <w:sz w:val="24"/>
          <w:highlight w:val="none"/>
        </w:rPr>
      </w:pPr>
    </w:p>
    <w:p w14:paraId="122D6BA0">
      <w:pPr>
        <w:spacing w:line="360" w:lineRule="auto"/>
        <w:jc w:val="left"/>
        <w:rPr>
          <w:rFonts w:hint="eastAsia" w:ascii="宋体" w:hAnsi="宋体" w:eastAsia="宋体" w:cs="宋体"/>
          <w:b/>
          <w:color w:val="auto"/>
          <w:spacing w:val="0"/>
          <w:position w:val="0"/>
          <w:sz w:val="24"/>
          <w:highlight w:val="none"/>
        </w:rPr>
      </w:pPr>
    </w:p>
    <w:p w14:paraId="4842F974">
      <w:pPr>
        <w:pStyle w:val="94"/>
        <w:pageBreakBefore w:val="0"/>
        <w:kinsoku/>
        <w:wordWrap/>
        <w:overflowPunct/>
        <w:topLinePunct w:val="0"/>
        <w:bidi w:val="0"/>
        <w:snapToGrid/>
        <w:spacing w:before="0" w:beforeAutospacing="0" w:after="0" w:afterAutospacing="0" w:line="360" w:lineRule="auto"/>
        <w:ind w:firstLine="560" w:firstLineChars="200"/>
        <w:jc w:val="left"/>
        <w:textAlignment w:val="baseline"/>
        <w:rPr>
          <w:rStyle w:val="51"/>
          <w:rFonts w:hint="eastAsia" w:ascii="宋体" w:hAnsi="宋体" w:eastAsia="宋体" w:cs="宋体"/>
          <w:b w:val="0"/>
          <w:i w:val="0"/>
          <w:caps w:val="0"/>
          <w:color w:val="auto"/>
          <w:spacing w:val="0"/>
          <w:w w:val="100"/>
          <w:kern w:val="2"/>
          <w:position w:val="0"/>
          <w:sz w:val="28"/>
          <w:szCs w:val="28"/>
          <w:highlight w:val="none"/>
          <w:u w:val="single" w:color="000000"/>
          <w:lang w:val="en-US" w:eastAsia="zh-CN" w:bidi="ar-SA"/>
        </w:rPr>
      </w:pPr>
      <w:r>
        <w:rPr>
          <w:rStyle w:val="51"/>
          <w:rFonts w:hint="eastAsia" w:ascii="宋体" w:hAnsi="宋体" w:eastAsia="宋体" w:cs="宋体"/>
          <w:b w:val="0"/>
          <w:i w:val="0"/>
          <w:caps w:val="0"/>
          <w:color w:val="auto"/>
          <w:spacing w:val="0"/>
          <w:w w:val="100"/>
          <w:kern w:val="2"/>
          <w:position w:val="0"/>
          <w:sz w:val="28"/>
          <w:szCs w:val="28"/>
          <w:highlight w:val="none"/>
          <w:lang w:val="en-US" w:eastAsia="zh-CN" w:bidi="ar-SA"/>
        </w:rPr>
        <w:t>供应商：</w:t>
      </w:r>
      <w:r>
        <w:rPr>
          <w:rStyle w:val="51"/>
          <w:rFonts w:hint="eastAsia" w:ascii="宋体" w:hAnsi="宋体" w:eastAsia="宋体" w:cs="宋体"/>
          <w:b w:val="0"/>
          <w:i w:val="0"/>
          <w:caps w:val="0"/>
          <w:color w:val="auto"/>
          <w:spacing w:val="0"/>
          <w:w w:val="100"/>
          <w:kern w:val="2"/>
          <w:position w:val="0"/>
          <w:sz w:val="28"/>
          <w:szCs w:val="28"/>
          <w:highlight w:val="none"/>
          <w:u w:val="single" w:color="000000"/>
          <w:lang w:val="en-US" w:eastAsia="zh-CN" w:bidi="ar-SA"/>
        </w:rPr>
        <w:t xml:space="preserve">                     </w:t>
      </w:r>
      <w:r>
        <w:rPr>
          <w:rStyle w:val="51"/>
          <w:rFonts w:hint="eastAsia" w:ascii="宋体" w:hAnsi="宋体" w:eastAsia="宋体" w:cs="宋体"/>
          <w:b w:val="0"/>
          <w:i w:val="0"/>
          <w:caps w:val="0"/>
          <w:color w:val="auto"/>
          <w:spacing w:val="0"/>
          <w:w w:val="100"/>
          <w:kern w:val="2"/>
          <w:position w:val="0"/>
          <w:sz w:val="28"/>
          <w:szCs w:val="28"/>
          <w:highlight w:val="none"/>
          <w:lang w:val="en-US" w:eastAsia="zh-CN" w:bidi="ar-SA"/>
        </w:rPr>
        <w:t>（盖章）</w:t>
      </w:r>
    </w:p>
    <w:p w14:paraId="2AA34063">
      <w:pPr>
        <w:pStyle w:val="95"/>
        <w:pageBreakBefore w:val="0"/>
        <w:kinsoku/>
        <w:wordWrap/>
        <w:overflowPunct/>
        <w:topLinePunct w:val="0"/>
        <w:bidi w:val="0"/>
        <w:spacing w:line="360" w:lineRule="auto"/>
        <w:ind w:firstLine="560" w:firstLineChars="200"/>
        <w:jc w:val="left"/>
        <w:rPr>
          <w:rFonts w:hint="eastAsia" w:ascii="宋体" w:hAnsi="宋体" w:eastAsia="宋体" w:cs="宋体"/>
          <w:color w:val="auto"/>
          <w:spacing w:val="0"/>
          <w:position w:val="0"/>
          <w:sz w:val="28"/>
          <w:szCs w:val="28"/>
          <w:highlight w:val="none"/>
        </w:rPr>
      </w:pPr>
      <w:r>
        <w:rPr>
          <w:rFonts w:hint="eastAsia" w:ascii="宋体" w:hAnsi="宋体" w:eastAsia="宋体" w:cs="宋体"/>
          <w:color w:val="auto"/>
          <w:spacing w:val="0"/>
          <w:position w:val="0"/>
          <w:sz w:val="28"/>
          <w:szCs w:val="28"/>
          <w:highlight w:val="none"/>
        </w:rPr>
        <w:t>法定代表人</w:t>
      </w:r>
      <w:r>
        <w:rPr>
          <w:rFonts w:hint="eastAsia" w:ascii="宋体" w:hAnsi="宋体" w:eastAsia="宋体" w:cs="宋体"/>
          <w:color w:val="auto"/>
          <w:spacing w:val="0"/>
          <w:position w:val="0"/>
          <w:sz w:val="28"/>
          <w:szCs w:val="28"/>
          <w:highlight w:val="none"/>
          <w:lang w:eastAsia="zh-CN"/>
        </w:rPr>
        <w:t>：</w:t>
      </w:r>
      <w:r>
        <w:rPr>
          <w:rFonts w:hint="eastAsia" w:ascii="宋体" w:hAnsi="宋体" w:eastAsia="宋体" w:cs="宋体"/>
          <w:color w:val="auto"/>
          <w:spacing w:val="0"/>
          <w:position w:val="0"/>
          <w:sz w:val="28"/>
          <w:szCs w:val="28"/>
          <w:highlight w:val="none"/>
          <w:u w:val="single"/>
        </w:rPr>
        <w:t xml:space="preserve">                    </w:t>
      </w:r>
      <w:r>
        <w:rPr>
          <w:rFonts w:hint="eastAsia" w:ascii="宋体" w:hAnsi="宋体" w:eastAsia="宋体" w:cs="宋体"/>
          <w:color w:val="auto"/>
          <w:spacing w:val="0"/>
          <w:position w:val="0"/>
          <w:sz w:val="28"/>
          <w:szCs w:val="28"/>
          <w:highlight w:val="none"/>
        </w:rPr>
        <w:t>（签字或盖章）</w:t>
      </w:r>
    </w:p>
    <w:p w14:paraId="70579EA7">
      <w:pPr>
        <w:pStyle w:val="95"/>
        <w:pageBreakBefore w:val="0"/>
        <w:kinsoku/>
        <w:wordWrap/>
        <w:overflowPunct/>
        <w:topLinePunct w:val="0"/>
        <w:bidi w:val="0"/>
        <w:spacing w:line="360" w:lineRule="auto"/>
        <w:ind w:firstLine="560" w:firstLineChars="200"/>
        <w:jc w:val="left"/>
        <w:rPr>
          <w:rFonts w:hint="eastAsia" w:ascii="宋体" w:hAnsi="宋体" w:eastAsia="宋体" w:cs="宋体"/>
          <w:color w:val="auto"/>
          <w:spacing w:val="0"/>
          <w:position w:val="0"/>
          <w:sz w:val="28"/>
          <w:szCs w:val="28"/>
          <w:highlight w:val="none"/>
          <w:u w:val="none" w:color="auto"/>
          <w:lang w:val="en-US" w:eastAsia="zh-CN"/>
        </w:rPr>
      </w:pPr>
      <w:r>
        <w:rPr>
          <w:rFonts w:hint="eastAsia" w:ascii="宋体" w:hAnsi="宋体" w:eastAsia="宋体" w:cs="宋体"/>
          <w:color w:val="auto"/>
          <w:spacing w:val="0"/>
          <w:position w:val="0"/>
          <w:sz w:val="28"/>
          <w:szCs w:val="28"/>
          <w:highlight w:val="none"/>
          <w:lang w:val="en-US" w:eastAsia="zh-CN"/>
        </w:rPr>
        <w:t>联系人：</w:t>
      </w:r>
      <w:r>
        <w:rPr>
          <w:rFonts w:hint="eastAsia" w:ascii="宋体" w:hAnsi="宋体" w:eastAsia="宋体" w:cs="宋体"/>
          <w:color w:val="auto"/>
          <w:spacing w:val="0"/>
          <w:position w:val="0"/>
          <w:sz w:val="28"/>
          <w:szCs w:val="28"/>
          <w:highlight w:val="none"/>
          <w:u w:val="single"/>
        </w:rPr>
        <w:t xml:space="preserve">                  </w:t>
      </w:r>
      <w:r>
        <w:rPr>
          <w:rFonts w:hint="eastAsia" w:ascii="宋体" w:hAnsi="宋体" w:eastAsia="宋体" w:cs="宋体"/>
          <w:color w:val="auto"/>
          <w:spacing w:val="0"/>
          <w:position w:val="0"/>
          <w:sz w:val="28"/>
          <w:szCs w:val="28"/>
          <w:highlight w:val="none"/>
          <w:u w:val="single"/>
          <w:lang w:val="en-US" w:eastAsia="zh-CN"/>
        </w:rPr>
        <w:t xml:space="preserve">     </w:t>
      </w:r>
      <w:r>
        <w:rPr>
          <w:rFonts w:hint="eastAsia" w:ascii="宋体" w:hAnsi="宋体" w:eastAsia="宋体" w:cs="宋体"/>
          <w:color w:val="auto"/>
          <w:spacing w:val="0"/>
          <w:position w:val="0"/>
          <w:sz w:val="28"/>
          <w:szCs w:val="28"/>
          <w:highlight w:val="none"/>
          <w:u w:val="single"/>
        </w:rPr>
        <w:t xml:space="preserve">  </w:t>
      </w:r>
      <w:r>
        <w:rPr>
          <w:rStyle w:val="51"/>
          <w:rFonts w:hint="eastAsia" w:ascii="宋体" w:hAnsi="宋体" w:eastAsia="宋体" w:cs="宋体"/>
          <w:b w:val="0"/>
          <w:i w:val="0"/>
          <w:caps w:val="0"/>
          <w:color w:val="auto"/>
          <w:spacing w:val="0"/>
          <w:w w:val="100"/>
          <w:kern w:val="2"/>
          <w:position w:val="0"/>
          <w:sz w:val="28"/>
          <w:szCs w:val="28"/>
          <w:highlight w:val="none"/>
          <w:u w:val="none" w:color="auto"/>
          <w:lang w:val="en-US" w:eastAsia="zh-CN" w:bidi="ar-SA"/>
        </w:rPr>
        <w:t xml:space="preserve">                     </w:t>
      </w:r>
    </w:p>
    <w:p w14:paraId="6E84D1A6">
      <w:pPr>
        <w:pStyle w:val="95"/>
        <w:pageBreakBefore w:val="0"/>
        <w:kinsoku/>
        <w:wordWrap/>
        <w:overflowPunct/>
        <w:topLinePunct w:val="0"/>
        <w:bidi w:val="0"/>
        <w:spacing w:line="360" w:lineRule="auto"/>
        <w:ind w:firstLine="560" w:firstLineChars="200"/>
        <w:jc w:val="left"/>
        <w:rPr>
          <w:rFonts w:hint="eastAsia" w:ascii="宋体" w:hAnsi="宋体" w:eastAsia="宋体" w:cs="宋体"/>
          <w:color w:val="auto"/>
          <w:spacing w:val="0"/>
          <w:position w:val="0"/>
          <w:sz w:val="28"/>
          <w:szCs w:val="28"/>
          <w:highlight w:val="none"/>
          <w:lang w:val="en-US" w:eastAsia="zh-CN"/>
        </w:rPr>
      </w:pPr>
      <w:r>
        <w:rPr>
          <w:rFonts w:hint="eastAsia" w:ascii="宋体" w:hAnsi="宋体" w:eastAsia="宋体" w:cs="宋体"/>
          <w:color w:val="auto"/>
          <w:spacing w:val="0"/>
          <w:position w:val="0"/>
          <w:sz w:val="28"/>
          <w:szCs w:val="28"/>
          <w:highlight w:val="none"/>
          <w:lang w:val="en-US" w:eastAsia="zh-CN"/>
        </w:rPr>
        <w:t>联系电话：</w:t>
      </w:r>
      <w:r>
        <w:rPr>
          <w:rStyle w:val="51"/>
          <w:rFonts w:hint="eastAsia" w:ascii="宋体" w:hAnsi="宋体" w:eastAsia="宋体" w:cs="宋体"/>
          <w:b w:val="0"/>
          <w:i w:val="0"/>
          <w:caps w:val="0"/>
          <w:color w:val="auto"/>
          <w:spacing w:val="0"/>
          <w:w w:val="100"/>
          <w:kern w:val="2"/>
          <w:position w:val="0"/>
          <w:sz w:val="28"/>
          <w:szCs w:val="28"/>
          <w:highlight w:val="none"/>
          <w:u w:val="single" w:color="000000"/>
          <w:lang w:val="en-US" w:eastAsia="zh-CN" w:bidi="ar-SA"/>
        </w:rPr>
        <w:t xml:space="preserve">                       </w:t>
      </w:r>
    </w:p>
    <w:p w14:paraId="7C13CADF">
      <w:pPr>
        <w:spacing w:line="360" w:lineRule="auto"/>
        <w:ind w:firstLine="560" w:firstLineChars="200"/>
        <w:jc w:val="left"/>
        <w:rPr>
          <w:rStyle w:val="51"/>
          <w:rFonts w:hint="eastAsia" w:ascii="宋体" w:hAnsi="宋体" w:eastAsia="宋体" w:cs="宋体"/>
          <w:b w:val="0"/>
          <w:i w:val="0"/>
          <w:caps w:val="0"/>
          <w:color w:val="auto"/>
          <w:spacing w:val="0"/>
          <w:w w:val="100"/>
          <w:kern w:val="2"/>
          <w:position w:val="0"/>
          <w:sz w:val="28"/>
          <w:szCs w:val="28"/>
          <w:highlight w:val="none"/>
          <w:lang w:val="en-US" w:eastAsia="zh-CN" w:bidi="ar-SA"/>
        </w:rPr>
      </w:pPr>
      <w:r>
        <w:rPr>
          <w:rStyle w:val="51"/>
          <w:rFonts w:hint="eastAsia" w:ascii="宋体" w:hAnsi="宋体" w:eastAsia="宋体" w:cs="宋体"/>
          <w:b w:val="0"/>
          <w:i w:val="0"/>
          <w:caps w:val="0"/>
          <w:color w:val="auto"/>
          <w:spacing w:val="0"/>
          <w:w w:val="100"/>
          <w:kern w:val="2"/>
          <w:position w:val="0"/>
          <w:sz w:val="28"/>
          <w:szCs w:val="28"/>
          <w:highlight w:val="none"/>
          <w:lang w:val="en-US" w:eastAsia="zh-CN" w:bidi="ar-SA"/>
        </w:rPr>
        <w:t>日期：</w:t>
      </w:r>
      <w:r>
        <w:rPr>
          <w:rFonts w:hint="eastAsia" w:ascii="宋体" w:hAnsi="宋体" w:eastAsia="宋体" w:cs="宋体"/>
          <w:color w:val="auto"/>
          <w:spacing w:val="0"/>
          <w:position w:val="0"/>
          <w:sz w:val="28"/>
          <w:szCs w:val="28"/>
          <w:highlight w:val="none"/>
          <w:u w:val="single"/>
        </w:rPr>
        <w:t xml:space="preserve">                    </w:t>
      </w:r>
      <w:r>
        <w:rPr>
          <w:rStyle w:val="51"/>
          <w:rFonts w:hint="eastAsia" w:ascii="宋体" w:hAnsi="宋体" w:eastAsia="宋体" w:cs="宋体"/>
          <w:b w:val="0"/>
          <w:i w:val="0"/>
          <w:caps w:val="0"/>
          <w:color w:val="auto"/>
          <w:spacing w:val="0"/>
          <w:w w:val="100"/>
          <w:kern w:val="2"/>
          <w:position w:val="0"/>
          <w:sz w:val="28"/>
          <w:szCs w:val="28"/>
          <w:highlight w:val="none"/>
          <w:lang w:val="en-US" w:eastAsia="zh-CN" w:bidi="ar-SA"/>
        </w:rPr>
        <w:t>（年/月/日）</w:t>
      </w:r>
    </w:p>
    <w:p w14:paraId="462B1846">
      <w:pPr>
        <w:spacing w:line="360" w:lineRule="auto"/>
        <w:ind w:firstLine="560" w:firstLineChars="200"/>
        <w:jc w:val="left"/>
        <w:rPr>
          <w:rStyle w:val="51"/>
          <w:rFonts w:hint="eastAsia" w:ascii="宋体" w:hAnsi="宋体" w:eastAsia="宋体" w:cs="宋体"/>
          <w:b w:val="0"/>
          <w:i w:val="0"/>
          <w:caps w:val="0"/>
          <w:color w:val="auto"/>
          <w:spacing w:val="0"/>
          <w:w w:val="100"/>
          <w:kern w:val="2"/>
          <w:position w:val="0"/>
          <w:sz w:val="28"/>
          <w:szCs w:val="28"/>
          <w:highlight w:val="none"/>
          <w:lang w:val="en-US" w:eastAsia="zh-CN" w:bidi="ar-SA"/>
        </w:rPr>
      </w:pPr>
    </w:p>
    <w:p w14:paraId="54178E8B">
      <w:pPr>
        <w:spacing w:line="360" w:lineRule="auto"/>
        <w:ind w:firstLine="560" w:firstLineChars="200"/>
        <w:jc w:val="center"/>
        <w:rPr>
          <w:rStyle w:val="51"/>
          <w:rFonts w:hint="eastAsia" w:ascii="宋体" w:hAnsi="宋体" w:eastAsia="宋体" w:cs="宋体"/>
          <w:b w:val="0"/>
          <w:i w:val="0"/>
          <w:caps w:val="0"/>
          <w:color w:val="auto"/>
          <w:spacing w:val="0"/>
          <w:w w:val="100"/>
          <w:kern w:val="2"/>
          <w:position w:val="0"/>
          <w:sz w:val="28"/>
          <w:szCs w:val="28"/>
          <w:highlight w:val="none"/>
          <w:lang w:val="en-US" w:eastAsia="zh-CN" w:bidi="ar-SA"/>
        </w:rPr>
      </w:pPr>
      <w:r>
        <w:rPr>
          <w:rStyle w:val="51"/>
          <w:rFonts w:hint="eastAsia" w:ascii="宋体" w:hAnsi="宋体" w:eastAsia="宋体" w:cs="宋体"/>
          <w:b w:val="0"/>
          <w:i w:val="0"/>
          <w:caps w:val="0"/>
          <w:color w:val="auto"/>
          <w:spacing w:val="0"/>
          <w:w w:val="100"/>
          <w:kern w:val="2"/>
          <w:position w:val="0"/>
          <w:sz w:val="28"/>
          <w:szCs w:val="28"/>
          <w:highlight w:val="none"/>
          <w:lang w:val="en-US" w:eastAsia="zh-CN" w:bidi="ar-SA"/>
        </w:rPr>
        <w:t>后附目录 格式自拟</w:t>
      </w:r>
    </w:p>
    <w:p w14:paraId="1F279C1C">
      <w:pPr>
        <w:pStyle w:val="6"/>
        <w:numPr>
          <w:ilvl w:val="2"/>
          <w:numId w:val="0"/>
        </w:numPr>
        <w:bidi w:val="0"/>
        <w:ind w:leftChars="0"/>
        <w:rPr>
          <w:rFonts w:hint="eastAsia"/>
          <w:color w:val="auto"/>
          <w:highlight w:val="none"/>
        </w:rPr>
      </w:pPr>
      <w:bookmarkStart w:id="116" w:name="_Toc6116"/>
      <w:bookmarkStart w:id="117" w:name="_Toc480368421"/>
      <w:r>
        <w:rPr>
          <w:rFonts w:hint="eastAsia"/>
          <w:color w:val="auto"/>
          <w:highlight w:val="none"/>
          <w:lang w:eastAsia="zh-CN"/>
        </w:rPr>
        <w:t>一</w:t>
      </w:r>
      <w:r>
        <w:rPr>
          <w:rFonts w:hint="eastAsia"/>
          <w:color w:val="auto"/>
          <w:highlight w:val="none"/>
        </w:rPr>
        <w:t>、资格审查</w:t>
      </w:r>
      <w:bookmarkEnd w:id="116"/>
      <w:bookmarkEnd w:id="117"/>
    </w:p>
    <w:p w14:paraId="2FFC967B">
      <w:pPr>
        <w:pStyle w:val="8"/>
        <w:numPr>
          <w:ilvl w:val="4"/>
          <w:numId w:val="0"/>
        </w:numPr>
        <w:bidi w:val="0"/>
        <w:ind w:leftChars="0"/>
        <w:rPr>
          <w:rFonts w:hint="eastAsia"/>
          <w:color w:val="auto"/>
          <w:highlight w:val="none"/>
          <w:lang w:val="en-US" w:eastAsia="zh-CN"/>
        </w:rPr>
      </w:pPr>
      <w:bookmarkStart w:id="118" w:name="_Toc28146"/>
      <w:r>
        <w:rPr>
          <w:rFonts w:hint="eastAsia"/>
          <w:color w:val="auto"/>
          <w:highlight w:val="none"/>
          <w:lang w:val="en-US" w:eastAsia="zh-CN"/>
        </w:rPr>
        <w:t>1.1《中华人民共和国政府采购法》第二十二条应当具备的条件；</w:t>
      </w:r>
      <w:bookmarkEnd w:id="118"/>
    </w:p>
    <w:p w14:paraId="7EC7FF39">
      <w:pPr>
        <w:pStyle w:val="80"/>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t>①具有独立承担民事责任的能力；</w:t>
      </w:r>
    </w:p>
    <w:p w14:paraId="2925F21F">
      <w:pPr>
        <w:pStyle w:val="80"/>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t>②具有良好的商业信誉和健全的财务会计制度；</w:t>
      </w:r>
    </w:p>
    <w:p w14:paraId="3F9767C6">
      <w:pPr>
        <w:pStyle w:val="80"/>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t>③具有履行合同所必需的设备和专业技术能力；</w:t>
      </w:r>
    </w:p>
    <w:p w14:paraId="0D6939C0">
      <w:pPr>
        <w:pStyle w:val="80"/>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t>④有依法缴纳税收和社会保障资金的良好记录；</w:t>
      </w:r>
    </w:p>
    <w:p w14:paraId="05BC9396">
      <w:pPr>
        <w:pStyle w:val="80"/>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t>⑤参加政府采购活动前三年内，在经营活动中没有重大违法记录；</w:t>
      </w:r>
    </w:p>
    <w:p w14:paraId="520B3C2E">
      <w:pPr>
        <w:pStyle w:val="80"/>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t>⑥</w:t>
      </w: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法律、行政法规规定的其他条件;</w:t>
      </w:r>
    </w:p>
    <w:p w14:paraId="1174B4B2">
      <w:pPr>
        <w:pStyle w:val="8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51"/>
          <w:rFonts w:hint="eastAsia" w:ascii="宋体" w:hAnsi="宋体" w:eastAsia="宋体" w:cs="宋体"/>
          <w:b/>
          <w:bCs/>
          <w:i w:val="0"/>
          <w:caps w:val="0"/>
          <w:color w:val="auto"/>
          <w:spacing w:val="0"/>
          <w:w w:val="100"/>
          <w:kern w:val="0"/>
          <w:position w:val="0"/>
          <w:sz w:val="24"/>
          <w:szCs w:val="24"/>
          <w:highlight w:val="none"/>
          <w:lang w:val="en-US" w:eastAsia="zh-CN" w:bidi="ar-SA"/>
        </w:rPr>
      </w:pPr>
      <w:r>
        <w:rPr>
          <w:rStyle w:val="51"/>
          <w:rFonts w:hint="eastAsia" w:ascii="宋体" w:hAnsi="宋体" w:eastAsia="宋体" w:cs="宋体"/>
          <w:b/>
          <w:bCs/>
          <w:i w:val="0"/>
          <w:caps w:val="0"/>
          <w:color w:val="auto"/>
          <w:spacing w:val="0"/>
          <w:w w:val="100"/>
          <w:kern w:val="0"/>
          <w:position w:val="0"/>
          <w:sz w:val="24"/>
          <w:szCs w:val="24"/>
          <w:highlight w:val="none"/>
          <w:lang w:val="en-US" w:eastAsia="zh-CN" w:bidi="ar-SA"/>
        </w:rPr>
        <w:t>须提供以下资料：</w:t>
      </w:r>
    </w:p>
    <w:p w14:paraId="1794D027">
      <w:pPr>
        <w:pStyle w:val="83"/>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51"/>
          <w:rFonts w:hint="eastAsia" w:ascii="宋体" w:hAnsi="宋体" w:eastAsia="宋体" w:cs="宋体"/>
          <w:b/>
          <w:bCs/>
          <w:i w:val="0"/>
          <w:caps w:val="0"/>
          <w:color w:val="auto"/>
          <w:spacing w:val="0"/>
          <w:w w:val="100"/>
          <w:kern w:val="2"/>
          <w:position w:val="0"/>
          <w:sz w:val="24"/>
          <w:szCs w:val="24"/>
          <w:highlight w:val="none"/>
          <w:lang w:val="en-US" w:eastAsia="zh-CN" w:bidi="ar-SA"/>
        </w:rPr>
      </w:pPr>
    </w:p>
    <w:p w14:paraId="1D0AC59E">
      <w:pPr>
        <w:pStyle w:val="83"/>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51"/>
          <w:rFonts w:hint="eastAsia" w:ascii="宋体" w:hAnsi="宋体" w:eastAsia="宋体" w:cs="宋体"/>
          <w:b/>
          <w:bCs/>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bCs/>
          <w:i w:val="0"/>
          <w:caps w:val="0"/>
          <w:color w:val="auto"/>
          <w:spacing w:val="0"/>
          <w:w w:val="100"/>
          <w:kern w:val="2"/>
          <w:position w:val="0"/>
          <w:sz w:val="24"/>
          <w:szCs w:val="24"/>
          <w:highlight w:val="none"/>
          <w:lang w:val="en-US" w:eastAsia="zh-CN" w:bidi="ar-SA"/>
        </w:rPr>
        <w:t>1.1.1、具有独立承担民事责任的能力；须提供相关证明材料，其中：</w:t>
      </w:r>
    </w:p>
    <w:p w14:paraId="234FEDF1">
      <w:pPr>
        <w:pStyle w:val="84"/>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bCs/>
          <w:i w:val="0"/>
          <w:caps w:val="0"/>
          <w:color w:val="auto"/>
          <w:spacing w:val="0"/>
          <w:w w:val="100"/>
          <w:kern w:val="2"/>
          <w:position w:val="0"/>
          <w:sz w:val="24"/>
          <w:szCs w:val="24"/>
          <w:highlight w:val="none"/>
          <w:lang w:val="en-US" w:eastAsia="zh-CN" w:bidi="ar-SA"/>
        </w:rPr>
        <w:t>供应商是企业（包括合伙企业）的，</w:t>
      </w: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须提供其在工商部门注册的有效“营业执照”的复印件（如 “三证合一”须提供工商行政管理部门核发加载统一社会信用代码的营业执照；如未“三证合一”则须提供供应商的营业执照、税务登记证书及组织机构代码证）；</w:t>
      </w:r>
    </w:p>
    <w:p w14:paraId="22D8B02E">
      <w:pPr>
        <w:pStyle w:val="84"/>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bCs/>
          <w:i w:val="0"/>
          <w:caps w:val="0"/>
          <w:color w:val="auto"/>
          <w:spacing w:val="0"/>
          <w:w w:val="100"/>
          <w:kern w:val="2"/>
          <w:position w:val="0"/>
          <w:sz w:val="24"/>
          <w:szCs w:val="24"/>
          <w:highlight w:val="none"/>
          <w:lang w:val="en-US" w:eastAsia="zh-CN" w:bidi="ar-SA"/>
        </w:rPr>
        <w:t>供应商是事业单位的</w:t>
      </w: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，须提供其有效的“事业单位法人证书”复印件；</w:t>
      </w:r>
    </w:p>
    <w:p w14:paraId="4D8B400B">
      <w:pPr>
        <w:pStyle w:val="84"/>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bCs/>
          <w:i w:val="0"/>
          <w:caps w:val="0"/>
          <w:color w:val="auto"/>
          <w:spacing w:val="0"/>
          <w:w w:val="100"/>
          <w:kern w:val="2"/>
          <w:position w:val="0"/>
          <w:sz w:val="24"/>
          <w:szCs w:val="24"/>
          <w:highlight w:val="none"/>
          <w:lang w:val="en-US" w:eastAsia="zh-CN" w:bidi="ar-SA"/>
        </w:rPr>
        <w:t>供应商是非企业专业服务机构的，</w:t>
      </w: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须提供其有效的执业许可证复印件；</w:t>
      </w:r>
    </w:p>
    <w:p w14:paraId="77329275">
      <w:pPr>
        <w:pStyle w:val="84"/>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bCs/>
          <w:i w:val="0"/>
          <w:caps w:val="0"/>
          <w:color w:val="auto"/>
          <w:spacing w:val="0"/>
          <w:w w:val="100"/>
          <w:kern w:val="2"/>
          <w:position w:val="0"/>
          <w:sz w:val="24"/>
          <w:szCs w:val="24"/>
          <w:highlight w:val="none"/>
          <w:lang w:val="en-US" w:eastAsia="zh-CN" w:bidi="ar-SA"/>
        </w:rPr>
        <w:t>供应商是个体工商户的，</w:t>
      </w: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须提供其有效的“个体工商户营业执照” 复印件；</w:t>
      </w:r>
    </w:p>
    <w:p w14:paraId="63DD85E0">
      <w:pPr>
        <w:pStyle w:val="84"/>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以上复印件须加盖供应商公章。</w:t>
      </w:r>
    </w:p>
    <w:p w14:paraId="7FB20C55">
      <w:pPr>
        <w:pStyle w:val="84"/>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bCs/>
          <w:i w:val="0"/>
          <w:caps w:val="0"/>
          <w:color w:val="auto"/>
          <w:spacing w:val="0"/>
          <w:w w:val="100"/>
          <w:kern w:val="2"/>
          <w:position w:val="0"/>
          <w:sz w:val="24"/>
          <w:szCs w:val="24"/>
          <w:highlight w:val="none"/>
          <w:lang w:val="en-US" w:eastAsia="zh-CN" w:bidi="ar-SA"/>
        </w:rPr>
        <w:t>供应商是自然人的，</w:t>
      </w: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应提供其有效的自然人身份证明；</w:t>
      </w:r>
    </w:p>
    <w:p w14:paraId="1EEF6C34">
      <w:pPr>
        <w:pStyle w:val="83"/>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51"/>
          <w:rFonts w:hint="eastAsia" w:ascii="宋体" w:hAnsi="宋体" w:eastAsia="宋体" w:cs="宋体"/>
          <w:b/>
          <w:bCs/>
          <w:i w:val="0"/>
          <w:caps w:val="0"/>
          <w:color w:val="auto"/>
          <w:spacing w:val="0"/>
          <w:w w:val="100"/>
          <w:kern w:val="2"/>
          <w:position w:val="0"/>
          <w:sz w:val="24"/>
          <w:szCs w:val="24"/>
          <w:highlight w:val="none"/>
          <w:lang w:val="en-US" w:eastAsia="zh-CN" w:bidi="ar-SA"/>
        </w:rPr>
      </w:pPr>
    </w:p>
    <w:p w14:paraId="6639554F">
      <w:pPr>
        <w:pStyle w:val="83"/>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51"/>
          <w:rFonts w:hint="eastAsia" w:ascii="宋体" w:hAnsi="宋体" w:eastAsia="宋体" w:cs="宋体"/>
          <w:b/>
          <w:bCs/>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bCs/>
          <w:i w:val="0"/>
          <w:caps w:val="0"/>
          <w:color w:val="auto"/>
          <w:spacing w:val="0"/>
          <w:w w:val="100"/>
          <w:kern w:val="2"/>
          <w:position w:val="0"/>
          <w:sz w:val="24"/>
          <w:szCs w:val="24"/>
          <w:highlight w:val="none"/>
          <w:lang w:val="en-US" w:eastAsia="zh-CN" w:bidi="ar-SA"/>
        </w:rPr>
        <w:t>1.1.2、具有良好的商业信誉和健全的财务会计制度；须提供相关证明材料，其中：</w:t>
      </w:r>
      <w:r>
        <w:rPr>
          <w:rStyle w:val="51"/>
          <w:rFonts w:hint="eastAsia" w:ascii="宋体" w:hAnsi="宋体" w:eastAsia="宋体" w:cs="宋体"/>
          <w:b w:val="0"/>
          <w:bCs/>
          <w:i w:val="0"/>
          <w:caps w:val="0"/>
          <w:color w:val="auto"/>
          <w:spacing w:val="0"/>
          <w:w w:val="100"/>
          <w:position w:val="0"/>
          <w:sz w:val="24"/>
          <w:szCs w:val="24"/>
          <w:highlight w:val="none"/>
          <w:lang w:eastAsia="zh-CN" w:bidi="ar-SA"/>
        </w:rPr>
        <w:t>（</w:t>
      </w:r>
      <w:r>
        <w:rPr>
          <w:rStyle w:val="51"/>
          <w:rFonts w:hint="eastAsia" w:ascii="宋体" w:hAnsi="宋体" w:eastAsia="宋体" w:cs="宋体"/>
          <w:b w:val="0"/>
          <w:bCs/>
          <w:i w:val="0"/>
          <w:caps w:val="0"/>
          <w:color w:val="auto"/>
          <w:spacing w:val="0"/>
          <w:w w:val="100"/>
          <w:position w:val="0"/>
          <w:sz w:val="24"/>
          <w:szCs w:val="24"/>
          <w:highlight w:val="none"/>
          <w:lang w:val="en-US" w:eastAsia="zh-CN" w:bidi="ar-SA"/>
        </w:rPr>
        <w:t>联合体牵头单位提供</w:t>
      </w:r>
      <w:r>
        <w:rPr>
          <w:rStyle w:val="51"/>
          <w:rFonts w:hint="eastAsia" w:ascii="宋体" w:hAnsi="宋体" w:eastAsia="宋体" w:cs="宋体"/>
          <w:b w:val="0"/>
          <w:bCs/>
          <w:i w:val="0"/>
          <w:caps w:val="0"/>
          <w:color w:val="auto"/>
          <w:spacing w:val="0"/>
          <w:w w:val="100"/>
          <w:position w:val="0"/>
          <w:sz w:val="24"/>
          <w:szCs w:val="24"/>
          <w:highlight w:val="none"/>
          <w:lang w:eastAsia="zh-CN" w:bidi="ar-SA"/>
        </w:rPr>
        <w:t>）</w:t>
      </w:r>
    </w:p>
    <w:p w14:paraId="7355AE06">
      <w:pPr>
        <w:pStyle w:val="84"/>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bCs/>
          <w:i w:val="0"/>
          <w:caps w:val="0"/>
          <w:color w:val="auto"/>
          <w:spacing w:val="0"/>
          <w:w w:val="100"/>
          <w:kern w:val="2"/>
          <w:position w:val="0"/>
          <w:sz w:val="24"/>
          <w:szCs w:val="24"/>
          <w:highlight w:val="none"/>
          <w:lang w:val="en-US" w:eastAsia="zh-CN" w:bidi="ar-SA"/>
        </w:rPr>
        <w:t>供应商是法人的，</w:t>
      </w:r>
      <w:r>
        <w:rPr>
          <w:rStyle w:val="51"/>
          <w:rFonts w:hint="eastAsia" w:ascii="宋体" w:hAnsi="宋体" w:eastAsia="宋体" w:cs="宋体"/>
          <w:b w:val="0"/>
          <w:bCs/>
          <w:i w:val="0"/>
          <w:caps w:val="0"/>
          <w:color w:val="auto"/>
          <w:spacing w:val="0"/>
          <w:w w:val="100"/>
          <w:position w:val="0"/>
          <w:sz w:val="24"/>
          <w:szCs w:val="24"/>
          <w:highlight w:val="none"/>
          <w:lang w:bidi="ar-SA"/>
        </w:rPr>
        <w:t>须提供近两年度（任意一年）经审计的财务审计报告复印件（报告中须包括资产负债表、利润表、现金流量表等），或银行在开标日期前三个月内开具的资信证明</w:t>
      </w: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w:t>
      </w:r>
    </w:p>
    <w:p w14:paraId="2D916721">
      <w:pPr>
        <w:pStyle w:val="84"/>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bCs/>
          <w:i w:val="0"/>
          <w:caps w:val="0"/>
          <w:color w:val="auto"/>
          <w:spacing w:val="0"/>
          <w:w w:val="100"/>
          <w:kern w:val="2"/>
          <w:position w:val="0"/>
          <w:sz w:val="24"/>
          <w:szCs w:val="24"/>
          <w:highlight w:val="none"/>
          <w:lang w:val="en-US" w:eastAsia="zh-CN" w:bidi="ar-SA"/>
        </w:rPr>
        <w:t>供应商是其他组织或自然人的，</w:t>
      </w: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须提供银行出具的资信证明原件；</w:t>
      </w:r>
    </w:p>
    <w:p w14:paraId="146CC942">
      <w:pPr>
        <w:pStyle w:val="83"/>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银行资信证明无收受人和项目的限制，银行资信证明可以是复印件，评标委员会保留审核原件的权利。资信证明的开具银行明确规定复印无效的，须提交原件；</w:t>
      </w:r>
    </w:p>
    <w:p w14:paraId="51D89678">
      <w:pPr>
        <w:pStyle w:val="84"/>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 xml:space="preserve"> </w:t>
      </w:r>
      <w:r>
        <w:rPr>
          <w:rStyle w:val="51"/>
          <w:rFonts w:hint="eastAsia" w:ascii="宋体" w:hAnsi="宋体" w:eastAsia="宋体" w:cs="宋体"/>
          <w:b/>
          <w:bCs/>
          <w:i w:val="0"/>
          <w:caps w:val="0"/>
          <w:color w:val="auto"/>
          <w:spacing w:val="0"/>
          <w:w w:val="100"/>
          <w:kern w:val="2"/>
          <w:position w:val="0"/>
          <w:sz w:val="24"/>
          <w:szCs w:val="24"/>
          <w:highlight w:val="none"/>
          <w:lang w:val="en-US" w:eastAsia="zh-CN" w:bidi="ar-SA"/>
        </w:rPr>
        <w:t>1.1.3、具有履行合同所必需的设备和专业技术能力；须附相关证明材料或书面声明</w:t>
      </w:r>
    </w:p>
    <w:p w14:paraId="6C7D3574">
      <w:pPr>
        <w:pStyle w:val="8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51"/>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r>
        <w:rPr>
          <w:rStyle w:val="51"/>
          <w:rFonts w:hint="eastAsia" w:ascii="宋体" w:hAnsi="宋体" w:eastAsia="宋体" w:cs="宋体"/>
          <w:b w:val="0"/>
          <w:bCs w:val="0"/>
          <w:i w:val="0"/>
          <w:caps w:val="0"/>
          <w:color w:val="auto"/>
          <w:spacing w:val="0"/>
          <w:w w:val="100"/>
          <w:kern w:val="0"/>
          <w:position w:val="0"/>
          <w:sz w:val="24"/>
          <w:szCs w:val="24"/>
          <w:highlight w:val="none"/>
          <w:lang w:val="en-US" w:eastAsia="zh-CN" w:bidi="ar-SA"/>
        </w:rPr>
        <w:t xml:space="preserve"> </w:t>
      </w:r>
    </w:p>
    <w:p w14:paraId="317AA230">
      <w:pPr>
        <w:pStyle w:val="8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val="0"/>
          <w:bCs w:val="0"/>
          <w:i w:val="0"/>
          <w:caps w:val="0"/>
          <w:color w:val="auto"/>
          <w:spacing w:val="0"/>
          <w:w w:val="100"/>
          <w:kern w:val="0"/>
          <w:position w:val="0"/>
          <w:sz w:val="24"/>
          <w:szCs w:val="24"/>
          <w:highlight w:val="none"/>
          <w:lang w:val="en-US" w:eastAsia="zh-CN" w:bidi="ar-SA"/>
        </w:rPr>
        <w:t>书面声明格式：</w:t>
      </w:r>
    </w:p>
    <w:p w14:paraId="24755684">
      <w:pPr>
        <w:pStyle w:val="8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51"/>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r>
        <w:rPr>
          <w:rStyle w:val="51"/>
          <w:rFonts w:hint="eastAsia" w:ascii="宋体" w:hAnsi="宋体" w:eastAsia="宋体" w:cs="宋体"/>
          <w:b w:val="0"/>
          <w:bCs w:val="0"/>
          <w:i w:val="0"/>
          <w:caps w:val="0"/>
          <w:color w:val="auto"/>
          <w:spacing w:val="0"/>
          <w:w w:val="100"/>
          <w:kern w:val="0"/>
          <w:position w:val="0"/>
          <w:sz w:val="24"/>
          <w:szCs w:val="24"/>
          <w:highlight w:val="none"/>
          <w:lang w:val="en-US" w:eastAsia="zh-CN" w:bidi="ar-SA"/>
        </w:rPr>
        <w:t>本供应商郑重声明：</w:t>
      </w:r>
    </w:p>
    <w:p w14:paraId="26ACB80D">
      <w:pPr>
        <w:pStyle w:val="8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left"/>
        <w:textAlignment w:val="baseline"/>
        <w:rPr>
          <w:rStyle w:val="51"/>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r>
        <w:rPr>
          <w:rStyle w:val="51"/>
          <w:rFonts w:hint="eastAsia" w:ascii="宋体" w:hAnsi="宋体" w:eastAsia="宋体" w:cs="宋体"/>
          <w:b w:val="0"/>
          <w:bCs w:val="0"/>
          <w:i w:val="0"/>
          <w:caps w:val="0"/>
          <w:color w:val="auto"/>
          <w:spacing w:val="0"/>
          <w:w w:val="100"/>
          <w:kern w:val="0"/>
          <w:position w:val="0"/>
          <w:sz w:val="24"/>
          <w:szCs w:val="24"/>
          <w:highlight w:val="none"/>
          <w:lang w:val="en-US" w:eastAsia="zh-CN" w:bidi="ar-SA"/>
        </w:rPr>
        <w:t>本公司（或单位）具备本项目履行合同所必需的设备和专业技术能力，特此声明。</w:t>
      </w:r>
    </w:p>
    <w:p w14:paraId="656DA921">
      <w:pPr>
        <w:pStyle w:val="83"/>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供应商法定代表人（或法定代表人授权代表）签字或盖章：</w:t>
      </w:r>
    </w:p>
    <w:p w14:paraId="315AB293">
      <w:pPr>
        <w:pStyle w:val="83"/>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供应商名称（加盖公章）：</w:t>
      </w:r>
    </w:p>
    <w:p w14:paraId="1536FB62">
      <w:pPr>
        <w:pStyle w:val="84"/>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日期：   年   月   日</w:t>
      </w:r>
    </w:p>
    <w:p w14:paraId="7F7CD89F">
      <w:pPr>
        <w:pStyle w:val="8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51"/>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r>
        <w:rPr>
          <w:rStyle w:val="51"/>
          <w:rFonts w:hint="eastAsia" w:ascii="宋体" w:hAnsi="宋体" w:eastAsia="宋体" w:cs="宋体"/>
          <w:b w:val="0"/>
          <w:bCs w:val="0"/>
          <w:i w:val="0"/>
          <w:caps w:val="0"/>
          <w:color w:val="auto"/>
          <w:spacing w:val="0"/>
          <w:w w:val="100"/>
          <w:kern w:val="0"/>
          <w:position w:val="0"/>
          <w:sz w:val="24"/>
          <w:szCs w:val="24"/>
          <w:highlight w:val="none"/>
          <w:lang w:val="en-US" w:eastAsia="zh-CN" w:bidi="ar-SA"/>
        </w:rPr>
        <w:t xml:space="preserve"> </w:t>
      </w:r>
    </w:p>
    <w:p w14:paraId="5F10FEAD">
      <w:pPr>
        <w:pStyle w:val="84"/>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bCs/>
          <w:i w:val="0"/>
          <w:caps w:val="0"/>
          <w:color w:val="auto"/>
          <w:spacing w:val="0"/>
          <w:w w:val="100"/>
          <w:kern w:val="2"/>
          <w:position w:val="0"/>
          <w:sz w:val="24"/>
          <w:szCs w:val="24"/>
          <w:highlight w:val="none"/>
          <w:lang w:val="en-US" w:eastAsia="zh-CN" w:bidi="ar-SA"/>
        </w:rPr>
        <w:t>1.1.4、有依法缴纳税收和社会保障资金的良好记录；须提供</w:t>
      </w:r>
      <w:r>
        <w:rPr>
          <w:rStyle w:val="51"/>
          <w:rFonts w:hint="eastAsia" w:ascii="宋体" w:hAnsi="宋体" w:eastAsia="宋体" w:cs="宋体"/>
          <w:b w:val="0"/>
          <w:bCs/>
          <w:i w:val="0"/>
          <w:caps w:val="0"/>
          <w:color w:val="auto"/>
          <w:spacing w:val="0"/>
          <w:w w:val="100"/>
          <w:position w:val="0"/>
          <w:sz w:val="24"/>
          <w:szCs w:val="24"/>
          <w:highlight w:val="none"/>
          <w:lang w:val="en-US" w:eastAsia="zh-CN" w:bidi="ar-SA"/>
        </w:rPr>
        <w:t>依法缴纳税收和社会保障资金的证明材料，须提供开标前六个月内任意一个月的依法缴税凭据和缴纳社会保险的凭据复印件</w:t>
      </w:r>
      <w:r>
        <w:rPr>
          <w:rStyle w:val="51"/>
          <w:rFonts w:hint="eastAsia" w:ascii="宋体" w:hAnsi="宋体" w:eastAsia="宋体" w:cs="宋体"/>
          <w:b w:val="0"/>
          <w:bCs/>
          <w:i w:val="0"/>
          <w:caps w:val="0"/>
          <w:color w:val="auto"/>
          <w:spacing w:val="0"/>
          <w:w w:val="100"/>
          <w:position w:val="0"/>
          <w:sz w:val="24"/>
          <w:szCs w:val="24"/>
          <w:highlight w:val="none"/>
          <w:lang w:bidi="ar-SA"/>
        </w:rPr>
        <w:t>（依法免税的应提供相应文件说明）</w:t>
      </w:r>
      <w:r>
        <w:rPr>
          <w:rStyle w:val="51"/>
          <w:rFonts w:hint="eastAsia" w:ascii="宋体" w:hAnsi="宋体" w:eastAsia="宋体" w:cs="宋体"/>
          <w:b w:val="0"/>
          <w:bCs/>
          <w:i w:val="0"/>
          <w:caps w:val="0"/>
          <w:color w:val="auto"/>
          <w:spacing w:val="0"/>
          <w:w w:val="100"/>
          <w:position w:val="0"/>
          <w:sz w:val="24"/>
          <w:szCs w:val="24"/>
          <w:highlight w:val="none"/>
          <w:lang w:eastAsia="zh-CN" w:bidi="ar-SA"/>
        </w:rPr>
        <w:t>（</w:t>
      </w:r>
      <w:r>
        <w:rPr>
          <w:rStyle w:val="51"/>
          <w:rFonts w:hint="eastAsia" w:ascii="宋体" w:hAnsi="宋体" w:eastAsia="宋体" w:cs="宋体"/>
          <w:b w:val="0"/>
          <w:bCs/>
          <w:i w:val="0"/>
          <w:caps w:val="0"/>
          <w:color w:val="auto"/>
          <w:spacing w:val="0"/>
          <w:w w:val="100"/>
          <w:position w:val="0"/>
          <w:sz w:val="24"/>
          <w:szCs w:val="24"/>
          <w:highlight w:val="none"/>
          <w:lang w:val="en-US" w:eastAsia="zh-CN" w:bidi="ar-SA"/>
        </w:rPr>
        <w:t>联合体牵头单位提供</w:t>
      </w:r>
      <w:r>
        <w:rPr>
          <w:rStyle w:val="51"/>
          <w:rFonts w:hint="eastAsia" w:ascii="宋体" w:hAnsi="宋体" w:eastAsia="宋体" w:cs="宋体"/>
          <w:b w:val="0"/>
          <w:bCs/>
          <w:i w:val="0"/>
          <w:caps w:val="0"/>
          <w:color w:val="auto"/>
          <w:spacing w:val="0"/>
          <w:w w:val="100"/>
          <w:position w:val="0"/>
          <w:sz w:val="24"/>
          <w:szCs w:val="24"/>
          <w:highlight w:val="none"/>
          <w:lang w:eastAsia="zh-CN" w:bidi="ar-SA"/>
        </w:rPr>
        <w:t>）</w:t>
      </w: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w:t>
      </w:r>
    </w:p>
    <w:p w14:paraId="440A2067">
      <w:pPr>
        <w:pStyle w:val="8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51"/>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r>
        <w:rPr>
          <w:rStyle w:val="51"/>
          <w:rFonts w:hint="eastAsia" w:ascii="宋体" w:hAnsi="宋体" w:eastAsia="宋体" w:cs="宋体"/>
          <w:b w:val="0"/>
          <w:bCs w:val="0"/>
          <w:i w:val="0"/>
          <w:caps w:val="0"/>
          <w:color w:val="auto"/>
          <w:spacing w:val="0"/>
          <w:w w:val="100"/>
          <w:kern w:val="0"/>
          <w:position w:val="0"/>
          <w:sz w:val="24"/>
          <w:szCs w:val="24"/>
          <w:highlight w:val="none"/>
          <w:lang w:val="en-US" w:eastAsia="zh-CN" w:bidi="ar-SA"/>
        </w:rPr>
        <w:t xml:space="preserve"> </w:t>
      </w:r>
    </w:p>
    <w:p w14:paraId="698C21C4">
      <w:pPr>
        <w:pStyle w:val="8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51"/>
          <w:rFonts w:hint="eastAsia" w:ascii="宋体" w:hAnsi="宋体" w:eastAsia="宋体" w:cs="宋体"/>
          <w:b/>
          <w:bCs/>
          <w:i w:val="0"/>
          <w:caps w:val="0"/>
          <w:color w:val="auto"/>
          <w:spacing w:val="0"/>
          <w:w w:val="100"/>
          <w:kern w:val="0"/>
          <w:position w:val="0"/>
          <w:sz w:val="24"/>
          <w:szCs w:val="24"/>
          <w:highlight w:val="none"/>
          <w:lang w:val="en-US" w:eastAsia="zh-CN" w:bidi="ar-SA"/>
        </w:rPr>
      </w:pPr>
      <w:r>
        <w:rPr>
          <w:rStyle w:val="51"/>
          <w:rFonts w:hint="eastAsia" w:ascii="宋体" w:hAnsi="宋体" w:eastAsia="宋体" w:cs="宋体"/>
          <w:b/>
          <w:bCs/>
          <w:i w:val="0"/>
          <w:caps w:val="0"/>
          <w:color w:val="auto"/>
          <w:spacing w:val="0"/>
          <w:w w:val="100"/>
          <w:kern w:val="2"/>
          <w:position w:val="0"/>
          <w:sz w:val="24"/>
          <w:szCs w:val="24"/>
          <w:highlight w:val="none"/>
          <w:lang w:val="en-US" w:eastAsia="zh-CN" w:bidi="ar-SA"/>
        </w:rPr>
        <w:t>1.1.</w:t>
      </w:r>
      <w:r>
        <w:rPr>
          <w:rStyle w:val="51"/>
          <w:rFonts w:hint="eastAsia" w:ascii="宋体" w:hAnsi="宋体" w:eastAsia="宋体" w:cs="宋体"/>
          <w:b/>
          <w:bCs/>
          <w:i w:val="0"/>
          <w:caps w:val="0"/>
          <w:color w:val="auto"/>
          <w:spacing w:val="0"/>
          <w:w w:val="100"/>
          <w:kern w:val="0"/>
          <w:position w:val="0"/>
          <w:sz w:val="24"/>
          <w:szCs w:val="24"/>
          <w:highlight w:val="none"/>
          <w:lang w:val="en-US" w:eastAsia="zh-CN" w:bidi="ar-SA"/>
        </w:rPr>
        <w:t>5、参加政府采购活动前三年内，在经营活动中没有重大违法记录；须提供书面声明</w:t>
      </w:r>
    </w:p>
    <w:p w14:paraId="40933169">
      <w:pPr>
        <w:pStyle w:val="8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51"/>
          <w:rFonts w:hint="eastAsia" w:ascii="宋体" w:hAnsi="宋体" w:eastAsia="宋体" w:cs="宋体"/>
          <w:b/>
          <w:bCs/>
          <w:i w:val="0"/>
          <w:caps w:val="0"/>
          <w:color w:val="auto"/>
          <w:spacing w:val="0"/>
          <w:w w:val="100"/>
          <w:kern w:val="0"/>
          <w:position w:val="0"/>
          <w:sz w:val="24"/>
          <w:szCs w:val="24"/>
          <w:highlight w:val="none"/>
          <w:lang w:val="en-US" w:eastAsia="zh-CN" w:bidi="ar-SA"/>
        </w:rPr>
      </w:pPr>
      <w:r>
        <w:rPr>
          <w:rStyle w:val="51"/>
          <w:rFonts w:hint="eastAsia" w:ascii="宋体" w:hAnsi="宋体" w:eastAsia="宋体" w:cs="宋体"/>
          <w:b/>
          <w:bCs/>
          <w:i w:val="0"/>
          <w:caps w:val="0"/>
          <w:color w:val="auto"/>
          <w:spacing w:val="0"/>
          <w:w w:val="100"/>
          <w:kern w:val="0"/>
          <w:position w:val="0"/>
          <w:sz w:val="24"/>
          <w:szCs w:val="24"/>
          <w:highlight w:val="none"/>
          <w:lang w:val="en-US" w:eastAsia="zh-CN" w:bidi="ar-SA"/>
        </w:rPr>
        <w:t xml:space="preserve"> </w:t>
      </w:r>
    </w:p>
    <w:p w14:paraId="236F84A4">
      <w:pPr>
        <w:pStyle w:val="83"/>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t xml:space="preserve">我单位郑重声明： </w:t>
      </w:r>
    </w:p>
    <w:p w14:paraId="70CFBCB2">
      <w:pPr>
        <w:pStyle w:val="83"/>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left"/>
        <w:textAlignment w:val="baseline"/>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t xml:space="preserve">我单位在参加本次政府采购活动前三年内，在经营活动中没有重大违法记录，即未因违法经营受到刑事处罚或者责令停产停业、吊销许可证或者执照、较大数额罚款等行政处罚；如果因违法经营被禁止在一定期限内参加政府采购活动，期限已经届满。 </w:t>
      </w:r>
    </w:p>
    <w:p w14:paraId="26AB08F7">
      <w:pPr>
        <w:pStyle w:val="83"/>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t xml:space="preserve">如我公司声明与实际不符，我公司将承担因此引起的一切后果。 </w:t>
      </w:r>
    </w:p>
    <w:p w14:paraId="441547D3">
      <w:pPr>
        <w:pStyle w:val="83"/>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供应商法定代表人（或法定代表人授权代表）签字或盖章：</w:t>
      </w:r>
    </w:p>
    <w:p w14:paraId="7AF898C4">
      <w:pPr>
        <w:pStyle w:val="83"/>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供应商名称（加盖公章）：</w:t>
      </w:r>
    </w:p>
    <w:p w14:paraId="6C6C912D">
      <w:pPr>
        <w:pStyle w:val="84"/>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jc w:val="left"/>
        <w:textAlignment w:val="baseline"/>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0"/>
          <w:position w:val="0"/>
          <w:sz w:val="24"/>
          <w:szCs w:val="24"/>
          <w:highlight w:val="none"/>
          <w:lang w:val="en-US" w:eastAsia="zh-CN" w:bidi="ar-SA"/>
        </w:rPr>
        <w:t>日期：   年   月   日</w:t>
      </w:r>
    </w:p>
    <w:p w14:paraId="66D73A1A">
      <w:pPr>
        <w:pStyle w:val="86"/>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51"/>
          <w:rFonts w:hint="eastAsia" w:ascii="宋体" w:hAnsi="宋体" w:eastAsia="宋体" w:cs="宋体"/>
          <w:b/>
          <w:bCs/>
          <w:i w:val="0"/>
          <w:caps w:val="0"/>
          <w:color w:val="auto"/>
          <w:spacing w:val="0"/>
          <w:w w:val="100"/>
          <w:kern w:val="0"/>
          <w:position w:val="0"/>
          <w:sz w:val="24"/>
          <w:szCs w:val="24"/>
          <w:highlight w:val="none"/>
          <w:lang w:val="en-US" w:eastAsia="zh-CN" w:bidi="ar-SA"/>
        </w:rPr>
      </w:pPr>
    </w:p>
    <w:p w14:paraId="71DB83F6">
      <w:pPr>
        <w:pStyle w:val="86"/>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51"/>
          <w:rFonts w:hint="eastAsia" w:ascii="宋体" w:hAnsi="宋体" w:eastAsia="宋体" w:cs="宋体"/>
          <w:b/>
          <w:bCs/>
          <w:i w:val="0"/>
          <w:caps w:val="0"/>
          <w:color w:val="auto"/>
          <w:spacing w:val="0"/>
          <w:w w:val="100"/>
          <w:kern w:val="0"/>
          <w:position w:val="0"/>
          <w:sz w:val="24"/>
          <w:szCs w:val="24"/>
          <w:highlight w:val="none"/>
          <w:lang w:val="en-US" w:eastAsia="zh-CN" w:bidi="ar-SA"/>
        </w:rPr>
      </w:pPr>
      <w:r>
        <w:rPr>
          <w:rStyle w:val="51"/>
          <w:rFonts w:hint="eastAsia" w:ascii="宋体" w:hAnsi="宋体" w:eastAsia="宋体" w:cs="宋体"/>
          <w:b/>
          <w:bCs/>
          <w:i w:val="0"/>
          <w:caps w:val="0"/>
          <w:color w:val="auto"/>
          <w:spacing w:val="0"/>
          <w:w w:val="100"/>
          <w:kern w:val="2"/>
          <w:position w:val="0"/>
          <w:sz w:val="24"/>
          <w:szCs w:val="24"/>
          <w:highlight w:val="none"/>
          <w:lang w:val="en-US" w:eastAsia="zh-CN" w:bidi="ar-SA"/>
        </w:rPr>
        <w:t>1.1.</w:t>
      </w:r>
      <w:r>
        <w:rPr>
          <w:rStyle w:val="51"/>
          <w:rFonts w:hint="eastAsia" w:ascii="宋体" w:hAnsi="宋体" w:eastAsia="宋体" w:cs="宋体"/>
          <w:b/>
          <w:bCs/>
          <w:i w:val="0"/>
          <w:caps w:val="0"/>
          <w:color w:val="auto"/>
          <w:spacing w:val="0"/>
          <w:w w:val="100"/>
          <w:kern w:val="0"/>
          <w:position w:val="0"/>
          <w:sz w:val="24"/>
          <w:szCs w:val="24"/>
          <w:highlight w:val="none"/>
          <w:lang w:val="en-US" w:eastAsia="zh-CN" w:bidi="ar-SA"/>
        </w:rPr>
        <w:t>6、法律、行政法规规定的其他条件;</w:t>
      </w:r>
    </w:p>
    <w:p w14:paraId="48E81624">
      <w:pPr>
        <w:pStyle w:val="100"/>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right="0" w:firstLine="480" w:firstLineChars="200"/>
        <w:jc w:val="both"/>
        <w:textAlignment w:val="baseline"/>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①供应商须具备有效的</w:t>
      </w:r>
      <w:r>
        <w:rPr>
          <w:rFonts w:hint="eastAsia" w:ascii="宋体" w:hAnsi="宋体" w:eastAsia="宋体" w:cs="宋体"/>
          <w:color w:val="auto"/>
          <w:spacing w:val="0"/>
          <w:position w:val="0"/>
          <w:sz w:val="24"/>
          <w:szCs w:val="24"/>
          <w:highlight w:val="none"/>
          <w:lang w:val="en-US" w:eastAsia="zh-CN"/>
        </w:rPr>
        <w:t>工程设计</w:t>
      </w:r>
      <w:r>
        <w:rPr>
          <w:rFonts w:hint="eastAsia" w:ascii="宋体" w:hAnsi="宋体" w:eastAsia="宋体" w:cs="宋体"/>
          <w:color w:val="auto"/>
          <w:spacing w:val="0"/>
          <w:position w:val="0"/>
          <w:sz w:val="24"/>
          <w:szCs w:val="24"/>
          <w:highlight w:val="none"/>
        </w:rPr>
        <w:t>资质证书</w:t>
      </w:r>
      <w:r>
        <w:rPr>
          <w:rFonts w:hint="eastAsia" w:ascii="宋体" w:hAnsi="宋体" w:eastAsia="宋体" w:cs="宋体"/>
          <w:color w:val="auto"/>
          <w:spacing w:val="0"/>
          <w:position w:val="0"/>
          <w:sz w:val="24"/>
          <w:szCs w:val="24"/>
          <w:highlight w:val="none"/>
          <w:lang w:eastAsia="zh-CN"/>
        </w:rPr>
        <w:t>（</w:t>
      </w:r>
      <w:r>
        <w:rPr>
          <w:rFonts w:hint="eastAsia" w:ascii="宋体" w:hAnsi="宋体" w:eastAsia="宋体" w:cs="宋体"/>
          <w:color w:val="auto"/>
          <w:spacing w:val="0"/>
          <w:position w:val="0"/>
          <w:sz w:val="24"/>
          <w:szCs w:val="24"/>
          <w:highlight w:val="none"/>
        </w:rPr>
        <w:t>满足其中一条要求即可）：</w:t>
      </w:r>
    </w:p>
    <w:p w14:paraId="10E0F0DE">
      <w:pPr>
        <w:pStyle w:val="100"/>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right="0" w:firstLine="480" w:firstLineChars="200"/>
        <w:jc w:val="both"/>
        <w:textAlignment w:val="baseline"/>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要求1：综合资质（综合资质）；</w:t>
      </w:r>
    </w:p>
    <w:p w14:paraId="55DFF608">
      <w:pPr>
        <w:pStyle w:val="100"/>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right="0" w:firstLine="480" w:firstLineChars="200"/>
        <w:jc w:val="both"/>
        <w:textAlignment w:val="baseline"/>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要求2：建筑行业</w:t>
      </w:r>
      <w:r>
        <w:rPr>
          <w:rFonts w:hint="eastAsia" w:ascii="宋体" w:hAnsi="宋体" w:eastAsia="宋体" w:cs="宋体"/>
          <w:color w:val="auto"/>
          <w:spacing w:val="0"/>
          <w:position w:val="0"/>
          <w:sz w:val="24"/>
          <w:szCs w:val="24"/>
          <w:highlight w:val="none"/>
          <w:lang w:val="en-US" w:eastAsia="zh-CN"/>
        </w:rPr>
        <w:t>乙</w:t>
      </w:r>
      <w:r>
        <w:rPr>
          <w:rFonts w:hint="eastAsia" w:ascii="宋体" w:hAnsi="宋体" w:eastAsia="宋体" w:cs="宋体"/>
          <w:color w:val="auto"/>
          <w:spacing w:val="0"/>
          <w:position w:val="0"/>
          <w:sz w:val="24"/>
          <w:szCs w:val="24"/>
          <w:highlight w:val="none"/>
        </w:rPr>
        <w:t>级及以上（行业资质）；</w:t>
      </w:r>
    </w:p>
    <w:p w14:paraId="3E312B53">
      <w:pPr>
        <w:pStyle w:val="100"/>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right="0" w:firstLine="480" w:firstLineChars="200"/>
        <w:jc w:val="both"/>
        <w:textAlignment w:val="baseline"/>
        <w:rPr>
          <w:rStyle w:val="39"/>
          <w:rFonts w:hint="eastAsia" w:ascii="宋体" w:hAnsi="宋体" w:eastAsia="宋体" w:cs="宋体"/>
          <w:b w:val="0"/>
          <w:bCs w:val="0"/>
          <w:i w:val="0"/>
          <w:caps w:val="0"/>
          <w:color w:val="auto"/>
          <w:spacing w:val="0"/>
          <w:w w:val="100"/>
          <w:kern w:val="2"/>
          <w:position w:val="0"/>
          <w:sz w:val="24"/>
          <w:szCs w:val="24"/>
          <w:highlight w:val="none"/>
          <w:lang w:val="en-US" w:eastAsia="zh-CN" w:bidi="ar-SA"/>
        </w:rPr>
      </w:pPr>
      <w:r>
        <w:rPr>
          <w:rFonts w:hint="eastAsia" w:ascii="宋体" w:hAnsi="宋体" w:eastAsia="宋体" w:cs="宋体"/>
          <w:color w:val="auto"/>
          <w:spacing w:val="0"/>
          <w:position w:val="0"/>
          <w:sz w:val="24"/>
          <w:szCs w:val="24"/>
          <w:highlight w:val="none"/>
        </w:rPr>
        <w:t>要求3：建筑行业建筑工程专业</w:t>
      </w:r>
      <w:r>
        <w:rPr>
          <w:rFonts w:hint="eastAsia" w:ascii="宋体" w:hAnsi="宋体" w:eastAsia="宋体" w:cs="宋体"/>
          <w:color w:val="auto"/>
          <w:spacing w:val="0"/>
          <w:position w:val="0"/>
          <w:sz w:val="24"/>
          <w:szCs w:val="24"/>
          <w:highlight w:val="none"/>
          <w:lang w:val="en-US" w:eastAsia="zh-CN"/>
        </w:rPr>
        <w:t>乙</w:t>
      </w:r>
      <w:r>
        <w:rPr>
          <w:rFonts w:hint="eastAsia" w:ascii="宋体" w:hAnsi="宋体" w:eastAsia="宋体" w:cs="宋体"/>
          <w:color w:val="auto"/>
          <w:spacing w:val="0"/>
          <w:position w:val="0"/>
          <w:sz w:val="24"/>
          <w:szCs w:val="24"/>
          <w:highlight w:val="none"/>
        </w:rPr>
        <w:t>级及以上（专业资质）；</w:t>
      </w:r>
    </w:p>
    <w:p w14:paraId="50CE34BF">
      <w:pPr>
        <w:pStyle w:val="100"/>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right="0" w:firstLine="480" w:firstLineChars="200"/>
        <w:jc w:val="both"/>
        <w:textAlignment w:val="baseline"/>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②供应商须具备有效的</w:t>
      </w:r>
      <w:r>
        <w:rPr>
          <w:rFonts w:hint="eastAsia" w:ascii="宋体" w:hAnsi="宋体" w:eastAsia="宋体" w:cs="宋体"/>
          <w:color w:val="auto"/>
          <w:spacing w:val="0"/>
          <w:position w:val="0"/>
          <w:sz w:val="24"/>
          <w:szCs w:val="24"/>
          <w:highlight w:val="none"/>
          <w:lang w:val="en-US" w:eastAsia="zh-CN"/>
        </w:rPr>
        <w:t>工程勘察</w:t>
      </w:r>
      <w:r>
        <w:rPr>
          <w:rFonts w:hint="eastAsia" w:ascii="宋体" w:hAnsi="宋体" w:eastAsia="宋体" w:cs="宋体"/>
          <w:color w:val="auto"/>
          <w:spacing w:val="0"/>
          <w:position w:val="0"/>
          <w:sz w:val="24"/>
          <w:szCs w:val="24"/>
          <w:highlight w:val="none"/>
        </w:rPr>
        <w:t>资质证书</w:t>
      </w:r>
      <w:r>
        <w:rPr>
          <w:rFonts w:hint="eastAsia" w:ascii="宋体" w:hAnsi="宋体" w:eastAsia="宋体" w:cs="宋体"/>
          <w:color w:val="auto"/>
          <w:spacing w:val="0"/>
          <w:position w:val="0"/>
          <w:sz w:val="24"/>
          <w:szCs w:val="24"/>
          <w:highlight w:val="none"/>
          <w:lang w:eastAsia="zh-CN"/>
        </w:rPr>
        <w:t>（</w:t>
      </w:r>
      <w:r>
        <w:rPr>
          <w:rFonts w:hint="eastAsia" w:ascii="宋体" w:hAnsi="宋体" w:eastAsia="宋体" w:cs="宋体"/>
          <w:color w:val="auto"/>
          <w:spacing w:val="0"/>
          <w:position w:val="0"/>
          <w:sz w:val="24"/>
          <w:szCs w:val="24"/>
          <w:highlight w:val="none"/>
        </w:rPr>
        <w:t>满足其中一条要求即可）：</w:t>
      </w:r>
    </w:p>
    <w:p w14:paraId="65A2B6D0">
      <w:pPr>
        <w:pStyle w:val="100"/>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right="0" w:firstLine="480" w:firstLineChars="200"/>
        <w:jc w:val="both"/>
        <w:textAlignment w:val="baseline"/>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要求1：综合资质（综合资质）；</w:t>
      </w:r>
    </w:p>
    <w:p w14:paraId="2FDF9AD8">
      <w:pPr>
        <w:pStyle w:val="100"/>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right="0" w:firstLine="480" w:firstLineChars="200"/>
        <w:jc w:val="both"/>
        <w:textAlignment w:val="baseline"/>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要求2：工程勘察岩土工程</w:t>
      </w:r>
      <w:r>
        <w:rPr>
          <w:rFonts w:hint="eastAsia" w:ascii="宋体" w:hAnsi="宋体" w:eastAsia="宋体" w:cs="宋体"/>
          <w:color w:val="auto"/>
          <w:spacing w:val="0"/>
          <w:position w:val="0"/>
          <w:sz w:val="24"/>
          <w:szCs w:val="24"/>
          <w:highlight w:val="none"/>
          <w:lang w:val="en-US" w:eastAsia="zh-CN"/>
        </w:rPr>
        <w:t>乙</w:t>
      </w:r>
      <w:r>
        <w:rPr>
          <w:rFonts w:hint="eastAsia" w:ascii="宋体" w:hAnsi="宋体" w:eastAsia="宋体" w:cs="宋体"/>
          <w:color w:val="auto"/>
          <w:spacing w:val="0"/>
          <w:position w:val="0"/>
          <w:sz w:val="24"/>
          <w:szCs w:val="24"/>
          <w:highlight w:val="none"/>
        </w:rPr>
        <w:t>级及以上（</w:t>
      </w:r>
      <w:r>
        <w:rPr>
          <w:rFonts w:hint="eastAsia" w:ascii="宋体" w:hAnsi="宋体" w:eastAsia="宋体" w:cs="宋体"/>
          <w:color w:val="auto"/>
          <w:spacing w:val="0"/>
          <w:position w:val="0"/>
          <w:sz w:val="24"/>
          <w:szCs w:val="24"/>
          <w:highlight w:val="none"/>
          <w:lang w:val="en-US" w:eastAsia="zh-CN"/>
        </w:rPr>
        <w:t>专业</w:t>
      </w:r>
      <w:r>
        <w:rPr>
          <w:rFonts w:hint="eastAsia" w:ascii="宋体" w:hAnsi="宋体" w:eastAsia="宋体" w:cs="宋体"/>
          <w:color w:val="auto"/>
          <w:spacing w:val="0"/>
          <w:position w:val="0"/>
          <w:sz w:val="24"/>
          <w:szCs w:val="24"/>
          <w:highlight w:val="none"/>
        </w:rPr>
        <w:t>资质）；</w:t>
      </w:r>
    </w:p>
    <w:p w14:paraId="16318157">
      <w:pPr>
        <w:pStyle w:val="100"/>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right="0" w:firstLine="480" w:firstLineChars="200"/>
        <w:jc w:val="both"/>
        <w:textAlignment w:val="baseline"/>
        <w:rPr>
          <w:rFonts w:hint="eastAsia" w:ascii="宋体" w:hAnsi="宋体" w:eastAsia="宋体" w:cs="宋体"/>
          <w:color w:val="auto"/>
          <w:spacing w:val="0"/>
          <w:kern w:val="0"/>
          <w:position w:val="0"/>
          <w:sz w:val="24"/>
          <w:szCs w:val="24"/>
          <w:highlight w:val="none"/>
          <w:lang w:val="en-US" w:eastAsia="zh-CN" w:bidi="ar-SA"/>
        </w:rPr>
      </w:pPr>
      <w:r>
        <w:rPr>
          <w:rStyle w:val="39"/>
          <w:rFonts w:hint="eastAsia" w:ascii="宋体" w:hAnsi="宋体" w:eastAsia="宋体" w:cs="宋体"/>
          <w:b w:val="0"/>
          <w:bCs w:val="0"/>
          <w:i w:val="0"/>
          <w:caps w:val="0"/>
          <w:color w:val="auto"/>
          <w:spacing w:val="0"/>
          <w:w w:val="100"/>
          <w:kern w:val="2"/>
          <w:position w:val="0"/>
          <w:sz w:val="24"/>
          <w:szCs w:val="24"/>
          <w:highlight w:val="none"/>
          <w:lang w:val="en-US" w:eastAsia="zh-CN" w:bidi="ar-SA"/>
        </w:rPr>
        <w:t>③项目负责人须具备二级注册建筑师执业资格。</w:t>
      </w:r>
    </w:p>
    <w:p w14:paraId="5FC25D74">
      <w:pPr>
        <w:pStyle w:val="8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left"/>
        <w:textAlignment w:val="baseline"/>
        <w:rPr>
          <w:rStyle w:val="51"/>
          <w:rFonts w:hint="eastAsia" w:ascii="宋体" w:hAnsi="宋体" w:eastAsia="宋体" w:cs="宋体"/>
          <w:b w:val="0"/>
          <w:bCs w:val="0"/>
          <w:i w:val="0"/>
          <w:caps w:val="0"/>
          <w:color w:val="auto"/>
          <w:spacing w:val="0"/>
          <w:w w:val="100"/>
          <w:kern w:val="0"/>
          <w:position w:val="0"/>
          <w:sz w:val="24"/>
          <w:szCs w:val="24"/>
          <w:highlight w:val="none"/>
          <w:lang w:val="en-US" w:eastAsia="zh-CN" w:bidi="ar-SA"/>
        </w:rPr>
      </w:pPr>
    </w:p>
    <w:p w14:paraId="18F1B8FB">
      <w:pPr>
        <w:pStyle w:val="7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jc w:val="left"/>
        <w:textAlignment w:val="baseline"/>
        <w:rPr>
          <w:rStyle w:val="51"/>
          <w:rFonts w:hint="eastAsia" w:ascii="宋体" w:hAnsi="宋体" w:eastAsia="宋体" w:cs="宋体"/>
          <w:b/>
          <w:i w:val="0"/>
          <w:caps w:val="0"/>
          <w:color w:val="auto"/>
          <w:spacing w:val="0"/>
          <w:w w:val="100"/>
          <w:position w:val="0"/>
          <w:sz w:val="24"/>
          <w:szCs w:val="24"/>
          <w:highlight w:val="none"/>
          <w:lang w:bidi="ar-SA"/>
        </w:rPr>
      </w:pPr>
      <w:r>
        <w:rPr>
          <w:rStyle w:val="51"/>
          <w:rFonts w:hint="eastAsia" w:ascii="宋体" w:hAnsi="宋体" w:eastAsia="宋体" w:cs="宋体"/>
          <w:b w:val="0"/>
          <w:bCs w:val="0"/>
          <w:i w:val="0"/>
          <w:caps w:val="0"/>
          <w:color w:val="auto"/>
          <w:spacing w:val="0"/>
          <w:w w:val="100"/>
          <w:kern w:val="0"/>
          <w:position w:val="0"/>
          <w:sz w:val="24"/>
          <w:szCs w:val="24"/>
          <w:highlight w:val="none"/>
          <w:lang w:val="en-US" w:eastAsia="zh-CN" w:bidi="ar-SA"/>
        </w:rPr>
        <w:t>上述供应商须提供的资格证明文件均应为有效文件并加盖本单位公章，否则评标时不予认可。上述文件为供应商必须达到的资格要求，如有任意一条未明确响应将按无效投标处理。</w:t>
      </w:r>
    </w:p>
    <w:p w14:paraId="61274FF2">
      <w:pPr>
        <w:pStyle w:val="56"/>
        <w:jc w:val="left"/>
        <w:rPr>
          <w:rFonts w:hint="eastAsia" w:ascii="宋体" w:hAnsi="宋体" w:eastAsia="宋体" w:cs="宋体"/>
          <w:color w:val="auto"/>
          <w:spacing w:val="0"/>
          <w:position w:val="0"/>
          <w:highlight w:val="none"/>
        </w:rPr>
      </w:pPr>
    </w:p>
    <w:p w14:paraId="35060A74">
      <w:pPr>
        <w:pStyle w:val="56"/>
        <w:jc w:val="left"/>
        <w:rPr>
          <w:rFonts w:hint="eastAsia" w:ascii="宋体" w:hAnsi="宋体" w:eastAsia="宋体" w:cs="宋体"/>
          <w:color w:val="auto"/>
          <w:spacing w:val="0"/>
          <w:position w:val="0"/>
          <w:highlight w:val="none"/>
        </w:rPr>
      </w:pPr>
    </w:p>
    <w:p w14:paraId="5DEFBD2D">
      <w:pPr>
        <w:pStyle w:val="56"/>
        <w:jc w:val="left"/>
        <w:rPr>
          <w:rFonts w:hint="eastAsia" w:ascii="宋体" w:hAnsi="宋体" w:eastAsia="宋体" w:cs="宋体"/>
          <w:color w:val="auto"/>
          <w:spacing w:val="0"/>
          <w:position w:val="0"/>
          <w:highlight w:val="none"/>
        </w:rPr>
      </w:pPr>
    </w:p>
    <w:p w14:paraId="4FDA3127">
      <w:pPr>
        <w:pStyle w:val="56"/>
        <w:jc w:val="left"/>
        <w:rPr>
          <w:rFonts w:hint="eastAsia" w:ascii="宋体" w:hAnsi="宋体" w:eastAsia="宋体" w:cs="宋体"/>
          <w:color w:val="auto"/>
          <w:spacing w:val="0"/>
          <w:position w:val="0"/>
          <w:highlight w:val="none"/>
        </w:rPr>
      </w:pPr>
    </w:p>
    <w:p w14:paraId="50413424">
      <w:pPr>
        <w:pStyle w:val="8"/>
        <w:numPr>
          <w:ilvl w:val="4"/>
          <w:numId w:val="0"/>
        </w:numPr>
        <w:bidi w:val="0"/>
        <w:ind w:leftChars="0"/>
        <w:rPr>
          <w:rFonts w:hint="eastAsia"/>
          <w:color w:val="auto"/>
          <w:highlight w:val="none"/>
        </w:rPr>
      </w:pPr>
      <w:bookmarkStart w:id="119" w:name="_Toc480368426"/>
      <w:bookmarkStart w:id="120" w:name="_Toc23974"/>
      <w:r>
        <w:rPr>
          <w:rFonts w:hint="eastAsia"/>
          <w:color w:val="auto"/>
          <w:highlight w:val="none"/>
          <w:lang w:val="en-US" w:eastAsia="zh-CN"/>
        </w:rPr>
        <w:t>1.2</w:t>
      </w:r>
      <w:r>
        <w:rPr>
          <w:rFonts w:hint="eastAsia"/>
          <w:color w:val="auto"/>
          <w:highlight w:val="none"/>
        </w:rPr>
        <w:t>投标保证金</w:t>
      </w:r>
      <w:bookmarkEnd w:id="119"/>
      <w:bookmarkEnd w:id="120"/>
    </w:p>
    <w:p w14:paraId="38F721D2">
      <w:pPr>
        <w:pStyle w:val="2"/>
        <w:tabs>
          <w:tab w:val="left" w:pos="8786"/>
        </w:tabs>
        <w:spacing w:after="0"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 xml:space="preserve">   </w:t>
      </w:r>
      <w:r>
        <w:rPr>
          <w:rFonts w:hint="eastAsia" w:ascii="宋体" w:hAnsi="宋体" w:eastAsia="宋体" w:cs="宋体"/>
          <w:color w:val="auto"/>
          <w:spacing w:val="0"/>
          <w:position w:val="0"/>
          <w:sz w:val="24"/>
          <w:highlight w:val="none"/>
        </w:rPr>
        <w:t>说明：此处</w:t>
      </w:r>
      <w:r>
        <w:rPr>
          <w:rFonts w:hint="eastAsia" w:ascii="宋体" w:hAnsi="宋体" w:eastAsia="宋体" w:cs="宋体"/>
          <w:color w:val="auto"/>
          <w:spacing w:val="0"/>
          <w:position w:val="0"/>
          <w:sz w:val="24"/>
          <w:highlight w:val="none"/>
          <w:lang w:eastAsia="zh-CN"/>
        </w:rPr>
        <w:t>附</w:t>
      </w:r>
      <w:r>
        <w:rPr>
          <w:rFonts w:hint="eastAsia" w:ascii="宋体" w:hAnsi="宋体" w:eastAsia="宋体" w:cs="宋体"/>
          <w:color w:val="auto"/>
          <w:spacing w:val="0"/>
          <w:position w:val="0"/>
          <w:sz w:val="24"/>
          <w:highlight w:val="none"/>
        </w:rPr>
        <w:t>投标保证金缴纳证明文件；</w:t>
      </w:r>
    </w:p>
    <w:p w14:paraId="449AC2A2">
      <w:pPr>
        <w:bidi w:val="0"/>
        <w:rPr>
          <w:rFonts w:hint="eastAsia"/>
          <w:color w:val="auto"/>
          <w:highlight w:val="none"/>
          <w:lang w:val="en-US" w:eastAsia="zh-CN"/>
        </w:rPr>
      </w:pPr>
    </w:p>
    <w:p w14:paraId="509CB261">
      <w:pPr>
        <w:bidi w:val="0"/>
        <w:rPr>
          <w:rFonts w:hint="eastAsia"/>
          <w:color w:val="auto"/>
          <w:highlight w:val="none"/>
          <w:lang w:val="en-US" w:eastAsia="zh-CN"/>
        </w:rPr>
      </w:pPr>
    </w:p>
    <w:p w14:paraId="53A28FA1">
      <w:pPr>
        <w:bidi w:val="0"/>
        <w:rPr>
          <w:rFonts w:hint="eastAsia"/>
          <w:color w:val="auto"/>
          <w:highlight w:val="none"/>
          <w:lang w:val="en-US" w:eastAsia="zh-CN"/>
        </w:rPr>
      </w:pPr>
    </w:p>
    <w:p w14:paraId="0DE5EA6F">
      <w:pPr>
        <w:bidi w:val="0"/>
        <w:rPr>
          <w:rFonts w:hint="eastAsia"/>
          <w:color w:val="auto"/>
          <w:highlight w:val="none"/>
          <w:lang w:val="en-US" w:eastAsia="zh-CN"/>
        </w:rPr>
      </w:pPr>
    </w:p>
    <w:p w14:paraId="2FC75666">
      <w:pPr>
        <w:bidi w:val="0"/>
        <w:rPr>
          <w:rFonts w:hint="eastAsia"/>
          <w:color w:val="auto"/>
          <w:highlight w:val="none"/>
          <w:lang w:val="en-US" w:eastAsia="zh-CN"/>
        </w:rPr>
      </w:pPr>
    </w:p>
    <w:p w14:paraId="28C48FCB">
      <w:pPr>
        <w:bidi w:val="0"/>
        <w:rPr>
          <w:rFonts w:hint="eastAsia"/>
          <w:color w:val="auto"/>
          <w:highlight w:val="none"/>
          <w:lang w:val="en-US" w:eastAsia="zh-CN"/>
        </w:rPr>
      </w:pPr>
    </w:p>
    <w:p w14:paraId="617F2E49">
      <w:pPr>
        <w:bidi w:val="0"/>
        <w:rPr>
          <w:rFonts w:hint="eastAsia"/>
          <w:color w:val="auto"/>
          <w:highlight w:val="none"/>
          <w:lang w:val="en-US" w:eastAsia="zh-CN"/>
        </w:rPr>
      </w:pPr>
    </w:p>
    <w:p w14:paraId="2AE1FCBF">
      <w:pPr>
        <w:bidi w:val="0"/>
        <w:rPr>
          <w:rFonts w:hint="eastAsia"/>
          <w:color w:val="auto"/>
          <w:highlight w:val="none"/>
          <w:lang w:val="en-US" w:eastAsia="zh-CN"/>
        </w:rPr>
      </w:pPr>
    </w:p>
    <w:p w14:paraId="0550CBB5">
      <w:pPr>
        <w:bidi w:val="0"/>
        <w:rPr>
          <w:rFonts w:hint="eastAsia"/>
          <w:color w:val="auto"/>
          <w:highlight w:val="none"/>
          <w:lang w:val="en-US" w:eastAsia="zh-CN"/>
        </w:rPr>
      </w:pPr>
    </w:p>
    <w:p w14:paraId="1BD46FC8">
      <w:pPr>
        <w:bidi w:val="0"/>
        <w:rPr>
          <w:rFonts w:hint="eastAsia"/>
          <w:color w:val="auto"/>
          <w:highlight w:val="none"/>
          <w:lang w:val="en-US" w:eastAsia="zh-CN"/>
        </w:rPr>
      </w:pPr>
    </w:p>
    <w:p w14:paraId="743925F0">
      <w:pPr>
        <w:bidi w:val="0"/>
        <w:rPr>
          <w:rFonts w:hint="eastAsia"/>
          <w:color w:val="auto"/>
          <w:highlight w:val="none"/>
          <w:lang w:val="en-US" w:eastAsia="zh-CN"/>
        </w:rPr>
      </w:pPr>
    </w:p>
    <w:p w14:paraId="65868D3A">
      <w:pPr>
        <w:bidi w:val="0"/>
        <w:rPr>
          <w:rFonts w:hint="eastAsia"/>
          <w:color w:val="auto"/>
          <w:highlight w:val="none"/>
          <w:lang w:val="en-US" w:eastAsia="zh-CN"/>
        </w:rPr>
      </w:pPr>
    </w:p>
    <w:p w14:paraId="74124CAB">
      <w:pPr>
        <w:bidi w:val="0"/>
        <w:rPr>
          <w:rFonts w:hint="eastAsia"/>
          <w:color w:val="auto"/>
          <w:highlight w:val="none"/>
          <w:lang w:val="en-US" w:eastAsia="zh-CN"/>
        </w:rPr>
      </w:pPr>
    </w:p>
    <w:p w14:paraId="2EDEAB04">
      <w:pPr>
        <w:bidi w:val="0"/>
        <w:rPr>
          <w:rFonts w:hint="eastAsia"/>
          <w:color w:val="auto"/>
          <w:highlight w:val="none"/>
          <w:lang w:val="en-US" w:eastAsia="zh-CN"/>
        </w:rPr>
      </w:pPr>
    </w:p>
    <w:p w14:paraId="76FF9948">
      <w:pPr>
        <w:bidi w:val="0"/>
        <w:rPr>
          <w:rFonts w:hint="eastAsia"/>
          <w:color w:val="auto"/>
          <w:highlight w:val="none"/>
          <w:lang w:val="en-US" w:eastAsia="zh-CN"/>
        </w:rPr>
      </w:pPr>
    </w:p>
    <w:p w14:paraId="1EB31BA8">
      <w:pPr>
        <w:bidi w:val="0"/>
        <w:rPr>
          <w:rFonts w:hint="eastAsia"/>
          <w:color w:val="auto"/>
          <w:highlight w:val="none"/>
          <w:lang w:val="en-US" w:eastAsia="zh-CN"/>
        </w:rPr>
      </w:pPr>
    </w:p>
    <w:p w14:paraId="408114EE">
      <w:pPr>
        <w:bidi w:val="0"/>
        <w:rPr>
          <w:rFonts w:hint="eastAsia"/>
          <w:color w:val="auto"/>
          <w:highlight w:val="none"/>
          <w:lang w:val="en-US" w:eastAsia="zh-CN"/>
        </w:rPr>
      </w:pPr>
    </w:p>
    <w:p w14:paraId="192E3615">
      <w:pPr>
        <w:bidi w:val="0"/>
        <w:rPr>
          <w:rFonts w:hint="eastAsia"/>
          <w:color w:val="auto"/>
          <w:highlight w:val="none"/>
          <w:lang w:val="en-US" w:eastAsia="zh-CN"/>
        </w:rPr>
      </w:pPr>
    </w:p>
    <w:p w14:paraId="090DE763">
      <w:pPr>
        <w:bidi w:val="0"/>
        <w:rPr>
          <w:rFonts w:hint="eastAsia"/>
          <w:color w:val="auto"/>
          <w:highlight w:val="none"/>
          <w:lang w:val="en-US" w:eastAsia="zh-CN"/>
        </w:rPr>
      </w:pPr>
    </w:p>
    <w:p w14:paraId="1FABCE6D">
      <w:pPr>
        <w:bidi w:val="0"/>
        <w:rPr>
          <w:rFonts w:hint="eastAsia"/>
          <w:color w:val="auto"/>
          <w:highlight w:val="none"/>
          <w:lang w:val="en-US" w:eastAsia="zh-CN"/>
        </w:rPr>
      </w:pPr>
    </w:p>
    <w:p w14:paraId="316460DA">
      <w:pPr>
        <w:bidi w:val="0"/>
        <w:rPr>
          <w:rFonts w:hint="eastAsia"/>
          <w:color w:val="auto"/>
          <w:highlight w:val="none"/>
          <w:lang w:val="en-US" w:eastAsia="zh-CN"/>
        </w:rPr>
      </w:pPr>
    </w:p>
    <w:p w14:paraId="36D11FAC">
      <w:pPr>
        <w:pStyle w:val="8"/>
        <w:numPr>
          <w:ilvl w:val="4"/>
          <w:numId w:val="0"/>
        </w:numPr>
        <w:bidi w:val="0"/>
        <w:ind w:leftChars="0"/>
        <w:rPr>
          <w:rFonts w:hint="eastAsia"/>
          <w:color w:val="auto"/>
          <w:highlight w:val="none"/>
          <w:lang w:val="en-US" w:eastAsia="zh-CN"/>
        </w:rPr>
      </w:pPr>
      <w:r>
        <w:rPr>
          <w:rFonts w:hint="eastAsia"/>
          <w:color w:val="auto"/>
          <w:highlight w:val="none"/>
          <w:lang w:val="en-US" w:eastAsia="zh-CN"/>
        </w:rPr>
        <w:t>1.3中小企业声明函</w:t>
      </w:r>
    </w:p>
    <w:p w14:paraId="1A91F12B">
      <w:pPr>
        <w:pageBreakBefore w:val="0"/>
        <w:shd w:val="clear" w:color="auto" w:fill="FFFFFF"/>
        <w:kinsoku/>
        <w:overflowPunct/>
        <w:topLinePunct w:val="0"/>
        <w:bidi w:val="0"/>
        <w:spacing w:line="440" w:lineRule="exact"/>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b/>
          <w:bCs/>
          <w:color w:val="auto"/>
          <w:spacing w:val="0"/>
          <w:position w:val="0"/>
          <w:sz w:val="28"/>
          <w:szCs w:val="28"/>
          <w:highlight w:val="none"/>
        </w:rPr>
        <w:t>中小企业声明函（工程、服务）</w:t>
      </w:r>
    </w:p>
    <w:p w14:paraId="5781BBB2">
      <w:pPr>
        <w:pageBreakBefore w:val="0"/>
        <w:widowControl/>
        <w:kinsoku/>
        <w:overflowPunct/>
        <w:topLinePunct w:val="0"/>
        <w:bidi w:val="0"/>
        <w:spacing w:line="440" w:lineRule="exact"/>
        <w:jc w:val="left"/>
        <w:rPr>
          <w:rFonts w:hint="eastAsia" w:asciiTheme="minorEastAsia" w:hAnsiTheme="minorEastAsia" w:eastAsiaTheme="minorEastAsia" w:cstheme="minorEastAsia"/>
          <w:color w:val="auto"/>
          <w:spacing w:val="0"/>
          <w:position w:val="0"/>
          <w:sz w:val="21"/>
          <w:szCs w:val="21"/>
          <w:highlight w:val="none"/>
        </w:rPr>
      </w:pPr>
    </w:p>
    <w:p w14:paraId="278561F8">
      <w:pPr>
        <w:pageBreakBefore w:val="0"/>
        <w:widowControl/>
        <w:kinsoku/>
        <w:overflowPunct/>
        <w:topLinePunct w:val="0"/>
        <w:bidi w:val="0"/>
        <w:spacing w:line="440" w:lineRule="exact"/>
        <w:ind w:firstLine="480" w:firstLineChars="200"/>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本公司（联合体）郑重声明，根据《政府采购促进中小企业发展管理办法》（财库[2020]46号）的规定，本公司（联合体）参加</w:t>
      </w:r>
      <w:r>
        <w:rPr>
          <w:rFonts w:hint="eastAsia" w:asciiTheme="minorEastAsia" w:hAnsiTheme="minorEastAsia" w:eastAsiaTheme="minorEastAsia" w:cstheme="minorEastAsia"/>
          <w:color w:val="auto"/>
          <w:spacing w:val="0"/>
          <w:position w:val="0"/>
          <w:sz w:val="24"/>
          <w:szCs w:val="24"/>
          <w:highlight w:val="none"/>
          <w:u w:val="single"/>
        </w:rPr>
        <w:t xml:space="preserve">  （单位名称）  </w:t>
      </w:r>
      <w:r>
        <w:rPr>
          <w:rFonts w:hint="eastAsia" w:asciiTheme="minorEastAsia" w:hAnsiTheme="minorEastAsia" w:eastAsiaTheme="minorEastAsia" w:cstheme="minorEastAsia"/>
          <w:color w:val="auto"/>
          <w:spacing w:val="0"/>
          <w:position w:val="0"/>
          <w:sz w:val="24"/>
          <w:szCs w:val="24"/>
          <w:highlight w:val="none"/>
        </w:rPr>
        <w:t>的</w:t>
      </w:r>
      <w:r>
        <w:rPr>
          <w:rFonts w:hint="eastAsia" w:asciiTheme="minorEastAsia" w:hAnsiTheme="minorEastAsia" w:eastAsiaTheme="minorEastAsia" w:cstheme="minorEastAsia"/>
          <w:color w:val="auto"/>
          <w:spacing w:val="0"/>
          <w:position w:val="0"/>
          <w:sz w:val="24"/>
          <w:szCs w:val="24"/>
          <w:highlight w:val="none"/>
          <w:u w:val="single"/>
        </w:rPr>
        <w:t xml:space="preserve">      （项目名称） </w:t>
      </w:r>
      <w:r>
        <w:rPr>
          <w:rFonts w:hint="eastAsia" w:asciiTheme="minorEastAsia" w:hAnsiTheme="minorEastAsia" w:eastAsiaTheme="minorEastAsia" w:cstheme="minorEastAsia"/>
          <w:color w:val="auto"/>
          <w:spacing w:val="0"/>
          <w:position w:val="0"/>
          <w:sz w:val="24"/>
          <w:szCs w:val="24"/>
          <w:highlight w:val="none"/>
        </w:rPr>
        <w:t>采购活动，工程的施工单位全部符合政策要求的中小企业（或者：服务全部由符合要求的中小企业承接）。相关企业（含联合体中的中小企业、签订分包意向协议的中小企业）的具体情况如下：</w:t>
      </w:r>
    </w:p>
    <w:p w14:paraId="04964C03">
      <w:pPr>
        <w:pageBreakBefore w:val="0"/>
        <w:widowControl/>
        <w:kinsoku/>
        <w:overflowPunct/>
        <w:topLinePunct w:val="0"/>
        <w:bidi w:val="0"/>
        <w:spacing w:line="440" w:lineRule="exact"/>
        <w:ind w:firstLine="480" w:firstLineChars="200"/>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u w:val="single"/>
        </w:rPr>
        <w:t xml:space="preserve">1、   （标的名称）  </w:t>
      </w:r>
      <w:r>
        <w:rPr>
          <w:rFonts w:hint="eastAsia" w:asciiTheme="minorEastAsia" w:hAnsiTheme="minorEastAsia" w:eastAsiaTheme="minorEastAsia" w:cstheme="minorEastAsia"/>
          <w:color w:val="auto"/>
          <w:spacing w:val="0"/>
          <w:position w:val="0"/>
          <w:sz w:val="24"/>
          <w:szCs w:val="24"/>
          <w:highlight w:val="none"/>
        </w:rPr>
        <w:t>，属于（</w:t>
      </w:r>
      <w:r>
        <w:rPr>
          <w:rFonts w:hint="eastAsia" w:asciiTheme="minorEastAsia" w:hAnsiTheme="minorEastAsia" w:eastAsiaTheme="minorEastAsia" w:cstheme="minorEastAsia"/>
          <w:color w:val="auto"/>
          <w:spacing w:val="0"/>
          <w:position w:val="0"/>
          <w:sz w:val="24"/>
          <w:szCs w:val="24"/>
          <w:highlight w:val="none"/>
          <w:u w:val="single"/>
        </w:rPr>
        <w:t>采购文件中明确的所属行业</w:t>
      </w:r>
      <w:r>
        <w:rPr>
          <w:rFonts w:hint="eastAsia" w:asciiTheme="minorEastAsia" w:hAnsiTheme="minorEastAsia" w:eastAsiaTheme="minorEastAsia" w:cstheme="minorEastAsia"/>
          <w:color w:val="auto"/>
          <w:spacing w:val="0"/>
          <w:position w:val="0"/>
          <w:sz w:val="24"/>
          <w:szCs w:val="24"/>
          <w:highlight w:val="none"/>
        </w:rPr>
        <w:t>）；承建（承接）企业为</w:t>
      </w:r>
      <w:r>
        <w:rPr>
          <w:rFonts w:hint="eastAsia" w:asciiTheme="minorEastAsia" w:hAnsiTheme="minorEastAsia" w:eastAsiaTheme="minorEastAsia" w:cstheme="minorEastAsia"/>
          <w:color w:val="auto"/>
          <w:spacing w:val="0"/>
          <w:position w:val="0"/>
          <w:sz w:val="24"/>
          <w:szCs w:val="24"/>
          <w:highlight w:val="none"/>
          <w:u w:val="single"/>
        </w:rPr>
        <w:t>（企业名称）</w:t>
      </w:r>
      <w:r>
        <w:rPr>
          <w:rFonts w:hint="eastAsia" w:asciiTheme="minorEastAsia" w:hAnsiTheme="minorEastAsia" w:eastAsiaTheme="minorEastAsia" w:cstheme="minorEastAsia"/>
          <w:color w:val="auto"/>
          <w:spacing w:val="0"/>
          <w:position w:val="0"/>
          <w:sz w:val="24"/>
          <w:szCs w:val="24"/>
          <w:highlight w:val="none"/>
        </w:rPr>
        <w:t>，从业人员</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人，营业收入为</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万元，资产总额为</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万元，属于</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u w:val="single"/>
          <w:lang w:val="en-US" w:eastAsia="zh-CN"/>
        </w:rPr>
        <w:t xml:space="preserve">        </w:t>
      </w:r>
      <w:r>
        <w:rPr>
          <w:rFonts w:hint="eastAsia" w:asciiTheme="minorEastAsia" w:hAnsiTheme="minorEastAsia" w:eastAsiaTheme="minorEastAsia" w:cstheme="minorEastAsia"/>
          <w:color w:val="auto"/>
          <w:spacing w:val="0"/>
          <w:position w:val="0"/>
          <w:sz w:val="24"/>
          <w:szCs w:val="24"/>
          <w:highlight w:val="none"/>
          <w:u w:val="single"/>
        </w:rPr>
        <w:t>（中型企业、小型企业、微型企业）；</w:t>
      </w:r>
    </w:p>
    <w:p w14:paraId="21F196BB">
      <w:pPr>
        <w:pageBreakBefore w:val="0"/>
        <w:widowControl/>
        <w:kinsoku/>
        <w:overflowPunct/>
        <w:topLinePunct w:val="0"/>
        <w:bidi w:val="0"/>
        <w:spacing w:line="440" w:lineRule="exact"/>
        <w:ind w:firstLine="480" w:firstLineChars="200"/>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u w:val="single"/>
        </w:rPr>
        <w:t xml:space="preserve">2、   （标的名称）  </w:t>
      </w:r>
      <w:r>
        <w:rPr>
          <w:rFonts w:hint="eastAsia" w:asciiTheme="minorEastAsia" w:hAnsiTheme="minorEastAsia" w:eastAsiaTheme="minorEastAsia" w:cstheme="minorEastAsia"/>
          <w:color w:val="auto"/>
          <w:spacing w:val="0"/>
          <w:position w:val="0"/>
          <w:sz w:val="24"/>
          <w:szCs w:val="24"/>
          <w:highlight w:val="none"/>
        </w:rPr>
        <w:t>，属于（</w:t>
      </w:r>
      <w:r>
        <w:rPr>
          <w:rFonts w:hint="eastAsia" w:asciiTheme="minorEastAsia" w:hAnsiTheme="minorEastAsia" w:eastAsiaTheme="minorEastAsia" w:cstheme="minorEastAsia"/>
          <w:color w:val="auto"/>
          <w:spacing w:val="0"/>
          <w:position w:val="0"/>
          <w:sz w:val="24"/>
          <w:szCs w:val="24"/>
          <w:highlight w:val="none"/>
          <w:u w:val="single"/>
        </w:rPr>
        <w:t>采购文件中明确的所属行业</w:t>
      </w:r>
      <w:r>
        <w:rPr>
          <w:rFonts w:hint="eastAsia" w:asciiTheme="minorEastAsia" w:hAnsiTheme="minorEastAsia" w:eastAsiaTheme="minorEastAsia" w:cstheme="minorEastAsia"/>
          <w:color w:val="auto"/>
          <w:spacing w:val="0"/>
          <w:position w:val="0"/>
          <w:sz w:val="24"/>
          <w:szCs w:val="24"/>
          <w:highlight w:val="none"/>
        </w:rPr>
        <w:t>）；承建（承接）企业为</w:t>
      </w:r>
      <w:r>
        <w:rPr>
          <w:rFonts w:hint="eastAsia" w:asciiTheme="minorEastAsia" w:hAnsiTheme="minorEastAsia" w:eastAsiaTheme="minorEastAsia" w:cstheme="minorEastAsia"/>
          <w:color w:val="auto"/>
          <w:spacing w:val="0"/>
          <w:position w:val="0"/>
          <w:sz w:val="24"/>
          <w:szCs w:val="24"/>
          <w:highlight w:val="none"/>
          <w:u w:val="single"/>
        </w:rPr>
        <w:t>（企业名称）</w:t>
      </w:r>
      <w:r>
        <w:rPr>
          <w:rFonts w:hint="eastAsia" w:asciiTheme="minorEastAsia" w:hAnsiTheme="minorEastAsia" w:eastAsiaTheme="minorEastAsia" w:cstheme="minorEastAsia"/>
          <w:color w:val="auto"/>
          <w:spacing w:val="0"/>
          <w:position w:val="0"/>
          <w:sz w:val="24"/>
          <w:szCs w:val="24"/>
          <w:highlight w:val="none"/>
        </w:rPr>
        <w:t>，从业人员</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人，营业收入为</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万元，资产总额为</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万元，属于</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u w:val="single"/>
          <w:lang w:val="en-US" w:eastAsia="zh-CN"/>
        </w:rPr>
        <w:t xml:space="preserve">         </w:t>
      </w:r>
      <w:r>
        <w:rPr>
          <w:rFonts w:hint="eastAsia" w:asciiTheme="minorEastAsia" w:hAnsiTheme="minorEastAsia" w:eastAsiaTheme="minorEastAsia" w:cstheme="minorEastAsia"/>
          <w:color w:val="auto"/>
          <w:spacing w:val="0"/>
          <w:position w:val="0"/>
          <w:sz w:val="24"/>
          <w:szCs w:val="24"/>
          <w:highlight w:val="none"/>
          <w:u w:val="single"/>
        </w:rPr>
        <w:t>（中型企业、小型企业、微型企业）；</w:t>
      </w:r>
    </w:p>
    <w:p w14:paraId="0FDB0782">
      <w:pPr>
        <w:pStyle w:val="88"/>
        <w:pageBreakBefore w:val="0"/>
        <w:tabs>
          <w:tab w:val="left" w:pos="-120"/>
        </w:tabs>
        <w:kinsoku/>
        <w:overflowPunct/>
        <w:topLinePunct w:val="0"/>
        <w:bidi w:val="0"/>
        <w:spacing w:line="440" w:lineRule="exact"/>
        <w:ind w:firstLine="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w:t>
      </w:r>
    </w:p>
    <w:p w14:paraId="1574C415">
      <w:pPr>
        <w:pageBreakBefore w:val="0"/>
        <w:widowControl/>
        <w:kinsoku/>
        <w:overflowPunct/>
        <w:topLinePunct w:val="0"/>
        <w:bidi w:val="0"/>
        <w:spacing w:line="440" w:lineRule="exact"/>
        <w:ind w:firstLine="480" w:firstLineChars="200"/>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以上企业，不属于大企业的分支机构，不存在控股股东为大企业的情形，也不存在与大企业的负责人为同一人的情形。</w:t>
      </w:r>
    </w:p>
    <w:p w14:paraId="7BA7F0E9">
      <w:pPr>
        <w:pageBreakBefore w:val="0"/>
        <w:widowControl/>
        <w:kinsoku/>
        <w:overflowPunct/>
        <w:topLinePunct w:val="0"/>
        <w:bidi w:val="0"/>
        <w:spacing w:line="440" w:lineRule="exact"/>
        <w:ind w:firstLine="480" w:firstLineChars="200"/>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本企业对上述声明的真实性负责。如有虚假，将依法承担相应责任。</w:t>
      </w:r>
    </w:p>
    <w:p w14:paraId="54548D55">
      <w:pPr>
        <w:pageBreakBefore w:val="0"/>
        <w:widowControl/>
        <w:kinsoku/>
        <w:overflowPunct/>
        <w:topLinePunct w:val="0"/>
        <w:bidi w:val="0"/>
        <w:spacing w:line="440" w:lineRule="exact"/>
        <w:jc w:val="left"/>
        <w:rPr>
          <w:rFonts w:hint="eastAsia" w:asciiTheme="minorEastAsia" w:hAnsiTheme="minorEastAsia" w:eastAsiaTheme="minorEastAsia" w:cstheme="minorEastAsia"/>
          <w:color w:val="auto"/>
          <w:spacing w:val="0"/>
          <w:position w:val="0"/>
          <w:sz w:val="24"/>
          <w:szCs w:val="24"/>
          <w:highlight w:val="none"/>
        </w:rPr>
      </w:pPr>
    </w:p>
    <w:p w14:paraId="1A4C160C">
      <w:pPr>
        <w:pageBreakBefore w:val="0"/>
        <w:widowControl/>
        <w:kinsoku/>
        <w:overflowPunct/>
        <w:topLinePunct w:val="0"/>
        <w:bidi w:val="0"/>
        <w:spacing w:line="440" w:lineRule="exact"/>
        <w:jc w:val="left"/>
        <w:rPr>
          <w:rFonts w:hint="eastAsia" w:asciiTheme="minorEastAsia" w:hAnsiTheme="minorEastAsia" w:eastAsiaTheme="minorEastAsia" w:cstheme="minorEastAsia"/>
          <w:color w:val="auto"/>
          <w:spacing w:val="0"/>
          <w:position w:val="0"/>
          <w:sz w:val="24"/>
          <w:szCs w:val="24"/>
          <w:highlight w:val="none"/>
        </w:rPr>
      </w:pPr>
    </w:p>
    <w:p w14:paraId="5146C4CF">
      <w:pPr>
        <w:pStyle w:val="92"/>
        <w:pageBreakBefore w:val="0"/>
        <w:kinsoku/>
        <w:overflowPunct/>
        <w:topLinePunct w:val="0"/>
        <w:bidi w:val="0"/>
        <w:spacing w:line="440" w:lineRule="exac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 xml:space="preserve">                                  供应商名称：</w:t>
      </w:r>
      <w:r>
        <w:rPr>
          <w:rFonts w:hint="eastAsia" w:asciiTheme="minorEastAsia" w:hAnsiTheme="minorEastAsia" w:eastAsiaTheme="minorEastAsia" w:cstheme="minorEastAsia"/>
          <w:color w:val="auto"/>
          <w:spacing w:val="0"/>
          <w:position w:val="0"/>
          <w:sz w:val="24"/>
          <w:szCs w:val="24"/>
          <w:highlight w:val="none"/>
          <w:u w:val="single"/>
        </w:rPr>
        <w:t xml:space="preserve">       （盖章）       </w:t>
      </w:r>
    </w:p>
    <w:p w14:paraId="5F752A63">
      <w:pPr>
        <w:pageBreakBefore w:val="0"/>
        <w:widowControl/>
        <w:kinsoku/>
        <w:overflowPunct/>
        <w:topLinePunct w:val="0"/>
        <w:bidi w:val="0"/>
        <w:spacing w:line="440" w:lineRule="exact"/>
        <w:jc w:val="center"/>
        <w:rPr>
          <w:rFonts w:hint="eastAsia" w:asciiTheme="minorEastAsia" w:hAnsiTheme="minorEastAsia" w:eastAsiaTheme="minorEastAsia" w:cstheme="minorEastAsia"/>
          <w:color w:val="auto"/>
          <w:spacing w:val="0"/>
          <w:position w:val="0"/>
          <w:sz w:val="24"/>
          <w:szCs w:val="24"/>
          <w:highlight w:val="none"/>
        </w:rPr>
      </w:pPr>
    </w:p>
    <w:p w14:paraId="468F86D6">
      <w:pPr>
        <w:pageBreakBefore w:val="0"/>
        <w:widowControl/>
        <w:kinsoku/>
        <w:overflowPunct/>
        <w:topLinePunct w:val="0"/>
        <w:bidi w:val="0"/>
        <w:spacing w:line="440" w:lineRule="exact"/>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 xml:space="preserve">                          日   期：  年   月   日</w:t>
      </w:r>
    </w:p>
    <w:p w14:paraId="327355CD">
      <w:pPr>
        <w:pStyle w:val="88"/>
        <w:pageBreakBefore w:val="0"/>
        <w:tabs>
          <w:tab w:val="left" w:pos="-120"/>
        </w:tabs>
        <w:kinsoku/>
        <w:overflowPunct/>
        <w:topLinePunct w:val="0"/>
        <w:bidi w:val="0"/>
        <w:spacing w:line="440" w:lineRule="exact"/>
        <w:ind w:firstLine="0"/>
        <w:textAlignment w:val="baseline"/>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说明：</w:t>
      </w:r>
    </w:p>
    <w:p w14:paraId="50E55721">
      <w:pPr>
        <w:pStyle w:val="88"/>
        <w:pageBreakBefore w:val="0"/>
        <w:tabs>
          <w:tab w:val="left" w:pos="-120"/>
        </w:tabs>
        <w:kinsoku/>
        <w:overflowPunct/>
        <w:topLinePunct w:val="0"/>
        <w:bidi w:val="0"/>
        <w:spacing w:line="440" w:lineRule="exact"/>
        <w:ind w:firstLine="0"/>
        <w:textAlignment w:val="baseline"/>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1、从业人员、营业收入、资产总额填报上一年度数据，无上一年度数据的新成立企业可不填报。</w:t>
      </w:r>
    </w:p>
    <w:p w14:paraId="23DE0A7D">
      <w:pPr>
        <w:pageBreakBefore w:val="0"/>
        <w:widowControl/>
        <w:kinsoku/>
        <w:overflowPunct/>
        <w:topLinePunct w:val="0"/>
        <w:bidi w:val="0"/>
        <w:spacing w:line="440" w:lineRule="exact"/>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w:t>
      </w:r>
      <w:r>
        <w:rPr>
          <w:rFonts w:hint="eastAsia" w:asciiTheme="minorEastAsia" w:hAnsiTheme="minorEastAsia" w:eastAsiaTheme="minorEastAsia" w:cstheme="minorEastAsia"/>
          <w:color w:val="auto"/>
          <w:spacing w:val="0"/>
          <w:kern w:val="0"/>
          <w:position w:val="0"/>
          <w:sz w:val="24"/>
          <w:szCs w:val="24"/>
          <w:highlight w:val="none"/>
        </w:rPr>
        <w:t>若为监狱企业或残疾人企业，须提供监狱企业或残疾人企业声明函（格式自拟）</w:t>
      </w:r>
    </w:p>
    <w:p w14:paraId="2EDF9010">
      <w:pPr>
        <w:pStyle w:val="88"/>
        <w:pageBreakBefore w:val="0"/>
        <w:tabs>
          <w:tab w:val="left" w:pos="-120"/>
        </w:tabs>
        <w:kinsoku/>
        <w:overflowPunct/>
        <w:topLinePunct w:val="0"/>
        <w:bidi w:val="0"/>
        <w:spacing w:line="440" w:lineRule="exact"/>
        <w:ind w:firstLine="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3、中标的供应商的《中小企业声明函》将作为中标结果公告一并公示。</w:t>
      </w:r>
    </w:p>
    <w:p w14:paraId="1818EAF7">
      <w:pPr>
        <w:bidi w:val="0"/>
        <w:rPr>
          <w:rFonts w:hint="eastAsia"/>
          <w:color w:val="auto"/>
          <w:highlight w:val="none"/>
          <w:lang w:eastAsia="zh-CN"/>
        </w:rPr>
      </w:pPr>
      <w:bookmarkStart w:id="121" w:name="_Toc15844"/>
      <w:bookmarkStart w:id="122" w:name="_Toc480368432"/>
    </w:p>
    <w:p w14:paraId="441D9779">
      <w:pPr>
        <w:pStyle w:val="8"/>
        <w:numPr>
          <w:ilvl w:val="4"/>
          <w:numId w:val="0"/>
        </w:numPr>
        <w:bidi w:val="0"/>
        <w:ind w:leftChars="0"/>
        <w:rPr>
          <w:rFonts w:hint="default"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1.4联合体协议书</w:t>
      </w:r>
    </w:p>
    <w:p w14:paraId="34EBAC77">
      <w:pPr>
        <w:pageBreakBefore w:val="0"/>
        <w:shd w:val="clear" w:color="auto" w:fill="FFFFFF"/>
        <w:kinsoku/>
        <w:overflowPunct/>
        <w:topLinePunct w:val="0"/>
        <w:bidi w:val="0"/>
        <w:spacing w:line="440" w:lineRule="exact"/>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b/>
          <w:bCs/>
          <w:color w:val="auto"/>
          <w:spacing w:val="0"/>
          <w:position w:val="0"/>
          <w:sz w:val="28"/>
          <w:szCs w:val="28"/>
          <w:highlight w:val="none"/>
        </w:rPr>
        <w:t>联合体协议书</w:t>
      </w:r>
    </w:p>
    <w:p w14:paraId="64B41F52">
      <w:pPr>
        <w:keepNext w:val="0"/>
        <w:keepLines w:val="0"/>
        <w:pageBreakBefore w:val="0"/>
        <w:widowControl/>
        <w:tabs>
          <w:tab w:val="left" w:pos="1511"/>
        </w:tabs>
        <w:kinsoku/>
        <w:wordWrap/>
        <w:overflowPunct/>
        <w:topLinePunct w:val="0"/>
        <w:autoSpaceDE w:val="0"/>
        <w:autoSpaceDN w:val="0"/>
        <w:bidi w:val="0"/>
        <w:adjustRightInd w:val="0"/>
        <w:snapToGrid w:val="0"/>
        <w:spacing w:line="440" w:lineRule="exact"/>
        <w:ind w:left="214" w:right="57" w:firstLine="197"/>
        <w:jc w:val="left"/>
        <w:textAlignment w:val="baseline"/>
        <w:rPr>
          <w:rFonts w:hint="eastAsia" w:ascii="宋体" w:hAnsi="宋体" w:eastAsia="宋体" w:cs="宋体"/>
          <w:color w:val="auto"/>
          <w:spacing w:val="0"/>
          <w:position w:val="0"/>
          <w:sz w:val="24"/>
          <w:szCs w:val="24"/>
          <w:highlight w:val="none"/>
          <w:u w:val="single" w:color="auto"/>
        </w:rPr>
      </w:pPr>
    </w:p>
    <w:p w14:paraId="3FAF893E">
      <w:pPr>
        <w:keepNext w:val="0"/>
        <w:keepLines w:val="0"/>
        <w:pageBreakBefore w:val="0"/>
        <w:widowControl/>
        <w:tabs>
          <w:tab w:val="left" w:pos="1511"/>
        </w:tabs>
        <w:kinsoku/>
        <w:wordWrap/>
        <w:overflowPunct/>
        <w:topLinePunct w:val="0"/>
        <w:autoSpaceDE w:val="0"/>
        <w:autoSpaceDN w:val="0"/>
        <w:bidi w:val="0"/>
        <w:adjustRightInd w:val="0"/>
        <w:snapToGrid w:val="0"/>
        <w:spacing w:line="440" w:lineRule="exact"/>
        <w:ind w:left="214" w:right="57" w:firstLine="197"/>
        <w:jc w:val="left"/>
        <w:textAlignment w:val="baseline"/>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u w:val="single" w:color="auto"/>
        </w:rPr>
        <w:tab/>
      </w:r>
      <w:r>
        <w:rPr>
          <w:rFonts w:hint="eastAsia" w:ascii="宋体" w:hAnsi="宋体" w:eastAsia="宋体" w:cs="宋体"/>
          <w:color w:val="auto"/>
          <w:spacing w:val="0"/>
          <w:position w:val="0"/>
          <w:sz w:val="24"/>
          <w:szCs w:val="24"/>
          <w:highlight w:val="none"/>
        </w:rPr>
        <w:t>（所有成员单位名称）自愿组成联合体，共同参加</w:t>
      </w:r>
      <w:r>
        <w:rPr>
          <w:rFonts w:hint="eastAsia" w:ascii="宋体" w:hAnsi="宋体" w:eastAsia="宋体" w:cs="宋体"/>
          <w:color w:val="auto"/>
          <w:spacing w:val="0"/>
          <w:position w:val="0"/>
          <w:sz w:val="24"/>
          <w:szCs w:val="24"/>
          <w:highlight w:val="none"/>
          <w:u w:val="single" w:color="auto"/>
        </w:rPr>
        <w:t xml:space="preserve">       </w:t>
      </w:r>
      <w:r>
        <w:rPr>
          <w:rFonts w:hint="eastAsia" w:ascii="宋体" w:hAnsi="宋体" w:eastAsia="宋体" w:cs="宋体"/>
          <w:color w:val="auto"/>
          <w:spacing w:val="0"/>
          <w:position w:val="0"/>
          <w:sz w:val="24"/>
          <w:szCs w:val="24"/>
          <w:highlight w:val="none"/>
        </w:rPr>
        <w:t>（项目名称）投标。现就联合体投标事宜订立如下协议。</w:t>
      </w:r>
    </w:p>
    <w:p w14:paraId="5D67C840">
      <w:pPr>
        <w:keepNext w:val="0"/>
        <w:keepLines w:val="0"/>
        <w:pageBreakBefore w:val="0"/>
        <w:widowControl/>
        <w:kinsoku/>
        <w:wordWrap/>
        <w:overflowPunct/>
        <w:topLinePunct w:val="0"/>
        <w:autoSpaceDE w:val="0"/>
        <w:autoSpaceDN w:val="0"/>
        <w:bidi w:val="0"/>
        <w:adjustRightInd w:val="0"/>
        <w:snapToGrid w:val="0"/>
        <w:spacing w:line="440" w:lineRule="exact"/>
        <w:ind w:left="473"/>
        <w:jc w:val="left"/>
        <w:textAlignment w:val="baseline"/>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1、</w:t>
      </w:r>
      <w:r>
        <w:rPr>
          <w:rFonts w:hint="eastAsia" w:ascii="宋体" w:hAnsi="宋体" w:eastAsia="宋体" w:cs="宋体"/>
          <w:color w:val="auto"/>
          <w:spacing w:val="0"/>
          <w:position w:val="0"/>
          <w:sz w:val="24"/>
          <w:szCs w:val="24"/>
          <w:highlight w:val="none"/>
          <w:u w:val="single" w:color="auto"/>
        </w:rPr>
        <w:t xml:space="preserve">      </w:t>
      </w:r>
      <w:r>
        <w:rPr>
          <w:rFonts w:hint="eastAsia" w:ascii="宋体" w:hAnsi="宋体" w:eastAsia="宋体" w:cs="宋体"/>
          <w:color w:val="auto"/>
          <w:spacing w:val="0"/>
          <w:position w:val="0"/>
          <w:sz w:val="24"/>
          <w:szCs w:val="24"/>
          <w:highlight w:val="none"/>
        </w:rPr>
        <w:t>（某成员单位名称）为牵头人。</w:t>
      </w:r>
    </w:p>
    <w:p w14:paraId="4EF97C78">
      <w:pPr>
        <w:keepNext w:val="0"/>
        <w:keepLines w:val="0"/>
        <w:pageBreakBefore w:val="0"/>
        <w:widowControl/>
        <w:kinsoku/>
        <w:wordWrap/>
        <w:overflowPunct/>
        <w:topLinePunct w:val="0"/>
        <w:autoSpaceDE w:val="0"/>
        <w:autoSpaceDN w:val="0"/>
        <w:bidi w:val="0"/>
        <w:adjustRightInd w:val="0"/>
        <w:snapToGrid w:val="0"/>
        <w:spacing w:line="440" w:lineRule="exact"/>
        <w:ind w:firstLine="445"/>
        <w:jc w:val="left"/>
        <w:textAlignment w:val="baseline"/>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2、联合体牵头人合法代表联合体各成员负责本</w:t>
      </w:r>
      <w:r>
        <w:rPr>
          <w:rFonts w:hint="eastAsia" w:ascii="宋体" w:hAnsi="宋体" w:eastAsia="宋体" w:cs="宋体"/>
          <w:color w:val="auto"/>
          <w:spacing w:val="0"/>
          <w:position w:val="0"/>
          <w:sz w:val="24"/>
          <w:szCs w:val="24"/>
          <w:highlight w:val="none"/>
          <w:lang w:eastAsia="zh-CN"/>
        </w:rPr>
        <w:t>采购项目</w:t>
      </w:r>
      <w:r>
        <w:rPr>
          <w:rFonts w:hint="eastAsia" w:ascii="宋体" w:hAnsi="宋体" w:eastAsia="宋体" w:cs="宋体"/>
          <w:color w:val="auto"/>
          <w:spacing w:val="0"/>
          <w:position w:val="0"/>
          <w:sz w:val="24"/>
          <w:szCs w:val="24"/>
          <w:highlight w:val="none"/>
          <w:lang w:val="en-US" w:eastAsia="zh-CN"/>
        </w:rPr>
        <w:t>投标</w:t>
      </w:r>
      <w:r>
        <w:rPr>
          <w:rFonts w:hint="eastAsia" w:ascii="宋体" w:hAnsi="宋体" w:eastAsia="宋体" w:cs="宋体"/>
          <w:color w:val="auto"/>
          <w:spacing w:val="0"/>
          <w:position w:val="0"/>
          <w:sz w:val="24"/>
          <w:szCs w:val="24"/>
          <w:highlight w:val="none"/>
        </w:rPr>
        <w:t>文件编制和合同谈判活动，并代表联合体提交和接收相关的资料、信息及指示，并处理与之有关的一切事务</w:t>
      </w:r>
      <w:r>
        <w:rPr>
          <w:rFonts w:hint="eastAsia" w:ascii="宋体" w:hAnsi="宋体" w:eastAsia="宋体" w:cs="宋体"/>
          <w:color w:val="auto"/>
          <w:spacing w:val="0"/>
          <w:position w:val="0"/>
          <w:sz w:val="24"/>
          <w:szCs w:val="24"/>
          <w:highlight w:val="none"/>
          <w:lang w:eastAsia="zh-CN"/>
        </w:rPr>
        <w:t>，</w:t>
      </w:r>
      <w:r>
        <w:rPr>
          <w:rFonts w:hint="eastAsia" w:ascii="宋体" w:hAnsi="宋体" w:eastAsia="宋体" w:cs="宋体"/>
          <w:color w:val="auto"/>
          <w:spacing w:val="0"/>
          <w:position w:val="0"/>
          <w:sz w:val="24"/>
          <w:szCs w:val="24"/>
          <w:highlight w:val="none"/>
        </w:rPr>
        <w:t>负责合同实施阶段的主办、组织和协调工作。</w:t>
      </w:r>
    </w:p>
    <w:p w14:paraId="7C5A8832">
      <w:pPr>
        <w:keepNext w:val="0"/>
        <w:keepLines w:val="0"/>
        <w:pageBreakBefore w:val="0"/>
        <w:widowControl/>
        <w:kinsoku/>
        <w:wordWrap/>
        <w:overflowPunct/>
        <w:topLinePunct w:val="0"/>
        <w:autoSpaceDE w:val="0"/>
        <w:autoSpaceDN w:val="0"/>
        <w:bidi w:val="0"/>
        <w:adjustRightInd w:val="0"/>
        <w:snapToGrid w:val="0"/>
        <w:spacing w:line="440" w:lineRule="exact"/>
        <w:ind w:left="11" w:right="162" w:firstLine="438"/>
        <w:jc w:val="left"/>
        <w:textAlignment w:val="baseline"/>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3、联合体将严格按照</w:t>
      </w:r>
      <w:r>
        <w:rPr>
          <w:rFonts w:hint="eastAsia" w:ascii="宋体" w:hAnsi="宋体" w:eastAsia="宋体" w:cs="宋体"/>
          <w:color w:val="auto"/>
          <w:spacing w:val="0"/>
          <w:position w:val="0"/>
          <w:sz w:val="24"/>
          <w:szCs w:val="24"/>
          <w:highlight w:val="none"/>
          <w:lang w:eastAsia="zh-CN"/>
        </w:rPr>
        <w:t>招标文件</w:t>
      </w:r>
      <w:r>
        <w:rPr>
          <w:rFonts w:hint="eastAsia" w:ascii="宋体" w:hAnsi="宋体" w:eastAsia="宋体" w:cs="宋体"/>
          <w:color w:val="auto"/>
          <w:spacing w:val="0"/>
          <w:position w:val="0"/>
          <w:sz w:val="24"/>
          <w:szCs w:val="24"/>
          <w:highlight w:val="none"/>
        </w:rPr>
        <w:t>的各项要求，递交</w:t>
      </w:r>
      <w:r>
        <w:rPr>
          <w:rFonts w:hint="eastAsia" w:ascii="宋体" w:hAnsi="宋体" w:eastAsia="宋体" w:cs="宋体"/>
          <w:color w:val="auto"/>
          <w:spacing w:val="0"/>
          <w:position w:val="0"/>
          <w:sz w:val="24"/>
          <w:szCs w:val="24"/>
          <w:highlight w:val="none"/>
          <w:lang w:val="en-US" w:eastAsia="zh-CN"/>
        </w:rPr>
        <w:t>投标</w:t>
      </w:r>
      <w:r>
        <w:rPr>
          <w:rFonts w:hint="eastAsia" w:ascii="宋体" w:hAnsi="宋体" w:eastAsia="宋体" w:cs="宋体"/>
          <w:color w:val="auto"/>
          <w:spacing w:val="0"/>
          <w:position w:val="0"/>
          <w:sz w:val="24"/>
          <w:szCs w:val="24"/>
          <w:highlight w:val="none"/>
        </w:rPr>
        <w:t>文件，履行合同，并对外承担连带责任。</w:t>
      </w:r>
    </w:p>
    <w:p w14:paraId="2B3BDF48">
      <w:pPr>
        <w:keepNext w:val="0"/>
        <w:keepLines w:val="0"/>
        <w:pageBreakBefore w:val="0"/>
        <w:widowControl/>
        <w:kinsoku/>
        <w:wordWrap/>
        <w:overflowPunct/>
        <w:topLinePunct w:val="0"/>
        <w:autoSpaceDE w:val="0"/>
        <w:autoSpaceDN w:val="0"/>
        <w:bidi w:val="0"/>
        <w:adjustRightInd w:val="0"/>
        <w:snapToGrid w:val="0"/>
        <w:spacing w:line="440" w:lineRule="exact"/>
        <w:ind w:left="439"/>
        <w:jc w:val="left"/>
        <w:textAlignment w:val="baseline"/>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4、联合体各成员单位内部的职责分工如下：</w:t>
      </w:r>
      <w:r>
        <w:rPr>
          <w:rFonts w:hint="eastAsia" w:ascii="宋体" w:hAnsi="宋体" w:eastAsia="宋体" w:cs="宋体"/>
          <w:color w:val="auto"/>
          <w:spacing w:val="0"/>
          <w:position w:val="0"/>
          <w:sz w:val="24"/>
          <w:szCs w:val="24"/>
          <w:highlight w:val="none"/>
          <w:u w:val="single" w:color="auto"/>
        </w:rPr>
        <w:t xml:space="preserve">                </w:t>
      </w:r>
      <w:r>
        <w:rPr>
          <w:rFonts w:hint="eastAsia" w:ascii="宋体" w:hAnsi="宋体" w:eastAsia="宋体" w:cs="宋体"/>
          <w:color w:val="auto"/>
          <w:spacing w:val="0"/>
          <w:position w:val="0"/>
          <w:sz w:val="24"/>
          <w:szCs w:val="24"/>
          <w:highlight w:val="none"/>
        </w:rPr>
        <w:t xml:space="preserve"> 。</w:t>
      </w:r>
    </w:p>
    <w:p w14:paraId="69688405">
      <w:pPr>
        <w:keepNext w:val="0"/>
        <w:keepLines w:val="0"/>
        <w:pageBreakBefore w:val="0"/>
        <w:widowControl/>
        <w:kinsoku/>
        <w:wordWrap/>
        <w:overflowPunct/>
        <w:topLinePunct w:val="0"/>
        <w:autoSpaceDE w:val="0"/>
        <w:autoSpaceDN w:val="0"/>
        <w:bidi w:val="0"/>
        <w:adjustRightInd w:val="0"/>
        <w:snapToGrid w:val="0"/>
        <w:spacing w:line="440" w:lineRule="exact"/>
        <w:ind w:firstLine="445"/>
        <w:jc w:val="left"/>
        <w:textAlignment w:val="baseline"/>
        <w:rPr>
          <w:rFonts w:hint="eastAsia" w:ascii="宋体" w:hAnsi="宋体" w:eastAsia="宋体" w:cs="宋体"/>
          <w:color w:val="auto"/>
          <w:spacing w:val="0"/>
          <w:position w:val="0"/>
          <w:sz w:val="24"/>
          <w:szCs w:val="24"/>
          <w:highlight w:val="none"/>
        </w:rPr>
      </w:pPr>
      <w:bookmarkStart w:id="123" w:name="_Toc29356"/>
      <w:r>
        <w:rPr>
          <w:rFonts w:hint="eastAsia" w:ascii="宋体" w:hAnsi="宋体" w:eastAsia="宋体" w:cs="宋体"/>
          <w:color w:val="auto"/>
          <w:spacing w:val="0"/>
          <w:position w:val="0"/>
          <w:sz w:val="24"/>
          <w:szCs w:val="24"/>
          <w:highlight w:val="none"/>
        </w:rPr>
        <w:t>5、本协议书自签署之日起生效，合同履行完毕后自动失效。</w:t>
      </w:r>
      <w:bookmarkEnd w:id="123"/>
    </w:p>
    <w:p w14:paraId="18F8C388">
      <w:pPr>
        <w:keepNext w:val="0"/>
        <w:keepLines w:val="0"/>
        <w:pageBreakBefore w:val="0"/>
        <w:widowControl/>
        <w:kinsoku/>
        <w:wordWrap/>
        <w:overflowPunct/>
        <w:topLinePunct w:val="0"/>
        <w:autoSpaceDE w:val="0"/>
        <w:autoSpaceDN w:val="0"/>
        <w:bidi w:val="0"/>
        <w:adjustRightInd w:val="0"/>
        <w:snapToGrid w:val="0"/>
        <w:spacing w:line="440" w:lineRule="exact"/>
        <w:ind w:left="444"/>
        <w:jc w:val="left"/>
        <w:textAlignment w:val="baseline"/>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6、本协议书一式</w:t>
      </w:r>
      <w:r>
        <w:rPr>
          <w:rFonts w:hint="eastAsia" w:ascii="宋体" w:hAnsi="宋体" w:eastAsia="宋体" w:cs="宋体"/>
          <w:color w:val="auto"/>
          <w:spacing w:val="0"/>
          <w:position w:val="0"/>
          <w:sz w:val="24"/>
          <w:szCs w:val="24"/>
          <w:highlight w:val="none"/>
          <w:u w:val="single" w:color="auto"/>
        </w:rPr>
        <w:t xml:space="preserve">    </w:t>
      </w:r>
      <w:r>
        <w:rPr>
          <w:rFonts w:hint="eastAsia" w:ascii="宋体" w:hAnsi="宋体" w:eastAsia="宋体" w:cs="宋体"/>
          <w:color w:val="auto"/>
          <w:spacing w:val="0"/>
          <w:position w:val="0"/>
          <w:sz w:val="24"/>
          <w:szCs w:val="24"/>
          <w:highlight w:val="none"/>
        </w:rPr>
        <w:t xml:space="preserve"> 份，联合体成员和招标人各执</w:t>
      </w:r>
      <w:r>
        <w:rPr>
          <w:rFonts w:hint="eastAsia" w:ascii="宋体" w:hAnsi="宋体" w:eastAsia="宋体" w:cs="宋体"/>
          <w:color w:val="auto"/>
          <w:spacing w:val="0"/>
          <w:position w:val="0"/>
          <w:sz w:val="24"/>
          <w:szCs w:val="24"/>
          <w:highlight w:val="none"/>
          <w:u w:val="single" w:color="auto"/>
        </w:rPr>
        <w:t xml:space="preserve">    </w:t>
      </w:r>
      <w:r>
        <w:rPr>
          <w:rFonts w:hint="eastAsia" w:ascii="宋体" w:hAnsi="宋体" w:eastAsia="宋体" w:cs="宋体"/>
          <w:color w:val="auto"/>
          <w:spacing w:val="0"/>
          <w:position w:val="0"/>
          <w:sz w:val="24"/>
          <w:szCs w:val="24"/>
          <w:highlight w:val="none"/>
        </w:rPr>
        <w:t xml:space="preserve"> 份。</w:t>
      </w:r>
    </w:p>
    <w:p w14:paraId="6DC9FA45">
      <w:pPr>
        <w:pStyle w:val="2"/>
        <w:keepNext w:val="0"/>
        <w:keepLines w:val="0"/>
        <w:pageBreakBefore w:val="0"/>
        <w:widowControl/>
        <w:kinsoku/>
        <w:wordWrap/>
        <w:overflowPunct/>
        <w:topLinePunct w:val="0"/>
        <w:autoSpaceDE w:val="0"/>
        <w:autoSpaceDN w:val="0"/>
        <w:bidi w:val="0"/>
        <w:adjustRightInd w:val="0"/>
        <w:snapToGrid w:val="0"/>
        <w:spacing w:after="0" w:line="440" w:lineRule="exact"/>
        <w:jc w:val="left"/>
        <w:textAlignment w:val="baseline"/>
        <w:rPr>
          <w:rFonts w:hint="eastAsia" w:ascii="宋体" w:hAnsi="宋体" w:eastAsia="宋体" w:cs="宋体"/>
          <w:color w:val="auto"/>
          <w:spacing w:val="0"/>
          <w:position w:val="0"/>
          <w:sz w:val="24"/>
          <w:szCs w:val="24"/>
          <w:highlight w:val="none"/>
        </w:rPr>
      </w:pPr>
    </w:p>
    <w:p w14:paraId="43C90986">
      <w:pPr>
        <w:keepNext w:val="0"/>
        <w:keepLines w:val="0"/>
        <w:pageBreakBefore w:val="0"/>
        <w:widowControl/>
        <w:kinsoku/>
        <w:wordWrap/>
        <w:overflowPunct/>
        <w:topLinePunct w:val="0"/>
        <w:autoSpaceDE w:val="0"/>
        <w:autoSpaceDN w:val="0"/>
        <w:bidi w:val="0"/>
        <w:adjustRightInd w:val="0"/>
        <w:snapToGrid w:val="0"/>
        <w:spacing w:line="440" w:lineRule="exact"/>
        <w:ind w:left="440"/>
        <w:jc w:val="left"/>
        <w:textAlignment w:val="baseline"/>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注：本协议书由委托代理人签字的，应附法定代表人签字的授权委托书。</w:t>
      </w:r>
    </w:p>
    <w:p w14:paraId="76CBCD02">
      <w:pPr>
        <w:pStyle w:val="2"/>
        <w:keepNext w:val="0"/>
        <w:keepLines w:val="0"/>
        <w:pageBreakBefore w:val="0"/>
        <w:widowControl/>
        <w:kinsoku/>
        <w:wordWrap/>
        <w:overflowPunct/>
        <w:topLinePunct w:val="0"/>
        <w:autoSpaceDE w:val="0"/>
        <w:autoSpaceDN w:val="0"/>
        <w:bidi w:val="0"/>
        <w:adjustRightInd w:val="0"/>
        <w:snapToGrid w:val="0"/>
        <w:spacing w:after="0" w:line="440" w:lineRule="exact"/>
        <w:jc w:val="left"/>
        <w:textAlignment w:val="baseline"/>
        <w:rPr>
          <w:rFonts w:hint="eastAsia" w:ascii="宋体" w:hAnsi="宋体" w:eastAsia="宋体" w:cs="宋体"/>
          <w:color w:val="auto"/>
          <w:spacing w:val="0"/>
          <w:position w:val="0"/>
          <w:sz w:val="24"/>
          <w:szCs w:val="24"/>
          <w:highlight w:val="none"/>
        </w:rPr>
      </w:pPr>
    </w:p>
    <w:p w14:paraId="2116B64E">
      <w:pPr>
        <w:keepNext w:val="0"/>
        <w:keepLines w:val="0"/>
        <w:pageBreakBefore w:val="0"/>
        <w:widowControl/>
        <w:kinsoku/>
        <w:wordWrap/>
        <w:overflowPunct/>
        <w:topLinePunct w:val="0"/>
        <w:autoSpaceDE w:val="0"/>
        <w:autoSpaceDN w:val="0"/>
        <w:bidi w:val="0"/>
        <w:adjustRightInd w:val="0"/>
        <w:snapToGrid w:val="0"/>
        <w:spacing w:line="440" w:lineRule="exact"/>
        <w:ind w:left="5"/>
        <w:jc w:val="left"/>
        <w:textAlignment w:val="baseline"/>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牵头人名称：</w:t>
      </w:r>
      <w:r>
        <w:rPr>
          <w:rFonts w:hint="eastAsia" w:ascii="宋体" w:hAnsi="宋体" w:eastAsia="宋体" w:cs="宋体"/>
          <w:color w:val="auto"/>
          <w:spacing w:val="0"/>
          <w:position w:val="0"/>
          <w:sz w:val="24"/>
          <w:szCs w:val="24"/>
          <w:highlight w:val="none"/>
          <w:u w:val="single" w:color="auto"/>
        </w:rPr>
        <w:t xml:space="preserve">                                      </w:t>
      </w:r>
      <w:r>
        <w:rPr>
          <w:rFonts w:hint="eastAsia" w:ascii="宋体" w:hAnsi="宋体" w:eastAsia="宋体" w:cs="宋体"/>
          <w:color w:val="auto"/>
          <w:spacing w:val="0"/>
          <w:position w:val="0"/>
          <w:sz w:val="24"/>
          <w:szCs w:val="24"/>
          <w:highlight w:val="none"/>
        </w:rPr>
        <w:t>（盖章）</w:t>
      </w:r>
    </w:p>
    <w:p w14:paraId="790FD6A0">
      <w:pPr>
        <w:keepNext w:val="0"/>
        <w:keepLines w:val="0"/>
        <w:pageBreakBefore w:val="0"/>
        <w:widowControl/>
        <w:kinsoku/>
        <w:wordWrap/>
        <w:overflowPunct/>
        <w:topLinePunct w:val="0"/>
        <w:autoSpaceDE w:val="0"/>
        <w:autoSpaceDN w:val="0"/>
        <w:bidi w:val="0"/>
        <w:adjustRightInd w:val="0"/>
        <w:snapToGrid w:val="0"/>
        <w:spacing w:line="440" w:lineRule="exact"/>
        <w:ind w:left="1"/>
        <w:jc w:val="left"/>
        <w:textAlignment w:val="baseline"/>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法定代表人或其委托代理人：</w:t>
      </w:r>
      <w:r>
        <w:rPr>
          <w:rFonts w:hint="eastAsia" w:ascii="宋体" w:hAnsi="宋体" w:eastAsia="宋体" w:cs="宋体"/>
          <w:color w:val="auto"/>
          <w:spacing w:val="0"/>
          <w:position w:val="0"/>
          <w:sz w:val="24"/>
          <w:szCs w:val="24"/>
          <w:highlight w:val="none"/>
          <w:u w:val="single" w:color="auto"/>
        </w:rPr>
        <w:t xml:space="preserve">                        </w:t>
      </w:r>
      <w:r>
        <w:rPr>
          <w:rFonts w:hint="eastAsia" w:ascii="宋体" w:hAnsi="宋体" w:eastAsia="宋体" w:cs="宋体"/>
          <w:color w:val="auto"/>
          <w:spacing w:val="0"/>
          <w:position w:val="0"/>
          <w:sz w:val="24"/>
          <w:szCs w:val="24"/>
          <w:highlight w:val="none"/>
        </w:rPr>
        <w:t>（签字或盖章）</w:t>
      </w:r>
    </w:p>
    <w:p w14:paraId="6849D13C">
      <w:pPr>
        <w:pStyle w:val="2"/>
        <w:keepNext w:val="0"/>
        <w:keepLines w:val="0"/>
        <w:pageBreakBefore w:val="0"/>
        <w:widowControl/>
        <w:kinsoku/>
        <w:wordWrap/>
        <w:overflowPunct/>
        <w:topLinePunct w:val="0"/>
        <w:autoSpaceDE w:val="0"/>
        <w:autoSpaceDN w:val="0"/>
        <w:bidi w:val="0"/>
        <w:adjustRightInd w:val="0"/>
        <w:snapToGrid w:val="0"/>
        <w:spacing w:after="0" w:line="440" w:lineRule="exact"/>
        <w:jc w:val="left"/>
        <w:textAlignment w:val="baseline"/>
        <w:rPr>
          <w:rFonts w:hint="eastAsia" w:ascii="宋体" w:hAnsi="宋体" w:eastAsia="宋体" w:cs="宋体"/>
          <w:color w:val="auto"/>
          <w:spacing w:val="0"/>
          <w:position w:val="0"/>
          <w:sz w:val="24"/>
          <w:szCs w:val="24"/>
          <w:highlight w:val="none"/>
        </w:rPr>
      </w:pPr>
    </w:p>
    <w:p w14:paraId="55DB6AF8">
      <w:pPr>
        <w:keepNext w:val="0"/>
        <w:keepLines w:val="0"/>
        <w:pageBreakBefore w:val="0"/>
        <w:widowControl/>
        <w:kinsoku/>
        <w:wordWrap/>
        <w:overflowPunct/>
        <w:topLinePunct w:val="0"/>
        <w:autoSpaceDE w:val="0"/>
        <w:autoSpaceDN w:val="0"/>
        <w:bidi w:val="0"/>
        <w:adjustRightInd w:val="0"/>
        <w:snapToGrid w:val="0"/>
        <w:spacing w:line="440" w:lineRule="exact"/>
        <w:ind w:left="5"/>
        <w:jc w:val="left"/>
        <w:textAlignment w:val="baseline"/>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成员一名称：</w:t>
      </w:r>
      <w:r>
        <w:rPr>
          <w:rFonts w:hint="eastAsia" w:ascii="宋体" w:hAnsi="宋体" w:eastAsia="宋体" w:cs="宋体"/>
          <w:color w:val="auto"/>
          <w:spacing w:val="0"/>
          <w:position w:val="0"/>
          <w:sz w:val="24"/>
          <w:szCs w:val="24"/>
          <w:highlight w:val="none"/>
          <w:u w:val="single" w:color="auto"/>
        </w:rPr>
        <w:t xml:space="preserve">                                      </w:t>
      </w:r>
      <w:r>
        <w:rPr>
          <w:rFonts w:hint="eastAsia" w:ascii="宋体" w:hAnsi="宋体" w:eastAsia="宋体" w:cs="宋体"/>
          <w:color w:val="auto"/>
          <w:spacing w:val="0"/>
          <w:position w:val="0"/>
          <w:sz w:val="24"/>
          <w:szCs w:val="24"/>
          <w:highlight w:val="none"/>
        </w:rPr>
        <w:t>（盖章）</w:t>
      </w:r>
    </w:p>
    <w:p w14:paraId="37FB6407">
      <w:pPr>
        <w:keepNext w:val="0"/>
        <w:keepLines w:val="0"/>
        <w:pageBreakBefore w:val="0"/>
        <w:widowControl/>
        <w:kinsoku/>
        <w:wordWrap/>
        <w:overflowPunct/>
        <w:topLinePunct w:val="0"/>
        <w:autoSpaceDE w:val="0"/>
        <w:autoSpaceDN w:val="0"/>
        <w:bidi w:val="0"/>
        <w:adjustRightInd w:val="0"/>
        <w:snapToGrid w:val="0"/>
        <w:spacing w:line="440" w:lineRule="exact"/>
        <w:ind w:left="1"/>
        <w:jc w:val="left"/>
        <w:textAlignment w:val="baseline"/>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法定代表人或其委托代理人：</w:t>
      </w:r>
      <w:r>
        <w:rPr>
          <w:rFonts w:hint="eastAsia" w:ascii="宋体" w:hAnsi="宋体" w:eastAsia="宋体" w:cs="宋体"/>
          <w:color w:val="auto"/>
          <w:spacing w:val="0"/>
          <w:position w:val="0"/>
          <w:sz w:val="24"/>
          <w:szCs w:val="24"/>
          <w:highlight w:val="none"/>
          <w:u w:val="single" w:color="auto"/>
        </w:rPr>
        <w:t xml:space="preserve">                   </w:t>
      </w:r>
      <w:r>
        <w:rPr>
          <w:rFonts w:hint="eastAsia" w:ascii="宋体" w:hAnsi="宋体" w:eastAsia="宋体" w:cs="宋体"/>
          <w:color w:val="auto"/>
          <w:spacing w:val="0"/>
          <w:position w:val="0"/>
          <w:sz w:val="24"/>
          <w:szCs w:val="24"/>
          <w:highlight w:val="none"/>
        </w:rPr>
        <w:t>（签字或盖章）</w:t>
      </w:r>
    </w:p>
    <w:p w14:paraId="27BE702E">
      <w:pPr>
        <w:pStyle w:val="2"/>
        <w:keepNext w:val="0"/>
        <w:keepLines w:val="0"/>
        <w:pageBreakBefore w:val="0"/>
        <w:widowControl/>
        <w:kinsoku/>
        <w:wordWrap/>
        <w:overflowPunct/>
        <w:topLinePunct w:val="0"/>
        <w:autoSpaceDE w:val="0"/>
        <w:autoSpaceDN w:val="0"/>
        <w:bidi w:val="0"/>
        <w:adjustRightInd w:val="0"/>
        <w:snapToGrid w:val="0"/>
        <w:spacing w:after="0" w:line="440" w:lineRule="exact"/>
        <w:jc w:val="left"/>
        <w:textAlignment w:val="baseline"/>
        <w:rPr>
          <w:rFonts w:hint="eastAsia" w:ascii="宋体" w:hAnsi="宋体" w:eastAsia="宋体" w:cs="宋体"/>
          <w:color w:val="auto"/>
          <w:spacing w:val="0"/>
          <w:position w:val="0"/>
          <w:sz w:val="24"/>
          <w:szCs w:val="24"/>
          <w:highlight w:val="none"/>
        </w:rPr>
      </w:pPr>
    </w:p>
    <w:p w14:paraId="3D468185">
      <w:pPr>
        <w:bidi w:val="0"/>
        <w:rPr>
          <w:rFonts w:hint="eastAsia"/>
          <w:color w:val="auto"/>
          <w:highlight w:val="none"/>
        </w:rPr>
      </w:pPr>
    </w:p>
    <w:p w14:paraId="3A9CA394">
      <w:pPr>
        <w:bidi w:val="0"/>
        <w:jc w:val="right"/>
        <w:rPr>
          <w:rFonts w:hint="eastAsia"/>
          <w:color w:val="auto"/>
          <w:highlight w:val="none"/>
        </w:rPr>
        <w:sectPr>
          <w:footerReference r:id="rId8" w:type="default"/>
          <w:pgSz w:w="11905" w:h="16838"/>
          <w:pgMar w:top="1440" w:right="1803" w:bottom="1440" w:left="1803" w:header="0" w:footer="1735" w:gutter="0"/>
          <w:pgNumType w:fmt="decimal"/>
          <w:cols w:space="0" w:num="1"/>
          <w:rtlGutter w:val="0"/>
          <w:docGrid w:linePitch="0" w:charSpace="0"/>
        </w:sectPr>
      </w:pPr>
      <w:r>
        <w:rPr>
          <w:rFonts w:hint="eastAsia"/>
          <w:color w:val="auto"/>
          <w:highlight w:val="none"/>
        </w:rPr>
        <w:t xml:space="preserve"> </w:t>
      </w:r>
      <w:bookmarkStart w:id="124" w:name="_Toc26653"/>
      <w:r>
        <w:rPr>
          <w:rFonts w:hint="eastAsia"/>
          <w:color w:val="auto"/>
          <w:highlight w:val="none"/>
        </w:rPr>
        <w:t>年月</w:t>
      </w:r>
      <w:r>
        <w:rPr>
          <w:rFonts w:hint="eastAsia"/>
          <w:color w:val="auto"/>
          <w:highlight w:val="none"/>
          <w:lang w:val="en-US" w:eastAsia="zh-CN"/>
        </w:rPr>
        <w:t>日</w:t>
      </w:r>
      <w:bookmarkEnd w:id="124"/>
    </w:p>
    <w:p w14:paraId="2D48A0DF">
      <w:pPr>
        <w:pStyle w:val="6"/>
        <w:numPr>
          <w:ilvl w:val="2"/>
          <w:numId w:val="0"/>
        </w:numPr>
        <w:bidi w:val="0"/>
        <w:ind w:leftChars="0"/>
        <w:rPr>
          <w:rFonts w:hint="eastAsia"/>
          <w:color w:val="auto"/>
          <w:highlight w:val="none"/>
        </w:rPr>
      </w:pPr>
      <w:r>
        <w:rPr>
          <w:rFonts w:hint="eastAsia"/>
          <w:color w:val="auto"/>
          <w:highlight w:val="none"/>
          <w:lang w:eastAsia="zh-CN"/>
        </w:rPr>
        <w:t>二</w:t>
      </w:r>
      <w:r>
        <w:rPr>
          <w:rFonts w:hint="eastAsia"/>
          <w:color w:val="auto"/>
          <w:highlight w:val="none"/>
        </w:rPr>
        <w:t>、商务文件</w:t>
      </w:r>
      <w:bookmarkEnd w:id="121"/>
      <w:bookmarkEnd w:id="122"/>
    </w:p>
    <w:p w14:paraId="79A1A796">
      <w:pPr>
        <w:pStyle w:val="2"/>
        <w:tabs>
          <w:tab w:val="left" w:pos="8786"/>
        </w:tabs>
        <w:spacing w:after="0" w:line="360" w:lineRule="auto"/>
        <w:jc w:val="center"/>
        <w:outlineLvl w:val="2"/>
        <w:rPr>
          <w:rFonts w:hint="eastAsia" w:ascii="宋体" w:hAnsi="宋体" w:eastAsia="宋体" w:cs="宋体"/>
          <w:b/>
          <w:color w:val="auto"/>
          <w:spacing w:val="0"/>
          <w:position w:val="0"/>
          <w:sz w:val="30"/>
          <w:szCs w:val="30"/>
          <w:highlight w:val="none"/>
        </w:rPr>
      </w:pPr>
      <w:bookmarkStart w:id="125" w:name="_Toc16458"/>
      <w:bookmarkStart w:id="126" w:name="_Toc480368433"/>
      <w:r>
        <w:rPr>
          <w:rFonts w:hint="eastAsia" w:ascii="宋体" w:hAnsi="宋体" w:eastAsia="宋体" w:cs="宋体"/>
          <w:b/>
          <w:color w:val="auto"/>
          <w:spacing w:val="0"/>
          <w:position w:val="0"/>
          <w:sz w:val="30"/>
          <w:szCs w:val="30"/>
          <w:highlight w:val="none"/>
          <w:lang w:val="en-US" w:eastAsia="zh-CN"/>
        </w:rPr>
        <w:t>2.1</w:t>
      </w:r>
      <w:r>
        <w:rPr>
          <w:rFonts w:hint="eastAsia" w:ascii="宋体" w:hAnsi="宋体" w:eastAsia="宋体" w:cs="宋体"/>
          <w:b/>
          <w:color w:val="auto"/>
          <w:spacing w:val="0"/>
          <w:position w:val="0"/>
          <w:sz w:val="30"/>
          <w:szCs w:val="30"/>
          <w:highlight w:val="none"/>
        </w:rPr>
        <w:t>投标函</w:t>
      </w:r>
      <w:bookmarkEnd w:id="125"/>
      <w:bookmarkEnd w:id="126"/>
    </w:p>
    <w:p w14:paraId="7DB2DC6B">
      <w:pPr>
        <w:pStyle w:val="24"/>
        <w:keepNext w:val="0"/>
        <w:keepLines w:val="0"/>
        <w:pageBreakBefore w:val="0"/>
        <w:widowControl/>
        <w:kinsoku/>
        <w:wordWrap/>
        <w:overflowPunct/>
        <w:topLinePunct w:val="0"/>
        <w:autoSpaceDE/>
        <w:autoSpaceDN/>
        <w:bidi w:val="0"/>
        <w:adjustRightInd/>
        <w:snapToGrid/>
        <w:spacing w:line="440" w:lineRule="exact"/>
        <w:ind w:left="0" w:leftChars="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 xml:space="preserve"> </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u w:val="single"/>
          <w:lang w:eastAsia="zh-CN"/>
        </w:rPr>
        <w:t>中共乌鲁木齐市米东区纪律检查委员会</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w:t>
      </w:r>
    </w:p>
    <w:p w14:paraId="3E517494">
      <w:pPr>
        <w:pStyle w:val="24"/>
        <w:keepNext w:val="0"/>
        <w:keepLines w:val="0"/>
        <w:pageBreakBefore w:val="0"/>
        <w:widowControl/>
        <w:kinsoku/>
        <w:wordWrap/>
        <w:overflowPunct/>
        <w:topLinePunct w:val="0"/>
        <w:autoSpaceDE/>
        <w:autoSpaceDN/>
        <w:bidi w:val="0"/>
        <w:adjustRightInd/>
        <w:snapToGrid/>
        <w:spacing w:line="440" w:lineRule="exact"/>
        <w:ind w:left="0" w:leftChars="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 xml:space="preserve">     </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 xml:space="preserve"> (投标人名称)授权</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(投标人授权代理人姓名)</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(职务、职称)为我方代表，参加贵方组织的</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 xml:space="preserve"> (项目名称、项目编号)招标的有关活动，并对此项目进行投标。为此：</w:t>
      </w:r>
    </w:p>
    <w:p w14:paraId="569CF82B">
      <w:pPr>
        <w:pStyle w:val="24"/>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1、我方同意在本项目招标文件中规定的投标有效期</w:t>
      </w:r>
      <w:r>
        <w:rPr>
          <w:rFonts w:hint="eastAsia" w:ascii="宋体" w:hAnsi="宋体" w:eastAsia="宋体" w:cs="宋体"/>
          <w:color w:val="auto"/>
          <w:spacing w:val="0"/>
          <w:position w:val="0"/>
          <w:sz w:val="24"/>
          <w:szCs w:val="24"/>
          <w:highlight w:val="none"/>
          <w:lang w:eastAsia="zh-CN"/>
        </w:rPr>
        <w:t>（</w:t>
      </w:r>
      <w:r>
        <w:rPr>
          <w:rFonts w:hint="eastAsia" w:ascii="宋体" w:hAnsi="宋体" w:eastAsia="宋体" w:cs="宋体"/>
          <w:color w:val="auto"/>
          <w:spacing w:val="0"/>
          <w:position w:val="0"/>
          <w:sz w:val="24"/>
          <w:szCs w:val="24"/>
          <w:highlight w:val="none"/>
          <w:lang w:val="en-US" w:eastAsia="zh-CN"/>
        </w:rPr>
        <w:t>90日</w:t>
      </w:r>
      <w:r>
        <w:rPr>
          <w:rFonts w:hint="eastAsia" w:ascii="宋体" w:hAnsi="宋体" w:eastAsia="宋体" w:cs="宋体"/>
          <w:color w:val="auto"/>
          <w:spacing w:val="0"/>
          <w:position w:val="0"/>
          <w:sz w:val="24"/>
          <w:szCs w:val="24"/>
          <w:highlight w:val="none"/>
          <w:lang w:eastAsia="zh-CN"/>
        </w:rPr>
        <w:t>）</w:t>
      </w:r>
      <w:r>
        <w:rPr>
          <w:rFonts w:hint="eastAsia" w:ascii="宋体" w:hAnsi="宋体" w:eastAsia="宋体" w:cs="宋体"/>
          <w:color w:val="auto"/>
          <w:spacing w:val="0"/>
          <w:position w:val="0"/>
          <w:sz w:val="24"/>
          <w:szCs w:val="24"/>
          <w:highlight w:val="none"/>
        </w:rPr>
        <w:t>内遵守本投标文件中的承诺且在此期限期满之前均具有约束力。</w:t>
      </w:r>
    </w:p>
    <w:p w14:paraId="14B5A5E5">
      <w:pPr>
        <w:pStyle w:val="24"/>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2、我方承诺已经具备《中华人民共和国政府采购法》中规定的参加政府采购活动的供应商应当具备的条件：</w:t>
      </w:r>
    </w:p>
    <w:p w14:paraId="5E703477">
      <w:pPr>
        <w:pStyle w:val="24"/>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1）具有独立承担民事责任的能力；</w:t>
      </w:r>
    </w:p>
    <w:p w14:paraId="77B2BD8F">
      <w:pPr>
        <w:pStyle w:val="24"/>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2）具有良好的商业信誉和健全的财务会计制度；</w:t>
      </w:r>
    </w:p>
    <w:p w14:paraId="50C5FA5F">
      <w:pPr>
        <w:pStyle w:val="24"/>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3）具有履行合同所必需的设备和专业技术能力；</w:t>
      </w:r>
    </w:p>
    <w:p w14:paraId="2D0FCF68">
      <w:pPr>
        <w:pStyle w:val="24"/>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4）有依法缴纳税收和社会保障资金的良好记录；</w:t>
      </w:r>
    </w:p>
    <w:p w14:paraId="32596042">
      <w:pPr>
        <w:pStyle w:val="24"/>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5）参加此项采购活动前三年内，在经营活动中没有重大违法记录；</w:t>
      </w:r>
    </w:p>
    <w:p w14:paraId="323CC4F5">
      <w:pPr>
        <w:keepNext w:val="0"/>
        <w:keepLines w:val="0"/>
        <w:pageBreakBefore w:val="0"/>
        <w:kinsoku/>
        <w:wordWrap/>
        <w:overflowPunct/>
        <w:topLinePunct w:val="0"/>
        <w:autoSpaceDE/>
        <w:autoSpaceDN/>
        <w:bidi w:val="0"/>
        <w:adjustRightInd/>
        <w:snapToGrid/>
        <w:spacing w:line="440" w:lineRule="exact"/>
        <w:ind w:firstLine="480" w:firstLineChars="20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6）法律、行政法规规定的其他条件。</w:t>
      </w:r>
    </w:p>
    <w:p w14:paraId="77FE6FCC">
      <w:pPr>
        <w:pStyle w:val="24"/>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3、提供投标人须知规定的全部投标文件，包括在平台上传加密电子投标文件。</w:t>
      </w:r>
    </w:p>
    <w:p w14:paraId="26452D79">
      <w:pPr>
        <w:pStyle w:val="24"/>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4、按招标文件要求提供和交付的货物及相关服务的投标报价详见开标一览表。</w:t>
      </w:r>
    </w:p>
    <w:p w14:paraId="407542CD">
      <w:pPr>
        <w:pStyle w:val="24"/>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5、保证忠实地执行双方所签订的合同，并承担合同规定的责任和义务。</w:t>
      </w:r>
    </w:p>
    <w:p w14:paraId="04901501">
      <w:pPr>
        <w:pStyle w:val="24"/>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6、我方承诺完全满足和响应招标文件中的各项技术和服务要求，若有偏差，已在投标文件偏离表中予以明确特别说明。</w:t>
      </w:r>
    </w:p>
    <w:p w14:paraId="171CE806">
      <w:pPr>
        <w:pStyle w:val="24"/>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7、我方承诺：完全理解投标报价若超过项目预算时，投标将被拒绝。</w:t>
      </w:r>
    </w:p>
    <w:p w14:paraId="739AE220">
      <w:pPr>
        <w:pStyle w:val="24"/>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8、我方承诺：与在本项目中设计编制技术规格的机构及其附属机构无任何直接隶属关系和利益关联。</w:t>
      </w:r>
    </w:p>
    <w:p w14:paraId="46355AE7">
      <w:pPr>
        <w:pStyle w:val="24"/>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9、如果在开标后规定的投标有效期内撤回投标，我方的投标保证金可被贵方没收。</w:t>
      </w:r>
    </w:p>
    <w:p w14:paraId="6EC2CD95">
      <w:pPr>
        <w:pStyle w:val="24"/>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10、我方完全理解贵方不一定接受最低价的投标或收到的任何投标。</w:t>
      </w:r>
    </w:p>
    <w:p w14:paraId="6C47FABB">
      <w:pPr>
        <w:pStyle w:val="24"/>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11、我方承诺：投标文件所提供的一切资料均真实、及时、有效。由于我方提供资料不实而造成的责任和后果由我方承担。我方同意按照贵方提出的要求，向贵方提供任何与本项投标有关的数据、情况和技术资料。若贵方需要，我方愿意提供我方作出的一切承诺的证明材料。</w:t>
      </w:r>
    </w:p>
    <w:p w14:paraId="37CBEBE0">
      <w:pPr>
        <w:pStyle w:val="24"/>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12、我方已详细审核全部投标文件，包括投标文件修改书（如有的话）、参考资料及有关附件，确认无误。</w:t>
      </w:r>
    </w:p>
    <w:p w14:paraId="7003005D">
      <w:pPr>
        <w:pStyle w:val="24"/>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13、我方承诺：采购人若需追加采购本项目招标文件所列货物及相关服务的，在不改变合同其他实质性条款的前提下，按相同或更优惠的折扣率保证供货。</w:t>
      </w:r>
    </w:p>
    <w:p w14:paraId="280786AA">
      <w:pPr>
        <w:pStyle w:val="24"/>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14、我方承诺：如所报货物属国家强制认证产品的，均已通过认证且在有效期内，否则，由此产生的一切法律责任由我方承担。</w:t>
      </w:r>
    </w:p>
    <w:p w14:paraId="207A2FE1">
      <w:pPr>
        <w:pStyle w:val="24"/>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15、我方承诺：接受招标文件中的全部条款且无任何异议，保证遵守招标文件的规定。</w:t>
      </w:r>
    </w:p>
    <w:p w14:paraId="16E291E9">
      <w:pPr>
        <w:pStyle w:val="24"/>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16、我方将严格遵守《中华人民共和国政府采购法》的有关规定，若有下列情形之一的，将被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74F7C809">
      <w:pPr>
        <w:pStyle w:val="24"/>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1）提供虚假材料谋取中标、成交的；</w:t>
      </w:r>
    </w:p>
    <w:p w14:paraId="7CCF9FB3">
      <w:pPr>
        <w:pStyle w:val="24"/>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2）采取不正当手段诋毁、排挤其他供应商的；</w:t>
      </w:r>
    </w:p>
    <w:p w14:paraId="713CA62C">
      <w:pPr>
        <w:pStyle w:val="24"/>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3）与采购人、其他供应商或者采购代理机构工作人员恶意串通的；</w:t>
      </w:r>
    </w:p>
    <w:p w14:paraId="1417CD5E">
      <w:pPr>
        <w:pStyle w:val="24"/>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4）向采购人、采购代理机构工作人员行贿或者提供其他不正当利益的；</w:t>
      </w:r>
    </w:p>
    <w:p w14:paraId="6E7AF4F4">
      <w:pPr>
        <w:pStyle w:val="24"/>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5）在采购过程中与采购人进行协商谈判的；</w:t>
      </w:r>
    </w:p>
    <w:p w14:paraId="7F1E67C5">
      <w:pPr>
        <w:pStyle w:val="24"/>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6）拒绝有关部门监督检查或提供虚假情况的。</w:t>
      </w:r>
    </w:p>
    <w:p w14:paraId="4F97277E">
      <w:pPr>
        <w:keepNext w:val="0"/>
        <w:keepLines w:val="0"/>
        <w:pageBreakBefore w:val="0"/>
        <w:kinsoku/>
        <w:wordWrap/>
        <w:overflowPunct/>
        <w:topLinePunct w:val="0"/>
        <w:autoSpaceDE/>
        <w:autoSpaceDN/>
        <w:bidi w:val="0"/>
        <w:adjustRightInd/>
        <w:snapToGrid/>
        <w:spacing w:line="440" w:lineRule="exact"/>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 xml:space="preserve">    </w:t>
      </w:r>
      <w:r>
        <w:rPr>
          <w:rFonts w:hint="eastAsia" w:ascii="宋体" w:hAnsi="宋体" w:eastAsia="宋体" w:cs="宋体"/>
          <w:color w:val="auto"/>
          <w:spacing w:val="0"/>
          <w:kern w:val="2"/>
          <w:position w:val="0"/>
          <w:sz w:val="24"/>
          <w:szCs w:val="24"/>
          <w:highlight w:val="none"/>
          <w:lang w:val="en-US" w:eastAsia="zh-CN" w:bidi="ar-SA"/>
        </w:rPr>
        <w:t>17、</w:t>
      </w:r>
      <w:r>
        <w:rPr>
          <w:rFonts w:hint="eastAsia" w:ascii="宋体" w:hAnsi="宋体" w:eastAsia="宋体" w:cs="宋体"/>
          <w:color w:val="auto"/>
          <w:spacing w:val="0"/>
          <w:position w:val="0"/>
          <w:sz w:val="24"/>
          <w:szCs w:val="24"/>
          <w:highlight w:val="none"/>
        </w:rPr>
        <w:t>与本投标有关的一切往来通讯请寄：</w:t>
      </w:r>
    </w:p>
    <w:p w14:paraId="0C75875F">
      <w:pPr>
        <w:pStyle w:val="24"/>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地址：____________________________________________________</w:t>
      </w:r>
    </w:p>
    <w:p w14:paraId="6C8E6539">
      <w:pPr>
        <w:pStyle w:val="24"/>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邮编：____________　</w:t>
      </w:r>
    </w:p>
    <w:p w14:paraId="0B2D669D">
      <w:pPr>
        <w:pStyle w:val="24"/>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jc w:val="left"/>
        <w:textAlignment w:val="auto"/>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投标人法定代表人或授权代理人联系电话：</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 xml:space="preserve">        </w:t>
      </w:r>
    </w:p>
    <w:p w14:paraId="742F170E">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p>
    <w:p w14:paraId="1BFD3B2C">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供应商名称（盖章）：</w:t>
      </w:r>
    </w:p>
    <w:p w14:paraId="68BF9CA6">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供应商法定代表人（签字或盖章）：</w:t>
      </w:r>
    </w:p>
    <w:p w14:paraId="511055D7">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b/>
          <w:color w:val="auto"/>
          <w:spacing w:val="0"/>
          <w:position w:val="0"/>
          <w:sz w:val="24"/>
          <w:highlight w:val="none"/>
          <w:lang w:val="en-US" w:eastAsia="zh-CN"/>
        </w:rPr>
      </w:pPr>
      <w:r>
        <w:rPr>
          <w:rFonts w:hint="eastAsia" w:asciiTheme="minorEastAsia" w:hAnsiTheme="minorEastAsia" w:eastAsiaTheme="minorEastAsia" w:cstheme="minorEastAsia"/>
          <w:color w:val="auto"/>
          <w:spacing w:val="0"/>
          <w:position w:val="0"/>
          <w:sz w:val="24"/>
          <w:szCs w:val="24"/>
          <w:highlight w:val="none"/>
        </w:rPr>
        <w:t>日   期：</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年</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月</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日</w:t>
      </w:r>
      <w:bookmarkStart w:id="127" w:name="_Toc480368434"/>
    </w:p>
    <w:p w14:paraId="0E7A795C">
      <w:pPr>
        <w:pStyle w:val="2"/>
        <w:tabs>
          <w:tab w:val="left" w:pos="8786"/>
        </w:tabs>
        <w:spacing w:after="0" w:line="360" w:lineRule="auto"/>
        <w:jc w:val="center"/>
        <w:outlineLvl w:val="2"/>
        <w:rPr>
          <w:rFonts w:hint="eastAsia" w:ascii="宋体" w:hAnsi="宋体" w:eastAsia="宋体" w:cs="宋体"/>
          <w:b/>
          <w:color w:val="auto"/>
          <w:spacing w:val="0"/>
          <w:position w:val="0"/>
          <w:sz w:val="30"/>
          <w:szCs w:val="30"/>
          <w:highlight w:val="none"/>
        </w:rPr>
      </w:pPr>
      <w:bookmarkStart w:id="128" w:name="_Toc31784"/>
      <w:bookmarkStart w:id="129" w:name="_Toc480368423"/>
      <w:r>
        <w:rPr>
          <w:rFonts w:hint="eastAsia" w:ascii="宋体" w:hAnsi="宋体" w:eastAsia="宋体" w:cs="宋体"/>
          <w:b/>
          <w:color w:val="auto"/>
          <w:spacing w:val="0"/>
          <w:position w:val="0"/>
          <w:sz w:val="30"/>
          <w:szCs w:val="30"/>
          <w:highlight w:val="none"/>
          <w:lang w:val="en-US" w:eastAsia="zh-CN"/>
        </w:rPr>
        <w:t>2.2</w:t>
      </w:r>
      <w:r>
        <w:rPr>
          <w:rFonts w:hint="eastAsia" w:ascii="宋体" w:hAnsi="宋体" w:eastAsia="宋体" w:cs="宋体"/>
          <w:b/>
          <w:color w:val="auto"/>
          <w:spacing w:val="0"/>
          <w:position w:val="0"/>
          <w:sz w:val="30"/>
          <w:szCs w:val="30"/>
          <w:highlight w:val="none"/>
        </w:rPr>
        <w:t>法定代表人身份证明及授权委托书</w:t>
      </w:r>
      <w:bookmarkEnd w:id="128"/>
      <w:bookmarkEnd w:id="129"/>
    </w:p>
    <w:p w14:paraId="5C471A8E">
      <w:pPr>
        <w:pStyle w:val="56"/>
        <w:adjustRightInd w:val="0"/>
        <w:snapToGrid w:val="0"/>
        <w:spacing w:line="500" w:lineRule="exact"/>
        <w:jc w:val="center"/>
        <w:rPr>
          <w:rFonts w:hint="eastAsia" w:ascii="宋体" w:hAnsi="宋体" w:eastAsia="宋体" w:cs="宋体"/>
          <w:color w:val="auto"/>
          <w:spacing w:val="0"/>
          <w:position w:val="0"/>
          <w:sz w:val="24"/>
          <w:szCs w:val="24"/>
          <w:highlight w:val="none"/>
        </w:rPr>
      </w:pPr>
      <w:bookmarkStart w:id="130" w:name="_Toc480368653"/>
      <w:bookmarkEnd w:id="130"/>
      <w:bookmarkStart w:id="131" w:name="_Toc480368595"/>
      <w:bookmarkEnd w:id="131"/>
      <w:bookmarkStart w:id="132" w:name="_Toc487101447"/>
      <w:bookmarkEnd w:id="132"/>
      <w:bookmarkStart w:id="133" w:name="_Toc480371721"/>
      <w:bookmarkEnd w:id="133"/>
      <w:bookmarkStart w:id="134" w:name="_Toc468535482"/>
      <w:bookmarkEnd w:id="134"/>
      <w:bookmarkStart w:id="135" w:name="_Toc487101305"/>
      <w:bookmarkEnd w:id="135"/>
      <w:bookmarkStart w:id="136" w:name="_Toc480368424"/>
      <w:bookmarkEnd w:id="136"/>
      <w:bookmarkStart w:id="137" w:name="_Toc487101376"/>
      <w:bookmarkEnd w:id="137"/>
      <w:r>
        <w:rPr>
          <w:rFonts w:hint="eastAsia" w:ascii="宋体" w:hAnsi="宋体" w:eastAsia="宋体" w:cs="宋体"/>
          <w:color w:val="auto"/>
          <w:spacing w:val="0"/>
          <w:position w:val="0"/>
          <w:sz w:val="24"/>
          <w:szCs w:val="24"/>
          <w:highlight w:val="none"/>
        </w:rPr>
        <w:t>法定代表人资格证明文件</w:t>
      </w:r>
    </w:p>
    <w:p w14:paraId="2B7CDE81">
      <w:pPr>
        <w:pStyle w:val="56"/>
        <w:adjustRightInd w:val="0"/>
        <w:snapToGrid w:val="0"/>
        <w:spacing w:line="500" w:lineRule="exact"/>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u w:val="single"/>
        </w:rPr>
        <w:t>（</w:t>
      </w:r>
      <w:r>
        <w:rPr>
          <w:rFonts w:hint="eastAsia" w:ascii="宋体" w:hAnsi="宋体" w:eastAsia="宋体" w:cs="宋体"/>
          <w:color w:val="auto"/>
          <w:spacing w:val="0"/>
          <w:position w:val="0"/>
          <w:sz w:val="24"/>
          <w:szCs w:val="24"/>
          <w:highlight w:val="none"/>
          <w:u w:val="single"/>
          <w:lang w:eastAsia="zh-CN"/>
        </w:rPr>
        <w:t>中共乌鲁木齐市米东区纪律检查委员会</w:t>
      </w:r>
      <w:r>
        <w:rPr>
          <w:rFonts w:hint="eastAsia" w:ascii="宋体" w:hAnsi="宋体" w:eastAsia="宋体" w:cs="宋体"/>
          <w:color w:val="auto"/>
          <w:spacing w:val="0"/>
          <w:position w:val="0"/>
          <w:sz w:val="24"/>
          <w:szCs w:val="24"/>
          <w:highlight w:val="none"/>
          <w:u w:val="single"/>
        </w:rPr>
        <w:t>）</w:t>
      </w:r>
      <w:r>
        <w:rPr>
          <w:rFonts w:hint="eastAsia" w:ascii="宋体" w:hAnsi="宋体" w:eastAsia="宋体" w:cs="宋体"/>
          <w:color w:val="auto"/>
          <w:spacing w:val="0"/>
          <w:position w:val="0"/>
          <w:sz w:val="24"/>
          <w:szCs w:val="24"/>
          <w:highlight w:val="none"/>
        </w:rPr>
        <w:t>：</w:t>
      </w:r>
    </w:p>
    <w:p w14:paraId="36D0542D">
      <w:pPr>
        <w:pStyle w:val="56"/>
        <w:adjustRightInd w:val="0"/>
        <w:snapToGrid w:val="0"/>
        <w:spacing w:line="500" w:lineRule="exact"/>
        <w:ind w:firstLine="480" w:firstLineChars="200"/>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兹有</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同志为</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 xml:space="preserve">公司法定代表人，代表我公司办理一切社会公务事宜，具有法律效力。 </w:t>
      </w:r>
    </w:p>
    <w:p w14:paraId="68D23933">
      <w:pPr>
        <w:pStyle w:val="56"/>
        <w:adjustRightInd w:val="0"/>
        <w:snapToGrid w:val="0"/>
        <w:spacing w:line="500" w:lineRule="exact"/>
        <w:ind w:firstLine="480" w:firstLineChars="200"/>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 xml:space="preserve">附法定代表人基本情况： </w:t>
      </w:r>
    </w:p>
    <w:p w14:paraId="277C233F">
      <w:pPr>
        <w:pStyle w:val="56"/>
        <w:adjustRightInd w:val="0"/>
        <w:snapToGrid w:val="0"/>
        <w:spacing w:line="500" w:lineRule="exact"/>
        <w:ind w:firstLine="480" w:firstLineChars="200"/>
        <w:jc w:val="left"/>
        <w:rPr>
          <w:rFonts w:hint="eastAsia" w:ascii="宋体" w:hAnsi="宋体" w:eastAsia="宋体" w:cs="宋体"/>
          <w:color w:val="auto"/>
          <w:spacing w:val="0"/>
          <w:position w:val="0"/>
          <w:sz w:val="24"/>
          <w:szCs w:val="24"/>
          <w:highlight w:val="none"/>
          <w:u w:val="single"/>
        </w:rPr>
      </w:pPr>
      <w:r>
        <w:rPr>
          <w:rFonts w:hint="eastAsia" w:ascii="宋体" w:hAnsi="宋体" w:eastAsia="宋体" w:cs="宋体"/>
          <w:color w:val="auto"/>
          <w:spacing w:val="0"/>
          <w:position w:val="0"/>
          <w:sz w:val="24"/>
          <w:szCs w:val="24"/>
          <w:highlight w:val="none"/>
        </w:rPr>
        <w:t>姓名：</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性别：</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年龄：</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职务：</w:t>
      </w:r>
      <w:r>
        <w:rPr>
          <w:rFonts w:hint="eastAsia" w:ascii="宋体" w:hAnsi="宋体" w:eastAsia="宋体" w:cs="宋体"/>
          <w:color w:val="auto"/>
          <w:spacing w:val="0"/>
          <w:position w:val="0"/>
          <w:sz w:val="24"/>
          <w:szCs w:val="24"/>
          <w:highlight w:val="none"/>
          <w:u w:val="single"/>
        </w:rPr>
        <w:t xml:space="preserve">         </w:t>
      </w:r>
    </w:p>
    <w:p w14:paraId="3281B9A9">
      <w:pPr>
        <w:pStyle w:val="56"/>
        <w:adjustRightInd w:val="0"/>
        <w:snapToGrid w:val="0"/>
        <w:spacing w:line="500" w:lineRule="exact"/>
        <w:ind w:firstLine="480" w:firstLineChars="200"/>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身份证号码：</w:t>
      </w:r>
      <w:r>
        <w:rPr>
          <w:rFonts w:hint="eastAsia" w:ascii="宋体" w:hAnsi="宋体" w:eastAsia="宋体" w:cs="宋体"/>
          <w:color w:val="auto"/>
          <w:spacing w:val="0"/>
          <w:position w:val="0"/>
          <w:sz w:val="24"/>
          <w:szCs w:val="24"/>
          <w:highlight w:val="none"/>
          <w:u w:val="single"/>
        </w:rPr>
        <w:t xml:space="preserve">                     </w:t>
      </w:r>
    </w:p>
    <w:p w14:paraId="71824D1C">
      <w:pPr>
        <w:pStyle w:val="56"/>
        <w:adjustRightInd w:val="0"/>
        <w:snapToGrid w:val="0"/>
        <w:spacing w:line="500" w:lineRule="exact"/>
        <w:ind w:firstLine="480" w:firstLineChars="200"/>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通讯地址：</w:t>
      </w:r>
      <w:r>
        <w:rPr>
          <w:rFonts w:hint="eastAsia" w:ascii="宋体" w:hAnsi="宋体" w:eastAsia="宋体" w:cs="宋体"/>
          <w:color w:val="auto"/>
          <w:spacing w:val="0"/>
          <w:position w:val="0"/>
          <w:sz w:val="24"/>
          <w:szCs w:val="24"/>
          <w:highlight w:val="none"/>
          <w:u w:val="single"/>
        </w:rPr>
        <w:t xml:space="preserve">                       </w:t>
      </w:r>
    </w:p>
    <w:p w14:paraId="6DE29E46">
      <w:pPr>
        <w:pStyle w:val="56"/>
        <w:adjustRightInd w:val="0"/>
        <w:snapToGrid w:val="0"/>
        <w:spacing w:line="500" w:lineRule="exact"/>
        <w:ind w:firstLine="480" w:firstLineChars="200"/>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电话号码：</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邮政编码：</w:t>
      </w:r>
      <w:r>
        <w:rPr>
          <w:rFonts w:hint="eastAsia" w:ascii="宋体" w:hAnsi="宋体" w:eastAsia="宋体" w:cs="宋体"/>
          <w:color w:val="auto"/>
          <w:spacing w:val="0"/>
          <w:position w:val="0"/>
          <w:sz w:val="24"/>
          <w:szCs w:val="24"/>
          <w:highlight w:val="none"/>
          <w:u w:val="single"/>
        </w:rPr>
        <w:t xml:space="preserve">               </w:t>
      </w:r>
    </w:p>
    <w:p w14:paraId="5D6CA02F">
      <w:pPr>
        <w:pStyle w:val="56"/>
        <w:adjustRightInd w:val="0"/>
        <w:snapToGrid w:val="0"/>
        <w:spacing w:line="500" w:lineRule="exact"/>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 xml:space="preserve"> </w:t>
      </w:r>
    </w:p>
    <w:tbl>
      <w:tblPr>
        <w:tblStyle w:val="36"/>
        <w:tblW w:w="680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6804"/>
      </w:tblGrid>
      <w:tr w14:paraId="207E44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88" w:hRule="atLeast"/>
          <w:jc w:val="center"/>
        </w:trPr>
        <w:tc>
          <w:tcPr>
            <w:tcW w:w="6804" w:type="dxa"/>
            <w:tcBorders>
              <w:top w:val="single" w:color="000000" w:sz="4" w:space="0"/>
              <w:left w:val="single" w:color="000000" w:sz="4" w:space="0"/>
              <w:bottom w:val="single" w:color="000000" w:sz="4" w:space="0"/>
              <w:right w:val="single" w:color="000000" w:sz="4" w:space="0"/>
            </w:tcBorders>
            <w:noWrap w:val="0"/>
            <w:vAlign w:val="top"/>
          </w:tcPr>
          <w:p w14:paraId="64DDF3A0">
            <w:pPr>
              <w:pStyle w:val="97"/>
              <w:pageBreakBefore w:val="0"/>
              <w:kinsoku/>
              <w:wordWrap/>
              <w:overflowPunct/>
              <w:topLinePunct w:val="0"/>
              <w:bidi w:val="0"/>
              <w:snapToGrid w:val="0"/>
              <w:spacing w:before="0" w:beforeAutospacing="0" w:after="0" w:afterAutospacing="0" w:line="500" w:lineRule="exact"/>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6AC4DE86">
            <w:pPr>
              <w:pStyle w:val="97"/>
              <w:pageBreakBefore w:val="0"/>
              <w:kinsoku/>
              <w:wordWrap/>
              <w:overflowPunct/>
              <w:topLinePunct w:val="0"/>
              <w:bidi w:val="0"/>
              <w:snapToGrid w:val="0"/>
              <w:spacing w:before="0" w:beforeAutospacing="0" w:after="0" w:afterAutospacing="0" w:line="500" w:lineRule="exact"/>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5D51E57E">
            <w:pPr>
              <w:pStyle w:val="97"/>
              <w:pageBreakBefore w:val="0"/>
              <w:kinsoku/>
              <w:wordWrap/>
              <w:overflowPunct/>
              <w:topLinePunct w:val="0"/>
              <w:bidi w:val="0"/>
              <w:snapToGrid w:val="0"/>
              <w:spacing w:before="0" w:beforeAutospacing="0" w:after="0" w:afterAutospacing="0" w:line="500" w:lineRule="exact"/>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法定代表人《居民身份证》正反面</w:t>
            </w:r>
          </w:p>
        </w:tc>
      </w:tr>
    </w:tbl>
    <w:p w14:paraId="22C557AC">
      <w:pPr>
        <w:pStyle w:val="56"/>
        <w:adjustRightInd w:val="0"/>
        <w:snapToGrid w:val="0"/>
        <w:spacing w:line="500" w:lineRule="exact"/>
        <w:jc w:val="left"/>
        <w:rPr>
          <w:rFonts w:hint="eastAsia" w:ascii="宋体" w:hAnsi="宋体" w:eastAsia="宋体" w:cs="宋体"/>
          <w:color w:val="auto"/>
          <w:spacing w:val="0"/>
          <w:position w:val="0"/>
          <w:sz w:val="24"/>
          <w:szCs w:val="24"/>
          <w:highlight w:val="none"/>
        </w:rPr>
      </w:pPr>
    </w:p>
    <w:p w14:paraId="4158F502">
      <w:pPr>
        <w:pStyle w:val="56"/>
        <w:tabs>
          <w:tab w:val="left" w:pos="750"/>
        </w:tabs>
        <w:adjustRightInd w:val="0"/>
        <w:snapToGrid w:val="0"/>
        <w:spacing w:line="500" w:lineRule="exact"/>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 xml:space="preserve"> </w:t>
      </w:r>
      <w:r>
        <w:rPr>
          <w:rFonts w:hint="eastAsia" w:ascii="宋体" w:hAnsi="宋体" w:eastAsia="宋体" w:cs="宋体"/>
          <w:color w:val="auto"/>
          <w:spacing w:val="0"/>
          <w:position w:val="0"/>
          <w:sz w:val="24"/>
          <w:szCs w:val="24"/>
          <w:highlight w:val="none"/>
        </w:rPr>
        <w:tab/>
      </w:r>
      <w:r>
        <w:rPr>
          <w:rFonts w:hint="eastAsia" w:ascii="宋体" w:hAnsi="宋体" w:eastAsia="宋体" w:cs="宋体"/>
          <w:color w:val="auto"/>
          <w:spacing w:val="0"/>
          <w:position w:val="0"/>
          <w:sz w:val="24"/>
          <w:szCs w:val="24"/>
          <w:highlight w:val="none"/>
        </w:rPr>
        <w:t>投标人名称（签章）：</w:t>
      </w:r>
      <w:r>
        <w:rPr>
          <w:rFonts w:hint="eastAsia" w:ascii="宋体" w:hAnsi="宋体" w:eastAsia="宋体" w:cs="宋体"/>
          <w:color w:val="auto"/>
          <w:spacing w:val="0"/>
          <w:position w:val="0"/>
          <w:sz w:val="24"/>
          <w:szCs w:val="24"/>
          <w:highlight w:val="none"/>
          <w:u w:val="single"/>
        </w:rPr>
        <w:t xml:space="preserve">           </w:t>
      </w:r>
    </w:p>
    <w:p w14:paraId="36186912">
      <w:pPr>
        <w:pStyle w:val="56"/>
        <w:tabs>
          <w:tab w:val="left" w:pos="750"/>
        </w:tabs>
        <w:adjustRightInd w:val="0"/>
        <w:snapToGrid w:val="0"/>
        <w:spacing w:line="500" w:lineRule="exact"/>
        <w:jc w:val="left"/>
        <w:rPr>
          <w:rFonts w:hint="eastAsia" w:ascii="宋体" w:hAnsi="宋体" w:eastAsia="宋体" w:cs="宋体"/>
          <w:color w:val="auto"/>
          <w:spacing w:val="0"/>
          <w:position w:val="0"/>
          <w:sz w:val="24"/>
          <w:szCs w:val="24"/>
          <w:highlight w:val="none"/>
        </w:rPr>
      </w:pPr>
    </w:p>
    <w:p w14:paraId="125FEB6C">
      <w:pPr>
        <w:pStyle w:val="56"/>
        <w:tabs>
          <w:tab w:val="left" w:pos="750"/>
        </w:tabs>
        <w:adjustRightInd w:val="0"/>
        <w:snapToGrid w:val="0"/>
        <w:spacing w:line="500" w:lineRule="exact"/>
        <w:ind w:firstLine="720" w:firstLineChars="300"/>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法定代表人（签章） ：</w:t>
      </w:r>
      <w:r>
        <w:rPr>
          <w:rFonts w:hint="eastAsia" w:ascii="宋体" w:hAnsi="宋体" w:eastAsia="宋体" w:cs="宋体"/>
          <w:color w:val="auto"/>
          <w:spacing w:val="0"/>
          <w:position w:val="0"/>
          <w:sz w:val="24"/>
          <w:szCs w:val="24"/>
          <w:highlight w:val="none"/>
          <w:u w:val="single"/>
        </w:rPr>
        <w:t xml:space="preserve">           </w:t>
      </w:r>
    </w:p>
    <w:p w14:paraId="2817FD1D">
      <w:pPr>
        <w:pStyle w:val="56"/>
        <w:tabs>
          <w:tab w:val="left" w:pos="750"/>
        </w:tabs>
        <w:adjustRightInd w:val="0"/>
        <w:snapToGrid w:val="0"/>
        <w:spacing w:line="500" w:lineRule="exact"/>
        <w:jc w:val="left"/>
        <w:rPr>
          <w:rFonts w:hint="eastAsia" w:ascii="宋体" w:hAnsi="宋体" w:eastAsia="宋体" w:cs="宋体"/>
          <w:color w:val="auto"/>
          <w:spacing w:val="0"/>
          <w:position w:val="0"/>
          <w:sz w:val="24"/>
          <w:szCs w:val="24"/>
          <w:highlight w:val="none"/>
        </w:rPr>
      </w:pPr>
    </w:p>
    <w:p w14:paraId="70008C5D">
      <w:pPr>
        <w:pStyle w:val="56"/>
        <w:tabs>
          <w:tab w:val="left" w:pos="750"/>
        </w:tabs>
        <w:adjustRightInd w:val="0"/>
        <w:snapToGrid w:val="0"/>
        <w:spacing w:line="500" w:lineRule="exact"/>
        <w:ind w:firstLine="720" w:firstLineChars="300"/>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日期：</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年</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月</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日</w:t>
      </w:r>
    </w:p>
    <w:p w14:paraId="652600C5">
      <w:pPr>
        <w:pStyle w:val="55"/>
        <w:jc w:val="left"/>
        <w:outlineLvl w:val="9"/>
        <w:rPr>
          <w:rFonts w:hint="eastAsia" w:ascii="宋体" w:hAnsi="宋体" w:eastAsia="宋体" w:cs="宋体"/>
          <w:color w:val="auto"/>
          <w:spacing w:val="0"/>
          <w:position w:val="0"/>
          <w:highlight w:val="none"/>
          <w:lang w:eastAsia="zh-CN"/>
        </w:rPr>
      </w:pPr>
      <w:r>
        <w:rPr>
          <w:rFonts w:hint="eastAsia" w:ascii="宋体" w:hAnsi="宋体" w:eastAsia="宋体" w:cs="宋体"/>
          <w:color w:val="auto"/>
          <w:spacing w:val="0"/>
          <w:position w:val="0"/>
          <w:highlight w:val="none"/>
        </w:rPr>
        <w:t xml:space="preserve"> </w:t>
      </w:r>
      <w:bookmarkStart w:id="138" w:name="_Toc468535483"/>
    </w:p>
    <w:p w14:paraId="5D8BEF08">
      <w:pPr>
        <w:pStyle w:val="55"/>
        <w:jc w:val="left"/>
        <w:outlineLvl w:val="9"/>
        <w:rPr>
          <w:rFonts w:hint="eastAsia" w:ascii="宋体" w:hAnsi="宋体" w:eastAsia="宋体" w:cs="宋体"/>
          <w:color w:val="auto"/>
          <w:spacing w:val="0"/>
          <w:position w:val="0"/>
          <w:highlight w:val="none"/>
          <w:lang w:eastAsia="zh-CN"/>
        </w:rPr>
      </w:pPr>
    </w:p>
    <w:p w14:paraId="7F840529">
      <w:pPr>
        <w:pStyle w:val="55"/>
        <w:jc w:val="left"/>
        <w:outlineLvl w:val="9"/>
        <w:rPr>
          <w:rFonts w:hint="eastAsia" w:ascii="宋体" w:hAnsi="宋体" w:eastAsia="宋体" w:cs="宋体"/>
          <w:color w:val="auto"/>
          <w:spacing w:val="0"/>
          <w:position w:val="0"/>
          <w:highlight w:val="none"/>
          <w:lang w:eastAsia="zh-CN"/>
        </w:rPr>
      </w:pPr>
    </w:p>
    <w:p w14:paraId="095BF9A5">
      <w:pPr>
        <w:pStyle w:val="56"/>
        <w:jc w:val="left"/>
        <w:rPr>
          <w:rFonts w:hint="eastAsia" w:ascii="宋体" w:hAnsi="宋体" w:eastAsia="宋体" w:cs="宋体"/>
          <w:color w:val="auto"/>
          <w:spacing w:val="0"/>
          <w:position w:val="0"/>
          <w:highlight w:val="none"/>
          <w:lang w:eastAsia="zh-CN"/>
        </w:rPr>
      </w:pPr>
    </w:p>
    <w:p w14:paraId="6235036D">
      <w:pPr>
        <w:pStyle w:val="56"/>
        <w:jc w:val="left"/>
        <w:rPr>
          <w:rFonts w:hint="eastAsia" w:ascii="宋体" w:hAnsi="宋体" w:eastAsia="宋体" w:cs="宋体"/>
          <w:color w:val="auto"/>
          <w:spacing w:val="0"/>
          <w:position w:val="0"/>
          <w:highlight w:val="none"/>
          <w:lang w:eastAsia="zh-CN"/>
        </w:rPr>
      </w:pPr>
    </w:p>
    <w:bookmarkEnd w:id="138"/>
    <w:p w14:paraId="1018034F">
      <w:pPr>
        <w:pStyle w:val="56"/>
        <w:spacing w:line="500" w:lineRule="exact"/>
        <w:jc w:val="center"/>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法定代表人授权书</w:t>
      </w:r>
    </w:p>
    <w:p w14:paraId="0B75C7E4">
      <w:pPr>
        <w:pStyle w:val="56"/>
        <w:spacing w:line="500" w:lineRule="exact"/>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u w:val="single"/>
        </w:rPr>
        <w:t>（</w:t>
      </w:r>
      <w:r>
        <w:rPr>
          <w:rFonts w:hint="eastAsia" w:ascii="宋体" w:hAnsi="宋体" w:eastAsia="宋体" w:cs="宋体"/>
          <w:color w:val="auto"/>
          <w:spacing w:val="0"/>
          <w:position w:val="0"/>
          <w:sz w:val="24"/>
          <w:szCs w:val="24"/>
          <w:highlight w:val="none"/>
          <w:u w:val="single"/>
          <w:lang w:eastAsia="zh-CN"/>
        </w:rPr>
        <w:t>中共乌鲁木齐市米东区纪律检查委员会</w:t>
      </w:r>
      <w:r>
        <w:rPr>
          <w:rFonts w:hint="eastAsia" w:ascii="宋体" w:hAnsi="宋体" w:eastAsia="宋体" w:cs="宋体"/>
          <w:color w:val="auto"/>
          <w:spacing w:val="0"/>
          <w:position w:val="0"/>
          <w:sz w:val="24"/>
          <w:szCs w:val="24"/>
          <w:highlight w:val="none"/>
          <w:u w:val="single"/>
        </w:rPr>
        <w:t>）</w:t>
      </w:r>
      <w:r>
        <w:rPr>
          <w:rFonts w:hint="eastAsia" w:ascii="宋体" w:hAnsi="宋体" w:eastAsia="宋体" w:cs="宋体"/>
          <w:color w:val="auto"/>
          <w:spacing w:val="0"/>
          <w:position w:val="0"/>
          <w:sz w:val="24"/>
          <w:szCs w:val="24"/>
          <w:highlight w:val="none"/>
        </w:rPr>
        <w:t>：</w:t>
      </w:r>
    </w:p>
    <w:p w14:paraId="76C5BE36">
      <w:pPr>
        <w:pStyle w:val="56"/>
        <w:spacing w:line="500" w:lineRule="exact"/>
        <w:ind w:firstLine="480" w:firstLineChars="200"/>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兹授权</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同志为我公司参加贵单位组织的编号为</w:t>
      </w:r>
      <w:r>
        <w:rPr>
          <w:rFonts w:hint="eastAsia" w:ascii="宋体" w:hAnsi="宋体" w:eastAsia="宋体" w:cs="宋体"/>
          <w:color w:val="auto"/>
          <w:spacing w:val="0"/>
          <w:position w:val="0"/>
          <w:sz w:val="24"/>
          <w:szCs w:val="24"/>
          <w:highlight w:val="none"/>
          <w:u w:val="single"/>
        </w:rPr>
        <w:t>（项目编号）</w:t>
      </w:r>
      <w:r>
        <w:rPr>
          <w:rFonts w:hint="eastAsia" w:ascii="宋体" w:hAnsi="宋体" w:eastAsia="宋体" w:cs="宋体"/>
          <w:color w:val="auto"/>
          <w:spacing w:val="0"/>
          <w:position w:val="0"/>
          <w:sz w:val="24"/>
          <w:szCs w:val="24"/>
          <w:highlight w:val="none"/>
        </w:rPr>
        <w:t>的</w:t>
      </w:r>
      <w:r>
        <w:rPr>
          <w:rFonts w:hint="eastAsia" w:ascii="宋体" w:hAnsi="宋体" w:eastAsia="宋体" w:cs="宋体"/>
          <w:color w:val="auto"/>
          <w:spacing w:val="0"/>
          <w:position w:val="0"/>
          <w:sz w:val="24"/>
          <w:szCs w:val="24"/>
          <w:highlight w:val="none"/>
          <w:u w:val="single"/>
        </w:rPr>
        <w:t>（项 目 名 称）</w:t>
      </w:r>
      <w:r>
        <w:rPr>
          <w:rFonts w:hint="eastAsia" w:ascii="宋体" w:hAnsi="宋体" w:eastAsia="宋体" w:cs="宋体"/>
          <w:color w:val="auto"/>
          <w:spacing w:val="0"/>
          <w:position w:val="0"/>
          <w:sz w:val="24"/>
          <w:szCs w:val="24"/>
          <w:highlight w:val="none"/>
        </w:rPr>
        <w:t>采购活动的投标代表人，全权代表我公司处理在该项目采购活动中的一切事宜。代理期限从</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年</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月</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日起至</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年</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月</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 xml:space="preserve">日止。 </w:t>
      </w:r>
    </w:p>
    <w:p w14:paraId="1F30F7EB">
      <w:pPr>
        <w:pStyle w:val="56"/>
        <w:spacing w:line="500" w:lineRule="exact"/>
        <w:jc w:val="left"/>
        <w:rPr>
          <w:rFonts w:hint="eastAsia" w:ascii="宋体" w:hAnsi="宋体" w:eastAsia="宋体" w:cs="宋体"/>
          <w:color w:val="auto"/>
          <w:spacing w:val="0"/>
          <w:position w:val="0"/>
          <w:sz w:val="24"/>
          <w:szCs w:val="24"/>
          <w:highlight w:val="none"/>
        </w:rPr>
      </w:pPr>
    </w:p>
    <w:p w14:paraId="388F1C26">
      <w:pPr>
        <w:pStyle w:val="56"/>
        <w:spacing w:line="500" w:lineRule="exact"/>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投标人（签章）：</w:t>
      </w:r>
      <w:r>
        <w:rPr>
          <w:rFonts w:hint="eastAsia" w:ascii="宋体" w:hAnsi="宋体" w:eastAsia="宋体" w:cs="宋体"/>
          <w:color w:val="auto"/>
          <w:spacing w:val="0"/>
          <w:position w:val="0"/>
          <w:sz w:val="24"/>
          <w:szCs w:val="24"/>
          <w:highlight w:val="none"/>
          <w:u w:val="single"/>
        </w:rPr>
        <w:t xml:space="preserve">               </w:t>
      </w:r>
    </w:p>
    <w:p w14:paraId="1BAD2DF3">
      <w:pPr>
        <w:pStyle w:val="56"/>
        <w:spacing w:line="500" w:lineRule="exact"/>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法定代表人（签章）：</w:t>
      </w:r>
      <w:r>
        <w:rPr>
          <w:rFonts w:hint="eastAsia" w:ascii="宋体" w:hAnsi="宋体" w:eastAsia="宋体" w:cs="宋体"/>
          <w:color w:val="auto"/>
          <w:spacing w:val="0"/>
          <w:position w:val="0"/>
          <w:sz w:val="24"/>
          <w:szCs w:val="24"/>
          <w:highlight w:val="none"/>
          <w:u w:val="single"/>
        </w:rPr>
        <w:t xml:space="preserve">       </w:t>
      </w:r>
    </w:p>
    <w:p w14:paraId="00FBD580">
      <w:pPr>
        <w:pStyle w:val="56"/>
        <w:spacing w:line="500" w:lineRule="exact"/>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签发日期：</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年</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月</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日</w:t>
      </w:r>
    </w:p>
    <w:p w14:paraId="252A0236">
      <w:pPr>
        <w:pStyle w:val="56"/>
        <w:spacing w:line="500" w:lineRule="exact"/>
        <w:jc w:val="left"/>
        <w:rPr>
          <w:rFonts w:hint="eastAsia" w:ascii="宋体" w:hAnsi="宋体" w:eastAsia="宋体" w:cs="宋体"/>
          <w:color w:val="auto"/>
          <w:spacing w:val="0"/>
          <w:position w:val="0"/>
          <w:sz w:val="24"/>
          <w:szCs w:val="24"/>
          <w:highlight w:val="none"/>
        </w:rPr>
      </w:pPr>
    </w:p>
    <w:p w14:paraId="6E230100">
      <w:pPr>
        <w:pStyle w:val="56"/>
        <w:spacing w:line="500" w:lineRule="exact"/>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附：</w:t>
      </w:r>
    </w:p>
    <w:p w14:paraId="4FB2F28E">
      <w:pPr>
        <w:pStyle w:val="56"/>
        <w:spacing w:line="500" w:lineRule="exact"/>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代理人工作单位：</w:t>
      </w:r>
      <w:r>
        <w:rPr>
          <w:rFonts w:hint="eastAsia" w:ascii="宋体" w:hAnsi="宋体" w:eastAsia="宋体" w:cs="宋体"/>
          <w:color w:val="auto"/>
          <w:spacing w:val="0"/>
          <w:position w:val="0"/>
          <w:sz w:val="24"/>
          <w:szCs w:val="24"/>
          <w:highlight w:val="none"/>
          <w:u w:val="single"/>
        </w:rPr>
        <w:t xml:space="preserve">                          </w:t>
      </w:r>
    </w:p>
    <w:p w14:paraId="5F97162B">
      <w:pPr>
        <w:pStyle w:val="56"/>
        <w:spacing w:line="500" w:lineRule="exact"/>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职务：</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 xml:space="preserve">    性别：</w:t>
      </w:r>
      <w:r>
        <w:rPr>
          <w:rFonts w:hint="eastAsia" w:ascii="宋体" w:hAnsi="宋体" w:eastAsia="宋体" w:cs="宋体"/>
          <w:color w:val="auto"/>
          <w:spacing w:val="0"/>
          <w:position w:val="0"/>
          <w:sz w:val="24"/>
          <w:szCs w:val="24"/>
          <w:highlight w:val="none"/>
          <w:u w:val="single"/>
        </w:rPr>
        <w:t xml:space="preserve">      </w:t>
      </w:r>
    </w:p>
    <w:p w14:paraId="00D7A6D3">
      <w:pPr>
        <w:pStyle w:val="56"/>
        <w:adjustRightInd w:val="0"/>
        <w:snapToGrid w:val="0"/>
        <w:spacing w:line="500" w:lineRule="exact"/>
        <w:jc w:val="left"/>
        <w:rPr>
          <w:rFonts w:hint="eastAsia" w:ascii="宋体" w:hAnsi="宋体" w:eastAsia="宋体" w:cs="宋体"/>
          <w:color w:val="auto"/>
          <w:spacing w:val="0"/>
          <w:position w:val="0"/>
          <w:sz w:val="24"/>
          <w:szCs w:val="24"/>
          <w:highlight w:val="none"/>
          <w:u w:val="single"/>
        </w:rPr>
      </w:pPr>
      <w:r>
        <w:rPr>
          <w:rFonts w:hint="eastAsia" w:ascii="宋体" w:hAnsi="宋体" w:eastAsia="宋体" w:cs="宋体"/>
          <w:color w:val="auto"/>
          <w:spacing w:val="0"/>
          <w:position w:val="0"/>
          <w:sz w:val="24"/>
          <w:szCs w:val="24"/>
          <w:highlight w:val="none"/>
        </w:rPr>
        <w:t>身份证号码：</w:t>
      </w:r>
      <w:r>
        <w:rPr>
          <w:rFonts w:hint="eastAsia" w:ascii="宋体" w:hAnsi="宋体" w:eastAsia="宋体" w:cs="宋体"/>
          <w:color w:val="auto"/>
          <w:spacing w:val="0"/>
          <w:position w:val="0"/>
          <w:sz w:val="24"/>
          <w:szCs w:val="24"/>
          <w:highlight w:val="none"/>
          <w:u w:val="single"/>
        </w:rPr>
        <w:t xml:space="preserve">                              </w:t>
      </w:r>
    </w:p>
    <w:p w14:paraId="43BE24F2">
      <w:pPr>
        <w:pStyle w:val="56"/>
        <w:adjustRightInd w:val="0"/>
        <w:snapToGrid w:val="0"/>
        <w:spacing w:line="500" w:lineRule="exact"/>
        <w:ind w:left="-88" w:leftChars="-42" w:firstLine="600" w:firstLineChars="250"/>
        <w:jc w:val="left"/>
        <w:rPr>
          <w:rFonts w:hint="eastAsia" w:ascii="宋体" w:hAnsi="宋体" w:eastAsia="宋体" w:cs="宋体"/>
          <w:color w:val="auto"/>
          <w:spacing w:val="0"/>
          <w:position w:val="0"/>
          <w:sz w:val="24"/>
          <w:szCs w:val="24"/>
          <w:highlight w:val="none"/>
          <w:u w:val="single"/>
        </w:rPr>
      </w:pPr>
    </w:p>
    <w:tbl>
      <w:tblPr>
        <w:tblStyle w:val="36"/>
        <w:tblW w:w="75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7500"/>
      </w:tblGrid>
      <w:tr w14:paraId="105C4E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73" w:hRule="atLeast"/>
          <w:jc w:val="center"/>
        </w:trPr>
        <w:tc>
          <w:tcPr>
            <w:tcW w:w="7500" w:type="dxa"/>
            <w:tcBorders>
              <w:top w:val="single" w:color="000000" w:sz="4" w:space="0"/>
              <w:left w:val="single" w:color="000000" w:sz="4" w:space="0"/>
              <w:bottom w:val="single" w:color="000000" w:sz="4" w:space="0"/>
              <w:right w:val="single" w:color="000000" w:sz="4" w:space="0"/>
            </w:tcBorders>
            <w:noWrap w:val="0"/>
            <w:vAlign w:val="top"/>
          </w:tcPr>
          <w:p w14:paraId="74657DFE">
            <w:pPr>
              <w:pStyle w:val="97"/>
              <w:pageBreakBefore w:val="0"/>
              <w:kinsoku/>
              <w:wordWrap/>
              <w:overflowPunct/>
              <w:topLinePunct w:val="0"/>
              <w:bidi w:val="0"/>
              <w:snapToGrid w:val="0"/>
              <w:spacing w:before="0" w:beforeAutospacing="0" w:after="0" w:afterAutospacing="0" w:line="500" w:lineRule="exact"/>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14CF0929">
            <w:pPr>
              <w:pStyle w:val="97"/>
              <w:pageBreakBefore w:val="0"/>
              <w:kinsoku/>
              <w:wordWrap/>
              <w:overflowPunct/>
              <w:topLinePunct w:val="0"/>
              <w:bidi w:val="0"/>
              <w:snapToGrid w:val="0"/>
              <w:spacing w:before="0" w:beforeAutospacing="0" w:after="0" w:afterAutospacing="0" w:line="500" w:lineRule="exact"/>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p>
          <w:p w14:paraId="24B2B453">
            <w:pPr>
              <w:pStyle w:val="97"/>
              <w:pageBreakBefore w:val="0"/>
              <w:kinsoku/>
              <w:wordWrap/>
              <w:overflowPunct/>
              <w:topLinePunct w:val="0"/>
              <w:bidi w:val="0"/>
              <w:snapToGrid w:val="0"/>
              <w:spacing w:before="0" w:beforeAutospacing="0" w:after="0" w:afterAutospacing="0" w:line="500" w:lineRule="exact"/>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法定代表人《居民身份证》正反面</w:t>
            </w:r>
          </w:p>
        </w:tc>
      </w:tr>
    </w:tbl>
    <w:p w14:paraId="0EA1C02B">
      <w:pPr>
        <w:pStyle w:val="97"/>
        <w:pageBreakBefore w:val="0"/>
        <w:kinsoku/>
        <w:wordWrap/>
        <w:overflowPunct/>
        <w:topLinePunct w:val="0"/>
        <w:bidi w:val="0"/>
        <w:snapToGrid w:val="0"/>
        <w:spacing w:before="0" w:beforeAutospacing="0" w:after="0" w:afterAutospacing="0" w:line="500" w:lineRule="exact"/>
        <w:ind w:left="-88" w:leftChars="-42" w:firstLine="600" w:firstLineChars="250"/>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u w:val="single"/>
          <w:lang w:val="en-US" w:eastAsia="zh-CN" w:bidi="ar-SA"/>
        </w:rPr>
      </w:pPr>
    </w:p>
    <w:tbl>
      <w:tblPr>
        <w:tblStyle w:val="36"/>
        <w:tblW w:w="75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7500"/>
      </w:tblGrid>
      <w:tr w14:paraId="67DCB4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12" w:hRule="atLeast"/>
          <w:jc w:val="center"/>
        </w:trPr>
        <w:tc>
          <w:tcPr>
            <w:tcW w:w="7500" w:type="dxa"/>
            <w:tcBorders>
              <w:top w:val="single" w:color="000000" w:sz="4" w:space="0"/>
              <w:left w:val="single" w:color="000000" w:sz="4" w:space="0"/>
              <w:bottom w:val="single" w:color="000000" w:sz="4" w:space="0"/>
              <w:right w:val="single" w:color="000000" w:sz="4" w:space="0"/>
            </w:tcBorders>
            <w:noWrap w:val="0"/>
            <w:vAlign w:val="center"/>
          </w:tcPr>
          <w:p w14:paraId="0EB1F60A">
            <w:pPr>
              <w:pStyle w:val="97"/>
              <w:pageBreakBefore w:val="0"/>
              <w:kinsoku/>
              <w:wordWrap/>
              <w:overflowPunct/>
              <w:topLinePunct w:val="0"/>
              <w:bidi w:val="0"/>
              <w:snapToGrid/>
              <w:spacing w:before="0" w:beforeAutospacing="0" w:after="0" w:afterAutospacing="0" w:line="500" w:lineRule="exact"/>
              <w:jc w:val="left"/>
              <w:textAlignment w:val="baseline"/>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51"/>
                <w:rFonts w:hint="eastAsia" w:ascii="宋体" w:hAnsi="宋体" w:eastAsia="宋体" w:cs="宋体"/>
                <w:b w:val="0"/>
                <w:i w:val="0"/>
                <w:caps w:val="0"/>
                <w:color w:val="auto"/>
                <w:spacing w:val="0"/>
                <w:w w:val="100"/>
                <w:kern w:val="2"/>
                <w:position w:val="0"/>
                <w:sz w:val="24"/>
                <w:szCs w:val="24"/>
                <w:highlight w:val="none"/>
                <w:lang w:val="en-US" w:eastAsia="zh-CN" w:bidi="ar-SA"/>
              </w:rPr>
              <w:t>被授权人《居民身份证》正反面</w:t>
            </w:r>
          </w:p>
        </w:tc>
      </w:tr>
    </w:tbl>
    <w:p w14:paraId="35E01E46">
      <w:pPr>
        <w:pStyle w:val="2"/>
        <w:tabs>
          <w:tab w:val="left" w:pos="8786"/>
        </w:tabs>
        <w:spacing w:after="0" w:line="360" w:lineRule="auto"/>
        <w:jc w:val="center"/>
        <w:outlineLvl w:val="2"/>
        <w:rPr>
          <w:rFonts w:hint="eastAsia" w:ascii="宋体" w:hAnsi="宋体" w:eastAsia="宋体" w:cs="宋体"/>
          <w:b/>
          <w:color w:val="auto"/>
          <w:spacing w:val="0"/>
          <w:position w:val="0"/>
          <w:sz w:val="30"/>
          <w:szCs w:val="30"/>
          <w:highlight w:val="none"/>
          <w:lang w:val="en-US" w:eastAsia="zh-CN"/>
        </w:rPr>
      </w:pPr>
      <w:bookmarkStart w:id="139" w:name="_Toc14866"/>
      <w:r>
        <w:rPr>
          <w:rFonts w:hint="eastAsia" w:ascii="宋体" w:hAnsi="宋体" w:eastAsia="宋体" w:cs="宋体"/>
          <w:b/>
          <w:color w:val="auto"/>
          <w:spacing w:val="0"/>
          <w:position w:val="0"/>
          <w:sz w:val="30"/>
          <w:szCs w:val="30"/>
          <w:highlight w:val="none"/>
          <w:lang w:val="en-US" w:eastAsia="zh-CN"/>
        </w:rPr>
        <w:t>2.3开标一览表</w:t>
      </w:r>
      <w:bookmarkEnd w:id="127"/>
      <w:bookmarkEnd w:id="139"/>
    </w:p>
    <w:p w14:paraId="2DB85158">
      <w:pPr>
        <w:pStyle w:val="2"/>
        <w:spacing w:after="0" w:line="360" w:lineRule="auto"/>
        <w:ind w:firstLine="482" w:firstLineChars="200"/>
        <w:jc w:val="left"/>
        <w:rPr>
          <w:rFonts w:hint="eastAsia" w:ascii="宋体" w:hAnsi="宋体" w:eastAsia="宋体" w:cs="宋体"/>
          <w:b/>
          <w:color w:val="auto"/>
          <w:spacing w:val="0"/>
          <w:position w:val="0"/>
          <w:sz w:val="24"/>
          <w:highlight w:val="none"/>
        </w:rPr>
      </w:pPr>
      <w:r>
        <w:rPr>
          <w:rFonts w:hint="eastAsia" w:ascii="宋体" w:hAnsi="宋体" w:eastAsia="宋体" w:cs="宋体"/>
          <w:b/>
          <w:color w:val="auto"/>
          <w:spacing w:val="0"/>
          <w:position w:val="0"/>
          <w:sz w:val="24"/>
          <w:highlight w:val="none"/>
        </w:rPr>
        <w:t xml:space="preserve">                           开标一览表</w:t>
      </w:r>
    </w:p>
    <w:p w14:paraId="06F26F0E">
      <w:pPr>
        <w:pStyle w:val="20"/>
        <w:spacing w:line="360" w:lineRule="auto"/>
        <w:ind w:left="0" w:leftChars="0" w:firstLine="0" w:firstLineChars="0"/>
        <w:jc w:val="left"/>
        <w:rPr>
          <w:rFonts w:hint="eastAsia" w:ascii="宋体" w:hAnsi="宋体" w:eastAsia="宋体" w:cs="宋体"/>
          <w:color w:val="auto"/>
          <w:spacing w:val="0"/>
          <w:position w:val="0"/>
          <w:highlight w:val="none"/>
        </w:rPr>
      </w:pPr>
      <w:r>
        <w:rPr>
          <w:rFonts w:hint="eastAsia" w:ascii="宋体" w:hAnsi="宋体" w:eastAsia="宋体" w:cs="宋体"/>
          <w:color w:val="auto"/>
          <w:spacing w:val="0"/>
          <w:position w:val="0"/>
          <w:highlight w:val="none"/>
        </w:rPr>
        <w:t>项目编号：</w:t>
      </w:r>
      <w:r>
        <w:rPr>
          <w:rFonts w:hint="eastAsia" w:ascii="宋体" w:hAnsi="宋体" w:eastAsia="宋体" w:cs="宋体"/>
          <w:color w:val="auto"/>
          <w:spacing w:val="0"/>
          <w:position w:val="0"/>
          <w:highlight w:val="none"/>
          <w:u w:val="single"/>
        </w:rPr>
        <w:t xml:space="preserve">                                 </w:t>
      </w:r>
    </w:p>
    <w:p w14:paraId="299FA624">
      <w:pPr>
        <w:pStyle w:val="20"/>
        <w:spacing w:line="360" w:lineRule="auto"/>
        <w:ind w:left="0" w:leftChars="0" w:firstLine="0" w:firstLineChars="0"/>
        <w:jc w:val="left"/>
        <w:rPr>
          <w:rFonts w:hint="eastAsia" w:ascii="宋体" w:hAnsi="宋体" w:eastAsia="宋体" w:cs="宋体"/>
          <w:color w:val="auto"/>
          <w:spacing w:val="0"/>
          <w:position w:val="0"/>
          <w:highlight w:val="none"/>
        </w:rPr>
      </w:pPr>
      <w:r>
        <w:rPr>
          <w:rFonts w:hint="eastAsia" w:ascii="宋体" w:hAnsi="宋体" w:eastAsia="宋体" w:cs="宋体"/>
          <w:color w:val="auto"/>
          <w:spacing w:val="0"/>
          <w:position w:val="0"/>
          <w:highlight w:val="none"/>
        </w:rPr>
        <w:t>项目名称：</w:t>
      </w:r>
      <w:r>
        <w:rPr>
          <w:rFonts w:hint="eastAsia" w:ascii="宋体" w:hAnsi="宋体" w:eastAsia="宋体" w:cs="宋体"/>
          <w:color w:val="auto"/>
          <w:spacing w:val="0"/>
          <w:position w:val="0"/>
          <w:highlight w:val="none"/>
          <w:u w:val="single"/>
        </w:rPr>
        <w:t xml:space="preserve">                                 </w:t>
      </w:r>
      <w:r>
        <w:rPr>
          <w:rFonts w:hint="eastAsia" w:ascii="宋体" w:hAnsi="宋体" w:eastAsia="宋体" w:cs="宋体"/>
          <w:color w:val="auto"/>
          <w:spacing w:val="0"/>
          <w:position w:val="0"/>
          <w:highlight w:val="none"/>
        </w:rPr>
        <w:t xml:space="preserve">                 </w:t>
      </w:r>
    </w:p>
    <w:tbl>
      <w:tblPr>
        <w:tblStyle w:val="36"/>
        <w:tblW w:w="86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57"/>
        <w:gridCol w:w="5582"/>
      </w:tblGrid>
      <w:tr w14:paraId="2BF018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1" w:hRule="atLeast"/>
        </w:trPr>
        <w:tc>
          <w:tcPr>
            <w:tcW w:w="3057" w:type="dxa"/>
            <w:noWrap w:val="0"/>
            <w:vAlign w:val="center"/>
          </w:tcPr>
          <w:p w14:paraId="3C7930CB">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标题</w:t>
            </w:r>
          </w:p>
        </w:tc>
        <w:tc>
          <w:tcPr>
            <w:tcW w:w="5582" w:type="dxa"/>
            <w:noWrap w:val="0"/>
            <w:vAlign w:val="center"/>
          </w:tcPr>
          <w:p w14:paraId="7E7BB26D">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内容</w:t>
            </w:r>
          </w:p>
        </w:tc>
      </w:tr>
      <w:tr w14:paraId="00247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1" w:hRule="atLeast"/>
        </w:trPr>
        <w:tc>
          <w:tcPr>
            <w:tcW w:w="3057" w:type="dxa"/>
            <w:noWrap w:val="0"/>
            <w:vAlign w:val="center"/>
          </w:tcPr>
          <w:p w14:paraId="77235C02">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宋体" w:hAnsi="宋体" w:eastAsia="宋体" w:cs="宋体"/>
                <w:color w:val="auto"/>
                <w:spacing w:val="0"/>
                <w:position w:val="0"/>
                <w:sz w:val="24"/>
                <w:highlight w:val="none"/>
                <w:lang w:val="en-US" w:eastAsia="zh-CN"/>
              </w:rPr>
            </w:pPr>
            <w:r>
              <w:rPr>
                <w:rFonts w:hint="eastAsia" w:ascii="宋体" w:hAnsi="宋体" w:eastAsia="宋体" w:cs="宋体"/>
                <w:color w:val="auto"/>
                <w:sz w:val="24"/>
                <w:szCs w:val="24"/>
                <w:highlight w:val="none"/>
                <w:vertAlign w:val="baseline"/>
                <w:lang w:val="en-US" w:eastAsia="zh-CN"/>
              </w:rPr>
              <w:t>投标报价（元）</w:t>
            </w:r>
          </w:p>
        </w:tc>
        <w:tc>
          <w:tcPr>
            <w:tcW w:w="5582" w:type="dxa"/>
            <w:noWrap w:val="0"/>
            <w:vAlign w:val="top"/>
          </w:tcPr>
          <w:p w14:paraId="766EF466">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小写：</w:t>
            </w:r>
          </w:p>
          <w:p w14:paraId="62ACE00E">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大写：</w:t>
            </w:r>
          </w:p>
        </w:tc>
      </w:tr>
      <w:tr w14:paraId="139D56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3" w:hRule="atLeast"/>
        </w:trPr>
        <w:tc>
          <w:tcPr>
            <w:tcW w:w="3057" w:type="dxa"/>
            <w:noWrap w:val="0"/>
            <w:vAlign w:val="center"/>
          </w:tcPr>
          <w:p w14:paraId="2C3BA302">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服务期限</w:t>
            </w:r>
          </w:p>
        </w:tc>
        <w:tc>
          <w:tcPr>
            <w:tcW w:w="5582" w:type="dxa"/>
            <w:noWrap w:val="0"/>
            <w:vAlign w:val="top"/>
          </w:tcPr>
          <w:p w14:paraId="1C6D1F90">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 xml:space="preserve">                     </w:t>
            </w:r>
          </w:p>
        </w:tc>
      </w:tr>
      <w:tr w14:paraId="734357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9" w:hRule="atLeast"/>
        </w:trPr>
        <w:tc>
          <w:tcPr>
            <w:tcW w:w="3057" w:type="dxa"/>
            <w:noWrap w:val="0"/>
            <w:vAlign w:val="center"/>
          </w:tcPr>
          <w:p w14:paraId="5A92BE09">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备注</w:t>
            </w:r>
          </w:p>
        </w:tc>
        <w:tc>
          <w:tcPr>
            <w:tcW w:w="5582" w:type="dxa"/>
            <w:noWrap w:val="0"/>
            <w:vAlign w:val="top"/>
          </w:tcPr>
          <w:p w14:paraId="5169EA4C">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宋体" w:hAnsi="宋体" w:eastAsia="宋体" w:cs="宋体"/>
                <w:color w:val="auto"/>
                <w:spacing w:val="0"/>
                <w:position w:val="0"/>
                <w:sz w:val="24"/>
                <w:highlight w:val="none"/>
              </w:rPr>
            </w:pPr>
          </w:p>
        </w:tc>
      </w:tr>
    </w:tbl>
    <w:p w14:paraId="13755E4F">
      <w:pPr>
        <w:spacing w:line="360" w:lineRule="auto"/>
        <w:jc w:val="left"/>
        <w:rPr>
          <w:rFonts w:hint="eastAsia" w:ascii="宋体" w:hAnsi="宋体" w:eastAsia="宋体" w:cs="宋体"/>
          <w:color w:val="auto"/>
          <w:spacing w:val="0"/>
          <w:position w:val="0"/>
          <w:sz w:val="24"/>
          <w:highlight w:val="none"/>
        </w:rPr>
      </w:pPr>
    </w:p>
    <w:p w14:paraId="7BE385C6">
      <w:pPr>
        <w:spacing w:line="360" w:lineRule="auto"/>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说明：1、投标人严格按照规定的格式填写。投标总价为优惠后报价，并作为评审及定标的依据。</w:t>
      </w:r>
    </w:p>
    <w:p w14:paraId="4A0C86C7">
      <w:pPr>
        <w:numPr>
          <w:ilvl w:val="0"/>
          <w:numId w:val="4"/>
        </w:numPr>
        <w:spacing w:line="360" w:lineRule="auto"/>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任何有选择或有条件的投标总价或表中某一包填写多个报价，均将导致投标被拒绝。</w:t>
      </w:r>
    </w:p>
    <w:p w14:paraId="5D92820F">
      <w:pPr>
        <w:pStyle w:val="56"/>
        <w:adjustRightInd w:val="0"/>
        <w:snapToGrid w:val="0"/>
        <w:spacing w:line="500" w:lineRule="exact"/>
        <w:jc w:val="left"/>
        <w:rPr>
          <w:rFonts w:hint="eastAsia" w:ascii="宋体" w:hAnsi="宋体" w:eastAsia="宋体" w:cs="宋体"/>
          <w:color w:val="auto"/>
          <w:spacing w:val="0"/>
          <w:position w:val="0"/>
          <w:sz w:val="24"/>
          <w:szCs w:val="24"/>
          <w:highlight w:val="none"/>
        </w:rPr>
      </w:pPr>
    </w:p>
    <w:p w14:paraId="18F6FEBC">
      <w:pPr>
        <w:pStyle w:val="56"/>
        <w:adjustRightInd w:val="0"/>
        <w:snapToGrid w:val="0"/>
        <w:spacing w:line="500" w:lineRule="exact"/>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投标人法定代表人（签章）：</w:t>
      </w:r>
      <w:r>
        <w:rPr>
          <w:rFonts w:hint="eastAsia" w:ascii="宋体" w:hAnsi="宋体" w:eastAsia="宋体" w:cs="宋体"/>
          <w:color w:val="auto"/>
          <w:spacing w:val="0"/>
          <w:position w:val="0"/>
          <w:sz w:val="24"/>
          <w:szCs w:val="24"/>
          <w:highlight w:val="none"/>
          <w:u w:val="single"/>
        </w:rPr>
        <w:t xml:space="preserve">                  </w:t>
      </w:r>
    </w:p>
    <w:p w14:paraId="4727CA49">
      <w:pPr>
        <w:pStyle w:val="56"/>
        <w:adjustRightInd w:val="0"/>
        <w:snapToGrid w:val="0"/>
        <w:spacing w:line="500" w:lineRule="exact"/>
        <w:jc w:val="left"/>
        <w:rPr>
          <w:rFonts w:hint="eastAsia" w:ascii="宋体" w:hAnsi="宋体" w:eastAsia="宋体" w:cs="宋体"/>
          <w:color w:val="auto"/>
          <w:spacing w:val="0"/>
          <w:position w:val="0"/>
          <w:sz w:val="24"/>
          <w:szCs w:val="24"/>
          <w:highlight w:val="none"/>
        </w:rPr>
      </w:pPr>
    </w:p>
    <w:p w14:paraId="58D8D45F">
      <w:pPr>
        <w:pStyle w:val="56"/>
        <w:adjustRightInd w:val="0"/>
        <w:snapToGrid w:val="0"/>
        <w:spacing w:line="500" w:lineRule="exact"/>
        <w:jc w:val="left"/>
        <w:rPr>
          <w:rFonts w:hint="eastAsia" w:ascii="宋体" w:hAnsi="宋体" w:eastAsia="宋体" w:cs="宋体"/>
          <w:color w:val="auto"/>
          <w:spacing w:val="0"/>
          <w:position w:val="0"/>
          <w:sz w:val="24"/>
          <w:szCs w:val="24"/>
          <w:highlight w:val="none"/>
          <w:u w:val="single"/>
        </w:rPr>
      </w:pPr>
      <w:r>
        <w:rPr>
          <w:rFonts w:hint="eastAsia" w:ascii="宋体" w:hAnsi="宋体" w:eastAsia="宋体" w:cs="宋体"/>
          <w:color w:val="auto"/>
          <w:spacing w:val="0"/>
          <w:position w:val="0"/>
          <w:sz w:val="24"/>
          <w:szCs w:val="24"/>
          <w:highlight w:val="none"/>
        </w:rPr>
        <w:t>投标人名称（签章）：</w:t>
      </w:r>
      <w:r>
        <w:rPr>
          <w:rFonts w:hint="eastAsia" w:ascii="宋体" w:hAnsi="宋体" w:eastAsia="宋体" w:cs="宋体"/>
          <w:color w:val="auto"/>
          <w:spacing w:val="0"/>
          <w:position w:val="0"/>
          <w:sz w:val="24"/>
          <w:szCs w:val="24"/>
          <w:highlight w:val="none"/>
          <w:u w:val="single"/>
        </w:rPr>
        <w:t xml:space="preserve">                       </w:t>
      </w:r>
    </w:p>
    <w:p w14:paraId="30D03D92">
      <w:pPr>
        <w:spacing w:line="360" w:lineRule="auto"/>
        <w:ind w:right="480"/>
        <w:jc w:val="left"/>
        <w:rPr>
          <w:rFonts w:hint="eastAsia" w:ascii="宋体" w:hAnsi="宋体" w:eastAsia="宋体" w:cs="宋体"/>
          <w:color w:val="auto"/>
          <w:spacing w:val="0"/>
          <w:position w:val="0"/>
          <w:sz w:val="24"/>
          <w:szCs w:val="24"/>
          <w:highlight w:val="none"/>
        </w:rPr>
      </w:pPr>
    </w:p>
    <w:p w14:paraId="7136D234">
      <w:pPr>
        <w:spacing w:line="360" w:lineRule="auto"/>
        <w:ind w:right="480"/>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日期：</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年</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 xml:space="preserve"> 月</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 xml:space="preserve"> 日</w:t>
      </w:r>
    </w:p>
    <w:p w14:paraId="64655CBD">
      <w:pPr>
        <w:spacing w:line="360" w:lineRule="auto"/>
        <w:jc w:val="left"/>
        <w:rPr>
          <w:rFonts w:hint="eastAsia" w:ascii="宋体" w:hAnsi="宋体" w:eastAsia="宋体" w:cs="宋体"/>
          <w:b/>
          <w:bCs/>
          <w:color w:val="auto"/>
          <w:spacing w:val="0"/>
          <w:position w:val="0"/>
          <w:sz w:val="24"/>
          <w:highlight w:val="none"/>
        </w:rPr>
      </w:pPr>
    </w:p>
    <w:p w14:paraId="316FDDF1">
      <w:pPr>
        <w:spacing w:line="360" w:lineRule="auto"/>
        <w:jc w:val="left"/>
        <w:rPr>
          <w:rFonts w:hint="eastAsia" w:ascii="宋体" w:hAnsi="宋体" w:eastAsia="宋体" w:cs="宋体"/>
          <w:color w:val="auto"/>
          <w:spacing w:val="0"/>
          <w:position w:val="0"/>
          <w:sz w:val="24"/>
          <w:highlight w:val="none"/>
        </w:rPr>
      </w:pPr>
    </w:p>
    <w:p w14:paraId="5D19DE6D">
      <w:pPr>
        <w:spacing w:line="360" w:lineRule="auto"/>
        <w:jc w:val="left"/>
        <w:rPr>
          <w:rFonts w:hint="eastAsia" w:ascii="宋体" w:hAnsi="宋体" w:eastAsia="宋体" w:cs="宋体"/>
          <w:color w:val="auto"/>
          <w:spacing w:val="0"/>
          <w:position w:val="0"/>
          <w:sz w:val="24"/>
          <w:highlight w:val="none"/>
        </w:rPr>
      </w:pPr>
    </w:p>
    <w:p w14:paraId="0AE08C0F">
      <w:pPr>
        <w:pStyle w:val="3"/>
        <w:ind w:left="0" w:leftChars="0" w:firstLine="0" w:firstLineChars="0"/>
        <w:jc w:val="left"/>
        <w:rPr>
          <w:rFonts w:hint="eastAsia" w:ascii="宋体" w:hAnsi="宋体" w:eastAsia="宋体" w:cs="宋体"/>
          <w:color w:val="auto"/>
          <w:spacing w:val="0"/>
          <w:position w:val="0"/>
          <w:highlight w:val="none"/>
        </w:rPr>
      </w:pPr>
    </w:p>
    <w:p w14:paraId="17D20722">
      <w:pPr>
        <w:rPr>
          <w:rFonts w:hint="eastAsia" w:ascii="宋体" w:hAnsi="宋体" w:eastAsia="宋体" w:cs="宋体"/>
          <w:color w:val="auto"/>
          <w:spacing w:val="0"/>
          <w:position w:val="0"/>
          <w:highlight w:val="none"/>
        </w:rPr>
      </w:pPr>
    </w:p>
    <w:p w14:paraId="2FC2964B">
      <w:pPr>
        <w:rPr>
          <w:rFonts w:hint="eastAsia" w:ascii="宋体" w:hAnsi="宋体" w:eastAsia="宋体" w:cs="宋体"/>
          <w:color w:val="auto"/>
          <w:spacing w:val="0"/>
          <w:position w:val="0"/>
          <w:highlight w:val="none"/>
        </w:rPr>
      </w:pPr>
    </w:p>
    <w:p w14:paraId="0A37E87D">
      <w:pPr>
        <w:rPr>
          <w:rFonts w:hint="eastAsia" w:ascii="宋体" w:hAnsi="宋体" w:eastAsia="宋体" w:cs="宋体"/>
          <w:color w:val="auto"/>
          <w:spacing w:val="0"/>
          <w:position w:val="0"/>
          <w:highlight w:val="none"/>
        </w:rPr>
      </w:pPr>
    </w:p>
    <w:p w14:paraId="10313A60">
      <w:pPr>
        <w:rPr>
          <w:rFonts w:hint="eastAsia" w:ascii="宋体" w:hAnsi="宋体" w:eastAsia="宋体" w:cs="宋体"/>
          <w:color w:val="auto"/>
          <w:spacing w:val="0"/>
          <w:position w:val="0"/>
          <w:highlight w:val="none"/>
        </w:rPr>
      </w:pPr>
    </w:p>
    <w:p w14:paraId="076FA9D0">
      <w:pPr>
        <w:pStyle w:val="2"/>
        <w:tabs>
          <w:tab w:val="left" w:pos="8786"/>
        </w:tabs>
        <w:spacing w:after="0" w:line="360" w:lineRule="auto"/>
        <w:jc w:val="center"/>
        <w:outlineLvl w:val="2"/>
        <w:rPr>
          <w:rFonts w:hint="eastAsia" w:ascii="宋体" w:hAnsi="宋体" w:eastAsia="宋体" w:cs="宋体"/>
          <w:b/>
          <w:color w:val="auto"/>
          <w:spacing w:val="0"/>
          <w:position w:val="0"/>
          <w:sz w:val="30"/>
          <w:szCs w:val="30"/>
          <w:highlight w:val="none"/>
          <w:lang w:val="en-US" w:eastAsia="zh-CN"/>
        </w:rPr>
      </w:pPr>
      <w:bookmarkStart w:id="140" w:name="_Toc15289"/>
      <w:bookmarkStart w:id="141" w:name="_Toc480368435"/>
      <w:r>
        <w:rPr>
          <w:rFonts w:hint="eastAsia" w:ascii="宋体" w:hAnsi="宋体" w:eastAsia="宋体" w:cs="宋体"/>
          <w:b/>
          <w:color w:val="auto"/>
          <w:spacing w:val="0"/>
          <w:position w:val="0"/>
          <w:sz w:val="30"/>
          <w:szCs w:val="30"/>
          <w:highlight w:val="none"/>
          <w:lang w:val="en-US" w:eastAsia="zh-CN"/>
        </w:rPr>
        <w:t>2.4报价明细表</w:t>
      </w:r>
      <w:bookmarkEnd w:id="140"/>
      <w:bookmarkEnd w:id="141"/>
    </w:p>
    <w:p w14:paraId="4EFD0D48">
      <w:pPr>
        <w:pStyle w:val="20"/>
        <w:spacing w:line="360" w:lineRule="auto"/>
        <w:ind w:left="0" w:leftChars="0" w:firstLine="0" w:firstLineChars="0"/>
        <w:jc w:val="left"/>
        <w:rPr>
          <w:rFonts w:hint="eastAsia" w:ascii="宋体" w:hAnsi="宋体" w:eastAsia="宋体" w:cs="宋体"/>
          <w:color w:val="auto"/>
          <w:spacing w:val="0"/>
          <w:position w:val="0"/>
          <w:highlight w:val="none"/>
        </w:rPr>
      </w:pPr>
      <w:r>
        <w:rPr>
          <w:rFonts w:hint="eastAsia" w:ascii="宋体" w:hAnsi="宋体" w:eastAsia="宋体" w:cs="宋体"/>
          <w:color w:val="auto"/>
          <w:spacing w:val="0"/>
          <w:position w:val="0"/>
          <w:highlight w:val="none"/>
        </w:rPr>
        <w:t>项目编号：</w:t>
      </w:r>
      <w:r>
        <w:rPr>
          <w:rFonts w:hint="eastAsia" w:ascii="宋体" w:hAnsi="宋体" w:eastAsia="宋体" w:cs="宋体"/>
          <w:color w:val="auto"/>
          <w:spacing w:val="0"/>
          <w:position w:val="0"/>
          <w:highlight w:val="none"/>
          <w:u w:val="single"/>
        </w:rPr>
        <w:t xml:space="preserve">                     </w:t>
      </w:r>
      <w:r>
        <w:rPr>
          <w:rFonts w:hint="eastAsia" w:ascii="宋体" w:hAnsi="宋体" w:eastAsia="宋体" w:cs="宋体"/>
          <w:color w:val="auto"/>
          <w:spacing w:val="0"/>
          <w:position w:val="0"/>
          <w:highlight w:val="none"/>
        </w:rPr>
        <w:t xml:space="preserve">                    价格单位：元</w:t>
      </w:r>
    </w:p>
    <w:tbl>
      <w:tblPr>
        <w:tblStyle w:val="36"/>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3"/>
        <w:gridCol w:w="1495"/>
        <w:gridCol w:w="1493"/>
        <w:gridCol w:w="911"/>
        <w:gridCol w:w="1169"/>
        <w:gridCol w:w="1778"/>
        <w:gridCol w:w="812"/>
      </w:tblGrid>
      <w:tr w14:paraId="1EA358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02" w:hRule="atLeast"/>
          <w:jc w:val="center"/>
        </w:trPr>
        <w:tc>
          <w:tcPr>
            <w:tcW w:w="512" w:type="pct"/>
            <w:noWrap w:val="0"/>
            <w:vAlign w:val="center"/>
          </w:tcPr>
          <w:p w14:paraId="4D3F80F4">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序号</w:t>
            </w:r>
          </w:p>
        </w:tc>
        <w:tc>
          <w:tcPr>
            <w:tcW w:w="876" w:type="pct"/>
            <w:noWrap w:val="0"/>
            <w:vAlign w:val="center"/>
          </w:tcPr>
          <w:p w14:paraId="60CB98FF">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报价项目</w:t>
            </w:r>
          </w:p>
        </w:tc>
        <w:tc>
          <w:tcPr>
            <w:tcW w:w="875" w:type="pct"/>
            <w:noWrap w:val="0"/>
            <w:vAlign w:val="center"/>
          </w:tcPr>
          <w:p w14:paraId="1CBBA11C">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内容</w:t>
            </w:r>
          </w:p>
        </w:tc>
        <w:tc>
          <w:tcPr>
            <w:tcW w:w="534" w:type="pct"/>
            <w:noWrap w:val="0"/>
            <w:vAlign w:val="center"/>
          </w:tcPr>
          <w:p w14:paraId="1310DCE5">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数量</w:t>
            </w:r>
          </w:p>
        </w:tc>
        <w:tc>
          <w:tcPr>
            <w:tcW w:w="685" w:type="pct"/>
            <w:noWrap w:val="0"/>
            <w:vAlign w:val="center"/>
          </w:tcPr>
          <w:p w14:paraId="7D2754D2">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单价</w:t>
            </w:r>
          </w:p>
        </w:tc>
        <w:tc>
          <w:tcPr>
            <w:tcW w:w="1042" w:type="pct"/>
            <w:noWrap w:val="0"/>
            <w:vAlign w:val="center"/>
          </w:tcPr>
          <w:p w14:paraId="3157FB90">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取费标准</w:t>
            </w:r>
          </w:p>
          <w:p w14:paraId="1B348CBB">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说明</w:t>
            </w:r>
          </w:p>
        </w:tc>
        <w:tc>
          <w:tcPr>
            <w:tcW w:w="472" w:type="pct"/>
            <w:noWrap w:val="0"/>
            <w:vAlign w:val="center"/>
          </w:tcPr>
          <w:p w14:paraId="248EFFB5">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备注</w:t>
            </w:r>
          </w:p>
        </w:tc>
      </w:tr>
      <w:tr w14:paraId="06DBD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512" w:type="pct"/>
            <w:noWrap w:val="0"/>
            <w:vAlign w:val="top"/>
          </w:tcPr>
          <w:p w14:paraId="2B66642F">
            <w:pPr>
              <w:spacing w:line="360" w:lineRule="auto"/>
              <w:jc w:val="left"/>
              <w:rPr>
                <w:rFonts w:hint="eastAsia" w:ascii="宋体" w:hAnsi="宋体" w:eastAsia="宋体" w:cs="宋体"/>
                <w:b/>
                <w:color w:val="auto"/>
                <w:spacing w:val="0"/>
                <w:position w:val="0"/>
                <w:sz w:val="24"/>
                <w:highlight w:val="none"/>
              </w:rPr>
            </w:pPr>
          </w:p>
        </w:tc>
        <w:tc>
          <w:tcPr>
            <w:tcW w:w="876" w:type="pct"/>
            <w:noWrap w:val="0"/>
            <w:vAlign w:val="top"/>
          </w:tcPr>
          <w:p w14:paraId="592E206F">
            <w:pPr>
              <w:spacing w:line="360" w:lineRule="auto"/>
              <w:jc w:val="left"/>
              <w:rPr>
                <w:rFonts w:hint="eastAsia" w:ascii="宋体" w:hAnsi="宋体" w:eastAsia="宋体" w:cs="宋体"/>
                <w:b/>
                <w:color w:val="auto"/>
                <w:spacing w:val="0"/>
                <w:position w:val="0"/>
                <w:sz w:val="24"/>
                <w:highlight w:val="none"/>
              </w:rPr>
            </w:pPr>
          </w:p>
        </w:tc>
        <w:tc>
          <w:tcPr>
            <w:tcW w:w="875" w:type="pct"/>
            <w:noWrap w:val="0"/>
            <w:vAlign w:val="top"/>
          </w:tcPr>
          <w:p w14:paraId="1AABC841">
            <w:pPr>
              <w:spacing w:line="360" w:lineRule="auto"/>
              <w:jc w:val="left"/>
              <w:rPr>
                <w:rFonts w:hint="eastAsia" w:ascii="宋体" w:hAnsi="宋体" w:eastAsia="宋体" w:cs="宋体"/>
                <w:b/>
                <w:color w:val="auto"/>
                <w:spacing w:val="0"/>
                <w:position w:val="0"/>
                <w:sz w:val="24"/>
                <w:highlight w:val="none"/>
              </w:rPr>
            </w:pPr>
          </w:p>
        </w:tc>
        <w:tc>
          <w:tcPr>
            <w:tcW w:w="534" w:type="pct"/>
            <w:noWrap w:val="0"/>
            <w:vAlign w:val="top"/>
          </w:tcPr>
          <w:p w14:paraId="40C681E1">
            <w:pPr>
              <w:spacing w:line="360" w:lineRule="auto"/>
              <w:jc w:val="left"/>
              <w:rPr>
                <w:rFonts w:hint="eastAsia" w:ascii="宋体" w:hAnsi="宋体" w:eastAsia="宋体" w:cs="宋体"/>
                <w:b/>
                <w:color w:val="auto"/>
                <w:spacing w:val="0"/>
                <w:position w:val="0"/>
                <w:sz w:val="24"/>
                <w:highlight w:val="none"/>
              </w:rPr>
            </w:pPr>
          </w:p>
        </w:tc>
        <w:tc>
          <w:tcPr>
            <w:tcW w:w="685" w:type="pct"/>
            <w:noWrap w:val="0"/>
            <w:vAlign w:val="top"/>
          </w:tcPr>
          <w:p w14:paraId="55E6192B">
            <w:pPr>
              <w:spacing w:line="360" w:lineRule="auto"/>
              <w:jc w:val="left"/>
              <w:rPr>
                <w:rFonts w:hint="eastAsia" w:ascii="宋体" w:hAnsi="宋体" w:eastAsia="宋体" w:cs="宋体"/>
                <w:b/>
                <w:color w:val="auto"/>
                <w:spacing w:val="0"/>
                <w:position w:val="0"/>
                <w:sz w:val="24"/>
                <w:highlight w:val="none"/>
              </w:rPr>
            </w:pPr>
          </w:p>
        </w:tc>
        <w:tc>
          <w:tcPr>
            <w:tcW w:w="1042" w:type="pct"/>
            <w:noWrap w:val="0"/>
            <w:vAlign w:val="top"/>
          </w:tcPr>
          <w:p w14:paraId="0A03D880">
            <w:pPr>
              <w:spacing w:line="360" w:lineRule="auto"/>
              <w:jc w:val="left"/>
              <w:rPr>
                <w:rFonts w:hint="eastAsia" w:ascii="宋体" w:hAnsi="宋体" w:eastAsia="宋体" w:cs="宋体"/>
                <w:b/>
                <w:color w:val="auto"/>
                <w:spacing w:val="0"/>
                <w:position w:val="0"/>
                <w:sz w:val="24"/>
                <w:highlight w:val="none"/>
              </w:rPr>
            </w:pPr>
          </w:p>
        </w:tc>
        <w:tc>
          <w:tcPr>
            <w:tcW w:w="472" w:type="pct"/>
            <w:noWrap w:val="0"/>
            <w:vAlign w:val="top"/>
          </w:tcPr>
          <w:p w14:paraId="489A3A58">
            <w:pPr>
              <w:spacing w:line="360" w:lineRule="auto"/>
              <w:jc w:val="left"/>
              <w:rPr>
                <w:rFonts w:hint="eastAsia" w:ascii="宋体" w:hAnsi="宋体" w:eastAsia="宋体" w:cs="宋体"/>
                <w:b/>
                <w:color w:val="auto"/>
                <w:spacing w:val="0"/>
                <w:position w:val="0"/>
                <w:sz w:val="24"/>
                <w:highlight w:val="none"/>
              </w:rPr>
            </w:pPr>
          </w:p>
        </w:tc>
      </w:tr>
      <w:tr w14:paraId="6A7673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512" w:type="pct"/>
            <w:noWrap w:val="0"/>
            <w:vAlign w:val="top"/>
          </w:tcPr>
          <w:p w14:paraId="32815945">
            <w:pPr>
              <w:spacing w:line="360" w:lineRule="auto"/>
              <w:jc w:val="left"/>
              <w:rPr>
                <w:rFonts w:hint="eastAsia" w:ascii="宋体" w:hAnsi="宋体" w:eastAsia="宋体" w:cs="宋体"/>
                <w:b/>
                <w:color w:val="auto"/>
                <w:spacing w:val="0"/>
                <w:position w:val="0"/>
                <w:sz w:val="24"/>
                <w:highlight w:val="none"/>
              </w:rPr>
            </w:pPr>
          </w:p>
        </w:tc>
        <w:tc>
          <w:tcPr>
            <w:tcW w:w="876" w:type="pct"/>
            <w:noWrap w:val="0"/>
            <w:vAlign w:val="top"/>
          </w:tcPr>
          <w:p w14:paraId="4CDBEB62">
            <w:pPr>
              <w:spacing w:line="360" w:lineRule="auto"/>
              <w:jc w:val="left"/>
              <w:rPr>
                <w:rFonts w:hint="eastAsia" w:ascii="宋体" w:hAnsi="宋体" w:eastAsia="宋体" w:cs="宋体"/>
                <w:b/>
                <w:color w:val="auto"/>
                <w:spacing w:val="0"/>
                <w:position w:val="0"/>
                <w:sz w:val="24"/>
                <w:highlight w:val="none"/>
              </w:rPr>
            </w:pPr>
          </w:p>
        </w:tc>
        <w:tc>
          <w:tcPr>
            <w:tcW w:w="875" w:type="pct"/>
            <w:noWrap w:val="0"/>
            <w:vAlign w:val="top"/>
          </w:tcPr>
          <w:p w14:paraId="68E335FA">
            <w:pPr>
              <w:spacing w:line="360" w:lineRule="auto"/>
              <w:jc w:val="left"/>
              <w:rPr>
                <w:rFonts w:hint="eastAsia" w:ascii="宋体" w:hAnsi="宋体" w:eastAsia="宋体" w:cs="宋体"/>
                <w:b/>
                <w:color w:val="auto"/>
                <w:spacing w:val="0"/>
                <w:position w:val="0"/>
                <w:sz w:val="24"/>
                <w:highlight w:val="none"/>
              </w:rPr>
            </w:pPr>
          </w:p>
        </w:tc>
        <w:tc>
          <w:tcPr>
            <w:tcW w:w="534" w:type="pct"/>
            <w:noWrap w:val="0"/>
            <w:vAlign w:val="top"/>
          </w:tcPr>
          <w:p w14:paraId="12BA23FA">
            <w:pPr>
              <w:spacing w:line="360" w:lineRule="auto"/>
              <w:jc w:val="left"/>
              <w:rPr>
                <w:rFonts w:hint="eastAsia" w:ascii="宋体" w:hAnsi="宋体" w:eastAsia="宋体" w:cs="宋体"/>
                <w:b/>
                <w:color w:val="auto"/>
                <w:spacing w:val="0"/>
                <w:position w:val="0"/>
                <w:sz w:val="24"/>
                <w:highlight w:val="none"/>
              </w:rPr>
            </w:pPr>
          </w:p>
        </w:tc>
        <w:tc>
          <w:tcPr>
            <w:tcW w:w="685" w:type="pct"/>
            <w:noWrap w:val="0"/>
            <w:vAlign w:val="top"/>
          </w:tcPr>
          <w:p w14:paraId="076C6029">
            <w:pPr>
              <w:spacing w:line="360" w:lineRule="auto"/>
              <w:jc w:val="left"/>
              <w:rPr>
                <w:rFonts w:hint="eastAsia" w:ascii="宋体" w:hAnsi="宋体" w:eastAsia="宋体" w:cs="宋体"/>
                <w:b/>
                <w:color w:val="auto"/>
                <w:spacing w:val="0"/>
                <w:position w:val="0"/>
                <w:sz w:val="24"/>
                <w:highlight w:val="none"/>
              </w:rPr>
            </w:pPr>
          </w:p>
        </w:tc>
        <w:tc>
          <w:tcPr>
            <w:tcW w:w="1042" w:type="pct"/>
            <w:noWrap w:val="0"/>
            <w:vAlign w:val="top"/>
          </w:tcPr>
          <w:p w14:paraId="7D1789F4">
            <w:pPr>
              <w:spacing w:line="360" w:lineRule="auto"/>
              <w:jc w:val="left"/>
              <w:rPr>
                <w:rFonts w:hint="eastAsia" w:ascii="宋体" w:hAnsi="宋体" w:eastAsia="宋体" w:cs="宋体"/>
                <w:b/>
                <w:color w:val="auto"/>
                <w:spacing w:val="0"/>
                <w:position w:val="0"/>
                <w:sz w:val="24"/>
                <w:highlight w:val="none"/>
              </w:rPr>
            </w:pPr>
          </w:p>
        </w:tc>
        <w:tc>
          <w:tcPr>
            <w:tcW w:w="472" w:type="pct"/>
            <w:noWrap w:val="0"/>
            <w:vAlign w:val="top"/>
          </w:tcPr>
          <w:p w14:paraId="6F33B854">
            <w:pPr>
              <w:spacing w:line="360" w:lineRule="auto"/>
              <w:jc w:val="left"/>
              <w:rPr>
                <w:rFonts w:hint="eastAsia" w:ascii="宋体" w:hAnsi="宋体" w:eastAsia="宋体" w:cs="宋体"/>
                <w:b/>
                <w:color w:val="auto"/>
                <w:spacing w:val="0"/>
                <w:position w:val="0"/>
                <w:sz w:val="24"/>
                <w:highlight w:val="none"/>
              </w:rPr>
            </w:pPr>
          </w:p>
        </w:tc>
      </w:tr>
      <w:tr w14:paraId="491EF9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512" w:type="pct"/>
            <w:noWrap w:val="0"/>
            <w:vAlign w:val="top"/>
          </w:tcPr>
          <w:p w14:paraId="4DFF3C51">
            <w:pPr>
              <w:spacing w:line="360" w:lineRule="auto"/>
              <w:jc w:val="left"/>
              <w:rPr>
                <w:rFonts w:hint="eastAsia" w:ascii="宋体" w:hAnsi="宋体" w:eastAsia="宋体" w:cs="宋体"/>
                <w:b/>
                <w:color w:val="auto"/>
                <w:spacing w:val="0"/>
                <w:position w:val="0"/>
                <w:sz w:val="24"/>
                <w:highlight w:val="none"/>
              </w:rPr>
            </w:pPr>
          </w:p>
        </w:tc>
        <w:tc>
          <w:tcPr>
            <w:tcW w:w="876" w:type="pct"/>
            <w:noWrap w:val="0"/>
            <w:vAlign w:val="top"/>
          </w:tcPr>
          <w:p w14:paraId="31AB8D94">
            <w:pPr>
              <w:spacing w:line="360" w:lineRule="auto"/>
              <w:jc w:val="left"/>
              <w:rPr>
                <w:rFonts w:hint="eastAsia" w:ascii="宋体" w:hAnsi="宋体" w:eastAsia="宋体" w:cs="宋体"/>
                <w:b/>
                <w:color w:val="auto"/>
                <w:spacing w:val="0"/>
                <w:position w:val="0"/>
                <w:sz w:val="24"/>
                <w:highlight w:val="none"/>
              </w:rPr>
            </w:pPr>
          </w:p>
        </w:tc>
        <w:tc>
          <w:tcPr>
            <w:tcW w:w="875" w:type="pct"/>
            <w:noWrap w:val="0"/>
            <w:vAlign w:val="top"/>
          </w:tcPr>
          <w:p w14:paraId="2A85EDAE">
            <w:pPr>
              <w:spacing w:line="360" w:lineRule="auto"/>
              <w:jc w:val="left"/>
              <w:rPr>
                <w:rFonts w:hint="eastAsia" w:ascii="宋体" w:hAnsi="宋体" w:eastAsia="宋体" w:cs="宋体"/>
                <w:b/>
                <w:color w:val="auto"/>
                <w:spacing w:val="0"/>
                <w:position w:val="0"/>
                <w:sz w:val="24"/>
                <w:highlight w:val="none"/>
              </w:rPr>
            </w:pPr>
          </w:p>
        </w:tc>
        <w:tc>
          <w:tcPr>
            <w:tcW w:w="534" w:type="pct"/>
            <w:noWrap w:val="0"/>
            <w:vAlign w:val="top"/>
          </w:tcPr>
          <w:p w14:paraId="2A3E7090">
            <w:pPr>
              <w:spacing w:line="360" w:lineRule="auto"/>
              <w:jc w:val="left"/>
              <w:rPr>
                <w:rFonts w:hint="eastAsia" w:ascii="宋体" w:hAnsi="宋体" w:eastAsia="宋体" w:cs="宋体"/>
                <w:b/>
                <w:color w:val="auto"/>
                <w:spacing w:val="0"/>
                <w:position w:val="0"/>
                <w:sz w:val="24"/>
                <w:highlight w:val="none"/>
              </w:rPr>
            </w:pPr>
          </w:p>
        </w:tc>
        <w:tc>
          <w:tcPr>
            <w:tcW w:w="685" w:type="pct"/>
            <w:noWrap w:val="0"/>
            <w:vAlign w:val="top"/>
          </w:tcPr>
          <w:p w14:paraId="248D1C62">
            <w:pPr>
              <w:spacing w:line="360" w:lineRule="auto"/>
              <w:jc w:val="left"/>
              <w:rPr>
                <w:rFonts w:hint="eastAsia" w:ascii="宋体" w:hAnsi="宋体" w:eastAsia="宋体" w:cs="宋体"/>
                <w:b/>
                <w:color w:val="auto"/>
                <w:spacing w:val="0"/>
                <w:position w:val="0"/>
                <w:sz w:val="24"/>
                <w:highlight w:val="none"/>
              </w:rPr>
            </w:pPr>
          </w:p>
        </w:tc>
        <w:tc>
          <w:tcPr>
            <w:tcW w:w="1042" w:type="pct"/>
            <w:noWrap w:val="0"/>
            <w:vAlign w:val="top"/>
          </w:tcPr>
          <w:p w14:paraId="3D7BF422">
            <w:pPr>
              <w:spacing w:line="360" w:lineRule="auto"/>
              <w:jc w:val="left"/>
              <w:rPr>
                <w:rFonts w:hint="eastAsia" w:ascii="宋体" w:hAnsi="宋体" w:eastAsia="宋体" w:cs="宋体"/>
                <w:b/>
                <w:color w:val="auto"/>
                <w:spacing w:val="0"/>
                <w:position w:val="0"/>
                <w:sz w:val="24"/>
                <w:highlight w:val="none"/>
              </w:rPr>
            </w:pPr>
          </w:p>
        </w:tc>
        <w:tc>
          <w:tcPr>
            <w:tcW w:w="472" w:type="pct"/>
            <w:noWrap w:val="0"/>
            <w:vAlign w:val="top"/>
          </w:tcPr>
          <w:p w14:paraId="73CFF6D1">
            <w:pPr>
              <w:spacing w:line="360" w:lineRule="auto"/>
              <w:jc w:val="left"/>
              <w:rPr>
                <w:rFonts w:hint="eastAsia" w:ascii="宋体" w:hAnsi="宋体" w:eastAsia="宋体" w:cs="宋体"/>
                <w:b/>
                <w:color w:val="auto"/>
                <w:spacing w:val="0"/>
                <w:position w:val="0"/>
                <w:sz w:val="24"/>
                <w:highlight w:val="none"/>
              </w:rPr>
            </w:pPr>
          </w:p>
        </w:tc>
      </w:tr>
      <w:tr w14:paraId="46AFD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512" w:type="pct"/>
            <w:noWrap w:val="0"/>
            <w:vAlign w:val="top"/>
          </w:tcPr>
          <w:p w14:paraId="1A477FD6">
            <w:pPr>
              <w:spacing w:line="360" w:lineRule="auto"/>
              <w:jc w:val="left"/>
              <w:rPr>
                <w:rFonts w:hint="eastAsia" w:ascii="宋体" w:hAnsi="宋体" w:eastAsia="宋体" w:cs="宋体"/>
                <w:b/>
                <w:color w:val="auto"/>
                <w:spacing w:val="0"/>
                <w:position w:val="0"/>
                <w:sz w:val="24"/>
                <w:highlight w:val="none"/>
              </w:rPr>
            </w:pPr>
          </w:p>
        </w:tc>
        <w:tc>
          <w:tcPr>
            <w:tcW w:w="876" w:type="pct"/>
            <w:noWrap w:val="0"/>
            <w:vAlign w:val="top"/>
          </w:tcPr>
          <w:p w14:paraId="26ADBAF3">
            <w:pPr>
              <w:spacing w:line="360" w:lineRule="auto"/>
              <w:jc w:val="left"/>
              <w:rPr>
                <w:rFonts w:hint="eastAsia" w:ascii="宋体" w:hAnsi="宋体" w:eastAsia="宋体" w:cs="宋体"/>
                <w:b/>
                <w:color w:val="auto"/>
                <w:spacing w:val="0"/>
                <w:position w:val="0"/>
                <w:sz w:val="24"/>
                <w:highlight w:val="none"/>
              </w:rPr>
            </w:pPr>
          </w:p>
        </w:tc>
        <w:tc>
          <w:tcPr>
            <w:tcW w:w="875" w:type="pct"/>
            <w:noWrap w:val="0"/>
            <w:vAlign w:val="top"/>
          </w:tcPr>
          <w:p w14:paraId="11D7AA37">
            <w:pPr>
              <w:spacing w:line="360" w:lineRule="auto"/>
              <w:jc w:val="left"/>
              <w:rPr>
                <w:rFonts w:hint="eastAsia" w:ascii="宋体" w:hAnsi="宋体" w:eastAsia="宋体" w:cs="宋体"/>
                <w:b/>
                <w:color w:val="auto"/>
                <w:spacing w:val="0"/>
                <w:position w:val="0"/>
                <w:sz w:val="24"/>
                <w:highlight w:val="none"/>
              </w:rPr>
            </w:pPr>
          </w:p>
        </w:tc>
        <w:tc>
          <w:tcPr>
            <w:tcW w:w="534" w:type="pct"/>
            <w:noWrap w:val="0"/>
            <w:vAlign w:val="top"/>
          </w:tcPr>
          <w:p w14:paraId="572B8994">
            <w:pPr>
              <w:spacing w:line="360" w:lineRule="auto"/>
              <w:jc w:val="left"/>
              <w:rPr>
                <w:rFonts w:hint="eastAsia" w:ascii="宋体" w:hAnsi="宋体" w:eastAsia="宋体" w:cs="宋体"/>
                <w:b/>
                <w:color w:val="auto"/>
                <w:spacing w:val="0"/>
                <w:position w:val="0"/>
                <w:sz w:val="24"/>
                <w:highlight w:val="none"/>
              </w:rPr>
            </w:pPr>
          </w:p>
        </w:tc>
        <w:tc>
          <w:tcPr>
            <w:tcW w:w="685" w:type="pct"/>
            <w:noWrap w:val="0"/>
            <w:vAlign w:val="top"/>
          </w:tcPr>
          <w:p w14:paraId="57D46A45">
            <w:pPr>
              <w:spacing w:line="360" w:lineRule="auto"/>
              <w:jc w:val="left"/>
              <w:rPr>
                <w:rFonts w:hint="eastAsia" w:ascii="宋体" w:hAnsi="宋体" w:eastAsia="宋体" w:cs="宋体"/>
                <w:b/>
                <w:color w:val="auto"/>
                <w:spacing w:val="0"/>
                <w:position w:val="0"/>
                <w:sz w:val="24"/>
                <w:highlight w:val="none"/>
              </w:rPr>
            </w:pPr>
          </w:p>
        </w:tc>
        <w:tc>
          <w:tcPr>
            <w:tcW w:w="1042" w:type="pct"/>
            <w:noWrap w:val="0"/>
            <w:vAlign w:val="top"/>
          </w:tcPr>
          <w:p w14:paraId="6AC4DBF3">
            <w:pPr>
              <w:spacing w:line="360" w:lineRule="auto"/>
              <w:jc w:val="left"/>
              <w:rPr>
                <w:rFonts w:hint="eastAsia" w:ascii="宋体" w:hAnsi="宋体" w:eastAsia="宋体" w:cs="宋体"/>
                <w:b/>
                <w:color w:val="auto"/>
                <w:spacing w:val="0"/>
                <w:position w:val="0"/>
                <w:sz w:val="24"/>
                <w:highlight w:val="none"/>
              </w:rPr>
            </w:pPr>
          </w:p>
        </w:tc>
        <w:tc>
          <w:tcPr>
            <w:tcW w:w="472" w:type="pct"/>
            <w:noWrap w:val="0"/>
            <w:vAlign w:val="top"/>
          </w:tcPr>
          <w:p w14:paraId="5A2DEE03">
            <w:pPr>
              <w:spacing w:line="360" w:lineRule="auto"/>
              <w:jc w:val="left"/>
              <w:rPr>
                <w:rFonts w:hint="eastAsia" w:ascii="宋体" w:hAnsi="宋体" w:eastAsia="宋体" w:cs="宋体"/>
                <w:b/>
                <w:color w:val="auto"/>
                <w:spacing w:val="0"/>
                <w:position w:val="0"/>
                <w:sz w:val="24"/>
                <w:highlight w:val="none"/>
              </w:rPr>
            </w:pPr>
          </w:p>
        </w:tc>
      </w:tr>
      <w:tr w14:paraId="4262F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512" w:type="pct"/>
            <w:noWrap w:val="0"/>
            <w:vAlign w:val="top"/>
          </w:tcPr>
          <w:p w14:paraId="213AE005">
            <w:pPr>
              <w:spacing w:line="360" w:lineRule="auto"/>
              <w:jc w:val="left"/>
              <w:rPr>
                <w:rFonts w:hint="eastAsia" w:ascii="宋体" w:hAnsi="宋体" w:eastAsia="宋体" w:cs="宋体"/>
                <w:b/>
                <w:color w:val="auto"/>
                <w:spacing w:val="0"/>
                <w:position w:val="0"/>
                <w:sz w:val="24"/>
                <w:highlight w:val="none"/>
              </w:rPr>
            </w:pPr>
          </w:p>
        </w:tc>
        <w:tc>
          <w:tcPr>
            <w:tcW w:w="876" w:type="pct"/>
            <w:noWrap w:val="0"/>
            <w:vAlign w:val="top"/>
          </w:tcPr>
          <w:p w14:paraId="37B1B883">
            <w:pPr>
              <w:spacing w:line="360" w:lineRule="auto"/>
              <w:jc w:val="left"/>
              <w:rPr>
                <w:rFonts w:hint="eastAsia" w:ascii="宋体" w:hAnsi="宋体" w:eastAsia="宋体" w:cs="宋体"/>
                <w:b/>
                <w:color w:val="auto"/>
                <w:spacing w:val="0"/>
                <w:position w:val="0"/>
                <w:sz w:val="24"/>
                <w:highlight w:val="none"/>
              </w:rPr>
            </w:pPr>
          </w:p>
        </w:tc>
        <w:tc>
          <w:tcPr>
            <w:tcW w:w="875" w:type="pct"/>
            <w:noWrap w:val="0"/>
            <w:vAlign w:val="top"/>
          </w:tcPr>
          <w:p w14:paraId="4530E330">
            <w:pPr>
              <w:spacing w:line="360" w:lineRule="auto"/>
              <w:jc w:val="left"/>
              <w:rPr>
                <w:rFonts w:hint="eastAsia" w:ascii="宋体" w:hAnsi="宋体" w:eastAsia="宋体" w:cs="宋体"/>
                <w:b/>
                <w:color w:val="auto"/>
                <w:spacing w:val="0"/>
                <w:position w:val="0"/>
                <w:sz w:val="24"/>
                <w:highlight w:val="none"/>
              </w:rPr>
            </w:pPr>
          </w:p>
        </w:tc>
        <w:tc>
          <w:tcPr>
            <w:tcW w:w="534" w:type="pct"/>
            <w:noWrap w:val="0"/>
            <w:vAlign w:val="top"/>
          </w:tcPr>
          <w:p w14:paraId="62F70437">
            <w:pPr>
              <w:spacing w:line="360" w:lineRule="auto"/>
              <w:jc w:val="left"/>
              <w:rPr>
                <w:rFonts w:hint="eastAsia" w:ascii="宋体" w:hAnsi="宋体" w:eastAsia="宋体" w:cs="宋体"/>
                <w:b/>
                <w:color w:val="auto"/>
                <w:spacing w:val="0"/>
                <w:position w:val="0"/>
                <w:sz w:val="24"/>
                <w:highlight w:val="none"/>
              </w:rPr>
            </w:pPr>
          </w:p>
        </w:tc>
        <w:tc>
          <w:tcPr>
            <w:tcW w:w="685" w:type="pct"/>
            <w:noWrap w:val="0"/>
            <w:vAlign w:val="top"/>
          </w:tcPr>
          <w:p w14:paraId="6A951FB3">
            <w:pPr>
              <w:spacing w:line="360" w:lineRule="auto"/>
              <w:jc w:val="left"/>
              <w:rPr>
                <w:rFonts w:hint="eastAsia" w:ascii="宋体" w:hAnsi="宋体" w:eastAsia="宋体" w:cs="宋体"/>
                <w:b/>
                <w:color w:val="auto"/>
                <w:spacing w:val="0"/>
                <w:position w:val="0"/>
                <w:sz w:val="24"/>
                <w:highlight w:val="none"/>
              </w:rPr>
            </w:pPr>
          </w:p>
        </w:tc>
        <w:tc>
          <w:tcPr>
            <w:tcW w:w="1042" w:type="pct"/>
            <w:noWrap w:val="0"/>
            <w:vAlign w:val="top"/>
          </w:tcPr>
          <w:p w14:paraId="5EEE6D97">
            <w:pPr>
              <w:spacing w:line="360" w:lineRule="auto"/>
              <w:jc w:val="left"/>
              <w:rPr>
                <w:rFonts w:hint="eastAsia" w:ascii="宋体" w:hAnsi="宋体" w:eastAsia="宋体" w:cs="宋体"/>
                <w:b/>
                <w:color w:val="auto"/>
                <w:spacing w:val="0"/>
                <w:position w:val="0"/>
                <w:sz w:val="24"/>
                <w:highlight w:val="none"/>
              </w:rPr>
            </w:pPr>
          </w:p>
        </w:tc>
        <w:tc>
          <w:tcPr>
            <w:tcW w:w="472" w:type="pct"/>
            <w:noWrap w:val="0"/>
            <w:vAlign w:val="top"/>
          </w:tcPr>
          <w:p w14:paraId="7AD9EC95">
            <w:pPr>
              <w:spacing w:line="360" w:lineRule="auto"/>
              <w:jc w:val="left"/>
              <w:rPr>
                <w:rFonts w:hint="eastAsia" w:ascii="宋体" w:hAnsi="宋体" w:eastAsia="宋体" w:cs="宋体"/>
                <w:b/>
                <w:color w:val="auto"/>
                <w:spacing w:val="0"/>
                <w:position w:val="0"/>
                <w:sz w:val="24"/>
                <w:highlight w:val="none"/>
              </w:rPr>
            </w:pPr>
          </w:p>
        </w:tc>
      </w:tr>
      <w:tr w14:paraId="6384C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512" w:type="pct"/>
            <w:noWrap w:val="0"/>
            <w:vAlign w:val="top"/>
          </w:tcPr>
          <w:p w14:paraId="1E1CA18A">
            <w:pPr>
              <w:spacing w:line="360" w:lineRule="auto"/>
              <w:jc w:val="left"/>
              <w:rPr>
                <w:rFonts w:hint="eastAsia" w:ascii="宋体" w:hAnsi="宋体" w:eastAsia="宋体" w:cs="宋体"/>
                <w:b/>
                <w:color w:val="auto"/>
                <w:spacing w:val="0"/>
                <w:position w:val="0"/>
                <w:sz w:val="24"/>
                <w:highlight w:val="none"/>
              </w:rPr>
            </w:pPr>
          </w:p>
        </w:tc>
        <w:tc>
          <w:tcPr>
            <w:tcW w:w="876" w:type="pct"/>
            <w:noWrap w:val="0"/>
            <w:vAlign w:val="top"/>
          </w:tcPr>
          <w:p w14:paraId="6F59B22E">
            <w:pPr>
              <w:spacing w:line="360" w:lineRule="auto"/>
              <w:jc w:val="left"/>
              <w:rPr>
                <w:rFonts w:hint="eastAsia" w:ascii="宋体" w:hAnsi="宋体" w:eastAsia="宋体" w:cs="宋体"/>
                <w:b/>
                <w:color w:val="auto"/>
                <w:spacing w:val="0"/>
                <w:position w:val="0"/>
                <w:sz w:val="24"/>
                <w:highlight w:val="none"/>
              </w:rPr>
            </w:pPr>
          </w:p>
        </w:tc>
        <w:tc>
          <w:tcPr>
            <w:tcW w:w="875" w:type="pct"/>
            <w:noWrap w:val="0"/>
            <w:vAlign w:val="top"/>
          </w:tcPr>
          <w:p w14:paraId="666EAB09">
            <w:pPr>
              <w:spacing w:line="360" w:lineRule="auto"/>
              <w:jc w:val="left"/>
              <w:rPr>
                <w:rFonts w:hint="eastAsia" w:ascii="宋体" w:hAnsi="宋体" w:eastAsia="宋体" w:cs="宋体"/>
                <w:b/>
                <w:color w:val="auto"/>
                <w:spacing w:val="0"/>
                <w:position w:val="0"/>
                <w:sz w:val="24"/>
                <w:highlight w:val="none"/>
              </w:rPr>
            </w:pPr>
          </w:p>
        </w:tc>
        <w:tc>
          <w:tcPr>
            <w:tcW w:w="534" w:type="pct"/>
            <w:noWrap w:val="0"/>
            <w:vAlign w:val="top"/>
          </w:tcPr>
          <w:p w14:paraId="51CEBF90">
            <w:pPr>
              <w:spacing w:line="360" w:lineRule="auto"/>
              <w:jc w:val="left"/>
              <w:rPr>
                <w:rFonts w:hint="eastAsia" w:ascii="宋体" w:hAnsi="宋体" w:eastAsia="宋体" w:cs="宋体"/>
                <w:b/>
                <w:color w:val="auto"/>
                <w:spacing w:val="0"/>
                <w:position w:val="0"/>
                <w:sz w:val="24"/>
                <w:highlight w:val="none"/>
              </w:rPr>
            </w:pPr>
          </w:p>
        </w:tc>
        <w:tc>
          <w:tcPr>
            <w:tcW w:w="685" w:type="pct"/>
            <w:noWrap w:val="0"/>
            <w:vAlign w:val="top"/>
          </w:tcPr>
          <w:p w14:paraId="187E07D3">
            <w:pPr>
              <w:spacing w:line="360" w:lineRule="auto"/>
              <w:jc w:val="left"/>
              <w:rPr>
                <w:rFonts w:hint="eastAsia" w:ascii="宋体" w:hAnsi="宋体" w:eastAsia="宋体" w:cs="宋体"/>
                <w:b/>
                <w:color w:val="auto"/>
                <w:spacing w:val="0"/>
                <w:position w:val="0"/>
                <w:sz w:val="24"/>
                <w:highlight w:val="none"/>
              </w:rPr>
            </w:pPr>
          </w:p>
        </w:tc>
        <w:tc>
          <w:tcPr>
            <w:tcW w:w="1042" w:type="pct"/>
            <w:noWrap w:val="0"/>
            <w:vAlign w:val="top"/>
          </w:tcPr>
          <w:p w14:paraId="7D03C00A">
            <w:pPr>
              <w:spacing w:line="360" w:lineRule="auto"/>
              <w:jc w:val="left"/>
              <w:rPr>
                <w:rFonts w:hint="eastAsia" w:ascii="宋体" w:hAnsi="宋体" w:eastAsia="宋体" w:cs="宋体"/>
                <w:b/>
                <w:color w:val="auto"/>
                <w:spacing w:val="0"/>
                <w:position w:val="0"/>
                <w:sz w:val="24"/>
                <w:highlight w:val="none"/>
              </w:rPr>
            </w:pPr>
          </w:p>
        </w:tc>
        <w:tc>
          <w:tcPr>
            <w:tcW w:w="472" w:type="pct"/>
            <w:noWrap w:val="0"/>
            <w:vAlign w:val="top"/>
          </w:tcPr>
          <w:p w14:paraId="3A46D25B">
            <w:pPr>
              <w:spacing w:line="360" w:lineRule="auto"/>
              <w:jc w:val="left"/>
              <w:rPr>
                <w:rFonts w:hint="eastAsia" w:ascii="宋体" w:hAnsi="宋体" w:eastAsia="宋体" w:cs="宋体"/>
                <w:b/>
                <w:color w:val="auto"/>
                <w:spacing w:val="0"/>
                <w:position w:val="0"/>
                <w:sz w:val="24"/>
                <w:highlight w:val="none"/>
              </w:rPr>
            </w:pPr>
          </w:p>
        </w:tc>
      </w:tr>
      <w:tr w14:paraId="34866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512" w:type="pct"/>
            <w:noWrap w:val="0"/>
            <w:vAlign w:val="top"/>
          </w:tcPr>
          <w:p w14:paraId="5785B073">
            <w:pPr>
              <w:spacing w:line="360" w:lineRule="auto"/>
              <w:jc w:val="left"/>
              <w:rPr>
                <w:rFonts w:hint="eastAsia" w:ascii="宋体" w:hAnsi="宋体" w:eastAsia="宋体" w:cs="宋体"/>
                <w:b/>
                <w:color w:val="auto"/>
                <w:spacing w:val="0"/>
                <w:position w:val="0"/>
                <w:sz w:val="24"/>
                <w:highlight w:val="none"/>
              </w:rPr>
            </w:pPr>
          </w:p>
        </w:tc>
        <w:tc>
          <w:tcPr>
            <w:tcW w:w="876" w:type="pct"/>
            <w:noWrap w:val="0"/>
            <w:vAlign w:val="top"/>
          </w:tcPr>
          <w:p w14:paraId="1E85D6C9">
            <w:pPr>
              <w:spacing w:line="360" w:lineRule="auto"/>
              <w:jc w:val="left"/>
              <w:rPr>
                <w:rFonts w:hint="eastAsia" w:ascii="宋体" w:hAnsi="宋体" w:eastAsia="宋体" w:cs="宋体"/>
                <w:b/>
                <w:color w:val="auto"/>
                <w:spacing w:val="0"/>
                <w:position w:val="0"/>
                <w:sz w:val="24"/>
                <w:highlight w:val="none"/>
              </w:rPr>
            </w:pPr>
          </w:p>
        </w:tc>
        <w:tc>
          <w:tcPr>
            <w:tcW w:w="875" w:type="pct"/>
            <w:noWrap w:val="0"/>
            <w:vAlign w:val="top"/>
          </w:tcPr>
          <w:p w14:paraId="02C31B0C">
            <w:pPr>
              <w:spacing w:line="360" w:lineRule="auto"/>
              <w:jc w:val="left"/>
              <w:rPr>
                <w:rFonts w:hint="eastAsia" w:ascii="宋体" w:hAnsi="宋体" w:eastAsia="宋体" w:cs="宋体"/>
                <w:b/>
                <w:color w:val="auto"/>
                <w:spacing w:val="0"/>
                <w:position w:val="0"/>
                <w:sz w:val="24"/>
                <w:highlight w:val="none"/>
              </w:rPr>
            </w:pPr>
          </w:p>
        </w:tc>
        <w:tc>
          <w:tcPr>
            <w:tcW w:w="534" w:type="pct"/>
            <w:noWrap w:val="0"/>
            <w:vAlign w:val="top"/>
          </w:tcPr>
          <w:p w14:paraId="6E951645">
            <w:pPr>
              <w:spacing w:line="360" w:lineRule="auto"/>
              <w:jc w:val="left"/>
              <w:rPr>
                <w:rFonts w:hint="eastAsia" w:ascii="宋体" w:hAnsi="宋体" w:eastAsia="宋体" w:cs="宋体"/>
                <w:b/>
                <w:color w:val="auto"/>
                <w:spacing w:val="0"/>
                <w:position w:val="0"/>
                <w:sz w:val="24"/>
                <w:highlight w:val="none"/>
              </w:rPr>
            </w:pPr>
          </w:p>
        </w:tc>
        <w:tc>
          <w:tcPr>
            <w:tcW w:w="685" w:type="pct"/>
            <w:noWrap w:val="0"/>
            <w:vAlign w:val="top"/>
          </w:tcPr>
          <w:p w14:paraId="57003F74">
            <w:pPr>
              <w:spacing w:line="360" w:lineRule="auto"/>
              <w:jc w:val="left"/>
              <w:rPr>
                <w:rFonts w:hint="eastAsia" w:ascii="宋体" w:hAnsi="宋体" w:eastAsia="宋体" w:cs="宋体"/>
                <w:b/>
                <w:color w:val="auto"/>
                <w:spacing w:val="0"/>
                <w:position w:val="0"/>
                <w:sz w:val="24"/>
                <w:highlight w:val="none"/>
              </w:rPr>
            </w:pPr>
          </w:p>
        </w:tc>
        <w:tc>
          <w:tcPr>
            <w:tcW w:w="1042" w:type="pct"/>
            <w:noWrap w:val="0"/>
            <w:vAlign w:val="top"/>
          </w:tcPr>
          <w:p w14:paraId="028F7649">
            <w:pPr>
              <w:spacing w:line="360" w:lineRule="auto"/>
              <w:jc w:val="left"/>
              <w:rPr>
                <w:rFonts w:hint="eastAsia" w:ascii="宋体" w:hAnsi="宋体" w:eastAsia="宋体" w:cs="宋体"/>
                <w:b/>
                <w:color w:val="auto"/>
                <w:spacing w:val="0"/>
                <w:position w:val="0"/>
                <w:sz w:val="24"/>
                <w:highlight w:val="none"/>
              </w:rPr>
            </w:pPr>
          </w:p>
        </w:tc>
        <w:tc>
          <w:tcPr>
            <w:tcW w:w="472" w:type="pct"/>
            <w:noWrap w:val="0"/>
            <w:vAlign w:val="top"/>
          </w:tcPr>
          <w:p w14:paraId="137B94CF">
            <w:pPr>
              <w:spacing w:line="360" w:lineRule="auto"/>
              <w:jc w:val="left"/>
              <w:rPr>
                <w:rFonts w:hint="eastAsia" w:ascii="宋体" w:hAnsi="宋体" w:eastAsia="宋体" w:cs="宋体"/>
                <w:b/>
                <w:color w:val="auto"/>
                <w:spacing w:val="0"/>
                <w:position w:val="0"/>
                <w:sz w:val="24"/>
                <w:highlight w:val="none"/>
              </w:rPr>
            </w:pPr>
          </w:p>
        </w:tc>
      </w:tr>
      <w:tr w14:paraId="33FBC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512" w:type="pct"/>
            <w:noWrap w:val="0"/>
            <w:vAlign w:val="top"/>
          </w:tcPr>
          <w:p w14:paraId="085735BE">
            <w:pPr>
              <w:spacing w:line="360" w:lineRule="auto"/>
              <w:jc w:val="left"/>
              <w:rPr>
                <w:rFonts w:hint="eastAsia" w:ascii="宋体" w:hAnsi="宋体" w:eastAsia="宋体" w:cs="宋体"/>
                <w:b/>
                <w:color w:val="auto"/>
                <w:spacing w:val="0"/>
                <w:position w:val="0"/>
                <w:sz w:val="24"/>
                <w:highlight w:val="none"/>
              </w:rPr>
            </w:pPr>
          </w:p>
        </w:tc>
        <w:tc>
          <w:tcPr>
            <w:tcW w:w="876" w:type="pct"/>
            <w:noWrap w:val="0"/>
            <w:vAlign w:val="top"/>
          </w:tcPr>
          <w:p w14:paraId="7F4C78CF">
            <w:pPr>
              <w:spacing w:line="360" w:lineRule="auto"/>
              <w:jc w:val="left"/>
              <w:rPr>
                <w:rFonts w:hint="eastAsia" w:ascii="宋体" w:hAnsi="宋体" w:eastAsia="宋体" w:cs="宋体"/>
                <w:b/>
                <w:color w:val="auto"/>
                <w:spacing w:val="0"/>
                <w:position w:val="0"/>
                <w:sz w:val="24"/>
                <w:highlight w:val="none"/>
              </w:rPr>
            </w:pPr>
          </w:p>
        </w:tc>
        <w:tc>
          <w:tcPr>
            <w:tcW w:w="875" w:type="pct"/>
            <w:noWrap w:val="0"/>
            <w:vAlign w:val="top"/>
          </w:tcPr>
          <w:p w14:paraId="1AE09317">
            <w:pPr>
              <w:spacing w:line="360" w:lineRule="auto"/>
              <w:jc w:val="left"/>
              <w:rPr>
                <w:rFonts w:hint="eastAsia" w:ascii="宋体" w:hAnsi="宋体" w:eastAsia="宋体" w:cs="宋体"/>
                <w:b/>
                <w:color w:val="auto"/>
                <w:spacing w:val="0"/>
                <w:position w:val="0"/>
                <w:sz w:val="24"/>
                <w:highlight w:val="none"/>
              </w:rPr>
            </w:pPr>
          </w:p>
        </w:tc>
        <w:tc>
          <w:tcPr>
            <w:tcW w:w="534" w:type="pct"/>
            <w:noWrap w:val="0"/>
            <w:vAlign w:val="top"/>
          </w:tcPr>
          <w:p w14:paraId="3BB0EBCD">
            <w:pPr>
              <w:spacing w:line="360" w:lineRule="auto"/>
              <w:jc w:val="left"/>
              <w:rPr>
                <w:rFonts w:hint="eastAsia" w:ascii="宋体" w:hAnsi="宋体" w:eastAsia="宋体" w:cs="宋体"/>
                <w:b/>
                <w:color w:val="auto"/>
                <w:spacing w:val="0"/>
                <w:position w:val="0"/>
                <w:sz w:val="24"/>
                <w:highlight w:val="none"/>
              </w:rPr>
            </w:pPr>
          </w:p>
        </w:tc>
        <w:tc>
          <w:tcPr>
            <w:tcW w:w="685" w:type="pct"/>
            <w:noWrap w:val="0"/>
            <w:vAlign w:val="top"/>
          </w:tcPr>
          <w:p w14:paraId="0F6DEF2C">
            <w:pPr>
              <w:spacing w:line="360" w:lineRule="auto"/>
              <w:jc w:val="left"/>
              <w:rPr>
                <w:rFonts w:hint="eastAsia" w:ascii="宋体" w:hAnsi="宋体" w:eastAsia="宋体" w:cs="宋体"/>
                <w:b/>
                <w:color w:val="auto"/>
                <w:spacing w:val="0"/>
                <w:position w:val="0"/>
                <w:sz w:val="24"/>
                <w:highlight w:val="none"/>
              </w:rPr>
            </w:pPr>
          </w:p>
        </w:tc>
        <w:tc>
          <w:tcPr>
            <w:tcW w:w="1042" w:type="pct"/>
            <w:noWrap w:val="0"/>
            <w:vAlign w:val="top"/>
          </w:tcPr>
          <w:p w14:paraId="681384CE">
            <w:pPr>
              <w:spacing w:line="360" w:lineRule="auto"/>
              <w:jc w:val="left"/>
              <w:rPr>
                <w:rFonts w:hint="eastAsia" w:ascii="宋体" w:hAnsi="宋体" w:eastAsia="宋体" w:cs="宋体"/>
                <w:b/>
                <w:color w:val="auto"/>
                <w:spacing w:val="0"/>
                <w:position w:val="0"/>
                <w:sz w:val="24"/>
                <w:highlight w:val="none"/>
              </w:rPr>
            </w:pPr>
          </w:p>
        </w:tc>
        <w:tc>
          <w:tcPr>
            <w:tcW w:w="472" w:type="pct"/>
            <w:noWrap w:val="0"/>
            <w:vAlign w:val="top"/>
          </w:tcPr>
          <w:p w14:paraId="50185869">
            <w:pPr>
              <w:spacing w:line="360" w:lineRule="auto"/>
              <w:jc w:val="left"/>
              <w:rPr>
                <w:rFonts w:hint="eastAsia" w:ascii="宋体" w:hAnsi="宋体" w:eastAsia="宋体" w:cs="宋体"/>
                <w:b/>
                <w:color w:val="auto"/>
                <w:spacing w:val="0"/>
                <w:position w:val="0"/>
                <w:sz w:val="24"/>
                <w:highlight w:val="none"/>
              </w:rPr>
            </w:pPr>
          </w:p>
        </w:tc>
      </w:tr>
      <w:tr w14:paraId="451BFE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5000" w:type="pct"/>
            <w:gridSpan w:val="7"/>
            <w:noWrap w:val="0"/>
            <w:vAlign w:val="top"/>
          </w:tcPr>
          <w:p w14:paraId="32B4A98B">
            <w:pPr>
              <w:spacing w:line="360" w:lineRule="auto"/>
              <w:jc w:val="left"/>
              <w:rPr>
                <w:rFonts w:hint="eastAsia" w:ascii="宋体" w:hAnsi="宋体" w:eastAsia="宋体" w:cs="宋体"/>
                <w:b w:val="0"/>
                <w:bCs/>
                <w:color w:val="auto"/>
                <w:spacing w:val="0"/>
                <w:position w:val="0"/>
                <w:sz w:val="24"/>
                <w:highlight w:val="none"/>
                <w:lang w:val="en-US" w:eastAsia="zh-CN"/>
              </w:rPr>
            </w:pPr>
            <w:r>
              <w:rPr>
                <w:rFonts w:hint="eastAsia" w:ascii="宋体" w:hAnsi="宋体" w:eastAsia="宋体" w:cs="宋体"/>
                <w:b w:val="0"/>
                <w:bCs/>
                <w:color w:val="auto"/>
                <w:spacing w:val="0"/>
                <w:position w:val="0"/>
                <w:sz w:val="24"/>
                <w:highlight w:val="none"/>
                <w:lang w:val="en-US" w:eastAsia="zh-CN"/>
              </w:rPr>
              <w:t>投标总报价（元）：小写：</w:t>
            </w:r>
          </w:p>
          <w:p w14:paraId="21688461">
            <w:pPr>
              <w:spacing w:line="360" w:lineRule="auto"/>
              <w:ind w:firstLine="1440" w:firstLineChars="600"/>
              <w:jc w:val="left"/>
              <w:rPr>
                <w:rFonts w:hint="eastAsia" w:ascii="宋体" w:hAnsi="宋体" w:eastAsia="宋体" w:cs="宋体"/>
                <w:b/>
                <w:color w:val="auto"/>
                <w:spacing w:val="0"/>
                <w:position w:val="0"/>
                <w:sz w:val="24"/>
                <w:highlight w:val="none"/>
                <w:lang w:val="en-US" w:eastAsia="zh-CN"/>
              </w:rPr>
            </w:pPr>
            <w:r>
              <w:rPr>
                <w:rFonts w:hint="eastAsia" w:ascii="宋体" w:hAnsi="宋体" w:eastAsia="宋体" w:cs="宋体"/>
                <w:b w:val="0"/>
                <w:bCs/>
                <w:color w:val="auto"/>
                <w:spacing w:val="0"/>
                <w:position w:val="0"/>
                <w:sz w:val="24"/>
                <w:highlight w:val="none"/>
                <w:lang w:val="en-US" w:eastAsia="zh-CN"/>
              </w:rPr>
              <w:t>大写：</w:t>
            </w:r>
          </w:p>
        </w:tc>
      </w:tr>
    </w:tbl>
    <w:p w14:paraId="4DF99504">
      <w:pPr>
        <w:spacing w:line="360" w:lineRule="auto"/>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rPr>
        <w:t>说明：1、</w:t>
      </w:r>
      <w:r>
        <w:rPr>
          <w:rFonts w:hint="eastAsia" w:ascii="宋体" w:hAnsi="宋体" w:eastAsia="宋体" w:cs="宋体"/>
          <w:bCs/>
          <w:color w:val="auto"/>
          <w:spacing w:val="0"/>
          <w:position w:val="0"/>
          <w:sz w:val="24"/>
          <w:highlight w:val="none"/>
        </w:rPr>
        <w:t>投标人必须填写</w:t>
      </w:r>
      <w:r>
        <w:rPr>
          <w:rFonts w:hint="eastAsia" w:ascii="宋体" w:hAnsi="宋体" w:eastAsia="宋体" w:cs="宋体"/>
          <w:color w:val="auto"/>
          <w:spacing w:val="0"/>
          <w:position w:val="0"/>
          <w:sz w:val="24"/>
          <w:highlight w:val="none"/>
        </w:rPr>
        <w:t>报价明细表</w:t>
      </w:r>
      <w:r>
        <w:rPr>
          <w:rFonts w:hint="eastAsia" w:ascii="宋体" w:hAnsi="宋体" w:eastAsia="宋体" w:cs="宋体"/>
          <w:bCs/>
          <w:color w:val="auto"/>
          <w:spacing w:val="0"/>
          <w:position w:val="0"/>
          <w:sz w:val="24"/>
          <w:highlight w:val="none"/>
        </w:rPr>
        <w:t>，否则将导致投标被拒绝。</w:t>
      </w:r>
    </w:p>
    <w:p w14:paraId="766C19A8">
      <w:pPr>
        <w:spacing w:line="360" w:lineRule="auto"/>
        <w:ind w:left="720"/>
        <w:jc w:val="left"/>
        <w:rPr>
          <w:rFonts w:hint="eastAsia" w:ascii="宋体" w:hAnsi="宋体" w:eastAsia="宋体" w:cs="宋体"/>
          <w:color w:val="auto"/>
          <w:spacing w:val="0"/>
          <w:position w:val="0"/>
          <w:sz w:val="24"/>
          <w:highlight w:val="none"/>
        </w:rPr>
      </w:pPr>
      <w:r>
        <w:rPr>
          <w:rFonts w:hint="eastAsia" w:ascii="宋体" w:hAnsi="宋体" w:eastAsia="宋体" w:cs="宋体"/>
          <w:color w:val="auto"/>
          <w:spacing w:val="0"/>
          <w:position w:val="0"/>
          <w:sz w:val="24"/>
          <w:highlight w:val="none"/>
          <w:lang w:val="en-US" w:eastAsia="zh-CN"/>
        </w:rPr>
        <w:t>2、</w:t>
      </w:r>
      <w:r>
        <w:rPr>
          <w:rFonts w:hint="eastAsia" w:ascii="宋体" w:hAnsi="宋体" w:eastAsia="宋体" w:cs="宋体"/>
          <w:color w:val="auto"/>
          <w:spacing w:val="0"/>
          <w:position w:val="0"/>
          <w:sz w:val="24"/>
          <w:highlight w:val="none"/>
        </w:rPr>
        <w:t>报价项目填报不下的，可自行照扩展。</w:t>
      </w:r>
    </w:p>
    <w:p w14:paraId="44A8D1EE">
      <w:pPr>
        <w:pStyle w:val="56"/>
        <w:adjustRightInd w:val="0"/>
        <w:snapToGrid w:val="0"/>
        <w:spacing w:line="500" w:lineRule="exact"/>
        <w:jc w:val="left"/>
        <w:rPr>
          <w:rFonts w:hint="eastAsia" w:ascii="宋体" w:hAnsi="宋体" w:eastAsia="宋体" w:cs="宋体"/>
          <w:color w:val="auto"/>
          <w:spacing w:val="0"/>
          <w:position w:val="0"/>
          <w:sz w:val="24"/>
          <w:szCs w:val="24"/>
          <w:highlight w:val="none"/>
        </w:rPr>
      </w:pPr>
    </w:p>
    <w:p w14:paraId="73F8E3FF">
      <w:pPr>
        <w:pStyle w:val="56"/>
        <w:adjustRightInd w:val="0"/>
        <w:snapToGrid w:val="0"/>
        <w:spacing w:line="500" w:lineRule="exact"/>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投标人法定代表人（签章）：</w:t>
      </w:r>
      <w:r>
        <w:rPr>
          <w:rFonts w:hint="eastAsia" w:ascii="宋体" w:hAnsi="宋体" w:eastAsia="宋体" w:cs="宋体"/>
          <w:color w:val="auto"/>
          <w:spacing w:val="0"/>
          <w:position w:val="0"/>
          <w:sz w:val="24"/>
          <w:szCs w:val="24"/>
          <w:highlight w:val="none"/>
          <w:u w:val="single"/>
        </w:rPr>
        <w:t xml:space="preserve">                  </w:t>
      </w:r>
    </w:p>
    <w:p w14:paraId="48CC4B39">
      <w:pPr>
        <w:pStyle w:val="56"/>
        <w:adjustRightInd w:val="0"/>
        <w:snapToGrid w:val="0"/>
        <w:spacing w:line="500" w:lineRule="exact"/>
        <w:jc w:val="left"/>
        <w:rPr>
          <w:rFonts w:hint="eastAsia" w:ascii="宋体" w:hAnsi="宋体" w:eastAsia="宋体" w:cs="宋体"/>
          <w:color w:val="auto"/>
          <w:spacing w:val="0"/>
          <w:position w:val="0"/>
          <w:sz w:val="24"/>
          <w:szCs w:val="24"/>
          <w:highlight w:val="none"/>
          <w:u w:val="single"/>
        </w:rPr>
      </w:pPr>
      <w:r>
        <w:rPr>
          <w:rFonts w:hint="eastAsia" w:ascii="宋体" w:hAnsi="宋体" w:eastAsia="宋体" w:cs="宋体"/>
          <w:color w:val="auto"/>
          <w:spacing w:val="0"/>
          <w:position w:val="0"/>
          <w:sz w:val="24"/>
          <w:szCs w:val="24"/>
          <w:highlight w:val="none"/>
        </w:rPr>
        <w:t>投标人名称（签章）：</w:t>
      </w:r>
      <w:r>
        <w:rPr>
          <w:rFonts w:hint="eastAsia" w:ascii="宋体" w:hAnsi="宋体" w:eastAsia="宋体" w:cs="宋体"/>
          <w:color w:val="auto"/>
          <w:spacing w:val="0"/>
          <w:position w:val="0"/>
          <w:sz w:val="24"/>
          <w:szCs w:val="24"/>
          <w:highlight w:val="none"/>
          <w:u w:val="single"/>
        </w:rPr>
        <w:t xml:space="preserve">                       </w:t>
      </w:r>
    </w:p>
    <w:p w14:paraId="751DD497">
      <w:pPr>
        <w:spacing w:line="360" w:lineRule="auto"/>
        <w:ind w:right="480"/>
        <w:jc w:val="left"/>
        <w:rPr>
          <w:rFonts w:hint="eastAsia" w:ascii="宋体" w:hAnsi="宋体" w:eastAsia="宋体" w:cs="宋体"/>
          <w:color w:val="auto"/>
          <w:spacing w:val="0"/>
          <w:position w:val="0"/>
          <w:sz w:val="24"/>
          <w:szCs w:val="24"/>
          <w:highlight w:val="none"/>
        </w:rPr>
      </w:pPr>
    </w:p>
    <w:p w14:paraId="3B9BD258">
      <w:pPr>
        <w:spacing w:line="360" w:lineRule="auto"/>
        <w:ind w:right="480"/>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日期：</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年</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 xml:space="preserve"> 月</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 xml:space="preserve"> 日</w:t>
      </w:r>
    </w:p>
    <w:p w14:paraId="26A90FB8">
      <w:pPr>
        <w:pStyle w:val="3"/>
        <w:jc w:val="left"/>
        <w:rPr>
          <w:rFonts w:hint="eastAsia" w:ascii="宋体" w:hAnsi="宋体" w:eastAsia="宋体" w:cs="宋体"/>
          <w:color w:val="auto"/>
          <w:spacing w:val="0"/>
          <w:position w:val="0"/>
          <w:sz w:val="24"/>
          <w:szCs w:val="24"/>
          <w:highlight w:val="none"/>
        </w:rPr>
      </w:pPr>
    </w:p>
    <w:p w14:paraId="7B02688B">
      <w:pPr>
        <w:jc w:val="left"/>
        <w:rPr>
          <w:rFonts w:hint="eastAsia" w:ascii="宋体" w:hAnsi="宋体" w:eastAsia="宋体" w:cs="宋体"/>
          <w:color w:val="auto"/>
          <w:spacing w:val="0"/>
          <w:position w:val="0"/>
          <w:sz w:val="24"/>
          <w:szCs w:val="24"/>
          <w:highlight w:val="none"/>
        </w:rPr>
      </w:pPr>
    </w:p>
    <w:p w14:paraId="623EC70D">
      <w:pPr>
        <w:pStyle w:val="3"/>
        <w:jc w:val="left"/>
        <w:rPr>
          <w:rFonts w:hint="eastAsia" w:ascii="宋体" w:hAnsi="宋体" w:eastAsia="宋体" w:cs="宋体"/>
          <w:color w:val="auto"/>
          <w:spacing w:val="0"/>
          <w:position w:val="0"/>
          <w:sz w:val="24"/>
          <w:szCs w:val="24"/>
          <w:highlight w:val="none"/>
        </w:rPr>
      </w:pPr>
    </w:p>
    <w:p w14:paraId="4116607E">
      <w:pPr>
        <w:jc w:val="left"/>
        <w:rPr>
          <w:rFonts w:hint="eastAsia" w:ascii="宋体" w:hAnsi="宋体" w:eastAsia="宋体" w:cs="宋体"/>
          <w:color w:val="auto"/>
          <w:spacing w:val="0"/>
          <w:position w:val="0"/>
          <w:sz w:val="24"/>
          <w:szCs w:val="24"/>
          <w:highlight w:val="none"/>
        </w:rPr>
      </w:pPr>
    </w:p>
    <w:p w14:paraId="0A00B50B">
      <w:pPr>
        <w:pStyle w:val="3"/>
        <w:jc w:val="left"/>
        <w:rPr>
          <w:rFonts w:hint="eastAsia" w:ascii="宋体" w:hAnsi="宋体" w:eastAsia="宋体" w:cs="宋体"/>
          <w:color w:val="auto"/>
          <w:spacing w:val="0"/>
          <w:position w:val="0"/>
          <w:sz w:val="24"/>
          <w:szCs w:val="24"/>
          <w:highlight w:val="none"/>
        </w:rPr>
      </w:pPr>
    </w:p>
    <w:p w14:paraId="780D3FF4">
      <w:pPr>
        <w:rPr>
          <w:rFonts w:hint="eastAsia" w:ascii="宋体" w:hAnsi="宋体" w:eastAsia="宋体" w:cs="宋体"/>
          <w:color w:val="auto"/>
          <w:spacing w:val="0"/>
          <w:position w:val="0"/>
          <w:sz w:val="24"/>
          <w:szCs w:val="24"/>
          <w:highlight w:val="none"/>
        </w:rPr>
      </w:pPr>
    </w:p>
    <w:p w14:paraId="68A12AA9">
      <w:pPr>
        <w:rPr>
          <w:rFonts w:hint="eastAsia" w:ascii="宋体" w:hAnsi="宋体" w:eastAsia="宋体" w:cs="宋体"/>
          <w:color w:val="auto"/>
          <w:spacing w:val="0"/>
          <w:position w:val="0"/>
          <w:sz w:val="24"/>
          <w:szCs w:val="24"/>
          <w:highlight w:val="none"/>
        </w:rPr>
      </w:pPr>
    </w:p>
    <w:p w14:paraId="6B7E7BAB">
      <w:pPr>
        <w:rPr>
          <w:rFonts w:hint="eastAsia" w:ascii="宋体" w:hAnsi="宋体" w:eastAsia="宋体" w:cs="宋体"/>
          <w:color w:val="auto"/>
          <w:spacing w:val="0"/>
          <w:position w:val="0"/>
          <w:sz w:val="24"/>
          <w:szCs w:val="24"/>
          <w:highlight w:val="none"/>
        </w:rPr>
      </w:pPr>
    </w:p>
    <w:p w14:paraId="74935C71">
      <w:pPr>
        <w:rPr>
          <w:rFonts w:hint="eastAsia" w:ascii="宋体" w:hAnsi="宋体" w:eastAsia="宋体" w:cs="宋体"/>
          <w:color w:val="auto"/>
          <w:spacing w:val="0"/>
          <w:position w:val="0"/>
          <w:sz w:val="24"/>
          <w:szCs w:val="24"/>
          <w:highlight w:val="none"/>
        </w:rPr>
      </w:pPr>
    </w:p>
    <w:p w14:paraId="5B330392">
      <w:pPr>
        <w:jc w:val="left"/>
        <w:rPr>
          <w:rFonts w:hint="eastAsia" w:ascii="宋体" w:hAnsi="宋体" w:eastAsia="宋体" w:cs="宋体"/>
          <w:color w:val="auto"/>
          <w:spacing w:val="0"/>
          <w:position w:val="0"/>
          <w:sz w:val="24"/>
          <w:szCs w:val="24"/>
          <w:highlight w:val="none"/>
        </w:rPr>
      </w:pPr>
    </w:p>
    <w:p w14:paraId="735A7447">
      <w:pPr>
        <w:pStyle w:val="2"/>
        <w:tabs>
          <w:tab w:val="left" w:pos="8786"/>
        </w:tabs>
        <w:spacing w:after="0" w:line="360" w:lineRule="auto"/>
        <w:jc w:val="center"/>
        <w:outlineLvl w:val="2"/>
        <w:rPr>
          <w:rFonts w:hint="eastAsia" w:ascii="宋体" w:hAnsi="宋体" w:eastAsia="宋体" w:cs="宋体"/>
          <w:b/>
          <w:color w:val="auto"/>
          <w:spacing w:val="0"/>
          <w:position w:val="0"/>
          <w:sz w:val="30"/>
          <w:szCs w:val="30"/>
          <w:highlight w:val="none"/>
          <w:lang w:val="en-US" w:eastAsia="zh-CN"/>
        </w:rPr>
      </w:pPr>
      <w:bookmarkStart w:id="142" w:name="_Toc480368437"/>
      <w:r>
        <w:rPr>
          <w:rFonts w:hint="eastAsia" w:ascii="宋体" w:hAnsi="宋体" w:eastAsia="宋体" w:cs="宋体"/>
          <w:b/>
          <w:color w:val="auto"/>
          <w:spacing w:val="0"/>
          <w:position w:val="0"/>
          <w:sz w:val="30"/>
          <w:szCs w:val="30"/>
          <w:highlight w:val="none"/>
          <w:lang w:val="en-US" w:eastAsia="zh-CN"/>
        </w:rPr>
        <w:t>2.5项目管理机构配备情况</w:t>
      </w:r>
    </w:p>
    <w:p w14:paraId="6087C14F">
      <w:pPr>
        <w:spacing w:line="364" w:lineRule="exact"/>
        <w:ind w:left="219" w:right="-20"/>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w:t>
      </w:r>
      <w:r>
        <w:rPr>
          <w:rFonts w:hint="eastAsia" w:ascii="宋体" w:hAnsi="宋体" w:eastAsia="宋体" w:cs="宋体"/>
          <w:color w:val="auto"/>
          <w:spacing w:val="0"/>
          <w:position w:val="0"/>
          <w:sz w:val="24"/>
          <w:szCs w:val="24"/>
          <w:highlight w:val="none"/>
          <w:lang w:val="en-US" w:eastAsia="zh-CN"/>
        </w:rPr>
        <w:t>1</w:t>
      </w:r>
      <w:r>
        <w:rPr>
          <w:rFonts w:hint="eastAsia" w:ascii="宋体" w:hAnsi="宋体" w:eastAsia="宋体" w:cs="宋体"/>
          <w:color w:val="auto"/>
          <w:spacing w:val="0"/>
          <w:position w:val="0"/>
          <w:sz w:val="24"/>
          <w:szCs w:val="24"/>
          <w:highlight w:val="none"/>
        </w:rPr>
        <w:t>）项目</w:t>
      </w:r>
      <w:r>
        <w:rPr>
          <w:rFonts w:hint="eastAsia" w:ascii="宋体" w:hAnsi="宋体" w:eastAsia="宋体" w:cs="宋体"/>
          <w:color w:val="auto"/>
          <w:spacing w:val="0"/>
          <w:position w:val="0"/>
          <w:sz w:val="24"/>
          <w:szCs w:val="24"/>
          <w:highlight w:val="none"/>
          <w:lang w:val="en-US" w:eastAsia="zh-CN"/>
        </w:rPr>
        <w:t>负责人</w:t>
      </w:r>
      <w:r>
        <w:rPr>
          <w:rFonts w:hint="eastAsia" w:ascii="宋体" w:hAnsi="宋体" w:eastAsia="宋体" w:cs="宋体"/>
          <w:color w:val="auto"/>
          <w:spacing w:val="0"/>
          <w:position w:val="0"/>
          <w:sz w:val="24"/>
          <w:szCs w:val="24"/>
          <w:highlight w:val="none"/>
        </w:rPr>
        <w:t>简历表</w:t>
      </w:r>
    </w:p>
    <w:p w14:paraId="3E18EC4C">
      <w:pPr>
        <w:spacing w:before="7" w:line="40" w:lineRule="exact"/>
        <w:jc w:val="left"/>
        <w:rPr>
          <w:rFonts w:hint="eastAsia" w:ascii="宋体" w:hAnsi="宋体" w:eastAsia="宋体" w:cs="宋体"/>
          <w:color w:val="auto"/>
          <w:spacing w:val="0"/>
          <w:position w:val="0"/>
          <w:sz w:val="4"/>
          <w:szCs w:val="4"/>
          <w:highlight w:val="none"/>
        </w:rPr>
      </w:pPr>
    </w:p>
    <w:tbl>
      <w:tblPr>
        <w:tblStyle w:val="36"/>
        <w:tblW w:w="0" w:type="auto"/>
        <w:jc w:val="center"/>
        <w:tblLayout w:type="fixed"/>
        <w:tblCellMar>
          <w:top w:w="0" w:type="dxa"/>
          <w:left w:w="0" w:type="dxa"/>
          <w:bottom w:w="0" w:type="dxa"/>
          <w:right w:w="0" w:type="dxa"/>
        </w:tblCellMar>
      </w:tblPr>
      <w:tblGrid>
        <w:gridCol w:w="1548"/>
        <w:gridCol w:w="773"/>
        <w:gridCol w:w="776"/>
        <w:gridCol w:w="1548"/>
        <w:gridCol w:w="1546"/>
        <w:gridCol w:w="775"/>
        <w:gridCol w:w="774"/>
        <w:gridCol w:w="1548"/>
      </w:tblGrid>
      <w:tr w14:paraId="6493B322">
        <w:tblPrEx>
          <w:tblCellMar>
            <w:top w:w="0" w:type="dxa"/>
            <w:left w:w="0" w:type="dxa"/>
            <w:bottom w:w="0" w:type="dxa"/>
            <w:right w:w="0" w:type="dxa"/>
          </w:tblCellMar>
        </w:tblPrEx>
        <w:trPr>
          <w:trHeight w:val="593" w:hRule="exact"/>
          <w:jc w:val="center"/>
        </w:trPr>
        <w:tc>
          <w:tcPr>
            <w:tcW w:w="1548" w:type="dxa"/>
            <w:tcBorders>
              <w:top w:val="single" w:color="000000" w:sz="4" w:space="0"/>
              <w:left w:val="single" w:color="000000" w:sz="4" w:space="0"/>
              <w:bottom w:val="single" w:color="000000" w:sz="4" w:space="0"/>
              <w:right w:val="single" w:color="000000" w:sz="4" w:space="0"/>
            </w:tcBorders>
            <w:noWrap w:val="0"/>
            <w:vAlign w:val="top"/>
          </w:tcPr>
          <w:p w14:paraId="259C65F6">
            <w:pPr>
              <w:spacing w:before="55"/>
              <w:ind w:left="489" w:right="471"/>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姓名</w:t>
            </w:r>
          </w:p>
        </w:tc>
        <w:tc>
          <w:tcPr>
            <w:tcW w:w="1549" w:type="dxa"/>
            <w:gridSpan w:val="2"/>
            <w:tcBorders>
              <w:top w:val="single" w:color="000000" w:sz="4" w:space="0"/>
              <w:left w:val="single" w:color="000000" w:sz="4" w:space="0"/>
              <w:bottom w:val="single" w:color="000000" w:sz="4" w:space="0"/>
              <w:right w:val="single" w:color="000000" w:sz="4" w:space="0"/>
            </w:tcBorders>
            <w:noWrap w:val="0"/>
            <w:vAlign w:val="top"/>
          </w:tcPr>
          <w:p w14:paraId="5E490F22">
            <w:pPr>
              <w:jc w:val="left"/>
              <w:rPr>
                <w:rFonts w:hint="eastAsia" w:ascii="宋体" w:hAnsi="宋体" w:eastAsia="宋体" w:cs="宋体"/>
                <w:color w:val="auto"/>
                <w:spacing w:val="0"/>
                <w:position w:val="0"/>
                <w:highlight w:val="none"/>
              </w:rPr>
            </w:pPr>
          </w:p>
        </w:tc>
        <w:tc>
          <w:tcPr>
            <w:tcW w:w="1548" w:type="dxa"/>
            <w:tcBorders>
              <w:top w:val="single" w:color="000000" w:sz="4" w:space="0"/>
              <w:left w:val="single" w:color="000000" w:sz="4" w:space="0"/>
              <w:bottom w:val="single" w:color="000000" w:sz="4" w:space="0"/>
              <w:right w:val="single" w:color="000000" w:sz="4" w:space="0"/>
            </w:tcBorders>
            <w:noWrap w:val="0"/>
            <w:vAlign w:val="top"/>
          </w:tcPr>
          <w:p w14:paraId="18968B23">
            <w:pPr>
              <w:spacing w:before="55"/>
              <w:ind w:left="487" w:right="474"/>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性别</w:t>
            </w:r>
          </w:p>
        </w:tc>
        <w:tc>
          <w:tcPr>
            <w:tcW w:w="1546" w:type="dxa"/>
            <w:tcBorders>
              <w:top w:val="single" w:color="000000" w:sz="4" w:space="0"/>
              <w:left w:val="single" w:color="000000" w:sz="4" w:space="0"/>
              <w:bottom w:val="single" w:color="000000" w:sz="4" w:space="0"/>
              <w:right w:val="single" w:color="000000" w:sz="4" w:space="0"/>
            </w:tcBorders>
            <w:noWrap w:val="0"/>
            <w:vAlign w:val="top"/>
          </w:tcPr>
          <w:p w14:paraId="57492C29">
            <w:pPr>
              <w:jc w:val="left"/>
              <w:rPr>
                <w:rFonts w:hint="eastAsia" w:ascii="宋体" w:hAnsi="宋体" w:eastAsia="宋体" w:cs="宋体"/>
                <w:color w:val="auto"/>
                <w:spacing w:val="0"/>
                <w:position w:val="0"/>
                <w:highlight w:val="none"/>
              </w:rPr>
            </w:pPr>
          </w:p>
        </w:tc>
        <w:tc>
          <w:tcPr>
            <w:tcW w:w="1549" w:type="dxa"/>
            <w:gridSpan w:val="2"/>
            <w:tcBorders>
              <w:top w:val="single" w:color="000000" w:sz="4" w:space="0"/>
              <w:left w:val="single" w:color="000000" w:sz="4" w:space="0"/>
              <w:bottom w:val="single" w:color="000000" w:sz="4" w:space="0"/>
              <w:right w:val="single" w:color="000000" w:sz="4" w:space="0"/>
            </w:tcBorders>
            <w:noWrap w:val="0"/>
            <w:vAlign w:val="top"/>
          </w:tcPr>
          <w:p w14:paraId="0CC91713">
            <w:pPr>
              <w:spacing w:before="55"/>
              <w:ind w:left="489" w:right="472"/>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年龄</w:t>
            </w:r>
          </w:p>
        </w:tc>
        <w:tc>
          <w:tcPr>
            <w:tcW w:w="1548" w:type="dxa"/>
            <w:tcBorders>
              <w:top w:val="single" w:color="000000" w:sz="4" w:space="0"/>
              <w:left w:val="single" w:color="000000" w:sz="4" w:space="0"/>
              <w:bottom w:val="single" w:color="000000" w:sz="4" w:space="0"/>
              <w:right w:val="single" w:color="000000" w:sz="4" w:space="0"/>
            </w:tcBorders>
            <w:noWrap w:val="0"/>
            <w:vAlign w:val="top"/>
          </w:tcPr>
          <w:p w14:paraId="78929CE4">
            <w:pPr>
              <w:jc w:val="left"/>
              <w:rPr>
                <w:rFonts w:hint="eastAsia" w:ascii="宋体" w:hAnsi="宋体" w:eastAsia="宋体" w:cs="宋体"/>
                <w:color w:val="auto"/>
                <w:spacing w:val="0"/>
                <w:position w:val="0"/>
                <w:highlight w:val="none"/>
              </w:rPr>
            </w:pPr>
          </w:p>
        </w:tc>
      </w:tr>
      <w:tr w14:paraId="3F725252">
        <w:tblPrEx>
          <w:tblCellMar>
            <w:top w:w="0" w:type="dxa"/>
            <w:left w:w="0" w:type="dxa"/>
            <w:bottom w:w="0" w:type="dxa"/>
            <w:right w:w="0" w:type="dxa"/>
          </w:tblCellMar>
        </w:tblPrEx>
        <w:trPr>
          <w:trHeight w:val="595" w:hRule="exact"/>
          <w:jc w:val="center"/>
        </w:trPr>
        <w:tc>
          <w:tcPr>
            <w:tcW w:w="1548" w:type="dxa"/>
            <w:tcBorders>
              <w:top w:val="single" w:color="000000" w:sz="4" w:space="0"/>
              <w:left w:val="single" w:color="000000" w:sz="4" w:space="0"/>
              <w:bottom w:val="single" w:color="000000" w:sz="4" w:space="0"/>
              <w:right w:val="single" w:color="000000" w:sz="4" w:space="0"/>
            </w:tcBorders>
            <w:noWrap w:val="0"/>
            <w:vAlign w:val="top"/>
          </w:tcPr>
          <w:p w14:paraId="1D59F8DE">
            <w:pPr>
              <w:spacing w:before="58"/>
              <w:ind w:left="489" w:right="471"/>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职务</w:t>
            </w:r>
          </w:p>
        </w:tc>
        <w:tc>
          <w:tcPr>
            <w:tcW w:w="1549" w:type="dxa"/>
            <w:gridSpan w:val="2"/>
            <w:tcBorders>
              <w:top w:val="single" w:color="000000" w:sz="4" w:space="0"/>
              <w:left w:val="single" w:color="000000" w:sz="4" w:space="0"/>
              <w:bottom w:val="single" w:color="000000" w:sz="4" w:space="0"/>
              <w:right w:val="single" w:color="000000" w:sz="4" w:space="0"/>
            </w:tcBorders>
            <w:noWrap w:val="0"/>
            <w:vAlign w:val="top"/>
          </w:tcPr>
          <w:p w14:paraId="3E4444E9">
            <w:pPr>
              <w:jc w:val="left"/>
              <w:rPr>
                <w:rFonts w:hint="eastAsia" w:ascii="宋体" w:hAnsi="宋体" w:eastAsia="宋体" w:cs="宋体"/>
                <w:color w:val="auto"/>
                <w:spacing w:val="0"/>
                <w:position w:val="0"/>
                <w:highlight w:val="none"/>
              </w:rPr>
            </w:pPr>
          </w:p>
        </w:tc>
        <w:tc>
          <w:tcPr>
            <w:tcW w:w="1548" w:type="dxa"/>
            <w:tcBorders>
              <w:top w:val="single" w:color="000000" w:sz="4" w:space="0"/>
              <w:left w:val="single" w:color="000000" w:sz="4" w:space="0"/>
              <w:bottom w:val="single" w:color="000000" w:sz="4" w:space="0"/>
              <w:right w:val="single" w:color="000000" w:sz="4" w:space="0"/>
            </w:tcBorders>
            <w:noWrap w:val="0"/>
            <w:vAlign w:val="top"/>
          </w:tcPr>
          <w:p w14:paraId="41AA08FB">
            <w:pPr>
              <w:spacing w:before="58"/>
              <w:ind w:left="487" w:right="474"/>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职称</w:t>
            </w:r>
          </w:p>
        </w:tc>
        <w:tc>
          <w:tcPr>
            <w:tcW w:w="1546" w:type="dxa"/>
            <w:tcBorders>
              <w:top w:val="single" w:color="000000" w:sz="4" w:space="0"/>
              <w:left w:val="single" w:color="000000" w:sz="4" w:space="0"/>
              <w:bottom w:val="single" w:color="000000" w:sz="4" w:space="0"/>
              <w:right w:val="single" w:color="000000" w:sz="4" w:space="0"/>
            </w:tcBorders>
            <w:noWrap w:val="0"/>
            <w:vAlign w:val="top"/>
          </w:tcPr>
          <w:p w14:paraId="58E50BDD">
            <w:pPr>
              <w:jc w:val="left"/>
              <w:rPr>
                <w:rFonts w:hint="eastAsia" w:ascii="宋体" w:hAnsi="宋体" w:eastAsia="宋体" w:cs="宋体"/>
                <w:color w:val="auto"/>
                <w:spacing w:val="0"/>
                <w:position w:val="0"/>
                <w:highlight w:val="none"/>
              </w:rPr>
            </w:pPr>
          </w:p>
        </w:tc>
        <w:tc>
          <w:tcPr>
            <w:tcW w:w="1549" w:type="dxa"/>
            <w:gridSpan w:val="2"/>
            <w:tcBorders>
              <w:top w:val="single" w:color="000000" w:sz="4" w:space="0"/>
              <w:left w:val="single" w:color="000000" w:sz="4" w:space="0"/>
              <w:bottom w:val="single" w:color="000000" w:sz="4" w:space="0"/>
              <w:right w:val="single" w:color="000000" w:sz="4" w:space="0"/>
            </w:tcBorders>
            <w:noWrap w:val="0"/>
            <w:vAlign w:val="top"/>
          </w:tcPr>
          <w:p w14:paraId="03FE61EB">
            <w:pPr>
              <w:spacing w:before="58"/>
              <w:ind w:left="489" w:right="472"/>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学历</w:t>
            </w:r>
          </w:p>
        </w:tc>
        <w:tc>
          <w:tcPr>
            <w:tcW w:w="1548" w:type="dxa"/>
            <w:tcBorders>
              <w:top w:val="single" w:color="000000" w:sz="4" w:space="0"/>
              <w:left w:val="single" w:color="000000" w:sz="4" w:space="0"/>
              <w:bottom w:val="single" w:color="000000" w:sz="4" w:space="0"/>
              <w:right w:val="single" w:color="000000" w:sz="4" w:space="0"/>
            </w:tcBorders>
            <w:noWrap w:val="0"/>
            <w:vAlign w:val="top"/>
          </w:tcPr>
          <w:p w14:paraId="39847C41">
            <w:pPr>
              <w:jc w:val="left"/>
              <w:rPr>
                <w:rFonts w:hint="eastAsia" w:ascii="宋体" w:hAnsi="宋体" w:eastAsia="宋体" w:cs="宋体"/>
                <w:color w:val="auto"/>
                <w:spacing w:val="0"/>
                <w:position w:val="0"/>
                <w:highlight w:val="none"/>
              </w:rPr>
            </w:pPr>
          </w:p>
        </w:tc>
      </w:tr>
      <w:tr w14:paraId="4CD8F65D">
        <w:tblPrEx>
          <w:tblCellMar>
            <w:top w:w="0" w:type="dxa"/>
            <w:left w:w="0" w:type="dxa"/>
            <w:bottom w:w="0" w:type="dxa"/>
            <w:right w:w="0" w:type="dxa"/>
          </w:tblCellMar>
        </w:tblPrEx>
        <w:trPr>
          <w:trHeight w:val="593" w:hRule="exact"/>
          <w:jc w:val="center"/>
        </w:trPr>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7029D6C3">
            <w:pPr>
              <w:spacing w:before="55"/>
              <w:ind w:left="433" w:right="-20"/>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参加工作时间</w:t>
            </w:r>
          </w:p>
        </w:tc>
        <w:tc>
          <w:tcPr>
            <w:tcW w:w="2324" w:type="dxa"/>
            <w:gridSpan w:val="2"/>
            <w:tcBorders>
              <w:top w:val="single" w:color="000000" w:sz="4" w:space="0"/>
              <w:left w:val="single" w:color="000000" w:sz="4" w:space="0"/>
              <w:bottom w:val="single" w:color="000000" w:sz="4" w:space="0"/>
              <w:right w:val="single" w:color="000000" w:sz="4" w:space="0"/>
            </w:tcBorders>
            <w:noWrap w:val="0"/>
            <w:vAlign w:val="top"/>
          </w:tcPr>
          <w:p w14:paraId="430CD294">
            <w:pPr>
              <w:jc w:val="left"/>
              <w:rPr>
                <w:rFonts w:hint="eastAsia" w:ascii="宋体" w:hAnsi="宋体" w:eastAsia="宋体" w:cs="宋体"/>
                <w:color w:val="auto"/>
                <w:spacing w:val="0"/>
                <w:position w:val="0"/>
                <w:highlight w:val="none"/>
              </w:rPr>
            </w:pPr>
          </w:p>
        </w:tc>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0878CB3C">
            <w:pPr>
              <w:spacing w:before="55"/>
              <w:ind w:right="-20"/>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担任项目</w:t>
            </w:r>
            <w:r>
              <w:rPr>
                <w:rFonts w:hint="eastAsia" w:ascii="宋体" w:hAnsi="宋体" w:eastAsia="宋体" w:cs="宋体"/>
                <w:color w:val="auto"/>
                <w:spacing w:val="0"/>
                <w:position w:val="0"/>
                <w:sz w:val="24"/>
                <w:szCs w:val="24"/>
                <w:highlight w:val="none"/>
                <w:lang w:val="en-US" w:eastAsia="zh-CN"/>
              </w:rPr>
              <w:t>负责人</w:t>
            </w:r>
            <w:r>
              <w:rPr>
                <w:rFonts w:hint="eastAsia" w:ascii="宋体" w:hAnsi="宋体" w:eastAsia="宋体" w:cs="宋体"/>
                <w:color w:val="auto"/>
                <w:spacing w:val="0"/>
                <w:position w:val="0"/>
                <w:sz w:val="24"/>
                <w:szCs w:val="24"/>
                <w:highlight w:val="none"/>
              </w:rPr>
              <w:t>年限</w:t>
            </w:r>
          </w:p>
        </w:tc>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20B3A9F6">
            <w:pPr>
              <w:jc w:val="left"/>
              <w:rPr>
                <w:rFonts w:hint="eastAsia" w:ascii="宋体" w:hAnsi="宋体" w:eastAsia="宋体" w:cs="宋体"/>
                <w:color w:val="auto"/>
                <w:spacing w:val="0"/>
                <w:position w:val="0"/>
                <w:highlight w:val="none"/>
              </w:rPr>
            </w:pPr>
          </w:p>
        </w:tc>
      </w:tr>
      <w:tr w14:paraId="12C82CA5">
        <w:tblPrEx>
          <w:tblCellMar>
            <w:top w:w="0" w:type="dxa"/>
            <w:left w:w="0" w:type="dxa"/>
            <w:bottom w:w="0" w:type="dxa"/>
            <w:right w:w="0" w:type="dxa"/>
          </w:tblCellMar>
        </w:tblPrEx>
        <w:trPr>
          <w:trHeight w:val="595" w:hRule="exact"/>
          <w:jc w:val="center"/>
        </w:trPr>
        <w:tc>
          <w:tcPr>
            <w:tcW w:w="9287" w:type="dxa"/>
            <w:gridSpan w:val="8"/>
            <w:tcBorders>
              <w:top w:val="single" w:color="000000" w:sz="4" w:space="0"/>
              <w:left w:val="single" w:color="000000" w:sz="4" w:space="0"/>
              <w:bottom w:val="single" w:color="000000" w:sz="4" w:space="0"/>
              <w:right w:val="single" w:color="000000" w:sz="4" w:space="0"/>
            </w:tcBorders>
            <w:noWrap w:val="0"/>
            <w:vAlign w:val="top"/>
          </w:tcPr>
          <w:p w14:paraId="6CF83240">
            <w:pPr>
              <w:spacing w:before="58"/>
              <w:ind w:left="3878" w:right="3861"/>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承担项目情况</w:t>
            </w:r>
          </w:p>
        </w:tc>
      </w:tr>
      <w:tr w14:paraId="668B78A4">
        <w:tblPrEx>
          <w:tblCellMar>
            <w:top w:w="0" w:type="dxa"/>
            <w:left w:w="0" w:type="dxa"/>
            <w:bottom w:w="0" w:type="dxa"/>
            <w:right w:w="0" w:type="dxa"/>
          </w:tblCellMar>
        </w:tblPrEx>
        <w:trPr>
          <w:trHeight w:val="593" w:hRule="exact"/>
          <w:jc w:val="center"/>
        </w:trPr>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1A7A3CBE">
            <w:pPr>
              <w:spacing w:before="55"/>
              <w:ind w:left="673" w:right="-20"/>
              <w:jc w:val="left"/>
              <w:rPr>
                <w:rFonts w:hint="eastAsia" w:ascii="宋体" w:hAnsi="宋体" w:eastAsia="宋体" w:cs="宋体"/>
                <w:color w:val="auto"/>
                <w:spacing w:val="0"/>
                <w:position w:val="0"/>
                <w:sz w:val="24"/>
                <w:szCs w:val="24"/>
                <w:highlight w:val="none"/>
                <w:lang w:val="en-US" w:eastAsia="zh-CN"/>
              </w:rPr>
            </w:pPr>
            <w:r>
              <w:rPr>
                <w:rFonts w:hint="eastAsia" w:ascii="宋体" w:hAnsi="宋体" w:eastAsia="宋体" w:cs="宋体"/>
                <w:color w:val="auto"/>
                <w:spacing w:val="0"/>
                <w:position w:val="0"/>
                <w:sz w:val="24"/>
                <w:szCs w:val="24"/>
                <w:highlight w:val="none"/>
                <w:lang w:val="en-US" w:eastAsia="zh-CN"/>
              </w:rPr>
              <w:t>采购单位</w:t>
            </w:r>
          </w:p>
        </w:tc>
        <w:tc>
          <w:tcPr>
            <w:tcW w:w="2324" w:type="dxa"/>
            <w:gridSpan w:val="2"/>
            <w:tcBorders>
              <w:top w:val="single" w:color="000000" w:sz="4" w:space="0"/>
              <w:left w:val="single" w:color="000000" w:sz="4" w:space="0"/>
              <w:bottom w:val="single" w:color="000000" w:sz="4" w:space="0"/>
              <w:right w:val="single" w:color="000000" w:sz="4" w:space="0"/>
            </w:tcBorders>
            <w:noWrap w:val="0"/>
            <w:vAlign w:val="top"/>
          </w:tcPr>
          <w:p w14:paraId="421DE4F9">
            <w:pPr>
              <w:spacing w:before="55"/>
              <w:ind w:left="676" w:right="-20"/>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项目名称</w:t>
            </w:r>
          </w:p>
        </w:tc>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14E4109E">
            <w:pPr>
              <w:spacing w:before="55"/>
              <w:ind w:left="671" w:right="-20"/>
              <w:jc w:val="left"/>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lang w:val="en-US" w:eastAsia="zh-CN"/>
              </w:rPr>
              <w:t>内容</w:t>
            </w:r>
          </w:p>
        </w:tc>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2112F9A3">
            <w:pPr>
              <w:spacing w:before="55"/>
              <w:ind w:left="674" w:right="-20"/>
              <w:jc w:val="left"/>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lang w:val="en-US" w:eastAsia="zh-CN"/>
              </w:rPr>
              <w:t>金额</w:t>
            </w:r>
          </w:p>
        </w:tc>
      </w:tr>
      <w:tr w14:paraId="7EED829A">
        <w:tblPrEx>
          <w:tblCellMar>
            <w:top w:w="0" w:type="dxa"/>
            <w:left w:w="0" w:type="dxa"/>
            <w:bottom w:w="0" w:type="dxa"/>
            <w:right w:w="0" w:type="dxa"/>
          </w:tblCellMar>
        </w:tblPrEx>
        <w:trPr>
          <w:trHeight w:val="596" w:hRule="exact"/>
          <w:jc w:val="center"/>
        </w:trPr>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2A0BBCFF">
            <w:pPr>
              <w:jc w:val="left"/>
              <w:rPr>
                <w:rFonts w:hint="eastAsia" w:ascii="宋体" w:hAnsi="宋体" w:eastAsia="宋体" w:cs="宋体"/>
                <w:color w:val="auto"/>
                <w:spacing w:val="0"/>
                <w:position w:val="0"/>
                <w:highlight w:val="none"/>
              </w:rPr>
            </w:pPr>
          </w:p>
        </w:tc>
        <w:tc>
          <w:tcPr>
            <w:tcW w:w="2324" w:type="dxa"/>
            <w:gridSpan w:val="2"/>
            <w:tcBorders>
              <w:top w:val="single" w:color="000000" w:sz="4" w:space="0"/>
              <w:left w:val="single" w:color="000000" w:sz="4" w:space="0"/>
              <w:bottom w:val="single" w:color="000000" w:sz="4" w:space="0"/>
              <w:right w:val="single" w:color="000000" w:sz="4" w:space="0"/>
            </w:tcBorders>
            <w:noWrap w:val="0"/>
            <w:vAlign w:val="top"/>
          </w:tcPr>
          <w:p w14:paraId="760BCD81">
            <w:pPr>
              <w:jc w:val="left"/>
              <w:rPr>
                <w:rFonts w:hint="eastAsia" w:ascii="宋体" w:hAnsi="宋体" w:eastAsia="宋体" w:cs="宋体"/>
                <w:color w:val="auto"/>
                <w:spacing w:val="0"/>
                <w:position w:val="0"/>
                <w:highlight w:val="none"/>
              </w:rPr>
            </w:pPr>
          </w:p>
        </w:tc>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6C6F0D11">
            <w:pPr>
              <w:jc w:val="left"/>
              <w:rPr>
                <w:rFonts w:hint="eastAsia" w:ascii="宋体" w:hAnsi="宋体" w:eastAsia="宋体" w:cs="宋体"/>
                <w:color w:val="auto"/>
                <w:spacing w:val="0"/>
                <w:position w:val="0"/>
                <w:highlight w:val="none"/>
              </w:rPr>
            </w:pPr>
          </w:p>
        </w:tc>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180D5CB6">
            <w:pPr>
              <w:jc w:val="left"/>
              <w:rPr>
                <w:rFonts w:hint="eastAsia" w:ascii="宋体" w:hAnsi="宋体" w:eastAsia="宋体" w:cs="宋体"/>
                <w:color w:val="auto"/>
                <w:spacing w:val="0"/>
                <w:position w:val="0"/>
                <w:highlight w:val="none"/>
              </w:rPr>
            </w:pPr>
          </w:p>
        </w:tc>
      </w:tr>
      <w:tr w14:paraId="26FFAFC3">
        <w:tblPrEx>
          <w:tblCellMar>
            <w:top w:w="0" w:type="dxa"/>
            <w:left w:w="0" w:type="dxa"/>
            <w:bottom w:w="0" w:type="dxa"/>
            <w:right w:w="0" w:type="dxa"/>
          </w:tblCellMar>
        </w:tblPrEx>
        <w:trPr>
          <w:trHeight w:val="593" w:hRule="exact"/>
          <w:jc w:val="center"/>
        </w:trPr>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0D869976">
            <w:pPr>
              <w:jc w:val="left"/>
              <w:rPr>
                <w:rFonts w:hint="eastAsia" w:ascii="宋体" w:hAnsi="宋体" w:eastAsia="宋体" w:cs="宋体"/>
                <w:color w:val="auto"/>
                <w:spacing w:val="0"/>
                <w:position w:val="0"/>
                <w:highlight w:val="none"/>
              </w:rPr>
            </w:pPr>
          </w:p>
        </w:tc>
        <w:tc>
          <w:tcPr>
            <w:tcW w:w="2324" w:type="dxa"/>
            <w:gridSpan w:val="2"/>
            <w:tcBorders>
              <w:top w:val="single" w:color="000000" w:sz="4" w:space="0"/>
              <w:left w:val="single" w:color="000000" w:sz="4" w:space="0"/>
              <w:bottom w:val="single" w:color="000000" w:sz="4" w:space="0"/>
              <w:right w:val="single" w:color="000000" w:sz="4" w:space="0"/>
            </w:tcBorders>
            <w:noWrap w:val="0"/>
            <w:vAlign w:val="top"/>
          </w:tcPr>
          <w:p w14:paraId="65298A8F">
            <w:pPr>
              <w:jc w:val="left"/>
              <w:rPr>
                <w:rFonts w:hint="eastAsia" w:ascii="宋体" w:hAnsi="宋体" w:eastAsia="宋体" w:cs="宋体"/>
                <w:color w:val="auto"/>
                <w:spacing w:val="0"/>
                <w:position w:val="0"/>
                <w:highlight w:val="none"/>
              </w:rPr>
            </w:pPr>
          </w:p>
        </w:tc>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77BF4153">
            <w:pPr>
              <w:jc w:val="left"/>
              <w:rPr>
                <w:rFonts w:hint="eastAsia" w:ascii="宋体" w:hAnsi="宋体" w:eastAsia="宋体" w:cs="宋体"/>
                <w:color w:val="auto"/>
                <w:spacing w:val="0"/>
                <w:position w:val="0"/>
                <w:highlight w:val="none"/>
              </w:rPr>
            </w:pPr>
          </w:p>
        </w:tc>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0E229204">
            <w:pPr>
              <w:jc w:val="left"/>
              <w:rPr>
                <w:rFonts w:hint="eastAsia" w:ascii="宋体" w:hAnsi="宋体" w:eastAsia="宋体" w:cs="宋体"/>
                <w:color w:val="auto"/>
                <w:spacing w:val="0"/>
                <w:position w:val="0"/>
                <w:highlight w:val="none"/>
              </w:rPr>
            </w:pPr>
          </w:p>
        </w:tc>
      </w:tr>
    </w:tbl>
    <w:p w14:paraId="5A02EBD4">
      <w:pPr>
        <w:spacing w:line="364" w:lineRule="exact"/>
        <w:ind w:right="-20"/>
        <w:jc w:val="left"/>
        <w:rPr>
          <w:rFonts w:hint="default" w:ascii="宋体" w:hAnsi="宋体" w:eastAsia="宋体" w:cs="宋体"/>
          <w:color w:val="auto"/>
          <w:spacing w:val="0"/>
          <w:position w:val="0"/>
          <w:sz w:val="24"/>
          <w:szCs w:val="24"/>
          <w:highlight w:val="none"/>
          <w:lang w:val="en-US" w:eastAsia="zh-CN"/>
        </w:rPr>
      </w:pPr>
      <w:r>
        <w:rPr>
          <w:rFonts w:hint="eastAsia" w:ascii="宋体" w:hAnsi="宋体" w:eastAsia="宋体" w:cs="宋体"/>
          <w:color w:val="auto"/>
          <w:spacing w:val="0"/>
          <w:position w:val="0"/>
          <w:sz w:val="24"/>
          <w:szCs w:val="24"/>
          <w:highlight w:val="none"/>
          <w:lang w:eastAsia="zh-CN"/>
        </w:rPr>
        <w:t>注：后附相关证件（书）</w:t>
      </w:r>
    </w:p>
    <w:p w14:paraId="4EEC3312">
      <w:pPr>
        <w:spacing w:line="364" w:lineRule="exact"/>
        <w:ind w:right="-20"/>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w:t>
      </w:r>
      <w:r>
        <w:rPr>
          <w:rFonts w:hint="eastAsia" w:ascii="宋体" w:hAnsi="宋体" w:eastAsia="宋体" w:cs="宋体"/>
          <w:color w:val="auto"/>
          <w:spacing w:val="0"/>
          <w:position w:val="0"/>
          <w:sz w:val="24"/>
          <w:szCs w:val="24"/>
          <w:highlight w:val="none"/>
          <w:lang w:val="en-US" w:eastAsia="zh-CN"/>
        </w:rPr>
        <w:t>2</w:t>
      </w:r>
      <w:r>
        <w:rPr>
          <w:rFonts w:hint="eastAsia" w:ascii="宋体" w:hAnsi="宋体" w:eastAsia="宋体" w:cs="宋体"/>
          <w:color w:val="auto"/>
          <w:spacing w:val="0"/>
          <w:position w:val="0"/>
          <w:sz w:val="24"/>
          <w:szCs w:val="24"/>
          <w:highlight w:val="none"/>
        </w:rPr>
        <w:t>） 拟投入项目组成人员简历表</w:t>
      </w:r>
    </w:p>
    <w:p w14:paraId="3DE119F3">
      <w:pPr>
        <w:spacing w:before="7" w:line="40" w:lineRule="exact"/>
        <w:jc w:val="left"/>
        <w:rPr>
          <w:rFonts w:hint="eastAsia" w:ascii="宋体" w:hAnsi="宋体" w:eastAsia="宋体" w:cs="宋体"/>
          <w:color w:val="auto"/>
          <w:spacing w:val="0"/>
          <w:position w:val="0"/>
          <w:sz w:val="4"/>
          <w:szCs w:val="4"/>
          <w:highlight w:val="none"/>
        </w:rPr>
      </w:pPr>
    </w:p>
    <w:tbl>
      <w:tblPr>
        <w:tblStyle w:val="3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3"/>
        <w:gridCol w:w="1175"/>
        <w:gridCol w:w="1147"/>
        <w:gridCol w:w="1176"/>
        <w:gridCol w:w="1176"/>
        <w:gridCol w:w="1150"/>
        <w:gridCol w:w="1176"/>
        <w:gridCol w:w="1144"/>
      </w:tblGrid>
      <w:tr w14:paraId="1D9C0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73" w:type="dxa"/>
            <w:noWrap w:val="0"/>
            <w:vAlign w:val="center"/>
          </w:tcPr>
          <w:p w14:paraId="5830E32E">
            <w:pPr>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姓名</w:t>
            </w:r>
          </w:p>
        </w:tc>
        <w:tc>
          <w:tcPr>
            <w:tcW w:w="1175" w:type="dxa"/>
            <w:noWrap w:val="0"/>
            <w:vAlign w:val="center"/>
          </w:tcPr>
          <w:p w14:paraId="004D7782">
            <w:pPr>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身份证号码</w:t>
            </w:r>
          </w:p>
        </w:tc>
        <w:tc>
          <w:tcPr>
            <w:tcW w:w="1147" w:type="dxa"/>
            <w:noWrap w:val="0"/>
            <w:vAlign w:val="center"/>
          </w:tcPr>
          <w:p w14:paraId="36627476">
            <w:pPr>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性别</w:t>
            </w:r>
          </w:p>
        </w:tc>
        <w:tc>
          <w:tcPr>
            <w:tcW w:w="1176" w:type="dxa"/>
            <w:noWrap w:val="0"/>
            <w:vAlign w:val="center"/>
          </w:tcPr>
          <w:p w14:paraId="01B79550">
            <w:pPr>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职称</w:t>
            </w:r>
          </w:p>
        </w:tc>
        <w:tc>
          <w:tcPr>
            <w:tcW w:w="1176" w:type="dxa"/>
            <w:noWrap w:val="0"/>
            <w:vAlign w:val="center"/>
          </w:tcPr>
          <w:p w14:paraId="70B0A8CA">
            <w:pPr>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学历</w:t>
            </w:r>
          </w:p>
        </w:tc>
        <w:tc>
          <w:tcPr>
            <w:tcW w:w="1150" w:type="dxa"/>
            <w:noWrap w:val="0"/>
            <w:vAlign w:val="center"/>
          </w:tcPr>
          <w:p w14:paraId="6C547123">
            <w:pPr>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专业</w:t>
            </w:r>
          </w:p>
        </w:tc>
        <w:tc>
          <w:tcPr>
            <w:tcW w:w="1176" w:type="dxa"/>
            <w:noWrap w:val="0"/>
            <w:vAlign w:val="center"/>
          </w:tcPr>
          <w:p w14:paraId="763378F4">
            <w:pPr>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从事工作年限</w:t>
            </w:r>
          </w:p>
        </w:tc>
        <w:tc>
          <w:tcPr>
            <w:tcW w:w="1144" w:type="dxa"/>
            <w:noWrap w:val="0"/>
            <w:vAlign w:val="top"/>
          </w:tcPr>
          <w:p w14:paraId="14E5C53C">
            <w:pPr>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备注</w:t>
            </w:r>
          </w:p>
        </w:tc>
      </w:tr>
      <w:tr w14:paraId="4A77D5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73" w:type="dxa"/>
            <w:noWrap w:val="0"/>
            <w:vAlign w:val="top"/>
          </w:tcPr>
          <w:p w14:paraId="1119796F">
            <w:pPr>
              <w:jc w:val="left"/>
              <w:rPr>
                <w:rFonts w:hint="eastAsia" w:ascii="宋体" w:hAnsi="宋体" w:eastAsia="宋体" w:cs="宋体"/>
                <w:color w:val="auto"/>
                <w:spacing w:val="0"/>
                <w:position w:val="0"/>
                <w:sz w:val="24"/>
                <w:szCs w:val="24"/>
                <w:highlight w:val="none"/>
              </w:rPr>
            </w:pPr>
          </w:p>
        </w:tc>
        <w:tc>
          <w:tcPr>
            <w:tcW w:w="1175" w:type="dxa"/>
            <w:noWrap w:val="0"/>
            <w:vAlign w:val="top"/>
          </w:tcPr>
          <w:p w14:paraId="270E9CBF">
            <w:pPr>
              <w:jc w:val="left"/>
              <w:rPr>
                <w:rFonts w:hint="eastAsia" w:ascii="宋体" w:hAnsi="宋体" w:eastAsia="宋体" w:cs="宋体"/>
                <w:color w:val="auto"/>
                <w:spacing w:val="0"/>
                <w:position w:val="0"/>
                <w:sz w:val="24"/>
                <w:szCs w:val="24"/>
                <w:highlight w:val="none"/>
              </w:rPr>
            </w:pPr>
          </w:p>
        </w:tc>
        <w:tc>
          <w:tcPr>
            <w:tcW w:w="1147" w:type="dxa"/>
            <w:noWrap w:val="0"/>
            <w:vAlign w:val="top"/>
          </w:tcPr>
          <w:p w14:paraId="3462167B">
            <w:pPr>
              <w:jc w:val="left"/>
              <w:rPr>
                <w:rFonts w:hint="eastAsia" w:ascii="宋体" w:hAnsi="宋体" w:eastAsia="宋体" w:cs="宋体"/>
                <w:color w:val="auto"/>
                <w:spacing w:val="0"/>
                <w:position w:val="0"/>
                <w:sz w:val="24"/>
                <w:szCs w:val="24"/>
                <w:highlight w:val="none"/>
              </w:rPr>
            </w:pPr>
          </w:p>
        </w:tc>
        <w:tc>
          <w:tcPr>
            <w:tcW w:w="1176" w:type="dxa"/>
            <w:noWrap w:val="0"/>
            <w:vAlign w:val="top"/>
          </w:tcPr>
          <w:p w14:paraId="79C659E6">
            <w:pPr>
              <w:jc w:val="left"/>
              <w:rPr>
                <w:rFonts w:hint="eastAsia" w:ascii="宋体" w:hAnsi="宋体" w:eastAsia="宋体" w:cs="宋体"/>
                <w:color w:val="auto"/>
                <w:spacing w:val="0"/>
                <w:position w:val="0"/>
                <w:sz w:val="24"/>
                <w:szCs w:val="24"/>
                <w:highlight w:val="none"/>
              </w:rPr>
            </w:pPr>
          </w:p>
        </w:tc>
        <w:tc>
          <w:tcPr>
            <w:tcW w:w="1176" w:type="dxa"/>
            <w:noWrap w:val="0"/>
            <w:vAlign w:val="top"/>
          </w:tcPr>
          <w:p w14:paraId="6EC19005">
            <w:pPr>
              <w:jc w:val="left"/>
              <w:rPr>
                <w:rFonts w:hint="eastAsia" w:ascii="宋体" w:hAnsi="宋体" w:eastAsia="宋体" w:cs="宋体"/>
                <w:color w:val="auto"/>
                <w:spacing w:val="0"/>
                <w:position w:val="0"/>
                <w:sz w:val="24"/>
                <w:szCs w:val="24"/>
                <w:highlight w:val="none"/>
              </w:rPr>
            </w:pPr>
          </w:p>
        </w:tc>
        <w:tc>
          <w:tcPr>
            <w:tcW w:w="1150" w:type="dxa"/>
            <w:noWrap w:val="0"/>
            <w:vAlign w:val="top"/>
          </w:tcPr>
          <w:p w14:paraId="31290B97">
            <w:pPr>
              <w:jc w:val="left"/>
              <w:rPr>
                <w:rFonts w:hint="eastAsia" w:ascii="宋体" w:hAnsi="宋体" w:eastAsia="宋体" w:cs="宋体"/>
                <w:color w:val="auto"/>
                <w:spacing w:val="0"/>
                <w:position w:val="0"/>
                <w:sz w:val="24"/>
                <w:szCs w:val="24"/>
                <w:highlight w:val="none"/>
              </w:rPr>
            </w:pPr>
          </w:p>
        </w:tc>
        <w:tc>
          <w:tcPr>
            <w:tcW w:w="1176" w:type="dxa"/>
            <w:noWrap w:val="0"/>
            <w:vAlign w:val="top"/>
          </w:tcPr>
          <w:p w14:paraId="128DADC3">
            <w:pPr>
              <w:jc w:val="left"/>
              <w:rPr>
                <w:rFonts w:hint="eastAsia" w:ascii="宋体" w:hAnsi="宋体" w:eastAsia="宋体" w:cs="宋体"/>
                <w:color w:val="auto"/>
                <w:spacing w:val="0"/>
                <w:position w:val="0"/>
                <w:sz w:val="24"/>
                <w:szCs w:val="24"/>
                <w:highlight w:val="none"/>
              </w:rPr>
            </w:pPr>
          </w:p>
        </w:tc>
        <w:tc>
          <w:tcPr>
            <w:tcW w:w="1144" w:type="dxa"/>
            <w:noWrap w:val="0"/>
            <w:vAlign w:val="top"/>
          </w:tcPr>
          <w:p w14:paraId="6FDFA0F4">
            <w:pPr>
              <w:jc w:val="left"/>
              <w:rPr>
                <w:rFonts w:hint="eastAsia" w:ascii="宋体" w:hAnsi="宋体" w:eastAsia="宋体" w:cs="宋体"/>
                <w:color w:val="auto"/>
                <w:spacing w:val="0"/>
                <w:position w:val="0"/>
                <w:sz w:val="24"/>
                <w:szCs w:val="24"/>
                <w:highlight w:val="none"/>
              </w:rPr>
            </w:pPr>
          </w:p>
        </w:tc>
      </w:tr>
      <w:tr w14:paraId="444D5F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73" w:type="dxa"/>
            <w:noWrap w:val="0"/>
            <w:vAlign w:val="top"/>
          </w:tcPr>
          <w:p w14:paraId="172CBC78">
            <w:pPr>
              <w:jc w:val="left"/>
              <w:rPr>
                <w:rFonts w:hint="eastAsia" w:ascii="宋体" w:hAnsi="宋体" w:eastAsia="宋体" w:cs="宋体"/>
                <w:color w:val="auto"/>
                <w:spacing w:val="0"/>
                <w:position w:val="0"/>
                <w:sz w:val="24"/>
                <w:szCs w:val="24"/>
                <w:highlight w:val="none"/>
              </w:rPr>
            </w:pPr>
          </w:p>
        </w:tc>
        <w:tc>
          <w:tcPr>
            <w:tcW w:w="1175" w:type="dxa"/>
            <w:noWrap w:val="0"/>
            <w:vAlign w:val="top"/>
          </w:tcPr>
          <w:p w14:paraId="1FB60932">
            <w:pPr>
              <w:jc w:val="left"/>
              <w:rPr>
                <w:rFonts w:hint="eastAsia" w:ascii="宋体" w:hAnsi="宋体" w:eastAsia="宋体" w:cs="宋体"/>
                <w:color w:val="auto"/>
                <w:spacing w:val="0"/>
                <w:position w:val="0"/>
                <w:sz w:val="24"/>
                <w:szCs w:val="24"/>
                <w:highlight w:val="none"/>
              </w:rPr>
            </w:pPr>
          </w:p>
        </w:tc>
        <w:tc>
          <w:tcPr>
            <w:tcW w:w="1147" w:type="dxa"/>
            <w:noWrap w:val="0"/>
            <w:vAlign w:val="top"/>
          </w:tcPr>
          <w:p w14:paraId="73651A1D">
            <w:pPr>
              <w:jc w:val="left"/>
              <w:rPr>
                <w:rFonts w:hint="eastAsia" w:ascii="宋体" w:hAnsi="宋体" w:eastAsia="宋体" w:cs="宋体"/>
                <w:color w:val="auto"/>
                <w:spacing w:val="0"/>
                <w:position w:val="0"/>
                <w:sz w:val="24"/>
                <w:szCs w:val="24"/>
                <w:highlight w:val="none"/>
              </w:rPr>
            </w:pPr>
          </w:p>
        </w:tc>
        <w:tc>
          <w:tcPr>
            <w:tcW w:w="1176" w:type="dxa"/>
            <w:noWrap w:val="0"/>
            <w:vAlign w:val="top"/>
          </w:tcPr>
          <w:p w14:paraId="7CA57B62">
            <w:pPr>
              <w:jc w:val="left"/>
              <w:rPr>
                <w:rFonts w:hint="eastAsia" w:ascii="宋体" w:hAnsi="宋体" w:eastAsia="宋体" w:cs="宋体"/>
                <w:color w:val="auto"/>
                <w:spacing w:val="0"/>
                <w:position w:val="0"/>
                <w:sz w:val="24"/>
                <w:szCs w:val="24"/>
                <w:highlight w:val="none"/>
              </w:rPr>
            </w:pPr>
          </w:p>
        </w:tc>
        <w:tc>
          <w:tcPr>
            <w:tcW w:w="1176" w:type="dxa"/>
            <w:noWrap w:val="0"/>
            <w:vAlign w:val="top"/>
          </w:tcPr>
          <w:p w14:paraId="4053C6D6">
            <w:pPr>
              <w:jc w:val="left"/>
              <w:rPr>
                <w:rFonts w:hint="eastAsia" w:ascii="宋体" w:hAnsi="宋体" w:eastAsia="宋体" w:cs="宋体"/>
                <w:color w:val="auto"/>
                <w:spacing w:val="0"/>
                <w:position w:val="0"/>
                <w:sz w:val="24"/>
                <w:szCs w:val="24"/>
                <w:highlight w:val="none"/>
              </w:rPr>
            </w:pPr>
          </w:p>
        </w:tc>
        <w:tc>
          <w:tcPr>
            <w:tcW w:w="1150" w:type="dxa"/>
            <w:noWrap w:val="0"/>
            <w:vAlign w:val="top"/>
          </w:tcPr>
          <w:p w14:paraId="4F3582C0">
            <w:pPr>
              <w:jc w:val="left"/>
              <w:rPr>
                <w:rFonts w:hint="eastAsia" w:ascii="宋体" w:hAnsi="宋体" w:eastAsia="宋体" w:cs="宋体"/>
                <w:color w:val="auto"/>
                <w:spacing w:val="0"/>
                <w:position w:val="0"/>
                <w:sz w:val="24"/>
                <w:szCs w:val="24"/>
                <w:highlight w:val="none"/>
              </w:rPr>
            </w:pPr>
          </w:p>
        </w:tc>
        <w:tc>
          <w:tcPr>
            <w:tcW w:w="1176" w:type="dxa"/>
            <w:noWrap w:val="0"/>
            <w:vAlign w:val="top"/>
          </w:tcPr>
          <w:p w14:paraId="60C03903">
            <w:pPr>
              <w:jc w:val="left"/>
              <w:rPr>
                <w:rFonts w:hint="eastAsia" w:ascii="宋体" w:hAnsi="宋体" w:eastAsia="宋体" w:cs="宋体"/>
                <w:color w:val="auto"/>
                <w:spacing w:val="0"/>
                <w:position w:val="0"/>
                <w:sz w:val="24"/>
                <w:szCs w:val="24"/>
                <w:highlight w:val="none"/>
              </w:rPr>
            </w:pPr>
          </w:p>
        </w:tc>
        <w:tc>
          <w:tcPr>
            <w:tcW w:w="1144" w:type="dxa"/>
            <w:noWrap w:val="0"/>
            <w:vAlign w:val="top"/>
          </w:tcPr>
          <w:p w14:paraId="434E7525">
            <w:pPr>
              <w:jc w:val="left"/>
              <w:rPr>
                <w:rFonts w:hint="eastAsia" w:ascii="宋体" w:hAnsi="宋体" w:eastAsia="宋体" w:cs="宋体"/>
                <w:color w:val="auto"/>
                <w:spacing w:val="0"/>
                <w:position w:val="0"/>
                <w:sz w:val="24"/>
                <w:szCs w:val="24"/>
                <w:highlight w:val="none"/>
              </w:rPr>
            </w:pPr>
          </w:p>
        </w:tc>
      </w:tr>
      <w:tr w14:paraId="0192DC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73" w:type="dxa"/>
            <w:noWrap w:val="0"/>
            <w:vAlign w:val="top"/>
          </w:tcPr>
          <w:p w14:paraId="273CEF44">
            <w:pPr>
              <w:jc w:val="left"/>
              <w:rPr>
                <w:rFonts w:hint="eastAsia" w:ascii="宋体" w:hAnsi="宋体" w:eastAsia="宋体" w:cs="宋体"/>
                <w:color w:val="auto"/>
                <w:spacing w:val="0"/>
                <w:position w:val="0"/>
                <w:sz w:val="24"/>
                <w:szCs w:val="24"/>
                <w:highlight w:val="none"/>
              </w:rPr>
            </w:pPr>
          </w:p>
        </w:tc>
        <w:tc>
          <w:tcPr>
            <w:tcW w:w="1175" w:type="dxa"/>
            <w:noWrap w:val="0"/>
            <w:vAlign w:val="top"/>
          </w:tcPr>
          <w:p w14:paraId="25C52394">
            <w:pPr>
              <w:jc w:val="left"/>
              <w:rPr>
                <w:rFonts w:hint="eastAsia" w:ascii="宋体" w:hAnsi="宋体" w:eastAsia="宋体" w:cs="宋体"/>
                <w:color w:val="auto"/>
                <w:spacing w:val="0"/>
                <w:position w:val="0"/>
                <w:sz w:val="24"/>
                <w:szCs w:val="24"/>
                <w:highlight w:val="none"/>
              </w:rPr>
            </w:pPr>
          </w:p>
        </w:tc>
        <w:tc>
          <w:tcPr>
            <w:tcW w:w="1147" w:type="dxa"/>
            <w:noWrap w:val="0"/>
            <w:vAlign w:val="top"/>
          </w:tcPr>
          <w:p w14:paraId="1D4E4D42">
            <w:pPr>
              <w:jc w:val="left"/>
              <w:rPr>
                <w:rFonts w:hint="eastAsia" w:ascii="宋体" w:hAnsi="宋体" w:eastAsia="宋体" w:cs="宋体"/>
                <w:color w:val="auto"/>
                <w:spacing w:val="0"/>
                <w:position w:val="0"/>
                <w:sz w:val="24"/>
                <w:szCs w:val="24"/>
                <w:highlight w:val="none"/>
              </w:rPr>
            </w:pPr>
          </w:p>
        </w:tc>
        <w:tc>
          <w:tcPr>
            <w:tcW w:w="1176" w:type="dxa"/>
            <w:noWrap w:val="0"/>
            <w:vAlign w:val="top"/>
          </w:tcPr>
          <w:p w14:paraId="5080C63B">
            <w:pPr>
              <w:jc w:val="left"/>
              <w:rPr>
                <w:rFonts w:hint="eastAsia" w:ascii="宋体" w:hAnsi="宋体" w:eastAsia="宋体" w:cs="宋体"/>
                <w:color w:val="auto"/>
                <w:spacing w:val="0"/>
                <w:position w:val="0"/>
                <w:sz w:val="24"/>
                <w:szCs w:val="24"/>
                <w:highlight w:val="none"/>
              </w:rPr>
            </w:pPr>
          </w:p>
        </w:tc>
        <w:tc>
          <w:tcPr>
            <w:tcW w:w="1176" w:type="dxa"/>
            <w:noWrap w:val="0"/>
            <w:vAlign w:val="top"/>
          </w:tcPr>
          <w:p w14:paraId="7F24F163">
            <w:pPr>
              <w:jc w:val="left"/>
              <w:rPr>
                <w:rFonts w:hint="eastAsia" w:ascii="宋体" w:hAnsi="宋体" w:eastAsia="宋体" w:cs="宋体"/>
                <w:color w:val="auto"/>
                <w:spacing w:val="0"/>
                <w:position w:val="0"/>
                <w:sz w:val="24"/>
                <w:szCs w:val="24"/>
                <w:highlight w:val="none"/>
              </w:rPr>
            </w:pPr>
          </w:p>
        </w:tc>
        <w:tc>
          <w:tcPr>
            <w:tcW w:w="1150" w:type="dxa"/>
            <w:noWrap w:val="0"/>
            <w:vAlign w:val="top"/>
          </w:tcPr>
          <w:p w14:paraId="1087937C">
            <w:pPr>
              <w:jc w:val="left"/>
              <w:rPr>
                <w:rFonts w:hint="eastAsia" w:ascii="宋体" w:hAnsi="宋体" w:eastAsia="宋体" w:cs="宋体"/>
                <w:color w:val="auto"/>
                <w:spacing w:val="0"/>
                <w:position w:val="0"/>
                <w:sz w:val="24"/>
                <w:szCs w:val="24"/>
                <w:highlight w:val="none"/>
              </w:rPr>
            </w:pPr>
          </w:p>
        </w:tc>
        <w:tc>
          <w:tcPr>
            <w:tcW w:w="1176" w:type="dxa"/>
            <w:noWrap w:val="0"/>
            <w:vAlign w:val="top"/>
          </w:tcPr>
          <w:p w14:paraId="034055C0">
            <w:pPr>
              <w:jc w:val="left"/>
              <w:rPr>
                <w:rFonts w:hint="eastAsia" w:ascii="宋体" w:hAnsi="宋体" w:eastAsia="宋体" w:cs="宋体"/>
                <w:color w:val="auto"/>
                <w:spacing w:val="0"/>
                <w:position w:val="0"/>
                <w:sz w:val="24"/>
                <w:szCs w:val="24"/>
                <w:highlight w:val="none"/>
              </w:rPr>
            </w:pPr>
          </w:p>
        </w:tc>
        <w:tc>
          <w:tcPr>
            <w:tcW w:w="1144" w:type="dxa"/>
            <w:noWrap w:val="0"/>
            <w:vAlign w:val="top"/>
          </w:tcPr>
          <w:p w14:paraId="7B4F5BEB">
            <w:pPr>
              <w:jc w:val="left"/>
              <w:rPr>
                <w:rFonts w:hint="eastAsia" w:ascii="宋体" w:hAnsi="宋体" w:eastAsia="宋体" w:cs="宋体"/>
                <w:color w:val="auto"/>
                <w:spacing w:val="0"/>
                <w:position w:val="0"/>
                <w:sz w:val="24"/>
                <w:szCs w:val="24"/>
                <w:highlight w:val="none"/>
              </w:rPr>
            </w:pPr>
          </w:p>
        </w:tc>
      </w:tr>
      <w:tr w14:paraId="6B9321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73" w:type="dxa"/>
            <w:noWrap w:val="0"/>
            <w:vAlign w:val="top"/>
          </w:tcPr>
          <w:p w14:paraId="19FFEBCF">
            <w:pPr>
              <w:jc w:val="left"/>
              <w:rPr>
                <w:rFonts w:hint="eastAsia" w:ascii="宋体" w:hAnsi="宋体" w:eastAsia="宋体" w:cs="宋体"/>
                <w:color w:val="auto"/>
                <w:spacing w:val="0"/>
                <w:position w:val="0"/>
                <w:sz w:val="24"/>
                <w:szCs w:val="24"/>
                <w:highlight w:val="none"/>
              </w:rPr>
            </w:pPr>
          </w:p>
        </w:tc>
        <w:tc>
          <w:tcPr>
            <w:tcW w:w="1175" w:type="dxa"/>
            <w:noWrap w:val="0"/>
            <w:vAlign w:val="top"/>
          </w:tcPr>
          <w:p w14:paraId="275749A7">
            <w:pPr>
              <w:jc w:val="left"/>
              <w:rPr>
                <w:rFonts w:hint="eastAsia" w:ascii="宋体" w:hAnsi="宋体" w:eastAsia="宋体" w:cs="宋体"/>
                <w:color w:val="auto"/>
                <w:spacing w:val="0"/>
                <w:position w:val="0"/>
                <w:sz w:val="24"/>
                <w:szCs w:val="24"/>
                <w:highlight w:val="none"/>
              </w:rPr>
            </w:pPr>
          </w:p>
        </w:tc>
        <w:tc>
          <w:tcPr>
            <w:tcW w:w="1147" w:type="dxa"/>
            <w:noWrap w:val="0"/>
            <w:vAlign w:val="top"/>
          </w:tcPr>
          <w:p w14:paraId="7EEE6612">
            <w:pPr>
              <w:jc w:val="left"/>
              <w:rPr>
                <w:rFonts w:hint="eastAsia" w:ascii="宋体" w:hAnsi="宋体" w:eastAsia="宋体" w:cs="宋体"/>
                <w:color w:val="auto"/>
                <w:spacing w:val="0"/>
                <w:position w:val="0"/>
                <w:sz w:val="24"/>
                <w:szCs w:val="24"/>
                <w:highlight w:val="none"/>
              </w:rPr>
            </w:pPr>
          </w:p>
        </w:tc>
        <w:tc>
          <w:tcPr>
            <w:tcW w:w="1176" w:type="dxa"/>
            <w:noWrap w:val="0"/>
            <w:vAlign w:val="top"/>
          </w:tcPr>
          <w:p w14:paraId="512CF4A2">
            <w:pPr>
              <w:jc w:val="left"/>
              <w:rPr>
                <w:rFonts w:hint="eastAsia" w:ascii="宋体" w:hAnsi="宋体" w:eastAsia="宋体" w:cs="宋体"/>
                <w:color w:val="auto"/>
                <w:spacing w:val="0"/>
                <w:position w:val="0"/>
                <w:sz w:val="24"/>
                <w:szCs w:val="24"/>
                <w:highlight w:val="none"/>
              </w:rPr>
            </w:pPr>
          </w:p>
        </w:tc>
        <w:tc>
          <w:tcPr>
            <w:tcW w:w="1176" w:type="dxa"/>
            <w:noWrap w:val="0"/>
            <w:vAlign w:val="top"/>
          </w:tcPr>
          <w:p w14:paraId="5550F2C6">
            <w:pPr>
              <w:jc w:val="left"/>
              <w:rPr>
                <w:rFonts w:hint="eastAsia" w:ascii="宋体" w:hAnsi="宋体" w:eastAsia="宋体" w:cs="宋体"/>
                <w:color w:val="auto"/>
                <w:spacing w:val="0"/>
                <w:position w:val="0"/>
                <w:sz w:val="24"/>
                <w:szCs w:val="24"/>
                <w:highlight w:val="none"/>
              </w:rPr>
            </w:pPr>
          </w:p>
        </w:tc>
        <w:tc>
          <w:tcPr>
            <w:tcW w:w="1150" w:type="dxa"/>
            <w:noWrap w:val="0"/>
            <w:vAlign w:val="top"/>
          </w:tcPr>
          <w:p w14:paraId="10AB0728">
            <w:pPr>
              <w:jc w:val="left"/>
              <w:rPr>
                <w:rFonts w:hint="eastAsia" w:ascii="宋体" w:hAnsi="宋体" w:eastAsia="宋体" w:cs="宋体"/>
                <w:color w:val="auto"/>
                <w:spacing w:val="0"/>
                <w:position w:val="0"/>
                <w:sz w:val="24"/>
                <w:szCs w:val="24"/>
                <w:highlight w:val="none"/>
              </w:rPr>
            </w:pPr>
          </w:p>
        </w:tc>
        <w:tc>
          <w:tcPr>
            <w:tcW w:w="1176" w:type="dxa"/>
            <w:noWrap w:val="0"/>
            <w:vAlign w:val="top"/>
          </w:tcPr>
          <w:p w14:paraId="428B03E6">
            <w:pPr>
              <w:jc w:val="left"/>
              <w:rPr>
                <w:rFonts w:hint="eastAsia" w:ascii="宋体" w:hAnsi="宋体" w:eastAsia="宋体" w:cs="宋体"/>
                <w:color w:val="auto"/>
                <w:spacing w:val="0"/>
                <w:position w:val="0"/>
                <w:sz w:val="24"/>
                <w:szCs w:val="24"/>
                <w:highlight w:val="none"/>
              </w:rPr>
            </w:pPr>
          </w:p>
        </w:tc>
        <w:tc>
          <w:tcPr>
            <w:tcW w:w="1144" w:type="dxa"/>
            <w:noWrap w:val="0"/>
            <w:vAlign w:val="top"/>
          </w:tcPr>
          <w:p w14:paraId="73EFAAFC">
            <w:pPr>
              <w:jc w:val="left"/>
              <w:rPr>
                <w:rFonts w:hint="eastAsia" w:ascii="宋体" w:hAnsi="宋体" w:eastAsia="宋体" w:cs="宋体"/>
                <w:color w:val="auto"/>
                <w:spacing w:val="0"/>
                <w:position w:val="0"/>
                <w:sz w:val="24"/>
                <w:szCs w:val="24"/>
                <w:highlight w:val="none"/>
              </w:rPr>
            </w:pPr>
          </w:p>
        </w:tc>
      </w:tr>
      <w:tr w14:paraId="218626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73" w:type="dxa"/>
            <w:noWrap w:val="0"/>
            <w:vAlign w:val="top"/>
          </w:tcPr>
          <w:p w14:paraId="6B1416D9">
            <w:pPr>
              <w:jc w:val="left"/>
              <w:rPr>
                <w:rFonts w:hint="eastAsia" w:ascii="宋体" w:hAnsi="宋体" w:eastAsia="宋体" w:cs="宋体"/>
                <w:color w:val="auto"/>
                <w:spacing w:val="0"/>
                <w:position w:val="0"/>
                <w:sz w:val="24"/>
                <w:szCs w:val="24"/>
                <w:highlight w:val="none"/>
              </w:rPr>
            </w:pPr>
          </w:p>
        </w:tc>
        <w:tc>
          <w:tcPr>
            <w:tcW w:w="1175" w:type="dxa"/>
            <w:noWrap w:val="0"/>
            <w:vAlign w:val="top"/>
          </w:tcPr>
          <w:p w14:paraId="09935D60">
            <w:pPr>
              <w:jc w:val="left"/>
              <w:rPr>
                <w:rFonts w:hint="eastAsia" w:ascii="宋体" w:hAnsi="宋体" w:eastAsia="宋体" w:cs="宋体"/>
                <w:color w:val="auto"/>
                <w:spacing w:val="0"/>
                <w:position w:val="0"/>
                <w:sz w:val="24"/>
                <w:szCs w:val="24"/>
                <w:highlight w:val="none"/>
              </w:rPr>
            </w:pPr>
          </w:p>
        </w:tc>
        <w:tc>
          <w:tcPr>
            <w:tcW w:w="1147" w:type="dxa"/>
            <w:noWrap w:val="0"/>
            <w:vAlign w:val="top"/>
          </w:tcPr>
          <w:p w14:paraId="5B03B166">
            <w:pPr>
              <w:jc w:val="left"/>
              <w:rPr>
                <w:rFonts w:hint="eastAsia" w:ascii="宋体" w:hAnsi="宋体" w:eastAsia="宋体" w:cs="宋体"/>
                <w:color w:val="auto"/>
                <w:spacing w:val="0"/>
                <w:position w:val="0"/>
                <w:sz w:val="24"/>
                <w:szCs w:val="24"/>
                <w:highlight w:val="none"/>
              </w:rPr>
            </w:pPr>
          </w:p>
        </w:tc>
        <w:tc>
          <w:tcPr>
            <w:tcW w:w="1176" w:type="dxa"/>
            <w:noWrap w:val="0"/>
            <w:vAlign w:val="top"/>
          </w:tcPr>
          <w:p w14:paraId="61D2BE59">
            <w:pPr>
              <w:jc w:val="left"/>
              <w:rPr>
                <w:rFonts w:hint="eastAsia" w:ascii="宋体" w:hAnsi="宋体" w:eastAsia="宋体" w:cs="宋体"/>
                <w:color w:val="auto"/>
                <w:spacing w:val="0"/>
                <w:position w:val="0"/>
                <w:sz w:val="24"/>
                <w:szCs w:val="24"/>
                <w:highlight w:val="none"/>
              </w:rPr>
            </w:pPr>
          </w:p>
        </w:tc>
        <w:tc>
          <w:tcPr>
            <w:tcW w:w="1176" w:type="dxa"/>
            <w:noWrap w:val="0"/>
            <w:vAlign w:val="top"/>
          </w:tcPr>
          <w:p w14:paraId="1222D7A7">
            <w:pPr>
              <w:jc w:val="left"/>
              <w:rPr>
                <w:rFonts w:hint="eastAsia" w:ascii="宋体" w:hAnsi="宋体" w:eastAsia="宋体" w:cs="宋体"/>
                <w:color w:val="auto"/>
                <w:spacing w:val="0"/>
                <w:position w:val="0"/>
                <w:sz w:val="24"/>
                <w:szCs w:val="24"/>
                <w:highlight w:val="none"/>
              </w:rPr>
            </w:pPr>
          </w:p>
        </w:tc>
        <w:tc>
          <w:tcPr>
            <w:tcW w:w="1150" w:type="dxa"/>
            <w:noWrap w:val="0"/>
            <w:vAlign w:val="top"/>
          </w:tcPr>
          <w:p w14:paraId="3A1A15F5">
            <w:pPr>
              <w:jc w:val="left"/>
              <w:rPr>
                <w:rFonts w:hint="eastAsia" w:ascii="宋体" w:hAnsi="宋体" w:eastAsia="宋体" w:cs="宋体"/>
                <w:color w:val="auto"/>
                <w:spacing w:val="0"/>
                <w:position w:val="0"/>
                <w:sz w:val="24"/>
                <w:szCs w:val="24"/>
                <w:highlight w:val="none"/>
              </w:rPr>
            </w:pPr>
          </w:p>
        </w:tc>
        <w:tc>
          <w:tcPr>
            <w:tcW w:w="1176" w:type="dxa"/>
            <w:noWrap w:val="0"/>
            <w:vAlign w:val="top"/>
          </w:tcPr>
          <w:p w14:paraId="4B3A786A">
            <w:pPr>
              <w:jc w:val="left"/>
              <w:rPr>
                <w:rFonts w:hint="eastAsia" w:ascii="宋体" w:hAnsi="宋体" w:eastAsia="宋体" w:cs="宋体"/>
                <w:color w:val="auto"/>
                <w:spacing w:val="0"/>
                <w:position w:val="0"/>
                <w:sz w:val="24"/>
                <w:szCs w:val="24"/>
                <w:highlight w:val="none"/>
              </w:rPr>
            </w:pPr>
          </w:p>
        </w:tc>
        <w:tc>
          <w:tcPr>
            <w:tcW w:w="1144" w:type="dxa"/>
            <w:noWrap w:val="0"/>
            <w:vAlign w:val="top"/>
          </w:tcPr>
          <w:p w14:paraId="6F13BF83">
            <w:pPr>
              <w:jc w:val="left"/>
              <w:rPr>
                <w:rFonts w:hint="eastAsia" w:ascii="宋体" w:hAnsi="宋体" w:eastAsia="宋体" w:cs="宋体"/>
                <w:color w:val="auto"/>
                <w:spacing w:val="0"/>
                <w:position w:val="0"/>
                <w:sz w:val="24"/>
                <w:szCs w:val="24"/>
                <w:highlight w:val="none"/>
              </w:rPr>
            </w:pPr>
          </w:p>
        </w:tc>
      </w:tr>
      <w:tr w14:paraId="2112B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73" w:type="dxa"/>
            <w:noWrap w:val="0"/>
            <w:vAlign w:val="top"/>
          </w:tcPr>
          <w:p w14:paraId="3F66CE8D">
            <w:pPr>
              <w:jc w:val="left"/>
              <w:rPr>
                <w:rFonts w:hint="eastAsia" w:ascii="宋体" w:hAnsi="宋体" w:eastAsia="宋体" w:cs="宋体"/>
                <w:color w:val="auto"/>
                <w:spacing w:val="0"/>
                <w:position w:val="0"/>
                <w:sz w:val="24"/>
                <w:szCs w:val="24"/>
                <w:highlight w:val="none"/>
              </w:rPr>
            </w:pPr>
          </w:p>
        </w:tc>
        <w:tc>
          <w:tcPr>
            <w:tcW w:w="1175" w:type="dxa"/>
            <w:noWrap w:val="0"/>
            <w:vAlign w:val="top"/>
          </w:tcPr>
          <w:p w14:paraId="3A378B6B">
            <w:pPr>
              <w:jc w:val="left"/>
              <w:rPr>
                <w:rFonts w:hint="eastAsia" w:ascii="宋体" w:hAnsi="宋体" w:eastAsia="宋体" w:cs="宋体"/>
                <w:color w:val="auto"/>
                <w:spacing w:val="0"/>
                <w:position w:val="0"/>
                <w:sz w:val="24"/>
                <w:szCs w:val="24"/>
                <w:highlight w:val="none"/>
              </w:rPr>
            </w:pPr>
          </w:p>
        </w:tc>
        <w:tc>
          <w:tcPr>
            <w:tcW w:w="1147" w:type="dxa"/>
            <w:noWrap w:val="0"/>
            <w:vAlign w:val="top"/>
          </w:tcPr>
          <w:p w14:paraId="13FCECD0">
            <w:pPr>
              <w:jc w:val="left"/>
              <w:rPr>
                <w:rFonts w:hint="eastAsia" w:ascii="宋体" w:hAnsi="宋体" w:eastAsia="宋体" w:cs="宋体"/>
                <w:color w:val="auto"/>
                <w:spacing w:val="0"/>
                <w:position w:val="0"/>
                <w:sz w:val="24"/>
                <w:szCs w:val="24"/>
                <w:highlight w:val="none"/>
              </w:rPr>
            </w:pPr>
          </w:p>
        </w:tc>
        <w:tc>
          <w:tcPr>
            <w:tcW w:w="1176" w:type="dxa"/>
            <w:noWrap w:val="0"/>
            <w:vAlign w:val="top"/>
          </w:tcPr>
          <w:p w14:paraId="65966B3A">
            <w:pPr>
              <w:jc w:val="left"/>
              <w:rPr>
                <w:rFonts w:hint="eastAsia" w:ascii="宋体" w:hAnsi="宋体" w:eastAsia="宋体" w:cs="宋体"/>
                <w:color w:val="auto"/>
                <w:spacing w:val="0"/>
                <w:position w:val="0"/>
                <w:sz w:val="24"/>
                <w:szCs w:val="24"/>
                <w:highlight w:val="none"/>
              </w:rPr>
            </w:pPr>
          </w:p>
        </w:tc>
        <w:tc>
          <w:tcPr>
            <w:tcW w:w="1176" w:type="dxa"/>
            <w:noWrap w:val="0"/>
            <w:vAlign w:val="top"/>
          </w:tcPr>
          <w:p w14:paraId="7CF4A72F">
            <w:pPr>
              <w:jc w:val="left"/>
              <w:rPr>
                <w:rFonts w:hint="eastAsia" w:ascii="宋体" w:hAnsi="宋体" w:eastAsia="宋体" w:cs="宋体"/>
                <w:color w:val="auto"/>
                <w:spacing w:val="0"/>
                <w:position w:val="0"/>
                <w:sz w:val="24"/>
                <w:szCs w:val="24"/>
                <w:highlight w:val="none"/>
              </w:rPr>
            </w:pPr>
          </w:p>
        </w:tc>
        <w:tc>
          <w:tcPr>
            <w:tcW w:w="1150" w:type="dxa"/>
            <w:noWrap w:val="0"/>
            <w:vAlign w:val="top"/>
          </w:tcPr>
          <w:p w14:paraId="2850566F">
            <w:pPr>
              <w:jc w:val="left"/>
              <w:rPr>
                <w:rFonts w:hint="eastAsia" w:ascii="宋体" w:hAnsi="宋体" w:eastAsia="宋体" w:cs="宋体"/>
                <w:color w:val="auto"/>
                <w:spacing w:val="0"/>
                <w:position w:val="0"/>
                <w:sz w:val="24"/>
                <w:szCs w:val="24"/>
                <w:highlight w:val="none"/>
              </w:rPr>
            </w:pPr>
          </w:p>
        </w:tc>
        <w:tc>
          <w:tcPr>
            <w:tcW w:w="1176" w:type="dxa"/>
            <w:noWrap w:val="0"/>
            <w:vAlign w:val="top"/>
          </w:tcPr>
          <w:p w14:paraId="574323C0">
            <w:pPr>
              <w:jc w:val="left"/>
              <w:rPr>
                <w:rFonts w:hint="eastAsia" w:ascii="宋体" w:hAnsi="宋体" w:eastAsia="宋体" w:cs="宋体"/>
                <w:color w:val="auto"/>
                <w:spacing w:val="0"/>
                <w:position w:val="0"/>
                <w:sz w:val="24"/>
                <w:szCs w:val="24"/>
                <w:highlight w:val="none"/>
              </w:rPr>
            </w:pPr>
          </w:p>
        </w:tc>
        <w:tc>
          <w:tcPr>
            <w:tcW w:w="1144" w:type="dxa"/>
            <w:noWrap w:val="0"/>
            <w:vAlign w:val="top"/>
          </w:tcPr>
          <w:p w14:paraId="45EBAF76">
            <w:pPr>
              <w:jc w:val="left"/>
              <w:rPr>
                <w:rFonts w:hint="eastAsia" w:ascii="宋体" w:hAnsi="宋体" w:eastAsia="宋体" w:cs="宋体"/>
                <w:color w:val="auto"/>
                <w:spacing w:val="0"/>
                <w:position w:val="0"/>
                <w:sz w:val="24"/>
                <w:szCs w:val="24"/>
                <w:highlight w:val="none"/>
              </w:rPr>
            </w:pPr>
          </w:p>
        </w:tc>
      </w:tr>
      <w:tr w14:paraId="109F2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73" w:type="dxa"/>
            <w:noWrap w:val="0"/>
            <w:vAlign w:val="top"/>
          </w:tcPr>
          <w:p w14:paraId="619D8AAF">
            <w:pPr>
              <w:jc w:val="left"/>
              <w:rPr>
                <w:rFonts w:hint="eastAsia" w:ascii="宋体" w:hAnsi="宋体" w:eastAsia="宋体" w:cs="宋体"/>
                <w:color w:val="auto"/>
                <w:spacing w:val="0"/>
                <w:position w:val="0"/>
                <w:sz w:val="24"/>
                <w:szCs w:val="24"/>
                <w:highlight w:val="none"/>
              </w:rPr>
            </w:pPr>
          </w:p>
        </w:tc>
        <w:tc>
          <w:tcPr>
            <w:tcW w:w="1175" w:type="dxa"/>
            <w:noWrap w:val="0"/>
            <w:vAlign w:val="top"/>
          </w:tcPr>
          <w:p w14:paraId="6BE95AC1">
            <w:pPr>
              <w:jc w:val="left"/>
              <w:rPr>
                <w:rFonts w:hint="eastAsia" w:ascii="宋体" w:hAnsi="宋体" w:eastAsia="宋体" w:cs="宋体"/>
                <w:color w:val="auto"/>
                <w:spacing w:val="0"/>
                <w:position w:val="0"/>
                <w:sz w:val="24"/>
                <w:szCs w:val="24"/>
                <w:highlight w:val="none"/>
              </w:rPr>
            </w:pPr>
          </w:p>
        </w:tc>
        <w:tc>
          <w:tcPr>
            <w:tcW w:w="1147" w:type="dxa"/>
            <w:noWrap w:val="0"/>
            <w:vAlign w:val="top"/>
          </w:tcPr>
          <w:p w14:paraId="3C60A45D">
            <w:pPr>
              <w:jc w:val="left"/>
              <w:rPr>
                <w:rFonts w:hint="eastAsia" w:ascii="宋体" w:hAnsi="宋体" w:eastAsia="宋体" w:cs="宋体"/>
                <w:color w:val="auto"/>
                <w:spacing w:val="0"/>
                <w:position w:val="0"/>
                <w:sz w:val="24"/>
                <w:szCs w:val="24"/>
                <w:highlight w:val="none"/>
              </w:rPr>
            </w:pPr>
          </w:p>
        </w:tc>
        <w:tc>
          <w:tcPr>
            <w:tcW w:w="1176" w:type="dxa"/>
            <w:noWrap w:val="0"/>
            <w:vAlign w:val="top"/>
          </w:tcPr>
          <w:p w14:paraId="73BF2057">
            <w:pPr>
              <w:jc w:val="left"/>
              <w:rPr>
                <w:rFonts w:hint="eastAsia" w:ascii="宋体" w:hAnsi="宋体" w:eastAsia="宋体" w:cs="宋体"/>
                <w:color w:val="auto"/>
                <w:spacing w:val="0"/>
                <w:position w:val="0"/>
                <w:sz w:val="24"/>
                <w:szCs w:val="24"/>
                <w:highlight w:val="none"/>
              </w:rPr>
            </w:pPr>
          </w:p>
        </w:tc>
        <w:tc>
          <w:tcPr>
            <w:tcW w:w="1176" w:type="dxa"/>
            <w:noWrap w:val="0"/>
            <w:vAlign w:val="top"/>
          </w:tcPr>
          <w:p w14:paraId="704345E6">
            <w:pPr>
              <w:jc w:val="left"/>
              <w:rPr>
                <w:rFonts w:hint="eastAsia" w:ascii="宋体" w:hAnsi="宋体" w:eastAsia="宋体" w:cs="宋体"/>
                <w:color w:val="auto"/>
                <w:spacing w:val="0"/>
                <w:position w:val="0"/>
                <w:sz w:val="24"/>
                <w:szCs w:val="24"/>
                <w:highlight w:val="none"/>
              </w:rPr>
            </w:pPr>
          </w:p>
        </w:tc>
        <w:tc>
          <w:tcPr>
            <w:tcW w:w="1150" w:type="dxa"/>
            <w:noWrap w:val="0"/>
            <w:vAlign w:val="top"/>
          </w:tcPr>
          <w:p w14:paraId="4928E481">
            <w:pPr>
              <w:jc w:val="left"/>
              <w:rPr>
                <w:rFonts w:hint="eastAsia" w:ascii="宋体" w:hAnsi="宋体" w:eastAsia="宋体" w:cs="宋体"/>
                <w:color w:val="auto"/>
                <w:spacing w:val="0"/>
                <w:position w:val="0"/>
                <w:sz w:val="24"/>
                <w:szCs w:val="24"/>
                <w:highlight w:val="none"/>
              </w:rPr>
            </w:pPr>
          </w:p>
        </w:tc>
        <w:tc>
          <w:tcPr>
            <w:tcW w:w="1176" w:type="dxa"/>
            <w:noWrap w:val="0"/>
            <w:vAlign w:val="top"/>
          </w:tcPr>
          <w:p w14:paraId="4E604BFC">
            <w:pPr>
              <w:jc w:val="left"/>
              <w:rPr>
                <w:rFonts w:hint="eastAsia" w:ascii="宋体" w:hAnsi="宋体" w:eastAsia="宋体" w:cs="宋体"/>
                <w:color w:val="auto"/>
                <w:spacing w:val="0"/>
                <w:position w:val="0"/>
                <w:sz w:val="24"/>
                <w:szCs w:val="24"/>
                <w:highlight w:val="none"/>
              </w:rPr>
            </w:pPr>
          </w:p>
        </w:tc>
        <w:tc>
          <w:tcPr>
            <w:tcW w:w="1144" w:type="dxa"/>
            <w:noWrap w:val="0"/>
            <w:vAlign w:val="top"/>
          </w:tcPr>
          <w:p w14:paraId="16E6C8DD">
            <w:pPr>
              <w:jc w:val="left"/>
              <w:rPr>
                <w:rFonts w:hint="eastAsia" w:ascii="宋体" w:hAnsi="宋体" w:eastAsia="宋体" w:cs="宋体"/>
                <w:color w:val="auto"/>
                <w:spacing w:val="0"/>
                <w:position w:val="0"/>
                <w:sz w:val="24"/>
                <w:szCs w:val="24"/>
                <w:highlight w:val="none"/>
              </w:rPr>
            </w:pPr>
          </w:p>
        </w:tc>
      </w:tr>
    </w:tbl>
    <w:p w14:paraId="62E2EF09">
      <w:pPr>
        <w:spacing w:line="364" w:lineRule="exact"/>
        <w:ind w:right="-20"/>
        <w:jc w:val="left"/>
        <w:rPr>
          <w:rFonts w:hint="eastAsia" w:ascii="宋体" w:hAnsi="宋体" w:eastAsia="宋体" w:cs="宋体"/>
          <w:color w:val="auto"/>
          <w:spacing w:val="0"/>
          <w:position w:val="0"/>
          <w:sz w:val="24"/>
          <w:szCs w:val="24"/>
          <w:highlight w:val="none"/>
          <w:lang w:eastAsia="zh-CN"/>
        </w:rPr>
      </w:pPr>
      <w:r>
        <w:rPr>
          <w:rFonts w:hint="eastAsia" w:ascii="宋体" w:hAnsi="宋体" w:eastAsia="宋体" w:cs="宋体"/>
          <w:color w:val="auto"/>
          <w:spacing w:val="0"/>
          <w:position w:val="0"/>
          <w:sz w:val="24"/>
          <w:szCs w:val="24"/>
          <w:highlight w:val="none"/>
          <w:lang w:eastAsia="zh-CN"/>
        </w:rPr>
        <w:t>注：后附相关证件（书）</w:t>
      </w:r>
    </w:p>
    <w:p w14:paraId="0FBBD4DE">
      <w:pPr>
        <w:spacing w:line="360" w:lineRule="auto"/>
        <w:ind w:left="219" w:right="-20"/>
        <w:jc w:val="left"/>
        <w:rPr>
          <w:rFonts w:hint="eastAsia" w:ascii="宋体" w:hAnsi="宋体" w:eastAsia="宋体" w:cs="宋体"/>
          <w:color w:val="auto"/>
          <w:spacing w:val="0"/>
          <w:position w:val="0"/>
          <w:sz w:val="24"/>
          <w:szCs w:val="24"/>
          <w:highlight w:val="none"/>
        </w:rPr>
      </w:pPr>
    </w:p>
    <w:p w14:paraId="066FC10F">
      <w:pPr>
        <w:spacing w:line="360" w:lineRule="auto"/>
        <w:ind w:left="219" w:right="-20"/>
        <w:jc w:val="left"/>
        <w:rPr>
          <w:rFonts w:hint="eastAsia" w:ascii="宋体" w:hAnsi="宋体" w:eastAsia="宋体" w:cs="宋体"/>
          <w:color w:val="auto"/>
          <w:spacing w:val="0"/>
          <w:position w:val="0"/>
          <w:sz w:val="24"/>
          <w:szCs w:val="24"/>
          <w:highlight w:val="none"/>
        </w:rPr>
      </w:pPr>
    </w:p>
    <w:p w14:paraId="373256B5">
      <w:pPr>
        <w:spacing w:line="360" w:lineRule="auto"/>
        <w:jc w:val="left"/>
        <w:rPr>
          <w:rFonts w:hint="eastAsia" w:ascii="宋体" w:hAnsi="宋体" w:eastAsia="宋体" w:cs="宋体"/>
          <w:color w:val="auto"/>
          <w:spacing w:val="0"/>
          <w:position w:val="0"/>
          <w:highlight w:val="none"/>
        </w:rPr>
        <w:sectPr>
          <w:footerReference r:id="rId9" w:type="default"/>
          <w:pgSz w:w="11920" w:h="16840"/>
          <w:pgMar w:top="1440" w:right="1800" w:bottom="1440" w:left="1800" w:header="0" w:footer="773" w:gutter="0"/>
          <w:cols w:space="720" w:num="1"/>
        </w:sectPr>
      </w:pPr>
    </w:p>
    <w:p w14:paraId="32739CE7">
      <w:pPr>
        <w:pStyle w:val="2"/>
        <w:tabs>
          <w:tab w:val="left" w:pos="8786"/>
        </w:tabs>
        <w:spacing w:after="0" w:line="360" w:lineRule="auto"/>
        <w:jc w:val="center"/>
        <w:outlineLvl w:val="2"/>
        <w:rPr>
          <w:rFonts w:hint="eastAsia" w:ascii="宋体" w:hAnsi="宋体" w:eastAsia="宋体" w:cs="宋体"/>
          <w:b/>
          <w:color w:val="auto"/>
          <w:spacing w:val="0"/>
          <w:position w:val="0"/>
          <w:sz w:val="30"/>
          <w:szCs w:val="30"/>
          <w:highlight w:val="none"/>
          <w:lang w:val="en-US" w:eastAsia="zh-CN"/>
        </w:rPr>
      </w:pPr>
      <w:bookmarkStart w:id="143" w:name="_Toc5311"/>
      <w:r>
        <w:rPr>
          <w:rFonts w:hint="eastAsia" w:ascii="宋体" w:hAnsi="宋体" w:eastAsia="宋体" w:cs="宋体"/>
          <w:b/>
          <w:color w:val="auto"/>
          <w:spacing w:val="0"/>
          <w:position w:val="0"/>
          <w:sz w:val="30"/>
          <w:szCs w:val="30"/>
          <w:highlight w:val="none"/>
          <w:lang w:val="en-US" w:eastAsia="zh-CN"/>
        </w:rPr>
        <w:t>2.6供应商类似项目业绩表</w:t>
      </w:r>
      <w:bookmarkEnd w:id="143"/>
    </w:p>
    <w:p w14:paraId="61E3B1A9">
      <w:pPr>
        <w:adjustRightInd w:val="0"/>
        <w:snapToGrid w:val="0"/>
        <w:spacing w:line="360" w:lineRule="auto"/>
        <w:jc w:val="left"/>
        <w:rPr>
          <w:rFonts w:hint="eastAsia" w:ascii="宋体" w:hAnsi="宋体" w:eastAsia="宋体" w:cs="宋体"/>
          <w:color w:val="auto"/>
          <w:spacing w:val="0"/>
          <w:position w:val="0"/>
          <w:sz w:val="24"/>
          <w:szCs w:val="24"/>
          <w:highlight w:val="none"/>
        </w:rPr>
      </w:pPr>
    </w:p>
    <w:p w14:paraId="470DC646">
      <w:pPr>
        <w:adjustRightInd w:val="0"/>
        <w:snapToGrid w:val="0"/>
        <w:spacing w:line="360" w:lineRule="auto"/>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采购项目编号：</w:t>
      </w:r>
    </w:p>
    <w:p w14:paraId="417D60CA">
      <w:pPr>
        <w:adjustRightInd w:val="0"/>
        <w:snapToGrid w:val="0"/>
        <w:spacing w:line="360" w:lineRule="auto"/>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采购项目名称：</w:t>
      </w:r>
    </w:p>
    <w:tbl>
      <w:tblPr>
        <w:tblStyle w:val="36"/>
        <w:tblW w:w="91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8"/>
        <w:gridCol w:w="7200"/>
      </w:tblGrid>
      <w:tr w14:paraId="20C40A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908" w:type="dxa"/>
            <w:noWrap w:val="0"/>
            <w:vAlign w:val="center"/>
          </w:tcPr>
          <w:p w14:paraId="2215D0E6">
            <w:pPr>
              <w:spacing w:line="360" w:lineRule="auto"/>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项目名称</w:t>
            </w:r>
          </w:p>
        </w:tc>
        <w:tc>
          <w:tcPr>
            <w:tcW w:w="7200" w:type="dxa"/>
            <w:noWrap w:val="0"/>
            <w:vAlign w:val="top"/>
          </w:tcPr>
          <w:p w14:paraId="09726703">
            <w:pPr>
              <w:spacing w:line="360" w:lineRule="auto"/>
              <w:jc w:val="left"/>
              <w:rPr>
                <w:rFonts w:hint="eastAsia" w:ascii="宋体" w:hAnsi="宋体" w:eastAsia="宋体" w:cs="宋体"/>
                <w:color w:val="auto"/>
                <w:spacing w:val="0"/>
                <w:position w:val="0"/>
                <w:sz w:val="24"/>
                <w:szCs w:val="24"/>
                <w:highlight w:val="none"/>
              </w:rPr>
            </w:pPr>
          </w:p>
        </w:tc>
      </w:tr>
      <w:tr w14:paraId="5551D6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noWrap w:val="0"/>
            <w:vAlign w:val="center"/>
          </w:tcPr>
          <w:p w14:paraId="57A3C85B">
            <w:pPr>
              <w:spacing w:line="360" w:lineRule="auto"/>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项目单位名称</w:t>
            </w:r>
          </w:p>
        </w:tc>
        <w:tc>
          <w:tcPr>
            <w:tcW w:w="7200" w:type="dxa"/>
            <w:noWrap w:val="0"/>
            <w:vAlign w:val="top"/>
          </w:tcPr>
          <w:p w14:paraId="29E73C0A">
            <w:pPr>
              <w:spacing w:line="360" w:lineRule="auto"/>
              <w:jc w:val="left"/>
              <w:rPr>
                <w:rFonts w:hint="eastAsia" w:ascii="宋体" w:hAnsi="宋体" w:eastAsia="宋体" w:cs="宋体"/>
                <w:color w:val="auto"/>
                <w:spacing w:val="0"/>
                <w:position w:val="0"/>
                <w:sz w:val="24"/>
                <w:szCs w:val="24"/>
                <w:highlight w:val="none"/>
              </w:rPr>
            </w:pPr>
          </w:p>
        </w:tc>
      </w:tr>
      <w:tr w14:paraId="735541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noWrap w:val="0"/>
            <w:vAlign w:val="center"/>
          </w:tcPr>
          <w:p w14:paraId="543D5791">
            <w:pPr>
              <w:spacing w:line="360" w:lineRule="auto"/>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项目单位联系人姓名及联系方式</w:t>
            </w:r>
          </w:p>
        </w:tc>
        <w:tc>
          <w:tcPr>
            <w:tcW w:w="7200" w:type="dxa"/>
            <w:noWrap w:val="0"/>
            <w:vAlign w:val="top"/>
          </w:tcPr>
          <w:p w14:paraId="406D5062">
            <w:pPr>
              <w:spacing w:line="360" w:lineRule="auto"/>
              <w:jc w:val="left"/>
              <w:rPr>
                <w:rFonts w:hint="eastAsia" w:ascii="宋体" w:hAnsi="宋体" w:eastAsia="宋体" w:cs="宋体"/>
                <w:color w:val="auto"/>
                <w:spacing w:val="0"/>
                <w:position w:val="0"/>
                <w:sz w:val="24"/>
                <w:szCs w:val="24"/>
                <w:highlight w:val="none"/>
              </w:rPr>
            </w:pPr>
          </w:p>
        </w:tc>
      </w:tr>
      <w:tr w14:paraId="783E36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1908" w:type="dxa"/>
            <w:noWrap w:val="0"/>
            <w:vAlign w:val="center"/>
          </w:tcPr>
          <w:p w14:paraId="2848AB54">
            <w:pPr>
              <w:spacing w:line="360" w:lineRule="auto"/>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合同金额</w:t>
            </w:r>
          </w:p>
        </w:tc>
        <w:tc>
          <w:tcPr>
            <w:tcW w:w="7200" w:type="dxa"/>
            <w:noWrap w:val="0"/>
            <w:vAlign w:val="top"/>
          </w:tcPr>
          <w:p w14:paraId="0F000412">
            <w:pPr>
              <w:spacing w:line="360" w:lineRule="auto"/>
              <w:jc w:val="left"/>
              <w:rPr>
                <w:rFonts w:hint="eastAsia" w:ascii="宋体" w:hAnsi="宋体" w:eastAsia="宋体" w:cs="宋体"/>
                <w:color w:val="auto"/>
                <w:spacing w:val="0"/>
                <w:position w:val="0"/>
                <w:sz w:val="24"/>
                <w:szCs w:val="24"/>
                <w:highlight w:val="none"/>
              </w:rPr>
            </w:pPr>
          </w:p>
        </w:tc>
      </w:tr>
      <w:tr w14:paraId="6C672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908" w:type="dxa"/>
            <w:noWrap w:val="0"/>
            <w:vAlign w:val="center"/>
          </w:tcPr>
          <w:p w14:paraId="7DDD1A7B">
            <w:pPr>
              <w:spacing w:line="360" w:lineRule="auto"/>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项目负责人</w:t>
            </w:r>
          </w:p>
          <w:p w14:paraId="2423BBED">
            <w:pPr>
              <w:spacing w:line="360" w:lineRule="auto"/>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姓名</w:t>
            </w:r>
          </w:p>
        </w:tc>
        <w:tc>
          <w:tcPr>
            <w:tcW w:w="7200" w:type="dxa"/>
            <w:noWrap w:val="0"/>
            <w:vAlign w:val="top"/>
          </w:tcPr>
          <w:p w14:paraId="26DE92DB">
            <w:pPr>
              <w:spacing w:line="360" w:lineRule="auto"/>
              <w:jc w:val="left"/>
              <w:rPr>
                <w:rFonts w:hint="eastAsia" w:ascii="宋体" w:hAnsi="宋体" w:eastAsia="宋体" w:cs="宋体"/>
                <w:color w:val="auto"/>
                <w:spacing w:val="0"/>
                <w:position w:val="0"/>
                <w:sz w:val="24"/>
                <w:szCs w:val="24"/>
                <w:highlight w:val="none"/>
              </w:rPr>
            </w:pPr>
          </w:p>
        </w:tc>
      </w:tr>
      <w:tr w14:paraId="7FDEF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1908" w:type="dxa"/>
            <w:noWrap w:val="0"/>
            <w:vAlign w:val="center"/>
          </w:tcPr>
          <w:p w14:paraId="404E5E0C">
            <w:pPr>
              <w:spacing w:line="360" w:lineRule="auto"/>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项目实施时间</w:t>
            </w:r>
          </w:p>
        </w:tc>
        <w:tc>
          <w:tcPr>
            <w:tcW w:w="7200" w:type="dxa"/>
            <w:noWrap w:val="0"/>
            <w:vAlign w:val="top"/>
          </w:tcPr>
          <w:p w14:paraId="7CB90411">
            <w:pPr>
              <w:spacing w:line="360" w:lineRule="auto"/>
              <w:jc w:val="left"/>
              <w:rPr>
                <w:rFonts w:hint="eastAsia" w:ascii="宋体" w:hAnsi="宋体" w:eastAsia="宋体" w:cs="宋体"/>
                <w:color w:val="auto"/>
                <w:spacing w:val="0"/>
                <w:position w:val="0"/>
                <w:sz w:val="24"/>
                <w:szCs w:val="24"/>
                <w:highlight w:val="none"/>
              </w:rPr>
            </w:pPr>
          </w:p>
        </w:tc>
      </w:tr>
      <w:tr w14:paraId="5503D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8" w:hRule="atLeast"/>
          <w:jc w:val="center"/>
        </w:trPr>
        <w:tc>
          <w:tcPr>
            <w:tcW w:w="1908" w:type="dxa"/>
            <w:noWrap w:val="0"/>
            <w:vAlign w:val="center"/>
          </w:tcPr>
          <w:p w14:paraId="457425BB">
            <w:pPr>
              <w:spacing w:line="360" w:lineRule="auto"/>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项目内容说明</w:t>
            </w:r>
          </w:p>
        </w:tc>
        <w:tc>
          <w:tcPr>
            <w:tcW w:w="7200" w:type="dxa"/>
            <w:noWrap w:val="0"/>
            <w:vAlign w:val="top"/>
          </w:tcPr>
          <w:p w14:paraId="50732009">
            <w:pPr>
              <w:spacing w:line="360" w:lineRule="auto"/>
              <w:jc w:val="left"/>
              <w:rPr>
                <w:rFonts w:hint="eastAsia" w:ascii="宋体" w:hAnsi="宋体" w:eastAsia="宋体" w:cs="宋体"/>
                <w:color w:val="auto"/>
                <w:spacing w:val="0"/>
                <w:position w:val="0"/>
                <w:sz w:val="24"/>
                <w:szCs w:val="24"/>
                <w:highlight w:val="none"/>
              </w:rPr>
            </w:pPr>
          </w:p>
        </w:tc>
      </w:tr>
    </w:tbl>
    <w:p w14:paraId="6E3BC792">
      <w:pPr>
        <w:autoSpaceDE w:val="0"/>
        <w:autoSpaceDN w:val="0"/>
        <w:spacing w:line="360" w:lineRule="auto"/>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说明：1．每个合同须单独附表，并附上相关证明材料，否则专家在评审时将不予采信；</w:t>
      </w:r>
    </w:p>
    <w:p w14:paraId="09921E81">
      <w:pPr>
        <w:pStyle w:val="20"/>
        <w:bidi w:val="0"/>
        <w:ind w:left="0" w:leftChars="0" w:firstLine="0" w:firstLineChars="0"/>
        <w:jc w:val="left"/>
        <w:rPr>
          <w:rFonts w:hint="eastAsia" w:ascii="宋体" w:hAnsi="宋体" w:eastAsia="宋体" w:cs="宋体"/>
          <w:b/>
          <w:color w:val="auto"/>
          <w:spacing w:val="0"/>
          <w:position w:val="0"/>
          <w:sz w:val="24"/>
          <w:szCs w:val="24"/>
          <w:highlight w:val="none"/>
          <w:lang w:val="en-US" w:eastAsia="zh-CN"/>
        </w:rPr>
      </w:pPr>
      <w:r>
        <w:rPr>
          <w:rFonts w:hint="eastAsia" w:ascii="宋体" w:hAnsi="宋体" w:eastAsia="宋体" w:cs="宋体"/>
          <w:color w:val="auto"/>
          <w:spacing w:val="0"/>
          <w:position w:val="0"/>
          <w:highlight w:val="none"/>
        </w:rPr>
        <w:t>2．项目内容请详细说明所承担的具体工作内容</w:t>
      </w:r>
    </w:p>
    <w:p w14:paraId="0AB3C581">
      <w:pPr>
        <w:pStyle w:val="24"/>
        <w:jc w:val="left"/>
        <w:rPr>
          <w:rFonts w:hint="eastAsia" w:ascii="宋体" w:hAnsi="宋体" w:eastAsia="宋体" w:cs="宋体"/>
          <w:b/>
          <w:color w:val="auto"/>
          <w:spacing w:val="0"/>
          <w:position w:val="0"/>
          <w:sz w:val="24"/>
          <w:szCs w:val="24"/>
          <w:highlight w:val="none"/>
          <w:lang w:val="en-US" w:eastAsia="zh-CN"/>
        </w:rPr>
      </w:pPr>
    </w:p>
    <w:p w14:paraId="12F0D7A6">
      <w:pPr>
        <w:jc w:val="left"/>
        <w:rPr>
          <w:rFonts w:hint="eastAsia" w:ascii="宋体" w:hAnsi="宋体" w:eastAsia="宋体" w:cs="宋体"/>
          <w:b/>
          <w:color w:val="auto"/>
          <w:spacing w:val="0"/>
          <w:position w:val="0"/>
          <w:sz w:val="24"/>
          <w:szCs w:val="24"/>
          <w:highlight w:val="none"/>
          <w:lang w:val="en-US" w:eastAsia="zh-CN"/>
        </w:rPr>
      </w:pPr>
    </w:p>
    <w:p w14:paraId="696938F8">
      <w:pPr>
        <w:pStyle w:val="3"/>
        <w:jc w:val="left"/>
        <w:rPr>
          <w:rFonts w:hint="eastAsia" w:ascii="宋体" w:hAnsi="宋体" w:eastAsia="宋体" w:cs="宋体"/>
          <w:b/>
          <w:color w:val="auto"/>
          <w:spacing w:val="0"/>
          <w:position w:val="0"/>
          <w:sz w:val="24"/>
          <w:szCs w:val="24"/>
          <w:highlight w:val="none"/>
          <w:lang w:val="en-US" w:eastAsia="zh-CN"/>
        </w:rPr>
      </w:pPr>
    </w:p>
    <w:p w14:paraId="51F8B371">
      <w:pPr>
        <w:jc w:val="left"/>
        <w:rPr>
          <w:rFonts w:hint="eastAsia" w:ascii="宋体" w:hAnsi="宋体" w:eastAsia="宋体" w:cs="宋体"/>
          <w:b/>
          <w:color w:val="auto"/>
          <w:spacing w:val="0"/>
          <w:position w:val="0"/>
          <w:sz w:val="24"/>
          <w:szCs w:val="24"/>
          <w:highlight w:val="none"/>
          <w:lang w:val="en-US" w:eastAsia="zh-CN"/>
        </w:rPr>
      </w:pPr>
    </w:p>
    <w:p w14:paraId="7BC0AD06">
      <w:pPr>
        <w:pStyle w:val="3"/>
        <w:jc w:val="left"/>
        <w:rPr>
          <w:rFonts w:hint="eastAsia" w:ascii="宋体" w:hAnsi="宋体" w:eastAsia="宋体" w:cs="宋体"/>
          <w:b/>
          <w:color w:val="auto"/>
          <w:spacing w:val="0"/>
          <w:position w:val="0"/>
          <w:sz w:val="24"/>
          <w:szCs w:val="24"/>
          <w:highlight w:val="none"/>
          <w:lang w:val="en-US" w:eastAsia="zh-CN"/>
        </w:rPr>
      </w:pPr>
    </w:p>
    <w:p w14:paraId="71EE85FA">
      <w:pPr>
        <w:jc w:val="left"/>
        <w:rPr>
          <w:rFonts w:hint="eastAsia" w:ascii="宋体" w:hAnsi="宋体" w:eastAsia="宋体" w:cs="宋体"/>
          <w:b/>
          <w:color w:val="auto"/>
          <w:spacing w:val="0"/>
          <w:position w:val="0"/>
          <w:sz w:val="24"/>
          <w:szCs w:val="24"/>
          <w:highlight w:val="none"/>
          <w:lang w:val="en-US" w:eastAsia="zh-CN"/>
        </w:rPr>
      </w:pPr>
    </w:p>
    <w:p w14:paraId="7E6741FE">
      <w:pPr>
        <w:pStyle w:val="3"/>
        <w:jc w:val="left"/>
        <w:rPr>
          <w:rFonts w:hint="eastAsia" w:ascii="宋体" w:hAnsi="宋体" w:eastAsia="宋体" w:cs="宋体"/>
          <w:b/>
          <w:color w:val="auto"/>
          <w:spacing w:val="0"/>
          <w:position w:val="0"/>
          <w:sz w:val="24"/>
          <w:szCs w:val="24"/>
          <w:highlight w:val="none"/>
          <w:lang w:val="en-US" w:eastAsia="zh-CN"/>
        </w:rPr>
      </w:pPr>
    </w:p>
    <w:p w14:paraId="4A26DB89">
      <w:pPr>
        <w:jc w:val="left"/>
        <w:rPr>
          <w:rFonts w:hint="eastAsia" w:ascii="宋体" w:hAnsi="宋体" w:eastAsia="宋体" w:cs="宋体"/>
          <w:b/>
          <w:color w:val="auto"/>
          <w:spacing w:val="0"/>
          <w:position w:val="0"/>
          <w:sz w:val="24"/>
          <w:szCs w:val="24"/>
          <w:highlight w:val="none"/>
          <w:lang w:val="en-US" w:eastAsia="zh-CN"/>
        </w:rPr>
      </w:pPr>
    </w:p>
    <w:p w14:paraId="6866F18A">
      <w:pPr>
        <w:pStyle w:val="3"/>
        <w:jc w:val="left"/>
        <w:rPr>
          <w:rFonts w:hint="eastAsia" w:ascii="宋体" w:hAnsi="宋体" w:eastAsia="宋体" w:cs="宋体"/>
          <w:color w:val="auto"/>
          <w:spacing w:val="0"/>
          <w:position w:val="0"/>
          <w:highlight w:val="none"/>
          <w:lang w:val="en-US" w:eastAsia="zh-CN"/>
        </w:rPr>
      </w:pPr>
    </w:p>
    <w:p w14:paraId="63D62B79">
      <w:pPr>
        <w:pStyle w:val="2"/>
        <w:tabs>
          <w:tab w:val="left" w:pos="8786"/>
        </w:tabs>
        <w:spacing w:after="0" w:line="360" w:lineRule="auto"/>
        <w:jc w:val="center"/>
        <w:outlineLvl w:val="2"/>
        <w:rPr>
          <w:rFonts w:hint="eastAsia" w:ascii="宋体" w:hAnsi="宋体" w:eastAsia="宋体" w:cs="宋体"/>
          <w:b/>
          <w:color w:val="auto"/>
          <w:spacing w:val="0"/>
          <w:position w:val="0"/>
          <w:sz w:val="30"/>
          <w:szCs w:val="30"/>
          <w:highlight w:val="none"/>
          <w:lang w:val="en-US" w:eastAsia="zh-CN"/>
        </w:rPr>
      </w:pPr>
      <w:bookmarkStart w:id="144" w:name="_Toc32551"/>
      <w:r>
        <w:rPr>
          <w:rFonts w:hint="eastAsia" w:ascii="宋体" w:hAnsi="宋体" w:eastAsia="宋体" w:cs="宋体"/>
          <w:b/>
          <w:color w:val="auto"/>
          <w:spacing w:val="0"/>
          <w:position w:val="0"/>
          <w:sz w:val="30"/>
          <w:szCs w:val="30"/>
          <w:highlight w:val="none"/>
          <w:lang w:val="en-US" w:eastAsia="zh-CN"/>
        </w:rPr>
        <w:t>2.7项目负责人类似项目业绩表</w:t>
      </w:r>
    </w:p>
    <w:p w14:paraId="6871023C">
      <w:pPr>
        <w:adjustRightInd w:val="0"/>
        <w:snapToGrid w:val="0"/>
        <w:spacing w:line="360" w:lineRule="auto"/>
        <w:jc w:val="left"/>
        <w:rPr>
          <w:rFonts w:hint="eastAsia" w:ascii="宋体" w:hAnsi="宋体" w:eastAsia="宋体" w:cs="宋体"/>
          <w:color w:val="auto"/>
          <w:spacing w:val="0"/>
          <w:position w:val="0"/>
          <w:sz w:val="24"/>
          <w:szCs w:val="24"/>
          <w:highlight w:val="none"/>
        </w:rPr>
      </w:pPr>
    </w:p>
    <w:p w14:paraId="0B788286">
      <w:pPr>
        <w:adjustRightInd w:val="0"/>
        <w:snapToGrid w:val="0"/>
        <w:spacing w:line="360" w:lineRule="auto"/>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采购项目编号：</w:t>
      </w:r>
    </w:p>
    <w:p w14:paraId="18F023CF">
      <w:pPr>
        <w:adjustRightInd w:val="0"/>
        <w:snapToGrid w:val="0"/>
        <w:spacing w:line="360" w:lineRule="auto"/>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采购项目名称：</w:t>
      </w:r>
    </w:p>
    <w:tbl>
      <w:tblPr>
        <w:tblStyle w:val="36"/>
        <w:tblW w:w="91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8"/>
        <w:gridCol w:w="7200"/>
      </w:tblGrid>
      <w:tr w14:paraId="50043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908" w:type="dxa"/>
            <w:noWrap w:val="0"/>
            <w:vAlign w:val="center"/>
          </w:tcPr>
          <w:p w14:paraId="4D274CB1">
            <w:pPr>
              <w:spacing w:line="360" w:lineRule="auto"/>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项目名称</w:t>
            </w:r>
          </w:p>
        </w:tc>
        <w:tc>
          <w:tcPr>
            <w:tcW w:w="7200" w:type="dxa"/>
            <w:noWrap w:val="0"/>
            <w:vAlign w:val="top"/>
          </w:tcPr>
          <w:p w14:paraId="6A751745">
            <w:pPr>
              <w:spacing w:line="360" w:lineRule="auto"/>
              <w:jc w:val="left"/>
              <w:rPr>
                <w:rFonts w:hint="eastAsia" w:ascii="宋体" w:hAnsi="宋体" w:eastAsia="宋体" w:cs="宋体"/>
                <w:color w:val="auto"/>
                <w:spacing w:val="0"/>
                <w:position w:val="0"/>
                <w:sz w:val="24"/>
                <w:szCs w:val="24"/>
                <w:highlight w:val="none"/>
              </w:rPr>
            </w:pPr>
          </w:p>
        </w:tc>
      </w:tr>
      <w:tr w14:paraId="185B7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noWrap w:val="0"/>
            <w:vAlign w:val="center"/>
          </w:tcPr>
          <w:p w14:paraId="3A9D3CF6">
            <w:pPr>
              <w:spacing w:line="360" w:lineRule="auto"/>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项目单位名称</w:t>
            </w:r>
          </w:p>
        </w:tc>
        <w:tc>
          <w:tcPr>
            <w:tcW w:w="7200" w:type="dxa"/>
            <w:noWrap w:val="0"/>
            <w:vAlign w:val="top"/>
          </w:tcPr>
          <w:p w14:paraId="3E137109">
            <w:pPr>
              <w:spacing w:line="360" w:lineRule="auto"/>
              <w:jc w:val="left"/>
              <w:rPr>
                <w:rFonts w:hint="eastAsia" w:ascii="宋体" w:hAnsi="宋体" w:eastAsia="宋体" w:cs="宋体"/>
                <w:color w:val="auto"/>
                <w:spacing w:val="0"/>
                <w:position w:val="0"/>
                <w:sz w:val="24"/>
                <w:szCs w:val="24"/>
                <w:highlight w:val="none"/>
              </w:rPr>
            </w:pPr>
          </w:p>
        </w:tc>
      </w:tr>
      <w:tr w14:paraId="126E5A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noWrap w:val="0"/>
            <w:vAlign w:val="center"/>
          </w:tcPr>
          <w:p w14:paraId="7FA4E13C">
            <w:pPr>
              <w:spacing w:line="360" w:lineRule="auto"/>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项目单位联系人姓名及联系方式</w:t>
            </w:r>
          </w:p>
        </w:tc>
        <w:tc>
          <w:tcPr>
            <w:tcW w:w="7200" w:type="dxa"/>
            <w:noWrap w:val="0"/>
            <w:vAlign w:val="top"/>
          </w:tcPr>
          <w:p w14:paraId="6C6F4C6D">
            <w:pPr>
              <w:spacing w:line="360" w:lineRule="auto"/>
              <w:jc w:val="left"/>
              <w:rPr>
                <w:rFonts w:hint="eastAsia" w:ascii="宋体" w:hAnsi="宋体" w:eastAsia="宋体" w:cs="宋体"/>
                <w:color w:val="auto"/>
                <w:spacing w:val="0"/>
                <w:position w:val="0"/>
                <w:sz w:val="24"/>
                <w:szCs w:val="24"/>
                <w:highlight w:val="none"/>
              </w:rPr>
            </w:pPr>
          </w:p>
        </w:tc>
      </w:tr>
      <w:tr w14:paraId="0146B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1908" w:type="dxa"/>
            <w:noWrap w:val="0"/>
            <w:vAlign w:val="center"/>
          </w:tcPr>
          <w:p w14:paraId="66F51582">
            <w:pPr>
              <w:spacing w:line="360" w:lineRule="auto"/>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合同金额</w:t>
            </w:r>
          </w:p>
        </w:tc>
        <w:tc>
          <w:tcPr>
            <w:tcW w:w="7200" w:type="dxa"/>
            <w:noWrap w:val="0"/>
            <w:vAlign w:val="top"/>
          </w:tcPr>
          <w:p w14:paraId="2EE2FC66">
            <w:pPr>
              <w:spacing w:line="360" w:lineRule="auto"/>
              <w:jc w:val="left"/>
              <w:rPr>
                <w:rFonts w:hint="eastAsia" w:ascii="宋体" w:hAnsi="宋体" w:eastAsia="宋体" w:cs="宋体"/>
                <w:color w:val="auto"/>
                <w:spacing w:val="0"/>
                <w:position w:val="0"/>
                <w:sz w:val="24"/>
                <w:szCs w:val="24"/>
                <w:highlight w:val="none"/>
              </w:rPr>
            </w:pPr>
          </w:p>
        </w:tc>
      </w:tr>
      <w:tr w14:paraId="415F0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908" w:type="dxa"/>
            <w:noWrap w:val="0"/>
            <w:vAlign w:val="center"/>
          </w:tcPr>
          <w:p w14:paraId="25CAE6F8">
            <w:pPr>
              <w:spacing w:line="360" w:lineRule="auto"/>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项目负责人</w:t>
            </w:r>
          </w:p>
          <w:p w14:paraId="57A38D15">
            <w:pPr>
              <w:spacing w:line="360" w:lineRule="auto"/>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姓名</w:t>
            </w:r>
          </w:p>
        </w:tc>
        <w:tc>
          <w:tcPr>
            <w:tcW w:w="7200" w:type="dxa"/>
            <w:noWrap w:val="0"/>
            <w:vAlign w:val="top"/>
          </w:tcPr>
          <w:p w14:paraId="404D4DBD">
            <w:pPr>
              <w:spacing w:line="360" w:lineRule="auto"/>
              <w:jc w:val="left"/>
              <w:rPr>
                <w:rFonts w:hint="eastAsia" w:ascii="宋体" w:hAnsi="宋体" w:eastAsia="宋体" w:cs="宋体"/>
                <w:color w:val="auto"/>
                <w:spacing w:val="0"/>
                <w:position w:val="0"/>
                <w:sz w:val="24"/>
                <w:szCs w:val="24"/>
                <w:highlight w:val="none"/>
              </w:rPr>
            </w:pPr>
          </w:p>
        </w:tc>
      </w:tr>
      <w:tr w14:paraId="059DD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1908" w:type="dxa"/>
            <w:noWrap w:val="0"/>
            <w:vAlign w:val="center"/>
          </w:tcPr>
          <w:p w14:paraId="50788F76">
            <w:pPr>
              <w:spacing w:line="360" w:lineRule="auto"/>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项目实施时间</w:t>
            </w:r>
          </w:p>
        </w:tc>
        <w:tc>
          <w:tcPr>
            <w:tcW w:w="7200" w:type="dxa"/>
            <w:noWrap w:val="0"/>
            <w:vAlign w:val="top"/>
          </w:tcPr>
          <w:p w14:paraId="017D69C3">
            <w:pPr>
              <w:spacing w:line="360" w:lineRule="auto"/>
              <w:jc w:val="left"/>
              <w:rPr>
                <w:rFonts w:hint="eastAsia" w:ascii="宋体" w:hAnsi="宋体" w:eastAsia="宋体" w:cs="宋体"/>
                <w:color w:val="auto"/>
                <w:spacing w:val="0"/>
                <w:position w:val="0"/>
                <w:sz w:val="24"/>
                <w:szCs w:val="24"/>
                <w:highlight w:val="none"/>
              </w:rPr>
            </w:pPr>
          </w:p>
        </w:tc>
      </w:tr>
      <w:tr w14:paraId="5E9F6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8" w:hRule="atLeast"/>
          <w:jc w:val="center"/>
        </w:trPr>
        <w:tc>
          <w:tcPr>
            <w:tcW w:w="1908" w:type="dxa"/>
            <w:noWrap w:val="0"/>
            <w:vAlign w:val="center"/>
          </w:tcPr>
          <w:p w14:paraId="2410B685">
            <w:pPr>
              <w:spacing w:line="360" w:lineRule="auto"/>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项目内容说明</w:t>
            </w:r>
          </w:p>
        </w:tc>
        <w:tc>
          <w:tcPr>
            <w:tcW w:w="7200" w:type="dxa"/>
            <w:noWrap w:val="0"/>
            <w:vAlign w:val="top"/>
          </w:tcPr>
          <w:p w14:paraId="0535FCDC">
            <w:pPr>
              <w:spacing w:line="360" w:lineRule="auto"/>
              <w:jc w:val="left"/>
              <w:rPr>
                <w:rFonts w:hint="eastAsia" w:ascii="宋体" w:hAnsi="宋体" w:eastAsia="宋体" w:cs="宋体"/>
                <w:color w:val="auto"/>
                <w:spacing w:val="0"/>
                <w:position w:val="0"/>
                <w:sz w:val="24"/>
                <w:szCs w:val="24"/>
                <w:highlight w:val="none"/>
              </w:rPr>
            </w:pPr>
          </w:p>
        </w:tc>
      </w:tr>
    </w:tbl>
    <w:p w14:paraId="707C6509">
      <w:pPr>
        <w:autoSpaceDE w:val="0"/>
        <w:autoSpaceDN w:val="0"/>
        <w:spacing w:line="360" w:lineRule="auto"/>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说明：1．每个合同须单独附表，并附上相关证明材料，否则专家在评审时将不予采信；</w:t>
      </w:r>
    </w:p>
    <w:p w14:paraId="37975933">
      <w:pPr>
        <w:pStyle w:val="20"/>
        <w:bidi w:val="0"/>
        <w:ind w:left="0" w:leftChars="0" w:firstLine="0" w:firstLineChars="0"/>
        <w:jc w:val="left"/>
        <w:rPr>
          <w:rFonts w:hint="eastAsia" w:ascii="宋体" w:hAnsi="宋体" w:eastAsia="宋体" w:cs="宋体"/>
          <w:b/>
          <w:color w:val="auto"/>
          <w:spacing w:val="0"/>
          <w:position w:val="0"/>
          <w:sz w:val="24"/>
          <w:szCs w:val="24"/>
          <w:highlight w:val="none"/>
          <w:lang w:val="en-US" w:eastAsia="zh-CN"/>
        </w:rPr>
      </w:pPr>
      <w:r>
        <w:rPr>
          <w:rFonts w:hint="eastAsia" w:ascii="宋体" w:hAnsi="宋体" w:eastAsia="宋体" w:cs="宋体"/>
          <w:color w:val="auto"/>
          <w:spacing w:val="0"/>
          <w:position w:val="0"/>
          <w:highlight w:val="none"/>
        </w:rPr>
        <w:t>2．项目内容请详细说明所承担的具体工作内容</w:t>
      </w:r>
    </w:p>
    <w:p w14:paraId="2B596E64">
      <w:pPr>
        <w:bidi w:val="0"/>
        <w:rPr>
          <w:rFonts w:hint="eastAsia"/>
          <w:color w:val="auto"/>
          <w:highlight w:val="none"/>
          <w:lang w:val="en-US" w:eastAsia="zh-CN"/>
        </w:rPr>
      </w:pPr>
    </w:p>
    <w:p w14:paraId="0567EBBA">
      <w:pPr>
        <w:pStyle w:val="3"/>
        <w:rPr>
          <w:rFonts w:hint="eastAsia" w:ascii="宋体" w:hAnsi="宋体" w:eastAsia="宋体" w:cs="宋体"/>
          <w:b/>
          <w:color w:val="auto"/>
          <w:spacing w:val="0"/>
          <w:position w:val="0"/>
          <w:sz w:val="30"/>
          <w:szCs w:val="30"/>
          <w:highlight w:val="none"/>
          <w:lang w:val="en-US" w:eastAsia="zh-CN"/>
        </w:rPr>
      </w:pPr>
    </w:p>
    <w:p w14:paraId="21D0F60F">
      <w:pPr>
        <w:rPr>
          <w:rFonts w:hint="eastAsia" w:ascii="宋体" w:hAnsi="宋体" w:eastAsia="宋体" w:cs="宋体"/>
          <w:b/>
          <w:color w:val="auto"/>
          <w:spacing w:val="0"/>
          <w:position w:val="0"/>
          <w:sz w:val="30"/>
          <w:szCs w:val="30"/>
          <w:highlight w:val="none"/>
          <w:lang w:val="en-US" w:eastAsia="zh-CN"/>
        </w:rPr>
      </w:pPr>
    </w:p>
    <w:p w14:paraId="3956C13D">
      <w:pPr>
        <w:rPr>
          <w:rFonts w:hint="eastAsia" w:ascii="宋体" w:hAnsi="宋体" w:eastAsia="宋体" w:cs="宋体"/>
          <w:b/>
          <w:color w:val="auto"/>
          <w:spacing w:val="0"/>
          <w:position w:val="0"/>
          <w:sz w:val="30"/>
          <w:szCs w:val="30"/>
          <w:highlight w:val="none"/>
          <w:lang w:val="en-US" w:eastAsia="zh-CN"/>
        </w:rPr>
      </w:pPr>
    </w:p>
    <w:p w14:paraId="45201497">
      <w:pPr>
        <w:rPr>
          <w:rFonts w:hint="eastAsia" w:ascii="宋体" w:hAnsi="宋体" w:eastAsia="宋体" w:cs="宋体"/>
          <w:b/>
          <w:color w:val="auto"/>
          <w:spacing w:val="0"/>
          <w:position w:val="0"/>
          <w:sz w:val="30"/>
          <w:szCs w:val="30"/>
          <w:highlight w:val="none"/>
          <w:lang w:val="en-US" w:eastAsia="zh-CN"/>
        </w:rPr>
      </w:pPr>
    </w:p>
    <w:p w14:paraId="3DA5F091">
      <w:pPr>
        <w:bidi w:val="0"/>
        <w:rPr>
          <w:rFonts w:hint="eastAsia"/>
          <w:color w:val="auto"/>
          <w:highlight w:val="none"/>
          <w:lang w:val="en-US" w:eastAsia="zh-CN"/>
        </w:rPr>
      </w:pPr>
    </w:p>
    <w:p w14:paraId="0AEA88B1">
      <w:pPr>
        <w:bidi w:val="0"/>
        <w:rPr>
          <w:rFonts w:hint="eastAsia"/>
          <w:color w:val="auto"/>
          <w:highlight w:val="none"/>
          <w:lang w:val="en-US" w:eastAsia="zh-CN"/>
        </w:rPr>
      </w:pPr>
    </w:p>
    <w:p w14:paraId="77BE0CBF">
      <w:pPr>
        <w:pStyle w:val="2"/>
        <w:tabs>
          <w:tab w:val="left" w:pos="8786"/>
        </w:tabs>
        <w:spacing w:after="0" w:line="360" w:lineRule="auto"/>
        <w:jc w:val="center"/>
        <w:outlineLvl w:val="2"/>
        <w:rPr>
          <w:rFonts w:hint="eastAsia" w:ascii="宋体" w:hAnsi="宋体" w:eastAsia="宋体" w:cs="宋体"/>
          <w:b/>
          <w:color w:val="auto"/>
          <w:spacing w:val="0"/>
          <w:position w:val="0"/>
          <w:sz w:val="30"/>
          <w:szCs w:val="30"/>
          <w:highlight w:val="none"/>
          <w:lang w:val="en-US" w:eastAsia="zh-CN"/>
        </w:rPr>
      </w:pPr>
      <w:r>
        <w:rPr>
          <w:rFonts w:hint="eastAsia" w:ascii="宋体" w:hAnsi="宋体" w:eastAsia="宋体" w:cs="宋体"/>
          <w:b/>
          <w:color w:val="auto"/>
          <w:spacing w:val="0"/>
          <w:position w:val="0"/>
          <w:sz w:val="30"/>
          <w:szCs w:val="30"/>
          <w:highlight w:val="none"/>
          <w:lang w:val="en-US" w:eastAsia="zh-CN"/>
        </w:rPr>
        <w:t>2.8商务条款偏离说明表；</w:t>
      </w:r>
      <w:bookmarkEnd w:id="142"/>
      <w:bookmarkEnd w:id="144"/>
    </w:p>
    <w:p w14:paraId="38C4CF2A">
      <w:pPr>
        <w:pStyle w:val="56"/>
        <w:adjustRightInd w:val="0"/>
        <w:snapToGrid w:val="0"/>
        <w:spacing w:line="500" w:lineRule="exact"/>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商务响应、偏离说明表</w:t>
      </w:r>
    </w:p>
    <w:p w14:paraId="7A33090E">
      <w:pPr>
        <w:pStyle w:val="56"/>
        <w:adjustRightInd w:val="0"/>
        <w:snapToGrid w:val="0"/>
        <w:spacing w:line="500" w:lineRule="exact"/>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采购项目编号：</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 xml:space="preserve">     </w:t>
      </w:r>
    </w:p>
    <w:p w14:paraId="2F93F3B9">
      <w:pPr>
        <w:pStyle w:val="56"/>
        <w:adjustRightInd w:val="0"/>
        <w:snapToGrid w:val="0"/>
        <w:spacing w:line="500" w:lineRule="exact"/>
        <w:jc w:val="left"/>
        <w:rPr>
          <w:rFonts w:hint="eastAsia" w:ascii="宋体" w:hAnsi="宋体" w:eastAsia="宋体" w:cs="宋体"/>
          <w:color w:val="auto"/>
          <w:spacing w:val="0"/>
          <w:position w:val="0"/>
          <w:sz w:val="24"/>
          <w:szCs w:val="24"/>
          <w:highlight w:val="none"/>
          <w:u w:val="single"/>
        </w:rPr>
      </w:pPr>
      <w:r>
        <w:rPr>
          <w:rFonts w:hint="eastAsia" w:ascii="宋体" w:hAnsi="宋体" w:eastAsia="宋体" w:cs="宋体"/>
          <w:color w:val="auto"/>
          <w:spacing w:val="0"/>
          <w:position w:val="0"/>
          <w:sz w:val="24"/>
          <w:szCs w:val="24"/>
          <w:highlight w:val="none"/>
        </w:rPr>
        <w:t>采购项目名称：</w:t>
      </w:r>
      <w:r>
        <w:rPr>
          <w:rFonts w:hint="eastAsia" w:ascii="宋体" w:hAnsi="宋体" w:eastAsia="宋体" w:cs="宋体"/>
          <w:color w:val="auto"/>
          <w:spacing w:val="0"/>
          <w:position w:val="0"/>
          <w:sz w:val="24"/>
          <w:szCs w:val="24"/>
          <w:highlight w:val="none"/>
          <w:u w:val="single"/>
        </w:rPr>
        <w:t xml:space="preserve">                              </w:t>
      </w:r>
    </w:p>
    <w:tbl>
      <w:tblPr>
        <w:tblStyle w:val="3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5"/>
        <w:gridCol w:w="2712"/>
        <w:gridCol w:w="2589"/>
        <w:gridCol w:w="2702"/>
      </w:tblGrid>
      <w:tr w14:paraId="7758D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525" w:type="dxa"/>
            <w:tcBorders>
              <w:top w:val="single" w:color="auto" w:sz="4" w:space="0"/>
              <w:left w:val="single" w:color="auto" w:sz="4" w:space="0"/>
              <w:bottom w:val="single" w:color="auto" w:sz="4" w:space="0"/>
              <w:right w:val="single" w:color="auto" w:sz="4" w:space="0"/>
            </w:tcBorders>
            <w:noWrap w:val="0"/>
            <w:vAlign w:val="center"/>
          </w:tcPr>
          <w:p w14:paraId="4EE752AE">
            <w:pPr>
              <w:pStyle w:val="56"/>
              <w:spacing w:line="500" w:lineRule="exact"/>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序号</w:t>
            </w:r>
          </w:p>
        </w:tc>
        <w:tc>
          <w:tcPr>
            <w:tcW w:w="2712" w:type="dxa"/>
            <w:tcBorders>
              <w:top w:val="single" w:color="auto" w:sz="4" w:space="0"/>
              <w:left w:val="single" w:color="auto" w:sz="4" w:space="0"/>
              <w:bottom w:val="single" w:color="auto" w:sz="4" w:space="0"/>
              <w:right w:val="single" w:color="auto" w:sz="4" w:space="0"/>
            </w:tcBorders>
            <w:noWrap w:val="0"/>
            <w:vAlign w:val="center"/>
          </w:tcPr>
          <w:p w14:paraId="70B975F7">
            <w:pPr>
              <w:pStyle w:val="56"/>
              <w:spacing w:line="500" w:lineRule="exact"/>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招标文件要求部分</w:t>
            </w:r>
          </w:p>
        </w:tc>
        <w:tc>
          <w:tcPr>
            <w:tcW w:w="2589" w:type="dxa"/>
            <w:tcBorders>
              <w:top w:val="single" w:color="auto" w:sz="4" w:space="0"/>
              <w:left w:val="single" w:color="auto" w:sz="4" w:space="0"/>
              <w:bottom w:val="single" w:color="auto" w:sz="4" w:space="0"/>
              <w:right w:val="single" w:color="auto" w:sz="4" w:space="0"/>
            </w:tcBorders>
            <w:noWrap w:val="0"/>
            <w:vAlign w:val="center"/>
          </w:tcPr>
          <w:p w14:paraId="7DFF36A6">
            <w:pPr>
              <w:pStyle w:val="56"/>
              <w:spacing w:line="500" w:lineRule="exact"/>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投标服务</w:t>
            </w:r>
          </w:p>
          <w:p w14:paraId="1565A207">
            <w:pPr>
              <w:pStyle w:val="56"/>
              <w:spacing w:line="500" w:lineRule="exact"/>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响应部分</w:t>
            </w:r>
          </w:p>
        </w:tc>
        <w:tc>
          <w:tcPr>
            <w:tcW w:w="2702" w:type="dxa"/>
            <w:tcBorders>
              <w:top w:val="single" w:color="auto" w:sz="4" w:space="0"/>
              <w:left w:val="single" w:color="auto" w:sz="4" w:space="0"/>
              <w:bottom w:val="single" w:color="auto" w:sz="4" w:space="0"/>
              <w:right w:val="single" w:color="auto" w:sz="4" w:space="0"/>
            </w:tcBorders>
            <w:noWrap w:val="0"/>
            <w:vAlign w:val="center"/>
          </w:tcPr>
          <w:p w14:paraId="280C7AFF">
            <w:pPr>
              <w:pStyle w:val="56"/>
              <w:spacing w:line="500" w:lineRule="exact"/>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偏离说明</w:t>
            </w:r>
          </w:p>
        </w:tc>
      </w:tr>
      <w:tr w14:paraId="64F7E5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noWrap w:val="0"/>
            <w:vAlign w:val="center"/>
          </w:tcPr>
          <w:p w14:paraId="6514AC2D">
            <w:pPr>
              <w:pStyle w:val="56"/>
              <w:spacing w:line="500" w:lineRule="exact"/>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1</w:t>
            </w:r>
          </w:p>
        </w:tc>
        <w:tc>
          <w:tcPr>
            <w:tcW w:w="2712" w:type="dxa"/>
            <w:tcBorders>
              <w:top w:val="single" w:color="auto" w:sz="4" w:space="0"/>
              <w:left w:val="single" w:color="auto" w:sz="4" w:space="0"/>
              <w:bottom w:val="single" w:color="auto" w:sz="4" w:space="0"/>
              <w:right w:val="single" w:color="auto" w:sz="4" w:space="0"/>
            </w:tcBorders>
            <w:noWrap w:val="0"/>
            <w:vAlign w:val="center"/>
          </w:tcPr>
          <w:p w14:paraId="4D36D237">
            <w:pPr>
              <w:pStyle w:val="56"/>
              <w:spacing w:line="500" w:lineRule="exact"/>
              <w:jc w:val="left"/>
              <w:rPr>
                <w:rFonts w:hint="eastAsia" w:ascii="宋体" w:hAnsi="宋体" w:eastAsia="宋体" w:cs="宋体"/>
                <w:color w:val="auto"/>
                <w:spacing w:val="0"/>
                <w:position w:val="0"/>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5CF03532">
            <w:pPr>
              <w:pStyle w:val="56"/>
              <w:spacing w:line="500" w:lineRule="exact"/>
              <w:jc w:val="left"/>
              <w:rPr>
                <w:rFonts w:hint="eastAsia" w:ascii="宋体" w:hAnsi="宋体" w:eastAsia="宋体" w:cs="宋体"/>
                <w:color w:val="auto"/>
                <w:spacing w:val="0"/>
                <w:position w:val="0"/>
                <w:sz w:val="24"/>
                <w:szCs w:val="24"/>
                <w:highlight w:val="none"/>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14:paraId="262C0945">
            <w:pPr>
              <w:pStyle w:val="56"/>
              <w:spacing w:line="500" w:lineRule="exact"/>
              <w:jc w:val="left"/>
              <w:rPr>
                <w:rFonts w:hint="eastAsia" w:ascii="宋体" w:hAnsi="宋体" w:eastAsia="宋体" w:cs="宋体"/>
                <w:color w:val="auto"/>
                <w:spacing w:val="0"/>
                <w:position w:val="0"/>
                <w:sz w:val="24"/>
                <w:szCs w:val="24"/>
                <w:highlight w:val="none"/>
              </w:rPr>
            </w:pPr>
          </w:p>
        </w:tc>
      </w:tr>
      <w:tr w14:paraId="308A9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noWrap w:val="0"/>
            <w:vAlign w:val="center"/>
          </w:tcPr>
          <w:p w14:paraId="6B91C8B1">
            <w:pPr>
              <w:pStyle w:val="56"/>
              <w:spacing w:line="500" w:lineRule="exact"/>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2</w:t>
            </w:r>
          </w:p>
        </w:tc>
        <w:tc>
          <w:tcPr>
            <w:tcW w:w="2712" w:type="dxa"/>
            <w:tcBorders>
              <w:top w:val="single" w:color="auto" w:sz="4" w:space="0"/>
              <w:left w:val="single" w:color="auto" w:sz="4" w:space="0"/>
              <w:bottom w:val="single" w:color="auto" w:sz="4" w:space="0"/>
              <w:right w:val="single" w:color="auto" w:sz="4" w:space="0"/>
            </w:tcBorders>
            <w:noWrap w:val="0"/>
            <w:vAlign w:val="center"/>
          </w:tcPr>
          <w:p w14:paraId="1AE9E79A">
            <w:pPr>
              <w:pStyle w:val="56"/>
              <w:spacing w:line="500" w:lineRule="exact"/>
              <w:jc w:val="left"/>
              <w:rPr>
                <w:rFonts w:hint="eastAsia" w:ascii="宋体" w:hAnsi="宋体" w:eastAsia="宋体" w:cs="宋体"/>
                <w:color w:val="auto"/>
                <w:spacing w:val="0"/>
                <w:position w:val="0"/>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7666B5D6">
            <w:pPr>
              <w:pStyle w:val="56"/>
              <w:spacing w:line="500" w:lineRule="exact"/>
              <w:jc w:val="left"/>
              <w:rPr>
                <w:rFonts w:hint="eastAsia" w:ascii="宋体" w:hAnsi="宋体" w:eastAsia="宋体" w:cs="宋体"/>
                <w:color w:val="auto"/>
                <w:spacing w:val="0"/>
                <w:position w:val="0"/>
                <w:sz w:val="24"/>
                <w:szCs w:val="24"/>
                <w:highlight w:val="none"/>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14:paraId="10B0809C">
            <w:pPr>
              <w:pStyle w:val="56"/>
              <w:spacing w:line="500" w:lineRule="exact"/>
              <w:jc w:val="left"/>
              <w:rPr>
                <w:rFonts w:hint="eastAsia" w:ascii="宋体" w:hAnsi="宋体" w:eastAsia="宋体" w:cs="宋体"/>
                <w:color w:val="auto"/>
                <w:spacing w:val="0"/>
                <w:position w:val="0"/>
                <w:sz w:val="24"/>
                <w:szCs w:val="24"/>
                <w:highlight w:val="none"/>
              </w:rPr>
            </w:pPr>
          </w:p>
        </w:tc>
      </w:tr>
      <w:tr w14:paraId="2008B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noWrap w:val="0"/>
            <w:vAlign w:val="center"/>
          </w:tcPr>
          <w:p w14:paraId="40F58D4E">
            <w:pPr>
              <w:pStyle w:val="56"/>
              <w:spacing w:line="500" w:lineRule="exact"/>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3</w:t>
            </w:r>
          </w:p>
        </w:tc>
        <w:tc>
          <w:tcPr>
            <w:tcW w:w="2712" w:type="dxa"/>
            <w:tcBorders>
              <w:top w:val="single" w:color="auto" w:sz="4" w:space="0"/>
              <w:left w:val="single" w:color="auto" w:sz="4" w:space="0"/>
              <w:bottom w:val="single" w:color="auto" w:sz="4" w:space="0"/>
              <w:right w:val="single" w:color="auto" w:sz="4" w:space="0"/>
            </w:tcBorders>
            <w:noWrap w:val="0"/>
            <w:vAlign w:val="center"/>
          </w:tcPr>
          <w:p w14:paraId="29A2F2AC">
            <w:pPr>
              <w:pStyle w:val="56"/>
              <w:spacing w:line="500" w:lineRule="exact"/>
              <w:jc w:val="left"/>
              <w:rPr>
                <w:rFonts w:hint="eastAsia" w:ascii="宋体" w:hAnsi="宋体" w:eastAsia="宋体" w:cs="宋体"/>
                <w:color w:val="auto"/>
                <w:spacing w:val="0"/>
                <w:position w:val="0"/>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1F740DA0">
            <w:pPr>
              <w:pStyle w:val="56"/>
              <w:spacing w:line="500" w:lineRule="exact"/>
              <w:jc w:val="left"/>
              <w:rPr>
                <w:rFonts w:hint="eastAsia" w:ascii="宋体" w:hAnsi="宋体" w:eastAsia="宋体" w:cs="宋体"/>
                <w:color w:val="auto"/>
                <w:spacing w:val="0"/>
                <w:position w:val="0"/>
                <w:sz w:val="24"/>
                <w:szCs w:val="24"/>
                <w:highlight w:val="none"/>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14:paraId="1FC45018">
            <w:pPr>
              <w:pStyle w:val="56"/>
              <w:spacing w:line="500" w:lineRule="exact"/>
              <w:jc w:val="left"/>
              <w:rPr>
                <w:rFonts w:hint="eastAsia" w:ascii="宋体" w:hAnsi="宋体" w:eastAsia="宋体" w:cs="宋体"/>
                <w:color w:val="auto"/>
                <w:spacing w:val="0"/>
                <w:position w:val="0"/>
                <w:sz w:val="24"/>
                <w:szCs w:val="24"/>
                <w:highlight w:val="none"/>
              </w:rPr>
            </w:pPr>
          </w:p>
        </w:tc>
      </w:tr>
      <w:tr w14:paraId="7190CA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noWrap w:val="0"/>
            <w:vAlign w:val="center"/>
          </w:tcPr>
          <w:p w14:paraId="6A394956">
            <w:pPr>
              <w:pStyle w:val="56"/>
              <w:spacing w:line="500" w:lineRule="exact"/>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4</w:t>
            </w:r>
          </w:p>
        </w:tc>
        <w:tc>
          <w:tcPr>
            <w:tcW w:w="2712" w:type="dxa"/>
            <w:tcBorders>
              <w:top w:val="single" w:color="auto" w:sz="4" w:space="0"/>
              <w:left w:val="single" w:color="auto" w:sz="4" w:space="0"/>
              <w:bottom w:val="single" w:color="auto" w:sz="4" w:space="0"/>
              <w:right w:val="single" w:color="auto" w:sz="4" w:space="0"/>
            </w:tcBorders>
            <w:noWrap w:val="0"/>
            <w:vAlign w:val="center"/>
          </w:tcPr>
          <w:p w14:paraId="0AB8C899">
            <w:pPr>
              <w:pStyle w:val="56"/>
              <w:spacing w:line="500" w:lineRule="exact"/>
              <w:jc w:val="left"/>
              <w:rPr>
                <w:rFonts w:hint="eastAsia" w:ascii="宋体" w:hAnsi="宋体" w:eastAsia="宋体" w:cs="宋体"/>
                <w:color w:val="auto"/>
                <w:spacing w:val="0"/>
                <w:position w:val="0"/>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56153BF8">
            <w:pPr>
              <w:pStyle w:val="56"/>
              <w:spacing w:line="500" w:lineRule="exact"/>
              <w:jc w:val="left"/>
              <w:rPr>
                <w:rFonts w:hint="eastAsia" w:ascii="宋体" w:hAnsi="宋体" w:eastAsia="宋体" w:cs="宋体"/>
                <w:color w:val="auto"/>
                <w:spacing w:val="0"/>
                <w:position w:val="0"/>
                <w:sz w:val="24"/>
                <w:szCs w:val="24"/>
                <w:highlight w:val="none"/>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14:paraId="74500915">
            <w:pPr>
              <w:pStyle w:val="56"/>
              <w:spacing w:line="500" w:lineRule="exact"/>
              <w:jc w:val="left"/>
              <w:rPr>
                <w:rFonts w:hint="eastAsia" w:ascii="宋体" w:hAnsi="宋体" w:eastAsia="宋体" w:cs="宋体"/>
                <w:color w:val="auto"/>
                <w:spacing w:val="0"/>
                <w:position w:val="0"/>
                <w:sz w:val="24"/>
                <w:szCs w:val="24"/>
                <w:highlight w:val="none"/>
              </w:rPr>
            </w:pPr>
          </w:p>
        </w:tc>
      </w:tr>
      <w:tr w14:paraId="62141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noWrap w:val="0"/>
            <w:vAlign w:val="center"/>
          </w:tcPr>
          <w:p w14:paraId="700BAA20">
            <w:pPr>
              <w:pStyle w:val="56"/>
              <w:spacing w:line="500" w:lineRule="exact"/>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5</w:t>
            </w:r>
          </w:p>
        </w:tc>
        <w:tc>
          <w:tcPr>
            <w:tcW w:w="2712" w:type="dxa"/>
            <w:tcBorders>
              <w:top w:val="single" w:color="auto" w:sz="4" w:space="0"/>
              <w:left w:val="single" w:color="auto" w:sz="4" w:space="0"/>
              <w:bottom w:val="single" w:color="auto" w:sz="4" w:space="0"/>
              <w:right w:val="single" w:color="auto" w:sz="4" w:space="0"/>
            </w:tcBorders>
            <w:noWrap w:val="0"/>
            <w:vAlign w:val="center"/>
          </w:tcPr>
          <w:p w14:paraId="68713EBB">
            <w:pPr>
              <w:pStyle w:val="56"/>
              <w:spacing w:line="500" w:lineRule="exact"/>
              <w:jc w:val="left"/>
              <w:rPr>
                <w:rFonts w:hint="eastAsia" w:ascii="宋体" w:hAnsi="宋体" w:eastAsia="宋体" w:cs="宋体"/>
                <w:color w:val="auto"/>
                <w:spacing w:val="0"/>
                <w:position w:val="0"/>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4614DD95">
            <w:pPr>
              <w:pStyle w:val="56"/>
              <w:spacing w:line="500" w:lineRule="exact"/>
              <w:jc w:val="left"/>
              <w:rPr>
                <w:rFonts w:hint="eastAsia" w:ascii="宋体" w:hAnsi="宋体" w:eastAsia="宋体" w:cs="宋体"/>
                <w:color w:val="auto"/>
                <w:spacing w:val="0"/>
                <w:position w:val="0"/>
                <w:sz w:val="24"/>
                <w:szCs w:val="24"/>
                <w:highlight w:val="none"/>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14:paraId="25B98650">
            <w:pPr>
              <w:pStyle w:val="56"/>
              <w:spacing w:line="500" w:lineRule="exact"/>
              <w:jc w:val="left"/>
              <w:rPr>
                <w:rFonts w:hint="eastAsia" w:ascii="宋体" w:hAnsi="宋体" w:eastAsia="宋体" w:cs="宋体"/>
                <w:color w:val="auto"/>
                <w:spacing w:val="0"/>
                <w:position w:val="0"/>
                <w:sz w:val="24"/>
                <w:szCs w:val="24"/>
                <w:highlight w:val="none"/>
              </w:rPr>
            </w:pPr>
          </w:p>
        </w:tc>
      </w:tr>
      <w:tr w14:paraId="21A63C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noWrap w:val="0"/>
            <w:vAlign w:val="center"/>
          </w:tcPr>
          <w:p w14:paraId="565759DC">
            <w:pPr>
              <w:pStyle w:val="56"/>
              <w:spacing w:line="500" w:lineRule="exact"/>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6</w:t>
            </w:r>
          </w:p>
        </w:tc>
        <w:tc>
          <w:tcPr>
            <w:tcW w:w="2712" w:type="dxa"/>
            <w:tcBorders>
              <w:top w:val="single" w:color="auto" w:sz="4" w:space="0"/>
              <w:left w:val="single" w:color="auto" w:sz="4" w:space="0"/>
              <w:bottom w:val="single" w:color="auto" w:sz="4" w:space="0"/>
              <w:right w:val="single" w:color="auto" w:sz="4" w:space="0"/>
            </w:tcBorders>
            <w:noWrap w:val="0"/>
            <w:vAlign w:val="center"/>
          </w:tcPr>
          <w:p w14:paraId="32D990E5">
            <w:pPr>
              <w:pStyle w:val="56"/>
              <w:spacing w:line="500" w:lineRule="exact"/>
              <w:jc w:val="left"/>
              <w:rPr>
                <w:rFonts w:hint="eastAsia" w:ascii="宋体" w:hAnsi="宋体" w:eastAsia="宋体" w:cs="宋体"/>
                <w:color w:val="auto"/>
                <w:spacing w:val="0"/>
                <w:position w:val="0"/>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18B43B7A">
            <w:pPr>
              <w:pStyle w:val="56"/>
              <w:spacing w:line="500" w:lineRule="exact"/>
              <w:jc w:val="left"/>
              <w:rPr>
                <w:rFonts w:hint="eastAsia" w:ascii="宋体" w:hAnsi="宋体" w:eastAsia="宋体" w:cs="宋体"/>
                <w:color w:val="auto"/>
                <w:spacing w:val="0"/>
                <w:position w:val="0"/>
                <w:sz w:val="24"/>
                <w:szCs w:val="24"/>
                <w:highlight w:val="none"/>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14:paraId="3583D8B2">
            <w:pPr>
              <w:pStyle w:val="56"/>
              <w:spacing w:line="500" w:lineRule="exact"/>
              <w:jc w:val="left"/>
              <w:rPr>
                <w:rFonts w:hint="eastAsia" w:ascii="宋体" w:hAnsi="宋体" w:eastAsia="宋体" w:cs="宋体"/>
                <w:color w:val="auto"/>
                <w:spacing w:val="0"/>
                <w:position w:val="0"/>
                <w:sz w:val="24"/>
                <w:szCs w:val="24"/>
                <w:highlight w:val="none"/>
              </w:rPr>
            </w:pPr>
          </w:p>
        </w:tc>
      </w:tr>
      <w:tr w14:paraId="1B5EA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noWrap w:val="0"/>
            <w:vAlign w:val="center"/>
          </w:tcPr>
          <w:p w14:paraId="207BDE4F">
            <w:pPr>
              <w:pStyle w:val="56"/>
              <w:spacing w:line="500" w:lineRule="exact"/>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7</w:t>
            </w:r>
          </w:p>
        </w:tc>
        <w:tc>
          <w:tcPr>
            <w:tcW w:w="2712" w:type="dxa"/>
            <w:tcBorders>
              <w:top w:val="single" w:color="auto" w:sz="4" w:space="0"/>
              <w:left w:val="single" w:color="auto" w:sz="4" w:space="0"/>
              <w:bottom w:val="single" w:color="auto" w:sz="4" w:space="0"/>
              <w:right w:val="single" w:color="auto" w:sz="4" w:space="0"/>
            </w:tcBorders>
            <w:noWrap w:val="0"/>
            <w:vAlign w:val="center"/>
          </w:tcPr>
          <w:p w14:paraId="22A91138">
            <w:pPr>
              <w:pStyle w:val="56"/>
              <w:spacing w:line="500" w:lineRule="exact"/>
              <w:jc w:val="left"/>
              <w:rPr>
                <w:rFonts w:hint="eastAsia" w:ascii="宋体" w:hAnsi="宋体" w:eastAsia="宋体" w:cs="宋体"/>
                <w:color w:val="auto"/>
                <w:spacing w:val="0"/>
                <w:position w:val="0"/>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27EBF2D3">
            <w:pPr>
              <w:pStyle w:val="56"/>
              <w:spacing w:line="500" w:lineRule="exact"/>
              <w:jc w:val="left"/>
              <w:rPr>
                <w:rFonts w:hint="eastAsia" w:ascii="宋体" w:hAnsi="宋体" w:eastAsia="宋体" w:cs="宋体"/>
                <w:color w:val="auto"/>
                <w:spacing w:val="0"/>
                <w:position w:val="0"/>
                <w:sz w:val="24"/>
                <w:szCs w:val="24"/>
                <w:highlight w:val="none"/>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14:paraId="6C822986">
            <w:pPr>
              <w:pStyle w:val="56"/>
              <w:spacing w:line="500" w:lineRule="exact"/>
              <w:jc w:val="left"/>
              <w:rPr>
                <w:rFonts w:hint="eastAsia" w:ascii="宋体" w:hAnsi="宋体" w:eastAsia="宋体" w:cs="宋体"/>
                <w:color w:val="auto"/>
                <w:spacing w:val="0"/>
                <w:position w:val="0"/>
                <w:sz w:val="24"/>
                <w:szCs w:val="24"/>
                <w:highlight w:val="none"/>
              </w:rPr>
            </w:pPr>
          </w:p>
        </w:tc>
      </w:tr>
      <w:tr w14:paraId="4E4EFD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noWrap w:val="0"/>
            <w:vAlign w:val="center"/>
          </w:tcPr>
          <w:p w14:paraId="048AC8A4">
            <w:pPr>
              <w:pStyle w:val="56"/>
              <w:spacing w:line="500" w:lineRule="exact"/>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8</w:t>
            </w:r>
          </w:p>
        </w:tc>
        <w:tc>
          <w:tcPr>
            <w:tcW w:w="2712" w:type="dxa"/>
            <w:tcBorders>
              <w:top w:val="single" w:color="auto" w:sz="4" w:space="0"/>
              <w:left w:val="single" w:color="auto" w:sz="4" w:space="0"/>
              <w:bottom w:val="single" w:color="auto" w:sz="4" w:space="0"/>
              <w:right w:val="single" w:color="auto" w:sz="4" w:space="0"/>
            </w:tcBorders>
            <w:noWrap w:val="0"/>
            <w:vAlign w:val="center"/>
          </w:tcPr>
          <w:p w14:paraId="6E4DE2BE">
            <w:pPr>
              <w:pStyle w:val="56"/>
              <w:spacing w:line="500" w:lineRule="exact"/>
              <w:jc w:val="left"/>
              <w:rPr>
                <w:rFonts w:hint="eastAsia" w:ascii="宋体" w:hAnsi="宋体" w:eastAsia="宋体" w:cs="宋体"/>
                <w:color w:val="auto"/>
                <w:spacing w:val="0"/>
                <w:position w:val="0"/>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4DFFF5DE">
            <w:pPr>
              <w:pStyle w:val="56"/>
              <w:spacing w:line="500" w:lineRule="exact"/>
              <w:jc w:val="left"/>
              <w:rPr>
                <w:rFonts w:hint="eastAsia" w:ascii="宋体" w:hAnsi="宋体" w:eastAsia="宋体" w:cs="宋体"/>
                <w:color w:val="auto"/>
                <w:spacing w:val="0"/>
                <w:position w:val="0"/>
                <w:sz w:val="24"/>
                <w:szCs w:val="24"/>
                <w:highlight w:val="none"/>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14:paraId="306BB6E6">
            <w:pPr>
              <w:pStyle w:val="56"/>
              <w:spacing w:line="500" w:lineRule="exact"/>
              <w:jc w:val="left"/>
              <w:rPr>
                <w:rFonts w:hint="eastAsia" w:ascii="宋体" w:hAnsi="宋体" w:eastAsia="宋体" w:cs="宋体"/>
                <w:color w:val="auto"/>
                <w:spacing w:val="0"/>
                <w:position w:val="0"/>
                <w:sz w:val="24"/>
                <w:szCs w:val="24"/>
                <w:highlight w:val="none"/>
              </w:rPr>
            </w:pPr>
          </w:p>
        </w:tc>
      </w:tr>
      <w:tr w14:paraId="175FB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noWrap w:val="0"/>
            <w:vAlign w:val="center"/>
          </w:tcPr>
          <w:p w14:paraId="24AEA346">
            <w:pPr>
              <w:pStyle w:val="56"/>
              <w:spacing w:line="500" w:lineRule="exact"/>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9</w:t>
            </w:r>
          </w:p>
        </w:tc>
        <w:tc>
          <w:tcPr>
            <w:tcW w:w="2712" w:type="dxa"/>
            <w:tcBorders>
              <w:top w:val="single" w:color="auto" w:sz="4" w:space="0"/>
              <w:left w:val="single" w:color="auto" w:sz="4" w:space="0"/>
              <w:bottom w:val="single" w:color="auto" w:sz="4" w:space="0"/>
              <w:right w:val="single" w:color="auto" w:sz="4" w:space="0"/>
            </w:tcBorders>
            <w:noWrap w:val="0"/>
            <w:vAlign w:val="center"/>
          </w:tcPr>
          <w:p w14:paraId="0C576768">
            <w:pPr>
              <w:pStyle w:val="56"/>
              <w:spacing w:line="500" w:lineRule="exact"/>
              <w:jc w:val="left"/>
              <w:rPr>
                <w:rFonts w:hint="eastAsia" w:ascii="宋体" w:hAnsi="宋体" w:eastAsia="宋体" w:cs="宋体"/>
                <w:color w:val="auto"/>
                <w:spacing w:val="0"/>
                <w:position w:val="0"/>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5A4991DA">
            <w:pPr>
              <w:pStyle w:val="56"/>
              <w:spacing w:line="500" w:lineRule="exact"/>
              <w:jc w:val="left"/>
              <w:rPr>
                <w:rFonts w:hint="eastAsia" w:ascii="宋体" w:hAnsi="宋体" w:eastAsia="宋体" w:cs="宋体"/>
                <w:color w:val="auto"/>
                <w:spacing w:val="0"/>
                <w:position w:val="0"/>
                <w:sz w:val="24"/>
                <w:szCs w:val="24"/>
                <w:highlight w:val="none"/>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14:paraId="1AE1B97D">
            <w:pPr>
              <w:pStyle w:val="56"/>
              <w:spacing w:line="500" w:lineRule="exact"/>
              <w:jc w:val="left"/>
              <w:rPr>
                <w:rFonts w:hint="eastAsia" w:ascii="宋体" w:hAnsi="宋体" w:eastAsia="宋体" w:cs="宋体"/>
                <w:color w:val="auto"/>
                <w:spacing w:val="0"/>
                <w:position w:val="0"/>
                <w:sz w:val="24"/>
                <w:szCs w:val="24"/>
                <w:highlight w:val="none"/>
              </w:rPr>
            </w:pPr>
          </w:p>
        </w:tc>
      </w:tr>
      <w:tr w14:paraId="778354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noWrap w:val="0"/>
            <w:vAlign w:val="center"/>
          </w:tcPr>
          <w:p w14:paraId="3A604DA4">
            <w:pPr>
              <w:pStyle w:val="56"/>
              <w:spacing w:line="500" w:lineRule="exact"/>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w:t>
            </w:r>
          </w:p>
        </w:tc>
        <w:tc>
          <w:tcPr>
            <w:tcW w:w="2712" w:type="dxa"/>
            <w:tcBorders>
              <w:top w:val="single" w:color="auto" w:sz="4" w:space="0"/>
              <w:left w:val="single" w:color="auto" w:sz="4" w:space="0"/>
              <w:bottom w:val="single" w:color="auto" w:sz="4" w:space="0"/>
              <w:right w:val="single" w:color="auto" w:sz="4" w:space="0"/>
            </w:tcBorders>
            <w:noWrap w:val="0"/>
            <w:vAlign w:val="center"/>
          </w:tcPr>
          <w:p w14:paraId="17F2C2EE">
            <w:pPr>
              <w:pStyle w:val="56"/>
              <w:spacing w:line="500" w:lineRule="exact"/>
              <w:jc w:val="left"/>
              <w:rPr>
                <w:rFonts w:hint="eastAsia" w:ascii="宋体" w:hAnsi="宋体" w:eastAsia="宋体" w:cs="宋体"/>
                <w:color w:val="auto"/>
                <w:spacing w:val="0"/>
                <w:position w:val="0"/>
                <w:sz w:val="24"/>
                <w:szCs w:val="24"/>
                <w:highlight w:val="none"/>
              </w:rPr>
            </w:pPr>
          </w:p>
        </w:tc>
        <w:tc>
          <w:tcPr>
            <w:tcW w:w="2589" w:type="dxa"/>
            <w:tcBorders>
              <w:top w:val="single" w:color="auto" w:sz="4" w:space="0"/>
              <w:left w:val="single" w:color="auto" w:sz="4" w:space="0"/>
              <w:bottom w:val="single" w:color="auto" w:sz="4" w:space="0"/>
              <w:right w:val="single" w:color="auto" w:sz="4" w:space="0"/>
            </w:tcBorders>
            <w:noWrap w:val="0"/>
            <w:vAlign w:val="center"/>
          </w:tcPr>
          <w:p w14:paraId="2FB305E2">
            <w:pPr>
              <w:pStyle w:val="56"/>
              <w:spacing w:line="500" w:lineRule="exact"/>
              <w:jc w:val="left"/>
              <w:rPr>
                <w:rFonts w:hint="eastAsia" w:ascii="宋体" w:hAnsi="宋体" w:eastAsia="宋体" w:cs="宋体"/>
                <w:color w:val="auto"/>
                <w:spacing w:val="0"/>
                <w:position w:val="0"/>
                <w:sz w:val="24"/>
                <w:szCs w:val="24"/>
                <w:highlight w:val="none"/>
              </w:rPr>
            </w:pPr>
          </w:p>
        </w:tc>
        <w:tc>
          <w:tcPr>
            <w:tcW w:w="2702" w:type="dxa"/>
            <w:tcBorders>
              <w:top w:val="single" w:color="auto" w:sz="4" w:space="0"/>
              <w:left w:val="single" w:color="auto" w:sz="4" w:space="0"/>
              <w:bottom w:val="single" w:color="auto" w:sz="4" w:space="0"/>
              <w:right w:val="single" w:color="auto" w:sz="4" w:space="0"/>
            </w:tcBorders>
            <w:noWrap w:val="0"/>
            <w:vAlign w:val="center"/>
          </w:tcPr>
          <w:p w14:paraId="1BDBF6BD">
            <w:pPr>
              <w:pStyle w:val="56"/>
              <w:spacing w:line="500" w:lineRule="exact"/>
              <w:jc w:val="left"/>
              <w:rPr>
                <w:rFonts w:hint="eastAsia" w:ascii="宋体" w:hAnsi="宋体" w:eastAsia="宋体" w:cs="宋体"/>
                <w:color w:val="auto"/>
                <w:spacing w:val="0"/>
                <w:position w:val="0"/>
                <w:sz w:val="24"/>
                <w:szCs w:val="24"/>
                <w:highlight w:val="none"/>
              </w:rPr>
            </w:pPr>
          </w:p>
        </w:tc>
      </w:tr>
    </w:tbl>
    <w:p w14:paraId="6E563F5E">
      <w:pPr>
        <w:pStyle w:val="56"/>
        <w:adjustRightInd w:val="0"/>
        <w:snapToGrid w:val="0"/>
        <w:spacing w:line="500" w:lineRule="exact"/>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投标人法定代表人（签章）：</w:t>
      </w:r>
      <w:r>
        <w:rPr>
          <w:rFonts w:hint="eastAsia" w:ascii="宋体" w:hAnsi="宋体" w:eastAsia="宋体" w:cs="宋体"/>
          <w:color w:val="auto"/>
          <w:spacing w:val="0"/>
          <w:position w:val="0"/>
          <w:sz w:val="24"/>
          <w:szCs w:val="24"/>
          <w:highlight w:val="none"/>
          <w:u w:val="single"/>
        </w:rPr>
        <w:t xml:space="preserve">                  </w:t>
      </w:r>
    </w:p>
    <w:p w14:paraId="549B344A">
      <w:pPr>
        <w:pStyle w:val="56"/>
        <w:adjustRightInd w:val="0"/>
        <w:snapToGrid w:val="0"/>
        <w:spacing w:line="500" w:lineRule="exact"/>
        <w:jc w:val="left"/>
        <w:rPr>
          <w:rFonts w:hint="eastAsia" w:ascii="宋体" w:hAnsi="宋体" w:eastAsia="宋体" w:cs="宋体"/>
          <w:color w:val="auto"/>
          <w:spacing w:val="0"/>
          <w:position w:val="0"/>
          <w:sz w:val="24"/>
          <w:szCs w:val="24"/>
          <w:highlight w:val="none"/>
          <w:u w:val="single"/>
        </w:rPr>
      </w:pPr>
      <w:r>
        <w:rPr>
          <w:rFonts w:hint="eastAsia" w:ascii="宋体" w:hAnsi="宋体" w:eastAsia="宋体" w:cs="宋体"/>
          <w:color w:val="auto"/>
          <w:spacing w:val="0"/>
          <w:position w:val="0"/>
          <w:sz w:val="24"/>
          <w:szCs w:val="24"/>
          <w:highlight w:val="none"/>
        </w:rPr>
        <w:t>投标人名称（签章）：</w:t>
      </w:r>
      <w:r>
        <w:rPr>
          <w:rFonts w:hint="eastAsia" w:ascii="宋体" w:hAnsi="宋体" w:eastAsia="宋体" w:cs="宋体"/>
          <w:color w:val="auto"/>
          <w:spacing w:val="0"/>
          <w:position w:val="0"/>
          <w:sz w:val="24"/>
          <w:szCs w:val="24"/>
          <w:highlight w:val="none"/>
          <w:u w:val="single"/>
        </w:rPr>
        <w:t xml:space="preserve">                       </w:t>
      </w:r>
    </w:p>
    <w:p w14:paraId="66E76EEE">
      <w:pPr>
        <w:pStyle w:val="56"/>
        <w:spacing w:line="500" w:lineRule="exact"/>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日期：</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年</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 xml:space="preserve"> 月</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 xml:space="preserve"> 日</w:t>
      </w:r>
    </w:p>
    <w:p w14:paraId="4DE4485D">
      <w:pPr>
        <w:pStyle w:val="56"/>
        <w:spacing w:line="500" w:lineRule="exact"/>
        <w:jc w:val="left"/>
        <w:rPr>
          <w:rFonts w:hint="eastAsia" w:ascii="宋体" w:hAnsi="宋体" w:eastAsia="宋体" w:cs="宋体"/>
          <w:color w:val="auto"/>
          <w:spacing w:val="0"/>
          <w:position w:val="0"/>
          <w:szCs w:val="28"/>
          <w:highlight w:val="none"/>
        </w:rPr>
      </w:pPr>
    </w:p>
    <w:p w14:paraId="2748C67F">
      <w:pPr>
        <w:pStyle w:val="56"/>
        <w:spacing w:line="500" w:lineRule="exact"/>
        <w:jc w:val="left"/>
        <w:rPr>
          <w:rFonts w:hint="eastAsia" w:ascii="宋体" w:hAnsi="宋体" w:eastAsia="宋体" w:cs="宋体"/>
          <w:color w:val="auto"/>
          <w:spacing w:val="0"/>
          <w:position w:val="0"/>
          <w:szCs w:val="28"/>
          <w:highlight w:val="none"/>
        </w:rPr>
      </w:pPr>
    </w:p>
    <w:p w14:paraId="39458D3A">
      <w:pPr>
        <w:pStyle w:val="56"/>
        <w:spacing w:line="500" w:lineRule="exact"/>
        <w:jc w:val="left"/>
        <w:rPr>
          <w:rFonts w:hint="eastAsia" w:ascii="宋体" w:hAnsi="宋体" w:eastAsia="宋体" w:cs="宋体"/>
          <w:color w:val="auto"/>
          <w:spacing w:val="0"/>
          <w:position w:val="0"/>
          <w:szCs w:val="28"/>
          <w:highlight w:val="none"/>
        </w:rPr>
      </w:pPr>
    </w:p>
    <w:p w14:paraId="34D56576">
      <w:pPr>
        <w:pStyle w:val="2"/>
        <w:tabs>
          <w:tab w:val="left" w:pos="8786"/>
        </w:tabs>
        <w:spacing w:after="0" w:line="360" w:lineRule="auto"/>
        <w:jc w:val="center"/>
        <w:outlineLvl w:val="2"/>
        <w:rPr>
          <w:rFonts w:hint="default" w:ascii="宋体" w:hAnsi="宋体" w:eastAsia="宋体" w:cs="宋体"/>
          <w:b/>
          <w:color w:val="auto"/>
          <w:spacing w:val="0"/>
          <w:position w:val="0"/>
          <w:sz w:val="30"/>
          <w:szCs w:val="30"/>
          <w:highlight w:val="none"/>
          <w:lang w:val="en-US" w:eastAsia="zh-CN"/>
        </w:rPr>
      </w:pPr>
      <w:bookmarkStart w:id="145" w:name="_Toc28983"/>
      <w:r>
        <w:rPr>
          <w:rFonts w:hint="eastAsia" w:ascii="宋体" w:hAnsi="宋体" w:eastAsia="宋体" w:cs="宋体"/>
          <w:b/>
          <w:color w:val="auto"/>
          <w:spacing w:val="0"/>
          <w:position w:val="0"/>
          <w:sz w:val="30"/>
          <w:szCs w:val="30"/>
          <w:highlight w:val="none"/>
          <w:lang w:val="en-US" w:eastAsia="zh-CN"/>
        </w:rPr>
        <w:t>2.9联合体协议书</w:t>
      </w:r>
    </w:p>
    <w:p w14:paraId="6ECF13FD">
      <w:pPr>
        <w:shd w:val="clear" w:color="auto" w:fill="FFFFFF"/>
        <w:spacing w:line="440" w:lineRule="exact"/>
        <w:jc w:val="center"/>
        <w:rPr>
          <w:rFonts w:hint="eastAsia" w:ascii="宋体" w:hAnsi="宋体" w:eastAsia="宋体" w:cs="宋体"/>
          <w:color w:val="auto"/>
          <w:spacing w:val="0"/>
          <w:position w:val="0"/>
          <w:sz w:val="24"/>
          <w:szCs w:val="24"/>
          <w:highlight w:val="none"/>
        </w:rPr>
      </w:pPr>
      <w:r>
        <w:rPr>
          <w:rFonts w:hint="eastAsia" w:ascii="宋体" w:hAnsi="宋体" w:eastAsia="宋体" w:cs="宋体"/>
          <w:b/>
          <w:bCs/>
          <w:color w:val="auto"/>
          <w:spacing w:val="0"/>
          <w:position w:val="0"/>
          <w:sz w:val="24"/>
          <w:szCs w:val="24"/>
          <w:highlight w:val="none"/>
        </w:rPr>
        <w:t>中小企业声明函（工程、服务）</w:t>
      </w:r>
    </w:p>
    <w:p w14:paraId="33CC0EE8">
      <w:pPr>
        <w:widowControl/>
        <w:spacing w:line="440" w:lineRule="exact"/>
        <w:jc w:val="left"/>
        <w:rPr>
          <w:rFonts w:hint="eastAsia" w:ascii="宋体" w:hAnsi="宋体" w:eastAsia="宋体" w:cs="宋体"/>
          <w:color w:val="auto"/>
          <w:spacing w:val="0"/>
          <w:position w:val="0"/>
          <w:sz w:val="21"/>
          <w:szCs w:val="21"/>
          <w:highlight w:val="none"/>
        </w:rPr>
      </w:pPr>
    </w:p>
    <w:p w14:paraId="5C5A5B48">
      <w:pPr>
        <w:widowControl/>
        <w:spacing w:line="440" w:lineRule="exact"/>
        <w:ind w:firstLine="480" w:firstLineChars="200"/>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本公司（联合体）郑重声明，根据《政府采购促进中小企业发展管理办法》（财库[2020]46号）的规定，本公司（联合体）参加</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u w:val="single"/>
          <w:lang w:eastAsia="zh-CN"/>
        </w:rPr>
        <w:t>中共乌鲁木齐市米东区纪律检查委员会</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的</w:t>
      </w:r>
      <w:r>
        <w:rPr>
          <w:rFonts w:hint="eastAsia" w:ascii="宋体" w:hAnsi="宋体" w:eastAsia="宋体" w:cs="宋体"/>
          <w:color w:val="auto"/>
          <w:spacing w:val="0"/>
          <w:position w:val="0"/>
          <w:sz w:val="24"/>
          <w:szCs w:val="24"/>
          <w:highlight w:val="none"/>
          <w:u w:val="single"/>
        </w:rPr>
        <w:t xml:space="preserve">      （项目名称） </w:t>
      </w:r>
      <w:r>
        <w:rPr>
          <w:rFonts w:hint="eastAsia" w:ascii="宋体" w:hAnsi="宋体" w:eastAsia="宋体" w:cs="宋体"/>
          <w:color w:val="auto"/>
          <w:spacing w:val="0"/>
          <w:position w:val="0"/>
          <w:sz w:val="24"/>
          <w:szCs w:val="24"/>
          <w:highlight w:val="none"/>
        </w:rPr>
        <w:t>采购活动，工程的施工单位全部符合政策要求的中小企业（或者：服务全部由符合要求的中小企业承接）。相关企业（含联合体中的中小企业、签订分包意向协议的中小企业）的具体情况如下：</w:t>
      </w:r>
    </w:p>
    <w:p w14:paraId="0F27AA9B">
      <w:pPr>
        <w:widowControl/>
        <w:spacing w:line="440" w:lineRule="exact"/>
        <w:ind w:firstLine="480" w:firstLineChars="200"/>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u w:val="single"/>
        </w:rPr>
        <w:t xml:space="preserve">1、   （标的名称）  </w:t>
      </w:r>
      <w:r>
        <w:rPr>
          <w:rFonts w:hint="eastAsia" w:ascii="宋体" w:hAnsi="宋体" w:eastAsia="宋体" w:cs="宋体"/>
          <w:color w:val="auto"/>
          <w:spacing w:val="0"/>
          <w:position w:val="0"/>
          <w:sz w:val="24"/>
          <w:szCs w:val="24"/>
          <w:highlight w:val="none"/>
        </w:rPr>
        <w:t>，属于（</w:t>
      </w:r>
      <w:r>
        <w:rPr>
          <w:rFonts w:hint="eastAsia" w:ascii="宋体" w:hAnsi="宋体" w:eastAsia="宋体" w:cs="宋体"/>
          <w:color w:val="auto"/>
          <w:spacing w:val="0"/>
          <w:position w:val="0"/>
          <w:sz w:val="24"/>
          <w:szCs w:val="24"/>
          <w:highlight w:val="none"/>
          <w:u w:val="single"/>
        </w:rPr>
        <w:t>采购文件中明确的所属行业</w:t>
      </w:r>
      <w:r>
        <w:rPr>
          <w:rFonts w:hint="eastAsia" w:ascii="宋体" w:hAnsi="宋体" w:eastAsia="宋体" w:cs="宋体"/>
          <w:color w:val="auto"/>
          <w:spacing w:val="0"/>
          <w:position w:val="0"/>
          <w:sz w:val="24"/>
          <w:szCs w:val="24"/>
          <w:highlight w:val="none"/>
        </w:rPr>
        <w:t>）；承建（承接）企业为</w:t>
      </w:r>
      <w:r>
        <w:rPr>
          <w:rFonts w:hint="eastAsia" w:ascii="宋体" w:hAnsi="宋体" w:eastAsia="宋体" w:cs="宋体"/>
          <w:color w:val="auto"/>
          <w:spacing w:val="0"/>
          <w:position w:val="0"/>
          <w:sz w:val="24"/>
          <w:szCs w:val="24"/>
          <w:highlight w:val="none"/>
          <w:u w:val="single"/>
        </w:rPr>
        <w:t>（企业名称）</w:t>
      </w:r>
      <w:r>
        <w:rPr>
          <w:rFonts w:hint="eastAsia" w:ascii="宋体" w:hAnsi="宋体" w:eastAsia="宋体" w:cs="宋体"/>
          <w:color w:val="auto"/>
          <w:spacing w:val="0"/>
          <w:position w:val="0"/>
          <w:sz w:val="24"/>
          <w:szCs w:val="24"/>
          <w:highlight w:val="none"/>
        </w:rPr>
        <w:t>，从业人员</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人，营业收入为</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万元，资产总额为</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万元，属于</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u w:val="single"/>
          <w:lang w:val="en-US" w:eastAsia="zh-CN"/>
        </w:rPr>
        <w:t xml:space="preserve">        </w:t>
      </w:r>
      <w:r>
        <w:rPr>
          <w:rFonts w:hint="eastAsia" w:ascii="宋体" w:hAnsi="宋体" w:eastAsia="宋体" w:cs="宋体"/>
          <w:color w:val="auto"/>
          <w:spacing w:val="0"/>
          <w:position w:val="0"/>
          <w:sz w:val="24"/>
          <w:szCs w:val="24"/>
          <w:highlight w:val="none"/>
          <w:u w:val="single"/>
        </w:rPr>
        <w:t>（中型企业、小型企业、微型企业）；</w:t>
      </w:r>
    </w:p>
    <w:p w14:paraId="3012CDEF">
      <w:pPr>
        <w:widowControl/>
        <w:spacing w:line="440" w:lineRule="exact"/>
        <w:ind w:firstLine="480" w:firstLineChars="200"/>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u w:val="single"/>
        </w:rPr>
        <w:t xml:space="preserve">2、   （标的名称）  </w:t>
      </w:r>
      <w:r>
        <w:rPr>
          <w:rFonts w:hint="eastAsia" w:ascii="宋体" w:hAnsi="宋体" w:eastAsia="宋体" w:cs="宋体"/>
          <w:color w:val="auto"/>
          <w:spacing w:val="0"/>
          <w:position w:val="0"/>
          <w:sz w:val="24"/>
          <w:szCs w:val="24"/>
          <w:highlight w:val="none"/>
        </w:rPr>
        <w:t>，属于（</w:t>
      </w:r>
      <w:r>
        <w:rPr>
          <w:rFonts w:hint="eastAsia" w:ascii="宋体" w:hAnsi="宋体" w:eastAsia="宋体" w:cs="宋体"/>
          <w:color w:val="auto"/>
          <w:spacing w:val="0"/>
          <w:position w:val="0"/>
          <w:sz w:val="24"/>
          <w:szCs w:val="24"/>
          <w:highlight w:val="none"/>
          <w:u w:val="single"/>
        </w:rPr>
        <w:t>采购文件中明确的所属行业</w:t>
      </w:r>
      <w:r>
        <w:rPr>
          <w:rFonts w:hint="eastAsia" w:ascii="宋体" w:hAnsi="宋体" w:eastAsia="宋体" w:cs="宋体"/>
          <w:color w:val="auto"/>
          <w:spacing w:val="0"/>
          <w:position w:val="0"/>
          <w:sz w:val="24"/>
          <w:szCs w:val="24"/>
          <w:highlight w:val="none"/>
        </w:rPr>
        <w:t>）；承建（承接）企业为</w:t>
      </w:r>
      <w:r>
        <w:rPr>
          <w:rFonts w:hint="eastAsia" w:ascii="宋体" w:hAnsi="宋体" w:eastAsia="宋体" w:cs="宋体"/>
          <w:color w:val="auto"/>
          <w:spacing w:val="0"/>
          <w:position w:val="0"/>
          <w:sz w:val="24"/>
          <w:szCs w:val="24"/>
          <w:highlight w:val="none"/>
          <w:u w:val="single"/>
        </w:rPr>
        <w:t>（企业名称）</w:t>
      </w:r>
      <w:r>
        <w:rPr>
          <w:rFonts w:hint="eastAsia" w:ascii="宋体" w:hAnsi="宋体" w:eastAsia="宋体" w:cs="宋体"/>
          <w:color w:val="auto"/>
          <w:spacing w:val="0"/>
          <w:position w:val="0"/>
          <w:sz w:val="24"/>
          <w:szCs w:val="24"/>
          <w:highlight w:val="none"/>
        </w:rPr>
        <w:t>，从业人员</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人，营业收入为</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万元，资产总额为</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rPr>
        <w:t>万元，属于</w:t>
      </w:r>
      <w:r>
        <w:rPr>
          <w:rFonts w:hint="eastAsia" w:ascii="宋体" w:hAnsi="宋体" w:eastAsia="宋体" w:cs="宋体"/>
          <w:color w:val="auto"/>
          <w:spacing w:val="0"/>
          <w:position w:val="0"/>
          <w:sz w:val="24"/>
          <w:szCs w:val="24"/>
          <w:highlight w:val="none"/>
          <w:u w:val="single"/>
        </w:rPr>
        <w:t xml:space="preserve"> </w:t>
      </w:r>
      <w:r>
        <w:rPr>
          <w:rFonts w:hint="eastAsia" w:ascii="宋体" w:hAnsi="宋体" w:eastAsia="宋体" w:cs="宋体"/>
          <w:color w:val="auto"/>
          <w:spacing w:val="0"/>
          <w:position w:val="0"/>
          <w:sz w:val="24"/>
          <w:szCs w:val="24"/>
          <w:highlight w:val="none"/>
          <w:u w:val="single"/>
          <w:lang w:val="en-US" w:eastAsia="zh-CN"/>
        </w:rPr>
        <w:t xml:space="preserve">        </w:t>
      </w:r>
      <w:r>
        <w:rPr>
          <w:rFonts w:hint="eastAsia" w:ascii="宋体" w:hAnsi="宋体" w:eastAsia="宋体" w:cs="宋体"/>
          <w:color w:val="auto"/>
          <w:spacing w:val="0"/>
          <w:position w:val="0"/>
          <w:sz w:val="24"/>
          <w:szCs w:val="24"/>
          <w:highlight w:val="none"/>
          <w:u w:val="single"/>
        </w:rPr>
        <w:t>（中型企业、小型企业、微型企业）；</w:t>
      </w:r>
    </w:p>
    <w:p w14:paraId="0E7C62BA">
      <w:pPr>
        <w:pStyle w:val="88"/>
        <w:tabs>
          <w:tab w:val="left" w:pos="-120"/>
        </w:tabs>
        <w:spacing w:line="440" w:lineRule="exact"/>
        <w:ind w:firstLine="0"/>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w:t>
      </w:r>
    </w:p>
    <w:p w14:paraId="3DB8BA46">
      <w:pPr>
        <w:widowControl/>
        <w:spacing w:line="440" w:lineRule="exact"/>
        <w:ind w:firstLine="480" w:firstLineChars="200"/>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以上企业，不属于大企业的分支机构，不存在控股股东为大企业的情形，也不存在与大企业的负责人为同一人的情形。</w:t>
      </w:r>
    </w:p>
    <w:p w14:paraId="2DE537EC">
      <w:pPr>
        <w:widowControl/>
        <w:spacing w:line="440" w:lineRule="exact"/>
        <w:ind w:firstLine="480" w:firstLineChars="200"/>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本企业对上述声明的真实性负责。如有虚假，将依法承担相应责任。</w:t>
      </w:r>
    </w:p>
    <w:p w14:paraId="5B9671E7">
      <w:pPr>
        <w:widowControl/>
        <w:spacing w:line="440" w:lineRule="exact"/>
        <w:jc w:val="left"/>
        <w:rPr>
          <w:rFonts w:hint="eastAsia" w:ascii="宋体" w:hAnsi="宋体" w:eastAsia="宋体" w:cs="宋体"/>
          <w:color w:val="auto"/>
          <w:spacing w:val="0"/>
          <w:position w:val="0"/>
          <w:sz w:val="24"/>
          <w:szCs w:val="24"/>
          <w:highlight w:val="none"/>
        </w:rPr>
      </w:pPr>
    </w:p>
    <w:p w14:paraId="458812DD">
      <w:pPr>
        <w:widowControl/>
        <w:spacing w:line="440" w:lineRule="exact"/>
        <w:jc w:val="left"/>
        <w:rPr>
          <w:rFonts w:hint="eastAsia" w:ascii="宋体" w:hAnsi="宋体" w:eastAsia="宋体" w:cs="宋体"/>
          <w:color w:val="auto"/>
          <w:spacing w:val="0"/>
          <w:position w:val="0"/>
          <w:sz w:val="24"/>
          <w:szCs w:val="24"/>
          <w:highlight w:val="none"/>
        </w:rPr>
      </w:pPr>
    </w:p>
    <w:p w14:paraId="0039948A">
      <w:pPr>
        <w:pStyle w:val="92"/>
        <w:spacing w:line="440" w:lineRule="exact"/>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 xml:space="preserve">                                  供应商名称：</w:t>
      </w:r>
      <w:r>
        <w:rPr>
          <w:rFonts w:hint="eastAsia" w:ascii="宋体" w:hAnsi="宋体" w:eastAsia="宋体" w:cs="宋体"/>
          <w:color w:val="auto"/>
          <w:spacing w:val="0"/>
          <w:position w:val="0"/>
          <w:sz w:val="24"/>
          <w:szCs w:val="24"/>
          <w:highlight w:val="none"/>
          <w:u w:val="single"/>
        </w:rPr>
        <w:t xml:space="preserve">       （盖章）       </w:t>
      </w:r>
    </w:p>
    <w:p w14:paraId="1D6AA43D">
      <w:pPr>
        <w:widowControl/>
        <w:spacing w:line="440" w:lineRule="exact"/>
        <w:jc w:val="left"/>
        <w:rPr>
          <w:rFonts w:hint="eastAsia" w:ascii="宋体" w:hAnsi="宋体" w:eastAsia="宋体" w:cs="宋体"/>
          <w:color w:val="auto"/>
          <w:spacing w:val="0"/>
          <w:position w:val="0"/>
          <w:sz w:val="24"/>
          <w:szCs w:val="24"/>
          <w:highlight w:val="none"/>
        </w:rPr>
      </w:pPr>
    </w:p>
    <w:p w14:paraId="1D9E2C8A">
      <w:pPr>
        <w:widowControl/>
        <w:spacing w:line="440" w:lineRule="exact"/>
        <w:jc w:val="left"/>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 xml:space="preserve">                          日   期：  年   月   日</w:t>
      </w:r>
    </w:p>
    <w:p w14:paraId="03D0A282">
      <w:pPr>
        <w:pStyle w:val="88"/>
        <w:tabs>
          <w:tab w:val="left" w:pos="-120"/>
        </w:tabs>
        <w:spacing w:line="440" w:lineRule="exact"/>
        <w:ind w:firstLine="0"/>
        <w:jc w:val="left"/>
        <w:textAlignment w:val="baseline"/>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说明：</w:t>
      </w:r>
    </w:p>
    <w:p w14:paraId="5E7E5C6E">
      <w:pPr>
        <w:pStyle w:val="88"/>
        <w:tabs>
          <w:tab w:val="left" w:pos="-120"/>
        </w:tabs>
        <w:spacing w:line="440" w:lineRule="exact"/>
        <w:ind w:firstLine="0"/>
        <w:jc w:val="left"/>
        <w:textAlignment w:val="baseline"/>
        <w:rPr>
          <w:rFonts w:hint="eastAsia" w:ascii="宋体" w:hAnsi="宋体" w:eastAsia="宋体" w:cs="宋体"/>
          <w:color w:val="auto"/>
          <w:spacing w:val="0"/>
          <w:position w:val="0"/>
          <w:sz w:val="24"/>
          <w:szCs w:val="24"/>
          <w:highlight w:val="none"/>
        </w:rPr>
      </w:pPr>
      <w:r>
        <w:rPr>
          <w:rFonts w:hint="eastAsia" w:ascii="宋体" w:hAnsi="宋体" w:eastAsia="宋体" w:cs="宋体"/>
          <w:color w:val="auto"/>
          <w:spacing w:val="0"/>
          <w:position w:val="0"/>
          <w:sz w:val="24"/>
          <w:szCs w:val="24"/>
          <w:highlight w:val="none"/>
        </w:rPr>
        <w:t>1、从业人员、营业收入、资产总额填报上一年度数据，无上一年度数据的新成立企业可不填报。</w:t>
      </w:r>
    </w:p>
    <w:p w14:paraId="0CDEC8DC">
      <w:pPr>
        <w:widowControl/>
        <w:spacing w:line="440" w:lineRule="exact"/>
        <w:jc w:val="left"/>
        <w:rPr>
          <w:rFonts w:hint="eastAsia" w:ascii="宋体" w:hAnsi="宋体" w:eastAsia="宋体" w:cs="宋体"/>
          <w:color w:val="auto"/>
          <w:spacing w:val="0"/>
          <w:kern w:val="0"/>
          <w:position w:val="0"/>
          <w:sz w:val="24"/>
          <w:szCs w:val="24"/>
          <w:highlight w:val="none"/>
        </w:rPr>
      </w:pPr>
      <w:r>
        <w:rPr>
          <w:rFonts w:hint="eastAsia" w:ascii="宋体" w:hAnsi="宋体" w:eastAsia="宋体" w:cs="宋体"/>
          <w:color w:val="auto"/>
          <w:spacing w:val="0"/>
          <w:position w:val="0"/>
          <w:sz w:val="24"/>
          <w:szCs w:val="24"/>
          <w:highlight w:val="none"/>
        </w:rPr>
        <w:t>2、</w:t>
      </w:r>
      <w:r>
        <w:rPr>
          <w:rFonts w:hint="eastAsia" w:ascii="宋体" w:hAnsi="宋体" w:eastAsia="宋体" w:cs="宋体"/>
          <w:color w:val="auto"/>
          <w:spacing w:val="0"/>
          <w:kern w:val="0"/>
          <w:position w:val="0"/>
          <w:sz w:val="24"/>
          <w:szCs w:val="24"/>
          <w:highlight w:val="none"/>
        </w:rPr>
        <w:t>若为监狱企业或残疾人企业，须提供监狱企业或残疾人企业声明函（格式自拟）</w:t>
      </w:r>
    </w:p>
    <w:p w14:paraId="657BA89B">
      <w:pPr>
        <w:pStyle w:val="2"/>
        <w:tabs>
          <w:tab w:val="left" w:pos="8786"/>
        </w:tabs>
        <w:spacing w:after="0" w:line="360" w:lineRule="auto"/>
        <w:jc w:val="left"/>
        <w:rPr>
          <w:rFonts w:hint="eastAsia" w:ascii="宋体" w:hAnsi="宋体" w:eastAsia="宋体" w:cs="宋体"/>
          <w:b/>
          <w:color w:val="auto"/>
          <w:spacing w:val="0"/>
          <w:position w:val="0"/>
          <w:sz w:val="24"/>
          <w:highlight w:val="none"/>
        </w:rPr>
      </w:pPr>
      <w:r>
        <w:rPr>
          <w:rFonts w:hint="eastAsia" w:ascii="宋体" w:hAnsi="宋体" w:eastAsia="宋体" w:cs="宋体"/>
          <w:color w:val="auto"/>
          <w:spacing w:val="0"/>
          <w:kern w:val="0"/>
          <w:position w:val="0"/>
          <w:sz w:val="24"/>
          <w:szCs w:val="24"/>
          <w:highlight w:val="none"/>
        </w:rPr>
        <w:t>3、中标的供应商的《中小微企业声明函》将作为中标结果公告一并公示。</w:t>
      </w:r>
    </w:p>
    <w:p w14:paraId="48C91520">
      <w:pPr>
        <w:bidi w:val="0"/>
        <w:rPr>
          <w:rFonts w:hint="eastAsia" w:ascii="宋体" w:hAnsi="宋体" w:eastAsia="宋体" w:cs="宋体"/>
          <w:color w:val="auto"/>
          <w:highlight w:val="none"/>
          <w:lang w:val="en-US" w:eastAsia="zh-CN"/>
        </w:rPr>
      </w:pPr>
    </w:p>
    <w:p w14:paraId="1168F36A">
      <w:pPr>
        <w:bidi w:val="0"/>
        <w:rPr>
          <w:rFonts w:hint="eastAsia" w:ascii="宋体" w:hAnsi="宋体" w:eastAsia="宋体" w:cs="宋体"/>
          <w:color w:val="auto"/>
          <w:highlight w:val="none"/>
          <w:lang w:val="en-US" w:eastAsia="zh-CN"/>
        </w:rPr>
      </w:pPr>
    </w:p>
    <w:p w14:paraId="74FB45A7">
      <w:pPr>
        <w:pStyle w:val="2"/>
        <w:tabs>
          <w:tab w:val="left" w:pos="8786"/>
        </w:tabs>
        <w:spacing w:after="0" w:line="360" w:lineRule="auto"/>
        <w:jc w:val="center"/>
        <w:outlineLvl w:val="2"/>
        <w:rPr>
          <w:rFonts w:hint="eastAsia" w:ascii="宋体" w:hAnsi="宋体" w:eastAsia="宋体" w:cs="宋体"/>
          <w:b/>
          <w:color w:val="auto"/>
          <w:spacing w:val="0"/>
          <w:position w:val="0"/>
          <w:sz w:val="30"/>
          <w:szCs w:val="30"/>
          <w:highlight w:val="none"/>
          <w:lang w:val="en-US" w:eastAsia="zh-CN"/>
        </w:rPr>
      </w:pPr>
      <w:r>
        <w:rPr>
          <w:rFonts w:hint="eastAsia" w:ascii="宋体" w:hAnsi="宋体" w:eastAsia="宋体" w:cs="宋体"/>
          <w:b/>
          <w:color w:val="auto"/>
          <w:spacing w:val="0"/>
          <w:position w:val="0"/>
          <w:sz w:val="30"/>
          <w:szCs w:val="30"/>
          <w:highlight w:val="none"/>
          <w:lang w:val="en-US" w:eastAsia="zh-CN"/>
        </w:rPr>
        <w:t>2.10、招标文件要求提供或投标人认为需提供的其它资料；</w:t>
      </w:r>
      <w:bookmarkEnd w:id="145"/>
    </w:p>
    <w:p w14:paraId="4AB1FFBC">
      <w:pPr>
        <w:pStyle w:val="2"/>
        <w:spacing w:after="0" w:line="360" w:lineRule="auto"/>
        <w:jc w:val="left"/>
        <w:rPr>
          <w:rFonts w:hint="eastAsia" w:ascii="宋体" w:hAnsi="宋体" w:eastAsia="宋体" w:cs="宋体"/>
          <w:color w:val="auto"/>
          <w:spacing w:val="0"/>
          <w:position w:val="0"/>
          <w:sz w:val="24"/>
          <w:highlight w:val="none"/>
        </w:rPr>
      </w:pPr>
    </w:p>
    <w:p w14:paraId="1F065063">
      <w:pPr>
        <w:pStyle w:val="2"/>
        <w:spacing w:after="0" w:line="360" w:lineRule="auto"/>
        <w:jc w:val="left"/>
        <w:rPr>
          <w:rFonts w:hint="eastAsia" w:ascii="宋体" w:hAnsi="宋体" w:eastAsia="宋体" w:cs="宋体"/>
          <w:color w:val="auto"/>
          <w:spacing w:val="0"/>
          <w:position w:val="0"/>
          <w:sz w:val="24"/>
          <w:highlight w:val="none"/>
        </w:rPr>
      </w:pPr>
    </w:p>
    <w:p w14:paraId="7D2805EA">
      <w:pPr>
        <w:pStyle w:val="24"/>
        <w:jc w:val="left"/>
        <w:rPr>
          <w:rFonts w:hint="eastAsia" w:ascii="宋体" w:hAnsi="宋体" w:eastAsia="宋体" w:cs="宋体"/>
          <w:color w:val="auto"/>
          <w:spacing w:val="0"/>
          <w:position w:val="0"/>
          <w:sz w:val="24"/>
          <w:highlight w:val="none"/>
        </w:rPr>
      </w:pPr>
    </w:p>
    <w:p w14:paraId="6616A8DB">
      <w:pPr>
        <w:jc w:val="left"/>
        <w:rPr>
          <w:rFonts w:hint="eastAsia" w:ascii="宋体" w:hAnsi="宋体" w:eastAsia="宋体" w:cs="宋体"/>
          <w:color w:val="auto"/>
          <w:spacing w:val="0"/>
          <w:position w:val="0"/>
          <w:sz w:val="24"/>
          <w:highlight w:val="none"/>
        </w:rPr>
      </w:pPr>
    </w:p>
    <w:p w14:paraId="16150981">
      <w:pPr>
        <w:pStyle w:val="3"/>
        <w:jc w:val="left"/>
        <w:rPr>
          <w:rFonts w:hint="eastAsia" w:ascii="宋体" w:hAnsi="宋体" w:eastAsia="宋体" w:cs="宋体"/>
          <w:color w:val="auto"/>
          <w:spacing w:val="0"/>
          <w:position w:val="0"/>
          <w:sz w:val="24"/>
          <w:highlight w:val="none"/>
        </w:rPr>
      </w:pPr>
    </w:p>
    <w:p w14:paraId="3BC7CE28">
      <w:pPr>
        <w:jc w:val="left"/>
        <w:rPr>
          <w:rFonts w:hint="eastAsia" w:ascii="宋体" w:hAnsi="宋体" w:eastAsia="宋体" w:cs="宋体"/>
          <w:color w:val="auto"/>
          <w:spacing w:val="0"/>
          <w:position w:val="0"/>
          <w:sz w:val="24"/>
          <w:highlight w:val="none"/>
        </w:rPr>
      </w:pPr>
    </w:p>
    <w:p w14:paraId="72753B7D">
      <w:pPr>
        <w:pStyle w:val="3"/>
        <w:jc w:val="left"/>
        <w:rPr>
          <w:rFonts w:hint="eastAsia" w:ascii="宋体" w:hAnsi="宋体" w:eastAsia="宋体" w:cs="宋体"/>
          <w:color w:val="auto"/>
          <w:spacing w:val="0"/>
          <w:position w:val="0"/>
          <w:sz w:val="24"/>
          <w:highlight w:val="none"/>
        </w:rPr>
      </w:pPr>
    </w:p>
    <w:p w14:paraId="491DA368">
      <w:pPr>
        <w:jc w:val="left"/>
        <w:rPr>
          <w:rFonts w:hint="eastAsia" w:ascii="宋体" w:hAnsi="宋体" w:eastAsia="宋体" w:cs="宋体"/>
          <w:color w:val="auto"/>
          <w:spacing w:val="0"/>
          <w:position w:val="0"/>
          <w:sz w:val="24"/>
          <w:highlight w:val="none"/>
        </w:rPr>
      </w:pPr>
    </w:p>
    <w:p w14:paraId="5D081DE8">
      <w:pPr>
        <w:pStyle w:val="3"/>
        <w:jc w:val="left"/>
        <w:rPr>
          <w:rFonts w:hint="eastAsia" w:ascii="宋体" w:hAnsi="宋体" w:eastAsia="宋体" w:cs="宋体"/>
          <w:color w:val="auto"/>
          <w:spacing w:val="0"/>
          <w:position w:val="0"/>
          <w:sz w:val="24"/>
          <w:highlight w:val="none"/>
        </w:rPr>
      </w:pPr>
    </w:p>
    <w:p w14:paraId="76D1F122">
      <w:pPr>
        <w:jc w:val="left"/>
        <w:rPr>
          <w:rFonts w:hint="eastAsia" w:ascii="宋体" w:hAnsi="宋体" w:eastAsia="宋体" w:cs="宋体"/>
          <w:color w:val="auto"/>
          <w:spacing w:val="0"/>
          <w:position w:val="0"/>
          <w:sz w:val="24"/>
          <w:highlight w:val="none"/>
        </w:rPr>
      </w:pPr>
    </w:p>
    <w:p w14:paraId="48EF23CF">
      <w:pPr>
        <w:pStyle w:val="3"/>
        <w:jc w:val="left"/>
        <w:rPr>
          <w:rFonts w:hint="eastAsia" w:ascii="宋体" w:hAnsi="宋体" w:eastAsia="宋体" w:cs="宋体"/>
          <w:color w:val="auto"/>
          <w:spacing w:val="0"/>
          <w:position w:val="0"/>
          <w:sz w:val="24"/>
          <w:highlight w:val="none"/>
        </w:rPr>
      </w:pPr>
    </w:p>
    <w:p w14:paraId="0237AA16">
      <w:pPr>
        <w:jc w:val="left"/>
        <w:rPr>
          <w:rFonts w:hint="eastAsia" w:ascii="宋体" w:hAnsi="宋体" w:eastAsia="宋体" w:cs="宋体"/>
          <w:color w:val="auto"/>
          <w:spacing w:val="0"/>
          <w:position w:val="0"/>
          <w:sz w:val="24"/>
          <w:highlight w:val="none"/>
        </w:rPr>
      </w:pPr>
    </w:p>
    <w:p w14:paraId="21BCD411">
      <w:pPr>
        <w:pStyle w:val="3"/>
        <w:jc w:val="left"/>
        <w:rPr>
          <w:rFonts w:hint="eastAsia" w:ascii="宋体" w:hAnsi="宋体" w:eastAsia="宋体" w:cs="宋体"/>
          <w:color w:val="auto"/>
          <w:spacing w:val="0"/>
          <w:position w:val="0"/>
          <w:sz w:val="24"/>
          <w:highlight w:val="none"/>
        </w:rPr>
      </w:pPr>
    </w:p>
    <w:p w14:paraId="0FE99DDC">
      <w:pPr>
        <w:jc w:val="left"/>
        <w:rPr>
          <w:rFonts w:hint="eastAsia" w:ascii="宋体" w:hAnsi="宋体" w:eastAsia="宋体" w:cs="宋体"/>
          <w:color w:val="auto"/>
          <w:spacing w:val="0"/>
          <w:position w:val="0"/>
          <w:sz w:val="24"/>
          <w:highlight w:val="none"/>
        </w:rPr>
      </w:pPr>
    </w:p>
    <w:p w14:paraId="52D9992F">
      <w:pPr>
        <w:pStyle w:val="3"/>
        <w:jc w:val="left"/>
        <w:rPr>
          <w:rFonts w:hint="eastAsia" w:ascii="宋体" w:hAnsi="宋体" w:eastAsia="宋体" w:cs="宋体"/>
          <w:color w:val="auto"/>
          <w:spacing w:val="0"/>
          <w:position w:val="0"/>
          <w:sz w:val="24"/>
          <w:highlight w:val="none"/>
        </w:rPr>
      </w:pPr>
    </w:p>
    <w:p w14:paraId="07D8BE4B">
      <w:pPr>
        <w:jc w:val="left"/>
        <w:rPr>
          <w:rFonts w:hint="eastAsia" w:ascii="宋体" w:hAnsi="宋体" w:eastAsia="宋体" w:cs="宋体"/>
          <w:color w:val="auto"/>
          <w:spacing w:val="0"/>
          <w:position w:val="0"/>
          <w:sz w:val="24"/>
          <w:highlight w:val="none"/>
        </w:rPr>
      </w:pPr>
    </w:p>
    <w:p w14:paraId="721AD7DD">
      <w:pPr>
        <w:pStyle w:val="3"/>
        <w:jc w:val="left"/>
        <w:rPr>
          <w:rFonts w:hint="eastAsia" w:ascii="宋体" w:hAnsi="宋体" w:eastAsia="宋体" w:cs="宋体"/>
          <w:color w:val="auto"/>
          <w:spacing w:val="0"/>
          <w:position w:val="0"/>
          <w:sz w:val="24"/>
          <w:highlight w:val="none"/>
        </w:rPr>
      </w:pPr>
    </w:p>
    <w:p w14:paraId="68AE2703">
      <w:pPr>
        <w:jc w:val="left"/>
        <w:rPr>
          <w:rFonts w:hint="eastAsia" w:ascii="宋体" w:hAnsi="宋体" w:eastAsia="宋体" w:cs="宋体"/>
          <w:color w:val="auto"/>
          <w:spacing w:val="0"/>
          <w:position w:val="0"/>
          <w:sz w:val="24"/>
          <w:highlight w:val="none"/>
        </w:rPr>
      </w:pPr>
    </w:p>
    <w:p w14:paraId="6638D507">
      <w:pPr>
        <w:pStyle w:val="3"/>
        <w:jc w:val="left"/>
        <w:rPr>
          <w:rFonts w:hint="eastAsia" w:ascii="宋体" w:hAnsi="宋体" w:eastAsia="宋体" w:cs="宋体"/>
          <w:color w:val="auto"/>
          <w:spacing w:val="0"/>
          <w:position w:val="0"/>
          <w:sz w:val="24"/>
          <w:highlight w:val="none"/>
        </w:rPr>
      </w:pPr>
    </w:p>
    <w:p w14:paraId="5B219C50">
      <w:pPr>
        <w:jc w:val="left"/>
        <w:rPr>
          <w:rFonts w:hint="eastAsia" w:ascii="宋体" w:hAnsi="宋体" w:eastAsia="宋体" w:cs="宋体"/>
          <w:color w:val="auto"/>
          <w:spacing w:val="0"/>
          <w:position w:val="0"/>
          <w:sz w:val="24"/>
          <w:highlight w:val="none"/>
        </w:rPr>
      </w:pPr>
    </w:p>
    <w:p w14:paraId="719DB367">
      <w:pPr>
        <w:pStyle w:val="3"/>
        <w:jc w:val="left"/>
        <w:rPr>
          <w:rFonts w:hint="eastAsia" w:ascii="宋体" w:hAnsi="宋体" w:eastAsia="宋体" w:cs="宋体"/>
          <w:color w:val="auto"/>
          <w:spacing w:val="0"/>
          <w:position w:val="0"/>
          <w:sz w:val="24"/>
          <w:highlight w:val="none"/>
        </w:rPr>
      </w:pPr>
    </w:p>
    <w:p w14:paraId="6785620D">
      <w:pPr>
        <w:jc w:val="left"/>
        <w:rPr>
          <w:rFonts w:hint="eastAsia" w:ascii="宋体" w:hAnsi="宋体" w:eastAsia="宋体" w:cs="宋体"/>
          <w:color w:val="auto"/>
          <w:spacing w:val="0"/>
          <w:position w:val="0"/>
          <w:sz w:val="24"/>
          <w:highlight w:val="none"/>
        </w:rPr>
      </w:pPr>
    </w:p>
    <w:p w14:paraId="69C2F2F4">
      <w:pPr>
        <w:pStyle w:val="3"/>
        <w:jc w:val="left"/>
        <w:rPr>
          <w:rFonts w:hint="eastAsia" w:ascii="宋体" w:hAnsi="宋体" w:eastAsia="宋体" w:cs="宋体"/>
          <w:color w:val="auto"/>
          <w:spacing w:val="0"/>
          <w:position w:val="0"/>
          <w:sz w:val="24"/>
          <w:highlight w:val="none"/>
        </w:rPr>
      </w:pPr>
    </w:p>
    <w:p w14:paraId="04DEE744">
      <w:pPr>
        <w:jc w:val="left"/>
        <w:rPr>
          <w:rFonts w:hint="eastAsia" w:ascii="宋体" w:hAnsi="宋体" w:eastAsia="宋体" w:cs="宋体"/>
          <w:color w:val="auto"/>
          <w:spacing w:val="0"/>
          <w:position w:val="0"/>
          <w:sz w:val="24"/>
          <w:highlight w:val="none"/>
        </w:rPr>
      </w:pPr>
    </w:p>
    <w:p w14:paraId="6354A784">
      <w:pPr>
        <w:pStyle w:val="3"/>
        <w:jc w:val="left"/>
        <w:rPr>
          <w:rFonts w:hint="eastAsia" w:ascii="宋体" w:hAnsi="宋体" w:eastAsia="宋体" w:cs="宋体"/>
          <w:color w:val="auto"/>
          <w:spacing w:val="0"/>
          <w:position w:val="0"/>
          <w:sz w:val="24"/>
          <w:highlight w:val="none"/>
        </w:rPr>
      </w:pPr>
    </w:p>
    <w:p w14:paraId="25813BA3">
      <w:pPr>
        <w:jc w:val="left"/>
        <w:rPr>
          <w:rFonts w:hint="eastAsia" w:ascii="宋体" w:hAnsi="宋体" w:eastAsia="宋体" w:cs="宋体"/>
          <w:color w:val="auto"/>
          <w:spacing w:val="0"/>
          <w:position w:val="0"/>
          <w:sz w:val="24"/>
          <w:highlight w:val="none"/>
        </w:rPr>
      </w:pPr>
    </w:p>
    <w:p w14:paraId="3B11B6BE">
      <w:pPr>
        <w:pStyle w:val="3"/>
        <w:jc w:val="left"/>
        <w:rPr>
          <w:rFonts w:hint="eastAsia" w:ascii="宋体" w:hAnsi="宋体" w:eastAsia="宋体" w:cs="宋体"/>
          <w:color w:val="auto"/>
          <w:spacing w:val="0"/>
          <w:position w:val="0"/>
          <w:sz w:val="24"/>
          <w:highlight w:val="none"/>
        </w:rPr>
      </w:pPr>
    </w:p>
    <w:p w14:paraId="7FD83F0C">
      <w:pPr>
        <w:jc w:val="left"/>
        <w:rPr>
          <w:rFonts w:hint="eastAsia" w:ascii="宋体" w:hAnsi="宋体" w:eastAsia="宋体" w:cs="宋体"/>
          <w:color w:val="auto"/>
          <w:spacing w:val="0"/>
          <w:position w:val="0"/>
          <w:sz w:val="24"/>
          <w:highlight w:val="none"/>
        </w:rPr>
      </w:pPr>
    </w:p>
    <w:p w14:paraId="51B2FB04">
      <w:pPr>
        <w:pStyle w:val="2"/>
        <w:spacing w:after="0" w:line="360" w:lineRule="auto"/>
        <w:jc w:val="left"/>
        <w:rPr>
          <w:rFonts w:hint="eastAsia" w:ascii="宋体" w:hAnsi="宋体" w:eastAsia="宋体" w:cs="宋体"/>
          <w:color w:val="auto"/>
          <w:spacing w:val="0"/>
          <w:position w:val="0"/>
          <w:sz w:val="24"/>
          <w:highlight w:val="none"/>
        </w:rPr>
      </w:pPr>
    </w:p>
    <w:p w14:paraId="1879FFA9">
      <w:pPr>
        <w:pStyle w:val="24"/>
        <w:jc w:val="left"/>
        <w:rPr>
          <w:rFonts w:hint="eastAsia" w:ascii="宋体" w:hAnsi="宋体" w:eastAsia="宋体" w:cs="宋体"/>
          <w:color w:val="auto"/>
          <w:spacing w:val="0"/>
          <w:position w:val="0"/>
          <w:highlight w:val="none"/>
        </w:rPr>
      </w:pPr>
    </w:p>
    <w:p w14:paraId="1BEF3D48">
      <w:pPr>
        <w:pStyle w:val="6"/>
        <w:numPr>
          <w:ilvl w:val="2"/>
          <w:numId w:val="0"/>
        </w:numPr>
        <w:bidi w:val="0"/>
        <w:ind w:leftChars="0"/>
        <w:rPr>
          <w:rFonts w:hint="eastAsia"/>
        </w:rPr>
      </w:pPr>
      <w:bookmarkStart w:id="146" w:name="_Toc4644"/>
      <w:bookmarkStart w:id="147" w:name="_Toc480368439"/>
      <w:r>
        <w:rPr>
          <w:rFonts w:hint="eastAsia"/>
          <w:lang w:eastAsia="zh-CN"/>
        </w:rPr>
        <w:t>三</w:t>
      </w:r>
      <w:r>
        <w:rPr>
          <w:rFonts w:hint="eastAsia"/>
        </w:rPr>
        <w:t>、技术文件</w:t>
      </w:r>
      <w:bookmarkEnd w:id="146"/>
      <w:bookmarkEnd w:id="147"/>
    </w:p>
    <w:p w14:paraId="036B6AED">
      <w:pPr>
        <w:jc w:val="left"/>
        <w:rPr>
          <w:rFonts w:hint="eastAsia" w:ascii="宋体" w:hAnsi="宋体" w:eastAsia="宋体" w:cs="宋体"/>
          <w:bCs/>
          <w:color w:val="auto"/>
          <w:spacing w:val="0"/>
          <w:position w:val="0"/>
          <w:sz w:val="24"/>
          <w:highlight w:val="none"/>
        </w:rPr>
      </w:pPr>
      <w:bookmarkStart w:id="148" w:name="_Toc480368441"/>
    </w:p>
    <w:bookmarkEnd w:id="148"/>
    <w:p w14:paraId="7B65990E">
      <w:pPr>
        <w:pStyle w:val="5"/>
        <w:numPr>
          <w:ilvl w:val="0"/>
          <w:numId w:val="0"/>
        </w:numPr>
        <w:jc w:val="center"/>
        <w:rPr>
          <w:rStyle w:val="51"/>
          <w:rFonts w:hint="eastAsia" w:ascii="宋体" w:hAnsi="宋体" w:eastAsia="宋体" w:cs="宋体"/>
          <w:b/>
          <w:bCs/>
          <w:i w:val="0"/>
          <w:caps w:val="0"/>
          <w:color w:val="auto"/>
          <w:spacing w:val="0"/>
          <w:w w:val="100"/>
          <w:kern w:val="2"/>
          <w:position w:val="0"/>
          <w:sz w:val="28"/>
          <w:szCs w:val="28"/>
          <w:highlight w:val="none"/>
          <w:lang w:val="en-US" w:eastAsia="zh-CN" w:bidi="ar-SA"/>
        </w:rPr>
      </w:pPr>
      <w:r>
        <w:rPr>
          <w:rFonts w:hint="eastAsia" w:ascii="宋体" w:hAnsi="宋体" w:eastAsia="宋体" w:cs="宋体"/>
          <w:color w:val="auto"/>
          <w:spacing w:val="0"/>
          <w:kern w:val="0"/>
          <w:position w:val="0"/>
          <w:sz w:val="24"/>
          <w:highlight w:val="none"/>
        </w:rPr>
        <w:br w:type="page"/>
      </w:r>
      <w:r>
        <w:rPr>
          <w:rStyle w:val="51"/>
          <w:rFonts w:hint="eastAsia" w:ascii="宋体" w:hAnsi="宋体" w:eastAsia="宋体" w:cs="宋体"/>
          <w:b/>
          <w:bCs/>
          <w:i w:val="0"/>
          <w:caps w:val="0"/>
          <w:color w:val="auto"/>
          <w:spacing w:val="0"/>
          <w:w w:val="100"/>
          <w:kern w:val="2"/>
          <w:position w:val="0"/>
          <w:sz w:val="28"/>
          <w:szCs w:val="28"/>
          <w:highlight w:val="none"/>
          <w:lang w:val="en-US" w:eastAsia="zh-CN" w:bidi="ar-SA"/>
        </w:rPr>
        <w:t>招标文件补充材料</w:t>
      </w:r>
    </w:p>
    <w:p w14:paraId="33EEFE8A">
      <w:pPr>
        <w:keepNext w:val="0"/>
        <w:keepLines w:val="0"/>
        <w:widowControl/>
        <w:suppressLineNumbers w:val="0"/>
        <w:jc w:val="center"/>
        <w:rPr>
          <w:rFonts w:hint="eastAsia" w:ascii="宋体" w:hAnsi="宋体" w:eastAsia="宋体" w:cs="宋体"/>
          <w:color w:val="auto"/>
          <w:spacing w:val="0"/>
          <w:position w:val="0"/>
          <w:highlight w:val="none"/>
        </w:rPr>
      </w:pPr>
      <w:r>
        <w:rPr>
          <w:rFonts w:hint="eastAsia" w:ascii="宋体" w:hAnsi="宋体" w:eastAsia="宋体" w:cs="宋体"/>
          <w:b/>
          <w:bCs/>
          <w:color w:val="auto"/>
          <w:spacing w:val="0"/>
          <w:kern w:val="0"/>
          <w:position w:val="0"/>
          <w:sz w:val="24"/>
          <w:szCs w:val="24"/>
          <w:highlight w:val="none"/>
          <w:lang w:val="en-US" w:eastAsia="zh-CN" w:bidi="ar"/>
        </w:rPr>
        <w:t>关于印发中小企业划型标准规定的通知（不属于投标文件格式，仅作为判断中小企业的依据）</w:t>
      </w:r>
    </w:p>
    <w:p w14:paraId="0ADC4921">
      <w:pPr>
        <w:pStyle w:val="3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textAlignment w:val="center"/>
        <w:rPr>
          <w:rStyle w:val="39"/>
          <w:rFonts w:hint="eastAsia" w:ascii="宋体" w:hAnsi="宋体" w:eastAsia="宋体" w:cs="宋体"/>
          <w:i w:val="0"/>
          <w:iCs w:val="0"/>
          <w:caps w:val="0"/>
          <w:color w:val="auto"/>
          <w:spacing w:val="0"/>
          <w:position w:val="0"/>
          <w:sz w:val="36"/>
          <w:szCs w:val="36"/>
          <w:highlight w:val="none"/>
          <w:lang w:eastAsia="zh-CN"/>
        </w:rPr>
      </w:pPr>
      <w:r>
        <w:rPr>
          <w:rStyle w:val="39"/>
          <w:rFonts w:hint="eastAsia" w:ascii="宋体" w:hAnsi="宋体" w:eastAsia="宋体" w:cs="宋体"/>
          <w:i w:val="0"/>
          <w:iCs w:val="0"/>
          <w:caps w:val="0"/>
          <w:color w:val="auto"/>
          <w:spacing w:val="0"/>
          <w:position w:val="0"/>
          <w:sz w:val="36"/>
          <w:szCs w:val="36"/>
          <w:highlight w:val="none"/>
        </w:rPr>
        <w:t>关于印发中小企业划型标准规定的通知</w:t>
      </w:r>
    </w:p>
    <w:p w14:paraId="69D8410B">
      <w:pPr>
        <w:pStyle w:val="3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textAlignment w:val="center"/>
        <w:rPr>
          <w:rFonts w:hint="eastAsia" w:ascii="宋体" w:hAnsi="宋体" w:eastAsia="宋体" w:cs="宋体"/>
          <w:i w:val="0"/>
          <w:iCs w:val="0"/>
          <w:caps w:val="0"/>
          <w:color w:val="auto"/>
          <w:spacing w:val="0"/>
          <w:position w:val="0"/>
          <w:sz w:val="21"/>
          <w:szCs w:val="21"/>
          <w:highlight w:val="none"/>
        </w:rPr>
      </w:pPr>
      <w:r>
        <w:rPr>
          <w:rFonts w:hint="eastAsia" w:ascii="宋体" w:hAnsi="宋体" w:eastAsia="宋体" w:cs="宋体"/>
          <w:i w:val="0"/>
          <w:iCs w:val="0"/>
          <w:caps w:val="0"/>
          <w:color w:val="auto"/>
          <w:spacing w:val="0"/>
          <w:position w:val="0"/>
          <w:sz w:val="21"/>
          <w:szCs w:val="21"/>
          <w:highlight w:val="none"/>
        </w:rPr>
        <w:t>工信部联企业〔2011〕300号</w:t>
      </w:r>
    </w:p>
    <w:p w14:paraId="71491FC2">
      <w:pPr>
        <w:pStyle w:val="3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textAlignment w:val="center"/>
        <w:rPr>
          <w:rFonts w:hint="eastAsia" w:ascii="宋体" w:hAnsi="宋体" w:eastAsia="宋体" w:cs="宋体"/>
          <w:color w:val="auto"/>
          <w:spacing w:val="0"/>
          <w:kern w:val="2"/>
          <w:position w:val="0"/>
          <w:sz w:val="21"/>
          <w:szCs w:val="21"/>
          <w:highlight w:val="none"/>
          <w:lang w:val="en-US" w:eastAsia="zh-CN" w:bidi="ar-SA"/>
        </w:rPr>
      </w:pPr>
      <w:r>
        <w:rPr>
          <w:rFonts w:hint="eastAsia" w:ascii="宋体" w:hAnsi="宋体" w:eastAsia="宋体" w:cs="宋体"/>
          <w:color w:val="auto"/>
          <w:spacing w:val="0"/>
          <w:kern w:val="2"/>
          <w:position w:val="0"/>
          <w:sz w:val="21"/>
          <w:szCs w:val="21"/>
          <w:highlight w:val="none"/>
          <w:lang w:val="en-US" w:eastAsia="zh-CN" w:bidi="ar-SA"/>
        </w:rPr>
        <w:t>各省、自治区、直辖市人民政府，国务院各部委、各直属机构及有关单位：</w:t>
      </w:r>
    </w:p>
    <w:p w14:paraId="5BEB83EF">
      <w:pPr>
        <w:pStyle w:val="3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textAlignment w:val="center"/>
        <w:rPr>
          <w:rFonts w:hint="eastAsia" w:ascii="宋体" w:hAnsi="宋体" w:eastAsia="宋体" w:cs="宋体"/>
          <w:color w:val="auto"/>
          <w:spacing w:val="0"/>
          <w:kern w:val="2"/>
          <w:position w:val="0"/>
          <w:sz w:val="21"/>
          <w:szCs w:val="21"/>
          <w:highlight w:val="none"/>
          <w:lang w:val="en-US" w:eastAsia="zh-CN" w:bidi="ar-SA"/>
        </w:rPr>
      </w:pPr>
      <w:r>
        <w:rPr>
          <w:rFonts w:hint="eastAsia" w:ascii="宋体" w:hAnsi="宋体" w:eastAsia="宋体" w:cs="宋体"/>
          <w:color w:val="auto"/>
          <w:spacing w:val="0"/>
          <w:kern w:val="2"/>
          <w:position w:val="0"/>
          <w:sz w:val="21"/>
          <w:szCs w:val="21"/>
          <w:highlight w:val="none"/>
          <w:lang w:val="en-US" w:eastAsia="zh-CN" w:bidi="ar-SA"/>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074C767E">
      <w:pPr>
        <w:pStyle w:val="3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textAlignment w:val="center"/>
        <w:rPr>
          <w:rFonts w:hint="eastAsia" w:ascii="宋体" w:hAnsi="宋体" w:eastAsia="宋体" w:cs="宋体"/>
          <w:color w:val="auto"/>
          <w:spacing w:val="0"/>
          <w:kern w:val="2"/>
          <w:position w:val="0"/>
          <w:sz w:val="21"/>
          <w:szCs w:val="21"/>
          <w:highlight w:val="none"/>
          <w:lang w:val="en-US" w:eastAsia="zh-CN" w:bidi="ar-SA"/>
        </w:rPr>
      </w:pPr>
      <w:r>
        <w:rPr>
          <w:rFonts w:hint="eastAsia" w:ascii="宋体" w:hAnsi="宋体" w:eastAsia="宋体" w:cs="宋体"/>
          <w:color w:val="auto"/>
          <w:spacing w:val="0"/>
          <w:kern w:val="2"/>
          <w:position w:val="0"/>
          <w:sz w:val="21"/>
          <w:szCs w:val="21"/>
          <w:highlight w:val="none"/>
          <w:lang w:val="en-US" w:eastAsia="zh-CN" w:bidi="ar-SA"/>
        </w:rPr>
        <w:t>　　　　　　　　　　　　　　　　　　　　工业和信息化部　国家统计局</w:t>
      </w:r>
    </w:p>
    <w:p w14:paraId="2E374072">
      <w:pPr>
        <w:pStyle w:val="3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textAlignment w:val="center"/>
        <w:rPr>
          <w:rFonts w:hint="eastAsia" w:ascii="宋体" w:hAnsi="宋体" w:eastAsia="宋体" w:cs="宋体"/>
          <w:color w:val="auto"/>
          <w:spacing w:val="0"/>
          <w:kern w:val="2"/>
          <w:position w:val="0"/>
          <w:sz w:val="21"/>
          <w:szCs w:val="21"/>
          <w:highlight w:val="none"/>
          <w:lang w:val="en-US" w:eastAsia="zh-CN" w:bidi="ar-SA"/>
        </w:rPr>
      </w:pPr>
      <w:r>
        <w:rPr>
          <w:rFonts w:hint="eastAsia" w:ascii="宋体" w:hAnsi="宋体" w:eastAsia="宋体" w:cs="宋体"/>
          <w:color w:val="auto"/>
          <w:spacing w:val="0"/>
          <w:kern w:val="2"/>
          <w:position w:val="0"/>
          <w:sz w:val="21"/>
          <w:szCs w:val="21"/>
          <w:highlight w:val="none"/>
          <w:lang w:val="en-US" w:eastAsia="zh-CN" w:bidi="ar-SA"/>
        </w:rPr>
        <w:t>　　　　　　　　　　　　　　　　　　　国家发展和改革委员会　财政部</w:t>
      </w:r>
    </w:p>
    <w:p w14:paraId="364F0713">
      <w:pPr>
        <w:pStyle w:val="3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textAlignment w:val="center"/>
        <w:rPr>
          <w:rFonts w:hint="eastAsia" w:ascii="宋体" w:hAnsi="宋体" w:eastAsia="宋体" w:cs="宋体"/>
          <w:color w:val="auto"/>
          <w:spacing w:val="0"/>
          <w:kern w:val="2"/>
          <w:position w:val="0"/>
          <w:sz w:val="21"/>
          <w:szCs w:val="21"/>
          <w:highlight w:val="none"/>
          <w:lang w:val="en-US" w:eastAsia="zh-CN" w:bidi="ar-SA"/>
        </w:rPr>
      </w:pPr>
      <w:r>
        <w:rPr>
          <w:rFonts w:hint="eastAsia" w:ascii="宋体" w:hAnsi="宋体" w:eastAsia="宋体" w:cs="宋体"/>
          <w:color w:val="auto"/>
          <w:spacing w:val="0"/>
          <w:kern w:val="2"/>
          <w:position w:val="0"/>
          <w:sz w:val="21"/>
          <w:szCs w:val="21"/>
          <w:highlight w:val="none"/>
          <w:lang w:val="en-US" w:eastAsia="zh-CN" w:bidi="ar-SA"/>
        </w:rPr>
        <w:t>　　　　　　　　　　　　　　　　　　　　　　　　二○一一年六月十八日</w:t>
      </w:r>
    </w:p>
    <w:p w14:paraId="1434CC8B">
      <w:pPr>
        <w:pStyle w:val="3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textAlignment w:val="center"/>
        <w:rPr>
          <w:rFonts w:hint="eastAsia" w:ascii="宋体" w:hAnsi="宋体" w:eastAsia="宋体" w:cs="宋体"/>
          <w:i w:val="0"/>
          <w:iCs w:val="0"/>
          <w:caps w:val="0"/>
          <w:color w:val="auto"/>
          <w:spacing w:val="0"/>
          <w:position w:val="0"/>
          <w:sz w:val="21"/>
          <w:szCs w:val="21"/>
          <w:highlight w:val="none"/>
        </w:rPr>
      </w:pPr>
      <w:r>
        <w:rPr>
          <w:rFonts w:hint="eastAsia" w:ascii="宋体" w:hAnsi="宋体" w:eastAsia="宋体" w:cs="宋体"/>
          <w:i w:val="0"/>
          <w:iCs w:val="0"/>
          <w:caps w:val="0"/>
          <w:color w:val="auto"/>
          <w:spacing w:val="0"/>
          <w:position w:val="0"/>
          <w:sz w:val="21"/>
          <w:szCs w:val="21"/>
          <w:highlight w:val="none"/>
        </w:rPr>
        <w:t> </w:t>
      </w:r>
    </w:p>
    <w:p w14:paraId="00C1412C">
      <w:pPr>
        <w:pStyle w:val="3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textAlignment w:val="center"/>
        <w:rPr>
          <w:rFonts w:hint="eastAsia" w:ascii="宋体" w:hAnsi="宋体" w:eastAsia="宋体" w:cs="宋体"/>
          <w:i w:val="0"/>
          <w:iCs w:val="0"/>
          <w:caps w:val="0"/>
          <w:color w:val="auto"/>
          <w:spacing w:val="0"/>
          <w:position w:val="0"/>
          <w:sz w:val="21"/>
          <w:szCs w:val="21"/>
          <w:highlight w:val="none"/>
        </w:rPr>
      </w:pPr>
      <w:r>
        <w:rPr>
          <w:rStyle w:val="39"/>
          <w:rFonts w:hint="eastAsia" w:ascii="宋体" w:hAnsi="宋体" w:eastAsia="宋体" w:cs="宋体"/>
          <w:i w:val="0"/>
          <w:iCs w:val="0"/>
          <w:caps w:val="0"/>
          <w:color w:val="auto"/>
          <w:spacing w:val="0"/>
          <w:position w:val="0"/>
          <w:sz w:val="21"/>
          <w:szCs w:val="21"/>
          <w:highlight w:val="none"/>
        </w:rPr>
        <w:t>中小企业划型标准规定</w:t>
      </w:r>
    </w:p>
    <w:p w14:paraId="03586A8F">
      <w:pPr>
        <w:pStyle w:val="3"/>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eastAsia" w:ascii="宋体" w:hAnsi="宋体" w:eastAsia="宋体" w:cs="宋体"/>
          <w:color w:val="auto"/>
          <w:spacing w:val="0"/>
          <w:kern w:val="2"/>
          <w:position w:val="0"/>
          <w:sz w:val="21"/>
          <w:szCs w:val="21"/>
          <w:highlight w:val="none"/>
          <w:lang w:val="en-US" w:eastAsia="zh-CN" w:bidi="ar-SA"/>
        </w:rPr>
      </w:pPr>
      <w:r>
        <w:rPr>
          <w:rFonts w:hint="eastAsia" w:ascii="宋体" w:hAnsi="宋体" w:eastAsia="宋体" w:cs="宋体"/>
          <w:i w:val="0"/>
          <w:iCs w:val="0"/>
          <w:caps w:val="0"/>
          <w:color w:val="auto"/>
          <w:spacing w:val="0"/>
          <w:position w:val="0"/>
          <w:sz w:val="21"/>
          <w:szCs w:val="21"/>
          <w:highlight w:val="none"/>
        </w:rPr>
        <w:t>　　</w:t>
      </w:r>
      <w:r>
        <w:rPr>
          <w:rFonts w:hint="eastAsia" w:ascii="宋体" w:hAnsi="宋体" w:eastAsia="宋体" w:cs="宋体"/>
          <w:color w:val="auto"/>
          <w:spacing w:val="0"/>
          <w:kern w:val="2"/>
          <w:position w:val="0"/>
          <w:sz w:val="21"/>
          <w:szCs w:val="21"/>
          <w:highlight w:val="none"/>
          <w:lang w:val="en-US" w:eastAsia="zh-CN" w:bidi="ar-SA"/>
        </w:rPr>
        <w:t>一、根据《中华人民共和国中小企业促进法》和《国务院关于进一步促进中小企业发展的若干意见》(国发〔2009〕36号)，制定本规定。</w:t>
      </w:r>
    </w:p>
    <w:p w14:paraId="53DF0262">
      <w:pPr>
        <w:pStyle w:val="3"/>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eastAsia" w:ascii="宋体" w:hAnsi="宋体" w:eastAsia="宋体" w:cs="宋体"/>
          <w:color w:val="auto"/>
          <w:spacing w:val="0"/>
          <w:kern w:val="2"/>
          <w:position w:val="0"/>
          <w:sz w:val="21"/>
          <w:szCs w:val="21"/>
          <w:highlight w:val="none"/>
          <w:lang w:val="en-US" w:eastAsia="zh-CN" w:bidi="ar-SA"/>
        </w:rPr>
      </w:pPr>
      <w:r>
        <w:rPr>
          <w:rFonts w:hint="eastAsia" w:ascii="宋体" w:hAnsi="宋体" w:eastAsia="宋体" w:cs="宋体"/>
          <w:color w:val="auto"/>
          <w:spacing w:val="0"/>
          <w:kern w:val="2"/>
          <w:position w:val="0"/>
          <w:sz w:val="21"/>
          <w:szCs w:val="21"/>
          <w:highlight w:val="none"/>
          <w:lang w:val="en-US" w:eastAsia="zh-CN" w:bidi="ar-SA"/>
        </w:rPr>
        <w:t>　　二、中小企业划分为中型、小型、微型三种类型，具体标准根据企业从业人员、营业收入、资产总额等指标，结合行业特点制定。</w:t>
      </w:r>
    </w:p>
    <w:p w14:paraId="5C28552A">
      <w:pPr>
        <w:pStyle w:val="3"/>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eastAsia" w:ascii="宋体" w:hAnsi="宋体" w:eastAsia="宋体" w:cs="宋体"/>
          <w:color w:val="auto"/>
          <w:spacing w:val="0"/>
          <w:kern w:val="2"/>
          <w:position w:val="0"/>
          <w:sz w:val="21"/>
          <w:szCs w:val="21"/>
          <w:highlight w:val="none"/>
          <w:lang w:val="en-US" w:eastAsia="zh-CN" w:bidi="ar-SA"/>
        </w:rPr>
      </w:pPr>
      <w:r>
        <w:rPr>
          <w:rFonts w:hint="eastAsia" w:ascii="宋体" w:hAnsi="宋体" w:eastAsia="宋体" w:cs="宋体"/>
          <w:color w:val="auto"/>
          <w:spacing w:val="0"/>
          <w:kern w:val="2"/>
          <w:position w:val="0"/>
          <w:sz w:val="21"/>
          <w:szCs w:val="21"/>
          <w:highlight w:val="none"/>
          <w:lang w:val="en-US" w:eastAsia="zh-CN" w:bidi="ar-SA"/>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24432005">
      <w:pPr>
        <w:pStyle w:val="3"/>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eastAsia" w:ascii="宋体" w:hAnsi="宋体" w:eastAsia="宋体" w:cs="宋体"/>
          <w:color w:val="auto"/>
          <w:spacing w:val="0"/>
          <w:kern w:val="2"/>
          <w:position w:val="0"/>
          <w:sz w:val="21"/>
          <w:szCs w:val="21"/>
          <w:highlight w:val="none"/>
          <w:lang w:val="en-US" w:eastAsia="zh-CN" w:bidi="ar-SA"/>
        </w:rPr>
      </w:pPr>
      <w:r>
        <w:rPr>
          <w:rFonts w:hint="eastAsia" w:ascii="宋体" w:hAnsi="宋体" w:eastAsia="宋体" w:cs="宋体"/>
          <w:color w:val="auto"/>
          <w:spacing w:val="0"/>
          <w:kern w:val="2"/>
          <w:position w:val="0"/>
          <w:sz w:val="21"/>
          <w:szCs w:val="21"/>
          <w:highlight w:val="none"/>
          <w:lang w:val="en-US" w:eastAsia="zh-CN" w:bidi="ar-SA"/>
        </w:rPr>
        <w:t>　　四、各行业划型标准为：</w:t>
      </w:r>
    </w:p>
    <w:p w14:paraId="225C2A2C">
      <w:pPr>
        <w:pStyle w:val="3"/>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eastAsia" w:ascii="宋体" w:hAnsi="宋体" w:eastAsia="宋体" w:cs="宋体"/>
          <w:color w:val="auto"/>
          <w:spacing w:val="0"/>
          <w:kern w:val="2"/>
          <w:position w:val="0"/>
          <w:sz w:val="21"/>
          <w:szCs w:val="21"/>
          <w:highlight w:val="none"/>
          <w:lang w:val="en-US" w:eastAsia="zh-CN" w:bidi="ar-SA"/>
        </w:rPr>
      </w:pPr>
      <w:r>
        <w:rPr>
          <w:rFonts w:hint="eastAsia" w:ascii="宋体" w:hAnsi="宋体" w:eastAsia="宋体" w:cs="宋体"/>
          <w:color w:val="auto"/>
          <w:spacing w:val="0"/>
          <w:kern w:val="2"/>
          <w:position w:val="0"/>
          <w:sz w:val="21"/>
          <w:szCs w:val="21"/>
          <w:highlight w:val="none"/>
          <w:lang w:val="en-US" w:eastAsia="zh-CN" w:bidi="ar-SA"/>
        </w:rPr>
        <w:t>　　（一）农、林、牧、渔业。营业收入20000万元以下的为中小微型企业。其中，营业收入500万元及以上的为中型企业，营业收入50万元及以上的为小型企业，营业收入50万元以下的为微型企业。</w:t>
      </w:r>
    </w:p>
    <w:p w14:paraId="772E602C">
      <w:pPr>
        <w:pStyle w:val="3"/>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eastAsia" w:ascii="宋体" w:hAnsi="宋体" w:eastAsia="宋体" w:cs="宋体"/>
          <w:color w:val="auto"/>
          <w:spacing w:val="0"/>
          <w:kern w:val="2"/>
          <w:position w:val="0"/>
          <w:sz w:val="21"/>
          <w:szCs w:val="21"/>
          <w:highlight w:val="none"/>
          <w:lang w:val="en-US" w:eastAsia="zh-CN" w:bidi="ar-SA"/>
        </w:rPr>
      </w:pPr>
      <w:r>
        <w:rPr>
          <w:rFonts w:hint="eastAsia" w:ascii="宋体" w:hAnsi="宋体" w:eastAsia="宋体" w:cs="宋体"/>
          <w:color w:val="auto"/>
          <w:spacing w:val="0"/>
          <w:kern w:val="2"/>
          <w:position w:val="0"/>
          <w:sz w:val="21"/>
          <w:szCs w:val="21"/>
          <w:highlight w:val="none"/>
          <w:lang w:val="en-US" w:eastAsia="zh-CN" w:bidi="ar-SA"/>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7B7D5E49">
      <w:pPr>
        <w:pStyle w:val="3"/>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eastAsia" w:ascii="宋体" w:hAnsi="宋体" w:eastAsia="宋体" w:cs="宋体"/>
          <w:color w:val="auto"/>
          <w:spacing w:val="0"/>
          <w:kern w:val="2"/>
          <w:position w:val="0"/>
          <w:sz w:val="21"/>
          <w:szCs w:val="21"/>
          <w:highlight w:val="none"/>
          <w:lang w:val="en-US" w:eastAsia="zh-CN" w:bidi="ar-SA"/>
        </w:rPr>
      </w:pPr>
      <w:r>
        <w:rPr>
          <w:rFonts w:hint="eastAsia" w:ascii="宋体" w:hAnsi="宋体" w:eastAsia="宋体" w:cs="宋体"/>
          <w:color w:val="auto"/>
          <w:spacing w:val="0"/>
          <w:kern w:val="2"/>
          <w:position w:val="0"/>
          <w:sz w:val="21"/>
          <w:szCs w:val="21"/>
          <w:highlight w:val="none"/>
          <w:lang w:val="en-US" w:eastAsia="zh-CN" w:bidi="ar-SA"/>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2FC0C7F6">
      <w:pPr>
        <w:pStyle w:val="3"/>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eastAsia" w:ascii="宋体" w:hAnsi="宋体" w:eastAsia="宋体" w:cs="宋体"/>
          <w:color w:val="auto"/>
          <w:spacing w:val="0"/>
          <w:kern w:val="2"/>
          <w:position w:val="0"/>
          <w:sz w:val="21"/>
          <w:szCs w:val="21"/>
          <w:highlight w:val="none"/>
          <w:lang w:val="en-US" w:eastAsia="zh-CN" w:bidi="ar-SA"/>
        </w:rPr>
      </w:pPr>
      <w:r>
        <w:rPr>
          <w:rFonts w:hint="eastAsia" w:ascii="宋体" w:hAnsi="宋体" w:eastAsia="宋体" w:cs="宋体"/>
          <w:color w:val="auto"/>
          <w:spacing w:val="0"/>
          <w:kern w:val="2"/>
          <w:position w:val="0"/>
          <w:sz w:val="21"/>
          <w:szCs w:val="21"/>
          <w:highlight w:val="none"/>
          <w:lang w:val="en-US" w:eastAsia="zh-CN" w:bidi="ar-SA"/>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42BB7851">
      <w:pPr>
        <w:pStyle w:val="3"/>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eastAsia" w:ascii="宋体" w:hAnsi="宋体" w:eastAsia="宋体" w:cs="宋体"/>
          <w:color w:val="auto"/>
          <w:spacing w:val="0"/>
          <w:kern w:val="2"/>
          <w:position w:val="0"/>
          <w:sz w:val="21"/>
          <w:szCs w:val="21"/>
          <w:highlight w:val="none"/>
          <w:lang w:val="en-US" w:eastAsia="zh-CN" w:bidi="ar-SA"/>
        </w:rPr>
      </w:pPr>
      <w:r>
        <w:rPr>
          <w:rFonts w:hint="eastAsia" w:ascii="宋体" w:hAnsi="宋体" w:eastAsia="宋体" w:cs="宋体"/>
          <w:color w:val="auto"/>
          <w:spacing w:val="0"/>
          <w:kern w:val="2"/>
          <w:position w:val="0"/>
          <w:sz w:val="21"/>
          <w:szCs w:val="21"/>
          <w:highlight w:val="none"/>
          <w:lang w:val="en-US" w:eastAsia="zh-CN" w:bidi="ar-SA"/>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3D24CA94">
      <w:pPr>
        <w:pStyle w:val="3"/>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eastAsia" w:ascii="宋体" w:hAnsi="宋体" w:eastAsia="宋体" w:cs="宋体"/>
          <w:color w:val="auto"/>
          <w:spacing w:val="0"/>
          <w:kern w:val="2"/>
          <w:position w:val="0"/>
          <w:sz w:val="21"/>
          <w:szCs w:val="21"/>
          <w:highlight w:val="none"/>
          <w:lang w:val="en-US" w:eastAsia="zh-CN" w:bidi="ar-SA"/>
        </w:rPr>
      </w:pPr>
      <w:r>
        <w:rPr>
          <w:rFonts w:hint="eastAsia" w:ascii="宋体" w:hAnsi="宋体" w:eastAsia="宋体" w:cs="宋体"/>
          <w:color w:val="auto"/>
          <w:spacing w:val="0"/>
          <w:kern w:val="2"/>
          <w:position w:val="0"/>
          <w:sz w:val="21"/>
          <w:szCs w:val="21"/>
          <w:highlight w:val="none"/>
          <w:lang w:val="en-US" w:eastAsia="zh-CN" w:bidi="ar-SA"/>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7173D301">
      <w:pPr>
        <w:pStyle w:val="3"/>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eastAsia" w:ascii="宋体" w:hAnsi="宋体" w:eastAsia="宋体" w:cs="宋体"/>
          <w:color w:val="auto"/>
          <w:spacing w:val="0"/>
          <w:kern w:val="2"/>
          <w:position w:val="0"/>
          <w:sz w:val="21"/>
          <w:szCs w:val="21"/>
          <w:highlight w:val="none"/>
          <w:lang w:val="en-US" w:eastAsia="zh-CN" w:bidi="ar-SA"/>
        </w:rPr>
      </w:pPr>
      <w:r>
        <w:rPr>
          <w:rFonts w:hint="eastAsia" w:ascii="宋体" w:hAnsi="宋体" w:eastAsia="宋体" w:cs="宋体"/>
          <w:color w:val="auto"/>
          <w:spacing w:val="0"/>
          <w:kern w:val="2"/>
          <w:position w:val="0"/>
          <w:sz w:val="21"/>
          <w:szCs w:val="21"/>
          <w:highlight w:val="none"/>
          <w:lang w:val="en-US" w:eastAsia="zh-CN" w:bidi="ar-SA"/>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3B920A90">
      <w:pPr>
        <w:pStyle w:val="3"/>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eastAsia" w:ascii="宋体" w:hAnsi="宋体" w:eastAsia="宋体" w:cs="宋体"/>
          <w:color w:val="auto"/>
          <w:spacing w:val="0"/>
          <w:kern w:val="2"/>
          <w:position w:val="0"/>
          <w:sz w:val="21"/>
          <w:szCs w:val="21"/>
          <w:highlight w:val="none"/>
          <w:lang w:val="en-US" w:eastAsia="zh-CN" w:bidi="ar-SA"/>
        </w:rPr>
      </w:pPr>
      <w:r>
        <w:rPr>
          <w:rFonts w:hint="eastAsia" w:ascii="宋体" w:hAnsi="宋体" w:eastAsia="宋体" w:cs="宋体"/>
          <w:color w:val="auto"/>
          <w:spacing w:val="0"/>
          <w:kern w:val="2"/>
          <w:position w:val="0"/>
          <w:sz w:val="21"/>
          <w:szCs w:val="21"/>
          <w:highlight w:val="none"/>
          <w:lang w:val="en-US" w:eastAsia="zh-CN" w:bidi="ar-SA"/>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782AC890">
      <w:pPr>
        <w:pStyle w:val="3"/>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eastAsia" w:ascii="宋体" w:hAnsi="宋体" w:eastAsia="宋体" w:cs="宋体"/>
          <w:color w:val="auto"/>
          <w:spacing w:val="0"/>
          <w:kern w:val="2"/>
          <w:position w:val="0"/>
          <w:sz w:val="21"/>
          <w:szCs w:val="21"/>
          <w:highlight w:val="none"/>
          <w:lang w:val="en-US" w:eastAsia="zh-CN" w:bidi="ar-SA"/>
        </w:rPr>
      </w:pPr>
      <w:r>
        <w:rPr>
          <w:rFonts w:hint="eastAsia" w:ascii="宋体" w:hAnsi="宋体" w:eastAsia="宋体" w:cs="宋体"/>
          <w:color w:val="auto"/>
          <w:spacing w:val="0"/>
          <w:kern w:val="2"/>
          <w:position w:val="0"/>
          <w:sz w:val="21"/>
          <w:szCs w:val="21"/>
          <w:highlight w:val="none"/>
          <w:lang w:val="en-US" w:eastAsia="zh-CN" w:bidi="ar-SA"/>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9E41511">
      <w:pPr>
        <w:pStyle w:val="3"/>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eastAsia" w:ascii="宋体" w:hAnsi="宋体" w:eastAsia="宋体" w:cs="宋体"/>
          <w:color w:val="auto"/>
          <w:spacing w:val="0"/>
          <w:kern w:val="2"/>
          <w:position w:val="0"/>
          <w:sz w:val="21"/>
          <w:szCs w:val="21"/>
          <w:highlight w:val="none"/>
          <w:lang w:val="en-US" w:eastAsia="zh-CN" w:bidi="ar-SA"/>
        </w:rPr>
      </w:pPr>
      <w:r>
        <w:rPr>
          <w:rFonts w:hint="eastAsia" w:ascii="宋体" w:hAnsi="宋体" w:eastAsia="宋体" w:cs="宋体"/>
          <w:color w:val="auto"/>
          <w:spacing w:val="0"/>
          <w:kern w:val="2"/>
          <w:position w:val="0"/>
          <w:sz w:val="21"/>
          <w:szCs w:val="21"/>
          <w:highlight w:val="none"/>
          <w:lang w:val="en-US" w:eastAsia="zh-CN" w:bidi="ar-SA"/>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C3638DD">
      <w:pPr>
        <w:pStyle w:val="3"/>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eastAsia" w:ascii="宋体" w:hAnsi="宋体" w:eastAsia="宋体" w:cs="宋体"/>
          <w:color w:val="auto"/>
          <w:spacing w:val="0"/>
          <w:kern w:val="2"/>
          <w:position w:val="0"/>
          <w:sz w:val="21"/>
          <w:szCs w:val="21"/>
          <w:highlight w:val="none"/>
          <w:lang w:val="en-US" w:eastAsia="zh-CN" w:bidi="ar-SA"/>
        </w:rPr>
      </w:pPr>
      <w:r>
        <w:rPr>
          <w:rFonts w:hint="eastAsia" w:ascii="宋体" w:hAnsi="宋体" w:eastAsia="宋体" w:cs="宋体"/>
          <w:color w:val="auto"/>
          <w:spacing w:val="0"/>
          <w:kern w:val="2"/>
          <w:position w:val="0"/>
          <w:sz w:val="21"/>
          <w:szCs w:val="21"/>
          <w:highlight w:val="none"/>
          <w:lang w:val="en-US" w:eastAsia="zh-CN" w:bidi="ar-SA"/>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5EA4AB73">
      <w:pPr>
        <w:pStyle w:val="3"/>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eastAsia" w:ascii="宋体" w:hAnsi="宋体" w:eastAsia="宋体" w:cs="宋体"/>
          <w:color w:val="auto"/>
          <w:spacing w:val="0"/>
          <w:kern w:val="2"/>
          <w:position w:val="0"/>
          <w:sz w:val="21"/>
          <w:szCs w:val="21"/>
          <w:highlight w:val="none"/>
          <w:lang w:val="en-US" w:eastAsia="zh-CN" w:bidi="ar-SA"/>
        </w:rPr>
      </w:pPr>
      <w:r>
        <w:rPr>
          <w:rFonts w:hint="eastAsia" w:ascii="宋体" w:hAnsi="宋体" w:eastAsia="宋体" w:cs="宋体"/>
          <w:color w:val="auto"/>
          <w:spacing w:val="0"/>
          <w:kern w:val="2"/>
          <w:position w:val="0"/>
          <w:sz w:val="21"/>
          <w:szCs w:val="21"/>
          <w:highlight w:val="none"/>
          <w:lang w:val="en-US" w:eastAsia="zh-CN" w:bidi="ar-SA"/>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5A6F3A14">
      <w:pPr>
        <w:pStyle w:val="3"/>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eastAsia" w:ascii="宋体" w:hAnsi="宋体" w:eastAsia="宋体" w:cs="宋体"/>
          <w:color w:val="auto"/>
          <w:spacing w:val="0"/>
          <w:kern w:val="2"/>
          <w:position w:val="0"/>
          <w:sz w:val="21"/>
          <w:szCs w:val="21"/>
          <w:highlight w:val="none"/>
          <w:lang w:val="en-US" w:eastAsia="zh-CN" w:bidi="ar-SA"/>
        </w:rPr>
      </w:pPr>
      <w:r>
        <w:rPr>
          <w:rFonts w:hint="eastAsia" w:ascii="宋体" w:hAnsi="宋体" w:eastAsia="宋体" w:cs="宋体"/>
          <w:color w:val="auto"/>
          <w:spacing w:val="0"/>
          <w:kern w:val="2"/>
          <w:position w:val="0"/>
          <w:sz w:val="21"/>
          <w:szCs w:val="21"/>
          <w:highlight w:val="none"/>
          <w:lang w:val="en-US" w:eastAsia="zh-CN" w:bidi="ar-SA"/>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73468286">
      <w:pPr>
        <w:pStyle w:val="3"/>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eastAsia" w:ascii="宋体" w:hAnsi="宋体" w:eastAsia="宋体" w:cs="宋体"/>
          <w:color w:val="auto"/>
          <w:spacing w:val="0"/>
          <w:kern w:val="2"/>
          <w:position w:val="0"/>
          <w:sz w:val="21"/>
          <w:szCs w:val="21"/>
          <w:highlight w:val="none"/>
          <w:lang w:val="en-US" w:eastAsia="zh-CN" w:bidi="ar-SA"/>
        </w:rPr>
      </w:pPr>
      <w:r>
        <w:rPr>
          <w:rFonts w:hint="eastAsia" w:ascii="宋体" w:hAnsi="宋体" w:eastAsia="宋体" w:cs="宋体"/>
          <w:color w:val="auto"/>
          <w:spacing w:val="0"/>
          <w:kern w:val="2"/>
          <w:position w:val="0"/>
          <w:sz w:val="21"/>
          <w:szCs w:val="21"/>
          <w:highlight w:val="none"/>
          <w:lang w:val="en-US" w:eastAsia="zh-CN" w:bidi="ar-SA"/>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8419971">
      <w:pPr>
        <w:pStyle w:val="3"/>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eastAsia" w:ascii="宋体" w:hAnsi="宋体" w:eastAsia="宋体" w:cs="宋体"/>
          <w:color w:val="auto"/>
          <w:spacing w:val="0"/>
          <w:kern w:val="2"/>
          <w:position w:val="0"/>
          <w:sz w:val="21"/>
          <w:szCs w:val="21"/>
          <w:highlight w:val="none"/>
          <w:lang w:val="en-US" w:eastAsia="zh-CN" w:bidi="ar-SA"/>
        </w:rPr>
      </w:pPr>
      <w:r>
        <w:rPr>
          <w:rFonts w:hint="eastAsia" w:ascii="宋体" w:hAnsi="宋体" w:eastAsia="宋体" w:cs="宋体"/>
          <w:color w:val="auto"/>
          <w:spacing w:val="0"/>
          <w:kern w:val="2"/>
          <w:position w:val="0"/>
          <w:sz w:val="21"/>
          <w:szCs w:val="21"/>
          <w:highlight w:val="none"/>
          <w:lang w:val="en-US" w:eastAsia="zh-CN" w:bidi="ar-SA"/>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1B78F25F">
      <w:pPr>
        <w:pStyle w:val="3"/>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eastAsia" w:ascii="宋体" w:hAnsi="宋体" w:eastAsia="宋体" w:cs="宋体"/>
          <w:color w:val="auto"/>
          <w:spacing w:val="0"/>
          <w:kern w:val="2"/>
          <w:position w:val="0"/>
          <w:sz w:val="21"/>
          <w:szCs w:val="21"/>
          <w:highlight w:val="none"/>
          <w:lang w:val="en-US" w:eastAsia="zh-CN" w:bidi="ar-SA"/>
        </w:rPr>
      </w:pPr>
      <w:r>
        <w:rPr>
          <w:rFonts w:hint="eastAsia" w:ascii="宋体" w:hAnsi="宋体" w:eastAsia="宋体" w:cs="宋体"/>
          <w:color w:val="auto"/>
          <w:spacing w:val="0"/>
          <w:kern w:val="2"/>
          <w:position w:val="0"/>
          <w:sz w:val="21"/>
          <w:szCs w:val="21"/>
          <w:highlight w:val="none"/>
          <w:lang w:val="en-US" w:eastAsia="zh-CN" w:bidi="ar-SA"/>
        </w:rPr>
        <w:t>　　（十六）其他未列明行业。从业人员300人以下的为中小微型企业。其中，从业人员100人及以上的为中型企业；从业人员10人及以上的为小型企业；从业人员10人以下的为微型企业。</w:t>
      </w:r>
    </w:p>
    <w:p w14:paraId="563AC827">
      <w:pPr>
        <w:pStyle w:val="3"/>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eastAsia" w:ascii="宋体" w:hAnsi="宋体" w:eastAsia="宋体" w:cs="宋体"/>
          <w:color w:val="auto"/>
          <w:spacing w:val="0"/>
          <w:kern w:val="2"/>
          <w:position w:val="0"/>
          <w:sz w:val="21"/>
          <w:szCs w:val="21"/>
          <w:highlight w:val="none"/>
          <w:lang w:val="en-US" w:eastAsia="zh-CN" w:bidi="ar-SA"/>
        </w:rPr>
      </w:pPr>
      <w:r>
        <w:rPr>
          <w:rFonts w:hint="eastAsia" w:ascii="宋体" w:hAnsi="宋体" w:eastAsia="宋体" w:cs="宋体"/>
          <w:color w:val="auto"/>
          <w:spacing w:val="0"/>
          <w:kern w:val="2"/>
          <w:position w:val="0"/>
          <w:sz w:val="21"/>
          <w:szCs w:val="21"/>
          <w:highlight w:val="none"/>
          <w:lang w:val="en-US" w:eastAsia="zh-CN" w:bidi="ar-SA"/>
        </w:rPr>
        <w:t>　　五、企业类型的划分以统计部门的统计数据为依据。</w:t>
      </w:r>
    </w:p>
    <w:p w14:paraId="26F231A5">
      <w:pPr>
        <w:pStyle w:val="3"/>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eastAsia" w:ascii="宋体" w:hAnsi="宋体" w:eastAsia="宋体" w:cs="宋体"/>
          <w:color w:val="auto"/>
          <w:spacing w:val="0"/>
          <w:kern w:val="2"/>
          <w:position w:val="0"/>
          <w:sz w:val="21"/>
          <w:szCs w:val="21"/>
          <w:highlight w:val="none"/>
          <w:lang w:val="en-US" w:eastAsia="zh-CN" w:bidi="ar-SA"/>
        </w:rPr>
      </w:pPr>
      <w:r>
        <w:rPr>
          <w:rFonts w:hint="eastAsia" w:ascii="宋体" w:hAnsi="宋体" w:eastAsia="宋体" w:cs="宋体"/>
          <w:color w:val="auto"/>
          <w:spacing w:val="0"/>
          <w:kern w:val="2"/>
          <w:position w:val="0"/>
          <w:sz w:val="21"/>
          <w:szCs w:val="21"/>
          <w:highlight w:val="none"/>
          <w:lang w:val="en-US" w:eastAsia="zh-CN" w:bidi="ar-SA"/>
        </w:rPr>
        <w:t>　　六、本规定适用于在中华人民共和国境内依法设立的各类所有制和各种组织形式的企业。个体工商户和本规定以外的行业，参照本规定进行划型。</w:t>
      </w:r>
    </w:p>
    <w:p w14:paraId="637E5023">
      <w:pPr>
        <w:pStyle w:val="3"/>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eastAsia" w:ascii="宋体" w:hAnsi="宋体" w:eastAsia="宋体" w:cs="宋体"/>
          <w:color w:val="auto"/>
          <w:spacing w:val="0"/>
          <w:kern w:val="2"/>
          <w:position w:val="0"/>
          <w:sz w:val="21"/>
          <w:szCs w:val="21"/>
          <w:highlight w:val="none"/>
          <w:lang w:val="en-US" w:eastAsia="zh-CN" w:bidi="ar-SA"/>
        </w:rPr>
      </w:pPr>
      <w:r>
        <w:rPr>
          <w:rFonts w:hint="eastAsia" w:ascii="宋体" w:hAnsi="宋体" w:eastAsia="宋体" w:cs="宋体"/>
          <w:color w:val="auto"/>
          <w:spacing w:val="0"/>
          <w:kern w:val="2"/>
          <w:position w:val="0"/>
          <w:sz w:val="21"/>
          <w:szCs w:val="21"/>
          <w:highlight w:val="none"/>
          <w:lang w:val="en-US" w:eastAsia="zh-CN" w:bidi="ar-SA"/>
        </w:rPr>
        <w:t>　　七、本规定的中型企业标准上限即为大型企业标准的下限，国家统计部门据此制定大中小微型企业的统计分类。国务院有关部门据此进行相关数据分析，不得制定与本规定不一致的企业划型标准。</w:t>
      </w:r>
    </w:p>
    <w:p w14:paraId="76760459">
      <w:pPr>
        <w:pStyle w:val="3"/>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eastAsia" w:ascii="宋体" w:hAnsi="宋体" w:eastAsia="宋体" w:cs="宋体"/>
          <w:color w:val="auto"/>
          <w:spacing w:val="0"/>
          <w:kern w:val="2"/>
          <w:position w:val="0"/>
          <w:sz w:val="21"/>
          <w:szCs w:val="21"/>
          <w:highlight w:val="none"/>
          <w:lang w:val="en-US" w:eastAsia="zh-CN" w:bidi="ar-SA"/>
        </w:rPr>
      </w:pPr>
      <w:r>
        <w:rPr>
          <w:rFonts w:hint="eastAsia" w:ascii="宋体" w:hAnsi="宋体" w:eastAsia="宋体" w:cs="宋体"/>
          <w:color w:val="auto"/>
          <w:spacing w:val="0"/>
          <w:kern w:val="2"/>
          <w:position w:val="0"/>
          <w:sz w:val="21"/>
          <w:szCs w:val="21"/>
          <w:highlight w:val="none"/>
          <w:lang w:val="en-US" w:eastAsia="zh-CN" w:bidi="ar-SA"/>
        </w:rPr>
        <w:t>　　八、本规定由工业和信息化部、国家统计局会同有关部门根据《国民经济行业分类》修订情况和企业发展变化情况适时修订。</w:t>
      </w:r>
    </w:p>
    <w:p w14:paraId="28E5D765">
      <w:pPr>
        <w:pStyle w:val="3"/>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eastAsia" w:ascii="宋体" w:hAnsi="宋体" w:eastAsia="宋体" w:cs="宋体"/>
          <w:color w:val="auto"/>
          <w:spacing w:val="0"/>
          <w:kern w:val="2"/>
          <w:position w:val="0"/>
          <w:sz w:val="21"/>
          <w:szCs w:val="21"/>
          <w:highlight w:val="none"/>
          <w:lang w:val="en-US" w:eastAsia="zh-CN" w:bidi="ar-SA"/>
        </w:rPr>
      </w:pPr>
      <w:r>
        <w:rPr>
          <w:rFonts w:hint="eastAsia" w:ascii="宋体" w:hAnsi="宋体" w:eastAsia="宋体" w:cs="宋体"/>
          <w:color w:val="auto"/>
          <w:spacing w:val="0"/>
          <w:kern w:val="2"/>
          <w:position w:val="0"/>
          <w:sz w:val="21"/>
          <w:szCs w:val="21"/>
          <w:highlight w:val="none"/>
          <w:lang w:val="en-US" w:eastAsia="zh-CN" w:bidi="ar-SA"/>
        </w:rPr>
        <w:t>　　九、本规定由工业和信息化部、国家统计局会同有关部门负责解释。</w:t>
      </w:r>
    </w:p>
    <w:p w14:paraId="4F40B772">
      <w:pPr>
        <w:pStyle w:val="3"/>
        <w:keepNext w:val="0"/>
        <w:keepLines w:val="0"/>
        <w:pageBreakBefore w:val="0"/>
        <w:widowControl w:val="0"/>
        <w:kinsoku/>
        <w:wordWrap/>
        <w:overflowPunct/>
        <w:topLinePunct w:val="0"/>
        <w:autoSpaceDE/>
        <w:autoSpaceDN/>
        <w:bidi w:val="0"/>
        <w:adjustRightInd/>
        <w:snapToGrid/>
        <w:spacing w:after="0" w:line="240" w:lineRule="auto"/>
        <w:ind w:firstLine="0" w:firstLineChars="0"/>
        <w:jc w:val="left"/>
        <w:textAlignment w:val="auto"/>
        <w:rPr>
          <w:rFonts w:hint="eastAsia" w:ascii="宋体" w:hAnsi="宋体" w:eastAsia="宋体" w:cs="宋体"/>
          <w:color w:val="auto"/>
          <w:spacing w:val="0"/>
          <w:position w:val="0"/>
          <w:sz w:val="21"/>
          <w:szCs w:val="21"/>
          <w:highlight w:val="none"/>
        </w:rPr>
      </w:pPr>
      <w:r>
        <w:rPr>
          <w:rFonts w:hint="eastAsia" w:ascii="宋体" w:hAnsi="宋体" w:eastAsia="宋体" w:cs="宋体"/>
          <w:color w:val="auto"/>
          <w:spacing w:val="0"/>
          <w:kern w:val="2"/>
          <w:position w:val="0"/>
          <w:sz w:val="21"/>
          <w:szCs w:val="21"/>
          <w:highlight w:val="none"/>
          <w:lang w:val="en-US" w:eastAsia="zh-CN" w:bidi="ar-SA"/>
        </w:rPr>
        <w:t>　　十、本规定自发布之日起执行，原国家经贸委、原国家计委、财政部和国家统计局2003年颁布的《中小企业标准暂行规定》同时废止。</w:t>
      </w:r>
    </w:p>
    <w:sectPr>
      <w:footerReference r:id="rId12" w:type="first"/>
      <w:headerReference r:id="rId10" w:type="default"/>
      <w:footerReference r:id="rId11" w:type="default"/>
      <w:pgSz w:w="11906" w:h="16838"/>
      <w:pgMar w:top="1440" w:right="1797" w:bottom="1440" w:left="1797" w:header="851" w:footer="992" w:gutter="0"/>
      <w:pgNumType w:fmt="decimal"/>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6E0DF2">
    <w:pPr>
      <w:pStyle w:val="2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648A6A">
    <w:pPr>
      <w:pStyle w:val="27"/>
      <w:jc w:val="center"/>
    </w:pPr>
  </w:p>
  <w:p w14:paraId="5544EFAC">
    <w:pPr>
      <w:pStyle w:val="27"/>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015652">
    <w:pPr>
      <w:pStyle w:val="27"/>
      <w:rPr>
        <w:rFonts w:eastAsia="仿宋_GB2312"/>
        <w:sz w:val="24"/>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866380">
    <w:pPr>
      <w:pStyle w:val="27"/>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9F0EA0">
    <w:pPr>
      <w:pStyle w:val="2"/>
      <w:spacing w:line="235" w:lineRule="exact"/>
      <w:ind w:left="4314"/>
      <w:rPr>
        <w:sz w:val="18"/>
        <w:szCs w:val="18"/>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D9F213">
    <w:pPr>
      <w:pStyle w:val="27"/>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DA581A">
    <w:pPr>
      <w:pStyle w:val="27"/>
      <w:jc w:val="center"/>
    </w:pPr>
  </w:p>
  <w:p w14:paraId="5FD165AC">
    <w:pPr>
      <w:pStyle w:val="27"/>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8D6A23">
    <w:pPr>
      <w:pStyle w:val="2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B39C72">
    <w:pPr>
      <w:pStyle w:val="28"/>
      <w:pBdr>
        <w:bottom w:val="none" w:color="auto" w:sz="0" w:space="1"/>
      </w:pBd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39D709">
    <w:pPr>
      <w:pStyle w:val="28"/>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9402B11"/>
    <w:multiLevelType w:val="singleLevel"/>
    <w:tmpl w:val="C9402B11"/>
    <w:lvl w:ilvl="0" w:tentative="0">
      <w:start w:val="1"/>
      <w:numFmt w:val="decimal"/>
      <w:suff w:val="nothing"/>
      <w:lvlText w:val="%1、"/>
      <w:lvlJc w:val="left"/>
    </w:lvl>
  </w:abstractNum>
  <w:abstractNum w:abstractNumId="1">
    <w:nsid w:val="1936D578"/>
    <w:multiLevelType w:val="singleLevel"/>
    <w:tmpl w:val="1936D578"/>
    <w:lvl w:ilvl="0" w:tentative="0">
      <w:start w:val="2"/>
      <w:numFmt w:val="chineseCounting"/>
      <w:suff w:val="nothing"/>
      <w:lvlText w:val="%1、"/>
      <w:lvlJc w:val="left"/>
      <w:rPr>
        <w:rFonts w:hint="eastAsia"/>
      </w:rPr>
    </w:lvl>
  </w:abstractNum>
  <w:abstractNum w:abstractNumId="2">
    <w:nsid w:val="6430444E"/>
    <w:multiLevelType w:val="multilevel"/>
    <w:tmpl w:val="6430444E"/>
    <w:lvl w:ilvl="0" w:tentative="0">
      <w:start w:val="1"/>
      <w:numFmt w:val="decimal"/>
      <w:lvlText w:val="%1、"/>
      <w:lvlJc w:val="left"/>
      <w:pPr>
        <w:ind w:left="360" w:hanging="360"/>
      </w:pPr>
      <w:rPr>
        <w:rFonts w:hint="default"/>
        <w:b w:val="0"/>
        <w:sz w:val="24"/>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656D6133"/>
    <w:multiLevelType w:val="multilevel"/>
    <w:tmpl w:val="656D6133"/>
    <w:lvl w:ilvl="0" w:tentative="0">
      <w:start w:val="1"/>
      <w:numFmt w:val="chineseCountingThousand"/>
      <w:pStyle w:val="68"/>
      <w:suff w:val="nothing"/>
      <w:lvlText w:val="第%1部分"/>
      <w:lvlJc w:val="center"/>
      <w:pPr>
        <w:ind w:left="0" w:firstLine="288"/>
      </w:pPr>
      <w:rPr>
        <w:rFonts w:hint="eastAsia"/>
        <w:sz w:val="28"/>
        <w:szCs w:val="28"/>
      </w:rPr>
    </w:lvl>
    <w:lvl w:ilvl="1" w:tentative="0">
      <w:start w:val="1"/>
      <w:numFmt w:val="chineseCountingThousand"/>
      <w:pStyle w:val="5"/>
      <w:suff w:val="nothing"/>
      <w:lvlText w:val="%2、"/>
      <w:lvlJc w:val="left"/>
      <w:pPr>
        <w:ind w:left="240" w:firstLine="0"/>
      </w:pPr>
      <w:rPr>
        <w:rFonts w:hint="eastAsia" w:ascii="宋体" w:hAnsi="宋体" w:eastAsia="宋体"/>
        <w:sz w:val="24"/>
        <w:szCs w:val="24"/>
        <w:lang w:val="en-US"/>
      </w:rPr>
    </w:lvl>
    <w:lvl w:ilvl="2" w:tentative="0">
      <w:start w:val="1"/>
      <w:numFmt w:val="chineseCountingThousand"/>
      <w:pStyle w:val="6"/>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pStyle w:val="7"/>
      <w:suff w:val="nothing"/>
      <w:lvlText w:val="%4、"/>
      <w:lvlJc w:val="left"/>
      <w:pPr>
        <w:ind w:left="0" w:firstLine="0"/>
      </w:pPr>
      <w:rPr>
        <w:rFonts w:hint="eastAsia"/>
      </w:rPr>
    </w:lvl>
    <w:lvl w:ilvl="4" w:tentative="0">
      <w:start w:val="1"/>
      <w:numFmt w:val="upperLetter"/>
      <w:pStyle w:val="8"/>
      <w:suff w:val="nothing"/>
      <w:lvlText w:val="%5、"/>
      <w:lvlJc w:val="left"/>
      <w:pPr>
        <w:ind w:left="0" w:firstLine="0"/>
      </w:pPr>
      <w:rPr>
        <w:rFonts w:hint="eastAsia"/>
      </w:rPr>
    </w:lvl>
    <w:lvl w:ilvl="5" w:tentative="0">
      <w:start w:val="1"/>
      <w:numFmt w:val="none"/>
      <w:pStyle w:val="9"/>
      <w:suff w:val="nothing"/>
      <w:lvlText w:val=""/>
      <w:lvlJc w:val="left"/>
      <w:pPr>
        <w:ind w:left="0" w:firstLine="0"/>
      </w:pPr>
      <w:rPr>
        <w:rFonts w:hint="eastAsia"/>
      </w:rPr>
    </w:lvl>
    <w:lvl w:ilvl="6" w:tentative="0">
      <w:start w:val="1"/>
      <w:numFmt w:val="none"/>
      <w:pStyle w:val="10"/>
      <w:suff w:val="nothing"/>
      <w:lvlText w:val=""/>
      <w:lvlJc w:val="left"/>
      <w:pPr>
        <w:ind w:left="0" w:firstLine="0"/>
      </w:pPr>
      <w:rPr>
        <w:rFonts w:hint="eastAsia"/>
      </w:rPr>
    </w:lvl>
    <w:lvl w:ilvl="7" w:tentative="0">
      <w:start w:val="1"/>
      <w:numFmt w:val="none"/>
      <w:pStyle w:val="11"/>
      <w:suff w:val="nothing"/>
      <w:lvlText w:val=""/>
      <w:lvlJc w:val="left"/>
      <w:pPr>
        <w:ind w:left="0" w:firstLine="0"/>
      </w:pPr>
      <w:rPr>
        <w:rFonts w:hint="eastAsia"/>
      </w:rPr>
    </w:lvl>
    <w:lvl w:ilvl="8" w:tentative="0">
      <w:start w:val="1"/>
      <w:numFmt w:val="none"/>
      <w:pStyle w:val="12"/>
      <w:suff w:val="nothing"/>
      <w:lvlText w:val=""/>
      <w:lvlJc w:val="left"/>
      <w:pPr>
        <w:ind w:left="0" w:firstLine="0"/>
      </w:pPr>
      <w:rPr>
        <w:rFonts w:hint="eastAsia"/>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AwN2FkZjllMzc2MTNkMDA5YzdjM2I3MWQ3NWQ4YTgifQ=="/>
  </w:docVars>
  <w:rsids>
    <w:rsidRoot w:val="00587125"/>
    <w:rsid w:val="00000190"/>
    <w:rsid w:val="00000BEF"/>
    <w:rsid w:val="00000ED2"/>
    <w:rsid w:val="000010F1"/>
    <w:rsid w:val="00001698"/>
    <w:rsid w:val="0000190B"/>
    <w:rsid w:val="000025A4"/>
    <w:rsid w:val="000026A6"/>
    <w:rsid w:val="00002AA1"/>
    <w:rsid w:val="00003089"/>
    <w:rsid w:val="00003815"/>
    <w:rsid w:val="00003BA8"/>
    <w:rsid w:val="00003F79"/>
    <w:rsid w:val="00004331"/>
    <w:rsid w:val="00004665"/>
    <w:rsid w:val="0000515F"/>
    <w:rsid w:val="0000563C"/>
    <w:rsid w:val="00005908"/>
    <w:rsid w:val="00005B0D"/>
    <w:rsid w:val="00005B26"/>
    <w:rsid w:val="0000656F"/>
    <w:rsid w:val="00006A6F"/>
    <w:rsid w:val="00006E41"/>
    <w:rsid w:val="0000703F"/>
    <w:rsid w:val="000076B3"/>
    <w:rsid w:val="000100D9"/>
    <w:rsid w:val="0001023F"/>
    <w:rsid w:val="00010A45"/>
    <w:rsid w:val="00010DA8"/>
    <w:rsid w:val="00012ECB"/>
    <w:rsid w:val="00013287"/>
    <w:rsid w:val="00013304"/>
    <w:rsid w:val="000138A8"/>
    <w:rsid w:val="00013B4A"/>
    <w:rsid w:val="00014DC2"/>
    <w:rsid w:val="000152A0"/>
    <w:rsid w:val="00015A83"/>
    <w:rsid w:val="00015A8B"/>
    <w:rsid w:val="00015C05"/>
    <w:rsid w:val="00015C59"/>
    <w:rsid w:val="00015FBF"/>
    <w:rsid w:val="000169FA"/>
    <w:rsid w:val="0001715A"/>
    <w:rsid w:val="000174EB"/>
    <w:rsid w:val="00017B46"/>
    <w:rsid w:val="00017C4B"/>
    <w:rsid w:val="00017E59"/>
    <w:rsid w:val="0002146D"/>
    <w:rsid w:val="00021481"/>
    <w:rsid w:val="000214E0"/>
    <w:rsid w:val="00021C6E"/>
    <w:rsid w:val="00021DD5"/>
    <w:rsid w:val="00021F3C"/>
    <w:rsid w:val="00022406"/>
    <w:rsid w:val="00022B2F"/>
    <w:rsid w:val="00023204"/>
    <w:rsid w:val="000233FE"/>
    <w:rsid w:val="00024048"/>
    <w:rsid w:val="00024254"/>
    <w:rsid w:val="00024A7A"/>
    <w:rsid w:val="00024B49"/>
    <w:rsid w:val="00025227"/>
    <w:rsid w:val="00025342"/>
    <w:rsid w:val="0002551C"/>
    <w:rsid w:val="00025906"/>
    <w:rsid w:val="00025A5A"/>
    <w:rsid w:val="00025FDB"/>
    <w:rsid w:val="00026256"/>
    <w:rsid w:val="000269AD"/>
    <w:rsid w:val="00026A42"/>
    <w:rsid w:val="00027040"/>
    <w:rsid w:val="000275CF"/>
    <w:rsid w:val="000317C5"/>
    <w:rsid w:val="00031C4D"/>
    <w:rsid w:val="00031EE8"/>
    <w:rsid w:val="0003255C"/>
    <w:rsid w:val="00032839"/>
    <w:rsid w:val="0003287D"/>
    <w:rsid w:val="00032D5C"/>
    <w:rsid w:val="000334F9"/>
    <w:rsid w:val="00033D3B"/>
    <w:rsid w:val="00034057"/>
    <w:rsid w:val="00034962"/>
    <w:rsid w:val="000349E5"/>
    <w:rsid w:val="00034A30"/>
    <w:rsid w:val="000367B7"/>
    <w:rsid w:val="00036EE4"/>
    <w:rsid w:val="000372BC"/>
    <w:rsid w:val="00037F5F"/>
    <w:rsid w:val="00041BC1"/>
    <w:rsid w:val="00041FEB"/>
    <w:rsid w:val="000428C3"/>
    <w:rsid w:val="00043606"/>
    <w:rsid w:val="000440E5"/>
    <w:rsid w:val="00044A29"/>
    <w:rsid w:val="00044BDD"/>
    <w:rsid w:val="00044C7F"/>
    <w:rsid w:val="00045C06"/>
    <w:rsid w:val="00045C2A"/>
    <w:rsid w:val="00045C83"/>
    <w:rsid w:val="00045CDE"/>
    <w:rsid w:val="00046816"/>
    <w:rsid w:val="000506E7"/>
    <w:rsid w:val="000507D5"/>
    <w:rsid w:val="00051759"/>
    <w:rsid w:val="00051E36"/>
    <w:rsid w:val="00052E1F"/>
    <w:rsid w:val="000530F6"/>
    <w:rsid w:val="0005331E"/>
    <w:rsid w:val="00053555"/>
    <w:rsid w:val="000537CD"/>
    <w:rsid w:val="00053B63"/>
    <w:rsid w:val="0005653E"/>
    <w:rsid w:val="0005654F"/>
    <w:rsid w:val="00056D58"/>
    <w:rsid w:val="000572BF"/>
    <w:rsid w:val="0005752D"/>
    <w:rsid w:val="000576FC"/>
    <w:rsid w:val="000602CC"/>
    <w:rsid w:val="000605C5"/>
    <w:rsid w:val="0006083A"/>
    <w:rsid w:val="00060B1D"/>
    <w:rsid w:val="00060D9F"/>
    <w:rsid w:val="00061AAB"/>
    <w:rsid w:val="00061E16"/>
    <w:rsid w:val="000626E7"/>
    <w:rsid w:val="00062DC7"/>
    <w:rsid w:val="00063340"/>
    <w:rsid w:val="000634DA"/>
    <w:rsid w:val="00063610"/>
    <w:rsid w:val="0006442D"/>
    <w:rsid w:val="00064B93"/>
    <w:rsid w:val="00064BB1"/>
    <w:rsid w:val="00064CD3"/>
    <w:rsid w:val="00064E8F"/>
    <w:rsid w:val="00065245"/>
    <w:rsid w:val="00065732"/>
    <w:rsid w:val="00065931"/>
    <w:rsid w:val="00065E5F"/>
    <w:rsid w:val="0006678E"/>
    <w:rsid w:val="00066837"/>
    <w:rsid w:val="00066CAD"/>
    <w:rsid w:val="00066EF8"/>
    <w:rsid w:val="00067D1D"/>
    <w:rsid w:val="00070B28"/>
    <w:rsid w:val="0007176B"/>
    <w:rsid w:val="00071BC1"/>
    <w:rsid w:val="00071C0E"/>
    <w:rsid w:val="00071D76"/>
    <w:rsid w:val="00071DC0"/>
    <w:rsid w:val="00072C12"/>
    <w:rsid w:val="00072D36"/>
    <w:rsid w:val="00073045"/>
    <w:rsid w:val="000734E0"/>
    <w:rsid w:val="00073687"/>
    <w:rsid w:val="000742AE"/>
    <w:rsid w:val="00074716"/>
    <w:rsid w:val="0007475E"/>
    <w:rsid w:val="00075173"/>
    <w:rsid w:val="00075662"/>
    <w:rsid w:val="0007694A"/>
    <w:rsid w:val="00076CBE"/>
    <w:rsid w:val="000770B4"/>
    <w:rsid w:val="000775AE"/>
    <w:rsid w:val="000777B4"/>
    <w:rsid w:val="00077DF7"/>
    <w:rsid w:val="00080858"/>
    <w:rsid w:val="00080A62"/>
    <w:rsid w:val="00081A34"/>
    <w:rsid w:val="00081CDA"/>
    <w:rsid w:val="000820C8"/>
    <w:rsid w:val="00082AEB"/>
    <w:rsid w:val="0008303F"/>
    <w:rsid w:val="000830F3"/>
    <w:rsid w:val="0008337D"/>
    <w:rsid w:val="0008400A"/>
    <w:rsid w:val="00085017"/>
    <w:rsid w:val="000852A6"/>
    <w:rsid w:val="00085305"/>
    <w:rsid w:val="00085DAB"/>
    <w:rsid w:val="000860E5"/>
    <w:rsid w:val="00086327"/>
    <w:rsid w:val="00086D3A"/>
    <w:rsid w:val="000872F0"/>
    <w:rsid w:val="0008757F"/>
    <w:rsid w:val="00087621"/>
    <w:rsid w:val="0008764C"/>
    <w:rsid w:val="00090910"/>
    <w:rsid w:val="00090B31"/>
    <w:rsid w:val="00090FBA"/>
    <w:rsid w:val="000918E1"/>
    <w:rsid w:val="0009193D"/>
    <w:rsid w:val="000928EE"/>
    <w:rsid w:val="00092C27"/>
    <w:rsid w:val="00092C28"/>
    <w:rsid w:val="0009307F"/>
    <w:rsid w:val="00093695"/>
    <w:rsid w:val="000936CF"/>
    <w:rsid w:val="00093B52"/>
    <w:rsid w:val="00093F2E"/>
    <w:rsid w:val="0009419F"/>
    <w:rsid w:val="00094B47"/>
    <w:rsid w:val="00094E25"/>
    <w:rsid w:val="0009515D"/>
    <w:rsid w:val="00095E39"/>
    <w:rsid w:val="0009673F"/>
    <w:rsid w:val="0009677E"/>
    <w:rsid w:val="00096B18"/>
    <w:rsid w:val="00097686"/>
    <w:rsid w:val="00097788"/>
    <w:rsid w:val="000A0B1F"/>
    <w:rsid w:val="000A0BEB"/>
    <w:rsid w:val="000A2A84"/>
    <w:rsid w:val="000A2D3F"/>
    <w:rsid w:val="000A32FD"/>
    <w:rsid w:val="000A388F"/>
    <w:rsid w:val="000A3CAD"/>
    <w:rsid w:val="000A3CD2"/>
    <w:rsid w:val="000A3EC2"/>
    <w:rsid w:val="000A401D"/>
    <w:rsid w:val="000A4785"/>
    <w:rsid w:val="000A4B9F"/>
    <w:rsid w:val="000A537F"/>
    <w:rsid w:val="000A54AE"/>
    <w:rsid w:val="000A5591"/>
    <w:rsid w:val="000A5B66"/>
    <w:rsid w:val="000A657F"/>
    <w:rsid w:val="000A6699"/>
    <w:rsid w:val="000A6780"/>
    <w:rsid w:val="000A697B"/>
    <w:rsid w:val="000A69F1"/>
    <w:rsid w:val="000A6CB1"/>
    <w:rsid w:val="000A6FCF"/>
    <w:rsid w:val="000A72EC"/>
    <w:rsid w:val="000A771A"/>
    <w:rsid w:val="000A787C"/>
    <w:rsid w:val="000A7A7C"/>
    <w:rsid w:val="000B0058"/>
    <w:rsid w:val="000B016C"/>
    <w:rsid w:val="000B0D8E"/>
    <w:rsid w:val="000B1019"/>
    <w:rsid w:val="000B1761"/>
    <w:rsid w:val="000B17F6"/>
    <w:rsid w:val="000B1AD3"/>
    <w:rsid w:val="000B1E80"/>
    <w:rsid w:val="000B1ED5"/>
    <w:rsid w:val="000B1F08"/>
    <w:rsid w:val="000B2353"/>
    <w:rsid w:val="000B2571"/>
    <w:rsid w:val="000B35D6"/>
    <w:rsid w:val="000B3786"/>
    <w:rsid w:val="000B5972"/>
    <w:rsid w:val="000B5A29"/>
    <w:rsid w:val="000B6362"/>
    <w:rsid w:val="000B66A6"/>
    <w:rsid w:val="000B6707"/>
    <w:rsid w:val="000C0292"/>
    <w:rsid w:val="000C0AB2"/>
    <w:rsid w:val="000C0CA2"/>
    <w:rsid w:val="000C0D08"/>
    <w:rsid w:val="000C0F9E"/>
    <w:rsid w:val="000C1029"/>
    <w:rsid w:val="000C14FF"/>
    <w:rsid w:val="000C2293"/>
    <w:rsid w:val="000C3E53"/>
    <w:rsid w:val="000C705A"/>
    <w:rsid w:val="000C7919"/>
    <w:rsid w:val="000D0EDF"/>
    <w:rsid w:val="000D0EF0"/>
    <w:rsid w:val="000D0F09"/>
    <w:rsid w:val="000D0FBD"/>
    <w:rsid w:val="000D0FF3"/>
    <w:rsid w:val="000D17F3"/>
    <w:rsid w:val="000D1AAE"/>
    <w:rsid w:val="000D1C4B"/>
    <w:rsid w:val="000D2007"/>
    <w:rsid w:val="000D219D"/>
    <w:rsid w:val="000D23D3"/>
    <w:rsid w:val="000D260C"/>
    <w:rsid w:val="000D2DF6"/>
    <w:rsid w:val="000D3650"/>
    <w:rsid w:val="000D42F7"/>
    <w:rsid w:val="000D44C4"/>
    <w:rsid w:val="000D46C5"/>
    <w:rsid w:val="000D496D"/>
    <w:rsid w:val="000D4A84"/>
    <w:rsid w:val="000D4EC1"/>
    <w:rsid w:val="000D6186"/>
    <w:rsid w:val="000D6B4E"/>
    <w:rsid w:val="000D70FD"/>
    <w:rsid w:val="000E0387"/>
    <w:rsid w:val="000E04B8"/>
    <w:rsid w:val="000E1540"/>
    <w:rsid w:val="000E29C5"/>
    <w:rsid w:val="000E2F42"/>
    <w:rsid w:val="000E31C9"/>
    <w:rsid w:val="000E3711"/>
    <w:rsid w:val="000E3A88"/>
    <w:rsid w:val="000E4638"/>
    <w:rsid w:val="000E4C1C"/>
    <w:rsid w:val="000E4D70"/>
    <w:rsid w:val="000E516A"/>
    <w:rsid w:val="000E51AB"/>
    <w:rsid w:val="000E6238"/>
    <w:rsid w:val="000E658F"/>
    <w:rsid w:val="000E68BB"/>
    <w:rsid w:val="000E68BF"/>
    <w:rsid w:val="000E76B3"/>
    <w:rsid w:val="000F00C9"/>
    <w:rsid w:val="000F0847"/>
    <w:rsid w:val="000F16EE"/>
    <w:rsid w:val="000F2484"/>
    <w:rsid w:val="000F3487"/>
    <w:rsid w:val="000F3698"/>
    <w:rsid w:val="000F3FFD"/>
    <w:rsid w:val="000F4523"/>
    <w:rsid w:val="000F458C"/>
    <w:rsid w:val="000F4731"/>
    <w:rsid w:val="000F48D2"/>
    <w:rsid w:val="000F4D9B"/>
    <w:rsid w:val="000F5625"/>
    <w:rsid w:val="000F6E94"/>
    <w:rsid w:val="000F74A9"/>
    <w:rsid w:val="000F7546"/>
    <w:rsid w:val="000F7877"/>
    <w:rsid w:val="001000A0"/>
    <w:rsid w:val="0010042C"/>
    <w:rsid w:val="00100450"/>
    <w:rsid w:val="001007AD"/>
    <w:rsid w:val="001007E8"/>
    <w:rsid w:val="00100F62"/>
    <w:rsid w:val="0010119F"/>
    <w:rsid w:val="00101718"/>
    <w:rsid w:val="001018F5"/>
    <w:rsid w:val="001020C4"/>
    <w:rsid w:val="001021B0"/>
    <w:rsid w:val="00102B46"/>
    <w:rsid w:val="00102E6D"/>
    <w:rsid w:val="001031E9"/>
    <w:rsid w:val="001037C8"/>
    <w:rsid w:val="00103D21"/>
    <w:rsid w:val="0010430C"/>
    <w:rsid w:val="00104636"/>
    <w:rsid w:val="00104B10"/>
    <w:rsid w:val="00104F2D"/>
    <w:rsid w:val="001050E4"/>
    <w:rsid w:val="00105D2F"/>
    <w:rsid w:val="001073F7"/>
    <w:rsid w:val="00107B89"/>
    <w:rsid w:val="00107BCF"/>
    <w:rsid w:val="00107C72"/>
    <w:rsid w:val="00107F7C"/>
    <w:rsid w:val="001101D2"/>
    <w:rsid w:val="00110690"/>
    <w:rsid w:val="001109DD"/>
    <w:rsid w:val="00111156"/>
    <w:rsid w:val="00111345"/>
    <w:rsid w:val="00111370"/>
    <w:rsid w:val="001119D4"/>
    <w:rsid w:val="00111CC4"/>
    <w:rsid w:val="00112170"/>
    <w:rsid w:val="00112786"/>
    <w:rsid w:val="00112B5E"/>
    <w:rsid w:val="0011338B"/>
    <w:rsid w:val="0011368B"/>
    <w:rsid w:val="00113AD6"/>
    <w:rsid w:val="001145B3"/>
    <w:rsid w:val="00115DCF"/>
    <w:rsid w:val="00115DD7"/>
    <w:rsid w:val="00116222"/>
    <w:rsid w:val="001165F8"/>
    <w:rsid w:val="00116EDF"/>
    <w:rsid w:val="00116F1C"/>
    <w:rsid w:val="0011731C"/>
    <w:rsid w:val="00117A65"/>
    <w:rsid w:val="00117E0A"/>
    <w:rsid w:val="00120467"/>
    <w:rsid w:val="00120577"/>
    <w:rsid w:val="00120D9C"/>
    <w:rsid w:val="0012145D"/>
    <w:rsid w:val="00121554"/>
    <w:rsid w:val="0012188C"/>
    <w:rsid w:val="0012225E"/>
    <w:rsid w:val="00122536"/>
    <w:rsid w:val="001227D5"/>
    <w:rsid w:val="00122EE7"/>
    <w:rsid w:val="001230A0"/>
    <w:rsid w:val="00123FC4"/>
    <w:rsid w:val="00124A67"/>
    <w:rsid w:val="00124ACF"/>
    <w:rsid w:val="0012542B"/>
    <w:rsid w:val="0012544D"/>
    <w:rsid w:val="00125CC1"/>
    <w:rsid w:val="00125DA0"/>
    <w:rsid w:val="00126368"/>
    <w:rsid w:val="00126380"/>
    <w:rsid w:val="00126E98"/>
    <w:rsid w:val="00127066"/>
    <w:rsid w:val="001271C9"/>
    <w:rsid w:val="001271DC"/>
    <w:rsid w:val="00127C66"/>
    <w:rsid w:val="001302FE"/>
    <w:rsid w:val="001308B5"/>
    <w:rsid w:val="001310F1"/>
    <w:rsid w:val="0013124E"/>
    <w:rsid w:val="001318E2"/>
    <w:rsid w:val="00131FE5"/>
    <w:rsid w:val="00132479"/>
    <w:rsid w:val="00132932"/>
    <w:rsid w:val="00132D7D"/>
    <w:rsid w:val="00132D9D"/>
    <w:rsid w:val="00132E9B"/>
    <w:rsid w:val="00133E50"/>
    <w:rsid w:val="0013413B"/>
    <w:rsid w:val="001341FA"/>
    <w:rsid w:val="00134598"/>
    <w:rsid w:val="00136281"/>
    <w:rsid w:val="00136629"/>
    <w:rsid w:val="001366BE"/>
    <w:rsid w:val="00136773"/>
    <w:rsid w:val="0013691A"/>
    <w:rsid w:val="00136F58"/>
    <w:rsid w:val="00137647"/>
    <w:rsid w:val="00137685"/>
    <w:rsid w:val="0014006B"/>
    <w:rsid w:val="00140AA1"/>
    <w:rsid w:val="00140C79"/>
    <w:rsid w:val="00141ED6"/>
    <w:rsid w:val="0014249C"/>
    <w:rsid w:val="00142B63"/>
    <w:rsid w:val="001430D8"/>
    <w:rsid w:val="00143494"/>
    <w:rsid w:val="0014360F"/>
    <w:rsid w:val="00143BF0"/>
    <w:rsid w:val="001441C9"/>
    <w:rsid w:val="00144502"/>
    <w:rsid w:val="00145B19"/>
    <w:rsid w:val="00145C2C"/>
    <w:rsid w:val="00146187"/>
    <w:rsid w:val="0014654F"/>
    <w:rsid w:val="00146983"/>
    <w:rsid w:val="00147232"/>
    <w:rsid w:val="00147760"/>
    <w:rsid w:val="001501E4"/>
    <w:rsid w:val="00150B31"/>
    <w:rsid w:val="00150B34"/>
    <w:rsid w:val="00150DC0"/>
    <w:rsid w:val="001513DA"/>
    <w:rsid w:val="0015453C"/>
    <w:rsid w:val="001553CF"/>
    <w:rsid w:val="00156B70"/>
    <w:rsid w:val="00156C17"/>
    <w:rsid w:val="001611A0"/>
    <w:rsid w:val="001611F4"/>
    <w:rsid w:val="00161666"/>
    <w:rsid w:val="001618AD"/>
    <w:rsid w:val="00161AD1"/>
    <w:rsid w:val="00162339"/>
    <w:rsid w:val="00162D36"/>
    <w:rsid w:val="00162E51"/>
    <w:rsid w:val="0016313E"/>
    <w:rsid w:val="0016315A"/>
    <w:rsid w:val="00163396"/>
    <w:rsid w:val="00163CD3"/>
    <w:rsid w:val="00163F7E"/>
    <w:rsid w:val="00164948"/>
    <w:rsid w:val="00166108"/>
    <w:rsid w:val="001663F3"/>
    <w:rsid w:val="001665F8"/>
    <w:rsid w:val="0016692D"/>
    <w:rsid w:val="0017009C"/>
    <w:rsid w:val="00170243"/>
    <w:rsid w:val="00170727"/>
    <w:rsid w:val="001710B6"/>
    <w:rsid w:val="0017174E"/>
    <w:rsid w:val="0017197C"/>
    <w:rsid w:val="001719E5"/>
    <w:rsid w:val="00171C07"/>
    <w:rsid w:val="00171C34"/>
    <w:rsid w:val="00171CDF"/>
    <w:rsid w:val="00173A54"/>
    <w:rsid w:val="00173A9E"/>
    <w:rsid w:val="00173F05"/>
    <w:rsid w:val="00173FA9"/>
    <w:rsid w:val="00173FB7"/>
    <w:rsid w:val="001743F9"/>
    <w:rsid w:val="00174BB2"/>
    <w:rsid w:val="0017538D"/>
    <w:rsid w:val="001758C9"/>
    <w:rsid w:val="001761AF"/>
    <w:rsid w:val="00177137"/>
    <w:rsid w:val="0017752F"/>
    <w:rsid w:val="001806B2"/>
    <w:rsid w:val="001820F9"/>
    <w:rsid w:val="00182918"/>
    <w:rsid w:val="001832EB"/>
    <w:rsid w:val="00183607"/>
    <w:rsid w:val="001837DD"/>
    <w:rsid w:val="0018385A"/>
    <w:rsid w:val="00183D3F"/>
    <w:rsid w:val="0018413D"/>
    <w:rsid w:val="0018490A"/>
    <w:rsid w:val="00184FE6"/>
    <w:rsid w:val="0018587D"/>
    <w:rsid w:val="00185CA6"/>
    <w:rsid w:val="0018624A"/>
    <w:rsid w:val="001871C9"/>
    <w:rsid w:val="0018729D"/>
    <w:rsid w:val="0018767E"/>
    <w:rsid w:val="00187FF9"/>
    <w:rsid w:val="00190C26"/>
    <w:rsid w:val="0019175D"/>
    <w:rsid w:val="00192172"/>
    <w:rsid w:val="00193275"/>
    <w:rsid w:val="00193528"/>
    <w:rsid w:val="001938A0"/>
    <w:rsid w:val="00193DA9"/>
    <w:rsid w:val="00193F29"/>
    <w:rsid w:val="001941B1"/>
    <w:rsid w:val="0019458A"/>
    <w:rsid w:val="00195D14"/>
    <w:rsid w:val="00195EDB"/>
    <w:rsid w:val="0019680C"/>
    <w:rsid w:val="00196C86"/>
    <w:rsid w:val="00196D0A"/>
    <w:rsid w:val="001979E0"/>
    <w:rsid w:val="00197AF2"/>
    <w:rsid w:val="00197C32"/>
    <w:rsid w:val="001A0816"/>
    <w:rsid w:val="001A088C"/>
    <w:rsid w:val="001A0DA6"/>
    <w:rsid w:val="001A13F2"/>
    <w:rsid w:val="001A1585"/>
    <w:rsid w:val="001A1F06"/>
    <w:rsid w:val="001A2164"/>
    <w:rsid w:val="001A27F3"/>
    <w:rsid w:val="001A2C83"/>
    <w:rsid w:val="001A3247"/>
    <w:rsid w:val="001A3A39"/>
    <w:rsid w:val="001A3C0C"/>
    <w:rsid w:val="001A3FAC"/>
    <w:rsid w:val="001A4C97"/>
    <w:rsid w:val="001A5018"/>
    <w:rsid w:val="001A5376"/>
    <w:rsid w:val="001A5DC5"/>
    <w:rsid w:val="001A6EFA"/>
    <w:rsid w:val="001A7BEB"/>
    <w:rsid w:val="001A7E2D"/>
    <w:rsid w:val="001B00B5"/>
    <w:rsid w:val="001B0328"/>
    <w:rsid w:val="001B04EB"/>
    <w:rsid w:val="001B0A5B"/>
    <w:rsid w:val="001B1B6F"/>
    <w:rsid w:val="001B2830"/>
    <w:rsid w:val="001B2918"/>
    <w:rsid w:val="001B3332"/>
    <w:rsid w:val="001B38D6"/>
    <w:rsid w:val="001B3B92"/>
    <w:rsid w:val="001B3C1A"/>
    <w:rsid w:val="001B45CE"/>
    <w:rsid w:val="001B4778"/>
    <w:rsid w:val="001B4805"/>
    <w:rsid w:val="001B4F97"/>
    <w:rsid w:val="001B50CE"/>
    <w:rsid w:val="001B5207"/>
    <w:rsid w:val="001B53E8"/>
    <w:rsid w:val="001B5AA6"/>
    <w:rsid w:val="001B5BE8"/>
    <w:rsid w:val="001B5CE7"/>
    <w:rsid w:val="001B5FA8"/>
    <w:rsid w:val="001B6941"/>
    <w:rsid w:val="001B7241"/>
    <w:rsid w:val="001B7F4A"/>
    <w:rsid w:val="001C010D"/>
    <w:rsid w:val="001C0658"/>
    <w:rsid w:val="001C0AD6"/>
    <w:rsid w:val="001C0F98"/>
    <w:rsid w:val="001C1129"/>
    <w:rsid w:val="001C14A8"/>
    <w:rsid w:val="001C1944"/>
    <w:rsid w:val="001C1C89"/>
    <w:rsid w:val="001C27C7"/>
    <w:rsid w:val="001C28C3"/>
    <w:rsid w:val="001C2AB2"/>
    <w:rsid w:val="001C2B03"/>
    <w:rsid w:val="001C2E4C"/>
    <w:rsid w:val="001C364C"/>
    <w:rsid w:val="001C3940"/>
    <w:rsid w:val="001C3CAC"/>
    <w:rsid w:val="001C468C"/>
    <w:rsid w:val="001C5038"/>
    <w:rsid w:val="001C52AE"/>
    <w:rsid w:val="001C53EB"/>
    <w:rsid w:val="001C5B95"/>
    <w:rsid w:val="001C607E"/>
    <w:rsid w:val="001C6CE6"/>
    <w:rsid w:val="001D024C"/>
    <w:rsid w:val="001D07AE"/>
    <w:rsid w:val="001D2360"/>
    <w:rsid w:val="001D236A"/>
    <w:rsid w:val="001D25AD"/>
    <w:rsid w:val="001D2896"/>
    <w:rsid w:val="001D2A9A"/>
    <w:rsid w:val="001D3A9B"/>
    <w:rsid w:val="001D3CE1"/>
    <w:rsid w:val="001D3E94"/>
    <w:rsid w:val="001D4A16"/>
    <w:rsid w:val="001D4ED9"/>
    <w:rsid w:val="001D531D"/>
    <w:rsid w:val="001D56F6"/>
    <w:rsid w:val="001D7703"/>
    <w:rsid w:val="001E0515"/>
    <w:rsid w:val="001E0528"/>
    <w:rsid w:val="001E0C22"/>
    <w:rsid w:val="001E12D8"/>
    <w:rsid w:val="001E1DB2"/>
    <w:rsid w:val="001E3123"/>
    <w:rsid w:val="001E3473"/>
    <w:rsid w:val="001E3C00"/>
    <w:rsid w:val="001E4412"/>
    <w:rsid w:val="001E6DE6"/>
    <w:rsid w:val="001E7394"/>
    <w:rsid w:val="001E73BD"/>
    <w:rsid w:val="001E74BC"/>
    <w:rsid w:val="001E7805"/>
    <w:rsid w:val="001F03BF"/>
    <w:rsid w:val="001F166A"/>
    <w:rsid w:val="001F17DE"/>
    <w:rsid w:val="001F2009"/>
    <w:rsid w:val="001F29CD"/>
    <w:rsid w:val="001F34B5"/>
    <w:rsid w:val="001F3B41"/>
    <w:rsid w:val="001F3C7A"/>
    <w:rsid w:val="001F3CAA"/>
    <w:rsid w:val="001F464C"/>
    <w:rsid w:val="001F50F2"/>
    <w:rsid w:val="001F56FC"/>
    <w:rsid w:val="001F5EF6"/>
    <w:rsid w:val="001F69BC"/>
    <w:rsid w:val="001F6DD9"/>
    <w:rsid w:val="002000A1"/>
    <w:rsid w:val="002015D6"/>
    <w:rsid w:val="00201D38"/>
    <w:rsid w:val="00202137"/>
    <w:rsid w:val="00202574"/>
    <w:rsid w:val="002026E2"/>
    <w:rsid w:val="00202F67"/>
    <w:rsid w:val="002033B4"/>
    <w:rsid w:val="002042C6"/>
    <w:rsid w:val="00204532"/>
    <w:rsid w:val="0020486A"/>
    <w:rsid w:val="00204980"/>
    <w:rsid w:val="00204B77"/>
    <w:rsid w:val="002054E8"/>
    <w:rsid w:val="00205A9F"/>
    <w:rsid w:val="00205B55"/>
    <w:rsid w:val="002064A5"/>
    <w:rsid w:val="002073F1"/>
    <w:rsid w:val="00207F52"/>
    <w:rsid w:val="00210F59"/>
    <w:rsid w:val="00210FEE"/>
    <w:rsid w:val="00211202"/>
    <w:rsid w:val="0021185B"/>
    <w:rsid w:val="00214495"/>
    <w:rsid w:val="002151C1"/>
    <w:rsid w:val="00216507"/>
    <w:rsid w:val="00216A37"/>
    <w:rsid w:val="002176B9"/>
    <w:rsid w:val="00220459"/>
    <w:rsid w:val="00221F70"/>
    <w:rsid w:val="0022300C"/>
    <w:rsid w:val="00224132"/>
    <w:rsid w:val="002241EB"/>
    <w:rsid w:val="00224223"/>
    <w:rsid w:val="00224D2A"/>
    <w:rsid w:val="00224D5E"/>
    <w:rsid w:val="00226552"/>
    <w:rsid w:val="002265DD"/>
    <w:rsid w:val="0022695E"/>
    <w:rsid w:val="00226D48"/>
    <w:rsid w:val="00226E59"/>
    <w:rsid w:val="00227F9B"/>
    <w:rsid w:val="00230620"/>
    <w:rsid w:val="002306FE"/>
    <w:rsid w:val="0023071F"/>
    <w:rsid w:val="002310E1"/>
    <w:rsid w:val="00231831"/>
    <w:rsid w:val="002319CA"/>
    <w:rsid w:val="00231E59"/>
    <w:rsid w:val="002320FB"/>
    <w:rsid w:val="00232608"/>
    <w:rsid w:val="002336C9"/>
    <w:rsid w:val="00233E67"/>
    <w:rsid w:val="002348B3"/>
    <w:rsid w:val="00235735"/>
    <w:rsid w:val="00235FE6"/>
    <w:rsid w:val="0023675E"/>
    <w:rsid w:val="00236A67"/>
    <w:rsid w:val="00237FFA"/>
    <w:rsid w:val="0024035D"/>
    <w:rsid w:val="00240BD1"/>
    <w:rsid w:val="00240E57"/>
    <w:rsid w:val="00240EF7"/>
    <w:rsid w:val="00241D54"/>
    <w:rsid w:val="0024221E"/>
    <w:rsid w:val="0024299C"/>
    <w:rsid w:val="00242D6B"/>
    <w:rsid w:val="00242F61"/>
    <w:rsid w:val="002430BC"/>
    <w:rsid w:val="002432AA"/>
    <w:rsid w:val="00243D32"/>
    <w:rsid w:val="00244F26"/>
    <w:rsid w:val="0024548C"/>
    <w:rsid w:val="00245666"/>
    <w:rsid w:val="0024680F"/>
    <w:rsid w:val="00246D6E"/>
    <w:rsid w:val="00250028"/>
    <w:rsid w:val="002500DA"/>
    <w:rsid w:val="0025010C"/>
    <w:rsid w:val="00250366"/>
    <w:rsid w:val="00250402"/>
    <w:rsid w:val="00250667"/>
    <w:rsid w:val="00250C89"/>
    <w:rsid w:val="00251850"/>
    <w:rsid w:val="00252A78"/>
    <w:rsid w:val="00253AE9"/>
    <w:rsid w:val="0025452D"/>
    <w:rsid w:val="00254B18"/>
    <w:rsid w:val="00254FFD"/>
    <w:rsid w:val="00255378"/>
    <w:rsid w:val="00255437"/>
    <w:rsid w:val="00255ADF"/>
    <w:rsid w:val="00255F8D"/>
    <w:rsid w:val="00256EC9"/>
    <w:rsid w:val="00257225"/>
    <w:rsid w:val="002572DF"/>
    <w:rsid w:val="00257469"/>
    <w:rsid w:val="00257614"/>
    <w:rsid w:val="00257C19"/>
    <w:rsid w:val="002603D3"/>
    <w:rsid w:val="002610B7"/>
    <w:rsid w:val="0026117E"/>
    <w:rsid w:val="00262B4D"/>
    <w:rsid w:val="00263D2B"/>
    <w:rsid w:val="00263DB0"/>
    <w:rsid w:val="002640FB"/>
    <w:rsid w:val="00264370"/>
    <w:rsid w:val="00264449"/>
    <w:rsid w:val="00264A9F"/>
    <w:rsid w:val="00264EF3"/>
    <w:rsid w:val="002655E0"/>
    <w:rsid w:val="0026590C"/>
    <w:rsid w:val="00265B19"/>
    <w:rsid w:val="00265B37"/>
    <w:rsid w:val="00265C0B"/>
    <w:rsid w:val="00266121"/>
    <w:rsid w:val="002662B0"/>
    <w:rsid w:val="002662E4"/>
    <w:rsid w:val="002666E0"/>
    <w:rsid w:val="002669A3"/>
    <w:rsid w:val="00266D7F"/>
    <w:rsid w:val="00266F9E"/>
    <w:rsid w:val="00267A08"/>
    <w:rsid w:val="00267A34"/>
    <w:rsid w:val="00267AFE"/>
    <w:rsid w:val="002706FE"/>
    <w:rsid w:val="00270865"/>
    <w:rsid w:val="00270BDB"/>
    <w:rsid w:val="00270EBA"/>
    <w:rsid w:val="002710EF"/>
    <w:rsid w:val="00271512"/>
    <w:rsid w:val="002718E8"/>
    <w:rsid w:val="002728A9"/>
    <w:rsid w:val="00272A97"/>
    <w:rsid w:val="00272DDF"/>
    <w:rsid w:val="002731A7"/>
    <w:rsid w:val="00273CBA"/>
    <w:rsid w:val="002741A9"/>
    <w:rsid w:val="00274286"/>
    <w:rsid w:val="002747E8"/>
    <w:rsid w:val="002752B5"/>
    <w:rsid w:val="002757BF"/>
    <w:rsid w:val="002758DF"/>
    <w:rsid w:val="00275C64"/>
    <w:rsid w:val="00275F4E"/>
    <w:rsid w:val="0027605D"/>
    <w:rsid w:val="00276092"/>
    <w:rsid w:val="002762EC"/>
    <w:rsid w:val="002765E8"/>
    <w:rsid w:val="00276C89"/>
    <w:rsid w:val="0027780E"/>
    <w:rsid w:val="002779C0"/>
    <w:rsid w:val="0028000F"/>
    <w:rsid w:val="00280262"/>
    <w:rsid w:val="00280319"/>
    <w:rsid w:val="002808F7"/>
    <w:rsid w:val="00280CA3"/>
    <w:rsid w:val="00280DB1"/>
    <w:rsid w:val="002818B0"/>
    <w:rsid w:val="00281A8D"/>
    <w:rsid w:val="00282900"/>
    <w:rsid w:val="00282CB6"/>
    <w:rsid w:val="00282E9A"/>
    <w:rsid w:val="00283922"/>
    <w:rsid w:val="00283A1D"/>
    <w:rsid w:val="00283B63"/>
    <w:rsid w:val="00284749"/>
    <w:rsid w:val="00284A9F"/>
    <w:rsid w:val="00285DD0"/>
    <w:rsid w:val="0028600D"/>
    <w:rsid w:val="00286407"/>
    <w:rsid w:val="002864C2"/>
    <w:rsid w:val="002867CF"/>
    <w:rsid w:val="00286A19"/>
    <w:rsid w:val="00286EE4"/>
    <w:rsid w:val="0028747F"/>
    <w:rsid w:val="00290311"/>
    <w:rsid w:val="00290844"/>
    <w:rsid w:val="002914BB"/>
    <w:rsid w:val="00291650"/>
    <w:rsid w:val="00291A1B"/>
    <w:rsid w:val="00292668"/>
    <w:rsid w:val="002926DE"/>
    <w:rsid w:val="00292DB4"/>
    <w:rsid w:val="002938EC"/>
    <w:rsid w:val="00294121"/>
    <w:rsid w:val="00294A5E"/>
    <w:rsid w:val="002951E2"/>
    <w:rsid w:val="0029589E"/>
    <w:rsid w:val="002961CB"/>
    <w:rsid w:val="002966B7"/>
    <w:rsid w:val="002A02AD"/>
    <w:rsid w:val="002A0358"/>
    <w:rsid w:val="002A0976"/>
    <w:rsid w:val="002A12D4"/>
    <w:rsid w:val="002A1537"/>
    <w:rsid w:val="002A1DE6"/>
    <w:rsid w:val="002A2D62"/>
    <w:rsid w:val="002A2EE0"/>
    <w:rsid w:val="002A3199"/>
    <w:rsid w:val="002A33BA"/>
    <w:rsid w:val="002A44A2"/>
    <w:rsid w:val="002A4BF8"/>
    <w:rsid w:val="002A51B5"/>
    <w:rsid w:val="002A595B"/>
    <w:rsid w:val="002A6585"/>
    <w:rsid w:val="002A6BA3"/>
    <w:rsid w:val="002A7868"/>
    <w:rsid w:val="002B0398"/>
    <w:rsid w:val="002B0439"/>
    <w:rsid w:val="002B0F43"/>
    <w:rsid w:val="002B1E7B"/>
    <w:rsid w:val="002B21A4"/>
    <w:rsid w:val="002B22B2"/>
    <w:rsid w:val="002B39CD"/>
    <w:rsid w:val="002B3CD9"/>
    <w:rsid w:val="002B5602"/>
    <w:rsid w:val="002B6BA6"/>
    <w:rsid w:val="002B71E8"/>
    <w:rsid w:val="002B71FF"/>
    <w:rsid w:val="002B742A"/>
    <w:rsid w:val="002C0002"/>
    <w:rsid w:val="002C03E3"/>
    <w:rsid w:val="002C0791"/>
    <w:rsid w:val="002C09B1"/>
    <w:rsid w:val="002C0E4B"/>
    <w:rsid w:val="002C232A"/>
    <w:rsid w:val="002C2550"/>
    <w:rsid w:val="002C332E"/>
    <w:rsid w:val="002C37A9"/>
    <w:rsid w:val="002C392B"/>
    <w:rsid w:val="002C3E8B"/>
    <w:rsid w:val="002C482F"/>
    <w:rsid w:val="002C4A70"/>
    <w:rsid w:val="002C4F2E"/>
    <w:rsid w:val="002C55C3"/>
    <w:rsid w:val="002C62E5"/>
    <w:rsid w:val="002C63F3"/>
    <w:rsid w:val="002C6DEA"/>
    <w:rsid w:val="002C70D7"/>
    <w:rsid w:val="002C72A4"/>
    <w:rsid w:val="002C7516"/>
    <w:rsid w:val="002C7542"/>
    <w:rsid w:val="002D0123"/>
    <w:rsid w:val="002D022B"/>
    <w:rsid w:val="002D1BCF"/>
    <w:rsid w:val="002D1CBA"/>
    <w:rsid w:val="002D2381"/>
    <w:rsid w:val="002D23F7"/>
    <w:rsid w:val="002D2730"/>
    <w:rsid w:val="002D27A6"/>
    <w:rsid w:val="002D2C35"/>
    <w:rsid w:val="002D305B"/>
    <w:rsid w:val="002D3190"/>
    <w:rsid w:val="002D3AEF"/>
    <w:rsid w:val="002D3CDA"/>
    <w:rsid w:val="002D3D11"/>
    <w:rsid w:val="002D5D57"/>
    <w:rsid w:val="002D642F"/>
    <w:rsid w:val="002D685D"/>
    <w:rsid w:val="002D68A0"/>
    <w:rsid w:val="002D696E"/>
    <w:rsid w:val="002D6A8D"/>
    <w:rsid w:val="002D6FAB"/>
    <w:rsid w:val="002D7348"/>
    <w:rsid w:val="002D7DDD"/>
    <w:rsid w:val="002E00E5"/>
    <w:rsid w:val="002E094E"/>
    <w:rsid w:val="002E0E57"/>
    <w:rsid w:val="002E12FD"/>
    <w:rsid w:val="002E176B"/>
    <w:rsid w:val="002E19CF"/>
    <w:rsid w:val="002E19FD"/>
    <w:rsid w:val="002E1A5D"/>
    <w:rsid w:val="002E2179"/>
    <w:rsid w:val="002E21A0"/>
    <w:rsid w:val="002E3504"/>
    <w:rsid w:val="002E3624"/>
    <w:rsid w:val="002E3A01"/>
    <w:rsid w:val="002E4375"/>
    <w:rsid w:val="002E5151"/>
    <w:rsid w:val="002E52A3"/>
    <w:rsid w:val="002E546E"/>
    <w:rsid w:val="002E549B"/>
    <w:rsid w:val="002E55F5"/>
    <w:rsid w:val="002E600B"/>
    <w:rsid w:val="002E6793"/>
    <w:rsid w:val="002F0399"/>
    <w:rsid w:val="002F0825"/>
    <w:rsid w:val="002F1869"/>
    <w:rsid w:val="002F1DC6"/>
    <w:rsid w:val="002F259A"/>
    <w:rsid w:val="002F2A74"/>
    <w:rsid w:val="002F2BB9"/>
    <w:rsid w:val="002F334D"/>
    <w:rsid w:val="002F3D47"/>
    <w:rsid w:val="002F4472"/>
    <w:rsid w:val="002F4700"/>
    <w:rsid w:val="002F4997"/>
    <w:rsid w:val="002F533F"/>
    <w:rsid w:val="002F53F0"/>
    <w:rsid w:val="002F59CA"/>
    <w:rsid w:val="002F613F"/>
    <w:rsid w:val="002F629E"/>
    <w:rsid w:val="002F65D2"/>
    <w:rsid w:val="002F6947"/>
    <w:rsid w:val="002F69F1"/>
    <w:rsid w:val="002F6CDC"/>
    <w:rsid w:val="002F72A9"/>
    <w:rsid w:val="002F7CDD"/>
    <w:rsid w:val="003011E5"/>
    <w:rsid w:val="003012A3"/>
    <w:rsid w:val="00301CAF"/>
    <w:rsid w:val="00303362"/>
    <w:rsid w:val="0030422F"/>
    <w:rsid w:val="00304609"/>
    <w:rsid w:val="00304A46"/>
    <w:rsid w:val="00304F50"/>
    <w:rsid w:val="00305707"/>
    <w:rsid w:val="00305AAE"/>
    <w:rsid w:val="00305C47"/>
    <w:rsid w:val="00305FB6"/>
    <w:rsid w:val="0030635B"/>
    <w:rsid w:val="003068F4"/>
    <w:rsid w:val="00307A91"/>
    <w:rsid w:val="00310009"/>
    <w:rsid w:val="00310142"/>
    <w:rsid w:val="0031126B"/>
    <w:rsid w:val="00311AD8"/>
    <w:rsid w:val="00311B37"/>
    <w:rsid w:val="00311E17"/>
    <w:rsid w:val="00312143"/>
    <w:rsid w:val="00312578"/>
    <w:rsid w:val="00312EC8"/>
    <w:rsid w:val="00313231"/>
    <w:rsid w:val="00313ACA"/>
    <w:rsid w:val="0031409C"/>
    <w:rsid w:val="00314155"/>
    <w:rsid w:val="003142A4"/>
    <w:rsid w:val="00314D74"/>
    <w:rsid w:val="0031585C"/>
    <w:rsid w:val="00316516"/>
    <w:rsid w:val="00316871"/>
    <w:rsid w:val="00316AEB"/>
    <w:rsid w:val="0031775C"/>
    <w:rsid w:val="00317DA4"/>
    <w:rsid w:val="00320BA4"/>
    <w:rsid w:val="00321040"/>
    <w:rsid w:val="003213B1"/>
    <w:rsid w:val="003215BE"/>
    <w:rsid w:val="00321BB5"/>
    <w:rsid w:val="003228A2"/>
    <w:rsid w:val="00322DE2"/>
    <w:rsid w:val="0032379B"/>
    <w:rsid w:val="00324069"/>
    <w:rsid w:val="0032424B"/>
    <w:rsid w:val="0032429D"/>
    <w:rsid w:val="00324B67"/>
    <w:rsid w:val="00325C77"/>
    <w:rsid w:val="00325E64"/>
    <w:rsid w:val="00326DE8"/>
    <w:rsid w:val="00326E02"/>
    <w:rsid w:val="00327512"/>
    <w:rsid w:val="00330138"/>
    <w:rsid w:val="00330F36"/>
    <w:rsid w:val="003311D1"/>
    <w:rsid w:val="003316A6"/>
    <w:rsid w:val="0033187C"/>
    <w:rsid w:val="00331D1A"/>
    <w:rsid w:val="003323E7"/>
    <w:rsid w:val="00332965"/>
    <w:rsid w:val="00332F36"/>
    <w:rsid w:val="003333A4"/>
    <w:rsid w:val="003333C8"/>
    <w:rsid w:val="00334125"/>
    <w:rsid w:val="00334635"/>
    <w:rsid w:val="003346C8"/>
    <w:rsid w:val="00334AF6"/>
    <w:rsid w:val="00335FAF"/>
    <w:rsid w:val="003371E5"/>
    <w:rsid w:val="00340874"/>
    <w:rsid w:val="00340A94"/>
    <w:rsid w:val="00340B79"/>
    <w:rsid w:val="00340FC4"/>
    <w:rsid w:val="003412D4"/>
    <w:rsid w:val="00341325"/>
    <w:rsid w:val="003414E8"/>
    <w:rsid w:val="00341653"/>
    <w:rsid w:val="0034178F"/>
    <w:rsid w:val="0034193A"/>
    <w:rsid w:val="003419BF"/>
    <w:rsid w:val="003419D0"/>
    <w:rsid w:val="00341FD7"/>
    <w:rsid w:val="00342D80"/>
    <w:rsid w:val="003431D1"/>
    <w:rsid w:val="003436A4"/>
    <w:rsid w:val="00343767"/>
    <w:rsid w:val="00343A15"/>
    <w:rsid w:val="003445CC"/>
    <w:rsid w:val="00344AF4"/>
    <w:rsid w:val="00344EB9"/>
    <w:rsid w:val="003450F8"/>
    <w:rsid w:val="00345510"/>
    <w:rsid w:val="003458DE"/>
    <w:rsid w:val="003458E6"/>
    <w:rsid w:val="00345C96"/>
    <w:rsid w:val="003466F2"/>
    <w:rsid w:val="00346970"/>
    <w:rsid w:val="00346CDF"/>
    <w:rsid w:val="00346E85"/>
    <w:rsid w:val="00347173"/>
    <w:rsid w:val="00350562"/>
    <w:rsid w:val="003507B0"/>
    <w:rsid w:val="00350C6D"/>
    <w:rsid w:val="00350D55"/>
    <w:rsid w:val="003511F6"/>
    <w:rsid w:val="00351CF8"/>
    <w:rsid w:val="00352664"/>
    <w:rsid w:val="0035267B"/>
    <w:rsid w:val="00352D78"/>
    <w:rsid w:val="00353487"/>
    <w:rsid w:val="0035359C"/>
    <w:rsid w:val="00353A66"/>
    <w:rsid w:val="00353DF0"/>
    <w:rsid w:val="00353F94"/>
    <w:rsid w:val="0035422C"/>
    <w:rsid w:val="003542A5"/>
    <w:rsid w:val="003559A9"/>
    <w:rsid w:val="00355B86"/>
    <w:rsid w:val="00356059"/>
    <w:rsid w:val="00356433"/>
    <w:rsid w:val="003564CF"/>
    <w:rsid w:val="00356F50"/>
    <w:rsid w:val="00357EB3"/>
    <w:rsid w:val="0036059F"/>
    <w:rsid w:val="003614B4"/>
    <w:rsid w:val="00361E0E"/>
    <w:rsid w:val="003628EB"/>
    <w:rsid w:val="00362D58"/>
    <w:rsid w:val="00362DAD"/>
    <w:rsid w:val="00363192"/>
    <w:rsid w:val="0036375A"/>
    <w:rsid w:val="00363B2A"/>
    <w:rsid w:val="00363CC9"/>
    <w:rsid w:val="00363DAD"/>
    <w:rsid w:val="003651CB"/>
    <w:rsid w:val="00365210"/>
    <w:rsid w:val="00366A00"/>
    <w:rsid w:val="00367B61"/>
    <w:rsid w:val="003701DE"/>
    <w:rsid w:val="00370BD1"/>
    <w:rsid w:val="00371979"/>
    <w:rsid w:val="00371A23"/>
    <w:rsid w:val="00371B55"/>
    <w:rsid w:val="00371DA7"/>
    <w:rsid w:val="00371E00"/>
    <w:rsid w:val="0037208A"/>
    <w:rsid w:val="00372EAA"/>
    <w:rsid w:val="003735CB"/>
    <w:rsid w:val="00373861"/>
    <w:rsid w:val="003741D4"/>
    <w:rsid w:val="00374263"/>
    <w:rsid w:val="003742BC"/>
    <w:rsid w:val="00374532"/>
    <w:rsid w:val="00374D8C"/>
    <w:rsid w:val="0037557A"/>
    <w:rsid w:val="00375832"/>
    <w:rsid w:val="00375FFA"/>
    <w:rsid w:val="00376309"/>
    <w:rsid w:val="00376B99"/>
    <w:rsid w:val="00376F92"/>
    <w:rsid w:val="003775BC"/>
    <w:rsid w:val="003777F0"/>
    <w:rsid w:val="00377B58"/>
    <w:rsid w:val="003802D2"/>
    <w:rsid w:val="0038037C"/>
    <w:rsid w:val="003818FA"/>
    <w:rsid w:val="00381A6B"/>
    <w:rsid w:val="00381E33"/>
    <w:rsid w:val="00382463"/>
    <w:rsid w:val="00382BA1"/>
    <w:rsid w:val="00382CC0"/>
    <w:rsid w:val="00382DF0"/>
    <w:rsid w:val="003833C8"/>
    <w:rsid w:val="003834D8"/>
    <w:rsid w:val="00383733"/>
    <w:rsid w:val="00383B92"/>
    <w:rsid w:val="00383CAB"/>
    <w:rsid w:val="00384975"/>
    <w:rsid w:val="0038503C"/>
    <w:rsid w:val="003853E1"/>
    <w:rsid w:val="0038552A"/>
    <w:rsid w:val="00385BEA"/>
    <w:rsid w:val="00386C0A"/>
    <w:rsid w:val="00386CCE"/>
    <w:rsid w:val="00387AE5"/>
    <w:rsid w:val="00387B78"/>
    <w:rsid w:val="003904E7"/>
    <w:rsid w:val="00390807"/>
    <w:rsid w:val="003909E2"/>
    <w:rsid w:val="00391100"/>
    <w:rsid w:val="00391755"/>
    <w:rsid w:val="003919A7"/>
    <w:rsid w:val="00391C41"/>
    <w:rsid w:val="00392910"/>
    <w:rsid w:val="00392A4B"/>
    <w:rsid w:val="003931A4"/>
    <w:rsid w:val="00394380"/>
    <w:rsid w:val="00394443"/>
    <w:rsid w:val="003948B0"/>
    <w:rsid w:val="00395171"/>
    <w:rsid w:val="00395889"/>
    <w:rsid w:val="0039697A"/>
    <w:rsid w:val="003970B8"/>
    <w:rsid w:val="003971C1"/>
    <w:rsid w:val="0039799D"/>
    <w:rsid w:val="003A040C"/>
    <w:rsid w:val="003A04B2"/>
    <w:rsid w:val="003A0CA4"/>
    <w:rsid w:val="003A0FA1"/>
    <w:rsid w:val="003A18DC"/>
    <w:rsid w:val="003A1C93"/>
    <w:rsid w:val="003A1CF0"/>
    <w:rsid w:val="003A212B"/>
    <w:rsid w:val="003A2B7A"/>
    <w:rsid w:val="003A2C09"/>
    <w:rsid w:val="003A3704"/>
    <w:rsid w:val="003A397C"/>
    <w:rsid w:val="003A39D7"/>
    <w:rsid w:val="003A3D58"/>
    <w:rsid w:val="003A46A6"/>
    <w:rsid w:val="003A4CFB"/>
    <w:rsid w:val="003A4F8C"/>
    <w:rsid w:val="003A531E"/>
    <w:rsid w:val="003A6EB4"/>
    <w:rsid w:val="003A6FFB"/>
    <w:rsid w:val="003A72AD"/>
    <w:rsid w:val="003A7F77"/>
    <w:rsid w:val="003B040D"/>
    <w:rsid w:val="003B1C7D"/>
    <w:rsid w:val="003B2754"/>
    <w:rsid w:val="003B295D"/>
    <w:rsid w:val="003B2C85"/>
    <w:rsid w:val="003B2D10"/>
    <w:rsid w:val="003B3D47"/>
    <w:rsid w:val="003B5123"/>
    <w:rsid w:val="003B51EE"/>
    <w:rsid w:val="003B5595"/>
    <w:rsid w:val="003B59F8"/>
    <w:rsid w:val="003B5CEA"/>
    <w:rsid w:val="003B614F"/>
    <w:rsid w:val="003B6BC1"/>
    <w:rsid w:val="003B6E07"/>
    <w:rsid w:val="003B73B5"/>
    <w:rsid w:val="003B73C3"/>
    <w:rsid w:val="003C00CC"/>
    <w:rsid w:val="003C010D"/>
    <w:rsid w:val="003C021A"/>
    <w:rsid w:val="003C075E"/>
    <w:rsid w:val="003C140D"/>
    <w:rsid w:val="003C14F1"/>
    <w:rsid w:val="003C16CD"/>
    <w:rsid w:val="003C1F94"/>
    <w:rsid w:val="003C267E"/>
    <w:rsid w:val="003C33AD"/>
    <w:rsid w:val="003C36B2"/>
    <w:rsid w:val="003C38F2"/>
    <w:rsid w:val="003C3987"/>
    <w:rsid w:val="003C3C24"/>
    <w:rsid w:val="003C47E3"/>
    <w:rsid w:val="003C570E"/>
    <w:rsid w:val="003C5725"/>
    <w:rsid w:val="003C57F6"/>
    <w:rsid w:val="003C6364"/>
    <w:rsid w:val="003C64E7"/>
    <w:rsid w:val="003C75B6"/>
    <w:rsid w:val="003C7B8E"/>
    <w:rsid w:val="003C7BB9"/>
    <w:rsid w:val="003C7BDE"/>
    <w:rsid w:val="003C7DD1"/>
    <w:rsid w:val="003D01EC"/>
    <w:rsid w:val="003D07A5"/>
    <w:rsid w:val="003D09A4"/>
    <w:rsid w:val="003D0C72"/>
    <w:rsid w:val="003D16C2"/>
    <w:rsid w:val="003D21AB"/>
    <w:rsid w:val="003D22E7"/>
    <w:rsid w:val="003D2856"/>
    <w:rsid w:val="003D28FD"/>
    <w:rsid w:val="003D35AA"/>
    <w:rsid w:val="003D3BB7"/>
    <w:rsid w:val="003D425A"/>
    <w:rsid w:val="003D45A7"/>
    <w:rsid w:val="003D4914"/>
    <w:rsid w:val="003D4B93"/>
    <w:rsid w:val="003D589F"/>
    <w:rsid w:val="003D5ECC"/>
    <w:rsid w:val="003D62FD"/>
    <w:rsid w:val="003D65A9"/>
    <w:rsid w:val="003D6669"/>
    <w:rsid w:val="003D6937"/>
    <w:rsid w:val="003D73BF"/>
    <w:rsid w:val="003D74A4"/>
    <w:rsid w:val="003D75BA"/>
    <w:rsid w:val="003D7B51"/>
    <w:rsid w:val="003D7BFB"/>
    <w:rsid w:val="003E085B"/>
    <w:rsid w:val="003E0E08"/>
    <w:rsid w:val="003E0FD2"/>
    <w:rsid w:val="003E2494"/>
    <w:rsid w:val="003E24E7"/>
    <w:rsid w:val="003E3368"/>
    <w:rsid w:val="003E338D"/>
    <w:rsid w:val="003E3937"/>
    <w:rsid w:val="003E3BFD"/>
    <w:rsid w:val="003E4FDD"/>
    <w:rsid w:val="003E5664"/>
    <w:rsid w:val="003E60A6"/>
    <w:rsid w:val="003E72A2"/>
    <w:rsid w:val="003E7DAC"/>
    <w:rsid w:val="003F0347"/>
    <w:rsid w:val="003F0E28"/>
    <w:rsid w:val="003F0F86"/>
    <w:rsid w:val="003F1DFA"/>
    <w:rsid w:val="003F48FE"/>
    <w:rsid w:val="003F55BC"/>
    <w:rsid w:val="003F56E9"/>
    <w:rsid w:val="003F61E7"/>
    <w:rsid w:val="003F664A"/>
    <w:rsid w:val="003F6A93"/>
    <w:rsid w:val="003F6B15"/>
    <w:rsid w:val="003F6B1D"/>
    <w:rsid w:val="003F6F2D"/>
    <w:rsid w:val="003F75A7"/>
    <w:rsid w:val="003F7861"/>
    <w:rsid w:val="003F788E"/>
    <w:rsid w:val="004005DD"/>
    <w:rsid w:val="004009EB"/>
    <w:rsid w:val="00400DC2"/>
    <w:rsid w:val="004014F7"/>
    <w:rsid w:val="00401715"/>
    <w:rsid w:val="00401763"/>
    <w:rsid w:val="0040233E"/>
    <w:rsid w:val="004025FE"/>
    <w:rsid w:val="0040388C"/>
    <w:rsid w:val="0040408E"/>
    <w:rsid w:val="0040430F"/>
    <w:rsid w:val="00404B7C"/>
    <w:rsid w:val="00404D36"/>
    <w:rsid w:val="0040502B"/>
    <w:rsid w:val="00405CA1"/>
    <w:rsid w:val="0040684F"/>
    <w:rsid w:val="00407003"/>
    <w:rsid w:val="00407BEA"/>
    <w:rsid w:val="00407FDE"/>
    <w:rsid w:val="00410051"/>
    <w:rsid w:val="0041012B"/>
    <w:rsid w:val="004102FD"/>
    <w:rsid w:val="00410E6B"/>
    <w:rsid w:val="00411958"/>
    <w:rsid w:val="00411D37"/>
    <w:rsid w:val="004123FD"/>
    <w:rsid w:val="00412733"/>
    <w:rsid w:val="0041283C"/>
    <w:rsid w:val="00412A9F"/>
    <w:rsid w:val="0041382D"/>
    <w:rsid w:val="00414393"/>
    <w:rsid w:val="004152BF"/>
    <w:rsid w:val="004167AA"/>
    <w:rsid w:val="00417A44"/>
    <w:rsid w:val="00420562"/>
    <w:rsid w:val="0042094D"/>
    <w:rsid w:val="0042146C"/>
    <w:rsid w:val="00421F7B"/>
    <w:rsid w:val="004224A6"/>
    <w:rsid w:val="00422E05"/>
    <w:rsid w:val="004236F7"/>
    <w:rsid w:val="00424A1C"/>
    <w:rsid w:val="00424F89"/>
    <w:rsid w:val="0042562A"/>
    <w:rsid w:val="0042589C"/>
    <w:rsid w:val="00425ABF"/>
    <w:rsid w:val="00426872"/>
    <w:rsid w:val="004271A4"/>
    <w:rsid w:val="004275FA"/>
    <w:rsid w:val="00427A67"/>
    <w:rsid w:val="00427AEE"/>
    <w:rsid w:val="00427BEE"/>
    <w:rsid w:val="00427D93"/>
    <w:rsid w:val="00427F30"/>
    <w:rsid w:val="004307CC"/>
    <w:rsid w:val="00430C50"/>
    <w:rsid w:val="00432244"/>
    <w:rsid w:val="00432D82"/>
    <w:rsid w:val="00433919"/>
    <w:rsid w:val="00433C81"/>
    <w:rsid w:val="00434BE6"/>
    <w:rsid w:val="00435BF3"/>
    <w:rsid w:val="00435DAD"/>
    <w:rsid w:val="00435F90"/>
    <w:rsid w:val="004360DC"/>
    <w:rsid w:val="0043668B"/>
    <w:rsid w:val="00436DD1"/>
    <w:rsid w:val="0043705A"/>
    <w:rsid w:val="0043723A"/>
    <w:rsid w:val="00437264"/>
    <w:rsid w:val="00437A1D"/>
    <w:rsid w:val="00437FD9"/>
    <w:rsid w:val="00440BD0"/>
    <w:rsid w:val="00441A94"/>
    <w:rsid w:val="00441D27"/>
    <w:rsid w:val="00441FBF"/>
    <w:rsid w:val="00443660"/>
    <w:rsid w:val="00443CFA"/>
    <w:rsid w:val="00444053"/>
    <w:rsid w:val="00444973"/>
    <w:rsid w:val="00446463"/>
    <w:rsid w:val="0044655A"/>
    <w:rsid w:val="004465C9"/>
    <w:rsid w:val="004467EE"/>
    <w:rsid w:val="00446AE0"/>
    <w:rsid w:val="00446EC8"/>
    <w:rsid w:val="00447A47"/>
    <w:rsid w:val="00447D77"/>
    <w:rsid w:val="00447D7D"/>
    <w:rsid w:val="00447DCC"/>
    <w:rsid w:val="00450327"/>
    <w:rsid w:val="00450F62"/>
    <w:rsid w:val="004510DA"/>
    <w:rsid w:val="00451F0A"/>
    <w:rsid w:val="00452563"/>
    <w:rsid w:val="004526C8"/>
    <w:rsid w:val="004527A5"/>
    <w:rsid w:val="004529B1"/>
    <w:rsid w:val="0045385C"/>
    <w:rsid w:val="00453AB0"/>
    <w:rsid w:val="00454487"/>
    <w:rsid w:val="00454633"/>
    <w:rsid w:val="00454B84"/>
    <w:rsid w:val="00454EAA"/>
    <w:rsid w:val="00454F86"/>
    <w:rsid w:val="0045565D"/>
    <w:rsid w:val="00455CB7"/>
    <w:rsid w:val="00456350"/>
    <w:rsid w:val="004565F0"/>
    <w:rsid w:val="004566C3"/>
    <w:rsid w:val="00456A27"/>
    <w:rsid w:val="00456D55"/>
    <w:rsid w:val="00456F5A"/>
    <w:rsid w:val="00460623"/>
    <w:rsid w:val="00460E4C"/>
    <w:rsid w:val="00460EC8"/>
    <w:rsid w:val="004615C6"/>
    <w:rsid w:val="004627FF"/>
    <w:rsid w:val="00463A11"/>
    <w:rsid w:val="00463F18"/>
    <w:rsid w:val="00464FD9"/>
    <w:rsid w:val="004657DF"/>
    <w:rsid w:val="00465A21"/>
    <w:rsid w:val="004666F7"/>
    <w:rsid w:val="0046721A"/>
    <w:rsid w:val="004672A0"/>
    <w:rsid w:val="0046776A"/>
    <w:rsid w:val="00467B12"/>
    <w:rsid w:val="0047008B"/>
    <w:rsid w:val="004702E7"/>
    <w:rsid w:val="00470C08"/>
    <w:rsid w:val="00470C8D"/>
    <w:rsid w:val="00470F04"/>
    <w:rsid w:val="004714E9"/>
    <w:rsid w:val="00472538"/>
    <w:rsid w:val="004728E9"/>
    <w:rsid w:val="004733C0"/>
    <w:rsid w:val="0047376C"/>
    <w:rsid w:val="00473897"/>
    <w:rsid w:val="00473BB9"/>
    <w:rsid w:val="00474731"/>
    <w:rsid w:val="00474E00"/>
    <w:rsid w:val="00474FAE"/>
    <w:rsid w:val="004750F0"/>
    <w:rsid w:val="00475421"/>
    <w:rsid w:val="00475ACE"/>
    <w:rsid w:val="00475EAB"/>
    <w:rsid w:val="00475FD0"/>
    <w:rsid w:val="00477344"/>
    <w:rsid w:val="004773F4"/>
    <w:rsid w:val="004776A1"/>
    <w:rsid w:val="00477876"/>
    <w:rsid w:val="0047793F"/>
    <w:rsid w:val="004800A3"/>
    <w:rsid w:val="0048086E"/>
    <w:rsid w:val="00480B3F"/>
    <w:rsid w:val="00480C22"/>
    <w:rsid w:val="004812F1"/>
    <w:rsid w:val="004814A1"/>
    <w:rsid w:val="00481538"/>
    <w:rsid w:val="00481A41"/>
    <w:rsid w:val="00481B75"/>
    <w:rsid w:val="00481E3C"/>
    <w:rsid w:val="0048211F"/>
    <w:rsid w:val="004827A8"/>
    <w:rsid w:val="00482A2E"/>
    <w:rsid w:val="00482EBE"/>
    <w:rsid w:val="00483669"/>
    <w:rsid w:val="00483905"/>
    <w:rsid w:val="0048420B"/>
    <w:rsid w:val="00484592"/>
    <w:rsid w:val="00485A77"/>
    <w:rsid w:val="00485D8D"/>
    <w:rsid w:val="00486078"/>
    <w:rsid w:val="0048618A"/>
    <w:rsid w:val="004861B0"/>
    <w:rsid w:val="0048621F"/>
    <w:rsid w:val="0048744B"/>
    <w:rsid w:val="0049011F"/>
    <w:rsid w:val="004901E9"/>
    <w:rsid w:val="00490471"/>
    <w:rsid w:val="00490567"/>
    <w:rsid w:val="00490BDE"/>
    <w:rsid w:val="00491A98"/>
    <w:rsid w:val="00492A1B"/>
    <w:rsid w:val="00492B50"/>
    <w:rsid w:val="00493732"/>
    <w:rsid w:val="00494511"/>
    <w:rsid w:val="00494BE8"/>
    <w:rsid w:val="00494DE5"/>
    <w:rsid w:val="004955AC"/>
    <w:rsid w:val="00495A64"/>
    <w:rsid w:val="00495DCF"/>
    <w:rsid w:val="0049703D"/>
    <w:rsid w:val="004977F0"/>
    <w:rsid w:val="004A0165"/>
    <w:rsid w:val="004A11FE"/>
    <w:rsid w:val="004A1331"/>
    <w:rsid w:val="004A1EFA"/>
    <w:rsid w:val="004A2082"/>
    <w:rsid w:val="004A23D6"/>
    <w:rsid w:val="004A26E4"/>
    <w:rsid w:val="004A299B"/>
    <w:rsid w:val="004A2F3F"/>
    <w:rsid w:val="004A3068"/>
    <w:rsid w:val="004A3306"/>
    <w:rsid w:val="004A3419"/>
    <w:rsid w:val="004A348F"/>
    <w:rsid w:val="004A385D"/>
    <w:rsid w:val="004A423C"/>
    <w:rsid w:val="004A4A26"/>
    <w:rsid w:val="004A4E43"/>
    <w:rsid w:val="004A5711"/>
    <w:rsid w:val="004A5875"/>
    <w:rsid w:val="004A5A3F"/>
    <w:rsid w:val="004A6017"/>
    <w:rsid w:val="004A6051"/>
    <w:rsid w:val="004A619A"/>
    <w:rsid w:val="004A7378"/>
    <w:rsid w:val="004A7A03"/>
    <w:rsid w:val="004A7B10"/>
    <w:rsid w:val="004B0D56"/>
    <w:rsid w:val="004B0E00"/>
    <w:rsid w:val="004B101C"/>
    <w:rsid w:val="004B1394"/>
    <w:rsid w:val="004B1F83"/>
    <w:rsid w:val="004B247C"/>
    <w:rsid w:val="004B2B84"/>
    <w:rsid w:val="004B2BA7"/>
    <w:rsid w:val="004B307D"/>
    <w:rsid w:val="004B36F4"/>
    <w:rsid w:val="004B3BA1"/>
    <w:rsid w:val="004B3F36"/>
    <w:rsid w:val="004B42C1"/>
    <w:rsid w:val="004B469B"/>
    <w:rsid w:val="004B5C0B"/>
    <w:rsid w:val="004B5DB7"/>
    <w:rsid w:val="004B5E66"/>
    <w:rsid w:val="004B5FF5"/>
    <w:rsid w:val="004B6285"/>
    <w:rsid w:val="004B6DBC"/>
    <w:rsid w:val="004B71EB"/>
    <w:rsid w:val="004B74A7"/>
    <w:rsid w:val="004C020A"/>
    <w:rsid w:val="004C06B5"/>
    <w:rsid w:val="004C0898"/>
    <w:rsid w:val="004C2076"/>
    <w:rsid w:val="004C24A6"/>
    <w:rsid w:val="004C3205"/>
    <w:rsid w:val="004C3CFF"/>
    <w:rsid w:val="004C40A5"/>
    <w:rsid w:val="004C4726"/>
    <w:rsid w:val="004C47E4"/>
    <w:rsid w:val="004C4AE2"/>
    <w:rsid w:val="004C4D10"/>
    <w:rsid w:val="004C50D6"/>
    <w:rsid w:val="004C6116"/>
    <w:rsid w:val="004C617E"/>
    <w:rsid w:val="004C6912"/>
    <w:rsid w:val="004C6BFE"/>
    <w:rsid w:val="004C7230"/>
    <w:rsid w:val="004C7316"/>
    <w:rsid w:val="004C73D4"/>
    <w:rsid w:val="004C78C2"/>
    <w:rsid w:val="004C7D00"/>
    <w:rsid w:val="004C7D4B"/>
    <w:rsid w:val="004D0195"/>
    <w:rsid w:val="004D113B"/>
    <w:rsid w:val="004D1D88"/>
    <w:rsid w:val="004D34BB"/>
    <w:rsid w:val="004D34C5"/>
    <w:rsid w:val="004D38F1"/>
    <w:rsid w:val="004D3A54"/>
    <w:rsid w:val="004D5081"/>
    <w:rsid w:val="004D5206"/>
    <w:rsid w:val="004D7670"/>
    <w:rsid w:val="004D79FE"/>
    <w:rsid w:val="004D7E89"/>
    <w:rsid w:val="004D7F68"/>
    <w:rsid w:val="004E03CD"/>
    <w:rsid w:val="004E08FD"/>
    <w:rsid w:val="004E1777"/>
    <w:rsid w:val="004E2875"/>
    <w:rsid w:val="004E2A14"/>
    <w:rsid w:val="004E3447"/>
    <w:rsid w:val="004E3B52"/>
    <w:rsid w:val="004E46E5"/>
    <w:rsid w:val="004E4EB4"/>
    <w:rsid w:val="004E5025"/>
    <w:rsid w:val="004E672A"/>
    <w:rsid w:val="004E69A1"/>
    <w:rsid w:val="004E6F24"/>
    <w:rsid w:val="004E7028"/>
    <w:rsid w:val="004E7706"/>
    <w:rsid w:val="004E7AD6"/>
    <w:rsid w:val="004F03AD"/>
    <w:rsid w:val="004F0978"/>
    <w:rsid w:val="004F0D0C"/>
    <w:rsid w:val="004F185A"/>
    <w:rsid w:val="004F247F"/>
    <w:rsid w:val="004F25FF"/>
    <w:rsid w:val="004F262A"/>
    <w:rsid w:val="004F3212"/>
    <w:rsid w:val="004F372C"/>
    <w:rsid w:val="004F49F2"/>
    <w:rsid w:val="004F54DD"/>
    <w:rsid w:val="004F553C"/>
    <w:rsid w:val="004F55B2"/>
    <w:rsid w:val="004F5707"/>
    <w:rsid w:val="004F5AA6"/>
    <w:rsid w:val="004F5BC6"/>
    <w:rsid w:val="004F61AA"/>
    <w:rsid w:val="004F67AE"/>
    <w:rsid w:val="004F73B7"/>
    <w:rsid w:val="004F73C2"/>
    <w:rsid w:val="004F79EF"/>
    <w:rsid w:val="004F7A13"/>
    <w:rsid w:val="004F7B34"/>
    <w:rsid w:val="0050015D"/>
    <w:rsid w:val="00500A35"/>
    <w:rsid w:val="00500CB7"/>
    <w:rsid w:val="00502D4E"/>
    <w:rsid w:val="00503B6D"/>
    <w:rsid w:val="00504293"/>
    <w:rsid w:val="0050441B"/>
    <w:rsid w:val="005049EB"/>
    <w:rsid w:val="00505664"/>
    <w:rsid w:val="00505D43"/>
    <w:rsid w:val="00505D4F"/>
    <w:rsid w:val="00505E73"/>
    <w:rsid w:val="00506523"/>
    <w:rsid w:val="00506D00"/>
    <w:rsid w:val="00510284"/>
    <w:rsid w:val="00510533"/>
    <w:rsid w:val="00510CA5"/>
    <w:rsid w:val="0051121F"/>
    <w:rsid w:val="005118A0"/>
    <w:rsid w:val="00511919"/>
    <w:rsid w:val="005126C2"/>
    <w:rsid w:val="005128C4"/>
    <w:rsid w:val="00513F59"/>
    <w:rsid w:val="005142DE"/>
    <w:rsid w:val="005144C8"/>
    <w:rsid w:val="005144D3"/>
    <w:rsid w:val="00516AF1"/>
    <w:rsid w:val="005171E3"/>
    <w:rsid w:val="00517FF3"/>
    <w:rsid w:val="005202D7"/>
    <w:rsid w:val="005209B9"/>
    <w:rsid w:val="00520BE1"/>
    <w:rsid w:val="005215F9"/>
    <w:rsid w:val="005233CE"/>
    <w:rsid w:val="00523B97"/>
    <w:rsid w:val="00524189"/>
    <w:rsid w:val="0052544A"/>
    <w:rsid w:val="005259C7"/>
    <w:rsid w:val="00527F83"/>
    <w:rsid w:val="005301FE"/>
    <w:rsid w:val="00530981"/>
    <w:rsid w:val="00530BDF"/>
    <w:rsid w:val="00531E0F"/>
    <w:rsid w:val="00531EF9"/>
    <w:rsid w:val="00531FFC"/>
    <w:rsid w:val="0053345B"/>
    <w:rsid w:val="005336D1"/>
    <w:rsid w:val="0053386A"/>
    <w:rsid w:val="00533A4A"/>
    <w:rsid w:val="005341CD"/>
    <w:rsid w:val="00534288"/>
    <w:rsid w:val="005346F7"/>
    <w:rsid w:val="005350BF"/>
    <w:rsid w:val="005354EE"/>
    <w:rsid w:val="00535618"/>
    <w:rsid w:val="0053653A"/>
    <w:rsid w:val="00536C76"/>
    <w:rsid w:val="00537375"/>
    <w:rsid w:val="00540394"/>
    <w:rsid w:val="0054050C"/>
    <w:rsid w:val="005406C6"/>
    <w:rsid w:val="0054088C"/>
    <w:rsid w:val="005411ED"/>
    <w:rsid w:val="00541A95"/>
    <w:rsid w:val="00542103"/>
    <w:rsid w:val="00542411"/>
    <w:rsid w:val="00542773"/>
    <w:rsid w:val="0054372D"/>
    <w:rsid w:val="00544250"/>
    <w:rsid w:val="00544966"/>
    <w:rsid w:val="00545CA7"/>
    <w:rsid w:val="005462AC"/>
    <w:rsid w:val="005467FD"/>
    <w:rsid w:val="005475F9"/>
    <w:rsid w:val="0054767A"/>
    <w:rsid w:val="00547850"/>
    <w:rsid w:val="005501BE"/>
    <w:rsid w:val="005501DD"/>
    <w:rsid w:val="005503A3"/>
    <w:rsid w:val="0055050C"/>
    <w:rsid w:val="00550DD0"/>
    <w:rsid w:val="00551C23"/>
    <w:rsid w:val="00552457"/>
    <w:rsid w:val="0055256E"/>
    <w:rsid w:val="00552936"/>
    <w:rsid w:val="00552CF6"/>
    <w:rsid w:val="0055339B"/>
    <w:rsid w:val="00553B7A"/>
    <w:rsid w:val="00553C4F"/>
    <w:rsid w:val="00553CC7"/>
    <w:rsid w:val="00553FAF"/>
    <w:rsid w:val="00554A79"/>
    <w:rsid w:val="00554F5F"/>
    <w:rsid w:val="00555520"/>
    <w:rsid w:val="00556433"/>
    <w:rsid w:val="00556E64"/>
    <w:rsid w:val="005570EC"/>
    <w:rsid w:val="00557BFB"/>
    <w:rsid w:val="005603BC"/>
    <w:rsid w:val="00560581"/>
    <w:rsid w:val="00561453"/>
    <w:rsid w:val="0056160F"/>
    <w:rsid w:val="005621E2"/>
    <w:rsid w:val="00562420"/>
    <w:rsid w:val="0056298C"/>
    <w:rsid w:val="00562C10"/>
    <w:rsid w:val="00562C80"/>
    <w:rsid w:val="00563D09"/>
    <w:rsid w:val="005640EB"/>
    <w:rsid w:val="00564DC8"/>
    <w:rsid w:val="00564E1E"/>
    <w:rsid w:val="00565DF7"/>
    <w:rsid w:val="00566117"/>
    <w:rsid w:val="00566899"/>
    <w:rsid w:val="00566A03"/>
    <w:rsid w:val="005671E1"/>
    <w:rsid w:val="005675EF"/>
    <w:rsid w:val="0056776A"/>
    <w:rsid w:val="00567B95"/>
    <w:rsid w:val="00567EDA"/>
    <w:rsid w:val="005703B6"/>
    <w:rsid w:val="00570414"/>
    <w:rsid w:val="005710B9"/>
    <w:rsid w:val="00571710"/>
    <w:rsid w:val="0057192A"/>
    <w:rsid w:val="00571D78"/>
    <w:rsid w:val="005725D2"/>
    <w:rsid w:val="005726CD"/>
    <w:rsid w:val="005727F2"/>
    <w:rsid w:val="00572D66"/>
    <w:rsid w:val="005737B4"/>
    <w:rsid w:val="00573D7F"/>
    <w:rsid w:val="00573E7B"/>
    <w:rsid w:val="0057407D"/>
    <w:rsid w:val="00574DBC"/>
    <w:rsid w:val="00574F77"/>
    <w:rsid w:val="0057503D"/>
    <w:rsid w:val="00575291"/>
    <w:rsid w:val="00575B97"/>
    <w:rsid w:val="00575D0C"/>
    <w:rsid w:val="0057601E"/>
    <w:rsid w:val="00576247"/>
    <w:rsid w:val="005763DA"/>
    <w:rsid w:val="00576716"/>
    <w:rsid w:val="00576EDB"/>
    <w:rsid w:val="005778E3"/>
    <w:rsid w:val="00577F70"/>
    <w:rsid w:val="00580410"/>
    <w:rsid w:val="00580758"/>
    <w:rsid w:val="00580FF2"/>
    <w:rsid w:val="005811DB"/>
    <w:rsid w:val="00581667"/>
    <w:rsid w:val="00581E3E"/>
    <w:rsid w:val="00582EC1"/>
    <w:rsid w:val="00584180"/>
    <w:rsid w:val="005846ED"/>
    <w:rsid w:val="00584E02"/>
    <w:rsid w:val="005851E1"/>
    <w:rsid w:val="0058582C"/>
    <w:rsid w:val="00585E8B"/>
    <w:rsid w:val="00586043"/>
    <w:rsid w:val="00586332"/>
    <w:rsid w:val="00586CB8"/>
    <w:rsid w:val="00587125"/>
    <w:rsid w:val="005876D2"/>
    <w:rsid w:val="0059079A"/>
    <w:rsid w:val="005907A4"/>
    <w:rsid w:val="00590A7A"/>
    <w:rsid w:val="00590F45"/>
    <w:rsid w:val="005911CB"/>
    <w:rsid w:val="005911FC"/>
    <w:rsid w:val="00591847"/>
    <w:rsid w:val="00591CB6"/>
    <w:rsid w:val="005921E5"/>
    <w:rsid w:val="005925EA"/>
    <w:rsid w:val="005931B0"/>
    <w:rsid w:val="00593AEA"/>
    <w:rsid w:val="00594523"/>
    <w:rsid w:val="00594586"/>
    <w:rsid w:val="00594A97"/>
    <w:rsid w:val="00595EAA"/>
    <w:rsid w:val="00596337"/>
    <w:rsid w:val="005966BC"/>
    <w:rsid w:val="00596999"/>
    <w:rsid w:val="00596B19"/>
    <w:rsid w:val="005974CF"/>
    <w:rsid w:val="00597DAA"/>
    <w:rsid w:val="005A0031"/>
    <w:rsid w:val="005A01A4"/>
    <w:rsid w:val="005A0FEB"/>
    <w:rsid w:val="005A16A8"/>
    <w:rsid w:val="005A2443"/>
    <w:rsid w:val="005A25D4"/>
    <w:rsid w:val="005A3876"/>
    <w:rsid w:val="005A38F8"/>
    <w:rsid w:val="005A4797"/>
    <w:rsid w:val="005A4AB2"/>
    <w:rsid w:val="005A4E22"/>
    <w:rsid w:val="005A5335"/>
    <w:rsid w:val="005A54A0"/>
    <w:rsid w:val="005A57F8"/>
    <w:rsid w:val="005A640D"/>
    <w:rsid w:val="005A6823"/>
    <w:rsid w:val="005A6A32"/>
    <w:rsid w:val="005A6ED8"/>
    <w:rsid w:val="005A73D8"/>
    <w:rsid w:val="005A7C47"/>
    <w:rsid w:val="005B0221"/>
    <w:rsid w:val="005B033D"/>
    <w:rsid w:val="005B0371"/>
    <w:rsid w:val="005B08DA"/>
    <w:rsid w:val="005B1306"/>
    <w:rsid w:val="005B1576"/>
    <w:rsid w:val="005B1738"/>
    <w:rsid w:val="005B1FA8"/>
    <w:rsid w:val="005B21F0"/>
    <w:rsid w:val="005B2859"/>
    <w:rsid w:val="005B2C56"/>
    <w:rsid w:val="005B2CAB"/>
    <w:rsid w:val="005B3176"/>
    <w:rsid w:val="005B379C"/>
    <w:rsid w:val="005B381D"/>
    <w:rsid w:val="005B3D0A"/>
    <w:rsid w:val="005B4400"/>
    <w:rsid w:val="005B4A1A"/>
    <w:rsid w:val="005B4F27"/>
    <w:rsid w:val="005B5143"/>
    <w:rsid w:val="005B5561"/>
    <w:rsid w:val="005B5F60"/>
    <w:rsid w:val="005B64A4"/>
    <w:rsid w:val="005B64B7"/>
    <w:rsid w:val="005B66B1"/>
    <w:rsid w:val="005B73FA"/>
    <w:rsid w:val="005C19F6"/>
    <w:rsid w:val="005C1E87"/>
    <w:rsid w:val="005C1F45"/>
    <w:rsid w:val="005C2623"/>
    <w:rsid w:val="005C275A"/>
    <w:rsid w:val="005C27E7"/>
    <w:rsid w:val="005C2806"/>
    <w:rsid w:val="005C2DDA"/>
    <w:rsid w:val="005C32FF"/>
    <w:rsid w:val="005C3A0E"/>
    <w:rsid w:val="005C3CF0"/>
    <w:rsid w:val="005C3D14"/>
    <w:rsid w:val="005C4982"/>
    <w:rsid w:val="005C4A9E"/>
    <w:rsid w:val="005C4AE4"/>
    <w:rsid w:val="005C501C"/>
    <w:rsid w:val="005C51CA"/>
    <w:rsid w:val="005C5979"/>
    <w:rsid w:val="005C599F"/>
    <w:rsid w:val="005C5B42"/>
    <w:rsid w:val="005C61EF"/>
    <w:rsid w:val="005C6292"/>
    <w:rsid w:val="005C704D"/>
    <w:rsid w:val="005C7439"/>
    <w:rsid w:val="005C7D06"/>
    <w:rsid w:val="005C7FB3"/>
    <w:rsid w:val="005D0A14"/>
    <w:rsid w:val="005D0CD6"/>
    <w:rsid w:val="005D1670"/>
    <w:rsid w:val="005D1B3C"/>
    <w:rsid w:val="005D28F4"/>
    <w:rsid w:val="005D2D5A"/>
    <w:rsid w:val="005D2E25"/>
    <w:rsid w:val="005D2E26"/>
    <w:rsid w:val="005D2F48"/>
    <w:rsid w:val="005D3325"/>
    <w:rsid w:val="005D33D3"/>
    <w:rsid w:val="005D3597"/>
    <w:rsid w:val="005D35EB"/>
    <w:rsid w:val="005D51A2"/>
    <w:rsid w:val="005D5880"/>
    <w:rsid w:val="005D5D0F"/>
    <w:rsid w:val="005D618A"/>
    <w:rsid w:val="005D6296"/>
    <w:rsid w:val="005D6315"/>
    <w:rsid w:val="005D6CC7"/>
    <w:rsid w:val="005D73B3"/>
    <w:rsid w:val="005D7969"/>
    <w:rsid w:val="005D7EBC"/>
    <w:rsid w:val="005E097E"/>
    <w:rsid w:val="005E1087"/>
    <w:rsid w:val="005E17FB"/>
    <w:rsid w:val="005E1D3A"/>
    <w:rsid w:val="005E228F"/>
    <w:rsid w:val="005E24DA"/>
    <w:rsid w:val="005E3855"/>
    <w:rsid w:val="005E3A4B"/>
    <w:rsid w:val="005E460F"/>
    <w:rsid w:val="005E52B6"/>
    <w:rsid w:val="005E5571"/>
    <w:rsid w:val="005E5D77"/>
    <w:rsid w:val="005E6245"/>
    <w:rsid w:val="005E6A8D"/>
    <w:rsid w:val="005E7030"/>
    <w:rsid w:val="005E7684"/>
    <w:rsid w:val="005F0078"/>
    <w:rsid w:val="005F0EAF"/>
    <w:rsid w:val="005F177D"/>
    <w:rsid w:val="005F19A0"/>
    <w:rsid w:val="005F21DF"/>
    <w:rsid w:val="005F28B6"/>
    <w:rsid w:val="005F297E"/>
    <w:rsid w:val="005F2F9A"/>
    <w:rsid w:val="005F3453"/>
    <w:rsid w:val="005F35EC"/>
    <w:rsid w:val="005F4880"/>
    <w:rsid w:val="005F511E"/>
    <w:rsid w:val="005F78E7"/>
    <w:rsid w:val="006013E4"/>
    <w:rsid w:val="0060147C"/>
    <w:rsid w:val="00601DFB"/>
    <w:rsid w:val="00602750"/>
    <w:rsid w:val="00602755"/>
    <w:rsid w:val="00602E20"/>
    <w:rsid w:val="006032F2"/>
    <w:rsid w:val="0060418C"/>
    <w:rsid w:val="00604252"/>
    <w:rsid w:val="00604446"/>
    <w:rsid w:val="0060464D"/>
    <w:rsid w:val="00604ED5"/>
    <w:rsid w:val="0060546E"/>
    <w:rsid w:val="00605A87"/>
    <w:rsid w:val="00605A97"/>
    <w:rsid w:val="00605C91"/>
    <w:rsid w:val="006064D3"/>
    <w:rsid w:val="00606697"/>
    <w:rsid w:val="00606B40"/>
    <w:rsid w:val="00607A77"/>
    <w:rsid w:val="006100C8"/>
    <w:rsid w:val="00610C7D"/>
    <w:rsid w:val="00610E89"/>
    <w:rsid w:val="00612824"/>
    <w:rsid w:val="00612A51"/>
    <w:rsid w:val="00612A7E"/>
    <w:rsid w:val="00613B53"/>
    <w:rsid w:val="00613E81"/>
    <w:rsid w:val="00614305"/>
    <w:rsid w:val="00614A6D"/>
    <w:rsid w:val="00616F7B"/>
    <w:rsid w:val="00617989"/>
    <w:rsid w:val="00617C2B"/>
    <w:rsid w:val="00617CD5"/>
    <w:rsid w:val="00617FEA"/>
    <w:rsid w:val="00620247"/>
    <w:rsid w:val="006205FD"/>
    <w:rsid w:val="00620653"/>
    <w:rsid w:val="00620962"/>
    <w:rsid w:val="00620E60"/>
    <w:rsid w:val="006212C3"/>
    <w:rsid w:val="0062333F"/>
    <w:rsid w:val="0062359C"/>
    <w:rsid w:val="006236CA"/>
    <w:rsid w:val="00623860"/>
    <w:rsid w:val="00624052"/>
    <w:rsid w:val="006240C9"/>
    <w:rsid w:val="00624368"/>
    <w:rsid w:val="006251B2"/>
    <w:rsid w:val="006254CB"/>
    <w:rsid w:val="00625EF6"/>
    <w:rsid w:val="006262DA"/>
    <w:rsid w:val="006264AF"/>
    <w:rsid w:val="00626554"/>
    <w:rsid w:val="00627067"/>
    <w:rsid w:val="0062716D"/>
    <w:rsid w:val="00627692"/>
    <w:rsid w:val="006279D3"/>
    <w:rsid w:val="00627B15"/>
    <w:rsid w:val="00627C25"/>
    <w:rsid w:val="00627E87"/>
    <w:rsid w:val="006304C2"/>
    <w:rsid w:val="0063106B"/>
    <w:rsid w:val="006310E3"/>
    <w:rsid w:val="00631209"/>
    <w:rsid w:val="00631282"/>
    <w:rsid w:val="00631363"/>
    <w:rsid w:val="006314C3"/>
    <w:rsid w:val="006317FD"/>
    <w:rsid w:val="006321FA"/>
    <w:rsid w:val="006325AD"/>
    <w:rsid w:val="00632D3A"/>
    <w:rsid w:val="00632D53"/>
    <w:rsid w:val="00632E21"/>
    <w:rsid w:val="00632E4F"/>
    <w:rsid w:val="00632E68"/>
    <w:rsid w:val="00632EA8"/>
    <w:rsid w:val="00633C31"/>
    <w:rsid w:val="00633F22"/>
    <w:rsid w:val="00634612"/>
    <w:rsid w:val="006348BA"/>
    <w:rsid w:val="00634F2A"/>
    <w:rsid w:val="006350FA"/>
    <w:rsid w:val="00635AC9"/>
    <w:rsid w:val="00635DD2"/>
    <w:rsid w:val="0063667E"/>
    <w:rsid w:val="006372A4"/>
    <w:rsid w:val="00637A50"/>
    <w:rsid w:val="006401A4"/>
    <w:rsid w:val="0064023C"/>
    <w:rsid w:val="00640EC8"/>
    <w:rsid w:val="0064106A"/>
    <w:rsid w:val="0064141C"/>
    <w:rsid w:val="006418B8"/>
    <w:rsid w:val="00641946"/>
    <w:rsid w:val="00641C0D"/>
    <w:rsid w:val="00641C95"/>
    <w:rsid w:val="00643027"/>
    <w:rsid w:val="00643252"/>
    <w:rsid w:val="00643AE0"/>
    <w:rsid w:val="006442AE"/>
    <w:rsid w:val="00644400"/>
    <w:rsid w:val="006444A3"/>
    <w:rsid w:val="00644A8A"/>
    <w:rsid w:val="00644BCE"/>
    <w:rsid w:val="00644FD7"/>
    <w:rsid w:val="006450B4"/>
    <w:rsid w:val="00645B30"/>
    <w:rsid w:val="00646F2A"/>
    <w:rsid w:val="006478A2"/>
    <w:rsid w:val="00647ECE"/>
    <w:rsid w:val="0065062F"/>
    <w:rsid w:val="00650981"/>
    <w:rsid w:val="00650EA5"/>
    <w:rsid w:val="006511E1"/>
    <w:rsid w:val="00651337"/>
    <w:rsid w:val="00651510"/>
    <w:rsid w:val="006516B0"/>
    <w:rsid w:val="00653178"/>
    <w:rsid w:val="00653C53"/>
    <w:rsid w:val="0065465E"/>
    <w:rsid w:val="00655B08"/>
    <w:rsid w:val="00655CFA"/>
    <w:rsid w:val="006560DB"/>
    <w:rsid w:val="00656460"/>
    <w:rsid w:val="0065647C"/>
    <w:rsid w:val="00657446"/>
    <w:rsid w:val="006609F3"/>
    <w:rsid w:val="00660B84"/>
    <w:rsid w:val="00660E36"/>
    <w:rsid w:val="00660F40"/>
    <w:rsid w:val="0066141F"/>
    <w:rsid w:val="00661A0A"/>
    <w:rsid w:val="006621F0"/>
    <w:rsid w:val="00662D11"/>
    <w:rsid w:val="00662E4D"/>
    <w:rsid w:val="006632AF"/>
    <w:rsid w:val="00663358"/>
    <w:rsid w:val="00663594"/>
    <w:rsid w:val="00663B95"/>
    <w:rsid w:val="00663CD9"/>
    <w:rsid w:val="00663ED6"/>
    <w:rsid w:val="00665084"/>
    <w:rsid w:val="00665FE3"/>
    <w:rsid w:val="00666235"/>
    <w:rsid w:val="0066747C"/>
    <w:rsid w:val="006676A7"/>
    <w:rsid w:val="00667706"/>
    <w:rsid w:val="00667779"/>
    <w:rsid w:val="00667966"/>
    <w:rsid w:val="00667EA4"/>
    <w:rsid w:val="006700B7"/>
    <w:rsid w:val="00670403"/>
    <w:rsid w:val="0067045F"/>
    <w:rsid w:val="00670463"/>
    <w:rsid w:val="00670CD5"/>
    <w:rsid w:val="0067108E"/>
    <w:rsid w:val="00671575"/>
    <w:rsid w:val="00671ED3"/>
    <w:rsid w:val="00672479"/>
    <w:rsid w:val="0067253D"/>
    <w:rsid w:val="00672D22"/>
    <w:rsid w:val="00672E3A"/>
    <w:rsid w:val="00672F8D"/>
    <w:rsid w:val="00673888"/>
    <w:rsid w:val="0067409E"/>
    <w:rsid w:val="006742A5"/>
    <w:rsid w:val="006749D1"/>
    <w:rsid w:val="00674E21"/>
    <w:rsid w:val="00675616"/>
    <w:rsid w:val="00675A47"/>
    <w:rsid w:val="00675E39"/>
    <w:rsid w:val="006769CB"/>
    <w:rsid w:val="0067740A"/>
    <w:rsid w:val="00677D87"/>
    <w:rsid w:val="00680391"/>
    <w:rsid w:val="006804F0"/>
    <w:rsid w:val="00680504"/>
    <w:rsid w:val="00680CDC"/>
    <w:rsid w:val="00680DBF"/>
    <w:rsid w:val="006816E8"/>
    <w:rsid w:val="006819B6"/>
    <w:rsid w:val="00681A9F"/>
    <w:rsid w:val="006825C9"/>
    <w:rsid w:val="006830F7"/>
    <w:rsid w:val="00683969"/>
    <w:rsid w:val="00683DFB"/>
    <w:rsid w:val="00684711"/>
    <w:rsid w:val="006847DC"/>
    <w:rsid w:val="00685033"/>
    <w:rsid w:val="0068583D"/>
    <w:rsid w:val="006858B8"/>
    <w:rsid w:val="00685E3B"/>
    <w:rsid w:val="00685FB1"/>
    <w:rsid w:val="00686BFB"/>
    <w:rsid w:val="00686CB3"/>
    <w:rsid w:val="00686E4E"/>
    <w:rsid w:val="006870E9"/>
    <w:rsid w:val="006872FE"/>
    <w:rsid w:val="00687708"/>
    <w:rsid w:val="00687745"/>
    <w:rsid w:val="00687BDD"/>
    <w:rsid w:val="00687C3A"/>
    <w:rsid w:val="00690429"/>
    <w:rsid w:val="00690CED"/>
    <w:rsid w:val="00691582"/>
    <w:rsid w:val="00691E15"/>
    <w:rsid w:val="00692250"/>
    <w:rsid w:val="00692CC8"/>
    <w:rsid w:val="006937A2"/>
    <w:rsid w:val="006938D8"/>
    <w:rsid w:val="00693F2B"/>
    <w:rsid w:val="006948A5"/>
    <w:rsid w:val="006948D8"/>
    <w:rsid w:val="00694D7F"/>
    <w:rsid w:val="00695040"/>
    <w:rsid w:val="00695AD2"/>
    <w:rsid w:val="0069617C"/>
    <w:rsid w:val="0069720D"/>
    <w:rsid w:val="0069772C"/>
    <w:rsid w:val="00697CDA"/>
    <w:rsid w:val="00697F73"/>
    <w:rsid w:val="006A0774"/>
    <w:rsid w:val="006A0BDF"/>
    <w:rsid w:val="006A1142"/>
    <w:rsid w:val="006A1320"/>
    <w:rsid w:val="006A19DF"/>
    <w:rsid w:val="006A1F73"/>
    <w:rsid w:val="006A244E"/>
    <w:rsid w:val="006A322B"/>
    <w:rsid w:val="006A3AF4"/>
    <w:rsid w:val="006A4315"/>
    <w:rsid w:val="006A4501"/>
    <w:rsid w:val="006A4B51"/>
    <w:rsid w:val="006A5FDB"/>
    <w:rsid w:val="006A6475"/>
    <w:rsid w:val="006A68B9"/>
    <w:rsid w:val="006A6966"/>
    <w:rsid w:val="006A71AE"/>
    <w:rsid w:val="006A72B9"/>
    <w:rsid w:val="006A7E75"/>
    <w:rsid w:val="006B02B5"/>
    <w:rsid w:val="006B0EBE"/>
    <w:rsid w:val="006B249A"/>
    <w:rsid w:val="006B3129"/>
    <w:rsid w:val="006B3BB3"/>
    <w:rsid w:val="006B3BE5"/>
    <w:rsid w:val="006B43D0"/>
    <w:rsid w:val="006B483C"/>
    <w:rsid w:val="006B484B"/>
    <w:rsid w:val="006B4A13"/>
    <w:rsid w:val="006B4E65"/>
    <w:rsid w:val="006B5E9A"/>
    <w:rsid w:val="006B6AD7"/>
    <w:rsid w:val="006B7094"/>
    <w:rsid w:val="006B723F"/>
    <w:rsid w:val="006B7C40"/>
    <w:rsid w:val="006B7EB1"/>
    <w:rsid w:val="006C0334"/>
    <w:rsid w:val="006C042C"/>
    <w:rsid w:val="006C0608"/>
    <w:rsid w:val="006C0A15"/>
    <w:rsid w:val="006C0AF1"/>
    <w:rsid w:val="006C0D7D"/>
    <w:rsid w:val="006C0E4B"/>
    <w:rsid w:val="006C153E"/>
    <w:rsid w:val="006C1CA6"/>
    <w:rsid w:val="006C2097"/>
    <w:rsid w:val="006C2FC2"/>
    <w:rsid w:val="006C3027"/>
    <w:rsid w:val="006C38C8"/>
    <w:rsid w:val="006C3CD0"/>
    <w:rsid w:val="006C42C6"/>
    <w:rsid w:val="006C49CB"/>
    <w:rsid w:val="006C518D"/>
    <w:rsid w:val="006C5D95"/>
    <w:rsid w:val="006C610D"/>
    <w:rsid w:val="006C6413"/>
    <w:rsid w:val="006C7C49"/>
    <w:rsid w:val="006D0933"/>
    <w:rsid w:val="006D09B8"/>
    <w:rsid w:val="006D1584"/>
    <w:rsid w:val="006D164B"/>
    <w:rsid w:val="006D1E70"/>
    <w:rsid w:val="006D209E"/>
    <w:rsid w:val="006D2FCE"/>
    <w:rsid w:val="006D3654"/>
    <w:rsid w:val="006D3B18"/>
    <w:rsid w:val="006D3FA9"/>
    <w:rsid w:val="006D41D4"/>
    <w:rsid w:val="006D4DDB"/>
    <w:rsid w:val="006D4F96"/>
    <w:rsid w:val="006D535E"/>
    <w:rsid w:val="006D6107"/>
    <w:rsid w:val="006D641B"/>
    <w:rsid w:val="006D653B"/>
    <w:rsid w:val="006D685A"/>
    <w:rsid w:val="006D6933"/>
    <w:rsid w:val="006D6F8E"/>
    <w:rsid w:val="006D702B"/>
    <w:rsid w:val="006D77B7"/>
    <w:rsid w:val="006D7CA0"/>
    <w:rsid w:val="006E0883"/>
    <w:rsid w:val="006E16BC"/>
    <w:rsid w:val="006E1ABB"/>
    <w:rsid w:val="006E1B62"/>
    <w:rsid w:val="006E1DC1"/>
    <w:rsid w:val="006E2385"/>
    <w:rsid w:val="006E30BC"/>
    <w:rsid w:val="006E334E"/>
    <w:rsid w:val="006E3626"/>
    <w:rsid w:val="006E388D"/>
    <w:rsid w:val="006E3CBA"/>
    <w:rsid w:val="006E4D2E"/>
    <w:rsid w:val="006E51C7"/>
    <w:rsid w:val="006E523F"/>
    <w:rsid w:val="006E5B97"/>
    <w:rsid w:val="006E5C8E"/>
    <w:rsid w:val="006E5F20"/>
    <w:rsid w:val="006E67D2"/>
    <w:rsid w:val="006E686B"/>
    <w:rsid w:val="006E69CF"/>
    <w:rsid w:val="006E6C56"/>
    <w:rsid w:val="006E7853"/>
    <w:rsid w:val="006E78AD"/>
    <w:rsid w:val="006E7B27"/>
    <w:rsid w:val="006F050F"/>
    <w:rsid w:val="006F1090"/>
    <w:rsid w:val="006F1D55"/>
    <w:rsid w:val="006F2C25"/>
    <w:rsid w:val="006F3301"/>
    <w:rsid w:val="006F38FE"/>
    <w:rsid w:val="006F465C"/>
    <w:rsid w:val="006F4B16"/>
    <w:rsid w:val="006F5588"/>
    <w:rsid w:val="006F5E81"/>
    <w:rsid w:val="006F7D31"/>
    <w:rsid w:val="006F7D55"/>
    <w:rsid w:val="006F7F40"/>
    <w:rsid w:val="00700542"/>
    <w:rsid w:val="00700C02"/>
    <w:rsid w:val="00700F84"/>
    <w:rsid w:val="00701960"/>
    <w:rsid w:val="00701D3B"/>
    <w:rsid w:val="00702783"/>
    <w:rsid w:val="00702897"/>
    <w:rsid w:val="00702A6B"/>
    <w:rsid w:val="00702E5A"/>
    <w:rsid w:val="00702F8D"/>
    <w:rsid w:val="007030D5"/>
    <w:rsid w:val="00704041"/>
    <w:rsid w:val="00704256"/>
    <w:rsid w:val="00704C2D"/>
    <w:rsid w:val="00704EEF"/>
    <w:rsid w:val="007052E5"/>
    <w:rsid w:val="007052EB"/>
    <w:rsid w:val="00705424"/>
    <w:rsid w:val="0070598A"/>
    <w:rsid w:val="007059D9"/>
    <w:rsid w:val="00705D74"/>
    <w:rsid w:val="007068CF"/>
    <w:rsid w:val="00707158"/>
    <w:rsid w:val="00707350"/>
    <w:rsid w:val="00707A9D"/>
    <w:rsid w:val="007102C5"/>
    <w:rsid w:val="00710AAF"/>
    <w:rsid w:val="007118E9"/>
    <w:rsid w:val="00711F7F"/>
    <w:rsid w:val="00711FB3"/>
    <w:rsid w:val="00712690"/>
    <w:rsid w:val="00712D94"/>
    <w:rsid w:val="00712F72"/>
    <w:rsid w:val="0071341D"/>
    <w:rsid w:val="007139E4"/>
    <w:rsid w:val="00713B91"/>
    <w:rsid w:val="00713E61"/>
    <w:rsid w:val="007145FE"/>
    <w:rsid w:val="0071460F"/>
    <w:rsid w:val="0071499F"/>
    <w:rsid w:val="00714BE9"/>
    <w:rsid w:val="00714DD7"/>
    <w:rsid w:val="007150D6"/>
    <w:rsid w:val="00715449"/>
    <w:rsid w:val="0071568F"/>
    <w:rsid w:val="007157B3"/>
    <w:rsid w:val="00715951"/>
    <w:rsid w:val="00715DDC"/>
    <w:rsid w:val="007163D0"/>
    <w:rsid w:val="00716432"/>
    <w:rsid w:val="007164E6"/>
    <w:rsid w:val="0071710E"/>
    <w:rsid w:val="00717393"/>
    <w:rsid w:val="007178BA"/>
    <w:rsid w:val="00720434"/>
    <w:rsid w:val="007204C3"/>
    <w:rsid w:val="00720523"/>
    <w:rsid w:val="00720983"/>
    <w:rsid w:val="00720BAA"/>
    <w:rsid w:val="007214A2"/>
    <w:rsid w:val="007224FB"/>
    <w:rsid w:val="00722A9A"/>
    <w:rsid w:val="0072395D"/>
    <w:rsid w:val="00723B1F"/>
    <w:rsid w:val="00724B5D"/>
    <w:rsid w:val="00724BC5"/>
    <w:rsid w:val="00725D56"/>
    <w:rsid w:val="00725E09"/>
    <w:rsid w:val="00725F4E"/>
    <w:rsid w:val="00727950"/>
    <w:rsid w:val="00727D12"/>
    <w:rsid w:val="00730A25"/>
    <w:rsid w:val="00730FB7"/>
    <w:rsid w:val="007312CB"/>
    <w:rsid w:val="00731479"/>
    <w:rsid w:val="00731F68"/>
    <w:rsid w:val="0073224E"/>
    <w:rsid w:val="00732D61"/>
    <w:rsid w:val="00733272"/>
    <w:rsid w:val="00734069"/>
    <w:rsid w:val="00735E1B"/>
    <w:rsid w:val="00735E55"/>
    <w:rsid w:val="00736E6D"/>
    <w:rsid w:val="00737383"/>
    <w:rsid w:val="00737D7C"/>
    <w:rsid w:val="00740830"/>
    <w:rsid w:val="007418C4"/>
    <w:rsid w:val="007418E9"/>
    <w:rsid w:val="00741E12"/>
    <w:rsid w:val="0074227D"/>
    <w:rsid w:val="0074306F"/>
    <w:rsid w:val="007430E8"/>
    <w:rsid w:val="00743191"/>
    <w:rsid w:val="00744081"/>
    <w:rsid w:val="00744381"/>
    <w:rsid w:val="0074480F"/>
    <w:rsid w:val="007452AB"/>
    <w:rsid w:val="007459F1"/>
    <w:rsid w:val="00745AA1"/>
    <w:rsid w:val="00745BC3"/>
    <w:rsid w:val="007462C3"/>
    <w:rsid w:val="0074642B"/>
    <w:rsid w:val="007467A4"/>
    <w:rsid w:val="00746AAC"/>
    <w:rsid w:val="00746DA8"/>
    <w:rsid w:val="007472A7"/>
    <w:rsid w:val="007478B9"/>
    <w:rsid w:val="00747E10"/>
    <w:rsid w:val="00747F8A"/>
    <w:rsid w:val="00750234"/>
    <w:rsid w:val="0075026F"/>
    <w:rsid w:val="00750944"/>
    <w:rsid w:val="007515F4"/>
    <w:rsid w:val="0075266A"/>
    <w:rsid w:val="00753336"/>
    <w:rsid w:val="007536F7"/>
    <w:rsid w:val="00753873"/>
    <w:rsid w:val="0075399C"/>
    <w:rsid w:val="00753A3B"/>
    <w:rsid w:val="00753D94"/>
    <w:rsid w:val="00753FE8"/>
    <w:rsid w:val="0075463B"/>
    <w:rsid w:val="00754BA7"/>
    <w:rsid w:val="007550D8"/>
    <w:rsid w:val="007558F2"/>
    <w:rsid w:val="00755A71"/>
    <w:rsid w:val="00755B5E"/>
    <w:rsid w:val="00756643"/>
    <w:rsid w:val="007567F5"/>
    <w:rsid w:val="00756840"/>
    <w:rsid w:val="00756B3A"/>
    <w:rsid w:val="00756CBF"/>
    <w:rsid w:val="00756F4B"/>
    <w:rsid w:val="007576B8"/>
    <w:rsid w:val="0076008C"/>
    <w:rsid w:val="00760388"/>
    <w:rsid w:val="007612BE"/>
    <w:rsid w:val="00761846"/>
    <w:rsid w:val="007619E5"/>
    <w:rsid w:val="00761E58"/>
    <w:rsid w:val="00762689"/>
    <w:rsid w:val="00762DE7"/>
    <w:rsid w:val="00762E87"/>
    <w:rsid w:val="00762FC3"/>
    <w:rsid w:val="0076314B"/>
    <w:rsid w:val="007637A1"/>
    <w:rsid w:val="007653A2"/>
    <w:rsid w:val="00765765"/>
    <w:rsid w:val="00766419"/>
    <w:rsid w:val="007664EF"/>
    <w:rsid w:val="0076673A"/>
    <w:rsid w:val="007668C4"/>
    <w:rsid w:val="00766A02"/>
    <w:rsid w:val="00766F52"/>
    <w:rsid w:val="007701C4"/>
    <w:rsid w:val="00770514"/>
    <w:rsid w:val="00770E17"/>
    <w:rsid w:val="007713F5"/>
    <w:rsid w:val="007716C8"/>
    <w:rsid w:val="00771D0D"/>
    <w:rsid w:val="00772BD0"/>
    <w:rsid w:val="00773112"/>
    <w:rsid w:val="00773453"/>
    <w:rsid w:val="007735BA"/>
    <w:rsid w:val="00773817"/>
    <w:rsid w:val="007739DD"/>
    <w:rsid w:val="00773D43"/>
    <w:rsid w:val="00773F59"/>
    <w:rsid w:val="007750AF"/>
    <w:rsid w:val="0077590A"/>
    <w:rsid w:val="007759DC"/>
    <w:rsid w:val="00775BAF"/>
    <w:rsid w:val="00776120"/>
    <w:rsid w:val="00776B13"/>
    <w:rsid w:val="007774E2"/>
    <w:rsid w:val="0077762A"/>
    <w:rsid w:val="0077783C"/>
    <w:rsid w:val="007778E8"/>
    <w:rsid w:val="00777ABC"/>
    <w:rsid w:val="00780680"/>
    <w:rsid w:val="00781481"/>
    <w:rsid w:val="00781ABB"/>
    <w:rsid w:val="00782A91"/>
    <w:rsid w:val="0078368D"/>
    <w:rsid w:val="00783A8B"/>
    <w:rsid w:val="00783B99"/>
    <w:rsid w:val="0078427A"/>
    <w:rsid w:val="00784BCB"/>
    <w:rsid w:val="00784ECB"/>
    <w:rsid w:val="00785186"/>
    <w:rsid w:val="007851E2"/>
    <w:rsid w:val="00785C24"/>
    <w:rsid w:val="00786506"/>
    <w:rsid w:val="00787405"/>
    <w:rsid w:val="0078743E"/>
    <w:rsid w:val="00787A9A"/>
    <w:rsid w:val="007901F6"/>
    <w:rsid w:val="00790C93"/>
    <w:rsid w:val="00790ECF"/>
    <w:rsid w:val="00791F70"/>
    <w:rsid w:val="00793C8C"/>
    <w:rsid w:val="00793EA2"/>
    <w:rsid w:val="007940E0"/>
    <w:rsid w:val="007942CA"/>
    <w:rsid w:val="00794611"/>
    <w:rsid w:val="00794635"/>
    <w:rsid w:val="0079465D"/>
    <w:rsid w:val="007947C0"/>
    <w:rsid w:val="0079516B"/>
    <w:rsid w:val="00795244"/>
    <w:rsid w:val="0079537E"/>
    <w:rsid w:val="00795920"/>
    <w:rsid w:val="007959F1"/>
    <w:rsid w:val="00796076"/>
    <w:rsid w:val="00796224"/>
    <w:rsid w:val="0079645C"/>
    <w:rsid w:val="0079646C"/>
    <w:rsid w:val="00797F19"/>
    <w:rsid w:val="007A02EB"/>
    <w:rsid w:val="007A0483"/>
    <w:rsid w:val="007A05B2"/>
    <w:rsid w:val="007A1AC6"/>
    <w:rsid w:val="007A1BAB"/>
    <w:rsid w:val="007A398C"/>
    <w:rsid w:val="007A3E0F"/>
    <w:rsid w:val="007A4142"/>
    <w:rsid w:val="007A50F0"/>
    <w:rsid w:val="007A51A2"/>
    <w:rsid w:val="007A55EF"/>
    <w:rsid w:val="007A5752"/>
    <w:rsid w:val="007A6620"/>
    <w:rsid w:val="007A6623"/>
    <w:rsid w:val="007A68A9"/>
    <w:rsid w:val="007A6BD1"/>
    <w:rsid w:val="007A7570"/>
    <w:rsid w:val="007A77DD"/>
    <w:rsid w:val="007A7C0D"/>
    <w:rsid w:val="007A7E6B"/>
    <w:rsid w:val="007B0458"/>
    <w:rsid w:val="007B083E"/>
    <w:rsid w:val="007B0A41"/>
    <w:rsid w:val="007B0B5B"/>
    <w:rsid w:val="007B120C"/>
    <w:rsid w:val="007B154D"/>
    <w:rsid w:val="007B1BA0"/>
    <w:rsid w:val="007B2082"/>
    <w:rsid w:val="007B22D5"/>
    <w:rsid w:val="007B2466"/>
    <w:rsid w:val="007B26F1"/>
    <w:rsid w:val="007B2FD3"/>
    <w:rsid w:val="007B31AB"/>
    <w:rsid w:val="007B32AC"/>
    <w:rsid w:val="007B4023"/>
    <w:rsid w:val="007B4CFC"/>
    <w:rsid w:val="007B4E46"/>
    <w:rsid w:val="007B55FB"/>
    <w:rsid w:val="007B56DE"/>
    <w:rsid w:val="007B6124"/>
    <w:rsid w:val="007B62D8"/>
    <w:rsid w:val="007B6C02"/>
    <w:rsid w:val="007B6E37"/>
    <w:rsid w:val="007C0B85"/>
    <w:rsid w:val="007C1C92"/>
    <w:rsid w:val="007C2075"/>
    <w:rsid w:val="007C2879"/>
    <w:rsid w:val="007C3482"/>
    <w:rsid w:val="007C3489"/>
    <w:rsid w:val="007C3558"/>
    <w:rsid w:val="007C36E0"/>
    <w:rsid w:val="007C37EB"/>
    <w:rsid w:val="007C3963"/>
    <w:rsid w:val="007C3EDA"/>
    <w:rsid w:val="007C425D"/>
    <w:rsid w:val="007C44DF"/>
    <w:rsid w:val="007C4A5B"/>
    <w:rsid w:val="007C59AE"/>
    <w:rsid w:val="007C5ED9"/>
    <w:rsid w:val="007C69E5"/>
    <w:rsid w:val="007D0C44"/>
    <w:rsid w:val="007D1FCF"/>
    <w:rsid w:val="007D282D"/>
    <w:rsid w:val="007D3E19"/>
    <w:rsid w:val="007D5695"/>
    <w:rsid w:val="007D5ABB"/>
    <w:rsid w:val="007D5C23"/>
    <w:rsid w:val="007D5D4D"/>
    <w:rsid w:val="007D5DDC"/>
    <w:rsid w:val="007D644C"/>
    <w:rsid w:val="007D6B09"/>
    <w:rsid w:val="007D6F90"/>
    <w:rsid w:val="007D7045"/>
    <w:rsid w:val="007D787B"/>
    <w:rsid w:val="007D7E6E"/>
    <w:rsid w:val="007E0163"/>
    <w:rsid w:val="007E055F"/>
    <w:rsid w:val="007E1119"/>
    <w:rsid w:val="007E195B"/>
    <w:rsid w:val="007E2053"/>
    <w:rsid w:val="007E2302"/>
    <w:rsid w:val="007E2E4A"/>
    <w:rsid w:val="007E3097"/>
    <w:rsid w:val="007E399C"/>
    <w:rsid w:val="007E3BBA"/>
    <w:rsid w:val="007E3F3B"/>
    <w:rsid w:val="007E4F28"/>
    <w:rsid w:val="007E503B"/>
    <w:rsid w:val="007E529A"/>
    <w:rsid w:val="007E530F"/>
    <w:rsid w:val="007E563F"/>
    <w:rsid w:val="007E56C6"/>
    <w:rsid w:val="007E5711"/>
    <w:rsid w:val="007E57EC"/>
    <w:rsid w:val="007E5C5E"/>
    <w:rsid w:val="007E6871"/>
    <w:rsid w:val="007E7246"/>
    <w:rsid w:val="007E73BB"/>
    <w:rsid w:val="007E7F00"/>
    <w:rsid w:val="007E7FE5"/>
    <w:rsid w:val="007F0205"/>
    <w:rsid w:val="007F04EF"/>
    <w:rsid w:val="007F0DDB"/>
    <w:rsid w:val="007F14F1"/>
    <w:rsid w:val="007F192A"/>
    <w:rsid w:val="007F19BB"/>
    <w:rsid w:val="007F1C4F"/>
    <w:rsid w:val="007F27D8"/>
    <w:rsid w:val="007F3CE0"/>
    <w:rsid w:val="007F3DD1"/>
    <w:rsid w:val="007F42AA"/>
    <w:rsid w:val="007F42E8"/>
    <w:rsid w:val="007F433D"/>
    <w:rsid w:val="007F46CB"/>
    <w:rsid w:val="007F4A15"/>
    <w:rsid w:val="007F53DB"/>
    <w:rsid w:val="007F57EB"/>
    <w:rsid w:val="007F6441"/>
    <w:rsid w:val="007F6E87"/>
    <w:rsid w:val="007F76F7"/>
    <w:rsid w:val="008001D1"/>
    <w:rsid w:val="00800D99"/>
    <w:rsid w:val="008012DB"/>
    <w:rsid w:val="008018D0"/>
    <w:rsid w:val="00801BFE"/>
    <w:rsid w:val="00802533"/>
    <w:rsid w:val="00802E53"/>
    <w:rsid w:val="00804057"/>
    <w:rsid w:val="00804388"/>
    <w:rsid w:val="00804746"/>
    <w:rsid w:val="00804F9B"/>
    <w:rsid w:val="008054DB"/>
    <w:rsid w:val="008059D6"/>
    <w:rsid w:val="00805A49"/>
    <w:rsid w:val="00805B58"/>
    <w:rsid w:val="00805D98"/>
    <w:rsid w:val="008063C6"/>
    <w:rsid w:val="008064DE"/>
    <w:rsid w:val="00806ABD"/>
    <w:rsid w:val="00807347"/>
    <w:rsid w:val="008077E6"/>
    <w:rsid w:val="00807882"/>
    <w:rsid w:val="00807B4D"/>
    <w:rsid w:val="00810327"/>
    <w:rsid w:val="00811872"/>
    <w:rsid w:val="0081246C"/>
    <w:rsid w:val="00812514"/>
    <w:rsid w:val="00813573"/>
    <w:rsid w:val="00813637"/>
    <w:rsid w:val="008139A9"/>
    <w:rsid w:val="00813BB3"/>
    <w:rsid w:val="0081446A"/>
    <w:rsid w:val="008144D8"/>
    <w:rsid w:val="00814F24"/>
    <w:rsid w:val="0081502F"/>
    <w:rsid w:val="0081568E"/>
    <w:rsid w:val="00815B69"/>
    <w:rsid w:val="00816149"/>
    <w:rsid w:val="00816CA3"/>
    <w:rsid w:val="00816CF6"/>
    <w:rsid w:val="00816E8E"/>
    <w:rsid w:val="00817226"/>
    <w:rsid w:val="00817669"/>
    <w:rsid w:val="008176DF"/>
    <w:rsid w:val="00817ADD"/>
    <w:rsid w:val="00817EA3"/>
    <w:rsid w:val="00820309"/>
    <w:rsid w:val="00820B26"/>
    <w:rsid w:val="00820D8B"/>
    <w:rsid w:val="00820FC6"/>
    <w:rsid w:val="008214AD"/>
    <w:rsid w:val="008219C7"/>
    <w:rsid w:val="00821D5C"/>
    <w:rsid w:val="00822368"/>
    <w:rsid w:val="00822ADB"/>
    <w:rsid w:val="00822C8A"/>
    <w:rsid w:val="0082337A"/>
    <w:rsid w:val="00823514"/>
    <w:rsid w:val="00824900"/>
    <w:rsid w:val="00824A2E"/>
    <w:rsid w:val="00824EC9"/>
    <w:rsid w:val="00825E1E"/>
    <w:rsid w:val="0082716E"/>
    <w:rsid w:val="00827B33"/>
    <w:rsid w:val="008310C7"/>
    <w:rsid w:val="00831A06"/>
    <w:rsid w:val="00831AC5"/>
    <w:rsid w:val="008325DB"/>
    <w:rsid w:val="00832F3B"/>
    <w:rsid w:val="00834E6E"/>
    <w:rsid w:val="0083565C"/>
    <w:rsid w:val="00836D90"/>
    <w:rsid w:val="00837556"/>
    <w:rsid w:val="008375A3"/>
    <w:rsid w:val="00840327"/>
    <w:rsid w:val="0084093E"/>
    <w:rsid w:val="0084119C"/>
    <w:rsid w:val="00841B67"/>
    <w:rsid w:val="00841C3B"/>
    <w:rsid w:val="00842289"/>
    <w:rsid w:val="0084237E"/>
    <w:rsid w:val="008425A3"/>
    <w:rsid w:val="00842C3E"/>
    <w:rsid w:val="00842FA1"/>
    <w:rsid w:val="008435D0"/>
    <w:rsid w:val="0084375D"/>
    <w:rsid w:val="00843BFE"/>
    <w:rsid w:val="00844B3F"/>
    <w:rsid w:val="00845E7A"/>
    <w:rsid w:val="00845F45"/>
    <w:rsid w:val="00846579"/>
    <w:rsid w:val="008468FB"/>
    <w:rsid w:val="00846AE9"/>
    <w:rsid w:val="00847A75"/>
    <w:rsid w:val="00847CCD"/>
    <w:rsid w:val="00847E30"/>
    <w:rsid w:val="008505D7"/>
    <w:rsid w:val="00850821"/>
    <w:rsid w:val="00850867"/>
    <w:rsid w:val="00850CC5"/>
    <w:rsid w:val="00851143"/>
    <w:rsid w:val="008511C1"/>
    <w:rsid w:val="00851DD3"/>
    <w:rsid w:val="00852351"/>
    <w:rsid w:val="008524AC"/>
    <w:rsid w:val="00852B21"/>
    <w:rsid w:val="00852E04"/>
    <w:rsid w:val="00852E26"/>
    <w:rsid w:val="00852F13"/>
    <w:rsid w:val="008536B6"/>
    <w:rsid w:val="00853A5F"/>
    <w:rsid w:val="00854C7E"/>
    <w:rsid w:val="00856A95"/>
    <w:rsid w:val="00856CFF"/>
    <w:rsid w:val="00857010"/>
    <w:rsid w:val="00860305"/>
    <w:rsid w:val="00860D67"/>
    <w:rsid w:val="00860D93"/>
    <w:rsid w:val="00861A93"/>
    <w:rsid w:val="00862007"/>
    <w:rsid w:val="008629E1"/>
    <w:rsid w:val="0086308B"/>
    <w:rsid w:val="008632B8"/>
    <w:rsid w:val="00863927"/>
    <w:rsid w:val="0086398E"/>
    <w:rsid w:val="0086423F"/>
    <w:rsid w:val="00865836"/>
    <w:rsid w:val="00865B9C"/>
    <w:rsid w:val="0086617A"/>
    <w:rsid w:val="008664D6"/>
    <w:rsid w:val="00866B93"/>
    <w:rsid w:val="00866FC6"/>
    <w:rsid w:val="008673B7"/>
    <w:rsid w:val="00867733"/>
    <w:rsid w:val="00867771"/>
    <w:rsid w:val="00867B2F"/>
    <w:rsid w:val="00867E76"/>
    <w:rsid w:val="008704C4"/>
    <w:rsid w:val="00870581"/>
    <w:rsid w:val="00871241"/>
    <w:rsid w:val="00871505"/>
    <w:rsid w:val="0087195C"/>
    <w:rsid w:val="00871FBB"/>
    <w:rsid w:val="008722A6"/>
    <w:rsid w:val="00873189"/>
    <w:rsid w:val="0087335E"/>
    <w:rsid w:val="008736FE"/>
    <w:rsid w:val="00873756"/>
    <w:rsid w:val="00874116"/>
    <w:rsid w:val="008743E3"/>
    <w:rsid w:val="008751C4"/>
    <w:rsid w:val="00875AEF"/>
    <w:rsid w:val="00875AF4"/>
    <w:rsid w:val="00875C71"/>
    <w:rsid w:val="00875DB2"/>
    <w:rsid w:val="008762B5"/>
    <w:rsid w:val="0087688C"/>
    <w:rsid w:val="0087695E"/>
    <w:rsid w:val="00877485"/>
    <w:rsid w:val="00877780"/>
    <w:rsid w:val="00877784"/>
    <w:rsid w:val="00877C29"/>
    <w:rsid w:val="00877C32"/>
    <w:rsid w:val="0088084B"/>
    <w:rsid w:val="00880B73"/>
    <w:rsid w:val="00881B3D"/>
    <w:rsid w:val="00881E9A"/>
    <w:rsid w:val="00882661"/>
    <w:rsid w:val="008826AE"/>
    <w:rsid w:val="0088276D"/>
    <w:rsid w:val="00882BD8"/>
    <w:rsid w:val="00883017"/>
    <w:rsid w:val="00883461"/>
    <w:rsid w:val="008845FA"/>
    <w:rsid w:val="008851AA"/>
    <w:rsid w:val="00885BCA"/>
    <w:rsid w:val="00885F79"/>
    <w:rsid w:val="00885F9B"/>
    <w:rsid w:val="008873F8"/>
    <w:rsid w:val="00887930"/>
    <w:rsid w:val="00887B6D"/>
    <w:rsid w:val="00887EDA"/>
    <w:rsid w:val="00890239"/>
    <w:rsid w:val="0089101E"/>
    <w:rsid w:val="0089119B"/>
    <w:rsid w:val="0089129F"/>
    <w:rsid w:val="008916DE"/>
    <w:rsid w:val="00891AF2"/>
    <w:rsid w:val="00891D9E"/>
    <w:rsid w:val="00892037"/>
    <w:rsid w:val="00892A42"/>
    <w:rsid w:val="00893091"/>
    <w:rsid w:val="008935D5"/>
    <w:rsid w:val="00893845"/>
    <w:rsid w:val="00893AA1"/>
    <w:rsid w:val="00894670"/>
    <w:rsid w:val="0089474B"/>
    <w:rsid w:val="0089520E"/>
    <w:rsid w:val="0089555D"/>
    <w:rsid w:val="0089703D"/>
    <w:rsid w:val="0089710B"/>
    <w:rsid w:val="0089724A"/>
    <w:rsid w:val="00897377"/>
    <w:rsid w:val="00897687"/>
    <w:rsid w:val="008A0186"/>
    <w:rsid w:val="008A0718"/>
    <w:rsid w:val="008A08C2"/>
    <w:rsid w:val="008A0FBE"/>
    <w:rsid w:val="008A1001"/>
    <w:rsid w:val="008A1171"/>
    <w:rsid w:val="008A1A2F"/>
    <w:rsid w:val="008A1B99"/>
    <w:rsid w:val="008A1EA4"/>
    <w:rsid w:val="008A30F4"/>
    <w:rsid w:val="008A38EC"/>
    <w:rsid w:val="008A39F8"/>
    <w:rsid w:val="008A3FD3"/>
    <w:rsid w:val="008A4ED6"/>
    <w:rsid w:val="008A50F4"/>
    <w:rsid w:val="008A51E9"/>
    <w:rsid w:val="008A58E8"/>
    <w:rsid w:val="008A607D"/>
    <w:rsid w:val="008A6329"/>
    <w:rsid w:val="008A6644"/>
    <w:rsid w:val="008A69AB"/>
    <w:rsid w:val="008A6E87"/>
    <w:rsid w:val="008A7772"/>
    <w:rsid w:val="008A7AFC"/>
    <w:rsid w:val="008B0F4F"/>
    <w:rsid w:val="008B1DC9"/>
    <w:rsid w:val="008B2047"/>
    <w:rsid w:val="008B293C"/>
    <w:rsid w:val="008B2D17"/>
    <w:rsid w:val="008B33CA"/>
    <w:rsid w:val="008B34FD"/>
    <w:rsid w:val="008B38BD"/>
    <w:rsid w:val="008B3C48"/>
    <w:rsid w:val="008B3D23"/>
    <w:rsid w:val="008B3E07"/>
    <w:rsid w:val="008B435F"/>
    <w:rsid w:val="008B4936"/>
    <w:rsid w:val="008B4A0B"/>
    <w:rsid w:val="008B5821"/>
    <w:rsid w:val="008B5B7E"/>
    <w:rsid w:val="008B760C"/>
    <w:rsid w:val="008B7804"/>
    <w:rsid w:val="008B7ABF"/>
    <w:rsid w:val="008C01FA"/>
    <w:rsid w:val="008C0632"/>
    <w:rsid w:val="008C0C5F"/>
    <w:rsid w:val="008C1799"/>
    <w:rsid w:val="008C2F29"/>
    <w:rsid w:val="008C3098"/>
    <w:rsid w:val="008C3130"/>
    <w:rsid w:val="008C33D0"/>
    <w:rsid w:val="008C388D"/>
    <w:rsid w:val="008C3F53"/>
    <w:rsid w:val="008C3FEE"/>
    <w:rsid w:val="008C4619"/>
    <w:rsid w:val="008C4C53"/>
    <w:rsid w:val="008C512B"/>
    <w:rsid w:val="008C548A"/>
    <w:rsid w:val="008C5D54"/>
    <w:rsid w:val="008C6B00"/>
    <w:rsid w:val="008C75D2"/>
    <w:rsid w:val="008D0B5D"/>
    <w:rsid w:val="008D0C6D"/>
    <w:rsid w:val="008D180F"/>
    <w:rsid w:val="008D262D"/>
    <w:rsid w:val="008D2B32"/>
    <w:rsid w:val="008D2DAC"/>
    <w:rsid w:val="008D344A"/>
    <w:rsid w:val="008D37F2"/>
    <w:rsid w:val="008D3E00"/>
    <w:rsid w:val="008D4090"/>
    <w:rsid w:val="008D440A"/>
    <w:rsid w:val="008D44A3"/>
    <w:rsid w:val="008D461A"/>
    <w:rsid w:val="008D4A12"/>
    <w:rsid w:val="008D4ECE"/>
    <w:rsid w:val="008D4FAF"/>
    <w:rsid w:val="008D5080"/>
    <w:rsid w:val="008D5092"/>
    <w:rsid w:val="008D52BE"/>
    <w:rsid w:val="008D5637"/>
    <w:rsid w:val="008D5B52"/>
    <w:rsid w:val="008D62A5"/>
    <w:rsid w:val="008D6C62"/>
    <w:rsid w:val="008D7144"/>
    <w:rsid w:val="008D7574"/>
    <w:rsid w:val="008D75D2"/>
    <w:rsid w:val="008D7C83"/>
    <w:rsid w:val="008E062D"/>
    <w:rsid w:val="008E1447"/>
    <w:rsid w:val="008E2404"/>
    <w:rsid w:val="008E3101"/>
    <w:rsid w:val="008E31DB"/>
    <w:rsid w:val="008E384F"/>
    <w:rsid w:val="008E3E4B"/>
    <w:rsid w:val="008E40CC"/>
    <w:rsid w:val="008E49B0"/>
    <w:rsid w:val="008E4C24"/>
    <w:rsid w:val="008E4C3D"/>
    <w:rsid w:val="008E4CA6"/>
    <w:rsid w:val="008E5181"/>
    <w:rsid w:val="008E58D2"/>
    <w:rsid w:val="008E5AE5"/>
    <w:rsid w:val="008E5B0E"/>
    <w:rsid w:val="008E5C85"/>
    <w:rsid w:val="008E5F35"/>
    <w:rsid w:val="008E61A2"/>
    <w:rsid w:val="008E6259"/>
    <w:rsid w:val="008E6585"/>
    <w:rsid w:val="008E6DD7"/>
    <w:rsid w:val="008E6F31"/>
    <w:rsid w:val="008E7171"/>
    <w:rsid w:val="008E781E"/>
    <w:rsid w:val="008E7DC0"/>
    <w:rsid w:val="008E7EE5"/>
    <w:rsid w:val="008F062F"/>
    <w:rsid w:val="008F089B"/>
    <w:rsid w:val="008F0A74"/>
    <w:rsid w:val="008F0B54"/>
    <w:rsid w:val="008F0D91"/>
    <w:rsid w:val="008F1A4C"/>
    <w:rsid w:val="008F21B8"/>
    <w:rsid w:val="008F226A"/>
    <w:rsid w:val="008F2AE5"/>
    <w:rsid w:val="008F2D22"/>
    <w:rsid w:val="008F300E"/>
    <w:rsid w:val="008F3306"/>
    <w:rsid w:val="008F3981"/>
    <w:rsid w:val="008F3EAC"/>
    <w:rsid w:val="008F42C3"/>
    <w:rsid w:val="008F48E1"/>
    <w:rsid w:val="008F4C34"/>
    <w:rsid w:val="008F4FBF"/>
    <w:rsid w:val="008F54E4"/>
    <w:rsid w:val="008F6275"/>
    <w:rsid w:val="008F636D"/>
    <w:rsid w:val="008F663E"/>
    <w:rsid w:val="008F6AB9"/>
    <w:rsid w:val="008F7850"/>
    <w:rsid w:val="00900191"/>
    <w:rsid w:val="009004B8"/>
    <w:rsid w:val="00900A02"/>
    <w:rsid w:val="00900A35"/>
    <w:rsid w:val="0090146D"/>
    <w:rsid w:val="0090173D"/>
    <w:rsid w:val="00901E9C"/>
    <w:rsid w:val="009020BF"/>
    <w:rsid w:val="009020C8"/>
    <w:rsid w:val="00902161"/>
    <w:rsid w:val="00902DA0"/>
    <w:rsid w:val="0090390B"/>
    <w:rsid w:val="00903C8A"/>
    <w:rsid w:val="0090458F"/>
    <w:rsid w:val="009048B6"/>
    <w:rsid w:val="00904923"/>
    <w:rsid w:val="009052B0"/>
    <w:rsid w:val="00905B25"/>
    <w:rsid w:val="00905EF1"/>
    <w:rsid w:val="00906565"/>
    <w:rsid w:val="009065C7"/>
    <w:rsid w:val="009067F2"/>
    <w:rsid w:val="00906E1C"/>
    <w:rsid w:val="00907015"/>
    <w:rsid w:val="009073DE"/>
    <w:rsid w:val="00907A81"/>
    <w:rsid w:val="00907F8D"/>
    <w:rsid w:val="0091016E"/>
    <w:rsid w:val="0091094F"/>
    <w:rsid w:val="00910D86"/>
    <w:rsid w:val="0091123F"/>
    <w:rsid w:val="009120D0"/>
    <w:rsid w:val="00912845"/>
    <w:rsid w:val="00912E55"/>
    <w:rsid w:val="00913D9F"/>
    <w:rsid w:val="00914398"/>
    <w:rsid w:val="00914BCE"/>
    <w:rsid w:val="009155A6"/>
    <w:rsid w:val="00915B37"/>
    <w:rsid w:val="00915B9C"/>
    <w:rsid w:val="0091697F"/>
    <w:rsid w:val="00916D2F"/>
    <w:rsid w:val="0091751D"/>
    <w:rsid w:val="0091773A"/>
    <w:rsid w:val="00920608"/>
    <w:rsid w:val="00921103"/>
    <w:rsid w:val="00921142"/>
    <w:rsid w:val="009213B4"/>
    <w:rsid w:val="009217CD"/>
    <w:rsid w:val="009219C4"/>
    <w:rsid w:val="0092200A"/>
    <w:rsid w:val="0092229D"/>
    <w:rsid w:val="009226F9"/>
    <w:rsid w:val="009232D5"/>
    <w:rsid w:val="0092346A"/>
    <w:rsid w:val="009258BE"/>
    <w:rsid w:val="00925F48"/>
    <w:rsid w:val="0092681D"/>
    <w:rsid w:val="00926947"/>
    <w:rsid w:val="00926989"/>
    <w:rsid w:val="00930DED"/>
    <w:rsid w:val="0093122F"/>
    <w:rsid w:val="009312D6"/>
    <w:rsid w:val="00931942"/>
    <w:rsid w:val="00931BF6"/>
    <w:rsid w:val="0093227B"/>
    <w:rsid w:val="00932670"/>
    <w:rsid w:val="00932B9C"/>
    <w:rsid w:val="00932EC8"/>
    <w:rsid w:val="00932F20"/>
    <w:rsid w:val="00933C9A"/>
    <w:rsid w:val="00933E38"/>
    <w:rsid w:val="0093480F"/>
    <w:rsid w:val="00934FB1"/>
    <w:rsid w:val="009354C2"/>
    <w:rsid w:val="009355E5"/>
    <w:rsid w:val="00935672"/>
    <w:rsid w:val="009379BA"/>
    <w:rsid w:val="009405AA"/>
    <w:rsid w:val="0094110E"/>
    <w:rsid w:val="009430F6"/>
    <w:rsid w:val="00943252"/>
    <w:rsid w:val="009441F0"/>
    <w:rsid w:val="009448C2"/>
    <w:rsid w:val="00944A4E"/>
    <w:rsid w:val="00944DF2"/>
    <w:rsid w:val="00945002"/>
    <w:rsid w:val="0094528F"/>
    <w:rsid w:val="0094543D"/>
    <w:rsid w:val="009457BC"/>
    <w:rsid w:val="0094580D"/>
    <w:rsid w:val="00945C74"/>
    <w:rsid w:val="00945FBF"/>
    <w:rsid w:val="00946602"/>
    <w:rsid w:val="00946AD5"/>
    <w:rsid w:val="00946F49"/>
    <w:rsid w:val="00947306"/>
    <w:rsid w:val="009500AB"/>
    <w:rsid w:val="009506E3"/>
    <w:rsid w:val="00951ACE"/>
    <w:rsid w:val="00951C32"/>
    <w:rsid w:val="00951D1E"/>
    <w:rsid w:val="009528A4"/>
    <w:rsid w:val="00953257"/>
    <w:rsid w:val="00953398"/>
    <w:rsid w:val="00953611"/>
    <w:rsid w:val="009539AD"/>
    <w:rsid w:val="00955726"/>
    <w:rsid w:val="00956010"/>
    <w:rsid w:val="0095619F"/>
    <w:rsid w:val="009561B7"/>
    <w:rsid w:val="0095680E"/>
    <w:rsid w:val="00956944"/>
    <w:rsid w:val="00956B4E"/>
    <w:rsid w:val="00956C88"/>
    <w:rsid w:val="009571EC"/>
    <w:rsid w:val="009574AE"/>
    <w:rsid w:val="00957651"/>
    <w:rsid w:val="00957D1E"/>
    <w:rsid w:val="00957EF9"/>
    <w:rsid w:val="00960932"/>
    <w:rsid w:val="009619EA"/>
    <w:rsid w:val="00961F84"/>
    <w:rsid w:val="00962308"/>
    <w:rsid w:val="00962B9B"/>
    <w:rsid w:val="00963A84"/>
    <w:rsid w:val="0096465A"/>
    <w:rsid w:val="00965EFC"/>
    <w:rsid w:val="009662E5"/>
    <w:rsid w:val="009664F9"/>
    <w:rsid w:val="00966CC2"/>
    <w:rsid w:val="00966EDA"/>
    <w:rsid w:val="009673EF"/>
    <w:rsid w:val="00967C17"/>
    <w:rsid w:val="00967E55"/>
    <w:rsid w:val="009708C4"/>
    <w:rsid w:val="009709C9"/>
    <w:rsid w:val="00970B62"/>
    <w:rsid w:val="00970D1D"/>
    <w:rsid w:val="0097119B"/>
    <w:rsid w:val="00971D39"/>
    <w:rsid w:val="009723F7"/>
    <w:rsid w:val="0097240C"/>
    <w:rsid w:val="00972423"/>
    <w:rsid w:val="0097286F"/>
    <w:rsid w:val="00972CC4"/>
    <w:rsid w:val="00973136"/>
    <w:rsid w:val="00973855"/>
    <w:rsid w:val="00973897"/>
    <w:rsid w:val="009739F6"/>
    <w:rsid w:val="00973CAA"/>
    <w:rsid w:val="00973DEF"/>
    <w:rsid w:val="00973F19"/>
    <w:rsid w:val="009748D3"/>
    <w:rsid w:val="00974A2F"/>
    <w:rsid w:val="00974DC8"/>
    <w:rsid w:val="0097598A"/>
    <w:rsid w:val="00976E16"/>
    <w:rsid w:val="00976F22"/>
    <w:rsid w:val="009773A1"/>
    <w:rsid w:val="009775D9"/>
    <w:rsid w:val="00977BCC"/>
    <w:rsid w:val="00977CEA"/>
    <w:rsid w:val="00980037"/>
    <w:rsid w:val="00980551"/>
    <w:rsid w:val="0098079F"/>
    <w:rsid w:val="009807AA"/>
    <w:rsid w:val="00981796"/>
    <w:rsid w:val="0098230A"/>
    <w:rsid w:val="0098281F"/>
    <w:rsid w:val="00982972"/>
    <w:rsid w:val="00982A7F"/>
    <w:rsid w:val="00982E8B"/>
    <w:rsid w:val="00983B70"/>
    <w:rsid w:val="009843D5"/>
    <w:rsid w:val="009850CB"/>
    <w:rsid w:val="0098574A"/>
    <w:rsid w:val="00985BBD"/>
    <w:rsid w:val="00986139"/>
    <w:rsid w:val="009861DC"/>
    <w:rsid w:val="0098634C"/>
    <w:rsid w:val="00986749"/>
    <w:rsid w:val="00986D4F"/>
    <w:rsid w:val="00986F9D"/>
    <w:rsid w:val="0098735E"/>
    <w:rsid w:val="009879E4"/>
    <w:rsid w:val="00987AE2"/>
    <w:rsid w:val="00990076"/>
    <w:rsid w:val="0099039E"/>
    <w:rsid w:val="00990697"/>
    <w:rsid w:val="0099104B"/>
    <w:rsid w:val="00991D12"/>
    <w:rsid w:val="00992C76"/>
    <w:rsid w:val="009930CC"/>
    <w:rsid w:val="0099380E"/>
    <w:rsid w:val="00993FDE"/>
    <w:rsid w:val="0099413D"/>
    <w:rsid w:val="00994713"/>
    <w:rsid w:val="00995163"/>
    <w:rsid w:val="00995348"/>
    <w:rsid w:val="0099558C"/>
    <w:rsid w:val="00995A74"/>
    <w:rsid w:val="00997464"/>
    <w:rsid w:val="009974B8"/>
    <w:rsid w:val="0099790F"/>
    <w:rsid w:val="009A01D3"/>
    <w:rsid w:val="009A071A"/>
    <w:rsid w:val="009A071D"/>
    <w:rsid w:val="009A09EB"/>
    <w:rsid w:val="009A114F"/>
    <w:rsid w:val="009A1905"/>
    <w:rsid w:val="009A1B90"/>
    <w:rsid w:val="009A1F2F"/>
    <w:rsid w:val="009A22A3"/>
    <w:rsid w:val="009A2403"/>
    <w:rsid w:val="009A4267"/>
    <w:rsid w:val="009A434A"/>
    <w:rsid w:val="009A4359"/>
    <w:rsid w:val="009A47CC"/>
    <w:rsid w:val="009A4A65"/>
    <w:rsid w:val="009A4BCB"/>
    <w:rsid w:val="009A4E45"/>
    <w:rsid w:val="009A51B5"/>
    <w:rsid w:val="009A523E"/>
    <w:rsid w:val="009A5E45"/>
    <w:rsid w:val="009A6A89"/>
    <w:rsid w:val="009A6C8A"/>
    <w:rsid w:val="009A778E"/>
    <w:rsid w:val="009A7AEE"/>
    <w:rsid w:val="009A7BE2"/>
    <w:rsid w:val="009B001A"/>
    <w:rsid w:val="009B08D9"/>
    <w:rsid w:val="009B0FED"/>
    <w:rsid w:val="009B2AAA"/>
    <w:rsid w:val="009B4041"/>
    <w:rsid w:val="009B4370"/>
    <w:rsid w:val="009B46CF"/>
    <w:rsid w:val="009B5344"/>
    <w:rsid w:val="009B5821"/>
    <w:rsid w:val="009B5ADD"/>
    <w:rsid w:val="009B5D67"/>
    <w:rsid w:val="009B6126"/>
    <w:rsid w:val="009B666D"/>
    <w:rsid w:val="009B6AFA"/>
    <w:rsid w:val="009B729A"/>
    <w:rsid w:val="009B73E2"/>
    <w:rsid w:val="009B7BE0"/>
    <w:rsid w:val="009C006A"/>
    <w:rsid w:val="009C03C7"/>
    <w:rsid w:val="009C0497"/>
    <w:rsid w:val="009C0756"/>
    <w:rsid w:val="009C0D63"/>
    <w:rsid w:val="009C11E7"/>
    <w:rsid w:val="009C213C"/>
    <w:rsid w:val="009C2366"/>
    <w:rsid w:val="009C2632"/>
    <w:rsid w:val="009C2848"/>
    <w:rsid w:val="009C3145"/>
    <w:rsid w:val="009C31BF"/>
    <w:rsid w:val="009C42FD"/>
    <w:rsid w:val="009C4400"/>
    <w:rsid w:val="009C47E6"/>
    <w:rsid w:val="009C4F76"/>
    <w:rsid w:val="009C5261"/>
    <w:rsid w:val="009C52D2"/>
    <w:rsid w:val="009C55E2"/>
    <w:rsid w:val="009C5AD3"/>
    <w:rsid w:val="009C7CF5"/>
    <w:rsid w:val="009C7DD1"/>
    <w:rsid w:val="009D0315"/>
    <w:rsid w:val="009D03A5"/>
    <w:rsid w:val="009D0B64"/>
    <w:rsid w:val="009D0EAE"/>
    <w:rsid w:val="009D11D1"/>
    <w:rsid w:val="009D1A61"/>
    <w:rsid w:val="009D1A7F"/>
    <w:rsid w:val="009D2AFF"/>
    <w:rsid w:val="009D30E8"/>
    <w:rsid w:val="009D3581"/>
    <w:rsid w:val="009D368B"/>
    <w:rsid w:val="009D3706"/>
    <w:rsid w:val="009D3727"/>
    <w:rsid w:val="009D3F1D"/>
    <w:rsid w:val="009D4C77"/>
    <w:rsid w:val="009D4EB3"/>
    <w:rsid w:val="009D54CB"/>
    <w:rsid w:val="009D5AD2"/>
    <w:rsid w:val="009D769B"/>
    <w:rsid w:val="009D7F3E"/>
    <w:rsid w:val="009E07D8"/>
    <w:rsid w:val="009E0C80"/>
    <w:rsid w:val="009E0F64"/>
    <w:rsid w:val="009E1230"/>
    <w:rsid w:val="009E15C3"/>
    <w:rsid w:val="009E16D4"/>
    <w:rsid w:val="009E17FB"/>
    <w:rsid w:val="009E2021"/>
    <w:rsid w:val="009E2045"/>
    <w:rsid w:val="009E2589"/>
    <w:rsid w:val="009E2875"/>
    <w:rsid w:val="009E2A5D"/>
    <w:rsid w:val="009E3051"/>
    <w:rsid w:val="009E34E8"/>
    <w:rsid w:val="009E3673"/>
    <w:rsid w:val="009E3AC5"/>
    <w:rsid w:val="009E3F23"/>
    <w:rsid w:val="009E4057"/>
    <w:rsid w:val="009E4AF0"/>
    <w:rsid w:val="009E4B26"/>
    <w:rsid w:val="009E50E4"/>
    <w:rsid w:val="009E5413"/>
    <w:rsid w:val="009E603D"/>
    <w:rsid w:val="009E6193"/>
    <w:rsid w:val="009E6945"/>
    <w:rsid w:val="009E7115"/>
    <w:rsid w:val="009E7552"/>
    <w:rsid w:val="009E75BE"/>
    <w:rsid w:val="009E7829"/>
    <w:rsid w:val="009E7D39"/>
    <w:rsid w:val="009F01B8"/>
    <w:rsid w:val="009F16FB"/>
    <w:rsid w:val="009F1748"/>
    <w:rsid w:val="009F1921"/>
    <w:rsid w:val="009F207B"/>
    <w:rsid w:val="009F2756"/>
    <w:rsid w:val="009F28B7"/>
    <w:rsid w:val="009F29BA"/>
    <w:rsid w:val="009F2C69"/>
    <w:rsid w:val="009F2E46"/>
    <w:rsid w:val="009F30BB"/>
    <w:rsid w:val="009F48C7"/>
    <w:rsid w:val="009F4CF6"/>
    <w:rsid w:val="009F5490"/>
    <w:rsid w:val="009F56D4"/>
    <w:rsid w:val="009F5A2C"/>
    <w:rsid w:val="009F5D64"/>
    <w:rsid w:val="009F7710"/>
    <w:rsid w:val="009F792E"/>
    <w:rsid w:val="00A0006A"/>
    <w:rsid w:val="00A020B8"/>
    <w:rsid w:val="00A0233C"/>
    <w:rsid w:val="00A033B3"/>
    <w:rsid w:val="00A034CA"/>
    <w:rsid w:val="00A03A1E"/>
    <w:rsid w:val="00A03EC7"/>
    <w:rsid w:val="00A0409E"/>
    <w:rsid w:val="00A0449C"/>
    <w:rsid w:val="00A04A21"/>
    <w:rsid w:val="00A052E2"/>
    <w:rsid w:val="00A053FF"/>
    <w:rsid w:val="00A05560"/>
    <w:rsid w:val="00A05D35"/>
    <w:rsid w:val="00A06A8D"/>
    <w:rsid w:val="00A07180"/>
    <w:rsid w:val="00A07636"/>
    <w:rsid w:val="00A07D8E"/>
    <w:rsid w:val="00A10947"/>
    <w:rsid w:val="00A11095"/>
    <w:rsid w:val="00A11171"/>
    <w:rsid w:val="00A1181B"/>
    <w:rsid w:val="00A11A04"/>
    <w:rsid w:val="00A11B5A"/>
    <w:rsid w:val="00A12F8E"/>
    <w:rsid w:val="00A133D6"/>
    <w:rsid w:val="00A1351A"/>
    <w:rsid w:val="00A13A87"/>
    <w:rsid w:val="00A14036"/>
    <w:rsid w:val="00A16007"/>
    <w:rsid w:val="00A169AF"/>
    <w:rsid w:val="00A16C96"/>
    <w:rsid w:val="00A17D21"/>
    <w:rsid w:val="00A17E6F"/>
    <w:rsid w:val="00A2132A"/>
    <w:rsid w:val="00A21333"/>
    <w:rsid w:val="00A22A3F"/>
    <w:rsid w:val="00A23038"/>
    <w:rsid w:val="00A233F6"/>
    <w:rsid w:val="00A23489"/>
    <w:rsid w:val="00A23F1E"/>
    <w:rsid w:val="00A246A0"/>
    <w:rsid w:val="00A24E3C"/>
    <w:rsid w:val="00A27B8B"/>
    <w:rsid w:val="00A321ED"/>
    <w:rsid w:val="00A324EE"/>
    <w:rsid w:val="00A3362B"/>
    <w:rsid w:val="00A33672"/>
    <w:rsid w:val="00A33784"/>
    <w:rsid w:val="00A33E07"/>
    <w:rsid w:val="00A33E1B"/>
    <w:rsid w:val="00A343A6"/>
    <w:rsid w:val="00A3472C"/>
    <w:rsid w:val="00A34C7B"/>
    <w:rsid w:val="00A34DF3"/>
    <w:rsid w:val="00A35147"/>
    <w:rsid w:val="00A35A77"/>
    <w:rsid w:val="00A35E9B"/>
    <w:rsid w:val="00A3663A"/>
    <w:rsid w:val="00A36833"/>
    <w:rsid w:val="00A36B6E"/>
    <w:rsid w:val="00A376FB"/>
    <w:rsid w:val="00A405A8"/>
    <w:rsid w:val="00A40843"/>
    <w:rsid w:val="00A40887"/>
    <w:rsid w:val="00A40FCF"/>
    <w:rsid w:val="00A415FE"/>
    <w:rsid w:val="00A417DD"/>
    <w:rsid w:val="00A41814"/>
    <w:rsid w:val="00A41A01"/>
    <w:rsid w:val="00A41A97"/>
    <w:rsid w:val="00A42ABE"/>
    <w:rsid w:val="00A439BC"/>
    <w:rsid w:val="00A440E4"/>
    <w:rsid w:val="00A45E01"/>
    <w:rsid w:val="00A4608D"/>
    <w:rsid w:val="00A46FF8"/>
    <w:rsid w:val="00A4715D"/>
    <w:rsid w:val="00A47191"/>
    <w:rsid w:val="00A47F51"/>
    <w:rsid w:val="00A5122C"/>
    <w:rsid w:val="00A513DE"/>
    <w:rsid w:val="00A5184E"/>
    <w:rsid w:val="00A5199C"/>
    <w:rsid w:val="00A51CA0"/>
    <w:rsid w:val="00A51F58"/>
    <w:rsid w:val="00A522A3"/>
    <w:rsid w:val="00A52365"/>
    <w:rsid w:val="00A52595"/>
    <w:rsid w:val="00A52AFF"/>
    <w:rsid w:val="00A53472"/>
    <w:rsid w:val="00A5360D"/>
    <w:rsid w:val="00A541B4"/>
    <w:rsid w:val="00A54620"/>
    <w:rsid w:val="00A55983"/>
    <w:rsid w:val="00A5688E"/>
    <w:rsid w:val="00A56C89"/>
    <w:rsid w:val="00A56EC3"/>
    <w:rsid w:val="00A56F2C"/>
    <w:rsid w:val="00A5708A"/>
    <w:rsid w:val="00A572D3"/>
    <w:rsid w:val="00A5736A"/>
    <w:rsid w:val="00A57905"/>
    <w:rsid w:val="00A5798C"/>
    <w:rsid w:val="00A57DB4"/>
    <w:rsid w:val="00A602FA"/>
    <w:rsid w:val="00A624EA"/>
    <w:rsid w:val="00A62775"/>
    <w:rsid w:val="00A6348A"/>
    <w:rsid w:val="00A634F9"/>
    <w:rsid w:val="00A637CA"/>
    <w:rsid w:val="00A63DFC"/>
    <w:rsid w:val="00A64A86"/>
    <w:rsid w:val="00A64D17"/>
    <w:rsid w:val="00A650AC"/>
    <w:rsid w:val="00A654DF"/>
    <w:rsid w:val="00A65B7E"/>
    <w:rsid w:val="00A65CD6"/>
    <w:rsid w:val="00A65FC4"/>
    <w:rsid w:val="00A66A92"/>
    <w:rsid w:val="00A66CA9"/>
    <w:rsid w:val="00A67A2A"/>
    <w:rsid w:val="00A701BC"/>
    <w:rsid w:val="00A709C2"/>
    <w:rsid w:val="00A70CC3"/>
    <w:rsid w:val="00A712A3"/>
    <w:rsid w:val="00A7141A"/>
    <w:rsid w:val="00A71A61"/>
    <w:rsid w:val="00A72304"/>
    <w:rsid w:val="00A72D62"/>
    <w:rsid w:val="00A7342B"/>
    <w:rsid w:val="00A736FF"/>
    <w:rsid w:val="00A73761"/>
    <w:rsid w:val="00A73870"/>
    <w:rsid w:val="00A73BFD"/>
    <w:rsid w:val="00A73EFC"/>
    <w:rsid w:val="00A74297"/>
    <w:rsid w:val="00A74564"/>
    <w:rsid w:val="00A75830"/>
    <w:rsid w:val="00A77332"/>
    <w:rsid w:val="00A7749E"/>
    <w:rsid w:val="00A77982"/>
    <w:rsid w:val="00A77E4E"/>
    <w:rsid w:val="00A8004C"/>
    <w:rsid w:val="00A80751"/>
    <w:rsid w:val="00A807CD"/>
    <w:rsid w:val="00A81800"/>
    <w:rsid w:val="00A81937"/>
    <w:rsid w:val="00A82448"/>
    <w:rsid w:val="00A827E0"/>
    <w:rsid w:val="00A82A33"/>
    <w:rsid w:val="00A834C6"/>
    <w:rsid w:val="00A837C2"/>
    <w:rsid w:val="00A837E2"/>
    <w:rsid w:val="00A83E0F"/>
    <w:rsid w:val="00A83E18"/>
    <w:rsid w:val="00A84024"/>
    <w:rsid w:val="00A84314"/>
    <w:rsid w:val="00A84738"/>
    <w:rsid w:val="00A8489D"/>
    <w:rsid w:val="00A851E7"/>
    <w:rsid w:val="00A856BA"/>
    <w:rsid w:val="00A858E6"/>
    <w:rsid w:val="00A85C9A"/>
    <w:rsid w:val="00A85D36"/>
    <w:rsid w:val="00A869DF"/>
    <w:rsid w:val="00A86C89"/>
    <w:rsid w:val="00A9061D"/>
    <w:rsid w:val="00A911C8"/>
    <w:rsid w:val="00A919BB"/>
    <w:rsid w:val="00A91E0F"/>
    <w:rsid w:val="00A939E3"/>
    <w:rsid w:val="00A93A81"/>
    <w:rsid w:val="00A93AFC"/>
    <w:rsid w:val="00A94253"/>
    <w:rsid w:val="00A95303"/>
    <w:rsid w:val="00A95628"/>
    <w:rsid w:val="00A958D2"/>
    <w:rsid w:val="00A96274"/>
    <w:rsid w:val="00A9672C"/>
    <w:rsid w:val="00A96A2E"/>
    <w:rsid w:val="00A97C45"/>
    <w:rsid w:val="00A97EB6"/>
    <w:rsid w:val="00A97F55"/>
    <w:rsid w:val="00A97F75"/>
    <w:rsid w:val="00AA0728"/>
    <w:rsid w:val="00AA078F"/>
    <w:rsid w:val="00AA0E74"/>
    <w:rsid w:val="00AA142D"/>
    <w:rsid w:val="00AA14AA"/>
    <w:rsid w:val="00AA2243"/>
    <w:rsid w:val="00AA2838"/>
    <w:rsid w:val="00AA2ABD"/>
    <w:rsid w:val="00AA2ADE"/>
    <w:rsid w:val="00AA3232"/>
    <w:rsid w:val="00AA35A5"/>
    <w:rsid w:val="00AA3704"/>
    <w:rsid w:val="00AA3FA9"/>
    <w:rsid w:val="00AA426E"/>
    <w:rsid w:val="00AA446D"/>
    <w:rsid w:val="00AA61A1"/>
    <w:rsid w:val="00AA63DC"/>
    <w:rsid w:val="00AA65D2"/>
    <w:rsid w:val="00AA6B12"/>
    <w:rsid w:val="00AA7762"/>
    <w:rsid w:val="00AA7E48"/>
    <w:rsid w:val="00AB0852"/>
    <w:rsid w:val="00AB09A7"/>
    <w:rsid w:val="00AB0CB7"/>
    <w:rsid w:val="00AB0DB6"/>
    <w:rsid w:val="00AB11A8"/>
    <w:rsid w:val="00AB127D"/>
    <w:rsid w:val="00AB2CEC"/>
    <w:rsid w:val="00AB333F"/>
    <w:rsid w:val="00AB3CD3"/>
    <w:rsid w:val="00AB3ED7"/>
    <w:rsid w:val="00AB4B03"/>
    <w:rsid w:val="00AB4E9C"/>
    <w:rsid w:val="00AB4F9B"/>
    <w:rsid w:val="00AB6EC8"/>
    <w:rsid w:val="00AB733E"/>
    <w:rsid w:val="00AB7617"/>
    <w:rsid w:val="00AB7FB3"/>
    <w:rsid w:val="00AC00DA"/>
    <w:rsid w:val="00AC01FE"/>
    <w:rsid w:val="00AC1A7F"/>
    <w:rsid w:val="00AC20C9"/>
    <w:rsid w:val="00AC27BF"/>
    <w:rsid w:val="00AC3899"/>
    <w:rsid w:val="00AC3AD7"/>
    <w:rsid w:val="00AC4266"/>
    <w:rsid w:val="00AC4297"/>
    <w:rsid w:val="00AC5AEC"/>
    <w:rsid w:val="00AC5E9A"/>
    <w:rsid w:val="00AC6309"/>
    <w:rsid w:val="00AC6D63"/>
    <w:rsid w:val="00AC7428"/>
    <w:rsid w:val="00AC78BB"/>
    <w:rsid w:val="00AC7A3B"/>
    <w:rsid w:val="00AC7EE5"/>
    <w:rsid w:val="00AD06CA"/>
    <w:rsid w:val="00AD0823"/>
    <w:rsid w:val="00AD0A11"/>
    <w:rsid w:val="00AD0CD3"/>
    <w:rsid w:val="00AD0F1C"/>
    <w:rsid w:val="00AD0F75"/>
    <w:rsid w:val="00AD1486"/>
    <w:rsid w:val="00AD15EE"/>
    <w:rsid w:val="00AD16AD"/>
    <w:rsid w:val="00AD16DA"/>
    <w:rsid w:val="00AD1D29"/>
    <w:rsid w:val="00AD1E22"/>
    <w:rsid w:val="00AD26EE"/>
    <w:rsid w:val="00AD418A"/>
    <w:rsid w:val="00AD4995"/>
    <w:rsid w:val="00AD4B3C"/>
    <w:rsid w:val="00AD502A"/>
    <w:rsid w:val="00AD5818"/>
    <w:rsid w:val="00AD60EC"/>
    <w:rsid w:val="00AD6F30"/>
    <w:rsid w:val="00AD72C4"/>
    <w:rsid w:val="00AD7345"/>
    <w:rsid w:val="00AE00AA"/>
    <w:rsid w:val="00AE0C7D"/>
    <w:rsid w:val="00AE122B"/>
    <w:rsid w:val="00AE18DC"/>
    <w:rsid w:val="00AE1D54"/>
    <w:rsid w:val="00AE1DD7"/>
    <w:rsid w:val="00AE21C6"/>
    <w:rsid w:val="00AE290C"/>
    <w:rsid w:val="00AE2A50"/>
    <w:rsid w:val="00AE2D8C"/>
    <w:rsid w:val="00AE2EEB"/>
    <w:rsid w:val="00AE2F8A"/>
    <w:rsid w:val="00AE3AF0"/>
    <w:rsid w:val="00AE438F"/>
    <w:rsid w:val="00AE5050"/>
    <w:rsid w:val="00AE57D1"/>
    <w:rsid w:val="00AE59DC"/>
    <w:rsid w:val="00AE5D8E"/>
    <w:rsid w:val="00AE60E5"/>
    <w:rsid w:val="00AE618F"/>
    <w:rsid w:val="00AE76F7"/>
    <w:rsid w:val="00AF05E4"/>
    <w:rsid w:val="00AF0E36"/>
    <w:rsid w:val="00AF15AF"/>
    <w:rsid w:val="00AF1930"/>
    <w:rsid w:val="00AF19B7"/>
    <w:rsid w:val="00AF1CBD"/>
    <w:rsid w:val="00AF23AE"/>
    <w:rsid w:val="00AF2A9E"/>
    <w:rsid w:val="00AF31FD"/>
    <w:rsid w:val="00AF32CA"/>
    <w:rsid w:val="00AF3BD1"/>
    <w:rsid w:val="00AF46FE"/>
    <w:rsid w:val="00AF4F69"/>
    <w:rsid w:val="00AF5041"/>
    <w:rsid w:val="00AF5655"/>
    <w:rsid w:val="00AF5C13"/>
    <w:rsid w:val="00AF5EAD"/>
    <w:rsid w:val="00AF6286"/>
    <w:rsid w:val="00AF6909"/>
    <w:rsid w:val="00AF751D"/>
    <w:rsid w:val="00AF7A8E"/>
    <w:rsid w:val="00B00536"/>
    <w:rsid w:val="00B009DD"/>
    <w:rsid w:val="00B00E54"/>
    <w:rsid w:val="00B0146B"/>
    <w:rsid w:val="00B0170C"/>
    <w:rsid w:val="00B017B2"/>
    <w:rsid w:val="00B01A4D"/>
    <w:rsid w:val="00B01A92"/>
    <w:rsid w:val="00B01CB9"/>
    <w:rsid w:val="00B02353"/>
    <w:rsid w:val="00B024F1"/>
    <w:rsid w:val="00B02652"/>
    <w:rsid w:val="00B02C62"/>
    <w:rsid w:val="00B036F6"/>
    <w:rsid w:val="00B039C8"/>
    <w:rsid w:val="00B0437F"/>
    <w:rsid w:val="00B043DE"/>
    <w:rsid w:val="00B04434"/>
    <w:rsid w:val="00B050AB"/>
    <w:rsid w:val="00B0534B"/>
    <w:rsid w:val="00B055B0"/>
    <w:rsid w:val="00B056D2"/>
    <w:rsid w:val="00B05D67"/>
    <w:rsid w:val="00B05E1F"/>
    <w:rsid w:val="00B061E3"/>
    <w:rsid w:val="00B073E0"/>
    <w:rsid w:val="00B07A83"/>
    <w:rsid w:val="00B07C4B"/>
    <w:rsid w:val="00B10188"/>
    <w:rsid w:val="00B10BF8"/>
    <w:rsid w:val="00B115C3"/>
    <w:rsid w:val="00B1183B"/>
    <w:rsid w:val="00B11C37"/>
    <w:rsid w:val="00B11D65"/>
    <w:rsid w:val="00B125F1"/>
    <w:rsid w:val="00B12AA6"/>
    <w:rsid w:val="00B1357A"/>
    <w:rsid w:val="00B13D65"/>
    <w:rsid w:val="00B16B79"/>
    <w:rsid w:val="00B172CD"/>
    <w:rsid w:val="00B20019"/>
    <w:rsid w:val="00B207A7"/>
    <w:rsid w:val="00B20A72"/>
    <w:rsid w:val="00B20B50"/>
    <w:rsid w:val="00B20F00"/>
    <w:rsid w:val="00B21D65"/>
    <w:rsid w:val="00B22236"/>
    <w:rsid w:val="00B226E1"/>
    <w:rsid w:val="00B229B0"/>
    <w:rsid w:val="00B22EF0"/>
    <w:rsid w:val="00B235BB"/>
    <w:rsid w:val="00B23993"/>
    <w:rsid w:val="00B23EF6"/>
    <w:rsid w:val="00B23FE4"/>
    <w:rsid w:val="00B24336"/>
    <w:rsid w:val="00B25156"/>
    <w:rsid w:val="00B256B5"/>
    <w:rsid w:val="00B25C48"/>
    <w:rsid w:val="00B2659F"/>
    <w:rsid w:val="00B30240"/>
    <w:rsid w:val="00B30DB4"/>
    <w:rsid w:val="00B31459"/>
    <w:rsid w:val="00B31972"/>
    <w:rsid w:val="00B32001"/>
    <w:rsid w:val="00B32585"/>
    <w:rsid w:val="00B32F85"/>
    <w:rsid w:val="00B32FEA"/>
    <w:rsid w:val="00B33155"/>
    <w:rsid w:val="00B35B7B"/>
    <w:rsid w:val="00B35C2A"/>
    <w:rsid w:val="00B3725A"/>
    <w:rsid w:val="00B375FF"/>
    <w:rsid w:val="00B377EE"/>
    <w:rsid w:val="00B37B57"/>
    <w:rsid w:val="00B37B70"/>
    <w:rsid w:val="00B37FB5"/>
    <w:rsid w:val="00B400CB"/>
    <w:rsid w:val="00B40612"/>
    <w:rsid w:val="00B4076E"/>
    <w:rsid w:val="00B40A60"/>
    <w:rsid w:val="00B40EA7"/>
    <w:rsid w:val="00B4125D"/>
    <w:rsid w:val="00B41585"/>
    <w:rsid w:val="00B41741"/>
    <w:rsid w:val="00B41764"/>
    <w:rsid w:val="00B41B82"/>
    <w:rsid w:val="00B41C3F"/>
    <w:rsid w:val="00B41C57"/>
    <w:rsid w:val="00B41CFB"/>
    <w:rsid w:val="00B41D93"/>
    <w:rsid w:val="00B41DFE"/>
    <w:rsid w:val="00B42285"/>
    <w:rsid w:val="00B43004"/>
    <w:rsid w:val="00B431B4"/>
    <w:rsid w:val="00B43235"/>
    <w:rsid w:val="00B433FD"/>
    <w:rsid w:val="00B437E5"/>
    <w:rsid w:val="00B43B5D"/>
    <w:rsid w:val="00B4454D"/>
    <w:rsid w:val="00B44BAC"/>
    <w:rsid w:val="00B4503C"/>
    <w:rsid w:val="00B45DFE"/>
    <w:rsid w:val="00B460D7"/>
    <w:rsid w:val="00B46221"/>
    <w:rsid w:val="00B4644E"/>
    <w:rsid w:val="00B46B70"/>
    <w:rsid w:val="00B46E7C"/>
    <w:rsid w:val="00B470A5"/>
    <w:rsid w:val="00B47806"/>
    <w:rsid w:val="00B47AFA"/>
    <w:rsid w:val="00B47E18"/>
    <w:rsid w:val="00B5016E"/>
    <w:rsid w:val="00B501BF"/>
    <w:rsid w:val="00B5081B"/>
    <w:rsid w:val="00B516AA"/>
    <w:rsid w:val="00B51C93"/>
    <w:rsid w:val="00B524C2"/>
    <w:rsid w:val="00B52592"/>
    <w:rsid w:val="00B52A34"/>
    <w:rsid w:val="00B52D9F"/>
    <w:rsid w:val="00B52FDE"/>
    <w:rsid w:val="00B530B2"/>
    <w:rsid w:val="00B5317A"/>
    <w:rsid w:val="00B53D5F"/>
    <w:rsid w:val="00B53DAB"/>
    <w:rsid w:val="00B5458C"/>
    <w:rsid w:val="00B545CE"/>
    <w:rsid w:val="00B54B95"/>
    <w:rsid w:val="00B55571"/>
    <w:rsid w:val="00B56C1B"/>
    <w:rsid w:val="00B56F98"/>
    <w:rsid w:val="00B56FC9"/>
    <w:rsid w:val="00B575B5"/>
    <w:rsid w:val="00B57C05"/>
    <w:rsid w:val="00B57CF0"/>
    <w:rsid w:val="00B60331"/>
    <w:rsid w:val="00B603C2"/>
    <w:rsid w:val="00B60484"/>
    <w:rsid w:val="00B606E4"/>
    <w:rsid w:val="00B60A93"/>
    <w:rsid w:val="00B61A07"/>
    <w:rsid w:val="00B61AA2"/>
    <w:rsid w:val="00B61D0D"/>
    <w:rsid w:val="00B61E32"/>
    <w:rsid w:val="00B621DD"/>
    <w:rsid w:val="00B6231F"/>
    <w:rsid w:val="00B62629"/>
    <w:rsid w:val="00B6302A"/>
    <w:rsid w:val="00B63810"/>
    <w:rsid w:val="00B63E6A"/>
    <w:rsid w:val="00B64600"/>
    <w:rsid w:val="00B648A3"/>
    <w:rsid w:val="00B64CAC"/>
    <w:rsid w:val="00B64DB2"/>
    <w:rsid w:val="00B64F7B"/>
    <w:rsid w:val="00B6511D"/>
    <w:rsid w:val="00B65397"/>
    <w:rsid w:val="00B656D9"/>
    <w:rsid w:val="00B6580F"/>
    <w:rsid w:val="00B662FC"/>
    <w:rsid w:val="00B670C0"/>
    <w:rsid w:val="00B67DF8"/>
    <w:rsid w:val="00B70D87"/>
    <w:rsid w:val="00B70E83"/>
    <w:rsid w:val="00B734E4"/>
    <w:rsid w:val="00B7356E"/>
    <w:rsid w:val="00B73A59"/>
    <w:rsid w:val="00B74111"/>
    <w:rsid w:val="00B74233"/>
    <w:rsid w:val="00B748AC"/>
    <w:rsid w:val="00B74C9D"/>
    <w:rsid w:val="00B74EF6"/>
    <w:rsid w:val="00B751CC"/>
    <w:rsid w:val="00B75E0F"/>
    <w:rsid w:val="00B760F7"/>
    <w:rsid w:val="00B76C33"/>
    <w:rsid w:val="00B76F92"/>
    <w:rsid w:val="00B80144"/>
    <w:rsid w:val="00B8088E"/>
    <w:rsid w:val="00B81051"/>
    <w:rsid w:val="00B81AE0"/>
    <w:rsid w:val="00B81F2E"/>
    <w:rsid w:val="00B82254"/>
    <w:rsid w:val="00B8299C"/>
    <w:rsid w:val="00B833FB"/>
    <w:rsid w:val="00B83A68"/>
    <w:rsid w:val="00B83E60"/>
    <w:rsid w:val="00B84080"/>
    <w:rsid w:val="00B848FB"/>
    <w:rsid w:val="00B84A79"/>
    <w:rsid w:val="00B850FB"/>
    <w:rsid w:val="00B85307"/>
    <w:rsid w:val="00B858EC"/>
    <w:rsid w:val="00B85D02"/>
    <w:rsid w:val="00B85F21"/>
    <w:rsid w:val="00B862B3"/>
    <w:rsid w:val="00B86E00"/>
    <w:rsid w:val="00B87180"/>
    <w:rsid w:val="00B87757"/>
    <w:rsid w:val="00B906EB"/>
    <w:rsid w:val="00B90E23"/>
    <w:rsid w:val="00B91024"/>
    <w:rsid w:val="00B91476"/>
    <w:rsid w:val="00B914A1"/>
    <w:rsid w:val="00B91528"/>
    <w:rsid w:val="00B91718"/>
    <w:rsid w:val="00B91951"/>
    <w:rsid w:val="00B91D60"/>
    <w:rsid w:val="00B926F1"/>
    <w:rsid w:val="00B928D2"/>
    <w:rsid w:val="00B9292D"/>
    <w:rsid w:val="00B92F8A"/>
    <w:rsid w:val="00B9317D"/>
    <w:rsid w:val="00B93545"/>
    <w:rsid w:val="00B94DEC"/>
    <w:rsid w:val="00B9568B"/>
    <w:rsid w:val="00B95A69"/>
    <w:rsid w:val="00B96FEC"/>
    <w:rsid w:val="00B970FB"/>
    <w:rsid w:val="00B97199"/>
    <w:rsid w:val="00B97739"/>
    <w:rsid w:val="00B97874"/>
    <w:rsid w:val="00B9794C"/>
    <w:rsid w:val="00B97BC6"/>
    <w:rsid w:val="00B97D51"/>
    <w:rsid w:val="00BA07A5"/>
    <w:rsid w:val="00BA0A44"/>
    <w:rsid w:val="00BA0E4E"/>
    <w:rsid w:val="00BA12B7"/>
    <w:rsid w:val="00BA1358"/>
    <w:rsid w:val="00BA1539"/>
    <w:rsid w:val="00BA1775"/>
    <w:rsid w:val="00BA184E"/>
    <w:rsid w:val="00BA191A"/>
    <w:rsid w:val="00BA1E90"/>
    <w:rsid w:val="00BA3156"/>
    <w:rsid w:val="00BA3FC2"/>
    <w:rsid w:val="00BA4029"/>
    <w:rsid w:val="00BA4216"/>
    <w:rsid w:val="00BA446C"/>
    <w:rsid w:val="00BA4EA8"/>
    <w:rsid w:val="00BA508F"/>
    <w:rsid w:val="00BA51F2"/>
    <w:rsid w:val="00BA56DA"/>
    <w:rsid w:val="00BA64BD"/>
    <w:rsid w:val="00BA6E71"/>
    <w:rsid w:val="00BA7108"/>
    <w:rsid w:val="00BA72AC"/>
    <w:rsid w:val="00BA7687"/>
    <w:rsid w:val="00BA7826"/>
    <w:rsid w:val="00BA7877"/>
    <w:rsid w:val="00BA7D8F"/>
    <w:rsid w:val="00BB15DC"/>
    <w:rsid w:val="00BB2AFB"/>
    <w:rsid w:val="00BB2B35"/>
    <w:rsid w:val="00BB2D6F"/>
    <w:rsid w:val="00BB305B"/>
    <w:rsid w:val="00BB37E4"/>
    <w:rsid w:val="00BB40D9"/>
    <w:rsid w:val="00BB40E4"/>
    <w:rsid w:val="00BB5E86"/>
    <w:rsid w:val="00BB5F6C"/>
    <w:rsid w:val="00BB6207"/>
    <w:rsid w:val="00BB62D2"/>
    <w:rsid w:val="00BB6B10"/>
    <w:rsid w:val="00BB6DDE"/>
    <w:rsid w:val="00BB7AA6"/>
    <w:rsid w:val="00BC042C"/>
    <w:rsid w:val="00BC0683"/>
    <w:rsid w:val="00BC06DD"/>
    <w:rsid w:val="00BC25A6"/>
    <w:rsid w:val="00BC2E36"/>
    <w:rsid w:val="00BC2EA1"/>
    <w:rsid w:val="00BC32D8"/>
    <w:rsid w:val="00BC3B71"/>
    <w:rsid w:val="00BC3C58"/>
    <w:rsid w:val="00BC3E5B"/>
    <w:rsid w:val="00BC3E5D"/>
    <w:rsid w:val="00BC4616"/>
    <w:rsid w:val="00BC46D3"/>
    <w:rsid w:val="00BC4FA8"/>
    <w:rsid w:val="00BC5A01"/>
    <w:rsid w:val="00BC5C6D"/>
    <w:rsid w:val="00BC5FF8"/>
    <w:rsid w:val="00BC660B"/>
    <w:rsid w:val="00BC66E7"/>
    <w:rsid w:val="00BC7F45"/>
    <w:rsid w:val="00BD0B0B"/>
    <w:rsid w:val="00BD0B1A"/>
    <w:rsid w:val="00BD0CEC"/>
    <w:rsid w:val="00BD16E1"/>
    <w:rsid w:val="00BD1D86"/>
    <w:rsid w:val="00BD281B"/>
    <w:rsid w:val="00BD28C8"/>
    <w:rsid w:val="00BD2C08"/>
    <w:rsid w:val="00BD2E2F"/>
    <w:rsid w:val="00BD2FD8"/>
    <w:rsid w:val="00BD3966"/>
    <w:rsid w:val="00BD3DC4"/>
    <w:rsid w:val="00BD3F7D"/>
    <w:rsid w:val="00BD44E6"/>
    <w:rsid w:val="00BD4CD6"/>
    <w:rsid w:val="00BD5185"/>
    <w:rsid w:val="00BD524B"/>
    <w:rsid w:val="00BD550C"/>
    <w:rsid w:val="00BD575F"/>
    <w:rsid w:val="00BD5881"/>
    <w:rsid w:val="00BD5C96"/>
    <w:rsid w:val="00BD635D"/>
    <w:rsid w:val="00BD6455"/>
    <w:rsid w:val="00BD6654"/>
    <w:rsid w:val="00BD6A1E"/>
    <w:rsid w:val="00BD72B8"/>
    <w:rsid w:val="00BD7739"/>
    <w:rsid w:val="00BE073C"/>
    <w:rsid w:val="00BE1929"/>
    <w:rsid w:val="00BE19BB"/>
    <w:rsid w:val="00BE1DCD"/>
    <w:rsid w:val="00BE2AEB"/>
    <w:rsid w:val="00BE3072"/>
    <w:rsid w:val="00BE4419"/>
    <w:rsid w:val="00BE595A"/>
    <w:rsid w:val="00BE5F33"/>
    <w:rsid w:val="00BE6190"/>
    <w:rsid w:val="00BE67BE"/>
    <w:rsid w:val="00BE6B56"/>
    <w:rsid w:val="00BE6F76"/>
    <w:rsid w:val="00BE73F8"/>
    <w:rsid w:val="00BE7588"/>
    <w:rsid w:val="00BE77E3"/>
    <w:rsid w:val="00BE7D87"/>
    <w:rsid w:val="00BE7E73"/>
    <w:rsid w:val="00BF0AD1"/>
    <w:rsid w:val="00BF0DF3"/>
    <w:rsid w:val="00BF0F56"/>
    <w:rsid w:val="00BF0FC3"/>
    <w:rsid w:val="00BF1021"/>
    <w:rsid w:val="00BF1398"/>
    <w:rsid w:val="00BF1696"/>
    <w:rsid w:val="00BF1A00"/>
    <w:rsid w:val="00BF235D"/>
    <w:rsid w:val="00BF25A6"/>
    <w:rsid w:val="00BF5550"/>
    <w:rsid w:val="00BF6235"/>
    <w:rsid w:val="00BF6ED9"/>
    <w:rsid w:val="00BF74BB"/>
    <w:rsid w:val="00BF763E"/>
    <w:rsid w:val="00BF7FAA"/>
    <w:rsid w:val="00C008B3"/>
    <w:rsid w:val="00C00DC7"/>
    <w:rsid w:val="00C01856"/>
    <w:rsid w:val="00C01E1E"/>
    <w:rsid w:val="00C01F9C"/>
    <w:rsid w:val="00C01FE7"/>
    <w:rsid w:val="00C023B9"/>
    <w:rsid w:val="00C03168"/>
    <w:rsid w:val="00C035B3"/>
    <w:rsid w:val="00C03DC2"/>
    <w:rsid w:val="00C0437F"/>
    <w:rsid w:val="00C049CF"/>
    <w:rsid w:val="00C04CEB"/>
    <w:rsid w:val="00C05063"/>
    <w:rsid w:val="00C050D4"/>
    <w:rsid w:val="00C0677F"/>
    <w:rsid w:val="00C06AFE"/>
    <w:rsid w:val="00C07639"/>
    <w:rsid w:val="00C078CF"/>
    <w:rsid w:val="00C07A72"/>
    <w:rsid w:val="00C07B60"/>
    <w:rsid w:val="00C07E83"/>
    <w:rsid w:val="00C10659"/>
    <w:rsid w:val="00C1071C"/>
    <w:rsid w:val="00C10959"/>
    <w:rsid w:val="00C11203"/>
    <w:rsid w:val="00C11C08"/>
    <w:rsid w:val="00C1259B"/>
    <w:rsid w:val="00C12BB2"/>
    <w:rsid w:val="00C12D0E"/>
    <w:rsid w:val="00C1334F"/>
    <w:rsid w:val="00C135B4"/>
    <w:rsid w:val="00C13A1A"/>
    <w:rsid w:val="00C13C71"/>
    <w:rsid w:val="00C13DE4"/>
    <w:rsid w:val="00C13E62"/>
    <w:rsid w:val="00C142BD"/>
    <w:rsid w:val="00C14E6E"/>
    <w:rsid w:val="00C15344"/>
    <w:rsid w:val="00C15AF0"/>
    <w:rsid w:val="00C15B1C"/>
    <w:rsid w:val="00C15B5F"/>
    <w:rsid w:val="00C15E4E"/>
    <w:rsid w:val="00C15F2E"/>
    <w:rsid w:val="00C1605E"/>
    <w:rsid w:val="00C160F9"/>
    <w:rsid w:val="00C16183"/>
    <w:rsid w:val="00C16615"/>
    <w:rsid w:val="00C16B92"/>
    <w:rsid w:val="00C1723B"/>
    <w:rsid w:val="00C1765B"/>
    <w:rsid w:val="00C17A48"/>
    <w:rsid w:val="00C203C6"/>
    <w:rsid w:val="00C203D5"/>
    <w:rsid w:val="00C2084C"/>
    <w:rsid w:val="00C20AE6"/>
    <w:rsid w:val="00C211E5"/>
    <w:rsid w:val="00C21995"/>
    <w:rsid w:val="00C21EEF"/>
    <w:rsid w:val="00C22329"/>
    <w:rsid w:val="00C22ACB"/>
    <w:rsid w:val="00C2360F"/>
    <w:rsid w:val="00C23BD6"/>
    <w:rsid w:val="00C23DC8"/>
    <w:rsid w:val="00C23E22"/>
    <w:rsid w:val="00C23E52"/>
    <w:rsid w:val="00C23E5E"/>
    <w:rsid w:val="00C2411A"/>
    <w:rsid w:val="00C258CE"/>
    <w:rsid w:val="00C25978"/>
    <w:rsid w:val="00C25CB9"/>
    <w:rsid w:val="00C25E0D"/>
    <w:rsid w:val="00C264BA"/>
    <w:rsid w:val="00C300C3"/>
    <w:rsid w:val="00C3024B"/>
    <w:rsid w:val="00C308B2"/>
    <w:rsid w:val="00C31057"/>
    <w:rsid w:val="00C319E2"/>
    <w:rsid w:val="00C31C0A"/>
    <w:rsid w:val="00C31CB0"/>
    <w:rsid w:val="00C32374"/>
    <w:rsid w:val="00C3323B"/>
    <w:rsid w:val="00C3326F"/>
    <w:rsid w:val="00C335EE"/>
    <w:rsid w:val="00C34F40"/>
    <w:rsid w:val="00C350CA"/>
    <w:rsid w:val="00C35261"/>
    <w:rsid w:val="00C359A4"/>
    <w:rsid w:val="00C359C4"/>
    <w:rsid w:val="00C35E05"/>
    <w:rsid w:val="00C36C98"/>
    <w:rsid w:val="00C37273"/>
    <w:rsid w:val="00C3758D"/>
    <w:rsid w:val="00C40508"/>
    <w:rsid w:val="00C40923"/>
    <w:rsid w:val="00C41EA5"/>
    <w:rsid w:val="00C42587"/>
    <w:rsid w:val="00C42A3D"/>
    <w:rsid w:val="00C42D31"/>
    <w:rsid w:val="00C431ED"/>
    <w:rsid w:val="00C43BF5"/>
    <w:rsid w:val="00C43EA2"/>
    <w:rsid w:val="00C4428A"/>
    <w:rsid w:val="00C444EC"/>
    <w:rsid w:val="00C44D1D"/>
    <w:rsid w:val="00C4511B"/>
    <w:rsid w:val="00C4598F"/>
    <w:rsid w:val="00C45B24"/>
    <w:rsid w:val="00C45B64"/>
    <w:rsid w:val="00C45D29"/>
    <w:rsid w:val="00C45DC5"/>
    <w:rsid w:val="00C469A6"/>
    <w:rsid w:val="00C47099"/>
    <w:rsid w:val="00C47809"/>
    <w:rsid w:val="00C478F3"/>
    <w:rsid w:val="00C47E1B"/>
    <w:rsid w:val="00C51E06"/>
    <w:rsid w:val="00C5221D"/>
    <w:rsid w:val="00C522F9"/>
    <w:rsid w:val="00C5277E"/>
    <w:rsid w:val="00C52FFC"/>
    <w:rsid w:val="00C54843"/>
    <w:rsid w:val="00C54B4F"/>
    <w:rsid w:val="00C5576F"/>
    <w:rsid w:val="00C55DDA"/>
    <w:rsid w:val="00C56116"/>
    <w:rsid w:val="00C5634C"/>
    <w:rsid w:val="00C57DAA"/>
    <w:rsid w:val="00C60287"/>
    <w:rsid w:val="00C606AE"/>
    <w:rsid w:val="00C60781"/>
    <w:rsid w:val="00C6097D"/>
    <w:rsid w:val="00C60F17"/>
    <w:rsid w:val="00C61641"/>
    <w:rsid w:val="00C618FB"/>
    <w:rsid w:val="00C61BAF"/>
    <w:rsid w:val="00C62EF2"/>
    <w:rsid w:val="00C635C9"/>
    <w:rsid w:val="00C63A63"/>
    <w:rsid w:val="00C64296"/>
    <w:rsid w:val="00C70E4A"/>
    <w:rsid w:val="00C714ED"/>
    <w:rsid w:val="00C71A39"/>
    <w:rsid w:val="00C71C78"/>
    <w:rsid w:val="00C71FFA"/>
    <w:rsid w:val="00C72DD1"/>
    <w:rsid w:val="00C72FA5"/>
    <w:rsid w:val="00C73010"/>
    <w:rsid w:val="00C7324E"/>
    <w:rsid w:val="00C73DA1"/>
    <w:rsid w:val="00C73E9C"/>
    <w:rsid w:val="00C76C53"/>
    <w:rsid w:val="00C76E0D"/>
    <w:rsid w:val="00C77EF9"/>
    <w:rsid w:val="00C8092A"/>
    <w:rsid w:val="00C80DA1"/>
    <w:rsid w:val="00C80E1E"/>
    <w:rsid w:val="00C80FC0"/>
    <w:rsid w:val="00C80FDC"/>
    <w:rsid w:val="00C8168E"/>
    <w:rsid w:val="00C819CC"/>
    <w:rsid w:val="00C8290F"/>
    <w:rsid w:val="00C82C52"/>
    <w:rsid w:val="00C82D46"/>
    <w:rsid w:val="00C82E47"/>
    <w:rsid w:val="00C83B85"/>
    <w:rsid w:val="00C83CBE"/>
    <w:rsid w:val="00C84ACF"/>
    <w:rsid w:val="00C84B12"/>
    <w:rsid w:val="00C84BB6"/>
    <w:rsid w:val="00C84BEF"/>
    <w:rsid w:val="00C853CA"/>
    <w:rsid w:val="00C860A2"/>
    <w:rsid w:val="00C867BA"/>
    <w:rsid w:val="00C86922"/>
    <w:rsid w:val="00C86925"/>
    <w:rsid w:val="00C87EFE"/>
    <w:rsid w:val="00C87FB1"/>
    <w:rsid w:val="00C9014B"/>
    <w:rsid w:val="00C91ACB"/>
    <w:rsid w:val="00C91BE2"/>
    <w:rsid w:val="00C92671"/>
    <w:rsid w:val="00C92777"/>
    <w:rsid w:val="00C934B0"/>
    <w:rsid w:val="00C9384C"/>
    <w:rsid w:val="00C938F4"/>
    <w:rsid w:val="00C94483"/>
    <w:rsid w:val="00C94821"/>
    <w:rsid w:val="00C94D50"/>
    <w:rsid w:val="00C94E0F"/>
    <w:rsid w:val="00C94E71"/>
    <w:rsid w:val="00C9570D"/>
    <w:rsid w:val="00C957F4"/>
    <w:rsid w:val="00C9585B"/>
    <w:rsid w:val="00C95EF8"/>
    <w:rsid w:val="00C96E24"/>
    <w:rsid w:val="00C97140"/>
    <w:rsid w:val="00C97C1A"/>
    <w:rsid w:val="00CA002D"/>
    <w:rsid w:val="00CA09EC"/>
    <w:rsid w:val="00CA1469"/>
    <w:rsid w:val="00CA2097"/>
    <w:rsid w:val="00CA2121"/>
    <w:rsid w:val="00CA2B95"/>
    <w:rsid w:val="00CA2D92"/>
    <w:rsid w:val="00CA31B2"/>
    <w:rsid w:val="00CA32C0"/>
    <w:rsid w:val="00CA3D3A"/>
    <w:rsid w:val="00CA3E8E"/>
    <w:rsid w:val="00CA4135"/>
    <w:rsid w:val="00CA42EB"/>
    <w:rsid w:val="00CA48A8"/>
    <w:rsid w:val="00CA4F0E"/>
    <w:rsid w:val="00CA4F49"/>
    <w:rsid w:val="00CA525A"/>
    <w:rsid w:val="00CA6573"/>
    <w:rsid w:val="00CA70D9"/>
    <w:rsid w:val="00CA75EE"/>
    <w:rsid w:val="00CA76D2"/>
    <w:rsid w:val="00CA7749"/>
    <w:rsid w:val="00CB0315"/>
    <w:rsid w:val="00CB160F"/>
    <w:rsid w:val="00CB25D4"/>
    <w:rsid w:val="00CB2A82"/>
    <w:rsid w:val="00CB2ADA"/>
    <w:rsid w:val="00CB2C45"/>
    <w:rsid w:val="00CB2C49"/>
    <w:rsid w:val="00CB30AF"/>
    <w:rsid w:val="00CB39F6"/>
    <w:rsid w:val="00CB590E"/>
    <w:rsid w:val="00CB5F1A"/>
    <w:rsid w:val="00CB6DD8"/>
    <w:rsid w:val="00CB7091"/>
    <w:rsid w:val="00CB7D9C"/>
    <w:rsid w:val="00CC10B8"/>
    <w:rsid w:val="00CC1B07"/>
    <w:rsid w:val="00CC1F22"/>
    <w:rsid w:val="00CC30A9"/>
    <w:rsid w:val="00CC31D4"/>
    <w:rsid w:val="00CC340A"/>
    <w:rsid w:val="00CC3755"/>
    <w:rsid w:val="00CC3C87"/>
    <w:rsid w:val="00CC4915"/>
    <w:rsid w:val="00CC4B30"/>
    <w:rsid w:val="00CC4C0B"/>
    <w:rsid w:val="00CC55FE"/>
    <w:rsid w:val="00CC571F"/>
    <w:rsid w:val="00CC58EB"/>
    <w:rsid w:val="00CC5D52"/>
    <w:rsid w:val="00CC6223"/>
    <w:rsid w:val="00CC6422"/>
    <w:rsid w:val="00CC6501"/>
    <w:rsid w:val="00CC6762"/>
    <w:rsid w:val="00CC7053"/>
    <w:rsid w:val="00CC7521"/>
    <w:rsid w:val="00CC78E8"/>
    <w:rsid w:val="00CC7CDA"/>
    <w:rsid w:val="00CD06C4"/>
    <w:rsid w:val="00CD1833"/>
    <w:rsid w:val="00CD1B20"/>
    <w:rsid w:val="00CD20E3"/>
    <w:rsid w:val="00CD3043"/>
    <w:rsid w:val="00CD3C90"/>
    <w:rsid w:val="00CD4DD3"/>
    <w:rsid w:val="00CD51BC"/>
    <w:rsid w:val="00CD675A"/>
    <w:rsid w:val="00CD712A"/>
    <w:rsid w:val="00CD79B4"/>
    <w:rsid w:val="00CE0326"/>
    <w:rsid w:val="00CE0B85"/>
    <w:rsid w:val="00CE0FF0"/>
    <w:rsid w:val="00CE1518"/>
    <w:rsid w:val="00CE1F2D"/>
    <w:rsid w:val="00CE2FDE"/>
    <w:rsid w:val="00CE3822"/>
    <w:rsid w:val="00CE3D45"/>
    <w:rsid w:val="00CE41ED"/>
    <w:rsid w:val="00CE4E42"/>
    <w:rsid w:val="00CE4EB2"/>
    <w:rsid w:val="00CE5E06"/>
    <w:rsid w:val="00CE5F42"/>
    <w:rsid w:val="00CE60FE"/>
    <w:rsid w:val="00CE693A"/>
    <w:rsid w:val="00CE6F50"/>
    <w:rsid w:val="00CE73DB"/>
    <w:rsid w:val="00CE7A54"/>
    <w:rsid w:val="00CF0AA4"/>
    <w:rsid w:val="00CF0EBF"/>
    <w:rsid w:val="00CF1239"/>
    <w:rsid w:val="00CF1255"/>
    <w:rsid w:val="00CF12F2"/>
    <w:rsid w:val="00CF1311"/>
    <w:rsid w:val="00CF14E6"/>
    <w:rsid w:val="00CF1E47"/>
    <w:rsid w:val="00CF3C93"/>
    <w:rsid w:val="00CF41AF"/>
    <w:rsid w:val="00CF49CF"/>
    <w:rsid w:val="00CF5488"/>
    <w:rsid w:val="00CF57A9"/>
    <w:rsid w:val="00CF717F"/>
    <w:rsid w:val="00CF7238"/>
    <w:rsid w:val="00D014B7"/>
    <w:rsid w:val="00D034CB"/>
    <w:rsid w:val="00D03A82"/>
    <w:rsid w:val="00D03ACE"/>
    <w:rsid w:val="00D03BE2"/>
    <w:rsid w:val="00D03EF1"/>
    <w:rsid w:val="00D04E5B"/>
    <w:rsid w:val="00D04EC1"/>
    <w:rsid w:val="00D06119"/>
    <w:rsid w:val="00D11320"/>
    <w:rsid w:val="00D12B7A"/>
    <w:rsid w:val="00D137F2"/>
    <w:rsid w:val="00D13A08"/>
    <w:rsid w:val="00D13FA9"/>
    <w:rsid w:val="00D14A5F"/>
    <w:rsid w:val="00D14B1C"/>
    <w:rsid w:val="00D14D85"/>
    <w:rsid w:val="00D155B2"/>
    <w:rsid w:val="00D168AA"/>
    <w:rsid w:val="00D16ED1"/>
    <w:rsid w:val="00D17446"/>
    <w:rsid w:val="00D17D03"/>
    <w:rsid w:val="00D21410"/>
    <w:rsid w:val="00D2155B"/>
    <w:rsid w:val="00D2189B"/>
    <w:rsid w:val="00D21F07"/>
    <w:rsid w:val="00D223C6"/>
    <w:rsid w:val="00D22427"/>
    <w:rsid w:val="00D22BAC"/>
    <w:rsid w:val="00D235E4"/>
    <w:rsid w:val="00D236F0"/>
    <w:rsid w:val="00D2409C"/>
    <w:rsid w:val="00D24354"/>
    <w:rsid w:val="00D24AFC"/>
    <w:rsid w:val="00D258FE"/>
    <w:rsid w:val="00D25C5E"/>
    <w:rsid w:val="00D26057"/>
    <w:rsid w:val="00D263EA"/>
    <w:rsid w:val="00D26D69"/>
    <w:rsid w:val="00D2745A"/>
    <w:rsid w:val="00D2747F"/>
    <w:rsid w:val="00D2761F"/>
    <w:rsid w:val="00D277A4"/>
    <w:rsid w:val="00D2795C"/>
    <w:rsid w:val="00D3005F"/>
    <w:rsid w:val="00D301FA"/>
    <w:rsid w:val="00D3034D"/>
    <w:rsid w:val="00D3062E"/>
    <w:rsid w:val="00D309A8"/>
    <w:rsid w:val="00D30B1A"/>
    <w:rsid w:val="00D31AEB"/>
    <w:rsid w:val="00D323BF"/>
    <w:rsid w:val="00D32A5A"/>
    <w:rsid w:val="00D33152"/>
    <w:rsid w:val="00D33461"/>
    <w:rsid w:val="00D349E5"/>
    <w:rsid w:val="00D34D8D"/>
    <w:rsid w:val="00D34F23"/>
    <w:rsid w:val="00D35072"/>
    <w:rsid w:val="00D36493"/>
    <w:rsid w:val="00D367B0"/>
    <w:rsid w:val="00D370A2"/>
    <w:rsid w:val="00D40221"/>
    <w:rsid w:val="00D40C86"/>
    <w:rsid w:val="00D419C5"/>
    <w:rsid w:val="00D41B6B"/>
    <w:rsid w:val="00D41D3B"/>
    <w:rsid w:val="00D41F24"/>
    <w:rsid w:val="00D42CAC"/>
    <w:rsid w:val="00D42EC5"/>
    <w:rsid w:val="00D42F80"/>
    <w:rsid w:val="00D43F16"/>
    <w:rsid w:val="00D44EAA"/>
    <w:rsid w:val="00D454E2"/>
    <w:rsid w:val="00D457E6"/>
    <w:rsid w:val="00D45C2C"/>
    <w:rsid w:val="00D45EFF"/>
    <w:rsid w:val="00D46612"/>
    <w:rsid w:val="00D46B9F"/>
    <w:rsid w:val="00D46CBB"/>
    <w:rsid w:val="00D47574"/>
    <w:rsid w:val="00D52005"/>
    <w:rsid w:val="00D521FD"/>
    <w:rsid w:val="00D52564"/>
    <w:rsid w:val="00D52A44"/>
    <w:rsid w:val="00D5326F"/>
    <w:rsid w:val="00D532CC"/>
    <w:rsid w:val="00D53421"/>
    <w:rsid w:val="00D541BD"/>
    <w:rsid w:val="00D5480A"/>
    <w:rsid w:val="00D5489F"/>
    <w:rsid w:val="00D54A48"/>
    <w:rsid w:val="00D55058"/>
    <w:rsid w:val="00D5570A"/>
    <w:rsid w:val="00D557DB"/>
    <w:rsid w:val="00D55A8B"/>
    <w:rsid w:val="00D55B4F"/>
    <w:rsid w:val="00D55C81"/>
    <w:rsid w:val="00D56050"/>
    <w:rsid w:val="00D56065"/>
    <w:rsid w:val="00D56480"/>
    <w:rsid w:val="00D56C2E"/>
    <w:rsid w:val="00D5720D"/>
    <w:rsid w:val="00D577CA"/>
    <w:rsid w:val="00D577EB"/>
    <w:rsid w:val="00D57CDF"/>
    <w:rsid w:val="00D6049A"/>
    <w:rsid w:val="00D60A7F"/>
    <w:rsid w:val="00D61150"/>
    <w:rsid w:val="00D61758"/>
    <w:rsid w:val="00D61917"/>
    <w:rsid w:val="00D61D7A"/>
    <w:rsid w:val="00D61E10"/>
    <w:rsid w:val="00D6223A"/>
    <w:rsid w:val="00D6260F"/>
    <w:rsid w:val="00D62921"/>
    <w:rsid w:val="00D62FFE"/>
    <w:rsid w:val="00D63192"/>
    <w:rsid w:val="00D6397A"/>
    <w:rsid w:val="00D63CF8"/>
    <w:rsid w:val="00D63EA5"/>
    <w:rsid w:val="00D647D1"/>
    <w:rsid w:val="00D651DC"/>
    <w:rsid w:val="00D65381"/>
    <w:rsid w:val="00D653BE"/>
    <w:rsid w:val="00D65868"/>
    <w:rsid w:val="00D65DF0"/>
    <w:rsid w:val="00D65FC8"/>
    <w:rsid w:val="00D661E2"/>
    <w:rsid w:val="00D662A6"/>
    <w:rsid w:val="00D664D2"/>
    <w:rsid w:val="00D672A8"/>
    <w:rsid w:val="00D6783D"/>
    <w:rsid w:val="00D7029C"/>
    <w:rsid w:val="00D705B4"/>
    <w:rsid w:val="00D706B1"/>
    <w:rsid w:val="00D716C8"/>
    <w:rsid w:val="00D71E92"/>
    <w:rsid w:val="00D728CE"/>
    <w:rsid w:val="00D72A98"/>
    <w:rsid w:val="00D72DA3"/>
    <w:rsid w:val="00D735F7"/>
    <w:rsid w:val="00D73655"/>
    <w:rsid w:val="00D73A0C"/>
    <w:rsid w:val="00D745F2"/>
    <w:rsid w:val="00D74789"/>
    <w:rsid w:val="00D74DD7"/>
    <w:rsid w:val="00D75277"/>
    <w:rsid w:val="00D75384"/>
    <w:rsid w:val="00D75733"/>
    <w:rsid w:val="00D759B3"/>
    <w:rsid w:val="00D76150"/>
    <w:rsid w:val="00D763FB"/>
    <w:rsid w:val="00D777DE"/>
    <w:rsid w:val="00D77804"/>
    <w:rsid w:val="00D77C94"/>
    <w:rsid w:val="00D80457"/>
    <w:rsid w:val="00D80636"/>
    <w:rsid w:val="00D80D71"/>
    <w:rsid w:val="00D82006"/>
    <w:rsid w:val="00D8221A"/>
    <w:rsid w:val="00D823D5"/>
    <w:rsid w:val="00D82888"/>
    <w:rsid w:val="00D82CD3"/>
    <w:rsid w:val="00D837DF"/>
    <w:rsid w:val="00D83DF9"/>
    <w:rsid w:val="00D83FA7"/>
    <w:rsid w:val="00D8410A"/>
    <w:rsid w:val="00D84FFA"/>
    <w:rsid w:val="00D85102"/>
    <w:rsid w:val="00D853BF"/>
    <w:rsid w:val="00D85580"/>
    <w:rsid w:val="00D8580D"/>
    <w:rsid w:val="00D85C3E"/>
    <w:rsid w:val="00D8631A"/>
    <w:rsid w:val="00D867FE"/>
    <w:rsid w:val="00D871DF"/>
    <w:rsid w:val="00D8735F"/>
    <w:rsid w:val="00D87451"/>
    <w:rsid w:val="00D91036"/>
    <w:rsid w:val="00D91440"/>
    <w:rsid w:val="00D91DF7"/>
    <w:rsid w:val="00D9265D"/>
    <w:rsid w:val="00D92E91"/>
    <w:rsid w:val="00D93198"/>
    <w:rsid w:val="00D93846"/>
    <w:rsid w:val="00D939CF"/>
    <w:rsid w:val="00D9434F"/>
    <w:rsid w:val="00D948C5"/>
    <w:rsid w:val="00D95B97"/>
    <w:rsid w:val="00D95DAB"/>
    <w:rsid w:val="00D96071"/>
    <w:rsid w:val="00D9633E"/>
    <w:rsid w:val="00D96C50"/>
    <w:rsid w:val="00DA02B7"/>
    <w:rsid w:val="00DA0488"/>
    <w:rsid w:val="00DA063A"/>
    <w:rsid w:val="00DA0ECF"/>
    <w:rsid w:val="00DA18CE"/>
    <w:rsid w:val="00DA1D1B"/>
    <w:rsid w:val="00DA1FC8"/>
    <w:rsid w:val="00DA3113"/>
    <w:rsid w:val="00DA334F"/>
    <w:rsid w:val="00DA3A08"/>
    <w:rsid w:val="00DA566C"/>
    <w:rsid w:val="00DA5F31"/>
    <w:rsid w:val="00DA638A"/>
    <w:rsid w:val="00DA63E9"/>
    <w:rsid w:val="00DA6EC4"/>
    <w:rsid w:val="00DA6EF0"/>
    <w:rsid w:val="00DA7057"/>
    <w:rsid w:val="00DA7646"/>
    <w:rsid w:val="00DB07E2"/>
    <w:rsid w:val="00DB09DB"/>
    <w:rsid w:val="00DB09FE"/>
    <w:rsid w:val="00DB0F91"/>
    <w:rsid w:val="00DB1C6F"/>
    <w:rsid w:val="00DB2584"/>
    <w:rsid w:val="00DB2798"/>
    <w:rsid w:val="00DB308C"/>
    <w:rsid w:val="00DB3723"/>
    <w:rsid w:val="00DB38BD"/>
    <w:rsid w:val="00DB3D00"/>
    <w:rsid w:val="00DB4496"/>
    <w:rsid w:val="00DB4723"/>
    <w:rsid w:val="00DB4732"/>
    <w:rsid w:val="00DB4888"/>
    <w:rsid w:val="00DB5484"/>
    <w:rsid w:val="00DB55D5"/>
    <w:rsid w:val="00DB56A3"/>
    <w:rsid w:val="00DB5FC1"/>
    <w:rsid w:val="00DB65FD"/>
    <w:rsid w:val="00DB6974"/>
    <w:rsid w:val="00DB6F94"/>
    <w:rsid w:val="00DB7616"/>
    <w:rsid w:val="00DB76EA"/>
    <w:rsid w:val="00DB7A80"/>
    <w:rsid w:val="00DC06E5"/>
    <w:rsid w:val="00DC07EE"/>
    <w:rsid w:val="00DC0CBB"/>
    <w:rsid w:val="00DC118B"/>
    <w:rsid w:val="00DC1287"/>
    <w:rsid w:val="00DC17A0"/>
    <w:rsid w:val="00DC1A6E"/>
    <w:rsid w:val="00DC37B4"/>
    <w:rsid w:val="00DC3A12"/>
    <w:rsid w:val="00DC3FF9"/>
    <w:rsid w:val="00DC412A"/>
    <w:rsid w:val="00DC4678"/>
    <w:rsid w:val="00DC4896"/>
    <w:rsid w:val="00DC4B19"/>
    <w:rsid w:val="00DC4C47"/>
    <w:rsid w:val="00DC5CB2"/>
    <w:rsid w:val="00DC7450"/>
    <w:rsid w:val="00DC795F"/>
    <w:rsid w:val="00DC7B90"/>
    <w:rsid w:val="00DC7DF7"/>
    <w:rsid w:val="00DD01B2"/>
    <w:rsid w:val="00DD0968"/>
    <w:rsid w:val="00DD0DE5"/>
    <w:rsid w:val="00DD0F24"/>
    <w:rsid w:val="00DD24B6"/>
    <w:rsid w:val="00DD2A1B"/>
    <w:rsid w:val="00DD3C96"/>
    <w:rsid w:val="00DD4B67"/>
    <w:rsid w:val="00DD65C0"/>
    <w:rsid w:val="00DD7FE4"/>
    <w:rsid w:val="00DE0855"/>
    <w:rsid w:val="00DE0EF7"/>
    <w:rsid w:val="00DE2DFB"/>
    <w:rsid w:val="00DE3616"/>
    <w:rsid w:val="00DE3C08"/>
    <w:rsid w:val="00DE425C"/>
    <w:rsid w:val="00DE44AA"/>
    <w:rsid w:val="00DE4A18"/>
    <w:rsid w:val="00DE5168"/>
    <w:rsid w:val="00DE5330"/>
    <w:rsid w:val="00DE59BE"/>
    <w:rsid w:val="00DE5BDE"/>
    <w:rsid w:val="00DE60CD"/>
    <w:rsid w:val="00DE620F"/>
    <w:rsid w:val="00DE64F2"/>
    <w:rsid w:val="00DE6704"/>
    <w:rsid w:val="00DE6724"/>
    <w:rsid w:val="00DE6E33"/>
    <w:rsid w:val="00DE7E7A"/>
    <w:rsid w:val="00DF03BA"/>
    <w:rsid w:val="00DF0768"/>
    <w:rsid w:val="00DF09AE"/>
    <w:rsid w:val="00DF0B73"/>
    <w:rsid w:val="00DF0D11"/>
    <w:rsid w:val="00DF1DCE"/>
    <w:rsid w:val="00DF20D4"/>
    <w:rsid w:val="00DF2238"/>
    <w:rsid w:val="00DF2C73"/>
    <w:rsid w:val="00DF2F4D"/>
    <w:rsid w:val="00DF3E0C"/>
    <w:rsid w:val="00DF40D2"/>
    <w:rsid w:val="00DF515A"/>
    <w:rsid w:val="00DF60C4"/>
    <w:rsid w:val="00DF69F7"/>
    <w:rsid w:val="00DF6D27"/>
    <w:rsid w:val="00DF722F"/>
    <w:rsid w:val="00DF7D7E"/>
    <w:rsid w:val="00DF7DCD"/>
    <w:rsid w:val="00E007B9"/>
    <w:rsid w:val="00E009F9"/>
    <w:rsid w:val="00E00BBC"/>
    <w:rsid w:val="00E010C3"/>
    <w:rsid w:val="00E01664"/>
    <w:rsid w:val="00E01957"/>
    <w:rsid w:val="00E022C1"/>
    <w:rsid w:val="00E02F40"/>
    <w:rsid w:val="00E0409B"/>
    <w:rsid w:val="00E04154"/>
    <w:rsid w:val="00E04361"/>
    <w:rsid w:val="00E0443E"/>
    <w:rsid w:val="00E04691"/>
    <w:rsid w:val="00E04A61"/>
    <w:rsid w:val="00E04AF4"/>
    <w:rsid w:val="00E04CB2"/>
    <w:rsid w:val="00E05342"/>
    <w:rsid w:val="00E057EA"/>
    <w:rsid w:val="00E057F4"/>
    <w:rsid w:val="00E05F00"/>
    <w:rsid w:val="00E06619"/>
    <w:rsid w:val="00E06963"/>
    <w:rsid w:val="00E06DD7"/>
    <w:rsid w:val="00E06F64"/>
    <w:rsid w:val="00E06FDD"/>
    <w:rsid w:val="00E07197"/>
    <w:rsid w:val="00E07887"/>
    <w:rsid w:val="00E07966"/>
    <w:rsid w:val="00E107B4"/>
    <w:rsid w:val="00E10DC3"/>
    <w:rsid w:val="00E10F7A"/>
    <w:rsid w:val="00E116B9"/>
    <w:rsid w:val="00E117F1"/>
    <w:rsid w:val="00E11E07"/>
    <w:rsid w:val="00E12001"/>
    <w:rsid w:val="00E12467"/>
    <w:rsid w:val="00E12794"/>
    <w:rsid w:val="00E127BC"/>
    <w:rsid w:val="00E12943"/>
    <w:rsid w:val="00E12E6B"/>
    <w:rsid w:val="00E1301D"/>
    <w:rsid w:val="00E141E9"/>
    <w:rsid w:val="00E14200"/>
    <w:rsid w:val="00E14226"/>
    <w:rsid w:val="00E146FD"/>
    <w:rsid w:val="00E14915"/>
    <w:rsid w:val="00E14A33"/>
    <w:rsid w:val="00E153E3"/>
    <w:rsid w:val="00E1585E"/>
    <w:rsid w:val="00E163B8"/>
    <w:rsid w:val="00E168EA"/>
    <w:rsid w:val="00E17A1E"/>
    <w:rsid w:val="00E17D0E"/>
    <w:rsid w:val="00E20E5D"/>
    <w:rsid w:val="00E22531"/>
    <w:rsid w:val="00E22581"/>
    <w:rsid w:val="00E22587"/>
    <w:rsid w:val="00E22915"/>
    <w:rsid w:val="00E22F03"/>
    <w:rsid w:val="00E2360D"/>
    <w:rsid w:val="00E23867"/>
    <w:rsid w:val="00E23BB9"/>
    <w:rsid w:val="00E23DBA"/>
    <w:rsid w:val="00E240BC"/>
    <w:rsid w:val="00E24AFB"/>
    <w:rsid w:val="00E258A6"/>
    <w:rsid w:val="00E25A53"/>
    <w:rsid w:val="00E26249"/>
    <w:rsid w:val="00E26BDD"/>
    <w:rsid w:val="00E309EE"/>
    <w:rsid w:val="00E30A02"/>
    <w:rsid w:val="00E30C81"/>
    <w:rsid w:val="00E30CA5"/>
    <w:rsid w:val="00E31A41"/>
    <w:rsid w:val="00E31BBF"/>
    <w:rsid w:val="00E329C1"/>
    <w:rsid w:val="00E32A51"/>
    <w:rsid w:val="00E32D6B"/>
    <w:rsid w:val="00E33309"/>
    <w:rsid w:val="00E334B1"/>
    <w:rsid w:val="00E336F1"/>
    <w:rsid w:val="00E338E9"/>
    <w:rsid w:val="00E34344"/>
    <w:rsid w:val="00E34926"/>
    <w:rsid w:val="00E349E8"/>
    <w:rsid w:val="00E34A79"/>
    <w:rsid w:val="00E34EFF"/>
    <w:rsid w:val="00E355D5"/>
    <w:rsid w:val="00E3572C"/>
    <w:rsid w:val="00E3575C"/>
    <w:rsid w:val="00E35AB0"/>
    <w:rsid w:val="00E35AC8"/>
    <w:rsid w:val="00E35C5A"/>
    <w:rsid w:val="00E35DA8"/>
    <w:rsid w:val="00E35EDF"/>
    <w:rsid w:val="00E35FF9"/>
    <w:rsid w:val="00E36318"/>
    <w:rsid w:val="00E36C4C"/>
    <w:rsid w:val="00E372E3"/>
    <w:rsid w:val="00E373A9"/>
    <w:rsid w:val="00E3748D"/>
    <w:rsid w:val="00E37C5F"/>
    <w:rsid w:val="00E37CFD"/>
    <w:rsid w:val="00E402EF"/>
    <w:rsid w:val="00E404C7"/>
    <w:rsid w:val="00E4061E"/>
    <w:rsid w:val="00E4103A"/>
    <w:rsid w:val="00E4294E"/>
    <w:rsid w:val="00E43F33"/>
    <w:rsid w:val="00E43F65"/>
    <w:rsid w:val="00E444AE"/>
    <w:rsid w:val="00E4460A"/>
    <w:rsid w:val="00E44CED"/>
    <w:rsid w:val="00E44E64"/>
    <w:rsid w:val="00E458CF"/>
    <w:rsid w:val="00E45B8E"/>
    <w:rsid w:val="00E4655E"/>
    <w:rsid w:val="00E4687C"/>
    <w:rsid w:val="00E503B0"/>
    <w:rsid w:val="00E50429"/>
    <w:rsid w:val="00E50DE9"/>
    <w:rsid w:val="00E50F81"/>
    <w:rsid w:val="00E51A84"/>
    <w:rsid w:val="00E543D0"/>
    <w:rsid w:val="00E54DEB"/>
    <w:rsid w:val="00E55E91"/>
    <w:rsid w:val="00E56939"/>
    <w:rsid w:val="00E57206"/>
    <w:rsid w:val="00E57266"/>
    <w:rsid w:val="00E57970"/>
    <w:rsid w:val="00E60402"/>
    <w:rsid w:val="00E60A41"/>
    <w:rsid w:val="00E61175"/>
    <w:rsid w:val="00E61555"/>
    <w:rsid w:val="00E621D5"/>
    <w:rsid w:val="00E62844"/>
    <w:rsid w:val="00E628B4"/>
    <w:rsid w:val="00E629DD"/>
    <w:rsid w:val="00E62B13"/>
    <w:rsid w:val="00E62FED"/>
    <w:rsid w:val="00E6363B"/>
    <w:rsid w:val="00E63B23"/>
    <w:rsid w:val="00E63B25"/>
    <w:rsid w:val="00E640F7"/>
    <w:rsid w:val="00E64262"/>
    <w:rsid w:val="00E64492"/>
    <w:rsid w:val="00E6491A"/>
    <w:rsid w:val="00E7066E"/>
    <w:rsid w:val="00E70E15"/>
    <w:rsid w:val="00E7104D"/>
    <w:rsid w:val="00E728B8"/>
    <w:rsid w:val="00E72F2A"/>
    <w:rsid w:val="00E73206"/>
    <w:rsid w:val="00E7331E"/>
    <w:rsid w:val="00E734A3"/>
    <w:rsid w:val="00E736D1"/>
    <w:rsid w:val="00E73C3A"/>
    <w:rsid w:val="00E741C5"/>
    <w:rsid w:val="00E74DF9"/>
    <w:rsid w:val="00E7514F"/>
    <w:rsid w:val="00E755DF"/>
    <w:rsid w:val="00E75773"/>
    <w:rsid w:val="00E75E02"/>
    <w:rsid w:val="00E7652F"/>
    <w:rsid w:val="00E769F1"/>
    <w:rsid w:val="00E7741C"/>
    <w:rsid w:val="00E80439"/>
    <w:rsid w:val="00E80482"/>
    <w:rsid w:val="00E80FAA"/>
    <w:rsid w:val="00E8121B"/>
    <w:rsid w:val="00E81579"/>
    <w:rsid w:val="00E82ABE"/>
    <w:rsid w:val="00E83481"/>
    <w:rsid w:val="00E846C4"/>
    <w:rsid w:val="00E848FE"/>
    <w:rsid w:val="00E84EB2"/>
    <w:rsid w:val="00E8500B"/>
    <w:rsid w:val="00E85536"/>
    <w:rsid w:val="00E8600D"/>
    <w:rsid w:val="00E861BF"/>
    <w:rsid w:val="00E86501"/>
    <w:rsid w:val="00E877E3"/>
    <w:rsid w:val="00E87EF5"/>
    <w:rsid w:val="00E905F1"/>
    <w:rsid w:val="00E90FDA"/>
    <w:rsid w:val="00E914F5"/>
    <w:rsid w:val="00E91975"/>
    <w:rsid w:val="00E91A1D"/>
    <w:rsid w:val="00E91DB1"/>
    <w:rsid w:val="00E92993"/>
    <w:rsid w:val="00E92FA0"/>
    <w:rsid w:val="00E95B44"/>
    <w:rsid w:val="00E95F6E"/>
    <w:rsid w:val="00E972A7"/>
    <w:rsid w:val="00E97470"/>
    <w:rsid w:val="00E97F7F"/>
    <w:rsid w:val="00EA04EF"/>
    <w:rsid w:val="00EA063E"/>
    <w:rsid w:val="00EA0715"/>
    <w:rsid w:val="00EA0923"/>
    <w:rsid w:val="00EA0D62"/>
    <w:rsid w:val="00EA112B"/>
    <w:rsid w:val="00EA1478"/>
    <w:rsid w:val="00EA152B"/>
    <w:rsid w:val="00EA2B93"/>
    <w:rsid w:val="00EA3BEF"/>
    <w:rsid w:val="00EA4210"/>
    <w:rsid w:val="00EA425B"/>
    <w:rsid w:val="00EA575C"/>
    <w:rsid w:val="00EA6BC8"/>
    <w:rsid w:val="00EA6FEC"/>
    <w:rsid w:val="00EA7B12"/>
    <w:rsid w:val="00EB0EA4"/>
    <w:rsid w:val="00EB174E"/>
    <w:rsid w:val="00EB1928"/>
    <w:rsid w:val="00EB1B14"/>
    <w:rsid w:val="00EB1D62"/>
    <w:rsid w:val="00EB2109"/>
    <w:rsid w:val="00EB2ABA"/>
    <w:rsid w:val="00EB31D1"/>
    <w:rsid w:val="00EB40D6"/>
    <w:rsid w:val="00EB40DA"/>
    <w:rsid w:val="00EB497B"/>
    <w:rsid w:val="00EB4B80"/>
    <w:rsid w:val="00EB4BB7"/>
    <w:rsid w:val="00EB4D00"/>
    <w:rsid w:val="00EB523A"/>
    <w:rsid w:val="00EB5257"/>
    <w:rsid w:val="00EB53F8"/>
    <w:rsid w:val="00EB5613"/>
    <w:rsid w:val="00EB62F4"/>
    <w:rsid w:val="00EB6320"/>
    <w:rsid w:val="00EB6B0C"/>
    <w:rsid w:val="00EB6B66"/>
    <w:rsid w:val="00EB751A"/>
    <w:rsid w:val="00EB7C33"/>
    <w:rsid w:val="00EB7F1D"/>
    <w:rsid w:val="00EC038E"/>
    <w:rsid w:val="00EC06AB"/>
    <w:rsid w:val="00EC16BC"/>
    <w:rsid w:val="00EC197E"/>
    <w:rsid w:val="00EC1CC3"/>
    <w:rsid w:val="00EC284B"/>
    <w:rsid w:val="00EC2EFA"/>
    <w:rsid w:val="00EC2FB1"/>
    <w:rsid w:val="00EC3235"/>
    <w:rsid w:val="00EC3C0B"/>
    <w:rsid w:val="00EC4E42"/>
    <w:rsid w:val="00EC505B"/>
    <w:rsid w:val="00EC5297"/>
    <w:rsid w:val="00EC52B1"/>
    <w:rsid w:val="00EC5451"/>
    <w:rsid w:val="00EC5479"/>
    <w:rsid w:val="00EC57DA"/>
    <w:rsid w:val="00EC59BD"/>
    <w:rsid w:val="00EC5D23"/>
    <w:rsid w:val="00EC6C24"/>
    <w:rsid w:val="00EC79FC"/>
    <w:rsid w:val="00EC7E0B"/>
    <w:rsid w:val="00EC7F6B"/>
    <w:rsid w:val="00ED09C1"/>
    <w:rsid w:val="00ED0B24"/>
    <w:rsid w:val="00ED0C4F"/>
    <w:rsid w:val="00ED0F12"/>
    <w:rsid w:val="00ED1359"/>
    <w:rsid w:val="00ED156B"/>
    <w:rsid w:val="00ED1922"/>
    <w:rsid w:val="00ED1B67"/>
    <w:rsid w:val="00ED1D24"/>
    <w:rsid w:val="00ED1EB1"/>
    <w:rsid w:val="00ED264F"/>
    <w:rsid w:val="00ED27EE"/>
    <w:rsid w:val="00ED3864"/>
    <w:rsid w:val="00ED38CD"/>
    <w:rsid w:val="00ED406D"/>
    <w:rsid w:val="00ED674C"/>
    <w:rsid w:val="00ED713F"/>
    <w:rsid w:val="00ED7492"/>
    <w:rsid w:val="00ED74F7"/>
    <w:rsid w:val="00ED7A6C"/>
    <w:rsid w:val="00EE096E"/>
    <w:rsid w:val="00EE2097"/>
    <w:rsid w:val="00EE4863"/>
    <w:rsid w:val="00EE4EE3"/>
    <w:rsid w:val="00EE554A"/>
    <w:rsid w:val="00EE5E4D"/>
    <w:rsid w:val="00EE61D6"/>
    <w:rsid w:val="00EE6EFE"/>
    <w:rsid w:val="00EF0740"/>
    <w:rsid w:val="00EF0CC9"/>
    <w:rsid w:val="00EF0EA3"/>
    <w:rsid w:val="00EF14BC"/>
    <w:rsid w:val="00EF1683"/>
    <w:rsid w:val="00EF1C02"/>
    <w:rsid w:val="00EF1C2C"/>
    <w:rsid w:val="00EF21A4"/>
    <w:rsid w:val="00EF25F2"/>
    <w:rsid w:val="00EF2923"/>
    <w:rsid w:val="00EF2AAB"/>
    <w:rsid w:val="00EF2C7A"/>
    <w:rsid w:val="00EF2DC0"/>
    <w:rsid w:val="00EF3424"/>
    <w:rsid w:val="00EF34F7"/>
    <w:rsid w:val="00EF357D"/>
    <w:rsid w:val="00EF49B7"/>
    <w:rsid w:val="00EF559B"/>
    <w:rsid w:val="00EF5A77"/>
    <w:rsid w:val="00EF623E"/>
    <w:rsid w:val="00EF62DE"/>
    <w:rsid w:val="00EF63BE"/>
    <w:rsid w:val="00EF7351"/>
    <w:rsid w:val="00EF7476"/>
    <w:rsid w:val="00EF76D9"/>
    <w:rsid w:val="00EF7986"/>
    <w:rsid w:val="00EF79FC"/>
    <w:rsid w:val="00F005FA"/>
    <w:rsid w:val="00F00647"/>
    <w:rsid w:val="00F01B48"/>
    <w:rsid w:val="00F024ED"/>
    <w:rsid w:val="00F02F58"/>
    <w:rsid w:val="00F03208"/>
    <w:rsid w:val="00F03B1A"/>
    <w:rsid w:val="00F03CA9"/>
    <w:rsid w:val="00F03DAB"/>
    <w:rsid w:val="00F04138"/>
    <w:rsid w:val="00F046C3"/>
    <w:rsid w:val="00F04D70"/>
    <w:rsid w:val="00F04E08"/>
    <w:rsid w:val="00F050A8"/>
    <w:rsid w:val="00F05508"/>
    <w:rsid w:val="00F05704"/>
    <w:rsid w:val="00F0571F"/>
    <w:rsid w:val="00F05B5C"/>
    <w:rsid w:val="00F05BD7"/>
    <w:rsid w:val="00F07301"/>
    <w:rsid w:val="00F105CE"/>
    <w:rsid w:val="00F10662"/>
    <w:rsid w:val="00F106D8"/>
    <w:rsid w:val="00F10C19"/>
    <w:rsid w:val="00F10E3D"/>
    <w:rsid w:val="00F112DD"/>
    <w:rsid w:val="00F116B7"/>
    <w:rsid w:val="00F11864"/>
    <w:rsid w:val="00F12199"/>
    <w:rsid w:val="00F122CE"/>
    <w:rsid w:val="00F13A1D"/>
    <w:rsid w:val="00F13D25"/>
    <w:rsid w:val="00F147ED"/>
    <w:rsid w:val="00F1562B"/>
    <w:rsid w:val="00F156B8"/>
    <w:rsid w:val="00F157A3"/>
    <w:rsid w:val="00F15EFB"/>
    <w:rsid w:val="00F16470"/>
    <w:rsid w:val="00F16D22"/>
    <w:rsid w:val="00F178CC"/>
    <w:rsid w:val="00F179FB"/>
    <w:rsid w:val="00F2046B"/>
    <w:rsid w:val="00F20D5B"/>
    <w:rsid w:val="00F20E6E"/>
    <w:rsid w:val="00F22572"/>
    <w:rsid w:val="00F23220"/>
    <w:rsid w:val="00F234F0"/>
    <w:rsid w:val="00F2400E"/>
    <w:rsid w:val="00F25263"/>
    <w:rsid w:val="00F255A0"/>
    <w:rsid w:val="00F25ACF"/>
    <w:rsid w:val="00F25E3F"/>
    <w:rsid w:val="00F274E8"/>
    <w:rsid w:val="00F275E5"/>
    <w:rsid w:val="00F2789D"/>
    <w:rsid w:val="00F30242"/>
    <w:rsid w:val="00F30D6C"/>
    <w:rsid w:val="00F314BB"/>
    <w:rsid w:val="00F31676"/>
    <w:rsid w:val="00F31CC1"/>
    <w:rsid w:val="00F31FAD"/>
    <w:rsid w:val="00F320E4"/>
    <w:rsid w:val="00F32284"/>
    <w:rsid w:val="00F325EB"/>
    <w:rsid w:val="00F32EAF"/>
    <w:rsid w:val="00F33456"/>
    <w:rsid w:val="00F33555"/>
    <w:rsid w:val="00F3385F"/>
    <w:rsid w:val="00F33CB5"/>
    <w:rsid w:val="00F3420B"/>
    <w:rsid w:val="00F34C01"/>
    <w:rsid w:val="00F351B9"/>
    <w:rsid w:val="00F36095"/>
    <w:rsid w:val="00F3624C"/>
    <w:rsid w:val="00F375C1"/>
    <w:rsid w:val="00F37AD9"/>
    <w:rsid w:val="00F37D45"/>
    <w:rsid w:val="00F37FDE"/>
    <w:rsid w:val="00F40C72"/>
    <w:rsid w:val="00F4189F"/>
    <w:rsid w:val="00F42261"/>
    <w:rsid w:val="00F42865"/>
    <w:rsid w:val="00F42A4A"/>
    <w:rsid w:val="00F44245"/>
    <w:rsid w:val="00F4507B"/>
    <w:rsid w:val="00F4519F"/>
    <w:rsid w:val="00F4539A"/>
    <w:rsid w:val="00F465B1"/>
    <w:rsid w:val="00F46A55"/>
    <w:rsid w:val="00F46CFA"/>
    <w:rsid w:val="00F47BEA"/>
    <w:rsid w:val="00F501E6"/>
    <w:rsid w:val="00F50615"/>
    <w:rsid w:val="00F506BB"/>
    <w:rsid w:val="00F5074D"/>
    <w:rsid w:val="00F5094E"/>
    <w:rsid w:val="00F50D08"/>
    <w:rsid w:val="00F50FC9"/>
    <w:rsid w:val="00F5148D"/>
    <w:rsid w:val="00F51931"/>
    <w:rsid w:val="00F51B05"/>
    <w:rsid w:val="00F51DE7"/>
    <w:rsid w:val="00F523E5"/>
    <w:rsid w:val="00F52D67"/>
    <w:rsid w:val="00F5341A"/>
    <w:rsid w:val="00F53860"/>
    <w:rsid w:val="00F543FB"/>
    <w:rsid w:val="00F54621"/>
    <w:rsid w:val="00F54A44"/>
    <w:rsid w:val="00F54EC9"/>
    <w:rsid w:val="00F54F92"/>
    <w:rsid w:val="00F552EF"/>
    <w:rsid w:val="00F5543C"/>
    <w:rsid w:val="00F55CE8"/>
    <w:rsid w:val="00F561D9"/>
    <w:rsid w:val="00F565A8"/>
    <w:rsid w:val="00F56A7F"/>
    <w:rsid w:val="00F5726C"/>
    <w:rsid w:val="00F57A88"/>
    <w:rsid w:val="00F603B9"/>
    <w:rsid w:val="00F605AF"/>
    <w:rsid w:val="00F6085B"/>
    <w:rsid w:val="00F60CF6"/>
    <w:rsid w:val="00F61B43"/>
    <w:rsid w:val="00F623F7"/>
    <w:rsid w:val="00F625C7"/>
    <w:rsid w:val="00F628E0"/>
    <w:rsid w:val="00F63C57"/>
    <w:rsid w:val="00F63C98"/>
    <w:rsid w:val="00F6466C"/>
    <w:rsid w:val="00F6528C"/>
    <w:rsid w:val="00F65DC4"/>
    <w:rsid w:val="00F66645"/>
    <w:rsid w:val="00F66E16"/>
    <w:rsid w:val="00F66EB0"/>
    <w:rsid w:val="00F67150"/>
    <w:rsid w:val="00F67B10"/>
    <w:rsid w:val="00F70360"/>
    <w:rsid w:val="00F7061E"/>
    <w:rsid w:val="00F706D3"/>
    <w:rsid w:val="00F70AB5"/>
    <w:rsid w:val="00F71D11"/>
    <w:rsid w:val="00F72040"/>
    <w:rsid w:val="00F73B7A"/>
    <w:rsid w:val="00F745CB"/>
    <w:rsid w:val="00F746F0"/>
    <w:rsid w:val="00F748C9"/>
    <w:rsid w:val="00F74AB5"/>
    <w:rsid w:val="00F7526A"/>
    <w:rsid w:val="00F7552E"/>
    <w:rsid w:val="00F761D6"/>
    <w:rsid w:val="00F76674"/>
    <w:rsid w:val="00F76BA4"/>
    <w:rsid w:val="00F76FE8"/>
    <w:rsid w:val="00F77C37"/>
    <w:rsid w:val="00F77EA5"/>
    <w:rsid w:val="00F77EEF"/>
    <w:rsid w:val="00F8080B"/>
    <w:rsid w:val="00F809C6"/>
    <w:rsid w:val="00F81F68"/>
    <w:rsid w:val="00F830FD"/>
    <w:rsid w:val="00F83203"/>
    <w:rsid w:val="00F8345B"/>
    <w:rsid w:val="00F83ADC"/>
    <w:rsid w:val="00F84E38"/>
    <w:rsid w:val="00F85060"/>
    <w:rsid w:val="00F85604"/>
    <w:rsid w:val="00F856BE"/>
    <w:rsid w:val="00F85E27"/>
    <w:rsid w:val="00F871E9"/>
    <w:rsid w:val="00F87273"/>
    <w:rsid w:val="00F90E59"/>
    <w:rsid w:val="00F9149F"/>
    <w:rsid w:val="00F91767"/>
    <w:rsid w:val="00F91F72"/>
    <w:rsid w:val="00F920A4"/>
    <w:rsid w:val="00F92304"/>
    <w:rsid w:val="00F9298B"/>
    <w:rsid w:val="00F94A82"/>
    <w:rsid w:val="00F95FC6"/>
    <w:rsid w:val="00F9643D"/>
    <w:rsid w:val="00F96635"/>
    <w:rsid w:val="00F96BFB"/>
    <w:rsid w:val="00F96D8F"/>
    <w:rsid w:val="00F9708B"/>
    <w:rsid w:val="00FA032E"/>
    <w:rsid w:val="00FA04FA"/>
    <w:rsid w:val="00FA07B6"/>
    <w:rsid w:val="00FA134A"/>
    <w:rsid w:val="00FA2978"/>
    <w:rsid w:val="00FA2A14"/>
    <w:rsid w:val="00FA2E03"/>
    <w:rsid w:val="00FA2F85"/>
    <w:rsid w:val="00FA364E"/>
    <w:rsid w:val="00FA40FC"/>
    <w:rsid w:val="00FA41C6"/>
    <w:rsid w:val="00FA4342"/>
    <w:rsid w:val="00FA59D7"/>
    <w:rsid w:val="00FA69B1"/>
    <w:rsid w:val="00FA72DD"/>
    <w:rsid w:val="00FA7666"/>
    <w:rsid w:val="00FA7688"/>
    <w:rsid w:val="00FA7D10"/>
    <w:rsid w:val="00FA7E24"/>
    <w:rsid w:val="00FB06FE"/>
    <w:rsid w:val="00FB1379"/>
    <w:rsid w:val="00FB1A06"/>
    <w:rsid w:val="00FB1F60"/>
    <w:rsid w:val="00FB2359"/>
    <w:rsid w:val="00FB2880"/>
    <w:rsid w:val="00FB2A74"/>
    <w:rsid w:val="00FB2C4F"/>
    <w:rsid w:val="00FB2CAC"/>
    <w:rsid w:val="00FB3308"/>
    <w:rsid w:val="00FB3DB1"/>
    <w:rsid w:val="00FB415A"/>
    <w:rsid w:val="00FB42BC"/>
    <w:rsid w:val="00FB4498"/>
    <w:rsid w:val="00FB4515"/>
    <w:rsid w:val="00FB4804"/>
    <w:rsid w:val="00FB5364"/>
    <w:rsid w:val="00FB5856"/>
    <w:rsid w:val="00FB58FF"/>
    <w:rsid w:val="00FB60D1"/>
    <w:rsid w:val="00FB6BE7"/>
    <w:rsid w:val="00FB7096"/>
    <w:rsid w:val="00FB71E6"/>
    <w:rsid w:val="00FB72FB"/>
    <w:rsid w:val="00FB742C"/>
    <w:rsid w:val="00FB7927"/>
    <w:rsid w:val="00FC0415"/>
    <w:rsid w:val="00FC086E"/>
    <w:rsid w:val="00FC0D93"/>
    <w:rsid w:val="00FC12F0"/>
    <w:rsid w:val="00FC1B03"/>
    <w:rsid w:val="00FC24E6"/>
    <w:rsid w:val="00FC2E90"/>
    <w:rsid w:val="00FC37DB"/>
    <w:rsid w:val="00FC38B4"/>
    <w:rsid w:val="00FC3C18"/>
    <w:rsid w:val="00FC4780"/>
    <w:rsid w:val="00FC4901"/>
    <w:rsid w:val="00FC4EC0"/>
    <w:rsid w:val="00FC5900"/>
    <w:rsid w:val="00FC643F"/>
    <w:rsid w:val="00FD107A"/>
    <w:rsid w:val="00FD13E0"/>
    <w:rsid w:val="00FD168F"/>
    <w:rsid w:val="00FD1E93"/>
    <w:rsid w:val="00FD307D"/>
    <w:rsid w:val="00FD4847"/>
    <w:rsid w:val="00FD51A5"/>
    <w:rsid w:val="00FD5511"/>
    <w:rsid w:val="00FD6769"/>
    <w:rsid w:val="00FD6B56"/>
    <w:rsid w:val="00FD73D2"/>
    <w:rsid w:val="00FD7D07"/>
    <w:rsid w:val="00FE07A9"/>
    <w:rsid w:val="00FE0E00"/>
    <w:rsid w:val="00FE1312"/>
    <w:rsid w:val="00FE2073"/>
    <w:rsid w:val="00FE2082"/>
    <w:rsid w:val="00FE259B"/>
    <w:rsid w:val="00FE29FA"/>
    <w:rsid w:val="00FE2D8B"/>
    <w:rsid w:val="00FE3706"/>
    <w:rsid w:val="00FE5997"/>
    <w:rsid w:val="00FE6DE4"/>
    <w:rsid w:val="00FE7071"/>
    <w:rsid w:val="00FE78F5"/>
    <w:rsid w:val="00FF0B48"/>
    <w:rsid w:val="00FF0DDA"/>
    <w:rsid w:val="00FF1011"/>
    <w:rsid w:val="00FF206F"/>
    <w:rsid w:val="00FF208E"/>
    <w:rsid w:val="00FF28A8"/>
    <w:rsid w:val="00FF2FFB"/>
    <w:rsid w:val="00FF31C0"/>
    <w:rsid w:val="00FF3392"/>
    <w:rsid w:val="00FF479C"/>
    <w:rsid w:val="00FF508D"/>
    <w:rsid w:val="00FF59FB"/>
    <w:rsid w:val="00FF640A"/>
    <w:rsid w:val="00FF6A10"/>
    <w:rsid w:val="00FF7E56"/>
    <w:rsid w:val="01E46355"/>
    <w:rsid w:val="04471852"/>
    <w:rsid w:val="07064019"/>
    <w:rsid w:val="07ED44BE"/>
    <w:rsid w:val="0A4D68EF"/>
    <w:rsid w:val="0C906FBD"/>
    <w:rsid w:val="100F08E2"/>
    <w:rsid w:val="105F1BA7"/>
    <w:rsid w:val="106A0DA2"/>
    <w:rsid w:val="13004CD8"/>
    <w:rsid w:val="1ACB4509"/>
    <w:rsid w:val="1B9D262D"/>
    <w:rsid w:val="1C9D5FD9"/>
    <w:rsid w:val="1D126A49"/>
    <w:rsid w:val="1DEE6EA8"/>
    <w:rsid w:val="1FB42039"/>
    <w:rsid w:val="222D60D3"/>
    <w:rsid w:val="22C2565B"/>
    <w:rsid w:val="27F27785"/>
    <w:rsid w:val="2896797D"/>
    <w:rsid w:val="28CF3555"/>
    <w:rsid w:val="2ABD576C"/>
    <w:rsid w:val="2EF8259B"/>
    <w:rsid w:val="31E949FA"/>
    <w:rsid w:val="32471BE0"/>
    <w:rsid w:val="32EF3C41"/>
    <w:rsid w:val="33292E4A"/>
    <w:rsid w:val="36B017B3"/>
    <w:rsid w:val="37875F6D"/>
    <w:rsid w:val="383218F5"/>
    <w:rsid w:val="3B240A3A"/>
    <w:rsid w:val="3C8F3F04"/>
    <w:rsid w:val="414D5A7D"/>
    <w:rsid w:val="417F398A"/>
    <w:rsid w:val="43E91A02"/>
    <w:rsid w:val="482A0672"/>
    <w:rsid w:val="48D628DC"/>
    <w:rsid w:val="4B2E0C6C"/>
    <w:rsid w:val="4B4A7DCA"/>
    <w:rsid w:val="4BD67ED0"/>
    <w:rsid w:val="4D3A7893"/>
    <w:rsid w:val="4D5471BD"/>
    <w:rsid w:val="4D8712BE"/>
    <w:rsid w:val="4DAA7A1F"/>
    <w:rsid w:val="4E4740FD"/>
    <w:rsid w:val="4EAA4484"/>
    <w:rsid w:val="50EC2F4D"/>
    <w:rsid w:val="514B7BED"/>
    <w:rsid w:val="52ED0DE3"/>
    <w:rsid w:val="54DB5397"/>
    <w:rsid w:val="559342F8"/>
    <w:rsid w:val="574A7F9D"/>
    <w:rsid w:val="583C619A"/>
    <w:rsid w:val="58592B0E"/>
    <w:rsid w:val="5AF45C50"/>
    <w:rsid w:val="5C062F34"/>
    <w:rsid w:val="5ED20E90"/>
    <w:rsid w:val="5ED827C8"/>
    <w:rsid w:val="60717F32"/>
    <w:rsid w:val="60D13769"/>
    <w:rsid w:val="623F4D56"/>
    <w:rsid w:val="63C3150B"/>
    <w:rsid w:val="65741108"/>
    <w:rsid w:val="6580766F"/>
    <w:rsid w:val="67492634"/>
    <w:rsid w:val="68472284"/>
    <w:rsid w:val="6BAB0FA0"/>
    <w:rsid w:val="706933FF"/>
    <w:rsid w:val="72810756"/>
    <w:rsid w:val="73497C27"/>
    <w:rsid w:val="74C276BA"/>
    <w:rsid w:val="76A22074"/>
    <w:rsid w:val="779F3F85"/>
    <w:rsid w:val="78071DAB"/>
    <w:rsid w:val="786434B7"/>
    <w:rsid w:val="7A610ED3"/>
    <w:rsid w:val="7A845CD8"/>
    <w:rsid w:val="7A8F2157"/>
    <w:rsid w:val="7B3D7962"/>
    <w:rsid w:val="7D44474B"/>
    <w:rsid w:val="7D44491B"/>
    <w:rsid w:val="7E3B6F4E"/>
    <w:rsid w:val="7E803C5E"/>
    <w:rsid w:val="7EF46ED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qFormat="1"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59"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107"/>
    <w:autoRedefine/>
    <w:qFormat/>
    <w:uiPriority w:val="0"/>
    <w:pPr>
      <w:keepNext/>
      <w:keepLines/>
      <w:adjustRightInd w:val="0"/>
      <w:spacing w:before="340" w:after="330" w:line="578" w:lineRule="atLeast"/>
      <w:ind w:firstLine="288"/>
      <w:jc w:val="left"/>
      <w:textAlignment w:val="baseline"/>
      <w:outlineLvl w:val="0"/>
    </w:pPr>
    <w:rPr>
      <w:b/>
      <w:bCs/>
      <w:kern w:val="44"/>
      <w:sz w:val="44"/>
      <w:szCs w:val="44"/>
    </w:rPr>
  </w:style>
  <w:style w:type="paragraph" w:styleId="5">
    <w:name w:val="heading 2"/>
    <w:basedOn w:val="1"/>
    <w:next w:val="1"/>
    <w:link w:val="108"/>
    <w:autoRedefine/>
    <w:qFormat/>
    <w:uiPriority w:val="0"/>
    <w:pPr>
      <w:keepNext/>
      <w:keepLines/>
      <w:numPr>
        <w:ilvl w:val="1"/>
        <w:numId w:val="1"/>
      </w:numPr>
      <w:adjustRightInd w:val="0"/>
      <w:spacing w:before="260" w:after="260" w:line="416" w:lineRule="atLeast"/>
      <w:jc w:val="left"/>
      <w:textAlignment w:val="baseline"/>
      <w:outlineLvl w:val="1"/>
    </w:pPr>
    <w:rPr>
      <w:rFonts w:ascii="Arial" w:hAnsi="Arial" w:eastAsia="黑体"/>
      <w:b/>
      <w:bCs/>
      <w:kern w:val="0"/>
      <w:sz w:val="32"/>
      <w:szCs w:val="32"/>
    </w:rPr>
  </w:style>
  <w:style w:type="paragraph" w:styleId="6">
    <w:name w:val="heading 3"/>
    <w:basedOn w:val="1"/>
    <w:next w:val="1"/>
    <w:qFormat/>
    <w:uiPriority w:val="0"/>
    <w:pPr>
      <w:keepNext/>
      <w:keepLines/>
      <w:numPr>
        <w:ilvl w:val="2"/>
        <w:numId w:val="1"/>
      </w:numPr>
      <w:adjustRightInd w:val="0"/>
      <w:spacing w:before="260" w:after="260" w:line="416" w:lineRule="atLeast"/>
      <w:jc w:val="left"/>
      <w:textAlignment w:val="baseline"/>
      <w:outlineLvl w:val="2"/>
    </w:pPr>
    <w:rPr>
      <w:b/>
      <w:bCs/>
      <w:kern w:val="0"/>
      <w:sz w:val="32"/>
      <w:szCs w:val="32"/>
    </w:rPr>
  </w:style>
  <w:style w:type="paragraph" w:styleId="7">
    <w:name w:val="heading 4"/>
    <w:basedOn w:val="1"/>
    <w:next w:val="1"/>
    <w:qFormat/>
    <w:uiPriority w:val="0"/>
    <w:pPr>
      <w:keepNext/>
      <w:keepLines/>
      <w:numPr>
        <w:ilvl w:val="3"/>
        <w:numId w:val="1"/>
      </w:numPr>
      <w:adjustRightInd w:val="0"/>
      <w:spacing w:before="280" w:after="290" w:line="376" w:lineRule="atLeast"/>
      <w:jc w:val="left"/>
      <w:textAlignment w:val="baseline"/>
      <w:outlineLvl w:val="3"/>
    </w:pPr>
    <w:rPr>
      <w:rFonts w:ascii="Arial" w:hAnsi="Arial" w:eastAsia="黑体"/>
      <w:b/>
      <w:bCs/>
      <w:kern w:val="0"/>
      <w:sz w:val="28"/>
      <w:szCs w:val="28"/>
    </w:rPr>
  </w:style>
  <w:style w:type="paragraph" w:styleId="8">
    <w:name w:val="heading 5"/>
    <w:basedOn w:val="1"/>
    <w:next w:val="1"/>
    <w:link w:val="109"/>
    <w:qFormat/>
    <w:uiPriority w:val="0"/>
    <w:pPr>
      <w:keepNext/>
      <w:keepLines/>
      <w:numPr>
        <w:ilvl w:val="4"/>
        <w:numId w:val="1"/>
      </w:numPr>
      <w:adjustRightInd w:val="0"/>
      <w:spacing w:before="280" w:after="290" w:line="376" w:lineRule="atLeast"/>
      <w:jc w:val="left"/>
      <w:textAlignment w:val="baseline"/>
      <w:outlineLvl w:val="4"/>
    </w:pPr>
    <w:rPr>
      <w:b/>
      <w:bCs/>
      <w:kern w:val="0"/>
      <w:sz w:val="28"/>
      <w:szCs w:val="28"/>
    </w:rPr>
  </w:style>
  <w:style w:type="paragraph" w:styleId="9">
    <w:name w:val="heading 6"/>
    <w:basedOn w:val="1"/>
    <w:next w:val="1"/>
    <w:qFormat/>
    <w:uiPriority w:val="0"/>
    <w:pPr>
      <w:keepNext/>
      <w:keepLines/>
      <w:numPr>
        <w:ilvl w:val="5"/>
        <w:numId w:val="1"/>
      </w:numPr>
      <w:adjustRightInd w:val="0"/>
      <w:spacing w:before="240" w:after="64" w:line="320" w:lineRule="atLeast"/>
      <w:jc w:val="left"/>
      <w:textAlignment w:val="baseline"/>
      <w:outlineLvl w:val="5"/>
    </w:pPr>
    <w:rPr>
      <w:rFonts w:ascii="Arial" w:hAnsi="Arial" w:eastAsia="黑体"/>
      <w:b/>
      <w:bCs/>
      <w:kern w:val="0"/>
      <w:sz w:val="24"/>
    </w:rPr>
  </w:style>
  <w:style w:type="paragraph" w:styleId="10">
    <w:name w:val="heading 7"/>
    <w:basedOn w:val="1"/>
    <w:next w:val="1"/>
    <w:qFormat/>
    <w:uiPriority w:val="0"/>
    <w:pPr>
      <w:keepNext/>
      <w:keepLines/>
      <w:numPr>
        <w:ilvl w:val="6"/>
        <w:numId w:val="1"/>
      </w:numPr>
      <w:adjustRightInd w:val="0"/>
      <w:spacing w:before="240" w:after="64" w:line="320" w:lineRule="atLeast"/>
      <w:jc w:val="left"/>
      <w:textAlignment w:val="baseline"/>
      <w:outlineLvl w:val="6"/>
    </w:pPr>
    <w:rPr>
      <w:b/>
      <w:bCs/>
      <w:kern w:val="0"/>
      <w:sz w:val="24"/>
    </w:rPr>
  </w:style>
  <w:style w:type="paragraph" w:styleId="11">
    <w:name w:val="heading 8"/>
    <w:basedOn w:val="1"/>
    <w:next w:val="1"/>
    <w:autoRedefine/>
    <w:qFormat/>
    <w:uiPriority w:val="0"/>
    <w:pPr>
      <w:keepNext/>
      <w:keepLines/>
      <w:numPr>
        <w:ilvl w:val="7"/>
        <w:numId w:val="1"/>
      </w:numPr>
      <w:adjustRightInd w:val="0"/>
      <w:spacing w:before="240" w:after="64" w:line="320" w:lineRule="atLeast"/>
      <w:jc w:val="left"/>
      <w:textAlignment w:val="baseline"/>
      <w:outlineLvl w:val="7"/>
    </w:pPr>
    <w:rPr>
      <w:rFonts w:ascii="Arial" w:hAnsi="Arial" w:eastAsia="黑体"/>
      <w:kern w:val="0"/>
      <w:sz w:val="24"/>
    </w:rPr>
  </w:style>
  <w:style w:type="paragraph" w:styleId="12">
    <w:name w:val="heading 9"/>
    <w:basedOn w:val="1"/>
    <w:next w:val="1"/>
    <w:qFormat/>
    <w:uiPriority w:val="0"/>
    <w:pPr>
      <w:keepNext/>
      <w:keepLines/>
      <w:numPr>
        <w:ilvl w:val="8"/>
        <w:numId w:val="1"/>
      </w:numPr>
      <w:adjustRightInd w:val="0"/>
      <w:spacing w:before="240" w:after="64" w:line="320" w:lineRule="atLeast"/>
      <w:jc w:val="left"/>
      <w:textAlignment w:val="baseline"/>
      <w:outlineLvl w:val="8"/>
    </w:pPr>
    <w:rPr>
      <w:rFonts w:ascii="Arial" w:hAnsi="Arial" w:eastAsia="黑体"/>
      <w:kern w:val="0"/>
      <w:szCs w:val="21"/>
    </w:rPr>
  </w:style>
  <w:style w:type="character" w:default="1" w:styleId="38">
    <w:name w:val="Default Paragraph Font"/>
    <w:autoRedefine/>
    <w:semiHidden/>
    <w:qFormat/>
    <w:uiPriority w:val="0"/>
  </w:style>
  <w:style w:type="table" w:default="1" w:styleId="36">
    <w:name w:val="Normal Table"/>
    <w:autoRedefine/>
    <w:semiHidden/>
    <w:qFormat/>
    <w:uiPriority w:val="0"/>
    <w:tblPr>
      <w:tblCellMar>
        <w:top w:w="0" w:type="dxa"/>
        <w:left w:w="108" w:type="dxa"/>
        <w:bottom w:w="0" w:type="dxa"/>
        <w:right w:w="108" w:type="dxa"/>
      </w:tblCellMar>
    </w:tblPr>
  </w:style>
  <w:style w:type="paragraph" w:styleId="2">
    <w:name w:val="Body Text"/>
    <w:basedOn w:val="1"/>
    <w:next w:val="3"/>
    <w:link w:val="47"/>
    <w:autoRedefine/>
    <w:qFormat/>
    <w:uiPriority w:val="0"/>
    <w:pPr>
      <w:spacing w:after="120"/>
    </w:pPr>
  </w:style>
  <w:style w:type="paragraph" w:styleId="3">
    <w:name w:val="Body Text First Indent"/>
    <w:basedOn w:val="2"/>
    <w:next w:val="1"/>
    <w:autoRedefine/>
    <w:unhideWhenUsed/>
    <w:qFormat/>
    <w:uiPriority w:val="99"/>
    <w:pPr>
      <w:spacing w:before="0" w:beforeAutospacing="0" w:after="120" w:afterAutospacing="0" w:line="360" w:lineRule="auto"/>
      <w:ind w:firstLine="420" w:firstLineChars="100"/>
    </w:pPr>
    <w:rPr>
      <w:rFonts w:ascii="Calibri" w:hAnsi="Calibri" w:eastAsia="仿宋"/>
      <w:sz w:val="28"/>
    </w:rPr>
  </w:style>
  <w:style w:type="paragraph" w:styleId="13">
    <w:name w:val="List 3"/>
    <w:basedOn w:val="1"/>
    <w:link w:val="110"/>
    <w:autoRedefine/>
    <w:qFormat/>
    <w:uiPriority w:val="0"/>
    <w:pPr>
      <w:ind w:left="100" w:leftChars="400" w:hanging="200" w:hangingChars="200"/>
    </w:pPr>
  </w:style>
  <w:style w:type="paragraph" w:styleId="14">
    <w:name w:val="Normal Indent"/>
    <w:basedOn w:val="1"/>
    <w:autoRedefine/>
    <w:unhideWhenUsed/>
    <w:qFormat/>
    <w:uiPriority w:val="0"/>
    <w:pPr>
      <w:ind w:firstLine="420" w:firstLineChars="200"/>
    </w:pPr>
    <w:rPr>
      <w:rFonts w:ascii="Calibri" w:hAnsi="Calibri"/>
      <w:szCs w:val="22"/>
    </w:rPr>
  </w:style>
  <w:style w:type="paragraph" w:styleId="15">
    <w:name w:val="caption"/>
    <w:basedOn w:val="1"/>
    <w:next w:val="1"/>
    <w:autoRedefine/>
    <w:qFormat/>
    <w:uiPriority w:val="0"/>
    <w:pPr>
      <w:spacing w:before="152" w:after="160"/>
    </w:pPr>
    <w:rPr>
      <w:rFonts w:ascii="Arial" w:hAnsi="Arial" w:eastAsia="黑体" w:cs="Arial"/>
      <w:sz w:val="20"/>
      <w:szCs w:val="20"/>
    </w:rPr>
  </w:style>
  <w:style w:type="paragraph" w:styleId="16">
    <w:name w:val="Document Map"/>
    <w:basedOn w:val="1"/>
    <w:autoRedefine/>
    <w:semiHidden/>
    <w:qFormat/>
    <w:uiPriority w:val="0"/>
    <w:pPr>
      <w:shd w:val="clear" w:color="auto" w:fill="000080"/>
    </w:pPr>
  </w:style>
  <w:style w:type="paragraph" w:styleId="17">
    <w:name w:val="toa heading"/>
    <w:basedOn w:val="1"/>
    <w:next w:val="1"/>
    <w:autoRedefine/>
    <w:qFormat/>
    <w:uiPriority w:val="0"/>
    <w:pPr>
      <w:spacing w:before="120"/>
    </w:pPr>
    <w:rPr>
      <w:rFonts w:ascii="Cambria" w:hAnsi="Cambria"/>
      <w:sz w:val="24"/>
      <w:szCs w:val="24"/>
    </w:rPr>
  </w:style>
  <w:style w:type="paragraph" w:styleId="18">
    <w:name w:val="annotation text"/>
    <w:basedOn w:val="1"/>
    <w:link w:val="46"/>
    <w:autoRedefine/>
    <w:semiHidden/>
    <w:qFormat/>
    <w:uiPriority w:val="0"/>
    <w:pPr>
      <w:jc w:val="left"/>
    </w:pPr>
  </w:style>
  <w:style w:type="paragraph" w:styleId="19">
    <w:name w:val="Body Text 3"/>
    <w:basedOn w:val="1"/>
    <w:autoRedefine/>
    <w:qFormat/>
    <w:uiPriority w:val="0"/>
    <w:pPr>
      <w:spacing w:after="120"/>
    </w:pPr>
    <w:rPr>
      <w:sz w:val="16"/>
      <w:szCs w:val="16"/>
    </w:rPr>
  </w:style>
  <w:style w:type="paragraph" w:styleId="20">
    <w:name w:val="Body Text Indent"/>
    <w:basedOn w:val="1"/>
    <w:link w:val="45"/>
    <w:autoRedefine/>
    <w:qFormat/>
    <w:uiPriority w:val="0"/>
    <w:pPr>
      <w:spacing w:line="500" w:lineRule="exact"/>
      <w:ind w:left="1588" w:leftChars="832" w:firstLine="433" w:firstLineChars="196"/>
    </w:pPr>
    <w:rPr>
      <w:sz w:val="24"/>
    </w:rPr>
  </w:style>
  <w:style w:type="paragraph" w:styleId="21">
    <w:name w:val="List 2"/>
    <w:basedOn w:val="1"/>
    <w:autoRedefine/>
    <w:qFormat/>
    <w:uiPriority w:val="0"/>
    <w:pPr>
      <w:ind w:left="100" w:leftChars="200" w:hanging="200" w:hangingChars="200"/>
    </w:pPr>
  </w:style>
  <w:style w:type="paragraph" w:styleId="22">
    <w:name w:val="toc 3"/>
    <w:basedOn w:val="1"/>
    <w:next w:val="1"/>
    <w:autoRedefine/>
    <w:qFormat/>
    <w:uiPriority w:val="39"/>
    <w:pPr>
      <w:ind w:left="840" w:leftChars="400"/>
    </w:pPr>
  </w:style>
  <w:style w:type="paragraph" w:styleId="23">
    <w:name w:val="Plain Text"/>
    <w:basedOn w:val="1"/>
    <w:link w:val="48"/>
    <w:autoRedefine/>
    <w:qFormat/>
    <w:uiPriority w:val="0"/>
    <w:rPr>
      <w:rFonts w:ascii="宋体" w:hAnsi="Courier New"/>
      <w:szCs w:val="21"/>
    </w:rPr>
  </w:style>
  <w:style w:type="paragraph" w:styleId="24">
    <w:name w:val="Date"/>
    <w:basedOn w:val="1"/>
    <w:next w:val="1"/>
    <w:autoRedefine/>
    <w:qFormat/>
    <w:uiPriority w:val="0"/>
    <w:pPr>
      <w:ind w:left="100" w:leftChars="2500"/>
    </w:pPr>
  </w:style>
  <w:style w:type="paragraph" w:styleId="25">
    <w:name w:val="Body Text Indent 2"/>
    <w:basedOn w:val="1"/>
    <w:link w:val="111"/>
    <w:qFormat/>
    <w:uiPriority w:val="0"/>
    <w:pPr>
      <w:spacing w:after="120" w:line="480" w:lineRule="auto"/>
      <w:ind w:left="420" w:leftChars="200"/>
    </w:pPr>
  </w:style>
  <w:style w:type="paragraph" w:styleId="26">
    <w:name w:val="Balloon Text"/>
    <w:basedOn w:val="1"/>
    <w:autoRedefine/>
    <w:semiHidden/>
    <w:qFormat/>
    <w:uiPriority w:val="0"/>
    <w:rPr>
      <w:sz w:val="18"/>
      <w:szCs w:val="18"/>
    </w:rPr>
  </w:style>
  <w:style w:type="paragraph" w:styleId="27">
    <w:name w:val="footer"/>
    <w:basedOn w:val="1"/>
    <w:link w:val="50"/>
    <w:autoRedefine/>
    <w:qFormat/>
    <w:uiPriority w:val="99"/>
    <w:pPr>
      <w:tabs>
        <w:tab w:val="center" w:pos="4153"/>
        <w:tab w:val="right" w:pos="8306"/>
      </w:tabs>
      <w:snapToGrid w:val="0"/>
      <w:jc w:val="left"/>
    </w:pPr>
    <w:rPr>
      <w:sz w:val="18"/>
      <w:szCs w:val="18"/>
    </w:rPr>
  </w:style>
  <w:style w:type="paragraph" w:styleId="28">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29">
    <w:name w:val="toc 1"/>
    <w:basedOn w:val="1"/>
    <w:next w:val="1"/>
    <w:autoRedefine/>
    <w:qFormat/>
    <w:uiPriority w:val="39"/>
  </w:style>
  <w:style w:type="paragraph" w:styleId="30">
    <w:name w:val="Body Text Indent 3"/>
    <w:basedOn w:val="1"/>
    <w:autoRedefine/>
    <w:qFormat/>
    <w:uiPriority w:val="0"/>
    <w:pPr>
      <w:tabs>
        <w:tab w:val="left" w:pos="1134"/>
        <w:tab w:val="left" w:pos="5481"/>
        <w:tab w:val="left" w:pos="5859"/>
      </w:tabs>
      <w:spacing w:line="500" w:lineRule="exact"/>
      <w:ind w:firstLine="8275" w:firstLineChars="1200"/>
    </w:pPr>
    <w:rPr>
      <w:rFonts w:eastAsia="黑体"/>
      <w:b/>
      <w:bCs/>
      <w:sz w:val="72"/>
    </w:rPr>
  </w:style>
  <w:style w:type="paragraph" w:styleId="31">
    <w:name w:val="toc 2"/>
    <w:basedOn w:val="1"/>
    <w:next w:val="1"/>
    <w:autoRedefine/>
    <w:qFormat/>
    <w:uiPriority w:val="39"/>
    <w:pPr>
      <w:ind w:left="420" w:leftChars="200"/>
    </w:pPr>
  </w:style>
  <w:style w:type="paragraph" w:styleId="32">
    <w:name w:val="Normal (Web)"/>
    <w:basedOn w:val="1"/>
    <w:next w:val="33"/>
    <w:autoRedefine/>
    <w:qFormat/>
    <w:uiPriority w:val="0"/>
    <w:rPr>
      <w:sz w:val="24"/>
    </w:rPr>
  </w:style>
  <w:style w:type="paragraph" w:customStyle="1" w:styleId="33">
    <w:name w:val="目录 41"/>
    <w:next w:val="1"/>
    <w:autoRedefine/>
    <w:qFormat/>
    <w:uiPriority w:val="0"/>
    <w:pPr>
      <w:wordWrap w:val="0"/>
      <w:ind w:left="1275"/>
      <w:jc w:val="both"/>
    </w:pPr>
    <w:rPr>
      <w:rFonts w:ascii="Times New Roman" w:hAnsi="Times New Roman" w:eastAsia="宋体" w:cs="Times New Roman"/>
      <w:sz w:val="21"/>
      <w:lang w:val="en-US" w:eastAsia="zh-CN" w:bidi="ar-SA"/>
    </w:rPr>
  </w:style>
  <w:style w:type="paragraph" w:styleId="34">
    <w:name w:val="annotation subject"/>
    <w:basedOn w:val="18"/>
    <w:next w:val="18"/>
    <w:autoRedefine/>
    <w:semiHidden/>
    <w:qFormat/>
    <w:uiPriority w:val="0"/>
    <w:rPr>
      <w:b/>
      <w:bCs/>
    </w:rPr>
  </w:style>
  <w:style w:type="paragraph" w:styleId="35">
    <w:name w:val="Body Text First Indent 2"/>
    <w:basedOn w:val="20"/>
    <w:autoRedefine/>
    <w:qFormat/>
    <w:uiPriority w:val="0"/>
    <w:pPr>
      <w:spacing w:after="0"/>
      <w:ind w:firstLine="420" w:firstLineChars="200"/>
    </w:pPr>
    <w:rPr>
      <w:rFonts w:ascii="Calibri" w:hAnsi="Calibri" w:eastAsia="宋体"/>
      <w:szCs w:val="21"/>
    </w:rPr>
  </w:style>
  <w:style w:type="table" w:styleId="37">
    <w:name w:val="Table Grid"/>
    <w:basedOn w:val="36"/>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9">
    <w:name w:val="Strong"/>
    <w:basedOn w:val="38"/>
    <w:autoRedefine/>
    <w:qFormat/>
    <w:uiPriority w:val="0"/>
    <w:rPr>
      <w:kern w:val="2"/>
      <w:sz w:val="21"/>
      <w:szCs w:val="24"/>
      <w:lang w:val="en-US" w:eastAsia="zh-CN" w:bidi="ar-SA"/>
    </w:rPr>
  </w:style>
  <w:style w:type="character" w:styleId="40">
    <w:name w:val="page number"/>
    <w:basedOn w:val="38"/>
    <w:autoRedefine/>
    <w:qFormat/>
    <w:uiPriority w:val="0"/>
  </w:style>
  <w:style w:type="character" w:styleId="41">
    <w:name w:val="Hyperlink"/>
    <w:autoRedefine/>
    <w:qFormat/>
    <w:uiPriority w:val="99"/>
    <w:rPr>
      <w:color w:val="0000FF"/>
      <w:u w:val="single"/>
    </w:rPr>
  </w:style>
  <w:style w:type="character" w:styleId="42">
    <w:name w:val="annotation reference"/>
    <w:autoRedefine/>
    <w:semiHidden/>
    <w:qFormat/>
    <w:uiPriority w:val="0"/>
    <w:rPr>
      <w:sz w:val="21"/>
      <w:szCs w:val="21"/>
    </w:rPr>
  </w:style>
  <w:style w:type="paragraph" w:customStyle="1" w:styleId="43">
    <w:name w:val="技术正文"/>
    <w:basedOn w:val="1"/>
    <w:link w:val="102"/>
    <w:autoRedefine/>
    <w:qFormat/>
    <w:uiPriority w:val="0"/>
    <w:pPr>
      <w:wordWrap w:val="0"/>
      <w:spacing w:before="30" w:beforeLines="30" w:after="30" w:afterLines="30" w:line="300" w:lineRule="auto"/>
      <w:ind w:firstLine="200" w:firstLineChars="200"/>
    </w:pPr>
    <w:rPr>
      <w:rFonts w:ascii="Times New Roman" w:hAnsi="Times New Roman"/>
      <w:sz w:val="24"/>
    </w:rPr>
  </w:style>
  <w:style w:type="paragraph" w:customStyle="1" w:styleId="44">
    <w:name w:val="方案正文"/>
    <w:basedOn w:val="1"/>
    <w:autoRedefine/>
    <w:qFormat/>
    <w:uiPriority w:val="0"/>
    <w:pPr>
      <w:snapToGrid w:val="0"/>
      <w:spacing w:afterLines="50"/>
    </w:pPr>
    <w:rPr>
      <w:rFonts w:ascii="仿宋" w:hAnsi="仿宋" w:eastAsia="仿宋"/>
      <w:color w:val="000000"/>
      <w:kern w:val="0"/>
      <w:sz w:val="28"/>
      <w:szCs w:val="28"/>
    </w:rPr>
  </w:style>
  <w:style w:type="character" w:customStyle="1" w:styleId="45">
    <w:name w:val="正文文本缩进 Char"/>
    <w:link w:val="20"/>
    <w:autoRedefine/>
    <w:qFormat/>
    <w:uiPriority w:val="0"/>
    <w:rPr>
      <w:rFonts w:eastAsia="宋体"/>
      <w:kern w:val="2"/>
      <w:sz w:val="24"/>
      <w:szCs w:val="24"/>
      <w:lang w:val="en-US" w:eastAsia="zh-CN" w:bidi="ar-SA"/>
    </w:rPr>
  </w:style>
  <w:style w:type="character" w:customStyle="1" w:styleId="46">
    <w:name w:val="批注文字 Char"/>
    <w:link w:val="18"/>
    <w:autoRedefine/>
    <w:qFormat/>
    <w:uiPriority w:val="0"/>
    <w:rPr>
      <w:rFonts w:eastAsia="宋体"/>
      <w:kern w:val="2"/>
      <w:sz w:val="21"/>
      <w:szCs w:val="24"/>
      <w:lang w:val="en-US" w:eastAsia="zh-CN" w:bidi="ar-SA"/>
    </w:rPr>
  </w:style>
  <w:style w:type="character" w:customStyle="1" w:styleId="47">
    <w:name w:val="正文文本 Char"/>
    <w:link w:val="2"/>
    <w:autoRedefine/>
    <w:qFormat/>
    <w:uiPriority w:val="0"/>
    <w:rPr>
      <w:rFonts w:eastAsia="宋体"/>
      <w:kern w:val="2"/>
      <w:sz w:val="21"/>
      <w:szCs w:val="24"/>
      <w:lang w:val="en-US" w:eastAsia="zh-CN" w:bidi="ar-SA"/>
    </w:rPr>
  </w:style>
  <w:style w:type="character" w:customStyle="1" w:styleId="48">
    <w:name w:val="纯文本 Char"/>
    <w:link w:val="23"/>
    <w:autoRedefine/>
    <w:qFormat/>
    <w:uiPriority w:val="0"/>
    <w:rPr>
      <w:rFonts w:ascii="宋体" w:hAnsi="Courier New" w:eastAsia="宋体"/>
      <w:kern w:val="2"/>
      <w:sz w:val="21"/>
      <w:szCs w:val="21"/>
      <w:lang w:val="en-US" w:eastAsia="zh-CN" w:bidi="ar-SA"/>
    </w:rPr>
  </w:style>
  <w:style w:type="paragraph" w:customStyle="1" w:styleId="49">
    <w:name w:val="Normal_0"/>
    <w:autoRedefine/>
    <w:qFormat/>
    <w:uiPriority w:val="0"/>
    <w:rPr>
      <w:rFonts w:ascii="Times New Roman" w:hAnsi="Times New Roman" w:eastAsia="Times New Roman" w:cs="Times New Roman"/>
      <w:sz w:val="24"/>
      <w:szCs w:val="24"/>
      <w:lang w:bidi="ar-SA"/>
    </w:rPr>
  </w:style>
  <w:style w:type="character" w:customStyle="1" w:styleId="50">
    <w:name w:val="页脚 Char"/>
    <w:link w:val="27"/>
    <w:autoRedefine/>
    <w:qFormat/>
    <w:uiPriority w:val="99"/>
    <w:rPr>
      <w:kern w:val="2"/>
      <w:sz w:val="18"/>
      <w:szCs w:val="18"/>
    </w:rPr>
  </w:style>
  <w:style w:type="character" w:customStyle="1" w:styleId="51">
    <w:name w:val="NormalCharacter"/>
    <w:link w:val="52"/>
    <w:autoRedefine/>
    <w:qFormat/>
    <w:uiPriority w:val="0"/>
  </w:style>
  <w:style w:type="paragraph" w:customStyle="1" w:styleId="52">
    <w:name w:val="UserStyle_5"/>
    <w:basedOn w:val="1"/>
    <w:link w:val="51"/>
    <w:autoRedefine/>
    <w:qFormat/>
    <w:uiPriority w:val="0"/>
    <w:pPr>
      <w:widowControl/>
      <w:spacing w:after="160" w:line="240" w:lineRule="exact"/>
      <w:jc w:val="left"/>
      <w:textAlignment w:val="baseline"/>
    </w:pPr>
  </w:style>
  <w:style w:type="character" w:customStyle="1" w:styleId="53">
    <w:name w:val=" Char Char3"/>
    <w:qFormat/>
    <w:uiPriority w:val="0"/>
    <w:rPr>
      <w:rFonts w:eastAsia="宋体"/>
      <w:kern w:val="2"/>
      <w:sz w:val="21"/>
      <w:szCs w:val="24"/>
      <w:lang w:val="en-US" w:eastAsia="zh-CN" w:bidi="ar-SA"/>
    </w:rPr>
  </w:style>
  <w:style w:type="character" w:customStyle="1" w:styleId="54">
    <w:name w:val="标题 3 Char_0"/>
    <w:link w:val="55"/>
    <w:qFormat/>
    <w:uiPriority w:val="0"/>
    <w:rPr>
      <w:rFonts w:ascii="宋体" w:hAnsi="宋体"/>
      <w:b/>
      <w:kern w:val="2"/>
      <w:sz w:val="28"/>
      <w:szCs w:val="28"/>
    </w:rPr>
  </w:style>
  <w:style w:type="paragraph" w:customStyle="1" w:styleId="55">
    <w:name w:val="标题 3_0"/>
    <w:basedOn w:val="56"/>
    <w:next w:val="56"/>
    <w:link w:val="54"/>
    <w:autoRedefine/>
    <w:qFormat/>
    <w:uiPriority w:val="0"/>
    <w:pPr>
      <w:autoSpaceDE w:val="0"/>
      <w:autoSpaceDN w:val="0"/>
      <w:adjustRightInd w:val="0"/>
      <w:spacing w:line="500" w:lineRule="exact"/>
      <w:jc w:val="center"/>
      <w:outlineLvl w:val="2"/>
    </w:pPr>
    <w:rPr>
      <w:rFonts w:ascii="宋体" w:hAnsi="宋体"/>
      <w:b/>
      <w:szCs w:val="28"/>
    </w:rPr>
  </w:style>
  <w:style w:type="paragraph" w:customStyle="1" w:styleId="56">
    <w:name w:val="正文_0_0"/>
    <w:qFormat/>
    <w:uiPriority w:val="0"/>
    <w:pPr>
      <w:widowControl w:val="0"/>
      <w:jc w:val="both"/>
    </w:pPr>
    <w:rPr>
      <w:rFonts w:ascii="Calibri" w:hAnsi="Calibri" w:eastAsia="宋体" w:cs="Times New Roman"/>
      <w:kern w:val="2"/>
      <w:sz w:val="28"/>
      <w:szCs w:val="22"/>
      <w:lang w:val="en-US" w:eastAsia="zh-CN" w:bidi="ar-SA"/>
    </w:rPr>
  </w:style>
  <w:style w:type="character" w:customStyle="1" w:styleId="57">
    <w:name w:val=" Char Char6"/>
    <w:autoRedefine/>
    <w:qFormat/>
    <w:uiPriority w:val="0"/>
    <w:rPr>
      <w:rFonts w:eastAsia="宋体"/>
      <w:kern w:val="2"/>
      <w:sz w:val="21"/>
      <w:szCs w:val="24"/>
      <w:lang w:val="en-US" w:eastAsia="zh-CN" w:bidi="ar-SA"/>
    </w:rPr>
  </w:style>
  <w:style w:type="paragraph" w:customStyle="1" w:styleId="58">
    <w:name w:val="Char Char Char1 Char8"/>
    <w:basedOn w:val="1"/>
    <w:autoRedefine/>
    <w:semiHidden/>
    <w:qFormat/>
    <w:uiPriority w:val="0"/>
    <w:pPr>
      <w:spacing w:line="360" w:lineRule="auto"/>
      <w:ind w:firstLine="200" w:firstLineChars="200"/>
    </w:pPr>
    <w:rPr>
      <w:rFonts w:ascii="宋体" w:hAnsi="宋体" w:cs="宋体"/>
      <w:sz w:val="24"/>
    </w:rPr>
  </w:style>
  <w:style w:type="paragraph" w:customStyle="1" w:styleId="59">
    <w:name w:val="Char Char2"/>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60">
    <w:name w:val="缺省文本"/>
    <w:autoRedefine/>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61">
    <w:name w:val="Char Char Char Char Char Char"/>
    <w:basedOn w:val="16"/>
    <w:autoRedefine/>
    <w:qFormat/>
    <w:uiPriority w:val="0"/>
    <w:rPr>
      <w:rFonts w:ascii="Tahoma" w:hAnsi="Tahoma"/>
      <w:sz w:val="24"/>
    </w:rPr>
  </w:style>
  <w:style w:type="paragraph" w:customStyle="1" w:styleId="62">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styleId="63">
    <w:name w:val="List Paragraph"/>
    <w:basedOn w:val="1"/>
    <w:autoRedefine/>
    <w:qFormat/>
    <w:uiPriority w:val="0"/>
    <w:pPr>
      <w:ind w:firstLine="420" w:firstLineChars="200"/>
    </w:pPr>
    <w:rPr>
      <w:rFonts w:ascii="Calibri" w:hAnsi="Calibri"/>
      <w:szCs w:val="22"/>
    </w:rPr>
  </w:style>
  <w:style w:type="paragraph" w:customStyle="1" w:styleId="64">
    <w:name w:val=" Char"/>
    <w:basedOn w:val="1"/>
    <w:autoRedefine/>
    <w:qFormat/>
    <w:uiPriority w:val="0"/>
    <w:pPr>
      <w:tabs>
        <w:tab w:val="left" w:pos="432"/>
      </w:tabs>
      <w:spacing w:before="156" w:beforeLines="50" w:after="156" w:afterLines="50"/>
      <w:ind w:left="432" w:hanging="432"/>
    </w:pPr>
  </w:style>
  <w:style w:type="paragraph" w:customStyle="1" w:styleId="65">
    <w:name w:val="样式 标题 2 + 宋体 五号 非加粗 黑色"/>
    <w:basedOn w:val="5"/>
    <w:autoRedefine/>
    <w:qFormat/>
    <w:uiPriority w:val="0"/>
    <w:rPr>
      <w:rFonts w:ascii="宋体" w:hAnsi="宋体" w:eastAsia="宋体"/>
      <w:b w:val="0"/>
      <w:bCs w:val="0"/>
      <w:color w:val="000000"/>
      <w:sz w:val="21"/>
    </w:rPr>
  </w:style>
  <w:style w:type="paragraph" w:customStyle="1" w:styleId="66">
    <w:name w:val="附件正文"/>
    <w:basedOn w:val="1"/>
    <w:autoRedefine/>
    <w:qFormat/>
    <w:uiPriority w:val="0"/>
    <w:pPr>
      <w:snapToGrid w:val="0"/>
      <w:spacing w:line="500" w:lineRule="exact"/>
      <w:ind w:firstLine="540" w:firstLineChars="225"/>
    </w:pPr>
    <w:rPr>
      <w:kern w:val="0"/>
      <w:sz w:val="24"/>
    </w:rPr>
  </w:style>
  <w:style w:type="paragraph" w:customStyle="1" w:styleId="67">
    <w:name w:val="默认段落字体 Para Char Char Char Char Char Char Char Char Char Char Char Char Char Char Char Char"/>
    <w:basedOn w:val="1"/>
    <w:autoRedefine/>
    <w:qFormat/>
    <w:uiPriority w:val="0"/>
    <w:rPr>
      <w:rFonts w:ascii="Tahoma" w:hAnsi="Tahoma"/>
      <w:sz w:val="24"/>
      <w:szCs w:val="20"/>
    </w:rPr>
  </w:style>
  <w:style w:type="paragraph" w:customStyle="1" w:styleId="68">
    <w:name w:val="样式1"/>
    <w:basedOn w:val="1"/>
    <w:autoRedefine/>
    <w:qFormat/>
    <w:uiPriority w:val="0"/>
    <w:pPr>
      <w:numPr>
        <w:ilvl w:val="0"/>
        <w:numId w:val="1"/>
      </w:numPr>
      <w:tabs>
        <w:tab w:val="left" w:pos="1110"/>
      </w:tabs>
      <w:adjustRightInd w:val="0"/>
      <w:textAlignment w:val="baseline"/>
    </w:pPr>
    <w:rPr>
      <w:rFonts w:ascii="宋体" w:hAnsi="宋体"/>
      <w:kern w:val="0"/>
      <w:szCs w:val="21"/>
    </w:rPr>
  </w:style>
  <w:style w:type="paragraph" w:customStyle="1" w:styleId="69">
    <w:name w:val="Char"/>
    <w:basedOn w:val="1"/>
    <w:autoRedefine/>
    <w:qFormat/>
    <w:uiPriority w:val="0"/>
    <w:pPr>
      <w:tabs>
        <w:tab w:val="left" w:pos="360"/>
      </w:tabs>
      <w:spacing w:line="360" w:lineRule="auto"/>
      <w:ind w:firstLine="480" w:firstLineChars="200"/>
    </w:pPr>
    <w:rPr>
      <w:rFonts w:ascii="楷体_GB2312" w:eastAsia="楷体_GB2312"/>
      <w:sz w:val="24"/>
    </w:rPr>
  </w:style>
  <w:style w:type="paragraph" w:customStyle="1" w:styleId="70">
    <w:name w:val="样式 标题 4 + 段前: 5 磅 段后: 5 磅 行距: 单倍行距"/>
    <w:basedOn w:val="7"/>
    <w:autoRedefine/>
    <w:qFormat/>
    <w:uiPriority w:val="0"/>
    <w:pPr>
      <w:spacing w:before="100" w:after="100" w:line="240" w:lineRule="auto"/>
    </w:pPr>
    <w:rPr>
      <w:rFonts w:cs="宋体"/>
      <w:szCs w:val="20"/>
    </w:rPr>
  </w:style>
  <w:style w:type="paragraph" w:customStyle="1" w:styleId="71">
    <w:name w:val="Char Char Char"/>
    <w:basedOn w:val="1"/>
    <w:autoRedefine/>
    <w:qFormat/>
    <w:uiPriority w:val="0"/>
    <w:pPr>
      <w:widowControl/>
      <w:spacing w:after="160" w:line="240" w:lineRule="exact"/>
      <w:jc w:val="left"/>
    </w:pPr>
  </w:style>
  <w:style w:type="paragraph" w:customStyle="1" w:styleId="72">
    <w:name w:val="_Style 71"/>
    <w:basedOn w:val="4"/>
    <w:next w:val="1"/>
    <w:autoRedefine/>
    <w:qFormat/>
    <w:uiPriority w:val="39"/>
    <w:pPr>
      <w:widowControl/>
      <w:adjustRightInd/>
      <w:spacing w:before="480" w:after="0" w:line="276" w:lineRule="auto"/>
      <w:ind w:firstLine="0"/>
      <w:textAlignment w:val="auto"/>
      <w:outlineLvl w:val="9"/>
    </w:pPr>
    <w:rPr>
      <w:rFonts w:ascii="Cambria" w:hAnsi="Cambria" w:eastAsia="宋体" w:cs="Times New Roman"/>
      <w:color w:val="365F91"/>
      <w:kern w:val="0"/>
      <w:sz w:val="28"/>
      <w:szCs w:val="28"/>
    </w:rPr>
  </w:style>
  <w:style w:type="paragraph" w:customStyle="1" w:styleId="73">
    <w:name w:val="5）标书正文 首行缩进2字符"/>
    <w:basedOn w:val="1"/>
    <w:autoRedefine/>
    <w:qFormat/>
    <w:uiPriority w:val="0"/>
    <w:pPr>
      <w:spacing w:line="480" w:lineRule="exact"/>
      <w:ind w:firstLine="200" w:firstLineChars="200"/>
    </w:pPr>
    <w:rPr>
      <w:rFonts w:ascii="仿宋_GB2312" w:eastAsia="仿宋_GB2312"/>
      <w:sz w:val="28"/>
    </w:rPr>
  </w:style>
  <w:style w:type="paragraph" w:customStyle="1" w:styleId="74">
    <w:name w:val="UserStyle_22"/>
    <w:basedOn w:val="75"/>
    <w:autoRedefine/>
    <w:qFormat/>
    <w:uiPriority w:val="0"/>
    <w:pPr>
      <w:jc w:val="both"/>
      <w:textAlignment w:val="baseline"/>
    </w:pPr>
    <w:rPr>
      <w:kern w:val="2"/>
      <w:sz w:val="21"/>
      <w:szCs w:val="24"/>
      <w:lang w:val="en-US" w:eastAsia="zh-CN" w:bidi="ar-SA"/>
    </w:rPr>
  </w:style>
  <w:style w:type="paragraph" w:customStyle="1" w:styleId="75">
    <w:name w:val="UserStyle_23"/>
    <w:autoRedefine/>
    <w:qFormat/>
    <w:uiPriority w:val="0"/>
    <w:pPr>
      <w:jc w:val="both"/>
      <w:textAlignment w:val="baseline"/>
    </w:pPr>
    <w:rPr>
      <w:rFonts w:ascii="Times New Roman" w:hAnsi="Times New Roman" w:eastAsia="宋体" w:cs="Times New Roman"/>
      <w:kern w:val="2"/>
      <w:sz w:val="21"/>
      <w:szCs w:val="24"/>
      <w:lang w:val="en-US" w:eastAsia="zh-CN" w:bidi="ar-SA"/>
    </w:rPr>
  </w:style>
  <w:style w:type="paragraph" w:customStyle="1" w:styleId="76">
    <w:name w:val="BodyTextIndent"/>
    <w:basedOn w:val="1"/>
    <w:autoRedefine/>
    <w:qFormat/>
    <w:uiPriority w:val="0"/>
    <w:pPr>
      <w:spacing w:line="500" w:lineRule="exact"/>
      <w:ind w:left="1588" w:leftChars="832" w:firstLine="433" w:firstLineChars="196"/>
      <w:jc w:val="both"/>
      <w:textAlignment w:val="baseline"/>
    </w:pPr>
    <w:rPr>
      <w:rFonts w:ascii="Times New Roman" w:hAnsi="Times New Roman"/>
      <w:kern w:val="2"/>
      <w:sz w:val="24"/>
      <w:szCs w:val="24"/>
      <w:lang w:val="en-US" w:eastAsia="zh-CN" w:bidi="ar-SA"/>
    </w:rPr>
  </w:style>
  <w:style w:type="paragraph" w:customStyle="1" w:styleId="77">
    <w:name w:val="UserStyle_32"/>
    <w:autoRedefine/>
    <w:qFormat/>
    <w:uiPriority w:val="0"/>
    <w:pPr>
      <w:widowControl/>
      <w:textAlignment w:val="baseline"/>
    </w:pPr>
    <w:rPr>
      <w:rFonts w:ascii="黑体" w:hAnsi="黑体" w:eastAsia="黑体" w:cs="Times New Roman"/>
      <w:b/>
      <w:sz w:val="32"/>
      <w:szCs w:val="24"/>
      <w:lang w:val="en-US" w:bidi="ar-SA"/>
    </w:rPr>
  </w:style>
  <w:style w:type="paragraph" w:customStyle="1" w:styleId="78">
    <w:name w:val="UserStyle_37"/>
    <w:autoRedefine/>
    <w:qFormat/>
    <w:uiPriority w:val="0"/>
    <w:pPr>
      <w:widowControl/>
      <w:textAlignment w:val="baseline"/>
    </w:pPr>
    <w:rPr>
      <w:rFonts w:ascii="黑体" w:hAnsi="黑体" w:eastAsia="黑体" w:cs="Times New Roman"/>
      <w:b/>
      <w:sz w:val="32"/>
      <w:szCs w:val="24"/>
      <w:lang w:val="en-US" w:bidi="ar-SA"/>
    </w:rPr>
  </w:style>
  <w:style w:type="paragraph" w:customStyle="1" w:styleId="79">
    <w:name w:val="UserStyle_38"/>
    <w:autoRedefine/>
    <w:qFormat/>
    <w:uiPriority w:val="0"/>
    <w:pPr>
      <w:widowControl/>
      <w:textAlignment w:val="baseline"/>
    </w:pPr>
    <w:rPr>
      <w:rFonts w:ascii="黑体" w:hAnsi="黑体" w:eastAsia="黑体" w:cs="Times New Roman"/>
      <w:b/>
      <w:sz w:val="32"/>
      <w:szCs w:val="24"/>
      <w:lang w:val="en-US" w:bidi="ar-SA"/>
    </w:rPr>
  </w:style>
  <w:style w:type="paragraph" w:customStyle="1" w:styleId="80">
    <w:name w:val="UserStyle_66"/>
    <w:basedOn w:val="81"/>
    <w:autoRedefine/>
    <w:qFormat/>
    <w:uiPriority w:val="0"/>
    <w:pPr>
      <w:jc w:val="both"/>
      <w:textAlignment w:val="baseline"/>
    </w:pPr>
    <w:rPr>
      <w:rFonts w:ascii="Calibri" w:hAnsi="Calibri" w:eastAsia="宋体"/>
      <w:kern w:val="2"/>
      <w:sz w:val="21"/>
      <w:szCs w:val="22"/>
      <w:lang w:val="en-US" w:eastAsia="zh-CN" w:bidi="ar-SA"/>
    </w:rPr>
  </w:style>
  <w:style w:type="paragraph" w:customStyle="1" w:styleId="81">
    <w:name w:val="UserStyle_67"/>
    <w:autoRedefine/>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82">
    <w:name w:val="UserStyle_122"/>
    <w:basedOn w:val="81"/>
    <w:autoRedefine/>
    <w:qFormat/>
    <w:uiPriority w:val="0"/>
    <w:pPr>
      <w:widowControl/>
      <w:jc w:val="left"/>
      <w:textAlignment w:val="baseline"/>
    </w:pPr>
    <w:rPr>
      <w:rFonts w:ascii="黑体" w:hAnsi="黑体" w:eastAsia="黑体" w:cs="宋体"/>
      <w:b/>
      <w:bCs/>
      <w:kern w:val="0"/>
      <w:sz w:val="32"/>
      <w:szCs w:val="32"/>
      <w:lang w:val="en-US" w:eastAsia="zh-CN" w:bidi="ar-SA"/>
    </w:rPr>
  </w:style>
  <w:style w:type="paragraph" w:customStyle="1" w:styleId="83">
    <w:name w:val="UserStyle_123"/>
    <w:basedOn w:val="81"/>
    <w:next w:val="84"/>
    <w:autoRedefine/>
    <w:qFormat/>
    <w:uiPriority w:val="0"/>
    <w:pPr>
      <w:jc w:val="both"/>
      <w:textAlignment w:val="baseline"/>
    </w:pPr>
    <w:rPr>
      <w:rFonts w:ascii="Times New Roman" w:hAnsi="Times New Roman" w:eastAsia="宋体"/>
      <w:kern w:val="2"/>
      <w:sz w:val="21"/>
      <w:szCs w:val="21"/>
      <w:lang w:val="en-US" w:eastAsia="zh-CN" w:bidi="ar-SA"/>
    </w:rPr>
  </w:style>
  <w:style w:type="paragraph" w:customStyle="1" w:styleId="84">
    <w:name w:val="UserStyle_124"/>
    <w:basedOn w:val="83"/>
    <w:autoRedefine/>
    <w:semiHidden/>
    <w:qFormat/>
    <w:uiPriority w:val="0"/>
    <w:pPr>
      <w:snapToGrid w:val="0"/>
      <w:jc w:val="left"/>
      <w:textAlignment w:val="baseline"/>
    </w:pPr>
    <w:rPr>
      <w:rFonts w:ascii="Calibri" w:hAnsi="Calibri" w:eastAsia="宋体"/>
      <w:kern w:val="2"/>
      <w:sz w:val="18"/>
      <w:szCs w:val="18"/>
      <w:lang w:val="en-US" w:eastAsia="zh-CN" w:bidi="ar-SA"/>
    </w:rPr>
  </w:style>
  <w:style w:type="paragraph" w:customStyle="1" w:styleId="85">
    <w:name w:val="UserStyle_100"/>
    <w:autoRedefine/>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86">
    <w:name w:val="UserStyle_125"/>
    <w:basedOn w:val="81"/>
    <w:autoRedefine/>
    <w:qFormat/>
    <w:uiPriority w:val="0"/>
    <w:pPr>
      <w:jc w:val="both"/>
      <w:textAlignment w:val="baseline"/>
    </w:pPr>
    <w:rPr>
      <w:rFonts w:ascii="Times New Roman" w:hAnsi="Times New Roman" w:eastAsia="宋体"/>
      <w:kern w:val="2"/>
      <w:sz w:val="21"/>
      <w:szCs w:val="21"/>
      <w:lang w:val="en-US" w:eastAsia="zh-CN" w:bidi="ar-SA"/>
    </w:rPr>
  </w:style>
  <w:style w:type="paragraph" w:customStyle="1" w:styleId="87">
    <w:name w:val="UserStyle_74"/>
    <w:autoRedefine/>
    <w:qFormat/>
    <w:uiPriority w:val="0"/>
    <w:pPr>
      <w:widowControl/>
      <w:textAlignment w:val="baseline"/>
    </w:pPr>
    <w:rPr>
      <w:rFonts w:ascii="黑体" w:hAnsi="黑体" w:eastAsia="黑体" w:cs="Times New Roman"/>
      <w:b/>
      <w:sz w:val="32"/>
      <w:szCs w:val="24"/>
      <w:lang w:val="en-US" w:bidi="ar-SA"/>
    </w:rPr>
  </w:style>
  <w:style w:type="paragraph" w:customStyle="1" w:styleId="88">
    <w:name w:val="正"/>
    <w:basedOn w:val="89"/>
    <w:autoRedefine/>
    <w:qFormat/>
    <w:uiPriority w:val="0"/>
    <w:pPr>
      <w:ind w:firstLine="525"/>
    </w:pPr>
    <w:rPr>
      <w:spacing w:val="20"/>
      <w:szCs w:val="20"/>
    </w:rPr>
  </w:style>
  <w:style w:type="paragraph" w:customStyle="1" w:styleId="89">
    <w:name w:val="正文_1"/>
    <w:basedOn w:val="90"/>
    <w:next w:val="88"/>
    <w:autoRedefine/>
    <w:qFormat/>
    <w:uiPriority w:val="0"/>
    <w:rPr>
      <w:rFonts w:ascii="Calibri" w:hAnsi="Calibri" w:cs="Calibri"/>
      <w:szCs w:val="21"/>
    </w:rPr>
  </w:style>
  <w:style w:type="paragraph" w:customStyle="1" w:styleId="90">
    <w:name w:val="正文_2"/>
    <w:basedOn w:val="9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1">
    <w:name w:val="正文_3"/>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92">
    <w:name w:val="正文_13_0"/>
    <w:next w:val="93"/>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3">
    <w:name w:val="正文文本_2_0"/>
    <w:basedOn w:val="92"/>
    <w:autoRedefine/>
    <w:qFormat/>
    <w:uiPriority w:val="0"/>
    <w:pPr>
      <w:spacing w:after="120"/>
    </w:pPr>
  </w:style>
  <w:style w:type="paragraph" w:customStyle="1" w:styleId="94">
    <w:name w:val="UserStyle_34"/>
    <w:autoRedefine/>
    <w:qFormat/>
    <w:uiPriority w:val="0"/>
    <w:pPr>
      <w:jc w:val="both"/>
      <w:textAlignment w:val="baseline"/>
    </w:pPr>
    <w:rPr>
      <w:rFonts w:ascii="Times New Roman" w:hAnsi="Times New Roman" w:eastAsia="宋体" w:cs="Times New Roman"/>
      <w:kern w:val="2"/>
      <w:sz w:val="21"/>
      <w:szCs w:val="24"/>
      <w:lang w:val="en-US" w:eastAsia="zh-CN" w:bidi="ar-SA"/>
    </w:rPr>
  </w:style>
  <w:style w:type="paragraph" w:customStyle="1" w:styleId="95">
    <w:name w:val="正文_6"/>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96">
    <w:name w:val="UserStyle_82"/>
    <w:autoRedefine/>
    <w:qFormat/>
    <w:uiPriority w:val="0"/>
    <w:pPr>
      <w:jc w:val="both"/>
      <w:textAlignment w:val="baseline"/>
    </w:pPr>
    <w:rPr>
      <w:rFonts w:ascii="Times New Roman" w:hAnsi="Times New Roman" w:eastAsia="宋体" w:cs="Times New Roman"/>
      <w:kern w:val="2"/>
      <w:sz w:val="21"/>
      <w:szCs w:val="24"/>
      <w:lang w:val="en-US" w:eastAsia="zh-CN" w:bidi="ar-SA"/>
    </w:rPr>
  </w:style>
  <w:style w:type="paragraph" w:customStyle="1" w:styleId="97">
    <w:name w:val="UserStyle_43"/>
    <w:autoRedefine/>
    <w:qFormat/>
    <w:uiPriority w:val="0"/>
    <w:pPr>
      <w:jc w:val="both"/>
      <w:textAlignment w:val="baseline"/>
    </w:pPr>
    <w:rPr>
      <w:rFonts w:ascii="Calibri" w:hAnsi="Calibri" w:eastAsia="宋体" w:cs="Times New Roman"/>
      <w:kern w:val="2"/>
      <w:sz w:val="28"/>
      <w:szCs w:val="22"/>
      <w:lang w:val="en-US" w:eastAsia="zh-CN" w:bidi="ar-SA"/>
    </w:rPr>
  </w:style>
  <w:style w:type="paragraph" w:customStyle="1" w:styleId="98">
    <w:name w:val="yhw3"/>
    <w:basedOn w:val="1"/>
    <w:autoRedefine/>
    <w:qFormat/>
    <w:uiPriority w:val="0"/>
    <w:pPr>
      <w:ind w:firstLine="640" w:firstLineChars="200"/>
    </w:pPr>
    <w:rPr>
      <w:rFonts w:cs="宋体"/>
    </w:rPr>
  </w:style>
  <w:style w:type="paragraph" w:styleId="99">
    <w:name w:val="No Spacing"/>
    <w:autoRedefine/>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100">
    <w:name w:val="HtmlNormal"/>
    <w:basedOn w:val="1"/>
    <w:autoRedefine/>
    <w:qFormat/>
    <w:uiPriority w:val="0"/>
    <w:pPr>
      <w:jc w:val="both"/>
      <w:textAlignment w:val="baseline"/>
    </w:pPr>
    <w:rPr>
      <w:rFonts w:ascii="Calibri" w:hAnsi="Calibri"/>
      <w:kern w:val="2"/>
      <w:sz w:val="24"/>
      <w:szCs w:val="22"/>
      <w:lang w:val="en-US" w:eastAsia="zh-CN" w:bidi="ar-SA"/>
    </w:rPr>
  </w:style>
  <w:style w:type="paragraph" w:customStyle="1" w:styleId="101">
    <w:name w:val="_Style 2"/>
    <w:basedOn w:val="1"/>
    <w:autoRedefine/>
    <w:qFormat/>
    <w:uiPriority w:val="99"/>
    <w:pPr>
      <w:ind w:firstLine="420" w:firstLineChars="200"/>
    </w:pPr>
    <w:rPr>
      <w:rFonts w:ascii="Calibri" w:hAnsi="Calibri" w:eastAsia="宋体" w:cs="Times New Roman"/>
    </w:rPr>
  </w:style>
  <w:style w:type="character" w:customStyle="1" w:styleId="102">
    <w:name w:val="技术正文 Char"/>
    <w:link w:val="43"/>
    <w:autoRedefine/>
    <w:qFormat/>
    <w:uiPriority w:val="0"/>
    <w:rPr>
      <w:rFonts w:ascii="Times New Roman" w:hAnsi="Times New Roman"/>
      <w:sz w:val="24"/>
    </w:rPr>
  </w:style>
  <w:style w:type="paragraph" w:customStyle="1" w:styleId="103">
    <w:name w:val="UserStyle_0"/>
    <w:next w:val="1"/>
    <w:autoRedefine/>
    <w:qFormat/>
    <w:uiPriority w:val="0"/>
    <w:pPr>
      <w:textAlignment w:val="baseline"/>
    </w:pPr>
    <w:rPr>
      <w:rFonts w:ascii="宋体" w:hAnsi="宋体" w:eastAsia="宋体" w:cs="Times New Roman"/>
      <w:color w:val="000000"/>
      <w:sz w:val="24"/>
      <w:szCs w:val="24"/>
      <w:lang w:val="en-US" w:eastAsia="zh-CN" w:bidi="ar-SA"/>
    </w:rPr>
  </w:style>
  <w:style w:type="paragraph" w:customStyle="1" w:styleId="104">
    <w:name w:val="正文缩进1"/>
    <w:basedOn w:val="1"/>
    <w:autoRedefine/>
    <w:qFormat/>
    <w:uiPriority w:val="0"/>
    <w:pPr>
      <w:autoSpaceDE w:val="0"/>
      <w:autoSpaceDN w:val="0"/>
      <w:adjustRightInd w:val="0"/>
      <w:ind w:firstLine="420"/>
      <w:jc w:val="left"/>
    </w:pPr>
    <w:rPr>
      <w:rFonts w:ascii="宋体"/>
      <w:kern w:val="0"/>
      <w:sz w:val="24"/>
      <w:szCs w:val="20"/>
    </w:rPr>
  </w:style>
  <w:style w:type="paragraph" w:customStyle="1" w:styleId="105">
    <w:name w:val="索引 11"/>
    <w:basedOn w:val="1"/>
    <w:next w:val="1"/>
    <w:autoRedefine/>
    <w:qFormat/>
    <w:uiPriority w:val="0"/>
    <w:pPr>
      <w:spacing w:line="360" w:lineRule="auto"/>
    </w:pPr>
    <w:rPr>
      <w:rFonts w:ascii="仿宋_GB2312" w:eastAsia="仿宋_GB2312"/>
      <w:sz w:val="24"/>
      <w:szCs w:val="20"/>
    </w:rPr>
  </w:style>
  <w:style w:type="paragraph" w:customStyle="1" w:styleId="106">
    <w:name w:val="纯文本1"/>
    <w:basedOn w:val="1"/>
    <w:autoRedefine/>
    <w:qFormat/>
    <w:uiPriority w:val="0"/>
    <w:rPr>
      <w:rFonts w:ascii="宋体" w:hAnsi="Courier New"/>
      <w:kern w:val="0"/>
      <w:sz w:val="20"/>
      <w:szCs w:val="20"/>
    </w:rPr>
  </w:style>
  <w:style w:type="character" w:customStyle="1" w:styleId="107">
    <w:name w:val="标题 1 Char"/>
    <w:link w:val="4"/>
    <w:autoRedefine/>
    <w:qFormat/>
    <w:uiPriority w:val="0"/>
    <w:rPr>
      <w:b/>
      <w:bCs/>
      <w:kern w:val="44"/>
      <w:sz w:val="44"/>
      <w:szCs w:val="44"/>
    </w:rPr>
  </w:style>
  <w:style w:type="character" w:customStyle="1" w:styleId="108">
    <w:name w:val="标题 2 Char"/>
    <w:link w:val="5"/>
    <w:autoRedefine/>
    <w:qFormat/>
    <w:uiPriority w:val="0"/>
    <w:rPr>
      <w:rFonts w:ascii="Arial" w:hAnsi="Arial" w:eastAsia="黑体"/>
      <w:b/>
      <w:bCs/>
      <w:kern w:val="0"/>
      <w:sz w:val="32"/>
      <w:szCs w:val="32"/>
    </w:rPr>
  </w:style>
  <w:style w:type="character" w:customStyle="1" w:styleId="109">
    <w:name w:val="标题 5 Char"/>
    <w:link w:val="8"/>
    <w:autoRedefine/>
    <w:qFormat/>
    <w:uiPriority w:val="0"/>
    <w:rPr>
      <w:b/>
      <w:bCs/>
      <w:kern w:val="0"/>
      <w:sz w:val="28"/>
      <w:szCs w:val="28"/>
    </w:rPr>
  </w:style>
  <w:style w:type="character" w:customStyle="1" w:styleId="110">
    <w:name w:val="列表 3 Char"/>
    <w:link w:val="13"/>
    <w:autoRedefine/>
    <w:qFormat/>
    <w:uiPriority w:val="0"/>
  </w:style>
  <w:style w:type="character" w:customStyle="1" w:styleId="111">
    <w:name w:val="正文文本缩进 2 Char"/>
    <w:link w:val="25"/>
    <w:autoRedefine/>
    <w:qFormat/>
    <w:uiPriority w:val="0"/>
  </w:style>
  <w:style w:type="paragraph" w:customStyle="1" w:styleId="112">
    <w:name w:val="_Style 7"/>
    <w:basedOn w:val="4"/>
    <w:next w:val="1"/>
    <w:autoRedefine/>
    <w:qFormat/>
    <w:uiPriority w:val="0"/>
    <w:pPr>
      <w:keepNext/>
      <w:keepLines/>
      <w:widowControl w:val="0"/>
      <w:autoSpaceDE w:val="0"/>
      <w:autoSpaceDN w:val="0"/>
      <w:spacing w:before="340" w:beforeAutospacing="0" w:after="330" w:afterAutospacing="0" w:line="578" w:lineRule="auto"/>
      <w:outlineLvl w:val="9"/>
    </w:pPr>
    <w:rPr>
      <w:rFonts w:cs="宋体"/>
      <w:kern w:val="44"/>
      <w:sz w:val="44"/>
      <w:szCs w:val="44"/>
      <w:lang w:val="en-US" w:eastAsia="en-US"/>
    </w:rPr>
  </w:style>
  <w:style w:type="paragraph" w:customStyle="1" w:styleId="113">
    <w:name w:val="null3"/>
    <w:autoRedefine/>
    <w:hidden/>
    <w:qFormat/>
    <w:uiPriority w:val="0"/>
    <w:rPr>
      <w:rFonts w:hint="eastAsia" w:asciiTheme="minorHAnsi" w:hAnsiTheme="minorHAnsi" w:eastAsiaTheme="minorEastAsia" w:cstheme="minorBidi"/>
      <w:lang w:val="en-US" w:eastAsia="zh-Hans"/>
    </w:rPr>
  </w:style>
</w:styles>
</file>

<file path=word/_rels/document.xml.rels><?xml version="1.0" encoding="UTF-8" standalone="yes"?>
<Relationships xmlns="http://schemas.openxmlformats.org/package/2006/relationships"><Relationship Id="rId9" Type="http://schemas.openxmlformats.org/officeDocument/2006/relationships/footer" Target="footer6.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header" Target="header2.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67</Pages>
  <Words>26168</Words>
  <Characters>27574</Characters>
  <Lines>250</Lines>
  <Paragraphs>70</Paragraphs>
  <TotalTime>14</TotalTime>
  <ScaleCrop>false</ScaleCrop>
  <LinksUpToDate>false</LinksUpToDate>
  <CharactersWithSpaces>29939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2015-04-19T07:05:00Z</dcterms:created>
  <dc:creator>王峰</dc:creator>
  <cp:lastModifiedBy>马琴琴琴琴琴</cp:lastModifiedBy>
  <cp:lastPrinted>2013-12-16T03:12:00Z</cp:lastPrinted>
  <dcterms:modified xsi:type="dcterms:W3CDTF">2025-04-03T08:04:10Z</dcterms:modified>
  <dc:title>滨州市政府采购</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D5608BF5938644FABD656CD0C9DEE72B_13</vt:lpwstr>
  </property>
  <property fmtid="{D5CDD505-2E9C-101B-9397-08002B2CF9AE}" pid="4" name="KSOTemplateDocerSaveRecord">
    <vt:lpwstr>eyJoZGlkIjoiNGIyNjIzOTAxZWMyN2Y5YzVhNGJlODQ3YjIwZjk2YmYiLCJ1c2VySWQiOiIyNDIzOTU1MjAifQ==</vt:lpwstr>
  </property>
</Properties>
</file>