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B7EC">
      <w:pPr>
        <w:adjustRightInd w:val="0"/>
        <w:snapToGrid w:val="0"/>
        <w:jc w:val="both"/>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401654C6">
      <w:pPr>
        <w:adjustRightInd w:val="0"/>
        <w:snapToGrid w:val="0"/>
        <w:spacing w:line="480" w:lineRule="exact"/>
        <w:jc w:val="center"/>
        <w:rPr>
          <w:rFonts w:hint="eastAsia" w:ascii="仿宋" w:hAnsi="仿宋" w:eastAsia="仿宋" w:cs="仿宋"/>
          <w:bCs/>
          <w:color w:val="auto"/>
          <w:sz w:val="48"/>
          <w:szCs w:val="48"/>
          <w:highlight w:val="none"/>
        </w:rPr>
      </w:pPr>
    </w:p>
    <w:p w14:paraId="4180A4B8">
      <w:pPr>
        <w:adjustRightInd w:val="0"/>
        <w:snapToGrid w:val="0"/>
        <w:spacing w:line="480" w:lineRule="exact"/>
        <w:jc w:val="center"/>
        <w:rPr>
          <w:rFonts w:hint="eastAsia" w:ascii="仿宋" w:hAnsi="仿宋" w:eastAsia="仿宋" w:cs="仿宋"/>
          <w:b/>
          <w:bCs/>
          <w:color w:val="auto"/>
          <w:highlight w:val="none"/>
        </w:rPr>
      </w:pPr>
      <w:r>
        <w:rPr>
          <w:rFonts w:hint="eastAsia" w:ascii="仿宋" w:hAnsi="仿宋" w:eastAsia="仿宋" w:cs="仿宋"/>
          <w:bCs/>
          <w:color w:val="auto"/>
          <w:sz w:val="48"/>
          <w:szCs w:val="48"/>
          <w:highlight w:val="none"/>
        </w:rPr>
        <w:t>招 标 文 件</w:t>
      </w:r>
    </w:p>
    <w:p w14:paraId="61F6DB58">
      <w:pPr>
        <w:ind w:left="1574" w:right="-191" w:rightChars="-91" w:hanging="1574" w:hangingChars="492"/>
        <w:rPr>
          <w:rFonts w:hint="eastAsia" w:ascii="仿宋" w:hAnsi="仿宋" w:eastAsia="仿宋" w:cs="仿宋"/>
          <w:bCs/>
          <w:color w:val="auto"/>
          <w:kern w:val="0"/>
          <w:sz w:val="32"/>
          <w:szCs w:val="32"/>
          <w:highlight w:val="none"/>
        </w:rPr>
      </w:pPr>
    </w:p>
    <w:p w14:paraId="71CEC27D">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沙依巴克区分局采购链路服务项目</w:t>
      </w:r>
    </w:p>
    <w:p w14:paraId="4B76124D">
      <w:pPr>
        <w:adjustRightInd w:val="0"/>
        <w:snapToGrid w:val="0"/>
        <w:spacing w:line="480" w:lineRule="exact"/>
        <w:jc w:val="center"/>
        <w:rPr>
          <w:rFonts w:hint="eastAsia" w:ascii="仿宋" w:hAnsi="仿宋" w:eastAsia="仿宋" w:cs="仿宋"/>
          <w:bCs/>
          <w:color w:val="auto"/>
          <w:sz w:val="32"/>
          <w:szCs w:val="32"/>
          <w:highlight w:val="none"/>
        </w:rPr>
      </w:pPr>
    </w:p>
    <w:p w14:paraId="54DADF9A">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乌鲁木齐市公安局沙依巴克区分局</w:t>
      </w:r>
    </w:p>
    <w:p w14:paraId="4DFF0724">
      <w:pPr>
        <w:adjustRightInd w:val="0"/>
        <w:snapToGrid w:val="0"/>
        <w:spacing w:line="480" w:lineRule="exact"/>
        <w:jc w:val="both"/>
        <w:rPr>
          <w:rFonts w:hint="eastAsia" w:ascii="仿宋" w:hAnsi="仿宋" w:eastAsia="仿宋" w:cs="仿宋"/>
          <w:bCs/>
          <w:color w:val="auto"/>
          <w:sz w:val="32"/>
          <w:szCs w:val="32"/>
          <w:highlight w:val="none"/>
        </w:rPr>
      </w:pPr>
    </w:p>
    <w:p w14:paraId="3AD14EC2">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zh-CN"/>
        </w:rPr>
        <w:t>汤宝莲</w:t>
      </w:r>
    </w:p>
    <w:p w14:paraId="59B34064">
      <w:pPr>
        <w:adjustRightInd w:val="0"/>
        <w:snapToGrid w:val="0"/>
        <w:spacing w:line="276" w:lineRule="auto"/>
        <w:jc w:val="center"/>
        <w:rPr>
          <w:rFonts w:hint="eastAsia" w:ascii="仿宋" w:hAnsi="仿宋" w:eastAsia="仿宋" w:cs="仿宋"/>
          <w:bCs/>
          <w:color w:val="auto"/>
          <w:sz w:val="32"/>
          <w:szCs w:val="24"/>
          <w:highlight w:val="none"/>
        </w:rPr>
      </w:pPr>
    </w:p>
    <w:p w14:paraId="2C0DBBAC">
      <w:pPr>
        <w:adjustRightInd w:val="0"/>
        <w:snapToGrid w:val="0"/>
        <w:spacing w:line="276" w:lineRule="auto"/>
        <w:jc w:val="left"/>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zh-CN"/>
        </w:rPr>
        <w:t>0991-2163103</w:t>
      </w:r>
    </w:p>
    <w:p w14:paraId="389B1BF5">
      <w:pPr>
        <w:pStyle w:val="11"/>
        <w:rPr>
          <w:rFonts w:hint="eastAsia" w:ascii="仿宋" w:hAnsi="仿宋" w:eastAsia="仿宋" w:cs="仿宋"/>
          <w:color w:val="auto"/>
          <w:highlight w:val="none"/>
        </w:rPr>
      </w:pPr>
    </w:p>
    <w:p w14:paraId="41287128">
      <w:pPr>
        <w:rPr>
          <w:rFonts w:hint="eastAsia"/>
          <w:color w:val="auto"/>
          <w:highlight w:val="none"/>
        </w:rPr>
      </w:pPr>
    </w:p>
    <w:p w14:paraId="2842D36E">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4914E4E8">
      <w:pPr>
        <w:adjustRightInd w:val="0"/>
        <w:snapToGrid w:val="0"/>
        <w:spacing w:line="480" w:lineRule="exact"/>
        <w:jc w:val="center"/>
        <w:rPr>
          <w:rFonts w:hint="eastAsia" w:ascii="仿宋" w:hAnsi="仿宋" w:eastAsia="仿宋" w:cs="仿宋"/>
          <w:bCs/>
          <w:color w:val="auto"/>
          <w:sz w:val="32"/>
          <w:szCs w:val="32"/>
          <w:highlight w:val="none"/>
        </w:rPr>
      </w:pPr>
    </w:p>
    <w:p w14:paraId="643774CC">
      <w:pPr>
        <w:adjustRightInd w:val="0"/>
        <w:snapToGrid w:val="0"/>
        <w:spacing w:line="480" w:lineRule="exact"/>
        <w:jc w:val="both"/>
        <w:rPr>
          <w:rFonts w:hint="eastAsia" w:ascii="仿宋" w:hAnsi="仿宋" w:eastAsia="仿宋" w:cs="仿宋"/>
          <w:bCs/>
          <w:color w:val="auto"/>
          <w:sz w:val="32"/>
          <w:szCs w:val="32"/>
          <w:highlight w:val="none"/>
        </w:rPr>
      </w:pPr>
    </w:p>
    <w:p w14:paraId="3C4B089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4450C3C0">
      <w:pPr>
        <w:adjustRightInd w:val="0"/>
        <w:snapToGrid w:val="0"/>
        <w:spacing w:line="480" w:lineRule="exact"/>
        <w:jc w:val="both"/>
        <w:rPr>
          <w:rFonts w:hint="eastAsia" w:ascii="仿宋" w:hAnsi="仿宋" w:eastAsia="仿宋" w:cs="仿宋"/>
          <w:bCs/>
          <w:color w:val="auto"/>
          <w:sz w:val="32"/>
          <w:szCs w:val="32"/>
          <w:highlight w:val="none"/>
        </w:rPr>
      </w:pPr>
    </w:p>
    <w:p w14:paraId="2C97A4B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周帅廷、</w:t>
      </w:r>
      <w:r>
        <w:rPr>
          <w:rFonts w:hint="eastAsia" w:ascii="仿宋" w:hAnsi="仿宋" w:eastAsia="仿宋" w:cs="仿宋"/>
          <w:bCs/>
          <w:color w:val="auto"/>
          <w:sz w:val="32"/>
          <w:szCs w:val="32"/>
          <w:highlight w:val="none"/>
        </w:rPr>
        <w:t>马丹阳</w:t>
      </w:r>
    </w:p>
    <w:p w14:paraId="79940441">
      <w:pPr>
        <w:adjustRightInd w:val="0"/>
        <w:snapToGrid w:val="0"/>
        <w:spacing w:line="480" w:lineRule="exact"/>
        <w:jc w:val="center"/>
        <w:rPr>
          <w:rFonts w:hint="eastAsia" w:ascii="仿宋" w:hAnsi="仿宋" w:eastAsia="仿宋" w:cs="仿宋"/>
          <w:bCs/>
          <w:color w:val="auto"/>
          <w:sz w:val="32"/>
          <w:szCs w:val="32"/>
          <w:highlight w:val="none"/>
        </w:rPr>
      </w:pPr>
    </w:p>
    <w:p w14:paraId="71E36346">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69B06EE">
      <w:pPr>
        <w:adjustRightInd w:val="0"/>
        <w:snapToGrid w:val="0"/>
        <w:spacing w:line="480" w:lineRule="exact"/>
        <w:rPr>
          <w:rFonts w:hint="eastAsia" w:ascii="仿宋" w:hAnsi="仿宋" w:eastAsia="仿宋" w:cs="仿宋"/>
          <w:bCs/>
          <w:color w:val="auto"/>
          <w:sz w:val="32"/>
          <w:szCs w:val="32"/>
          <w:highlight w:val="none"/>
        </w:rPr>
      </w:pPr>
    </w:p>
    <w:p w14:paraId="4108F3DA">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详细地址：乌鲁木齐市新兴街20号凤凰大厦五楼</w:t>
      </w:r>
    </w:p>
    <w:p w14:paraId="326AAA7F">
      <w:pPr>
        <w:adjustRightInd w:val="0"/>
        <w:snapToGrid w:val="0"/>
        <w:spacing w:line="480" w:lineRule="exact"/>
        <w:rPr>
          <w:rFonts w:hint="eastAsia" w:ascii="仿宋" w:hAnsi="仿宋" w:eastAsia="仿宋" w:cs="仿宋"/>
          <w:bCs/>
          <w:color w:val="auto"/>
          <w:sz w:val="32"/>
          <w:szCs w:val="32"/>
          <w:highlight w:val="none"/>
        </w:rPr>
      </w:pPr>
    </w:p>
    <w:p w14:paraId="779A5BE7">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36543E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00C5B3A4">
      <w:pPr>
        <w:pStyle w:val="22"/>
        <w:tabs>
          <w:tab w:val="right" w:leader="dot" w:pos="9354"/>
        </w:tabs>
        <w:rPr>
          <w:color w:val="auto"/>
          <w:highlight w:val="none"/>
        </w:rPr>
      </w:pP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TOC \o "1-3" \h \u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_Toc16525 </w:instrText>
      </w:r>
      <w:r>
        <w:rPr>
          <w:rFonts w:hint="eastAsia" w:ascii="仿宋" w:hAnsi="仿宋" w:eastAsia="仿宋" w:cs="仿宋"/>
          <w:bCs w:val="0"/>
          <w:color w:val="auto"/>
          <w:highlight w:val="none"/>
        </w:rPr>
        <w:fldChar w:fldCharType="separate"/>
      </w:r>
      <w:r>
        <w:rPr>
          <w:rFonts w:hint="eastAsia" w:ascii="仿宋" w:hAnsi="仿宋" w:eastAsia="仿宋" w:cs="仿宋"/>
          <w:bCs/>
          <w:color w:val="auto"/>
          <w:szCs w:val="32"/>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_Toc16525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bCs w:val="0"/>
          <w:color w:val="auto"/>
          <w:highlight w:val="none"/>
        </w:rPr>
        <w:fldChar w:fldCharType="end"/>
      </w:r>
    </w:p>
    <w:p w14:paraId="4FE5F387">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_Toc2215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_Toc2215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bCs w:val="0"/>
          <w:color w:val="auto"/>
          <w:highlight w:val="none"/>
        </w:rPr>
        <w:fldChar w:fldCharType="end"/>
      </w:r>
    </w:p>
    <w:p w14:paraId="03A5997A">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_Toc30722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_Toc30722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0EB92985">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_Toc30120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1．总则</w:t>
      </w:r>
      <w:r>
        <w:rPr>
          <w:color w:val="auto"/>
          <w:highlight w:val="none"/>
        </w:rPr>
        <w:tab/>
      </w:r>
      <w:r>
        <w:rPr>
          <w:color w:val="auto"/>
          <w:highlight w:val="none"/>
        </w:rPr>
        <w:fldChar w:fldCharType="begin"/>
      </w:r>
      <w:r>
        <w:rPr>
          <w:color w:val="auto"/>
          <w:highlight w:val="none"/>
        </w:rPr>
        <w:instrText xml:space="preserve"> PAGEREF _Toc30120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3E4CFB96">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_Toc29063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2．招标文件</w:t>
      </w:r>
      <w:r>
        <w:rPr>
          <w:color w:val="auto"/>
          <w:highlight w:val="none"/>
        </w:rPr>
        <w:tab/>
      </w:r>
      <w:r>
        <w:rPr>
          <w:color w:val="auto"/>
          <w:highlight w:val="none"/>
        </w:rPr>
        <w:fldChar w:fldCharType="begin"/>
      </w:r>
      <w:r>
        <w:rPr>
          <w:color w:val="auto"/>
          <w:highlight w:val="none"/>
        </w:rPr>
        <w:instrText xml:space="preserve"> PAGEREF _Toc29063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bCs w:val="0"/>
          <w:color w:val="auto"/>
          <w:highlight w:val="none"/>
        </w:rPr>
        <w:fldChar w:fldCharType="end"/>
      </w:r>
    </w:p>
    <w:p w14:paraId="59C817E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_Toc22439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3．投标文件</w:t>
      </w:r>
      <w:r>
        <w:rPr>
          <w:color w:val="auto"/>
          <w:highlight w:val="none"/>
        </w:rPr>
        <w:tab/>
      </w:r>
      <w:r>
        <w:rPr>
          <w:color w:val="auto"/>
          <w:highlight w:val="none"/>
        </w:rPr>
        <w:fldChar w:fldCharType="begin"/>
      </w:r>
      <w:r>
        <w:rPr>
          <w:color w:val="auto"/>
          <w:highlight w:val="none"/>
        </w:rPr>
        <w:instrText xml:space="preserve"> PAGEREF _Toc22439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bCs w:val="0"/>
          <w:color w:val="auto"/>
          <w:highlight w:val="none"/>
        </w:rPr>
        <w:fldChar w:fldCharType="end"/>
      </w:r>
    </w:p>
    <w:p w14:paraId="60A1C07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_Toc12155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4．投标</w:t>
      </w:r>
      <w:r>
        <w:rPr>
          <w:color w:val="auto"/>
          <w:highlight w:val="none"/>
        </w:rPr>
        <w:tab/>
      </w:r>
      <w:r>
        <w:rPr>
          <w:color w:val="auto"/>
          <w:highlight w:val="none"/>
        </w:rPr>
        <w:fldChar w:fldCharType="begin"/>
      </w:r>
      <w:r>
        <w:rPr>
          <w:color w:val="auto"/>
          <w:highlight w:val="none"/>
        </w:rPr>
        <w:instrText xml:space="preserve"> PAGEREF _Toc12155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bCs w:val="0"/>
          <w:color w:val="auto"/>
          <w:highlight w:val="none"/>
        </w:rPr>
        <w:fldChar w:fldCharType="end"/>
      </w:r>
    </w:p>
    <w:p w14:paraId="4F746881">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_Toc792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5．开标</w:t>
      </w:r>
      <w:r>
        <w:rPr>
          <w:color w:val="auto"/>
          <w:highlight w:val="none"/>
        </w:rPr>
        <w:tab/>
      </w:r>
      <w:r>
        <w:rPr>
          <w:color w:val="auto"/>
          <w:highlight w:val="none"/>
        </w:rPr>
        <w:fldChar w:fldCharType="begin"/>
      </w:r>
      <w:r>
        <w:rPr>
          <w:color w:val="auto"/>
          <w:highlight w:val="none"/>
        </w:rPr>
        <w:instrText xml:space="preserve"> PAGEREF _Toc792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bCs w:val="0"/>
          <w:color w:val="auto"/>
          <w:highlight w:val="none"/>
        </w:rPr>
        <w:fldChar w:fldCharType="end"/>
      </w:r>
    </w:p>
    <w:p w14:paraId="017A8532">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_Toc18920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6．评标</w:t>
      </w:r>
      <w:r>
        <w:rPr>
          <w:color w:val="auto"/>
          <w:highlight w:val="none"/>
        </w:rPr>
        <w:tab/>
      </w:r>
      <w:r>
        <w:rPr>
          <w:color w:val="auto"/>
          <w:highlight w:val="none"/>
        </w:rPr>
        <w:fldChar w:fldCharType="begin"/>
      </w:r>
      <w:r>
        <w:rPr>
          <w:color w:val="auto"/>
          <w:highlight w:val="none"/>
        </w:rPr>
        <w:instrText xml:space="preserve"> PAGEREF _Toc18920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2D16AC46">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_Toc30640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7．定标及合同授予</w:t>
      </w:r>
      <w:r>
        <w:rPr>
          <w:color w:val="auto"/>
          <w:highlight w:val="none"/>
        </w:rPr>
        <w:tab/>
      </w:r>
      <w:r>
        <w:rPr>
          <w:color w:val="auto"/>
          <w:highlight w:val="none"/>
        </w:rPr>
        <w:fldChar w:fldCharType="begin"/>
      </w:r>
      <w:r>
        <w:rPr>
          <w:color w:val="auto"/>
          <w:highlight w:val="none"/>
        </w:rPr>
        <w:instrText xml:space="preserve"> PAGEREF _Toc30640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0D87D7F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_Toc21025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8．纪律和监督</w:t>
      </w:r>
      <w:r>
        <w:rPr>
          <w:color w:val="auto"/>
          <w:highlight w:val="none"/>
        </w:rPr>
        <w:tab/>
      </w:r>
      <w:r>
        <w:rPr>
          <w:color w:val="auto"/>
          <w:highlight w:val="none"/>
        </w:rPr>
        <w:fldChar w:fldCharType="begin"/>
      </w:r>
      <w:r>
        <w:rPr>
          <w:color w:val="auto"/>
          <w:highlight w:val="none"/>
        </w:rPr>
        <w:instrText xml:space="preserve"> PAGEREF _Toc21025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bCs w:val="0"/>
          <w:color w:val="auto"/>
          <w:highlight w:val="none"/>
        </w:rPr>
        <w:fldChar w:fldCharType="end"/>
      </w:r>
    </w:p>
    <w:p w14:paraId="128B90B7">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_Toc6179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_Toc6179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2054FA27">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_Toc1033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_Toc1033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4B28A928">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_Toc3269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1. 评标方法</w:t>
      </w:r>
      <w:r>
        <w:rPr>
          <w:color w:val="auto"/>
          <w:highlight w:val="none"/>
        </w:rPr>
        <w:tab/>
      </w:r>
      <w:r>
        <w:rPr>
          <w:color w:val="auto"/>
          <w:highlight w:val="none"/>
        </w:rPr>
        <w:fldChar w:fldCharType="begin"/>
      </w:r>
      <w:r>
        <w:rPr>
          <w:color w:val="auto"/>
          <w:highlight w:val="none"/>
        </w:rPr>
        <w:instrText xml:space="preserve"> PAGEREF _Toc3269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51A4D5F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_Toc15035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2. 评审标准</w:t>
      </w:r>
      <w:r>
        <w:rPr>
          <w:color w:val="auto"/>
          <w:highlight w:val="none"/>
        </w:rPr>
        <w:tab/>
      </w:r>
      <w:r>
        <w:rPr>
          <w:color w:val="auto"/>
          <w:highlight w:val="none"/>
        </w:rPr>
        <w:fldChar w:fldCharType="begin"/>
      </w:r>
      <w:r>
        <w:rPr>
          <w:color w:val="auto"/>
          <w:highlight w:val="none"/>
        </w:rPr>
        <w:instrText xml:space="preserve"> PAGEREF _Toc15035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7424221A">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_Toc4105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3. 评标程序</w:t>
      </w:r>
      <w:r>
        <w:rPr>
          <w:color w:val="auto"/>
          <w:highlight w:val="none"/>
        </w:rPr>
        <w:tab/>
      </w:r>
      <w:r>
        <w:rPr>
          <w:color w:val="auto"/>
          <w:highlight w:val="none"/>
        </w:rPr>
        <w:fldChar w:fldCharType="begin"/>
      </w:r>
      <w:r>
        <w:rPr>
          <w:color w:val="auto"/>
          <w:highlight w:val="none"/>
        </w:rPr>
        <w:instrText xml:space="preserve"> PAGEREF _Toc4105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bCs w:val="0"/>
          <w:color w:val="auto"/>
          <w:highlight w:val="none"/>
        </w:rPr>
        <w:fldChar w:fldCharType="end"/>
      </w:r>
    </w:p>
    <w:p w14:paraId="24A76863">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_Toc2941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第三章 合同</w:t>
      </w:r>
      <w:r>
        <w:rPr>
          <w:color w:val="auto"/>
          <w:highlight w:val="none"/>
        </w:rPr>
        <w:tab/>
      </w:r>
      <w:r>
        <w:rPr>
          <w:color w:val="auto"/>
          <w:highlight w:val="none"/>
        </w:rPr>
        <w:fldChar w:fldCharType="begin"/>
      </w:r>
      <w:r>
        <w:rPr>
          <w:color w:val="auto"/>
          <w:highlight w:val="none"/>
        </w:rPr>
        <w:instrText xml:space="preserve"> PAGEREF _Toc2941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bCs w:val="0"/>
          <w:color w:val="auto"/>
          <w:highlight w:val="none"/>
        </w:rPr>
        <w:fldChar w:fldCharType="end"/>
      </w:r>
    </w:p>
    <w:p w14:paraId="1EF33016">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_Toc7230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color w:val="auto"/>
          <w:highlight w:val="none"/>
        </w:rPr>
        <w:tab/>
      </w:r>
      <w:r>
        <w:rPr>
          <w:color w:val="auto"/>
          <w:highlight w:val="none"/>
        </w:rPr>
        <w:fldChar w:fldCharType="begin"/>
      </w:r>
      <w:r>
        <w:rPr>
          <w:color w:val="auto"/>
          <w:highlight w:val="none"/>
        </w:rPr>
        <w:instrText xml:space="preserve"> PAGEREF _Toc7230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bCs w:val="0"/>
          <w:color w:val="auto"/>
          <w:highlight w:val="none"/>
        </w:rPr>
        <w:fldChar w:fldCharType="end"/>
      </w:r>
    </w:p>
    <w:p w14:paraId="472D8695">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_Toc16658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_Toc16658 \h </w:instrText>
      </w:r>
      <w:r>
        <w:rPr>
          <w:color w:val="auto"/>
          <w:highlight w:val="none"/>
        </w:rPr>
        <w:fldChar w:fldCharType="separate"/>
      </w:r>
      <w:r>
        <w:rPr>
          <w:color w:val="auto"/>
          <w:highlight w:val="none"/>
        </w:rPr>
        <w:t>29</w:t>
      </w:r>
      <w:r>
        <w:rPr>
          <w:color w:val="auto"/>
          <w:highlight w:val="none"/>
        </w:rPr>
        <w:fldChar w:fldCharType="end"/>
      </w:r>
      <w:r>
        <w:rPr>
          <w:rFonts w:hint="eastAsia" w:ascii="仿宋" w:hAnsi="仿宋" w:eastAsia="仿宋" w:cs="仿宋"/>
          <w:bCs w:val="0"/>
          <w:color w:val="auto"/>
          <w:highlight w:val="none"/>
        </w:rPr>
        <w:fldChar w:fldCharType="end"/>
      </w:r>
    </w:p>
    <w:p w14:paraId="0217898E">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_Toc27645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一、投标函</w:t>
      </w:r>
      <w:r>
        <w:rPr>
          <w:color w:val="auto"/>
          <w:highlight w:val="none"/>
        </w:rPr>
        <w:tab/>
      </w:r>
      <w:r>
        <w:rPr>
          <w:color w:val="auto"/>
          <w:highlight w:val="none"/>
        </w:rPr>
        <w:fldChar w:fldCharType="begin"/>
      </w:r>
      <w:r>
        <w:rPr>
          <w:color w:val="auto"/>
          <w:highlight w:val="none"/>
        </w:rPr>
        <w:instrText xml:space="preserve"> PAGEREF _Toc27645 \h </w:instrText>
      </w:r>
      <w:r>
        <w:rPr>
          <w:color w:val="auto"/>
          <w:highlight w:val="none"/>
        </w:rPr>
        <w:fldChar w:fldCharType="separate"/>
      </w:r>
      <w:r>
        <w:rPr>
          <w:color w:val="auto"/>
          <w:highlight w:val="none"/>
        </w:rPr>
        <w:t>31</w:t>
      </w:r>
      <w:r>
        <w:rPr>
          <w:color w:val="auto"/>
          <w:highlight w:val="none"/>
        </w:rPr>
        <w:fldChar w:fldCharType="end"/>
      </w:r>
      <w:r>
        <w:rPr>
          <w:rFonts w:hint="eastAsia" w:ascii="仿宋" w:hAnsi="仿宋" w:eastAsia="仿宋" w:cs="仿宋"/>
          <w:bCs w:val="0"/>
          <w:color w:val="auto"/>
          <w:highlight w:val="none"/>
        </w:rPr>
        <w:fldChar w:fldCharType="end"/>
      </w:r>
    </w:p>
    <w:p w14:paraId="51907618">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_Toc755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二、投标价格明细表</w:t>
      </w:r>
      <w:r>
        <w:rPr>
          <w:color w:val="auto"/>
          <w:highlight w:val="none"/>
        </w:rPr>
        <w:tab/>
      </w:r>
      <w:r>
        <w:rPr>
          <w:color w:val="auto"/>
          <w:highlight w:val="none"/>
        </w:rPr>
        <w:fldChar w:fldCharType="begin"/>
      </w:r>
      <w:r>
        <w:rPr>
          <w:color w:val="auto"/>
          <w:highlight w:val="none"/>
        </w:rPr>
        <w:instrText xml:space="preserve"> PAGEREF _Toc755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bCs w:val="0"/>
          <w:color w:val="auto"/>
          <w:highlight w:val="none"/>
        </w:rPr>
        <w:fldChar w:fldCharType="end"/>
      </w:r>
    </w:p>
    <w:p w14:paraId="177E5F3A">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_Toc2843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_Toc2843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bCs w:val="0"/>
          <w:color w:val="auto"/>
          <w:highlight w:val="none"/>
        </w:rPr>
        <w:fldChar w:fldCharType="end"/>
      </w:r>
    </w:p>
    <w:p w14:paraId="09B16794">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_Toc3830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_Toc3830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bCs w:val="0"/>
          <w:color w:val="auto"/>
          <w:highlight w:val="none"/>
        </w:rPr>
        <w:fldChar w:fldCharType="end"/>
      </w:r>
    </w:p>
    <w:p w14:paraId="124BBCA3">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_Toc25633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、法定代表人身份证明书</w:t>
      </w:r>
      <w:r>
        <w:rPr>
          <w:color w:val="auto"/>
          <w:highlight w:val="none"/>
        </w:rPr>
        <w:tab/>
      </w:r>
      <w:r>
        <w:rPr>
          <w:color w:val="auto"/>
          <w:highlight w:val="none"/>
        </w:rPr>
        <w:fldChar w:fldCharType="begin"/>
      </w:r>
      <w:r>
        <w:rPr>
          <w:color w:val="auto"/>
          <w:highlight w:val="none"/>
        </w:rPr>
        <w:instrText xml:space="preserve"> PAGEREF _Toc25633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bCs w:val="0"/>
          <w:color w:val="auto"/>
          <w:highlight w:val="none"/>
        </w:rPr>
        <w:fldChar w:fldCharType="end"/>
      </w:r>
    </w:p>
    <w:p w14:paraId="3CA92ADB">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_Toc24926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bCs w:val="0"/>
          <w:color w:val="auto"/>
          <w:highlight w:val="none"/>
        </w:rPr>
        <w:fldChar w:fldCharType="end"/>
      </w:r>
    </w:p>
    <w:p w14:paraId="5CF69EF5">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_Toc22169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_Toc22169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bCs w:val="0"/>
          <w:color w:val="auto"/>
          <w:highlight w:val="none"/>
        </w:rPr>
        <w:fldChar w:fldCharType="end"/>
      </w:r>
    </w:p>
    <w:p w14:paraId="7F2A184C">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_Toc18049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.1、法人或者其他组织的营业执照等证明文件，自然人的身份证明</w:t>
      </w:r>
      <w:r>
        <w:rPr>
          <w:color w:val="auto"/>
          <w:highlight w:val="none"/>
        </w:rPr>
        <w:tab/>
      </w:r>
      <w:r>
        <w:rPr>
          <w:color w:val="auto"/>
          <w:highlight w:val="none"/>
        </w:rPr>
        <w:fldChar w:fldCharType="begin"/>
      </w:r>
      <w:r>
        <w:rPr>
          <w:color w:val="auto"/>
          <w:highlight w:val="none"/>
        </w:rPr>
        <w:instrText xml:space="preserve"> PAGEREF _Toc18049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bCs w:val="0"/>
          <w:color w:val="auto"/>
          <w:highlight w:val="none"/>
        </w:rPr>
        <w:fldChar w:fldCharType="end"/>
      </w:r>
    </w:p>
    <w:p w14:paraId="3F64761B">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_Toc1201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.2、财务状况报告，依法缴纳税收和社会保障资金的相关材料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_Toc1201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bCs w:val="0"/>
          <w:color w:val="auto"/>
          <w:highlight w:val="none"/>
        </w:rPr>
        <w:fldChar w:fldCharType="end"/>
      </w:r>
    </w:p>
    <w:p w14:paraId="0A27976E">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_Toc27220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.3、具备履行合同所必需的设备和专业技术能力的证明材料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_Toc27220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bCs w:val="0"/>
          <w:color w:val="auto"/>
          <w:highlight w:val="none"/>
        </w:rPr>
        <w:fldChar w:fldCharType="end"/>
      </w:r>
    </w:p>
    <w:p w14:paraId="7D49E037">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_Toc15107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.4、参加政府采购活动前3年内在经营活动中没有重大违法记录的书面声明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_Toc15107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bCs w:val="0"/>
          <w:color w:val="auto"/>
          <w:highlight w:val="none"/>
        </w:rPr>
        <w:fldChar w:fldCharType="end"/>
      </w:r>
    </w:p>
    <w:p w14:paraId="01617DA9">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_Toc23968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.5、具备法律、行政法规规定的其他条件的证明材料</w:t>
      </w:r>
      <w:r>
        <w:rPr>
          <w:color w:val="auto"/>
          <w:highlight w:val="none"/>
        </w:rPr>
        <w:tab/>
      </w:r>
      <w:r>
        <w:rPr>
          <w:color w:val="auto"/>
          <w:highlight w:val="none"/>
        </w:rPr>
        <w:fldChar w:fldCharType="begin"/>
      </w:r>
      <w:r>
        <w:rPr>
          <w:color w:val="auto"/>
          <w:highlight w:val="none"/>
        </w:rPr>
        <w:instrText xml:space="preserve"> PAGEREF _Toc23968 \h </w:instrText>
      </w:r>
      <w:r>
        <w:rPr>
          <w:color w:val="auto"/>
          <w:highlight w:val="none"/>
        </w:rPr>
        <w:fldChar w:fldCharType="separate"/>
      </w:r>
      <w:r>
        <w:rPr>
          <w:color w:val="auto"/>
          <w:highlight w:val="none"/>
        </w:rPr>
        <w:t>42</w:t>
      </w:r>
      <w:r>
        <w:rPr>
          <w:color w:val="auto"/>
          <w:highlight w:val="none"/>
        </w:rPr>
        <w:fldChar w:fldCharType="end"/>
      </w:r>
      <w:r>
        <w:rPr>
          <w:rFonts w:hint="eastAsia" w:ascii="仿宋" w:hAnsi="仿宋" w:eastAsia="仿宋" w:cs="仿宋"/>
          <w:bCs w:val="0"/>
          <w:color w:val="auto"/>
          <w:highlight w:val="none"/>
        </w:rPr>
        <w:fldChar w:fldCharType="end"/>
      </w:r>
    </w:p>
    <w:p w14:paraId="4A6FE64F">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_Toc11134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、投标人近年类似项目情况表</w:t>
      </w:r>
      <w:r>
        <w:rPr>
          <w:color w:val="auto"/>
          <w:highlight w:val="none"/>
        </w:rPr>
        <w:tab/>
      </w:r>
      <w:r>
        <w:rPr>
          <w:color w:val="auto"/>
          <w:highlight w:val="none"/>
        </w:rPr>
        <w:fldChar w:fldCharType="begin"/>
      </w:r>
      <w:r>
        <w:rPr>
          <w:color w:val="auto"/>
          <w:highlight w:val="none"/>
        </w:rPr>
        <w:instrText xml:space="preserve"> PAGEREF _Toc11134 \h </w:instrText>
      </w:r>
      <w:r>
        <w:rPr>
          <w:color w:val="auto"/>
          <w:highlight w:val="none"/>
        </w:rPr>
        <w:fldChar w:fldCharType="separate"/>
      </w:r>
      <w:r>
        <w:rPr>
          <w:color w:val="auto"/>
          <w:highlight w:val="none"/>
        </w:rPr>
        <w:t>45</w:t>
      </w:r>
      <w:r>
        <w:rPr>
          <w:color w:val="auto"/>
          <w:highlight w:val="none"/>
        </w:rPr>
        <w:fldChar w:fldCharType="end"/>
      </w:r>
      <w:r>
        <w:rPr>
          <w:rFonts w:hint="eastAsia" w:ascii="仿宋" w:hAnsi="仿宋" w:eastAsia="仿宋" w:cs="仿宋"/>
          <w:bCs w:val="0"/>
          <w:color w:val="auto"/>
          <w:highlight w:val="none"/>
        </w:rPr>
        <w:fldChar w:fldCharType="end"/>
      </w:r>
    </w:p>
    <w:p w14:paraId="26AF5D79">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_Toc1460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九</w:t>
      </w:r>
      <w:r>
        <w:rPr>
          <w:rFonts w:hint="eastAsia" w:ascii="仿宋" w:hAnsi="仿宋" w:eastAsia="仿宋" w:cs="仿宋"/>
          <w:color w:val="auto"/>
          <w:szCs w:val="24"/>
          <w:highlight w:val="none"/>
          <w:shd w:val="clear" w:color="auto" w:fill="FFFFFF" w:themeFill="background1"/>
        </w:rPr>
        <w:t>、</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_Toc1460 \h </w:instrText>
      </w:r>
      <w:r>
        <w:rPr>
          <w:color w:val="auto"/>
          <w:highlight w:val="none"/>
        </w:rPr>
        <w:fldChar w:fldCharType="separate"/>
      </w:r>
      <w:r>
        <w:rPr>
          <w:color w:val="auto"/>
          <w:highlight w:val="none"/>
        </w:rPr>
        <w:t>46</w:t>
      </w:r>
      <w:r>
        <w:rPr>
          <w:color w:val="auto"/>
          <w:highlight w:val="none"/>
        </w:rPr>
        <w:fldChar w:fldCharType="end"/>
      </w:r>
      <w:r>
        <w:rPr>
          <w:rFonts w:hint="eastAsia" w:ascii="仿宋" w:hAnsi="仿宋" w:eastAsia="仿宋" w:cs="仿宋"/>
          <w:bCs w:val="0"/>
          <w:color w:val="auto"/>
          <w:highlight w:val="none"/>
        </w:rPr>
        <w:fldChar w:fldCharType="end"/>
      </w:r>
    </w:p>
    <w:p w14:paraId="7E39A02E">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_Toc15563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color w:val="auto"/>
          <w:highlight w:val="none"/>
        </w:rPr>
        <w:tab/>
      </w:r>
      <w:r>
        <w:rPr>
          <w:color w:val="auto"/>
          <w:highlight w:val="none"/>
        </w:rPr>
        <w:fldChar w:fldCharType="begin"/>
      </w:r>
      <w:r>
        <w:rPr>
          <w:color w:val="auto"/>
          <w:highlight w:val="none"/>
        </w:rPr>
        <w:instrText xml:space="preserve"> PAGEREF _Toc15563 \h </w:instrText>
      </w:r>
      <w:r>
        <w:rPr>
          <w:color w:val="auto"/>
          <w:highlight w:val="none"/>
        </w:rPr>
        <w:fldChar w:fldCharType="separate"/>
      </w:r>
      <w:r>
        <w:rPr>
          <w:color w:val="auto"/>
          <w:highlight w:val="none"/>
        </w:rPr>
        <w:t>47</w:t>
      </w:r>
      <w:r>
        <w:rPr>
          <w:color w:val="auto"/>
          <w:highlight w:val="none"/>
        </w:rPr>
        <w:fldChar w:fldCharType="end"/>
      </w:r>
      <w:r>
        <w:rPr>
          <w:rFonts w:hint="eastAsia" w:ascii="仿宋" w:hAnsi="仿宋" w:eastAsia="仿宋" w:cs="仿宋"/>
          <w:bCs w:val="0"/>
          <w:color w:val="auto"/>
          <w:highlight w:val="none"/>
        </w:rPr>
        <w:fldChar w:fldCharType="end"/>
      </w:r>
    </w:p>
    <w:p w14:paraId="33533BB5">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_Toc21198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color w:val="auto"/>
          <w:highlight w:val="none"/>
        </w:rPr>
        <w:tab/>
      </w:r>
      <w:r>
        <w:rPr>
          <w:color w:val="auto"/>
          <w:highlight w:val="none"/>
        </w:rPr>
        <w:fldChar w:fldCharType="begin"/>
      </w:r>
      <w:r>
        <w:rPr>
          <w:color w:val="auto"/>
          <w:highlight w:val="none"/>
        </w:rPr>
        <w:instrText xml:space="preserve"> PAGEREF _Toc21198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bCs w:val="0"/>
          <w:color w:val="auto"/>
          <w:highlight w:val="none"/>
        </w:rPr>
        <w:fldChar w:fldCharType="end"/>
      </w:r>
    </w:p>
    <w:p w14:paraId="63EB830A">
      <w:pPr>
        <w:pStyle w:val="28"/>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_Toc31135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_Toc31135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bCs w:val="0"/>
          <w:color w:val="auto"/>
          <w:highlight w:val="none"/>
        </w:rPr>
        <w:fldChar w:fldCharType="end"/>
      </w:r>
    </w:p>
    <w:p w14:paraId="43BBF857">
      <w:pPr>
        <w:pStyle w:val="22"/>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_Toc14988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_Toc14988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bCs w:val="0"/>
          <w:color w:val="auto"/>
          <w:highlight w:val="none"/>
        </w:rPr>
        <w:fldChar w:fldCharType="end"/>
      </w:r>
    </w:p>
    <w:p w14:paraId="3BEBE9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val="0"/>
          <w:bCs w:val="0"/>
          <w:color w:val="auto"/>
          <w:sz w:val="24"/>
          <w:highlight w:val="none"/>
        </w:rPr>
      </w:pPr>
      <w:r>
        <w:rPr>
          <w:rFonts w:hint="eastAsia" w:ascii="仿宋" w:hAnsi="仿宋" w:eastAsia="仿宋" w:cs="仿宋"/>
          <w:bCs w:val="0"/>
          <w:color w:val="auto"/>
          <w:highlight w:val="none"/>
        </w:rPr>
        <w:fldChar w:fldCharType="end"/>
      </w:r>
    </w:p>
    <w:p w14:paraId="5DA14007">
      <w:pPr>
        <w:spacing w:line="360" w:lineRule="auto"/>
        <w:jc w:val="center"/>
        <w:outlineLvl w:val="0"/>
        <w:rPr>
          <w:rFonts w:hint="eastAsia" w:ascii="仿宋" w:hAnsi="仿宋" w:eastAsia="仿宋" w:cs="仿宋"/>
          <w:b/>
          <w:bCs/>
          <w:color w:val="auto"/>
          <w:sz w:val="32"/>
          <w:szCs w:val="32"/>
          <w:highlight w:val="none"/>
          <w:lang w:val="en-US" w:eastAsia="zh-CN"/>
        </w:rPr>
        <w:sectPr>
          <w:headerReference r:id="rId3" w:type="default"/>
          <w:footerReference r:id="rId4" w:type="default"/>
          <w:footerReference r:id="rId5" w:type="even"/>
          <w:pgSz w:w="11906" w:h="16838"/>
          <w:pgMar w:top="1361" w:right="1134" w:bottom="1361" w:left="1418" w:header="851" w:footer="992" w:gutter="0"/>
          <w:pgNumType w:fmt="decimal" w:start="1"/>
          <w:cols w:space="720" w:num="1"/>
          <w:docGrid w:type="lines" w:linePitch="312" w:charSpace="0"/>
        </w:sectPr>
      </w:pPr>
    </w:p>
    <w:p w14:paraId="1669F22A">
      <w:pPr>
        <w:spacing w:line="360" w:lineRule="auto"/>
        <w:jc w:val="center"/>
        <w:outlineLvl w:val="0"/>
        <w:rPr>
          <w:rFonts w:hint="eastAsia" w:ascii="仿宋" w:hAnsi="仿宋" w:eastAsia="仿宋" w:cs="仿宋"/>
          <w:b/>
          <w:bCs/>
          <w:color w:val="auto"/>
          <w:sz w:val="24"/>
          <w:szCs w:val="24"/>
          <w:highlight w:val="none"/>
        </w:rPr>
      </w:pPr>
      <w:bookmarkStart w:id="0" w:name="_Toc16525"/>
      <w:r>
        <w:rPr>
          <w:rFonts w:hint="eastAsia" w:ascii="仿宋" w:hAnsi="仿宋" w:eastAsia="仿宋" w:cs="仿宋"/>
          <w:b/>
          <w:bCs/>
          <w:color w:val="auto"/>
          <w:sz w:val="32"/>
          <w:szCs w:val="32"/>
          <w:highlight w:val="none"/>
          <w:lang w:val="en-US" w:eastAsia="zh-CN"/>
        </w:rPr>
        <w:t>招标公告</w:t>
      </w:r>
      <w:bookmarkEnd w:id="0"/>
    </w:p>
    <w:p w14:paraId="1F99B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BF00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沙依巴克区分局采购链路服务项目</w:t>
      </w:r>
      <w:r>
        <w:rPr>
          <w:rFonts w:hint="eastAsia" w:ascii="仿宋" w:hAnsi="仿宋" w:eastAsia="仿宋" w:cs="仿宋"/>
          <w:color w:val="auto"/>
          <w:sz w:val="24"/>
          <w:szCs w:val="24"/>
          <w:highlight w:val="none"/>
        </w:rPr>
        <w:t>的潜在投标人应在政采云平台线上获取招标文件，并于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 11:00</w:t>
      </w:r>
      <w:r>
        <w:rPr>
          <w:rFonts w:hint="eastAsia" w:ascii="仿宋" w:hAnsi="仿宋" w:eastAsia="仿宋" w:cs="仿宋"/>
          <w:color w:val="auto"/>
          <w:sz w:val="24"/>
          <w:szCs w:val="24"/>
          <w:highlight w:val="none"/>
        </w:rPr>
        <w:t>（北京时间）前递交投标文件。</w:t>
      </w:r>
    </w:p>
    <w:p w14:paraId="24FBB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784C5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XSJ20250221</w:t>
      </w:r>
    </w:p>
    <w:p w14:paraId="2636D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沙依巴克区分局采购链路服务项目</w:t>
      </w:r>
    </w:p>
    <w:p w14:paraId="429B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9AE0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2759300.00</w:t>
      </w:r>
    </w:p>
    <w:p w14:paraId="38F8310C">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沙依巴克区分局采购链路服务项目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数量:1</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2759300.00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沙依巴克区分局</w:t>
      </w:r>
      <w:r>
        <w:rPr>
          <w:rFonts w:hint="eastAsia" w:ascii="仿宋" w:hAnsi="仿宋" w:eastAsia="仿宋" w:cs="仿宋"/>
          <w:color w:val="auto"/>
          <w:sz w:val="24"/>
          <w:szCs w:val="24"/>
          <w:highlight w:val="none"/>
          <w:lang w:val="en-US" w:eastAsia="zh-CN"/>
        </w:rPr>
        <w:t>提供链路服务</w:t>
      </w:r>
    </w:p>
    <w:p w14:paraId="6C0B3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服务周期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12个月</w:t>
      </w:r>
    </w:p>
    <w:p w14:paraId="5C29A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7DA28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p w14:paraId="5A9D5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071A2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投标人须具备有效的《基础电信业务经营许可证》</w:t>
      </w:r>
      <w:r>
        <w:rPr>
          <w:rFonts w:hint="eastAsia" w:ascii="仿宋" w:hAnsi="仿宋" w:eastAsia="仿宋" w:cs="仿宋"/>
          <w:color w:val="auto"/>
          <w:kern w:val="0"/>
          <w:sz w:val="24"/>
          <w:szCs w:val="24"/>
          <w:highlight w:val="none"/>
        </w:rPr>
        <w:t>。</w:t>
      </w:r>
    </w:p>
    <w:p w14:paraId="04614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6F678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日，每天上午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0:00至1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6652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4182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 </w:t>
      </w:r>
    </w:p>
    <w:p w14:paraId="0966A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5DF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4ED3A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 11:00</w:t>
      </w:r>
      <w:r>
        <w:rPr>
          <w:rFonts w:hint="eastAsia" w:ascii="仿宋" w:hAnsi="仿宋" w:eastAsia="仿宋" w:cs="仿宋"/>
          <w:color w:val="auto"/>
          <w:sz w:val="24"/>
          <w:szCs w:val="24"/>
          <w:highlight w:val="none"/>
        </w:rPr>
        <w:t>（北京时间）</w:t>
      </w:r>
    </w:p>
    <w:p w14:paraId="30535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308E5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 11:00</w:t>
      </w:r>
      <w:r>
        <w:rPr>
          <w:rFonts w:hint="eastAsia" w:ascii="仿宋" w:hAnsi="仿宋" w:eastAsia="仿宋" w:cs="仿宋"/>
          <w:color w:val="auto"/>
          <w:sz w:val="24"/>
          <w:szCs w:val="24"/>
          <w:highlight w:val="none"/>
        </w:rPr>
        <w:t>（北京时间）</w:t>
      </w:r>
    </w:p>
    <w:p w14:paraId="199B1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03AC4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6C4B2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5B931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6B520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1170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乌鲁木齐市公安局沙依巴克区分局</w:t>
      </w:r>
    </w:p>
    <w:p w14:paraId="16BF9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址：乌鲁木齐市沙依巴克区经一路4号</w:t>
      </w:r>
    </w:p>
    <w:p w14:paraId="5ECF4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zh-CN"/>
        </w:rPr>
        <w:t>0991-2163103</w:t>
      </w:r>
    </w:p>
    <w:p w14:paraId="604A7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D6C4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71F9B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r>
        <w:rPr>
          <w:rFonts w:hint="eastAsia" w:ascii="仿宋" w:hAnsi="仿宋" w:eastAsia="仿宋" w:cs="仿宋"/>
          <w:color w:val="auto"/>
          <w:sz w:val="24"/>
          <w:szCs w:val="24"/>
          <w:highlight w:val="none"/>
          <w:lang w:val="en-US" w:eastAsia="zh-CN"/>
        </w:rPr>
        <w:t>水磨沟区</w:t>
      </w:r>
      <w:r>
        <w:rPr>
          <w:rFonts w:hint="eastAsia" w:ascii="仿宋" w:hAnsi="仿宋" w:eastAsia="仿宋" w:cs="仿宋"/>
          <w:color w:val="auto"/>
          <w:sz w:val="24"/>
          <w:szCs w:val="24"/>
          <w:highlight w:val="none"/>
        </w:rPr>
        <w:t>新兴街20号</w:t>
      </w:r>
    </w:p>
    <w:p w14:paraId="15623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0991-4661782</w:t>
      </w:r>
    </w:p>
    <w:p w14:paraId="2CB0C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46E17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周帅廷</w:t>
      </w:r>
    </w:p>
    <w:p w14:paraId="0E4FC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17390944794</w:t>
      </w:r>
    </w:p>
    <w:p w14:paraId="04102E18">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br w:type="page"/>
      </w:r>
    </w:p>
    <w:p w14:paraId="390351F4">
      <w:pPr>
        <w:rPr>
          <w:rFonts w:hint="eastAsia" w:ascii="仿宋" w:hAnsi="仿宋" w:eastAsia="仿宋" w:cs="仿宋"/>
          <w:b w:val="0"/>
          <w:bCs w:val="0"/>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40C554B3">
      <w:pPr>
        <w:spacing w:line="440" w:lineRule="exact"/>
        <w:jc w:val="center"/>
        <w:outlineLvl w:val="0"/>
        <w:rPr>
          <w:rFonts w:hint="eastAsia" w:ascii="仿宋" w:hAnsi="仿宋" w:eastAsia="仿宋" w:cs="仿宋"/>
          <w:b/>
          <w:color w:val="auto"/>
          <w:sz w:val="24"/>
          <w:szCs w:val="24"/>
          <w:highlight w:val="none"/>
        </w:rPr>
      </w:pPr>
      <w:bookmarkStart w:id="1" w:name="_Toc2215"/>
      <w:r>
        <w:rPr>
          <w:rFonts w:hint="eastAsia" w:ascii="仿宋" w:hAnsi="仿宋" w:eastAsia="仿宋" w:cs="仿宋"/>
          <w:b/>
          <w:color w:val="auto"/>
          <w:sz w:val="24"/>
          <w:szCs w:val="24"/>
          <w:highlight w:val="none"/>
        </w:rPr>
        <w:t>投标人须知前附表</w:t>
      </w:r>
      <w:bookmarkEnd w:id="1"/>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0DCA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9B02670">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3A009C20">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5B4E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23C06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6C006AC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B9BDC0B">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沙依巴克区分局采购链路服务项目</w:t>
            </w:r>
          </w:p>
        </w:tc>
      </w:tr>
      <w:tr w14:paraId="0D10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F124901">
            <w:pPr>
              <w:jc w:val="center"/>
              <w:rPr>
                <w:rFonts w:hint="eastAsia" w:ascii="仿宋" w:hAnsi="仿宋" w:eastAsia="仿宋" w:cs="仿宋"/>
                <w:color w:val="auto"/>
                <w:kern w:val="0"/>
                <w:szCs w:val="21"/>
                <w:highlight w:val="none"/>
              </w:rPr>
            </w:pPr>
          </w:p>
        </w:tc>
        <w:tc>
          <w:tcPr>
            <w:tcW w:w="1410" w:type="dxa"/>
            <w:vAlign w:val="center"/>
          </w:tcPr>
          <w:p w14:paraId="7FD2CBE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04E128C2">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XSJ20250221</w:t>
            </w:r>
          </w:p>
        </w:tc>
      </w:tr>
      <w:tr w14:paraId="71D5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2EA646">
            <w:pPr>
              <w:jc w:val="center"/>
              <w:rPr>
                <w:rFonts w:hint="eastAsia" w:ascii="仿宋" w:hAnsi="仿宋" w:eastAsia="仿宋" w:cs="仿宋"/>
                <w:color w:val="auto"/>
                <w:kern w:val="0"/>
                <w:szCs w:val="21"/>
                <w:highlight w:val="none"/>
              </w:rPr>
            </w:pPr>
          </w:p>
        </w:tc>
        <w:tc>
          <w:tcPr>
            <w:tcW w:w="1410" w:type="dxa"/>
            <w:vAlign w:val="center"/>
          </w:tcPr>
          <w:p w14:paraId="076FD194">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11BF59AD">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乌鲁木齐市公安局沙依巴克区分局</w:t>
            </w:r>
          </w:p>
        </w:tc>
      </w:tr>
      <w:tr w14:paraId="5E3D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6F8E701E">
            <w:pPr>
              <w:jc w:val="center"/>
              <w:rPr>
                <w:rFonts w:hint="eastAsia" w:ascii="仿宋" w:hAnsi="仿宋" w:eastAsia="仿宋" w:cs="仿宋"/>
                <w:color w:val="auto"/>
                <w:kern w:val="0"/>
                <w:szCs w:val="21"/>
                <w:highlight w:val="none"/>
              </w:rPr>
            </w:pPr>
          </w:p>
        </w:tc>
        <w:tc>
          <w:tcPr>
            <w:tcW w:w="1410" w:type="dxa"/>
            <w:vAlign w:val="center"/>
          </w:tcPr>
          <w:p w14:paraId="68ACF45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3982107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0399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35D5F25">
            <w:pPr>
              <w:jc w:val="center"/>
              <w:rPr>
                <w:rFonts w:hint="eastAsia" w:ascii="仿宋" w:hAnsi="仿宋" w:eastAsia="仿宋" w:cs="仿宋"/>
                <w:color w:val="auto"/>
                <w:kern w:val="0"/>
                <w:szCs w:val="21"/>
                <w:highlight w:val="none"/>
              </w:rPr>
            </w:pPr>
          </w:p>
        </w:tc>
        <w:tc>
          <w:tcPr>
            <w:tcW w:w="1410" w:type="dxa"/>
            <w:vAlign w:val="center"/>
          </w:tcPr>
          <w:p w14:paraId="09546373">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3EB8850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DF0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D64D87">
            <w:pPr>
              <w:jc w:val="center"/>
              <w:rPr>
                <w:rFonts w:hint="eastAsia" w:ascii="仿宋" w:hAnsi="仿宋" w:eastAsia="仿宋" w:cs="仿宋"/>
                <w:color w:val="auto"/>
                <w:kern w:val="0"/>
                <w:szCs w:val="21"/>
                <w:highlight w:val="none"/>
              </w:rPr>
            </w:pPr>
          </w:p>
        </w:tc>
        <w:tc>
          <w:tcPr>
            <w:tcW w:w="1410" w:type="dxa"/>
            <w:vAlign w:val="center"/>
          </w:tcPr>
          <w:p w14:paraId="0B708D7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7BE7DE5C">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7737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1B4AD86">
            <w:pPr>
              <w:jc w:val="center"/>
              <w:rPr>
                <w:rFonts w:hint="eastAsia" w:ascii="仿宋" w:hAnsi="仿宋" w:eastAsia="仿宋" w:cs="仿宋"/>
                <w:color w:val="auto"/>
                <w:kern w:val="0"/>
                <w:szCs w:val="21"/>
                <w:highlight w:val="none"/>
              </w:rPr>
            </w:pPr>
          </w:p>
        </w:tc>
        <w:tc>
          <w:tcPr>
            <w:tcW w:w="1410" w:type="dxa"/>
            <w:vAlign w:val="center"/>
          </w:tcPr>
          <w:p w14:paraId="31B069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48C1FD1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2759300.00</w:t>
            </w:r>
            <w:r>
              <w:rPr>
                <w:rFonts w:hint="eastAsia" w:ascii="仿宋" w:hAnsi="仿宋" w:eastAsia="仿宋" w:cs="仿宋"/>
                <w:color w:val="auto"/>
                <w:kern w:val="0"/>
                <w:szCs w:val="21"/>
                <w:highlight w:val="none"/>
              </w:rPr>
              <w:t>元</w:t>
            </w:r>
          </w:p>
        </w:tc>
      </w:tr>
      <w:tr w14:paraId="30038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671D0F">
            <w:pPr>
              <w:jc w:val="center"/>
              <w:rPr>
                <w:rFonts w:hint="eastAsia" w:ascii="仿宋" w:hAnsi="仿宋" w:eastAsia="仿宋" w:cs="仿宋"/>
                <w:color w:val="auto"/>
                <w:kern w:val="0"/>
                <w:szCs w:val="21"/>
                <w:highlight w:val="none"/>
              </w:rPr>
            </w:pPr>
          </w:p>
        </w:tc>
        <w:tc>
          <w:tcPr>
            <w:tcW w:w="1410" w:type="dxa"/>
            <w:vAlign w:val="center"/>
          </w:tcPr>
          <w:p w14:paraId="08C611DD">
            <w:pPr>
              <w:keepNext/>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服务周期</w:t>
            </w:r>
          </w:p>
        </w:tc>
        <w:tc>
          <w:tcPr>
            <w:tcW w:w="7073" w:type="dxa"/>
            <w:vAlign w:val="center"/>
          </w:tcPr>
          <w:p w14:paraId="3C265A36">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12个月</w:t>
            </w:r>
          </w:p>
        </w:tc>
      </w:tr>
      <w:tr w14:paraId="0D1C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ABE644D">
            <w:pPr>
              <w:jc w:val="center"/>
              <w:rPr>
                <w:rFonts w:hint="eastAsia" w:ascii="仿宋" w:hAnsi="仿宋" w:eastAsia="仿宋" w:cs="仿宋"/>
                <w:color w:val="auto"/>
                <w:kern w:val="0"/>
                <w:szCs w:val="21"/>
                <w:highlight w:val="none"/>
              </w:rPr>
            </w:pPr>
          </w:p>
        </w:tc>
        <w:tc>
          <w:tcPr>
            <w:tcW w:w="1410" w:type="dxa"/>
            <w:vAlign w:val="center"/>
          </w:tcPr>
          <w:p w14:paraId="73AD46F7">
            <w:pPr>
              <w:keepNext/>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服务地点</w:t>
            </w:r>
          </w:p>
        </w:tc>
        <w:tc>
          <w:tcPr>
            <w:tcW w:w="7073" w:type="dxa"/>
            <w:vAlign w:val="center"/>
          </w:tcPr>
          <w:p w14:paraId="2C660C5E">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采购人指定地点</w:t>
            </w:r>
          </w:p>
        </w:tc>
      </w:tr>
      <w:tr w14:paraId="7203F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E3E92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34024FE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5754CD9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沙依巴克区分局采购链路服务项目</w:t>
            </w:r>
            <w:r>
              <w:rPr>
                <w:rFonts w:hint="eastAsia" w:ascii="仿宋" w:hAnsi="仿宋" w:eastAsia="仿宋" w:cs="仿宋"/>
                <w:color w:val="auto"/>
                <w:kern w:val="0"/>
                <w:szCs w:val="21"/>
                <w:highlight w:val="none"/>
              </w:rPr>
              <w:t>范围内的所有工作内容，关于采购范围的详细说明见招标文件第四章“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48F2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EDBEF6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000A8D4A">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6BDCC18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48CB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3491C0">
            <w:pPr>
              <w:jc w:val="center"/>
              <w:rPr>
                <w:rFonts w:hint="eastAsia" w:ascii="仿宋" w:hAnsi="仿宋" w:eastAsia="仿宋" w:cs="仿宋"/>
                <w:color w:val="auto"/>
                <w:kern w:val="0"/>
                <w:szCs w:val="21"/>
                <w:highlight w:val="none"/>
              </w:rPr>
            </w:pPr>
          </w:p>
        </w:tc>
        <w:tc>
          <w:tcPr>
            <w:tcW w:w="1410" w:type="dxa"/>
            <w:vAlign w:val="center"/>
          </w:tcPr>
          <w:p w14:paraId="213CCBB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649F661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0440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6AF02D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4C97BB6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28B4073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617A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46152A5">
            <w:pPr>
              <w:jc w:val="center"/>
              <w:rPr>
                <w:rFonts w:hint="eastAsia" w:ascii="仿宋" w:hAnsi="仿宋" w:eastAsia="仿宋" w:cs="仿宋"/>
                <w:color w:val="auto"/>
                <w:kern w:val="0"/>
                <w:szCs w:val="21"/>
                <w:highlight w:val="none"/>
              </w:rPr>
            </w:pPr>
          </w:p>
        </w:tc>
        <w:tc>
          <w:tcPr>
            <w:tcW w:w="1410" w:type="dxa"/>
            <w:vAlign w:val="center"/>
          </w:tcPr>
          <w:p w14:paraId="394D9F09">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49EDA19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43A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EBC20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2313DF6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lang w:val="en-US" w:eastAsia="zh-CN"/>
              </w:rPr>
              <w:t>最低</w:t>
            </w:r>
            <w:r>
              <w:rPr>
                <w:rFonts w:hint="eastAsia" w:ascii="仿宋" w:hAnsi="仿宋" w:eastAsia="仿宋" w:cs="仿宋"/>
                <w:color w:val="auto"/>
                <w:kern w:val="0"/>
                <w:szCs w:val="21"/>
                <w:highlight w:val="none"/>
              </w:rPr>
              <w:t>资格条件</w:t>
            </w:r>
          </w:p>
        </w:tc>
        <w:tc>
          <w:tcPr>
            <w:tcW w:w="7073" w:type="dxa"/>
            <w:vAlign w:val="center"/>
          </w:tcPr>
          <w:p w14:paraId="2B393597">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p w14:paraId="11341E6C">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46BC43D5">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投标人须具备有效的《基础电信业务经营许可证》</w:t>
            </w:r>
            <w:r>
              <w:rPr>
                <w:rFonts w:hint="eastAsia" w:ascii="仿宋" w:hAnsi="仿宋" w:eastAsia="仿宋" w:cs="仿宋"/>
                <w:color w:val="auto"/>
                <w:highlight w:val="none"/>
              </w:rPr>
              <w:t>。</w:t>
            </w:r>
          </w:p>
        </w:tc>
      </w:tr>
      <w:tr w14:paraId="153C0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6EF11E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6</w:t>
            </w:r>
          </w:p>
        </w:tc>
        <w:tc>
          <w:tcPr>
            <w:tcW w:w="1410" w:type="dxa"/>
            <w:vAlign w:val="center"/>
          </w:tcPr>
          <w:p w14:paraId="6F0905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投标人不得存在的情形</w:t>
            </w:r>
          </w:p>
        </w:tc>
        <w:tc>
          <w:tcPr>
            <w:tcW w:w="7073" w:type="dxa"/>
            <w:vAlign w:val="center"/>
          </w:tcPr>
          <w:p w14:paraId="3ADA186A">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本项目不接受联合体。</w:t>
            </w:r>
          </w:p>
          <w:p w14:paraId="38C922D8">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w:t>
            </w:r>
            <w:r>
              <w:rPr>
                <w:rFonts w:hint="eastAsia" w:ascii="仿宋" w:hAnsi="仿宋" w:eastAsia="仿宋" w:cs="仿宋"/>
                <w:color w:val="auto"/>
                <w:kern w:val="0"/>
                <w:szCs w:val="21"/>
                <w:highlight w:val="none"/>
                <w:shd w:val="clear" w:color="auto" w:fill="FFFFFF" w:themeFill="background1"/>
              </w:rPr>
              <w:t>单位负责人为同一人或者存在直接控股、管理关系的不同</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不得参加</w:t>
            </w:r>
            <w:r>
              <w:rPr>
                <w:rFonts w:hint="eastAsia" w:ascii="仿宋" w:hAnsi="仿宋" w:eastAsia="仿宋" w:cs="仿宋"/>
                <w:color w:val="auto"/>
                <w:kern w:val="0"/>
                <w:szCs w:val="21"/>
                <w:highlight w:val="none"/>
                <w:shd w:val="clear" w:color="auto" w:fill="FFFFFF" w:themeFill="background1"/>
                <w:lang w:val="en-US" w:eastAsia="zh-CN"/>
              </w:rPr>
              <w:t>同一合同项下的政府采购活动。</w:t>
            </w:r>
          </w:p>
          <w:p w14:paraId="47C731A1">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Chars="0"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3、除单一来源采购项目外，</w:t>
            </w:r>
            <w:r>
              <w:rPr>
                <w:rFonts w:hint="eastAsia" w:ascii="仿宋" w:hAnsi="仿宋" w:eastAsia="仿宋" w:cs="仿宋"/>
                <w:color w:val="auto"/>
                <w:kern w:val="0"/>
                <w:szCs w:val="21"/>
                <w:highlight w:val="none"/>
                <w:shd w:val="clear" w:color="auto" w:fill="FFFFFF" w:themeFill="background1"/>
              </w:rPr>
              <w:t>为采购项目提供整体设计、规范编制或者项目管理、监理、检测等服务的</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，不得再参加该采购项目的其他采购活动</w:t>
            </w:r>
            <w:r>
              <w:rPr>
                <w:rFonts w:hint="eastAsia" w:ascii="仿宋" w:hAnsi="仿宋" w:eastAsia="仿宋" w:cs="仿宋"/>
                <w:color w:val="auto"/>
                <w:kern w:val="0"/>
                <w:szCs w:val="21"/>
                <w:highlight w:val="none"/>
                <w:shd w:val="clear" w:color="auto" w:fill="FFFFFF" w:themeFill="background1"/>
                <w:lang w:eastAsia="zh-CN"/>
              </w:rPr>
              <w:t>。</w:t>
            </w:r>
          </w:p>
          <w:p w14:paraId="56401AD0">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val="en-US" w:eastAsia="zh-CN"/>
              </w:rPr>
              <w:t>4、</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处于被责令停业、财产被接管、冻结和破产状态，以及投标资格被取消或者被暂停且在暂停期内</w:t>
            </w:r>
            <w:r>
              <w:rPr>
                <w:rFonts w:hint="eastAsia" w:ascii="仿宋" w:hAnsi="仿宋" w:eastAsia="仿宋" w:cs="仿宋"/>
                <w:color w:val="auto"/>
                <w:kern w:val="0"/>
                <w:szCs w:val="21"/>
                <w:highlight w:val="none"/>
                <w:shd w:val="clear" w:color="auto" w:fill="FFFFFF" w:themeFill="background1"/>
                <w:lang w:eastAsia="zh-CN"/>
              </w:rPr>
              <w:t>。</w:t>
            </w:r>
          </w:p>
          <w:p w14:paraId="7A9B3776">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5、法律规定的其它情形。</w:t>
            </w:r>
          </w:p>
        </w:tc>
      </w:tr>
      <w:tr w14:paraId="5172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C5DC9F">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7</w:t>
            </w:r>
          </w:p>
        </w:tc>
        <w:tc>
          <w:tcPr>
            <w:tcW w:w="1410" w:type="dxa"/>
            <w:vAlign w:val="center"/>
          </w:tcPr>
          <w:p w14:paraId="519AA511">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257428B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27D5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1E4528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8</w:t>
            </w:r>
          </w:p>
        </w:tc>
        <w:tc>
          <w:tcPr>
            <w:tcW w:w="1410" w:type="dxa"/>
            <w:vAlign w:val="center"/>
          </w:tcPr>
          <w:p w14:paraId="56902E5E">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30D98FB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贰万元整</w:t>
            </w:r>
            <w:r>
              <w:rPr>
                <w:rFonts w:hint="eastAsia" w:ascii="仿宋" w:hAnsi="仿宋" w:eastAsia="仿宋" w:cs="仿宋"/>
                <w:color w:val="auto"/>
                <w:kern w:val="0"/>
                <w:szCs w:val="21"/>
                <w:highlight w:val="none"/>
              </w:rPr>
              <w:t>（详见第一章3.4.2条）</w:t>
            </w:r>
          </w:p>
        </w:tc>
      </w:tr>
      <w:tr w14:paraId="2AF5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23C3C3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9</w:t>
            </w:r>
          </w:p>
        </w:tc>
        <w:tc>
          <w:tcPr>
            <w:tcW w:w="1410" w:type="dxa"/>
            <w:vAlign w:val="center"/>
          </w:tcPr>
          <w:p w14:paraId="25D0ECB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00F7829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03F4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F89A67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10</w:t>
            </w:r>
          </w:p>
        </w:tc>
        <w:tc>
          <w:tcPr>
            <w:tcW w:w="1410" w:type="dxa"/>
            <w:vAlign w:val="center"/>
          </w:tcPr>
          <w:p w14:paraId="1BC5E47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63E69A68">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日前以书面形式（加盖公章）递交至新疆新世纪招标有限公司，否则采购人不作任何解释。</w:t>
            </w:r>
          </w:p>
          <w:p w14:paraId="6AE735D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40661FC">
            <w:pPr>
              <w:ind w:firstLine="420" w:firstLineChars="20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周帅廷</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val="en-US" w:eastAsia="zh-CN"/>
              </w:rPr>
              <w:t>17390944794</w:t>
            </w:r>
          </w:p>
          <w:p w14:paraId="6B38FCBB">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25C46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64E15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11</w:t>
            </w:r>
          </w:p>
        </w:tc>
        <w:tc>
          <w:tcPr>
            <w:tcW w:w="1410" w:type="dxa"/>
            <w:vAlign w:val="center"/>
          </w:tcPr>
          <w:p w14:paraId="1E43EE0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2CFBBB8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5F2AB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70F3BAD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03C935F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50066E1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6194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B666D1B">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12</w:t>
            </w:r>
          </w:p>
        </w:tc>
        <w:tc>
          <w:tcPr>
            <w:tcW w:w="1410" w:type="dxa"/>
            <w:vAlign w:val="center"/>
          </w:tcPr>
          <w:p w14:paraId="524EC6A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5DB33537">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lang w:eastAsia="zh-CN"/>
              </w:rPr>
              <w:t>2025年</w:t>
            </w:r>
            <w:r>
              <w:rPr>
                <w:rFonts w:hint="eastAsia" w:ascii="仿宋" w:hAnsi="仿宋" w:eastAsia="仿宋" w:cs="仿宋"/>
                <w:color w:val="auto"/>
                <w:kern w:val="0"/>
                <w:szCs w:val="21"/>
                <w:highlight w:val="none"/>
                <w:u w:val="single"/>
                <w:lang w:val="en-US" w:eastAsia="zh-CN"/>
              </w:rPr>
              <w:t>03</w:t>
            </w:r>
            <w:r>
              <w:rPr>
                <w:rFonts w:hint="eastAsia" w:ascii="仿宋" w:hAnsi="仿宋" w:eastAsia="仿宋" w:cs="仿宋"/>
                <w:color w:val="auto"/>
                <w:kern w:val="0"/>
                <w:szCs w:val="21"/>
                <w:highlight w:val="none"/>
                <w:u w:val="single"/>
                <w:lang w:eastAsia="zh-CN"/>
              </w:rPr>
              <w:t>月</w:t>
            </w:r>
            <w:r>
              <w:rPr>
                <w:rFonts w:hint="eastAsia" w:ascii="仿宋" w:hAnsi="仿宋" w:eastAsia="仿宋" w:cs="仿宋"/>
                <w:color w:val="auto"/>
                <w:kern w:val="0"/>
                <w:szCs w:val="21"/>
                <w:highlight w:val="none"/>
                <w:u w:val="single"/>
                <w:lang w:val="en-US" w:eastAsia="zh-CN"/>
              </w:rPr>
              <w:t>18</w:t>
            </w:r>
            <w:r>
              <w:rPr>
                <w:rFonts w:hint="eastAsia" w:ascii="仿宋" w:hAnsi="仿宋" w:eastAsia="仿宋" w:cs="仿宋"/>
                <w:color w:val="auto"/>
                <w:kern w:val="0"/>
                <w:szCs w:val="21"/>
                <w:highlight w:val="none"/>
                <w:u w:val="single"/>
                <w:lang w:eastAsia="zh-CN"/>
              </w:rPr>
              <w:t>日 11:00</w:t>
            </w:r>
            <w:r>
              <w:rPr>
                <w:rFonts w:hint="eastAsia" w:ascii="仿宋" w:hAnsi="仿宋" w:eastAsia="仿宋" w:cs="仿宋"/>
                <w:color w:val="auto"/>
                <w:kern w:val="0"/>
                <w:szCs w:val="21"/>
                <w:highlight w:val="none"/>
              </w:rPr>
              <w:t>（北京时间）</w:t>
            </w:r>
          </w:p>
          <w:p w14:paraId="37CA341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034C4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D65244">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13</w:t>
            </w:r>
          </w:p>
        </w:tc>
        <w:tc>
          <w:tcPr>
            <w:tcW w:w="1410" w:type="dxa"/>
            <w:vAlign w:val="center"/>
          </w:tcPr>
          <w:p w14:paraId="627CE91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5ED3AE8F">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lang w:eastAsia="zh-CN"/>
              </w:rPr>
              <w:t>2025年</w:t>
            </w:r>
            <w:r>
              <w:rPr>
                <w:rFonts w:hint="eastAsia" w:ascii="仿宋" w:hAnsi="仿宋" w:eastAsia="仿宋" w:cs="仿宋"/>
                <w:color w:val="auto"/>
                <w:kern w:val="0"/>
                <w:szCs w:val="21"/>
                <w:highlight w:val="none"/>
                <w:u w:val="single"/>
                <w:lang w:val="en-US" w:eastAsia="zh-CN"/>
              </w:rPr>
              <w:t>03</w:t>
            </w:r>
            <w:r>
              <w:rPr>
                <w:rFonts w:hint="eastAsia" w:ascii="仿宋" w:hAnsi="仿宋" w:eastAsia="仿宋" w:cs="仿宋"/>
                <w:color w:val="auto"/>
                <w:kern w:val="0"/>
                <w:szCs w:val="21"/>
                <w:highlight w:val="none"/>
                <w:u w:val="single"/>
                <w:lang w:eastAsia="zh-CN"/>
              </w:rPr>
              <w:t>月</w:t>
            </w:r>
            <w:r>
              <w:rPr>
                <w:rFonts w:hint="eastAsia" w:ascii="仿宋" w:hAnsi="仿宋" w:eastAsia="仿宋" w:cs="仿宋"/>
                <w:color w:val="auto"/>
                <w:kern w:val="0"/>
                <w:szCs w:val="21"/>
                <w:highlight w:val="none"/>
                <w:u w:val="single"/>
                <w:lang w:val="en-US" w:eastAsia="zh-CN"/>
              </w:rPr>
              <w:t>18</w:t>
            </w:r>
            <w:r>
              <w:rPr>
                <w:rFonts w:hint="eastAsia" w:ascii="仿宋" w:hAnsi="仿宋" w:eastAsia="仿宋" w:cs="仿宋"/>
                <w:color w:val="auto"/>
                <w:kern w:val="0"/>
                <w:szCs w:val="21"/>
                <w:highlight w:val="none"/>
                <w:u w:val="single"/>
                <w:lang w:eastAsia="zh-CN"/>
              </w:rPr>
              <w:t>日 11:00</w:t>
            </w:r>
            <w:r>
              <w:rPr>
                <w:rFonts w:hint="eastAsia" w:ascii="仿宋" w:hAnsi="仿宋" w:eastAsia="仿宋" w:cs="仿宋"/>
                <w:color w:val="auto"/>
                <w:kern w:val="0"/>
                <w:szCs w:val="21"/>
                <w:highlight w:val="none"/>
              </w:rPr>
              <w:t>（北京时间）</w:t>
            </w:r>
          </w:p>
          <w:p w14:paraId="250CA53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1AB09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6C27EB4">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14</w:t>
            </w:r>
          </w:p>
        </w:tc>
        <w:tc>
          <w:tcPr>
            <w:tcW w:w="1410" w:type="dxa"/>
            <w:vAlign w:val="center"/>
          </w:tcPr>
          <w:p w14:paraId="6E127F74">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投标</w:t>
            </w:r>
            <w:r>
              <w:rPr>
                <w:rFonts w:hint="eastAsia" w:ascii="仿宋" w:hAnsi="仿宋" w:eastAsia="仿宋" w:cs="仿宋"/>
                <w:color w:val="auto"/>
                <w:kern w:val="0"/>
                <w:szCs w:val="21"/>
                <w:highlight w:val="none"/>
              </w:rPr>
              <w:t>有效期</w:t>
            </w:r>
          </w:p>
        </w:tc>
        <w:tc>
          <w:tcPr>
            <w:tcW w:w="7073" w:type="dxa"/>
            <w:vAlign w:val="center"/>
          </w:tcPr>
          <w:p w14:paraId="40872C8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073F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E752D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15</w:t>
            </w:r>
          </w:p>
        </w:tc>
        <w:tc>
          <w:tcPr>
            <w:tcW w:w="1410" w:type="dxa"/>
            <w:vAlign w:val="center"/>
          </w:tcPr>
          <w:p w14:paraId="4717578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57E913BF">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22F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202573">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16</w:t>
            </w:r>
          </w:p>
        </w:tc>
        <w:tc>
          <w:tcPr>
            <w:tcW w:w="1410" w:type="dxa"/>
            <w:vAlign w:val="center"/>
          </w:tcPr>
          <w:p w14:paraId="347A1130">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0E9561BE">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履约保证金</w:t>
            </w:r>
            <w:r>
              <w:rPr>
                <w:rFonts w:hint="eastAsia" w:ascii="仿宋" w:hAnsi="仿宋" w:eastAsia="仿宋" w:cs="仿宋"/>
                <w:color w:val="auto"/>
                <w:kern w:val="0"/>
                <w:szCs w:val="21"/>
                <w:highlight w:val="none"/>
                <w:lang w:val="en-US" w:eastAsia="zh-CN"/>
              </w:rPr>
              <w:t>金额：无。</w:t>
            </w:r>
          </w:p>
          <w:p w14:paraId="3DC0426A">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应当以支票、汇票、本票或者金融机构、担保机构出具的保函等非现金形式提交</w:t>
            </w:r>
            <w:r>
              <w:rPr>
                <w:rFonts w:hint="eastAsia" w:ascii="仿宋" w:hAnsi="仿宋" w:eastAsia="仿宋" w:cs="仿宋"/>
                <w:color w:val="auto"/>
                <w:kern w:val="0"/>
                <w:szCs w:val="21"/>
                <w:highlight w:val="none"/>
                <w:lang w:val="en-US" w:eastAsia="zh-CN"/>
              </w:rPr>
              <w:t>履约保证金</w:t>
            </w:r>
            <w:r>
              <w:rPr>
                <w:rFonts w:hint="eastAsia" w:ascii="仿宋" w:hAnsi="仿宋" w:eastAsia="仿宋" w:cs="仿宋"/>
                <w:color w:val="auto"/>
                <w:kern w:val="0"/>
                <w:szCs w:val="21"/>
                <w:highlight w:val="none"/>
              </w:rPr>
              <w:t>。</w:t>
            </w:r>
          </w:p>
        </w:tc>
      </w:tr>
      <w:tr w14:paraId="29DFE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D67198A">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17</w:t>
            </w:r>
          </w:p>
        </w:tc>
        <w:tc>
          <w:tcPr>
            <w:tcW w:w="1410" w:type="dxa"/>
            <w:vAlign w:val="center"/>
          </w:tcPr>
          <w:p w14:paraId="14C82662">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017F18A6">
            <w:pPr>
              <w:keepNext/>
              <w:widowControl/>
              <w:numPr>
                <w:ilvl w:val="0"/>
                <w:numId w:val="2"/>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40CC96">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2、符合中小企业划分标准的个体工商户，在政府采购活动中视同中小企业；残疾人福利性单位和监狱企业视同小型、微型企业。</w:t>
            </w:r>
          </w:p>
          <w:p w14:paraId="7F27B175">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根据“关于印发中小企业划型标准规定的通知(工信部联企业〔2011〕300号)”等有关规定，本项目标的所属行业为信息传输</w:t>
            </w:r>
            <w:r>
              <w:rPr>
                <w:rFonts w:hint="eastAsia" w:ascii="仿宋" w:hAnsi="仿宋" w:eastAsia="仿宋" w:cs="仿宋"/>
                <w:color w:val="auto"/>
                <w:kern w:val="0"/>
                <w:szCs w:val="21"/>
                <w:highlight w:val="none"/>
                <w:lang w:val="en-US" w:eastAsia="zh-CN"/>
              </w:rPr>
              <w:t>业</w:t>
            </w:r>
            <w:r>
              <w:rPr>
                <w:rFonts w:hint="eastAsia" w:ascii="仿宋" w:hAnsi="仿宋" w:eastAsia="仿宋" w:cs="仿宋"/>
                <w:color w:val="auto"/>
                <w:kern w:val="0"/>
                <w:szCs w:val="21"/>
                <w:highlight w:val="none"/>
              </w:rPr>
              <w:t>。</w:t>
            </w:r>
          </w:p>
          <w:p w14:paraId="61AE4D40">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r>
              <w:rPr>
                <w:rFonts w:hint="default" w:ascii="仿宋" w:hAnsi="仿宋" w:eastAsia="仿宋" w:cs="仿宋"/>
                <w:color w:val="auto"/>
                <w:highlight w:val="none"/>
                <w:lang w:val="en-US" w:eastAsia="zh-CN"/>
              </w:rPr>
              <w:t>因落实政府采购政策对</w:t>
            </w:r>
            <w:r>
              <w:rPr>
                <w:rFonts w:hint="eastAsia" w:ascii="仿宋" w:hAnsi="仿宋" w:eastAsia="仿宋" w:cs="仿宋"/>
                <w:color w:val="auto"/>
                <w:highlight w:val="none"/>
                <w:lang w:val="en-US" w:eastAsia="zh-CN"/>
              </w:rPr>
              <w:t>小微</w:t>
            </w:r>
            <w:r>
              <w:rPr>
                <w:rFonts w:hint="default" w:ascii="仿宋" w:hAnsi="仿宋" w:eastAsia="仿宋" w:cs="仿宋"/>
                <w:color w:val="auto"/>
                <w:highlight w:val="none"/>
                <w:lang w:val="en-US" w:eastAsia="zh-CN"/>
              </w:rPr>
              <w:t>企业、残疾人福利性单位、监狱企业的价格给予10%价格扣除；以扣除后的价格参与评审，不重复享受价格扣除政策。</w:t>
            </w:r>
          </w:p>
        </w:tc>
      </w:tr>
      <w:tr w14:paraId="378C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2AB967">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18</w:t>
            </w:r>
          </w:p>
        </w:tc>
        <w:tc>
          <w:tcPr>
            <w:tcW w:w="1410" w:type="dxa"/>
            <w:vAlign w:val="center"/>
          </w:tcPr>
          <w:p w14:paraId="37E841A2">
            <w:pPr>
              <w:keepNext/>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分包</w:t>
            </w:r>
          </w:p>
        </w:tc>
        <w:tc>
          <w:tcPr>
            <w:tcW w:w="7073" w:type="dxa"/>
            <w:vAlign w:val="center"/>
          </w:tcPr>
          <w:p w14:paraId="30B60774">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☑不允许分包</w:t>
            </w:r>
          </w:p>
          <w:p w14:paraId="48E18B73">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□允许分包,要求：</w:t>
            </w:r>
            <w:r>
              <w:rPr>
                <w:rFonts w:hint="eastAsia" w:ascii="仿宋" w:hAnsi="仿宋" w:eastAsia="仿宋" w:cs="仿宋"/>
                <w:color w:val="auto"/>
                <w:kern w:val="0"/>
                <w:szCs w:val="21"/>
                <w:highlight w:val="none"/>
                <w:u w:val="single"/>
                <w:lang w:val="en-US" w:eastAsia="zh-CN"/>
              </w:rPr>
              <w:t xml:space="preserve">  /  </w:t>
            </w:r>
          </w:p>
        </w:tc>
      </w:tr>
      <w:tr w14:paraId="1E5B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7E36469">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19</w:t>
            </w:r>
          </w:p>
        </w:tc>
        <w:tc>
          <w:tcPr>
            <w:tcW w:w="1410" w:type="dxa"/>
            <w:vAlign w:val="center"/>
          </w:tcPr>
          <w:p w14:paraId="5098C26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19B9944C">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1、采购代理咨询费</w:t>
            </w:r>
            <w:r>
              <w:rPr>
                <w:rFonts w:hint="eastAsia" w:ascii="仿宋" w:hAnsi="仿宋" w:eastAsia="仿宋" w:cs="仿宋"/>
                <w:color w:val="auto"/>
                <w:kern w:val="0"/>
                <w:szCs w:val="21"/>
                <w:highlight w:val="none"/>
                <w:lang w:eastAsia="zh-CN"/>
              </w:rPr>
              <w:t>以</w:t>
            </w:r>
            <w:r>
              <w:rPr>
                <w:rFonts w:hint="eastAsia" w:ascii="仿宋" w:hAnsi="仿宋" w:eastAsia="仿宋" w:cs="仿宋"/>
                <w:color w:val="auto"/>
                <w:kern w:val="0"/>
                <w:szCs w:val="21"/>
                <w:highlight w:val="none"/>
                <w:lang w:val="en-US" w:eastAsia="zh-CN"/>
              </w:rPr>
              <w:t>中标</w:t>
            </w:r>
            <w:r>
              <w:rPr>
                <w:rFonts w:hint="eastAsia" w:ascii="仿宋" w:hAnsi="仿宋" w:eastAsia="仿宋" w:cs="仿宋"/>
                <w:color w:val="auto"/>
                <w:kern w:val="0"/>
                <w:szCs w:val="21"/>
                <w:highlight w:val="none"/>
                <w:lang w:eastAsia="zh-CN"/>
              </w:rPr>
              <w:t>价格为基准，参照国家计委《招标代理服务费管理暂行办法》的通知(计价格[2002]1980号)</w:t>
            </w:r>
            <w:r>
              <w:rPr>
                <w:rFonts w:hint="eastAsia" w:ascii="仿宋" w:hAnsi="仿宋" w:eastAsia="仿宋" w:cs="仿宋"/>
                <w:color w:val="auto"/>
                <w:kern w:val="0"/>
                <w:szCs w:val="21"/>
                <w:highlight w:val="none"/>
                <w:lang w:val="en-US" w:eastAsia="zh-CN"/>
              </w:rPr>
              <w:t>计取</w:t>
            </w:r>
            <w:r>
              <w:rPr>
                <w:rFonts w:hint="eastAsia" w:ascii="仿宋" w:hAnsi="仿宋" w:eastAsia="仿宋" w:cs="仿宋"/>
                <w:color w:val="auto"/>
                <w:kern w:val="0"/>
                <w:szCs w:val="21"/>
                <w:highlight w:val="none"/>
                <w:lang w:eastAsia="zh-CN"/>
              </w:rPr>
              <w:t>，由</w:t>
            </w:r>
            <w:r>
              <w:rPr>
                <w:rFonts w:hint="eastAsia" w:ascii="仿宋" w:hAnsi="仿宋" w:eastAsia="仿宋" w:cs="仿宋"/>
                <w:color w:val="auto"/>
                <w:kern w:val="0"/>
                <w:szCs w:val="21"/>
                <w:highlight w:val="none"/>
                <w:lang w:val="en-US" w:eastAsia="zh-CN"/>
              </w:rPr>
              <w:t>中标人在领取中标通知书时支付</w:t>
            </w:r>
            <w:r>
              <w:rPr>
                <w:rFonts w:hint="eastAsia" w:ascii="仿宋" w:hAnsi="仿宋" w:eastAsia="仿宋" w:cs="仿宋"/>
                <w:color w:val="auto"/>
                <w:kern w:val="0"/>
                <w:szCs w:val="21"/>
                <w:highlight w:val="none"/>
              </w:rPr>
              <w:t>。</w:t>
            </w:r>
          </w:p>
          <w:p w14:paraId="0FB882C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本表内容如与后文内容不一致处，以本表为准。</w:t>
            </w:r>
          </w:p>
        </w:tc>
      </w:tr>
    </w:tbl>
    <w:p w14:paraId="7BE04F9B">
      <w:pPr>
        <w:rPr>
          <w:rFonts w:hint="eastAsia" w:ascii="仿宋" w:hAnsi="仿宋" w:eastAsia="仿宋" w:cs="仿宋"/>
          <w:color w:val="auto"/>
          <w:kern w:val="0"/>
          <w:sz w:val="24"/>
          <w:szCs w:val="24"/>
          <w:highlight w:val="none"/>
        </w:rPr>
      </w:pPr>
    </w:p>
    <w:p w14:paraId="47CD1687">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30722"/>
      <w:r>
        <w:rPr>
          <w:rFonts w:hint="eastAsia" w:ascii="仿宋" w:hAnsi="仿宋" w:eastAsia="仿宋" w:cs="仿宋"/>
          <w:b/>
          <w:color w:val="auto"/>
          <w:sz w:val="24"/>
          <w:szCs w:val="24"/>
          <w:highlight w:val="none"/>
        </w:rPr>
        <w:t>第一章 投标人须知</w:t>
      </w:r>
      <w:bookmarkEnd w:id="3"/>
      <w:bookmarkStart w:id="4" w:name="_BookMark_2"/>
      <w:bookmarkEnd w:id="4"/>
    </w:p>
    <w:p w14:paraId="17F1AF3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130252597"/>
      <w:bookmarkStart w:id="6" w:name="_Toc30120"/>
      <w:bookmarkStart w:id="7" w:name="_Toc31299"/>
      <w:r>
        <w:rPr>
          <w:rFonts w:hint="eastAsia" w:ascii="仿宋" w:hAnsi="仿宋" w:eastAsia="仿宋" w:cs="仿宋"/>
          <w:b/>
          <w:color w:val="auto"/>
          <w:sz w:val="24"/>
          <w:szCs w:val="24"/>
          <w:highlight w:val="none"/>
        </w:rPr>
        <w:t>1．总则</w:t>
      </w:r>
      <w:bookmarkEnd w:id="5"/>
      <w:bookmarkEnd w:id="6"/>
      <w:bookmarkEnd w:id="7"/>
    </w:p>
    <w:p w14:paraId="56764F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4D7EB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2C3EE0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19C00F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340297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662F76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55718B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629930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41DD48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服务周期：见投标人须知前附表。</w:t>
      </w:r>
    </w:p>
    <w:p w14:paraId="15A126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服务地点：见投标人须知前附表。</w:t>
      </w:r>
    </w:p>
    <w:p w14:paraId="3E4E91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3EC70C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2FBE8E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CB62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501EF4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17A087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34621D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368DE4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资格条件：见投标人须知前附表。</w:t>
      </w:r>
    </w:p>
    <w:p w14:paraId="77B03D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投标人不得存在的情形</w:t>
      </w:r>
      <w:r>
        <w:rPr>
          <w:rFonts w:hint="eastAsia" w:ascii="仿宋" w:hAnsi="仿宋" w:eastAsia="仿宋" w:cs="仿宋"/>
          <w:color w:val="auto"/>
          <w:kern w:val="0"/>
          <w:sz w:val="24"/>
          <w:szCs w:val="24"/>
          <w:highlight w:val="none"/>
        </w:rPr>
        <w:t>：见投标人须知前附表。</w:t>
      </w:r>
    </w:p>
    <w:p w14:paraId="7F867E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费用承担</w:t>
      </w:r>
    </w:p>
    <w:p w14:paraId="3A4C86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.1招标文件费：见投标人须知前附表。</w:t>
      </w:r>
    </w:p>
    <w:p w14:paraId="10F403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.2投标人应承担其编制投标文件与递交投标文件所涉及的一切费用，无论投标结果如何，采购人及采购代理机构对上述费用不作任何补偿。采购代理咨询费由</w:t>
      </w:r>
      <w:r>
        <w:rPr>
          <w:rFonts w:hint="eastAsia" w:ascii="仿宋" w:hAnsi="仿宋" w:eastAsia="仿宋"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标人支付。</w:t>
      </w:r>
    </w:p>
    <w:p w14:paraId="0FD3B5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投标保证金：见投标人须知前附表。</w:t>
      </w:r>
    </w:p>
    <w:p w14:paraId="36A0E7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现场踏勘</w:t>
      </w:r>
    </w:p>
    <w:p w14:paraId="7F8DD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.1投标人须知前附表</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color w:val="auto"/>
          <w:kern w:val="0"/>
          <w:sz w:val="24"/>
          <w:szCs w:val="24"/>
          <w:highlight w:val="none"/>
        </w:rPr>
        <w:t>规定组织踏勘现场的，采购人或采购代理机构按投标人须知前附表规定的时间、地点组织投标人踏勘项目现场。</w:t>
      </w:r>
    </w:p>
    <w:p w14:paraId="042E29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.2投标人踏勘现场发生的费用自理。</w:t>
      </w:r>
    </w:p>
    <w:p w14:paraId="6DA2B5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.3除采购人或采购代理机构的原因外，投标人自行负责在踏勘现场中所发生的人员伤亡和财产损失。</w:t>
      </w:r>
    </w:p>
    <w:p w14:paraId="2C4BB4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.4采购人或采购代理机构在踏勘现场中介绍的项目有关情况，供投标人在编制投标文件时参考，采购人或采购代理机构不对投标人据此作出的判断和决策负责。</w:t>
      </w:r>
    </w:p>
    <w:p w14:paraId="3EEBE85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招标答疑</w:t>
      </w:r>
    </w:p>
    <w:p w14:paraId="754CDB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.1投标人若有</w:t>
      </w:r>
      <w:r>
        <w:rPr>
          <w:rFonts w:hint="eastAsia" w:ascii="仿宋" w:hAnsi="仿宋" w:eastAsia="仿宋" w:cs="仿宋"/>
          <w:color w:val="auto"/>
          <w:kern w:val="0"/>
          <w:sz w:val="24"/>
          <w:szCs w:val="24"/>
          <w:highlight w:val="none"/>
          <w:lang w:val="en-US" w:eastAsia="zh-CN"/>
        </w:rPr>
        <w:t>询问或质疑</w:t>
      </w:r>
      <w:r>
        <w:rPr>
          <w:rFonts w:hint="eastAsia" w:ascii="仿宋" w:hAnsi="仿宋" w:eastAsia="仿宋" w:cs="仿宋"/>
          <w:color w:val="auto"/>
          <w:kern w:val="0"/>
          <w:sz w:val="24"/>
          <w:szCs w:val="24"/>
          <w:highlight w:val="none"/>
        </w:rPr>
        <w:t>，应按投标人须知前附表规定的时间、方式向采购人或采购代理机构提出，要求采购人对招标文件予以澄清。</w:t>
      </w:r>
    </w:p>
    <w:p w14:paraId="3C0627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投标文件：见投标人须知前附表。</w:t>
      </w:r>
    </w:p>
    <w:p w14:paraId="07B64B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投标文件递交：见投标人须知前附表。</w:t>
      </w:r>
    </w:p>
    <w:p w14:paraId="24DC5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开标：见投标人须知前附表。</w:t>
      </w:r>
    </w:p>
    <w:p w14:paraId="523F5B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4投标</w:t>
      </w:r>
      <w:r>
        <w:rPr>
          <w:rFonts w:hint="eastAsia" w:ascii="仿宋" w:hAnsi="仿宋" w:eastAsia="仿宋" w:cs="仿宋"/>
          <w:color w:val="auto"/>
          <w:kern w:val="0"/>
          <w:sz w:val="24"/>
          <w:szCs w:val="24"/>
          <w:highlight w:val="none"/>
        </w:rPr>
        <w:t>有效期：见投标人须知前附表。</w:t>
      </w:r>
    </w:p>
    <w:p w14:paraId="01A46C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公告发布媒体：见投标人须知前附表。</w:t>
      </w:r>
    </w:p>
    <w:p w14:paraId="68361A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履约保证金：见投标人须知前附表。</w:t>
      </w:r>
    </w:p>
    <w:p w14:paraId="1CE514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中小企业政策说明：见投标人须知前附表。</w:t>
      </w:r>
    </w:p>
    <w:p w14:paraId="31E53DAE">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8分包：见投标人须知前附表。</w:t>
      </w:r>
    </w:p>
    <w:p w14:paraId="451A45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保密</w:t>
      </w:r>
    </w:p>
    <w:p w14:paraId="44ABD6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7D966A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24F66A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081CCB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计量单位</w:t>
      </w:r>
    </w:p>
    <w:p w14:paraId="5D1D11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5524AB81">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29063"/>
      <w:bookmarkStart w:id="10" w:name="_Toc535592196"/>
      <w:r>
        <w:rPr>
          <w:rFonts w:hint="eastAsia" w:ascii="仿宋" w:hAnsi="仿宋" w:eastAsia="仿宋" w:cs="仿宋"/>
          <w:b/>
          <w:color w:val="auto"/>
          <w:sz w:val="24"/>
          <w:szCs w:val="24"/>
          <w:highlight w:val="none"/>
        </w:rPr>
        <w:t>2．招标文件</w:t>
      </w:r>
      <w:bookmarkEnd w:id="8"/>
      <w:bookmarkEnd w:id="9"/>
      <w:bookmarkEnd w:id="10"/>
    </w:p>
    <w:p w14:paraId="329091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2B90EF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招标公告</w:t>
      </w:r>
    </w:p>
    <w:p w14:paraId="1A04BE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w:t>
      </w:r>
      <w:r>
        <w:rPr>
          <w:rFonts w:hint="eastAsia" w:ascii="仿宋" w:hAnsi="仿宋" w:eastAsia="仿宋" w:cs="仿宋"/>
          <w:color w:val="auto"/>
          <w:kern w:val="0"/>
          <w:sz w:val="24"/>
          <w:szCs w:val="24"/>
          <w:highlight w:val="none"/>
          <w:lang w:val="en-US" w:eastAsia="zh-CN"/>
        </w:rPr>
        <w:t>前附表</w:t>
      </w:r>
    </w:p>
    <w:p w14:paraId="00CBE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）投标人须知</w:t>
      </w:r>
    </w:p>
    <w:p w14:paraId="07820F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）评标办法</w:t>
      </w:r>
    </w:p>
    <w:p w14:paraId="57DF51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w:t>
      </w:r>
    </w:p>
    <w:p w14:paraId="674178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54B842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）投标文件格式；</w:t>
      </w:r>
    </w:p>
    <w:p w14:paraId="36C93D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）补充条款。</w:t>
      </w:r>
    </w:p>
    <w:p w14:paraId="543DB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）根据本章第2.4款对招标文件所作的澄清、修改，构成招标文件的组成部分。</w:t>
      </w:r>
    </w:p>
    <w:p w14:paraId="2234E7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1A6772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资格条件”的投标人，均可获取招标文件。</w:t>
      </w:r>
    </w:p>
    <w:p w14:paraId="14816A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779666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w:t>
      </w:r>
      <w:r>
        <w:rPr>
          <w:rFonts w:hint="eastAsia" w:ascii="仿宋" w:hAnsi="仿宋" w:eastAsia="仿宋" w:cs="仿宋"/>
          <w:color w:val="auto"/>
          <w:kern w:val="0"/>
          <w:sz w:val="24"/>
          <w:szCs w:val="24"/>
          <w:highlight w:val="none"/>
          <w:lang w:val="en-US" w:eastAsia="zh-CN"/>
        </w:rPr>
        <w:t>缺失</w:t>
      </w:r>
      <w:r>
        <w:rPr>
          <w:rFonts w:hint="eastAsia" w:ascii="仿宋" w:hAnsi="仿宋" w:eastAsia="仿宋" w:cs="仿宋"/>
          <w:color w:val="auto"/>
          <w:kern w:val="0"/>
          <w:sz w:val="24"/>
          <w:szCs w:val="24"/>
          <w:highlight w:val="none"/>
        </w:rPr>
        <w:t>或附件不全，应当及时向采购人提出，以便补齐。如有疑问，应当在投标人须知前附表规定的时间、方式向采购人提出，要求采购人对招标文件予以澄清。</w:t>
      </w:r>
    </w:p>
    <w:p w14:paraId="76531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7B5108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075E56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78588E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采购代理机构可主动地或在解答潜在投标人提出的澄清问题时对招标文件进行修改。</w:t>
      </w:r>
    </w:p>
    <w:p w14:paraId="0C363E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6B0B2F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当采购人发放的招标文件及招标文件的答疑文件、修改文件、补充文件前后不一致，发生矛盾情况时，以最后发出的为准。</w:t>
      </w:r>
    </w:p>
    <w:p w14:paraId="216EB7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B5E85AA">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22439"/>
      <w:bookmarkStart w:id="13" w:name="_Toc5120"/>
      <w:bookmarkStart w:id="14" w:name="_Toc535592197"/>
      <w:r>
        <w:rPr>
          <w:rFonts w:hint="eastAsia" w:ascii="仿宋" w:hAnsi="仿宋" w:eastAsia="仿宋" w:cs="仿宋"/>
          <w:b/>
          <w:color w:val="auto"/>
          <w:sz w:val="24"/>
          <w:szCs w:val="24"/>
          <w:highlight w:val="none"/>
        </w:rPr>
        <w:t>3．投标文件</w:t>
      </w:r>
      <w:bookmarkEnd w:id="12"/>
      <w:bookmarkEnd w:id="13"/>
      <w:bookmarkEnd w:id="14"/>
    </w:p>
    <w:p w14:paraId="07F9A9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1C564F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（1）、投标函</w:t>
      </w:r>
      <w:r>
        <w:rPr>
          <w:rFonts w:hint="eastAsia" w:ascii="仿宋" w:hAnsi="仿宋" w:eastAsia="仿宋" w:cs="仿宋"/>
          <w:color w:val="auto"/>
          <w:kern w:val="0"/>
          <w:sz w:val="24"/>
          <w:szCs w:val="24"/>
          <w:highlight w:val="none"/>
        </w:rPr>
        <w:tab/>
      </w:r>
    </w:p>
    <w:p w14:paraId="796676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45E8A0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7074D1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367878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294584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7DE190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4C82A5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40526A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09891C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588E6E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07E45A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3DB5D5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3C401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5A6DEA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w:t>
      </w:r>
      <w:r>
        <w:rPr>
          <w:rFonts w:hint="eastAsia" w:ascii="仿宋" w:hAnsi="仿宋" w:eastAsia="仿宋" w:cs="仿宋"/>
          <w:color w:val="auto"/>
          <w:kern w:val="0"/>
          <w:sz w:val="24"/>
          <w:szCs w:val="24"/>
          <w:highlight w:val="none"/>
          <w:lang w:val="en-US" w:eastAsia="zh-CN"/>
        </w:rPr>
        <w:t>不得</w:t>
      </w:r>
      <w:r>
        <w:rPr>
          <w:rFonts w:hint="eastAsia" w:ascii="仿宋" w:hAnsi="仿宋" w:eastAsia="仿宋" w:cs="仿宋"/>
          <w:color w:val="auto"/>
          <w:kern w:val="0"/>
          <w:sz w:val="24"/>
          <w:szCs w:val="24"/>
          <w:highlight w:val="none"/>
        </w:rPr>
        <w:t>超出本项目采购预算金额。</w:t>
      </w:r>
    </w:p>
    <w:p w14:paraId="00CF92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99030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28B572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087A48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投标保证金的有效期与投标有效期一致。</w:t>
      </w:r>
    </w:p>
    <w:p w14:paraId="75A681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5828B7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2773F6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7BAF533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576F4662">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799EC08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298B3C4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2654EB11">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35A543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1AF89F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36C66B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22A44B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79726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381183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7C90D1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554455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AFA14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7C68971D">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shd w:val="clear" w:color="auto" w:fill="FFFFFF" w:themeFill="background1"/>
          <w:lang w:val="en-US" w:eastAsia="zh-CN"/>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w:t>
      </w:r>
      <w:r>
        <w:rPr>
          <w:rFonts w:hint="eastAsia" w:ascii="仿宋" w:hAnsi="仿宋" w:eastAsia="仿宋" w:cs="仿宋"/>
          <w:color w:val="auto"/>
          <w:kern w:val="0"/>
          <w:sz w:val="24"/>
          <w:szCs w:val="24"/>
          <w:highlight w:val="none"/>
          <w:shd w:val="clear" w:color="auto" w:fill="FFFFFF" w:themeFill="background1"/>
          <w:lang w:val="en-US" w:eastAsia="zh-CN"/>
        </w:rPr>
        <w:t>电子投标文件的制作须使用相应的制作工具软件。</w:t>
      </w:r>
    </w:p>
    <w:p w14:paraId="7780C6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w:t>
      </w:r>
      <w:r>
        <w:rPr>
          <w:rFonts w:hint="eastAsia" w:ascii="仿宋" w:hAnsi="仿宋" w:eastAsia="仿宋" w:cs="仿宋"/>
          <w:color w:val="auto"/>
          <w:kern w:val="0"/>
          <w:sz w:val="24"/>
          <w:szCs w:val="24"/>
          <w:highlight w:val="none"/>
          <w:shd w:val="clear" w:color="auto" w:fill="FFFFFF" w:themeFill="background1"/>
          <w:lang w:val="en-US" w:eastAsia="zh-CN"/>
        </w:rPr>
        <w:t>印章</w:t>
      </w:r>
      <w:r>
        <w:rPr>
          <w:rFonts w:hint="eastAsia" w:ascii="仿宋" w:hAnsi="仿宋" w:eastAsia="仿宋" w:cs="仿宋"/>
          <w:color w:val="auto"/>
          <w:kern w:val="0"/>
          <w:sz w:val="24"/>
          <w:szCs w:val="24"/>
          <w:highlight w:val="none"/>
          <w:shd w:val="clear" w:color="auto" w:fill="FFFFFF" w:themeFill="background1"/>
        </w:rPr>
        <w:t>。</w:t>
      </w:r>
    </w:p>
    <w:p w14:paraId="638733C7">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24AD0CD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834"/>
      <w:bookmarkStart w:id="18" w:name="_Toc12155"/>
      <w:r>
        <w:rPr>
          <w:rFonts w:hint="eastAsia" w:ascii="仿宋" w:hAnsi="仿宋" w:eastAsia="仿宋" w:cs="仿宋"/>
          <w:b/>
          <w:color w:val="auto"/>
          <w:sz w:val="24"/>
          <w:szCs w:val="24"/>
          <w:highlight w:val="none"/>
        </w:rPr>
        <w:t>4．投标</w:t>
      </w:r>
      <w:bookmarkEnd w:id="16"/>
      <w:bookmarkEnd w:id="17"/>
      <w:bookmarkEnd w:id="18"/>
    </w:p>
    <w:p w14:paraId="3F86147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298AF7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30FD2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163D2678">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6972E84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60A91E0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544CA33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7EEBB4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79212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DE71D6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6870459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5C5942A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34EF5F5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0F376E6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3D3BD91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792"/>
      <w:r>
        <w:rPr>
          <w:rFonts w:hint="eastAsia" w:ascii="仿宋" w:hAnsi="仿宋" w:eastAsia="仿宋" w:cs="仿宋"/>
          <w:b/>
          <w:color w:val="auto"/>
          <w:sz w:val="24"/>
          <w:szCs w:val="24"/>
          <w:highlight w:val="none"/>
        </w:rPr>
        <w:t>5．开标</w:t>
      </w:r>
      <w:bookmarkEnd w:id="20"/>
      <w:bookmarkEnd w:id="21"/>
      <w:bookmarkEnd w:id="22"/>
    </w:p>
    <w:p w14:paraId="65CC42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55C983D2">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采购人或采购代理机构将在</w:t>
      </w:r>
      <w:r>
        <w:rPr>
          <w:rFonts w:hint="eastAsia" w:ascii="仿宋" w:hAnsi="仿宋" w:eastAsia="仿宋" w:cs="仿宋"/>
          <w:color w:val="auto"/>
          <w:kern w:val="0"/>
          <w:sz w:val="24"/>
          <w:szCs w:val="24"/>
          <w:highlight w:val="none"/>
        </w:rPr>
        <w:t>投标人须知前附表规定的时间、地点公开开标，</w:t>
      </w:r>
      <w:r>
        <w:rPr>
          <w:rFonts w:hint="eastAsia" w:ascii="仿宋" w:hAnsi="仿宋" w:eastAsia="仿宋" w:cs="仿宋"/>
          <w:color w:val="auto"/>
          <w:kern w:val="0"/>
          <w:sz w:val="24"/>
          <w:szCs w:val="24"/>
          <w:highlight w:val="none"/>
          <w:lang w:val="en-US" w:eastAsia="zh-CN"/>
        </w:rPr>
        <w:t>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69B592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8BBF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21F4C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56BB3F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7648BE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62E9D3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4BE3FFB4">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743F2F5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4199"/>
      <w:bookmarkStart w:id="25" w:name="_Toc535592200"/>
      <w:bookmarkStart w:id="26" w:name="_Toc18920"/>
      <w:r>
        <w:rPr>
          <w:rFonts w:hint="eastAsia" w:ascii="仿宋" w:hAnsi="仿宋" w:eastAsia="仿宋" w:cs="仿宋"/>
          <w:b/>
          <w:color w:val="auto"/>
          <w:sz w:val="24"/>
          <w:szCs w:val="24"/>
          <w:highlight w:val="none"/>
        </w:rPr>
        <w:t>6．评标</w:t>
      </w:r>
      <w:bookmarkEnd w:id="24"/>
      <w:bookmarkEnd w:id="25"/>
      <w:bookmarkEnd w:id="26"/>
    </w:p>
    <w:p w14:paraId="0A0B74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6.1 </w:t>
      </w:r>
      <w:r>
        <w:rPr>
          <w:rFonts w:hint="eastAsia" w:ascii="仿宋" w:hAnsi="仿宋" w:eastAsia="仿宋" w:cs="仿宋"/>
          <w:color w:val="auto"/>
          <w:kern w:val="0"/>
          <w:sz w:val="24"/>
          <w:szCs w:val="24"/>
          <w:highlight w:val="none"/>
          <w:lang w:eastAsia="zh-CN"/>
        </w:rPr>
        <w:t>评标委员会</w:t>
      </w:r>
    </w:p>
    <w:p w14:paraId="645C2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负责。</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由采购人熟悉相关业务的代表，以及有关技术、经济等方面的专家组成。</w:t>
      </w:r>
    </w:p>
    <w:p w14:paraId="507684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6.1.2 </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成员有下列情形之一的，应当回避：</w:t>
      </w:r>
    </w:p>
    <w:p w14:paraId="52C70F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A3A86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044450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773ACD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ACA96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439BF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458AB4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w:t>
      </w:r>
    </w:p>
    <w:p w14:paraId="54446E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30640"/>
      <w:bookmarkStart w:id="29" w:name="_Toc10869"/>
      <w:bookmarkStart w:id="30" w:name="_Toc535592201"/>
      <w:r>
        <w:rPr>
          <w:rFonts w:hint="eastAsia" w:ascii="仿宋" w:hAnsi="仿宋" w:eastAsia="仿宋" w:cs="仿宋"/>
          <w:b/>
          <w:color w:val="auto"/>
          <w:sz w:val="24"/>
          <w:szCs w:val="24"/>
          <w:highlight w:val="none"/>
        </w:rPr>
        <w:t>7．定标及合同授予</w:t>
      </w:r>
      <w:bookmarkEnd w:id="28"/>
      <w:bookmarkEnd w:id="29"/>
      <w:bookmarkEnd w:id="30"/>
    </w:p>
    <w:p w14:paraId="6D5768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405386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按照招标文件中规定的方法、评标因素、标准和程序对投标文件进行评标，并按投标人须知前附表的规定向采购人推荐中标候选人。采购人依据</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推荐的中标候选人确定中标人。</w:t>
      </w:r>
    </w:p>
    <w:p w14:paraId="3A9396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w:t>
      </w:r>
      <w:r>
        <w:rPr>
          <w:rFonts w:hint="eastAsia" w:ascii="仿宋" w:hAnsi="仿宋" w:eastAsia="仿宋" w:cs="仿宋"/>
          <w:color w:val="auto"/>
          <w:kern w:val="0"/>
          <w:sz w:val="24"/>
          <w:szCs w:val="24"/>
          <w:highlight w:val="none"/>
          <w:lang w:eastAsia="zh-CN"/>
        </w:rPr>
        <w:t>、拒绝与采购人签订合同</w:t>
      </w:r>
      <w:r>
        <w:rPr>
          <w:rFonts w:hint="eastAsia" w:ascii="仿宋" w:hAnsi="仿宋" w:eastAsia="仿宋" w:cs="仿宋"/>
          <w:color w:val="auto"/>
          <w:kern w:val="0"/>
          <w:sz w:val="24"/>
          <w:szCs w:val="24"/>
          <w:highlight w:val="none"/>
        </w:rPr>
        <w:t>，不按照招标文件要求提交履约保证金、或者被查实存在影响中标结果的违法行为等情形，不符合中标条件的，采购人可以按照</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lang w:val="en-US" w:eastAsia="zh-CN"/>
        </w:rPr>
        <w:t>推荐</w:t>
      </w:r>
      <w:r>
        <w:rPr>
          <w:rFonts w:hint="eastAsia" w:ascii="仿宋" w:hAnsi="仿宋" w:eastAsia="仿宋" w:cs="仿宋"/>
          <w:color w:val="auto"/>
          <w:kern w:val="0"/>
          <w:sz w:val="24"/>
          <w:szCs w:val="24"/>
          <w:highlight w:val="none"/>
        </w:rPr>
        <w:t>的中标候选人名单排名依次确定其他中标候选人为中标人。</w:t>
      </w:r>
    </w:p>
    <w:p w14:paraId="108BE9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0D76A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27CEB0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78C678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4B1438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w:t>
      </w:r>
      <w:r>
        <w:rPr>
          <w:rFonts w:hint="eastAsia" w:ascii="仿宋" w:hAnsi="仿宋" w:eastAsia="仿宋" w:cs="仿宋"/>
          <w:color w:val="auto"/>
          <w:kern w:val="0"/>
          <w:sz w:val="24"/>
          <w:szCs w:val="24"/>
          <w:highlight w:val="none"/>
          <w:lang w:val="en-US" w:eastAsia="zh-CN"/>
        </w:rPr>
        <w:t>未按要求提交</w:t>
      </w:r>
      <w:r>
        <w:rPr>
          <w:rFonts w:hint="eastAsia" w:ascii="仿宋" w:hAnsi="仿宋" w:eastAsia="仿宋" w:cs="仿宋"/>
          <w:color w:val="auto"/>
          <w:kern w:val="0"/>
          <w:sz w:val="24"/>
          <w:szCs w:val="24"/>
          <w:highlight w:val="none"/>
        </w:rPr>
        <w:t>履约保证金的，视为放弃中标，其投标保证金不予退还；给采购人造成的损失超过投标保证金数额的，中标人还应当对超过部分予以赔偿。</w:t>
      </w:r>
    </w:p>
    <w:p w14:paraId="58FF9A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6EF6CD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F297F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53AC64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w:t>
      </w:r>
      <w:r>
        <w:rPr>
          <w:rFonts w:hint="eastAsia" w:ascii="仿宋" w:hAnsi="仿宋" w:eastAsia="仿宋" w:cs="仿宋"/>
          <w:color w:val="auto"/>
          <w:kern w:val="0"/>
          <w:sz w:val="24"/>
          <w:szCs w:val="24"/>
          <w:highlight w:val="none"/>
          <w:lang w:val="en-US" w:eastAsia="zh-CN"/>
        </w:rPr>
        <w:t>将</w:t>
      </w:r>
      <w:r>
        <w:rPr>
          <w:rFonts w:hint="eastAsia" w:ascii="仿宋" w:hAnsi="仿宋" w:eastAsia="仿宋" w:cs="仿宋"/>
          <w:color w:val="auto"/>
          <w:kern w:val="0"/>
          <w:sz w:val="24"/>
          <w:szCs w:val="24"/>
          <w:highlight w:val="none"/>
        </w:rPr>
        <w:t>取消其中标资格，其投标保证金不予退还；给采购人造成的损失超过投标保证金数额的，中标人还应当对超过部分予以赔偿。</w:t>
      </w:r>
    </w:p>
    <w:p w14:paraId="48172D2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535592202"/>
      <w:bookmarkStart w:id="33" w:name="_Toc24040"/>
      <w:bookmarkStart w:id="34" w:name="_Toc21025"/>
      <w:r>
        <w:rPr>
          <w:rFonts w:hint="eastAsia" w:ascii="仿宋" w:hAnsi="仿宋" w:eastAsia="仿宋" w:cs="仿宋"/>
          <w:b/>
          <w:color w:val="auto"/>
          <w:sz w:val="24"/>
          <w:szCs w:val="24"/>
          <w:highlight w:val="none"/>
        </w:rPr>
        <w:t>8．纪律和监督</w:t>
      </w:r>
      <w:bookmarkEnd w:id="32"/>
      <w:bookmarkEnd w:id="33"/>
      <w:bookmarkEnd w:id="34"/>
    </w:p>
    <w:p w14:paraId="4F4951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73321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033D6F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1F8B7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成员行贿谋取中标，不得以他人名义投标或者以其他方式弄虚作假骗取中标；投标人不得以任何方式干扰、影响评标工作。</w:t>
      </w:r>
    </w:p>
    <w:p w14:paraId="288EE2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成员的纪律要求</w:t>
      </w:r>
    </w:p>
    <w:p w14:paraId="504B85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成员不得收受他人的财物或者其他好处，不得向他人透漏对投标文件的评标和比较、中标候选人的推荐情况以及评标有关的其他情况。在评标活动中，</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成员不得擅离职守，影响评标程序正常进行，不得使用评标办法没有规定的评标因素和标准进行评标。</w:t>
      </w:r>
    </w:p>
    <w:p w14:paraId="030089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249F59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1269D8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16D8B90E">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2FABF28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6179"/>
      <w:r>
        <w:rPr>
          <w:rFonts w:hint="eastAsia" w:ascii="仿宋" w:hAnsi="仿宋" w:eastAsia="仿宋" w:cs="仿宋"/>
          <w:b/>
          <w:color w:val="auto"/>
          <w:sz w:val="24"/>
          <w:szCs w:val="24"/>
          <w:highlight w:val="none"/>
        </w:rPr>
        <w:t>第二章 评标办法</w:t>
      </w:r>
      <w:bookmarkEnd w:id="35"/>
    </w:p>
    <w:p w14:paraId="1666043E">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36" w:name="_BookMark_1"/>
      <w:bookmarkEnd w:id="36"/>
      <w:bookmarkStart w:id="37" w:name="_Toc58342531"/>
      <w:bookmarkStart w:id="38" w:name="_Toc1033"/>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514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10B9C95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6918BC0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65" w:type="dxa"/>
            <w:tcMar>
              <w:top w:w="0" w:type="dxa"/>
              <w:left w:w="28" w:type="dxa"/>
              <w:bottom w:w="0" w:type="dxa"/>
              <w:right w:w="28" w:type="dxa"/>
            </w:tcMar>
            <w:vAlign w:val="center"/>
          </w:tcPr>
          <w:p w14:paraId="3CAA2D0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27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33324B4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1820EE9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7BDEF86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65" w:type="dxa"/>
            <w:tcMar>
              <w:top w:w="0" w:type="dxa"/>
              <w:left w:w="28" w:type="dxa"/>
              <w:bottom w:w="0" w:type="dxa"/>
              <w:right w:w="28" w:type="dxa"/>
            </w:tcMar>
            <w:vAlign w:val="center"/>
          </w:tcPr>
          <w:p w14:paraId="0AA443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0分</w:t>
            </w:r>
          </w:p>
          <w:p w14:paraId="02458C0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r>
      <w:tr w14:paraId="33C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20FD9FD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52D20F4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65" w:type="dxa"/>
            <w:tcMar>
              <w:top w:w="0" w:type="dxa"/>
              <w:left w:w="28" w:type="dxa"/>
              <w:bottom w:w="0" w:type="dxa"/>
              <w:right w:w="28" w:type="dxa"/>
            </w:tcMar>
            <w:vAlign w:val="center"/>
          </w:tcPr>
          <w:p w14:paraId="254C12F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5CD3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090FC90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6BB3F6F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65" w:type="dxa"/>
            <w:tcMar>
              <w:top w:w="0" w:type="dxa"/>
              <w:left w:w="28" w:type="dxa"/>
              <w:bottom w:w="0" w:type="dxa"/>
              <w:right w:w="28" w:type="dxa"/>
            </w:tcMar>
            <w:vAlign w:val="center"/>
          </w:tcPr>
          <w:p w14:paraId="6B9FF0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311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398062AB">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2783" w:type="dxa"/>
            <w:vMerge w:val="restart"/>
            <w:tcMar>
              <w:top w:w="0" w:type="dxa"/>
              <w:left w:w="28" w:type="dxa"/>
              <w:bottom w:w="0" w:type="dxa"/>
              <w:right w:w="28" w:type="dxa"/>
            </w:tcMar>
            <w:vAlign w:val="center"/>
          </w:tcPr>
          <w:p w14:paraId="1745B6D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65" w:type="dxa"/>
            <w:tcMar>
              <w:top w:w="0" w:type="dxa"/>
              <w:left w:w="28" w:type="dxa"/>
              <w:bottom w:w="0" w:type="dxa"/>
              <w:right w:w="28" w:type="dxa"/>
            </w:tcMar>
            <w:vAlign w:val="center"/>
          </w:tcPr>
          <w:p w14:paraId="008A39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r w14:paraId="143B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2D0C9FD">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61A1FCF4">
            <w:pPr>
              <w:spacing w:line="360" w:lineRule="auto"/>
              <w:jc w:val="center"/>
              <w:rPr>
                <w:rFonts w:hint="eastAsia" w:ascii="仿宋" w:hAnsi="仿宋" w:eastAsia="仿宋" w:cs="仿宋"/>
                <w:color w:val="auto"/>
                <w:szCs w:val="21"/>
                <w:highlight w:val="none"/>
              </w:rPr>
            </w:pPr>
          </w:p>
        </w:tc>
        <w:tc>
          <w:tcPr>
            <w:tcW w:w="5765" w:type="dxa"/>
            <w:tcMar>
              <w:top w:w="0" w:type="dxa"/>
              <w:left w:w="28" w:type="dxa"/>
              <w:bottom w:w="0" w:type="dxa"/>
              <w:right w:w="28" w:type="dxa"/>
            </w:tcMar>
            <w:vAlign w:val="center"/>
          </w:tcPr>
          <w:p w14:paraId="5F7E28D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04EBBCB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7A7EFBF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投标报价是指经评审的且不超过采购预算金额的投标价格</w:t>
            </w:r>
          </w:p>
          <w:p w14:paraId="310A48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2640B21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339F3E9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10</w:t>
            </w:r>
          </w:p>
          <w:p w14:paraId="70780BD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319B5AB7">
            <w:pPr>
              <w:spacing w:line="360" w:lineRule="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5.因落实政府采购政策对</w:t>
            </w:r>
            <w:r>
              <w:rPr>
                <w:rFonts w:hint="eastAsia" w:ascii="仿宋" w:hAnsi="仿宋" w:eastAsia="仿宋" w:cs="仿宋"/>
                <w:color w:val="auto"/>
                <w:highlight w:val="none"/>
                <w:lang w:val="en-US" w:eastAsia="zh-CN"/>
              </w:rPr>
              <w:t>小微</w:t>
            </w:r>
            <w:r>
              <w:rPr>
                <w:rFonts w:hint="default" w:ascii="仿宋" w:hAnsi="仿宋" w:eastAsia="仿宋" w:cs="仿宋"/>
                <w:color w:val="auto"/>
                <w:highlight w:val="none"/>
                <w:lang w:val="en-US" w:eastAsia="zh-CN"/>
              </w:rPr>
              <w:t>企业、残疾人福利性单位、监狱企业的价格给予10%价格扣除；以扣除后的价格参与评审，不重复享受价格扣除政策。</w:t>
            </w:r>
          </w:p>
        </w:tc>
      </w:tr>
    </w:tbl>
    <w:p w14:paraId="65E71E25">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3634"/>
        <w:gridCol w:w="5071"/>
      </w:tblGrid>
      <w:tr w14:paraId="58F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038716F7">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3634" w:type="dxa"/>
            <w:vAlign w:val="center"/>
          </w:tcPr>
          <w:p w14:paraId="0A7B0B7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5071" w:type="dxa"/>
            <w:vAlign w:val="center"/>
          </w:tcPr>
          <w:p w14:paraId="4A753A7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476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4ED8782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3634" w:type="dxa"/>
            <w:vAlign w:val="center"/>
          </w:tcPr>
          <w:p w14:paraId="3E68F7A5">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tc>
        <w:tc>
          <w:tcPr>
            <w:tcW w:w="5071" w:type="dxa"/>
            <w:vAlign w:val="center"/>
          </w:tcPr>
          <w:p w14:paraId="62A42F02">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szCs w:val="21"/>
                <w:highlight w:val="none"/>
                <w:shd w:val="clear" w:color="auto" w:fill="FFFFFF" w:themeFill="background1"/>
              </w:rPr>
              <w:t>提供下列材料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详见招标文件文件第五章投标文件文件格式中“七、投标人资格条件证明材料”要求</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Cs w:val="21"/>
                <w:highlight w:val="none"/>
                <w:shd w:val="clear" w:color="auto" w:fill="FFFFFF" w:themeFill="background1"/>
              </w:rPr>
              <w:t>：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FC6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33E2E32D">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3634" w:type="dxa"/>
            <w:shd w:val="clear" w:color="auto" w:fill="auto"/>
            <w:vAlign w:val="center"/>
          </w:tcPr>
          <w:p w14:paraId="70C83697">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5071" w:type="dxa"/>
            <w:shd w:val="clear" w:color="auto" w:fill="auto"/>
            <w:vAlign w:val="center"/>
          </w:tcPr>
          <w:p w14:paraId="3BF27864">
            <w:pPr>
              <w:spacing w:line="360" w:lineRule="auto"/>
              <w:jc w:val="left"/>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7BC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1B3A290A">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3</w:t>
            </w:r>
          </w:p>
        </w:tc>
        <w:tc>
          <w:tcPr>
            <w:tcW w:w="3634" w:type="dxa"/>
            <w:shd w:val="clear" w:color="auto" w:fill="auto"/>
            <w:vAlign w:val="center"/>
          </w:tcPr>
          <w:p w14:paraId="7E7BE960">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lang w:eastAsia="zh-CN"/>
              </w:rPr>
              <w:t>投标人须具备有效的《基础电信业务经营许可证》</w:t>
            </w:r>
            <w:r>
              <w:rPr>
                <w:rFonts w:hint="eastAsia" w:ascii="仿宋" w:hAnsi="仿宋" w:eastAsia="仿宋" w:cs="仿宋"/>
                <w:color w:val="auto"/>
                <w:highlight w:val="none"/>
              </w:rPr>
              <w:t>。</w:t>
            </w:r>
          </w:p>
        </w:tc>
        <w:tc>
          <w:tcPr>
            <w:tcW w:w="5071" w:type="dxa"/>
            <w:shd w:val="clear" w:color="auto" w:fill="auto"/>
            <w:vAlign w:val="center"/>
          </w:tcPr>
          <w:p w14:paraId="7D2AB3D1">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lang w:eastAsia="zh-CN"/>
              </w:rPr>
              <w:t>《基础电信业务经营许可证》</w:t>
            </w:r>
            <w:r>
              <w:rPr>
                <w:rFonts w:hint="eastAsia" w:ascii="仿宋" w:hAnsi="仿宋" w:eastAsia="仿宋" w:cs="仿宋"/>
                <w:color w:val="auto"/>
                <w:highlight w:val="none"/>
                <w:lang w:val="en-US" w:eastAsia="zh-CN"/>
              </w:rPr>
              <w:t>扫描件。</w:t>
            </w:r>
          </w:p>
        </w:tc>
      </w:tr>
      <w:tr w14:paraId="6D3D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581F286C">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3634" w:type="dxa"/>
            <w:shd w:val="clear" w:color="auto" w:fill="auto"/>
            <w:vAlign w:val="center"/>
          </w:tcPr>
          <w:p w14:paraId="150E20F3">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5071" w:type="dxa"/>
            <w:shd w:val="clear" w:color="auto" w:fill="auto"/>
            <w:vAlign w:val="center"/>
          </w:tcPr>
          <w:p w14:paraId="31F42CC6">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Cs w:val="21"/>
                <w:highlight w:val="none"/>
                <w:shd w:val="clear" w:color="auto" w:fill="FFFFFF" w:themeFill="background1"/>
              </w:rPr>
              <w:t>保证金缴纳证明材料：汇款凭证或支票或汇票或保函或保证金收据等的扫描件。</w:t>
            </w:r>
          </w:p>
        </w:tc>
      </w:tr>
      <w:tr w14:paraId="3B28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144" w:type="dxa"/>
            <w:gridSpan w:val="3"/>
            <w:vAlign w:val="center"/>
          </w:tcPr>
          <w:p w14:paraId="57337AE3">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46102A28">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5E7DD0C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6752"/>
        <w:gridCol w:w="1754"/>
      </w:tblGrid>
      <w:tr w14:paraId="6F93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52F1D7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6752" w:type="dxa"/>
            <w:vAlign w:val="center"/>
          </w:tcPr>
          <w:p w14:paraId="163DB61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1754" w:type="dxa"/>
            <w:vAlign w:val="center"/>
          </w:tcPr>
          <w:p w14:paraId="4239179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0D6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B14E3A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6752" w:type="dxa"/>
            <w:vAlign w:val="center"/>
          </w:tcPr>
          <w:p w14:paraId="3E5D9F27">
            <w:pPr>
              <w:widowControl/>
              <w:shd w:val="clear" w:color="auto" w:fill="FFFFFF"/>
              <w:snapToGrid w:val="0"/>
              <w:spacing w:line="360" w:lineRule="auto"/>
              <w:jc w:val="both"/>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投标文件必须按招标文件要求加盖投标人电子印章、法定代表人电子印章。</w:t>
            </w:r>
          </w:p>
        </w:tc>
        <w:tc>
          <w:tcPr>
            <w:tcW w:w="1754" w:type="dxa"/>
            <w:vAlign w:val="center"/>
          </w:tcPr>
          <w:p w14:paraId="643B089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C6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45A4CE1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6752" w:type="dxa"/>
            <w:shd w:val="clear" w:color="auto" w:fill="auto"/>
            <w:vAlign w:val="center"/>
          </w:tcPr>
          <w:p w14:paraId="71D4A86D">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项目负责人简历表必须提供。</w:t>
            </w:r>
          </w:p>
        </w:tc>
        <w:tc>
          <w:tcPr>
            <w:tcW w:w="1754" w:type="dxa"/>
            <w:vAlign w:val="center"/>
          </w:tcPr>
          <w:p w14:paraId="0274417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203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604D198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6752" w:type="dxa"/>
            <w:shd w:val="clear" w:color="auto" w:fill="auto"/>
            <w:vAlign w:val="center"/>
          </w:tcPr>
          <w:p w14:paraId="6BE446F7">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投标价格不得超过投标人须知前附表中的采购预算金额。</w:t>
            </w:r>
          </w:p>
        </w:tc>
        <w:tc>
          <w:tcPr>
            <w:tcW w:w="1754" w:type="dxa"/>
            <w:vAlign w:val="center"/>
          </w:tcPr>
          <w:p w14:paraId="683F991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9A9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4D381363">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6752" w:type="dxa"/>
            <w:shd w:val="clear" w:color="auto" w:fill="auto"/>
            <w:vAlign w:val="center"/>
          </w:tcPr>
          <w:p w14:paraId="39ECCADC">
            <w:pPr>
              <w:widowControl/>
              <w:shd w:val="clear" w:color="auto" w:fill="FFFFFF"/>
              <w:snapToGrid w:val="0"/>
              <w:spacing w:line="360" w:lineRule="auto"/>
              <w:jc w:val="both"/>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服务周期必须满足招标文件要求。</w:t>
            </w:r>
          </w:p>
        </w:tc>
        <w:tc>
          <w:tcPr>
            <w:tcW w:w="1754" w:type="dxa"/>
            <w:vAlign w:val="center"/>
          </w:tcPr>
          <w:p w14:paraId="2A7D1F7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2048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7E26F0F5">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5</w:t>
            </w:r>
          </w:p>
        </w:tc>
        <w:tc>
          <w:tcPr>
            <w:tcW w:w="6752" w:type="dxa"/>
            <w:shd w:val="clear" w:color="auto" w:fill="auto"/>
            <w:vAlign w:val="center"/>
          </w:tcPr>
          <w:p w14:paraId="5A7109EB">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投标文件符合招标文件全部实质性要求。</w:t>
            </w:r>
          </w:p>
        </w:tc>
        <w:tc>
          <w:tcPr>
            <w:tcW w:w="1754" w:type="dxa"/>
            <w:tcMar>
              <w:top w:w="0" w:type="dxa"/>
              <w:left w:w="28" w:type="dxa"/>
              <w:bottom w:w="0" w:type="dxa"/>
              <w:right w:w="28" w:type="dxa"/>
            </w:tcMar>
            <w:vAlign w:val="center"/>
          </w:tcPr>
          <w:p w14:paraId="5B0EA2F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F9F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34FCCAD2">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44B548D8">
      <w:pPr>
        <w:widowControl/>
        <w:shd w:val="clear" w:color="auto" w:fill="FFFFFF"/>
        <w:snapToGrid w:val="0"/>
        <w:jc w:val="center"/>
        <w:rPr>
          <w:rFonts w:hint="eastAsia" w:ascii="仿宋" w:hAnsi="仿宋" w:eastAsia="仿宋" w:cs="仿宋"/>
          <w:b/>
          <w:color w:val="auto"/>
          <w:kern w:val="0"/>
          <w:sz w:val="24"/>
          <w:szCs w:val="24"/>
          <w:highlight w:val="none"/>
        </w:rPr>
      </w:pPr>
    </w:p>
    <w:p w14:paraId="2890FC19">
      <w:pPr>
        <w:pStyle w:val="11"/>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7"/>
        <w:tblpPr w:leftFromText="180" w:rightFromText="180" w:vertAnchor="text" w:horzAnchor="page" w:tblpX="1386" w:tblpY="421"/>
        <w:tblOverlap w:val="never"/>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1508"/>
        <w:gridCol w:w="850"/>
        <w:gridCol w:w="6131"/>
      </w:tblGrid>
      <w:tr w14:paraId="5A68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vAlign w:val="center"/>
          </w:tcPr>
          <w:p w14:paraId="202BAC8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08" w:type="dxa"/>
            <w:vAlign w:val="center"/>
          </w:tcPr>
          <w:p w14:paraId="68D9EE7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评标项目</w:t>
            </w:r>
          </w:p>
        </w:tc>
        <w:tc>
          <w:tcPr>
            <w:tcW w:w="850" w:type="dxa"/>
            <w:vAlign w:val="center"/>
          </w:tcPr>
          <w:p w14:paraId="79E307F4">
            <w:pPr>
              <w:numPr>
                <w:ins w:id="0" w:author="." w:date="2024-02-06T17:13:54Z"/>
              </w:numPr>
              <w:spacing w:line="360" w:lineRule="auto"/>
              <w:jc w:val="center"/>
              <w:rPr>
                <w:rFonts w:hint="eastAsia"/>
                <w:color w:val="auto"/>
                <w:highlight w:val="none"/>
              </w:rPr>
            </w:pPr>
            <w:r>
              <w:rPr>
                <w:rFonts w:hint="eastAsia" w:ascii="仿宋" w:hAnsi="仿宋" w:eastAsia="仿宋" w:cs="仿宋"/>
                <w:color w:val="auto"/>
                <w:szCs w:val="21"/>
                <w:highlight w:val="none"/>
              </w:rPr>
              <w:t>标准分</w:t>
            </w:r>
          </w:p>
        </w:tc>
        <w:tc>
          <w:tcPr>
            <w:tcW w:w="6131" w:type="dxa"/>
            <w:vAlign w:val="center"/>
          </w:tcPr>
          <w:p w14:paraId="015B955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r>
      <w:tr w14:paraId="79B6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57" w:type="dxa"/>
            <w:vAlign w:val="center"/>
          </w:tcPr>
          <w:p w14:paraId="1D3BC2E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08" w:type="dxa"/>
            <w:vAlign w:val="center"/>
          </w:tcPr>
          <w:p w14:paraId="518FA7CC">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企业业绩</w:t>
            </w:r>
          </w:p>
        </w:tc>
        <w:tc>
          <w:tcPr>
            <w:tcW w:w="850" w:type="dxa"/>
            <w:vAlign w:val="center"/>
          </w:tcPr>
          <w:p w14:paraId="63E176F1">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131" w:type="dxa"/>
            <w:vAlign w:val="center"/>
          </w:tcPr>
          <w:p w14:paraId="2F639FE4">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投标人近三年（2022年1月1日-至今）承接的类似业绩, 每提供一项1分，最多计4项；须提供合同。</w:t>
            </w:r>
          </w:p>
        </w:tc>
      </w:tr>
      <w:tr w14:paraId="7E32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vAlign w:val="center"/>
          </w:tcPr>
          <w:p w14:paraId="7F1B3DC7">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508" w:type="dxa"/>
            <w:vAlign w:val="center"/>
          </w:tcPr>
          <w:p w14:paraId="19D7F61B">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拟派人员</w:t>
            </w:r>
          </w:p>
        </w:tc>
        <w:tc>
          <w:tcPr>
            <w:tcW w:w="850" w:type="dxa"/>
            <w:vAlign w:val="center"/>
          </w:tcPr>
          <w:p w14:paraId="4F2D3A7D">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131" w:type="dxa"/>
            <w:vAlign w:val="center"/>
          </w:tcPr>
          <w:p w14:paraId="3F902451">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①拟派项目负责人具有相关专业（指：通信类或网络类或信息化类专业）高级技术职称或注册证书得3分，中级及以下技术职称得1分；</w:t>
            </w:r>
          </w:p>
          <w:p w14:paraId="478B77E8">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②、拟派项目团队成员（除项目负责人）具有相关专业（指：通信类或网络类或信息化类专业）中级及以上技术职称或证书，每提供一人得1分，最多计5人。</w:t>
            </w:r>
          </w:p>
          <w:p w14:paraId="23C412BE">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注：须提供上述人员身份证、相应证书及在本单位近六个月（2024年8月-至今）任意一月社保缴费证明或劳动合同。</w:t>
            </w:r>
          </w:p>
        </w:tc>
      </w:tr>
      <w:tr w14:paraId="0D13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vAlign w:val="center"/>
          </w:tcPr>
          <w:p w14:paraId="3F6A9E37">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508" w:type="dxa"/>
            <w:vAlign w:val="center"/>
          </w:tcPr>
          <w:p w14:paraId="4FD6D5B5">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服务要求响应</w:t>
            </w:r>
          </w:p>
        </w:tc>
        <w:tc>
          <w:tcPr>
            <w:tcW w:w="850" w:type="dxa"/>
            <w:vAlign w:val="center"/>
          </w:tcPr>
          <w:p w14:paraId="30899FCB">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131" w:type="dxa"/>
            <w:vAlign w:val="center"/>
          </w:tcPr>
          <w:p w14:paraId="43D7E6E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标“★”技术指标全部满足招标文件技术要求得10分，缺一项或不满足的项扣1分，扣完为止。</w:t>
            </w:r>
          </w:p>
          <w:p w14:paraId="2CEE8A47">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注：标“★”技术指标要求须在技术条款偏离表中点对点响应。</w:t>
            </w:r>
          </w:p>
        </w:tc>
      </w:tr>
      <w:tr w14:paraId="08FA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shd w:val="clear" w:color="auto" w:fill="auto"/>
            <w:vAlign w:val="center"/>
          </w:tcPr>
          <w:p w14:paraId="6A57CDD8">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508" w:type="dxa"/>
            <w:vAlign w:val="center"/>
          </w:tcPr>
          <w:p w14:paraId="667DFC70">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维护能力</w:t>
            </w:r>
          </w:p>
        </w:tc>
        <w:tc>
          <w:tcPr>
            <w:tcW w:w="850" w:type="dxa"/>
            <w:vAlign w:val="center"/>
          </w:tcPr>
          <w:p w14:paraId="12B36554">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6131" w:type="dxa"/>
            <w:vAlign w:val="center"/>
          </w:tcPr>
          <w:p w14:paraId="778E15A9">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投标人拟为本项目每提供1台维护车辆（登高车）得2分，最多计2辆；</w:t>
            </w:r>
          </w:p>
          <w:p w14:paraId="7ECB7C37">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注：若车辆为投标人自有，需提供车辆的车辆登记证书，若车辆为投标人租赁，则提供租赁合同和车辆登记证书。</w:t>
            </w:r>
          </w:p>
        </w:tc>
      </w:tr>
      <w:tr w14:paraId="4AAC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shd w:val="clear" w:color="auto" w:fill="auto"/>
            <w:vAlign w:val="center"/>
          </w:tcPr>
          <w:p w14:paraId="1654059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508" w:type="dxa"/>
            <w:shd w:val="clear" w:color="auto" w:fill="auto"/>
            <w:vAlign w:val="center"/>
          </w:tcPr>
          <w:p w14:paraId="69E997A8">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实施方案</w:t>
            </w:r>
          </w:p>
        </w:tc>
        <w:tc>
          <w:tcPr>
            <w:tcW w:w="850" w:type="dxa"/>
            <w:shd w:val="clear" w:color="auto" w:fill="auto"/>
            <w:vAlign w:val="center"/>
          </w:tcPr>
          <w:p w14:paraId="5653CCE6">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6131" w:type="dxa"/>
            <w:shd w:val="clear" w:color="auto" w:fill="auto"/>
            <w:vAlign w:val="center"/>
          </w:tcPr>
          <w:p w14:paraId="06ACBC77">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实施方案包含但不限于：①实施计划、②通信建设管理方案、③网络安全保障措施、④应急保障方案；4部分要素。</w:t>
            </w:r>
          </w:p>
          <w:p w14:paraId="1547C678">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7D3F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shd w:val="clear" w:color="auto" w:fill="auto"/>
            <w:vAlign w:val="center"/>
          </w:tcPr>
          <w:p w14:paraId="0CA3BAA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508" w:type="dxa"/>
            <w:shd w:val="clear" w:color="auto" w:fill="auto"/>
            <w:vAlign w:val="center"/>
          </w:tcPr>
          <w:p w14:paraId="32289F1C">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组网方案</w:t>
            </w:r>
          </w:p>
        </w:tc>
        <w:tc>
          <w:tcPr>
            <w:tcW w:w="850" w:type="dxa"/>
            <w:shd w:val="clear" w:color="auto" w:fill="auto"/>
            <w:vAlign w:val="center"/>
          </w:tcPr>
          <w:p w14:paraId="0AFA107C">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6131" w:type="dxa"/>
            <w:shd w:val="clear" w:color="auto" w:fill="auto"/>
            <w:vAlign w:val="center"/>
          </w:tcPr>
          <w:p w14:paraId="62CF062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组网方案包含但不限于：①网络结构、②网络建设计划、③网络互联方案、④网络设备的配置、⑤网络资源使用方案；5部分要素。</w:t>
            </w:r>
          </w:p>
          <w:p w14:paraId="59D2E261">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所有要素齐全且完全满足项目要求得15分，每缺一个要素扣3分，每个要素里每有一处内容缺陷扣1分（扣完为止）。</w:t>
            </w:r>
          </w:p>
        </w:tc>
      </w:tr>
      <w:tr w14:paraId="24D4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shd w:val="clear" w:color="auto" w:fill="auto"/>
            <w:vAlign w:val="center"/>
          </w:tcPr>
          <w:p w14:paraId="14B4067A">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7</w:t>
            </w:r>
          </w:p>
        </w:tc>
        <w:tc>
          <w:tcPr>
            <w:tcW w:w="1508" w:type="dxa"/>
            <w:shd w:val="clear" w:color="auto" w:fill="auto"/>
            <w:vAlign w:val="center"/>
          </w:tcPr>
          <w:p w14:paraId="7BE05D09">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进度控制方案</w:t>
            </w:r>
          </w:p>
        </w:tc>
        <w:tc>
          <w:tcPr>
            <w:tcW w:w="850" w:type="dxa"/>
            <w:shd w:val="clear" w:color="auto" w:fill="auto"/>
            <w:vAlign w:val="center"/>
          </w:tcPr>
          <w:p w14:paraId="51D74196">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6131" w:type="dxa"/>
            <w:shd w:val="clear" w:color="auto" w:fill="auto"/>
            <w:vAlign w:val="center"/>
          </w:tcPr>
          <w:p w14:paraId="205FE5FA">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进度控制方案包含但不限于：①进度控制目标、②进度控制要点、③进度控制措施；3部分要素。</w:t>
            </w:r>
          </w:p>
          <w:p w14:paraId="65BAFC19">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397D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shd w:val="clear" w:color="auto" w:fill="auto"/>
            <w:vAlign w:val="center"/>
          </w:tcPr>
          <w:p w14:paraId="6C7A2373">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1508" w:type="dxa"/>
            <w:shd w:val="clear" w:color="auto" w:fill="auto"/>
            <w:vAlign w:val="center"/>
          </w:tcPr>
          <w:p w14:paraId="532D917B">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维保方案</w:t>
            </w:r>
          </w:p>
        </w:tc>
        <w:tc>
          <w:tcPr>
            <w:tcW w:w="850" w:type="dxa"/>
            <w:shd w:val="clear" w:color="auto" w:fill="auto"/>
            <w:vAlign w:val="center"/>
          </w:tcPr>
          <w:p w14:paraId="28E2B493">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131" w:type="dxa"/>
            <w:shd w:val="clear" w:color="auto" w:fill="auto"/>
            <w:vAlign w:val="center"/>
          </w:tcPr>
          <w:p w14:paraId="5D5A0A2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包含但不限于：①日常维护及定期保养措施、②巡检措施、③故障处理措施、④网络与信息安全保障措施；4部分要素。</w:t>
            </w:r>
          </w:p>
          <w:p w14:paraId="6D6686E2">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所有要素齐全且完全满足项目要求得12分，每缺一个要素扣3分，每个要素里每有一处内容缺陷扣1分（扣完为止）。</w:t>
            </w:r>
          </w:p>
        </w:tc>
      </w:tr>
      <w:tr w14:paraId="734C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dxa"/>
            <w:shd w:val="clear" w:color="auto" w:fill="auto"/>
            <w:vAlign w:val="center"/>
          </w:tcPr>
          <w:p w14:paraId="5F663386">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9</w:t>
            </w:r>
          </w:p>
        </w:tc>
        <w:tc>
          <w:tcPr>
            <w:tcW w:w="1508" w:type="dxa"/>
            <w:shd w:val="clear" w:color="auto" w:fill="auto"/>
            <w:vAlign w:val="center"/>
          </w:tcPr>
          <w:p w14:paraId="63D13073">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w:t>
            </w:r>
          </w:p>
        </w:tc>
        <w:tc>
          <w:tcPr>
            <w:tcW w:w="850" w:type="dxa"/>
            <w:shd w:val="clear" w:color="auto" w:fill="auto"/>
            <w:vAlign w:val="center"/>
          </w:tcPr>
          <w:p w14:paraId="2C7CF7A0">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131" w:type="dxa"/>
            <w:shd w:val="clear" w:color="auto" w:fill="auto"/>
            <w:vAlign w:val="center"/>
          </w:tcPr>
          <w:p w14:paraId="1D8269C9">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后续服务方案包含但不限于：①后续服务计划及方式、②后续服务响应时效、③后续服务应急处理制度及措施；3部分要素。</w:t>
            </w:r>
          </w:p>
          <w:p w14:paraId="0195D9C1">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所有要素齐全且完全满足项目要求得12分，每缺一个要素扣4分，每个要素里每有一处内容缺陷扣2分（扣完为止）。</w:t>
            </w:r>
          </w:p>
        </w:tc>
      </w:tr>
      <w:tr w14:paraId="5926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65" w:type="dxa"/>
            <w:gridSpan w:val="2"/>
            <w:tcMar>
              <w:top w:w="0" w:type="dxa"/>
              <w:left w:w="108" w:type="dxa"/>
              <w:bottom w:w="0" w:type="dxa"/>
              <w:right w:w="108" w:type="dxa"/>
            </w:tcMar>
            <w:vAlign w:val="center"/>
          </w:tcPr>
          <w:p w14:paraId="2AF0669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50" w:type="dxa"/>
            <w:tcMar>
              <w:top w:w="0" w:type="dxa"/>
              <w:left w:w="108" w:type="dxa"/>
              <w:bottom w:w="0" w:type="dxa"/>
              <w:right w:w="108" w:type="dxa"/>
            </w:tcMar>
            <w:vAlign w:val="center"/>
          </w:tcPr>
          <w:p w14:paraId="29EE4785">
            <w:pPr>
              <w:spacing w:line="360" w:lineRule="auto"/>
              <w:jc w:val="center"/>
              <w:rPr>
                <w:rFonts w:hint="eastAsia" w:eastAsia="仿宋"/>
                <w:color w:val="auto"/>
                <w:highlight w:val="none"/>
                <w:lang w:val="en-US"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0</w:t>
            </w:r>
          </w:p>
        </w:tc>
        <w:tc>
          <w:tcPr>
            <w:tcW w:w="6131" w:type="dxa"/>
            <w:tcMar>
              <w:top w:w="0" w:type="dxa"/>
              <w:left w:w="108" w:type="dxa"/>
              <w:bottom w:w="0" w:type="dxa"/>
              <w:right w:w="108" w:type="dxa"/>
            </w:tcMar>
            <w:vAlign w:val="center"/>
          </w:tcPr>
          <w:p w14:paraId="35563B09">
            <w:pPr>
              <w:spacing w:line="360" w:lineRule="auto"/>
              <w:jc w:val="center"/>
              <w:rPr>
                <w:rFonts w:hint="eastAsia" w:ascii="仿宋" w:hAnsi="仿宋" w:eastAsia="仿宋" w:cs="仿宋"/>
                <w:color w:val="auto"/>
                <w:szCs w:val="21"/>
                <w:highlight w:val="none"/>
              </w:rPr>
            </w:pPr>
          </w:p>
        </w:tc>
      </w:tr>
      <w:tr w14:paraId="7438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46" w:type="dxa"/>
            <w:gridSpan w:val="4"/>
            <w:tcMar>
              <w:top w:w="0" w:type="dxa"/>
              <w:left w:w="108" w:type="dxa"/>
              <w:bottom w:w="0" w:type="dxa"/>
              <w:right w:w="108" w:type="dxa"/>
            </w:tcMar>
            <w:vAlign w:val="center"/>
          </w:tcPr>
          <w:p w14:paraId="1A148559">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0E976C6B">
      <w:pPr>
        <w:widowControl/>
        <w:jc w:val="left"/>
        <w:rPr>
          <w:rFonts w:hint="eastAsia" w:ascii="仿宋" w:hAnsi="仿宋" w:eastAsia="仿宋" w:cs="仿宋"/>
          <w:color w:val="auto"/>
          <w:highlight w:val="none"/>
        </w:rPr>
      </w:pPr>
    </w:p>
    <w:p w14:paraId="1510ABB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115977387"/>
      <w:bookmarkStart w:id="42" w:name="_Toc3269"/>
      <w:bookmarkStart w:id="43" w:name="_Toc12409"/>
      <w:bookmarkStart w:id="44" w:name="_Toc485312286"/>
      <w:r>
        <w:rPr>
          <w:rFonts w:hint="eastAsia" w:ascii="仿宋" w:hAnsi="仿宋" w:eastAsia="仿宋" w:cs="仿宋"/>
          <w:b/>
          <w:color w:val="auto"/>
          <w:sz w:val="24"/>
          <w:szCs w:val="24"/>
          <w:highlight w:val="none"/>
        </w:rPr>
        <w:t>1. 评标方法</w:t>
      </w:r>
      <w:bookmarkEnd w:id="41"/>
      <w:bookmarkEnd w:id="42"/>
      <w:bookmarkEnd w:id="43"/>
    </w:p>
    <w:p w14:paraId="70DAEA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65B5B5B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15035"/>
      <w:bookmarkStart w:id="46" w:name="_Toc8393"/>
      <w:bookmarkStart w:id="47" w:name="_Toc115977388"/>
      <w:r>
        <w:rPr>
          <w:rFonts w:hint="eastAsia" w:ascii="仿宋" w:hAnsi="仿宋" w:eastAsia="仿宋" w:cs="仿宋"/>
          <w:b/>
          <w:color w:val="auto"/>
          <w:sz w:val="24"/>
          <w:szCs w:val="24"/>
          <w:highlight w:val="none"/>
        </w:rPr>
        <w:t>2. 评审标准</w:t>
      </w:r>
      <w:bookmarkEnd w:id="45"/>
      <w:bookmarkEnd w:id="46"/>
      <w:bookmarkEnd w:id="47"/>
    </w:p>
    <w:p w14:paraId="0A2F82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9DF77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6BCDCF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68FD8B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47E3AF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4C104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7007F5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189D68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1361EBE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4105"/>
      <w:bookmarkStart w:id="49" w:name="_Toc24086"/>
      <w:bookmarkStart w:id="50" w:name="_Toc115977389"/>
      <w:r>
        <w:rPr>
          <w:rFonts w:hint="eastAsia" w:ascii="仿宋" w:hAnsi="仿宋" w:eastAsia="仿宋" w:cs="仿宋"/>
          <w:b/>
          <w:color w:val="auto"/>
          <w:sz w:val="24"/>
          <w:szCs w:val="24"/>
          <w:highlight w:val="none"/>
        </w:rPr>
        <w:t>3. 评标程序</w:t>
      </w:r>
      <w:bookmarkEnd w:id="48"/>
      <w:bookmarkEnd w:id="49"/>
      <w:bookmarkEnd w:id="50"/>
    </w:p>
    <w:p w14:paraId="116F85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02541B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8DD134F">
      <w:pPr>
        <w:pStyle w:val="198"/>
        <w:widowControl/>
        <w:numPr>
          <w:ilvl w:val="0"/>
          <w:numId w:val="3"/>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648950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57C8F5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ED01C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详细评审</w:t>
      </w:r>
    </w:p>
    <w:p w14:paraId="11F7C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澄清、说明或补正</w:t>
      </w:r>
    </w:p>
    <w:p w14:paraId="43E08E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推荐中标候选人及提交评标报告</w:t>
      </w:r>
    </w:p>
    <w:p w14:paraId="54816C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7EA3A5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3AEF8E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351531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7412DA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7C7878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1F589B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0E5A6A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CADB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26D1C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3B1C91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4CDBE2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6CE5E0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4F3E85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656D0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52DCAF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831DC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22738F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5216F4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540E75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3E47F9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6557A2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46DCF9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2C49C3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5A975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06CFA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1CC79D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1D0509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3.4.4</w:t>
      </w: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621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77E116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3E8193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 澄清、说明和补正</w:t>
      </w:r>
    </w:p>
    <w:p w14:paraId="3C7E4B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47CDA2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澄清、说明和补正内容不得改变投标文件的实质性内容（算术性错误修正的除外）。投标人的书面澄清、说明和补正属于投标文件的组成部分。</w:t>
      </w:r>
    </w:p>
    <w:p w14:paraId="17C2B0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59571F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评标委员会对投标人提交的澄清、说明或补正有疑问的，可以要求投标人进一步澄清、说明或补正，直至满足评标委员会的要求。</w:t>
      </w:r>
    </w:p>
    <w:p w14:paraId="3E46EC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5A3901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.4 算术错误修正：投标价格有算术错误</w:t>
      </w:r>
      <w:r>
        <w:rPr>
          <w:rFonts w:hint="eastAsia" w:ascii="仿宋" w:hAnsi="仿宋" w:eastAsia="仿宋" w:cs="仿宋"/>
          <w:color w:val="auto"/>
          <w:kern w:val="0"/>
          <w:sz w:val="24"/>
          <w:szCs w:val="24"/>
          <w:highlight w:val="none"/>
          <w:lang w:val="en-US" w:eastAsia="zh-CN"/>
        </w:rPr>
        <w:t>或前后不一致</w:t>
      </w:r>
      <w:r>
        <w:rPr>
          <w:rFonts w:hint="eastAsia" w:ascii="仿宋" w:hAnsi="仿宋" w:eastAsia="仿宋" w:cs="仿宋"/>
          <w:color w:val="auto"/>
          <w:kern w:val="0"/>
          <w:sz w:val="24"/>
          <w:szCs w:val="24"/>
          <w:highlight w:val="none"/>
        </w:rPr>
        <w:t>的，评标委员会按以下原则对投标价格进行修正</w:t>
      </w:r>
      <w:r>
        <w:rPr>
          <w:rFonts w:hint="eastAsia" w:ascii="仿宋" w:hAnsi="仿宋" w:eastAsia="仿宋" w:cs="仿宋"/>
          <w:color w:val="auto"/>
          <w:kern w:val="0"/>
          <w:sz w:val="24"/>
          <w:szCs w:val="24"/>
          <w:highlight w:val="none"/>
          <w:lang w:eastAsia="zh-CN"/>
        </w:rPr>
        <w:t>：</w:t>
      </w:r>
    </w:p>
    <w:p w14:paraId="59EE7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内容与</w:t>
      </w:r>
      <w:r>
        <w:rPr>
          <w:rFonts w:hint="eastAsia" w:ascii="仿宋" w:hAnsi="仿宋" w:eastAsia="仿宋" w:cs="仿宋"/>
          <w:color w:val="auto"/>
          <w:kern w:val="0"/>
          <w:sz w:val="24"/>
          <w:szCs w:val="24"/>
          <w:highlight w:val="none"/>
          <w:lang w:val="en-US" w:eastAsia="zh-CN"/>
        </w:rPr>
        <w:t>投标报价明细表</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为准；</w:t>
      </w:r>
    </w:p>
    <w:p w14:paraId="52D7FC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）大写金额和小写金额不一致的，以大写金额为准；</w:t>
      </w:r>
    </w:p>
    <w:p w14:paraId="3975C7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的总价为准，并修改单价；</w:t>
      </w:r>
    </w:p>
    <w:p w14:paraId="7E2358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）总价金额与按单价汇总金额不一致的，以单价金额计算结果为准。</w:t>
      </w:r>
    </w:p>
    <w:p w14:paraId="7D21C1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w:t>
      </w:r>
      <w:r>
        <w:rPr>
          <w:rFonts w:hint="eastAsia" w:ascii="仿宋" w:hAnsi="仿宋" w:eastAsia="仿宋" w:cs="仿宋"/>
          <w:color w:val="auto"/>
          <w:kern w:val="0"/>
          <w:sz w:val="24"/>
          <w:szCs w:val="24"/>
          <w:highlight w:val="none"/>
          <w:lang w:val="en-US" w:eastAsia="zh-CN"/>
        </w:rPr>
        <w:t>或不接受</w:t>
      </w:r>
      <w:r>
        <w:rPr>
          <w:rFonts w:hint="eastAsia" w:ascii="仿宋" w:hAnsi="仿宋" w:eastAsia="仿宋" w:cs="仿宋"/>
          <w:color w:val="auto"/>
          <w:kern w:val="0"/>
          <w:sz w:val="24"/>
          <w:szCs w:val="24"/>
          <w:highlight w:val="none"/>
        </w:rPr>
        <w:t>的，其投标无效。</w:t>
      </w:r>
    </w:p>
    <w:p w14:paraId="21997A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770896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19A4B3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.7详细评审工作全部结束后，投标人总得分排序按照以下原则进行。</w:t>
      </w:r>
    </w:p>
    <w:p w14:paraId="07E411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79A99A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3FA9BE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6B87CE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19CF27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68B1C4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少于3个时，采购人应当依法重新招标。</w:t>
      </w:r>
    </w:p>
    <w:p w14:paraId="33DD48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01E630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4AA775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7210A1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E9D09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544C5F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1708E5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3E3F2B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39476C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471BBA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p w14:paraId="6F3011F5">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End w:id="44"/>
      <w:bookmarkStart w:id="51" w:name="_Toc2941"/>
      <w:bookmarkStart w:id="52" w:name="_Toc531016893"/>
      <w:r>
        <w:rPr>
          <w:rFonts w:hint="eastAsia" w:ascii="仿宋" w:hAnsi="仿宋" w:eastAsia="仿宋" w:cs="仿宋"/>
          <w:b/>
          <w:color w:val="auto"/>
          <w:sz w:val="24"/>
          <w:szCs w:val="24"/>
          <w:highlight w:val="none"/>
        </w:rPr>
        <w:t>第三章 合同</w:t>
      </w:r>
      <w:bookmarkEnd w:id="51"/>
    </w:p>
    <w:p w14:paraId="6996995D">
      <w:pPr>
        <w:pStyle w:val="11"/>
        <w:rPr>
          <w:rFonts w:hint="eastAsia" w:ascii="仿宋" w:hAnsi="仿宋" w:eastAsia="仿宋" w:cs="仿宋"/>
          <w:color w:val="auto"/>
          <w:highlight w:val="none"/>
        </w:rPr>
      </w:pPr>
    </w:p>
    <w:p w14:paraId="6619B6E4">
      <w:pPr>
        <w:pStyle w:val="11"/>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注：本合同供参考，具体内容以甲乙双方签订的为准。</w:t>
      </w:r>
    </w:p>
    <w:p w14:paraId="013ACA85">
      <w:pPr>
        <w:pStyle w:val="35"/>
        <w:spacing w:line="360" w:lineRule="auto"/>
        <w:ind w:firstLine="0" w:firstLineChars="0"/>
        <w:rPr>
          <w:rFonts w:hint="eastAsia" w:ascii="仿宋" w:hAnsi="仿宋" w:eastAsia="仿宋" w:cs="仿宋"/>
          <w:color w:val="auto"/>
          <w:sz w:val="24"/>
          <w:szCs w:val="24"/>
          <w:highlight w:val="none"/>
        </w:rPr>
      </w:pPr>
    </w:p>
    <w:p w14:paraId="5256FA9C">
      <w:pPr>
        <w:pStyle w:val="35"/>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lang w:val="en-US" w:eastAsia="zh-CN"/>
        </w:rPr>
        <w:t xml:space="preserve">                    </w:t>
      </w:r>
    </w:p>
    <w:p w14:paraId="5AAE70B2">
      <w:pPr>
        <w:pStyle w:val="35"/>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38BF2064">
      <w:pPr>
        <w:pStyle w:val="35"/>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lang w:val="en-US" w:eastAsia="zh-CN"/>
        </w:rPr>
        <w:t xml:space="preserve">        </w:t>
      </w:r>
    </w:p>
    <w:p w14:paraId="29D66E6E">
      <w:pPr>
        <w:widowControl/>
        <w:spacing w:line="360" w:lineRule="auto"/>
        <w:rPr>
          <w:rFonts w:hint="eastAsia" w:ascii="仿宋" w:hAnsi="仿宋" w:eastAsia="仿宋" w:cs="仿宋"/>
          <w:b/>
          <w:color w:val="auto"/>
          <w:sz w:val="24"/>
          <w:szCs w:val="24"/>
          <w:highlight w:val="none"/>
        </w:rPr>
      </w:pPr>
    </w:p>
    <w:p w14:paraId="621524D6">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根据甲方业务使用的需要，由乙方按照本合同约定的条款和条件向甲方提供其他运行维护技术服务，甲乙双方本着平等互利，互相信赖，有偿使用，共同发展的原则，经友好协商达成本合同。</w:t>
      </w:r>
    </w:p>
    <w:p w14:paraId="69336B51">
      <w:pPr>
        <w:widowControl/>
        <w:autoSpaceDE w:val="0"/>
        <w:autoSpaceDN w:val="0"/>
        <w:spacing w:line="360" w:lineRule="auto"/>
        <w:ind w:firstLine="472" w:firstLineChars="196"/>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服务内容</w:t>
      </w:r>
    </w:p>
    <w:p w14:paraId="198DD6BC">
      <w:pPr>
        <w:widowControl/>
        <w:numPr>
          <w:ilvl w:val="1"/>
          <w:numId w:val="4"/>
        </w:numPr>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由乙方向甲方提供</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技术服务。</w:t>
      </w:r>
    </w:p>
    <w:p w14:paraId="47FD421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.2甲方有新的</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服务业务需求时，应当另行向乙方提出。</w:t>
      </w:r>
    </w:p>
    <w:p w14:paraId="024188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服务需求单作为本合同的附件，受本合同的条款和条件约束。</w:t>
      </w:r>
    </w:p>
    <w:p w14:paraId="017D25DB">
      <w:pPr>
        <w:widowControl/>
        <w:autoSpaceDE w:val="0"/>
        <w:autoSpaceDN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双方权利和义务</w:t>
      </w:r>
    </w:p>
    <w:p w14:paraId="55AB94B4">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甲方权利和义务</w:t>
      </w:r>
    </w:p>
    <w:p w14:paraId="7105B3AE">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作为乙方的客户，享受乙方为客户提供的一站式服务。</w:t>
      </w:r>
    </w:p>
    <w:p w14:paraId="30884502">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在使用乙方服务及相关业务过程中出现的技术性问题，均可向乙方申告。</w:t>
      </w:r>
    </w:p>
    <w:p w14:paraId="12E70B62">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在使用乙方服务及相关业务过程中保证录入信息和数据的合法合规性。</w:t>
      </w:r>
    </w:p>
    <w:p w14:paraId="0A1AC882">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符合建设条件后甲方以书面形式向乙方下达业务开通通知，</w:t>
      </w:r>
      <w:r>
        <w:rPr>
          <w:rFonts w:hint="eastAsia" w:ascii="仿宋" w:hAnsi="仿宋" w:eastAsia="仿宋" w:cs="仿宋"/>
          <w:color w:val="auto"/>
          <w:sz w:val="24"/>
          <w:szCs w:val="24"/>
          <w:highlight w:val="none"/>
        </w:rPr>
        <w:t>乙方实施完成后甲方验收签字。</w:t>
      </w:r>
    </w:p>
    <w:p w14:paraId="118413D2">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乙方权利和义务</w:t>
      </w:r>
    </w:p>
    <w:p w14:paraId="5D2A7751">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视甲方为乙方的标准客户，提供运行维护技术服务项目综合性服务，并为甲方提供服务业务的咨询等服务。</w:t>
      </w:r>
    </w:p>
    <w:p w14:paraId="0AAB4592">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乙方依据本协议约定内容为甲方进行服务。</w:t>
      </w:r>
    </w:p>
    <w:p w14:paraId="266765DD">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乙方负责对甲方相关人员进行培训，并为甲方提供专业支撑服务。</w:t>
      </w:r>
    </w:p>
    <w:p w14:paraId="79FA646E">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 乙方负责承担对甲方进行技术支持、人员培训等活动，并协助解决甲方用户使用过程中的问题从而满足甲方需求。</w:t>
      </w:r>
    </w:p>
    <w:p w14:paraId="2A2A51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2.2.5 </w:t>
      </w:r>
      <w:r>
        <w:rPr>
          <w:rFonts w:hint="eastAsia" w:ascii="仿宋" w:hAnsi="仿宋" w:eastAsia="仿宋" w:cs="仿宋"/>
          <w:color w:val="auto"/>
          <w:sz w:val="24"/>
          <w:szCs w:val="24"/>
          <w:highlight w:val="none"/>
        </w:rPr>
        <w:t>在甲方给予必要的协助和配合下，依据相关规程和规范以及本合同约定提供</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维护服务，并及时修复通信障碍，保证通信畅通。</w:t>
      </w:r>
    </w:p>
    <w:p w14:paraId="7E0A5B5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2.2.6 </w:t>
      </w:r>
      <w:r>
        <w:rPr>
          <w:rFonts w:hint="eastAsia" w:ascii="仿宋" w:hAnsi="仿宋" w:eastAsia="仿宋" w:cs="仿宋"/>
          <w:color w:val="auto"/>
          <w:sz w:val="24"/>
          <w:szCs w:val="24"/>
          <w:highlight w:val="none"/>
        </w:rPr>
        <w:t>乙方所提供</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维护服务的责任界面按照国家法律法规公布的维护规程明确。具体以甲方机房的设备为界，设备以外线路侧由乙方提供维护管理服务，另一侧（设备侧）由甲方负责维护管理。</w:t>
      </w:r>
    </w:p>
    <w:p w14:paraId="61B16473">
      <w:pPr>
        <w:widowControl/>
        <w:autoSpaceDE w:val="0"/>
        <w:autoSpaceDN w:val="0"/>
        <w:spacing w:line="360" w:lineRule="auto"/>
        <w:ind w:firstLine="472" w:firstLineChars="196"/>
        <w:textAlignment w:val="bottom"/>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第三条 费用及支</w:t>
      </w:r>
      <w:r>
        <w:rPr>
          <w:rFonts w:hint="eastAsia" w:ascii="仿宋" w:hAnsi="仿宋" w:eastAsia="仿宋" w:cs="仿宋"/>
          <w:b/>
          <w:bCs/>
          <w:color w:val="auto"/>
          <w:sz w:val="24"/>
          <w:szCs w:val="24"/>
          <w:highlight w:val="none"/>
        </w:rPr>
        <w:t>付条款</w:t>
      </w:r>
    </w:p>
    <w:p w14:paraId="6C0768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val="en-US" w:eastAsia="zh-CN"/>
        </w:rPr>
        <w:t>链路费用：</w:t>
      </w:r>
      <w:r>
        <w:rPr>
          <w:rFonts w:hint="eastAsia" w:ascii="仿宋" w:hAnsi="仿宋" w:eastAsia="仿宋" w:cs="仿宋"/>
          <w:color w:val="auto"/>
          <w:sz w:val="24"/>
          <w:szCs w:val="24"/>
          <w:highlight w:val="none"/>
        </w:rPr>
        <w:t>光纤专线</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条（最终条数以实际开通为准），</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类型为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，费用合计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整，</w:t>
      </w:r>
      <w:r>
        <w:rPr>
          <w:rFonts w:hint="eastAsia" w:ascii="仿宋" w:hAnsi="仿宋" w:eastAsia="仿宋" w:cs="仿宋"/>
          <w:color w:val="auto"/>
          <w:sz w:val="24"/>
          <w:szCs w:val="24"/>
          <w:highlight w:val="none"/>
        </w:rPr>
        <w:t>合同期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xxxx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xxxx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日，最终计费起始日期以实际开通日期为准）。</w:t>
      </w:r>
    </w:p>
    <w:p w14:paraId="116A98E6">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 技术服务费用：</w:t>
      </w:r>
      <w:r>
        <w:rPr>
          <w:rFonts w:hint="eastAsia" w:ascii="仿宋" w:hAnsi="仿宋" w:eastAsia="仿宋" w:cs="仿宋"/>
          <w:color w:val="auto"/>
          <w:sz w:val="24"/>
          <w:szCs w:val="24"/>
          <w:highlight w:val="none"/>
        </w:rPr>
        <w:t>乙方向甲方提供的技术</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总价为人民币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元整，其中价款为大写人民币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，增值税款为大写人民币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02127A09">
      <w:pPr>
        <w:widowControl/>
        <w:autoSpaceDE w:val="0"/>
        <w:autoSpaceDN w:val="0"/>
        <w:spacing w:line="360" w:lineRule="auto"/>
        <w:ind w:left="-6" w:leftChars="-3"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详情见附件一。</w:t>
      </w:r>
    </w:p>
    <w:p w14:paraId="28E39B4C">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业务开通确认方式为甲方或甲方授权的下属机构与乙方签字盖章。</w:t>
      </w:r>
    </w:p>
    <w:p w14:paraId="5036E3F2">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甲方按照下述第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种方式支付本合同费用:</w:t>
      </w:r>
    </w:p>
    <w:p w14:paraId="2DAAE799">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（1）甲方直接向乙方支付。</w:t>
      </w:r>
    </w:p>
    <w:p w14:paraId="54C00832">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甲乙双方银行账户信息：</w:t>
      </w:r>
    </w:p>
    <w:p w14:paraId="4F2FC2ED">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甲方信息如下：</w:t>
      </w:r>
    </w:p>
    <w:p w14:paraId="39F594F6">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u w:val="single"/>
          <w:lang w:val="en-US" w:eastAsia="zh-CN"/>
        </w:rPr>
        <w:t xml:space="preserve">            </w:t>
      </w:r>
    </w:p>
    <w:p w14:paraId="71E057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户名：</w:t>
      </w:r>
      <w:r>
        <w:rPr>
          <w:rFonts w:hint="eastAsia" w:ascii="仿宋" w:hAnsi="仿宋" w:eastAsia="仿宋" w:cs="仿宋"/>
          <w:color w:val="auto"/>
          <w:sz w:val="24"/>
          <w:szCs w:val="24"/>
          <w:highlight w:val="none"/>
          <w:u w:val="single"/>
          <w:lang w:val="en-US" w:eastAsia="zh-CN"/>
        </w:rPr>
        <w:t xml:space="preserve">            </w:t>
      </w:r>
    </w:p>
    <w:p w14:paraId="2951BB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u w:val="single"/>
          <w:lang w:val="en-US" w:eastAsia="zh-CN"/>
        </w:rPr>
        <w:t xml:space="preserve">            </w:t>
      </w:r>
    </w:p>
    <w:p w14:paraId="34B55A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p>
    <w:p w14:paraId="7E1C60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p>
    <w:p w14:paraId="7CD509A1">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p>
    <w:p w14:paraId="4DDEE836">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乙方信息如下：</w:t>
      </w:r>
    </w:p>
    <w:p w14:paraId="77A47054">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u w:val="single"/>
          <w:lang w:val="en-US" w:eastAsia="zh-CN"/>
        </w:rPr>
        <w:t xml:space="preserve">            </w:t>
      </w:r>
    </w:p>
    <w:p w14:paraId="4BC144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户名：</w:t>
      </w:r>
      <w:r>
        <w:rPr>
          <w:rFonts w:hint="eastAsia" w:ascii="仿宋" w:hAnsi="仿宋" w:eastAsia="仿宋" w:cs="仿宋"/>
          <w:color w:val="auto"/>
          <w:sz w:val="24"/>
          <w:szCs w:val="24"/>
          <w:highlight w:val="none"/>
          <w:u w:val="single"/>
          <w:lang w:val="en-US" w:eastAsia="zh-CN"/>
        </w:rPr>
        <w:t xml:space="preserve">            </w:t>
      </w:r>
    </w:p>
    <w:p w14:paraId="4CE025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u w:val="single"/>
          <w:lang w:val="en-US" w:eastAsia="zh-CN"/>
        </w:rPr>
        <w:t xml:space="preserve">            </w:t>
      </w:r>
    </w:p>
    <w:p w14:paraId="591583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p>
    <w:p w14:paraId="3D460E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p>
    <w:p w14:paraId="07268F0E">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p>
    <w:p w14:paraId="248BF946">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甲方采用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方式进行付费。 </w:t>
      </w:r>
    </w:p>
    <w:p w14:paraId="0CA66A17">
      <w:pPr>
        <w:widowControl/>
        <w:autoSpaceDE w:val="0"/>
        <w:autoSpaceDN w:val="0"/>
        <w:spacing w:line="360" w:lineRule="auto"/>
        <w:ind w:firstLine="470" w:firstLineChars="196"/>
        <w:textAlignment w:val="bottom"/>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链路费：</w:t>
      </w:r>
      <w:r>
        <w:rPr>
          <w:rFonts w:hint="eastAsia" w:ascii="仿宋" w:hAnsi="仿宋" w:eastAsia="仿宋" w:cs="仿宋"/>
          <w:color w:val="auto"/>
          <w:sz w:val="24"/>
          <w:szCs w:val="24"/>
          <w:highlight w:val="none"/>
        </w:rPr>
        <w:t>付费方须在合同期之内（即</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开通之日起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个月内，</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日前），向乙方缴纳当期服务费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元，大写金额：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具体金额以双方结算确认为准。缴纳费用</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rPr>
        <w:t>，乙方向甲方开具相应金额的符合国家规定的发票</w:t>
      </w:r>
      <w:r>
        <w:rPr>
          <w:rFonts w:hint="eastAsia" w:ascii="仿宋" w:hAnsi="仿宋" w:eastAsia="仿宋" w:cs="仿宋"/>
          <w:color w:val="auto"/>
          <w:sz w:val="24"/>
          <w:szCs w:val="24"/>
          <w:highlight w:val="none"/>
          <w:lang w:eastAsia="zh-CN"/>
        </w:rPr>
        <w:t>。</w:t>
      </w:r>
    </w:p>
    <w:p w14:paraId="12C0F494">
      <w:pPr>
        <w:widowControl/>
        <w:autoSpaceDE w:val="0"/>
        <w:autoSpaceDN w:val="0"/>
        <w:spacing w:line="360" w:lineRule="auto"/>
        <w:ind w:firstLine="470" w:firstLineChars="196"/>
        <w:textAlignment w:val="bottom"/>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3.7 技术服务费：在验收完成后</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日内，乙方开具相应金额的发票，甲方向乙方支付服务费（含税价）：人民币</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元，大写：</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元整。</w:t>
      </w:r>
    </w:p>
    <w:p w14:paraId="33D7DE6F">
      <w:pPr>
        <w:widowControl/>
        <w:autoSpaceDE w:val="0"/>
        <w:autoSpaceDN w:val="0"/>
        <w:spacing w:line="360" w:lineRule="auto"/>
        <w:ind w:firstLine="470" w:firstLineChars="196"/>
        <w:textAlignment w:val="bottom"/>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本合同及附件中所称各项费用及资费标准均为含税价。若因国家税收政策导致增值税率变化的，本合同费用总额（含税价）不变。</w:t>
      </w:r>
    </w:p>
    <w:p w14:paraId="779E4821">
      <w:pPr>
        <w:widowControl/>
        <w:autoSpaceDE w:val="0"/>
        <w:autoSpaceDN w:val="0"/>
        <w:spacing w:line="360" w:lineRule="auto"/>
        <w:ind w:firstLine="472" w:firstLineChars="196"/>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第四条 服务质量</w:t>
      </w:r>
    </w:p>
    <w:p w14:paraId="3459452C">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乙方向甲方提供本合同约定的服务，负责</w:t>
      </w:r>
      <w:r>
        <w:rPr>
          <w:rFonts w:hint="eastAsia" w:ascii="仿宋" w:hAnsi="仿宋" w:eastAsia="仿宋" w:cs="仿宋"/>
          <w:color w:val="auto"/>
          <w:sz w:val="24"/>
          <w:szCs w:val="24"/>
          <w:highlight w:val="none"/>
          <w:lang w:eastAsia="zh-CN"/>
        </w:rPr>
        <w:t>组网及后期</w:t>
      </w:r>
      <w:r>
        <w:rPr>
          <w:rFonts w:hint="eastAsia" w:ascii="仿宋" w:hAnsi="仿宋" w:eastAsia="仿宋" w:cs="仿宋"/>
          <w:color w:val="auto"/>
          <w:sz w:val="24"/>
          <w:szCs w:val="24"/>
          <w:highlight w:val="none"/>
        </w:rPr>
        <w:t>故障处理。</w:t>
      </w:r>
    </w:p>
    <w:p w14:paraId="083D8BB6">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如乙方因国防需要、政府指令、网络维护、网络调整、网络安全等因素在网络上对服务进行更改或变动，乙方应当提前通知甲方，甲方应予配合。</w:t>
      </w:r>
    </w:p>
    <w:p w14:paraId="4907900F">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4.3 </w:t>
      </w:r>
      <w:r>
        <w:rPr>
          <w:rFonts w:hint="eastAsia" w:ascii="仿宋" w:hAnsi="仿宋" w:eastAsia="仿宋" w:cs="仿宋"/>
          <w:color w:val="auto"/>
          <w:sz w:val="24"/>
          <w:szCs w:val="24"/>
          <w:highlight w:val="none"/>
        </w:rPr>
        <w:t>双方承诺严格遵守《中华人民共和国电信条例》等国家有关法律法规履行本合同，维护双方权益。</w:t>
      </w:r>
    </w:p>
    <w:p w14:paraId="753BBABE">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r>
        <w:rPr>
          <w:rFonts w:hint="eastAsia" w:ascii="仿宋" w:hAnsi="仿宋" w:eastAsia="仿宋" w:cs="仿宋"/>
          <w:color w:val="auto"/>
          <w:sz w:val="24"/>
          <w:szCs w:val="24"/>
          <w:highlight w:val="none"/>
        </w:rPr>
        <w:t>乙方按国家电信主管部门颁布的电信服务标准和</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质量要求，保证</w:t>
      </w:r>
      <w:r>
        <w:rPr>
          <w:rFonts w:hint="eastAsia" w:ascii="仿宋" w:hAnsi="仿宋" w:eastAsia="仿宋" w:cs="仿宋"/>
          <w:color w:val="auto"/>
          <w:sz w:val="24"/>
          <w:szCs w:val="24"/>
          <w:highlight w:val="none"/>
          <w:lang w:eastAsia="zh-CN"/>
        </w:rPr>
        <w:t>链路</w:t>
      </w:r>
      <w:r>
        <w:rPr>
          <w:rFonts w:hint="eastAsia" w:ascii="仿宋" w:hAnsi="仿宋" w:eastAsia="仿宋" w:cs="仿宋"/>
          <w:color w:val="auto"/>
          <w:sz w:val="24"/>
          <w:szCs w:val="24"/>
          <w:highlight w:val="none"/>
        </w:rPr>
        <w:t>服务畅通。</w:t>
      </w:r>
    </w:p>
    <w:p w14:paraId="3A1186DC">
      <w:pPr>
        <w:widowControl/>
        <w:autoSpaceDE w:val="0"/>
        <w:autoSpaceDN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违约责任</w:t>
      </w:r>
    </w:p>
    <w:p w14:paraId="277E48F0">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任何一方未履行或未完全履行本合同或具体合同项下的义务，构成违约。</w:t>
      </w:r>
    </w:p>
    <w:p w14:paraId="6DBF47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一方违约给另一方造成经济损失的，守约方有权要求解除具体合同直至解除本合同，并由违约方承担违约赔偿责任。</w:t>
      </w:r>
    </w:p>
    <w:p w14:paraId="4928BF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如甲方逾期付费，造成流调视频监控欠费停机，除补交欠费之外，每逾期一日应按照所欠金额的</w:t>
      </w:r>
      <w:r>
        <w:rPr>
          <w:rFonts w:hint="eastAsia" w:ascii="仿宋" w:hAnsi="仿宋" w:eastAsia="仿宋" w:cs="仿宋"/>
          <w:color w:val="auto"/>
          <w:kern w:val="0"/>
          <w:sz w:val="24"/>
          <w:szCs w:val="24"/>
          <w:highlight w:val="none"/>
          <w:u w:val="single"/>
          <w:lang w:val="en-US" w:eastAsia="zh-CN" w:bidi="ar-SA"/>
        </w:rPr>
        <w:t xml:space="preserve">  /  </w:t>
      </w:r>
      <w:r>
        <w:rPr>
          <w:rFonts w:hint="eastAsia" w:ascii="仿宋" w:hAnsi="仿宋" w:eastAsia="仿宋" w:cs="仿宋"/>
          <w:color w:val="auto"/>
          <w:sz w:val="24"/>
          <w:szCs w:val="24"/>
          <w:highlight w:val="none"/>
        </w:rPr>
        <w:t>支付违约金，并给予业务停机处理。逾期付费的，乙方有权暂停向甲方提供相关业务服务直至终止本合同。同时，甲方仍应承担上述违约责任，承担乙方因追讨欠费支出的各项费用（包括但不限于律师费、诉讼费、保全费、财产保全担保费等）。</w:t>
      </w:r>
    </w:p>
    <w:p w14:paraId="36C561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5.4 </w:t>
      </w:r>
      <w:r>
        <w:rPr>
          <w:rFonts w:hint="eastAsia" w:ascii="仿宋" w:hAnsi="仿宋" w:eastAsia="仿宋" w:cs="仿宋"/>
          <w:color w:val="auto"/>
          <w:sz w:val="24"/>
          <w:szCs w:val="24"/>
          <w:highlight w:val="none"/>
        </w:rPr>
        <w:t>无论本合同其他条款是否有任何相反的约定，</w:t>
      </w:r>
      <w:r>
        <w:rPr>
          <w:rFonts w:hint="eastAsia" w:ascii="仿宋" w:hAnsi="仿宋" w:eastAsia="仿宋" w:cs="仿宋"/>
          <w:color w:val="auto"/>
          <w:sz w:val="24"/>
          <w:szCs w:val="24"/>
          <w:highlight w:val="none"/>
        </w:rPr>
        <w:t>乙方和/或乙方下属机构在本合同项下应承担的责任不超过乙方和/或乙方下属机构最近</w:t>
      </w:r>
      <w:r>
        <w:rPr>
          <w:rFonts w:hint="eastAsia" w:ascii="仿宋" w:hAnsi="仿宋" w:eastAsia="仿宋" w:cs="仿宋"/>
          <w:color w:val="auto"/>
          <w:kern w:val="0"/>
          <w:sz w:val="24"/>
          <w:szCs w:val="24"/>
          <w:highlight w:val="none"/>
          <w:u w:val="single"/>
          <w:lang w:val="en-US" w:eastAsia="zh-CN" w:bidi="ar-SA"/>
        </w:rPr>
        <w:t xml:space="preserve">  /  </w:t>
      </w:r>
      <w:r>
        <w:rPr>
          <w:rFonts w:hint="eastAsia" w:ascii="仿宋" w:hAnsi="仿宋" w:eastAsia="仿宋" w:cs="仿宋"/>
          <w:color w:val="auto"/>
          <w:sz w:val="24"/>
          <w:szCs w:val="24"/>
          <w:highlight w:val="none"/>
        </w:rPr>
        <w:t>个月已经收取费用总额的</w:t>
      </w:r>
      <w:r>
        <w:rPr>
          <w:rFonts w:hint="eastAsia" w:ascii="仿宋" w:hAnsi="仿宋" w:eastAsia="仿宋" w:cs="仿宋"/>
          <w:color w:val="auto"/>
          <w:kern w:val="0"/>
          <w:sz w:val="24"/>
          <w:szCs w:val="24"/>
          <w:highlight w:val="none"/>
          <w:u w:val="single"/>
          <w:lang w:val="en-US" w:eastAsia="zh-CN" w:bidi="ar-SA"/>
        </w:rPr>
        <w:t xml:space="preserve">  /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乙方和/或乙方下属机构对因本合同项下行为而导致的甲方和/或甲方下属机构可得利益损失、商业信誉损失以及数据丢失或损坏等其他损失不承担责任。</w:t>
      </w:r>
    </w:p>
    <w:p w14:paraId="46838196">
      <w:pPr>
        <w:widowControl/>
        <w:autoSpaceDE w:val="0"/>
        <w:autoSpaceDN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法律适用和争议解决</w:t>
      </w:r>
    </w:p>
    <w:p w14:paraId="0A831C94">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本合同适用于中华人民共和国法律。</w:t>
      </w:r>
    </w:p>
    <w:p w14:paraId="5FAE27CE">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所有因本合同引起的或与本合同有关的任何争议将通过双方友好协商解决。如果双方不能通过友好协商解决正义，则任何一方均可采取下述第[ 2 ]种方式解决争议。</w:t>
      </w:r>
    </w:p>
    <w:p w14:paraId="2DDDA11A">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（1）将该争议提交[ / ]仲裁委员会，按照申请仲裁时该会的仲裁规则进行仲裁。仲裁在[ / ]进行。仲裁语言为中文。仲裁裁决是终局的，对双方均有约束力。仲裁费用由败诉方承担。</w:t>
      </w:r>
    </w:p>
    <w:p w14:paraId="08D0A662">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（2）向[ </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 xml:space="preserve"> ]有管辖权的人民法院起诉。</w:t>
      </w:r>
    </w:p>
    <w:p w14:paraId="3C3F8D09">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仲裁或诉讼进行过程中，双方将继续履行本合同未涉仲裁或诉讼的其它部分。</w:t>
      </w:r>
    </w:p>
    <w:p w14:paraId="473E9F6E">
      <w:pPr>
        <w:widowControl/>
        <w:autoSpaceDE w:val="0"/>
        <w:autoSpaceDN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 不可抗力及免责</w:t>
      </w:r>
    </w:p>
    <w:p w14:paraId="24F192F6">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如由于战争、骚乱、恐怖主义、自然灾害、国家法律法规或规章变动、网络安全、网络无法覆盖、停电、通信线路被人为破坏，导致甲乙双方或一方不能履行或不能完全旅行本合同项下有关义务时，受影响方不承担违约责任，但应于该等情形发生后十五日将情况书面告知对方，并提供有关部门的证明。在影响消除后的合理时间内，一方或双方应当继续履行合同。如因此导致合同不能或者没有必要继续履行的，本合同可由乙方解除。</w:t>
      </w:r>
    </w:p>
    <w:p w14:paraId="48EDFD3A">
      <w:pPr>
        <w:widowControl/>
        <w:autoSpaceDE w:val="0"/>
        <w:autoSpaceDN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保密</w:t>
      </w:r>
    </w:p>
    <w:p w14:paraId="4E4C4D19">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本合同乙方对其向本合同另一方按照本合同所提供/披露的各类技术和商业资料、规格说明、图纸、文件、专有技术享有合法所有权。</w:t>
      </w:r>
    </w:p>
    <w:p w14:paraId="4D74CC0B">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未经对书面许可，任何一方不得向第三方提供或披露因本合同的签订和履行而得知的与对方业务有关的资料和信息。</w:t>
      </w:r>
    </w:p>
    <w:p w14:paraId="451F5890">
      <w:pPr>
        <w:widowControl/>
        <w:autoSpaceDE w:val="0"/>
        <w:autoSpaceDN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合同生效及其他</w:t>
      </w:r>
    </w:p>
    <w:p w14:paraId="6C34CFB9">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本合同自双方签字盖章之日起生效。。</w:t>
      </w:r>
    </w:p>
    <w:p w14:paraId="61DAD6E6">
      <w:pPr>
        <w:widowControl/>
        <w:autoSpaceDE w:val="0"/>
        <w:autoSpaceDN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份，双方各持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份，具有同等法律效益。</w:t>
      </w:r>
    </w:p>
    <w:p w14:paraId="386EBD2E">
      <w:pPr>
        <w:widowControl/>
        <w:autoSpaceDE w:val="0"/>
        <w:autoSpaceDN w:val="0"/>
        <w:spacing w:line="360" w:lineRule="auto"/>
        <w:ind w:firstLine="470" w:firstLineChars="196"/>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除本合同另有约定外，未经甲乙双方书面确认，任何一方不得自行变更或修改本合同。</w:t>
      </w:r>
    </w:p>
    <w:p w14:paraId="6CD61281">
      <w:pPr>
        <w:spacing w:line="360" w:lineRule="auto"/>
        <w:rPr>
          <w:rFonts w:hint="eastAsia" w:ascii="仿宋" w:hAnsi="仿宋" w:eastAsia="仿宋" w:cs="仿宋"/>
          <w:color w:val="auto"/>
          <w:sz w:val="24"/>
          <w:szCs w:val="24"/>
          <w:highlight w:val="none"/>
        </w:rPr>
      </w:pPr>
    </w:p>
    <w:p w14:paraId="1BD1D1B0">
      <w:pPr>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5360C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法定代表人/负责人</w:t>
      </w:r>
    </w:p>
    <w:p w14:paraId="6F5225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或授权代表：</w:t>
      </w:r>
    </w:p>
    <w:p w14:paraId="32855A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26073280">
      <w:pPr>
        <w:spacing w:line="360" w:lineRule="auto"/>
        <w:rPr>
          <w:rFonts w:hint="eastAsia" w:ascii="仿宋" w:hAnsi="仿宋" w:eastAsia="仿宋" w:cs="仿宋"/>
          <w:color w:val="auto"/>
          <w:sz w:val="24"/>
          <w:szCs w:val="24"/>
          <w:highlight w:val="none"/>
        </w:rPr>
      </w:pPr>
    </w:p>
    <w:p w14:paraId="234FDB62">
      <w:pPr>
        <w:pStyle w:val="11"/>
        <w:jc w:val="both"/>
        <w:rPr>
          <w:rFonts w:hint="eastAsia" w:ascii="仿宋" w:hAnsi="仿宋" w:eastAsia="仿宋" w:cs="仿宋"/>
          <w:color w:val="auto"/>
          <w:highlight w:val="none"/>
        </w:rPr>
      </w:pPr>
    </w:p>
    <w:p w14:paraId="60945215">
      <w:pPr>
        <w:pStyle w:val="11"/>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291B46C">
      <w:pPr>
        <w:spacing w:line="440" w:lineRule="exact"/>
        <w:jc w:val="center"/>
        <w:outlineLvl w:val="0"/>
        <w:rPr>
          <w:rFonts w:hint="eastAsia" w:ascii="仿宋" w:hAnsi="仿宋" w:eastAsia="仿宋" w:cs="仿宋"/>
          <w:b/>
          <w:color w:val="auto"/>
          <w:sz w:val="24"/>
          <w:szCs w:val="24"/>
          <w:highlight w:val="none"/>
          <w:lang w:eastAsia="zh-CN"/>
        </w:rPr>
      </w:pPr>
      <w:bookmarkStart w:id="53" w:name="_Toc7230"/>
      <w:r>
        <w:rPr>
          <w:rFonts w:hint="eastAsia" w:ascii="仿宋" w:hAnsi="仿宋" w:eastAsia="仿宋" w:cs="仿宋"/>
          <w:b/>
          <w:color w:val="auto"/>
          <w:sz w:val="24"/>
          <w:szCs w:val="24"/>
          <w:highlight w:val="none"/>
        </w:rPr>
        <w:t xml:space="preserve">第四章 </w:t>
      </w:r>
      <w:bookmarkStart w:id="54" w:name="_Toc138638509"/>
      <w:bookmarkEnd w:id="54"/>
      <w:bookmarkStart w:id="55" w:name="_Toc138639145"/>
      <w:bookmarkEnd w:id="55"/>
      <w:bookmarkStart w:id="56" w:name="_Toc138638510"/>
      <w:bookmarkEnd w:id="56"/>
      <w:bookmarkStart w:id="57" w:name="_合同文件的组成及解释顺序"/>
      <w:bookmarkEnd w:id="57"/>
      <w:bookmarkStart w:id="58" w:name="_Toc138638883"/>
      <w:bookmarkEnd w:id="58"/>
      <w:bookmarkStart w:id="59" w:name="_Toc138639090"/>
      <w:bookmarkEnd w:id="59"/>
      <w:bookmarkStart w:id="60" w:name="_Toc138638906"/>
      <w:bookmarkEnd w:id="60"/>
      <w:bookmarkStart w:id="61" w:name="_Toc138639074"/>
      <w:bookmarkEnd w:id="61"/>
      <w:bookmarkStart w:id="62" w:name="_Toc138638907"/>
      <w:bookmarkEnd w:id="62"/>
      <w:bookmarkStart w:id="63" w:name="_Toc138639091"/>
      <w:bookmarkEnd w:id="63"/>
      <w:bookmarkStart w:id="64" w:name="_Toc138638702"/>
      <w:bookmarkEnd w:id="64"/>
      <w:bookmarkStart w:id="65" w:name="_Toc138638535"/>
      <w:bookmarkEnd w:id="65"/>
      <w:bookmarkStart w:id="66" w:name="_Toc138638773"/>
      <w:bookmarkEnd w:id="66"/>
      <w:bookmarkStart w:id="67" w:name="_Toc138638719"/>
      <w:bookmarkEnd w:id="67"/>
      <w:bookmarkStart w:id="68" w:name="_Toc138638718"/>
      <w:bookmarkEnd w:id="68"/>
      <w:bookmarkStart w:id="69" w:name="_Toc138638910"/>
      <w:bookmarkEnd w:id="69"/>
      <w:bookmarkStart w:id="70" w:name="_Toc138638538"/>
      <w:bookmarkEnd w:id="70"/>
      <w:bookmarkStart w:id="71" w:name="_Toc138638534"/>
      <w:bookmarkEnd w:id="71"/>
      <w:bookmarkStart w:id="72" w:name="_Toc138638884"/>
      <w:bookmarkEnd w:id="72"/>
      <w:r>
        <w:rPr>
          <w:rFonts w:hint="eastAsia" w:ascii="仿宋" w:hAnsi="仿宋" w:eastAsia="仿宋" w:cs="仿宋"/>
          <w:b/>
          <w:color w:val="auto"/>
          <w:sz w:val="24"/>
          <w:szCs w:val="24"/>
          <w:highlight w:val="none"/>
          <w:lang w:eastAsia="zh-CN"/>
        </w:rPr>
        <w:t>服务标准和要求</w:t>
      </w:r>
      <w:bookmarkEnd w:id="53"/>
    </w:p>
    <w:p w14:paraId="7D8CCED5">
      <w:pPr>
        <w:widowControl/>
        <w:rPr>
          <w:rFonts w:hint="eastAsia" w:ascii="仿宋" w:hAnsi="仿宋" w:eastAsia="仿宋" w:cs="仿宋"/>
          <w:b/>
          <w:bCs/>
          <w:color w:val="auto"/>
          <w:kern w:val="0"/>
          <w:sz w:val="24"/>
          <w:szCs w:val="36"/>
          <w:highlight w:val="none"/>
        </w:rPr>
      </w:pPr>
    </w:p>
    <w:p w14:paraId="5A308D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color w:val="auto"/>
          <w:spacing w:val="-1"/>
          <w:sz w:val="24"/>
          <w:szCs w:val="24"/>
          <w:highlight w:val="none"/>
          <w:lang w:val="en-US" w:eastAsia="zh-CN"/>
        </w:rPr>
      </w:pPr>
      <w:r>
        <w:rPr>
          <w:rFonts w:hint="eastAsia" w:ascii="仿宋" w:hAnsi="仿宋" w:eastAsia="仿宋" w:cs="仿宋"/>
          <w:b/>
          <w:bCs/>
          <w:color w:val="auto"/>
          <w:spacing w:val="-1"/>
          <w:sz w:val="28"/>
          <w:szCs w:val="28"/>
          <w:highlight w:val="none"/>
          <w:lang w:val="en-US" w:eastAsia="zh-CN"/>
        </w:rPr>
        <w:t>一、需求清单</w:t>
      </w:r>
    </w:p>
    <w:tbl>
      <w:tblPr>
        <w:tblStyle w:val="208"/>
        <w:tblW w:w="100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2854"/>
        <w:gridCol w:w="3225"/>
        <w:gridCol w:w="1137"/>
        <w:gridCol w:w="1050"/>
        <w:gridCol w:w="1069"/>
      </w:tblGrid>
      <w:tr w14:paraId="500A4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757" w:type="dxa"/>
            <w:vAlign w:val="center"/>
          </w:tcPr>
          <w:p w14:paraId="0E22442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854" w:type="dxa"/>
            <w:vAlign w:val="center"/>
          </w:tcPr>
          <w:p w14:paraId="4103CB5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标的名称</w:t>
            </w:r>
          </w:p>
        </w:tc>
        <w:tc>
          <w:tcPr>
            <w:tcW w:w="3225" w:type="dxa"/>
            <w:vAlign w:val="center"/>
          </w:tcPr>
          <w:p w14:paraId="3D484EDA">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指标要求</w:t>
            </w:r>
          </w:p>
        </w:tc>
        <w:tc>
          <w:tcPr>
            <w:tcW w:w="1137" w:type="dxa"/>
            <w:vAlign w:val="center"/>
          </w:tcPr>
          <w:p w14:paraId="200969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050" w:type="dxa"/>
            <w:vAlign w:val="center"/>
          </w:tcPr>
          <w:p w14:paraId="46C1D6B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租用</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时间</w:t>
            </w:r>
          </w:p>
        </w:tc>
        <w:tc>
          <w:tcPr>
            <w:tcW w:w="1069" w:type="dxa"/>
            <w:vAlign w:val="center"/>
          </w:tcPr>
          <w:p w14:paraId="29B9D289">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备注</w:t>
            </w:r>
          </w:p>
        </w:tc>
      </w:tr>
      <w:tr w14:paraId="7CB1D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757" w:type="dxa"/>
            <w:vAlign w:val="center"/>
          </w:tcPr>
          <w:p w14:paraId="5C9978B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854" w:type="dxa"/>
            <w:vAlign w:val="center"/>
          </w:tcPr>
          <w:p w14:paraId="4D651C2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四级专网</w:t>
            </w:r>
            <w:r>
              <w:rPr>
                <w:rFonts w:hint="eastAsia" w:ascii="仿宋" w:hAnsi="仿宋" w:eastAsia="仿宋" w:cs="仿宋"/>
                <w:color w:val="auto"/>
                <w:sz w:val="21"/>
                <w:szCs w:val="21"/>
                <w:highlight w:val="none"/>
              </w:rPr>
              <w:t>链路租赁</w:t>
            </w:r>
          </w:p>
        </w:tc>
        <w:tc>
          <w:tcPr>
            <w:tcW w:w="3225" w:type="dxa"/>
            <w:shd w:val="clear" w:color="auto" w:fill="auto"/>
            <w:vAlign w:val="center"/>
          </w:tcPr>
          <w:p w14:paraId="627B8B38">
            <w:pPr>
              <w:ind w:firstLine="420" w:firstLineChars="20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裸光纤</w:t>
            </w:r>
            <w:r>
              <w:rPr>
                <w:rFonts w:hint="eastAsia" w:ascii="仿宋" w:hAnsi="仿宋" w:eastAsia="仿宋" w:cs="仿宋"/>
                <w:color w:val="auto"/>
                <w:sz w:val="21"/>
                <w:szCs w:val="21"/>
                <w:highlight w:val="none"/>
                <w:lang w:val="en-US" w:eastAsia="zh-CN"/>
              </w:rPr>
              <w:t>链</w:t>
            </w:r>
            <w:r>
              <w:rPr>
                <w:rFonts w:hint="eastAsia" w:ascii="仿宋" w:hAnsi="仿宋" w:eastAsia="仿宋" w:cs="仿宋"/>
                <w:color w:val="auto"/>
                <w:sz w:val="21"/>
                <w:szCs w:val="21"/>
                <w:highlight w:val="none"/>
              </w:rPr>
              <w:t>路</w:t>
            </w:r>
          </w:p>
          <w:p w14:paraId="66234A07">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sz w:val="21"/>
                <w:szCs w:val="21"/>
                <w:highlight w:val="none"/>
                <w:lang w:val="en-US" w:eastAsia="zh-CN"/>
              </w:rPr>
              <w:t>2、速率不低于1000Mbps</w:t>
            </w:r>
          </w:p>
        </w:tc>
        <w:tc>
          <w:tcPr>
            <w:tcW w:w="1137" w:type="dxa"/>
            <w:vAlign w:val="center"/>
          </w:tcPr>
          <w:p w14:paraId="4F00F23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209</w:t>
            </w:r>
            <w:r>
              <w:rPr>
                <w:rFonts w:hint="eastAsia" w:ascii="仿宋" w:hAnsi="仿宋" w:eastAsia="仿宋" w:cs="仿宋"/>
                <w:color w:val="auto"/>
                <w:sz w:val="21"/>
                <w:szCs w:val="21"/>
                <w:highlight w:val="none"/>
              </w:rPr>
              <w:t>条</w:t>
            </w:r>
          </w:p>
        </w:tc>
        <w:tc>
          <w:tcPr>
            <w:tcW w:w="1050" w:type="dxa"/>
            <w:vMerge w:val="restart"/>
            <w:vAlign w:val="center"/>
          </w:tcPr>
          <w:p w14:paraId="2EE8E4A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12个月</w:t>
            </w:r>
          </w:p>
        </w:tc>
        <w:tc>
          <w:tcPr>
            <w:tcW w:w="1069" w:type="dxa"/>
            <w:vMerge w:val="restart"/>
            <w:vAlign w:val="center"/>
          </w:tcPr>
          <w:p w14:paraId="00CA1B83">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具体服务时间节点以合同约定为准</w:t>
            </w:r>
          </w:p>
        </w:tc>
      </w:tr>
      <w:tr w14:paraId="05927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757" w:type="dxa"/>
            <w:vAlign w:val="center"/>
          </w:tcPr>
          <w:p w14:paraId="5603329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854" w:type="dxa"/>
            <w:vAlign w:val="center"/>
          </w:tcPr>
          <w:p w14:paraId="5FA1B21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FJC三四期链路</w:t>
            </w:r>
            <w:r>
              <w:rPr>
                <w:rFonts w:hint="eastAsia" w:ascii="仿宋" w:hAnsi="仿宋" w:eastAsia="仿宋" w:cs="仿宋"/>
                <w:color w:val="auto"/>
                <w:sz w:val="21"/>
                <w:szCs w:val="21"/>
                <w:highlight w:val="none"/>
              </w:rPr>
              <w:t>租赁</w:t>
            </w:r>
          </w:p>
        </w:tc>
        <w:tc>
          <w:tcPr>
            <w:tcW w:w="3225" w:type="dxa"/>
            <w:shd w:val="clear" w:color="auto" w:fill="auto"/>
            <w:vAlign w:val="center"/>
          </w:tcPr>
          <w:p w14:paraId="7BBF02A6">
            <w:pPr>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1、pon专网链</w:t>
            </w:r>
            <w:r>
              <w:rPr>
                <w:rFonts w:hint="eastAsia" w:ascii="仿宋" w:hAnsi="仿宋" w:eastAsia="仿宋" w:cs="仿宋"/>
                <w:color w:val="auto"/>
                <w:sz w:val="21"/>
                <w:szCs w:val="21"/>
                <w:highlight w:val="none"/>
              </w:rPr>
              <w:t>路</w:t>
            </w:r>
          </w:p>
          <w:p w14:paraId="08CF64F6">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sz w:val="21"/>
                <w:szCs w:val="21"/>
                <w:highlight w:val="none"/>
                <w:lang w:val="en-US" w:eastAsia="zh-CN"/>
              </w:rPr>
              <w:t>2、速率不低于50Mbps</w:t>
            </w:r>
          </w:p>
        </w:tc>
        <w:tc>
          <w:tcPr>
            <w:tcW w:w="1137" w:type="dxa"/>
            <w:vAlign w:val="center"/>
          </w:tcPr>
          <w:p w14:paraId="06E17B0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203</w:t>
            </w:r>
            <w:r>
              <w:rPr>
                <w:rFonts w:hint="eastAsia" w:ascii="仿宋" w:hAnsi="仿宋" w:eastAsia="仿宋" w:cs="仿宋"/>
                <w:color w:val="auto"/>
                <w:sz w:val="21"/>
                <w:szCs w:val="21"/>
                <w:highlight w:val="none"/>
              </w:rPr>
              <w:t>条</w:t>
            </w:r>
          </w:p>
        </w:tc>
        <w:tc>
          <w:tcPr>
            <w:tcW w:w="1050" w:type="dxa"/>
            <w:vMerge w:val="continue"/>
            <w:vAlign w:val="center"/>
          </w:tcPr>
          <w:p w14:paraId="0BC54741">
            <w:pPr>
              <w:jc w:val="center"/>
              <w:rPr>
                <w:rFonts w:hint="eastAsia" w:ascii="仿宋" w:hAnsi="仿宋" w:eastAsia="仿宋" w:cs="仿宋"/>
                <w:color w:val="auto"/>
                <w:sz w:val="21"/>
                <w:szCs w:val="21"/>
                <w:highlight w:val="none"/>
              </w:rPr>
            </w:pPr>
          </w:p>
        </w:tc>
        <w:tc>
          <w:tcPr>
            <w:tcW w:w="1069" w:type="dxa"/>
            <w:vMerge w:val="continue"/>
            <w:vAlign w:val="center"/>
          </w:tcPr>
          <w:p w14:paraId="625114A0">
            <w:pPr>
              <w:jc w:val="center"/>
              <w:rPr>
                <w:rFonts w:hint="eastAsia" w:ascii="仿宋" w:hAnsi="仿宋" w:eastAsia="仿宋" w:cs="仿宋"/>
                <w:color w:val="auto"/>
                <w:sz w:val="21"/>
                <w:szCs w:val="21"/>
                <w:highlight w:val="none"/>
              </w:rPr>
            </w:pPr>
          </w:p>
        </w:tc>
      </w:tr>
      <w:tr w14:paraId="5EAF1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757" w:type="dxa"/>
            <w:vAlign w:val="center"/>
          </w:tcPr>
          <w:p w14:paraId="2A89BEE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854" w:type="dxa"/>
            <w:vAlign w:val="center"/>
          </w:tcPr>
          <w:p w14:paraId="5F08E58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FJC一二期</w:t>
            </w:r>
            <w:r>
              <w:rPr>
                <w:rFonts w:hint="eastAsia" w:ascii="仿宋" w:hAnsi="仿宋" w:eastAsia="仿宋" w:cs="仿宋"/>
                <w:color w:val="auto"/>
                <w:sz w:val="21"/>
                <w:szCs w:val="21"/>
                <w:highlight w:val="none"/>
              </w:rPr>
              <w:t>相关技术服务（含运维）</w:t>
            </w:r>
          </w:p>
        </w:tc>
        <w:tc>
          <w:tcPr>
            <w:tcW w:w="3225" w:type="dxa"/>
            <w:shd w:val="clear" w:color="auto" w:fill="auto"/>
            <w:vAlign w:val="center"/>
          </w:tcPr>
          <w:p w14:paraId="2CB0C000">
            <w:pPr>
              <w:ind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1、209 个监控点位的技术服务</w:t>
            </w:r>
          </w:p>
        </w:tc>
        <w:tc>
          <w:tcPr>
            <w:tcW w:w="1137" w:type="dxa"/>
            <w:vAlign w:val="center"/>
          </w:tcPr>
          <w:p w14:paraId="1F8B0B7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290个</w:t>
            </w:r>
          </w:p>
        </w:tc>
        <w:tc>
          <w:tcPr>
            <w:tcW w:w="1050" w:type="dxa"/>
            <w:vMerge w:val="continue"/>
            <w:vAlign w:val="center"/>
          </w:tcPr>
          <w:p w14:paraId="77065321">
            <w:pPr>
              <w:jc w:val="center"/>
              <w:rPr>
                <w:rFonts w:hint="eastAsia" w:ascii="仿宋" w:hAnsi="仿宋" w:eastAsia="仿宋" w:cs="仿宋"/>
                <w:color w:val="auto"/>
                <w:sz w:val="21"/>
                <w:szCs w:val="21"/>
                <w:highlight w:val="none"/>
              </w:rPr>
            </w:pPr>
          </w:p>
        </w:tc>
        <w:tc>
          <w:tcPr>
            <w:tcW w:w="1069" w:type="dxa"/>
            <w:vMerge w:val="continue"/>
            <w:vAlign w:val="center"/>
          </w:tcPr>
          <w:p w14:paraId="3A5DB312">
            <w:pPr>
              <w:jc w:val="center"/>
              <w:rPr>
                <w:rFonts w:hint="eastAsia" w:ascii="仿宋" w:hAnsi="仿宋" w:eastAsia="仿宋" w:cs="仿宋"/>
                <w:color w:val="auto"/>
                <w:sz w:val="21"/>
                <w:szCs w:val="21"/>
                <w:highlight w:val="none"/>
                <w:lang w:eastAsia="zh-CN"/>
              </w:rPr>
            </w:pPr>
          </w:p>
        </w:tc>
      </w:tr>
    </w:tbl>
    <w:p w14:paraId="1D1603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b w:val="0"/>
          <w:bCs w:val="0"/>
          <w:color w:val="auto"/>
          <w:spacing w:val="-1"/>
          <w:sz w:val="24"/>
          <w:szCs w:val="24"/>
          <w:highlight w:val="none"/>
          <w:lang w:val="en-US" w:eastAsia="zh-CN"/>
        </w:rPr>
      </w:pPr>
    </w:p>
    <w:p w14:paraId="3D9597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二、技术要求</w:t>
      </w:r>
    </w:p>
    <w:p w14:paraId="218D6871">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在线路接入等施工过程中，不得中断甲方现有的业务网络，不得改变原有的网络拓扑和配置。</w:t>
      </w:r>
    </w:p>
    <w:p w14:paraId="4F39B5C9">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eastAsia="zh-CN"/>
        </w:rPr>
        <w:t>链路平均丢包率≤0.1%，链路可用率≥99.9%。</w:t>
      </w:r>
    </w:p>
    <w:p w14:paraId="1CD304C9">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3、投标人</w:t>
      </w:r>
      <w:r>
        <w:rPr>
          <w:rFonts w:hint="eastAsia" w:ascii="仿宋" w:hAnsi="仿宋" w:eastAsia="仿宋" w:cs="仿宋"/>
          <w:color w:val="auto"/>
          <w:kern w:val="0"/>
          <w:szCs w:val="21"/>
          <w:highlight w:val="none"/>
          <w:lang w:eastAsia="zh-CN"/>
        </w:rPr>
        <w:t>负责提供链路相关的网络设备。</w:t>
      </w:r>
    </w:p>
    <w:p w14:paraId="05FDC969">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lang w:eastAsia="zh-CN"/>
        </w:rPr>
        <w:t>、技术运维服务，配合</w:t>
      </w:r>
      <w:r>
        <w:rPr>
          <w:rFonts w:hint="eastAsia" w:ascii="仿宋" w:hAnsi="仿宋" w:eastAsia="仿宋" w:cs="仿宋"/>
          <w:color w:val="auto"/>
          <w:kern w:val="0"/>
          <w:szCs w:val="21"/>
          <w:highlight w:val="none"/>
          <w:lang w:val="en-US" w:eastAsia="zh-CN"/>
        </w:rPr>
        <w:t>采购人</w:t>
      </w:r>
      <w:r>
        <w:rPr>
          <w:rFonts w:hint="eastAsia" w:ascii="仿宋" w:hAnsi="仿宋" w:eastAsia="仿宋" w:cs="仿宋"/>
          <w:color w:val="auto"/>
          <w:kern w:val="0"/>
          <w:szCs w:val="21"/>
          <w:highlight w:val="none"/>
          <w:lang w:eastAsia="zh-CN"/>
        </w:rPr>
        <w:t>管理好视频监控资产；协调组织好运维工作进行，做好上级工作安排部署，协助完成的其他临时性工作；日常日报，周报，月报的管理；监控巡检管理；备品备件的日常使用管理；设备迁移，拆除等设备登记管理；日常运维基础数据和运维工作台账统计分析，完善运维体系考核指标。</w:t>
      </w:r>
    </w:p>
    <w:tbl>
      <w:tblPr>
        <w:tblStyle w:val="208"/>
        <w:tblW w:w="81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6686"/>
      </w:tblGrid>
      <w:tr w14:paraId="5A4E1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417" w:type="dxa"/>
            <w:vMerge w:val="restart"/>
            <w:tcBorders>
              <w:bottom w:val="nil"/>
            </w:tcBorders>
            <w:vAlign w:val="center"/>
          </w:tcPr>
          <w:p w14:paraId="26DBFE24">
            <w:pPr>
              <w:spacing w:line="360" w:lineRule="auto"/>
              <w:jc w:val="center"/>
              <w:rPr>
                <w:rFonts w:hint="eastAsia" w:ascii="仿宋" w:hAnsi="仿宋" w:eastAsia="仿宋" w:cs="仿宋"/>
                <w:color w:val="auto"/>
                <w:sz w:val="21"/>
                <w:szCs w:val="21"/>
                <w:highlight w:val="none"/>
              </w:rPr>
            </w:pPr>
          </w:p>
          <w:p w14:paraId="2EF645AB">
            <w:pPr>
              <w:spacing w:line="360" w:lineRule="auto"/>
              <w:jc w:val="center"/>
              <w:rPr>
                <w:rFonts w:hint="eastAsia" w:ascii="仿宋" w:hAnsi="仿宋" w:eastAsia="仿宋" w:cs="仿宋"/>
                <w:color w:val="auto"/>
                <w:sz w:val="21"/>
                <w:szCs w:val="21"/>
                <w:highlight w:val="none"/>
              </w:rPr>
            </w:pPr>
          </w:p>
          <w:p w14:paraId="6FF0A72A">
            <w:pPr>
              <w:spacing w:line="360" w:lineRule="auto"/>
              <w:jc w:val="center"/>
              <w:rPr>
                <w:rFonts w:hint="eastAsia" w:ascii="仿宋" w:hAnsi="仿宋" w:eastAsia="仿宋" w:cs="仿宋"/>
                <w:color w:val="auto"/>
                <w:sz w:val="21"/>
                <w:szCs w:val="21"/>
                <w:highlight w:val="none"/>
              </w:rPr>
            </w:pPr>
          </w:p>
          <w:p w14:paraId="7963C2C5">
            <w:pPr>
              <w:spacing w:line="360" w:lineRule="auto"/>
              <w:jc w:val="center"/>
              <w:rPr>
                <w:rFonts w:hint="eastAsia" w:ascii="仿宋" w:hAnsi="仿宋" w:eastAsia="仿宋" w:cs="仿宋"/>
                <w:color w:val="auto"/>
                <w:sz w:val="21"/>
                <w:szCs w:val="21"/>
                <w:highlight w:val="none"/>
              </w:rPr>
            </w:pPr>
          </w:p>
          <w:p w14:paraId="002B17CE">
            <w:pPr>
              <w:spacing w:line="360" w:lineRule="auto"/>
              <w:jc w:val="center"/>
              <w:rPr>
                <w:rFonts w:hint="eastAsia" w:ascii="仿宋" w:hAnsi="仿宋" w:eastAsia="仿宋" w:cs="仿宋"/>
                <w:color w:val="auto"/>
                <w:sz w:val="21"/>
                <w:szCs w:val="21"/>
                <w:highlight w:val="none"/>
              </w:rPr>
            </w:pPr>
          </w:p>
          <w:p w14:paraId="5A4B8D5E">
            <w:pPr>
              <w:pStyle w:val="209"/>
              <w:spacing w:before="78" w:line="360" w:lineRule="auto"/>
              <w:ind w:left="117"/>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摄像机</w:t>
            </w:r>
          </w:p>
        </w:tc>
        <w:tc>
          <w:tcPr>
            <w:tcW w:w="6686" w:type="dxa"/>
            <w:vAlign w:val="center"/>
          </w:tcPr>
          <w:p w14:paraId="085B0BD0">
            <w:pPr>
              <w:pStyle w:val="209"/>
              <w:spacing w:before="182" w:line="360" w:lineRule="auto"/>
              <w:ind w:left="131"/>
              <w:jc w:val="left"/>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1、机位和镜头矫正；</w:t>
            </w:r>
          </w:p>
        </w:tc>
      </w:tr>
      <w:tr w14:paraId="14475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17" w:type="dxa"/>
            <w:vMerge w:val="continue"/>
            <w:tcBorders>
              <w:top w:val="nil"/>
              <w:bottom w:val="nil"/>
            </w:tcBorders>
            <w:vAlign w:val="center"/>
          </w:tcPr>
          <w:p w14:paraId="55B810DF">
            <w:pPr>
              <w:spacing w:line="360" w:lineRule="auto"/>
              <w:jc w:val="center"/>
              <w:rPr>
                <w:rFonts w:hint="eastAsia" w:ascii="仿宋" w:hAnsi="仿宋" w:eastAsia="仿宋" w:cs="仿宋"/>
                <w:color w:val="auto"/>
                <w:sz w:val="21"/>
                <w:szCs w:val="21"/>
                <w:highlight w:val="none"/>
              </w:rPr>
            </w:pPr>
          </w:p>
        </w:tc>
        <w:tc>
          <w:tcPr>
            <w:tcW w:w="6686" w:type="dxa"/>
            <w:vAlign w:val="center"/>
          </w:tcPr>
          <w:p w14:paraId="4FCEB86B">
            <w:pPr>
              <w:pStyle w:val="209"/>
              <w:spacing w:before="178" w:line="360" w:lineRule="auto"/>
              <w:ind w:left="117"/>
              <w:jc w:val="left"/>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2、白光补光灯、频闪补光灯、爆闪补光灯的维护和更换；</w:t>
            </w:r>
          </w:p>
        </w:tc>
      </w:tr>
      <w:tr w14:paraId="5142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17" w:type="dxa"/>
            <w:vMerge w:val="continue"/>
            <w:tcBorders>
              <w:top w:val="nil"/>
              <w:bottom w:val="nil"/>
            </w:tcBorders>
            <w:vAlign w:val="center"/>
          </w:tcPr>
          <w:p w14:paraId="1A8D2F34">
            <w:pPr>
              <w:spacing w:line="360" w:lineRule="auto"/>
              <w:jc w:val="center"/>
              <w:rPr>
                <w:rFonts w:hint="eastAsia" w:ascii="仿宋" w:hAnsi="仿宋" w:eastAsia="仿宋" w:cs="仿宋"/>
                <w:color w:val="auto"/>
                <w:sz w:val="21"/>
                <w:szCs w:val="21"/>
                <w:highlight w:val="none"/>
              </w:rPr>
            </w:pPr>
          </w:p>
        </w:tc>
        <w:tc>
          <w:tcPr>
            <w:tcW w:w="6686" w:type="dxa"/>
            <w:vAlign w:val="center"/>
          </w:tcPr>
          <w:p w14:paraId="4E590356">
            <w:pPr>
              <w:pStyle w:val="209"/>
              <w:spacing w:before="179" w:line="360" w:lineRule="auto"/>
              <w:ind w:left="118"/>
              <w:jc w:val="left"/>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3、监控摄像机定期清洁保养；</w:t>
            </w:r>
          </w:p>
        </w:tc>
      </w:tr>
      <w:tr w14:paraId="5C55A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417" w:type="dxa"/>
            <w:vMerge w:val="continue"/>
            <w:tcBorders>
              <w:top w:val="nil"/>
              <w:bottom w:val="nil"/>
            </w:tcBorders>
            <w:vAlign w:val="center"/>
          </w:tcPr>
          <w:p w14:paraId="0F12A7E2">
            <w:pPr>
              <w:spacing w:line="360" w:lineRule="auto"/>
              <w:jc w:val="center"/>
              <w:rPr>
                <w:rFonts w:hint="eastAsia" w:ascii="仿宋" w:hAnsi="仿宋" w:eastAsia="仿宋" w:cs="仿宋"/>
                <w:color w:val="auto"/>
                <w:sz w:val="21"/>
                <w:szCs w:val="21"/>
                <w:highlight w:val="none"/>
              </w:rPr>
            </w:pPr>
          </w:p>
        </w:tc>
        <w:tc>
          <w:tcPr>
            <w:tcW w:w="6686" w:type="dxa"/>
            <w:vAlign w:val="center"/>
          </w:tcPr>
          <w:p w14:paraId="190E04D4">
            <w:pPr>
              <w:pStyle w:val="209"/>
              <w:spacing w:before="181" w:line="360" w:lineRule="auto"/>
              <w:ind w:left="115" w:right="108" w:hanging="2"/>
              <w:jc w:val="left"/>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4、监控摄像机电源、补光灯电源、爆闪灯电源的维修及故障</w:t>
            </w:r>
            <w:r>
              <w:rPr>
                <w:rFonts w:hint="eastAsia" w:ascii="仿宋" w:hAnsi="仿宋" w:eastAsia="仿宋" w:cs="仿宋"/>
                <w:color w:val="auto"/>
                <w:spacing w:val="17"/>
                <w:sz w:val="21"/>
                <w:szCs w:val="21"/>
                <w:highlight w:val="none"/>
              </w:rPr>
              <w:t xml:space="preserve"> </w:t>
            </w:r>
            <w:r>
              <w:rPr>
                <w:rFonts w:hint="eastAsia" w:ascii="仿宋" w:hAnsi="仿宋" w:eastAsia="仿宋" w:cs="仿宋"/>
                <w:color w:val="auto"/>
                <w:spacing w:val="-1"/>
                <w:sz w:val="21"/>
                <w:szCs w:val="21"/>
                <w:highlight w:val="none"/>
              </w:rPr>
              <w:t>恢复，网络线路损伤维修及跟换</w:t>
            </w:r>
          </w:p>
        </w:tc>
      </w:tr>
      <w:tr w14:paraId="4126D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417" w:type="dxa"/>
            <w:vMerge w:val="continue"/>
            <w:tcBorders>
              <w:top w:val="nil"/>
            </w:tcBorders>
            <w:vAlign w:val="center"/>
          </w:tcPr>
          <w:p w14:paraId="2FE05381">
            <w:pPr>
              <w:spacing w:line="360" w:lineRule="auto"/>
              <w:jc w:val="center"/>
              <w:rPr>
                <w:rFonts w:hint="eastAsia" w:ascii="仿宋" w:hAnsi="仿宋" w:eastAsia="仿宋" w:cs="仿宋"/>
                <w:color w:val="auto"/>
                <w:sz w:val="21"/>
                <w:szCs w:val="21"/>
                <w:highlight w:val="none"/>
              </w:rPr>
            </w:pPr>
          </w:p>
        </w:tc>
        <w:tc>
          <w:tcPr>
            <w:tcW w:w="6686" w:type="dxa"/>
            <w:vAlign w:val="center"/>
          </w:tcPr>
          <w:p w14:paraId="61D32662">
            <w:pPr>
              <w:pStyle w:val="209"/>
              <w:spacing w:before="182" w:line="360" w:lineRule="auto"/>
              <w:ind w:left="118"/>
              <w:jc w:val="left"/>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5、摄像机更换，备品备件管理</w:t>
            </w:r>
          </w:p>
        </w:tc>
      </w:tr>
      <w:tr w14:paraId="3A3C5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1417" w:type="dxa"/>
            <w:vAlign w:val="center"/>
          </w:tcPr>
          <w:p w14:paraId="7D3D570E">
            <w:pPr>
              <w:pStyle w:val="209"/>
              <w:spacing w:before="181" w:line="360" w:lineRule="auto"/>
              <w:ind w:left="118" w:right="106"/>
              <w:jc w:val="center"/>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监</w:t>
            </w:r>
            <w:r>
              <w:rPr>
                <w:rFonts w:hint="eastAsia" w:ascii="仿宋" w:hAnsi="仿宋" w:eastAsia="仿宋" w:cs="仿宋"/>
                <w:color w:val="auto"/>
                <w:spacing w:val="-30"/>
                <w:sz w:val="21"/>
                <w:szCs w:val="21"/>
                <w:highlight w:val="none"/>
              </w:rPr>
              <w:t xml:space="preserve"> </w:t>
            </w:r>
            <w:r>
              <w:rPr>
                <w:rFonts w:hint="eastAsia" w:ascii="仿宋" w:hAnsi="仿宋" w:eastAsia="仿宋" w:cs="仿宋"/>
                <w:color w:val="auto"/>
                <w:spacing w:val="-12"/>
                <w:sz w:val="21"/>
                <w:szCs w:val="21"/>
                <w:highlight w:val="none"/>
              </w:rPr>
              <w:t>控</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12"/>
                <w:sz w:val="21"/>
                <w:szCs w:val="21"/>
                <w:highlight w:val="none"/>
              </w:rPr>
              <w:t>设</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12"/>
                <w:sz w:val="21"/>
                <w:szCs w:val="21"/>
                <w:highlight w:val="none"/>
              </w:rPr>
              <w:t>备</w:t>
            </w:r>
            <w:r>
              <w:rPr>
                <w:rFonts w:hint="eastAsia" w:ascii="仿宋" w:hAnsi="仿宋" w:eastAsia="仿宋" w:cs="仿宋"/>
                <w:color w:val="auto"/>
                <w:sz w:val="21"/>
                <w:szCs w:val="21"/>
                <w:highlight w:val="none"/>
              </w:rPr>
              <w:t xml:space="preserve"> 箱</w:t>
            </w:r>
          </w:p>
        </w:tc>
        <w:tc>
          <w:tcPr>
            <w:tcW w:w="6686" w:type="dxa"/>
            <w:vAlign w:val="center"/>
          </w:tcPr>
          <w:p w14:paraId="71FE2AEA">
            <w:pPr>
              <w:pStyle w:val="209"/>
              <w:spacing w:before="181" w:line="360" w:lineRule="auto"/>
              <w:ind w:left="116" w:right="108" w:hanging="1"/>
              <w:jc w:val="left"/>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监控设备箱的清理，箱内的</w:t>
            </w:r>
            <w:r>
              <w:rPr>
                <w:rFonts w:hint="eastAsia" w:ascii="仿宋" w:hAnsi="仿宋" w:eastAsia="仿宋" w:cs="仿宋"/>
                <w:color w:val="auto"/>
                <w:sz w:val="21"/>
                <w:szCs w:val="21"/>
                <w:highlight w:val="none"/>
              </w:rPr>
              <w:t>ONU</w:t>
            </w:r>
            <w:r>
              <w:rPr>
                <w:rFonts w:hint="eastAsia" w:ascii="仿宋" w:hAnsi="仿宋" w:eastAsia="仿宋" w:cs="仿宋"/>
                <w:color w:val="auto"/>
                <w:spacing w:val="-47"/>
                <w:sz w:val="21"/>
                <w:szCs w:val="21"/>
                <w:highlight w:val="none"/>
              </w:rPr>
              <w:t xml:space="preserve"> </w:t>
            </w:r>
            <w:r>
              <w:rPr>
                <w:rFonts w:hint="eastAsia" w:ascii="仿宋" w:hAnsi="仿宋" w:eastAsia="仿宋" w:cs="仿宋"/>
                <w:color w:val="auto"/>
                <w:spacing w:val="1"/>
                <w:sz w:val="21"/>
                <w:szCs w:val="21"/>
                <w:highlight w:val="none"/>
              </w:rPr>
              <w:t>设备、交换机、监控主机</w:t>
            </w:r>
            <w:r>
              <w:rPr>
                <w:rFonts w:hint="eastAsia" w:ascii="仿宋" w:hAnsi="仿宋" w:eastAsia="仿宋" w:cs="仿宋"/>
                <w:color w:val="auto"/>
                <w:sz w:val="21"/>
                <w:szCs w:val="21"/>
                <w:highlight w:val="none"/>
              </w:rPr>
              <w:t xml:space="preserve">的管 </w:t>
            </w:r>
            <w:r>
              <w:rPr>
                <w:rFonts w:hint="eastAsia" w:ascii="仿宋" w:hAnsi="仿宋" w:eastAsia="仿宋" w:cs="仿宋"/>
                <w:color w:val="auto"/>
                <w:spacing w:val="-7"/>
                <w:sz w:val="21"/>
                <w:szCs w:val="21"/>
                <w:highlight w:val="none"/>
              </w:rPr>
              <w:t>理；</w:t>
            </w:r>
          </w:p>
        </w:tc>
      </w:tr>
      <w:tr w14:paraId="38450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417" w:type="dxa"/>
            <w:vAlign w:val="center"/>
          </w:tcPr>
          <w:p w14:paraId="0B33FA4C">
            <w:pPr>
              <w:pStyle w:val="209"/>
              <w:spacing w:before="183" w:line="360" w:lineRule="auto"/>
              <w:ind w:left="118"/>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杆体</w:t>
            </w:r>
          </w:p>
        </w:tc>
        <w:tc>
          <w:tcPr>
            <w:tcW w:w="6686" w:type="dxa"/>
            <w:vAlign w:val="center"/>
          </w:tcPr>
          <w:p w14:paraId="289FA02A">
            <w:pPr>
              <w:pStyle w:val="209"/>
              <w:spacing w:before="184" w:line="360" w:lineRule="auto"/>
              <w:ind w:left="115"/>
              <w:jc w:val="left"/>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杆体姿态矫正、维修养护，杆体及基础防腐除锈,电气门修复</w:t>
            </w:r>
          </w:p>
        </w:tc>
      </w:tr>
      <w:tr w14:paraId="63D27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1417" w:type="dxa"/>
            <w:vAlign w:val="center"/>
          </w:tcPr>
          <w:p w14:paraId="5D216601">
            <w:pPr>
              <w:spacing w:line="360" w:lineRule="auto"/>
              <w:jc w:val="center"/>
              <w:rPr>
                <w:rFonts w:hint="eastAsia" w:ascii="仿宋" w:hAnsi="仿宋" w:eastAsia="仿宋" w:cs="仿宋"/>
                <w:color w:val="auto"/>
                <w:sz w:val="21"/>
                <w:szCs w:val="21"/>
                <w:highlight w:val="none"/>
              </w:rPr>
            </w:pPr>
          </w:p>
          <w:p w14:paraId="41D4916E">
            <w:pPr>
              <w:pStyle w:val="209"/>
              <w:spacing w:before="78" w:line="360" w:lineRule="auto"/>
              <w:ind w:left="118"/>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其他</w:t>
            </w:r>
          </w:p>
        </w:tc>
        <w:tc>
          <w:tcPr>
            <w:tcW w:w="6686" w:type="dxa"/>
            <w:vAlign w:val="center"/>
          </w:tcPr>
          <w:p w14:paraId="0F46F0D8">
            <w:pPr>
              <w:pStyle w:val="209"/>
              <w:spacing w:before="182" w:line="360" w:lineRule="auto"/>
              <w:ind w:left="113" w:right="105" w:firstLine="3"/>
              <w:jc w:val="left"/>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核心交换巡检及故障排除等，包含摄像机一机一档、</w:t>
            </w:r>
            <w:r>
              <w:rPr>
                <w:rFonts w:hint="eastAsia" w:ascii="仿宋" w:hAnsi="仿宋" w:eastAsia="仿宋" w:cs="仿宋"/>
                <w:color w:val="auto"/>
                <w:sz w:val="21"/>
                <w:szCs w:val="21"/>
                <w:highlight w:val="none"/>
              </w:rPr>
              <w:t>OSD</w:t>
            </w:r>
            <w:r>
              <w:rPr>
                <w:rFonts w:hint="eastAsia" w:ascii="仿宋" w:hAnsi="仿宋" w:eastAsia="仿宋" w:cs="仿宋"/>
                <w:color w:val="auto"/>
                <w:spacing w:val="-48"/>
                <w:sz w:val="21"/>
                <w:szCs w:val="21"/>
                <w:highlight w:val="none"/>
              </w:rPr>
              <w:t xml:space="preserve"> </w:t>
            </w:r>
            <w:r>
              <w:rPr>
                <w:rFonts w:hint="eastAsia" w:ascii="仿宋" w:hAnsi="仿宋" w:eastAsia="仿宋" w:cs="仿宋"/>
                <w:color w:val="auto"/>
                <w:spacing w:val="1"/>
                <w:sz w:val="21"/>
                <w:szCs w:val="21"/>
                <w:highlight w:val="none"/>
              </w:rPr>
              <w:t>信息</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采集、弱口令修复、违规外联检修等工作</w:t>
            </w:r>
          </w:p>
        </w:tc>
      </w:tr>
    </w:tbl>
    <w:p w14:paraId="54EA92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pacing w:val="-1"/>
          <w:sz w:val="28"/>
          <w:szCs w:val="28"/>
          <w:highlight w:val="none"/>
          <w:lang w:val="en-US" w:eastAsia="zh-CN"/>
        </w:rPr>
      </w:pPr>
    </w:p>
    <w:p w14:paraId="36D930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三、网络架构及安全保障要求</w:t>
      </w:r>
    </w:p>
    <w:p w14:paraId="75433600">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★1、本项目系统组网采用全IP架构，采用全光纤PON的组网方式，将前端采集的信息全部接入视频专网。</w:t>
      </w:r>
    </w:p>
    <w:p w14:paraId="7F3EC34E">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2、网络搭建采用无源PON网络，从OLT到分光器到ONU均为专网专用，与互联网及其他网络物理隔离。</w:t>
      </w:r>
    </w:p>
    <w:p w14:paraId="41ACB159">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3、传输系统：租用有线光纤传输，实现将前端设备摄像机接入至公安视频专网，一方面将前端采集的图像信息至监控平台；另一方面将后端控制指令传输至前端设备。</w:t>
      </w:r>
    </w:p>
    <w:p w14:paraId="72AA1A7B">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4、参照《安全防范视频监控联网系统信息传输、交换、控制技术要求（GB/T28181-2016）文件规范依据。</w:t>
      </w:r>
    </w:p>
    <w:p w14:paraId="28950915">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p>
    <w:p w14:paraId="5D0A4A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四、网络传输质量要求</w:t>
      </w:r>
    </w:p>
    <w:p w14:paraId="0BB027D3">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联网系统IP网络的传输质量(如传输时延、包丢失率、包误差率、虚假包率等)应符合以下要求：</w:t>
      </w:r>
    </w:p>
    <w:p w14:paraId="2F8ECB08">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★1、专线时延上限值为400ms；</w:t>
      </w:r>
    </w:p>
    <w:p w14:paraId="3FD43921">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★2、时延抖动上限值为50ms；</w:t>
      </w:r>
    </w:p>
    <w:p w14:paraId="2DF47566">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★3、丢包率上限值为1×10-7；</w:t>
      </w:r>
    </w:p>
    <w:p w14:paraId="7CEF8BE6">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★4、包误差率上限值为1×10-4。</w:t>
      </w:r>
    </w:p>
    <w:p w14:paraId="1288AD9C">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★5、视频帧率本地录像时可支持的视频帧率应不低于25帧/秒，网络传输的视频帧率应不低于25帧/秒。</w:t>
      </w:r>
    </w:p>
    <w:p w14:paraId="15913846">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eastAsia="zh-CN"/>
        </w:rPr>
      </w:pPr>
    </w:p>
    <w:p w14:paraId="458108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五、维护范围</w:t>
      </w:r>
    </w:p>
    <w:p w14:paraId="65C84BB3">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bookmarkStart w:id="73" w:name="_Hlk164895921"/>
      <w:r>
        <w:rPr>
          <w:rFonts w:hint="eastAsia" w:ascii="仿宋" w:hAnsi="仿宋" w:eastAsia="仿宋" w:cs="仿宋"/>
          <w:color w:val="auto"/>
          <w:kern w:val="0"/>
          <w:szCs w:val="21"/>
          <w:highlight w:val="none"/>
          <w:lang w:val="en-US" w:eastAsia="zh-CN"/>
        </w:rPr>
        <w:t>、包含沙依巴克区辖区内的412条链路进行维护，本次运维内容包括光缆及链路相关设备OLT和ONU等设备和配件的故障维修、维护、更换。</w:t>
      </w:r>
    </w:p>
    <w:p w14:paraId="6EB03576">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2、包含FJC监控技术服务，共计209个点位监控，本次运维内容包括配合采购人管理好视频监控资产；协调组织好运维工作进 行，做好上级工作安排部署，协助完成的其他临时性工作；日常日报，周报，月报的管理；监控巡检管理；备品备件的日常使用管理；设备迁移，拆除等设备登记管理；日常运维基础数据和运维工作台账统计分析，完善运维体系考核指标。</w:t>
      </w:r>
    </w:p>
    <w:p w14:paraId="27EA94C3">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3、租赁和运维有效期自合同签订之日后一年内。一年内如有新增设备按照此次投标价格执行</w:t>
      </w:r>
      <w:bookmarkEnd w:id="73"/>
      <w:r>
        <w:rPr>
          <w:rFonts w:hint="eastAsia" w:ascii="仿宋" w:hAnsi="仿宋" w:eastAsia="仿宋" w:cs="仿宋"/>
          <w:color w:val="auto"/>
          <w:kern w:val="0"/>
          <w:szCs w:val="21"/>
          <w:highlight w:val="none"/>
          <w:lang w:val="en-US" w:eastAsia="zh-CN"/>
        </w:rPr>
        <w:t>。</w:t>
      </w:r>
    </w:p>
    <w:p w14:paraId="073BC4AB">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bookmarkStart w:id="74" w:name="_Hlk164812907"/>
      <w:r>
        <w:rPr>
          <w:rFonts w:hint="eastAsia" w:ascii="仿宋" w:hAnsi="仿宋" w:eastAsia="仿宋" w:cs="仿宋"/>
          <w:color w:val="auto"/>
          <w:kern w:val="0"/>
          <w:szCs w:val="21"/>
          <w:highlight w:val="none"/>
          <w:lang w:val="en-US" w:eastAsia="zh-CN"/>
        </w:rPr>
        <w:t>4、投标人在每接到采购人维修通知后，必须在15分钟内响应，1小时内派技术人员到达现场维修，一般故障必须在4小时内修复；疑难故障或由于特殊器件影响不能及时处理的，要提供应急技术解决方案，最迟应在48小时内修复，修复标准为系统各项功能运行正常，可以正常使用。投标人在每次故障处理后将设备发生故障情况及解决办法通知采购人，并填写一式两份维修报告，双方签字。</w:t>
      </w:r>
    </w:p>
    <w:p w14:paraId="735B98E8">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5、投标人必须为采购人提供技术热线服务，设置维保专属号码，随时解决采购人，遇到的技术问题，帮助采购人及时排除故障。</w:t>
      </w:r>
    </w:p>
    <w:p w14:paraId="2D9B058E">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6、投标人需提供免费的技术培训，必要的技术资料及测试软件。</w:t>
      </w:r>
    </w:p>
    <w:p w14:paraId="0C8871D0">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7、投标人需提供对系统运行备品备件的配置计划，包括备品备件品种、数量、配置地点等，以保证系统运行出现故障时能尽快替换相应设备。</w:t>
      </w:r>
    </w:p>
    <w:p w14:paraId="4F3E3A3C">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bookmarkStart w:id="75" w:name="_Hlk164892990"/>
      <w:r>
        <w:rPr>
          <w:rFonts w:hint="eastAsia" w:ascii="仿宋" w:hAnsi="仿宋" w:eastAsia="仿宋" w:cs="仿宋"/>
          <w:color w:val="auto"/>
          <w:kern w:val="0"/>
          <w:szCs w:val="21"/>
          <w:highlight w:val="none"/>
          <w:lang w:val="en-US" w:eastAsia="zh-CN"/>
        </w:rPr>
        <w:t>8、保证系统在突发情况下得到及时响应。（1）必须提供7×24小时电话支持；（2）必须提供不少于2名专项现场支撑工程师（3）应急服务解决措施（7×24的响应时间，10：00-23：00时间段1小时之内到达现场进行排除，23：00-次日10：00时间段2小时之内到达现场，4小时之内进行障碍排除，最大限度减少损失。</w:t>
      </w:r>
    </w:p>
    <w:p w14:paraId="5C6C216C">
      <w:pPr>
        <w:pStyle w:val="15"/>
        <w:numPr>
          <w:ilvl w:val="0"/>
          <w:numId w:val="0"/>
        </w:numPr>
        <w:adjustRightInd w:val="0"/>
        <w:snapToGrid w:val="0"/>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9、投标人对突发性故障提供紧急维修服务，紧急情况下采购人有权要求投标人在非工作时间、休息日及法定节假日进行维修工作。</w:t>
      </w:r>
    </w:p>
    <w:bookmarkEnd w:id="75"/>
    <w:p w14:paraId="3A0B71C3">
      <w:pPr>
        <w:spacing w:line="360" w:lineRule="auto"/>
        <w:rPr>
          <w:rFonts w:hint="eastAsia" w:ascii="仿宋" w:hAnsi="仿宋" w:eastAsia="仿宋" w:cs="仿宋"/>
          <w:color w:val="auto"/>
          <w:sz w:val="24"/>
          <w:szCs w:val="24"/>
          <w:highlight w:val="none"/>
          <w:lang w:eastAsia="zh-CN"/>
        </w:rPr>
      </w:pPr>
    </w:p>
    <w:bookmarkEnd w:id="74"/>
    <w:p w14:paraId="33C79D64">
      <w:pPr>
        <w:spacing w:line="360" w:lineRule="auto"/>
        <w:rPr>
          <w:rFonts w:hint="eastAsia" w:ascii="仿宋" w:hAnsi="仿宋" w:eastAsia="仿宋" w:cs="仿宋"/>
          <w:color w:val="auto"/>
          <w:sz w:val="24"/>
          <w:szCs w:val="24"/>
          <w:highlight w:val="none"/>
          <w:lang w:eastAsia="zh-CN"/>
        </w:rPr>
      </w:pPr>
    </w:p>
    <w:p w14:paraId="59A749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b w:val="0"/>
          <w:bCs w:val="0"/>
          <w:color w:val="auto"/>
          <w:spacing w:val="-1"/>
          <w:sz w:val="24"/>
          <w:szCs w:val="24"/>
          <w:highlight w:val="none"/>
          <w:lang w:val="en-US" w:eastAsia="zh-CN"/>
        </w:rPr>
      </w:pPr>
    </w:p>
    <w:p w14:paraId="6D5F4D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val="0"/>
          <w:bCs w:val="0"/>
          <w:color w:val="auto"/>
          <w:spacing w:val="-1"/>
          <w:sz w:val="24"/>
          <w:szCs w:val="24"/>
          <w:highlight w:val="none"/>
        </w:rPr>
      </w:pPr>
    </w:p>
    <w:p w14:paraId="4A0A70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val="0"/>
          <w:bCs w:val="0"/>
          <w:color w:val="auto"/>
          <w:spacing w:val="-1"/>
          <w:sz w:val="24"/>
          <w:szCs w:val="24"/>
          <w:highlight w:val="none"/>
        </w:rPr>
      </w:pPr>
    </w:p>
    <w:p w14:paraId="089A742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b w:val="0"/>
          <w:bCs w:val="0"/>
          <w:color w:val="auto"/>
          <w:spacing w:val="-1"/>
          <w:sz w:val="24"/>
          <w:szCs w:val="24"/>
          <w:highlight w:val="none"/>
        </w:rPr>
      </w:pPr>
    </w:p>
    <w:p w14:paraId="2655D51B">
      <w:pPr>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jc w:val="left"/>
        <w:textAlignment w:val="baseline"/>
        <w:rPr>
          <w:rFonts w:hint="eastAsia" w:ascii="仿宋" w:hAnsi="仿宋" w:eastAsia="仿宋" w:cs="仿宋"/>
          <w:b/>
          <w:bCs/>
          <w:color w:val="auto"/>
          <w:spacing w:val="-1"/>
          <w:sz w:val="24"/>
          <w:szCs w:val="24"/>
          <w:highlight w:val="none"/>
        </w:rPr>
      </w:pPr>
    </w:p>
    <w:p w14:paraId="7769EE79">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eastAsia" w:ascii="仿宋" w:hAnsi="仿宋" w:eastAsia="仿宋" w:cs="仿宋"/>
          <w:color w:val="auto"/>
          <w:spacing w:val="-1"/>
          <w:sz w:val="24"/>
          <w:szCs w:val="24"/>
          <w:highlight w:val="none"/>
        </w:rPr>
      </w:pPr>
    </w:p>
    <w:p w14:paraId="57E790A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bookmarkEnd w:id="52"/>
    <w:p w14:paraId="0A933286">
      <w:pPr>
        <w:spacing w:line="440" w:lineRule="exact"/>
        <w:jc w:val="center"/>
        <w:outlineLvl w:val="0"/>
        <w:rPr>
          <w:rFonts w:hint="eastAsia" w:ascii="仿宋" w:hAnsi="仿宋" w:eastAsia="仿宋" w:cs="仿宋"/>
          <w:b/>
          <w:color w:val="auto"/>
          <w:sz w:val="24"/>
          <w:szCs w:val="24"/>
          <w:highlight w:val="none"/>
        </w:rPr>
      </w:pPr>
      <w:bookmarkStart w:id="76" w:name="_Toc26097"/>
      <w:bookmarkStart w:id="77" w:name="_Toc16658"/>
      <w:r>
        <w:rPr>
          <w:rFonts w:hint="eastAsia" w:ascii="仿宋" w:hAnsi="仿宋" w:eastAsia="仿宋" w:cs="仿宋"/>
          <w:b/>
          <w:color w:val="auto"/>
          <w:sz w:val="24"/>
          <w:szCs w:val="24"/>
          <w:highlight w:val="none"/>
        </w:rPr>
        <w:t>第五章 投标文件格式</w:t>
      </w:r>
      <w:bookmarkEnd w:id="76"/>
      <w:bookmarkEnd w:id="77"/>
    </w:p>
    <w:p w14:paraId="79F3BCF9">
      <w:pPr>
        <w:rPr>
          <w:rFonts w:hint="eastAsia" w:ascii="仿宋" w:hAnsi="仿宋" w:eastAsia="仿宋" w:cs="仿宋"/>
          <w:b/>
          <w:color w:val="auto"/>
          <w:sz w:val="24"/>
          <w:szCs w:val="24"/>
          <w:highlight w:val="none"/>
        </w:rPr>
      </w:pPr>
    </w:p>
    <w:p w14:paraId="135B74C7">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1A5F88FE">
      <w:pPr>
        <w:spacing w:line="720" w:lineRule="auto"/>
        <w:ind w:right="315"/>
        <w:jc w:val="right"/>
        <w:rPr>
          <w:rFonts w:hint="eastAsia" w:ascii="仿宋" w:hAnsi="仿宋" w:eastAsia="仿宋" w:cs="仿宋"/>
          <w:b/>
          <w:color w:val="auto"/>
          <w:sz w:val="24"/>
          <w:szCs w:val="24"/>
          <w:highlight w:val="none"/>
          <w:bdr w:val="single" w:color="auto" w:sz="4" w:space="0"/>
        </w:rPr>
      </w:pPr>
    </w:p>
    <w:p w14:paraId="32F12E28">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42DF03CA">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bookmarkStart w:id="230" w:name="_GoBack"/>
      <w:bookmarkEnd w:id="230"/>
      <w:r>
        <w:rPr>
          <w:rFonts w:hint="eastAsia" w:ascii="仿宋" w:hAnsi="仿宋" w:eastAsia="仿宋" w:cs="仿宋"/>
          <w:b/>
          <w:bCs/>
          <w:color w:val="auto"/>
          <w:sz w:val="24"/>
          <w:szCs w:val="24"/>
          <w:highlight w:val="none"/>
          <w:u w:val="single"/>
        </w:rPr>
        <w:t>）</w:t>
      </w:r>
    </w:p>
    <w:p w14:paraId="69654786">
      <w:pPr>
        <w:spacing w:line="300" w:lineRule="exact"/>
        <w:jc w:val="center"/>
        <w:rPr>
          <w:rFonts w:hint="eastAsia" w:ascii="仿宋" w:hAnsi="仿宋" w:eastAsia="仿宋" w:cs="仿宋"/>
          <w:b/>
          <w:bCs/>
          <w:color w:val="auto"/>
          <w:sz w:val="24"/>
          <w:szCs w:val="24"/>
          <w:highlight w:val="none"/>
        </w:rPr>
      </w:pPr>
    </w:p>
    <w:p w14:paraId="5A91D795">
      <w:pPr>
        <w:spacing w:line="300" w:lineRule="exact"/>
        <w:jc w:val="center"/>
        <w:rPr>
          <w:rFonts w:hint="eastAsia" w:ascii="仿宋" w:hAnsi="仿宋" w:eastAsia="仿宋" w:cs="仿宋"/>
          <w:b/>
          <w:bCs/>
          <w:color w:val="auto"/>
          <w:sz w:val="24"/>
          <w:szCs w:val="24"/>
          <w:highlight w:val="none"/>
        </w:rPr>
      </w:pPr>
    </w:p>
    <w:p w14:paraId="2665E606">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26DC3287">
      <w:pPr>
        <w:spacing w:line="720" w:lineRule="auto"/>
        <w:rPr>
          <w:rFonts w:hint="eastAsia" w:ascii="仿宋" w:hAnsi="仿宋" w:eastAsia="仿宋" w:cs="仿宋"/>
          <w:color w:val="auto"/>
          <w:sz w:val="24"/>
          <w:szCs w:val="24"/>
          <w:highlight w:val="none"/>
        </w:rPr>
      </w:pPr>
    </w:p>
    <w:p w14:paraId="1B9EC32B">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DA362F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21D9C029">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2C79FBC7">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4FE8F61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1070C1E">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7B5E62D6">
      <w:pPr>
        <w:spacing w:line="720" w:lineRule="auto"/>
        <w:rPr>
          <w:rFonts w:hint="eastAsia" w:ascii="仿宋" w:hAnsi="仿宋" w:eastAsia="仿宋" w:cs="仿宋"/>
          <w:color w:val="auto"/>
          <w:sz w:val="24"/>
          <w:szCs w:val="24"/>
          <w:highlight w:val="none"/>
        </w:rPr>
      </w:pPr>
    </w:p>
    <w:p w14:paraId="4F901232">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07F9EFA9">
      <w:pPr>
        <w:tabs>
          <w:tab w:val="center" w:pos="4832"/>
          <w:tab w:val="left" w:pos="7140"/>
        </w:tabs>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8" w:name="_Toc130252613"/>
      <w:r>
        <w:rPr>
          <w:rFonts w:hint="eastAsia" w:ascii="仿宋" w:hAnsi="仿宋" w:eastAsia="仿宋" w:cs="仿宋"/>
          <w:b/>
          <w:color w:val="auto"/>
          <w:sz w:val="24"/>
          <w:szCs w:val="24"/>
          <w:highlight w:val="none"/>
        </w:rPr>
        <w:t>目</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录</w:t>
      </w:r>
      <w:bookmarkEnd w:id="78"/>
    </w:p>
    <w:p w14:paraId="06E68696">
      <w:pPr>
        <w:spacing w:line="360" w:lineRule="auto"/>
        <w:ind w:firstLine="240" w:firstLineChars="100"/>
        <w:rPr>
          <w:rFonts w:hint="eastAsia" w:ascii="仿宋" w:hAnsi="仿宋" w:eastAsia="仿宋" w:cs="仿宋"/>
          <w:bCs/>
          <w:color w:val="auto"/>
          <w:sz w:val="24"/>
          <w:szCs w:val="24"/>
          <w:highlight w:val="none"/>
        </w:rPr>
      </w:pPr>
    </w:p>
    <w:p w14:paraId="499CD2E4">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（1）、投标函</w:t>
      </w:r>
      <w:r>
        <w:rPr>
          <w:rFonts w:hint="eastAsia" w:ascii="仿宋" w:hAnsi="仿宋" w:eastAsia="仿宋" w:cs="仿宋"/>
          <w:color w:val="auto"/>
          <w:kern w:val="0"/>
          <w:sz w:val="24"/>
          <w:szCs w:val="24"/>
          <w:highlight w:val="none"/>
        </w:rPr>
        <w:tab/>
      </w:r>
    </w:p>
    <w:p w14:paraId="7EC08E9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15386231">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1CA30BC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21B55A0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03F957C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6616FD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419198EC">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7AF057B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449163F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6E97948E">
      <w:pPr>
        <w:spacing w:line="360" w:lineRule="auto"/>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2933CC6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769975C8">
      <w:pPr>
        <w:spacing w:line="360" w:lineRule="auto"/>
        <w:ind w:firstLine="240" w:firstLineChars="100"/>
        <w:rPr>
          <w:rFonts w:hint="eastAsia" w:ascii="仿宋" w:hAnsi="仿宋" w:eastAsia="仿宋" w:cs="仿宋"/>
          <w:color w:val="auto"/>
          <w:kern w:val="0"/>
          <w:sz w:val="24"/>
          <w:szCs w:val="24"/>
          <w:highlight w:val="none"/>
        </w:rPr>
      </w:pPr>
    </w:p>
    <w:p w14:paraId="30E140AE">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1E34FDA7">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9" w:name="_Toc109941764"/>
      <w:bookmarkStart w:id="80" w:name="_Toc130252614"/>
      <w:bookmarkStart w:id="81" w:name="_Toc110707964"/>
      <w:bookmarkStart w:id="82" w:name="_Toc5109"/>
      <w:bookmarkStart w:id="83" w:name="_Toc27645"/>
      <w:r>
        <w:rPr>
          <w:rFonts w:hint="eastAsia" w:ascii="仿宋" w:hAnsi="仿宋" w:eastAsia="仿宋" w:cs="仿宋"/>
          <w:b/>
          <w:color w:val="auto"/>
          <w:sz w:val="24"/>
          <w:szCs w:val="24"/>
          <w:highlight w:val="none"/>
        </w:rPr>
        <w:t>一、投标函</w:t>
      </w:r>
      <w:bookmarkEnd w:id="79"/>
      <w:bookmarkEnd w:id="80"/>
      <w:bookmarkEnd w:id="81"/>
      <w:bookmarkEnd w:id="82"/>
      <w:bookmarkEnd w:id="83"/>
    </w:p>
    <w:p w14:paraId="4A56CA9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0C2148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3921FA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8445981">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项目的招标文件，遵照《中华人民共和国政府采购法》等有关法律法规的规定，经考察现场和充分研究贵方的招标文件的全部内容后，我方郑重承诺如下：</w:t>
      </w:r>
    </w:p>
    <w:p w14:paraId="44BB5BEE">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我方投标价格为人民币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服务周期</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eastAsia="zh-CN"/>
        </w:rPr>
        <w:t>12个月</w:t>
      </w:r>
      <w:r>
        <w:rPr>
          <w:rFonts w:hint="eastAsia" w:ascii="仿宋" w:hAnsi="仿宋" w:eastAsia="仿宋" w:cs="仿宋"/>
          <w:color w:val="auto"/>
          <w:kern w:val="0"/>
          <w:sz w:val="24"/>
          <w:szCs w:val="24"/>
          <w:highlight w:val="none"/>
        </w:rPr>
        <w:t>。</w:t>
      </w:r>
    </w:p>
    <w:p w14:paraId="1D8C06B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F2DA05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如果我方中标，我方将在招标文件规定的时间内签订合同。如果我方违约，除没收投标保证金外，贵方有权终止我方中标并选择其它成交投标人。</w:t>
      </w:r>
    </w:p>
    <w:p w14:paraId="799D8832">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本投标文件在招标文件规定的投标有效期内对我方具有约束力，如果我方在投标有效期内撤销投标，其投标保证金将被贵方没收。</w:t>
      </w:r>
    </w:p>
    <w:p w14:paraId="716E50E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3F141DCD">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3DDAC32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7AF5E709">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6556E83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21D7D0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73873F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8248E5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063A7C2">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1CF984B">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4" w:name="_Toc26031"/>
      <w:bookmarkStart w:id="85" w:name="_Toc130252615"/>
      <w:bookmarkStart w:id="86" w:name="_Toc110707965"/>
      <w:bookmarkStart w:id="87" w:name="_Toc109941765"/>
      <w:bookmarkStart w:id="88" w:name="_Toc755"/>
      <w:bookmarkStart w:id="89" w:name="_Toc109921158"/>
      <w:r>
        <w:rPr>
          <w:rFonts w:hint="eastAsia" w:ascii="仿宋" w:hAnsi="仿宋" w:eastAsia="仿宋" w:cs="仿宋"/>
          <w:b/>
          <w:color w:val="auto"/>
          <w:sz w:val="24"/>
          <w:szCs w:val="24"/>
          <w:highlight w:val="none"/>
        </w:rPr>
        <w:t>二、投标价格明细表</w:t>
      </w:r>
      <w:bookmarkEnd w:id="84"/>
      <w:bookmarkEnd w:id="85"/>
      <w:bookmarkEnd w:id="86"/>
      <w:bookmarkEnd w:id="87"/>
      <w:bookmarkEnd w:id="88"/>
      <w:bookmarkEnd w:id="89"/>
    </w:p>
    <w:p w14:paraId="2375B801">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7"/>
        <w:tblpPr w:leftFromText="180" w:rightFromText="180" w:vertAnchor="text" w:horzAnchor="page" w:tblpXSpec="center" w:tblpY="470"/>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3674"/>
        <w:gridCol w:w="2453"/>
        <w:gridCol w:w="1744"/>
      </w:tblGrid>
      <w:tr w14:paraId="11B6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697BEA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977" w:type="pct"/>
            <w:vAlign w:val="center"/>
          </w:tcPr>
          <w:p w14:paraId="200CB35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名称</w:t>
            </w:r>
          </w:p>
        </w:tc>
        <w:tc>
          <w:tcPr>
            <w:tcW w:w="1321" w:type="pct"/>
            <w:vAlign w:val="center"/>
          </w:tcPr>
          <w:p w14:paraId="395855C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小计（元）</w:t>
            </w:r>
          </w:p>
        </w:tc>
        <w:tc>
          <w:tcPr>
            <w:tcW w:w="939" w:type="pct"/>
            <w:vAlign w:val="center"/>
          </w:tcPr>
          <w:p w14:paraId="619E78C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备注</w:t>
            </w:r>
          </w:p>
        </w:tc>
      </w:tr>
      <w:tr w14:paraId="24BE8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7905D09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1</w:t>
            </w:r>
          </w:p>
        </w:tc>
        <w:tc>
          <w:tcPr>
            <w:tcW w:w="1977" w:type="pct"/>
            <w:vAlign w:val="center"/>
          </w:tcPr>
          <w:p w14:paraId="53ABF9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1936479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36873F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7976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693198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2</w:t>
            </w:r>
          </w:p>
        </w:tc>
        <w:tc>
          <w:tcPr>
            <w:tcW w:w="1977" w:type="pct"/>
            <w:vAlign w:val="center"/>
          </w:tcPr>
          <w:p w14:paraId="1154C1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47AC83B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069540E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1FCC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15F0A0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3</w:t>
            </w:r>
          </w:p>
        </w:tc>
        <w:tc>
          <w:tcPr>
            <w:tcW w:w="1977" w:type="pct"/>
            <w:vAlign w:val="center"/>
          </w:tcPr>
          <w:p w14:paraId="15613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333F78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7D0ABF6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5213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05B7DE1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4</w:t>
            </w:r>
          </w:p>
        </w:tc>
        <w:tc>
          <w:tcPr>
            <w:tcW w:w="1977" w:type="pct"/>
            <w:vAlign w:val="center"/>
          </w:tcPr>
          <w:p w14:paraId="78A783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20006B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4E8983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EAA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3151638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w:t>
            </w:r>
          </w:p>
        </w:tc>
        <w:tc>
          <w:tcPr>
            <w:tcW w:w="1977" w:type="pct"/>
            <w:vAlign w:val="center"/>
          </w:tcPr>
          <w:p w14:paraId="41A164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585FE78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17689AA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D33F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38" w:type="pct"/>
            <w:gridSpan w:val="2"/>
            <w:vAlign w:val="center"/>
          </w:tcPr>
          <w:p w14:paraId="395A76C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合计</w:t>
            </w:r>
          </w:p>
        </w:tc>
        <w:tc>
          <w:tcPr>
            <w:tcW w:w="1321" w:type="pct"/>
            <w:vAlign w:val="center"/>
          </w:tcPr>
          <w:p w14:paraId="31A78BD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674A806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bl>
    <w:p w14:paraId="56EBC67E">
      <w:pPr>
        <w:spacing w:line="360" w:lineRule="auto"/>
        <w:ind w:firstLine="240" w:firstLineChars="100"/>
        <w:jc w:val="left"/>
        <w:rPr>
          <w:rFonts w:hint="eastAsia" w:ascii="仿宋" w:hAnsi="仿宋" w:eastAsia="仿宋" w:cs="仿宋"/>
          <w:color w:val="auto"/>
          <w:sz w:val="24"/>
          <w:szCs w:val="24"/>
          <w:highlight w:val="none"/>
        </w:rPr>
      </w:pPr>
    </w:p>
    <w:p w14:paraId="51B23D35">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5A82ED2">
      <w:pPr>
        <w:numPr>
          <w:ilvl w:val="0"/>
          <w:numId w:val="0"/>
        </w:num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34FD3412">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2、上述表格可根据实际情况调整。</w:t>
      </w:r>
    </w:p>
    <w:p w14:paraId="1A33F90A">
      <w:pPr>
        <w:rPr>
          <w:rFonts w:hint="eastAsia"/>
          <w:color w:val="auto"/>
          <w:highlight w:val="none"/>
        </w:rPr>
      </w:pPr>
    </w:p>
    <w:p w14:paraId="461AC777">
      <w:pPr>
        <w:spacing w:line="360" w:lineRule="auto"/>
        <w:jc w:val="left"/>
        <w:rPr>
          <w:rFonts w:hint="eastAsia" w:ascii="仿宋" w:hAnsi="仿宋" w:eastAsia="仿宋" w:cs="仿宋"/>
          <w:color w:val="auto"/>
          <w:kern w:val="0"/>
          <w:sz w:val="24"/>
          <w:szCs w:val="24"/>
          <w:highlight w:val="none"/>
        </w:rPr>
      </w:pPr>
    </w:p>
    <w:p w14:paraId="5AEEA4E7">
      <w:pPr>
        <w:spacing w:line="360" w:lineRule="auto"/>
        <w:jc w:val="left"/>
        <w:rPr>
          <w:rFonts w:hint="eastAsia" w:ascii="仿宋" w:hAnsi="仿宋" w:eastAsia="仿宋" w:cs="仿宋"/>
          <w:color w:val="auto"/>
          <w:kern w:val="0"/>
          <w:sz w:val="24"/>
          <w:szCs w:val="24"/>
          <w:highlight w:val="none"/>
        </w:rPr>
      </w:pPr>
    </w:p>
    <w:p w14:paraId="5C4A2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6BA24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58FBCE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40B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B925CD5">
      <w:pPr>
        <w:spacing w:line="360" w:lineRule="auto"/>
        <w:jc w:val="left"/>
        <w:rPr>
          <w:rFonts w:hint="eastAsia" w:ascii="仿宋" w:hAnsi="仿宋" w:eastAsia="仿宋" w:cs="仿宋"/>
          <w:color w:val="auto"/>
          <w:sz w:val="24"/>
          <w:szCs w:val="24"/>
          <w:highlight w:val="none"/>
        </w:rPr>
      </w:pPr>
    </w:p>
    <w:p w14:paraId="59BE3F8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90" w:name="_Toc109921161"/>
      <w:bookmarkStart w:id="91" w:name="_Toc109941768"/>
      <w:bookmarkStart w:id="92" w:name="_Toc2843"/>
      <w:bookmarkStart w:id="93" w:name="_Toc130252618"/>
      <w:bookmarkStart w:id="94" w:name="_Toc30686"/>
      <w:bookmarkStart w:id="95" w:name="_Toc110707968"/>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、商务条款偏离表</w:t>
      </w:r>
      <w:bookmarkEnd w:id="90"/>
      <w:bookmarkEnd w:id="91"/>
      <w:bookmarkEnd w:id="92"/>
      <w:bookmarkEnd w:id="93"/>
      <w:bookmarkEnd w:id="94"/>
      <w:bookmarkEnd w:id="95"/>
    </w:p>
    <w:p w14:paraId="007899D7">
      <w:pPr>
        <w:rPr>
          <w:rFonts w:hint="eastAsia" w:ascii="仿宋" w:hAnsi="仿宋" w:eastAsia="仿宋" w:cs="仿宋"/>
          <w:color w:val="auto"/>
          <w:highlight w:val="none"/>
        </w:rPr>
      </w:pPr>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225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BBE0BC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4E7D8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A1D8F4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4D8B8FC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7296866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54DA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92F8F5D">
            <w:pPr>
              <w:jc w:val="center"/>
              <w:rPr>
                <w:rFonts w:hint="eastAsia" w:ascii="仿宋" w:hAnsi="仿宋" w:eastAsia="仿宋" w:cs="仿宋"/>
                <w:b/>
                <w:bCs/>
                <w:color w:val="auto"/>
                <w:sz w:val="24"/>
                <w:szCs w:val="24"/>
                <w:highlight w:val="none"/>
              </w:rPr>
            </w:pPr>
          </w:p>
        </w:tc>
        <w:tc>
          <w:tcPr>
            <w:tcW w:w="2070" w:type="dxa"/>
          </w:tcPr>
          <w:p w14:paraId="42D5B572">
            <w:pPr>
              <w:jc w:val="center"/>
              <w:rPr>
                <w:rFonts w:hint="eastAsia" w:ascii="仿宋" w:hAnsi="仿宋" w:eastAsia="仿宋" w:cs="仿宋"/>
                <w:b/>
                <w:bCs/>
                <w:color w:val="auto"/>
                <w:sz w:val="24"/>
                <w:szCs w:val="24"/>
                <w:highlight w:val="none"/>
              </w:rPr>
            </w:pPr>
          </w:p>
        </w:tc>
        <w:tc>
          <w:tcPr>
            <w:tcW w:w="2052" w:type="dxa"/>
          </w:tcPr>
          <w:p w14:paraId="03696601">
            <w:pPr>
              <w:jc w:val="center"/>
              <w:rPr>
                <w:rFonts w:hint="eastAsia" w:ascii="仿宋" w:hAnsi="仿宋" w:eastAsia="仿宋" w:cs="仿宋"/>
                <w:b/>
                <w:bCs/>
                <w:color w:val="auto"/>
                <w:sz w:val="24"/>
                <w:szCs w:val="24"/>
                <w:highlight w:val="none"/>
              </w:rPr>
            </w:pPr>
          </w:p>
        </w:tc>
        <w:tc>
          <w:tcPr>
            <w:tcW w:w="2126" w:type="dxa"/>
          </w:tcPr>
          <w:p w14:paraId="2821C7C3">
            <w:pPr>
              <w:jc w:val="center"/>
              <w:rPr>
                <w:rFonts w:hint="eastAsia" w:ascii="仿宋" w:hAnsi="仿宋" w:eastAsia="仿宋" w:cs="仿宋"/>
                <w:b/>
                <w:bCs/>
                <w:color w:val="auto"/>
                <w:sz w:val="24"/>
                <w:szCs w:val="24"/>
                <w:highlight w:val="none"/>
              </w:rPr>
            </w:pPr>
          </w:p>
        </w:tc>
        <w:tc>
          <w:tcPr>
            <w:tcW w:w="1985" w:type="dxa"/>
          </w:tcPr>
          <w:p w14:paraId="2AEA2768">
            <w:pPr>
              <w:jc w:val="center"/>
              <w:rPr>
                <w:rFonts w:hint="eastAsia" w:ascii="仿宋" w:hAnsi="仿宋" w:eastAsia="仿宋" w:cs="仿宋"/>
                <w:b/>
                <w:bCs/>
                <w:color w:val="auto"/>
                <w:sz w:val="24"/>
                <w:szCs w:val="24"/>
                <w:highlight w:val="none"/>
              </w:rPr>
            </w:pPr>
          </w:p>
        </w:tc>
      </w:tr>
      <w:tr w14:paraId="402A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2B316F5">
            <w:pPr>
              <w:jc w:val="center"/>
              <w:rPr>
                <w:rFonts w:hint="eastAsia" w:ascii="仿宋" w:hAnsi="仿宋" w:eastAsia="仿宋" w:cs="仿宋"/>
                <w:b/>
                <w:bCs/>
                <w:color w:val="auto"/>
                <w:sz w:val="24"/>
                <w:szCs w:val="24"/>
                <w:highlight w:val="none"/>
              </w:rPr>
            </w:pPr>
          </w:p>
        </w:tc>
        <w:tc>
          <w:tcPr>
            <w:tcW w:w="2070" w:type="dxa"/>
          </w:tcPr>
          <w:p w14:paraId="5A3E1EC5">
            <w:pPr>
              <w:jc w:val="center"/>
              <w:rPr>
                <w:rFonts w:hint="eastAsia" w:ascii="仿宋" w:hAnsi="仿宋" w:eastAsia="仿宋" w:cs="仿宋"/>
                <w:b/>
                <w:bCs/>
                <w:color w:val="auto"/>
                <w:sz w:val="24"/>
                <w:szCs w:val="24"/>
                <w:highlight w:val="none"/>
              </w:rPr>
            </w:pPr>
          </w:p>
        </w:tc>
        <w:tc>
          <w:tcPr>
            <w:tcW w:w="2052" w:type="dxa"/>
          </w:tcPr>
          <w:p w14:paraId="25665065">
            <w:pPr>
              <w:jc w:val="center"/>
              <w:rPr>
                <w:rFonts w:hint="eastAsia" w:ascii="仿宋" w:hAnsi="仿宋" w:eastAsia="仿宋" w:cs="仿宋"/>
                <w:b/>
                <w:bCs/>
                <w:color w:val="auto"/>
                <w:sz w:val="24"/>
                <w:szCs w:val="24"/>
                <w:highlight w:val="none"/>
              </w:rPr>
            </w:pPr>
          </w:p>
        </w:tc>
        <w:tc>
          <w:tcPr>
            <w:tcW w:w="2126" w:type="dxa"/>
          </w:tcPr>
          <w:p w14:paraId="02D15343">
            <w:pPr>
              <w:jc w:val="center"/>
              <w:rPr>
                <w:rFonts w:hint="eastAsia" w:ascii="仿宋" w:hAnsi="仿宋" w:eastAsia="仿宋" w:cs="仿宋"/>
                <w:b/>
                <w:bCs/>
                <w:color w:val="auto"/>
                <w:sz w:val="24"/>
                <w:szCs w:val="24"/>
                <w:highlight w:val="none"/>
              </w:rPr>
            </w:pPr>
          </w:p>
        </w:tc>
        <w:tc>
          <w:tcPr>
            <w:tcW w:w="1985" w:type="dxa"/>
          </w:tcPr>
          <w:p w14:paraId="1281B923">
            <w:pPr>
              <w:jc w:val="center"/>
              <w:rPr>
                <w:rFonts w:hint="eastAsia" w:ascii="仿宋" w:hAnsi="仿宋" w:eastAsia="仿宋" w:cs="仿宋"/>
                <w:b/>
                <w:bCs/>
                <w:color w:val="auto"/>
                <w:sz w:val="24"/>
                <w:szCs w:val="24"/>
                <w:highlight w:val="none"/>
              </w:rPr>
            </w:pPr>
          </w:p>
        </w:tc>
      </w:tr>
      <w:tr w14:paraId="1E0D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A629D9F">
            <w:pPr>
              <w:jc w:val="center"/>
              <w:rPr>
                <w:rFonts w:hint="eastAsia" w:ascii="仿宋" w:hAnsi="仿宋" w:eastAsia="仿宋" w:cs="仿宋"/>
                <w:b/>
                <w:bCs/>
                <w:color w:val="auto"/>
                <w:sz w:val="24"/>
                <w:szCs w:val="24"/>
                <w:highlight w:val="none"/>
              </w:rPr>
            </w:pPr>
          </w:p>
        </w:tc>
        <w:tc>
          <w:tcPr>
            <w:tcW w:w="2070" w:type="dxa"/>
          </w:tcPr>
          <w:p w14:paraId="4022F2AB">
            <w:pPr>
              <w:jc w:val="center"/>
              <w:rPr>
                <w:rFonts w:hint="eastAsia" w:ascii="仿宋" w:hAnsi="仿宋" w:eastAsia="仿宋" w:cs="仿宋"/>
                <w:b/>
                <w:bCs/>
                <w:color w:val="auto"/>
                <w:sz w:val="24"/>
                <w:szCs w:val="24"/>
                <w:highlight w:val="none"/>
              </w:rPr>
            </w:pPr>
          </w:p>
        </w:tc>
        <w:tc>
          <w:tcPr>
            <w:tcW w:w="2052" w:type="dxa"/>
          </w:tcPr>
          <w:p w14:paraId="7814EEF5">
            <w:pPr>
              <w:jc w:val="center"/>
              <w:rPr>
                <w:rFonts w:hint="eastAsia" w:ascii="仿宋" w:hAnsi="仿宋" w:eastAsia="仿宋" w:cs="仿宋"/>
                <w:b/>
                <w:bCs/>
                <w:color w:val="auto"/>
                <w:sz w:val="24"/>
                <w:szCs w:val="24"/>
                <w:highlight w:val="none"/>
              </w:rPr>
            </w:pPr>
          </w:p>
        </w:tc>
        <w:tc>
          <w:tcPr>
            <w:tcW w:w="2126" w:type="dxa"/>
          </w:tcPr>
          <w:p w14:paraId="6C750064">
            <w:pPr>
              <w:jc w:val="center"/>
              <w:rPr>
                <w:rFonts w:hint="eastAsia" w:ascii="仿宋" w:hAnsi="仿宋" w:eastAsia="仿宋" w:cs="仿宋"/>
                <w:b/>
                <w:bCs/>
                <w:color w:val="auto"/>
                <w:sz w:val="24"/>
                <w:szCs w:val="24"/>
                <w:highlight w:val="none"/>
              </w:rPr>
            </w:pPr>
          </w:p>
        </w:tc>
        <w:tc>
          <w:tcPr>
            <w:tcW w:w="1985" w:type="dxa"/>
          </w:tcPr>
          <w:p w14:paraId="352D8C96">
            <w:pPr>
              <w:jc w:val="center"/>
              <w:rPr>
                <w:rFonts w:hint="eastAsia" w:ascii="仿宋" w:hAnsi="仿宋" w:eastAsia="仿宋" w:cs="仿宋"/>
                <w:b/>
                <w:bCs/>
                <w:color w:val="auto"/>
                <w:sz w:val="24"/>
                <w:szCs w:val="24"/>
                <w:highlight w:val="none"/>
              </w:rPr>
            </w:pPr>
          </w:p>
        </w:tc>
      </w:tr>
      <w:tr w14:paraId="462E3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DAF622F">
            <w:pPr>
              <w:jc w:val="center"/>
              <w:rPr>
                <w:rFonts w:hint="eastAsia" w:ascii="仿宋" w:hAnsi="仿宋" w:eastAsia="仿宋" w:cs="仿宋"/>
                <w:b/>
                <w:bCs/>
                <w:color w:val="auto"/>
                <w:sz w:val="24"/>
                <w:szCs w:val="24"/>
                <w:highlight w:val="none"/>
              </w:rPr>
            </w:pPr>
          </w:p>
        </w:tc>
        <w:tc>
          <w:tcPr>
            <w:tcW w:w="2070" w:type="dxa"/>
          </w:tcPr>
          <w:p w14:paraId="430F2BA4">
            <w:pPr>
              <w:jc w:val="center"/>
              <w:rPr>
                <w:rFonts w:hint="eastAsia" w:ascii="仿宋" w:hAnsi="仿宋" w:eastAsia="仿宋" w:cs="仿宋"/>
                <w:b/>
                <w:bCs/>
                <w:color w:val="auto"/>
                <w:sz w:val="24"/>
                <w:szCs w:val="24"/>
                <w:highlight w:val="none"/>
              </w:rPr>
            </w:pPr>
          </w:p>
        </w:tc>
        <w:tc>
          <w:tcPr>
            <w:tcW w:w="2052" w:type="dxa"/>
          </w:tcPr>
          <w:p w14:paraId="40C8199C">
            <w:pPr>
              <w:jc w:val="center"/>
              <w:rPr>
                <w:rFonts w:hint="eastAsia" w:ascii="仿宋" w:hAnsi="仿宋" w:eastAsia="仿宋" w:cs="仿宋"/>
                <w:b/>
                <w:bCs/>
                <w:color w:val="auto"/>
                <w:sz w:val="24"/>
                <w:szCs w:val="24"/>
                <w:highlight w:val="none"/>
              </w:rPr>
            </w:pPr>
          </w:p>
        </w:tc>
        <w:tc>
          <w:tcPr>
            <w:tcW w:w="2126" w:type="dxa"/>
          </w:tcPr>
          <w:p w14:paraId="507CA8C6">
            <w:pPr>
              <w:jc w:val="center"/>
              <w:rPr>
                <w:rFonts w:hint="eastAsia" w:ascii="仿宋" w:hAnsi="仿宋" w:eastAsia="仿宋" w:cs="仿宋"/>
                <w:b/>
                <w:bCs/>
                <w:color w:val="auto"/>
                <w:sz w:val="24"/>
                <w:szCs w:val="24"/>
                <w:highlight w:val="none"/>
              </w:rPr>
            </w:pPr>
          </w:p>
        </w:tc>
        <w:tc>
          <w:tcPr>
            <w:tcW w:w="1985" w:type="dxa"/>
          </w:tcPr>
          <w:p w14:paraId="0316474B">
            <w:pPr>
              <w:jc w:val="center"/>
              <w:rPr>
                <w:rFonts w:hint="eastAsia" w:ascii="仿宋" w:hAnsi="仿宋" w:eastAsia="仿宋" w:cs="仿宋"/>
                <w:b/>
                <w:bCs/>
                <w:color w:val="auto"/>
                <w:sz w:val="24"/>
                <w:szCs w:val="24"/>
                <w:highlight w:val="none"/>
              </w:rPr>
            </w:pPr>
          </w:p>
        </w:tc>
      </w:tr>
      <w:tr w14:paraId="59F51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DEEFBC">
            <w:pPr>
              <w:jc w:val="center"/>
              <w:rPr>
                <w:rFonts w:hint="eastAsia" w:ascii="仿宋" w:hAnsi="仿宋" w:eastAsia="仿宋" w:cs="仿宋"/>
                <w:b/>
                <w:bCs/>
                <w:color w:val="auto"/>
                <w:sz w:val="24"/>
                <w:szCs w:val="24"/>
                <w:highlight w:val="none"/>
              </w:rPr>
            </w:pPr>
          </w:p>
        </w:tc>
        <w:tc>
          <w:tcPr>
            <w:tcW w:w="2070" w:type="dxa"/>
          </w:tcPr>
          <w:p w14:paraId="363E0B7E">
            <w:pPr>
              <w:jc w:val="center"/>
              <w:rPr>
                <w:rFonts w:hint="eastAsia" w:ascii="仿宋" w:hAnsi="仿宋" w:eastAsia="仿宋" w:cs="仿宋"/>
                <w:b/>
                <w:bCs/>
                <w:color w:val="auto"/>
                <w:sz w:val="24"/>
                <w:szCs w:val="24"/>
                <w:highlight w:val="none"/>
              </w:rPr>
            </w:pPr>
          </w:p>
        </w:tc>
        <w:tc>
          <w:tcPr>
            <w:tcW w:w="2052" w:type="dxa"/>
          </w:tcPr>
          <w:p w14:paraId="172B6EC4">
            <w:pPr>
              <w:jc w:val="center"/>
              <w:rPr>
                <w:rFonts w:hint="eastAsia" w:ascii="仿宋" w:hAnsi="仿宋" w:eastAsia="仿宋" w:cs="仿宋"/>
                <w:b/>
                <w:bCs/>
                <w:color w:val="auto"/>
                <w:sz w:val="24"/>
                <w:szCs w:val="24"/>
                <w:highlight w:val="none"/>
              </w:rPr>
            </w:pPr>
          </w:p>
        </w:tc>
        <w:tc>
          <w:tcPr>
            <w:tcW w:w="2126" w:type="dxa"/>
          </w:tcPr>
          <w:p w14:paraId="46330A9F">
            <w:pPr>
              <w:jc w:val="center"/>
              <w:rPr>
                <w:rFonts w:hint="eastAsia" w:ascii="仿宋" w:hAnsi="仿宋" w:eastAsia="仿宋" w:cs="仿宋"/>
                <w:b/>
                <w:bCs/>
                <w:color w:val="auto"/>
                <w:sz w:val="24"/>
                <w:szCs w:val="24"/>
                <w:highlight w:val="none"/>
              </w:rPr>
            </w:pPr>
          </w:p>
        </w:tc>
        <w:tc>
          <w:tcPr>
            <w:tcW w:w="1985" w:type="dxa"/>
          </w:tcPr>
          <w:p w14:paraId="7C95848E">
            <w:pPr>
              <w:jc w:val="center"/>
              <w:rPr>
                <w:rFonts w:hint="eastAsia" w:ascii="仿宋" w:hAnsi="仿宋" w:eastAsia="仿宋" w:cs="仿宋"/>
                <w:b/>
                <w:bCs/>
                <w:color w:val="auto"/>
                <w:sz w:val="24"/>
                <w:szCs w:val="24"/>
                <w:highlight w:val="none"/>
              </w:rPr>
            </w:pPr>
          </w:p>
        </w:tc>
      </w:tr>
    </w:tbl>
    <w:p w14:paraId="70DD2FC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731DEAA4">
      <w:pPr>
        <w:spacing w:line="360" w:lineRule="auto"/>
        <w:jc w:val="left"/>
        <w:rPr>
          <w:rFonts w:hint="eastAsia" w:ascii="仿宋" w:hAnsi="仿宋" w:eastAsia="仿宋" w:cs="仿宋"/>
          <w:color w:val="auto"/>
          <w:sz w:val="24"/>
          <w:szCs w:val="24"/>
          <w:highlight w:val="none"/>
        </w:rPr>
      </w:pPr>
    </w:p>
    <w:p w14:paraId="5F2AB0A3">
      <w:pPr>
        <w:spacing w:line="360" w:lineRule="auto"/>
        <w:jc w:val="left"/>
        <w:rPr>
          <w:rFonts w:hint="eastAsia" w:ascii="仿宋" w:hAnsi="仿宋" w:eastAsia="仿宋" w:cs="仿宋"/>
          <w:color w:val="auto"/>
          <w:sz w:val="24"/>
          <w:szCs w:val="24"/>
          <w:highlight w:val="none"/>
        </w:rPr>
      </w:pPr>
    </w:p>
    <w:p w14:paraId="24D7C1F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248137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4E4845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C1F14D8">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2B7FC3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11F01A36">
      <w:pPr>
        <w:widowControl/>
        <w:jc w:val="left"/>
        <w:rPr>
          <w:rFonts w:hint="eastAsia" w:ascii="仿宋" w:hAnsi="仿宋" w:eastAsia="仿宋" w:cs="仿宋"/>
          <w:color w:val="auto"/>
          <w:sz w:val="24"/>
          <w:szCs w:val="24"/>
          <w:highlight w:val="none"/>
        </w:rPr>
      </w:pPr>
    </w:p>
    <w:p w14:paraId="55056EC4">
      <w:pPr>
        <w:tabs>
          <w:tab w:val="center" w:pos="4832"/>
          <w:tab w:val="left" w:pos="7140"/>
        </w:tabs>
        <w:jc w:val="center"/>
        <w:outlineLvl w:val="1"/>
        <w:rPr>
          <w:rFonts w:hint="eastAsia" w:ascii="仿宋" w:hAnsi="仿宋" w:eastAsia="仿宋" w:cs="仿宋"/>
          <w:b/>
          <w:color w:val="auto"/>
          <w:sz w:val="24"/>
          <w:szCs w:val="24"/>
          <w:highlight w:val="none"/>
        </w:rPr>
      </w:pPr>
      <w:bookmarkStart w:id="96" w:name="_Toc109921160"/>
      <w:bookmarkStart w:id="97" w:name="_Toc109941767"/>
      <w:bookmarkStart w:id="98" w:name="_Toc3830"/>
      <w:bookmarkStart w:id="99" w:name="_Toc130252617"/>
      <w:bookmarkStart w:id="100" w:name="_Toc110707967"/>
      <w:bookmarkStart w:id="101" w:name="_Toc6958"/>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、技术条款偏离表</w:t>
      </w:r>
      <w:bookmarkEnd w:id="96"/>
      <w:bookmarkEnd w:id="97"/>
      <w:bookmarkEnd w:id="98"/>
      <w:bookmarkEnd w:id="99"/>
      <w:bookmarkEnd w:id="100"/>
      <w:bookmarkEnd w:id="101"/>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77B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74F0DA4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58DE71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129C1B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2126" w:type="dxa"/>
            <w:vAlign w:val="center"/>
          </w:tcPr>
          <w:p w14:paraId="3B3C5C4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1985" w:type="dxa"/>
            <w:vAlign w:val="center"/>
          </w:tcPr>
          <w:p w14:paraId="1CE8677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1274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9C7F19">
            <w:pPr>
              <w:jc w:val="center"/>
              <w:rPr>
                <w:rFonts w:hint="eastAsia" w:ascii="仿宋" w:hAnsi="仿宋" w:eastAsia="仿宋" w:cs="仿宋"/>
                <w:b/>
                <w:bCs/>
                <w:color w:val="auto"/>
                <w:sz w:val="24"/>
                <w:szCs w:val="24"/>
                <w:highlight w:val="none"/>
              </w:rPr>
            </w:pPr>
          </w:p>
        </w:tc>
        <w:tc>
          <w:tcPr>
            <w:tcW w:w="2070" w:type="dxa"/>
          </w:tcPr>
          <w:p w14:paraId="2922B0E5">
            <w:pPr>
              <w:jc w:val="center"/>
              <w:rPr>
                <w:rFonts w:hint="eastAsia" w:ascii="仿宋" w:hAnsi="仿宋" w:eastAsia="仿宋" w:cs="仿宋"/>
                <w:b/>
                <w:bCs/>
                <w:color w:val="auto"/>
                <w:sz w:val="24"/>
                <w:szCs w:val="24"/>
                <w:highlight w:val="none"/>
              </w:rPr>
            </w:pPr>
          </w:p>
        </w:tc>
        <w:tc>
          <w:tcPr>
            <w:tcW w:w="2052" w:type="dxa"/>
          </w:tcPr>
          <w:p w14:paraId="24DA7D45">
            <w:pPr>
              <w:jc w:val="center"/>
              <w:rPr>
                <w:rFonts w:hint="eastAsia" w:ascii="仿宋" w:hAnsi="仿宋" w:eastAsia="仿宋" w:cs="仿宋"/>
                <w:b/>
                <w:bCs/>
                <w:color w:val="auto"/>
                <w:sz w:val="24"/>
                <w:szCs w:val="24"/>
                <w:highlight w:val="none"/>
              </w:rPr>
            </w:pPr>
          </w:p>
        </w:tc>
        <w:tc>
          <w:tcPr>
            <w:tcW w:w="2126" w:type="dxa"/>
          </w:tcPr>
          <w:p w14:paraId="746FF0E7">
            <w:pPr>
              <w:jc w:val="center"/>
              <w:rPr>
                <w:rFonts w:hint="eastAsia" w:ascii="仿宋" w:hAnsi="仿宋" w:eastAsia="仿宋" w:cs="仿宋"/>
                <w:b/>
                <w:bCs/>
                <w:color w:val="auto"/>
                <w:sz w:val="24"/>
                <w:szCs w:val="24"/>
                <w:highlight w:val="none"/>
              </w:rPr>
            </w:pPr>
          </w:p>
        </w:tc>
        <w:tc>
          <w:tcPr>
            <w:tcW w:w="1985" w:type="dxa"/>
          </w:tcPr>
          <w:p w14:paraId="01406044">
            <w:pPr>
              <w:jc w:val="center"/>
              <w:rPr>
                <w:rFonts w:hint="eastAsia" w:ascii="仿宋" w:hAnsi="仿宋" w:eastAsia="仿宋" w:cs="仿宋"/>
                <w:b/>
                <w:bCs/>
                <w:color w:val="auto"/>
                <w:sz w:val="24"/>
                <w:szCs w:val="24"/>
                <w:highlight w:val="none"/>
              </w:rPr>
            </w:pPr>
          </w:p>
        </w:tc>
      </w:tr>
      <w:tr w14:paraId="2BB0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6F33C9">
            <w:pPr>
              <w:jc w:val="center"/>
              <w:rPr>
                <w:rFonts w:hint="eastAsia" w:ascii="仿宋" w:hAnsi="仿宋" w:eastAsia="仿宋" w:cs="仿宋"/>
                <w:b/>
                <w:bCs/>
                <w:color w:val="auto"/>
                <w:sz w:val="24"/>
                <w:szCs w:val="24"/>
                <w:highlight w:val="none"/>
              </w:rPr>
            </w:pPr>
          </w:p>
        </w:tc>
        <w:tc>
          <w:tcPr>
            <w:tcW w:w="2070" w:type="dxa"/>
          </w:tcPr>
          <w:p w14:paraId="5C667B0E">
            <w:pPr>
              <w:jc w:val="center"/>
              <w:rPr>
                <w:rFonts w:hint="eastAsia" w:ascii="仿宋" w:hAnsi="仿宋" w:eastAsia="仿宋" w:cs="仿宋"/>
                <w:b/>
                <w:bCs/>
                <w:color w:val="auto"/>
                <w:sz w:val="24"/>
                <w:szCs w:val="24"/>
                <w:highlight w:val="none"/>
              </w:rPr>
            </w:pPr>
          </w:p>
        </w:tc>
        <w:tc>
          <w:tcPr>
            <w:tcW w:w="2052" w:type="dxa"/>
          </w:tcPr>
          <w:p w14:paraId="42C5C28D">
            <w:pPr>
              <w:jc w:val="center"/>
              <w:rPr>
                <w:rFonts w:hint="eastAsia" w:ascii="仿宋" w:hAnsi="仿宋" w:eastAsia="仿宋" w:cs="仿宋"/>
                <w:b/>
                <w:bCs/>
                <w:color w:val="auto"/>
                <w:sz w:val="24"/>
                <w:szCs w:val="24"/>
                <w:highlight w:val="none"/>
              </w:rPr>
            </w:pPr>
          </w:p>
        </w:tc>
        <w:tc>
          <w:tcPr>
            <w:tcW w:w="2126" w:type="dxa"/>
          </w:tcPr>
          <w:p w14:paraId="0874AA50">
            <w:pPr>
              <w:jc w:val="center"/>
              <w:rPr>
                <w:rFonts w:hint="eastAsia" w:ascii="仿宋" w:hAnsi="仿宋" w:eastAsia="仿宋" w:cs="仿宋"/>
                <w:b/>
                <w:bCs/>
                <w:color w:val="auto"/>
                <w:sz w:val="24"/>
                <w:szCs w:val="24"/>
                <w:highlight w:val="none"/>
              </w:rPr>
            </w:pPr>
          </w:p>
        </w:tc>
        <w:tc>
          <w:tcPr>
            <w:tcW w:w="1985" w:type="dxa"/>
          </w:tcPr>
          <w:p w14:paraId="70380911">
            <w:pPr>
              <w:jc w:val="center"/>
              <w:rPr>
                <w:rFonts w:hint="eastAsia" w:ascii="仿宋" w:hAnsi="仿宋" w:eastAsia="仿宋" w:cs="仿宋"/>
                <w:b/>
                <w:bCs/>
                <w:color w:val="auto"/>
                <w:sz w:val="24"/>
                <w:szCs w:val="24"/>
                <w:highlight w:val="none"/>
              </w:rPr>
            </w:pPr>
          </w:p>
        </w:tc>
      </w:tr>
      <w:tr w14:paraId="3D38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0FD4042">
            <w:pPr>
              <w:jc w:val="center"/>
              <w:rPr>
                <w:rFonts w:hint="eastAsia" w:ascii="仿宋" w:hAnsi="仿宋" w:eastAsia="仿宋" w:cs="仿宋"/>
                <w:b/>
                <w:bCs/>
                <w:color w:val="auto"/>
                <w:sz w:val="24"/>
                <w:szCs w:val="24"/>
                <w:highlight w:val="none"/>
              </w:rPr>
            </w:pPr>
          </w:p>
        </w:tc>
        <w:tc>
          <w:tcPr>
            <w:tcW w:w="2070" w:type="dxa"/>
          </w:tcPr>
          <w:p w14:paraId="609A8E78">
            <w:pPr>
              <w:jc w:val="center"/>
              <w:rPr>
                <w:rFonts w:hint="eastAsia" w:ascii="仿宋" w:hAnsi="仿宋" w:eastAsia="仿宋" w:cs="仿宋"/>
                <w:b/>
                <w:bCs/>
                <w:color w:val="auto"/>
                <w:sz w:val="24"/>
                <w:szCs w:val="24"/>
                <w:highlight w:val="none"/>
              </w:rPr>
            </w:pPr>
          </w:p>
        </w:tc>
        <w:tc>
          <w:tcPr>
            <w:tcW w:w="2052" w:type="dxa"/>
          </w:tcPr>
          <w:p w14:paraId="3C7D1962">
            <w:pPr>
              <w:jc w:val="center"/>
              <w:rPr>
                <w:rFonts w:hint="eastAsia" w:ascii="仿宋" w:hAnsi="仿宋" w:eastAsia="仿宋" w:cs="仿宋"/>
                <w:b/>
                <w:bCs/>
                <w:color w:val="auto"/>
                <w:sz w:val="24"/>
                <w:szCs w:val="24"/>
                <w:highlight w:val="none"/>
              </w:rPr>
            </w:pPr>
          </w:p>
        </w:tc>
        <w:tc>
          <w:tcPr>
            <w:tcW w:w="2126" w:type="dxa"/>
          </w:tcPr>
          <w:p w14:paraId="244C173E">
            <w:pPr>
              <w:jc w:val="center"/>
              <w:rPr>
                <w:rFonts w:hint="eastAsia" w:ascii="仿宋" w:hAnsi="仿宋" w:eastAsia="仿宋" w:cs="仿宋"/>
                <w:b/>
                <w:bCs/>
                <w:color w:val="auto"/>
                <w:sz w:val="24"/>
                <w:szCs w:val="24"/>
                <w:highlight w:val="none"/>
              </w:rPr>
            </w:pPr>
          </w:p>
        </w:tc>
        <w:tc>
          <w:tcPr>
            <w:tcW w:w="1985" w:type="dxa"/>
          </w:tcPr>
          <w:p w14:paraId="1D0188CF">
            <w:pPr>
              <w:jc w:val="center"/>
              <w:rPr>
                <w:rFonts w:hint="eastAsia" w:ascii="仿宋" w:hAnsi="仿宋" w:eastAsia="仿宋" w:cs="仿宋"/>
                <w:b/>
                <w:bCs/>
                <w:color w:val="auto"/>
                <w:sz w:val="24"/>
                <w:szCs w:val="24"/>
                <w:highlight w:val="none"/>
              </w:rPr>
            </w:pPr>
          </w:p>
        </w:tc>
      </w:tr>
      <w:tr w14:paraId="7528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15C3347">
            <w:pPr>
              <w:jc w:val="center"/>
              <w:rPr>
                <w:rFonts w:hint="eastAsia" w:ascii="仿宋" w:hAnsi="仿宋" w:eastAsia="仿宋" w:cs="仿宋"/>
                <w:b/>
                <w:bCs/>
                <w:color w:val="auto"/>
                <w:sz w:val="24"/>
                <w:szCs w:val="24"/>
                <w:highlight w:val="none"/>
              </w:rPr>
            </w:pPr>
          </w:p>
        </w:tc>
        <w:tc>
          <w:tcPr>
            <w:tcW w:w="2070" w:type="dxa"/>
          </w:tcPr>
          <w:p w14:paraId="5464F4F6">
            <w:pPr>
              <w:jc w:val="center"/>
              <w:rPr>
                <w:rFonts w:hint="eastAsia" w:ascii="仿宋" w:hAnsi="仿宋" w:eastAsia="仿宋" w:cs="仿宋"/>
                <w:b/>
                <w:bCs/>
                <w:color w:val="auto"/>
                <w:sz w:val="24"/>
                <w:szCs w:val="24"/>
                <w:highlight w:val="none"/>
              </w:rPr>
            </w:pPr>
          </w:p>
        </w:tc>
        <w:tc>
          <w:tcPr>
            <w:tcW w:w="2052" w:type="dxa"/>
          </w:tcPr>
          <w:p w14:paraId="63BC8282">
            <w:pPr>
              <w:jc w:val="center"/>
              <w:rPr>
                <w:rFonts w:hint="eastAsia" w:ascii="仿宋" w:hAnsi="仿宋" w:eastAsia="仿宋" w:cs="仿宋"/>
                <w:b/>
                <w:bCs/>
                <w:color w:val="auto"/>
                <w:sz w:val="24"/>
                <w:szCs w:val="24"/>
                <w:highlight w:val="none"/>
              </w:rPr>
            </w:pPr>
          </w:p>
        </w:tc>
        <w:tc>
          <w:tcPr>
            <w:tcW w:w="2126" w:type="dxa"/>
          </w:tcPr>
          <w:p w14:paraId="0CF69A6B">
            <w:pPr>
              <w:jc w:val="center"/>
              <w:rPr>
                <w:rFonts w:hint="eastAsia" w:ascii="仿宋" w:hAnsi="仿宋" w:eastAsia="仿宋" w:cs="仿宋"/>
                <w:b/>
                <w:bCs/>
                <w:color w:val="auto"/>
                <w:sz w:val="24"/>
                <w:szCs w:val="24"/>
                <w:highlight w:val="none"/>
              </w:rPr>
            </w:pPr>
          </w:p>
        </w:tc>
        <w:tc>
          <w:tcPr>
            <w:tcW w:w="1985" w:type="dxa"/>
          </w:tcPr>
          <w:p w14:paraId="69EC29F0">
            <w:pPr>
              <w:jc w:val="center"/>
              <w:rPr>
                <w:rFonts w:hint="eastAsia" w:ascii="仿宋" w:hAnsi="仿宋" w:eastAsia="仿宋" w:cs="仿宋"/>
                <w:b/>
                <w:bCs/>
                <w:color w:val="auto"/>
                <w:sz w:val="24"/>
                <w:szCs w:val="24"/>
                <w:highlight w:val="none"/>
              </w:rPr>
            </w:pPr>
          </w:p>
        </w:tc>
      </w:tr>
      <w:tr w14:paraId="542B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515E3C">
            <w:pPr>
              <w:jc w:val="center"/>
              <w:rPr>
                <w:rFonts w:hint="eastAsia" w:ascii="仿宋" w:hAnsi="仿宋" w:eastAsia="仿宋" w:cs="仿宋"/>
                <w:b/>
                <w:bCs/>
                <w:color w:val="auto"/>
                <w:sz w:val="24"/>
                <w:szCs w:val="24"/>
                <w:highlight w:val="none"/>
              </w:rPr>
            </w:pPr>
          </w:p>
        </w:tc>
        <w:tc>
          <w:tcPr>
            <w:tcW w:w="2070" w:type="dxa"/>
          </w:tcPr>
          <w:p w14:paraId="70B7A356">
            <w:pPr>
              <w:jc w:val="center"/>
              <w:rPr>
                <w:rFonts w:hint="eastAsia" w:ascii="仿宋" w:hAnsi="仿宋" w:eastAsia="仿宋" w:cs="仿宋"/>
                <w:b/>
                <w:bCs/>
                <w:color w:val="auto"/>
                <w:sz w:val="24"/>
                <w:szCs w:val="24"/>
                <w:highlight w:val="none"/>
              </w:rPr>
            </w:pPr>
          </w:p>
        </w:tc>
        <w:tc>
          <w:tcPr>
            <w:tcW w:w="2052" w:type="dxa"/>
          </w:tcPr>
          <w:p w14:paraId="1279C1C8">
            <w:pPr>
              <w:jc w:val="center"/>
              <w:rPr>
                <w:rFonts w:hint="eastAsia" w:ascii="仿宋" w:hAnsi="仿宋" w:eastAsia="仿宋" w:cs="仿宋"/>
                <w:b/>
                <w:bCs/>
                <w:color w:val="auto"/>
                <w:sz w:val="24"/>
                <w:szCs w:val="24"/>
                <w:highlight w:val="none"/>
              </w:rPr>
            </w:pPr>
          </w:p>
        </w:tc>
        <w:tc>
          <w:tcPr>
            <w:tcW w:w="2126" w:type="dxa"/>
          </w:tcPr>
          <w:p w14:paraId="16A25A2A">
            <w:pPr>
              <w:jc w:val="center"/>
              <w:rPr>
                <w:rFonts w:hint="eastAsia" w:ascii="仿宋" w:hAnsi="仿宋" w:eastAsia="仿宋" w:cs="仿宋"/>
                <w:b/>
                <w:bCs/>
                <w:color w:val="auto"/>
                <w:sz w:val="24"/>
                <w:szCs w:val="24"/>
                <w:highlight w:val="none"/>
              </w:rPr>
            </w:pPr>
          </w:p>
        </w:tc>
        <w:tc>
          <w:tcPr>
            <w:tcW w:w="1985" w:type="dxa"/>
          </w:tcPr>
          <w:p w14:paraId="7184EC00">
            <w:pPr>
              <w:jc w:val="center"/>
              <w:rPr>
                <w:rFonts w:hint="eastAsia" w:ascii="仿宋" w:hAnsi="仿宋" w:eastAsia="仿宋" w:cs="仿宋"/>
                <w:b/>
                <w:bCs/>
                <w:color w:val="auto"/>
                <w:sz w:val="24"/>
                <w:szCs w:val="24"/>
                <w:highlight w:val="none"/>
              </w:rPr>
            </w:pPr>
          </w:p>
        </w:tc>
      </w:tr>
    </w:tbl>
    <w:p w14:paraId="1CEAD0FE">
      <w:pPr>
        <w:rPr>
          <w:rFonts w:hint="eastAsia" w:ascii="仿宋" w:hAnsi="仿宋" w:eastAsia="仿宋" w:cs="仿宋"/>
          <w:color w:val="auto"/>
          <w:highlight w:val="none"/>
        </w:rPr>
      </w:pPr>
    </w:p>
    <w:p w14:paraId="554A378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条款有差异的，则在此表中列明实际响应的内容提要并加以说明，以便查对。无差异说明表示完全响应。</w:t>
      </w:r>
    </w:p>
    <w:p w14:paraId="5FB5302B">
      <w:pPr>
        <w:spacing w:line="360" w:lineRule="auto"/>
        <w:ind w:firstLine="475" w:firstLineChars="198"/>
        <w:jc w:val="left"/>
        <w:rPr>
          <w:rFonts w:hint="eastAsia" w:ascii="仿宋" w:hAnsi="仿宋" w:eastAsia="仿宋" w:cs="仿宋"/>
          <w:color w:val="auto"/>
          <w:sz w:val="24"/>
          <w:szCs w:val="24"/>
          <w:highlight w:val="none"/>
        </w:rPr>
      </w:pPr>
    </w:p>
    <w:p w14:paraId="6E3FC47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0ED2DB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96AAEF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525917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41FE0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3301566">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F1FEEFD">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02" w:name="_Toc109921162"/>
      <w:bookmarkStart w:id="103" w:name="_Toc110707969"/>
      <w:bookmarkStart w:id="104" w:name="_Toc130252619"/>
      <w:bookmarkStart w:id="105" w:name="_Toc5075"/>
      <w:bookmarkStart w:id="106" w:name="_Toc25633"/>
      <w:bookmarkStart w:id="107" w:name="_Toc109941769"/>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、法定代表人身份证明书</w:t>
      </w:r>
      <w:bookmarkEnd w:id="102"/>
      <w:bookmarkEnd w:id="103"/>
      <w:bookmarkEnd w:id="104"/>
      <w:bookmarkEnd w:id="105"/>
      <w:bookmarkEnd w:id="106"/>
      <w:bookmarkEnd w:id="107"/>
    </w:p>
    <w:p w14:paraId="1289F0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F0473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624341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3E27C02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EAC76C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24CC78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4FE8031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53A4F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26E381D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66E0481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2BDE85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2234C5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0C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AA4F1F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0D89F7D0">
      <w:pPr>
        <w:rPr>
          <w:rFonts w:hint="eastAsia" w:ascii="仿宋" w:hAnsi="仿宋" w:eastAsia="仿宋" w:cs="仿宋"/>
          <w:vanish/>
          <w:color w:val="auto"/>
          <w:highlight w:val="none"/>
        </w:rPr>
      </w:pPr>
    </w:p>
    <w:tbl>
      <w:tblPr>
        <w:tblStyle w:val="37"/>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F68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AF226D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29F1148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7DC4D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FB358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A4657C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4CB5A1C">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32FAB683">
      <w:pPr>
        <w:widowControl/>
        <w:shd w:val="clear" w:color="auto" w:fill="FFFFFF"/>
        <w:snapToGrid w:val="0"/>
        <w:jc w:val="right"/>
        <w:rPr>
          <w:rFonts w:hint="eastAsia" w:ascii="仿宋" w:hAnsi="仿宋" w:eastAsia="仿宋" w:cs="仿宋"/>
          <w:color w:val="auto"/>
          <w:kern w:val="0"/>
          <w:sz w:val="24"/>
          <w:szCs w:val="24"/>
          <w:highlight w:val="none"/>
        </w:rPr>
      </w:pPr>
    </w:p>
    <w:p w14:paraId="7903005B">
      <w:pPr>
        <w:widowControl/>
        <w:shd w:val="clear" w:color="auto" w:fill="FFFFFF"/>
        <w:snapToGrid w:val="0"/>
        <w:jc w:val="right"/>
        <w:rPr>
          <w:rFonts w:hint="eastAsia" w:ascii="仿宋" w:hAnsi="仿宋" w:eastAsia="仿宋" w:cs="仿宋"/>
          <w:color w:val="auto"/>
          <w:kern w:val="0"/>
          <w:sz w:val="24"/>
          <w:szCs w:val="24"/>
          <w:highlight w:val="none"/>
        </w:rPr>
      </w:pPr>
    </w:p>
    <w:p w14:paraId="5BA8B74E">
      <w:pPr>
        <w:widowControl/>
        <w:shd w:val="clear" w:color="auto" w:fill="FFFFFF"/>
        <w:snapToGrid w:val="0"/>
        <w:jc w:val="right"/>
        <w:rPr>
          <w:rFonts w:hint="eastAsia" w:ascii="仿宋" w:hAnsi="仿宋" w:eastAsia="仿宋" w:cs="仿宋"/>
          <w:color w:val="auto"/>
          <w:kern w:val="0"/>
          <w:sz w:val="24"/>
          <w:szCs w:val="24"/>
          <w:highlight w:val="none"/>
        </w:rPr>
      </w:pPr>
    </w:p>
    <w:p w14:paraId="08F3F236">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br w:type="page"/>
      </w:r>
      <w:bookmarkStart w:id="108" w:name="_Toc29077"/>
      <w:bookmarkStart w:id="109" w:name="_Toc24926"/>
      <w:bookmarkStart w:id="110" w:name="_Toc109941770"/>
      <w:bookmarkStart w:id="111" w:name="_Toc109921163"/>
      <w:bookmarkStart w:id="112" w:name="_Toc110707970"/>
      <w:bookmarkStart w:id="113" w:name="_Toc13025262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、法定代表人授权委托书</w:t>
      </w:r>
      <w:bookmarkEnd w:id="108"/>
      <w:bookmarkEnd w:id="109"/>
      <w:bookmarkEnd w:id="110"/>
      <w:bookmarkEnd w:id="111"/>
      <w:bookmarkEnd w:id="112"/>
      <w:bookmarkEnd w:id="113"/>
    </w:p>
    <w:p w14:paraId="33232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CAA1941">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（招标项目名称）的投标，以本公司名义处理一切与之有关的事务，其法律后果由我方承担。</w:t>
      </w:r>
    </w:p>
    <w:p w14:paraId="5F25D3A3">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7CC4B88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7DD7432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2449112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2D2E4C1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附：授权委托人身份证明。</w:t>
      </w:r>
    </w:p>
    <w:tbl>
      <w:tblPr>
        <w:tblStyle w:val="37"/>
        <w:tblW w:w="396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2CD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FF9554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代理人身份证复印件（正面）</w:t>
            </w:r>
          </w:p>
        </w:tc>
      </w:tr>
    </w:tbl>
    <w:p w14:paraId="01CDC13E">
      <w:pPr>
        <w:rPr>
          <w:rFonts w:hint="eastAsia" w:ascii="仿宋" w:hAnsi="仿宋" w:eastAsia="仿宋" w:cs="仿宋"/>
          <w:vanish/>
          <w:color w:val="auto"/>
          <w:highlight w:val="none"/>
        </w:rPr>
      </w:pPr>
    </w:p>
    <w:tbl>
      <w:tblPr>
        <w:tblStyle w:val="37"/>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3DB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DC816D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代理人身份证复印件（反面）</w:t>
            </w:r>
          </w:p>
        </w:tc>
      </w:tr>
    </w:tbl>
    <w:p w14:paraId="1E7389A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E8B702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23BE3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8DD115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641E0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8EB1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007F95A">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A2C7AE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6F5ECA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00C731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14" w:name="_Toc110707971"/>
      <w:bookmarkStart w:id="115" w:name="_Toc109941771"/>
      <w:bookmarkStart w:id="116" w:name="_Toc109921164"/>
      <w:bookmarkStart w:id="117" w:name="_Toc22169"/>
      <w:bookmarkStart w:id="118" w:name="_Toc130252621"/>
      <w:bookmarkStart w:id="119" w:name="_Toc29422"/>
      <w:bookmarkStart w:id="120" w:name="_Toc35845172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bookmarkEnd w:id="114"/>
      <w:bookmarkEnd w:id="115"/>
      <w:bookmarkEnd w:id="116"/>
      <w:r>
        <w:rPr>
          <w:rFonts w:hint="eastAsia" w:ascii="仿宋" w:hAnsi="仿宋" w:eastAsia="仿宋" w:cs="仿宋"/>
          <w:b/>
          <w:bCs/>
          <w:color w:val="auto"/>
          <w:sz w:val="24"/>
          <w:szCs w:val="24"/>
          <w:highlight w:val="none"/>
        </w:rPr>
        <w:t>投标人资格条件证明材料</w:t>
      </w:r>
      <w:bookmarkEnd w:id="117"/>
      <w:bookmarkEnd w:id="118"/>
      <w:bookmarkEnd w:id="119"/>
    </w:p>
    <w:p w14:paraId="2F042C4B">
      <w:pPr>
        <w:rPr>
          <w:rFonts w:hint="eastAsia" w:ascii="仿宋" w:hAnsi="仿宋" w:eastAsia="仿宋" w:cs="仿宋"/>
          <w:color w:val="auto"/>
          <w:highlight w:val="none"/>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8E7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C0A66A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37F274F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r>
      <w:tr w14:paraId="3776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B59BDD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57DAC2B9">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E2A21B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54E3D0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6704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4EA487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4453CB3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52A1CFF">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3C38939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6AA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7C9310">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E95BCCB">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BE69D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310889F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2E14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90B94B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10C74DB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C538217">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163EA9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157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F1B17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5720140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C6FF03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AB77FD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75AD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CAD37B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72EBF0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CC26A0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331194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E82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85D04E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6EDE0E0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D5E4CE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55BC183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943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234FD0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270B91F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478D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CAAAC54">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54F3FD94">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0C77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4FE7C4C">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4A98BEAD">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eastAsia="zh-CN"/>
              </w:rPr>
              <w:t>）</w:t>
            </w:r>
          </w:p>
        </w:tc>
        <w:tc>
          <w:tcPr>
            <w:tcW w:w="7300" w:type="dxa"/>
            <w:gridSpan w:val="3"/>
            <w:vAlign w:val="center"/>
          </w:tcPr>
          <w:p w14:paraId="76A0131F">
            <w:pPr>
              <w:autoSpaceDE w:val="0"/>
              <w:autoSpaceDN w:val="0"/>
              <w:adjustRightInd w:val="0"/>
              <w:snapToGrid w:val="0"/>
              <w:spacing w:line="520" w:lineRule="exact"/>
              <w:jc w:val="both"/>
              <w:rPr>
                <w:rFonts w:hint="eastAsia" w:ascii="仿宋" w:hAnsi="仿宋" w:eastAsia="仿宋" w:cs="仿宋"/>
                <w:color w:val="auto"/>
                <w:kern w:val="0"/>
                <w:sz w:val="24"/>
                <w:szCs w:val="24"/>
                <w:highlight w:val="none"/>
                <w:lang w:val="en-US" w:eastAsia="zh-CN"/>
              </w:rPr>
            </w:pPr>
          </w:p>
          <w:p w14:paraId="408E8CDD">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1"/>
                <w:szCs w:val="21"/>
                <w:highlight w:val="none"/>
                <w:lang w:val="en-US" w:eastAsia="zh-CN"/>
              </w:rPr>
              <w:t>注：此处</w:t>
            </w:r>
            <w:r>
              <w:rPr>
                <w:rFonts w:hint="eastAsia" w:ascii="仿宋" w:hAnsi="仿宋" w:eastAsia="仿宋" w:cs="仿宋"/>
                <w:color w:val="auto"/>
                <w:kern w:val="0"/>
                <w:sz w:val="21"/>
                <w:szCs w:val="21"/>
                <w:highlight w:val="none"/>
              </w:rPr>
              <w:t>关联单位</w:t>
            </w:r>
            <w:r>
              <w:rPr>
                <w:rFonts w:hint="eastAsia" w:ascii="仿宋" w:hAnsi="仿宋" w:eastAsia="仿宋" w:cs="仿宋"/>
                <w:color w:val="auto"/>
                <w:kern w:val="0"/>
                <w:sz w:val="21"/>
                <w:szCs w:val="21"/>
                <w:highlight w:val="none"/>
                <w:lang w:val="en-US" w:eastAsia="zh-CN"/>
              </w:rPr>
              <w:t>指单位负责人为同一人或者存在直接控股、管理关系的不同</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eastAsia="zh-CN"/>
              </w:rPr>
              <w:t>。</w:t>
            </w:r>
          </w:p>
        </w:tc>
      </w:tr>
    </w:tbl>
    <w:p w14:paraId="513746AF">
      <w:pPr>
        <w:spacing w:line="360" w:lineRule="auto"/>
        <w:jc w:val="left"/>
        <w:rPr>
          <w:rFonts w:hint="eastAsia" w:ascii="仿宋" w:hAnsi="仿宋" w:eastAsia="仿宋" w:cs="仿宋"/>
          <w:color w:val="auto"/>
          <w:sz w:val="24"/>
          <w:szCs w:val="24"/>
          <w:highlight w:val="none"/>
        </w:rPr>
      </w:pPr>
    </w:p>
    <w:p w14:paraId="0A8FA932">
      <w:pPr>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21" w:name="_Toc7909"/>
      <w:bookmarkStart w:id="122" w:name="_Toc29597"/>
      <w:bookmarkStart w:id="123" w:name="_Toc5059"/>
      <w:bookmarkStart w:id="124" w:name="_Toc141050515"/>
      <w:bookmarkStart w:id="125" w:name="_Toc56"/>
      <w:bookmarkStart w:id="126" w:name="_Toc14445"/>
      <w:bookmarkStart w:id="127" w:name="_Toc128476878"/>
      <w:bookmarkStart w:id="128" w:name="_Toc26222"/>
      <w:bookmarkStart w:id="129" w:name="_Toc113901849"/>
      <w:bookmarkStart w:id="130" w:name="_Toc27784"/>
      <w:bookmarkStart w:id="131" w:name="_Toc130252622"/>
      <w:bookmarkStart w:id="132" w:name="_Toc18049"/>
      <w:bookmarkStart w:id="133" w:name="_Toc8286"/>
      <w:bookmarkStart w:id="134" w:name="_Toc31890"/>
      <w:bookmarkStart w:id="135" w:name="_Toc2553"/>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.1、法人或者其他组织的营业执照等证明文件，自然人的身份证明</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7872EBF">
      <w:pPr>
        <w:spacing w:line="360" w:lineRule="auto"/>
        <w:rPr>
          <w:rFonts w:hint="eastAsia" w:ascii="仿宋" w:hAnsi="仿宋" w:eastAsia="仿宋" w:cs="仿宋"/>
          <w:color w:val="auto"/>
          <w:sz w:val="24"/>
          <w:szCs w:val="24"/>
          <w:highlight w:val="none"/>
        </w:rPr>
      </w:pPr>
    </w:p>
    <w:p w14:paraId="52D32B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一、如投标人是企业（包括合伙企业)，应提供在工商部门注册的有效“企业法人营业执照”或“营业执照”;</w:t>
      </w:r>
    </w:p>
    <w:p w14:paraId="05CF08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二、如投标人是事业单位，应提供有效的“事业单位法人证书”;</w:t>
      </w:r>
    </w:p>
    <w:p w14:paraId="2C6F97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三、投标人是非企业专业服务机构的，应提供执业许可证等证明文件;</w:t>
      </w:r>
    </w:p>
    <w:p w14:paraId="66CBCB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四、如投标人是个体工商户，应提供有效的“个体工商户营业执照”;</w:t>
      </w:r>
    </w:p>
    <w:p w14:paraId="0F5CBC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五、如投标人是自然人，应提供有效的自然人身份证明。</w:t>
      </w:r>
    </w:p>
    <w:p w14:paraId="559D8203">
      <w:pPr>
        <w:spacing w:line="360" w:lineRule="auto"/>
        <w:rPr>
          <w:rFonts w:hint="eastAsia" w:ascii="仿宋" w:hAnsi="仿宋" w:eastAsia="仿宋" w:cs="仿宋"/>
          <w:color w:val="auto"/>
          <w:sz w:val="24"/>
          <w:szCs w:val="24"/>
          <w:highlight w:val="none"/>
        </w:rPr>
      </w:pPr>
    </w:p>
    <w:p w14:paraId="2A41361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注：银行、保险、石油石化、电力、电信等行业特殊情况的，法人的分支机构可以自身身份参加。</w:t>
      </w:r>
    </w:p>
    <w:p w14:paraId="364A3275">
      <w:pPr>
        <w:spacing w:line="360" w:lineRule="auto"/>
        <w:rPr>
          <w:rFonts w:hint="eastAsia" w:ascii="仿宋" w:hAnsi="仿宋" w:eastAsia="仿宋" w:cs="仿宋"/>
          <w:color w:val="auto"/>
          <w:sz w:val="24"/>
          <w:szCs w:val="24"/>
          <w:highlight w:val="none"/>
        </w:rPr>
      </w:pPr>
    </w:p>
    <w:p w14:paraId="6BE7E3AE">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0DD9C715">
      <w:pPr>
        <w:spacing w:line="360" w:lineRule="auto"/>
        <w:jc w:val="center"/>
        <w:outlineLvl w:val="1"/>
        <w:rPr>
          <w:rFonts w:hint="eastAsia" w:ascii="仿宋" w:hAnsi="仿宋" w:eastAsia="仿宋" w:cs="仿宋"/>
          <w:b/>
          <w:color w:val="auto"/>
          <w:sz w:val="24"/>
          <w:szCs w:val="24"/>
          <w:highlight w:val="none"/>
        </w:rPr>
      </w:pPr>
      <w:bookmarkStart w:id="136" w:name="_Toc30664"/>
      <w:bookmarkStart w:id="137" w:name="_Toc13628"/>
      <w:bookmarkStart w:id="138" w:name="_Toc14695"/>
      <w:bookmarkStart w:id="139" w:name="_Toc643"/>
      <w:bookmarkStart w:id="140" w:name="_Toc1201"/>
      <w:bookmarkStart w:id="141" w:name="_Toc141050516"/>
      <w:bookmarkStart w:id="142" w:name="_Toc19961"/>
      <w:bookmarkStart w:id="143" w:name="_Toc128476879"/>
      <w:bookmarkStart w:id="144" w:name="_Toc113901850"/>
      <w:bookmarkStart w:id="145" w:name="_Toc24317"/>
      <w:bookmarkStart w:id="146" w:name="_Toc11980"/>
      <w:bookmarkStart w:id="147" w:name="_Toc31943"/>
      <w:bookmarkStart w:id="148" w:name="_Toc130252623"/>
      <w:bookmarkStart w:id="149" w:name="_Toc7702"/>
      <w:bookmarkStart w:id="150" w:name="_Toc2938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.2、财务状况报告，依法缴纳税收和社会保障资金的相关材料</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FF682B5">
      <w:pPr>
        <w:spacing w:after="120" w:line="360" w:lineRule="auto"/>
        <w:rPr>
          <w:rFonts w:hint="eastAsia" w:ascii="仿宋" w:hAnsi="仿宋" w:eastAsia="仿宋" w:cs="仿宋"/>
          <w:color w:val="auto"/>
          <w:spacing w:val="10"/>
          <w:kern w:val="0"/>
          <w:sz w:val="24"/>
          <w:szCs w:val="24"/>
          <w:highlight w:val="none"/>
        </w:rPr>
      </w:pPr>
    </w:p>
    <w:p w14:paraId="288A6F5C">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63AEB8BF">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经审计的财务报告（2023年度</w:t>
      </w:r>
      <w:r>
        <w:rPr>
          <w:rFonts w:hint="eastAsia" w:ascii="仿宋" w:hAnsi="仿宋" w:eastAsia="仿宋" w:cs="仿宋"/>
          <w:color w:val="auto"/>
          <w:kern w:val="0"/>
          <w:sz w:val="24"/>
          <w:szCs w:val="24"/>
          <w:highlight w:val="none"/>
          <w:lang w:val="en-US" w:eastAsia="zh-CN"/>
        </w:rPr>
        <w:t>或2024年度</w:t>
      </w:r>
      <w:r>
        <w:rPr>
          <w:rFonts w:hint="eastAsia" w:ascii="仿宋" w:hAnsi="仿宋" w:eastAsia="仿宋" w:cs="仿宋"/>
          <w:color w:val="auto"/>
          <w:kern w:val="0"/>
          <w:sz w:val="24"/>
          <w:szCs w:val="24"/>
          <w:highlight w:val="none"/>
        </w:rPr>
        <w:t>，包括“四表-注”，即资产负债表、利润表、现金流量表、所有者权益变动表及其附注）或银行出具的资信证明（投标文件递交截止之日前六个月内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w:t>
      </w:r>
      <w:r>
        <w:rPr>
          <w:rFonts w:hint="eastAsia" w:ascii="仿宋" w:hAnsi="仿宋" w:eastAsia="仿宋" w:cs="仿宋"/>
          <w:color w:val="auto"/>
          <w:spacing w:val="10"/>
          <w:kern w:val="0"/>
          <w:sz w:val="24"/>
          <w:szCs w:val="24"/>
          <w:highlight w:val="none"/>
        </w:rPr>
        <w:t>。</w:t>
      </w:r>
    </w:p>
    <w:p w14:paraId="4FC98441">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、财政部门认可的政府采购专业担保机构出具的有效期内的投标担保函。</w:t>
      </w:r>
    </w:p>
    <w:p w14:paraId="2D417B82">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以投标文件递交截止之日为期限</w:t>
      </w:r>
      <w:r>
        <w:rPr>
          <w:rFonts w:hint="eastAsia" w:ascii="仿宋" w:hAnsi="仿宋" w:eastAsia="仿宋" w:cs="仿宋"/>
          <w:color w:val="auto"/>
          <w:kern w:val="0"/>
          <w:sz w:val="24"/>
          <w:szCs w:val="24"/>
          <w:highlight w:val="none"/>
        </w:rPr>
        <w:t>）的投标人无需提供。</w:t>
      </w:r>
    </w:p>
    <w:p w14:paraId="7500C915">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54D67A59">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2.1、依法缴纳税收的证明材料：</w:t>
      </w:r>
    </w:p>
    <w:p w14:paraId="3151F6A6">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一个月）内缴纳税收的完税凭证（指各种完税证、缴款书、印花税票、扣（收）税凭证以及其他完税证明）。</w:t>
      </w:r>
    </w:p>
    <w:p w14:paraId="0A8CE2D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2.2、依法缴纳社会保障资金的证明材料：</w:t>
      </w:r>
    </w:p>
    <w:p w14:paraId="3C53472D">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一个月）内缴纳社会保险的凭据，其他组织和自然人也需要提供缴纳税收的凭据和缴纳社会保险的凭据。</w:t>
      </w:r>
    </w:p>
    <w:p w14:paraId="00190921">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2.3、依法免税或不需要缴纳社会保障资金的投标人，应提供相应文件证明其依法免税或不需要缴纳社会保障资金。</w:t>
      </w:r>
    </w:p>
    <w:p w14:paraId="71D0CEA4">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三、注：</w:t>
      </w:r>
    </w:p>
    <w:p w14:paraId="4497601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3.1、如因有关主管部门政策调整，部分证明材料有所增减，以最新政策要求为准；</w:t>
      </w:r>
    </w:p>
    <w:p w14:paraId="521E970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3.2、如投标人所在地有关主管部门反馈的证明材料与本文中要求不一致时，以当地要求为准，但须投标人提供文字说明。</w:t>
      </w:r>
    </w:p>
    <w:p w14:paraId="1DC8769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51" w:name="_Toc113901851"/>
      <w:bookmarkStart w:id="152" w:name="_Toc128476880"/>
      <w:bookmarkStart w:id="153" w:name="_Toc111556488"/>
      <w:r>
        <w:rPr>
          <w:rFonts w:hint="eastAsia" w:ascii="仿宋" w:hAnsi="仿宋" w:eastAsia="仿宋" w:cs="仿宋"/>
          <w:b/>
          <w:color w:val="auto"/>
          <w:sz w:val="24"/>
          <w:szCs w:val="24"/>
          <w:highlight w:val="none"/>
        </w:rPr>
        <w:br w:type="page"/>
      </w:r>
      <w:bookmarkStart w:id="154" w:name="_Toc22195"/>
      <w:bookmarkStart w:id="155" w:name="_Toc28756"/>
      <w:bookmarkStart w:id="156" w:name="_Toc28937"/>
      <w:bookmarkStart w:id="157" w:name="_Toc8262"/>
      <w:bookmarkStart w:id="158" w:name="_Toc28397"/>
      <w:bookmarkStart w:id="159" w:name="_Toc130252624"/>
      <w:bookmarkStart w:id="160" w:name="_Toc24817"/>
      <w:bookmarkStart w:id="161" w:name="_Toc3038"/>
      <w:bookmarkStart w:id="162" w:name="_Toc15267"/>
      <w:bookmarkStart w:id="163" w:name="_Toc20521"/>
      <w:bookmarkStart w:id="164" w:name="_Toc141050517"/>
      <w:bookmarkStart w:id="165" w:name="_Toc27220"/>
      <w:bookmarkStart w:id="166" w:name="_Toc29582"/>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.3、具备履行合同所必需的设备和专业技术能力的证明材料</w:t>
      </w:r>
      <w:bookmarkEnd w:id="151"/>
      <w:bookmarkEnd w:id="152"/>
      <w:bookmarkEnd w:id="154"/>
      <w:bookmarkEnd w:id="155"/>
      <w:bookmarkEnd w:id="156"/>
      <w:bookmarkEnd w:id="157"/>
      <w:bookmarkEnd w:id="158"/>
      <w:bookmarkEnd w:id="159"/>
      <w:bookmarkEnd w:id="160"/>
      <w:bookmarkEnd w:id="161"/>
      <w:bookmarkEnd w:id="162"/>
      <w:bookmarkEnd w:id="163"/>
      <w:bookmarkEnd w:id="164"/>
      <w:bookmarkEnd w:id="165"/>
      <w:bookmarkEnd w:id="166"/>
    </w:p>
    <w:p w14:paraId="2B94B24D">
      <w:pPr>
        <w:spacing w:line="360" w:lineRule="auto"/>
        <w:jc w:val="center"/>
        <w:rPr>
          <w:rFonts w:hint="eastAsia" w:ascii="仿宋" w:hAnsi="仿宋" w:eastAsia="仿宋" w:cs="仿宋"/>
          <w:b/>
          <w:color w:val="auto"/>
          <w:sz w:val="24"/>
          <w:szCs w:val="24"/>
          <w:highlight w:val="none"/>
        </w:rPr>
      </w:pPr>
    </w:p>
    <w:p w14:paraId="43AFA239">
      <w:pPr>
        <w:spacing w:line="360" w:lineRule="auto"/>
        <w:jc w:val="center"/>
        <w:rPr>
          <w:rFonts w:hint="eastAsia" w:ascii="仿宋" w:hAnsi="仿宋" w:eastAsia="仿宋" w:cs="仿宋"/>
          <w:b/>
          <w:color w:val="auto"/>
          <w:sz w:val="24"/>
          <w:szCs w:val="24"/>
          <w:highlight w:val="none"/>
        </w:rPr>
      </w:pPr>
    </w:p>
    <w:p w14:paraId="25275BFE">
      <w:pPr>
        <w:spacing w:line="360" w:lineRule="auto"/>
        <w:jc w:val="center"/>
        <w:rPr>
          <w:rFonts w:hint="eastAsia" w:ascii="仿宋" w:hAnsi="仿宋" w:eastAsia="仿宋" w:cs="仿宋"/>
          <w:b/>
          <w:color w:val="auto"/>
          <w:sz w:val="24"/>
          <w:szCs w:val="24"/>
          <w:highlight w:val="none"/>
        </w:rPr>
      </w:pPr>
    </w:p>
    <w:p w14:paraId="02F285B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53"/>
      <w:r>
        <w:rPr>
          <w:rFonts w:hint="eastAsia" w:ascii="仿宋" w:hAnsi="仿宋" w:eastAsia="仿宋" w:cs="仿宋"/>
          <w:b/>
          <w:color w:val="auto"/>
          <w:sz w:val="24"/>
          <w:szCs w:val="24"/>
          <w:highlight w:val="none"/>
        </w:rPr>
        <w:t>函</w:t>
      </w:r>
    </w:p>
    <w:p w14:paraId="3F49C4F3">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373AA99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8E7417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357C0A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5A303CA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73D8F49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16DB4864">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D56C6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91F3F76">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82DDCE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7B54AEC">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B49AAEB">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1FE260F">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A096DAA">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2EF0EEBC">
      <w:pPr>
        <w:adjustRightInd w:val="0"/>
        <w:snapToGrid w:val="0"/>
        <w:spacing w:line="360" w:lineRule="auto"/>
        <w:rPr>
          <w:rFonts w:hint="eastAsia" w:ascii="仿宋" w:hAnsi="仿宋" w:eastAsia="仿宋" w:cs="仿宋"/>
          <w:bCs/>
          <w:color w:val="auto"/>
          <w:sz w:val="24"/>
          <w:szCs w:val="24"/>
          <w:highlight w:val="none"/>
        </w:rPr>
      </w:pPr>
    </w:p>
    <w:p w14:paraId="3B3E1664">
      <w:pPr>
        <w:spacing w:line="360" w:lineRule="auto"/>
        <w:rPr>
          <w:rFonts w:hint="eastAsia" w:ascii="仿宋" w:hAnsi="仿宋" w:eastAsia="仿宋" w:cs="仿宋"/>
          <w:color w:val="auto"/>
          <w:sz w:val="24"/>
          <w:szCs w:val="24"/>
          <w:highlight w:val="none"/>
        </w:rPr>
      </w:pPr>
    </w:p>
    <w:p w14:paraId="69988284">
      <w:pPr>
        <w:spacing w:line="360" w:lineRule="auto"/>
        <w:rPr>
          <w:rFonts w:hint="eastAsia" w:ascii="仿宋" w:hAnsi="仿宋" w:eastAsia="仿宋" w:cs="仿宋"/>
          <w:color w:val="auto"/>
          <w:sz w:val="24"/>
          <w:szCs w:val="24"/>
          <w:highlight w:val="none"/>
        </w:rPr>
      </w:pPr>
    </w:p>
    <w:p w14:paraId="67335220">
      <w:pPr>
        <w:spacing w:line="360" w:lineRule="auto"/>
        <w:rPr>
          <w:rFonts w:hint="eastAsia" w:ascii="仿宋" w:hAnsi="仿宋" w:eastAsia="仿宋" w:cs="仿宋"/>
          <w:color w:val="auto"/>
          <w:sz w:val="24"/>
          <w:szCs w:val="24"/>
          <w:highlight w:val="none"/>
        </w:rPr>
      </w:pPr>
    </w:p>
    <w:p w14:paraId="09FA7E5E">
      <w:pPr>
        <w:spacing w:line="360" w:lineRule="auto"/>
        <w:rPr>
          <w:rFonts w:hint="eastAsia" w:ascii="仿宋" w:hAnsi="仿宋" w:eastAsia="仿宋" w:cs="仿宋"/>
          <w:color w:val="auto"/>
          <w:sz w:val="24"/>
          <w:szCs w:val="24"/>
          <w:highlight w:val="none"/>
        </w:rPr>
      </w:pPr>
    </w:p>
    <w:p w14:paraId="4D21C860">
      <w:pPr>
        <w:spacing w:line="360" w:lineRule="auto"/>
        <w:rPr>
          <w:rFonts w:hint="eastAsia" w:ascii="仿宋" w:hAnsi="仿宋" w:eastAsia="仿宋" w:cs="仿宋"/>
          <w:color w:val="auto"/>
          <w:sz w:val="24"/>
          <w:szCs w:val="24"/>
          <w:highlight w:val="none"/>
        </w:rPr>
      </w:pPr>
    </w:p>
    <w:p w14:paraId="0D710EF0">
      <w:pPr>
        <w:spacing w:line="360" w:lineRule="auto"/>
        <w:rPr>
          <w:rFonts w:hint="eastAsia" w:ascii="仿宋" w:hAnsi="仿宋" w:eastAsia="仿宋" w:cs="仿宋"/>
          <w:color w:val="auto"/>
          <w:sz w:val="24"/>
          <w:szCs w:val="24"/>
          <w:highlight w:val="none"/>
        </w:rPr>
      </w:pPr>
    </w:p>
    <w:p w14:paraId="79D4B69C">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67" w:name="_Toc27933"/>
      <w:bookmarkStart w:id="168" w:name="_Toc128476881"/>
      <w:bookmarkStart w:id="169" w:name="_Toc12742"/>
      <w:bookmarkStart w:id="170" w:name="_Toc9901"/>
      <w:bookmarkStart w:id="171" w:name="_Toc113901852"/>
      <w:bookmarkStart w:id="172" w:name="_Toc29127"/>
      <w:bookmarkStart w:id="173" w:name="_Toc154"/>
      <w:bookmarkStart w:id="174" w:name="_Toc18553"/>
      <w:bookmarkStart w:id="175" w:name="_Toc19260"/>
      <w:bookmarkStart w:id="176" w:name="_Toc141050518"/>
      <w:bookmarkStart w:id="177" w:name="_Toc15107"/>
      <w:bookmarkStart w:id="178" w:name="_Toc130252625"/>
      <w:bookmarkStart w:id="179" w:name="_Toc17656"/>
      <w:bookmarkStart w:id="180" w:name="_Toc16035"/>
      <w:bookmarkStart w:id="181" w:name="_Toc5472"/>
      <w:bookmarkStart w:id="182" w:name="_Toc11155649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.4、参加政府采购活动前3年内在经营活动中没有重大违法记录的书面声明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bookmarkEnd w:id="182"/>
    <w:p w14:paraId="4BC75E6D">
      <w:pPr>
        <w:widowControl/>
        <w:adjustRightInd w:val="0"/>
        <w:snapToGrid w:val="0"/>
        <w:spacing w:line="360" w:lineRule="auto"/>
        <w:rPr>
          <w:rFonts w:hint="eastAsia" w:ascii="仿宋" w:hAnsi="仿宋" w:eastAsia="仿宋" w:cs="仿宋"/>
          <w:color w:val="auto"/>
          <w:sz w:val="24"/>
          <w:szCs w:val="24"/>
          <w:highlight w:val="none"/>
        </w:rPr>
      </w:pPr>
    </w:p>
    <w:p w14:paraId="413137ED">
      <w:pPr>
        <w:widowControl/>
        <w:adjustRightInd w:val="0"/>
        <w:snapToGrid w:val="0"/>
        <w:spacing w:line="360" w:lineRule="auto"/>
        <w:rPr>
          <w:rFonts w:hint="eastAsia" w:ascii="仿宋" w:hAnsi="仿宋" w:eastAsia="仿宋" w:cs="仿宋"/>
          <w:color w:val="auto"/>
          <w:sz w:val="24"/>
          <w:szCs w:val="24"/>
          <w:highlight w:val="none"/>
        </w:rPr>
      </w:pPr>
    </w:p>
    <w:p w14:paraId="6D8957C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B720BF1">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52F1FC3">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3DF7F4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1437C28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1F23F86">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C7C8FE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1C755C9">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093C5993">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00C68CF5">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5C17B0A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2E812EB6">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C43604">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50CF867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295DA366">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35FFD2C0">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281E4707">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83" w:name="_Toc9134"/>
      <w:bookmarkStart w:id="184" w:name="_Toc130252626"/>
      <w:bookmarkStart w:id="185" w:name="_Toc13030"/>
      <w:bookmarkStart w:id="186" w:name="_Toc9385"/>
      <w:bookmarkStart w:id="187" w:name="_Toc141050519"/>
      <w:bookmarkStart w:id="188" w:name="_Toc4675"/>
      <w:bookmarkStart w:id="189" w:name="_Toc128476882"/>
      <w:bookmarkStart w:id="190" w:name="_Toc24660"/>
      <w:bookmarkStart w:id="191" w:name="_Toc23968"/>
      <w:bookmarkStart w:id="192" w:name="_Toc8192"/>
      <w:bookmarkStart w:id="193" w:name="_Toc14380"/>
      <w:bookmarkStart w:id="194" w:name="_Toc31144"/>
      <w:bookmarkStart w:id="195" w:name="_Toc30930"/>
      <w:bookmarkStart w:id="196" w:name="_Toc25108"/>
      <w:bookmarkStart w:id="197" w:name="_Toc113901853"/>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.5、具备法律、行政法规规定的其他条件的证明材料</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23D279A">
      <w:pPr>
        <w:widowControl/>
        <w:adjustRightInd w:val="0"/>
        <w:snapToGrid w:val="0"/>
        <w:spacing w:line="360" w:lineRule="auto"/>
        <w:rPr>
          <w:rFonts w:hint="eastAsia" w:ascii="仿宋" w:hAnsi="仿宋" w:eastAsia="仿宋" w:cs="仿宋"/>
          <w:color w:val="auto"/>
          <w:sz w:val="24"/>
          <w:szCs w:val="24"/>
          <w:highlight w:val="none"/>
        </w:rPr>
      </w:pPr>
    </w:p>
    <w:p w14:paraId="7AC29AC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71702CBC">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p>
    <w:p w14:paraId="5C61A4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0F62DE6">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件一</w:t>
      </w:r>
      <w:r>
        <w:rPr>
          <w:rFonts w:hint="eastAsia" w:ascii="仿宋" w:hAnsi="仿宋" w:eastAsia="仿宋" w:cs="仿宋"/>
          <w:b/>
          <w:color w:val="auto"/>
          <w:kern w:val="0"/>
          <w:sz w:val="24"/>
          <w:szCs w:val="24"/>
          <w:highlight w:val="none"/>
        </w:rPr>
        <w:t xml:space="preserve">、                  </w:t>
      </w:r>
    </w:p>
    <w:p w14:paraId="5E56477B">
      <w:pPr>
        <w:spacing w:line="588" w:lineRule="exact"/>
        <w:jc w:val="center"/>
        <w:rPr>
          <w:rFonts w:hint="eastAsia" w:ascii="仿宋" w:hAnsi="仿宋" w:eastAsia="仿宋" w:cs="仿宋"/>
          <w:b/>
          <w:color w:val="auto"/>
          <w:spacing w:val="6"/>
          <w:sz w:val="24"/>
          <w:szCs w:val="24"/>
          <w:highlight w:val="none"/>
        </w:rPr>
      </w:pPr>
    </w:p>
    <w:p w14:paraId="439DB7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05A86A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63AB5BA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60DAF27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0DA5DC94">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65CB2CF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58D0481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029528A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04D36A1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0530B421">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16FEB272">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633DA970">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39865B1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3D363700">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57ABE0F4">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件二</w:t>
      </w:r>
      <w:r>
        <w:rPr>
          <w:rFonts w:hint="eastAsia" w:ascii="仿宋" w:hAnsi="仿宋" w:eastAsia="仿宋" w:cs="仿宋"/>
          <w:b/>
          <w:color w:val="auto"/>
          <w:kern w:val="0"/>
          <w:sz w:val="24"/>
          <w:szCs w:val="24"/>
          <w:highlight w:val="none"/>
        </w:rPr>
        <w:t>、</w:t>
      </w:r>
    </w:p>
    <w:p w14:paraId="4293BF0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55EF3158">
      <w:pPr>
        <w:spacing w:line="360" w:lineRule="auto"/>
        <w:rPr>
          <w:rFonts w:hint="eastAsia" w:ascii="仿宋" w:hAnsi="仿宋" w:eastAsia="仿宋" w:cs="仿宋"/>
          <w:b/>
          <w:color w:val="auto"/>
          <w:spacing w:val="6"/>
          <w:sz w:val="24"/>
          <w:szCs w:val="24"/>
          <w:highlight w:val="none"/>
        </w:rPr>
      </w:pPr>
    </w:p>
    <w:p w14:paraId="4AFD8C6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E5ACEF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502E43B8">
      <w:pPr>
        <w:spacing w:line="360" w:lineRule="auto"/>
        <w:ind w:firstLine="504" w:firstLineChars="200"/>
        <w:rPr>
          <w:rFonts w:hint="eastAsia" w:ascii="仿宋" w:hAnsi="仿宋" w:eastAsia="仿宋" w:cs="仿宋"/>
          <w:color w:val="auto"/>
          <w:spacing w:val="6"/>
          <w:sz w:val="24"/>
          <w:szCs w:val="24"/>
          <w:highlight w:val="none"/>
        </w:rPr>
      </w:pPr>
    </w:p>
    <w:p w14:paraId="627AB8EF">
      <w:pPr>
        <w:spacing w:line="360" w:lineRule="auto"/>
        <w:ind w:firstLine="504" w:firstLineChars="200"/>
        <w:rPr>
          <w:rFonts w:hint="eastAsia" w:ascii="仿宋" w:hAnsi="仿宋" w:eastAsia="仿宋" w:cs="仿宋"/>
          <w:color w:val="auto"/>
          <w:spacing w:val="6"/>
          <w:sz w:val="24"/>
          <w:szCs w:val="24"/>
          <w:highlight w:val="none"/>
        </w:rPr>
      </w:pPr>
    </w:p>
    <w:p w14:paraId="1C7726D2">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4D7B7F7">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D9B1EA0">
      <w:pPr>
        <w:spacing w:line="360" w:lineRule="auto"/>
        <w:rPr>
          <w:rFonts w:hint="eastAsia" w:ascii="仿宋" w:hAnsi="仿宋" w:eastAsia="仿宋" w:cs="仿宋"/>
          <w:color w:val="auto"/>
          <w:sz w:val="24"/>
          <w:szCs w:val="24"/>
          <w:highlight w:val="none"/>
        </w:rPr>
      </w:pPr>
    </w:p>
    <w:p w14:paraId="1D0AB557">
      <w:pPr>
        <w:spacing w:line="360" w:lineRule="auto"/>
        <w:rPr>
          <w:rFonts w:hint="eastAsia" w:ascii="仿宋" w:hAnsi="仿宋" w:eastAsia="仿宋" w:cs="仿宋"/>
          <w:color w:val="auto"/>
          <w:sz w:val="24"/>
          <w:szCs w:val="24"/>
          <w:highlight w:val="none"/>
        </w:rPr>
      </w:pPr>
    </w:p>
    <w:p w14:paraId="623F9FAA">
      <w:pPr>
        <w:spacing w:line="360" w:lineRule="auto"/>
        <w:rPr>
          <w:rFonts w:hint="eastAsia" w:ascii="仿宋" w:hAnsi="仿宋" w:eastAsia="仿宋" w:cs="仿宋"/>
          <w:color w:val="auto"/>
          <w:sz w:val="24"/>
          <w:szCs w:val="24"/>
          <w:highlight w:val="none"/>
        </w:rPr>
      </w:pPr>
    </w:p>
    <w:p w14:paraId="18BED5AF">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件三</w:t>
      </w:r>
      <w:r>
        <w:rPr>
          <w:rFonts w:hint="eastAsia" w:ascii="仿宋" w:hAnsi="仿宋" w:eastAsia="仿宋" w:cs="仿宋"/>
          <w:b/>
          <w:color w:val="auto"/>
          <w:kern w:val="0"/>
          <w:sz w:val="24"/>
          <w:szCs w:val="24"/>
          <w:highlight w:val="none"/>
        </w:rPr>
        <w:t>、</w:t>
      </w:r>
    </w:p>
    <w:p w14:paraId="32F17F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619C887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D9480AC">
      <w:pPr>
        <w:widowControl/>
        <w:adjustRightInd w:val="0"/>
        <w:snapToGrid w:val="0"/>
        <w:spacing w:line="360" w:lineRule="auto"/>
        <w:rPr>
          <w:rFonts w:hint="eastAsia" w:ascii="仿宋" w:hAnsi="仿宋" w:eastAsia="仿宋" w:cs="仿宋"/>
          <w:color w:val="auto"/>
          <w:sz w:val="24"/>
          <w:szCs w:val="24"/>
          <w:highlight w:val="none"/>
        </w:rPr>
      </w:pPr>
    </w:p>
    <w:p w14:paraId="0A4EF75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98" w:name="_Toc109921165"/>
      <w:bookmarkStart w:id="199" w:name="_Toc110707972"/>
      <w:bookmarkStart w:id="200" w:name="_Toc11134"/>
      <w:bookmarkStart w:id="201" w:name="_Toc109941772"/>
      <w:bookmarkStart w:id="202" w:name="_Toc27167"/>
      <w:bookmarkStart w:id="203" w:name="_Toc130252627"/>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、投标人近年类似项目情况表</w:t>
      </w:r>
      <w:bookmarkEnd w:id="198"/>
      <w:bookmarkEnd w:id="199"/>
      <w:bookmarkEnd w:id="200"/>
      <w:bookmarkEnd w:id="201"/>
      <w:bookmarkEnd w:id="202"/>
      <w:bookmarkEnd w:id="203"/>
    </w:p>
    <w:p w14:paraId="3973681E">
      <w:pPr>
        <w:spacing w:line="360" w:lineRule="auto"/>
        <w:jc w:val="left"/>
        <w:rPr>
          <w:rFonts w:hint="eastAsia" w:ascii="仿宋" w:hAnsi="仿宋" w:eastAsia="仿宋" w:cs="仿宋"/>
          <w:color w:val="auto"/>
          <w:sz w:val="24"/>
          <w:szCs w:val="24"/>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A09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77DB25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5D4F4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3130212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5C0BA6B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085AAA1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4E99C1F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429F25C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18CE7BF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3902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FAADDF1">
            <w:pPr>
              <w:rPr>
                <w:rFonts w:hint="eastAsia" w:ascii="仿宋" w:hAnsi="仿宋" w:eastAsia="仿宋" w:cs="仿宋"/>
                <w:color w:val="auto"/>
                <w:kern w:val="0"/>
                <w:sz w:val="24"/>
                <w:szCs w:val="24"/>
                <w:highlight w:val="none"/>
              </w:rPr>
            </w:pPr>
          </w:p>
        </w:tc>
        <w:tc>
          <w:tcPr>
            <w:tcW w:w="1233" w:type="dxa"/>
            <w:shd w:val="clear" w:color="auto" w:fill="auto"/>
          </w:tcPr>
          <w:p w14:paraId="6461005A">
            <w:pPr>
              <w:rPr>
                <w:rFonts w:hint="eastAsia" w:ascii="仿宋" w:hAnsi="仿宋" w:eastAsia="仿宋" w:cs="仿宋"/>
                <w:color w:val="auto"/>
                <w:kern w:val="0"/>
                <w:sz w:val="24"/>
                <w:szCs w:val="24"/>
                <w:highlight w:val="none"/>
              </w:rPr>
            </w:pPr>
          </w:p>
        </w:tc>
        <w:tc>
          <w:tcPr>
            <w:tcW w:w="963" w:type="dxa"/>
            <w:shd w:val="clear" w:color="auto" w:fill="auto"/>
          </w:tcPr>
          <w:p w14:paraId="65A5C68B">
            <w:pPr>
              <w:rPr>
                <w:rFonts w:hint="eastAsia" w:ascii="仿宋" w:hAnsi="仿宋" w:eastAsia="仿宋" w:cs="仿宋"/>
                <w:color w:val="auto"/>
                <w:kern w:val="0"/>
                <w:sz w:val="24"/>
                <w:szCs w:val="24"/>
                <w:highlight w:val="none"/>
              </w:rPr>
            </w:pPr>
          </w:p>
        </w:tc>
        <w:tc>
          <w:tcPr>
            <w:tcW w:w="1922" w:type="dxa"/>
            <w:shd w:val="clear" w:color="auto" w:fill="auto"/>
          </w:tcPr>
          <w:p w14:paraId="1E9B40B2">
            <w:pPr>
              <w:rPr>
                <w:rFonts w:hint="eastAsia" w:ascii="仿宋" w:hAnsi="仿宋" w:eastAsia="仿宋" w:cs="仿宋"/>
                <w:color w:val="auto"/>
                <w:kern w:val="0"/>
                <w:sz w:val="24"/>
                <w:szCs w:val="24"/>
                <w:highlight w:val="none"/>
              </w:rPr>
            </w:pPr>
          </w:p>
        </w:tc>
        <w:tc>
          <w:tcPr>
            <w:tcW w:w="1212" w:type="dxa"/>
            <w:shd w:val="clear" w:color="auto" w:fill="auto"/>
          </w:tcPr>
          <w:p w14:paraId="39AE8505">
            <w:pPr>
              <w:rPr>
                <w:rFonts w:hint="eastAsia" w:ascii="仿宋" w:hAnsi="仿宋" w:eastAsia="仿宋" w:cs="仿宋"/>
                <w:color w:val="auto"/>
                <w:kern w:val="0"/>
                <w:sz w:val="24"/>
                <w:szCs w:val="24"/>
                <w:highlight w:val="none"/>
              </w:rPr>
            </w:pPr>
          </w:p>
        </w:tc>
        <w:tc>
          <w:tcPr>
            <w:tcW w:w="1232" w:type="dxa"/>
            <w:shd w:val="clear" w:color="auto" w:fill="auto"/>
          </w:tcPr>
          <w:p w14:paraId="0C34E2DD">
            <w:pPr>
              <w:rPr>
                <w:rFonts w:hint="eastAsia" w:ascii="仿宋" w:hAnsi="仿宋" w:eastAsia="仿宋" w:cs="仿宋"/>
                <w:color w:val="auto"/>
                <w:kern w:val="0"/>
                <w:sz w:val="24"/>
                <w:szCs w:val="24"/>
                <w:highlight w:val="none"/>
              </w:rPr>
            </w:pPr>
          </w:p>
        </w:tc>
        <w:tc>
          <w:tcPr>
            <w:tcW w:w="1232" w:type="dxa"/>
            <w:shd w:val="clear" w:color="auto" w:fill="auto"/>
          </w:tcPr>
          <w:p w14:paraId="0FFC9077">
            <w:pPr>
              <w:rPr>
                <w:rFonts w:hint="eastAsia" w:ascii="仿宋" w:hAnsi="仿宋" w:eastAsia="仿宋" w:cs="仿宋"/>
                <w:color w:val="auto"/>
                <w:kern w:val="0"/>
                <w:sz w:val="24"/>
                <w:szCs w:val="24"/>
                <w:highlight w:val="none"/>
              </w:rPr>
            </w:pPr>
          </w:p>
        </w:tc>
        <w:tc>
          <w:tcPr>
            <w:tcW w:w="795" w:type="dxa"/>
            <w:shd w:val="clear" w:color="auto" w:fill="auto"/>
          </w:tcPr>
          <w:p w14:paraId="3C33076F">
            <w:pPr>
              <w:rPr>
                <w:rFonts w:hint="eastAsia" w:ascii="仿宋" w:hAnsi="仿宋" w:eastAsia="仿宋" w:cs="仿宋"/>
                <w:color w:val="auto"/>
                <w:kern w:val="0"/>
                <w:sz w:val="24"/>
                <w:szCs w:val="24"/>
                <w:highlight w:val="none"/>
              </w:rPr>
            </w:pPr>
          </w:p>
        </w:tc>
      </w:tr>
      <w:tr w14:paraId="7E24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13F1E25">
            <w:pPr>
              <w:rPr>
                <w:rFonts w:hint="eastAsia" w:ascii="仿宋" w:hAnsi="仿宋" w:eastAsia="仿宋" w:cs="仿宋"/>
                <w:color w:val="auto"/>
                <w:kern w:val="0"/>
                <w:sz w:val="24"/>
                <w:szCs w:val="24"/>
                <w:highlight w:val="none"/>
              </w:rPr>
            </w:pPr>
          </w:p>
        </w:tc>
        <w:tc>
          <w:tcPr>
            <w:tcW w:w="1233" w:type="dxa"/>
            <w:shd w:val="clear" w:color="auto" w:fill="auto"/>
          </w:tcPr>
          <w:p w14:paraId="61746869">
            <w:pPr>
              <w:rPr>
                <w:rFonts w:hint="eastAsia" w:ascii="仿宋" w:hAnsi="仿宋" w:eastAsia="仿宋" w:cs="仿宋"/>
                <w:color w:val="auto"/>
                <w:kern w:val="0"/>
                <w:sz w:val="24"/>
                <w:szCs w:val="24"/>
                <w:highlight w:val="none"/>
              </w:rPr>
            </w:pPr>
          </w:p>
        </w:tc>
        <w:tc>
          <w:tcPr>
            <w:tcW w:w="963" w:type="dxa"/>
            <w:shd w:val="clear" w:color="auto" w:fill="auto"/>
          </w:tcPr>
          <w:p w14:paraId="10D142D9">
            <w:pPr>
              <w:rPr>
                <w:rFonts w:hint="eastAsia" w:ascii="仿宋" w:hAnsi="仿宋" w:eastAsia="仿宋" w:cs="仿宋"/>
                <w:color w:val="auto"/>
                <w:kern w:val="0"/>
                <w:sz w:val="24"/>
                <w:szCs w:val="24"/>
                <w:highlight w:val="none"/>
              </w:rPr>
            </w:pPr>
          </w:p>
        </w:tc>
        <w:tc>
          <w:tcPr>
            <w:tcW w:w="1922" w:type="dxa"/>
            <w:shd w:val="clear" w:color="auto" w:fill="auto"/>
          </w:tcPr>
          <w:p w14:paraId="71407AAA">
            <w:pPr>
              <w:rPr>
                <w:rFonts w:hint="eastAsia" w:ascii="仿宋" w:hAnsi="仿宋" w:eastAsia="仿宋" w:cs="仿宋"/>
                <w:color w:val="auto"/>
                <w:kern w:val="0"/>
                <w:sz w:val="24"/>
                <w:szCs w:val="24"/>
                <w:highlight w:val="none"/>
              </w:rPr>
            </w:pPr>
          </w:p>
        </w:tc>
        <w:tc>
          <w:tcPr>
            <w:tcW w:w="1212" w:type="dxa"/>
            <w:shd w:val="clear" w:color="auto" w:fill="auto"/>
          </w:tcPr>
          <w:p w14:paraId="39A9B6A1">
            <w:pPr>
              <w:rPr>
                <w:rFonts w:hint="eastAsia" w:ascii="仿宋" w:hAnsi="仿宋" w:eastAsia="仿宋" w:cs="仿宋"/>
                <w:color w:val="auto"/>
                <w:kern w:val="0"/>
                <w:sz w:val="24"/>
                <w:szCs w:val="24"/>
                <w:highlight w:val="none"/>
              </w:rPr>
            </w:pPr>
          </w:p>
        </w:tc>
        <w:tc>
          <w:tcPr>
            <w:tcW w:w="1232" w:type="dxa"/>
            <w:shd w:val="clear" w:color="auto" w:fill="auto"/>
          </w:tcPr>
          <w:p w14:paraId="66A09BE4">
            <w:pPr>
              <w:rPr>
                <w:rFonts w:hint="eastAsia" w:ascii="仿宋" w:hAnsi="仿宋" w:eastAsia="仿宋" w:cs="仿宋"/>
                <w:color w:val="auto"/>
                <w:kern w:val="0"/>
                <w:sz w:val="24"/>
                <w:szCs w:val="24"/>
                <w:highlight w:val="none"/>
              </w:rPr>
            </w:pPr>
          </w:p>
        </w:tc>
        <w:tc>
          <w:tcPr>
            <w:tcW w:w="1232" w:type="dxa"/>
            <w:shd w:val="clear" w:color="auto" w:fill="auto"/>
          </w:tcPr>
          <w:p w14:paraId="410BF8C7">
            <w:pPr>
              <w:rPr>
                <w:rFonts w:hint="eastAsia" w:ascii="仿宋" w:hAnsi="仿宋" w:eastAsia="仿宋" w:cs="仿宋"/>
                <w:color w:val="auto"/>
                <w:kern w:val="0"/>
                <w:sz w:val="24"/>
                <w:szCs w:val="24"/>
                <w:highlight w:val="none"/>
              </w:rPr>
            </w:pPr>
          </w:p>
        </w:tc>
        <w:tc>
          <w:tcPr>
            <w:tcW w:w="795" w:type="dxa"/>
            <w:shd w:val="clear" w:color="auto" w:fill="auto"/>
          </w:tcPr>
          <w:p w14:paraId="3DFBA3C2">
            <w:pPr>
              <w:rPr>
                <w:rFonts w:hint="eastAsia" w:ascii="仿宋" w:hAnsi="仿宋" w:eastAsia="仿宋" w:cs="仿宋"/>
                <w:color w:val="auto"/>
                <w:kern w:val="0"/>
                <w:sz w:val="24"/>
                <w:szCs w:val="24"/>
                <w:highlight w:val="none"/>
              </w:rPr>
            </w:pPr>
          </w:p>
        </w:tc>
      </w:tr>
      <w:tr w14:paraId="668D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EF0E51">
            <w:pPr>
              <w:rPr>
                <w:rFonts w:hint="eastAsia" w:ascii="仿宋" w:hAnsi="仿宋" w:eastAsia="仿宋" w:cs="仿宋"/>
                <w:color w:val="auto"/>
                <w:kern w:val="0"/>
                <w:sz w:val="24"/>
                <w:szCs w:val="24"/>
                <w:highlight w:val="none"/>
              </w:rPr>
            </w:pPr>
          </w:p>
        </w:tc>
        <w:tc>
          <w:tcPr>
            <w:tcW w:w="1233" w:type="dxa"/>
            <w:shd w:val="clear" w:color="auto" w:fill="auto"/>
          </w:tcPr>
          <w:p w14:paraId="34ED821E">
            <w:pPr>
              <w:rPr>
                <w:rFonts w:hint="eastAsia" w:ascii="仿宋" w:hAnsi="仿宋" w:eastAsia="仿宋" w:cs="仿宋"/>
                <w:color w:val="auto"/>
                <w:kern w:val="0"/>
                <w:sz w:val="24"/>
                <w:szCs w:val="24"/>
                <w:highlight w:val="none"/>
              </w:rPr>
            </w:pPr>
          </w:p>
        </w:tc>
        <w:tc>
          <w:tcPr>
            <w:tcW w:w="963" w:type="dxa"/>
            <w:shd w:val="clear" w:color="auto" w:fill="auto"/>
          </w:tcPr>
          <w:p w14:paraId="4239D71D">
            <w:pPr>
              <w:rPr>
                <w:rFonts w:hint="eastAsia" w:ascii="仿宋" w:hAnsi="仿宋" w:eastAsia="仿宋" w:cs="仿宋"/>
                <w:color w:val="auto"/>
                <w:kern w:val="0"/>
                <w:sz w:val="24"/>
                <w:szCs w:val="24"/>
                <w:highlight w:val="none"/>
              </w:rPr>
            </w:pPr>
          </w:p>
        </w:tc>
        <w:tc>
          <w:tcPr>
            <w:tcW w:w="1922" w:type="dxa"/>
            <w:shd w:val="clear" w:color="auto" w:fill="auto"/>
          </w:tcPr>
          <w:p w14:paraId="430A35E1">
            <w:pPr>
              <w:rPr>
                <w:rFonts w:hint="eastAsia" w:ascii="仿宋" w:hAnsi="仿宋" w:eastAsia="仿宋" w:cs="仿宋"/>
                <w:color w:val="auto"/>
                <w:kern w:val="0"/>
                <w:sz w:val="24"/>
                <w:szCs w:val="24"/>
                <w:highlight w:val="none"/>
              </w:rPr>
            </w:pPr>
          </w:p>
        </w:tc>
        <w:tc>
          <w:tcPr>
            <w:tcW w:w="1212" w:type="dxa"/>
            <w:shd w:val="clear" w:color="auto" w:fill="auto"/>
          </w:tcPr>
          <w:p w14:paraId="0EB6DBFB">
            <w:pPr>
              <w:rPr>
                <w:rFonts w:hint="eastAsia" w:ascii="仿宋" w:hAnsi="仿宋" w:eastAsia="仿宋" w:cs="仿宋"/>
                <w:color w:val="auto"/>
                <w:kern w:val="0"/>
                <w:sz w:val="24"/>
                <w:szCs w:val="24"/>
                <w:highlight w:val="none"/>
              </w:rPr>
            </w:pPr>
          </w:p>
        </w:tc>
        <w:tc>
          <w:tcPr>
            <w:tcW w:w="1232" w:type="dxa"/>
            <w:shd w:val="clear" w:color="auto" w:fill="auto"/>
          </w:tcPr>
          <w:p w14:paraId="67B79587">
            <w:pPr>
              <w:rPr>
                <w:rFonts w:hint="eastAsia" w:ascii="仿宋" w:hAnsi="仿宋" w:eastAsia="仿宋" w:cs="仿宋"/>
                <w:color w:val="auto"/>
                <w:kern w:val="0"/>
                <w:sz w:val="24"/>
                <w:szCs w:val="24"/>
                <w:highlight w:val="none"/>
              </w:rPr>
            </w:pPr>
          </w:p>
        </w:tc>
        <w:tc>
          <w:tcPr>
            <w:tcW w:w="1232" w:type="dxa"/>
            <w:shd w:val="clear" w:color="auto" w:fill="auto"/>
          </w:tcPr>
          <w:p w14:paraId="3AA9BAC1">
            <w:pPr>
              <w:rPr>
                <w:rFonts w:hint="eastAsia" w:ascii="仿宋" w:hAnsi="仿宋" w:eastAsia="仿宋" w:cs="仿宋"/>
                <w:color w:val="auto"/>
                <w:kern w:val="0"/>
                <w:sz w:val="24"/>
                <w:szCs w:val="24"/>
                <w:highlight w:val="none"/>
              </w:rPr>
            </w:pPr>
          </w:p>
        </w:tc>
        <w:tc>
          <w:tcPr>
            <w:tcW w:w="795" w:type="dxa"/>
            <w:shd w:val="clear" w:color="auto" w:fill="auto"/>
          </w:tcPr>
          <w:p w14:paraId="5D210BC6">
            <w:pPr>
              <w:rPr>
                <w:rFonts w:hint="eastAsia" w:ascii="仿宋" w:hAnsi="仿宋" w:eastAsia="仿宋" w:cs="仿宋"/>
                <w:color w:val="auto"/>
                <w:kern w:val="0"/>
                <w:sz w:val="24"/>
                <w:szCs w:val="24"/>
                <w:highlight w:val="none"/>
              </w:rPr>
            </w:pPr>
          </w:p>
        </w:tc>
      </w:tr>
      <w:tr w14:paraId="71E68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6DA7BE8">
            <w:pPr>
              <w:rPr>
                <w:rFonts w:hint="eastAsia" w:ascii="仿宋" w:hAnsi="仿宋" w:eastAsia="仿宋" w:cs="仿宋"/>
                <w:color w:val="auto"/>
                <w:kern w:val="0"/>
                <w:sz w:val="24"/>
                <w:szCs w:val="24"/>
                <w:highlight w:val="none"/>
              </w:rPr>
            </w:pPr>
          </w:p>
        </w:tc>
        <w:tc>
          <w:tcPr>
            <w:tcW w:w="1233" w:type="dxa"/>
            <w:shd w:val="clear" w:color="auto" w:fill="auto"/>
          </w:tcPr>
          <w:p w14:paraId="13B7D6A1">
            <w:pPr>
              <w:rPr>
                <w:rFonts w:hint="eastAsia" w:ascii="仿宋" w:hAnsi="仿宋" w:eastAsia="仿宋" w:cs="仿宋"/>
                <w:color w:val="auto"/>
                <w:kern w:val="0"/>
                <w:sz w:val="24"/>
                <w:szCs w:val="24"/>
                <w:highlight w:val="none"/>
              </w:rPr>
            </w:pPr>
          </w:p>
        </w:tc>
        <w:tc>
          <w:tcPr>
            <w:tcW w:w="963" w:type="dxa"/>
            <w:shd w:val="clear" w:color="auto" w:fill="auto"/>
          </w:tcPr>
          <w:p w14:paraId="3B8AA2F9">
            <w:pPr>
              <w:rPr>
                <w:rFonts w:hint="eastAsia" w:ascii="仿宋" w:hAnsi="仿宋" w:eastAsia="仿宋" w:cs="仿宋"/>
                <w:color w:val="auto"/>
                <w:kern w:val="0"/>
                <w:sz w:val="24"/>
                <w:szCs w:val="24"/>
                <w:highlight w:val="none"/>
              </w:rPr>
            </w:pPr>
          </w:p>
        </w:tc>
        <w:tc>
          <w:tcPr>
            <w:tcW w:w="1922" w:type="dxa"/>
            <w:shd w:val="clear" w:color="auto" w:fill="auto"/>
          </w:tcPr>
          <w:p w14:paraId="5E9F5758">
            <w:pPr>
              <w:rPr>
                <w:rFonts w:hint="eastAsia" w:ascii="仿宋" w:hAnsi="仿宋" w:eastAsia="仿宋" w:cs="仿宋"/>
                <w:color w:val="auto"/>
                <w:kern w:val="0"/>
                <w:sz w:val="24"/>
                <w:szCs w:val="24"/>
                <w:highlight w:val="none"/>
              </w:rPr>
            </w:pPr>
          </w:p>
        </w:tc>
        <w:tc>
          <w:tcPr>
            <w:tcW w:w="1212" w:type="dxa"/>
            <w:shd w:val="clear" w:color="auto" w:fill="auto"/>
          </w:tcPr>
          <w:p w14:paraId="229DD199">
            <w:pPr>
              <w:rPr>
                <w:rFonts w:hint="eastAsia" w:ascii="仿宋" w:hAnsi="仿宋" w:eastAsia="仿宋" w:cs="仿宋"/>
                <w:color w:val="auto"/>
                <w:kern w:val="0"/>
                <w:sz w:val="24"/>
                <w:szCs w:val="24"/>
                <w:highlight w:val="none"/>
              </w:rPr>
            </w:pPr>
          </w:p>
        </w:tc>
        <w:tc>
          <w:tcPr>
            <w:tcW w:w="1232" w:type="dxa"/>
            <w:shd w:val="clear" w:color="auto" w:fill="auto"/>
          </w:tcPr>
          <w:p w14:paraId="7697FFFD">
            <w:pPr>
              <w:rPr>
                <w:rFonts w:hint="eastAsia" w:ascii="仿宋" w:hAnsi="仿宋" w:eastAsia="仿宋" w:cs="仿宋"/>
                <w:color w:val="auto"/>
                <w:kern w:val="0"/>
                <w:sz w:val="24"/>
                <w:szCs w:val="24"/>
                <w:highlight w:val="none"/>
              </w:rPr>
            </w:pPr>
          </w:p>
        </w:tc>
        <w:tc>
          <w:tcPr>
            <w:tcW w:w="1232" w:type="dxa"/>
            <w:shd w:val="clear" w:color="auto" w:fill="auto"/>
          </w:tcPr>
          <w:p w14:paraId="1A843449">
            <w:pPr>
              <w:rPr>
                <w:rFonts w:hint="eastAsia" w:ascii="仿宋" w:hAnsi="仿宋" w:eastAsia="仿宋" w:cs="仿宋"/>
                <w:color w:val="auto"/>
                <w:kern w:val="0"/>
                <w:sz w:val="24"/>
                <w:szCs w:val="24"/>
                <w:highlight w:val="none"/>
              </w:rPr>
            </w:pPr>
          </w:p>
        </w:tc>
        <w:tc>
          <w:tcPr>
            <w:tcW w:w="795" w:type="dxa"/>
            <w:shd w:val="clear" w:color="auto" w:fill="auto"/>
          </w:tcPr>
          <w:p w14:paraId="37BDBBFE">
            <w:pPr>
              <w:rPr>
                <w:rFonts w:hint="eastAsia" w:ascii="仿宋" w:hAnsi="仿宋" w:eastAsia="仿宋" w:cs="仿宋"/>
                <w:color w:val="auto"/>
                <w:kern w:val="0"/>
                <w:sz w:val="24"/>
                <w:szCs w:val="24"/>
                <w:highlight w:val="none"/>
              </w:rPr>
            </w:pPr>
          </w:p>
        </w:tc>
      </w:tr>
      <w:tr w14:paraId="1D232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DF6AAD">
            <w:pPr>
              <w:rPr>
                <w:rFonts w:hint="eastAsia" w:ascii="仿宋" w:hAnsi="仿宋" w:eastAsia="仿宋" w:cs="仿宋"/>
                <w:color w:val="auto"/>
                <w:kern w:val="0"/>
                <w:sz w:val="24"/>
                <w:szCs w:val="24"/>
                <w:highlight w:val="none"/>
              </w:rPr>
            </w:pPr>
          </w:p>
        </w:tc>
        <w:tc>
          <w:tcPr>
            <w:tcW w:w="1233" w:type="dxa"/>
            <w:shd w:val="clear" w:color="auto" w:fill="auto"/>
          </w:tcPr>
          <w:p w14:paraId="08907333">
            <w:pPr>
              <w:rPr>
                <w:rFonts w:hint="eastAsia" w:ascii="仿宋" w:hAnsi="仿宋" w:eastAsia="仿宋" w:cs="仿宋"/>
                <w:color w:val="auto"/>
                <w:kern w:val="0"/>
                <w:sz w:val="24"/>
                <w:szCs w:val="24"/>
                <w:highlight w:val="none"/>
              </w:rPr>
            </w:pPr>
          </w:p>
        </w:tc>
        <w:tc>
          <w:tcPr>
            <w:tcW w:w="963" w:type="dxa"/>
            <w:shd w:val="clear" w:color="auto" w:fill="auto"/>
          </w:tcPr>
          <w:p w14:paraId="76C06075">
            <w:pPr>
              <w:rPr>
                <w:rFonts w:hint="eastAsia" w:ascii="仿宋" w:hAnsi="仿宋" w:eastAsia="仿宋" w:cs="仿宋"/>
                <w:color w:val="auto"/>
                <w:kern w:val="0"/>
                <w:sz w:val="24"/>
                <w:szCs w:val="24"/>
                <w:highlight w:val="none"/>
              </w:rPr>
            </w:pPr>
          </w:p>
        </w:tc>
        <w:tc>
          <w:tcPr>
            <w:tcW w:w="1922" w:type="dxa"/>
            <w:shd w:val="clear" w:color="auto" w:fill="auto"/>
          </w:tcPr>
          <w:p w14:paraId="6F936745">
            <w:pPr>
              <w:rPr>
                <w:rFonts w:hint="eastAsia" w:ascii="仿宋" w:hAnsi="仿宋" w:eastAsia="仿宋" w:cs="仿宋"/>
                <w:color w:val="auto"/>
                <w:kern w:val="0"/>
                <w:sz w:val="24"/>
                <w:szCs w:val="24"/>
                <w:highlight w:val="none"/>
              </w:rPr>
            </w:pPr>
          </w:p>
        </w:tc>
        <w:tc>
          <w:tcPr>
            <w:tcW w:w="1212" w:type="dxa"/>
            <w:shd w:val="clear" w:color="auto" w:fill="auto"/>
          </w:tcPr>
          <w:p w14:paraId="19775319">
            <w:pPr>
              <w:rPr>
                <w:rFonts w:hint="eastAsia" w:ascii="仿宋" w:hAnsi="仿宋" w:eastAsia="仿宋" w:cs="仿宋"/>
                <w:color w:val="auto"/>
                <w:kern w:val="0"/>
                <w:sz w:val="24"/>
                <w:szCs w:val="24"/>
                <w:highlight w:val="none"/>
              </w:rPr>
            </w:pPr>
          </w:p>
        </w:tc>
        <w:tc>
          <w:tcPr>
            <w:tcW w:w="1232" w:type="dxa"/>
            <w:shd w:val="clear" w:color="auto" w:fill="auto"/>
          </w:tcPr>
          <w:p w14:paraId="2B1AEC86">
            <w:pPr>
              <w:rPr>
                <w:rFonts w:hint="eastAsia" w:ascii="仿宋" w:hAnsi="仿宋" w:eastAsia="仿宋" w:cs="仿宋"/>
                <w:color w:val="auto"/>
                <w:kern w:val="0"/>
                <w:sz w:val="24"/>
                <w:szCs w:val="24"/>
                <w:highlight w:val="none"/>
              </w:rPr>
            </w:pPr>
          </w:p>
        </w:tc>
        <w:tc>
          <w:tcPr>
            <w:tcW w:w="1232" w:type="dxa"/>
            <w:shd w:val="clear" w:color="auto" w:fill="auto"/>
          </w:tcPr>
          <w:p w14:paraId="551A6BF3">
            <w:pPr>
              <w:rPr>
                <w:rFonts w:hint="eastAsia" w:ascii="仿宋" w:hAnsi="仿宋" w:eastAsia="仿宋" w:cs="仿宋"/>
                <w:color w:val="auto"/>
                <w:kern w:val="0"/>
                <w:sz w:val="24"/>
                <w:szCs w:val="24"/>
                <w:highlight w:val="none"/>
              </w:rPr>
            </w:pPr>
          </w:p>
        </w:tc>
        <w:tc>
          <w:tcPr>
            <w:tcW w:w="795" w:type="dxa"/>
            <w:shd w:val="clear" w:color="auto" w:fill="auto"/>
          </w:tcPr>
          <w:p w14:paraId="798C8D05">
            <w:pPr>
              <w:rPr>
                <w:rFonts w:hint="eastAsia" w:ascii="仿宋" w:hAnsi="仿宋" w:eastAsia="仿宋" w:cs="仿宋"/>
                <w:color w:val="auto"/>
                <w:kern w:val="0"/>
                <w:sz w:val="24"/>
                <w:szCs w:val="24"/>
                <w:highlight w:val="none"/>
              </w:rPr>
            </w:pPr>
          </w:p>
        </w:tc>
      </w:tr>
    </w:tbl>
    <w:p w14:paraId="1EE9CA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235E5AA">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04" w:name="_Toc38446480"/>
      <w:bookmarkStart w:id="205" w:name="_Toc533503191"/>
      <w:bookmarkStart w:id="206" w:name="_Toc27045"/>
      <w:bookmarkStart w:id="207" w:name="_Toc18139"/>
      <w:bookmarkStart w:id="208" w:name="_Toc507586175"/>
      <w:bookmarkStart w:id="209" w:name="_Toc1460"/>
      <w:r>
        <w:rPr>
          <w:rFonts w:hint="eastAsia" w:ascii="仿宋" w:hAnsi="仿宋" w:eastAsia="仿宋" w:cs="仿宋"/>
          <w:b/>
          <w:color w:val="auto"/>
          <w:sz w:val="24"/>
          <w:szCs w:val="24"/>
          <w:highlight w:val="none"/>
          <w:shd w:val="clear" w:color="auto" w:fill="FFFFFF" w:themeFill="background1"/>
          <w:lang w:val="en-US" w:eastAsia="zh-CN"/>
        </w:rPr>
        <w:t>九</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rPr>
        <w:t>项目负责人简历表</w:t>
      </w:r>
      <w:bookmarkEnd w:id="204"/>
      <w:bookmarkEnd w:id="205"/>
      <w:bookmarkEnd w:id="206"/>
      <w:bookmarkEnd w:id="207"/>
      <w:bookmarkEnd w:id="208"/>
      <w:bookmarkEnd w:id="209"/>
    </w:p>
    <w:p w14:paraId="3287E0D8">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0C8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28AE7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0FFB7A2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B1725C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306BC27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045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C01DA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DC892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067C6B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74DC9DE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FE1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99128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243F5C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61058A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4AB3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AD7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69BC0E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517A3DB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42369D3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0F10047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BC9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DBBB38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10F6917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89957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26D58C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D2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1ABBBE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7D0D9CF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06D5874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FCFF0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5B7041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5D4DCA6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565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71CF7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47C3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3E838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C911CA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116DFB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B0753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B9A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F5DA20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CD936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305322A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5F951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4129F31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DFB16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775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013BED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7E667E3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4821EF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7FD07F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618CA0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6C6250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CAD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B54ABA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53F1B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C857B4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16D977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CCDD9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71621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C4A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A010DC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5FBB4B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7DBF1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218918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1237666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775E1D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3EDEE9F5">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163335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27258F4">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10" w:name="_Toc15563"/>
      <w:bookmarkStart w:id="211" w:name="_Toc22814"/>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10"/>
      <w:bookmarkEnd w:id="211"/>
    </w:p>
    <w:tbl>
      <w:tblPr>
        <w:tblStyle w:val="3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315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DA9EF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383A91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4EC99B3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0773915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7830B9E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6C8A34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354CCF5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8B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BDDBDC5">
            <w:pPr>
              <w:spacing w:line="440" w:lineRule="exact"/>
              <w:jc w:val="center"/>
              <w:rPr>
                <w:rFonts w:hint="eastAsia" w:ascii="仿宋" w:hAnsi="仿宋" w:eastAsia="仿宋" w:cs="仿宋"/>
                <w:color w:val="auto"/>
                <w:szCs w:val="21"/>
                <w:highlight w:val="none"/>
              </w:rPr>
            </w:pPr>
          </w:p>
        </w:tc>
        <w:tc>
          <w:tcPr>
            <w:tcW w:w="1167" w:type="dxa"/>
            <w:vAlign w:val="center"/>
          </w:tcPr>
          <w:p w14:paraId="4EB338EC">
            <w:pPr>
              <w:spacing w:line="360" w:lineRule="auto"/>
              <w:jc w:val="center"/>
              <w:rPr>
                <w:rFonts w:hint="eastAsia" w:ascii="仿宋" w:hAnsi="仿宋" w:eastAsia="仿宋" w:cs="仿宋"/>
                <w:color w:val="auto"/>
                <w:szCs w:val="21"/>
                <w:highlight w:val="none"/>
              </w:rPr>
            </w:pPr>
          </w:p>
        </w:tc>
        <w:tc>
          <w:tcPr>
            <w:tcW w:w="2283" w:type="dxa"/>
            <w:vAlign w:val="center"/>
          </w:tcPr>
          <w:p w14:paraId="6F0CF5C4">
            <w:pPr>
              <w:spacing w:line="360" w:lineRule="auto"/>
              <w:jc w:val="center"/>
              <w:rPr>
                <w:rFonts w:hint="eastAsia" w:ascii="仿宋" w:hAnsi="仿宋" w:eastAsia="仿宋" w:cs="仿宋"/>
                <w:color w:val="auto"/>
                <w:szCs w:val="21"/>
                <w:highlight w:val="none"/>
              </w:rPr>
            </w:pPr>
          </w:p>
        </w:tc>
        <w:tc>
          <w:tcPr>
            <w:tcW w:w="1388" w:type="dxa"/>
            <w:vAlign w:val="center"/>
          </w:tcPr>
          <w:p w14:paraId="4D224DAF">
            <w:pPr>
              <w:spacing w:line="360" w:lineRule="auto"/>
              <w:jc w:val="center"/>
              <w:rPr>
                <w:rFonts w:hint="eastAsia" w:ascii="仿宋" w:hAnsi="仿宋" w:eastAsia="仿宋" w:cs="仿宋"/>
                <w:color w:val="auto"/>
                <w:szCs w:val="21"/>
                <w:highlight w:val="none"/>
              </w:rPr>
            </w:pPr>
          </w:p>
        </w:tc>
        <w:tc>
          <w:tcPr>
            <w:tcW w:w="1012" w:type="dxa"/>
            <w:vAlign w:val="center"/>
          </w:tcPr>
          <w:p w14:paraId="3BE8405D">
            <w:pPr>
              <w:spacing w:line="360" w:lineRule="auto"/>
              <w:jc w:val="center"/>
              <w:rPr>
                <w:rFonts w:hint="eastAsia" w:ascii="仿宋" w:hAnsi="仿宋" w:eastAsia="仿宋" w:cs="仿宋"/>
                <w:color w:val="auto"/>
                <w:szCs w:val="21"/>
                <w:highlight w:val="none"/>
              </w:rPr>
            </w:pPr>
          </w:p>
        </w:tc>
        <w:tc>
          <w:tcPr>
            <w:tcW w:w="1141" w:type="dxa"/>
            <w:vAlign w:val="center"/>
          </w:tcPr>
          <w:p w14:paraId="42A9B80B">
            <w:pPr>
              <w:spacing w:line="360" w:lineRule="auto"/>
              <w:jc w:val="center"/>
              <w:rPr>
                <w:rFonts w:hint="eastAsia" w:ascii="仿宋" w:hAnsi="仿宋" w:eastAsia="仿宋" w:cs="仿宋"/>
                <w:color w:val="auto"/>
                <w:szCs w:val="21"/>
                <w:highlight w:val="none"/>
              </w:rPr>
            </w:pPr>
          </w:p>
        </w:tc>
        <w:tc>
          <w:tcPr>
            <w:tcW w:w="1406" w:type="dxa"/>
            <w:vAlign w:val="center"/>
          </w:tcPr>
          <w:p w14:paraId="18E662C6">
            <w:pPr>
              <w:spacing w:line="360" w:lineRule="auto"/>
              <w:jc w:val="center"/>
              <w:rPr>
                <w:rFonts w:hint="eastAsia" w:ascii="仿宋" w:hAnsi="仿宋" w:eastAsia="仿宋" w:cs="仿宋"/>
                <w:color w:val="auto"/>
                <w:szCs w:val="21"/>
                <w:highlight w:val="none"/>
              </w:rPr>
            </w:pPr>
          </w:p>
        </w:tc>
      </w:tr>
      <w:tr w14:paraId="789A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E345A1C">
            <w:pPr>
              <w:spacing w:line="440" w:lineRule="exact"/>
              <w:jc w:val="center"/>
              <w:rPr>
                <w:rFonts w:hint="eastAsia" w:ascii="仿宋" w:hAnsi="仿宋" w:eastAsia="仿宋" w:cs="仿宋"/>
                <w:color w:val="auto"/>
                <w:szCs w:val="21"/>
                <w:highlight w:val="none"/>
              </w:rPr>
            </w:pPr>
          </w:p>
        </w:tc>
        <w:tc>
          <w:tcPr>
            <w:tcW w:w="1167" w:type="dxa"/>
            <w:vAlign w:val="center"/>
          </w:tcPr>
          <w:p w14:paraId="3A1D2DDF">
            <w:pPr>
              <w:spacing w:line="360" w:lineRule="auto"/>
              <w:jc w:val="center"/>
              <w:rPr>
                <w:rFonts w:hint="eastAsia" w:ascii="仿宋" w:hAnsi="仿宋" w:eastAsia="仿宋" w:cs="仿宋"/>
                <w:color w:val="auto"/>
                <w:szCs w:val="21"/>
                <w:highlight w:val="none"/>
              </w:rPr>
            </w:pPr>
          </w:p>
        </w:tc>
        <w:tc>
          <w:tcPr>
            <w:tcW w:w="2283" w:type="dxa"/>
            <w:vAlign w:val="center"/>
          </w:tcPr>
          <w:p w14:paraId="61066D73">
            <w:pPr>
              <w:spacing w:line="360" w:lineRule="auto"/>
              <w:jc w:val="center"/>
              <w:rPr>
                <w:rFonts w:hint="eastAsia" w:ascii="仿宋" w:hAnsi="仿宋" w:eastAsia="仿宋" w:cs="仿宋"/>
                <w:color w:val="auto"/>
                <w:szCs w:val="21"/>
                <w:highlight w:val="none"/>
              </w:rPr>
            </w:pPr>
          </w:p>
        </w:tc>
        <w:tc>
          <w:tcPr>
            <w:tcW w:w="1388" w:type="dxa"/>
            <w:vAlign w:val="center"/>
          </w:tcPr>
          <w:p w14:paraId="1E04FB38">
            <w:pPr>
              <w:spacing w:line="360" w:lineRule="auto"/>
              <w:jc w:val="center"/>
              <w:rPr>
                <w:rFonts w:hint="eastAsia" w:ascii="仿宋" w:hAnsi="仿宋" w:eastAsia="仿宋" w:cs="仿宋"/>
                <w:color w:val="auto"/>
                <w:szCs w:val="21"/>
                <w:highlight w:val="none"/>
              </w:rPr>
            </w:pPr>
          </w:p>
        </w:tc>
        <w:tc>
          <w:tcPr>
            <w:tcW w:w="1012" w:type="dxa"/>
            <w:vAlign w:val="center"/>
          </w:tcPr>
          <w:p w14:paraId="56EA865A">
            <w:pPr>
              <w:spacing w:line="360" w:lineRule="auto"/>
              <w:jc w:val="center"/>
              <w:rPr>
                <w:rFonts w:hint="eastAsia" w:ascii="仿宋" w:hAnsi="仿宋" w:eastAsia="仿宋" w:cs="仿宋"/>
                <w:color w:val="auto"/>
                <w:szCs w:val="21"/>
                <w:highlight w:val="none"/>
              </w:rPr>
            </w:pPr>
          </w:p>
        </w:tc>
        <w:tc>
          <w:tcPr>
            <w:tcW w:w="1141" w:type="dxa"/>
            <w:vAlign w:val="center"/>
          </w:tcPr>
          <w:p w14:paraId="57F84A7B">
            <w:pPr>
              <w:spacing w:line="360" w:lineRule="auto"/>
              <w:jc w:val="center"/>
              <w:rPr>
                <w:rFonts w:hint="eastAsia" w:ascii="仿宋" w:hAnsi="仿宋" w:eastAsia="仿宋" w:cs="仿宋"/>
                <w:color w:val="auto"/>
                <w:szCs w:val="21"/>
                <w:highlight w:val="none"/>
              </w:rPr>
            </w:pPr>
          </w:p>
        </w:tc>
        <w:tc>
          <w:tcPr>
            <w:tcW w:w="1406" w:type="dxa"/>
            <w:vAlign w:val="center"/>
          </w:tcPr>
          <w:p w14:paraId="2BC1E7AD">
            <w:pPr>
              <w:spacing w:line="360" w:lineRule="auto"/>
              <w:jc w:val="center"/>
              <w:rPr>
                <w:rFonts w:hint="eastAsia" w:ascii="仿宋" w:hAnsi="仿宋" w:eastAsia="仿宋" w:cs="仿宋"/>
                <w:color w:val="auto"/>
                <w:szCs w:val="21"/>
                <w:highlight w:val="none"/>
              </w:rPr>
            </w:pPr>
          </w:p>
        </w:tc>
      </w:tr>
      <w:tr w14:paraId="6DC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6A55637">
            <w:pPr>
              <w:spacing w:line="440" w:lineRule="exact"/>
              <w:jc w:val="center"/>
              <w:rPr>
                <w:rFonts w:hint="eastAsia" w:ascii="仿宋" w:hAnsi="仿宋" w:eastAsia="仿宋" w:cs="仿宋"/>
                <w:color w:val="auto"/>
                <w:szCs w:val="21"/>
                <w:highlight w:val="none"/>
              </w:rPr>
            </w:pPr>
          </w:p>
        </w:tc>
        <w:tc>
          <w:tcPr>
            <w:tcW w:w="1167" w:type="dxa"/>
            <w:vAlign w:val="center"/>
          </w:tcPr>
          <w:p w14:paraId="7EC6C196">
            <w:pPr>
              <w:spacing w:line="360" w:lineRule="auto"/>
              <w:jc w:val="center"/>
              <w:rPr>
                <w:rFonts w:hint="eastAsia" w:ascii="仿宋" w:hAnsi="仿宋" w:eastAsia="仿宋" w:cs="仿宋"/>
                <w:color w:val="auto"/>
                <w:szCs w:val="21"/>
                <w:highlight w:val="none"/>
              </w:rPr>
            </w:pPr>
          </w:p>
        </w:tc>
        <w:tc>
          <w:tcPr>
            <w:tcW w:w="2283" w:type="dxa"/>
            <w:vAlign w:val="center"/>
          </w:tcPr>
          <w:p w14:paraId="615941A4">
            <w:pPr>
              <w:spacing w:line="360" w:lineRule="auto"/>
              <w:jc w:val="center"/>
              <w:rPr>
                <w:rFonts w:hint="eastAsia" w:ascii="仿宋" w:hAnsi="仿宋" w:eastAsia="仿宋" w:cs="仿宋"/>
                <w:color w:val="auto"/>
                <w:szCs w:val="21"/>
                <w:highlight w:val="none"/>
              </w:rPr>
            </w:pPr>
          </w:p>
        </w:tc>
        <w:tc>
          <w:tcPr>
            <w:tcW w:w="1388" w:type="dxa"/>
            <w:vAlign w:val="center"/>
          </w:tcPr>
          <w:p w14:paraId="44B36211">
            <w:pPr>
              <w:spacing w:line="360" w:lineRule="auto"/>
              <w:jc w:val="center"/>
              <w:rPr>
                <w:rFonts w:hint="eastAsia" w:ascii="仿宋" w:hAnsi="仿宋" w:eastAsia="仿宋" w:cs="仿宋"/>
                <w:color w:val="auto"/>
                <w:szCs w:val="21"/>
                <w:highlight w:val="none"/>
              </w:rPr>
            </w:pPr>
          </w:p>
        </w:tc>
        <w:tc>
          <w:tcPr>
            <w:tcW w:w="1012" w:type="dxa"/>
            <w:vAlign w:val="center"/>
          </w:tcPr>
          <w:p w14:paraId="567DA692">
            <w:pPr>
              <w:spacing w:line="360" w:lineRule="auto"/>
              <w:jc w:val="center"/>
              <w:rPr>
                <w:rFonts w:hint="eastAsia" w:ascii="仿宋" w:hAnsi="仿宋" w:eastAsia="仿宋" w:cs="仿宋"/>
                <w:color w:val="auto"/>
                <w:szCs w:val="21"/>
                <w:highlight w:val="none"/>
              </w:rPr>
            </w:pPr>
          </w:p>
        </w:tc>
        <w:tc>
          <w:tcPr>
            <w:tcW w:w="1141" w:type="dxa"/>
            <w:vAlign w:val="center"/>
          </w:tcPr>
          <w:p w14:paraId="45E61AE9">
            <w:pPr>
              <w:spacing w:line="360" w:lineRule="auto"/>
              <w:jc w:val="center"/>
              <w:rPr>
                <w:rFonts w:hint="eastAsia" w:ascii="仿宋" w:hAnsi="仿宋" w:eastAsia="仿宋" w:cs="仿宋"/>
                <w:color w:val="auto"/>
                <w:szCs w:val="21"/>
                <w:highlight w:val="none"/>
              </w:rPr>
            </w:pPr>
          </w:p>
        </w:tc>
        <w:tc>
          <w:tcPr>
            <w:tcW w:w="1406" w:type="dxa"/>
            <w:vAlign w:val="center"/>
          </w:tcPr>
          <w:p w14:paraId="4035094E">
            <w:pPr>
              <w:spacing w:line="360" w:lineRule="auto"/>
              <w:jc w:val="center"/>
              <w:rPr>
                <w:rFonts w:hint="eastAsia" w:ascii="仿宋" w:hAnsi="仿宋" w:eastAsia="仿宋" w:cs="仿宋"/>
                <w:color w:val="auto"/>
                <w:szCs w:val="21"/>
                <w:highlight w:val="none"/>
              </w:rPr>
            </w:pPr>
          </w:p>
        </w:tc>
      </w:tr>
      <w:tr w14:paraId="674F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CA17DA8">
            <w:pPr>
              <w:spacing w:line="440" w:lineRule="exact"/>
              <w:jc w:val="center"/>
              <w:rPr>
                <w:rFonts w:hint="eastAsia" w:ascii="仿宋" w:hAnsi="仿宋" w:eastAsia="仿宋" w:cs="仿宋"/>
                <w:color w:val="auto"/>
                <w:szCs w:val="21"/>
                <w:highlight w:val="none"/>
              </w:rPr>
            </w:pPr>
          </w:p>
        </w:tc>
        <w:tc>
          <w:tcPr>
            <w:tcW w:w="1167" w:type="dxa"/>
            <w:vAlign w:val="center"/>
          </w:tcPr>
          <w:p w14:paraId="7345E7CD">
            <w:pPr>
              <w:spacing w:line="360" w:lineRule="auto"/>
              <w:jc w:val="center"/>
              <w:rPr>
                <w:rFonts w:hint="eastAsia" w:ascii="仿宋" w:hAnsi="仿宋" w:eastAsia="仿宋" w:cs="仿宋"/>
                <w:color w:val="auto"/>
                <w:szCs w:val="21"/>
                <w:highlight w:val="none"/>
              </w:rPr>
            </w:pPr>
          </w:p>
        </w:tc>
        <w:tc>
          <w:tcPr>
            <w:tcW w:w="2283" w:type="dxa"/>
            <w:vAlign w:val="center"/>
          </w:tcPr>
          <w:p w14:paraId="0C52D001">
            <w:pPr>
              <w:spacing w:line="360" w:lineRule="auto"/>
              <w:jc w:val="center"/>
              <w:rPr>
                <w:rFonts w:hint="eastAsia" w:ascii="仿宋" w:hAnsi="仿宋" w:eastAsia="仿宋" w:cs="仿宋"/>
                <w:color w:val="auto"/>
                <w:szCs w:val="21"/>
                <w:highlight w:val="none"/>
              </w:rPr>
            </w:pPr>
          </w:p>
        </w:tc>
        <w:tc>
          <w:tcPr>
            <w:tcW w:w="1388" w:type="dxa"/>
            <w:vAlign w:val="center"/>
          </w:tcPr>
          <w:p w14:paraId="755CBF4A">
            <w:pPr>
              <w:spacing w:line="360" w:lineRule="auto"/>
              <w:jc w:val="center"/>
              <w:rPr>
                <w:rFonts w:hint="eastAsia" w:ascii="仿宋" w:hAnsi="仿宋" w:eastAsia="仿宋" w:cs="仿宋"/>
                <w:color w:val="auto"/>
                <w:szCs w:val="21"/>
                <w:highlight w:val="none"/>
              </w:rPr>
            </w:pPr>
          </w:p>
        </w:tc>
        <w:tc>
          <w:tcPr>
            <w:tcW w:w="1012" w:type="dxa"/>
            <w:vAlign w:val="center"/>
          </w:tcPr>
          <w:p w14:paraId="5F52793D">
            <w:pPr>
              <w:spacing w:line="360" w:lineRule="auto"/>
              <w:jc w:val="center"/>
              <w:rPr>
                <w:rFonts w:hint="eastAsia" w:ascii="仿宋" w:hAnsi="仿宋" w:eastAsia="仿宋" w:cs="仿宋"/>
                <w:color w:val="auto"/>
                <w:szCs w:val="21"/>
                <w:highlight w:val="none"/>
              </w:rPr>
            </w:pPr>
          </w:p>
        </w:tc>
        <w:tc>
          <w:tcPr>
            <w:tcW w:w="1141" w:type="dxa"/>
            <w:vAlign w:val="center"/>
          </w:tcPr>
          <w:p w14:paraId="3412003B">
            <w:pPr>
              <w:spacing w:line="360" w:lineRule="auto"/>
              <w:jc w:val="center"/>
              <w:rPr>
                <w:rFonts w:hint="eastAsia" w:ascii="仿宋" w:hAnsi="仿宋" w:eastAsia="仿宋" w:cs="仿宋"/>
                <w:color w:val="auto"/>
                <w:szCs w:val="21"/>
                <w:highlight w:val="none"/>
              </w:rPr>
            </w:pPr>
          </w:p>
        </w:tc>
        <w:tc>
          <w:tcPr>
            <w:tcW w:w="1406" w:type="dxa"/>
            <w:vAlign w:val="center"/>
          </w:tcPr>
          <w:p w14:paraId="3163730F">
            <w:pPr>
              <w:spacing w:line="360" w:lineRule="auto"/>
              <w:jc w:val="center"/>
              <w:rPr>
                <w:rFonts w:hint="eastAsia" w:ascii="仿宋" w:hAnsi="仿宋" w:eastAsia="仿宋" w:cs="仿宋"/>
                <w:color w:val="auto"/>
                <w:szCs w:val="21"/>
                <w:highlight w:val="none"/>
              </w:rPr>
            </w:pPr>
          </w:p>
        </w:tc>
      </w:tr>
      <w:tr w14:paraId="431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525A3091">
            <w:pPr>
              <w:spacing w:line="440" w:lineRule="exact"/>
              <w:jc w:val="center"/>
              <w:rPr>
                <w:rFonts w:hint="eastAsia" w:ascii="仿宋" w:hAnsi="仿宋" w:eastAsia="仿宋" w:cs="仿宋"/>
                <w:color w:val="auto"/>
                <w:szCs w:val="21"/>
                <w:highlight w:val="none"/>
              </w:rPr>
            </w:pPr>
          </w:p>
        </w:tc>
        <w:tc>
          <w:tcPr>
            <w:tcW w:w="1167" w:type="dxa"/>
            <w:vAlign w:val="center"/>
          </w:tcPr>
          <w:p w14:paraId="40B1BDA7">
            <w:pPr>
              <w:spacing w:line="360" w:lineRule="auto"/>
              <w:jc w:val="center"/>
              <w:rPr>
                <w:rFonts w:hint="eastAsia" w:ascii="仿宋" w:hAnsi="仿宋" w:eastAsia="仿宋" w:cs="仿宋"/>
                <w:color w:val="auto"/>
                <w:szCs w:val="21"/>
                <w:highlight w:val="none"/>
              </w:rPr>
            </w:pPr>
          </w:p>
        </w:tc>
        <w:tc>
          <w:tcPr>
            <w:tcW w:w="2283" w:type="dxa"/>
            <w:vAlign w:val="center"/>
          </w:tcPr>
          <w:p w14:paraId="08153D1A">
            <w:pPr>
              <w:spacing w:line="360" w:lineRule="auto"/>
              <w:jc w:val="center"/>
              <w:rPr>
                <w:rFonts w:hint="eastAsia" w:ascii="仿宋" w:hAnsi="仿宋" w:eastAsia="仿宋" w:cs="仿宋"/>
                <w:color w:val="auto"/>
                <w:szCs w:val="21"/>
                <w:highlight w:val="none"/>
              </w:rPr>
            </w:pPr>
          </w:p>
        </w:tc>
        <w:tc>
          <w:tcPr>
            <w:tcW w:w="1388" w:type="dxa"/>
            <w:vAlign w:val="center"/>
          </w:tcPr>
          <w:p w14:paraId="226A40BA">
            <w:pPr>
              <w:spacing w:line="360" w:lineRule="auto"/>
              <w:jc w:val="center"/>
              <w:rPr>
                <w:rFonts w:hint="eastAsia" w:ascii="仿宋" w:hAnsi="仿宋" w:eastAsia="仿宋" w:cs="仿宋"/>
                <w:color w:val="auto"/>
                <w:szCs w:val="21"/>
                <w:highlight w:val="none"/>
              </w:rPr>
            </w:pPr>
          </w:p>
        </w:tc>
        <w:tc>
          <w:tcPr>
            <w:tcW w:w="1012" w:type="dxa"/>
            <w:vAlign w:val="center"/>
          </w:tcPr>
          <w:p w14:paraId="2128894B">
            <w:pPr>
              <w:spacing w:line="360" w:lineRule="auto"/>
              <w:jc w:val="center"/>
              <w:rPr>
                <w:rFonts w:hint="eastAsia" w:ascii="仿宋" w:hAnsi="仿宋" w:eastAsia="仿宋" w:cs="仿宋"/>
                <w:color w:val="auto"/>
                <w:szCs w:val="21"/>
                <w:highlight w:val="none"/>
              </w:rPr>
            </w:pPr>
          </w:p>
        </w:tc>
        <w:tc>
          <w:tcPr>
            <w:tcW w:w="1141" w:type="dxa"/>
            <w:vAlign w:val="center"/>
          </w:tcPr>
          <w:p w14:paraId="0C3552D3">
            <w:pPr>
              <w:spacing w:line="360" w:lineRule="auto"/>
              <w:jc w:val="center"/>
              <w:rPr>
                <w:rFonts w:hint="eastAsia" w:ascii="仿宋" w:hAnsi="仿宋" w:eastAsia="仿宋" w:cs="仿宋"/>
                <w:color w:val="auto"/>
                <w:szCs w:val="21"/>
                <w:highlight w:val="none"/>
              </w:rPr>
            </w:pPr>
          </w:p>
        </w:tc>
        <w:tc>
          <w:tcPr>
            <w:tcW w:w="1406" w:type="dxa"/>
            <w:vAlign w:val="center"/>
          </w:tcPr>
          <w:p w14:paraId="2E19946D">
            <w:pPr>
              <w:spacing w:line="360" w:lineRule="auto"/>
              <w:jc w:val="center"/>
              <w:rPr>
                <w:rFonts w:hint="eastAsia" w:ascii="仿宋" w:hAnsi="仿宋" w:eastAsia="仿宋" w:cs="仿宋"/>
                <w:color w:val="auto"/>
                <w:szCs w:val="21"/>
                <w:highlight w:val="none"/>
              </w:rPr>
            </w:pPr>
          </w:p>
        </w:tc>
      </w:tr>
    </w:tbl>
    <w:p w14:paraId="58AB5F11">
      <w:pPr>
        <w:keepNext w:val="0"/>
        <w:keepLines w:val="0"/>
        <w:widowControl/>
        <w:suppressLineNumbers w:val="0"/>
        <w:jc w:val="left"/>
        <w:rPr>
          <w:rFonts w:hint="eastAsia"/>
          <w:color w:val="auto"/>
          <w:highlight w:val="none"/>
        </w:rPr>
      </w:pPr>
    </w:p>
    <w:p w14:paraId="4A82F6EE">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0B93C21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End w:id="120"/>
      <w:bookmarkStart w:id="212" w:name="_Toc110707974"/>
      <w:bookmarkStart w:id="213" w:name="_Toc109941774"/>
      <w:bookmarkStart w:id="214" w:name="_Toc109921167"/>
      <w:bookmarkStart w:id="215" w:name="_Toc130252629"/>
      <w:bookmarkStart w:id="216" w:name="_Toc21198"/>
      <w:bookmarkStart w:id="217" w:name="_Toc2300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bookmarkEnd w:id="212"/>
      <w:bookmarkEnd w:id="213"/>
      <w:bookmarkEnd w:id="214"/>
      <w:bookmarkEnd w:id="215"/>
      <w:r>
        <w:rPr>
          <w:rFonts w:hint="eastAsia" w:ascii="仿宋" w:hAnsi="仿宋" w:eastAsia="仿宋" w:cs="仿宋"/>
          <w:b/>
          <w:color w:val="auto"/>
          <w:sz w:val="24"/>
          <w:szCs w:val="24"/>
          <w:highlight w:val="none"/>
          <w:lang w:eastAsia="zh-CN"/>
        </w:rPr>
        <w:t>服务方案</w:t>
      </w:r>
      <w:bookmarkEnd w:id="216"/>
      <w:bookmarkEnd w:id="217"/>
    </w:p>
    <w:p w14:paraId="53A4B367">
      <w:pPr>
        <w:spacing w:line="360" w:lineRule="auto"/>
        <w:ind w:firstLine="480" w:firstLineChars="200"/>
        <w:rPr>
          <w:rFonts w:hint="eastAsia" w:ascii="仿宋" w:hAnsi="仿宋" w:eastAsia="仿宋" w:cs="仿宋"/>
          <w:bCs/>
          <w:color w:val="auto"/>
          <w:sz w:val="24"/>
          <w:szCs w:val="24"/>
          <w:highlight w:val="none"/>
        </w:rPr>
      </w:pPr>
      <w:bookmarkStart w:id="218" w:name="_Toc375218897"/>
    </w:p>
    <w:p w14:paraId="0EB942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19" w:name="_Toc375218899"/>
    </w:p>
    <w:p w14:paraId="73A195E0">
      <w:pPr>
        <w:spacing w:line="360" w:lineRule="auto"/>
        <w:ind w:firstLine="480" w:firstLineChars="200"/>
        <w:rPr>
          <w:rFonts w:hint="eastAsia" w:ascii="仿宋" w:hAnsi="仿宋" w:eastAsia="仿宋" w:cs="仿宋"/>
          <w:color w:val="auto"/>
          <w:sz w:val="24"/>
          <w:szCs w:val="24"/>
          <w:highlight w:val="none"/>
        </w:rPr>
      </w:pPr>
    </w:p>
    <w:bookmarkEnd w:id="218"/>
    <w:bookmarkEnd w:id="219"/>
    <w:p w14:paraId="4BC32874">
      <w:pPr>
        <w:spacing w:line="360" w:lineRule="auto"/>
        <w:ind w:firstLine="480" w:firstLineChars="200"/>
        <w:rPr>
          <w:rFonts w:hint="eastAsia" w:ascii="仿宋" w:hAnsi="仿宋" w:eastAsia="仿宋" w:cs="仿宋"/>
          <w:color w:val="auto"/>
          <w:sz w:val="24"/>
          <w:szCs w:val="24"/>
          <w:highlight w:val="none"/>
        </w:rPr>
      </w:pPr>
    </w:p>
    <w:p w14:paraId="44A09746">
      <w:pPr>
        <w:spacing w:line="360" w:lineRule="auto"/>
        <w:ind w:firstLine="480" w:firstLineChars="200"/>
        <w:rPr>
          <w:rFonts w:hint="eastAsia" w:ascii="仿宋" w:hAnsi="仿宋" w:eastAsia="仿宋" w:cs="仿宋"/>
          <w:color w:val="auto"/>
          <w:sz w:val="24"/>
          <w:szCs w:val="24"/>
          <w:highlight w:val="none"/>
        </w:rPr>
      </w:pPr>
    </w:p>
    <w:p w14:paraId="794B28FF">
      <w:pPr>
        <w:spacing w:line="360" w:lineRule="auto"/>
        <w:ind w:firstLine="480" w:firstLineChars="200"/>
        <w:rPr>
          <w:rFonts w:hint="eastAsia" w:ascii="仿宋" w:hAnsi="仿宋" w:eastAsia="仿宋" w:cs="仿宋"/>
          <w:color w:val="auto"/>
          <w:sz w:val="24"/>
          <w:szCs w:val="24"/>
          <w:highlight w:val="none"/>
        </w:rPr>
      </w:pPr>
    </w:p>
    <w:p w14:paraId="6C22D068">
      <w:pPr>
        <w:tabs>
          <w:tab w:val="center" w:pos="4832"/>
          <w:tab w:val="left" w:pos="7140"/>
        </w:tabs>
        <w:jc w:val="center"/>
        <w:outlineLvl w:val="1"/>
        <w:rPr>
          <w:rFonts w:hint="eastAsia" w:ascii="仿宋" w:hAnsi="仿宋" w:eastAsia="仿宋" w:cs="仿宋"/>
          <w:b/>
          <w:color w:val="auto"/>
          <w:sz w:val="24"/>
          <w:szCs w:val="24"/>
          <w:highlight w:val="none"/>
        </w:rPr>
      </w:pPr>
      <w:bookmarkStart w:id="220" w:name="_Toc130252630"/>
      <w:bookmarkStart w:id="221" w:name="_Toc110707975"/>
      <w:bookmarkStart w:id="222" w:name="_Toc109921168"/>
      <w:bookmarkStart w:id="223" w:name="_Toc109941775"/>
      <w:bookmarkStart w:id="224" w:name="_Toc24108"/>
      <w:bookmarkStart w:id="225" w:name="_Toc31135"/>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、其它需要提交的资料</w:t>
      </w:r>
      <w:bookmarkEnd w:id="220"/>
      <w:bookmarkEnd w:id="221"/>
      <w:bookmarkEnd w:id="222"/>
      <w:bookmarkEnd w:id="223"/>
      <w:bookmarkEnd w:id="224"/>
      <w:bookmarkEnd w:id="225"/>
    </w:p>
    <w:p w14:paraId="60C69D99">
      <w:pPr>
        <w:spacing w:line="360" w:lineRule="auto"/>
        <w:ind w:firstLine="480" w:firstLineChars="200"/>
        <w:rPr>
          <w:rFonts w:hint="eastAsia" w:ascii="仿宋" w:hAnsi="仿宋" w:eastAsia="仿宋" w:cs="仿宋"/>
          <w:color w:val="auto"/>
          <w:sz w:val="24"/>
          <w:szCs w:val="24"/>
          <w:highlight w:val="none"/>
        </w:rPr>
      </w:pPr>
    </w:p>
    <w:p w14:paraId="71EED2E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0BF6EA72">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p>
    <w:p w14:paraId="71E99B9D">
      <w:pPr>
        <w:spacing w:line="440" w:lineRule="exact"/>
        <w:jc w:val="center"/>
        <w:outlineLvl w:val="0"/>
        <w:rPr>
          <w:rFonts w:hint="eastAsia" w:ascii="仿宋" w:hAnsi="仿宋" w:eastAsia="仿宋" w:cs="仿宋"/>
          <w:b/>
          <w:color w:val="auto"/>
          <w:sz w:val="24"/>
          <w:szCs w:val="24"/>
          <w:highlight w:val="none"/>
        </w:rPr>
      </w:pPr>
      <w:bookmarkStart w:id="226" w:name="_Toc14988"/>
      <w:bookmarkStart w:id="227" w:name="_Toc30206"/>
      <w:bookmarkStart w:id="228" w:name="_Toc60925660"/>
      <w:bookmarkStart w:id="229" w:name="_Toc130252631"/>
      <w:r>
        <w:rPr>
          <w:rFonts w:hint="eastAsia" w:ascii="仿宋" w:hAnsi="仿宋" w:eastAsia="仿宋" w:cs="仿宋"/>
          <w:b/>
          <w:color w:val="auto"/>
          <w:sz w:val="24"/>
          <w:szCs w:val="24"/>
          <w:highlight w:val="none"/>
        </w:rPr>
        <w:t>第六章 补充条款</w:t>
      </w:r>
      <w:bookmarkEnd w:id="226"/>
      <w:bookmarkEnd w:id="227"/>
      <w:bookmarkEnd w:id="228"/>
      <w:bookmarkEnd w:id="229"/>
    </w:p>
    <w:p w14:paraId="58C4E1EE">
      <w:pPr>
        <w:rPr>
          <w:rFonts w:hint="eastAsia" w:ascii="仿宋" w:hAnsi="仿宋" w:eastAsia="仿宋" w:cs="仿宋"/>
          <w:color w:val="auto"/>
          <w:highlight w:val="none"/>
        </w:rPr>
      </w:pPr>
    </w:p>
    <w:p w14:paraId="1816F292">
      <w:pPr>
        <w:rPr>
          <w:rFonts w:hint="eastAsia" w:ascii="仿宋" w:hAnsi="仿宋" w:eastAsia="仿宋" w:cs="仿宋"/>
          <w:color w:val="auto"/>
          <w:highlight w:val="none"/>
        </w:rPr>
      </w:pPr>
    </w:p>
    <w:p w14:paraId="131693B7">
      <w:pPr>
        <w:widowControl/>
        <w:jc w:val="left"/>
        <w:rPr>
          <w:rFonts w:hint="eastAsia" w:ascii="仿宋" w:hAnsi="仿宋" w:eastAsia="仿宋" w:cs="仿宋"/>
          <w:color w:val="auto"/>
          <w:highlight w:val="none"/>
        </w:rPr>
      </w:pPr>
    </w:p>
    <w:p w14:paraId="6234D0AD">
      <w:pPr>
        <w:widowControl/>
        <w:jc w:val="left"/>
        <w:rPr>
          <w:rFonts w:hint="eastAsia" w:ascii="仿宋" w:hAnsi="仿宋" w:eastAsia="仿宋" w:cs="仿宋"/>
          <w:color w:val="auto"/>
          <w:highlight w:val="none"/>
        </w:rPr>
      </w:pPr>
    </w:p>
    <w:p w14:paraId="2D288ABB">
      <w:pPr>
        <w:rPr>
          <w:rFonts w:hint="eastAsia" w:ascii="仿宋" w:hAnsi="仿宋" w:eastAsia="仿宋" w:cs="仿宋"/>
          <w:b/>
          <w:color w:val="auto"/>
          <w:sz w:val="24"/>
          <w:szCs w:val="24"/>
          <w:highlight w:val="none"/>
        </w:rPr>
      </w:pPr>
    </w:p>
    <w:p w14:paraId="048AA8EE">
      <w:pPr>
        <w:spacing w:line="360" w:lineRule="auto"/>
        <w:ind w:firstLine="480" w:firstLineChars="200"/>
        <w:jc w:val="center"/>
        <w:rPr>
          <w:rFonts w:hint="eastAsia" w:ascii="仿宋" w:hAnsi="仿宋" w:eastAsia="仿宋" w:cs="仿宋"/>
          <w:color w:val="auto"/>
          <w:sz w:val="24"/>
          <w:szCs w:val="24"/>
          <w:highlight w:val="none"/>
        </w:rPr>
      </w:pPr>
    </w:p>
    <w:p w14:paraId="7AE750D8">
      <w:pPr>
        <w:spacing w:line="360" w:lineRule="auto"/>
        <w:ind w:firstLine="480" w:firstLineChars="200"/>
        <w:jc w:val="center"/>
        <w:rPr>
          <w:rFonts w:hint="eastAsia" w:ascii="仿宋" w:hAnsi="仿宋" w:eastAsia="仿宋" w:cs="仿宋"/>
          <w:color w:val="auto"/>
          <w:sz w:val="24"/>
          <w:szCs w:val="24"/>
          <w:highlight w:val="none"/>
        </w:rPr>
      </w:pPr>
    </w:p>
    <w:p w14:paraId="359F0EF3">
      <w:pPr>
        <w:spacing w:line="360" w:lineRule="auto"/>
        <w:ind w:firstLine="480" w:firstLineChars="200"/>
        <w:jc w:val="center"/>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F744">
    <w:pPr>
      <w:pStyle w:val="20"/>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41BD">
    <w:pPr>
      <w:pStyle w:val="20"/>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58DC5BF6">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C66F">
    <w:pPr>
      <w:pStyle w:val="20"/>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37EA">
                          <w:pPr>
                            <w:pStyle w:val="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FB37EA">
                    <w:pPr>
                      <w:pStyle w:val="2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2AE6">
    <w:pPr>
      <w:pStyle w:val="20"/>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10463837">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2D47E1A3">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10463837">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2D47E1A3">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8A57">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06DD">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C5F7"/>
    <w:multiLevelType w:val="singleLevel"/>
    <w:tmpl w:val="8864C5F7"/>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20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A855828"/>
    <w:multiLevelType w:val="multilevel"/>
    <w:tmpl w:val="2A855828"/>
    <w:lvl w:ilvl="0" w:tentative="0">
      <w:start w:val="1"/>
      <w:numFmt w:val="decimal"/>
      <w:lvlText w:val="%1"/>
      <w:lvlJc w:val="left"/>
      <w:pPr>
        <w:ind w:left="480" w:hanging="480"/>
      </w:pPr>
      <w:rPr>
        <w:rFonts w:hint="default"/>
      </w:rPr>
    </w:lvl>
    <w:lvl w:ilvl="1" w:tentative="0">
      <w:start w:val="1"/>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43353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11039"/>
    <w:rsid w:val="016245C6"/>
    <w:rsid w:val="019239B4"/>
    <w:rsid w:val="01971929"/>
    <w:rsid w:val="01C401C9"/>
    <w:rsid w:val="01D37272"/>
    <w:rsid w:val="01DD30DE"/>
    <w:rsid w:val="01E62A26"/>
    <w:rsid w:val="022B0E5C"/>
    <w:rsid w:val="02803B6B"/>
    <w:rsid w:val="02A73224"/>
    <w:rsid w:val="03EB6EA9"/>
    <w:rsid w:val="03EC32E0"/>
    <w:rsid w:val="048E7480"/>
    <w:rsid w:val="04A3407A"/>
    <w:rsid w:val="04C26B88"/>
    <w:rsid w:val="04D4275A"/>
    <w:rsid w:val="04EB26CC"/>
    <w:rsid w:val="05A218FD"/>
    <w:rsid w:val="05BB24F7"/>
    <w:rsid w:val="066E5F2B"/>
    <w:rsid w:val="06A4730E"/>
    <w:rsid w:val="06C00186"/>
    <w:rsid w:val="06EB16DD"/>
    <w:rsid w:val="06F85F1D"/>
    <w:rsid w:val="073F0F06"/>
    <w:rsid w:val="078B42EC"/>
    <w:rsid w:val="079E79DA"/>
    <w:rsid w:val="07AF1BE8"/>
    <w:rsid w:val="07B446D0"/>
    <w:rsid w:val="08F16230"/>
    <w:rsid w:val="09197B3E"/>
    <w:rsid w:val="094B394B"/>
    <w:rsid w:val="0A656ED5"/>
    <w:rsid w:val="0A6A44EC"/>
    <w:rsid w:val="0AFA5DE6"/>
    <w:rsid w:val="0B3A5CA3"/>
    <w:rsid w:val="0B4542BA"/>
    <w:rsid w:val="0BE1433A"/>
    <w:rsid w:val="0CB832EC"/>
    <w:rsid w:val="0D415C54"/>
    <w:rsid w:val="0DA10224"/>
    <w:rsid w:val="0E2F75DE"/>
    <w:rsid w:val="0E347BBB"/>
    <w:rsid w:val="0E4C277D"/>
    <w:rsid w:val="0E70692A"/>
    <w:rsid w:val="0E9272B5"/>
    <w:rsid w:val="0E950F25"/>
    <w:rsid w:val="0F4E7C06"/>
    <w:rsid w:val="0F5576A6"/>
    <w:rsid w:val="0F75161B"/>
    <w:rsid w:val="0F936822"/>
    <w:rsid w:val="10417A9D"/>
    <w:rsid w:val="104F3B50"/>
    <w:rsid w:val="10DD77C5"/>
    <w:rsid w:val="117A3266"/>
    <w:rsid w:val="11C023CD"/>
    <w:rsid w:val="11C8783A"/>
    <w:rsid w:val="11F70C71"/>
    <w:rsid w:val="125C6E10"/>
    <w:rsid w:val="127C4DBC"/>
    <w:rsid w:val="128F3808"/>
    <w:rsid w:val="12CE3AFA"/>
    <w:rsid w:val="12FC3938"/>
    <w:rsid w:val="1300779B"/>
    <w:rsid w:val="131462C7"/>
    <w:rsid w:val="132D60B6"/>
    <w:rsid w:val="13531FC1"/>
    <w:rsid w:val="13955291"/>
    <w:rsid w:val="13EF712B"/>
    <w:rsid w:val="1461239E"/>
    <w:rsid w:val="14642A47"/>
    <w:rsid w:val="14E47444"/>
    <w:rsid w:val="151948F4"/>
    <w:rsid w:val="158226E9"/>
    <w:rsid w:val="15836E7A"/>
    <w:rsid w:val="158E37F0"/>
    <w:rsid w:val="15FD6214"/>
    <w:rsid w:val="160A7825"/>
    <w:rsid w:val="168510F5"/>
    <w:rsid w:val="168D7B21"/>
    <w:rsid w:val="176E561B"/>
    <w:rsid w:val="17E256C1"/>
    <w:rsid w:val="18786026"/>
    <w:rsid w:val="188E357D"/>
    <w:rsid w:val="18B057C0"/>
    <w:rsid w:val="18FD72FF"/>
    <w:rsid w:val="19043F59"/>
    <w:rsid w:val="19351120"/>
    <w:rsid w:val="1941466A"/>
    <w:rsid w:val="19480B28"/>
    <w:rsid w:val="1AA55EBC"/>
    <w:rsid w:val="1AED4AA9"/>
    <w:rsid w:val="1B3E6AEE"/>
    <w:rsid w:val="1B8F0552"/>
    <w:rsid w:val="1BD10986"/>
    <w:rsid w:val="1BD664C1"/>
    <w:rsid w:val="1BF72D21"/>
    <w:rsid w:val="1C312E45"/>
    <w:rsid w:val="1CA23671"/>
    <w:rsid w:val="1D2027D7"/>
    <w:rsid w:val="1D8B7389"/>
    <w:rsid w:val="1DDB508D"/>
    <w:rsid w:val="1F0C54A8"/>
    <w:rsid w:val="1F106FB8"/>
    <w:rsid w:val="1F5B6C81"/>
    <w:rsid w:val="1F601FA9"/>
    <w:rsid w:val="20646A1B"/>
    <w:rsid w:val="208B464D"/>
    <w:rsid w:val="20D44015"/>
    <w:rsid w:val="211704C9"/>
    <w:rsid w:val="21E9221E"/>
    <w:rsid w:val="2268710B"/>
    <w:rsid w:val="238F6834"/>
    <w:rsid w:val="23B343B6"/>
    <w:rsid w:val="23CE2F9E"/>
    <w:rsid w:val="23FC43CB"/>
    <w:rsid w:val="24613DEA"/>
    <w:rsid w:val="24765B0F"/>
    <w:rsid w:val="24833D88"/>
    <w:rsid w:val="252E6649"/>
    <w:rsid w:val="25CC399E"/>
    <w:rsid w:val="260E1D77"/>
    <w:rsid w:val="264D464E"/>
    <w:rsid w:val="2665260C"/>
    <w:rsid w:val="26C1560F"/>
    <w:rsid w:val="27535154"/>
    <w:rsid w:val="27541D8F"/>
    <w:rsid w:val="27644345"/>
    <w:rsid w:val="28092E82"/>
    <w:rsid w:val="2826784C"/>
    <w:rsid w:val="285831A2"/>
    <w:rsid w:val="287D53C1"/>
    <w:rsid w:val="28AD46A3"/>
    <w:rsid w:val="28D771B3"/>
    <w:rsid w:val="28F22610"/>
    <w:rsid w:val="28F6721F"/>
    <w:rsid w:val="29916F47"/>
    <w:rsid w:val="2A2D214E"/>
    <w:rsid w:val="2AA64C74"/>
    <w:rsid w:val="2AD215C5"/>
    <w:rsid w:val="2BA54F2C"/>
    <w:rsid w:val="2BCC11A7"/>
    <w:rsid w:val="2BDB76C2"/>
    <w:rsid w:val="2C752291"/>
    <w:rsid w:val="2C842D93"/>
    <w:rsid w:val="2D5B1AF1"/>
    <w:rsid w:val="2D656721"/>
    <w:rsid w:val="2DB61DC2"/>
    <w:rsid w:val="2DE25FC3"/>
    <w:rsid w:val="2F5B427F"/>
    <w:rsid w:val="2FC46C7B"/>
    <w:rsid w:val="30F32296"/>
    <w:rsid w:val="31D2634F"/>
    <w:rsid w:val="32916000"/>
    <w:rsid w:val="33163A81"/>
    <w:rsid w:val="332561EC"/>
    <w:rsid w:val="33541711"/>
    <w:rsid w:val="345F4913"/>
    <w:rsid w:val="34C1517C"/>
    <w:rsid w:val="3513785E"/>
    <w:rsid w:val="351849C1"/>
    <w:rsid w:val="351E0F07"/>
    <w:rsid w:val="3599165E"/>
    <w:rsid w:val="3676374D"/>
    <w:rsid w:val="368528CA"/>
    <w:rsid w:val="373533F1"/>
    <w:rsid w:val="37984548"/>
    <w:rsid w:val="386901D1"/>
    <w:rsid w:val="39206C68"/>
    <w:rsid w:val="392D3540"/>
    <w:rsid w:val="394A04AD"/>
    <w:rsid w:val="3A085004"/>
    <w:rsid w:val="3A0E2EE3"/>
    <w:rsid w:val="3A4A585F"/>
    <w:rsid w:val="3A7A3F92"/>
    <w:rsid w:val="3A7E0A06"/>
    <w:rsid w:val="3A942F44"/>
    <w:rsid w:val="3A972710"/>
    <w:rsid w:val="3B3911ED"/>
    <w:rsid w:val="3BA0301A"/>
    <w:rsid w:val="3BCD02B3"/>
    <w:rsid w:val="3C90308E"/>
    <w:rsid w:val="3CA628B2"/>
    <w:rsid w:val="3CA93EEE"/>
    <w:rsid w:val="3CDE6407"/>
    <w:rsid w:val="3D410A49"/>
    <w:rsid w:val="3D7D175C"/>
    <w:rsid w:val="3D9170BE"/>
    <w:rsid w:val="3DDD67A7"/>
    <w:rsid w:val="3DF82424"/>
    <w:rsid w:val="3E607FF6"/>
    <w:rsid w:val="3E9064A4"/>
    <w:rsid w:val="3E946E66"/>
    <w:rsid w:val="3EED6BEA"/>
    <w:rsid w:val="3F543E53"/>
    <w:rsid w:val="40362E2E"/>
    <w:rsid w:val="40972C3D"/>
    <w:rsid w:val="410B008F"/>
    <w:rsid w:val="41507D9B"/>
    <w:rsid w:val="41E80F84"/>
    <w:rsid w:val="423F17DF"/>
    <w:rsid w:val="43010475"/>
    <w:rsid w:val="43C83E55"/>
    <w:rsid w:val="441B2477"/>
    <w:rsid w:val="44617F98"/>
    <w:rsid w:val="44CC6850"/>
    <w:rsid w:val="44D90D2D"/>
    <w:rsid w:val="454A2974"/>
    <w:rsid w:val="45895E80"/>
    <w:rsid w:val="4656787E"/>
    <w:rsid w:val="4740699E"/>
    <w:rsid w:val="48E155A5"/>
    <w:rsid w:val="490364C8"/>
    <w:rsid w:val="498F50D9"/>
    <w:rsid w:val="499046CE"/>
    <w:rsid w:val="49C44B93"/>
    <w:rsid w:val="49EA3D54"/>
    <w:rsid w:val="49FF361D"/>
    <w:rsid w:val="4A275032"/>
    <w:rsid w:val="4A3228A6"/>
    <w:rsid w:val="4A396B13"/>
    <w:rsid w:val="4A7B35D0"/>
    <w:rsid w:val="4B152488"/>
    <w:rsid w:val="4BE84ADE"/>
    <w:rsid w:val="4BEA35E2"/>
    <w:rsid w:val="4C241E79"/>
    <w:rsid w:val="4CBB3E79"/>
    <w:rsid w:val="4D3A507C"/>
    <w:rsid w:val="4D5123C6"/>
    <w:rsid w:val="4DE8774A"/>
    <w:rsid w:val="4DF72F6D"/>
    <w:rsid w:val="4E121B55"/>
    <w:rsid w:val="4E442CA5"/>
    <w:rsid w:val="4E6D76D3"/>
    <w:rsid w:val="4E6F2738"/>
    <w:rsid w:val="4E822DD2"/>
    <w:rsid w:val="4E9C3B15"/>
    <w:rsid w:val="4EF574D2"/>
    <w:rsid w:val="4FCC791E"/>
    <w:rsid w:val="4FD712A8"/>
    <w:rsid w:val="500C7BBB"/>
    <w:rsid w:val="5023629C"/>
    <w:rsid w:val="50783615"/>
    <w:rsid w:val="50A22688"/>
    <w:rsid w:val="51215097"/>
    <w:rsid w:val="51482C7D"/>
    <w:rsid w:val="51735001"/>
    <w:rsid w:val="5176689F"/>
    <w:rsid w:val="51D84E64"/>
    <w:rsid w:val="51DF3052"/>
    <w:rsid w:val="531E4716"/>
    <w:rsid w:val="53310342"/>
    <w:rsid w:val="53A21BCD"/>
    <w:rsid w:val="53B355D7"/>
    <w:rsid w:val="53C806C1"/>
    <w:rsid w:val="53F33750"/>
    <w:rsid w:val="541E31C1"/>
    <w:rsid w:val="54A656ED"/>
    <w:rsid w:val="55314FB7"/>
    <w:rsid w:val="556811EB"/>
    <w:rsid w:val="561C4D71"/>
    <w:rsid w:val="564534F2"/>
    <w:rsid w:val="57167AE6"/>
    <w:rsid w:val="57E24C8E"/>
    <w:rsid w:val="589D2963"/>
    <w:rsid w:val="591E3AA4"/>
    <w:rsid w:val="59927FEE"/>
    <w:rsid w:val="59D336A9"/>
    <w:rsid w:val="5A443ABB"/>
    <w:rsid w:val="5A8463FF"/>
    <w:rsid w:val="5BBC4B1C"/>
    <w:rsid w:val="5C9D73D6"/>
    <w:rsid w:val="5CBD496E"/>
    <w:rsid w:val="5CE2303B"/>
    <w:rsid w:val="5D0B7CD9"/>
    <w:rsid w:val="5D2C38E4"/>
    <w:rsid w:val="5D7531C7"/>
    <w:rsid w:val="5D8B5B79"/>
    <w:rsid w:val="5DFB2D6D"/>
    <w:rsid w:val="5E4F72F6"/>
    <w:rsid w:val="5E6463FD"/>
    <w:rsid w:val="5F032ADC"/>
    <w:rsid w:val="5F05455A"/>
    <w:rsid w:val="5F5B4A5D"/>
    <w:rsid w:val="602D0A71"/>
    <w:rsid w:val="61504A17"/>
    <w:rsid w:val="620C3034"/>
    <w:rsid w:val="62736C0A"/>
    <w:rsid w:val="628F56D7"/>
    <w:rsid w:val="62E4606E"/>
    <w:rsid w:val="62F07FE6"/>
    <w:rsid w:val="63586D06"/>
    <w:rsid w:val="63862E8C"/>
    <w:rsid w:val="63A97172"/>
    <w:rsid w:val="64C96BA4"/>
    <w:rsid w:val="659375C8"/>
    <w:rsid w:val="65CD26B4"/>
    <w:rsid w:val="661C580F"/>
    <w:rsid w:val="661F2C0A"/>
    <w:rsid w:val="66582E5A"/>
    <w:rsid w:val="667473F9"/>
    <w:rsid w:val="668A4527"/>
    <w:rsid w:val="66E856F1"/>
    <w:rsid w:val="672F3D42"/>
    <w:rsid w:val="677D30E0"/>
    <w:rsid w:val="688F22C8"/>
    <w:rsid w:val="68907DEF"/>
    <w:rsid w:val="6917406C"/>
    <w:rsid w:val="694420CC"/>
    <w:rsid w:val="69661355"/>
    <w:rsid w:val="696E1C4C"/>
    <w:rsid w:val="69C441F4"/>
    <w:rsid w:val="69C75B99"/>
    <w:rsid w:val="69D16911"/>
    <w:rsid w:val="6A2133F4"/>
    <w:rsid w:val="6A31115D"/>
    <w:rsid w:val="6A38073E"/>
    <w:rsid w:val="6A5F6309"/>
    <w:rsid w:val="6A694D9B"/>
    <w:rsid w:val="6A7F7B72"/>
    <w:rsid w:val="6A86594D"/>
    <w:rsid w:val="6AC0668D"/>
    <w:rsid w:val="6AFA27E1"/>
    <w:rsid w:val="6B7B77ED"/>
    <w:rsid w:val="6C3E3323"/>
    <w:rsid w:val="6C5A2BED"/>
    <w:rsid w:val="6CB70040"/>
    <w:rsid w:val="6DD01ED5"/>
    <w:rsid w:val="6E402519"/>
    <w:rsid w:val="6E916298"/>
    <w:rsid w:val="6EA84809"/>
    <w:rsid w:val="6EDF73DA"/>
    <w:rsid w:val="6EF041DC"/>
    <w:rsid w:val="6F16361D"/>
    <w:rsid w:val="6F1F1ECC"/>
    <w:rsid w:val="6F8B293C"/>
    <w:rsid w:val="6FCE7B7A"/>
    <w:rsid w:val="6FF75479"/>
    <w:rsid w:val="703B0F88"/>
    <w:rsid w:val="704F058F"/>
    <w:rsid w:val="70997AC2"/>
    <w:rsid w:val="71155335"/>
    <w:rsid w:val="71DD22F7"/>
    <w:rsid w:val="72820CD0"/>
    <w:rsid w:val="72BA11D4"/>
    <w:rsid w:val="7352461E"/>
    <w:rsid w:val="73D57C10"/>
    <w:rsid w:val="74122738"/>
    <w:rsid w:val="74365CEE"/>
    <w:rsid w:val="74602D6B"/>
    <w:rsid w:val="74DE2D28"/>
    <w:rsid w:val="75317F36"/>
    <w:rsid w:val="759242AE"/>
    <w:rsid w:val="765B7C8E"/>
    <w:rsid w:val="777D3C34"/>
    <w:rsid w:val="77AB254F"/>
    <w:rsid w:val="77E12415"/>
    <w:rsid w:val="782500A3"/>
    <w:rsid w:val="788B70CD"/>
    <w:rsid w:val="78A376CA"/>
    <w:rsid w:val="794A3E9B"/>
    <w:rsid w:val="79D96301"/>
    <w:rsid w:val="7A452CD8"/>
    <w:rsid w:val="7A597D75"/>
    <w:rsid w:val="7B1524BC"/>
    <w:rsid w:val="7BD754B6"/>
    <w:rsid w:val="7BE36163"/>
    <w:rsid w:val="7C556F2D"/>
    <w:rsid w:val="7C9537CE"/>
    <w:rsid w:val="7DAF5285"/>
    <w:rsid w:val="7E4253D3"/>
    <w:rsid w:val="7E8F2696"/>
    <w:rsid w:val="7EC30AC6"/>
    <w:rsid w:val="7EFB1398"/>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link w:val="130"/>
    <w:qFormat/>
    <w:uiPriority w:val="99"/>
    <w:pPr>
      <w:spacing w:after="120"/>
    </w:pPr>
    <w:rPr>
      <w:rFonts w:ascii="Calibri" w:hAnsi="Calibri" w:eastAsia="宋体" w:cs="Times New Roman"/>
      <w:kern w:val="0"/>
      <w:sz w:val="24"/>
      <w:szCs w:val="20"/>
    </w:rPr>
  </w:style>
  <w:style w:type="paragraph" w:styleId="12">
    <w:name w:val="Body Text Indent"/>
    <w:basedOn w:val="1"/>
    <w:link w:val="61"/>
    <w:qFormat/>
    <w:uiPriority w:val="0"/>
    <w:pPr>
      <w:widowControl/>
      <w:spacing w:after="120"/>
      <w:ind w:left="420"/>
    </w:pPr>
    <w:rPr>
      <w:rFonts w:ascii="??" w:hAnsi="??" w:eastAsia="宋体" w:cs="Arial"/>
      <w:kern w:val="0"/>
      <w:sz w:val="24"/>
      <w:szCs w:val="24"/>
    </w:rPr>
  </w:style>
  <w:style w:type="paragraph" w:styleId="13">
    <w:name w:val="toc 5"/>
    <w:basedOn w:val="1"/>
    <w:next w:val="1"/>
    <w:qFormat/>
    <w:uiPriority w:val="0"/>
    <w:pPr>
      <w:ind w:left="1680" w:leftChars="800"/>
    </w:pPr>
    <w:rPr>
      <w:rFonts w:ascii="Times New Roman" w:hAnsi="Times New Roman" w:eastAsia="宋体" w:cs="Times New Roman"/>
      <w:szCs w:val="24"/>
    </w:rPr>
  </w:style>
  <w:style w:type="paragraph" w:styleId="14">
    <w:name w:val="toc 3"/>
    <w:basedOn w:val="1"/>
    <w:next w:val="1"/>
    <w:qFormat/>
    <w:uiPriority w:val="39"/>
    <w:pPr>
      <w:ind w:left="840" w:leftChars="400"/>
    </w:pPr>
    <w:rPr>
      <w:rFonts w:ascii="Times New Roman" w:hAnsi="Times New Roman" w:eastAsia="宋体" w:cs="Times New Roman"/>
      <w:szCs w:val="24"/>
    </w:rPr>
  </w:style>
  <w:style w:type="paragraph" w:styleId="15">
    <w:name w:val="Plain Text"/>
    <w:basedOn w:val="1"/>
    <w:link w:val="190"/>
    <w:qFormat/>
    <w:uiPriority w:val="0"/>
    <w:rPr>
      <w:rFonts w:ascii="宋体" w:hAnsi="Courier New" w:eastAsia="宋体"/>
      <w:szCs w:val="21"/>
    </w:rPr>
  </w:style>
  <w:style w:type="paragraph" w:styleId="16">
    <w:name w:val="toc 8"/>
    <w:basedOn w:val="1"/>
    <w:next w:val="1"/>
    <w:qFormat/>
    <w:uiPriority w:val="0"/>
    <w:pPr>
      <w:ind w:left="2940" w:leftChars="1400"/>
    </w:pPr>
    <w:rPr>
      <w:rFonts w:ascii="Times New Roman" w:hAnsi="Times New Roman" w:eastAsia="宋体" w:cs="Times New Roman"/>
      <w:szCs w:val="24"/>
    </w:rPr>
  </w:style>
  <w:style w:type="paragraph" w:styleId="17">
    <w:name w:val="Date"/>
    <w:basedOn w:val="1"/>
    <w:next w:val="1"/>
    <w:link w:val="150"/>
    <w:qFormat/>
    <w:uiPriority w:val="0"/>
    <w:rPr>
      <w:szCs w:val="21"/>
    </w:rPr>
  </w:style>
  <w:style w:type="paragraph" w:styleId="18">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9">
    <w:name w:val="Balloon Text"/>
    <w:basedOn w:val="1"/>
    <w:link w:val="73"/>
    <w:qFormat/>
    <w:uiPriority w:val="99"/>
    <w:rPr>
      <w:rFonts w:ascii="Calibri" w:hAnsi="Calibri" w:eastAsia="宋体" w:cs="Times New Roman"/>
      <w:sz w:val="18"/>
      <w:szCs w:val="18"/>
    </w:rPr>
  </w:style>
  <w:style w:type="paragraph" w:styleId="20">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2">
    <w:name w:val="toc 1"/>
    <w:basedOn w:val="1"/>
    <w:next w:val="1"/>
    <w:qFormat/>
    <w:uiPriority w:val="39"/>
    <w:rPr>
      <w:rFonts w:ascii="Times New Roman" w:hAnsi="Times New Roman" w:eastAsia="宋体" w:cs="Times New Roman"/>
      <w:szCs w:val="24"/>
    </w:rPr>
  </w:style>
  <w:style w:type="paragraph" w:styleId="23">
    <w:name w:val="toc 4"/>
    <w:basedOn w:val="1"/>
    <w:next w:val="1"/>
    <w:qFormat/>
    <w:uiPriority w:val="0"/>
    <w:pPr>
      <w:ind w:left="1260" w:leftChars="600"/>
    </w:pPr>
    <w:rPr>
      <w:rFonts w:ascii="Times New Roman" w:hAnsi="Times New Roman" w:eastAsia="宋体" w:cs="Times New Roman"/>
      <w:szCs w:val="24"/>
    </w:rPr>
  </w:style>
  <w:style w:type="paragraph" w:styleId="24">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qFormat/>
    <w:uiPriority w:val="0"/>
    <w:pPr>
      <w:ind w:left="2100" w:leftChars="1000"/>
    </w:pPr>
    <w:rPr>
      <w:rFonts w:ascii="Times New Roman" w:hAnsi="Times New Roman" w:eastAsia="宋体" w:cs="Times New Roman"/>
      <w:szCs w:val="24"/>
    </w:rPr>
  </w:style>
  <w:style w:type="paragraph" w:styleId="26">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4"/>
    </w:rPr>
  </w:style>
  <w:style w:type="paragraph" w:styleId="29">
    <w:name w:val="toc 9"/>
    <w:basedOn w:val="1"/>
    <w:next w:val="1"/>
    <w:qFormat/>
    <w:uiPriority w:val="0"/>
    <w:pPr>
      <w:ind w:left="3360" w:leftChars="1600"/>
    </w:pPr>
    <w:rPr>
      <w:rFonts w:ascii="Times New Roman" w:hAnsi="Times New Roman" w:eastAsia="宋体" w:cs="Times New Roman"/>
      <w:szCs w:val="24"/>
    </w:rPr>
  </w:style>
  <w:style w:type="paragraph" w:styleId="30">
    <w:name w:val="List Continue 2"/>
    <w:basedOn w:val="1"/>
    <w:qFormat/>
    <w:uiPriority w:val="99"/>
    <w:pPr>
      <w:spacing w:after="120"/>
      <w:ind w:left="840" w:leftChars="400"/>
    </w:pPr>
    <w:rPr>
      <w:rFonts w:ascii="Times New Roman" w:hAnsi="Times New Roman" w:eastAsia="宋体" w:cs="Times New Roman"/>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3">
    <w:name w:val="Title"/>
    <w:basedOn w:val="1"/>
    <w:next w:val="1"/>
    <w:link w:val="153"/>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0"/>
    <w:next w:val="10"/>
    <w:link w:val="160"/>
    <w:qFormat/>
    <w:uiPriority w:val="0"/>
    <w:rPr>
      <w:b/>
      <w:bCs/>
    </w:rPr>
  </w:style>
  <w:style w:type="paragraph" w:styleId="35">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6">
    <w:name w:val="Body Text First Indent 2"/>
    <w:basedOn w:val="12"/>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方案正文"/>
    <w:basedOn w:val="11"/>
    <w:qFormat/>
    <w:uiPriority w:val="0"/>
    <w:pPr>
      <w:spacing w:after="0"/>
      <w:ind w:firstLine="560" w:firstLineChars="200"/>
      <w:jc w:val="left"/>
    </w:pPr>
    <w:rPr>
      <w:rFonts w:ascii="Arial" w:hAnsi="Arial" w:eastAsia="仿宋" w:cs="宋体"/>
      <w:sz w:val="28"/>
      <w:szCs w:val="21"/>
    </w:rPr>
  </w:style>
  <w:style w:type="paragraph" w:customStyle="1" w:styleId="5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character" w:customStyle="1" w:styleId="56">
    <w:name w:val="标题 1 字符"/>
    <w:basedOn w:val="39"/>
    <w:link w:val="2"/>
    <w:qFormat/>
    <w:uiPriority w:val="9"/>
    <w:rPr>
      <w:rFonts w:ascii="???" w:hAnsi="???" w:eastAsia="宋体" w:cs="Arial"/>
      <w:b/>
      <w:bCs/>
      <w:color w:val="020000"/>
      <w:kern w:val="36"/>
      <w:sz w:val="44"/>
      <w:szCs w:val="44"/>
    </w:rPr>
  </w:style>
  <w:style w:type="character" w:customStyle="1" w:styleId="57">
    <w:name w:val="标题 3 字符"/>
    <w:basedOn w:val="39"/>
    <w:link w:val="4"/>
    <w:qFormat/>
    <w:uiPriority w:val="0"/>
    <w:rPr>
      <w:rFonts w:ascii="??" w:hAnsi="??" w:eastAsia="宋体" w:cs="Arial"/>
      <w:b/>
      <w:bCs/>
      <w:color w:val="000000"/>
      <w:kern w:val="0"/>
      <w:sz w:val="32"/>
      <w:szCs w:val="32"/>
    </w:rPr>
  </w:style>
  <w:style w:type="character" w:customStyle="1" w:styleId="58">
    <w:name w:val="标题 2 字符"/>
    <w:basedOn w:val="39"/>
    <w:link w:val="3"/>
    <w:qFormat/>
    <w:uiPriority w:val="99"/>
    <w:rPr>
      <w:rFonts w:ascii="???" w:hAnsi="???" w:eastAsia="宋体" w:cs="Arial"/>
      <w:b/>
      <w:bCs/>
      <w:color w:val="020000"/>
      <w:kern w:val="0"/>
      <w:sz w:val="32"/>
      <w:szCs w:val="32"/>
    </w:rPr>
  </w:style>
  <w:style w:type="character" w:customStyle="1" w:styleId="59">
    <w:name w:val="页眉 字符"/>
    <w:basedOn w:val="39"/>
    <w:link w:val="21"/>
    <w:qFormat/>
    <w:uiPriority w:val="99"/>
    <w:rPr>
      <w:rFonts w:ascii="Calibri" w:hAnsi="Calibri" w:eastAsia="宋体" w:cs="Times New Roman"/>
      <w:sz w:val="18"/>
      <w:szCs w:val="18"/>
    </w:rPr>
  </w:style>
  <w:style w:type="character" w:customStyle="1" w:styleId="60">
    <w:name w:val="页脚 字符"/>
    <w:basedOn w:val="39"/>
    <w:link w:val="20"/>
    <w:qFormat/>
    <w:uiPriority w:val="99"/>
    <w:rPr>
      <w:rFonts w:ascii="Calibri" w:hAnsi="Calibri" w:eastAsia="宋体" w:cs="Times New Roman"/>
      <w:sz w:val="18"/>
      <w:szCs w:val="18"/>
    </w:rPr>
  </w:style>
  <w:style w:type="character" w:customStyle="1" w:styleId="61">
    <w:name w:val="正文文本缩进 字符"/>
    <w:basedOn w:val="39"/>
    <w:link w:val="12"/>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39"/>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39"/>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39"/>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39"/>
    <w:link w:val="19"/>
    <w:qFormat/>
    <w:uiPriority w:val="99"/>
    <w:rPr>
      <w:rFonts w:ascii="Calibri" w:hAnsi="Calibri" w:eastAsia="宋体" w:cs="Times New Roman"/>
      <w:sz w:val="18"/>
      <w:szCs w:val="18"/>
    </w:rPr>
  </w:style>
  <w:style w:type="character" w:customStyle="1" w:styleId="74">
    <w:name w:val="ui-bz-bg-hover1"/>
    <w:basedOn w:val="39"/>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39"/>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39"/>
    <w:qFormat/>
    <w:uiPriority w:val="99"/>
    <w:rPr>
      <w:rFonts w:cs="Times New Roman"/>
    </w:rPr>
  </w:style>
  <w:style w:type="character" w:customStyle="1" w:styleId="84">
    <w:name w:val="no52"/>
    <w:basedOn w:val="39"/>
    <w:qFormat/>
    <w:uiPriority w:val="99"/>
    <w:rPr>
      <w:rFonts w:cs="Times New Roman"/>
    </w:rPr>
  </w:style>
  <w:style w:type="character" w:customStyle="1" w:styleId="85">
    <w:name w:val="no4"/>
    <w:basedOn w:val="39"/>
    <w:qFormat/>
    <w:uiPriority w:val="99"/>
    <w:rPr>
      <w:rFonts w:cs="Times New Roman"/>
    </w:rPr>
  </w:style>
  <w:style w:type="character" w:customStyle="1" w:styleId="86">
    <w:name w:val="my-notice"/>
    <w:basedOn w:val="39"/>
    <w:qFormat/>
    <w:uiPriority w:val="99"/>
    <w:rPr>
      <w:rFonts w:cs="Times New Roman"/>
    </w:rPr>
  </w:style>
  <w:style w:type="character" w:customStyle="1" w:styleId="87">
    <w:name w:val="ico-jiang"/>
    <w:basedOn w:val="39"/>
    <w:qFormat/>
    <w:uiPriority w:val="99"/>
    <w:rPr>
      <w:rFonts w:cs="Times New Roman"/>
    </w:rPr>
  </w:style>
  <w:style w:type="character" w:customStyle="1" w:styleId="88">
    <w:name w:val="ico-jiang2"/>
    <w:basedOn w:val="39"/>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39"/>
    <w:qFormat/>
    <w:uiPriority w:val="99"/>
    <w:rPr>
      <w:rFonts w:cs="Times New Roman"/>
    </w:rPr>
  </w:style>
  <w:style w:type="character" w:customStyle="1" w:styleId="92">
    <w:name w:val="org_name2"/>
    <w:basedOn w:val="39"/>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39"/>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39"/>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39"/>
    <w:qFormat/>
    <w:uiPriority w:val="99"/>
    <w:rPr>
      <w:rFonts w:cs="Times New Roman"/>
    </w:rPr>
  </w:style>
  <w:style w:type="character" w:customStyle="1" w:styleId="100">
    <w:name w:val="bds_nopic2"/>
    <w:basedOn w:val="39"/>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39"/>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39"/>
    <w:qFormat/>
    <w:uiPriority w:val="99"/>
    <w:rPr>
      <w:rFonts w:cs="Times New Roman"/>
    </w:rPr>
  </w:style>
  <w:style w:type="character" w:customStyle="1" w:styleId="105">
    <w:name w:val="bds_more2"/>
    <w:basedOn w:val="39"/>
    <w:qFormat/>
    <w:uiPriority w:val="99"/>
    <w:rPr>
      <w:rFonts w:cs="Times New Roman"/>
    </w:rPr>
  </w:style>
  <w:style w:type="character" w:customStyle="1" w:styleId="106">
    <w:name w:val="my-class"/>
    <w:basedOn w:val="39"/>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39"/>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39"/>
    <w:qFormat/>
    <w:uiPriority w:val="99"/>
    <w:rPr>
      <w:rFonts w:cs="Times New Roman"/>
    </w:rPr>
  </w:style>
  <w:style w:type="character" w:customStyle="1" w:styleId="111">
    <w:name w:val="no62"/>
    <w:basedOn w:val="39"/>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39"/>
    <w:qFormat/>
    <w:uiPriority w:val="99"/>
    <w:rPr>
      <w:rFonts w:cs="Times New Roman"/>
    </w:rPr>
  </w:style>
  <w:style w:type="character" w:customStyle="1" w:styleId="114">
    <w:name w:val="no5"/>
    <w:basedOn w:val="39"/>
    <w:qFormat/>
    <w:uiPriority w:val="99"/>
    <w:rPr>
      <w:rFonts w:cs="Times New Roman"/>
    </w:rPr>
  </w:style>
  <w:style w:type="character" w:customStyle="1" w:styleId="115">
    <w:name w:val="bds_more3"/>
    <w:basedOn w:val="39"/>
    <w:qFormat/>
    <w:uiPriority w:val="99"/>
    <w:rPr>
      <w:rFonts w:cs="Times New Roman"/>
    </w:rPr>
  </w:style>
  <w:style w:type="character" w:customStyle="1" w:styleId="116">
    <w:name w:val="no42"/>
    <w:basedOn w:val="39"/>
    <w:qFormat/>
    <w:uiPriority w:val="99"/>
    <w:rPr>
      <w:rFonts w:cs="Times New Roman"/>
    </w:rPr>
  </w:style>
  <w:style w:type="character" w:customStyle="1" w:styleId="117">
    <w:name w:val="bds_nopic1"/>
    <w:basedOn w:val="39"/>
    <w:qFormat/>
    <w:uiPriority w:val="99"/>
    <w:rPr>
      <w:rFonts w:cs="Times New Roman"/>
    </w:rPr>
  </w:style>
  <w:style w:type="character" w:customStyle="1" w:styleId="118">
    <w:name w:val="my-notice1"/>
    <w:basedOn w:val="39"/>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39"/>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39"/>
    <w:link w:val="18"/>
    <w:qFormat/>
    <w:uiPriority w:val="99"/>
    <w:rPr>
      <w:rFonts w:ascii="宋体" w:hAnsi="Calibri" w:eastAsia="宋体" w:cs="Times New Roman"/>
      <w:kern w:val="0"/>
      <w:sz w:val="24"/>
      <w:szCs w:val="20"/>
    </w:rPr>
  </w:style>
  <w:style w:type="character" w:customStyle="1" w:styleId="124">
    <w:name w:val="Body Text Indent 2 Char1"/>
    <w:basedOn w:val="39"/>
    <w:semiHidden/>
    <w:qFormat/>
    <w:locked/>
    <w:uiPriority w:val="99"/>
    <w:rPr>
      <w:rFonts w:cs="Times New Roman"/>
    </w:rPr>
  </w:style>
  <w:style w:type="character" w:customStyle="1" w:styleId="125">
    <w:name w:val="正文文本缩进 3 字符"/>
    <w:basedOn w:val="39"/>
    <w:link w:val="26"/>
    <w:qFormat/>
    <w:uiPriority w:val="99"/>
    <w:rPr>
      <w:rFonts w:ascii="宋体" w:hAnsi="Calibri" w:eastAsia="宋体" w:cs="Times New Roman"/>
      <w:kern w:val="0"/>
      <w:sz w:val="20"/>
      <w:szCs w:val="20"/>
    </w:rPr>
  </w:style>
  <w:style w:type="character" w:customStyle="1" w:styleId="126">
    <w:name w:val="Body Text Indent 3 Char1"/>
    <w:basedOn w:val="39"/>
    <w:semiHidden/>
    <w:qFormat/>
    <w:locked/>
    <w:uiPriority w:val="99"/>
    <w:rPr>
      <w:rFonts w:cs="Times New Roman"/>
      <w:sz w:val="16"/>
      <w:szCs w:val="16"/>
    </w:rPr>
  </w:style>
  <w:style w:type="character" w:customStyle="1" w:styleId="127">
    <w:name w:val="文档结构图 字符"/>
    <w:basedOn w:val="39"/>
    <w:link w:val="8"/>
    <w:qFormat/>
    <w:uiPriority w:val="99"/>
    <w:rPr>
      <w:rFonts w:ascii="宋体" w:hAnsi="Calibri" w:eastAsia="宋体" w:cs="Times New Roman"/>
      <w:kern w:val="0"/>
      <w:sz w:val="18"/>
      <w:szCs w:val="20"/>
    </w:rPr>
  </w:style>
  <w:style w:type="character" w:customStyle="1" w:styleId="128">
    <w:name w:val="Document Map Char3"/>
    <w:basedOn w:val="39"/>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39"/>
    <w:link w:val="11"/>
    <w:qFormat/>
    <w:uiPriority w:val="99"/>
    <w:rPr>
      <w:rFonts w:ascii="Calibri" w:hAnsi="Calibri" w:eastAsia="宋体" w:cs="Times New Roman"/>
      <w:kern w:val="0"/>
      <w:sz w:val="24"/>
      <w:szCs w:val="20"/>
    </w:rPr>
  </w:style>
  <w:style w:type="character" w:customStyle="1" w:styleId="131">
    <w:name w:val="Body Text Char1"/>
    <w:basedOn w:val="39"/>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7"/>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3"/>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39"/>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4"/>
    <w:qFormat/>
    <w:uiPriority w:val="0"/>
    <w:rPr>
      <w:b/>
      <w:bCs/>
    </w:rPr>
  </w:style>
  <w:style w:type="character" w:customStyle="1" w:styleId="161">
    <w:name w:val="批注文字 Char1"/>
    <w:basedOn w:val="39"/>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39"/>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39"/>
    <w:link w:val="24"/>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39"/>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5"/>
    <w:qFormat/>
    <w:uiPriority w:val="0"/>
    <w:rPr>
      <w:rFonts w:ascii="宋体" w:hAnsi="Courier New" w:eastAsia="宋体"/>
      <w:szCs w:val="21"/>
    </w:rPr>
  </w:style>
  <w:style w:type="character" w:customStyle="1" w:styleId="191">
    <w:name w:val="纯文本 Char1"/>
    <w:basedOn w:val="39"/>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5"/>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39"/>
    <w:qFormat/>
    <w:uiPriority w:val="0"/>
    <w:rPr>
      <w:rFonts w:ascii="Calibri" w:hAnsi="Calibri" w:cs="Calibri"/>
      <w:color w:val="000000"/>
      <w:sz w:val="18"/>
      <w:szCs w:val="18"/>
      <w:u w:val="none"/>
    </w:rPr>
  </w:style>
  <w:style w:type="paragraph" w:customStyle="1" w:styleId="205">
    <w:name w:val="表名称"/>
    <w:basedOn w:val="7"/>
    <w:qFormat/>
    <w:uiPriority w:val="0"/>
    <w:pPr>
      <w:numPr>
        <w:ilvl w:val="0"/>
        <w:numId w:val="1"/>
      </w:numPr>
      <w:ind w:firstLine="0" w:firstLineChars="0"/>
      <w:jc w:val="center"/>
    </w:pPr>
    <w:rPr>
      <w:rFonts w:ascii="Times New Roman" w:hAnsi="Times New Roman" w:eastAsia="楷体_GB2312" w:cs="Times New Roman"/>
    </w:rPr>
  </w:style>
  <w:style w:type="paragraph" w:customStyle="1" w:styleId="206">
    <w:name w:val="白鹤滩正文"/>
    <w:basedOn w:val="145"/>
    <w:qFormat/>
    <w:uiPriority w:val="0"/>
    <w:pPr>
      <w:keepNext w:val="0"/>
      <w:keepLines w:val="0"/>
      <w:suppressAutoHyphens/>
      <w:spacing w:before="0" w:line="360" w:lineRule="auto"/>
      <w:ind w:firstLine="480" w:firstLineChars="200"/>
      <w:jc w:val="both"/>
    </w:pPr>
    <w:rPr>
      <w:rFonts w:ascii="Times New Roman" w:hAnsi="Times New Roman" w:eastAsia="宋体"/>
      <w:snapToGrid w:val="0"/>
      <w:color w:val="auto"/>
      <w:sz w:val="24"/>
      <w:szCs w:val="24"/>
    </w:rPr>
  </w:style>
  <w:style w:type="paragraph" w:customStyle="1" w:styleId="207">
    <w:name w:val="正文缩进1"/>
    <w:basedOn w:val="1"/>
    <w:qFormat/>
    <w:uiPriority w:val="0"/>
    <w:pPr>
      <w:autoSpaceDE w:val="0"/>
      <w:autoSpaceDN w:val="0"/>
      <w:adjustRightInd w:val="0"/>
      <w:ind w:firstLine="420"/>
      <w:jc w:val="left"/>
    </w:pPr>
    <w:rPr>
      <w:rFonts w:ascii="宋体"/>
      <w:kern w:val="0"/>
      <w:sz w:val="24"/>
      <w:szCs w:val="20"/>
    </w:rPr>
  </w:style>
  <w:style w:type="table" w:customStyle="1" w:styleId="208">
    <w:name w:val="Table Normal"/>
    <w:semiHidden/>
    <w:unhideWhenUsed/>
    <w:qFormat/>
    <w:uiPriority w:val="2"/>
    <w:tblPr>
      <w:tblCellMar>
        <w:top w:w="0" w:type="dxa"/>
        <w:left w:w="0" w:type="dxa"/>
        <w:bottom w:w="0" w:type="dxa"/>
        <w:right w:w="0" w:type="dxa"/>
      </w:tblCellMar>
    </w:tblPr>
  </w:style>
  <w:style w:type="paragraph" w:customStyle="1" w:styleId="209">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477C-04E2-42A4-AA1A-5142A35FFB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18701</Words>
  <Characters>20139</Characters>
  <Lines>196</Lines>
  <Paragraphs>55</Paragraphs>
  <TotalTime>14</TotalTime>
  <ScaleCrop>false</ScaleCrop>
  <LinksUpToDate>false</LinksUpToDate>
  <CharactersWithSpaces>21070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p:lastModifiedBy>
  <cp:lastPrinted>2022-04-09T04:00:00Z</cp:lastPrinted>
  <dcterms:modified xsi:type="dcterms:W3CDTF">2025-02-25T08:09:32Z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DB8FD7DBC999441FAE38135AB3BA7318_13</vt:lpwstr>
  </property>
  <property fmtid="{D5CDD505-2E9C-101B-9397-08002B2CF9AE}" pid="4" name="KSOTemplateDocerSaveRecord">
    <vt:lpwstr>eyJoZGlkIjoiOGE5YzQ0MWM2NDg3NzAxNTI3MDYxNmNiYmNjZWVhNTgiLCJ1c2VySWQiOiIyMDc2NjcyMDcifQ==</vt:lpwstr>
  </property>
</Properties>
</file>