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057878">
      <w:pPr>
        <w:widowControl/>
        <w:jc w:val="center"/>
        <w:rPr>
          <w:rFonts w:hint="eastAsia" w:ascii="华文中宋" w:hAnsi="华文中宋" w:eastAsia="华文中宋" w:cs="Times New Roman"/>
          <w:b/>
          <w:bCs/>
          <w:color w:val="000000" w:themeColor="text1"/>
          <w:kern w:val="44"/>
          <w:sz w:val="36"/>
          <w:szCs w:val="36"/>
          <w:lang w:eastAsia="zh-CN"/>
          <w14:textFill>
            <w14:solidFill>
              <w14:schemeClr w14:val="tx1"/>
            </w14:solidFill>
          </w14:textFill>
        </w:rPr>
      </w:pPr>
      <w:r>
        <w:rPr>
          <w:rFonts w:hint="eastAsia" w:ascii="华文中宋" w:hAnsi="华文中宋" w:eastAsia="华文中宋" w:cs="Times New Roman"/>
          <w:b/>
          <w:bCs/>
          <w:color w:val="000000" w:themeColor="text1"/>
          <w:kern w:val="44"/>
          <w:sz w:val="36"/>
          <w:szCs w:val="36"/>
          <w:lang w:eastAsia="zh-CN"/>
          <w14:textFill>
            <w14:solidFill>
              <w14:schemeClr w14:val="tx1"/>
            </w14:solidFill>
          </w14:textFill>
        </w:rPr>
        <w:t>吉木乃县乡村旅游发展项目(别斯铁热克乡)</w:t>
      </w:r>
    </w:p>
    <w:p w14:paraId="5B7F68AC">
      <w:pPr>
        <w:widowControl/>
        <w:jc w:val="center"/>
        <w:rPr>
          <w:rFonts w:ascii="宋体" w:hAnsi="宋体" w:eastAsia="宋体" w:cs="宋体"/>
          <w:color w:val="000000" w:themeColor="text1"/>
          <w:kern w:val="0"/>
          <w:sz w:val="24"/>
          <w14:textFill>
            <w14:solidFill>
              <w14:schemeClr w14:val="tx1"/>
            </w14:solidFill>
          </w14:textFill>
        </w:rPr>
      </w:pPr>
      <w:r>
        <w:rPr>
          <w:rFonts w:hint="eastAsia" w:ascii="华文中宋" w:hAnsi="华文中宋" w:eastAsia="华文中宋" w:cs="Times New Roman"/>
          <w:b/>
          <w:bCs/>
          <w:color w:val="000000" w:themeColor="text1"/>
          <w:kern w:val="44"/>
          <w:sz w:val="36"/>
          <w:szCs w:val="36"/>
          <w14:textFill>
            <w14:solidFill>
              <w14:schemeClr w14:val="tx1"/>
            </w14:solidFill>
          </w14:textFill>
        </w:rPr>
        <w:t>竞争性谈判公告</w:t>
      </w:r>
    </w:p>
    <w:p w14:paraId="2CBE3685">
      <w:pPr>
        <w:rPr>
          <w:rFonts w:ascii="Times New Roman" w:hAnsi="Times New Roman" w:eastAsia="宋体" w:cs="Times New Roman"/>
          <w:color w:val="000000" w:themeColor="text1"/>
          <w:szCs w:val="21"/>
          <w14:textFill>
            <w14:solidFill>
              <w14:schemeClr w14:val="tx1"/>
            </w14:solidFill>
          </w14:textFill>
        </w:rPr>
      </w:pPr>
    </w:p>
    <w:p w14:paraId="247B786E">
      <w:pPr>
        <w:pBdr>
          <w:top w:val="single" w:color="auto" w:sz="4" w:space="1"/>
          <w:left w:val="single" w:color="auto" w:sz="4" w:space="4"/>
          <w:bottom w:val="single" w:color="auto" w:sz="4" w:space="1"/>
          <w:right w:val="single" w:color="auto" w:sz="4" w:space="4"/>
        </w:pBdr>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项目概况</w:t>
      </w:r>
    </w:p>
    <w:p w14:paraId="70B7282F">
      <w:pPr>
        <w:pBdr>
          <w:top w:val="single" w:color="auto" w:sz="4" w:space="1"/>
          <w:left w:val="single" w:color="auto" w:sz="4" w:space="4"/>
          <w:bottom w:val="single" w:color="auto" w:sz="4" w:space="1"/>
          <w:right w:val="single" w:color="auto" w:sz="4" w:space="4"/>
        </w:pBdr>
        <w:ind w:firstLine="560" w:firstLineChars="200"/>
        <w:rPr>
          <w:rFonts w:ascii="仿宋" w:hAnsi="仿宋" w:eastAsia="仿宋" w:cs="Times New Roman"/>
          <w:b/>
          <w:bCs/>
          <w:color w:val="000000" w:themeColor="text1"/>
          <w:sz w:val="28"/>
          <w:szCs w:val="28"/>
          <w:u w:val="single"/>
          <w14:textFill>
            <w14:solidFill>
              <w14:schemeClr w14:val="tx1"/>
            </w14:solidFill>
          </w14:textFill>
        </w:rPr>
      </w:pPr>
      <w:r>
        <w:rPr>
          <w:rFonts w:hint="eastAsia" w:ascii="仿宋" w:hAnsi="仿宋" w:eastAsia="仿宋" w:cs="Times New Roman"/>
          <w:color w:val="000000" w:themeColor="text1"/>
          <w:sz w:val="28"/>
          <w:szCs w:val="28"/>
          <w:u w:val="single"/>
          <w:lang w:eastAsia="zh-CN"/>
          <w14:textFill>
            <w14:solidFill>
              <w14:schemeClr w14:val="tx1"/>
            </w14:solidFill>
          </w14:textFill>
        </w:rPr>
        <w:t>吉木乃县乡村旅游发展项目(别斯铁热克乡)</w:t>
      </w:r>
      <w:r>
        <w:rPr>
          <w:rFonts w:hint="eastAsia" w:ascii="仿宋" w:hAnsi="仿宋" w:eastAsia="仿宋" w:cs="Times New Roman"/>
          <w:color w:val="000000" w:themeColor="text1"/>
          <w:sz w:val="28"/>
          <w:szCs w:val="28"/>
          <w14:textFill>
            <w14:solidFill>
              <w14:schemeClr w14:val="tx1"/>
            </w14:solidFill>
          </w14:textFill>
        </w:rPr>
        <w:t>的潜在供应商应在</w:t>
      </w:r>
      <w:r>
        <w:rPr>
          <w:rFonts w:hint="eastAsia" w:ascii="仿宋" w:hAnsi="仿宋" w:eastAsia="仿宋"/>
          <w:color w:val="000000" w:themeColor="text1"/>
          <w:sz w:val="28"/>
          <w:szCs w:val="28"/>
          <w:u w:val="single"/>
          <w14:textFill>
            <w14:solidFill>
              <w14:schemeClr w14:val="tx1"/>
            </w14:solidFill>
          </w14:textFill>
        </w:rPr>
        <w:t>政采云平台https://www.zcygov.cn/</w:t>
      </w:r>
      <w:r>
        <w:rPr>
          <w:rFonts w:hint="eastAsia" w:ascii="仿宋" w:hAnsi="仿宋" w:eastAsia="仿宋" w:cs="Times New Roman"/>
          <w:color w:val="000000" w:themeColor="text1"/>
          <w:sz w:val="28"/>
          <w:szCs w:val="28"/>
          <w14:textFill>
            <w14:solidFill>
              <w14:schemeClr w14:val="tx1"/>
            </w14:solidFill>
          </w14:textFill>
        </w:rPr>
        <w:t>获取采购文件，并于</w:t>
      </w:r>
      <w:r>
        <w:rPr>
          <w:rFonts w:hint="eastAsia" w:ascii="仿宋" w:hAnsi="仿宋" w:eastAsia="仿宋" w:cs="Times New Roman"/>
          <w:color w:val="000000" w:themeColor="text1"/>
          <w:sz w:val="28"/>
          <w:szCs w:val="28"/>
          <w:u w:val="single"/>
          <w:lang w:val="en-US" w:eastAsia="zh-CN"/>
          <w14:textFill>
            <w14:solidFill>
              <w14:schemeClr w14:val="tx1"/>
            </w14:solidFill>
          </w14:textFill>
        </w:rPr>
        <w:t>2025</w:t>
      </w:r>
      <w:r>
        <w:rPr>
          <w:rFonts w:hint="eastAsia" w:ascii="仿宋" w:hAnsi="仿宋" w:eastAsia="仿宋" w:cs="Times New Roman"/>
          <w:bCs/>
          <w:color w:val="000000" w:themeColor="text1"/>
          <w:sz w:val="28"/>
          <w:szCs w:val="28"/>
          <w:u w:val="single"/>
          <w14:textFill>
            <w14:solidFill>
              <w14:schemeClr w14:val="tx1"/>
            </w14:solidFill>
          </w14:textFill>
        </w:rPr>
        <w:t>年</w:t>
      </w:r>
      <w:r>
        <w:rPr>
          <w:rFonts w:hint="eastAsia" w:ascii="仿宋" w:hAnsi="仿宋" w:eastAsia="仿宋" w:cs="Times New Roman"/>
          <w:bCs/>
          <w:color w:val="000000" w:themeColor="text1"/>
          <w:sz w:val="28"/>
          <w:szCs w:val="28"/>
          <w:u w:val="single"/>
          <w:lang w:val="en-US" w:eastAsia="zh-CN"/>
          <w14:textFill>
            <w14:solidFill>
              <w14:schemeClr w14:val="tx1"/>
            </w14:solidFill>
          </w14:textFill>
        </w:rPr>
        <w:t>04月22日16</w:t>
      </w:r>
      <w:r>
        <w:rPr>
          <w:rFonts w:hint="eastAsia" w:ascii="仿宋" w:hAnsi="仿宋" w:eastAsia="仿宋" w:cs="Times New Roman"/>
          <w:bCs/>
          <w:color w:val="000000" w:themeColor="text1"/>
          <w:sz w:val="28"/>
          <w:szCs w:val="28"/>
          <w:u w:val="single"/>
          <w14:textFill>
            <w14:solidFill>
              <w14:schemeClr w14:val="tx1"/>
            </w14:solidFill>
          </w14:textFill>
        </w:rPr>
        <w:t>点</w:t>
      </w:r>
      <w:r>
        <w:rPr>
          <w:rFonts w:hint="eastAsia" w:ascii="仿宋" w:hAnsi="仿宋" w:eastAsia="仿宋" w:cs="Times New Roman"/>
          <w:bCs/>
          <w:color w:val="000000" w:themeColor="text1"/>
          <w:sz w:val="28"/>
          <w:szCs w:val="28"/>
          <w:u w:val="single"/>
          <w:lang w:val="en-US" w:eastAsia="zh-CN"/>
          <w14:textFill>
            <w14:solidFill>
              <w14:schemeClr w14:val="tx1"/>
            </w14:solidFill>
          </w14:textFill>
        </w:rPr>
        <w:t>30</w:t>
      </w:r>
      <w:r>
        <w:rPr>
          <w:rFonts w:hint="eastAsia" w:ascii="仿宋" w:hAnsi="仿宋" w:eastAsia="仿宋" w:cs="Times New Roman"/>
          <w:bCs/>
          <w:color w:val="000000" w:themeColor="text1"/>
          <w:sz w:val="28"/>
          <w:szCs w:val="28"/>
          <w:u w:val="single"/>
          <w14:textFill>
            <w14:solidFill>
              <w14:schemeClr w14:val="tx1"/>
            </w14:solidFill>
          </w14:textFill>
        </w:rPr>
        <w:t>分</w:t>
      </w:r>
      <w:r>
        <w:rPr>
          <w:rFonts w:hint="eastAsia" w:ascii="仿宋" w:hAnsi="仿宋" w:eastAsia="仿宋" w:cs="Times New Roman"/>
          <w:bCs/>
          <w:color w:val="000000" w:themeColor="text1"/>
          <w:sz w:val="28"/>
          <w:szCs w:val="28"/>
          <w14:textFill>
            <w14:solidFill>
              <w14:schemeClr w14:val="tx1"/>
            </w14:solidFill>
          </w14:textFill>
        </w:rPr>
        <w:t>（北京时间）前提交响应</w:t>
      </w:r>
      <w:r>
        <w:rPr>
          <w:rFonts w:ascii="仿宋" w:hAnsi="仿宋" w:eastAsia="仿宋" w:cs="Times New Roman"/>
          <w:bCs/>
          <w:color w:val="000000" w:themeColor="text1"/>
          <w:sz w:val="28"/>
          <w:szCs w:val="28"/>
          <w14:textFill>
            <w14:solidFill>
              <w14:schemeClr w14:val="tx1"/>
            </w14:solidFill>
          </w14:textFill>
        </w:rPr>
        <w:t>文件</w:t>
      </w:r>
      <w:r>
        <w:rPr>
          <w:rFonts w:hint="eastAsia" w:ascii="仿宋" w:hAnsi="仿宋" w:eastAsia="仿宋" w:cs="Times New Roman"/>
          <w:color w:val="000000" w:themeColor="text1"/>
          <w:sz w:val="28"/>
          <w:szCs w:val="28"/>
          <w14:textFill>
            <w14:solidFill>
              <w14:schemeClr w14:val="tx1"/>
            </w14:solidFill>
          </w14:textFill>
        </w:rPr>
        <w:t>。</w:t>
      </w:r>
    </w:p>
    <w:p w14:paraId="018CE349">
      <w:pPr>
        <w:rPr>
          <w:rFonts w:ascii="Times New Roman" w:hAnsi="Times New Roman" w:eastAsia="宋体" w:cs="Times New Roman"/>
          <w:color w:val="000000" w:themeColor="text1"/>
          <w:szCs w:val="21"/>
          <w14:textFill>
            <w14:solidFill>
              <w14:schemeClr w14:val="tx1"/>
            </w14:solidFill>
          </w14:textFill>
        </w:rPr>
      </w:pPr>
    </w:p>
    <w:p w14:paraId="556E691D">
      <w:pPr>
        <w:rPr>
          <w:rFonts w:hint="eastAsia" w:ascii="仿宋" w:hAnsi="仿宋" w:eastAsia="仿宋" w:cs="Times New Roman"/>
          <w:b/>
          <w:bCs/>
          <w:color w:val="000000" w:themeColor="text1"/>
          <w:sz w:val="28"/>
          <w:szCs w:val="28"/>
          <w14:textFill>
            <w14:solidFill>
              <w14:schemeClr w14:val="tx1"/>
            </w14:solidFill>
          </w14:textFill>
        </w:rPr>
      </w:pPr>
      <w:bookmarkStart w:id="0" w:name="_Toc28359012"/>
      <w:bookmarkStart w:id="1" w:name="_Toc35393798"/>
      <w:bookmarkStart w:id="2" w:name="_Toc35393629"/>
      <w:bookmarkStart w:id="3" w:name="_Toc28359089"/>
      <w:r>
        <w:rPr>
          <w:rFonts w:hint="eastAsia" w:ascii="仿宋" w:hAnsi="仿宋" w:eastAsia="仿宋" w:cs="Times New Roman"/>
          <w:b/>
          <w:bCs/>
          <w:color w:val="000000" w:themeColor="text1"/>
          <w:sz w:val="28"/>
          <w:szCs w:val="28"/>
          <w14:textFill>
            <w14:solidFill>
              <w14:schemeClr w14:val="tx1"/>
            </w14:solidFill>
          </w14:textFill>
        </w:rPr>
        <w:t>一、项目基本情况</w:t>
      </w:r>
      <w:bookmarkEnd w:id="0"/>
      <w:bookmarkEnd w:id="1"/>
      <w:bookmarkEnd w:id="2"/>
      <w:bookmarkEnd w:id="3"/>
    </w:p>
    <w:p w14:paraId="3AEEF847">
      <w:pPr>
        <w:ind w:firstLine="560" w:firstLineChars="200"/>
        <w:rPr>
          <w:rFonts w:hint="default"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项目编号：</w:t>
      </w:r>
      <w:r>
        <w:rPr>
          <w:rFonts w:hint="eastAsia" w:ascii="仿宋" w:hAnsi="仿宋" w:eastAsia="仿宋" w:cs="Times New Roman"/>
          <w:color w:val="000000" w:themeColor="text1"/>
          <w:sz w:val="28"/>
          <w:szCs w:val="28"/>
          <w:lang w:val="zh-CN"/>
          <w14:textFill>
            <w14:solidFill>
              <w14:schemeClr w14:val="tx1"/>
            </w14:solidFill>
          </w14:textFill>
        </w:rPr>
        <w:t>ZFCGJHZY2025012</w:t>
      </w:r>
    </w:p>
    <w:p w14:paraId="4330ADEB">
      <w:pPr>
        <w:ind w:firstLine="560" w:firstLineChars="200"/>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项目名称：</w:t>
      </w:r>
      <w:r>
        <w:rPr>
          <w:rFonts w:hint="eastAsia" w:ascii="仿宋" w:hAnsi="仿宋" w:eastAsia="仿宋" w:cs="Times New Roman"/>
          <w:color w:val="000000" w:themeColor="text1"/>
          <w:sz w:val="28"/>
          <w:szCs w:val="28"/>
          <w:lang w:eastAsia="zh-CN"/>
          <w14:textFill>
            <w14:solidFill>
              <w14:schemeClr w14:val="tx1"/>
            </w14:solidFill>
          </w14:textFill>
        </w:rPr>
        <w:t>吉木乃县乡村旅游发展项目(别斯铁热克乡)</w:t>
      </w:r>
      <w:r>
        <w:rPr>
          <w:rFonts w:hint="eastAsia" w:ascii="仿宋" w:hAnsi="仿宋" w:eastAsia="仿宋" w:cs="Times New Roman"/>
          <w:color w:val="000000" w:themeColor="text1"/>
          <w:sz w:val="28"/>
          <w:szCs w:val="28"/>
          <w:lang w:val="en-US" w:eastAsia="zh-CN"/>
          <w14:textFill>
            <w14:solidFill>
              <w14:schemeClr w14:val="tx1"/>
            </w14:solidFill>
          </w14:textFill>
        </w:rPr>
        <w:t xml:space="preserve"> </w:t>
      </w:r>
    </w:p>
    <w:p w14:paraId="6D86E1EF">
      <w:pPr>
        <w:ind w:firstLine="560" w:firstLineChars="200"/>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采购方式：</w:t>
      </w:r>
      <w:r>
        <w:rPr>
          <w:rFonts w:hint="eastAsia" w:ascii="仿宋" w:hAnsi="仿宋" w:eastAsia="仿宋" w:cs="Times New Roman"/>
          <w:color w:val="000000" w:themeColor="text1"/>
          <w:sz w:val="28"/>
          <w:szCs w:val="28"/>
          <w:lang w:eastAsia="zh-CN"/>
          <w14:textFill>
            <w14:solidFill>
              <w14:schemeClr w14:val="tx1"/>
            </w14:solidFill>
          </w14:textFill>
        </w:rPr>
        <w:t>☑</w:t>
      </w:r>
      <w:r>
        <w:rPr>
          <w:rFonts w:hint="eastAsia" w:ascii="仿宋" w:hAnsi="仿宋" w:eastAsia="仿宋" w:cs="Times New Roman"/>
          <w:color w:val="000000" w:themeColor="text1"/>
          <w:sz w:val="28"/>
          <w:szCs w:val="28"/>
          <w14:textFill>
            <w14:solidFill>
              <w14:schemeClr w14:val="tx1"/>
            </w14:solidFill>
          </w14:textFill>
        </w:rPr>
        <w:t xml:space="preserve">竞争性谈判 </w:t>
      </w:r>
      <w:r>
        <w:rPr>
          <w:rFonts w:hint="eastAsia" w:ascii="仿宋" w:hAnsi="仿宋" w:eastAsia="仿宋" w:cs="Times New Roman"/>
          <w:color w:val="000000" w:themeColor="text1"/>
          <w:sz w:val="28"/>
          <w:szCs w:val="28"/>
          <w:lang w:eastAsia="zh-CN"/>
          <w14:textFill>
            <w14:solidFill>
              <w14:schemeClr w14:val="tx1"/>
            </w14:solidFill>
          </w14:textFill>
        </w:rPr>
        <w:t>□</w:t>
      </w:r>
      <w:r>
        <w:rPr>
          <w:rFonts w:hint="eastAsia" w:ascii="仿宋" w:hAnsi="仿宋" w:eastAsia="仿宋" w:cs="Times New Roman"/>
          <w:color w:val="000000" w:themeColor="text1"/>
          <w:sz w:val="28"/>
          <w:szCs w:val="28"/>
          <w14:textFill>
            <w14:solidFill>
              <w14:schemeClr w14:val="tx1"/>
            </w14:solidFill>
          </w14:textFill>
        </w:rPr>
        <w:t xml:space="preserve">竞争性磋商 </w:t>
      </w:r>
      <w:r>
        <w:rPr>
          <w:rFonts w:hint="eastAsia" w:ascii="仿宋" w:hAnsi="仿宋" w:eastAsia="仿宋" w:cs="Times New Roman"/>
          <w:color w:val="000000" w:themeColor="text1"/>
          <w:sz w:val="28"/>
          <w:szCs w:val="28"/>
          <w:lang w:eastAsia="zh-CN"/>
          <w14:textFill>
            <w14:solidFill>
              <w14:schemeClr w14:val="tx1"/>
            </w14:solidFill>
          </w14:textFill>
        </w:rPr>
        <w:t>□</w:t>
      </w:r>
      <w:r>
        <w:rPr>
          <w:rFonts w:hint="eastAsia" w:ascii="仿宋" w:hAnsi="仿宋" w:eastAsia="仿宋" w:cs="Times New Roman"/>
          <w:color w:val="000000" w:themeColor="text1"/>
          <w:sz w:val="28"/>
          <w:szCs w:val="28"/>
          <w14:textFill>
            <w14:solidFill>
              <w14:schemeClr w14:val="tx1"/>
            </w14:solidFill>
          </w14:textFill>
        </w:rPr>
        <w:t>询价</w:t>
      </w:r>
    </w:p>
    <w:p w14:paraId="6D2D24BD">
      <w:pPr>
        <w:ind w:firstLine="560" w:firstLineChars="200"/>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预算金额：</w:t>
      </w:r>
      <w:r>
        <w:rPr>
          <w:rFonts w:hint="eastAsia" w:ascii="仿宋" w:hAnsi="仿宋" w:eastAsia="仿宋" w:cs="Times New Roman"/>
          <w:color w:val="000000" w:themeColor="text1"/>
          <w:sz w:val="28"/>
          <w:szCs w:val="28"/>
          <w:lang w:val="en-US" w:eastAsia="zh-CN"/>
          <w14:textFill>
            <w14:solidFill>
              <w14:schemeClr w14:val="tx1"/>
            </w14:solidFill>
          </w14:textFill>
        </w:rPr>
        <w:t>66万元</w:t>
      </w:r>
    </w:p>
    <w:p w14:paraId="6BC5E549">
      <w:pPr>
        <w:ind w:firstLine="560" w:firstLineChars="200"/>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最高限价：</w:t>
      </w:r>
      <w:r>
        <w:rPr>
          <w:rFonts w:hint="eastAsia" w:ascii="仿宋" w:hAnsi="仿宋" w:eastAsia="仿宋" w:cs="Times New Roman"/>
          <w:color w:val="000000" w:themeColor="text1"/>
          <w:sz w:val="28"/>
          <w:szCs w:val="28"/>
          <w:lang w:val="en-US" w:eastAsia="zh-CN"/>
          <w14:textFill>
            <w14:solidFill>
              <w14:schemeClr w14:val="tx1"/>
            </w14:solidFill>
          </w14:textFill>
        </w:rPr>
        <w:t>66万元</w:t>
      </w:r>
    </w:p>
    <w:p w14:paraId="38F44063">
      <w:pPr>
        <w:ind w:firstLine="560" w:firstLineChars="200"/>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采购需求：</w:t>
      </w:r>
      <w:r>
        <w:rPr>
          <w:rFonts w:hint="eastAsia" w:ascii="仿宋" w:hAnsi="仿宋" w:eastAsia="仿宋" w:cs="Times New Roman"/>
          <w:color w:val="000000" w:themeColor="text1"/>
          <w:sz w:val="28"/>
          <w:szCs w:val="28"/>
          <w:lang w:val="en-US" w:eastAsia="zh-CN"/>
          <w14:textFill>
            <w14:solidFill>
              <w14:schemeClr w14:val="tx1"/>
            </w14:solidFill>
          </w14:textFill>
        </w:rPr>
        <w:t>建设5个毡房，并配套储蓄水罐、电力、化粪池等配套设施。</w:t>
      </w:r>
      <w:r>
        <w:rPr>
          <w:rFonts w:hint="eastAsia" w:ascii="仿宋" w:hAnsi="仿宋" w:eastAsia="仿宋" w:cs="Times New Roman"/>
          <w:color w:val="000000" w:themeColor="text1"/>
          <w:sz w:val="28"/>
          <w:szCs w:val="28"/>
          <w14:textFill>
            <w14:solidFill>
              <w14:schemeClr w14:val="tx1"/>
            </w14:solidFill>
          </w14:textFill>
        </w:rPr>
        <w:t>(详见谈判文件)</w:t>
      </w:r>
    </w:p>
    <w:p w14:paraId="5C322A07">
      <w:pPr>
        <w:ind w:firstLine="560" w:firstLineChars="200"/>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合同履行期限：详见谈判文件</w:t>
      </w:r>
    </w:p>
    <w:p w14:paraId="01D53C36">
      <w:pPr>
        <w:ind w:firstLine="560" w:firstLineChars="200"/>
        <w:rPr>
          <w:rFonts w:hint="eastAsia"/>
          <w:color w:val="000000" w:themeColor="text1"/>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本项目（否）接受联合体。</w:t>
      </w:r>
      <w:bookmarkStart w:id="4" w:name="_Toc35393630"/>
      <w:bookmarkStart w:id="5" w:name="_Toc35393799"/>
      <w:bookmarkStart w:id="6" w:name="_Toc28359013"/>
      <w:bookmarkStart w:id="7" w:name="_Toc28359090"/>
    </w:p>
    <w:p w14:paraId="6D973294">
      <w:pPr>
        <w:rPr>
          <w:rFonts w:hint="eastAsia" w:ascii="仿宋" w:hAnsi="仿宋" w:eastAsia="仿宋" w:cs="Times New Roman"/>
          <w:b/>
          <w:bCs/>
          <w:color w:val="000000" w:themeColor="text1"/>
          <w:sz w:val="28"/>
          <w:szCs w:val="28"/>
          <w14:textFill>
            <w14:solidFill>
              <w14:schemeClr w14:val="tx1"/>
            </w14:solidFill>
          </w14:textFill>
        </w:rPr>
      </w:pPr>
      <w:r>
        <w:rPr>
          <w:rFonts w:hint="eastAsia" w:ascii="仿宋" w:hAnsi="仿宋" w:eastAsia="仿宋" w:cs="Times New Roman"/>
          <w:b/>
          <w:bCs/>
          <w:color w:val="000000" w:themeColor="text1"/>
          <w:sz w:val="28"/>
          <w:szCs w:val="28"/>
          <w:lang w:val="en-US" w:eastAsia="zh-CN"/>
          <w14:textFill>
            <w14:solidFill>
              <w14:schemeClr w14:val="tx1"/>
            </w14:solidFill>
          </w14:textFill>
        </w:rPr>
        <w:t>二、</w:t>
      </w:r>
      <w:r>
        <w:rPr>
          <w:rFonts w:hint="eastAsia" w:ascii="仿宋" w:hAnsi="仿宋" w:eastAsia="仿宋" w:cs="Times New Roman"/>
          <w:b/>
          <w:bCs/>
          <w:color w:val="000000" w:themeColor="text1"/>
          <w:sz w:val="28"/>
          <w:szCs w:val="28"/>
          <w14:textFill>
            <w14:solidFill>
              <w14:schemeClr w14:val="tx1"/>
            </w14:solidFill>
          </w14:textFill>
        </w:rPr>
        <w:t>申请人的资格要求：</w:t>
      </w:r>
      <w:bookmarkEnd w:id="4"/>
      <w:bookmarkEnd w:id="5"/>
      <w:bookmarkEnd w:id="6"/>
      <w:bookmarkEnd w:id="7"/>
    </w:p>
    <w:p w14:paraId="687F6661">
      <w:pPr>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1.满足《中华人民共和国政府采购法》第二十二条规定；</w:t>
      </w:r>
    </w:p>
    <w:p w14:paraId="01E7F61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Times New Roman"/>
          <w:color w:val="000000" w:themeColor="text1"/>
          <w:sz w:val="28"/>
          <w:szCs w:val="28"/>
          <w:lang w:val="en-US" w:eastAsia="zh-CN"/>
          <w14:textFill>
            <w14:solidFill>
              <w14:schemeClr w14:val="tx1"/>
            </w14:solidFill>
          </w14:textFill>
        </w:rPr>
      </w:pPr>
      <w:bookmarkStart w:id="8" w:name="_Toc28359014"/>
      <w:bookmarkStart w:id="9" w:name="_Toc28359091"/>
      <w:r>
        <w:rPr>
          <w:rFonts w:ascii="仿宋" w:hAnsi="仿宋" w:eastAsia="仿宋" w:cs="Times New Roman"/>
          <w:color w:val="000000" w:themeColor="text1"/>
          <w:sz w:val="28"/>
          <w:szCs w:val="28"/>
          <w14:textFill>
            <w14:solidFill>
              <w14:schemeClr w14:val="tx1"/>
            </w14:solidFill>
          </w14:textFill>
        </w:rPr>
        <w:t>2</w:t>
      </w:r>
      <w:r>
        <w:rPr>
          <w:rFonts w:hint="eastAsia" w:ascii="仿宋" w:hAnsi="仿宋" w:eastAsia="仿宋" w:cs="Times New Roman"/>
          <w:color w:val="000000" w:themeColor="text1"/>
          <w:sz w:val="28"/>
          <w:szCs w:val="28"/>
          <w14:textFill>
            <w14:solidFill>
              <w14:schemeClr w14:val="tx1"/>
            </w14:solidFill>
          </w14:textFill>
        </w:rPr>
        <w:t>.落实政府采购政策需满足的资格要求：</w:t>
      </w:r>
      <w:r>
        <w:rPr>
          <w:rFonts w:hint="eastAsia" w:ascii="仿宋" w:hAnsi="仿宋" w:eastAsia="仿宋" w:cs="Times New Roman"/>
          <w:color w:val="000000" w:themeColor="text1"/>
          <w:sz w:val="28"/>
          <w:szCs w:val="28"/>
          <w:lang w:val="en-US" w:eastAsia="zh-CN"/>
          <w14:textFill>
            <w14:solidFill>
              <w14:schemeClr w14:val="tx1"/>
            </w14:solidFill>
          </w14:textFill>
        </w:rPr>
        <w:t>供应商为中小企业。符合1、《政府采购促进中小企业发展管理办法》(财库〔2020〕46号)；2、《关于促进残疾人就业政府采购政策的通知》(财库〔2017〕141号)；3、《关于政府采购支持jianyu企业发展有关问题的通知》(财库〔2014〕68号)》等政府采购政策条件的，按规定给予评审优惠。（注：1、以上政策不重复享受；2、如属于上述企业需按招标文件要求提供相关资料）。</w:t>
      </w:r>
    </w:p>
    <w:p w14:paraId="64434CF7">
      <w:pPr>
        <w:pStyle w:val="4"/>
        <w:keepNext w:val="0"/>
        <w:keepLines w:val="0"/>
        <w:widowControl/>
        <w:suppressLineNumbers w:val="0"/>
        <w:spacing w:before="75" w:beforeAutospacing="0" w:after="75" w:afterAutospacing="0" w:line="300" w:lineRule="atLeast"/>
        <w:ind w:right="0" w:firstLine="560" w:firstLineChars="200"/>
        <w:rPr>
          <w:rFonts w:hint="default" w:ascii="仿宋" w:hAnsi="仿宋" w:eastAsia="仿宋" w:cs="Times New Roman"/>
          <w:b/>
          <w:bCs/>
          <w:color w:val="000000" w:themeColor="text1"/>
          <w:sz w:val="28"/>
          <w:szCs w:val="28"/>
          <w:highlight w:val="none"/>
          <w:lang w:val="en-US" w:eastAsia="zh-CN"/>
          <w14:textFill>
            <w14:solidFill>
              <w14:schemeClr w14:val="tx1"/>
            </w14:solidFill>
          </w14:textFill>
        </w:rPr>
      </w:pPr>
      <w:r>
        <w:rPr>
          <w:rFonts w:ascii="仿宋" w:hAnsi="仿宋" w:eastAsia="仿宋" w:cs="Times New Roman"/>
          <w:color w:val="000000" w:themeColor="text1"/>
          <w:sz w:val="28"/>
          <w:szCs w:val="28"/>
          <w14:textFill>
            <w14:solidFill>
              <w14:schemeClr w14:val="tx1"/>
            </w14:solidFill>
          </w14:textFill>
        </w:rPr>
        <w:t xml:space="preserve"> </w:t>
      </w:r>
      <w:r>
        <w:rPr>
          <w:rFonts w:hint="eastAsia" w:ascii="仿宋" w:hAnsi="仿宋" w:eastAsia="仿宋" w:cs="Times New Roman"/>
          <w:color w:val="000000" w:themeColor="text1"/>
          <w:sz w:val="28"/>
          <w:szCs w:val="28"/>
          <w14:textFill>
            <w14:solidFill>
              <w14:schemeClr w14:val="tx1"/>
            </w14:solidFill>
          </w14:textFill>
        </w:rPr>
        <w:t>3.本项目的特定资格要求：</w:t>
      </w:r>
      <w:bookmarkStart w:id="10" w:name="_Toc35393800"/>
      <w:bookmarkStart w:id="11" w:name="_Toc35393631"/>
      <w:r>
        <w:rPr>
          <w:rFonts w:hint="eastAsia" w:ascii="仿宋" w:hAnsi="仿宋" w:eastAsia="仿宋" w:cs="Times New Roman"/>
          <w:color w:val="000000" w:themeColor="text1"/>
          <w:sz w:val="28"/>
          <w:szCs w:val="28"/>
          <w:lang w:eastAsia="zh-CN"/>
          <w14:textFill>
            <w14:solidFill>
              <w14:schemeClr w14:val="tx1"/>
            </w14:solidFill>
          </w14:textFill>
        </w:rPr>
        <w:t>（</w:t>
      </w:r>
      <w:r>
        <w:rPr>
          <w:rFonts w:hint="eastAsia" w:ascii="仿宋" w:hAnsi="仿宋" w:eastAsia="仿宋" w:cs="Times New Roman"/>
          <w:color w:val="000000" w:themeColor="text1"/>
          <w:sz w:val="28"/>
          <w:szCs w:val="28"/>
          <w:lang w:val="en-US" w:eastAsia="zh-CN"/>
          <w14:textFill>
            <w14:solidFill>
              <w14:schemeClr w14:val="tx1"/>
            </w14:solidFill>
          </w14:textFill>
        </w:rPr>
        <w:t>1）</w:t>
      </w:r>
      <w:r>
        <w:rPr>
          <w:rFonts w:hint="eastAsia" w:ascii="仿宋" w:hAnsi="仿宋" w:eastAsia="仿宋"/>
          <w:color w:val="000000" w:themeColor="text1"/>
          <w:sz w:val="28"/>
          <w:szCs w:val="28"/>
          <w:lang w:val="en-US" w:eastAsia="zh-CN"/>
          <w14:textFill>
            <w14:solidFill>
              <w14:schemeClr w14:val="tx1"/>
            </w14:solidFill>
          </w14:textFill>
        </w:rPr>
        <w:t>具有独立法人资格和有效企业的营业执照；（2）单位负责人为同一人或者存在直接控股、管理关系的不同供应商，不得参加同一合同项下的政府采购活动。</w:t>
      </w:r>
    </w:p>
    <w:p w14:paraId="02A97D0F">
      <w:pPr>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4、投标企业在“信用中国”（www.creditchina.gov.cn）和中国政府采购网（www.ccgp.gov.cn）网站上未被列入失信被执行人、重大税收违法案件当事人名单以及政府采购严重违法失信行为记录名单。</w:t>
      </w:r>
    </w:p>
    <w:p w14:paraId="353187E9">
      <w:pPr>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 xml:space="preserve"> 5、本招标项目不接受联合体投标。</w:t>
      </w:r>
    </w:p>
    <w:p w14:paraId="70F25914">
      <w:pPr>
        <w:rPr>
          <w:rFonts w:hint="eastAsia" w:ascii="仿宋" w:hAnsi="仿宋" w:eastAsia="仿宋" w:cs="Times New Roman"/>
          <w:b/>
          <w:bCs/>
          <w:color w:val="000000" w:themeColor="text1"/>
          <w:sz w:val="28"/>
          <w:szCs w:val="28"/>
          <w:lang w:val="en-US" w:eastAsia="zh-CN"/>
          <w14:textFill>
            <w14:solidFill>
              <w14:schemeClr w14:val="tx1"/>
            </w14:solidFill>
          </w14:textFill>
        </w:rPr>
      </w:pPr>
      <w:r>
        <w:rPr>
          <w:rFonts w:hint="eastAsia" w:ascii="仿宋" w:hAnsi="仿宋" w:eastAsia="仿宋" w:cs="Times New Roman"/>
          <w:b/>
          <w:bCs/>
          <w:color w:val="000000" w:themeColor="text1"/>
          <w:sz w:val="28"/>
          <w:szCs w:val="28"/>
          <w:lang w:val="en-US" w:eastAsia="zh-CN"/>
          <w14:textFill>
            <w14:solidFill>
              <w14:schemeClr w14:val="tx1"/>
            </w14:solidFill>
          </w14:textFill>
        </w:rPr>
        <w:t>三、获取采购文件</w:t>
      </w:r>
      <w:bookmarkEnd w:id="8"/>
      <w:bookmarkEnd w:id="9"/>
      <w:bookmarkEnd w:id="10"/>
      <w:bookmarkEnd w:id="11"/>
    </w:p>
    <w:p w14:paraId="58DC8A1A">
      <w:pPr>
        <w:spacing w:line="360" w:lineRule="auto"/>
        <w:ind w:firstLine="54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时间：</w:t>
      </w:r>
      <w:r>
        <w:rPr>
          <w:rFonts w:hint="eastAsia" w:ascii="仿宋" w:hAnsi="仿宋" w:eastAsia="仿宋" w:cs="宋体"/>
          <w:color w:val="000000" w:themeColor="text1"/>
          <w:sz w:val="28"/>
          <w:szCs w:val="28"/>
          <w:u w:val="single"/>
          <w14:textFill>
            <w14:solidFill>
              <w14:schemeClr w14:val="tx1"/>
            </w14:solidFill>
          </w14:textFill>
        </w:rPr>
        <w:t>20</w:t>
      </w:r>
      <w:r>
        <w:rPr>
          <w:rFonts w:hint="eastAsia" w:ascii="仿宋" w:hAnsi="仿宋" w:eastAsia="仿宋" w:cs="宋体"/>
          <w:color w:val="000000" w:themeColor="text1"/>
          <w:sz w:val="28"/>
          <w:szCs w:val="28"/>
          <w:u w:val="single"/>
          <w:lang w:val="en-US" w:eastAsia="zh-CN"/>
          <w14:textFill>
            <w14:solidFill>
              <w14:schemeClr w14:val="tx1"/>
            </w14:solidFill>
          </w14:textFill>
        </w:rPr>
        <w:t>25</w:t>
      </w:r>
      <w:r>
        <w:rPr>
          <w:rFonts w:hint="eastAsia" w:ascii="仿宋" w:hAnsi="仿宋" w:eastAsia="仿宋" w:cs="宋体"/>
          <w:color w:val="000000" w:themeColor="text1"/>
          <w:sz w:val="28"/>
          <w:szCs w:val="28"/>
          <w:u w:val="single"/>
          <w14:textFill>
            <w14:solidFill>
              <w14:schemeClr w14:val="tx1"/>
            </w14:solidFill>
          </w14:textFill>
        </w:rPr>
        <w:t>年</w:t>
      </w:r>
      <w:r>
        <w:rPr>
          <w:rFonts w:hint="eastAsia" w:ascii="仿宋" w:hAnsi="仿宋" w:eastAsia="仿宋" w:cs="宋体"/>
          <w:color w:val="000000" w:themeColor="text1"/>
          <w:sz w:val="28"/>
          <w:szCs w:val="28"/>
          <w:u w:val="single"/>
          <w:lang w:val="en-US" w:eastAsia="zh-CN"/>
          <w14:textFill>
            <w14:solidFill>
              <w14:schemeClr w14:val="tx1"/>
            </w14:solidFill>
          </w14:textFill>
        </w:rPr>
        <w:t>4</w:t>
      </w:r>
      <w:r>
        <w:rPr>
          <w:rFonts w:hint="eastAsia" w:ascii="仿宋" w:hAnsi="仿宋" w:eastAsia="仿宋" w:cs="宋体"/>
          <w:color w:val="000000" w:themeColor="text1"/>
          <w:sz w:val="28"/>
          <w:szCs w:val="28"/>
          <w:u w:val="single"/>
          <w14:textFill>
            <w14:solidFill>
              <w14:schemeClr w14:val="tx1"/>
            </w14:solidFill>
          </w14:textFill>
        </w:rPr>
        <w:t>月</w:t>
      </w:r>
      <w:r>
        <w:rPr>
          <w:rFonts w:hint="eastAsia" w:ascii="仿宋" w:hAnsi="仿宋" w:eastAsia="仿宋" w:cs="宋体"/>
          <w:color w:val="000000" w:themeColor="text1"/>
          <w:sz w:val="28"/>
          <w:szCs w:val="28"/>
          <w:u w:val="single"/>
          <w:lang w:val="en-US" w:eastAsia="zh-CN"/>
          <w14:textFill>
            <w14:solidFill>
              <w14:schemeClr w14:val="tx1"/>
            </w14:solidFill>
          </w14:textFill>
        </w:rPr>
        <w:t>17</w:t>
      </w:r>
      <w:r>
        <w:rPr>
          <w:rFonts w:hint="eastAsia" w:ascii="仿宋" w:hAnsi="仿宋" w:eastAsia="仿宋" w:cs="宋体"/>
          <w:color w:val="000000" w:themeColor="text1"/>
          <w:sz w:val="28"/>
          <w:szCs w:val="28"/>
          <w:u w:val="single"/>
          <w14:textFill>
            <w14:solidFill>
              <w14:schemeClr w14:val="tx1"/>
            </w14:solidFill>
          </w14:textFill>
        </w:rPr>
        <w:t>日</w:t>
      </w:r>
      <w:r>
        <w:rPr>
          <w:rFonts w:hint="eastAsia" w:ascii="仿宋" w:hAnsi="仿宋" w:eastAsia="仿宋" w:cs="宋体"/>
          <w:color w:val="000000" w:themeColor="text1"/>
          <w:sz w:val="28"/>
          <w:szCs w:val="28"/>
          <w14:textFill>
            <w14:solidFill>
              <w14:schemeClr w14:val="tx1"/>
            </w14:solidFill>
          </w14:textFill>
        </w:rPr>
        <w:t>至</w:t>
      </w:r>
      <w:r>
        <w:rPr>
          <w:rFonts w:hint="eastAsia" w:ascii="仿宋" w:hAnsi="仿宋" w:eastAsia="仿宋" w:cs="宋体"/>
          <w:color w:val="000000" w:themeColor="text1"/>
          <w:sz w:val="28"/>
          <w:szCs w:val="28"/>
          <w:u w:val="single"/>
          <w14:textFill>
            <w14:solidFill>
              <w14:schemeClr w14:val="tx1"/>
            </w14:solidFill>
          </w14:textFill>
        </w:rPr>
        <w:t xml:space="preserve"> 202</w:t>
      </w:r>
      <w:r>
        <w:rPr>
          <w:rFonts w:hint="eastAsia" w:ascii="仿宋" w:hAnsi="仿宋" w:eastAsia="仿宋" w:cs="宋体"/>
          <w:color w:val="000000" w:themeColor="text1"/>
          <w:sz w:val="28"/>
          <w:szCs w:val="28"/>
          <w:u w:val="single"/>
          <w:lang w:val="en-US" w:eastAsia="zh-CN"/>
          <w14:textFill>
            <w14:solidFill>
              <w14:schemeClr w14:val="tx1"/>
            </w14:solidFill>
          </w14:textFill>
        </w:rPr>
        <w:t>5</w:t>
      </w:r>
      <w:r>
        <w:rPr>
          <w:rFonts w:hint="eastAsia" w:ascii="仿宋" w:hAnsi="仿宋" w:eastAsia="仿宋" w:cs="宋体"/>
          <w:color w:val="000000" w:themeColor="text1"/>
          <w:sz w:val="28"/>
          <w:szCs w:val="28"/>
          <w:u w:val="single"/>
          <w14:textFill>
            <w14:solidFill>
              <w14:schemeClr w14:val="tx1"/>
            </w14:solidFill>
          </w14:textFill>
        </w:rPr>
        <w:t>年</w:t>
      </w:r>
      <w:r>
        <w:rPr>
          <w:rFonts w:hint="eastAsia" w:ascii="仿宋" w:hAnsi="仿宋" w:eastAsia="仿宋" w:cs="宋体"/>
          <w:color w:val="000000" w:themeColor="text1"/>
          <w:sz w:val="28"/>
          <w:szCs w:val="28"/>
          <w:u w:val="single"/>
          <w:lang w:val="en-US" w:eastAsia="zh-CN"/>
          <w14:textFill>
            <w14:solidFill>
              <w14:schemeClr w14:val="tx1"/>
            </w14:solidFill>
          </w14:textFill>
        </w:rPr>
        <w:t>4</w:t>
      </w:r>
      <w:r>
        <w:rPr>
          <w:rFonts w:hint="eastAsia" w:ascii="仿宋" w:hAnsi="仿宋" w:eastAsia="仿宋" w:cs="宋体"/>
          <w:color w:val="000000" w:themeColor="text1"/>
          <w:sz w:val="28"/>
          <w:szCs w:val="28"/>
          <w:u w:val="single"/>
          <w14:textFill>
            <w14:solidFill>
              <w14:schemeClr w14:val="tx1"/>
            </w14:solidFill>
          </w14:textFill>
        </w:rPr>
        <w:t>月</w:t>
      </w:r>
      <w:r>
        <w:rPr>
          <w:rFonts w:hint="eastAsia" w:ascii="仿宋" w:hAnsi="仿宋" w:eastAsia="仿宋" w:cs="宋体"/>
          <w:color w:val="000000" w:themeColor="text1"/>
          <w:sz w:val="28"/>
          <w:szCs w:val="28"/>
          <w:u w:val="single"/>
          <w:lang w:val="en-US" w:eastAsia="zh-CN"/>
          <w14:textFill>
            <w14:solidFill>
              <w14:schemeClr w14:val="tx1"/>
            </w14:solidFill>
          </w14:textFill>
        </w:rPr>
        <w:t>21</w:t>
      </w:r>
      <w:r>
        <w:rPr>
          <w:rFonts w:hint="eastAsia" w:ascii="仿宋" w:hAnsi="仿宋" w:eastAsia="仿宋" w:cs="宋体"/>
          <w:color w:val="000000" w:themeColor="text1"/>
          <w:sz w:val="28"/>
          <w:szCs w:val="28"/>
          <w:u w:val="single"/>
          <w14:textFill>
            <w14:solidFill>
              <w14:schemeClr w14:val="tx1"/>
            </w14:solidFill>
          </w14:textFill>
        </w:rPr>
        <w:t>日，</w:t>
      </w:r>
      <w:r>
        <w:rPr>
          <w:rFonts w:hint="eastAsia" w:ascii="仿宋" w:hAnsi="仿宋" w:eastAsia="仿宋" w:cs="宋体"/>
          <w:color w:val="000000" w:themeColor="text1"/>
          <w:sz w:val="28"/>
          <w:szCs w:val="28"/>
          <w14:textFill>
            <w14:solidFill>
              <w14:schemeClr w14:val="tx1"/>
            </w14:solidFill>
          </w14:textFill>
        </w:rPr>
        <w:t>每天上午</w:t>
      </w:r>
      <w:r>
        <w:rPr>
          <w:rFonts w:hint="eastAsia" w:ascii="仿宋" w:hAnsi="仿宋" w:eastAsia="仿宋" w:cs="宋体"/>
          <w:color w:val="000000" w:themeColor="text1"/>
          <w:sz w:val="28"/>
          <w:szCs w:val="28"/>
          <w:u w:val="single"/>
          <w14:textFill>
            <w14:solidFill>
              <w14:schemeClr w14:val="tx1"/>
            </w14:solidFill>
          </w14:textFill>
        </w:rPr>
        <w:t>10点</w:t>
      </w:r>
      <w:r>
        <w:rPr>
          <w:rFonts w:hint="eastAsia" w:ascii="仿宋" w:hAnsi="仿宋" w:eastAsia="仿宋" w:cs="宋体"/>
          <w:color w:val="000000" w:themeColor="text1"/>
          <w:sz w:val="28"/>
          <w:szCs w:val="28"/>
          <w14:textFill>
            <w14:solidFill>
              <w14:schemeClr w14:val="tx1"/>
            </w14:solidFill>
          </w14:textFill>
        </w:rPr>
        <w:t>至</w:t>
      </w:r>
      <w:r>
        <w:rPr>
          <w:rFonts w:hint="eastAsia" w:ascii="仿宋" w:hAnsi="仿宋" w:eastAsia="仿宋" w:cs="宋体"/>
          <w:color w:val="000000" w:themeColor="text1"/>
          <w:sz w:val="28"/>
          <w:szCs w:val="28"/>
          <w:u w:val="single"/>
          <w14:textFill>
            <w14:solidFill>
              <w14:schemeClr w14:val="tx1"/>
            </w14:solidFill>
          </w14:textFill>
        </w:rPr>
        <w:t>14点</w:t>
      </w:r>
      <w:r>
        <w:rPr>
          <w:rFonts w:hint="eastAsia" w:ascii="仿宋" w:hAnsi="仿宋" w:eastAsia="仿宋" w:cs="宋体"/>
          <w:color w:val="000000" w:themeColor="text1"/>
          <w:sz w:val="28"/>
          <w:szCs w:val="28"/>
          <w14:textFill>
            <w14:solidFill>
              <w14:schemeClr w14:val="tx1"/>
            </w14:solidFill>
          </w14:textFill>
        </w:rPr>
        <w:t>，下午</w:t>
      </w:r>
      <w:r>
        <w:rPr>
          <w:rFonts w:hint="eastAsia" w:ascii="仿宋" w:hAnsi="仿宋" w:eastAsia="仿宋" w:cs="宋体"/>
          <w:color w:val="000000" w:themeColor="text1"/>
          <w:sz w:val="28"/>
          <w:szCs w:val="28"/>
          <w:u w:val="single"/>
          <w14:textFill>
            <w14:solidFill>
              <w14:schemeClr w14:val="tx1"/>
            </w14:solidFill>
          </w14:textFill>
        </w:rPr>
        <w:t>16点</w:t>
      </w:r>
      <w:r>
        <w:rPr>
          <w:rFonts w:hint="eastAsia" w:ascii="仿宋" w:hAnsi="仿宋" w:eastAsia="仿宋" w:cs="宋体"/>
          <w:color w:val="000000" w:themeColor="text1"/>
          <w:sz w:val="28"/>
          <w:szCs w:val="28"/>
          <w14:textFill>
            <w14:solidFill>
              <w14:schemeClr w14:val="tx1"/>
            </w14:solidFill>
          </w14:textFill>
        </w:rPr>
        <w:t>至</w:t>
      </w:r>
      <w:r>
        <w:rPr>
          <w:rFonts w:hint="eastAsia" w:ascii="仿宋" w:hAnsi="仿宋" w:eastAsia="仿宋" w:cs="宋体"/>
          <w:color w:val="000000" w:themeColor="text1"/>
          <w:sz w:val="28"/>
          <w:szCs w:val="28"/>
          <w:u w:val="single"/>
          <w:lang w:val="en-US" w:eastAsia="zh-CN"/>
          <w14:textFill>
            <w14:solidFill>
              <w14:schemeClr w14:val="tx1"/>
            </w14:solidFill>
          </w14:textFill>
        </w:rPr>
        <w:t>19</w:t>
      </w:r>
      <w:r>
        <w:rPr>
          <w:rFonts w:hint="eastAsia" w:ascii="仿宋" w:hAnsi="仿宋" w:eastAsia="仿宋" w:cs="宋体"/>
          <w:color w:val="000000" w:themeColor="text1"/>
          <w:sz w:val="28"/>
          <w:szCs w:val="28"/>
          <w:u w:val="single"/>
          <w14:textFill>
            <w14:solidFill>
              <w14:schemeClr w14:val="tx1"/>
            </w14:solidFill>
          </w14:textFill>
        </w:rPr>
        <w:t>点</w:t>
      </w:r>
      <w:r>
        <w:rPr>
          <w:rFonts w:hint="eastAsia" w:ascii="仿宋" w:hAnsi="仿宋" w:eastAsia="仿宋" w:cs="宋体"/>
          <w:color w:val="000000" w:themeColor="text1"/>
          <w:sz w:val="28"/>
          <w:szCs w:val="28"/>
          <w14:textFill>
            <w14:solidFill>
              <w14:schemeClr w14:val="tx1"/>
            </w14:solidFill>
          </w14:textFill>
        </w:rPr>
        <w:t>（北京时间，</w:t>
      </w:r>
      <w:r>
        <w:rPr>
          <w:rFonts w:ascii="仿宋" w:hAnsi="仿宋" w:eastAsia="仿宋" w:cs="宋体"/>
          <w:color w:val="000000" w:themeColor="text1"/>
          <w:sz w:val="28"/>
          <w:szCs w:val="28"/>
          <w14:textFill>
            <w14:solidFill>
              <w14:schemeClr w14:val="tx1"/>
            </w14:solidFill>
          </w14:textFill>
        </w:rPr>
        <w:t>法定节假日</w:t>
      </w:r>
      <w:r>
        <w:rPr>
          <w:rFonts w:hint="eastAsia" w:ascii="仿宋" w:hAnsi="仿宋" w:eastAsia="仿宋" w:cs="宋体"/>
          <w:color w:val="000000" w:themeColor="text1"/>
          <w:sz w:val="28"/>
          <w:szCs w:val="28"/>
          <w14:textFill>
            <w14:solidFill>
              <w14:schemeClr w14:val="tx1"/>
            </w14:solidFill>
          </w14:textFill>
        </w:rPr>
        <w:t>除外）</w:t>
      </w:r>
    </w:p>
    <w:p w14:paraId="7245F9AB">
      <w:pPr>
        <w:keepNext w:val="0"/>
        <w:keepLines w:val="0"/>
        <w:pageBreakBefore w:val="0"/>
        <w:widowControl w:val="0"/>
        <w:kinsoku/>
        <w:wordWrap/>
        <w:overflowPunct/>
        <w:topLinePunct w:val="0"/>
        <w:autoSpaceDE/>
        <w:autoSpaceDN/>
        <w:bidi w:val="0"/>
        <w:adjustRightInd/>
        <w:snapToGrid/>
        <w:spacing w:line="480" w:lineRule="auto"/>
        <w:ind w:firstLine="560" w:firstLineChars="200"/>
        <w:textAlignment w:val="auto"/>
        <w:rPr>
          <w:rFonts w:hint="default" w:ascii="仿宋" w:hAnsi="仿宋" w:eastAsia="仿宋" w:cs="宋体"/>
          <w:color w:val="000000" w:themeColor="text1"/>
          <w:sz w:val="28"/>
          <w:szCs w:val="28"/>
          <w:u w:val="single"/>
          <w:lang w:val="en-US" w:eastAsia="zh-CN"/>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地点：</w:t>
      </w:r>
      <w:r>
        <w:rPr>
          <w:rFonts w:hint="eastAsia" w:ascii="仿宋" w:hAnsi="仿宋" w:eastAsia="仿宋" w:cs="宋体"/>
          <w:color w:val="000000" w:themeColor="text1"/>
          <w:sz w:val="28"/>
          <w:szCs w:val="28"/>
          <w:u w:val="single"/>
          <w14:textFill>
            <w14:solidFill>
              <w14:schemeClr w14:val="tx1"/>
            </w14:solidFill>
          </w14:textFill>
        </w:rPr>
        <w:t>政采云平台https://www.zcygov.cn/获取</w:t>
      </w:r>
      <w:r>
        <w:rPr>
          <w:rFonts w:hint="eastAsia" w:ascii="仿宋" w:hAnsi="仿宋" w:eastAsia="仿宋" w:cs="宋体"/>
          <w:color w:val="000000" w:themeColor="text1"/>
          <w:sz w:val="28"/>
          <w:szCs w:val="28"/>
          <w14:textFill>
            <w14:solidFill>
              <w14:schemeClr w14:val="tx1"/>
            </w14:solidFill>
          </w14:textFill>
        </w:rPr>
        <w:t>  </w:t>
      </w:r>
    </w:p>
    <w:p w14:paraId="5856BE80">
      <w:pPr>
        <w:keepNext w:val="0"/>
        <w:keepLines w:val="0"/>
        <w:pageBreakBefore w:val="0"/>
        <w:widowControl w:val="0"/>
        <w:kinsoku/>
        <w:wordWrap/>
        <w:overflowPunct/>
        <w:topLinePunct w:val="0"/>
        <w:autoSpaceDE/>
        <w:autoSpaceDN/>
        <w:bidi w:val="0"/>
        <w:adjustRightInd/>
        <w:snapToGrid/>
        <w:spacing w:line="480" w:lineRule="auto"/>
        <w:ind w:firstLine="540"/>
        <w:textAlignment w:val="auto"/>
        <w:rPr>
          <w:rFonts w:ascii="仿宋" w:hAnsi="仿宋" w:eastAsia="仿宋" w:cs="宋体"/>
          <w:color w:val="000000" w:themeColor="text1"/>
          <w:sz w:val="28"/>
          <w:szCs w:val="28"/>
          <w:u w:val="single"/>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方式：</w:t>
      </w:r>
      <w:r>
        <w:rPr>
          <w:rFonts w:hint="eastAsia" w:ascii="仿宋" w:hAnsi="仿宋" w:eastAsia="仿宋" w:cs="宋体"/>
          <w:color w:val="000000" w:themeColor="text1"/>
          <w:sz w:val="28"/>
          <w:szCs w:val="28"/>
          <w:u w:val="single"/>
          <w14:textFill>
            <w14:solidFill>
              <w14:schemeClr w14:val="tx1"/>
            </w14:solidFill>
          </w14:textFill>
        </w:rPr>
        <w:t>供应商登录政采云平台https://www.zcygov.cn/在线申请获取采购文件（进入“项目采购”应用，在获取采购文件菜单中选择项目，申请获取采购文件）。</w:t>
      </w:r>
    </w:p>
    <w:p w14:paraId="53987410">
      <w:pPr>
        <w:spacing w:line="360" w:lineRule="auto"/>
        <w:ind w:firstLine="54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售价：</w:t>
      </w:r>
      <w:r>
        <w:rPr>
          <w:rFonts w:hint="eastAsia" w:ascii="仿宋" w:hAnsi="仿宋" w:eastAsia="仿宋" w:cs="宋体"/>
          <w:color w:val="000000" w:themeColor="text1"/>
          <w:sz w:val="28"/>
          <w:szCs w:val="28"/>
          <w:u w:val="single"/>
          <w:lang w:val="en-US" w:eastAsia="zh-CN"/>
          <w14:textFill>
            <w14:solidFill>
              <w14:schemeClr w14:val="tx1"/>
            </w14:solidFill>
          </w14:textFill>
        </w:rPr>
        <w:t>0</w:t>
      </w:r>
      <w:r>
        <w:rPr>
          <w:rFonts w:hint="eastAsia" w:ascii="仿宋" w:hAnsi="仿宋" w:eastAsia="仿宋" w:cs="宋体"/>
          <w:color w:val="000000" w:themeColor="text1"/>
          <w:sz w:val="28"/>
          <w:szCs w:val="28"/>
          <w:u w:val="single"/>
          <w14:textFill>
            <w14:solidFill>
              <w14:schemeClr w14:val="tx1"/>
            </w14:solidFill>
          </w14:textFill>
        </w:rPr>
        <w:t>元</w:t>
      </w:r>
      <w:bookmarkStart w:id="12" w:name="_Toc35393632"/>
      <w:bookmarkStart w:id="13" w:name="_Toc28359092"/>
      <w:bookmarkStart w:id="14" w:name="_Toc35393801"/>
      <w:bookmarkStart w:id="15" w:name="_Toc28359015"/>
    </w:p>
    <w:p w14:paraId="3C567E82">
      <w:pPr>
        <w:rPr>
          <w:rFonts w:hint="eastAsia" w:ascii="仿宋" w:hAnsi="仿宋" w:eastAsia="仿宋" w:cs="Times New Roman"/>
          <w:b/>
          <w:bCs/>
          <w:color w:val="000000" w:themeColor="text1"/>
          <w:sz w:val="28"/>
          <w:szCs w:val="28"/>
          <w:lang w:val="en-US" w:eastAsia="zh-CN"/>
          <w14:textFill>
            <w14:solidFill>
              <w14:schemeClr w14:val="tx1"/>
            </w14:solidFill>
          </w14:textFill>
        </w:rPr>
      </w:pPr>
      <w:r>
        <w:rPr>
          <w:rFonts w:hint="eastAsia" w:ascii="仿宋" w:hAnsi="仿宋" w:eastAsia="仿宋" w:cs="Times New Roman"/>
          <w:b/>
          <w:bCs/>
          <w:color w:val="000000" w:themeColor="text1"/>
          <w:sz w:val="28"/>
          <w:szCs w:val="28"/>
          <w:lang w:val="en-US" w:eastAsia="zh-CN"/>
          <w14:textFill>
            <w14:solidFill>
              <w14:schemeClr w14:val="tx1"/>
            </w14:solidFill>
          </w14:textFill>
        </w:rPr>
        <w:t>四、响应文件提交</w:t>
      </w:r>
      <w:bookmarkEnd w:id="12"/>
      <w:bookmarkEnd w:id="13"/>
      <w:bookmarkEnd w:id="14"/>
      <w:bookmarkEnd w:id="15"/>
    </w:p>
    <w:p w14:paraId="0AD1D525">
      <w:pPr>
        <w:ind w:firstLine="560" w:firstLineChars="200"/>
        <w:rPr>
          <w:rFonts w:ascii="仿宋" w:hAnsi="仿宋" w:eastAsia="仿宋" w:cs="Times New Roman"/>
          <w:bCs/>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截止时间：</w:t>
      </w:r>
      <w:r>
        <w:rPr>
          <w:rFonts w:hint="eastAsia" w:ascii="仿宋" w:hAnsi="仿宋" w:eastAsia="仿宋" w:cs="Times New Roman"/>
          <w:color w:val="000000" w:themeColor="text1"/>
          <w:sz w:val="28"/>
          <w:szCs w:val="28"/>
          <w:u w:val="single"/>
          <w:lang w:eastAsia="zh-CN"/>
          <w14:textFill>
            <w14:solidFill>
              <w14:schemeClr w14:val="tx1"/>
            </w14:solidFill>
          </w14:textFill>
        </w:rPr>
        <w:t>2025年4月2</w:t>
      </w:r>
      <w:r>
        <w:rPr>
          <w:rFonts w:hint="eastAsia" w:ascii="仿宋" w:hAnsi="仿宋" w:eastAsia="仿宋" w:cs="Times New Roman"/>
          <w:color w:val="000000" w:themeColor="text1"/>
          <w:sz w:val="28"/>
          <w:szCs w:val="28"/>
          <w:u w:val="single"/>
          <w:lang w:val="en-US" w:eastAsia="zh-CN"/>
          <w14:textFill>
            <w14:solidFill>
              <w14:schemeClr w14:val="tx1"/>
            </w14:solidFill>
          </w14:textFill>
        </w:rPr>
        <w:t>2</w:t>
      </w:r>
      <w:r>
        <w:rPr>
          <w:rFonts w:hint="eastAsia" w:ascii="仿宋" w:hAnsi="仿宋" w:eastAsia="仿宋" w:cs="Times New Roman"/>
          <w:color w:val="000000" w:themeColor="text1"/>
          <w:sz w:val="28"/>
          <w:szCs w:val="28"/>
          <w:u w:val="single"/>
          <w:lang w:eastAsia="zh-CN"/>
          <w14:textFill>
            <w14:solidFill>
              <w14:schemeClr w14:val="tx1"/>
            </w14:solidFill>
          </w14:textFill>
        </w:rPr>
        <w:t>日</w:t>
      </w:r>
      <w:r>
        <w:rPr>
          <w:rFonts w:hint="eastAsia" w:ascii="仿宋" w:hAnsi="仿宋" w:eastAsia="仿宋" w:cs="Times New Roman"/>
          <w:bCs/>
          <w:color w:val="000000" w:themeColor="text1"/>
          <w:sz w:val="28"/>
          <w:szCs w:val="28"/>
          <w:u w:val="single"/>
          <w:lang w:val="en-US" w:eastAsia="zh-CN"/>
          <w14:textFill>
            <w14:solidFill>
              <w14:schemeClr w14:val="tx1"/>
            </w14:solidFill>
          </w14:textFill>
        </w:rPr>
        <w:t>16</w:t>
      </w:r>
      <w:r>
        <w:rPr>
          <w:rFonts w:hint="eastAsia" w:ascii="仿宋" w:hAnsi="仿宋" w:eastAsia="仿宋" w:cs="Times New Roman"/>
          <w:bCs/>
          <w:color w:val="000000" w:themeColor="text1"/>
          <w:sz w:val="28"/>
          <w:szCs w:val="28"/>
          <w:u w:val="single"/>
          <w14:textFill>
            <w14:solidFill>
              <w14:schemeClr w14:val="tx1"/>
            </w14:solidFill>
          </w14:textFill>
        </w:rPr>
        <w:t>点</w:t>
      </w:r>
      <w:r>
        <w:rPr>
          <w:rFonts w:hint="eastAsia" w:ascii="仿宋" w:hAnsi="仿宋" w:eastAsia="仿宋" w:cs="Times New Roman"/>
          <w:bCs/>
          <w:color w:val="000000" w:themeColor="text1"/>
          <w:sz w:val="28"/>
          <w:szCs w:val="28"/>
          <w:u w:val="single"/>
          <w:lang w:val="en-US" w:eastAsia="zh-CN"/>
          <w14:textFill>
            <w14:solidFill>
              <w14:schemeClr w14:val="tx1"/>
            </w14:solidFill>
          </w14:textFill>
        </w:rPr>
        <w:t>3</w:t>
      </w:r>
      <w:r>
        <w:rPr>
          <w:rFonts w:hint="eastAsia" w:ascii="仿宋" w:hAnsi="仿宋" w:eastAsia="仿宋" w:cs="Times New Roman"/>
          <w:bCs/>
          <w:color w:val="000000" w:themeColor="text1"/>
          <w:sz w:val="28"/>
          <w:szCs w:val="28"/>
          <w:u w:val="single"/>
          <w14:textFill>
            <w14:solidFill>
              <w14:schemeClr w14:val="tx1"/>
            </w14:solidFill>
          </w14:textFill>
        </w:rPr>
        <w:t>0分</w:t>
      </w:r>
      <w:r>
        <w:rPr>
          <w:rFonts w:hint="eastAsia" w:ascii="仿宋" w:hAnsi="仿宋" w:eastAsia="仿宋" w:cs="Times New Roman"/>
          <w:bCs/>
          <w:color w:val="000000" w:themeColor="text1"/>
          <w:sz w:val="28"/>
          <w:szCs w:val="28"/>
          <w14:textFill>
            <w14:solidFill>
              <w14:schemeClr w14:val="tx1"/>
            </w14:solidFill>
          </w14:textFill>
        </w:rPr>
        <w:t>（北京时间）</w:t>
      </w:r>
    </w:p>
    <w:p w14:paraId="0E96EF83">
      <w:pPr>
        <w:pStyle w:val="4"/>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auto"/>
        <w:ind w:right="0" w:firstLine="560" w:firstLineChars="200"/>
        <w:textAlignment w:val="auto"/>
        <w:rPr>
          <w:rFonts w:ascii="仿宋" w:hAnsi="仿宋" w:eastAsia="仿宋" w:cs="Times New Roman"/>
          <w:bCs/>
          <w:color w:val="000000" w:themeColor="text1"/>
          <w:sz w:val="28"/>
          <w:szCs w:val="28"/>
          <w:u w:val="single"/>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地点：</w:t>
      </w:r>
      <w:r>
        <w:rPr>
          <w:rFonts w:hint="eastAsia" w:ascii="仿宋" w:hAnsi="仿宋" w:eastAsia="仿宋" w:cs="宋体"/>
          <w:color w:val="000000" w:themeColor="text1"/>
          <w:kern w:val="2"/>
          <w:sz w:val="28"/>
          <w:szCs w:val="28"/>
          <w:u w:val="single"/>
          <w:lang w:val="en-US" w:eastAsia="zh-CN" w:bidi="ar-SA"/>
          <w14:textFill>
            <w14:solidFill>
              <w14:schemeClr w14:val="tx1"/>
            </w14:solidFill>
          </w14:textFill>
        </w:rPr>
        <w:t>政采云平台https：//www.zcygov.cn/ （本项目采用不见面开标，加密的电子响应文件在开标时间前通过CA在政采云平台上传）。</w:t>
      </w:r>
      <w:r>
        <w:rPr>
          <w:rFonts w:hint="eastAsia" w:ascii="仿宋" w:hAnsi="仿宋" w:eastAsia="仿宋" w:cs="宋体"/>
          <w:color w:val="000000" w:themeColor="text1"/>
          <w:kern w:val="2"/>
          <w:sz w:val="28"/>
          <w:szCs w:val="28"/>
          <w:lang w:val="en-US" w:eastAsia="zh-CN" w:bidi="ar-SA"/>
          <w14:textFill>
            <w14:solidFill>
              <w14:schemeClr w14:val="tx1"/>
            </w14:solidFill>
          </w14:textFill>
        </w:rPr>
        <w:t> </w:t>
      </w:r>
    </w:p>
    <w:p w14:paraId="7FBB9E19">
      <w:pPr>
        <w:rPr>
          <w:rFonts w:hint="eastAsia" w:ascii="仿宋" w:hAnsi="仿宋" w:eastAsia="仿宋" w:cs="Times New Roman"/>
          <w:b/>
          <w:bCs/>
          <w:color w:val="000000" w:themeColor="text1"/>
          <w:sz w:val="28"/>
          <w:szCs w:val="28"/>
          <w:lang w:val="en-US" w:eastAsia="zh-CN"/>
          <w14:textFill>
            <w14:solidFill>
              <w14:schemeClr w14:val="tx1"/>
            </w14:solidFill>
          </w14:textFill>
        </w:rPr>
      </w:pPr>
      <w:bookmarkStart w:id="16" w:name="_Toc35393633"/>
      <w:bookmarkStart w:id="17" w:name="_Toc28359093"/>
      <w:bookmarkStart w:id="18" w:name="_Toc28359016"/>
      <w:bookmarkStart w:id="19" w:name="_Toc35393802"/>
      <w:r>
        <w:rPr>
          <w:rFonts w:hint="eastAsia" w:ascii="仿宋" w:hAnsi="仿宋" w:eastAsia="仿宋" w:cs="Times New Roman"/>
          <w:b/>
          <w:bCs/>
          <w:color w:val="000000" w:themeColor="text1"/>
          <w:sz w:val="28"/>
          <w:szCs w:val="28"/>
          <w:lang w:val="en-US" w:eastAsia="zh-CN"/>
          <w14:textFill>
            <w14:solidFill>
              <w14:schemeClr w14:val="tx1"/>
            </w14:solidFill>
          </w14:textFill>
        </w:rPr>
        <w:t>五、开启</w:t>
      </w:r>
      <w:bookmarkEnd w:id="16"/>
      <w:bookmarkEnd w:id="17"/>
      <w:bookmarkEnd w:id="18"/>
      <w:bookmarkEnd w:id="19"/>
    </w:p>
    <w:p w14:paraId="75FC9BA3">
      <w:pPr>
        <w:ind w:firstLine="560" w:firstLineChars="200"/>
        <w:rPr>
          <w:rFonts w:ascii="仿宋" w:hAnsi="仿宋" w:eastAsia="仿宋" w:cs="Times New Roman"/>
          <w:bCs/>
          <w:color w:val="000000" w:themeColor="text1"/>
          <w:sz w:val="28"/>
          <w:szCs w:val="28"/>
          <w:u w:val="single"/>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时间：</w:t>
      </w:r>
      <w:r>
        <w:rPr>
          <w:rFonts w:hint="eastAsia" w:ascii="仿宋" w:hAnsi="仿宋" w:eastAsia="仿宋" w:cs="Times New Roman"/>
          <w:color w:val="000000" w:themeColor="text1"/>
          <w:sz w:val="28"/>
          <w:szCs w:val="28"/>
          <w:u w:val="single"/>
          <w:lang w:eastAsia="zh-CN"/>
          <w14:textFill>
            <w14:solidFill>
              <w14:schemeClr w14:val="tx1"/>
            </w14:solidFill>
          </w14:textFill>
        </w:rPr>
        <w:t>2025年4月2</w:t>
      </w:r>
      <w:r>
        <w:rPr>
          <w:rFonts w:hint="eastAsia" w:ascii="仿宋" w:hAnsi="仿宋" w:eastAsia="仿宋" w:cs="Times New Roman"/>
          <w:color w:val="000000" w:themeColor="text1"/>
          <w:sz w:val="28"/>
          <w:szCs w:val="28"/>
          <w:u w:val="single"/>
          <w:lang w:val="en-US" w:eastAsia="zh-CN"/>
          <w14:textFill>
            <w14:solidFill>
              <w14:schemeClr w14:val="tx1"/>
            </w14:solidFill>
          </w14:textFill>
        </w:rPr>
        <w:t>2</w:t>
      </w:r>
      <w:r>
        <w:rPr>
          <w:rFonts w:hint="eastAsia" w:ascii="仿宋" w:hAnsi="仿宋" w:eastAsia="仿宋" w:cs="Times New Roman"/>
          <w:color w:val="000000" w:themeColor="text1"/>
          <w:sz w:val="28"/>
          <w:szCs w:val="28"/>
          <w:u w:val="single"/>
          <w:lang w:eastAsia="zh-CN"/>
          <w14:textFill>
            <w14:solidFill>
              <w14:schemeClr w14:val="tx1"/>
            </w14:solidFill>
          </w14:textFill>
        </w:rPr>
        <w:t>日</w:t>
      </w:r>
      <w:r>
        <w:rPr>
          <w:rFonts w:hint="eastAsia" w:ascii="仿宋" w:hAnsi="仿宋" w:eastAsia="仿宋" w:cs="Times New Roman"/>
          <w:bCs/>
          <w:color w:val="000000" w:themeColor="text1"/>
          <w:sz w:val="28"/>
          <w:szCs w:val="28"/>
          <w:u w:val="single"/>
          <w:lang w:val="en-US" w:eastAsia="zh-CN"/>
          <w14:textFill>
            <w14:solidFill>
              <w14:schemeClr w14:val="tx1"/>
            </w14:solidFill>
          </w14:textFill>
        </w:rPr>
        <w:t>16</w:t>
      </w:r>
      <w:r>
        <w:rPr>
          <w:rFonts w:hint="eastAsia" w:ascii="仿宋" w:hAnsi="仿宋" w:eastAsia="仿宋" w:cs="Times New Roman"/>
          <w:bCs/>
          <w:color w:val="000000" w:themeColor="text1"/>
          <w:sz w:val="28"/>
          <w:szCs w:val="28"/>
          <w:u w:val="single"/>
          <w14:textFill>
            <w14:solidFill>
              <w14:schemeClr w14:val="tx1"/>
            </w14:solidFill>
          </w14:textFill>
        </w:rPr>
        <w:t>点</w:t>
      </w:r>
      <w:r>
        <w:rPr>
          <w:rFonts w:hint="eastAsia" w:ascii="仿宋" w:hAnsi="仿宋" w:eastAsia="仿宋" w:cs="Times New Roman"/>
          <w:bCs/>
          <w:color w:val="000000" w:themeColor="text1"/>
          <w:sz w:val="28"/>
          <w:szCs w:val="28"/>
          <w:u w:val="single"/>
          <w:lang w:val="en-US" w:eastAsia="zh-CN"/>
          <w14:textFill>
            <w14:solidFill>
              <w14:schemeClr w14:val="tx1"/>
            </w14:solidFill>
          </w14:textFill>
        </w:rPr>
        <w:t>30</w:t>
      </w:r>
      <w:r>
        <w:rPr>
          <w:rFonts w:hint="eastAsia" w:ascii="仿宋" w:hAnsi="仿宋" w:eastAsia="仿宋" w:cs="Times New Roman"/>
          <w:bCs/>
          <w:color w:val="000000" w:themeColor="text1"/>
          <w:sz w:val="28"/>
          <w:szCs w:val="28"/>
          <w:u w:val="single"/>
          <w14:textFill>
            <w14:solidFill>
              <w14:schemeClr w14:val="tx1"/>
            </w14:solidFill>
          </w14:textFill>
        </w:rPr>
        <w:t>分</w:t>
      </w:r>
      <w:r>
        <w:rPr>
          <w:rFonts w:hint="eastAsia" w:ascii="仿宋" w:hAnsi="仿宋" w:eastAsia="仿宋" w:cs="Times New Roman"/>
          <w:bCs/>
          <w:color w:val="000000" w:themeColor="text1"/>
          <w:sz w:val="28"/>
          <w:szCs w:val="28"/>
          <w14:textFill>
            <w14:solidFill>
              <w14:schemeClr w14:val="tx1"/>
            </w14:solidFill>
          </w14:textFill>
        </w:rPr>
        <w:t>（北京时间）</w:t>
      </w:r>
    </w:p>
    <w:p w14:paraId="770A09E9">
      <w:pPr>
        <w:pStyle w:val="4"/>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auto"/>
        <w:ind w:right="0" w:firstLine="560" w:firstLineChars="200"/>
        <w:textAlignment w:val="auto"/>
        <w:rPr>
          <w:rFonts w:ascii="仿宋" w:hAnsi="仿宋" w:eastAsia="仿宋" w:cs="Times New Roman"/>
          <w:bCs/>
          <w:color w:val="000000" w:themeColor="text1"/>
          <w:sz w:val="28"/>
          <w:szCs w:val="28"/>
          <w:u w:val="single"/>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地点：</w:t>
      </w:r>
      <w:r>
        <w:rPr>
          <w:rFonts w:hint="eastAsia" w:ascii="仿宋" w:hAnsi="仿宋" w:eastAsia="仿宋" w:cs="宋体"/>
          <w:color w:val="000000" w:themeColor="text1"/>
          <w:kern w:val="2"/>
          <w:sz w:val="28"/>
          <w:szCs w:val="28"/>
          <w:u w:val="single"/>
          <w:lang w:val="en-US" w:eastAsia="zh-CN" w:bidi="ar-SA"/>
          <w14:textFill>
            <w14:solidFill>
              <w14:schemeClr w14:val="tx1"/>
            </w14:solidFill>
          </w14:textFill>
        </w:rPr>
        <w:t>政采云平台https：//www.zcygov.cn/ （本项目采用不见面开标，加密的电子响应文件在开标时间前通过CA在政采云平台上传）。</w:t>
      </w:r>
      <w:r>
        <w:rPr>
          <w:rFonts w:hint="eastAsia" w:ascii="仿宋" w:hAnsi="仿宋" w:eastAsia="仿宋" w:cs="宋体"/>
          <w:color w:val="000000" w:themeColor="text1"/>
          <w:kern w:val="2"/>
          <w:sz w:val="28"/>
          <w:szCs w:val="28"/>
          <w:lang w:val="en-US" w:eastAsia="zh-CN" w:bidi="ar-SA"/>
          <w14:textFill>
            <w14:solidFill>
              <w14:schemeClr w14:val="tx1"/>
            </w14:solidFill>
          </w14:textFill>
        </w:rPr>
        <w:t> </w:t>
      </w:r>
    </w:p>
    <w:p w14:paraId="1937DDFE">
      <w:pPr>
        <w:rPr>
          <w:rFonts w:hint="eastAsia" w:ascii="仿宋" w:hAnsi="仿宋" w:eastAsia="仿宋" w:cs="Times New Roman"/>
          <w:b/>
          <w:bCs/>
          <w:color w:val="000000" w:themeColor="text1"/>
          <w:sz w:val="28"/>
          <w:szCs w:val="28"/>
          <w:lang w:val="en-US" w:eastAsia="zh-CN"/>
          <w14:textFill>
            <w14:solidFill>
              <w14:schemeClr w14:val="tx1"/>
            </w14:solidFill>
          </w14:textFill>
        </w:rPr>
      </w:pPr>
      <w:bookmarkStart w:id="20" w:name="_Toc28359017"/>
      <w:bookmarkStart w:id="21" w:name="_Toc35393803"/>
      <w:bookmarkStart w:id="22" w:name="_Toc28359094"/>
      <w:bookmarkStart w:id="23" w:name="_Toc35393634"/>
      <w:r>
        <w:rPr>
          <w:rFonts w:hint="eastAsia" w:ascii="仿宋" w:hAnsi="仿宋" w:eastAsia="仿宋" w:cs="Times New Roman"/>
          <w:b/>
          <w:bCs/>
          <w:color w:val="000000" w:themeColor="text1"/>
          <w:sz w:val="28"/>
          <w:szCs w:val="28"/>
          <w:lang w:val="en-US" w:eastAsia="zh-CN"/>
          <w14:textFill>
            <w14:solidFill>
              <w14:schemeClr w14:val="tx1"/>
            </w14:solidFill>
          </w14:textFill>
        </w:rPr>
        <w:t>六、公告期限</w:t>
      </w:r>
      <w:bookmarkEnd w:id="20"/>
      <w:bookmarkEnd w:id="21"/>
      <w:bookmarkEnd w:id="22"/>
      <w:bookmarkEnd w:id="23"/>
    </w:p>
    <w:p w14:paraId="53450A6F">
      <w:pPr>
        <w:ind w:firstLine="560" w:firstLineChars="200"/>
        <w:rPr>
          <w:rFonts w:hint="eastAsia" w:ascii="仿宋" w:hAnsi="仿宋" w:eastAsia="仿宋" w:cs="宋体"/>
          <w:color w:val="000000" w:themeColor="text1"/>
          <w:kern w:val="0"/>
          <w:sz w:val="28"/>
          <w:szCs w:val="28"/>
          <w14:textFill>
            <w14:solidFill>
              <w14:schemeClr w14:val="tx1"/>
            </w14:solidFill>
          </w14:textFill>
        </w:rPr>
      </w:pPr>
      <w:r>
        <w:rPr>
          <w:rFonts w:hint="eastAsia" w:ascii="仿宋" w:hAnsi="仿宋" w:eastAsia="仿宋" w:cs="宋体"/>
          <w:color w:val="000000" w:themeColor="text1"/>
          <w:kern w:val="0"/>
          <w:sz w:val="28"/>
          <w:szCs w:val="28"/>
          <w14:textFill>
            <w14:solidFill>
              <w14:schemeClr w14:val="tx1"/>
            </w14:solidFill>
          </w14:textFill>
        </w:rPr>
        <w:t>自本公告发布之日起3个工作日。</w:t>
      </w:r>
    </w:p>
    <w:p w14:paraId="258AEA0A">
      <w:pPr>
        <w:rPr>
          <w:rFonts w:hint="eastAsia" w:ascii="仿宋" w:hAnsi="仿宋" w:eastAsia="仿宋" w:cs="Times New Roman"/>
          <w:b/>
          <w:bCs/>
          <w:color w:val="000000" w:themeColor="text1"/>
          <w:sz w:val="28"/>
          <w:szCs w:val="28"/>
          <w:lang w:val="en-US" w:eastAsia="zh-CN"/>
          <w14:textFill>
            <w14:solidFill>
              <w14:schemeClr w14:val="tx1"/>
            </w14:solidFill>
          </w14:textFill>
        </w:rPr>
      </w:pPr>
      <w:bookmarkStart w:id="24" w:name="_Toc35393635"/>
      <w:bookmarkStart w:id="25" w:name="_Toc35393804"/>
      <w:r>
        <w:rPr>
          <w:rFonts w:hint="eastAsia" w:ascii="仿宋" w:hAnsi="仿宋" w:eastAsia="仿宋" w:cs="Times New Roman"/>
          <w:b/>
          <w:bCs/>
          <w:color w:val="000000" w:themeColor="text1"/>
          <w:sz w:val="28"/>
          <w:szCs w:val="28"/>
          <w:lang w:val="en-US" w:eastAsia="zh-CN"/>
          <w14:textFill>
            <w14:solidFill>
              <w14:schemeClr w14:val="tx1"/>
            </w14:solidFill>
          </w14:textFill>
        </w:rPr>
        <w:t>七、其他补充事宜</w:t>
      </w:r>
      <w:bookmarkEnd w:id="24"/>
      <w:bookmarkEnd w:id="25"/>
    </w:p>
    <w:p w14:paraId="578DFA4C">
      <w:pPr>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bookmarkStart w:id="26" w:name="_Toc35393805"/>
      <w:bookmarkStart w:id="27" w:name="_Toc35393636"/>
      <w:bookmarkStart w:id="28" w:name="_Toc28359095"/>
      <w:bookmarkStart w:id="29" w:name="_Toc28359018"/>
      <w:r>
        <w:rPr>
          <w:color w:val="000000" w:themeColor="text1"/>
          <w14:textFill>
            <w14:solidFill>
              <w14:schemeClr w14:val="tx1"/>
            </w14:solidFill>
          </w14:textFill>
        </w:rPr>
        <w:t> </w:t>
      </w:r>
      <w:r>
        <w:rPr>
          <w:rFonts w:hint="eastAsia" w:ascii="宋体" w:hAnsi="宋体" w:eastAsia="宋体" w:cs="宋体"/>
          <w:color w:val="000000" w:themeColor="text1"/>
          <w:kern w:val="0"/>
          <w:sz w:val="21"/>
          <w:szCs w:val="21"/>
          <w14:textFill>
            <w14:solidFill>
              <w14:schemeClr w14:val="tx1"/>
            </w14:solidFill>
          </w14:textFill>
        </w:rPr>
        <w:t>1、本项目实行网上投标，采用电子投标文件。若供应商参与投标，自行承担投标一切费用。</w:t>
      </w:r>
    </w:p>
    <w:p w14:paraId="5AFD4F64">
      <w:pPr>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5922E753">
      <w:pPr>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3、供应商将政采云电子交易客户端下载、安装完成后，可通过账号密码或CA登录客户端进行投标文件制作。在使用政采云投标客户端时，建议使用WIN7及以上操作系统。客户端请至新疆政府采购网（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color w:val="000000" w:themeColor="text1"/>
          <w:kern w:val="0"/>
          <w:sz w:val="21"/>
          <w:szCs w:val="21"/>
          <w14:textFill>
            <w14:solidFill>
              <w14:schemeClr w14:val="tx1"/>
            </w14:solidFill>
          </w14:textFill>
        </w:rPr>
        <w:fldChar w:fldCharType="begin"/>
      </w:r>
      <w:r>
        <w:rPr>
          <w:rFonts w:hint="eastAsia" w:ascii="宋体" w:hAnsi="宋体" w:eastAsia="宋体" w:cs="宋体"/>
          <w:color w:val="000000" w:themeColor="text1"/>
          <w:kern w:val="0"/>
          <w:sz w:val="21"/>
          <w:szCs w:val="21"/>
          <w14:textFill>
            <w14:solidFill>
              <w14:schemeClr w14:val="tx1"/>
            </w14:solidFill>
          </w14:textFill>
        </w:rPr>
        <w:instrText xml:space="preserve"> HYPERLINK "http://www.ccgp-xinjiang.gov.cn/" </w:instrText>
      </w:r>
      <w:r>
        <w:rPr>
          <w:rFonts w:hint="eastAsia" w:ascii="宋体" w:hAnsi="宋体" w:eastAsia="宋体" w:cs="宋体"/>
          <w:color w:val="000000" w:themeColor="text1"/>
          <w:kern w:val="0"/>
          <w:sz w:val="21"/>
          <w:szCs w:val="21"/>
          <w14:textFill>
            <w14:solidFill>
              <w14:schemeClr w14:val="tx1"/>
            </w14:solidFill>
          </w14:textFill>
        </w:rPr>
        <w:fldChar w:fldCharType="separate"/>
      </w:r>
      <w:r>
        <w:rPr>
          <w:rFonts w:hint="eastAsia" w:ascii="宋体" w:hAnsi="宋体" w:eastAsia="宋体" w:cs="宋体"/>
          <w:color w:val="000000" w:themeColor="text1"/>
          <w:kern w:val="0"/>
          <w:sz w:val="21"/>
          <w:szCs w:val="21"/>
          <w14:textFill>
            <w14:solidFill>
              <w14:schemeClr w14:val="tx1"/>
            </w14:solidFill>
          </w14:textFill>
        </w:rPr>
        <w:t>http://www.ccgp-xinjiang.gov.cn/</w:t>
      </w:r>
      <w:r>
        <w:rPr>
          <w:rFonts w:hint="eastAsia" w:ascii="宋体" w:hAnsi="宋体" w:eastAsia="宋体" w:cs="宋体"/>
          <w:color w:val="000000" w:themeColor="text1"/>
          <w:kern w:val="0"/>
          <w:sz w:val="21"/>
          <w:szCs w:val="21"/>
          <w14:textFill>
            <w14:solidFill>
              <w14:schemeClr w14:val="tx1"/>
            </w14:solidFill>
          </w14:textFill>
        </w:rPr>
        <w:fldChar w:fldCharType="end"/>
      </w:r>
      <w:r>
        <w:rPr>
          <w:rFonts w:hint="eastAsia" w:ascii="宋体" w:hAnsi="宋体" w:eastAsia="宋体" w:cs="宋体"/>
          <w:color w:val="000000" w:themeColor="text1"/>
          <w:kern w:val="0"/>
          <w:sz w:val="21"/>
          <w:szCs w:val="21"/>
          <w14:textFill>
            <w14:solidFill>
              <w14:schemeClr w14:val="tx1"/>
            </w14:solidFill>
          </w14:textFill>
        </w:rPr>
        <w:t>）下载专区查看，如有问题可拨打政采云客户服务热线</w:t>
      </w:r>
      <w:r>
        <w:rPr>
          <w:rFonts w:hint="eastAsia" w:ascii="宋体" w:hAnsi="宋体" w:eastAsia="宋体" w:cs="宋体"/>
          <w:color w:val="000000" w:themeColor="text1"/>
          <w:kern w:val="0"/>
          <w:sz w:val="21"/>
          <w:szCs w:val="21"/>
          <w:lang w:eastAsia="zh-CN"/>
          <w14:textFill>
            <w14:solidFill>
              <w14:schemeClr w14:val="tx1"/>
            </w14:solidFill>
          </w14:textFill>
        </w:rPr>
        <w:t>95763</w:t>
      </w:r>
      <w:r>
        <w:rPr>
          <w:rFonts w:hint="eastAsia" w:ascii="宋体" w:hAnsi="宋体" w:eastAsia="宋体" w:cs="宋体"/>
          <w:color w:val="000000" w:themeColor="text1"/>
          <w:kern w:val="0"/>
          <w:sz w:val="21"/>
          <w:szCs w:val="21"/>
          <w14:textFill>
            <w14:solidFill>
              <w14:schemeClr w14:val="tx1"/>
            </w14:solidFill>
          </w14:textFill>
        </w:rPr>
        <w:t>进行咨询。</w:t>
      </w:r>
    </w:p>
    <w:p w14:paraId="40A732D6">
      <w:pPr>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4、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电子投标具体操作流程详见本公告附件《供应商项目采购-电子招投标操作指南》；通过“政府采购云平台”参与在线投标时如遇平台技术问题详询</w:t>
      </w:r>
      <w:r>
        <w:rPr>
          <w:rFonts w:hint="eastAsia" w:ascii="宋体" w:hAnsi="宋体" w:eastAsia="宋体" w:cs="宋体"/>
          <w:color w:val="000000" w:themeColor="text1"/>
          <w:kern w:val="0"/>
          <w:sz w:val="21"/>
          <w:szCs w:val="21"/>
          <w:lang w:eastAsia="zh-CN"/>
          <w14:textFill>
            <w14:solidFill>
              <w14:schemeClr w14:val="tx1"/>
            </w14:solidFill>
          </w14:textFill>
        </w:rPr>
        <w:t>95763</w:t>
      </w:r>
      <w:r>
        <w:rPr>
          <w:rFonts w:hint="eastAsia" w:ascii="宋体" w:hAnsi="宋体" w:eastAsia="宋体" w:cs="宋体"/>
          <w:color w:val="000000" w:themeColor="text1"/>
          <w:kern w:val="0"/>
          <w:sz w:val="21"/>
          <w:szCs w:val="21"/>
          <w14:textFill>
            <w14:solidFill>
              <w14:schemeClr w14:val="tx1"/>
            </w14:solidFill>
          </w14:textFill>
        </w:rPr>
        <w:t>。</w:t>
      </w:r>
    </w:p>
    <w:p w14:paraId="125D9E23">
      <w:pPr>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w:t>
      </w:r>
    </w:p>
    <w:p w14:paraId="017F4E07">
      <w:pPr>
        <w:spacing w:line="360" w:lineRule="auto"/>
        <w:ind w:firstLine="540"/>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6、投标供应商应当在投标截止时间前，将生成的“电子加密投标文件”上传递交至“政府采购云平台”。投标截止时间以后上传递交的投标文件将被“政府采购云平台”拒收。</w:t>
      </w:r>
    </w:p>
    <w:p w14:paraId="429D8D45">
      <w:pPr>
        <w:rPr>
          <w:rFonts w:hint="eastAsia" w:ascii="仿宋" w:hAnsi="仿宋" w:eastAsia="仿宋" w:cs="Times New Roman"/>
          <w:b/>
          <w:bCs/>
          <w:color w:val="000000" w:themeColor="text1"/>
          <w:sz w:val="28"/>
          <w:szCs w:val="28"/>
          <w:lang w:val="en-US" w:eastAsia="zh-CN"/>
          <w14:textFill>
            <w14:solidFill>
              <w14:schemeClr w14:val="tx1"/>
            </w14:solidFill>
          </w14:textFill>
        </w:rPr>
      </w:pPr>
      <w:r>
        <w:rPr>
          <w:rFonts w:hint="eastAsia" w:ascii="仿宋" w:hAnsi="仿宋" w:eastAsia="仿宋" w:cs="Times New Roman"/>
          <w:b/>
          <w:bCs/>
          <w:color w:val="000000" w:themeColor="text1"/>
          <w:sz w:val="28"/>
          <w:szCs w:val="28"/>
          <w:lang w:val="en-US" w:eastAsia="zh-CN"/>
          <w14:textFill>
            <w14:solidFill>
              <w14:schemeClr w14:val="tx1"/>
            </w14:solidFill>
          </w14:textFill>
        </w:rPr>
        <w:t>八、凡对本次采购提出询问，请按以下方式联系。</w:t>
      </w:r>
      <w:bookmarkEnd w:id="26"/>
      <w:bookmarkEnd w:id="27"/>
      <w:bookmarkEnd w:id="28"/>
      <w:bookmarkEnd w:id="29"/>
    </w:p>
    <w:p w14:paraId="5F6DEEAB">
      <w:pPr>
        <w:spacing w:line="360" w:lineRule="auto"/>
        <w:ind w:firstLine="840" w:firstLineChars="300"/>
        <w:rPr>
          <w:rFonts w:hint="eastAsia" w:ascii="仿宋" w:hAnsi="仿宋" w:eastAsia="仿宋" w:cs="Times New Roman"/>
          <w:color w:val="000000" w:themeColor="text1"/>
          <w:sz w:val="28"/>
          <w:szCs w:val="28"/>
          <w14:textFill>
            <w14:solidFill>
              <w14:schemeClr w14:val="tx1"/>
            </w14:solidFill>
          </w14:textFill>
        </w:rPr>
      </w:pPr>
      <w:bookmarkStart w:id="30" w:name="_Toc28359096"/>
      <w:bookmarkStart w:id="31" w:name="_Toc35393637"/>
      <w:bookmarkStart w:id="32" w:name="_Toc35393806"/>
      <w:bookmarkStart w:id="33" w:name="_Toc28359019"/>
      <w:r>
        <w:rPr>
          <w:rFonts w:hint="eastAsia" w:ascii="仿宋" w:hAnsi="仿宋" w:eastAsia="仿宋" w:cs="Times New Roman"/>
          <w:color w:val="000000" w:themeColor="text1"/>
          <w:sz w:val="28"/>
          <w:szCs w:val="28"/>
          <w14:textFill>
            <w14:solidFill>
              <w14:schemeClr w14:val="tx1"/>
            </w14:solidFill>
          </w14:textFill>
        </w:rPr>
        <w:t>1.采购人信息</w:t>
      </w:r>
      <w:bookmarkEnd w:id="30"/>
      <w:bookmarkEnd w:id="31"/>
      <w:bookmarkEnd w:id="32"/>
      <w:bookmarkEnd w:id="33"/>
    </w:p>
    <w:p w14:paraId="190C0036">
      <w:pPr>
        <w:spacing w:line="360" w:lineRule="auto"/>
        <w:ind w:firstLine="840" w:firstLineChars="300"/>
        <w:rPr>
          <w:rFonts w:hint="default" w:ascii="仿宋" w:hAnsi="仿宋" w:eastAsia="仿宋" w:cs="Times New Roman"/>
          <w:color w:val="000000" w:themeColor="text1"/>
          <w:sz w:val="28"/>
          <w:szCs w:val="28"/>
          <w:lang w:val="en-US"/>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名    称：</w:t>
      </w:r>
      <w:r>
        <w:rPr>
          <w:rFonts w:hint="eastAsia" w:ascii="仿宋" w:hAnsi="仿宋" w:eastAsia="仿宋" w:cs="Times New Roman"/>
          <w:color w:val="000000" w:themeColor="text1"/>
          <w:sz w:val="28"/>
          <w:szCs w:val="28"/>
          <w:lang w:val="en-US" w:eastAsia="zh-CN"/>
          <w14:textFill>
            <w14:solidFill>
              <w14:schemeClr w14:val="tx1"/>
            </w14:solidFill>
          </w14:textFill>
        </w:rPr>
        <w:t>吉木乃县别斯铁热克乡人民政府</w:t>
      </w:r>
    </w:p>
    <w:p w14:paraId="19355398">
      <w:pPr>
        <w:spacing w:line="360" w:lineRule="auto"/>
        <w:ind w:firstLine="840" w:firstLineChars="300"/>
        <w:rPr>
          <w:rFonts w:hint="eastAsia" w:ascii="仿宋" w:hAnsi="仿宋" w:eastAsia="仿宋" w:cs="Times New Roman"/>
          <w:color w:val="000000" w:themeColor="text1"/>
          <w:sz w:val="28"/>
          <w:szCs w:val="28"/>
          <w:lang w:eastAsia="zh-CN"/>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地    址：</w:t>
      </w:r>
      <w:r>
        <w:rPr>
          <w:rFonts w:hint="eastAsia" w:ascii="仿宋" w:hAnsi="仿宋" w:eastAsia="仿宋" w:cs="Times New Roman"/>
          <w:color w:val="000000" w:themeColor="text1"/>
          <w:sz w:val="28"/>
          <w:szCs w:val="28"/>
          <w:lang w:val="en-US" w:eastAsia="zh-CN"/>
          <w14:textFill>
            <w14:solidFill>
              <w14:schemeClr w14:val="tx1"/>
            </w14:solidFill>
          </w14:textFill>
        </w:rPr>
        <w:t>吉木乃县</w:t>
      </w:r>
    </w:p>
    <w:p w14:paraId="01F865EF">
      <w:pPr>
        <w:spacing w:line="360" w:lineRule="auto"/>
        <w:ind w:firstLine="840" w:firstLineChars="300"/>
        <w:rPr>
          <w:rFonts w:hint="default"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联系方</w:t>
      </w:r>
      <w:r>
        <w:rPr>
          <w:rFonts w:hint="eastAsia" w:ascii="仿宋" w:hAnsi="仿宋" w:eastAsia="仿宋" w:cs="Times New Roman"/>
          <w:color w:val="000000" w:themeColor="text1"/>
          <w:sz w:val="28"/>
          <w:szCs w:val="28"/>
          <w:lang w:val="en-US" w:eastAsia="zh-CN"/>
          <w14:textFill>
            <w14:solidFill>
              <w14:schemeClr w14:val="tx1"/>
            </w14:solidFill>
          </w14:textFill>
        </w:rPr>
        <w:t>式：19009071400</w:t>
      </w:r>
    </w:p>
    <w:p w14:paraId="434ABA2E">
      <w:pPr>
        <w:spacing w:line="360" w:lineRule="auto"/>
        <w:ind w:firstLine="840" w:firstLineChars="300"/>
        <w:rPr>
          <w:rFonts w:hint="eastAsia" w:ascii="仿宋" w:hAnsi="仿宋" w:eastAsia="仿宋" w:cs="Times New Roman"/>
          <w:color w:val="000000" w:themeColor="text1"/>
          <w:sz w:val="28"/>
          <w:szCs w:val="28"/>
          <w14:textFill>
            <w14:solidFill>
              <w14:schemeClr w14:val="tx1"/>
            </w14:solidFill>
          </w14:textFill>
        </w:rPr>
      </w:pPr>
      <w:bookmarkStart w:id="34" w:name="_Toc35393807"/>
      <w:bookmarkStart w:id="35" w:name="_Toc35393638"/>
      <w:bookmarkStart w:id="36" w:name="_Toc28359097"/>
      <w:bookmarkStart w:id="37" w:name="_Toc28359020"/>
      <w:r>
        <w:rPr>
          <w:rFonts w:hint="eastAsia" w:ascii="仿宋" w:hAnsi="仿宋" w:eastAsia="仿宋" w:cs="Times New Roman"/>
          <w:color w:val="000000" w:themeColor="text1"/>
          <w:sz w:val="28"/>
          <w:szCs w:val="28"/>
          <w14:textFill>
            <w14:solidFill>
              <w14:schemeClr w14:val="tx1"/>
            </w14:solidFill>
          </w14:textFill>
        </w:rPr>
        <w:t>2.采购代理机构信息</w:t>
      </w:r>
      <w:bookmarkEnd w:id="34"/>
      <w:bookmarkEnd w:id="35"/>
      <w:bookmarkEnd w:id="36"/>
      <w:bookmarkEnd w:id="37"/>
    </w:p>
    <w:p w14:paraId="660B8E4E">
      <w:pPr>
        <w:spacing w:line="360" w:lineRule="auto"/>
        <w:ind w:firstLine="840" w:firstLineChars="300"/>
        <w:rPr>
          <w:rFonts w:hint="eastAsia" w:ascii="仿宋" w:hAnsi="仿宋" w:eastAsia="仿宋" w:cs="Times New Roman"/>
          <w:color w:val="000000" w:themeColor="text1"/>
          <w:sz w:val="28"/>
          <w:szCs w:val="28"/>
          <w:lang w:eastAsia="zh-CN"/>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名    称：</w:t>
      </w:r>
      <w:r>
        <w:rPr>
          <w:rFonts w:hint="eastAsia" w:ascii="仿宋" w:hAnsi="仿宋" w:eastAsia="仿宋" w:cs="Times New Roman"/>
          <w:color w:val="000000" w:themeColor="text1"/>
          <w:sz w:val="28"/>
          <w:szCs w:val="28"/>
          <w:lang w:eastAsia="zh-CN"/>
          <w14:textFill>
            <w14:solidFill>
              <w14:schemeClr w14:val="tx1"/>
            </w14:solidFill>
          </w14:textFill>
        </w:rPr>
        <w:t>新疆捷恒正宇项目管理有限公司</w:t>
      </w:r>
    </w:p>
    <w:p w14:paraId="1E0B5FD9">
      <w:pPr>
        <w:spacing w:line="360" w:lineRule="auto"/>
        <w:ind w:firstLine="840" w:firstLineChars="300"/>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地　　址：</w:t>
      </w:r>
      <w:r>
        <w:rPr>
          <w:rFonts w:hint="eastAsia" w:ascii="仿宋" w:hAnsi="仿宋" w:eastAsia="仿宋" w:cs="Times New Roman"/>
          <w:color w:val="000000" w:themeColor="text1"/>
          <w:sz w:val="28"/>
          <w:szCs w:val="28"/>
          <w:lang w:val="en-US" w:eastAsia="zh-CN"/>
          <w14:textFill>
            <w14:solidFill>
              <w14:schemeClr w14:val="tx1"/>
            </w14:solidFill>
          </w14:textFill>
        </w:rPr>
        <w:t>阿勒泰市金枫雅苑小区金山教育二楼</w:t>
      </w:r>
    </w:p>
    <w:p w14:paraId="4B191E80">
      <w:pPr>
        <w:spacing w:line="360" w:lineRule="auto"/>
        <w:ind w:firstLine="840" w:firstLineChars="300"/>
        <w:rPr>
          <w:rFonts w:hint="default"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联系方式：</w:t>
      </w:r>
      <w:r>
        <w:rPr>
          <w:rFonts w:hint="eastAsia" w:ascii="仿宋" w:hAnsi="仿宋" w:eastAsia="仿宋" w:cs="Times New Roman"/>
          <w:color w:val="000000" w:themeColor="text1"/>
          <w:sz w:val="28"/>
          <w:szCs w:val="28"/>
          <w:lang w:val="en-US" w:eastAsia="zh-CN"/>
          <w14:textFill>
            <w14:solidFill>
              <w14:schemeClr w14:val="tx1"/>
            </w14:solidFill>
          </w14:textFill>
        </w:rPr>
        <w:t>18809067677</w:t>
      </w:r>
    </w:p>
    <w:p w14:paraId="7374DA2D">
      <w:bookmarkStart w:id="38" w:name="_GoBack"/>
      <w:bookmarkEnd w:id="38"/>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3987C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8"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customStyle="1" w:styleId="2">
    <w:name w:val="Default"/>
    <w:basedOn w:val="3"/>
    <w:next w:val="1"/>
    <w:unhideWhenUsed/>
    <w:qFormat/>
    <w:uiPriority w:val="99"/>
    <w:pPr>
      <w:widowControl w:val="0"/>
      <w:autoSpaceDE w:val="0"/>
      <w:autoSpaceDN w:val="0"/>
      <w:adjustRightInd w:val="0"/>
    </w:pPr>
    <w:rPr>
      <w:rFonts w:hint="eastAsia" w:ascii="宋体" w:hAnsi="宋体"/>
      <w:color w:val="000000"/>
      <w:sz w:val="24"/>
      <w:lang w:val="en-US" w:eastAsia="zh-CN" w:bidi="ar-SA"/>
    </w:rPr>
  </w:style>
  <w:style w:type="paragraph" w:styleId="3">
    <w:name w:val="Title"/>
    <w:basedOn w:val="1"/>
    <w:next w:val="1"/>
    <w:qFormat/>
    <w:uiPriority w:val="98"/>
    <w:pPr>
      <w:spacing w:before="240" w:after="60"/>
      <w:jc w:val="center"/>
      <w:outlineLvl w:val="0"/>
    </w:pPr>
    <w:rPr>
      <w:rFonts w:ascii="等线 Light" w:hAnsi="等线 Light"/>
      <w:b/>
      <w:bCs/>
      <w:sz w:val="32"/>
      <w:szCs w:val="32"/>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2025-04-16T13:04:47Z</dcterms:created>
  <dc:creator>招标部</dc:creator>
  <cp:lastModifiedBy>NTKO</cp:lastModifiedBy>
  <dcterms:modified xsi:type="dcterms:W3CDTF">2025-04-16T13:04:59Z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eyJoZGlkIjoiNWI4MmY0NGQ3NWIxOWUwZmE1NTdkMTg5ODU4YTNkMTQiLCJ1c2VySWQiOiIxNDE4MjM1MzA4In0=</vt:lpwstr>
  </property>
  <property fmtid="{D5CDD505-2E9C-101B-9397-08002B2CF9AE}" pid="4" name="ICV">
    <vt:lpwstr>A0C10C6ACE464E138B193D4C6858FE04_12</vt:lpwstr>
  </property>
</Properties>
</file>