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仿宋_GB2312" w:hAnsi="仿宋_GB2312" w:eastAsia="仿宋_GB2312" w:cs="仿宋_GB2312"/>
          <w:sz w:val="36"/>
          <w:szCs w:val="36"/>
        </w:rPr>
      </w:pPr>
      <w:bookmarkStart w:id="0" w:name="_Toc28359011"/>
      <w:bookmarkStart w:id="1" w:name="_Toc35393797"/>
      <w:r>
        <w:rPr>
          <w:rFonts w:hint="eastAsia" w:ascii="仿宋_GB2312" w:hAnsi="仿宋_GB2312" w:eastAsia="仿宋_GB2312" w:cs="仿宋_GB2312"/>
          <w:sz w:val="36"/>
          <w:szCs w:val="36"/>
          <w:lang w:val="en-US" w:eastAsia="zh-CN"/>
        </w:rPr>
        <w:t>青河县阿热勒托别镇喀拉沃楞村道路环境提升项目的</w:t>
      </w:r>
      <w:bookmarkStart w:id="2" w:name="_GoBack"/>
      <w:bookmarkEnd w:id="2"/>
      <w:r>
        <w:rPr>
          <w:rFonts w:hint="eastAsia" w:ascii="仿宋_GB2312" w:hAnsi="仿宋_GB2312" w:eastAsia="仿宋_GB2312" w:cs="仿宋_GB2312"/>
          <w:sz w:val="36"/>
          <w:szCs w:val="36"/>
        </w:rPr>
        <w:t>竞争性谈判公告</w:t>
      </w:r>
      <w:bookmarkEnd w:id="0"/>
      <w:bookmarkEnd w:id="1"/>
    </w:p>
    <w:p>
      <w:pPr>
        <w:pageBreakBefore w:val="0"/>
        <w:widowControl w:val="0"/>
        <w:kinsoku/>
        <w:wordWrap/>
        <w:overflowPunct/>
        <w:topLinePunct w:val="0"/>
        <w:bidi w:val="0"/>
        <w:snapToGrid w:val="0"/>
        <w:spacing w:line="500" w:lineRule="exact"/>
        <w:textAlignment w:val="auto"/>
        <w:rPr>
          <w:sz w:val="18"/>
          <w:szCs w:val="21"/>
        </w:rPr>
      </w:pP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000000"/>
          <w:spacing w:val="0"/>
          <w:sz w:val="22"/>
          <w:szCs w:val="22"/>
          <w:u w:val="single"/>
          <w:lang w:eastAsia="zh-CN"/>
        </w:rPr>
        <w:t>青河县阿热勒托别镇喀拉沃楞村道路环境提升项目</w:t>
      </w:r>
      <w:r>
        <w:rPr>
          <w:rFonts w:hint="eastAsia" w:ascii="宋体" w:hAnsi="宋体" w:eastAsia="宋体" w:cs="宋体"/>
          <w:i w:val="0"/>
          <w:iCs w:val="0"/>
          <w:caps w:val="0"/>
          <w:color w:val="000000"/>
          <w:spacing w:val="0"/>
          <w:sz w:val="22"/>
          <w:szCs w:val="22"/>
        </w:rPr>
        <w:t>的潜在</w:t>
      </w:r>
      <w:r>
        <w:rPr>
          <w:rFonts w:hint="eastAsia" w:ascii="宋体" w:hAnsi="宋体" w:eastAsia="宋体" w:cs="宋体"/>
          <w:i w:val="0"/>
          <w:iCs w:val="0"/>
          <w:caps w:val="0"/>
          <w:color w:val="000000"/>
          <w:spacing w:val="0"/>
          <w:sz w:val="22"/>
          <w:szCs w:val="22"/>
          <w:lang w:eastAsia="zh-CN"/>
        </w:rPr>
        <w:t>供应商</w:t>
      </w:r>
      <w:r>
        <w:rPr>
          <w:rFonts w:hint="eastAsia" w:ascii="宋体" w:hAnsi="宋体" w:eastAsia="宋体" w:cs="宋体"/>
          <w:i w:val="0"/>
          <w:iCs w:val="0"/>
          <w:caps w:val="0"/>
          <w:color w:val="000000"/>
          <w:spacing w:val="0"/>
          <w:sz w:val="22"/>
          <w:szCs w:val="22"/>
        </w:rPr>
        <w:t>应在政采云平台线上获取（https://www.zcygov.cn/）获取采购文件</w:t>
      </w:r>
      <w:r>
        <w:rPr>
          <w:rFonts w:hint="eastAsia" w:ascii="宋体" w:hAnsi="宋体" w:eastAsia="宋体" w:cs="宋体"/>
          <w:sz w:val="22"/>
          <w:szCs w:val="22"/>
        </w:rPr>
        <w:t>，并</w:t>
      </w:r>
      <w:r>
        <w:rPr>
          <w:rFonts w:hint="eastAsia" w:ascii="宋体" w:hAnsi="宋体" w:eastAsia="宋体" w:cs="宋体"/>
          <w:sz w:val="22"/>
          <w:szCs w:val="22"/>
          <w:highlight w:val="none"/>
        </w:rPr>
        <w:t>于</w:t>
      </w:r>
      <w:r>
        <w:rPr>
          <w:rFonts w:hint="eastAsia" w:ascii="宋体" w:hAnsi="宋体" w:eastAsia="宋体" w:cs="宋体"/>
          <w:color w:val="auto"/>
          <w:sz w:val="22"/>
          <w:szCs w:val="22"/>
          <w:highlight w:val="none"/>
          <w:u w:val="single"/>
        </w:rPr>
        <w:t>202</w:t>
      </w:r>
      <w:r>
        <w:rPr>
          <w:rFonts w:hint="eastAsia" w:ascii="宋体" w:hAnsi="宋体" w:eastAsia="宋体" w:cs="宋体"/>
          <w:color w:val="auto"/>
          <w:sz w:val="22"/>
          <w:szCs w:val="22"/>
          <w:highlight w:val="none"/>
          <w:u w:val="single"/>
          <w:lang w:val="en-US" w:eastAsia="zh-CN"/>
        </w:rPr>
        <w:t>5</w:t>
      </w:r>
      <w:r>
        <w:rPr>
          <w:rFonts w:hint="eastAsia" w:ascii="宋体" w:hAnsi="宋体" w:eastAsia="宋体" w:cs="宋体"/>
          <w:bCs/>
          <w:color w:val="auto"/>
          <w:sz w:val="22"/>
          <w:szCs w:val="22"/>
          <w:highlight w:val="none"/>
          <w:u w:val="single"/>
        </w:rPr>
        <w:t>年0</w:t>
      </w:r>
      <w:r>
        <w:rPr>
          <w:rFonts w:hint="eastAsia" w:ascii="宋体" w:hAnsi="宋体" w:eastAsia="宋体" w:cs="宋体"/>
          <w:bCs/>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rPr>
        <w:t>月</w:t>
      </w:r>
      <w:r>
        <w:rPr>
          <w:rFonts w:hint="eastAsia" w:ascii="宋体" w:hAnsi="宋体" w:eastAsia="宋体" w:cs="宋体"/>
          <w:bCs/>
          <w:color w:val="auto"/>
          <w:sz w:val="22"/>
          <w:szCs w:val="22"/>
          <w:highlight w:val="none"/>
          <w:u w:val="single"/>
          <w:lang w:val="en-US" w:eastAsia="zh-CN"/>
        </w:rPr>
        <w:t>07</w:t>
      </w:r>
      <w:r>
        <w:rPr>
          <w:rFonts w:hint="eastAsia" w:ascii="宋体" w:hAnsi="宋体" w:eastAsia="宋体" w:cs="宋体"/>
          <w:bCs/>
          <w:color w:val="auto"/>
          <w:sz w:val="22"/>
          <w:szCs w:val="22"/>
          <w:highlight w:val="none"/>
          <w:u w:val="single"/>
        </w:rPr>
        <w:t>日</w:t>
      </w:r>
      <w:r>
        <w:rPr>
          <w:rFonts w:hint="eastAsia" w:ascii="宋体" w:hAnsi="宋体" w:eastAsia="宋体" w:cs="宋体"/>
          <w:bCs/>
          <w:color w:val="auto"/>
          <w:sz w:val="22"/>
          <w:szCs w:val="22"/>
          <w:highlight w:val="none"/>
          <w:u w:val="single"/>
          <w:lang w:val="en-US" w:eastAsia="zh-CN"/>
        </w:rPr>
        <w:t>10</w:t>
      </w:r>
      <w:r>
        <w:rPr>
          <w:rFonts w:hint="eastAsia" w:ascii="宋体" w:hAnsi="宋体" w:eastAsia="宋体" w:cs="宋体"/>
          <w:bCs/>
          <w:color w:val="auto"/>
          <w:sz w:val="22"/>
          <w:szCs w:val="22"/>
          <w:highlight w:val="none"/>
          <w:u w:val="single"/>
        </w:rPr>
        <w:t>点</w:t>
      </w:r>
      <w:r>
        <w:rPr>
          <w:rFonts w:hint="eastAsia" w:ascii="宋体" w:hAnsi="宋体" w:eastAsia="宋体" w:cs="宋体"/>
          <w:bCs/>
          <w:color w:val="auto"/>
          <w:sz w:val="22"/>
          <w:szCs w:val="22"/>
          <w:highlight w:val="none"/>
          <w:u w:val="single"/>
          <w:lang w:val="en-US" w:eastAsia="zh-CN"/>
        </w:rPr>
        <w:t>30</w:t>
      </w:r>
      <w:r>
        <w:rPr>
          <w:rFonts w:hint="eastAsia" w:ascii="宋体" w:hAnsi="宋体" w:eastAsia="宋体" w:cs="宋体"/>
          <w:bCs/>
          <w:color w:val="auto"/>
          <w:sz w:val="22"/>
          <w:szCs w:val="22"/>
          <w:highlight w:val="none"/>
          <w:u w:val="single"/>
        </w:rPr>
        <w:t>分</w:t>
      </w:r>
      <w:r>
        <w:rPr>
          <w:rFonts w:hint="eastAsia" w:ascii="宋体" w:hAnsi="宋体" w:eastAsia="宋体" w:cs="宋体"/>
          <w:bCs/>
          <w:color w:val="auto"/>
          <w:sz w:val="22"/>
          <w:szCs w:val="22"/>
          <w:highlight w:val="none"/>
        </w:rPr>
        <w:t>（北京时间）前提交</w:t>
      </w:r>
      <w:r>
        <w:rPr>
          <w:rFonts w:hint="eastAsia" w:ascii="宋体" w:hAnsi="宋体" w:eastAsia="宋体" w:cs="宋体"/>
          <w:bCs/>
          <w:color w:val="auto"/>
          <w:sz w:val="22"/>
          <w:szCs w:val="22"/>
          <w:highlight w:val="none"/>
          <w:lang w:val="en-US" w:eastAsia="zh-CN"/>
        </w:rPr>
        <w:t>投标</w:t>
      </w:r>
      <w:r>
        <w:rPr>
          <w:rFonts w:hint="eastAsia" w:ascii="宋体" w:hAnsi="宋体" w:eastAsia="宋体" w:cs="宋体"/>
          <w:bCs/>
          <w:color w:val="auto"/>
          <w:sz w:val="22"/>
          <w:szCs w:val="22"/>
          <w:highlight w:val="none"/>
        </w:rPr>
        <w:t>文件</w:t>
      </w:r>
      <w:r>
        <w:rPr>
          <w:rFonts w:hint="eastAsia" w:ascii="宋体" w:hAnsi="宋体" w:eastAsia="宋体" w:cs="宋体"/>
          <w:color w:val="auto"/>
          <w:sz w:val="22"/>
          <w:szCs w:val="22"/>
          <w:highlight w:val="none"/>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highlight w:val="none"/>
        </w:rPr>
      </w:pPr>
      <w:r>
        <w:rPr>
          <w:rFonts w:hint="eastAsia" w:ascii="宋体" w:hAnsi="宋体" w:eastAsia="宋体" w:cs="宋体"/>
          <w:sz w:val="15"/>
          <w:szCs w:val="15"/>
          <w:highlight w:val="non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Style w:val="7"/>
          <w:rFonts w:hint="eastAsia" w:ascii="宋体" w:hAnsi="宋体" w:eastAsia="宋体" w:cs="宋体"/>
          <w:sz w:val="22"/>
          <w:szCs w:val="22"/>
          <w:highlight w:val="none"/>
        </w:rPr>
      </w:pPr>
      <w:r>
        <w:rPr>
          <w:rStyle w:val="7"/>
          <w:rFonts w:hint="eastAsia" w:ascii="宋体" w:hAnsi="宋体" w:eastAsia="宋体" w:cs="宋体"/>
          <w:sz w:val="22"/>
          <w:szCs w:val="22"/>
          <w:highlight w:val="none"/>
        </w:rPr>
        <w:t>一、项目基本情况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jc w:val="left"/>
        <w:textAlignment w:val="auto"/>
        <w:rPr>
          <w:rFonts w:hint="eastAsia" w:ascii="宋体" w:hAnsi="宋体" w:eastAsia="宋体" w:cs="宋体"/>
          <w:sz w:val="22"/>
          <w:szCs w:val="22"/>
          <w:highlight w:val="none"/>
          <w:u w:val="none"/>
          <w:lang w:eastAsia="zh-CN"/>
        </w:rPr>
      </w:pPr>
      <w:r>
        <w:rPr>
          <w:rFonts w:hint="eastAsia" w:ascii="宋体" w:hAnsi="宋体" w:eastAsia="宋体" w:cs="宋体"/>
          <w:sz w:val="22"/>
          <w:szCs w:val="22"/>
          <w:highlight w:val="none"/>
          <w:u w:val="none"/>
          <w:lang w:eastAsia="zh-CN"/>
        </w:rPr>
        <w:t>项目编号：</w:t>
      </w:r>
      <w:r>
        <w:rPr>
          <w:rFonts w:hint="eastAsia" w:ascii="宋体" w:hAnsi="宋体" w:eastAsia="宋体" w:cs="宋体"/>
          <w:sz w:val="22"/>
          <w:szCs w:val="22"/>
          <w:highlight w:val="none"/>
          <w:u w:val="none"/>
          <w:lang w:val="zh-CN" w:eastAsia="zh-CN"/>
        </w:rPr>
        <w:t>ZFCGHY2025003</w:t>
      </w:r>
      <w:r>
        <w:rPr>
          <w:rFonts w:hint="eastAsia" w:ascii="宋体" w:hAnsi="宋体" w:eastAsia="宋体" w:cs="宋体"/>
          <w:sz w:val="22"/>
          <w:szCs w:val="22"/>
          <w:highlight w:val="none"/>
          <w:u w:val="none"/>
          <w:lang w:eastAsia="zh-CN"/>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jc w:val="left"/>
        <w:textAlignment w:val="auto"/>
        <w:rPr>
          <w:rFonts w:hint="eastAsia" w:ascii="宋体" w:hAnsi="宋体" w:eastAsia="宋体" w:cs="宋体"/>
          <w:sz w:val="22"/>
          <w:szCs w:val="22"/>
          <w:u w:val="none"/>
          <w:lang w:eastAsia="zh-CN"/>
        </w:rPr>
      </w:pPr>
      <w:r>
        <w:rPr>
          <w:rFonts w:hint="eastAsia" w:ascii="宋体" w:hAnsi="宋体" w:eastAsia="宋体" w:cs="宋体"/>
          <w:sz w:val="22"/>
          <w:szCs w:val="22"/>
          <w:u w:val="none"/>
          <w:lang w:eastAsia="zh-CN"/>
        </w:rPr>
        <w:t>项目名称：青河县阿热勒托别镇喀拉沃楞村道路环境提升项目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jc w:val="left"/>
        <w:textAlignment w:val="auto"/>
        <w:rPr>
          <w:rFonts w:hint="eastAsia" w:ascii="宋体" w:hAnsi="宋体" w:eastAsia="宋体" w:cs="宋体"/>
          <w:sz w:val="22"/>
          <w:szCs w:val="22"/>
          <w:u w:val="none"/>
          <w:lang w:eastAsia="zh-CN"/>
        </w:rPr>
      </w:pPr>
      <w:r>
        <w:rPr>
          <w:rFonts w:hint="eastAsia" w:ascii="宋体" w:hAnsi="宋体" w:eastAsia="宋体" w:cs="宋体"/>
          <w:sz w:val="22"/>
          <w:szCs w:val="22"/>
          <w:u w:val="none"/>
          <w:lang w:eastAsia="zh-CN"/>
        </w:rPr>
        <w:t>采购方式：</w:t>
      </w:r>
      <w:r>
        <w:rPr>
          <w:rFonts w:hint="eastAsia" w:ascii="宋体" w:hAnsi="宋体" w:eastAsia="宋体" w:cs="宋体"/>
          <w:sz w:val="22"/>
          <w:szCs w:val="22"/>
          <w:u w:val="none"/>
          <w:lang w:val="en-US" w:eastAsia="zh-CN"/>
        </w:rPr>
        <w:t>竞争性谈判</w:t>
      </w:r>
      <w:r>
        <w:rPr>
          <w:rFonts w:hint="eastAsia" w:ascii="宋体" w:hAnsi="宋体" w:eastAsia="宋体" w:cs="宋体"/>
          <w:sz w:val="22"/>
          <w:szCs w:val="22"/>
          <w:u w:val="none"/>
          <w:lang w:eastAsia="zh-CN"/>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jc w:val="left"/>
        <w:textAlignment w:val="auto"/>
        <w:rPr>
          <w:rFonts w:hint="eastAsia" w:ascii="宋体" w:hAnsi="宋体" w:eastAsia="宋体" w:cs="宋体"/>
          <w:sz w:val="22"/>
          <w:szCs w:val="22"/>
          <w:highlight w:val="none"/>
          <w:u w:val="none"/>
          <w:lang w:eastAsia="zh-CN"/>
        </w:rPr>
      </w:pPr>
      <w:r>
        <w:rPr>
          <w:rFonts w:hint="eastAsia" w:ascii="宋体" w:hAnsi="宋体" w:eastAsia="宋体" w:cs="宋体"/>
          <w:sz w:val="22"/>
          <w:szCs w:val="22"/>
          <w:u w:val="none"/>
          <w:lang w:eastAsia="zh-CN"/>
        </w:rPr>
        <w:t>预算金额（元）：</w:t>
      </w:r>
      <w:r>
        <w:rPr>
          <w:rFonts w:hint="eastAsia" w:ascii="宋体" w:hAnsi="宋体" w:eastAsia="宋体" w:cs="宋体"/>
          <w:sz w:val="22"/>
          <w:szCs w:val="22"/>
          <w:highlight w:val="none"/>
          <w:u w:val="none"/>
          <w:lang w:val="en-US" w:eastAsia="zh-CN"/>
        </w:rPr>
        <w:t>3500000</w:t>
      </w:r>
      <w:r>
        <w:rPr>
          <w:rFonts w:hint="eastAsia" w:ascii="宋体" w:hAnsi="宋体" w:eastAsia="宋体" w:cs="宋体"/>
          <w:sz w:val="22"/>
          <w:szCs w:val="22"/>
          <w:highlight w:val="none"/>
          <w:u w:val="none"/>
          <w:lang w:eastAsia="zh-CN"/>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jc w:val="left"/>
        <w:textAlignment w:val="auto"/>
        <w:rPr>
          <w:rFonts w:hint="eastAsia" w:ascii="宋体" w:hAnsi="宋体" w:eastAsia="宋体" w:cs="宋体"/>
          <w:sz w:val="22"/>
          <w:szCs w:val="22"/>
          <w:u w:val="none"/>
          <w:lang w:eastAsia="zh-CN"/>
        </w:rPr>
      </w:pPr>
      <w:r>
        <w:rPr>
          <w:rFonts w:hint="eastAsia" w:ascii="宋体" w:hAnsi="宋体" w:eastAsia="宋体" w:cs="宋体"/>
          <w:sz w:val="22"/>
          <w:szCs w:val="22"/>
          <w:highlight w:val="none"/>
          <w:u w:val="none"/>
          <w:lang w:eastAsia="zh-CN"/>
        </w:rPr>
        <w:t>最高限价（元）：</w:t>
      </w:r>
      <w:r>
        <w:rPr>
          <w:rFonts w:hint="eastAsia" w:ascii="宋体" w:hAnsi="宋体" w:eastAsia="宋体" w:cs="宋体"/>
          <w:sz w:val="22"/>
          <w:szCs w:val="22"/>
          <w:highlight w:val="none"/>
          <w:u w:val="none"/>
          <w:lang w:val="en-US" w:eastAsia="zh-CN"/>
        </w:rPr>
        <w:t>2875962.72</w:t>
      </w:r>
      <w:r>
        <w:rPr>
          <w:rFonts w:hint="eastAsia" w:ascii="宋体" w:hAnsi="宋体" w:eastAsia="宋体" w:cs="宋体"/>
          <w:sz w:val="22"/>
          <w:szCs w:val="22"/>
          <w:highlight w:val="none"/>
          <w:u w:val="none"/>
          <w:lang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u w:val="none"/>
          <w:lang w:eastAsia="zh-CN"/>
        </w:rPr>
        <w:t>建设内容：</w:t>
      </w:r>
      <w:r>
        <w:rPr>
          <w:rFonts w:hint="eastAsia" w:ascii="宋体" w:hAnsi="宋体" w:eastAsia="宋体" w:cs="宋体"/>
          <w:sz w:val="22"/>
          <w:szCs w:val="22"/>
          <w:highlight w:val="none"/>
          <w:u w:val="none"/>
          <w:lang w:val="en-US" w:eastAsia="zh-CN"/>
        </w:rPr>
        <w:t>村主干道沿线人居环境提升改造，道路维修改造3.3千米，边坡修整13.4亩，维修铺设灌溉管网等公共服务设施。（详见清单）</w:t>
      </w:r>
      <w:r>
        <w:rPr>
          <w:rFonts w:hint="eastAsia" w:ascii="宋体" w:hAnsi="宋体" w:eastAsia="宋体" w:cs="宋体"/>
          <w:sz w:val="22"/>
          <w:szCs w:val="22"/>
          <w:highlight w:val="none"/>
          <w:u w:val="none"/>
          <w:lang w:val="zh-CN" w:eastAsia="zh-CN"/>
        </w:rPr>
        <w:t>。</w:t>
      </w:r>
      <w:r>
        <w:rPr>
          <w:rFonts w:hint="eastAsia" w:ascii="宋体" w:hAnsi="宋体" w:eastAsia="宋体" w:cs="宋体"/>
          <w:sz w:val="22"/>
          <w:szCs w:val="22"/>
          <w:highlight w:val="none"/>
          <w:u w:val="none"/>
          <w:lang w:val="en-US" w:eastAsia="zh-CN"/>
        </w:rPr>
        <w:t xml:space="preserve"> </w:t>
      </w:r>
      <w:r>
        <w:rPr>
          <w:rFonts w:hint="eastAsia" w:ascii="宋体" w:hAnsi="宋体" w:eastAsia="宋体" w:cs="宋体"/>
          <w:sz w:val="22"/>
          <w:szCs w:val="22"/>
          <w:u w:val="none"/>
          <w:lang w:val="en-US" w:eastAsia="zh-CN"/>
        </w:rPr>
        <w:t> </w:t>
      </w:r>
      <w:r>
        <w:rPr>
          <w:rFonts w:hint="eastAsia" w:ascii="宋体" w:hAnsi="宋体" w:eastAsia="宋体" w:cs="宋体"/>
          <w:kern w:val="0"/>
          <w:sz w:val="22"/>
          <w:szCs w:val="22"/>
          <w:lang w:val="en-US" w:eastAsia="zh-CN" w:bidi="ar"/>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合同履约期限：详见谈判文件</w:t>
      </w:r>
      <w:r>
        <w:rPr>
          <w:rFonts w:hint="eastAsia" w:ascii="宋体" w:hAnsi="宋体" w:eastAsia="宋体" w:cs="宋体"/>
          <w:sz w:val="22"/>
          <w:szCs w:val="22"/>
          <w:lang w:eastAsia="zh-CN"/>
        </w:rPr>
        <w:t>。</w:t>
      </w:r>
      <w:r>
        <w:rPr>
          <w:rFonts w:hint="eastAsia" w:ascii="宋体" w:hAnsi="宋体" w:eastAsia="宋体" w:cs="宋体"/>
          <w:sz w:val="22"/>
          <w:szCs w:val="2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本项目（否）接受联合体投标。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sz w:val="22"/>
          <w:szCs w:val="22"/>
        </w:rPr>
      </w:pPr>
      <w:r>
        <w:rPr>
          <w:rStyle w:val="7"/>
          <w:rFonts w:hint="eastAsia" w:ascii="宋体" w:hAnsi="宋体" w:eastAsia="宋体" w:cs="宋体"/>
          <w:sz w:val="22"/>
          <w:szCs w:val="22"/>
        </w:rPr>
        <w:t>二、申请人的资格要求：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rPr>
      </w:pPr>
      <w:r>
        <w:rPr>
          <w:rFonts w:hint="eastAsia" w:ascii="宋体" w:hAnsi="宋体" w:eastAsia="宋体" w:cs="宋体"/>
          <w:sz w:val="22"/>
          <w:szCs w:val="22"/>
        </w:rPr>
        <w:t>    1.满足《中华人民共和国政府采购法》第二十二条规定；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rPr>
      </w:pPr>
      <w:r>
        <w:rPr>
          <w:rFonts w:hint="eastAsia" w:ascii="宋体" w:hAnsi="宋体" w:eastAsia="宋体" w:cs="宋体"/>
          <w:sz w:val="22"/>
          <w:szCs w:val="22"/>
        </w:rPr>
        <w:t>    2.落实政府采购政策需满足的资格要求：标项1、</w:t>
      </w:r>
      <w:r>
        <w:rPr>
          <w:rFonts w:hint="eastAsia" w:ascii="宋体" w:hAnsi="宋体" w:eastAsia="宋体" w:cs="宋体"/>
          <w:sz w:val="22"/>
          <w:szCs w:val="22"/>
          <w:lang w:eastAsia="zh-CN"/>
        </w:rPr>
        <w:t>供应商</w:t>
      </w:r>
      <w:r>
        <w:rPr>
          <w:rFonts w:hint="eastAsia" w:ascii="宋体" w:hAnsi="宋体" w:eastAsia="宋体" w:cs="宋体"/>
          <w:sz w:val="22"/>
          <w:szCs w:val="22"/>
        </w:rPr>
        <w:t>为中小企业,符合（1）《政府采购促进中小企业发展暂行办法》（财库[2020]46 号）；（2）《关于促进残疾人就业政府采购政策的通知》(财库〔2017〕141号);</w:t>
      </w:r>
      <w:r>
        <w:rPr>
          <w:rFonts w:hint="eastAsia" w:ascii="宋体" w:hAnsi="宋体" w:eastAsia="宋体" w:cs="宋体"/>
          <w:color w:val="auto"/>
          <w:sz w:val="22"/>
          <w:szCs w:val="22"/>
          <w:highlight w:val="none"/>
        </w:rPr>
        <w:t>（3）《关于政府采购支持监狱企业发展有关问题的通知》(财库〔2014〕68号)。</w:t>
      </w:r>
      <w:r>
        <w:rPr>
          <w:rFonts w:hint="eastAsia" w:ascii="宋体" w:hAnsi="宋体" w:eastAsia="宋体" w:cs="宋体"/>
          <w:sz w:val="22"/>
          <w:szCs w:val="22"/>
        </w:rPr>
        <w:t>（注： 1、以上政策不重复享受。2、如属于上述企业需按招标文件要求提供相关资料）。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810" w:firstLineChars="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rPr>
        <w:t>3.本项目的特定资格要求：【标项1</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具备</w:t>
      </w:r>
      <w:r>
        <w:rPr>
          <w:rFonts w:hint="eastAsia" w:ascii="宋体" w:hAnsi="宋体" w:eastAsia="宋体" w:cs="宋体"/>
          <w:sz w:val="22"/>
          <w:szCs w:val="22"/>
          <w:highlight w:val="none"/>
        </w:rPr>
        <w:t>市政公用工程施工总承包</w:t>
      </w:r>
      <w:r>
        <w:rPr>
          <w:rFonts w:hint="eastAsia" w:ascii="宋体" w:hAnsi="宋体" w:eastAsia="宋体" w:cs="宋体"/>
          <w:sz w:val="22"/>
          <w:szCs w:val="22"/>
          <w:highlight w:val="none"/>
          <w:lang w:val="en-US" w:eastAsia="zh-CN"/>
        </w:rPr>
        <w:t>二</w:t>
      </w:r>
      <w:r>
        <w:rPr>
          <w:rFonts w:hint="eastAsia" w:ascii="宋体" w:hAnsi="宋体" w:eastAsia="宋体" w:cs="宋体"/>
          <w:sz w:val="22"/>
          <w:szCs w:val="22"/>
          <w:highlight w:val="none"/>
        </w:rPr>
        <w:t>级（含</w:t>
      </w:r>
      <w:r>
        <w:rPr>
          <w:rFonts w:hint="eastAsia" w:ascii="宋体" w:hAnsi="宋体" w:eastAsia="宋体" w:cs="宋体"/>
          <w:sz w:val="22"/>
          <w:szCs w:val="22"/>
          <w:highlight w:val="none"/>
          <w:lang w:val="en-US" w:eastAsia="zh-CN"/>
        </w:rPr>
        <w:t>二</w:t>
      </w:r>
      <w:r>
        <w:rPr>
          <w:rFonts w:hint="eastAsia" w:ascii="宋体" w:hAnsi="宋体" w:eastAsia="宋体" w:cs="宋体"/>
          <w:sz w:val="22"/>
          <w:szCs w:val="22"/>
          <w:highlight w:val="none"/>
        </w:rPr>
        <w:t>级）以上资质；</w:t>
      </w:r>
      <w:r>
        <w:rPr>
          <w:rFonts w:hint="eastAsia" w:ascii="宋体" w:hAnsi="宋体" w:eastAsia="宋体" w:cs="宋体"/>
          <w:sz w:val="22"/>
          <w:szCs w:val="22"/>
          <w:highlight w:val="none"/>
          <w:lang w:val="en-US" w:eastAsia="zh-CN"/>
        </w:rPr>
        <w:t>具备有效的安全生产许可证，外省企业已办理进疆登记报送。项目经理须具备市政公用工程专业二级（含二级以上）注册执业资格，具备有效的安全生产考核合格证书，且未担任其他在施建设工程项目的项目经理</w:t>
      </w:r>
      <w:r>
        <w:rPr>
          <w:rFonts w:hint="eastAsia" w:ascii="宋体" w:hAnsi="宋体" w:eastAsia="宋体" w:cs="宋体"/>
          <w:sz w:val="22"/>
          <w:szCs w:val="22"/>
          <w:highlight w:val="no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3.1具有独立承担民事责任的能力；财务状况和商业信誉良好，在经营活动中没有违法记录；3.2本招标项目招标人对</w:t>
      </w:r>
      <w:r>
        <w:rPr>
          <w:rFonts w:hint="eastAsia" w:ascii="宋体" w:hAnsi="宋体" w:eastAsia="宋体" w:cs="宋体"/>
          <w:sz w:val="22"/>
          <w:szCs w:val="22"/>
          <w:lang w:eastAsia="zh-CN"/>
        </w:rPr>
        <w:t>供应商</w:t>
      </w:r>
      <w:r>
        <w:rPr>
          <w:rFonts w:hint="eastAsia" w:ascii="宋体" w:hAnsi="宋体" w:eastAsia="宋体" w:cs="宋体"/>
          <w:sz w:val="22"/>
          <w:szCs w:val="22"/>
        </w:rPr>
        <w:t>的资格审查拟采用的方式为：资格后审；3.3本次招标不接受(接受或不接受)联合体投标；3.4 单位负责人为同一人或者存在控股、管理关系及其他可能影响公平公正性的不同单位，不得同时参与本项目的投标；3.</w:t>
      </w:r>
      <w:r>
        <w:rPr>
          <w:rFonts w:hint="eastAsia" w:ascii="宋体" w:hAnsi="宋体" w:eastAsia="宋体" w:cs="宋体"/>
          <w:sz w:val="22"/>
          <w:szCs w:val="22"/>
          <w:lang w:val="en-US" w:eastAsia="zh-CN"/>
        </w:rPr>
        <w:t>5</w:t>
      </w:r>
      <w:r>
        <w:rPr>
          <w:rFonts w:hint="eastAsia" w:ascii="宋体" w:hAnsi="宋体" w:eastAsia="宋体" w:cs="宋体"/>
          <w:sz w:val="22"/>
          <w:szCs w:val="22"/>
        </w:rPr>
        <w:t>与招标人存在利害关系可能影响招标公正性的法人、其他组织或者个人，不得参加投标。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sz w:val="22"/>
          <w:szCs w:val="22"/>
        </w:rPr>
      </w:pPr>
      <w:r>
        <w:rPr>
          <w:rStyle w:val="7"/>
          <w:rFonts w:hint="eastAsia" w:ascii="宋体" w:hAnsi="宋体" w:eastAsia="宋体" w:cs="宋体"/>
          <w:sz w:val="22"/>
          <w:szCs w:val="22"/>
        </w:rPr>
        <w:t>三、获取采购文件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highlight w:val="none"/>
        </w:rPr>
      </w:pPr>
      <w:r>
        <w:rPr>
          <w:rFonts w:hint="eastAsia" w:ascii="宋体" w:hAnsi="宋体" w:eastAsia="宋体" w:cs="宋体"/>
          <w:sz w:val="22"/>
          <w:szCs w:val="22"/>
        </w:rPr>
        <w:t>    </w:t>
      </w:r>
      <w:r>
        <w:rPr>
          <w:rFonts w:hint="eastAsia" w:ascii="宋体" w:hAnsi="宋体" w:eastAsia="宋体" w:cs="宋体"/>
          <w:sz w:val="22"/>
          <w:szCs w:val="22"/>
          <w:u w:val="none"/>
        </w:rPr>
        <w:t>时</w:t>
      </w:r>
      <w:r>
        <w:rPr>
          <w:rFonts w:hint="eastAsia" w:ascii="宋体" w:hAnsi="宋体" w:eastAsia="宋体" w:cs="宋体"/>
          <w:sz w:val="22"/>
          <w:szCs w:val="22"/>
          <w:highlight w:val="none"/>
          <w:u w:val="none"/>
        </w:rPr>
        <w:t>间：</w:t>
      </w:r>
      <w:r>
        <w:rPr>
          <w:rFonts w:hint="eastAsia" w:ascii="宋体" w:hAnsi="宋体" w:eastAsia="宋体" w:cs="宋体"/>
          <w:sz w:val="22"/>
          <w:szCs w:val="22"/>
          <w:highlight w:val="none"/>
          <w:u w:val="none"/>
          <w:lang w:val="en-US" w:eastAsia="zh-CN"/>
        </w:rPr>
        <w:t>2025</w:t>
      </w:r>
      <w:r>
        <w:rPr>
          <w:rFonts w:hint="eastAsia" w:ascii="宋体" w:hAnsi="宋体" w:eastAsia="宋体" w:cs="宋体"/>
          <w:sz w:val="22"/>
          <w:szCs w:val="22"/>
          <w:highlight w:val="none"/>
          <w:u w:val="none"/>
        </w:rPr>
        <w:t>年</w:t>
      </w:r>
      <w:r>
        <w:rPr>
          <w:rFonts w:hint="eastAsia" w:ascii="宋体" w:hAnsi="宋体" w:eastAsia="宋体" w:cs="宋体"/>
          <w:sz w:val="22"/>
          <w:szCs w:val="22"/>
          <w:highlight w:val="none"/>
          <w:u w:val="none"/>
          <w:lang w:val="en-US" w:eastAsia="zh-CN"/>
        </w:rPr>
        <w:t>03</w:t>
      </w:r>
      <w:r>
        <w:rPr>
          <w:rFonts w:hint="eastAsia" w:ascii="宋体" w:hAnsi="宋体" w:eastAsia="宋体" w:cs="宋体"/>
          <w:sz w:val="22"/>
          <w:szCs w:val="22"/>
          <w:highlight w:val="none"/>
          <w:u w:val="none"/>
        </w:rPr>
        <w:t>月</w:t>
      </w:r>
      <w:r>
        <w:rPr>
          <w:rFonts w:hint="eastAsia" w:ascii="宋体" w:hAnsi="宋体" w:eastAsia="宋体" w:cs="宋体"/>
          <w:sz w:val="22"/>
          <w:szCs w:val="22"/>
          <w:highlight w:val="none"/>
          <w:u w:val="none"/>
          <w:lang w:val="en-US" w:eastAsia="zh-CN"/>
        </w:rPr>
        <w:t>04</w:t>
      </w:r>
      <w:r>
        <w:rPr>
          <w:rFonts w:hint="eastAsia" w:ascii="宋体" w:hAnsi="宋体" w:eastAsia="宋体" w:cs="宋体"/>
          <w:sz w:val="22"/>
          <w:szCs w:val="22"/>
          <w:highlight w:val="none"/>
          <w:u w:val="none"/>
        </w:rPr>
        <w:t>日至202</w:t>
      </w:r>
      <w:r>
        <w:rPr>
          <w:rFonts w:hint="eastAsia" w:ascii="宋体" w:hAnsi="宋体" w:eastAsia="宋体" w:cs="宋体"/>
          <w:sz w:val="22"/>
          <w:szCs w:val="22"/>
          <w:highlight w:val="none"/>
          <w:u w:val="none"/>
          <w:lang w:val="en-US" w:eastAsia="zh-CN"/>
        </w:rPr>
        <w:t>5</w:t>
      </w:r>
      <w:r>
        <w:rPr>
          <w:rFonts w:hint="eastAsia" w:ascii="宋体" w:hAnsi="宋体" w:eastAsia="宋体" w:cs="宋体"/>
          <w:sz w:val="22"/>
          <w:szCs w:val="22"/>
          <w:highlight w:val="none"/>
          <w:u w:val="none"/>
        </w:rPr>
        <w:t>年0</w:t>
      </w:r>
      <w:r>
        <w:rPr>
          <w:rFonts w:hint="eastAsia" w:ascii="宋体" w:hAnsi="宋体" w:eastAsia="宋体" w:cs="宋体"/>
          <w:sz w:val="22"/>
          <w:szCs w:val="22"/>
          <w:highlight w:val="none"/>
          <w:u w:val="none"/>
          <w:lang w:val="en-US" w:eastAsia="zh-CN"/>
        </w:rPr>
        <w:t>3</w:t>
      </w:r>
      <w:r>
        <w:rPr>
          <w:rFonts w:hint="eastAsia" w:ascii="宋体" w:hAnsi="宋体" w:eastAsia="宋体" w:cs="宋体"/>
          <w:sz w:val="22"/>
          <w:szCs w:val="22"/>
          <w:highlight w:val="none"/>
          <w:u w:val="none"/>
        </w:rPr>
        <w:t>月</w:t>
      </w:r>
      <w:r>
        <w:rPr>
          <w:rFonts w:hint="eastAsia" w:ascii="宋体" w:hAnsi="宋体" w:eastAsia="宋体" w:cs="宋体"/>
          <w:sz w:val="22"/>
          <w:szCs w:val="22"/>
          <w:highlight w:val="none"/>
          <w:u w:val="none"/>
          <w:lang w:val="en-US" w:eastAsia="zh-CN"/>
        </w:rPr>
        <w:t>06</w:t>
      </w:r>
      <w:r>
        <w:rPr>
          <w:rFonts w:hint="eastAsia" w:ascii="宋体" w:hAnsi="宋体" w:eastAsia="宋体" w:cs="宋体"/>
          <w:sz w:val="22"/>
          <w:szCs w:val="22"/>
          <w:highlight w:val="none"/>
          <w:u w:val="none"/>
        </w:rPr>
        <w:t>日，每天上午</w:t>
      </w:r>
      <w:r>
        <w:rPr>
          <w:rFonts w:hint="eastAsia" w:ascii="宋体" w:hAnsi="宋体" w:eastAsia="宋体" w:cs="宋体"/>
          <w:sz w:val="22"/>
          <w:szCs w:val="22"/>
          <w:highlight w:val="none"/>
          <w:u w:val="none"/>
          <w:lang w:val="en-US" w:eastAsia="zh-CN"/>
        </w:rPr>
        <w:t>0</w:t>
      </w:r>
      <w:r>
        <w:rPr>
          <w:rFonts w:hint="eastAsia" w:ascii="宋体" w:hAnsi="宋体" w:eastAsia="宋体" w:cs="宋体"/>
          <w:sz w:val="22"/>
          <w:szCs w:val="22"/>
          <w:highlight w:val="none"/>
          <w:u w:val="none"/>
        </w:rPr>
        <w:t>0:00至1</w:t>
      </w:r>
      <w:r>
        <w:rPr>
          <w:rFonts w:hint="eastAsia" w:ascii="宋体" w:hAnsi="宋体" w:eastAsia="宋体" w:cs="宋体"/>
          <w:sz w:val="22"/>
          <w:szCs w:val="22"/>
          <w:highlight w:val="none"/>
          <w:u w:val="none"/>
          <w:lang w:val="en-US" w:eastAsia="zh-CN"/>
        </w:rPr>
        <w:t>2</w:t>
      </w:r>
      <w:r>
        <w:rPr>
          <w:rFonts w:hint="eastAsia" w:ascii="宋体" w:hAnsi="宋体" w:eastAsia="宋体" w:cs="宋体"/>
          <w:sz w:val="22"/>
          <w:szCs w:val="22"/>
          <w:highlight w:val="none"/>
          <w:u w:val="none"/>
        </w:rPr>
        <w:t>:00，下午1</w:t>
      </w:r>
      <w:r>
        <w:rPr>
          <w:rFonts w:hint="eastAsia" w:ascii="宋体" w:hAnsi="宋体" w:eastAsia="宋体" w:cs="宋体"/>
          <w:sz w:val="22"/>
          <w:szCs w:val="22"/>
          <w:highlight w:val="none"/>
          <w:u w:val="none"/>
          <w:lang w:val="en-US" w:eastAsia="zh-CN"/>
        </w:rPr>
        <w:t>2</w:t>
      </w:r>
      <w:r>
        <w:rPr>
          <w:rFonts w:hint="eastAsia" w:ascii="宋体" w:hAnsi="宋体" w:eastAsia="宋体" w:cs="宋体"/>
          <w:sz w:val="22"/>
          <w:szCs w:val="22"/>
          <w:highlight w:val="none"/>
          <w:u w:val="none"/>
        </w:rPr>
        <w:t>:00至</w:t>
      </w:r>
      <w:r>
        <w:rPr>
          <w:rFonts w:hint="eastAsia" w:ascii="宋体" w:hAnsi="宋体" w:eastAsia="宋体" w:cs="宋体"/>
          <w:sz w:val="22"/>
          <w:szCs w:val="22"/>
          <w:highlight w:val="none"/>
          <w:u w:val="none"/>
          <w:lang w:val="en-US" w:eastAsia="zh-CN"/>
        </w:rPr>
        <w:t>23</w:t>
      </w:r>
      <w:r>
        <w:rPr>
          <w:rFonts w:hint="eastAsia" w:ascii="宋体" w:hAnsi="宋体" w:eastAsia="宋体" w:cs="宋体"/>
          <w:sz w:val="22"/>
          <w:szCs w:val="22"/>
          <w:highlight w:val="none"/>
          <w:u w:val="none"/>
        </w:rPr>
        <w:t>:</w:t>
      </w:r>
      <w:r>
        <w:rPr>
          <w:rFonts w:hint="eastAsia" w:ascii="宋体" w:hAnsi="宋体" w:eastAsia="宋体" w:cs="宋体"/>
          <w:sz w:val="22"/>
          <w:szCs w:val="22"/>
          <w:highlight w:val="none"/>
          <w:u w:val="none"/>
          <w:lang w:val="en-US" w:eastAsia="zh-CN"/>
        </w:rPr>
        <w:t>59</w:t>
      </w:r>
      <w:r>
        <w:rPr>
          <w:rFonts w:hint="eastAsia" w:ascii="宋体" w:hAnsi="宋体" w:eastAsia="宋体" w:cs="宋体"/>
          <w:sz w:val="22"/>
          <w:szCs w:val="22"/>
          <w:highlight w:val="none"/>
          <w:u w:val="none"/>
        </w:rPr>
        <w:t>（北京时间，法定节假日除外）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highlight w:val="none"/>
        </w:rPr>
      </w:pPr>
      <w:r>
        <w:rPr>
          <w:rFonts w:hint="eastAsia" w:ascii="宋体" w:hAnsi="宋体" w:eastAsia="宋体" w:cs="宋体"/>
          <w:sz w:val="22"/>
          <w:szCs w:val="22"/>
          <w:highlight w:val="none"/>
        </w:rPr>
        <w:t>    地点：政采云平台线上获取（https://www.zcygov.cn/）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highlight w:val="none"/>
        </w:rPr>
      </w:pPr>
      <w:r>
        <w:rPr>
          <w:rFonts w:hint="eastAsia" w:ascii="宋体" w:hAnsi="宋体" w:eastAsia="宋体" w:cs="宋体"/>
          <w:sz w:val="22"/>
          <w:szCs w:val="22"/>
          <w:highlight w:val="none"/>
        </w:rPr>
        <w:t>    方式：</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登录政采云平台https://www.zcygov.cn/在线申请获取采购文件（进入“项目采购”应用，在获取采购文件菜单中选择项目，申请获取采购文件）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highlight w:val="none"/>
        </w:rPr>
      </w:pPr>
      <w:r>
        <w:rPr>
          <w:rFonts w:hint="eastAsia" w:ascii="宋体" w:hAnsi="宋体" w:eastAsia="宋体" w:cs="宋体"/>
          <w:sz w:val="22"/>
          <w:szCs w:val="22"/>
          <w:highlight w:val="none"/>
        </w:rPr>
        <w:t>    售价（元）： </w:t>
      </w:r>
      <w:r>
        <w:rPr>
          <w:rStyle w:val="9"/>
          <w:rFonts w:hint="eastAsia" w:ascii="宋体" w:hAnsi="宋体" w:eastAsia="宋体" w:cs="宋体"/>
          <w:sz w:val="22"/>
          <w:szCs w:val="22"/>
          <w:highlight w:val="none"/>
        </w:rPr>
        <w:t>0</w:t>
      </w:r>
      <w:r>
        <w:rPr>
          <w:rFonts w:hint="eastAsia" w:ascii="宋体" w:hAnsi="宋体" w:eastAsia="宋体" w:cs="宋体"/>
          <w:sz w:val="22"/>
          <w:szCs w:val="22"/>
          <w:highlight w:val="non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sz w:val="22"/>
          <w:szCs w:val="22"/>
          <w:highlight w:val="none"/>
        </w:rPr>
      </w:pPr>
      <w:r>
        <w:rPr>
          <w:rStyle w:val="7"/>
          <w:rFonts w:hint="eastAsia" w:ascii="宋体" w:hAnsi="宋体" w:eastAsia="宋体" w:cs="宋体"/>
          <w:sz w:val="22"/>
          <w:szCs w:val="22"/>
          <w:highlight w:val="none"/>
        </w:rPr>
        <w:t>四、</w:t>
      </w:r>
      <w:r>
        <w:rPr>
          <w:rStyle w:val="7"/>
          <w:rFonts w:hint="eastAsia" w:ascii="宋体" w:hAnsi="宋体" w:eastAsia="宋体" w:cs="宋体"/>
          <w:sz w:val="22"/>
          <w:szCs w:val="22"/>
          <w:highlight w:val="none"/>
          <w:lang w:eastAsia="zh-CN"/>
        </w:rPr>
        <w:t>投标文件</w:t>
      </w:r>
      <w:r>
        <w:rPr>
          <w:rStyle w:val="7"/>
          <w:rFonts w:hint="eastAsia" w:ascii="宋体" w:hAnsi="宋体" w:eastAsia="宋体" w:cs="宋体"/>
          <w:sz w:val="22"/>
          <w:szCs w:val="22"/>
          <w:highlight w:val="none"/>
        </w:rPr>
        <w:t>提交</w:t>
      </w:r>
      <w:r>
        <w:rPr>
          <w:rFonts w:hint="eastAsia" w:ascii="宋体" w:hAnsi="宋体" w:eastAsia="宋体" w:cs="宋体"/>
          <w:sz w:val="22"/>
          <w:szCs w:val="22"/>
          <w:highlight w:val="non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highlight w:val="none"/>
        </w:rPr>
      </w:pPr>
      <w:r>
        <w:rPr>
          <w:rFonts w:hint="eastAsia" w:ascii="宋体" w:hAnsi="宋体" w:eastAsia="宋体" w:cs="宋体"/>
          <w:sz w:val="22"/>
          <w:szCs w:val="22"/>
          <w:highlight w:val="none"/>
        </w:rPr>
        <w:t>    截止时间：202</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年</w:t>
      </w:r>
      <w:r>
        <w:rPr>
          <w:rFonts w:hint="eastAsia" w:ascii="宋体" w:hAnsi="宋体" w:eastAsia="宋体" w:cs="宋体"/>
          <w:sz w:val="22"/>
          <w:szCs w:val="22"/>
          <w:highlight w:val="none"/>
          <w:lang w:val="en-US" w:eastAsia="zh-CN"/>
        </w:rPr>
        <w:t>03</w:t>
      </w:r>
      <w:r>
        <w:rPr>
          <w:rFonts w:hint="eastAsia" w:ascii="宋体" w:hAnsi="宋体" w:eastAsia="宋体" w:cs="宋体"/>
          <w:sz w:val="22"/>
          <w:szCs w:val="22"/>
          <w:highlight w:val="none"/>
        </w:rPr>
        <w:t>月</w:t>
      </w:r>
      <w:r>
        <w:rPr>
          <w:rFonts w:hint="eastAsia" w:ascii="宋体" w:hAnsi="宋体" w:eastAsia="宋体" w:cs="宋体"/>
          <w:sz w:val="22"/>
          <w:szCs w:val="22"/>
          <w:highlight w:val="none"/>
          <w:lang w:val="en-US" w:eastAsia="zh-CN"/>
        </w:rPr>
        <w:t>07</w:t>
      </w:r>
      <w:r>
        <w:rPr>
          <w:rFonts w:hint="eastAsia" w:ascii="宋体" w:hAnsi="宋体" w:eastAsia="宋体" w:cs="宋体"/>
          <w:sz w:val="22"/>
          <w:szCs w:val="22"/>
          <w:highlight w:val="none"/>
        </w:rPr>
        <w:t xml:space="preserve">日 </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0（北京时间）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highlight w:val="none"/>
        </w:rPr>
      </w:pPr>
      <w:r>
        <w:rPr>
          <w:rFonts w:hint="eastAsia" w:ascii="宋体" w:hAnsi="宋体" w:eastAsia="宋体" w:cs="宋体"/>
          <w:sz w:val="22"/>
          <w:szCs w:val="22"/>
          <w:highlight w:val="none"/>
        </w:rPr>
        <w:t>    地点：政采云投标客户端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sz w:val="22"/>
          <w:szCs w:val="22"/>
          <w:highlight w:val="none"/>
        </w:rPr>
      </w:pPr>
      <w:r>
        <w:rPr>
          <w:rStyle w:val="7"/>
          <w:rFonts w:hint="eastAsia" w:ascii="宋体" w:hAnsi="宋体" w:eastAsia="宋体" w:cs="宋体"/>
          <w:sz w:val="22"/>
          <w:szCs w:val="22"/>
          <w:highlight w:val="none"/>
        </w:rPr>
        <w:t>五、</w:t>
      </w:r>
      <w:r>
        <w:rPr>
          <w:rStyle w:val="7"/>
          <w:rFonts w:hint="eastAsia" w:ascii="宋体" w:hAnsi="宋体" w:eastAsia="宋体" w:cs="宋体"/>
          <w:sz w:val="22"/>
          <w:szCs w:val="22"/>
          <w:highlight w:val="none"/>
          <w:lang w:eastAsia="zh-CN"/>
        </w:rPr>
        <w:t>投标文件</w:t>
      </w:r>
      <w:r>
        <w:rPr>
          <w:rStyle w:val="7"/>
          <w:rFonts w:hint="eastAsia" w:ascii="宋体" w:hAnsi="宋体" w:eastAsia="宋体" w:cs="宋体"/>
          <w:sz w:val="22"/>
          <w:szCs w:val="22"/>
          <w:highlight w:val="none"/>
        </w:rPr>
        <w:t>开启</w:t>
      </w:r>
      <w:r>
        <w:rPr>
          <w:rFonts w:hint="eastAsia" w:ascii="宋体" w:hAnsi="宋体" w:eastAsia="宋体" w:cs="宋体"/>
          <w:sz w:val="22"/>
          <w:szCs w:val="22"/>
          <w:highlight w:val="non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highlight w:val="none"/>
        </w:rPr>
      </w:pPr>
      <w:r>
        <w:rPr>
          <w:rFonts w:hint="eastAsia" w:ascii="宋体" w:hAnsi="宋体" w:eastAsia="宋体" w:cs="宋体"/>
          <w:sz w:val="22"/>
          <w:szCs w:val="22"/>
          <w:highlight w:val="none"/>
        </w:rPr>
        <w:t>    开启时间：202</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年</w:t>
      </w:r>
      <w:r>
        <w:rPr>
          <w:rFonts w:hint="eastAsia" w:ascii="宋体" w:hAnsi="宋体" w:eastAsia="宋体" w:cs="宋体"/>
          <w:sz w:val="22"/>
          <w:szCs w:val="22"/>
          <w:highlight w:val="none"/>
          <w:lang w:val="en-US" w:eastAsia="zh-CN"/>
        </w:rPr>
        <w:t>03</w:t>
      </w:r>
      <w:r>
        <w:rPr>
          <w:rFonts w:hint="eastAsia" w:ascii="宋体" w:hAnsi="宋体" w:eastAsia="宋体" w:cs="宋体"/>
          <w:sz w:val="22"/>
          <w:szCs w:val="22"/>
          <w:highlight w:val="none"/>
        </w:rPr>
        <w:t>月</w:t>
      </w:r>
      <w:r>
        <w:rPr>
          <w:rFonts w:hint="eastAsia" w:ascii="宋体" w:hAnsi="宋体" w:eastAsia="宋体" w:cs="宋体"/>
          <w:sz w:val="22"/>
          <w:szCs w:val="22"/>
          <w:highlight w:val="none"/>
          <w:lang w:val="en-US" w:eastAsia="zh-CN"/>
        </w:rPr>
        <w:t>07</w:t>
      </w:r>
      <w:r>
        <w:rPr>
          <w:rFonts w:hint="eastAsia" w:ascii="宋体" w:hAnsi="宋体" w:eastAsia="宋体" w:cs="宋体"/>
          <w:sz w:val="22"/>
          <w:szCs w:val="22"/>
          <w:highlight w:val="none"/>
        </w:rPr>
        <w:t xml:space="preserve">日 </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0（北京时间）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highlight w:val="none"/>
        </w:rPr>
      </w:pPr>
      <w:r>
        <w:rPr>
          <w:rFonts w:hint="eastAsia" w:ascii="宋体" w:hAnsi="宋体" w:eastAsia="宋体" w:cs="宋体"/>
          <w:sz w:val="22"/>
          <w:szCs w:val="22"/>
          <w:highlight w:val="none"/>
        </w:rPr>
        <w:t>    地点：政采云投标客户端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sz w:val="24"/>
          <w:szCs w:val="24"/>
        </w:rPr>
      </w:pPr>
      <w:r>
        <w:rPr>
          <w:rStyle w:val="7"/>
          <w:rFonts w:hint="eastAsia" w:ascii="宋体" w:hAnsi="宋体" w:eastAsia="宋体" w:cs="宋体"/>
          <w:sz w:val="22"/>
          <w:szCs w:val="22"/>
        </w:rPr>
        <w:t>六、公告期限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宋体" w:hAnsi="宋体" w:eastAsia="宋体" w:cs="宋体"/>
          <w:sz w:val="15"/>
          <w:szCs w:val="15"/>
        </w:rPr>
      </w:pPr>
      <w:r>
        <w:rPr>
          <w:rFonts w:hint="eastAsia" w:ascii="宋体" w:hAnsi="宋体" w:eastAsia="宋体" w:cs="宋体"/>
          <w:sz w:val="22"/>
          <w:szCs w:val="22"/>
        </w:rPr>
        <w:t>    自本公告发布之日起</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rPr>
        <w:t>个工作日。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sz w:val="22"/>
          <w:szCs w:val="22"/>
        </w:rPr>
      </w:pPr>
      <w:r>
        <w:rPr>
          <w:rStyle w:val="7"/>
          <w:rFonts w:hint="eastAsia" w:ascii="宋体" w:hAnsi="宋体" w:eastAsia="宋体" w:cs="宋体"/>
          <w:sz w:val="22"/>
          <w:szCs w:val="22"/>
        </w:rPr>
        <w:t>七、其他补充事宜</w:t>
      </w:r>
      <w:r>
        <w:rPr>
          <w:rFonts w:hint="eastAsia" w:ascii="宋体" w:hAnsi="宋体" w:eastAsia="宋体" w:cs="宋体"/>
          <w:sz w:val="22"/>
          <w:szCs w:val="2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1、本公告在新疆政府采购网上发布。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2、请投标单位随时关注本项目的澄清、答疑、变更事项。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3、本项目实行电子招投标，</w:t>
      </w:r>
      <w:r>
        <w:rPr>
          <w:rFonts w:hint="eastAsia" w:ascii="宋体" w:hAnsi="宋体" w:eastAsia="宋体" w:cs="宋体"/>
          <w:sz w:val="22"/>
          <w:szCs w:val="22"/>
          <w:lang w:eastAsia="zh-CN"/>
        </w:rPr>
        <w:t>供应商</w:t>
      </w:r>
      <w:r>
        <w:rPr>
          <w:rFonts w:hint="eastAsia" w:ascii="宋体" w:hAnsi="宋体" w:eastAsia="宋体" w:cs="宋体"/>
          <w:sz w:val="22"/>
          <w:szCs w:val="22"/>
        </w:rPr>
        <w:t>须登录政采云平台申请获取</w:t>
      </w:r>
      <w:r>
        <w:rPr>
          <w:rFonts w:hint="eastAsia" w:ascii="宋体" w:hAnsi="宋体" w:eastAsia="宋体" w:cs="宋体"/>
          <w:sz w:val="22"/>
          <w:szCs w:val="22"/>
          <w:lang w:eastAsia="zh-CN"/>
        </w:rPr>
        <w:t>招标</w:t>
      </w:r>
      <w:r>
        <w:rPr>
          <w:rFonts w:hint="eastAsia" w:ascii="宋体" w:hAnsi="宋体" w:eastAsia="宋体" w:cs="宋体"/>
          <w:sz w:val="22"/>
          <w:szCs w:val="22"/>
        </w:rPr>
        <w:t>文件，并通过政采云电子投标客户端制作</w:t>
      </w:r>
      <w:r>
        <w:rPr>
          <w:rFonts w:hint="eastAsia" w:ascii="宋体" w:hAnsi="宋体" w:eastAsia="宋体" w:cs="宋体"/>
          <w:sz w:val="22"/>
          <w:szCs w:val="22"/>
          <w:lang w:eastAsia="zh-CN"/>
        </w:rPr>
        <w:t>投标文件</w:t>
      </w:r>
      <w:r>
        <w:rPr>
          <w:rFonts w:hint="eastAsia" w:ascii="宋体" w:hAnsi="宋体" w:eastAsia="宋体" w:cs="宋体"/>
          <w:sz w:val="22"/>
          <w:szCs w:val="22"/>
        </w:rPr>
        <w:t>，同时自行承担与投标有关的一切费用。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4、各</w:t>
      </w:r>
      <w:r>
        <w:rPr>
          <w:rFonts w:hint="eastAsia" w:ascii="宋体" w:hAnsi="宋体" w:eastAsia="宋体" w:cs="宋体"/>
          <w:sz w:val="22"/>
          <w:szCs w:val="22"/>
          <w:lang w:eastAsia="zh-CN"/>
        </w:rPr>
        <w:t>供应商</w:t>
      </w:r>
      <w:r>
        <w:rPr>
          <w:rFonts w:hint="eastAsia" w:ascii="宋体" w:hAnsi="宋体" w:eastAsia="宋体" w:cs="宋体"/>
          <w:sz w:val="22"/>
          <w:szCs w:val="22"/>
        </w:rPr>
        <w:t>应在开标前确保成为新疆维吾尔自治区政府采购网正式注册入库</w:t>
      </w:r>
      <w:r>
        <w:rPr>
          <w:rFonts w:hint="eastAsia" w:ascii="宋体" w:hAnsi="宋体" w:eastAsia="宋体" w:cs="宋体"/>
          <w:sz w:val="22"/>
          <w:szCs w:val="22"/>
          <w:lang w:eastAsia="zh-CN"/>
        </w:rPr>
        <w:t>供应商</w:t>
      </w:r>
      <w:r>
        <w:rPr>
          <w:rFonts w:hint="eastAsia" w:ascii="宋体" w:hAnsi="宋体" w:eastAsia="宋体" w:cs="宋体"/>
          <w:sz w:val="22"/>
          <w:szCs w:val="22"/>
        </w:rPr>
        <w:t>，并完成CA数字证书申领。因未注册入库、未办理CA数字证书等原因造成无法投标或投标失败等后果由</w:t>
      </w:r>
      <w:r>
        <w:rPr>
          <w:rFonts w:hint="eastAsia" w:ascii="宋体" w:hAnsi="宋体" w:eastAsia="宋体" w:cs="宋体"/>
          <w:sz w:val="22"/>
          <w:szCs w:val="22"/>
          <w:lang w:eastAsia="zh-CN"/>
        </w:rPr>
        <w:t>供应商</w:t>
      </w:r>
      <w:r>
        <w:rPr>
          <w:rFonts w:hint="eastAsia" w:ascii="宋体" w:hAnsi="宋体" w:eastAsia="宋体" w:cs="宋体"/>
          <w:sz w:val="22"/>
          <w:szCs w:val="22"/>
        </w:rPr>
        <w:t>自行承担。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5、</w:t>
      </w:r>
      <w:r>
        <w:rPr>
          <w:rFonts w:hint="eastAsia" w:ascii="宋体" w:hAnsi="宋体" w:eastAsia="宋体" w:cs="宋体"/>
          <w:sz w:val="22"/>
          <w:szCs w:val="22"/>
          <w:lang w:eastAsia="zh-CN"/>
        </w:rPr>
        <w:t>供应商</w:t>
      </w:r>
      <w:r>
        <w:rPr>
          <w:rFonts w:hint="eastAsia" w:ascii="宋体" w:hAnsi="宋体" w:eastAsia="宋体" w:cs="宋体"/>
          <w:sz w:val="22"/>
          <w:szCs w:val="22"/>
        </w:rPr>
        <w:t>可前往新疆政府采购网（http://www.ccgp-xinjiang.gov.cn/）下载专区，下载政采云电子投标客户端，安装完成后，可通过账号密码或CA登录客户端进行</w:t>
      </w:r>
      <w:r>
        <w:rPr>
          <w:rFonts w:hint="eastAsia" w:ascii="宋体" w:hAnsi="宋体" w:eastAsia="宋体" w:cs="宋体"/>
          <w:sz w:val="22"/>
          <w:szCs w:val="22"/>
          <w:lang w:eastAsia="zh-CN"/>
        </w:rPr>
        <w:t>投标文件</w:t>
      </w:r>
      <w:r>
        <w:rPr>
          <w:rFonts w:hint="eastAsia" w:ascii="宋体" w:hAnsi="宋体" w:eastAsia="宋体" w:cs="宋体"/>
          <w:sz w:val="22"/>
          <w:szCs w:val="22"/>
        </w:rPr>
        <w:t>制作。在使用政采云电子投标客户端时，建议使用WIN7及以上操作系统。如有问题可拨打政采云客户服务热线95763进行咨询。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6、本项目采用不见面开标，</w:t>
      </w:r>
      <w:r>
        <w:rPr>
          <w:rFonts w:hint="eastAsia" w:ascii="宋体" w:hAnsi="宋体" w:eastAsia="宋体" w:cs="宋体"/>
          <w:sz w:val="22"/>
          <w:szCs w:val="22"/>
          <w:lang w:eastAsia="zh-CN"/>
        </w:rPr>
        <w:t>供应商</w:t>
      </w:r>
      <w:r>
        <w:rPr>
          <w:rFonts w:hint="eastAsia" w:ascii="宋体" w:hAnsi="宋体" w:eastAsia="宋体" w:cs="宋体"/>
          <w:sz w:val="22"/>
          <w:szCs w:val="22"/>
        </w:rPr>
        <w:t>须在投标截止时间前通过CA在政采云平台上传加密的电子</w:t>
      </w:r>
      <w:r>
        <w:rPr>
          <w:rFonts w:hint="eastAsia" w:ascii="宋体" w:hAnsi="宋体" w:eastAsia="宋体" w:cs="宋体"/>
          <w:sz w:val="22"/>
          <w:szCs w:val="22"/>
          <w:lang w:eastAsia="zh-CN"/>
        </w:rPr>
        <w:t>投标文件</w:t>
      </w:r>
      <w:r>
        <w:rPr>
          <w:rFonts w:hint="eastAsia" w:ascii="宋体" w:hAnsi="宋体" w:eastAsia="宋体" w:cs="宋体"/>
          <w:sz w:val="22"/>
          <w:szCs w:val="22"/>
        </w:rPr>
        <w:t>。备注：</w:t>
      </w:r>
      <w:r>
        <w:rPr>
          <w:rFonts w:hint="eastAsia" w:ascii="宋体" w:hAnsi="宋体" w:eastAsia="宋体" w:cs="宋体"/>
          <w:sz w:val="22"/>
          <w:szCs w:val="22"/>
          <w:lang w:eastAsia="zh-CN"/>
        </w:rPr>
        <w:t>供应商</w:t>
      </w:r>
      <w:r>
        <w:rPr>
          <w:rFonts w:hint="eastAsia" w:ascii="宋体" w:hAnsi="宋体" w:eastAsia="宋体" w:cs="宋体"/>
          <w:sz w:val="22"/>
          <w:szCs w:val="22"/>
        </w:rPr>
        <w:t>对不见面开评标系统的技术操作咨询，可通过https://edu.zcygov.cn/luban/xinjiang-e-biding自助查询，也可在政采云帮助中心常见问题解答和操作流程讲解视频中自助查询，网址为：</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eastAsia="宋体" w:cs="宋体"/>
          <w:sz w:val="22"/>
          <w:szCs w:val="22"/>
        </w:rPr>
        <w:fldChar w:fldCharType="separate"/>
      </w:r>
      <w:r>
        <w:rPr>
          <w:rStyle w:val="8"/>
          <w:rFonts w:hint="eastAsia" w:ascii="宋体" w:hAnsi="宋体" w:eastAsia="宋体" w:cs="宋体"/>
          <w:sz w:val="22"/>
          <w:szCs w:val="22"/>
        </w:rPr>
        <w:t>https://service.zcygov.cn/#/help，“项目采购”—“操作流程-电子招投标”—“政府采购项目电子交易管理操作指南-</w:t>
      </w:r>
      <w:r>
        <w:rPr>
          <w:rStyle w:val="8"/>
          <w:rFonts w:hint="eastAsia" w:ascii="宋体" w:hAnsi="宋体" w:eastAsia="宋体" w:cs="宋体"/>
          <w:sz w:val="22"/>
          <w:szCs w:val="22"/>
          <w:lang w:eastAsia="zh-CN"/>
        </w:rPr>
        <w:t>供应商</w:t>
      </w:r>
      <w:r>
        <w:rPr>
          <w:rStyle w:val="8"/>
          <w:rFonts w:hint="eastAsia" w:ascii="宋体" w:hAnsi="宋体" w:eastAsia="宋体" w:cs="宋体"/>
          <w:sz w:val="22"/>
          <w:szCs w:val="22"/>
        </w:rPr>
        <w:t>”版面获取操作指南，同时对自助查询无法解决的问题可通过钉钉群及政采云在线客服获取服务支持。</w:t>
      </w:r>
      <w:r>
        <w:rPr>
          <w:rFonts w:hint="eastAsia" w:ascii="宋体" w:hAnsi="宋体" w:eastAsia="宋体" w:cs="宋体"/>
          <w:sz w:val="22"/>
          <w:szCs w:val="22"/>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宋体" w:hAnsi="宋体" w:eastAsia="宋体" w:cs="宋体"/>
          <w:sz w:val="15"/>
          <w:szCs w:val="15"/>
        </w:rPr>
      </w:pPr>
      <w:r>
        <w:rPr>
          <w:rFonts w:hint="eastAsia" w:ascii="宋体" w:hAnsi="宋体" w:eastAsia="宋体" w:cs="宋体"/>
          <w:sz w:val="22"/>
          <w:szCs w:val="22"/>
        </w:rPr>
        <w:t>7、</w:t>
      </w:r>
      <w:r>
        <w:rPr>
          <w:rFonts w:hint="eastAsia" w:ascii="宋体" w:hAnsi="宋体" w:eastAsia="宋体" w:cs="宋体"/>
          <w:sz w:val="22"/>
          <w:szCs w:val="22"/>
          <w:lang w:eastAsia="zh-CN"/>
        </w:rPr>
        <w:t>供应商</w:t>
      </w:r>
      <w:r>
        <w:rPr>
          <w:rFonts w:hint="eastAsia" w:ascii="宋体" w:hAnsi="宋体" w:eastAsia="宋体" w:cs="宋体"/>
          <w:sz w:val="22"/>
          <w:szCs w:val="22"/>
        </w:rPr>
        <w:t>在开标前须提前配置好电脑浏览器（建议使用360浏览器或谷歌浏览器），开标时请使用制作加密电子</w:t>
      </w:r>
      <w:r>
        <w:rPr>
          <w:rFonts w:hint="eastAsia" w:ascii="宋体" w:hAnsi="宋体" w:eastAsia="宋体" w:cs="宋体"/>
          <w:sz w:val="22"/>
          <w:szCs w:val="22"/>
          <w:lang w:eastAsia="zh-CN"/>
        </w:rPr>
        <w:t>投标文件</w:t>
      </w:r>
      <w:r>
        <w:rPr>
          <w:rFonts w:hint="eastAsia" w:ascii="宋体" w:hAnsi="宋体" w:eastAsia="宋体" w:cs="宋体"/>
          <w:sz w:val="22"/>
          <w:szCs w:val="22"/>
        </w:rPr>
        <w:t>的CA锁进行解密及报价确认。本项目</w:t>
      </w:r>
      <w:r>
        <w:rPr>
          <w:rFonts w:hint="eastAsia" w:ascii="宋体" w:hAnsi="宋体" w:eastAsia="宋体" w:cs="宋体"/>
          <w:sz w:val="22"/>
          <w:szCs w:val="22"/>
          <w:lang w:eastAsia="zh-CN"/>
        </w:rPr>
        <w:t>投标文件</w:t>
      </w:r>
      <w:r>
        <w:rPr>
          <w:rFonts w:hint="eastAsia" w:ascii="宋体" w:hAnsi="宋体" w:eastAsia="宋体" w:cs="宋体"/>
          <w:sz w:val="22"/>
          <w:szCs w:val="22"/>
        </w:rPr>
        <w:t>解密时间定为30分钟，如因自身原因导致无法正常解密，后果由</w:t>
      </w:r>
      <w:r>
        <w:rPr>
          <w:rFonts w:hint="eastAsia" w:ascii="宋体" w:hAnsi="宋体" w:eastAsia="宋体" w:cs="宋体"/>
          <w:sz w:val="22"/>
          <w:szCs w:val="22"/>
          <w:lang w:eastAsia="zh-CN"/>
        </w:rPr>
        <w:t>供应商</w:t>
      </w:r>
      <w:r>
        <w:rPr>
          <w:rFonts w:hint="eastAsia" w:ascii="宋体" w:hAnsi="宋体" w:eastAsia="宋体" w:cs="宋体"/>
          <w:sz w:val="22"/>
          <w:szCs w:val="22"/>
        </w:rPr>
        <w:t>自行承担。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宋体" w:hAnsi="宋体" w:eastAsia="宋体" w:cs="宋体"/>
          <w:sz w:val="24"/>
          <w:szCs w:val="24"/>
        </w:rPr>
      </w:pPr>
      <w:r>
        <w:rPr>
          <w:rStyle w:val="7"/>
          <w:rFonts w:hint="eastAsia" w:ascii="宋体" w:hAnsi="宋体" w:eastAsia="宋体" w:cs="宋体"/>
          <w:sz w:val="22"/>
          <w:szCs w:val="22"/>
        </w:rPr>
        <w:t>八、凡对本次招标提出询问，请按以下方式联系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1.采购人信息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rPr>
        <w:t>名 称：</w:t>
      </w:r>
      <w:r>
        <w:rPr>
          <w:rFonts w:hint="eastAsia" w:ascii="宋体" w:hAnsi="宋体" w:eastAsia="宋体" w:cs="宋体"/>
          <w:color w:val="000000"/>
          <w:sz w:val="22"/>
          <w:szCs w:val="22"/>
          <w:u w:val="single"/>
          <w:lang w:eastAsia="zh-CN"/>
        </w:rPr>
        <w:t>青河县阿热勒托别镇人民政府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rPr>
        <w:t>地 址：</w:t>
      </w:r>
      <w:r>
        <w:rPr>
          <w:rFonts w:hint="eastAsia" w:ascii="宋体" w:hAnsi="宋体" w:eastAsia="宋体" w:cs="宋体"/>
          <w:color w:val="000000"/>
          <w:sz w:val="22"/>
          <w:szCs w:val="22"/>
          <w:u w:val="single"/>
          <w:lang w:eastAsia="zh-CN"/>
        </w:rPr>
        <w:t>青河县阿热勒托别镇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firstLineChars="0"/>
        <w:textAlignment w:val="auto"/>
        <w:rPr>
          <w:rFonts w:hint="eastAsia" w:ascii="宋体" w:hAnsi="宋体" w:eastAsia="宋体" w:cs="宋体"/>
          <w:sz w:val="22"/>
          <w:szCs w:val="22"/>
          <w:highlight w:val="yellow"/>
          <w:u w:val="single"/>
          <w:lang w:val="en-US" w:eastAsia="zh-CN"/>
        </w:rPr>
      </w:pPr>
      <w:r>
        <w:rPr>
          <w:rFonts w:hint="eastAsia" w:ascii="宋体" w:hAnsi="宋体" w:eastAsia="宋体" w:cs="宋体"/>
          <w:sz w:val="22"/>
          <w:szCs w:val="22"/>
        </w:rPr>
        <w:t>联系方式：</w:t>
      </w:r>
      <w:r>
        <w:rPr>
          <w:rFonts w:hint="eastAsia" w:ascii="宋体" w:hAnsi="宋体" w:eastAsia="宋体" w:cs="宋体"/>
          <w:sz w:val="22"/>
          <w:szCs w:val="22"/>
          <w:highlight w:val="none"/>
          <w:u w:val="single"/>
          <w:lang w:val="en-US" w:eastAsia="zh-CN"/>
        </w:rPr>
        <w:t>15213750120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2.采购代理机构信息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rPr>
        <w:t>名 称：</w:t>
      </w:r>
      <w:r>
        <w:rPr>
          <w:rFonts w:hint="eastAsia" w:ascii="宋体" w:hAnsi="宋体" w:eastAsia="宋体" w:cs="宋体"/>
          <w:color w:val="000000"/>
          <w:sz w:val="22"/>
          <w:szCs w:val="22"/>
          <w:u w:val="single"/>
          <w:lang w:eastAsia="zh-CN"/>
        </w:rPr>
        <w:t>新疆恒跃工程项目管理有限公司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rPr>
        <w:t>地 址：</w:t>
      </w:r>
      <w:r>
        <w:rPr>
          <w:rFonts w:hint="eastAsia" w:ascii="宋体" w:hAnsi="宋体" w:eastAsia="宋体" w:cs="宋体"/>
          <w:color w:val="000000"/>
          <w:sz w:val="22"/>
          <w:szCs w:val="22"/>
          <w:u w:val="single"/>
          <w:lang w:eastAsia="zh-CN"/>
        </w:rPr>
        <w:t>阿勒泰市南区万驰广场7楼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firstLineChars="0"/>
        <w:textAlignment w:val="auto"/>
        <w:rPr>
          <w:rFonts w:hint="default" w:ascii="宋体" w:hAnsi="宋体" w:eastAsia="宋体" w:cs="宋体"/>
          <w:sz w:val="22"/>
          <w:szCs w:val="22"/>
          <w:lang w:val="en-US"/>
        </w:rPr>
      </w:pPr>
      <w:r>
        <w:rPr>
          <w:rFonts w:hint="eastAsia" w:ascii="宋体" w:hAnsi="宋体" w:eastAsia="宋体" w:cs="宋体"/>
          <w:sz w:val="22"/>
          <w:szCs w:val="22"/>
        </w:rPr>
        <w:t>联系方式：</w:t>
      </w:r>
      <w:r>
        <w:rPr>
          <w:rFonts w:hint="eastAsia" w:ascii="宋体" w:hAnsi="宋体" w:eastAsia="宋体" w:cs="宋体"/>
          <w:sz w:val="22"/>
          <w:szCs w:val="22"/>
          <w:u w:val="single"/>
          <w:lang w:val="en-US" w:eastAsia="zh-CN"/>
        </w:rPr>
        <w:t>18999798079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3.项目联系方式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firstLineChars="0"/>
        <w:jc w:val="left"/>
        <w:textAlignment w:val="auto"/>
        <w:rPr>
          <w:rFonts w:hint="default" w:ascii="宋体" w:hAnsi="宋体" w:eastAsia="宋体" w:cs="宋体"/>
          <w:sz w:val="22"/>
          <w:szCs w:val="22"/>
          <w:u w:val="single"/>
          <w:lang w:val="en-US" w:eastAsia="zh-CN"/>
        </w:rPr>
      </w:pPr>
      <w:r>
        <w:rPr>
          <w:rFonts w:hint="eastAsia" w:ascii="宋体" w:hAnsi="宋体" w:eastAsia="宋体" w:cs="宋体"/>
          <w:sz w:val="22"/>
          <w:szCs w:val="22"/>
        </w:rPr>
        <w:t>项目联系人：</w:t>
      </w:r>
      <w:r>
        <w:rPr>
          <w:rFonts w:hint="eastAsia" w:ascii="宋体" w:hAnsi="宋体" w:eastAsia="宋体" w:cs="宋体"/>
          <w:sz w:val="22"/>
          <w:szCs w:val="22"/>
          <w:u w:val="single"/>
          <w:lang w:val="en-US" w:eastAsia="zh-CN"/>
        </w:rPr>
        <w:t>王飞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firstLineChars="0"/>
        <w:jc w:val="left"/>
        <w:textAlignment w:val="auto"/>
        <w:rPr>
          <w:rFonts w:hint="default" w:ascii="宋体" w:hAnsi="宋体" w:eastAsia="宋体" w:cs="宋体"/>
          <w:sz w:val="22"/>
          <w:szCs w:val="22"/>
          <w:lang w:val="en-US"/>
        </w:rPr>
      </w:pPr>
      <w:r>
        <w:rPr>
          <w:rFonts w:hint="eastAsia" w:ascii="宋体" w:hAnsi="宋体" w:eastAsia="宋体" w:cs="宋体"/>
          <w:sz w:val="22"/>
          <w:szCs w:val="22"/>
        </w:rPr>
        <w:t>电 话：</w:t>
      </w:r>
      <w:r>
        <w:rPr>
          <w:rFonts w:hint="eastAsia" w:ascii="宋体" w:hAnsi="宋体" w:eastAsia="宋体" w:cs="宋体"/>
          <w:sz w:val="22"/>
          <w:szCs w:val="22"/>
          <w:u w:val="single"/>
          <w:lang w:val="en-US" w:eastAsia="zh-CN"/>
        </w:rPr>
        <w:t>18999798079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NWU5NjE4NjllMTdlMWVjM2VjNDQ2NTA0MjZjOGUifQ=="/>
  </w:docVars>
  <w:rsids>
    <w:rsidRoot w:val="00000000"/>
    <w:rsid w:val="369B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3"/>
    <w:basedOn w:val="1"/>
    <w:next w:val="1"/>
    <w:qFormat/>
    <w:uiPriority w:val="0"/>
    <w:pPr>
      <w:spacing w:after="120" w:afterLines="0"/>
      <w:ind w:left="420" w:leftChars="200"/>
    </w:pPr>
    <w:rPr>
      <w:sz w:val="16"/>
      <w:szCs w:val="16"/>
    </w:rPr>
  </w:style>
  <w:style w:type="paragraph" w:styleId="4">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character" w:styleId="7">
    <w:name w:val="Strong"/>
    <w:basedOn w:val="6"/>
    <w:qFormat/>
    <w:uiPriority w:val="0"/>
    <w:rPr>
      <w:b/>
      <w:bCs/>
    </w:rPr>
  </w:style>
  <w:style w:type="character" w:styleId="8">
    <w:name w:val="Hyperlink"/>
    <w:basedOn w:val="6"/>
    <w:qFormat/>
    <w:uiPriority w:val="0"/>
    <w:rPr>
      <w:color w:val="000000"/>
      <w:u w:val="none"/>
    </w:rPr>
  </w:style>
  <w:style w:type="character" w:styleId="9">
    <w:name w:val="HTML Sample"/>
    <w:basedOn w:val="6"/>
    <w:qFormat/>
    <w:uiPriority w:val="0"/>
    <w:rPr>
      <w:rFonts w:ascii="Consolas" w:hAnsi="Consolas" w:eastAsia="Consolas" w:cs="Consolas"/>
      <w:sz w:val="21"/>
      <w:szCs w:val="21"/>
    </w:rPr>
  </w:style>
  <w:style w:type="paragraph" w:customStyle="1" w:styleId="10">
    <w:name w:val=" 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2025-03-03T15:00:55Z</dcterms:created>
  <dc:creator>Administrator</dc:creator>
  <cp:lastModifiedBy>Administrator</cp:lastModifiedBy>
  <dcterms:modified xsi:type="dcterms:W3CDTF">2025-03-03T15:01:21Z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AD0EB0051D4F4D20848DBF2D97595BFE_12</vt:lpwstr>
  </property>
</Properties>
</file>