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F292B">
      <w:pPr>
        <w:pStyle w:val="3"/>
        <w:spacing w:after="120" w:line="500" w:lineRule="exact"/>
        <w:ind w:firstLine="2650" w:firstLineChars="600"/>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p>
    <w:p w14:paraId="263E2D58">
      <w:pPr>
        <w:rPr>
          <w:color w:val="auto"/>
          <w:highlight w:val="none"/>
        </w:rPr>
      </w:pPr>
    </w:p>
    <w:p w14:paraId="4530D630">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692519C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阿勒泰地区富蕴县人民医院急诊和医技综合楼建设项目一实验室标准化建设项目</w:t>
      </w:r>
      <w:r>
        <w:rPr>
          <w:rFonts w:hint="eastAsia" w:ascii="仿宋" w:hAnsi="仿宋" w:eastAsia="仿宋"/>
          <w:color w:val="auto"/>
          <w:sz w:val="28"/>
          <w:szCs w:val="28"/>
          <w:highlight w:val="none"/>
        </w:rPr>
        <w:t>的潜在</w:t>
      </w:r>
      <w:r>
        <w:rPr>
          <w:rFonts w:hint="eastAsia" w:ascii="仿宋" w:hAnsi="仿宋" w:eastAsia="仿宋"/>
          <w:color w:val="auto"/>
          <w:sz w:val="28"/>
          <w:szCs w:val="28"/>
          <w:highlight w:val="none"/>
          <w:lang w:eastAsia="zh-CN"/>
        </w:rPr>
        <w:t>承建商</w:t>
      </w:r>
      <w:r>
        <w:rPr>
          <w:rFonts w:hint="eastAsia" w:ascii="仿宋" w:hAnsi="仿宋" w:eastAsia="仿宋"/>
          <w:color w:val="auto"/>
          <w:sz w:val="28"/>
          <w:szCs w:val="28"/>
          <w:highlight w:val="none"/>
        </w:rPr>
        <w:t>应在</w:t>
      </w:r>
      <w:r>
        <w:rPr>
          <w:rFonts w:hint="eastAsia" w:ascii="仿宋" w:hAnsi="仿宋" w:eastAsia="仿宋"/>
          <w:color w:val="auto"/>
          <w:sz w:val="28"/>
          <w:szCs w:val="28"/>
          <w:highlight w:val="none"/>
          <w:u w:val="single"/>
        </w:rPr>
        <w:t>政采云平台https://www.zcygov.cn/在线申请获取采购文件（进入“项目采购”应用，在获取采购文件菜单中选择项目，申请获取采购文件）</w:t>
      </w:r>
      <w:r>
        <w:rPr>
          <w:rFonts w:hint="eastAsia" w:ascii="仿宋" w:hAnsi="仿宋" w:eastAsia="仿宋"/>
          <w:color w:val="auto"/>
          <w:sz w:val="28"/>
          <w:szCs w:val="28"/>
          <w:highlight w:val="none"/>
        </w:rPr>
        <w:t>，并于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2025年2月6日11时00分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58564191">
      <w:pPr>
        <w:rPr>
          <w:color w:val="auto"/>
          <w:highlight w:val="none"/>
        </w:rPr>
      </w:pPr>
    </w:p>
    <w:p w14:paraId="75B37CC7">
      <w:pPr>
        <w:pStyle w:val="4"/>
        <w:spacing w:line="360" w:lineRule="auto"/>
        <w:rPr>
          <w:rFonts w:ascii="黑体" w:hAnsi="黑体" w:cs="宋体"/>
          <w:b w:val="0"/>
          <w:color w:val="auto"/>
          <w:sz w:val="28"/>
          <w:szCs w:val="28"/>
          <w:highlight w:val="none"/>
        </w:rPr>
      </w:pPr>
      <w:bookmarkStart w:id="0" w:name="_Toc35393629"/>
      <w:bookmarkStart w:id="1" w:name="_Toc28359089"/>
      <w:bookmarkStart w:id="2" w:name="_Toc28359012"/>
      <w:bookmarkStart w:id="3" w:name="_Toc35393798"/>
      <w:r>
        <w:rPr>
          <w:rFonts w:hint="eastAsia" w:ascii="黑体" w:hAnsi="黑体" w:cs="宋体"/>
          <w:b w:val="0"/>
          <w:color w:val="auto"/>
          <w:sz w:val="28"/>
          <w:szCs w:val="28"/>
          <w:highlight w:val="none"/>
        </w:rPr>
        <w:t>一、项目基本情况</w:t>
      </w:r>
      <w:bookmarkEnd w:id="0"/>
      <w:bookmarkEnd w:id="1"/>
      <w:bookmarkEnd w:id="2"/>
      <w:bookmarkEnd w:id="3"/>
    </w:p>
    <w:p w14:paraId="4CE44FCF">
      <w:pPr>
        <w:ind w:left="1959" w:leftChars="266" w:hanging="1400" w:hangingChars="5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ZFCGRT2025001</w:t>
      </w:r>
    </w:p>
    <w:p w14:paraId="1B325C37">
      <w:pPr>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 xml:space="preserve">阿勒泰地区富蕴县人民医院急诊和医技综合楼建设项目一实验室标准化建设项目 </w:t>
      </w:r>
    </w:p>
    <w:p w14:paraId="013695E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7746A2CA">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仿宋"/>
          <w:spacing w:val="-4"/>
          <w:sz w:val="28"/>
          <w:szCs w:val="28"/>
          <w:highlight w:val="none"/>
          <w:lang w:val="en-US" w:eastAsia="zh-CN"/>
        </w:rPr>
        <w:t>320.440726</w:t>
      </w:r>
      <w:r>
        <w:rPr>
          <w:rFonts w:hint="eastAsia" w:ascii="仿宋" w:hAnsi="仿宋" w:eastAsia="仿宋" w:cs="Times New Roman"/>
          <w:color w:val="auto"/>
          <w:sz w:val="28"/>
          <w:szCs w:val="28"/>
          <w:highlight w:val="none"/>
          <w:lang w:val="en-US" w:eastAsia="zh-CN"/>
        </w:rPr>
        <w:t>万元</w:t>
      </w:r>
    </w:p>
    <w:p w14:paraId="6CF827E2">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控 制 价：</w:t>
      </w:r>
      <w:r>
        <w:rPr>
          <w:rFonts w:hint="eastAsia" w:ascii="仿宋" w:hAnsi="仿宋" w:eastAsia="仿宋" w:cs="仿宋"/>
          <w:spacing w:val="-4"/>
          <w:sz w:val="28"/>
          <w:szCs w:val="28"/>
          <w:highlight w:val="none"/>
          <w:lang w:val="en-US" w:eastAsia="zh-CN"/>
        </w:rPr>
        <w:t>320.440726</w:t>
      </w:r>
      <w:r>
        <w:rPr>
          <w:rFonts w:hint="eastAsia" w:ascii="仿宋" w:hAnsi="仿宋" w:eastAsia="仿宋" w:cs="Times New Roman"/>
          <w:color w:val="auto"/>
          <w:sz w:val="28"/>
          <w:szCs w:val="28"/>
          <w:highlight w:val="none"/>
          <w:lang w:val="en-US" w:eastAsia="zh-CN"/>
        </w:rPr>
        <w:t>万元</w:t>
      </w:r>
    </w:p>
    <w:p w14:paraId="0951ACD2">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highlight w:val="none"/>
          <w:lang w:eastAsia="zh-CN"/>
        </w:rPr>
      </w:pPr>
      <w:r>
        <w:rPr>
          <w:rFonts w:hint="eastAsia" w:ascii="仿宋" w:hAnsi="仿宋" w:eastAsia="仿宋"/>
          <w:color w:val="auto"/>
          <w:sz w:val="28"/>
          <w:szCs w:val="28"/>
          <w:highlight w:val="none"/>
          <w:lang w:val="en-US" w:eastAsia="zh-CN"/>
        </w:rPr>
        <w:t>建设内容：</w:t>
      </w:r>
      <w:r>
        <w:rPr>
          <w:rFonts w:hint="eastAsia" w:ascii="仿宋" w:hAnsi="仿宋" w:eastAsia="仿宋" w:cs="Times New Roman"/>
          <w:i w:val="0"/>
          <w:iCs w:val="0"/>
          <w:kern w:val="2"/>
          <w:sz w:val="28"/>
          <w:szCs w:val="28"/>
          <w:highlight w:val="none"/>
          <w:lang w:val="en-US" w:eastAsia="zh-CN" w:bidi="ar-SA"/>
        </w:rPr>
        <w:t>配套设施（详见清单）。</w:t>
      </w:r>
    </w:p>
    <w:p w14:paraId="08D179CB">
      <w:pPr>
        <w:ind w:left="1959" w:leftChars="266" w:hanging="1400" w:hangingChars="5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合同履约期限：60日历天。</w:t>
      </w:r>
    </w:p>
    <w:p w14:paraId="74E33EBA">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02BA5F20">
      <w:pPr>
        <w:pStyle w:val="4"/>
        <w:spacing w:line="240" w:lineRule="auto"/>
        <w:rPr>
          <w:rFonts w:ascii="黑体" w:hAnsi="黑体" w:cs="宋体"/>
          <w:b w:val="0"/>
          <w:color w:val="auto"/>
          <w:sz w:val="28"/>
          <w:szCs w:val="28"/>
          <w:highlight w:val="none"/>
          <w:u w:val="none"/>
        </w:rPr>
      </w:pPr>
      <w:bookmarkStart w:id="4" w:name="_Toc35393799"/>
      <w:bookmarkStart w:id="5" w:name="_Toc28359090"/>
      <w:bookmarkStart w:id="6" w:name="_Toc35393630"/>
      <w:bookmarkStart w:id="7" w:name="_Toc28359013"/>
      <w:bookmarkStart w:id="8" w:name="_Toc28359091"/>
      <w:bookmarkStart w:id="9" w:name="_Toc35393631"/>
      <w:bookmarkStart w:id="10" w:name="_Toc28359014"/>
      <w:bookmarkStart w:id="11" w:name="_Toc35393800"/>
      <w:r>
        <w:rPr>
          <w:rFonts w:hint="eastAsia" w:ascii="黑体" w:hAnsi="黑体" w:cs="宋体"/>
          <w:b w:val="0"/>
          <w:color w:val="auto"/>
          <w:sz w:val="28"/>
          <w:szCs w:val="28"/>
          <w:highlight w:val="none"/>
          <w:u w:val="none"/>
        </w:rPr>
        <w:t>二、申请人的资格要求：</w:t>
      </w:r>
      <w:bookmarkEnd w:id="4"/>
      <w:bookmarkEnd w:id="5"/>
      <w:bookmarkEnd w:id="6"/>
      <w:bookmarkEnd w:id="7"/>
    </w:p>
    <w:p w14:paraId="2B4ED992">
      <w:pPr>
        <w:spacing w:line="240" w:lineRule="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1.满足《中华人民共和国政府采购法》第二十二条规定；</w:t>
      </w:r>
    </w:p>
    <w:p w14:paraId="1B9FDDDF">
      <w:pPr>
        <w:spacing w:line="240" w:lineRule="auto"/>
        <w:rPr>
          <w:rFonts w:hint="eastAsia" w:ascii="仿宋" w:hAnsi="仿宋" w:eastAsia="仿宋"/>
          <w:color w:val="auto"/>
          <w:sz w:val="28"/>
          <w:szCs w:val="28"/>
          <w:highlight w:val="none"/>
          <w:u w:val="none"/>
        </w:rPr>
      </w:pPr>
      <w:r>
        <w:rPr>
          <w:rFonts w:ascii="仿宋" w:hAnsi="仿宋" w:eastAsia="仿宋"/>
          <w:color w:val="auto"/>
          <w:sz w:val="28"/>
          <w:szCs w:val="28"/>
          <w:highlight w:val="none"/>
          <w:u w:val="none"/>
        </w:rPr>
        <w:t>2</w:t>
      </w:r>
      <w:r>
        <w:rPr>
          <w:rFonts w:hint="eastAsia" w:ascii="仿宋" w:hAnsi="仿宋" w:eastAsia="仿宋"/>
          <w:color w:val="auto"/>
          <w:sz w:val="28"/>
          <w:szCs w:val="28"/>
          <w:highlight w:val="none"/>
          <w:u w:val="none"/>
        </w:rPr>
        <w:t>.落实政府采购政策需满足的资格要求：</w:t>
      </w:r>
      <w:r>
        <w:rPr>
          <w:rFonts w:hint="eastAsia" w:ascii="仿宋" w:hAnsi="仿宋" w:eastAsia="仿宋"/>
          <w:color w:val="auto"/>
          <w:sz w:val="28"/>
          <w:szCs w:val="28"/>
          <w:highlight w:val="none"/>
          <w:u w:val="none"/>
          <w:lang w:eastAsia="zh-CN"/>
        </w:rPr>
        <w:t>承建商</w:t>
      </w:r>
      <w:r>
        <w:rPr>
          <w:rFonts w:hint="eastAsia" w:ascii="仿宋" w:hAnsi="仿宋" w:eastAsia="仿宋"/>
          <w:color w:val="auto"/>
          <w:sz w:val="28"/>
          <w:szCs w:val="28"/>
          <w:highlight w:val="none"/>
          <w:u w:val="none"/>
        </w:rPr>
        <w:t>为中小企业。1、《财政部国家发展改革委关于印发〈节能产品政府采购实施意见〉的通知》(财库〔2019〕9号);2、《财政部环保总局关于环境标志产品政府采购实施的意见》(财库〔2019〕18号)；3、《新疆维吾尔自治区政府采购促进中小企业发展管理实施办法》(新财规〔2021〕6号)；4、《关于促进残疾人就业政府采购政策的通知》(财库〔2017〕141号)；5、《关于政府采购支持监狱企业发展有关问题的通知》(财库〔2014〕68号)；（注：1、以上政策不重复享受；2、如属于上述企业需按招标文件要求提供相关资料）。</w:t>
      </w:r>
    </w:p>
    <w:p w14:paraId="1DEE5661">
      <w:pPr>
        <w:spacing w:line="240" w:lineRule="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本项目的特定资格要求：</w:t>
      </w:r>
      <w:r>
        <w:rPr>
          <w:rFonts w:hint="eastAsia" w:ascii="仿宋" w:hAnsi="仿宋" w:eastAsia="仿宋"/>
          <w:color w:val="auto"/>
          <w:sz w:val="28"/>
          <w:szCs w:val="28"/>
          <w:highlight w:val="none"/>
          <w:u w:val="none"/>
          <w:lang w:val="en-US" w:eastAsia="zh-CN"/>
        </w:rPr>
        <w:t>具备建筑工程施工总承包二级及以上（含二级），具备有效的安全生产许可证，外省企业已办理进疆登记报送。项目经理须具备建筑工程专业二级建造师及以上（含二级）注册执业资格，具备有效的安全生产考核合格证书，且未担任其他在施建设工程项目的项目经理</w:t>
      </w:r>
      <w:r>
        <w:rPr>
          <w:rFonts w:hint="eastAsia" w:ascii="仿宋" w:hAnsi="仿宋" w:eastAsia="仿宋"/>
          <w:color w:val="auto"/>
          <w:sz w:val="28"/>
          <w:szCs w:val="28"/>
          <w:highlight w:val="none"/>
          <w:u w:val="none"/>
        </w:rPr>
        <w:t xml:space="preserve">。 </w:t>
      </w:r>
    </w:p>
    <w:p w14:paraId="11E51DFD">
      <w:pPr>
        <w:spacing w:line="240" w:lineRule="auto"/>
        <w:rPr>
          <w:rFonts w:hint="eastAsia" w:ascii="仿宋" w:hAnsi="仿宋" w:eastAsia="仿宋"/>
          <w:color w:val="auto"/>
          <w:sz w:val="28"/>
          <w:szCs w:val="28"/>
          <w:highlight w:val="none"/>
          <w:u w:val="none"/>
        </w:rPr>
      </w:pPr>
    </w:p>
    <w:p w14:paraId="3110EFA8">
      <w:pPr>
        <w:spacing w:line="24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2550783D">
      <w:pPr>
        <w:spacing w:before="212" w:line="345" w:lineRule="auto"/>
        <w:ind w:left="15" w:right="93" w:firstLine="550"/>
        <w:rPr>
          <w:rFonts w:ascii="仿宋" w:hAnsi="仿宋" w:eastAsia="仿宋" w:cs="宋体"/>
          <w:color w:val="auto"/>
          <w:sz w:val="28"/>
          <w:szCs w:val="28"/>
          <w:highlight w:val="none"/>
        </w:rPr>
      </w:pPr>
      <w:bookmarkStart w:id="12" w:name="_Toc28359015"/>
      <w:bookmarkStart w:id="13" w:name="_Toc35393632"/>
      <w:bookmarkStart w:id="14" w:name="_Toc35393801"/>
      <w:bookmarkStart w:id="15" w:name="_Toc28359092"/>
      <w:r>
        <w:rPr>
          <w:rFonts w:hint="eastAsia" w:ascii="仿宋" w:hAnsi="仿宋" w:eastAsia="仿宋" w:cs="宋体"/>
          <w:color w:val="auto"/>
          <w:sz w:val="28"/>
          <w:szCs w:val="28"/>
          <w:highlight w:val="none"/>
          <w:lang w:val="en-US" w:eastAsia="zh-CN"/>
        </w:rPr>
        <w:t>时</w:t>
      </w:r>
      <w:r>
        <w:rPr>
          <w:rFonts w:hint="eastAsia" w:ascii="仿宋" w:hAnsi="仿宋" w:eastAsia="仿宋" w:cs="宋体"/>
          <w:color w:val="auto"/>
          <w:sz w:val="28"/>
          <w:szCs w:val="28"/>
          <w:highlight w:val="none"/>
        </w:rPr>
        <w:t>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w:t>
      </w:r>
      <w:r>
        <w:rPr>
          <w:rFonts w:ascii="仿宋" w:hAnsi="仿宋" w:eastAsia="仿宋" w:cs="仿宋"/>
          <w:spacing w:val="-10"/>
          <w:sz w:val="28"/>
          <w:szCs w:val="28"/>
          <w:highlight w:val="none"/>
        </w:rPr>
        <w:t>每天</w:t>
      </w:r>
      <w:r>
        <w:rPr>
          <w:rFonts w:ascii="仿宋" w:hAnsi="仿宋" w:eastAsia="仿宋" w:cs="仿宋"/>
          <w:spacing w:val="-10"/>
          <w:sz w:val="28"/>
          <w:szCs w:val="28"/>
        </w:rPr>
        <w:t>上午</w:t>
      </w:r>
      <w:r>
        <w:rPr>
          <w:rFonts w:ascii="仿宋" w:hAnsi="仿宋" w:eastAsia="仿宋" w:cs="仿宋"/>
          <w:spacing w:val="-72"/>
          <w:sz w:val="28"/>
          <w:szCs w:val="28"/>
        </w:rPr>
        <w:t xml:space="preserve"> </w:t>
      </w:r>
      <w:r>
        <w:rPr>
          <w:rFonts w:ascii="仿宋" w:hAnsi="仿宋" w:eastAsia="仿宋" w:cs="仿宋"/>
          <w:spacing w:val="-108"/>
          <w:sz w:val="28"/>
          <w:szCs w:val="28"/>
          <w:u w:val="single" w:color="auto"/>
        </w:rPr>
        <w:t xml:space="preserve"> </w:t>
      </w:r>
      <w:r>
        <w:rPr>
          <w:rFonts w:hint="eastAsia" w:ascii="仿宋" w:hAnsi="仿宋" w:eastAsia="仿宋" w:cs="仿宋"/>
          <w:spacing w:val="-10"/>
          <w:sz w:val="28"/>
          <w:szCs w:val="28"/>
          <w:u w:val="single" w:color="auto"/>
        </w:rPr>
        <w:t>00:00</w:t>
      </w:r>
      <w:r>
        <w:rPr>
          <w:rFonts w:ascii="仿宋" w:hAnsi="仿宋" w:eastAsia="仿宋" w:cs="仿宋"/>
          <w:sz w:val="28"/>
          <w:szCs w:val="28"/>
        </w:rPr>
        <w:t xml:space="preserve"> </w:t>
      </w:r>
      <w:r>
        <w:rPr>
          <w:rFonts w:ascii="仿宋" w:hAnsi="仿宋" w:eastAsia="仿宋" w:cs="仿宋"/>
          <w:spacing w:val="-4"/>
          <w:sz w:val="28"/>
          <w:szCs w:val="28"/>
        </w:rPr>
        <w:t>至</w:t>
      </w:r>
      <w:r>
        <w:rPr>
          <w:rFonts w:ascii="仿宋" w:hAnsi="仿宋" w:eastAsia="仿宋" w:cs="仿宋"/>
          <w:spacing w:val="-62"/>
          <w:sz w:val="28"/>
          <w:szCs w:val="28"/>
        </w:rPr>
        <w:t xml:space="preserve"> </w:t>
      </w:r>
      <w:r>
        <w:rPr>
          <w:rFonts w:ascii="仿宋" w:hAnsi="仿宋" w:eastAsia="仿宋" w:cs="仿宋"/>
          <w:spacing w:val="-109"/>
          <w:sz w:val="28"/>
          <w:szCs w:val="28"/>
          <w:u w:val="single" w:color="auto"/>
        </w:rPr>
        <w:t xml:space="preserve"> </w:t>
      </w:r>
      <w:r>
        <w:rPr>
          <w:rFonts w:hint="eastAsia" w:ascii="仿宋" w:hAnsi="仿宋" w:eastAsia="仿宋" w:cs="仿宋"/>
          <w:spacing w:val="-4"/>
          <w:sz w:val="28"/>
          <w:szCs w:val="28"/>
          <w:u w:val="single" w:color="auto"/>
        </w:rPr>
        <w:t>12:00</w:t>
      </w:r>
      <w:r>
        <w:rPr>
          <w:rFonts w:ascii="仿宋" w:hAnsi="仿宋" w:eastAsia="仿宋" w:cs="仿宋"/>
          <w:spacing w:val="-4"/>
          <w:sz w:val="28"/>
          <w:szCs w:val="28"/>
        </w:rPr>
        <w:t>，下午</w:t>
      </w:r>
      <w:r>
        <w:rPr>
          <w:rFonts w:ascii="仿宋" w:hAnsi="仿宋" w:eastAsia="仿宋" w:cs="仿宋"/>
          <w:spacing w:val="-71"/>
          <w:sz w:val="28"/>
          <w:szCs w:val="28"/>
        </w:rPr>
        <w:t xml:space="preserve"> </w:t>
      </w:r>
      <w:r>
        <w:rPr>
          <w:rFonts w:ascii="仿宋" w:hAnsi="仿宋" w:eastAsia="仿宋" w:cs="仿宋"/>
          <w:spacing w:val="-109"/>
          <w:sz w:val="28"/>
          <w:szCs w:val="28"/>
          <w:u w:val="single" w:color="auto"/>
        </w:rPr>
        <w:t xml:space="preserve"> </w:t>
      </w:r>
      <w:r>
        <w:rPr>
          <w:rFonts w:hint="eastAsia" w:ascii="仿宋" w:hAnsi="仿宋" w:eastAsia="仿宋" w:cs="仿宋"/>
          <w:spacing w:val="-4"/>
          <w:sz w:val="28"/>
          <w:szCs w:val="28"/>
          <w:u w:val="single" w:color="auto"/>
        </w:rPr>
        <w:t>12:00</w:t>
      </w:r>
      <w:r>
        <w:rPr>
          <w:rFonts w:ascii="仿宋" w:hAnsi="仿宋" w:eastAsia="仿宋" w:cs="仿宋"/>
          <w:spacing w:val="-4"/>
          <w:sz w:val="28"/>
          <w:szCs w:val="28"/>
        </w:rPr>
        <w:t>至</w:t>
      </w:r>
      <w:r>
        <w:rPr>
          <w:rFonts w:ascii="仿宋" w:hAnsi="仿宋" w:eastAsia="仿宋" w:cs="仿宋"/>
          <w:spacing w:val="-57"/>
          <w:sz w:val="28"/>
          <w:szCs w:val="28"/>
        </w:rPr>
        <w:t xml:space="preserve"> </w:t>
      </w:r>
      <w:r>
        <w:rPr>
          <w:rFonts w:hint="eastAsia" w:ascii="仿宋" w:hAnsi="仿宋" w:eastAsia="仿宋" w:cs="仿宋"/>
          <w:spacing w:val="-4"/>
          <w:sz w:val="28"/>
          <w:szCs w:val="28"/>
          <w:u w:val="single" w:color="auto"/>
          <w:lang w:val="en-US" w:eastAsia="zh-CN"/>
        </w:rPr>
        <w:t>23:59</w:t>
      </w:r>
      <w:r>
        <w:rPr>
          <w:rFonts w:ascii="仿宋" w:hAnsi="仿宋" w:eastAsia="仿宋" w:cs="仿宋"/>
          <w:spacing w:val="-4"/>
          <w:sz w:val="28"/>
          <w:szCs w:val="28"/>
        </w:rPr>
        <w:t>（北京时间，法定节假</w:t>
      </w:r>
      <w:bookmarkStart w:id="34" w:name="_GoBack"/>
      <w:bookmarkEnd w:id="34"/>
      <w:r>
        <w:rPr>
          <w:rFonts w:ascii="仿宋" w:hAnsi="仿宋" w:eastAsia="仿宋" w:cs="仿宋"/>
          <w:spacing w:val="-4"/>
          <w:sz w:val="28"/>
          <w:szCs w:val="28"/>
        </w:rPr>
        <w:t>日除外）</w:t>
      </w:r>
    </w:p>
    <w:p w14:paraId="3DCBA7C8">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hint="eastAsia" w:ascii="仿宋" w:hAnsi="仿宋" w:eastAsia="仿宋" w:cs="仿宋"/>
          <w:i w:val="0"/>
          <w:iCs w:val="0"/>
          <w:caps w:val="0"/>
          <w:color w:val="auto"/>
          <w:spacing w:val="0"/>
          <w:sz w:val="27"/>
          <w:szCs w:val="27"/>
          <w:highlight w:val="none"/>
          <w:lang w:eastAsia="zh-CN"/>
        </w:rPr>
        <w:t>承建商</w:t>
      </w:r>
      <w:r>
        <w:rPr>
          <w:rFonts w:ascii="仿宋" w:hAnsi="仿宋" w:eastAsia="仿宋" w:cs="仿宋"/>
          <w:i w:val="0"/>
          <w:iCs w:val="0"/>
          <w:caps w:val="0"/>
          <w:color w:val="auto"/>
          <w:spacing w:val="0"/>
          <w:sz w:val="27"/>
          <w:szCs w:val="27"/>
          <w:highlight w:val="none"/>
        </w:rPr>
        <w:t>登录政采云平台https://www.zcygov.cn/在线申请获取采购文件（进入“项目采购”应用，在获取采购文件菜单中选择项目，申请获取采购文件） </w:t>
      </w:r>
    </w:p>
    <w:p w14:paraId="100B2893">
      <w:pPr>
        <w:pStyle w:val="7"/>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60A3BADE">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074E6BF7">
      <w:pPr>
        <w:pStyle w:val="4"/>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3A01C689">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lang w:val="en-US" w:eastAsia="zh-CN"/>
        </w:rPr>
        <w:t>2025年 2月6日11时00分（北京时间）</w:t>
      </w:r>
    </w:p>
    <w:p w14:paraId="14CDCB72">
      <w:pPr>
        <w:pStyle w:val="7"/>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51F2ECFE">
      <w:pPr>
        <w:pStyle w:val="4"/>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28359016"/>
      <w:bookmarkStart w:id="18" w:name="_Toc35393633"/>
      <w:bookmarkStart w:id="19" w:name="_Toc35393802"/>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1BA72072">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2025年2月6日11时00分</w:t>
      </w:r>
      <w:r>
        <w:rPr>
          <w:rFonts w:hint="eastAsia" w:ascii="仿宋" w:hAnsi="仿宋" w:eastAsia="仿宋"/>
          <w:bCs/>
          <w:color w:val="auto"/>
          <w:sz w:val="28"/>
          <w:szCs w:val="28"/>
          <w:highlight w:val="none"/>
        </w:rPr>
        <w:t>（北京时间）</w:t>
      </w:r>
    </w:p>
    <w:p w14:paraId="3E1AD8FF">
      <w:pPr>
        <w:pStyle w:val="8"/>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kern w:val="0"/>
          <w:sz w:val="28"/>
          <w:szCs w:val="28"/>
          <w:highlight w:val="none"/>
          <w:lang w:eastAsia="zh-CN" w:bidi="ar-SA"/>
        </w:rPr>
        <w:t>新疆恒跃工程项目管理有限公司</w:t>
      </w:r>
      <w:r>
        <w:rPr>
          <w:rFonts w:hint="eastAsia" w:ascii="仿宋" w:hAnsi="仿宋" w:eastAsia="仿宋" w:cs="宋体"/>
          <w:color w:val="auto"/>
          <w:kern w:val="0"/>
          <w:sz w:val="28"/>
          <w:szCs w:val="28"/>
          <w:highlight w:val="none"/>
          <w:lang w:val="en-US" w:eastAsia="zh-CN" w:bidi="ar-SA"/>
        </w:rPr>
        <w:t>（阿勒泰市万驰广场7楼）</w:t>
      </w:r>
    </w:p>
    <w:p w14:paraId="4593C58E">
      <w:pPr>
        <w:pStyle w:val="4"/>
        <w:spacing w:line="360" w:lineRule="auto"/>
        <w:rPr>
          <w:rFonts w:ascii="黑体" w:hAnsi="黑体" w:cs="宋体"/>
          <w:b w:val="0"/>
          <w:color w:val="auto"/>
          <w:sz w:val="28"/>
          <w:szCs w:val="28"/>
          <w:highlight w:val="none"/>
        </w:rPr>
      </w:pPr>
      <w:bookmarkStart w:id="20" w:name="_Toc28359094"/>
      <w:bookmarkStart w:id="21" w:name="_Toc28359017"/>
      <w:bookmarkStart w:id="22" w:name="_Toc35393634"/>
      <w:bookmarkStart w:id="23" w:name="_Toc35393803"/>
      <w:r>
        <w:rPr>
          <w:rFonts w:hint="eastAsia" w:ascii="黑体" w:hAnsi="黑体" w:cs="宋体"/>
          <w:b w:val="0"/>
          <w:color w:val="auto"/>
          <w:sz w:val="28"/>
          <w:szCs w:val="28"/>
          <w:highlight w:val="none"/>
        </w:rPr>
        <w:t>六、公告期限</w:t>
      </w:r>
      <w:bookmarkEnd w:id="20"/>
      <w:bookmarkEnd w:id="21"/>
      <w:bookmarkEnd w:id="22"/>
      <w:bookmarkEnd w:id="23"/>
    </w:p>
    <w:p w14:paraId="040B3833">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683D47A5">
      <w:pPr>
        <w:pStyle w:val="4"/>
        <w:numPr>
          <w:ilvl w:val="0"/>
          <w:numId w:val="1"/>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51C93CB4">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bookmarkStart w:id="26" w:name="_Toc28359018"/>
      <w:bookmarkStart w:id="27" w:name="_Toc35393805"/>
      <w:bookmarkStart w:id="28" w:name="_Toc28359095"/>
      <w:bookmarkStart w:id="29" w:name="_Toc35393636"/>
      <w:r>
        <w:rPr>
          <w:rFonts w:hint="eastAsia" w:ascii="仿宋" w:hAnsi="仿宋" w:eastAsia="仿宋" w:cs="宋体"/>
          <w:color w:val="auto"/>
          <w:kern w:val="0"/>
          <w:sz w:val="28"/>
          <w:szCs w:val="28"/>
          <w:highlight w:val="none"/>
        </w:rPr>
        <w:t>1、本项目实行电子招投标，</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须登录政采云平台申请获取采购文件，并通过政采云电子投标客户端制作响应文件，同时自行承担与投标有关的一切费用。</w:t>
      </w:r>
    </w:p>
    <w:p w14:paraId="4F95E176">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2、各</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应在开标前确保成为新疆维吾尔自治区政府采购网正式注册入库</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，并完成CA数字证书申领。因未注册入库、未办理CA数字证书等原因造成无法投标或投标失败等后果由</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自行承担。</w:t>
      </w:r>
    </w:p>
    <w:p w14:paraId="1FF2D1B1">
      <w:pPr>
        <w:numPr>
          <w:ilvl w:val="0"/>
          <w:numId w:val="0"/>
        </w:numPr>
        <w:spacing w:line="360" w:lineRule="auto"/>
        <w:ind w:leftChars="0" w:firstLine="560" w:firstLineChars="200"/>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 xml:space="preserve">  3、有意向参与新疆区域电子开评标的</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，可访问新疆政府采购网-办理指南—</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—CA证书办理操作指南-进入CA办理界面，按需选择办理任意一家CA</w:t>
      </w:r>
      <w:r>
        <w:rPr>
          <w:rFonts w:hint="eastAsia" w:ascii="仿宋" w:hAnsi="仿宋" w:eastAsia="仿宋" w:cs="宋体"/>
          <w:color w:val="auto"/>
          <w:kern w:val="0"/>
          <w:sz w:val="28"/>
          <w:szCs w:val="28"/>
          <w:highlight w:val="none"/>
          <w:lang w:eastAsia="zh-CN"/>
        </w:rPr>
        <w:t>。</w:t>
      </w:r>
    </w:p>
    <w:p w14:paraId="4BFC9BAF">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2CB74D53">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5、本项目采用不见面开标，</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须在投标截止时间前通过CA在政采云平台上传加密的电子响应文件。备注：</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”版面获取操作指南，同时对自助查询无法解决的问题可通过钉钉群及政采云在线客服获取服务支持。</w:t>
      </w:r>
    </w:p>
    <w:p w14:paraId="6B163E32">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6、</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在开标前须提前配置好电脑浏览器（建议使用360浏览器或谷歌浏览器），开标时请使用制作加密电子响应文件的CA锁进行解密及报价确认。本项目响应文件解密时间定为30分钟，如因自身原因导致无法正常解密，后果由</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自行承担。</w:t>
      </w:r>
    </w:p>
    <w:p w14:paraId="0236ADF4">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7、响应文件开启当日，</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无需到达开标现场，仅需通过政采云平台“不见面”开标大厅完成远程解密、开标唱标、询标澄清、在线多轮报价、结果公布等交互环节。</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必须使用能正确解密响应文件的“CA锁”在规定的时间内完成远程解密，因</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因未能解密、解密失败或解密超时，视为</w:t>
      </w:r>
      <w:r>
        <w:rPr>
          <w:rFonts w:hint="eastAsia" w:ascii="仿宋" w:hAnsi="仿宋" w:eastAsia="仿宋" w:cs="宋体"/>
          <w:color w:val="auto"/>
          <w:kern w:val="0"/>
          <w:sz w:val="28"/>
          <w:szCs w:val="28"/>
          <w:highlight w:val="none"/>
          <w:lang w:eastAsia="zh-CN"/>
        </w:rPr>
        <w:t>承建商</w:t>
      </w:r>
      <w:r>
        <w:rPr>
          <w:rFonts w:hint="eastAsia" w:ascii="仿宋" w:hAnsi="仿宋" w:eastAsia="仿宋" w:cs="宋体"/>
          <w:color w:val="auto"/>
          <w:kern w:val="0"/>
          <w:sz w:val="28"/>
          <w:szCs w:val="28"/>
          <w:highlight w:val="none"/>
        </w:rPr>
        <w:t>撤销其响应文件。</w:t>
      </w:r>
    </w:p>
    <w:p w14:paraId="34DC5BB5">
      <w:pPr>
        <w:numPr>
          <w:ilvl w:val="0"/>
          <w:numId w:val="0"/>
        </w:numPr>
        <w:spacing w:line="360" w:lineRule="auto"/>
        <w:ind w:leftChars="0"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8、逾期上传或者未上传指定地点的响应文件，采购人不予受理。</w:t>
      </w:r>
    </w:p>
    <w:p w14:paraId="7B048FE7">
      <w:pPr>
        <w:numPr>
          <w:ilvl w:val="0"/>
          <w:numId w:val="1"/>
        </w:numPr>
        <w:spacing w:line="360" w:lineRule="auto"/>
        <w:ind w:left="0" w:leftChars="0" w:firstLine="0" w:firstLineChars="0"/>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35393806"/>
      <w:bookmarkStart w:id="31" w:name="_Toc28359096"/>
      <w:bookmarkStart w:id="32" w:name="_Toc28359019"/>
      <w:bookmarkStart w:id="33" w:name="_Toc35393637"/>
    </w:p>
    <w:bookmarkEnd w:id="30"/>
    <w:bookmarkEnd w:id="31"/>
    <w:bookmarkEnd w:id="32"/>
    <w:bookmarkEnd w:id="33"/>
    <w:p w14:paraId="499F2F18">
      <w:pPr>
        <w:pStyle w:val="8"/>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1.采购人信息</w:t>
      </w:r>
    </w:p>
    <w:p w14:paraId="1DEA3D85">
      <w:pPr>
        <w:spacing w:before="209" w:line="344" w:lineRule="auto"/>
        <w:ind w:left="781" w:right="4092"/>
        <w:rPr>
          <w:rFonts w:ascii="仿宋" w:hAnsi="仿宋" w:eastAsia="仿宋" w:cs="仿宋"/>
          <w:sz w:val="28"/>
          <w:szCs w:val="28"/>
        </w:rPr>
      </w:pPr>
      <w:r>
        <w:rPr>
          <w:rFonts w:ascii="仿宋" w:hAnsi="仿宋" w:eastAsia="仿宋" w:cs="仿宋"/>
          <w:spacing w:val="-1"/>
          <w:sz w:val="28"/>
          <w:szCs w:val="28"/>
        </w:rPr>
        <w:t>名    称：</w:t>
      </w:r>
      <w:r>
        <w:rPr>
          <w:rFonts w:ascii="仿宋" w:hAnsi="仿宋" w:eastAsia="仿宋" w:cs="仿宋"/>
          <w:spacing w:val="-1"/>
          <w:sz w:val="28"/>
          <w:szCs w:val="28"/>
          <w:u w:val="single" w:color="auto"/>
        </w:rPr>
        <w:t xml:space="preserve">富蕴县人民医院      </w:t>
      </w:r>
      <w:r>
        <w:rPr>
          <w:rFonts w:ascii="仿宋" w:hAnsi="仿宋" w:eastAsia="仿宋" w:cs="仿宋"/>
          <w:sz w:val="28"/>
          <w:szCs w:val="28"/>
        </w:rPr>
        <w:t xml:space="preserve"> </w:t>
      </w:r>
      <w:r>
        <w:rPr>
          <w:rFonts w:ascii="仿宋" w:hAnsi="仿宋" w:eastAsia="仿宋" w:cs="仿宋"/>
          <w:spacing w:val="-7"/>
          <w:sz w:val="28"/>
          <w:szCs w:val="28"/>
        </w:rPr>
        <w:t>地</w:t>
      </w:r>
      <w:r>
        <w:rPr>
          <w:rFonts w:ascii="仿宋" w:hAnsi="仿宋" w:eastAsia="仿宋" w:cs="仿宋"/>
          <w:spacing w:val="5"/>
          <w:sz w:val="28"/>
          <w:szCs w:val="28"/>
        </w:rPr>
        <w:t xml:space="preserve">    </w:t>
      </w:r>
      <w:r>
        <w:rPr>
          <w:rFonts w:ascii="仿宋" w:hAnsi="仿宋" w:eastAsia="仿宋" w:cs="仿宋"/>
          <w:spacing w:val="-7"/>
          <w:sz w:val="28"/>
          <w:szCs w:val="28"/>
        </w:rPr>
        <w:t>址：</w:t>
      </w:r>
      <w:r>
        <w:rPr>
          <w:rFonts w:ascii="仿宋" w:hAnsi="仿宋" w:eastAsia="仿宋" w:cs="仿宋"/>
          <w:spacing w:val="-7"/>
          <w:sz w:val="28"/>
          <w:szCs w:val="28"/>
          <w:u w:val="single" w:color="auto"/>
        </w:rPr>
        <w:t>富蕴县</w:t>
      </w:r>
      <w:r>
        <w:rPr>
          <w:rFonts w:ascii="仿宋" w:hAnsi="仿宋" w:eastAsia="仿宋" w:cs="仿宋"/>
          <w:sz w:val="28"/>
          <w:szCs w:val="28"/>
          <w:u w:val="single" w:color="auto"/>
        </w:rPr>
        <w:t xml:space="preserve">           </w:t>
      </w:r>
    </w:p>
    <w:p w14:paraId="610A9893">
      <w:pPr>
        <w:spacing w:before="44" w:line="224" w:lineRule="auto"/>
        <w:ind w:left="777"/>
        <w:rPr>
          <w:rFonts w:ascii="仿宋" w:hAnsi="仿宋" w:eastAsia="仿宋" w:cs="仿宋"/>
          <w:sz w:val="28"/>
          <w:szCs w:val="28"/>
        </w:rPr>
      </w:pPr>
      <w:r>
        <w:rPr>
          <w:rFonts w:ascii="仿宋" w:hAnsi="仿宋" w:eastAsia="仿宋" w:cs="仿宋"/>
          <w:spacing w:val="-1"/>
          <w:sz w:val="28"/>
          <w:szCs w:val="28"/>
        </w:rPr>
        <w:t>联系方式：</w:t>
      </w:r>
      <w:r>
        <w:rPr>
          <w:rFonts w:ascii="仿宋" w:hAnsi="仿宋" w:eastAsia="仿宋" w:cs="仿宋"/>
          <w:spacing w:val="-1"/>
          <w:sz w:val="28"/>
          <w:szCs w:val="28"/>
          <w:u w:val="single" w:color="auto"/>
        </w:rPr>
        <w:t xml:space="preserve">17399583809  </w:t>
      </w:r>
    </w:p>
    <w:p w14:paraId="1B429638">
      <w:pPr>
        <w:spacing w:before="206" w:line="222" w:lineRule="auto"/>
        <w:ind w:left="775"/>
        <w:rPr>
          <w:rFonts w:ascii="仿宋" w:hAnsi="仿宋" w:eastAsia="仿宋" w:cs="仿宋"/>
          <w:sz w:val="28"/>
          <w:szCs w:val="28"/>
        </w:rPr>
      </w:pPr>
      <w:r>
        <w:rPr>
          <w:rFonts w:ascii="仿宋" w:hAnsi="仿宋" w:eastAsia="仿宋" w:cs="仿宋"/>
          <w:spacing w:val="-2"/>
          <w:sz w:val="28"/>
          <w:szCs w:val="28"/>
        </w:rPr>
        <w:t>2.采购代理机构信息</w:t>
      </w:r>
    </w:p>
    <w:p w14:paraId="4DB0A137">
      <w:pPr>
        <w:spacing w:before="207" w:line="344" w:lineRule="auto"/>
        <w:ind w:left="844" w:right="2072"/>
        <w:rPr>
          <w:rFonts w:ascii="仿宋" w:hAnsi="仿宋" w:eastAsia="仿宋" w:cs="仿宋"/>
          <w:sz w:val="28"/>
          <w:szCs w:val="28"/>
        </w:rPr>
      </w:pPr>
      <w:r>
        <w:rPr>
          <w:rFonts w:ascii="仿宋" w:hAnsi="仿宋" w:eastAsia="仿宋" w:cs="仿宋"/>
          <w:spacing w:val="-1"/>
          <w:sz w:val="28"/>
          <w:szCs w:val="28"/>
        </w:rPr>
        <w:t>名    称：</w:t>
      </w:r>
      <w:r>
        <w:rPr>
          <w:rFonts w:ascii="仿宋" w:hAnsi="仿宋" w:eastAsia="仿宋" w:cs="仿宋"/>
          <w:spacing w:val="-1"/>
          <w:sz w:val="28"/>
          <w:szCs w:val="28"/>
          <w:u w:val="single" w:color="auto"/>
        </w:rPr>
        <w:t xml:space="preserve">新疆恒跃工程项目管理有限公司   </w:t>
      </w:r>
      <w:r>
        <w:rPr>
          <w:rFonts w:ascii="仿宋" w:hAnsi="仿宋" w:eastAsia="仿宋" w:cs="仿宋"/>
          <w:spacing w:val="3"/>
          <w:sz w:val="28"/>
          <w:szCs w:val="28"/>
        </w:rPr>
        <w:t xml:space="preserve"> </w:t>
      </w:r>
      <w:r>
        <w:rPr>
          <w:rFonts w:ascii="仿宋" w:hAnsi="仿宋" w:eastAsia="仿宋" w:cs="仿宋"/>
          <w:spacing w:val="-4"/>
          <w:sz w:val="28"/>
          <w:szCs w:val="28"/>
        </w:rPr>
        <w:t>地    址：</w:t>
      </w:r>
      <w:r>
        <w:rPr>
          <w:rFonts w:ascii="仿宋" w:hAnsi="仿宋" w:eastAsia="仿宋" w:cs="仿宋"/>
          <w:spacing w:val="-4"/>
          <w:sz w:val="28"/>
          <w:szCs w:val="28"/>
          <w:u w:val="single" w:color="auto"/>
        </w:rPr>
        <w:t>阿勒泰市南区万驰广场七楼</w:t>
      </w:r>
      <w:r>
        <w:rPr>
          <w:rFonts w:ascii="仿宋" w:hAnsi="仿宋" w:eastAsia="仿宋" w:cs="仿宋"/>
          <w:sz w:val="28"/>
          <w:szCs w:val="28"/>
          <w:u w:val="single" w:color="auto"/>
        </w:rPr>
        <w:t xml:space="preserve">  </w:t>
      </w:r>
    </w:p>
    <w:p w14:paraId="23E8086B">
      <w:pPr>
        <w:keepNext w:val="0"/>
        <w:keepLines w:val="0"/>
        <w:pageBreakBefore w:val="0"/>
        <w:widowControl w:val="0"/>
        <w:kinsoku/>
        <w:wordWrap/>
        <w:overflowPunct/>
        <w:topLinePunct w:val="0"/>
        <w:autoSpaceDE/>
        <w:autoSpaceDN/>
        <w:bidi w:val="0"/>
        <w:adjustRightInd/>
        <w:snapToGrid/>
        <w:spacing w:line="360" w:lineRule="auto"/>
        <w:ind w:left="0" w:right="0" w:firstLine="822" w:firstLineChars="300"/>
        <w:textAlignment w:val="auto"/>
        <w:rPr>
          <w:rFonts w:ascii="仿宋" w:hAnsi="仿宋" w:eastAsia="仿宋" w:cs="仿宋"/>
          <w:sz w:val="28"/>
          <w:szCs w:val="28"/>
        </w:rPr>
      </w:pPr>
      <w:r>
        <w:rPr>
          <w:rFonts w:ascii="仿宋" w:hAnsi="仿宋" w:eastAsia="仿宋" w:cs="仿宋"/>
          <w:spacing w:val="-3"/>
          <w:sz w:val="28"/>
          <w:szCs w:val="28"/>
        </w:rPr>
        <w:t>联系方式</w:t>
      </w:r>
      <w:r>
        <w:rPr>
          <w:rFonts w:ascii="仿宋" w:hAnsi="仿宋" w:eastAsia="仿宋" w:cs="仿宋"/>
          <w:spacing w:val="-3"/>
          <w:sz w:val="28"/>
          <w:szCs w:val="28"/>
          <w:u w:val="single" w:color="auto"/>
        </w:rPr>
        <w:t>：15909946148</w:t>
      </w:r>
      <w:r>
        <w:rPr>
          <w:rFonts w:ascii="仿宋" w:hAnsi="仿宋" w:eastAsia="仿宋" w:cs="仿宋"/>
          <w:sz w:val="28"/>
          <w:szCs w:val="28"/>
        </w:rPr>
        <w:t xml:space="preserve"> </w:t>
      </w:r>
    </w:p>
    <w:p w14:paraId="1D43DF28">
      <w:pPr>
        <w:spacing w:before="46" w:line="345" w:lineRule="auto"/>
        <w:ind w:left="840" w:right="5149"/>
        <w:rPr>
          <w:rFonts w:ascii="仿宋" w:hAnsi="仿宋" w:eastAsia="仿宋" w:cs="仿宋"/>
          <w:sz w:val="28"/>
          <w:szCs w:val="28"/>
        </w:rPr>
      </w:pPr>
      <w:r>
        <w:rPr>
          <w:rFonts w:ascii="仿宋" w:hAnsi="仿宋" w:eastAsia="仿宋" w:cs="仿宋"/>
          <w:spacing w:val="-2"/>
          <w:sz w:val="28"/>
          <w:szCs w:val="28"/>
        </w:rPr>
        <w:t>3.项目联系方式</w:t>
      </w:r>
    </w:p>
    <w:p w14:paraId="42541356">
      <w:pPr>
        <w:spacing w:before="44" w:line="224" w:lineRule="auto"/>
        <w:ind w:left="844"/>
        <w:rPr>
          <w:rFonts w:ascii="仿宋" w:hAnsi="仿宋" w:eastAsia="仿宋" w:cs="仿宋"/>
          <w:sz w:val="28"/>
          <w:szCs w:val="28"/>
        </w:rPr>
      </w:pPr>
      <w:r>
        <w:rPr>
          <w:rFonts w:ascii="仿宋" w:hAnsi="仿宋" w:eastAsia="仿宋" w:cs="仿宋"/>
          <w:spacing w:val="-6"/>
          <w:sz w:val="28"/>
          <w:szCs w:val="28"/>
        </w:rPr>
        <w:t>项目联系人：</w:t>
      </w:r>
      <w:r>
        <w:rPr>
          <w:rFonts w:ascii="仿宋" w:hAnsi="仿宋" w:eastAsia="仿宋" w:cs="仿宋"/>
          <w:spacing w:val="-6"/>
          <w:sz w:val="28"/>
          <w:szCs w:val="28"/>
          <w:u w:val="single" w:color="auto"/>
        </w:rPr>
        <w:t>李英</w:t>
      </w:r>
      <w:r>
        <w:rPr>
          <w:rFonts w:ascii="仿宋" w:hAnsi="仿宋" w:eastAsia="仿宋" w:cs="仿宋"/>
          <w:sz w:val="28"/>
          <w:szCs w:val="28"/>
          <w:u w:val="single" w:color="auto"/>
        </w:rPr>
        <w:t xml:space="preserve"> </w:t>
      </w:r>
    </w:p>
    <w:p w14:paraId="615D8C88">
      <w:pPr>
        <w:spacing w:before="205" w:line="224" w:lineRule="auto"/>
        <w:ind w:left="874"/>
        <w:rPr>
          <w:rFonts w:ascii="仿宋" w:hAnsi="仿宋" w:eastAsia="仿宋" w:cs="仿宋"/>
          <w:sz w:val="28"/>
          <w:szCs w:val="28"/>
        </w:rPr>
      </w:pPr>
      <w:r>
        <w:rPr>
          <w:rFonts w:ascii="仿宋" w:hAnsi="仿宋" w:eastAsia="仿宋" w:cs="仿宋"/>
          <w:spacing w:val="-5"/>
          <w:sz w:val="28"/>
          <w:szCs w:val="28"/>
        </w:rPr>
        <w:t>电</w:t>
      </w:r>
      <w:r>
        <w:rPr>
          <w:rFonts w:ascii="仿宋" w:hAnsi="仿宋" w:eastAsia="仿宋" w:cs="仿宋"/>
          <w:spacing w:val="3"/>
          <w:sz w:val="28"/>
          <w:szCs w:val="28"/>
        </w:rPr>
        <w:t xml:space="preserve">      </w:t>
      </w:r>
      <w:r>
        <w:rPr>
          <w:rFonts w:ascii="仿宋" w:hAnsi="仿宋" w:eastAsia="仿宋" w:cs="仿宋"/>
          <w:spacing w:val="-5"/>
          <w:sz w:val="28"/>
          <w:szCs w:val="28"/>
        </w:rPr>
        <w:t>话：</w:t>
      </w:r>
      <w:r>
        <w:rPr>
          <w:rFonts w:ascii="仿宋" w:hAnsi="仿宋" w:eastAsia="仿宋" w:cs="仿宋"/>
          <w:spacing w:val="-5"/>
          <w:sz w:val="28"/>
          <w:szCs w:val="28"/>
          <w:u w:val="single" w:color="auto"/>
        </w:rPr>
        <w:t>15909946148</w:t>
      </w:r>
    </w:p>
    <w:p w14:paraId="3C2A3F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C7246"/>
    <w:rsid w:val="6C9D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3"/>
    <w:basedOn w:val="1"/>
    <w:next w:val="1"/>
    <w:qFormat/>
    <w:uiPriority w:val="0"/>
    <w:pPr>
      <w:spacing w:after="120" w:afterLines="0"/>
      <w:ind w:left="200" w:leftChars="200"/>
    </w:pPr>
    <w:rPr>
      <w:sz w:val="16"/>
      <w:szCs w:val="16"/>
    </w:rPr>
  </w:style>
  <w:style w:type="paragraph" w:customStyle="1" w:styleId="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1880</Words>
  <Characters>2221</Characters>
  <Lines>0</Lines>
  <Paragraphs>0</Paragraphs>
  <TotalTime>0</TotalTime>
  <ScaleCrop>false</ScaleCrop>
  <LinksUpToDate>false</LinksUpToDate>
  <CharactersWithSpaces>2306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2025-01-16T05:04:00Z</dcterms:created>
  <dc:creator>Administrator</dc:creator>
  <cp:lastModifiedBy>是梦终空</cp:lastModifiedBy>
  <dcterms:modified xsi:type="dcterms:W3CDTF">2025-01-17T02:26:19Z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eyJoZGlkIjoiZTY3NzQzZjg4MjFiNjEzNjg5ODc2YTUyNmQ5MjU2ZDgiLCJ1c2VySWQiOiI1OTYwNzY1MjEifQ==</vt:lpwstr>
  </property>
  <property fmtid="{D5CDD505-2E9C-101B-9397-08002B2CF9AE}" pid="4" name="ICV">
    <vt:lpwstr>83430F24AA91400C8A450BCAA2C8E7D8_12</vt:lpwstr>
  </property>
</Properties>
</file>